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81FEE">
      <w:pPr>
        <w:divId w:val="1249315836"/>
        <w:rPr>
          <w:rFonts w:eastAsia="Times New Roman"/>
          <w:vanish/>
          <w:sz w:val="20"/>
          <w:szCs w:val="20"/>
        </w:rPr>
      </w:pPr>
      <w:r>
        <w:rPr>
          <w:rFonts w:eastAsia="Times New Roman"/>
          <w:vanish/>
          <w:sz w:val="20"/>
          <w:szCs w:val="20"/>
        </w:rPr>
        <w:t>100000004000000000.0250.0380.140.040.061.040.030.020.040.500.140.040.120.950.050.030.030.63P56MP3MP62MP2M26000000880000000.010.01false--12-31Q320190000927628 0.401.200.010.01100000000010000000006679690696720840024677173064657209860.960.04750.042</w:t>
      </w:r>
      <w:r>
        <w:rPr>
          <w:rFonts w:eastAsia="Times New Roman"/>
          <w:vanish/>
          <w:sz w:val="20"/>
          <w:szCs w:val="20"/>
        </w:rPr>
        <w:t>0.03420.128600.03010.0080.03380.02590.022400.01660.030.110.170.070.750.030.030.000.000.000.030.050.050.030.650.020.150.230.070.850.020.010.000.000.000.020.040.060.030.680.030.030.030.020.010.02160000000019000000001600000000Libor + 380 bps0.05550.010.015000</w:t>
      </w:r>
      <w:r>
        <w:rPr>
          <w:rFonts w:eastAsia="Times New Roman"/>
          <w:vanish/>
          <w:sz w:val="20"/>
          <w:szCs w:val="20"/>
        </w:rPr>
        <w:t>000050000000447500059750004475000597500086.34200251763206363016 0000927628 2019-01-01 2019-09-30 0000927628 2019-09-30 0000927628 us-gaap:SeriesBPreferredStockMember 2019-01-01 2019-09-30 0000927628 us-gaap:SeriesFPreferredStockMember 2019-01-01 2019-09-30</w:t>
      </w:r>
      <w:r>
        <w:rPr>
          <w:rFonts w:eastAsia="Times New Roman"/>
          <w:vanish/>
          <w:sz w:val="20"/>
          <w:szCs w:val="20"/>
        </w:rPr>
        <w:t xml:space="preserve"> 0000927628 us-gaap:SeriesCPreferredStockMember 2019-01-01 2019-09-30 0000927628 us-gaap:SeriesDPreferredStockMember 2019-01-01 2019-09-30 0000927628 cof:SeniorNotesDue2024Member 2019-01-01 2019-09-30 0000927628 us-gaap:SeriesHPreferredStockMember 2019-01-</w:t>
      </w:r>
      <w:r>
        <w:rPr>
          <w:rFonts w:eastAsia="Times New Roman"/>
          <w:vanish/>
          <w:sz w:val="20"/>
          <w:szCs w:val="20"/>
        </w:rPr>
        <w:t>01 2019-09-30 0000927628 us-gaap:SeriesGPreferredStockMember 2019-01-01 2019-09-30 0000927628 cof:SeniorNotesDue2029Member 2019-01-01 2019-09-30 0000927628 us-gaap:CommonStockMember 2019-01-01 2019-09-30 0000927628 cof:SeriesIPreferredStockMember 2019-01-0</w:t>
      </w:r>
      <w:r>
        <w:rPr>
          <w:rFonts w:eastAsia="Times New Roman"/>
          <w:vanish/>
          <w:sz w:val="20"/>
          <w:szCs w:val="20"/>
        </w:rPr>
        <w:t>1 2019-09-30 0000927628 2018-07-01 2018-09-30 0000927628 2019-07-01 2019-09-30 0000927628 2018-01-01 2018-09-30 0000927628 2018-12-31 0000927628 us-gaap:VariableInterestEntityPrimaryBeneficiaryMember 2018-12-31 0000927628 srt:ParentCompanyMember 2019-09-30</w:t>
      </w:r>
      <w:r>
        <w:rPr>
          <w:rFonts w:eastAsia="Times New Roman"/>
          <w:vanish/>
          <w:sz w:val="20"/>
          <w:szCs w:val="20"/>
        </w:rPr>
        <w:t xml:space="preserve"> 0000927628 srt:ParentCompanyMember 2018-12-31 0000927628 us-gaap:VariableInterestEntityPrimaryBeneficiaryMember 2019-09-30 0000927628 us-gaap:AdditionalPaidInCapitalMember 2019-01-01 2019-03-31 0000927628 us-gaap:RetainedEarningsMember 2019-01-01 2019-03-</w:t>
      </w:r>
      <w:r>
        <w:rPr>
          <w:rFonts w:eastAsia="Times New Roman"/>
          <w:vanish/>
          <w:sz w:val="20"/>
          <w:szCs w:val="20"/>
        </w:rPr>
        <w:t>31 0000927628 us-gaap:AdditionalPaidInCapitalMember 2019-07-01 2019-09-30 0000927628 us-gaap:TreasuryStockMember 2018-12-31 0000927628 us-gaap:AccumulatedOtherComprehensiveIncomeMember 2019-09-30 0000927628 us-gaap:PreferredStockMember 2019-09-30 000092762</w:t>
      </w:r>
      <w:r>
        <w:rPr>
          <w:rFonts w:eastAsia="Times New Roman"/>
          <w:vanish/>
          <w:sz w:val="20"/>
          <w:szCs w:val="20"/>
        </w:rPr>
        <w:t>8 us-gaap:CommonStockMember 2019-07-01 2019-09-30 0000927628 us-gaap:CommonStockMember 2019-04-01 2019-06-30 0000927628 us-gaap:AdditionalPaidInCapitalMember 2019-06-30 0000927628 us-gaap:TreasuryStockMember 2019-06-30 0000927628 us-gaap:AdditionalPaidInCa</w:t>
      </w:r>
      <w:r>
        <w:rPr>
          <w:rFonts w:eastAsia="Times New Roman"/>
          <w:vanish/>
          <w:sz w:val="20"/>
          <w:szCs w:val="20"/>
        </w:rPr>
        <w:t>pitalMember 2019-04-01 2019-06-30 0000927628 us-gaap:RetainedEarningsMember 2019-07-01 2019-09-30 0000927628 us-gaap:TreasuryStockMember 2019-01-01 2019-03-31 0000927628 us-gaap:CommonStockMember 2019-03-31 0000927628 us-gaap:TreasuryStockMember 2019-03-31</w:t>
      </w:r>
      <w:r>
        <w:rPr>
          <w:rFonts w:eastAsia="Times New Roman"/>
          <w:vanish/>
          <w:sz w:val="20"/>
          <w:szCs w:val="20"/>
        </w:rPr>
        <w:t xml:space="preserve"> 0000927628 us-gaap:AccumulatedOtherComprehensiveIncomeMember 2019-06-30 0000927628 us-gaap:RetainedEarningsMember 2019-04-01 2019-06-30 0000927628 2019-04-01 2019-06-30 0000927628 2019-01-01 2019-03-31 0000927628 us-gaap:PreferredStockMember 2018-12-31 00</w:t>
      </w:r>
      <w:r>
        <w:rPr>
          <w:rFonts w:eastAsia="Times New Roman"/>
          <w:vanish/>
          <w:sz w:val="20"/>
          <w:szCs w:val="20"/>
        </w:rPr>
        <w:t>00927628 us-gaap:PreferredStockMember 2019-07-01 2019-09-30 0000927628 us-gaap:PreferredStockMember 2019-03-31 0000927628 us-gaap:CommonStockMember 2019-06-30 0000927628 us-gaap:RetainedEarningsMember 2019-09-30 0000927628 us-gaap:CommonStockMember 2019-01</w:t>
      </w:r>
      <w:r>
        <w:rPr>
          <w:rFonts w:eastAsia="Times New Roman"/>
          <w:vanish/>
          <w:sz w:val="20"/>
          <w:szCs w:val="20"/>
        </w:rPr>
        <w:t>-01 2019-03-31 0000927628 us-gaap:CommonStockMember 2019-09-30 0000927628 us-gaap:AdditionalPaidInCapitalMember 2018-12-31 0000927628 us-gaap:AccumulatedOtherComprehensiveIncomeMember 2018-12-31 0000927628 2019-03-31 0000927628 us-gaap:AdditionalPaidInCapi</w:t>
      </w:r>
      <w:r>
        <w:rPr>
          <w:rFonts w:eastAsia="Times New Roman"/>
          <w:vanish/>
          <w:sz w:val="20"/>
          <w:szCs w:val="20"/>
        </w:rPr>
        <w:t>talMember 2019-03-31 0000927628 us-gaap:PreferredStockMember 2019-06-30 0000927628 us-gaap:CommonStockMember 2018-12-31 0000927628 us-gaap:RetainedEarningsMember 2019-03-31 0000927628 us-gaap:TreasuryStockMember 2019-09-30 0000927628 us-gaap:AccumulatedOth</w:t>
      </w:r>
      <w:r>
        <w:rPr>
          <w:rFonts w:eastAsia="Times New Roman"/>
          <w:vanish/>
          <w:sz w:val="20"/>
          <w:szCs w:val="20"/>
        </w:rPr>
        <w:t>erComprehensiveIncomeMember 2019-07-01 2019-09-30 0000927628 us-gaap:RetainedEarningsMember 2018-12-31 0000927628 us-gaap:TreasuryStockMember 2019-04-01 2019-06-30 0000927628 us-gaap:AccumulatedOtherComprehensiveIncomeMember 2019-04-01 2019-06-30 000092762</w:t>
      </w:r>
      <w:r>
        <w:rPr>
          <w:rFonts w:eastAsia="Times New Roman"/>
          <w:vanish/>
          <w:sz w:val="20"/>
          <w:szCs w:val="20"/>
        </w:rPr>
        <w:t>8 us-gaap:AdditionalPaidInCapitalMember 2019-09-30 0000927628 us-gaap:RetainedEarningsMember 2019-06-30 0000927628 us-gaap:TreasuryStockMember 2019-07-01 2019-09-30 0000927628 2019-06-30 0000927628 us-gaap:AccumulatedOtherComprehensiveIncomeMember 2019-01-</w:t>
      </w:r>
      <w:r>
        <w:rPr>
          <w:rFonts w:eastAsia="Times New Roman"/>
          <w:vanish/>
          <w:sz w:val="20"/>
          <w:szCs w:val="20"/>
        </w:rPr>
        <w:t>01 2019-03-31 0000927628 us-gaap:AccumulatedOtherComprehensiveIncomeMember 2019-03-31 0000927628 2017-12-31 0000927628 us-gaap:AdditionalPaidInCapitalMember 2018-06-30 0000927628 us-gaap:CommonStockMember 2018-04-01 2018-06-30 0000927628 us-gaap:Additional</w:t>
      </w:r>
      <w:r>
        <w:rPr>
          <w:rFonts w:eastAsia="Times New Roman"/>
          <w:vanish/>
          <w:sz w:val="20"/>
          <w:szCs w:val="20"/>
        </w:rPr>
        <w:t>PaidInCapitalMember 2018-04-01 2018-06-30 0000927628 us-gaap:PreferredStockMember 2018-06-30 0000927628 us-gaap:AccumulatedOtherComprehensiveIncomeMember 2018-01-01 2018-03-31 0000927628 2018-01-01 2018-03-31 0000927628 us-gaap:PreferredStockMember 2017-12</w:t>
      </w:r>
      <w:r>
        <w:rPr>
          <w:rFonts w:eastAsia="Times New Roman"/>
          <w:vanish/>
          <w:sz w:val="20"/>
          <w:szCs w:val="20"/>
        </w:rPr>
        <w:t>-31 0000927628 us-gaap:AccumulatedOtherComprehensiveIncomeMember 2018-06-30 0000927628 us-gaap:AccumulatedOtherComprehensiveIncomeMember 2018-07-01 2018-09-30 0000927628 us-gaap:TreasuryStockMember 2018-04-01 2018-06-30 0000927628 us-gaap:CommonStockMember</w:t>
      </w:r>
      <w:r>
        <w:rPr>
          <w:rFonts w:eastAsia="Times New Roman"/>
          <w:vanish/>
          <w:sz w:val="20"/>
          <w:szCs w:val="20"/>
        </w:rPr>
        <w:t xml:space="preserve"> 2018-03-31 0000927628 us-gaap:TreasuryStockMember 2018-06-30 0000927628 us-gaap:RetainedEarningsMember 2018-07-01 2018-09-30 0000927628 2018-04-01 2018-06-30 0000927628 us-gaap:CommonStockMember 2018-07-01 2018-09-30 0000927628 us-gaap:CommonStockMember 2</w:t>
      </w:r>
      <w:r>
        <w:rPr>
          <w:rFonts w:eastAsia="Times New Roman"/>
          <w:vanish/>
          <w:sz w:val="20"/>
          <w:szCs w:val="20"/>
        </w:rPr>
        <w:t>017-12-31 0000927628 us-gaap:CommonStockMember 2018-01-01 2018-03-31 0000927628 us-gaap:RetainedEarningsMember 2018-01-01 2018-03-31 0000927628 us-gaap:CommonStockMember 2018-09-30 0000927628 2018-09-30 0000927628 us-gaap:AdditionalPaidInCapitalMember 2018</w:t>
      </w:r>
      <w:r>
        <w:rPr>
          <w:rFonts w:eastAsia="Times New Roman"/>
          <w:vanish/>
          <w:sz w:val="20"/>
          <w:szCs w:val="20"/>
        </w:rPr>
        <w:t>-01-01 2018-03-31 0000927628 us-gaap:AccumulatedOtherComprehensiveIncomeMember 2017-12-31 0000927628 us-gaap:RetainedEarningsMember 2017-12-31 0000927628 us-gaap:RetainedEarningsMember 2018-09-30 0000927628 us-gaap:PreferredStockMember 2018-03-31 000092762</w:t>
      </w:r>
      <w:r>
        <w:rPr>
          <w:rFonts w:eastAsia="Times New Roman"/>
          <w:vanish/>
          <w:sz w:val="20"/>
          <w:szCs w:val="20"/>
        </w:rPr>
        <w:t>8 us-gaap:AdditionalPaidInCapitalMember 2018-09-30 0000927628 us-gaap:TreasuryStockMember 2018-03-31 0000927628 us-gaap:RetainedEarningsMember 2018-03-31 0000927628 us-gaap:AdditionalPaidInCapitalMember 2018-07-01 2018-09-30 0000927628 us-gaap:TreasuryStoc</w:t>
      </w:r>
      <w:r>
        <w:rPr>
          <w:rFonts w:eastAsia="Times New Roman"/>
          <w:vanish/>
          <w:sz w:val="20"/>
          <w:szCs w:val="20"/>
        </w:rPr>
        <w:t>kMember 2018-09-30 0000927628 us-gaap:TreasuryStockMember 2017-12-31 0000927628 us-gaap:AdditionalPaidInCapitalMember 2017-12-31 0000927628 us-gaap:PreferredStockMember 2018-09-30 0000927628 2018-06-30 0000927628 us-gaap:AccumulatedOtherComprehensiveIncome</w:t>
      </w:r>
      <w:r>
        <w:rPr>
          <w:rFonts w:eastAsia="Times New Roman"/>
          <w:vanish/>
          <w:sz w:val="20"/>
          <w:szCs w:val="20"/>
        </w:rPr>
        <w:t>Member 2018-09-30 0000927628 us-gaap:RetainedEarningsMember 2018-04-01 2018-06-30 0000927628 us-gaap:AccumulatedOtherComprehensiveIncomeMember 2018-03-31 0000927628 us-gaap:TreasuryStockMember 2018-01-01 2018-03-31 0000927628 us-gaap:AdditionalPaidInCapita</w:t>
      </w:r>
      <w:r>
        <w:rPr>
          <w:rFonts w:eastAsia="Times New Roman"/>
          <w:vanish/>
          <w:sz w:val="20"/>
          <w:szCs w:val="20"/>
        </w:rPr>
        <w:t>lMember 2018-03-31 0000927628 us-gaap:CommonStockMember 2018-06-30 0000927628 us-gaap:AccumulatedOtherComprehensiveIncomeMember 2018-04-01 2018-06-30 0000927628 us-gaap:TreasuryStockMember 2018-07-01 2018-09-30 0000927628 us-gaap:RetainedEarningsMember 201</w:t>
      </w:r>
      <w:r>
        <w:rPr>
          <w:rFonts w:eastAsia="Times New Roman"/>
          <w:vanish/>
          <w:sz w:val="20"/>
          <w:szCs w:val="20"/>
        </w:rPr>
        <w:t xml:space="preserve">8-06-30 0000927628 2018-03-31 0000927628 us-gaap:AccountingStandardsUpdate201602Member 2019-03-31 0000927628 us-gaap:AccountingStandardsUpdate201602Member 2019-07-01 2019-09-30 0000927628 us-gaap:AccountingStandardsUpdate201602Member 2019-01-01 2019-09-30 </w:t>
      </w:r>
      <w:r>
        <w:rPr>
          <w:rFonts w:eastAsia="Times New Roman"/>
          <w:vanish/>
          <w:sz w:val="20"/>
          <w:szCs w:val="20"/>
        </w:rPr>
        <w:t>0000927628 cof:ResidentialMortgageBackedSecuritiesAgencyMember 2019-09-30 0000927628 cof:CommercialMortgageBackedSecuritiesAgencyMember 2019-09-30 0000927628 us-gaap:USTreasurySecuritiesMember 2019-09-30 0000927628 us-gaap:OtherDebtSecuritiesMember 2019-09</w:t>
      </w:r>
      <w:r>
        <w:rPr>
          <w:rFonts w:eastAsia="Times New Roman"/>
          <w:vanish/>
          <w:sz w:val="20"/>
          <w:szCs w:val="20"/>
        </w:rPr>
        <w:t>-30 0000927628 us-gaap:ResidentialMortgageBackedSecuritiesMember 2019-09-30 0000927628 cof:ResidentialMortgageBackedSecuritiesNonagencyMember 2019-09-30 0000927628 cof:ResidentialMortgageBackedSecuritiesAgencyMember 2018-12-31 0000927628 us-gaap:OtherDebtS</w:t>
      </w:r>
      <w:r>
        <w:rPr>
          <w:rFonts w:eastAsia="Times New Roman"/>
          <w:vanish/>
          <w:sz w:val="20"/>
          <w:szCs w:val="20"/>
        </w:rPr>
        <w:t>ecuritiesMember 2018-12-31 0000927628 us-gaap:USTreasurySecuritiesMember 2018-12-31 0000927628 us-gaap:ResidentialMortgageBackedSecuritiesMember 2018-12-31 0000927628 cof:CommercialMortgageBackedSecuritiesAgencyMember 2018-12-31 0000927628 cof:ResidentialM</w:t>
      </w:r>
      <w:r>
        <w:rPr>
          <w:rFonts w:eastAsia="Times New Roman"/>
          <w:vanish/>
          <w:sz w:val="20"/>
          <w:szCs w:val="20"/>
        </w:rPr>
        <w:t>ortgageBackedSecuritiesNonagencyMember 2018-12-31 0000927628 cof:CreditCardPortfolioSegmentMember 2019-01-01 2019-09-30 0000927628 us-gaap:ConsumerPortfolioSegmentMember 2019-01-01 2019-09-30 0000927628 us-gaap:CommercialPortfolioSegmentMember 2019-01-01 2</w:t>
      </w:r>
      <w:r>
        <w:rPr>
          <w:rFonts w:eastAsia="Times New Roman"/>
          <w:vanish/>
          <w:sz w:val="20"/>
          <w:szCs w:val="20"/>
        </w:rPr>
        <w:t>019-09-30 0000927628 us-gaap:USTreasuryAndGovernmentMember cof:InvestmentSecuritiesPortfolioMember 2019-09-30 2019-09-30 0000927628 us-gaap:CollateralPledgedMember 2019-09-30 0000927628 us-gaap:CollateralPledgedMember 2018-12-31 0000927628 cof:CommercialMo</w:t>
      </w:r>
      <w:r>
        <w:rPr>
          <w:rFonts w:eastAsia="Times New Roman"/>
          <w:vanish/>
          <w:sz w:val="20"/>
          <w:szCs w:val="20"/>
        </w:rPr>
        <w:t>rtgageBackedSecuritiesAgencyMember 2019-01-01 2019-09-30 0000927628 us-gaap:ResidentialMortgageBackedSecuritiesMember 2019-01-01 2019-09-30 0000927628 us-gaap:USTreasuryAndGovernmentMember cof:InvestmentSecuritiesPortfolioMember 2018-12-31 2018-12-31 00009</w:t>
      </w:r>
      <w:r>
        <w:rPr>
          <w:rFonts w:eastAsia="Times New Roman"/>
          <w:vanish/>
          <w:sz w:val="20"/>
          <w:szCs w:val="20"/>
        </w:rPr>
        <w:t>27628 cof:CreditCardPortfolioSegmentMember us-gaap:GeographicDistributionDomesticMember 2019-09-30 0000927628 us-gaap:FinancingReceivablesEqualToGreaterThan90DaysPastDueMember 2019-09-30 0000927628 us-gaap:FinancialAssetAcquiredWithCreditDeteriorationMembe</w:t>
      </w:r>
      <w:r>
        <w:rPr>
          <w:rFonts w:eastAsia="Times New Roman"/>
          <w:vanish/>
          <w:sz w:val="20"/>
          <w:szCs w:val="20"/>
        </w:rPr>
        <w:t>r 2019-09-30 0000927628 us-gaap:FinancingReceivables30To59DaysPastDueMember 2019-09-30 0000927628 us-gaap:ConsumerPortfolioSegmentMember us-gaap:AutomobileLoanMember 2019-09-30 0000927628 us-gaap:ConsumerPortfolioSegmentMember us-gaap:FinancingReceivables3</w:t>
      </w:r>
      <w:r>
        <w:rPr>
          <w:rFonts w:eastAsia="Times New Roman"/>
          <w:vanish/>
          <w:sz w:val="20"/>
          <w:szCs w:val="20"/>
        </w:rPr>
        <w:t xml:space="preserve">0To59DaysPastDueMember 2019-09-30 0000927628 us-gaap:ConsumerPortfolioSegmentMember cof:RetailBankingMember us-gaap:FinancingReceivables30To59DaysPastDueMember 2019-09-30 0000927628 us-gaap:ConsumerPortfolioSegmentMember cof:RetailBankingMember 2019-09-30 </w:t>
      </w:r>
      <w:r>
        <w:rPr>
          <w:rFonts w:eastAsia="Times New Roman"/>
          <w:vanish/>
          <w:sz w:val="20"/>
          <w:szCs w:val="20"/>
        </w:rPr>
        <w:t xml:space="preserve">0000927628 cof:CreditCardPortfolioSegmentMember us-gaap:FinancingReceivables60To89DaysPastDueMember us-gaap:GeographicDistributionDomesticMember 2019-09-30 0000927628 cof:CreditCardPortfolioSegmentMember us-gaap:FinancingReceivables60To89DaysPastDueMember </w:t>
      </w:r>
      <w:r>
        <w:rPr>
          <w:rFonts w:eastAsia="Times New Roman"/>
          <w:vanish/>
          <w:sz w:val="20"/>
          <w:szCs w:val="20"/>
        </w:rPr>
        <w:t>2019-09-30 0000927628 us-gaap:FinancialAssetAcquiredWithCreditDeteriorationMember us-gaap:ConsumerPortfolioSegmentMember us-gaap:AutomobileLoanMember 2019-09-30 0000927628 cof:CreditCardPortfolioSegmentMember 2019-09-30 0000927628 us-gaap:FinancingReceivab</w:t>
      </w:r>
      <w:r>
        <w:rPr>
          <w:rFonts w:eastAsia="Times New Roman"/>
          <w:vanish/>
          <w:sz w:val="20"/>
          <w:szCs w:val="20"/>
        </w:rPr>
        <w:t>les60To89DaysPastDueMember 2019-09-30 0000927628 us-gaap:CommercialPortfolioSegmentMember cof:CommercialAndIndustrialMember us-gaap:FinancingReceivables60To89DaysPastDueMember 2019-09-30 0000927628 cof:CreditCardPortfolioSegmentMember us-gaap:GeographicDis</w:t>
      </w:r>
      <w:r>
        <w:rPr>
          <w:rFonts w:eastAsia="Times New Roman"/>
          <w:vanish/>
          <w:sz w:val="20"/>
          <w:szCs w:val="20"/>
        </w:rPr>
        <w:t>tributionForeignMember 2019-09-30 0000927628 us-gaap:FinancialAssetAcquiredWithCreditDeteriorationMember us-gaap:CommercialPortfolioSegmentMember 2019-09-30 0000927628 us-gaap:FinancialAssetAcquiredWithCreditDeteriorationMember us-gaap:ConsumerPortfolioSeg</w:t>
      </w:r>
      <w:r>
        <w:rPr>
          <w:rFonts w:eastAsia="Times New Roman"/>
          <w:vanish/>
          <w:sz w:val="20"/>
          <w:szCs w:val="20"/>
        </w:rPr>
        <w:t>mentMember 2019-09-30 0000927628 us-gaap:CommercialPortfolioSegmentMember cof:CommercialAndIndustrialMember 2019-09-30 0000927628 us-gaap:CommercialPortfolioSegmentMember cof:CommercialAndMultifamilyRealEstateMember us-gaap:FinancingReceivablesEqualToGreat</w:t>
      </w:r>
      <w:r>
        <w:rPr>
          <w:rFonts w:eastAsia="Times New Roman"/>
          <w:vanish/>
          <w:sz w:val="20"/>
          <w:szCs w:val="20"/>
        </w:rPr>
        <w:t>erThan90DaysPastDueMember 2019-09-30 0000927628 us-gaap:FinancialAssetAcquiredWithCreditDeteriorationMember us-gaap:ConsumerPortfolioSegmentMember cof:RetailBankingMember 2019-09-30 0000927628 us-gaap:FinancialAssetAcquiredWithCreditDeteriorationMember cof</w:t>
      </w:r>
      <w:r>
        <w:rPr>
          <w:rFonts w:eastAsia="Times New Roman"/>
          <w:vanish/>
          <w:sz w:val="20"/>
          <w:szCs w:val="20"/>
        </w:rPr>
        <w:t>:CreditCardPortfolioSegmentMember us-gaap:GeographicDistributionDomesticMember 2019-09-30 0000927628 us-gaap:FinancialAssetAcquiredWithCreditDeteriorationMember us-gaap:CommercialPortfolioSegmentMember cof:CommercialAndMultifamilyRealEstateMember 2019-09-3</w:t>
      </w:r>
      <w:r>
        <w:rPr>
          <w:rFonts w:eastAsia="Times New Roman"/>
          <w:vanish/>
          <w:sz w:val="20"/>
          <w:szCs w:val="20"/>
        </w:rPr>
        <w:t>0 0000927628 us-gaap:FinancialAssetAcquiredWithCreditDeteriorationMember us-gaap:CommercialPortfolioSegmentMember cof:CommercialAndIndustrialMember 2019-09-30 0000927628 us-gaap:CommercialPortfolioSegmentMember 2019-09-30 0000927628 us-gaap:FinancialAssetA</w:t>
      </w:r>
      <w:r>
        <w:rPr>
          <w:rFonts w:eastAsia="Times New Roman"/>
          <w:vanish/>
          <w:sz w:val="20"/>
          <w:szCs w:val="20"/>
        </w:rPr>
        <w:t>cquiredWithCreditDeteriorationMember cof:CreditCardPortfolioSegmentMember 2019-09-30 0000927628 us-gaap:CommercialPortfolioSegmentMember cof:CommercialAndMultifamilyRealEstateMember 2019-09-30 0000927628 cof:CreditCardPortfolioSegmentMember us-gaap:Financi</w:t>
      </w:r>
      <w:r>
        <w:rPr>
          <w:rFonts w:eastAsia="Times New Roman"/>
          <w:vanish/>
          <w:sz w:val="20"/>
          <w:szCs w:val="20"/>
        </w:rPr>
        <w:t>ngReceivablesEqualToGreaterThan90DaysPastDueMember 2019-09-30 0000927628 us-gaap:ConsumerPortfolioSegmentMember 2019-09-30 0000927628 us-gaap:ConsumerPortfolioSegmentMember us-gaap:AutomobileLoanMember us-gaap:FinancingReceivables30To59DaysPastDueMember 20</w:t>
      </w:r>
      <w:r>
        <w:rPr>
          <w:rFonts w:eastAsia="Times New Roman"/>
          <w:vanish/>
          <w:sz w:val="20"/>
          <w:szCs w:val="20"/>
        </w:rPr>
        <w:t>19-09-30 0000927628 us-gaap:FinancialAssetAcquiredWithCreditDeteriorationMember cof:CreditCardPortfolioSegmentMember us-gaap:GeographicDistributionForeignMember 2019-09-30 0000927628 us-gaap:ConsumerPortfolioSegmentMember us-gaap:AutomobileLoanMember us-ga</w:t>
      </w:r>
      <w:r>
        <w:rPr>
          <w:rFonts w:eastAsia="Times New Roman"/>
          <w:vanish/>
          <w:sz w:val="20"/>
          <w:szCs w:val="20"/>
        </w:rPr>
        <w:t>ap:FinancingReceivables60To89DaysPastDueMember 2019-09-30 0000927628 cof:CreditCardPortfolioSegmentMember us-gaap:FinancingReceivables60To89DaysPastDueMember us-gaap:GeographicDistributionForeignMember 2019-09-30 0000927628 us-gaap:ConsumerPortfolioSegment</w:t>
      </w:r>
      <w:r>
        <w:rPr>
          <w:rFonts w:eastAsia="Times New Roman"/>
          <w:vanish/>
          <w:sz w:val="20"/>
          <w:szCs w:val="20"/>
        </w:rPr>
        <w:t>Member us-gaap:FinancingReceivablesEqualToGreaterThan90DaysPastDueMember 2019-09-30 0000927628 us-gaap:ConsumerPortfolioSegmentMember us-gaap:FinancingReceivables60To89DaysPastDueMember 2019-09-30 0000927628 cof:CreditCardPortfolioSegmentMember us-gaap:Fin</w:t>
      </w:r>
      <w:r>
        <w:rPr>
          <w:rFonts w:eastAsia="Times New Roman"/>
          <w:vanish/>
          <w:sz w:val="20"/>
          <w:szCs w:val="20"/>
        </w:rPr>
        <w:t>ancingReceivables30To59DaysPastDueMember 2019-09-30 0000927628 us-gaap:ConsumerPortfolioSegmentMember us-gaap:AutomobileLoanMember us-gaap:FinancingReceivablesEqualToGreaterThan90DaysPastDueMember 2019-09-30 0000927628 us-gaap:CommercialPortfolioSegmentMem</w:t>
      </w:r>
      <w:r>
        <w:rPr>
          <w:rFonts w:eastAsia="Times New Roman"/>
          <w:vanish/>
          <w:sz w:val="20"/>
          <w:szCs w:val="20"/>
        </w:rPr>
        <w:t>ber cof:CommercialAndIndustrialMember us-gaap:FinancingReceivables30To59DaysPastDueMember 2019-09-30 0000927628 us-gaap:CommercialPortfolioSegmentMember us-gaap:FinancingReceivables30To59DaysPastDueMember 2019-09-30 0000927628 us-gaap:CommercialPortfolioSe</w:t>
      </w:r>
      <w:r>
        <w:rPr>
          <w:rFonts w:eastAsia="Times New Roman"/>
          <w:vanish/>
          <w:sz w:val="20"/>
          <w:szCs w:val="20"/>
        </w:rPr>
        <w:t>gmentMember cof:CommercialAndMultifamilyRealEstateMember us-gaap:FinancingReceivables60To89DaysPastDueMember 2019-09-30 0000927628 us-gaap:ConsumerPortfolioSegmentMember cof:RetailBankingMember us-gaap:FinancingReceivablesEqualToGreaterThan90DaysPastDueMem</w:t>
      </w:r>
      <w:r>
        <w:rPr>
          <w:rFonts w:eastAsia="Times New Roman"/>
          <w:vanish/>
          <w:sz w:val="20"/>
          <w:szCs w:val="20"/>
        </w:rPr>
        <w:t>ber 2019-09-30 0000927628 us-gaap:ConsumerPortfolioSegmentMember cof:RetailBankingMember us-gaap:FinancingReceivables60To89DaysPastDueMember 2019-09-30 0000927628 cof:CreditCardPortfolioSegmentMember us-gaap:FinancingReceivablesEqualToGreaterThan90DaysPast</w:t>
      </w:r>
      <w:r>
        <w:rPr>
          <w:rFonts w:eastAsia="Times New Roman"/>
          <w:vanish/>
          <w:sz w:val="20"/>
          <w:szCs w:val="20"/>
        </w:rPr>
        <w:t>DueMember us-gaap:GeographicDistributionForeignMember 2019-09-30 0000927628 us-gaap:CommercialPortfolioSegmentMember cof:CommercialAndMultifamilyRealEstateMember us-gaap:FinancingReceivables30To59DaysPastDueMember 2019-09-30 0000927628 us-gaap:CommercialPo</w:t>
      </w:r>
      <w:r>
        <w:rPr>
          <w:rFonts w:eastAsia="Times New Roman"/>
          <w:vanish/>
          <w:sz w:val="20"/>
          <w:szCs w:val="20"/>
        </w:rPr>
        <w:t>rtfolioSegmentMember cof:CommercialAndIndustrialMember us-gaap:FinancingReceivablesEqualToGreaterThan90DaysPastDueMember 2019-09-30 0000927628 cof:CreditCardPortfolioSegmentMember us-gaap:FinancingReceivables30To59DaysPastDueMember us-gaap:GeographicDistri</w:t>
      </w:r>
      <w:r>
        <w:rPr>
          <w:rFonts w:eastAsia="Times New Roman"/>
          <w:vanish/>
          <w:sz w:val="20"/>
          <w:szCs w:val="20"/>
        </w:rPr>
        <w:t>butionDomesticMember 2019-09-30 0000927628 us-gaap:CommercialPortfolioSegmentMember us-gaap:FinancingReceivables60To89DaysPastDueMember 2019-09-30 0000927628 us-gaap:CommercialPortfolioSegmentMember us-gaap:FinancingReceivablesEqualToGreaterThan90DaysPastD</w:t>
      </w:r>
      <w:r>
        <w:rPr>
          <w:rFonts w:eastAsia="Times New Roman"/>
          <w:vanish/>
          <w:sz w:val="20"/>
          <w:szCs w:val="20"/>
        </w:rPr>
        <w:t>ueMember 2019-09-30 0000927628 cof:CreditCardPortfolioSegmentMember us-gaap:FinancingReceivablesEqualToGreaterThan90DaysPastDueMember us-gaap:GeographicDistributionDomesticMember 2019-09-30 0000927628 cof:CreditCardPortfolioSegmentMember us-gaap:FinancingR</w:t>
      </w:r>
      <w:r>
        <w:rPr>
          <w:rFonts w:eastAsia="Times New Roman"/>
          <w:vanish/>
          <w:sz w:val="20"/>
          <w:szCs w:val="20"/>
        </w:rPr>
        <w:t>eceivables30To59DaysPastDueMember us-gaap:GeographicDistributionForeignMember 2019-09-30 0000927628 cof:FederalReserveDiscountWindowMember 2019-09-30 0000927628 cof:FederalReserveDiscountWindowMember 2018-12-31 0000927628 cof:FederalHomeLoanbanksMember 201</w:t>
      </w:r>
      <w:r>
        <w:rPr>
          <w:rFonts w:eastAsia="Times New Roman"/>
          <w:vanish/>
          <w:sz w:val="20"/>
          <w:szCs w:val="20"/>
        </w:rPr>
        <w:t>8-12-31 0000927628 cof:FederalHomeLoanbanksMember 2019-09-30 0000927628 cof:CreditCardPortfolioSegmentMember us-gaap:FinancingReceivables30To59DaysPastDueMember us-gaap:GeographicDistributionForeignMember 2018-12-31 0000927628 us-gaap:FinancialAssetAcquire</w:t>
      </w:r>
      <w:r>
        <w:rPr>
          <w:rFonts w:eastAsia="Times New Roman"/>
          <w:vanish/>
          <w:sz w:val="20"/>
          <w:szCs w:val="20"/>
        </w:rPr>
        <w:t>dWithCreditDeteriorationMember 2018-12-31 0000927628 us-gaap:CommercialPortfolioSegmentMember 2018-12-31 0000927628 us-gaap:CommercialPortfolioSegmentMember cof:SmallTicketRealEstateMember 2018-12-31 0000927628 cof:CreditCardPortfolioSegmentMember us-gaap:</w:t>
      </w:r>
      <w:r>
        <w:rPr>
          <w:rFonts w:eastAsia="Times New Roman"/>
          <w:vanish/>
          <w:sz w:val="20"/>
          <w:szCs w:val="20"/>
        </w:rPr>
        <w:t xml:space="preserve">FinancingReceivables60To89DaysPastDueMember us-gaap:GeographicDistributionDomesticMember 2018-12-31 0000927628 cof:CreditCardPortfolioSegmentMember 2018-12-31 0000927628 us-gaap:CommercialPortfolioSegmentMember cof:CommercialAndIndustrialMember 2018-12-31 </w:t>
      </w:r>
      <w:r>
        <w:rPr>
          <w:rFonts w:eastAsia="Times New Roman"/>
          <w:vanish/>
          <w:sz w:val="20"/>
          <w:szCs w:val="20"/>
        </w:rPr>
        <w:t>0000927628 us-gaap:CommercialPortfolioSegmentMember cof:SmallTicketRealEstateMember us-gaap:FinancingReceivablesEqualToGreaterThan90DaysPastDueMember 2018-12-31 0000927628 us-gaap:ConsumerPortfolioSegmentMember cof:RetailBankingMember 2018-12-31 0000927628</w:t>
      </w:r>
      <w:r>
        <w:rPr>
          <w:rFonts w:eastAsia="Times New Roman"/>
          <w:vanish/>
          <w:sz w:val="20"/>
          <w:szCs w:val="20"/>
        </w:rPr>
        <w:t xml:space="preserve"> us-gaap:CommercialPortfolioSegmentMember cof:CommercialAndMultifamilyRealEstateMember 2018-12-31 0000927628 us-gaap:CommercialPortfolioSegmentMember cof:CommercialAndMultifamilyRealEstateMember us-gaap:FinancingReceivables30To59DaysPastDueMember 2018-12-3</w:t>
      </w:r>
      <w:r>
        <w:rPr>
          <w:rFonts w:eastAsia="Times New Roman"/>
          <w:vanish/>
          <w:sz w:val="20"/>
          <w:szCs w:val="20"/>
        </w:rPr>
        <w:t>1 0000927628 us-gaap:FinancingReceivables60To89DaysPastDueMember 2018-12-31 0000927628 us-gaap:ConsumerPortfolioSegmentMember us-gaap:AutomobileLoanMember 2018-12-31 0000927628 us-gaap:CommercialPortfolioSegmentMember cof:CommercialAndMultifamilyRealEstate</w:t>
      </w:r>
      <w:r>
        <w:rPr>
          <w:rFonts w:eastAsia="Times New Roman"/>
          <w:vanish/>
          <w:sz w:val="20"/>
          <w:szCs w:val="20"/>
        </w:rPr>
        <w:t>Member us-gaap:FinancingReceivables60To89DaysPastDueMember 2018-12-31 0000927628 us-gaap:CommercialPortfolioSegmentMember cof:CommercialLendingMember us-gaap:FinancingReceivables60To89DaysPastDueMember 2018-12-31 0000927628 us-gaap:ConsumerPortfolioSegment</w:t>
      </w:r>
      <w:r>
        <w:rPr>
          <w:rFonts w:eastAsia="Times New Roman"/>
          <w:vanish/>
          <w:sz w:val="20"/>
          <w:szCs w:val="20"/>
        </w:rPr>
        <w:t>Member cof:RetailBankingMember us-gaap:FinancingReceivablesEqualToGreaterThan90DaysPastDueMember 2018-12-31 0000927628 us-gaap:FinancingReceivablesEqualToGreaterThan90DaysPastDueMember 2018-12-31 0000927628 us-gaap:CommercialPortfolioSegmentMember cof:Comm</w:t>
      </w:r>
      <w:r>
        <w:rPr>
          <w:rFonts w:eastAsia="Times New Roman"/>
          <w:vanish/>
          <w:sz w:val="20"/>
          <w:szCs w:val="20"/>
        </w:rPr>
        <w:t>ercialAndIndustrialMember us-gaap:FinancingReceivables60To89DaysPastDueMember 2018-12-31 0000927628 us-gaap:CommercialPortfolioSegmentMember cof:CommercialLendingMember 2018-12-31 0000927628 us-gaap:CommercialPortfolioSegmentMember us-gaap:FinancingReceiva</w:t>
      </w:r>
      <w:r>
        <w:rPr>
          <w:rFonts w:eastAsia="Times New Roman"/>
          <w:vanish/>
          <w:sz w:val="20"/>
          <w:szCs w:val="20"/>
        </w:rPr>
        <w:t>blesEqualToGreaterThan90DaysPastDueMember 2018-12-31 0000927628 us-gaap:ConsumerPortfolioSegmentMember us-gaap:AutomobileLoanMember us-gaap:FinancingReceivables30To59DaysPastDueMember 2018-12-31 0000927628 cof:CreditCardPortfolioSegmentMember us-gaap:Geogr</w:t>
      </w:r>
      <w:r>
        <w:rPr>
          <w:rFonts w:eastAsia="Times New Roman"/>
          <w:vanish/>
          <w:sz w:val="20"/>
          <w:szCs w:val="20"/>
        </w:rPr>
        <w:t>aphicDistributionForeignMember 2018-12-31 0000927628 cof:CreditCardPortfolioSegmentMember us-gaap:FinancingReceivables60To89DaysPastDueMember 2018-12-31 0000927628 us-gaap:ConsumerPortfolioSegmentMember us-gaap:FinancingReceivablesEqualToGreaterThan90DaysP</w:t>
      </w:r>
      <w:r>
        <w:rPr>
          <w:rFonts w:eastAsia="Times New Roman"/>
          <w:vanish/>
          <w:sz w:val="20"/>
          <w:szCs w:val="20"/>
        </w:rPr>
        <w:t>astDueMember 2018-12-31 0000927628 cof:CreditCardPortfolioSegmentMember us-gaap:FinancingReceivablesEqualToGreaterThan90DaysPastDueMember 2018-12-31 0000927628 us-gaap:FinancialAssetAcquiredWithCreditDeteriorationMember cof:CreditCardPortfolioSegmentMember</w:t>
      </w:r>
      <w:r>
        <w:rPr>
          <w:rFonts w:eastAsia="Times New Roman"/>
          <w:vanish/>
          <w:sz w:val="20"/>
          <w:szCs w:val="20"/>
        </w:rPr>
        <w:t xml:space="preserve"> us-gaap:GeographicDistributionForeignMember 2018-12-31 0000927628 us-gaap:FinancialAssetAcquiredWithCreditDeteriorationMember cof:CreditCardPortfolioSegmentMember 2018-12-31 0000927628 us-gaap:ConsumerPortfolioSegmentMember cof:RetailBankingMember us-gaap</w:t>
      </w:r>
      <w:r>
        <w:rPr>
          <w:rFonts w:eastAsia="Times New Roman"/>
          <w:vanish/>
          <w:sz w:val="20"/>
          <w:szCs w:val="20"/>
        </w:rPr>
        <w:t>:FinancingReceivables30To59DaysPastDueMember 2018-12-31 0000927628 us-gaap:FinancingReceivables30To59DaysPastDueMember 2018-12-31 0000927628 cof:CreditCardPortfolioSegmentMember us-gaap:FinancingReceivables60To89DaysPastDueMember us-gaap:GeographicDistribu</w:t>
      </w:r>
      <w:r>
        <w:rPr>
          <w:rFonts w:eastAsia="Times New Roman"/>
          <w:vanish/>
          <w:sz w:val="20"/>
          <w:szCs w:val="20"/>
        </w:rPr>
        <w:t>tionForeignMember 2018-12-31 0000927628 us-gaap:FinancialAssetAcquiredWithCreditDeteriorationMember cof:CreditCardPortfolioSegmentMember us-gaap:GeographicDistributionDomesticMember 2018-12-31 0000927628 us-gaap:FinancialAssetAcquiredWithCreditDeterioratio</w:t>
      </w:r>
      <w:r>
        <w:rPr>
          <w:rFonts w:eastAsia="Times New Roman"/>
          <w:vanish/>
          <w:sz w:val="20"/>
          <w:szCs w:val="20"/>
        </w:rPr>
        <w:t>nMember us-gaap:CommercialPortfolioSegmentMember cof:CommercialAndMultifamilyRealEstateMember 2018-12-31 0000927628 us-gaap:CommercialPortfolioSegmentMember cof:SmallTicketRealEstateMember us-gaap:FinancingReceivables60To89DaysPastDueMember 2018-12-31 0000</w:t>
      </w:r>
      <w:r>
        <w:rPr>
          <w:rFonts w:eastAsia="Times New Roman"/>
          <w:vanish/>
          <w:sz w:val="20"/>
          <w:szCs w:val="20"/>
        </w:rPr>
        <w:t>927628 us-gaap:ConsumerPortfolioSegmentMember 2018-12-31 0000927628 cof:CreditCardPortfolioSegmentMember us-gaap:FinancingReceivables30To59DaysPastDueMember us-gaap:GeographicDistributionDomesticMember 2018-12-31 0000927628 us-gaap:ConsumerPortfolioSegment</w:t>
      </w:r>
      <w:r>
        <w:rPr>
          <w:rFonts w:eastAsia="Times New Roman"/>
          <w:vanish/>
          <w:sz w:val="20"/>
          <w:szCs w:val="20"/>
        </w:rPr>
        <w:t>Member us-gaap:FinancingReceivables60To89DaysPastDueMember 2018-12-31 0000927628 us-gaap:FinancialAssetAcquiredWithCreditDeteriorationMember us-gaap:CommercialPortfolioSegmentMember cof:CommercialAndIndustrialMember 2018-12-31 0000927628 us-gaap:Commercial</w:t>
      </w:r>
      <w:r>
        <w:rPr>
          <w:rFonts w:eastAsia="Times New Roman"/>
          <w:vanish/>
          <w:sz w:val="20"/>
          <w:szCs w:val="20"/>
        </w:rPr>
        <w:t>PortfolioSegmentMember cof:SmallTicketRealEstateMember us-gaap:FinancingReceivables30To59DaysPastDueMember 2018-12-31 0000927628 us-gaap:CommercialPortfolioSegmentMember cof:CommercialLendingMember us-gaap:FinancingReceivablesEqualToGreaterThan90DaysPastDu</w:t>
      </w:r>
      <w:r>
        <w:rPr>
          <w:rFonts w:eastAsia="Times New Roman"/>
          <w:vanish/>
          <w:sz w:val="20"/>
          <w:szCs w:val="20"/>
        </w:rPr>
        <w:t>eMember 2018-12-31 0000927628 us-gaap:FinancialAssetAcquiredWithCreditDeteriorationMember us-gaap:ConsumerPortfolioSegmentMember us-gaap:AutomobileLoanMember 2018-12-31 0000927628 us-gaap:ConsumerPortfolioSegmentMember us-gaap:AutomobileLoanMember us-gaap:</w:t>
      </w:r>
      <w:r>
        <w:rPr>
          <w:rFonts w:eastAsia="Times New Roman"/>
          <w:vanish/>
          <w:sz w:val="20"/>
          <w:szCs w:val="20"/>
        </w:rPr>
        <w:t>FinancingReceivables60To89DaysPastDueMember 2018-12-31 0000927628 us-gaap:CommercialPortfolioSegmentMember us-gaap:FinancingReceivables60To89DaysPastDueMember 2018-12-31 0000927628 us-gaap:CommercialPortfolioSegmentMember cof:CommercialAndMultifamilyRealEs</w:t>
      </w:r>
      <w:r>
        <w:rPr>
          <w:rFonts w:eastAsia="Times New Roman"/>
          <w:vanish/>
          <w:sz w:val="20"/>
          <w:szCs w:val="20"/>
        </w:rPr>
        <w:t>tateMember us-gaap:FinancingReceivablesEqualToGreaterThan90DaysPastDueMember 2018-12-31 0000927628 cof:CreditCardPortfolioSegmentMember us-gaap:FinancingReceivablesEqualToGreaterThan90DaysPastDueMember us-gaap:GeographicDistributionDomesticMember 2018-12-3</w:t>
      </w:r>
      <w:r>
        <w:rPr>
          <w:rFonts w:eastAsia="Times New Roman"/>
          <w:vanish/>
          <w:sz w:val="20"/>
          <w:szCs w:val="20"/>
        </w:rPr>
        <w:t>1 0000927628 us-gaap:FinancialAssetAcquiredWithCreditDeteriorationMember us-gaap:CommercialPortfolioSegmentMember cof:SmallTicketRealEstateMember 2018-12-31 0000927628 cof:CreditCardPortfolioSegmentMember us-gaap:GeographicDistributionDomesticMember 2018-1</w:t>
      </w:r>
      <w:r>
        <w:rPr>
          <w:rFonts w:eastAsia="Times New Roman"/>
          <w:vanish/>
          <w:sz w:val="20"/>
          <w:szCs w:val="20"/>
        </w:rPr>
        <w:t>2-31 0000927628 us-gaap:CommercialPortfolioSegmentMember us-gaap:FinancingReceivables30To59DaysPastDueMember 2018-12-31 0000927628 us-gaap:CommercialPortfolioSegmentMember cof:CommercialAndIndustrialMember us-gaap:FinancingReceivables30To59DaysPastDueMembe</w:t>
      </w:r>
      <w:r>
        <w:rPr>
          <w:rFonts w:eastAsia="Times New Roman"/>
          <w:vanish/>
          <w:sz w:val="20"/>
          <w:szCs w:val="20"/>
        </w:rPr>
        <w:t>r 2018-12-31 0000927628 us-gaap:ConsumerPortfolioSegmentMember us-gaap:AutomobileLoanMember us-gaap:FinancingReceivablesEqualToGreaterThan90DaysPastDueMember 2018-12-31 0000927628 us-gaap:ConsumerPortfolioSegmentMember cof:RetailBankingMember us-gaap:Finan</w:t>
      </w:r>
      <w:r>
        <w:rPr>
          <w:rFonts w:eastAsia="Times New Roman"/>
          <w:vanish/>
          <w:sz w:val="20"/>
          <w:szCs w:val="20"/>
        </w:rPr>
        <w:t>cingReceivables60To89DaysPastDueMember 2018-12-31 0000927628 us-gaap:ConsumerPortfolioSegmentMember us-gaap:FinancingReceivables30To59DaysPastDueMember 2018-12-31 0000927628 us-gaap:CommercialPortfolioSegmentMember cof:CommercialAndIndustrialMember us-gaap</w:t>
      </w:r>
      <w:r>
        <w:rPr>
          <w:rFonts w:eastAsia="Times New Roman"/>
          <w:vanish/>
          <w:sz w:val="20"/>
          <w:szCs w:val="20"/>
        </w:rPr>
        <w:t>:FinancingReceivablesEqualToGreaterThan90DaysPastDueMember 2018-12-31 0000927628 us-gaap:FinancialAssetAcquiredWithCreditDeteriorationMember us-gaap:CommercialPortfolioSegmentMember 2018-12-31 0000927628 us-gaap:FinancialAssetAcquiredWithCreditDeterioratio</w:t>
      </w:r>
      <w:r>
        <w:rPr>
          <w:rFonts w:eastAsia="Times New Roman"/>
          <w:vanish/>
          <w:sz w:val="20"/>
          <w:szCs w:val="20"/>
        </w:rPr>
        <w:t>nMember us-gaap:ConsumerPortfolioSegmentMember cof:RetailBankingMember 2018-12-31 0000927628 us-gaap:FinancialAssetAcquiredWithCreditDeteriorationMember us-gaap:ConsumerPortfolioSegmentMember 2018-12-31 0000927628 us-gaap:CommercialPortfolioSegmentMember c</w:t>
      </w:r>
      <w:r>
        <w:rPr>
          <w:rFonts w:eastAsia="Times New Roman"/>
          <w:vanish/>
          <w:sz w:val="20"/>
          <w:szCs w:val="20"/>
        </w:rPr>
        <w:t>of:CommercialLendingMember us-gaap:FinancingReceivables30To59DaysPastDueMember 2018-12-31 0000927628 us-gaap:FinancialAssetAcquiredWithCreditDeteriorationMember us-gaap:CommercialPortfolioSegmentMember cof:CommercialLendingMember 2018-12-31 0000927628 cof:</w:t>
      </w:r>
      <w:r>
        <w:rPr>
          <w:rFonts w:eastAsia="Times New Roman"/>
          <w:vanish/>
          <w:sz w:val="20"/>
          <w:szCs w:val="20"/>
        </w:rPr>
        <w:t>CreditCardPortfolioSegmentMember us-gaap:FinancingReceivables30To59DaysPastDueMember 2018-12-31 0000927628 cof:CreditCardPortfolioSegmentMember us-gaap:FinancingReceivablesEqualToGreaterThan90DaysPastDueMember us-gaap:GeographicDistributionForeignMember 20</w:t>
      </w:r>
      <w:r>
        <w:rPr>
          <w:rFonts w:eastAsia="Times New Roman"/>
          <w:vanish/>
          <w:sz w:val="20"/>
          <w:szCs w:val="20"/>
        </w:rPr>
        <w:t>18-12-31 0000927628 us-gaap:CommercialPortfolioSegmentMember cof:CommercialLendingMember 2019-09-30 0000927628 us-gaap:CommercialPortfolioSegmentMember cof:SmallTicketRealEstateMember 2019-09-30 0000927628 cof:CreditCardPortfolioSegmentMember us-gaap:Geogr</w:t>
      </w:r>
      <w:r>
        <w:rPr>
          <w:rFonts w:eastAsia="Times New Roman"/>
          <w:vanish/>
          <w:sz w:val="20"/>
          <w:szCs w:val="20"/>
        </w:rPr>
        <w:t>aphicDistributionForeignMember 2018-01-01 2018-12-31 0000927628 stpr:NJ cof:CreditCardPortfolioSegmentMember 2018-12-31 0000927628 stpr:MI cof:CreditCardPortfolioSegmentMember 2019-09-30 0000927628 stpr:FL cof:CreditCardPortfolioSegmentMember 2018-12-31 00</w:t>
      </w:r>
      <w:r>
        <w:rPr>
          <w:rFonts w:eastAsia="Times New Roman"/>
          <w:vanish/>
          <w:sz w:val="20"/>
          <w:szCs w:val="20"/>
        </w:rPr>
        <w:t>00927628 country:CA cof:CreditCardPortfolioSegmentMember 2019-09-30 0000927628 cof:OtherStatesMember cof:CreditCardPortfolioSegmentMember 2019-09-30 0000927628 stpr:FL cof:CreditCardPortfolioSegmentMember 2019-01-01 2019-09-30 0000927628 stpr:NY cof:Credit</w:t>
      </w:r>
      <w:r>
        <w:rPr>
          <w:rFonts w:eastAsia="Times New Roman"/>
          <w:vanish/>
          <w:sz w:val="20"/>
          <w:szCs w:val="20"/>
        </w:rPr>
        <w:t>CardPortfolioSegmentMember 2019-01-01 2019-09-30 0000927628 stpr:PA cof:CreditCardPortfolioSegmentMember 2019-01-01 2019-09-30 0000927628 stpr:NJ cof:CreditCardPortfolioSegmentMember 2019-01-01 2019-09-30 0000927628 stpr:OH cof:CreditCardPortfolioSegmentMe</w:t>
      </w:r>
      <w:r>
        <w:rPr>
          <w:rFonts w:eastAsia="Times New Roman"/>
          <w:vanish/>
          <w:sz w:val="20"/>
          <w:szCs w:val="20"/>
        </w:rPr>
        <w:t xml:space="preserve">mber 2018-12-31 0000927628 cof:CreditCardPortfolioSegmentMember us-gaap:GeographicDistributionForeignMember 2019-01-01 2019-09-30 0000927628 country:CA cof:CreditCardPortfolioSegmentMember 2018-12-31 0000927628 stpr:IL cof:CreditCardPortfolioSegmentMember </w:t>
      </w:r>
      <w:r>
        <w:rPr>
          <w:rFonts w:eastAsia="Times New Roman"/>
          <w:vanish/>
          <w:sz w:val="20"/>
          <w:szCs w:val="20"/>
        </w:rPr>
        <w:t>2019-09-30 0000927628 stpr:TX cof:CreditCardPortfolioSegmentMember 2018-01-01 2018-12-31 0000927628 cof:CreditCardPortfolioSegmentMember us-gaap:GeographicDistributionDomesticMember 2019-01-01 2019-09-30 0000927628 stpr:PA cof:CreditCardPortfolioSegmentMem</w:t>
      </w:r>
      <w:r>
        <w:rPr>
          <w:rFonts w:eastAsia="Times New Roman"/>
          <w:vanish/>
          <w:sz w:val="20"/>
          <w:szCs w:val="20"/>
        </w:rPr>
        <w:t>ber 2019-09-30 0000927628 stpr:CA cof:CreditCardPortfolioSegmentMember 2018-12-31 0000927628 stpr:NJ cof:CreditCardPortfolioSegmentMember 2019-09-30 0000927628 stpr:TX cof:CreditCardPortfolioSegmentMember 2019-01-01 2019-09-30 0000927628 stpr:MI cof:Credit</w:t>
      </w:r>
      <w:r>
        <w:rPr>
          <w:rFonts w:eastAsia="Times New Roman"/>
          <w:vanish/>
          <w:sz w:val="20"/>
          <w:szCs w:val="20"/>
        </w:rPr>
        <w:t>CardPortfolioSegmentMember 2019-01-01 2019-09-30 0000927628 cof:OtherStatesMember cof:CreditCardPortfolioSegmentMember 2018-01-01 2018-12-31 0000927628 stpr:PA cof:CreditCardPortfolioSegmentMember 2018-12-31 0000927628 country:CA cof:CreditCardPortfolioSeg</w:t>
      </w:r>
      <w:r>
        <w:rPr>
          <w:rFonts w:eastAsia="Times New Roman"/>
          <w:vanish/>
          <w:sz w:val="20"/>
          <w:szCs w:val="20"/>
        </w:rPr>
        <w:t>mentMember 2018-01-01 2018-12-31 0000927628 stpr:CA cof:CreditCardPortfolioSegmentMember 2018-01-01 2018-12-31 0000927628 country:GB cof:CreditCardPortfolioSegmentMember 2019-09-30 0000927628 stpr:MI cof:CreditCardPortfolioSegmentMember 2018-01-01 2018-12-</w:t>
      </w:r>
      <w:r>
        <w:rPr>
          <w:rFonts w:eastAsia="Times New Roman"/>
          <w:vanish/>
          <w:sz w:val="20"/>
          <w:szCs w:val="20"/>
        </w:rPr>
        <w:t>31 0000927628 cof:CreditCardPortfolioSegmentMember us-gaap:GeographicDistributionDomesticMember 2018-01-01 2018-12-31 0000927628 cof:OtherStatesMember cof:CreditCardPortfolioSegmentMember 2019-01-01 2019-09-30 0000927628 stpr:MI cof:CreditCardPortfolioSegm</w:t>
      </w:r>
      <w:r>
        <w:rPr>
          <w:rFonts w:eastAsia="Times New Roman"/>
          <w:vanish/>
          <w:sz w:val="20"/>
          <w:szCs w:val="20"/>
        </w:rPr>
        <w:t>entMember 2018-12-31 0000927628 stpr:PA cof:CreditCardPortfolioSegmentMember 2018-01-01 2018-12-31 0000927628 stpr:NY cof:CreditCardPortfolioSegmentMember 2019-09-30 0000927628 country:GB cof:CreditCardPortfolioSegmentMember 2018-01-01 2018-12-31 000092762</w:t>
      </w:r>
      <w:r>
        <w:rPr>
          <w:rFonts w:eastAsia="Times New Roman"/>
          <w:vanish/>
          <w:sz w:val="20"/>
          <w:szCs w:val="20"/>
        </w:rPr>
        <w:t>8 stpr:IL cof:CreditCardPortfolioSegmentMember 2019-01-01 2019-09-30 0000927628 cof:CreditCardPortfolioSegmentMember 2018-01-01 2018-12-31 0000927628 stpr:OH cof:CreditCardPortfolioSegmentMember 2019-09-30 0000927628 stpr:TX cof:CreditCardPortfolioSegmentM</w:t>
      </w:r>
      <w:r>
        <w:rPr>
          <w:rFonts w:eastAsia="Times New Roman"/>
          <w:vanish/>
          <w:sz w:val="20"/>
          <w:szCs w:val="20"/>
        </w:rPr>
        <w:t>ember 2018-12-31 0000927628 cof:OtherStatesMember cof:CreditCardPortfolioSegmentMember 2018-12-31 0000927628 stpr:OH cof:CreditCardPortfolioSegmentMember 2019-01-01 2019-09-30 0000927628 stpr:OH cof:CreditCardPortfolioSegmentMember 2018-01-01 2018-12-31 00</w:t>
      </w:r>
      <w:r>
        <w:rPr>
          <w:rFonts w:eastAsia="Times New Roman"/>
          <w:vanish/>
          <w:sz w:val="20"/>
          <w:szCs w:val="20"/>
        </w:rPr>
        <w:t>00927628 stpr:NY cof:CreditCardPortfolioSegmentMember 2018-01-01 2018-12-31 0000927628 stpr:CA cof:CreditCardPortfolioSegmentMember 2019-01-01 2019-09-30 0000927628 stpr:IL cof:CreditCardPortfolioSegmentMember 2018-01-01 2018-12-31 0000927628 stpr:CA cof:C</w:t>
      </w:r>
      <w:r>
        <w:rPr>
          <w:rFonts w:eastAsia="Times New Roman"/>
          <w:vanish/>
          <w:sz w:val="20"/>
          <w:szCs w:val="20"/>
        </w:rPr>
        <w:t>reditCardPortfolioSegmentMember 2019-09-30 0000927628 stpr:FL cof:CreditCardPortfolioSegmentMember 2018-01-01 2018-12-31 0000927628 country:GB cof:CreditCardPortfolioSegmentMember 2018-12-31 0000927628 country:GB cof:CreditCardPortfolioSegmentMember 2019-0</w:t>
      </w:r>
      <w:r>
        <w:rPr>
          <w:rFonts w:eastAsia="Times New Roman"/>
          <w:vanish/>
          <w:sz w:val="20"/>
          <w:szCs w:val="20"/>
        </w:rPr>
        <w:t>1-01 2019-09-30 0000927628 stpr:TX cof:CreditCardPortfolioSegmentMember 2019-09-30 0000927628 country:CA cof:CreditCardPortfolioSegmentMember 2019-01-01 2019-09-30 0000927628 stpr:NY cof:CreditCardPortfolioSegmentMember 2018-12-31 0000927628 stpr:NJ cof:Cr</w:t>
      </w:r>
      <w:r>
        <w:rPr>
          <w:rFonts w:eastAsia="Times New Roman"/>
          <w:vanish/>
          <w:sz w:val="20"/>
          <w:szCs w:val="20"/>
        </w:rPr>
        <w:t>editCardPortfolioSegmentMember 2018-01-01 2018-12-31 0000927628 stpr:FL cof:CreditCardPortfolioSegmentMember 2019-09-30 0000927628 stpr:IL cof:CreditCardPortfolioSegmentMember 2018-12-31 0000927628 cof:CreditCardPortfolioSegmentMember 2019-07-01 2019-09-30</w:t>
      </w:r>
      <w:r>
        <w:rPr>
          <w:rFonts w:eastAsia="Times New Roman"/>
          <w:vanish/>
          <w:sz w:val="20"/>
          <w:szCs w:val="20"/>
        </w:rPr>
        <w:t xml:space="preserve"> 0000927628 cof:CreditCardPortfolioSegmentMember 2018-01-01 2018-09-30 0000927628 cof:CreditCardPortfolioSegmentMember us-gaap:GeographicDistributionDomesticMember 2018-01-01 2018-09-30 0000927628 cof:CreditCardPortfolioSegmentMember us-gaap:GeographicDist</w:t>
      </w:r>
      <w:r>
        <w:rPr>
          <w:rFonts w:eastAsia="Times New Roman"/>
          <w:vanish/>
          <w:sz w:val="20"/>
          <w:szCs w:val="20"/>
        </w:rPr>
        <w:t>ributionForeignMember 2018-01-01 2018-09-30 0000927628 cof:CreditCardPortfolioSegmentMember us-gaap:GeographicDistributionDomesticMember 2018-07-01 2018-09-30 0000927628 cof:CreditCardPortfolioSegmentMember us-gaap:GeographicDistributionDomesticMember 2019</w:t>
      </w:r>
      <w:r>
        <w:rPr>
          <w:rFonts w:eastAsia="Times New Roman"/>
          <w:vanish/>
          <w:sz w:val="20"/>
          <w:szCs w:val="20"/>
        </w:rPr>
        <w:t>-07-01 2019-09-30 0000927628 cof:CreditCardPortfolioSegmentMember us-gaap:GeographicDistributionForeignMember 2019-07-01 2019-09-30 0000927628 cof:CreditCardPortfolioSegmentMember 2018-07-01 2018-09-30 0000927628 cof:CreditCardPortfolioSegmentMember us-gaa</w:t>
      </w:r>
      <w:r>
        <w:rPr>
          <w:rFonts w:eastAsia="Times New Roman"/>
          <w:vanish/>
          <w:sz w:val="20"/>
          <w:szCs w:val="20"/>
        </w:rPr>
        <w:t>p:GeographicDistributionForeignMember 2018-07-01 2018-09-30 0000927628 us-gaap:LoansReceivableMember us-gaap:GeographicConcentrationRiskMember us-gaap:ConsumerPortfolioSegmentMember us-gaap:AutomobileLoanMember 2019-01-01 2019-09-30 0000927628 stpr:OH us-g</w:t>
      </w:r>
      <w:r>
        <w:rPr>
          <w:rFonts w:eastAsia="Times New Roman"/>
          <w:vanish/>
          <w:sz w:val="20"/>
          <w:szCs w:val="20"/>
        </w:rPr>
        <w:t>aap:LoansReceivableMember us-gaap:GeographicConcentrationRiskMember us-gaap:ConsumerPortfolioSegmentMember us-gaap:AutomobileLoanMember 2018-12-31 0000927628 stpr:OH us-gaap:LoansReceivableMember us-gaap:GeographicConcentrationRiskMember us-gaap:ConsumerPo</w:t>
      </w:r>
      <w:r>
        <w:rPr>
          <w:rFonts w:eastAsia="Times New Roman"/>
          <w:vanish/>
          <w:sz w:val="20"/>
          <w:szCs w:val="20"/>
        </w:rPr>
        <w:t>rtfolioSegmentMember us-gaap:AutomobileLoanMember 2019-09-30 0000927628 stpr:IL us-gaap:LoansReceivableMember us-gaap:GeographicConcentrationRiskMember us-gaap:ConsumerPortfolioSegmentMember us-gaap:AutomobileLoanMember 2019-01-01 2019-09-30 0000927628 cof</w:t>
      </w:r>
      <w:r>
        <w:rPr>
          <w:rFonts w:eastAsia="Times New Roman"/>
          <w:vanish/>
          <w:sz w:val="20"/>
          <w:szCs w:val="20"/>
        </w:rPr>
        <w:t xml:space="preserve">:OtherStatesMember us-gaap:LoansReceivableMember us-gaap:GeographicConcentrationRiskMember us-gaap:ConsumerPortfolioSegmentMember cof:RetailBankingMember 2019-09-30 0000927628 stpr:NY us-gaap:LoansReceivableMember us-gaap:GeographicConcentrationRiskMember </w:t>
      </w:r>
      <w:r>
        <w:rPr>
          <w:rFonts w:eastAsia="Times New Roman"/>
          <w:vanish/>
          <w:sz w:val="20"/>
          <w:szCs w:val="20"/>
        </w:rPr>
        <w:t>us-gaap:ConsumerPortfolioSegmentMember cof:RetailBankingMember 2018-12-31 0000927628 stpr:LA us-gaap:LoansReceivableMember us-gaap:GeographicConcentrationRiskMember us-gaap:ConsumerPortfolioSegmentMember us-gaap:AutomobileLoanMember 2019-09-30 0000927628 s</w:t>
      </w:r>
      <w:r>
        <w:rPr>
          <w:rFonts w:eastAsia="Times New Roman"/>
          <w:vanish/>
          <w:sz w:val="20"/>
          <w:szCs w:val="20"/>
        </w:rPr>
        <w:t>tpr:GA us-gaap:LoansReceivableMember us-gaap:GeographicConcentrationRiskMember us-gaap:ConsumerPortfolioSegmentMember us-gaap:AutomobileLoanMember 2018-12-31 0000927628 stpr:OH us-gaap:LoansReceivableMember us-gaap:GeographicConcentrationRiskMember us-gaap</w:t>
      </w:r>
      <w:r>
        <w:rPr>
          <w:rFonts w:eastAsia="Times New Roman"/>
          <w:vanish/>
          <w:sz w:val="20"/>
          <w:szCs w:val="20"/>
        </w:rPr>
        <w:t>:ConsumerPortfolioSegmentMember us-gaap:AutomobileLoanMember 2019-01-01 2019-09-30 0000927628 stpr:LA us-gaap:LoansReceivableMember us-gaap:GeographicConcentrationRiskMember us-gaap:ConsumerPortfolioSegmentMember us-gaap:AutomobileLoanMember 2019-01-01 201</w:t>
      </w:r>
      <w:r>
        <w:rPr>
          <w:rFonts w:eastAsia="Times New Roman"/>
          <w:vanish/>
          <w:sz w:val="20"/>
          <w:szCs w:val="20"/>
        </w:rPr>
        <w:t>9-09-30 0000927628 stpr:MD us-gaap:LoansReceivableMember us-gaap:GeographicConcentrationRiskMember us-gaap:ConsumerPortfolioSegmentMember cof:RetailBankingMember 2019-09-30 0000927628 cof:OtherStatesMember us-gaap:LoansReceivableMember us-gaap:GeographicCo</w:t>
      </w:r>
      <w:r>
        <w:rPr>
          <w:rFonts w:eastAsia="Times New Roman"/>
          <w:vanish/>
          <w:sz w:val="20"/>
          <w:szCs w:val="20"/>
        </w:rPr>
        <w:t>ncentrationRiskMember us-gaap:ConsumerPortfolioSegmentMember cof:RetailBankingMember 2018-12-31 0000927628 stpr:LA us-gaap:LoansReceivableMember us-gaap:GeographicConcentrationRiskMember us-gaap:ConsumerPortfolioSegmentMember cof:RetailBankingMember 2019-0</w:t>
      </w:r>
      <w:r>
        <w:rPr>
          <w:rFonts w:eastAsia="Times New Roman"/>
          <w:vanish/>
          <w:sz w:val="20"/>
          <w:szCs w:val="20"/>
        </w:rPr>
        <w:t>1-01 2019-09-30 0000927628 stpr:TX us-gaap:LoansReceivableMember us-gaap:GeographicConcentrationRiskMember us-gaap:ConsumerPortfolioSegmentMember us-gaap:AutomobileLoanMember 2018-12-31 0000927628 cof:OtherStatesMember us-gaap:LoansReceivableMember us-gaap</w:t>
      </w:r>
      <w:r>
        <w:rPr>
          <w:rFonts w:eastAsia="Times New Roman"/>
          <w:vanish/>
          <w:sz w:val="20"/>
          <w:szCs w:val="20"/>
        </w:rPr>
        <w:t>:GeographicConcentrationRiskMember us-gaap:ConsumerPortfolioSegmentMember us-gaap:AutomobileLoanMember 2018-01-01 2018-12-31 0000927628 stpr:CA us-gaap:LoansReceivableMember us-gaap:GeographicConcentrationRiskMember us-gaap:ConsumerPortfolioSegmentMember u</w:t>
      </w:r>
      <w:r>
        <w:rPr>
          <w:rFonts w:eastAsia="Times New Roman"/>
          <w:vanish/>
          <w:sz w:val="20"/>
          <w:szCs w:val="20"/>
        </w:rPr>
        <w:t>s-gaap:AutomobileLoanMember 2018-12-31 0000927628 stpr:FL us-gaap:LoansReceivableMember us-gaap:GeographicConcentrationRiskMember us-gaap:ConsumerPortfolioSegmentMember us-gaap:AutomobileLoanMember 2019-01-01 2019-09-30 0000927628 us-gaap:LoansReceivableMe</w:t>
      </w:r>
      <w:r>
        <w:rPr>
          <w:rFonts w:eastAsia="Times New Roman"/>
          <w:vanish/>
          <w:sz w:val="20"/>
          <w:szCs w:val="20"/>
        </w:rPr>
        <w:t>mber us-gaap:GeographicConcentrationRiskMember us-gaap:ConsumerPortfolioSegmentMember cof:RetailBankingMember 2018-12-31 0000927628 stpr:MD us-gaap:LoansReceivableMember us-gaap:GeographicConcentrationRiskMember us-gaap:ConsumerPortfolioSegmentMember cof:R</w:t>
      </w:r>
      <w:r>
        <w:rPr>
          <w:rFonts w:eastAsia="Times New Roman"/>
          <w:vanish/>
          <w:sz w:val="20"/>
          <w:szCs w:val="20"/>
        </w:rPr>
        <w:t>etailBankingMember 2018-12-31 0000927628 stpr:FL us-gaap:LoansReceivableMember us-gaap:GeographicConcentrationRiskMember us-gaap:ConsumerPortfolioSegmentMember us-gaap:AutomobileLoanMember 2019-09-30 0000927628 cof:OtherStatesMember us-gaap:LoansReceivable</w:t>
      </w:r>
      <w:r>
        <w:rPr>
          <w:rFonts w:eastAsia="Times New Roman"/>
          <w:vanish/>
          <w:sz w:val="20"/>
          <w:szCs w:val="20"/>
        </w:rPr>
        <w:t>Member us-gaap:GeographicConcentrationRiskMember us-gaap:ConsumerPortfolioSegmentMember cof:RetailBankingMember 2019-01-01 2019-09-30 0000927628 stpr:NY us-gaap:LoansReceivableMember us-gaap:GeographicConcentrationRiskMember us-gaap:ConsumerPortfolioSegmen</w:t>
      </w:r>
      <w:r>
        <w:rPr>
          <w:rFonts w:eastAsia="Times New Roman"/>
          <w:vanish/>
          <w:sz w:val="20"/>
          <w:szCs w:val="20"/>
        </w:rPr>
        <w:t>tMember cof:RetailBankingMember 2018-01-01 2018-12-31 0000927628 stpr:IL us-gaap:LoansReceivableMember us-gaap:GeographicConcentrationRiskMember us-gaap:ConsumerPortfolioSegmentMember us-gaap:AutomobileLoanMember 2018-01-01 2018-12-31 0000927628 stpr:OH us</w:t>
      </w:r>
      <w:r>
        <w:rPr>
          <w:rFonts w:eastAsia="Times New Roman"/>
          <w:vanish/>
          <w:sz w:val="20"/>
          <w:szCs w:val="20"/>
        </w:rPr>
        <w:t>-gaap:LoansReceivableMember us-gaap:GeographicConcentrationRiskMember us-gaap:ConsumerPortfolioSegmentMember us-gaap:AutomobileLoanMember 2018-01-01 2018-12-31 0000927628 us-gaap:LoansReceivableMember us-gaap:GeographicConcentrationRiskMember us-gaap:Consu</w:t>
      </w:r>
      <w:r>
        <w:rPr>
          <w:rFonts w:eastAsia="Times New Roman"/>
          <w:vanish/>
          <w:sz w:val="20"/>
          <w:szCs w:val="20"/>
        </w:rPr>
        <w:t>merPortfolioSegmentMember cof:RetailBankingMember 2018-01-01 2018-12-31 0000927628 stpr:LA us-gaap:LoansReceivableMember us-gaap:GeographicConcentrationRiskMember us-gaap:ConsumerPortfolioSegmentMember us-gaap:AutomobileLoanMember 2018-01-01 2018-12-31 000</w:t>
      </w:r>
      <w:r>
        <w:rPr>
          <w:rFonts w:eastAsia="Times New Roman"/>
          <w:vanish/>
          <w:sz w:val="20"/>
          <w:szCs w:val="20"/>
        </w:rPr>
        <w:t>0927628 stpr:CA us-gaap:LoansReceivableMember us-gaap:GeographicConcentrationRiskMember us-gaap:ConsumerPortfolioSegmentMember us-gaap:AutomobileLoanMember 2018-01-01 2018-12-31 0000927628 stpr:NJ us-gaap:LoansReceivableMember us-gaap:GeographicConcentrati</w:t>
      </w:r>
      <w:r>
        <w:rPr>
          <w:rFonts w:eastAsia="Times New Roman"/>
          <w:vanish/>
          <w:sz w:val="20"/>
          <w:szCs w:val="20"/>
        </w:rPr>
        <w:t>onRiskMember us-gaap:ConsumerPortfolioSegmentMember cof:RetailBankingMember 2019-01-01 2019-09-30 0000927628 stpr:NY us-gaap:LoansReceivableMember us-gaap:GeographicConcentrationRiskMember us-gaap:ConsumerPortfolioSegmentMember cof:RetailBankingMember 2019</w:t>
      </w:r>
      <w:r>
        <w:rPr>
          <w:rFonts w:eastAsia="Times New Roman"/>
          <w:vanish/>
          <w:sz w:val="20"/>
          <w:szCs w:val="20"/>
        </w:rPr>
        <w:t>-01-01 2019-09-30 0000927628 cof:OtherStatesMember us-gaap:LoansReceivableMember us-gaap:GeographicConcentrationRiskMember us-gaap:ConsumerPortfolioSegmentMember us-gaap:AutomobileLoanMember 2019-01-01 2019-09-30 0000927628 stpr:TX us-gaap:LoansReceivableM</w:t>
      </w:r>
      <w:r>
        <w:rPr>
          <w:rFonts w:eastAsia="Times New Roman"/>
          <w:vanish/>
          <w:sz w:val="20"/>
          <w:szCs w:val="20"/>
        </w:rPr>
        <w:t>ember us-gaap:GeographicConcentrationRiskMember us-gaap:ConsumerPortfolioSegmentMember cof:RetailBankingMember 2019-01-01 2019-09-30 0000927628 stpr:PA us-gaap:LoansReceivableMember us-gaap:GeographicConcentrationRiskMember us-gaap:ConsumerPortfolioSegment</w:t>
      </w:r>
      <w:r>
        <w:rPr>
          <w:rFonts w:eastAsia="Times New Roman"/>
          <w:vanish/>
          <w:sz w:val="20"/>
          <w:szCs w:val="20"/>
        </w:rPr>
        <w:t>Member us-gaap:AutomobileLoanMember 2018-12-31 0000927628 us-gaap:LoansReceivableMember us-gaap:GeographicConcentrationRiskMember us-gaap:ConsumerPortfolioSegmentMember us-gaap:AutomobileLoanMember 2018-01-01 2018-12-31 0000927628 cof:OtherStatesMember us-</w:t>
      </w:r>
      <w:r>
        <w:rPr>
          <w:rFonts w:eastAsia="Times New Roman"/>
          <w:vanish/>
          <w:sz w:val="20"/>
          <w:szCs w:val="20"/>
        </w:rPr>
        <w:t>gaap:LoansReceivableMember us-gaap:GeographicConcentrationRiskMember us-gaap:ConsumerPortfolioSegmentMember us-gaap:AutomobileLoanMember 2018-12-31 0000927628 stpr:NY us-gaap:LoansReceivableMember us-gaap:GeographicConcentrationRiskMember us-gaap:ConsumerP</w:t>
      </w:r>
      <w:r>
        <w:rPr>
          <w:rFonts w:eastAsia="Times New Roman"/>
          <w:vanish/>
          <w:sz w:val="20"/>
          <w:szCs w:val="20"/>
        </w:rPr>
        <w:t>ortfolioSegmentMember cof:RetailBankingMember 2019-09-30 0000927628 us-gaap:LoansReceivableMember us-gaap:GeographicConcentrationRiskMember us-gaap:ConsumerPortfolioSegmentMember cof:RetailBankingMember 2019-01-01 2019-09-30 0000927628 stpr:IL us-gaap:Loan</w:t>
      </w:r>
      <w:r>
        <w:rPr>
          <w:rFonts w:eastAsia="Times New Roman"/>
          <w:vanish/>
          <w:sz w:val="20"/>
          <w:szCs w:val="20"/>
        </w:rPr>
        <w:t>sReceivableMember us-gaap:GeographicConcentrationRiskMember us-gaap:ConsumerPortfolioSegmentMember us-gaap:AutomobileLoanMember 2019-09-30 0000927628 stpr:VA us-gaap:LoansReceivableMember us-gaap:GeographicConcentrationRiskMember us-gaap:ConsumerPortfolioS</w:t>
      </w:r>
      <w:r>
        <w:rPr>
          <w:rFonts w:eastAsia="Times New Roman"/>
          <w:vanish/>
          <w:sz w:val="20"/>
          <w:szCs w:val="20"/>
        </w:rPr>
        <w:t>egmentMember cof:RetailBankingMember 2018-12-31 0000927628 us-gaap:LoansReceivableMember us-gaap:GeographicConcentrationRiskMember us-gaap:ConsumerPortfolioSegmentMember us-gaap:AutomobileLoanMember 2018-12-31 0000927628 stpr:NJ us-gaap:LoansReceivableMemb</w:t>
      </w:r>
      <w:r>
        <w:rPr>
          <w:rFonts w:eastAsia="Times New Roman"/>
          <w:vanish/>
          <w:sz w:val="20"/>
          <w:szCs w:val="20"/>
        </w:rPr>
        <w:t>er us-gaap:GeographicConcentrationRiskMember us-gaap:ConsumerPortfolioSegmentMember cof:RetailBankingMember 2018-12-31 0000927628 stpr:TX us-gaap:LoansReceivableMember us-gaap:GeographicConcentrationRiskMember us-gaap:ConsumerPortfolioSegmentMember us-gaap</w:t>
      </w:r>
      <w:r>
        <w:rPr>
          <w:rFonts w:eastAsia="Times New Roman"/>
          <w:vanish/>
          <w:sz w:val="20"/>
          <w:szCs w:val="20"/>
        </w:rPr>
        <w:t>:AutomobileLoanMember 2019-01-01 2019-09-30 0000927628 stpr:PA us-gaap:LoansReceivableMember us-gaap:GeographicConcentrationRiskMember us-gaap:ConsumerPortfolioSegmentMember us-gaap:AutomobileLoanMember 2019-09-30 0000927628 stpr:VA us-gaap:LoansReceivable</w:t>
      </w:r>
      <w:r>
        <w:rPr>
          <w:rFonts w:eastAsia="Times New Roman"/>
          <w:vanish/>
          <w:sz w:val="20"/>
          <w:szCs w:val="20"/>
        </w:rPr>
        <w:t>Member us-gaap:GeographicConcentrationRiskMember us-gaap:ConsumerPortfolioSegmentMember cof:RetailBankingMember 2019-09-30 0000927628 stpr:TX us-gaap:LoansReceivableMember us-gaap:GeographicConcentrationRiskMember us-gaap:ConsumerPortfolioSegmentMember cof</w:t>
      </w:r>
      <w:r>
        <w:rPr>
          <w:rFonts w:eastAsia="Times New Roman"/>
          <w:vanish/>
          <w:sz w:val="20"/>
          <w:szCs w:val="20"/>
        </w:rPr>
        <w:t>:RetailBankingMember 2018-12-31 0000927628 stpr:GA us-gaap:LoansReceivableMember us-gaap:GeographicConcentrationRiskMember us-gaap:ConsumerPortfolioSegmentMember us-gaap:AutomobileLoanMember 2018-01-01 2018-12-31 0000927628 stpr:LA us-gaap:LoansReceivableM</w:t>
      </w:r>
      <w:r>
        <w:rPr>
          <w:rFonts w:eastAsia="Times New Roman"/>
          <w:vanish/>
          <w:sz w:val="20"/>
          <w:szCs w:val="20"/>
        </w:rPr>
        <w:t>ember us-gaap:GeographicConcentrationRiskMember us-gaap:ConsumerPortfolioSegmentMember cof:RetailBankingMember 2018-12-31 0000927628 us-gaap:LoansReceivableMember us-gaap:GeographicConcentrationRiskMember us-gaap:ConsumerPortfolioSegmentMember cof:RetailBa</w:t>
      </w:r>
      <w:r>
        <w:rPr>
          <w:rFonts w:eastAsia="Times New Roman"/>
          <w:vanish/>
          <w:sz w:val="20"/>
          <w:szCs w:val="20"/>
        </w:rPr>
        <w:t>nkingMember 2019-09-30 0000927628 stpr:LA us-gaap:LoansReceivableMember us-gaap:GeographicConcentrationRiskMember us-gaap:ConsumerPortfolioSegmentMember us-gaap:AutomobileLoanMember 2018-12-31 0000927628 stpr:VA us-gaap:LoansReceivableMember us-gaap:Geogra</w:t>
      </w:r>
      <w:r>
        <w:rPr>
          <w:rFonts w:eastAsia="Times New Roman"/>
          <w:vanish/>
          <w:sz w:val="20"/>
          <w:szCs w:val="20"/>
        </w:rPr>
        <w:t>phicConcentrationRiskMember us-gaap:ConsumerPortfolioSegmentMember cof:RetailBankingMember 2018-01-01 2018-12-31 0000927628 stpr:GA us-gaap:LoansReceivableMember us-gaap:GeographicConcentrationRiskMember us-gaap:ConsumerPortfolioSegmentMember us-gaap:Autom</w:t>
      </w:r>
      <w:r>
        <w:rPr>
          <w:rFonts w:eastAsia="Times New Roman"/>
          <w:vanish/>
          <w:sz w:val="20"/>
          <w:szCs w:val="20"/>
        </w:rPr>
        <w:t>obileLoanMember 2019-01-01 2019-09-30 0000927628 stpr:NJ us-gaap:LoansReceivableMember us-gaap:GeographicConcentrationRiskMember us-gaap:ConsumerPortfolioSegmentMember cof:RetailBankingMember 2019-09-30 0000927628 stpr:MD us-gaap:LoansReceivableMember us-g</w:t>
      </w:r>
      <w:r>
        <w:rPr>
          <w:rFonts w:eastAsia="Times New Roman"/>
          <w:vanish/>
          <w:sz w:val="20"/>
          <w:szCs w:val="20"/>
        </w:rPr>
        <w:t>aap:GeographicConcentrationRiskMember us-gaap:ConsumerPortfolioSegmentMember cof:RetailBankingMember 2018-01-01 2018-12-31 0000927628 stpr:CA us-gaap:LoansReceivableMember us-gaap:GeographicConcentrationRiskMember us-gaap:ConsumerPortfolioSegmentMember us-</w:t>
      </w:r>
      <w:r>
        <w:rPr>
          <w:rFonts w:eastAsia="Times New Roman"/>
          <w:vanish/>
          <w:sz w:val="20"/>
          <w:szCs w:val="20"/>
        </w:rPr>
        <w:t>gaap:AutomobileLoanMember 2019-01-01 2019-09-30 0000927628 stpr:NJ us-gaap:LoansReceivableMember us-gaap:GeographicConcentrationRiskMember us-gaap:ConsumerPortfolioSegmentMember cof:RetailBankingMember 2018-01-01 2018-12-31 0000927628 us-gaap:ConsumerPortf</w:t>
      </w:r>
      <w:r>
        <w:rPr>
          <w:rFonts w:eastAsia="Times New Roman"/>
          <w:vanish/>
          <w:sz w:val="20"/>
          <w:szCs w:val="20"/>
        </w:rPr>
        <w:t>olioSegmentMember 2018-01-01 2018-12-31 0000927628 stpr:LA us-gaap:LoansReceivableMember us-gaap:GeographicConcentrationRiskMember us-gaap:ConsumerPortfolioSegmentMember cof:RetailBankingMember 2019-09-30 0000927628 stpr:VA us-gaap:LoansReceivableMember us</w:t>
      </w:r>
      <w:r>
        <w:rPr>
          <w:rFonts w:eastAsia="Times New Roman"/>
          <w:vanish/>
          <w:sz w:val="20"/>
          <w:szCs w:val="20"/>
        </w:rPr>
        <w:t>-gaap:GeographicConcentrationRiskMember us-gaap:ConsumerPortfolioSegmentMember cof:RetailBankingMember 2019-01-01 2019-09-30 0000927628 us-gaap:LoansReceivableMember us-gaap:GeographicConcentrationRiskMember us-gaap:ConsumerPortfolioSegmentMember us-gaap:A</w:t>
      </w:r>
      <w:r>
        <w:rPr>
          <w:rFonts w:eastAsia="Times New Roman"/>
          <w:vanish/>
          <w:sz w:val="20"/>
          <w:szCs w:val="20"/>
        </w:rPr>
        <w:t>utomobileLoanMember 2019-09-30 0000927628 stpr:TX us-gaap:LoansReceivableMember us-gaap:GeographicConcentrationRiskMember us-gaap:ConsumerPortfolioSegmentMember cof:RetailBankingMember 2019-09-30 0000927628 stpr:TX us-gaap:LoansReceivableMember us-gaap:Geo</w:t>
      </w:r>
      <w:r>
        <w:rPr>
          <w:rFonts w:eastAsia="Times New Roman"/>
          <w:vanish/>
          <w:sz w:val="20"/>
          <w:szCs w:val="20"/>
        </w:rPr>
        <w:t>graphicConcentrationRiskMember us-gaap:ConsumerPortfolioSegmentMember cof:RetailBankingMember 2018-01-01 2018-12-31 0000927628 cof:OtherStatesMember us-gaap:LoansReceivableMember us-gaap:GeographicConcentrationRiskMember us-gaap:ConsumerPortfolioSegmentMem</w:t>
      </w:r>
      <w:r>
        <w:rPr>
          <w:rFonts w:eastAsia="Times New Roman"/>
          <w:vanish/>
          <w:sz w:val="20"/>
          <w:szCs w:val="20"/>
        </w:rPr>
        <w:t>ber cof:RetailBankingMember 2018-01-01 2018-12-31 0000927628 stpr:IL us-gaap:LoansReceivableMember us-gaap:GeographicConcentrationRiskMember us-gaap:ConsumerPortfolioSegmentMember us-gaap:AutomobileLoanMember 2018-12-31 0000927628 stpr:FL us-gaap:LoansRece</w:t>
      </w:r>
      <w:r>
        <w:rPr>
          <w:rFonts w:eastAsia="Times New Roman"/>
          <w:vanish/>
          <w:sz w:val="20"/>
          <w:szCs w:val="20"/>
        </w:rPr>
        <w:t>ivableMember us-gaap:GeographicConcentrationRiskMember us-gaap:ConsumerPortfolioSegmentMember us-gaap:AutomobileLoanMember 2018-01-01 2018-12-31 0000927628 stpr:MD us-gaap:LoansReceivableMember us-gaap:GeographicConcentrationRiskMember us-gaap:ConsumerPort</w:t>
      </w:r>
      <w:r>
        <w:rPr>
          <w:rFonts w:eastAsia="Times New Roman"/>
          <w:vanish/>
          <w:sz w:val="20"/>
          <w:szCs w:val="20"/>
        </w:rPr>
        <w:t>folioSegmentMember cof:RetailBankingMember 2019-01-01 2019-09-30 0000927628 stpr:GA us-gaap:LoansReceivableMember us-gaap:GeographicConcentrationRiskMember us-gaap:ConsumerPortfolioSegmentMember us-gaap:AutomobileLoanMember 2019-09-30 0000927628 stpr:TX us</w:t>
      </w:r>
      <w:r>
        <w:rPr>
          <w:rFonts w:eastAsia="Times New Roman"/>
          <w:vanish/>
          <w:sz w:val="20"/>
          <w:szCs w:val="20"/>
        </w:rPr>
        <w:t>-gaap:LoansReceivableMember us-gaap:GeographicConcentrationRiskMember us-gaap:ConsumerPortfolioSegmentMember us-gaap:AutomobileLoanMember 2019-09-30 0000927628 stpr:FL us-gaap:LoansReceivableMember us-gaap:GeographicConcentrationRiskMember us-gaap:Consumer</w:t>
      </w:r>
      <w:r>
        <w:rPr>
          <w:rFonts w:eastAsia="Times New Roman"/>
          <w:vanish/>
          <w:sz w:val="20"/>
          <w:szCs w:val="20"/>
        </w:rPr>
        <w:t>PortfolioSegmentMember us-gaap:AutomobileLoanMember 2018-12-31 0000927628 stpr:TX us-gaap:LoansReceivableMember us-gaap:GeographicConcentrationRiskMember us-gaap:ConsumerPortfolioSegmentMember us-gaap:AutomobileLoanMember 2018-01-01 2018-12-31 0000927628 s</w:t>
      </w:r>
      <w:r>
        <w:rPr>
          <w:rFonts w:eastAsia="Times New Roman"/>
          <w:vanish/>
          <w:sz w:val="20"/>
          <w:szCs w:val="20"/>
        </w:rPr>
        <w:t>tpr:PA us-gaap:LoansReceivableMember us-gaap:GeographicConcentrationRiskMember us-gaap:ConsumerPortfolioSegmentMember us-gaap:AutomobileLoanMember 2019-01-01 2019-09-30 0000927628 stpr:LA us-gaap:LoansReceivableMember us-gaap:GeographicConcentrationRiskMem</w:t>
      </w:r>
      <w:r>
        <w:rPr>
          <w:rFonts w:eastAsia="Times New Roman"/>
          <w:vanish/>
          <w:sz w:val="20"/>
          <w:szCs w:val="20"/>
        </w:rPr>
        <w:t>ber us-gaap:ConsumerPortfolioSegmentMember cof:RetailBankingMember 2018-01-01 2018-12-31 0000927628 cof:OtherStatesMember us-gaap:LoansReceivableMember us-gaap:GeographicConcentrationRiskMember us-gaap:ConsumerPortfolioSegmentMember us-gaap:AutomobileLoanM</w:t>
      </w:r>
      <w:r>
        <w:rPr>
          <w:rFonts w:eastAsia="Times New Roman"/>
          <w:vanish/>
          <w:sz w:val="20"/>
          <w:szCs w:val="20"/>
        </w:rPr>
        <w:t>ember 2019-09-30 0000927628 stpr:PA us-gaap:LoansReceivableMember us-gaap:GeographicConcentrationRiskMember us-gaap:ConsumerPortfolioSegmentMember us-gaap:AutomobileLoanMember 2018-01-01 2018-12-31 0000927628 stpr:CA us-gaap:LoansReceivableMember us-gaap:G</w:t>
      </w:r>
      <w:r>
        <w:rPr>
          <w:rFonts w:eastAsia="Times New Roman"/>
          <w:vanish/>
          <w:sz w:val="20"/>
          <w:szCs w:val="20"/>
        </w:rPr>
        <w:t>eographicConcentrationRiskMember us-gaap:ConsumerPortfolioSegmentMember us-gaap:AutomobileLoanMember 2019-09-30 0000927628 us-gaap:ConsumerPortfolioSegmentMember us-gaap:ResidentialMortgageMember 2018-01-01 2018-09-30 0000927628 us-gaap:ConsumerPortfolioSe</w:t>
      </w:r>
      <w:r>
        <w:rPr>
          <w:rFonts w:eastAsia="Times New Roman"/>
          <w:vanish/>
          <w:sz w:val="20"/>
          <w:szCs w:val="20"/>
        </w:rPr>
        <w:t>gmentMember 2018-07-01 2018-09-30 0000927628 us-gaap:ConsumerPortfolioSegmentMember us-gaap:AutomobileLoanMember 2019-01-01 2019-09-30 0000927628 us-gaap:ConsumerPortfolioSegmentMember cof:RetailBankingMember 2018-01-01 2018-09-30 0000927628 us-gaap:Consum</w:t>
      </w:r>
      <w:r>
        <w:rPr>
          <w:rFonts w:eastAsia="Times New Roman"/>
          <w:vanish/>
          <w:sz w:val="20"/>
          <w:szCs w:val="20"/>
        </w:rPr>
        <w:t>erPortfolioSegmentMember us-gaap:AutomobileLoanMember 2019-07-01 2019-09-30 0000927628 us-gaap:ConsumerPortfolioSegmentMember cof:RetailBankingMember 2019-07-01 2019-09-30 0000927628 us-gaap:ConsumerPortfolioSegmentMember us-gaap:AutomobileLoanMember 2018-</w:t>
      </w:r>
      <w:r>
        <w:rPr>
          <w:rFonts w:eastAsia="Times New Roman"/>
          <w:vanish/>
          <w:sz w:val="20"/>
          <w:szCs w:val="20"/>
        </w:rPr>
        <w:t>07-01 2018-09-30 0000927628 us-gaap:ConsumerPortfolioSegmentMember us-gaap:AutomobileLoanMember 2018-01-01 2018-09-30 0000927628 us-gaap:ConsumerPortfolioSegmentMember us-gaap:ResidentialMortgageMember 2019-07-01 2019-09-30 0000927628 us-gaap:ConsumerPortf</w:t>
      </w:r>
      <w:r>
        <w:rPr>
          <w:rFonts w:eastAsia="Times New Roman"/>
          <w:vanish/>
          <w:sz w:val="20"/>
          <w:szCs w:val="20"/>
        </w:rPr>
        <w:t>olioSegmentMember 2018-01-01 2018-09-30 0000927628 us-gaap:ConsumerPortfolioSegmentMember cof:RetailBankingMember 2019-01-01 2019-09-30 0000927628 us-gaap:ConsumerPortfolioSegmentMember cof:RetailBankingMember 2018-07-01 2018-09-30 0000927628 us-gaap:Consu</w:t>
      </w:r>
      <w:r>
        <w:rPr>
          <w:rFonts w:eastAsia="Times New Roman"/>
          <w:vanish/>
          <w:sz w:val="20"/>
          <w:szCs w:val="20"/>
        </w:rPr>
        <w:t>merPortfolioSegmentMember us-gaap:ResidentialMortgageMember 2019-01-01 2019-09-30 0000927628 us-gaap:ConsumerPortfolioSegmentMember us-gaap:ResidentialMortgageMember 2018-07-01 2018-09-30 0000927628 us-gaap:ConsumerPortfolioSegmentMember 2019-07-01 2019-09</w:t>
      </w:r>
      <w:r>
        <w:rPr>
          <w:rFonts w:eastAsia="Times New Roman"/>
          <w:vanish/>
          <w:sz w:val="20"/>
          <w:szCs w:val="20"/>
        </w:rPr>
        <w:t>-30 0000927628 cof:MidAtlanticMember us-gaap:LoansReceivableMember us-gaap:GeographicConcentrationRiskMember us-gaap:CommercialPortfolioSegmentMember cof:SmallTicketRealEstateMember 2018-12-31 0000927628 cof:InternalRiskRatingConcentrationRiskMember us-gaa</w:t>
      </w:r>
      <w:r>
        <w:rPr>
          <w:rFonts w:eastAsia="Times New Roman"/>
          <w:vanish/>
          <w:sz w:val="20"/>
          <w:szCs w:val="20"/>
        </w:rPr>
        <w:t>p:CommercialPortfolioSegmentMember 2018-01-01 2018-12-31 0000927628 cof:NortheastMember us-gaap:LoansReceivableMember us-gaap:GeographicConcentrationRiskMember us-gaap:CommercialPortfolioSegmentMember cof:CommercialAndIndustrialMember 2018-12-31 0000927628</w:t>
      </w:r>
      <w:r>
        <w:rPr>
          <w:rFonts w:eastAsia="Times New Roman"/>
          <w:vanish/>
          <w:sz w:val="20"/>
          <w:szCs w:val="20"/>
        </w:rPr>
        <w:t xml:space="preserve"> us-gaap:LoansReceivableMember cof:InternalRiskRatingConcentrationRiskMember us-gaap:FinancialAssetAcquiredWithCreditDeteriorationMember us-gaap:CommercialPortfolioSegmentMember cof:CommercialAndIndustrialMember 2018-01-01 2018-12-31 0000927628 us-gaap:Loa</w:t>
      </w:r>
      <w:r>
        <w:rPr>
          <w:rFonts w:eastAsia="Times New Roman"/>
          <w:vanish/>
          <w:sz w:val="20"/>
          <w:szCs w:val="20"/>
        </w:rPr>
        <w:t>nsReceivableMember cof:InternalRiskRatingConcentrationRiskMember us-gaap:CommercialPortfolioSegmentMember cof:CommercialAndIndustrialMember us-gaap:PassMember 2018-12-31 0000927628 us-gaap:LoansReceivableMember cof:InternalRiskRatingConcentrationRiskMember</w:t>
      </w:r>
      <w:r>
        <w:rPr>
          <w:rFonts w:eastAsia="Times New Roman"/>
          <w:vanish/>
          <w:sz w:val="20"/>
          <w:szCs w:val="20"/>
        </w:rPr>
        <w:t xml:space="preserve"> us-gaap:PerformingFinancingReceivableMember us-gaap:CommercialPortfolioSegmentMember cof:CommercialAndIndustrialMember us-gaap:CriticizedMember 2018-12-31 0000927628 cof:OtherStatesMember us-gaap:LoansReceivableMember us-gaap:GeographicConcentrationRiskMe</w:t>
      </w:r>
      <w:r>
        <w:rPr>
          <w:rFonts w:eastAsia="Times New Roman"/>
          <w:vanish/>
          <w:sz w:val="20"/>
          <w:szCs w:val="20"/>
        </w:rPr>
        <w:t>mber us-gaap:CommercialPortfolioSegmentMember cof:CommercialAndMultifamilyRealEstateMember 2018-01-01 2018-12-31 0000927628 us-gaap:LoansReceivableMember cof:InternalRiskRatingConcentrationRiskMember us-gaap:NonperformingFinancingReceivableMember us-gaap:C</w:t>
      </w:r>
      <w:r>
        <w:rPr>
          <w:rFonts w:eastAsia="Times New Roman"/>
          <w:vanish/>
          <w:sz w:val="20"/>
          <w:szCs w:val="20"/>
        </w:rPr>
        <w:t xml:space="preserve">ommercialPortfolioSegmentMember cof:CommercialAndIndustrialMember us-gaap:CriticizedMember 2018-01-01 2018-12-31 0000927628 cof:InternalRiskRatingConcentrationRiskMember us-gaap:CommercialPortfolioSegmentMember cof:CommercialAndMultifamilyRealEstateMember </w:t>
      </w:r>
      <w:r>
        <w:rPr>
          <w:rFonts w:eastAsia="Times New Roman"/>
          <w:vanish/>
          <w:sz w:val="20"/>
          <w:szCs w:val="20"/>
        </w:rPr>
        <w:t>2018-01-01 2018-12-31 0000927628 us-gaap:LoansReceivableMember cof:InternalRiskRatingConcentrationRiskMember us-gaap:FinancialAssetAcquiredWithCreditDeteriorationMember us-gaap:CommercialPortfolioSegmentMember cof:SmallTicketRealEstateMember 2018-01-01 201</w:t>
      </w:r>
      <w:r>
        <w:rPr>
          <w:rFonts w:eastAsia="Times New Roman"/>
          <w:vanish/>
          <w:sz w:val="20"/>
          <w:szCs w:val="20"/>
        </w:rPr>
        <w:t>8-12-31 0000927628 us-gaap:LoansReceivableMember cof:InternalRiskRatingConcentrationRiskMember us-gaap:FinancialAssetAcquiredWithCreditDeteriorationMember us-gaap:CommercialPortfolioSegmentMember 2018-12-31 0000927628 cof:SouthMember us-gaap:LoansReceivabl</w:t>
      </w:r>
      <w:r>
        <w:rPr>
          <w:rFonts w:eastAsia="Times New Roman"/>
          <w:vanish/>
          <w:sz w:val="20"/>
          <w:szCs w:val="20"/>
        </w:rPr>
        <w:t>eMember us-gaap:GeographicConcentrationRiskMember us-gaap:CommercialPortfolioSegmentMember 2018-01-01 2018-12-31 0000927628 cof:OtherStatesMember us-gaap:LoansReceivableMember us-gaap:GeographicConcentrationRiskMember us-gaap:CommercialPortfolioSegmentMemb</w:t>
      </w:r>
      <w:r>
        <w:rPr>
          <w:rFonts w:eastAsia="Times New Roman"/>
          <w:vanish/>
          <w:sz w:val="20"/>
          <w:szCs w:val="20"/>
        </w:rPr>
        <w:t>er cof:CommercialAndIndustrialMember 2018-12-31 0000927628 us-gaap:LoansReceivableMember cof:InternalRiskRatingConcentrationRiskMember us-gaap:CommercialPortfolioSegmentMember cof:SmallTicketRealEstateMember us-gaap:PassMember 2018-01-01 2018-12-31 0000927</w:t>
      </w:r>
      <w:r>
        <w:rPr>
          <w:rFonts w:eastAsia="Times New Roman"/>
          <w:vanish/>
          <w:sz w:val="20"/>
          <w:szCs w:val="20"/>
        </w:rPr>
        <w:t xml:space="preserve">628 us-gaap:LoansReceivableMember cof:InternalRiskRatingConcentrationRiskMember us-gaap:FinancialAssetAcquiredWithCreditDeteriorationMember us-gaap:CommercialPortfolioSegmentMember 2018-01-01 2018-12-31 0000927628 us-gaap:GeographicConcentrationRiskMember </w:t>
      </w:r>
      <w:r>
        <w:rPr>
          <w:rFonts w:eastAsia="Times New Roman"/>
          <w:vanish/>
          <w:sz w:val="20"/>
          <w:szCs w:val="20"/>
        </w:rPr>
        <w:t>us-gaap:CommercialPortfolioSegmentMember cof:CommercialAndMultifamilyRealEstateMember 2018-12-31 0000927628 us-gaap:LoansReceivableMember cof:InternalRiskRatingConcentrationRiskMember us-gaap:PerformingFinancingReceivableMember us-gaap:CommercialPortfolioS</w:t>
      </w:r>
      <w:r>
        <w:rPr>
          <w:rFonts w:eastAsia="Times New Roman"/>
          <w:vanish/>
          <w:sz w:val="20"/>
          <w:szCs w:val="20"/>
        </w:rPr>
        <w:t>egmentMember cof:CommercialAndMultifamilyRealEstateMember us-gaap:CriticizedMember 2018-12-31 0000927628 us-gaap:GeographicConcentrationRiskMember us-gaap:CommercialPortfolioSegmentMember 2018-12-31 0000927628 us-gaap:GeographicConcentrationRiskMember us-g</w:t>
      </w:r>
      <w:r>
        <w:rPr>
          <w:rFonts w:eastAsia="Times New Roman"/>
          <w:vanish/>
          <w:sz w:val="20"/>
          <w:szCs w:val="20"/>
        </w:rPr>
        <w:t>aap:CommercialPortfolioSegmentMember 2018-01-01 2018-12-31 0000927628 cof:MidAtlanticMember us-gaap:LoansReceivableMember us-gaap:GeographicConcentrationRiskMember us-gaap:CommercialPortfolioSegmentMember cof:CommercialAndMultifamilyRealEstateMember 2018-1</w:t>
      </w:r>
      <w:r>
        <w:rPr>
          <w:rFonts w:eastAsia="Times New Roman"/>
          <w:vanish/>
          <w:sz w:val="20"/>
          <w:szCs w:val="20"/>
        </w:rPr>
        <w:t>2-31 0000927628 cof:OtherStatesMember us-gaap:LoansReceivableMember us-gaap:GeographicConcentrationRiskMember us-gaap:CommercialPortfolioSegmentMember 2018-12-31 0000927628 cof:InternalRiskRatingConcentrationRiskMember us-gaap:CommercialPortfolioSegmentMem</w:t>
      </w:r>
      <w:r>
        <w:rPr>
          <w:rFonts w:eastAsia="Times New Roman"/>
          <w:vanish/>
          <w:sz w:val="20"/>
          <w:szCs w:val="20"/>
        </w:rPr>
        <w:t>ber cof:CommercialAndIndustrialMember 2018-01-01 2018-12-31 0000927628 us-gaap:LoansReceivableMember cof:InternalRiskRatingConcentrationRiskMember us-gaap:NonperformingFinancingReceivableMember us-gaap:CommercialPortfolioSegmentMember cof:CommercialAndMult</w:t>
      </w:r>
      <w:r>
        <w:rPr>
          <w:rFonts w:eastAsia="Times New Roman"/>
          <w:vanish/>
          <w:sz w:val="20"/>
          <w:szCs w:val="20"/>
        </w:rPr>
        <w:t>ifamilyRealEstateMember us-gaap:CriticizedMember 2018-01-01 2018-12-31 0000927628 cof:MidAtlanticMember us-gaap:LoansReceivableMember us-gaap:GeographicConcentrationRiskMember us-gaap:CommercialPortfolioSegmentMember cof:CommercialAndIndustrialMember 2018-</w:t>
      </w:r>
      <w:r>
        <w:rPr>
          <w:rFonts w:eastAsia="Times New Roman"/>
          <w:vanish/>
          <w:sz w:val="20"/>
          <w:szCs w:val="20"/>
        </w:rPr>
        <w:t>12-31 0000927628 cof:InternalRiskRatingConcentrationRiskMember us-gaap:CommercialPortfolioSegmentMember 2018-12-31 0000927628 cof:MidAtlanticMember us-gaap:LoansReceivableMember us-gaap:GeographicConcentrationRiskMember us-gaap:CommercialPortfolioSegmentMe</w:t>
      </w:r>
      <w:r>
        <w:rPr>
          <w:rFonts w:eastAsia="Times New Roman"/>
          <w:vanish/>
          <w:sz w:val="20"/>
          <w:szCs w:val="20"/>
        </w:rPr>
        <w:t>mber 2018-01-01 2018-12-31 0000927628 us-gaap:LoansReceivableMember cof:InternalRiskRatingConcentrationRiskMember us-gaap:CommercialPortfolioSegmentMember cof:CommercialAndMultifamilyRealEstateMember us-gaap:PassMember 2018-01-01 2018-12-31 0000927628 cof:</w:t>
      </w:r>
      <w:r>
        <w:rPr>
          <w:rFonts w:eastAsia="Times New Roman"/>
          <w:vanish/>
          <w:sz w:val="20"/>
          <w:szCs w:val="20"/>
        </w:rPr>
        <w:t>NortheastMember us-gaap:LoansReceivableMember us-gaap:GeographicConcentrationRiskMember us-gaap:CommercialPortfolioSegmentMember cof:CommercialAndMultifamilyRealEstateMember 2018-01-01 2018-12-31 0000927628 us-gaap:LoansReceivableMember cof:InternalRiskRat</w:t>
      </w:r>
      <w:r>
        <w:rPr>
          <w:rFonts w:eastAsia="Times New Roman"/>
          <w:vanish/>
          <w:sz w:val="20"/>
          <w:szCs w:val="20"/>
        </w:rPr>
        <w:t>ingConcentrationRiskMember us-gaap:CommercialPortfolioSegmentMember cof:CommercialAndIndustrialMember us-gaap:PassMember 2018-01-01 2018-12-31 0000927628 cof:SouthMember us-gaap:LoansReceivableMember us-gaap:GeographicConcentrationRiskMember us-gaap:Commer</w:t>
      </w:r>
      <w:r>
        <w:rPr>
          <w:rFonts w:eastAsia="Times New Roman"/>
          <w:vanish/>
          <w:sz w:val="20"/>
          <w:szCs w:val="20"/>
        </w:rPr>
        <w:t>cialPortfolioSegmentMember cof:CommercialAndMultifamilyRealEstateMember 2018-01-01 2018-12-31 0000927628 us-gaap:GeographicConcentrationRiskMember us-gaap:CommercialPortfolioSegmentMember cof:CommercialAndIndustrialMember 2018-12-31 0000927628 us-gaap:Geog</w:t>
      </w:r>
      <w:r>
        <w:rPr>
          <w:rFonts w:eastAsia="Times New Roman"/>
          <w:vanish/>
          <w:sz w:val="20"/>
          <w:szCs w:val="20"/>
        </w:rPr>
        <w:t>raphicConcentrationRiskMember us-gaap:CommercialPortfolioSegmentMember cof:SmallTicketRealEstateMember 2018-01-01 2018-12-31 0000927628 cof:MidAtlanticMember us-gaap:LoansReceivableMember us-gaap:GeographicConcentrationRiskMember us-gaap:CommercialPortfoli</w:t>
      </w:r>
      <w:r>
        <w:rPr>
          <w:rFonts w:eastAsia="Times New Roman"/>
          <w:vanish/>
          <w:sz w:val="20"/>
          <w:szCs w:val="20"/>
        </w:rPr>
        <w:t>oSegmentMember cof:CommercialAndIndustrialMember 2018-01-01 2018-12-31 0000927628 cof:SouthMember us-gaap:LoansReceivableMember us-gaap:GeographicConcentrationRiskMember us-gaap:CommercialPortfolioSegmentMember 2018-12-31 0000927628 cof:NortheastMember us-</w:t>
      </w:r>
      <w:r>
        <w:rPr>
          <w:rFonts w:eastAsia="Times New Roman"/>
          <w:vanish/>
          <w:sz w:val="20"/>
          <w:szCs w:val="20"/>
        </w:rPr>
        <w:t>gaap:LoansReceivableMember us-gaap:GeographicConcentrationRiskMember us-gaap:CommercialPortfolioSegmentMember cof:CommercialAndMultifamilyRealEstateMember 2018-12-31 0000927628 us-gaap:GeographicConcentrationRiskMember us-gaap:CommercialPortfolioSegmentMem</w:t>
      </w:r>
      <w:r>
        <w:rPr>
          <w:rFonts w:eastAsia="Times New Roman"/>
          <w:vanish/>
          <w:sz w:val="20"/>
          <w:szCs w:val="20"/>
        </w:rPr>
        <w:t>ber cof:CommercialAndMultifamilyRealEstateMember 2018-01-01 2018-12-31 0000927628 cof:NortheastMember us-gaap:LoansReceivableMember us-gaap:GeographicConcentrationRiskMember us-gaap:CommercialPortfolioSegmentMember cof:SmallTicketRealEstateMember 2018-01-0</w:t>
      </w:r>
      <w:r>
        <w:rPr>
          <w:rFonts w:eastAsia="Times New Roman"/>
          <w:vanish/>
          <w:sz w:val="20"/>
          <w:szCs w:val="20"/>
        </w:rPr>
        <w:t>1 2018-12-31 0000927628 cof:NortheastMember us-gaap:LoansReceivableMember us-gaap:GeographicConcentrationRiskMember us-gaap:CommercialPortfolioSegmentMember 2018-01-01 2018-12-31 0000927628 cof:SouthMember us-gaap:LoansReceivableMember us-gaap:GeographicCo</w:t>
      </w:r>
      <w:r>
        <w:rPr>
          <w:rFonts w:eastAsia="Times New Roman"/>
          <w:vanish/>
          <w:sz w:val="20"/>
          <w:szCs w:val="20"/>
        </w:rPr>
        <w:t>ncentrationRiskMember us-gaap:CommercialPortfolioSegmentMember cof:CommercialAndIndustrialMember 2018-12-31 0000927628 us-gaap:LoansReceivableMember cof:InternalRiskRatingConcentrationRiskMember us-gaap:CommercialPortfolioSegmentMember cof:CommercialAndMul</w:t>
      </w:r>
      <w:r>
        <w:rPr>
          <w:rFonts w:eastAsia="Times New Roman"/>
          <w:vanish/>
          <w:sz w:val="20"/>
          <w:szCs w:val="20"/>
        </w:rPr>
        <w:t>tifamilyRealEstateMember us-gaap:PassMember 2018-12-31 0000927628 cof:InternalRiskRatingConcentrationRiskMember us-gaap:CommercialPortfolioSegmentMember cof:SmallTicketRealEstateMember 2018-01-01 2018-12-31 0000927628 us-gaap:LoansReceivableMember cof:Inte</w:t>
      </w:r>
      <w:r>
        <w:rPr>
          <w:rFonts w:eastAsia="Times New Roman"/>
          <w:vanish/>
          <w:sz w:val="20"/>
          <w:szCs w:val="20"/>
        </w:rPr>
        <w:t>rnalRiskRatingConcentrationRiskMember us-gaap:FinancialAssetAcquiredWithCreditDeteriorationMember us-gaap:CommercialPortfolioSegmentMember cof:CommercialAndIndustrialMember 2018-12-31 0000927628 us-gaap:LoansReceivableMember cof:InternalRiskRatingConcentra</w:t>
      </w:r>
      <w:r>
        <w:rPr>
          <w:rFonts w:eastAsia="Times New Roman"/>
          <w:vanish/>
          <w:sz w:val="20"/>
          <w:szCs w:val="20"/>
        </w:rPr>
        <w:t>tionRiskMember us-gaap:CommercialPortfolioSegmentMember us-gaap:PassMember 2018-01-01 2018-12-31 0000927628 us-gaap:LoansReceivableMember cof:InternalRiskRatingConcentrationRiskMember us-gaap:NonperformingFinancingReceivableMember us-gaap:CommercialPortfol</w:t>
      </w:r>
      <w:r>
        <w:rPr>
          <w:rFonts w:eastAsia="Times New Roman"/>
          <w:vanish/>
          <w:sz w:val="20"/>
          <w:szCs w:val="20"/>
        </w:rPr>
        <w:t>ioSegmentMember us-gaap:CriticizedMember 2018-01-01 2018-12-31 0000927628 cof:OtherStatesMember us-gaap:LoansReceivableMember us-gaap:GeographicConcentrationRiskMember us-gaap:CommercialPortfolioSegmentMember cof:SmallTicketRealEstateMember 2018-01-01 2018</w:t>
      </w:r>
      <w:r>
        <w:rPr>
          <w:rFonts w:eastAsia="Times New Roman"/>
          <w:vanish/>
          <w:sz w:val="20"/>
          <w:szCs w:val="20"/>
        </w:rPr>
        <w:t>-12-31 0000927628 us-gaap:LoansReceivableMember cof:InternalRiskRatingConcentrationRiskMember us-gaap:NonperformingFinancingReceivableMember us-gaap:CommercialPortfolioSegmentMember cof:CommercialAndMultifamilyRealEstateMember us-gaap:CriticizedMember 2018</w:t>
      </w:r>
      <w:r>
        <w:rPr>
          <w:rFonts w:eastAsia="Times New Roman"/>
          <w:vanish/>
          <w:sz w:val="20"/>
          <w:szCs w:val="20"/>
        </w:rPr>
        <w:t>-12-31 0000927628 us-gaap:LoansReceivableMember cof:InternalRiskRatingConcentrationRiskMember us-gaap:NonperformingFinancingReceivableMember us-gaap:CommercialPortfolioSegmentMember cof:CommercialAndIndustrialMember us-gaap:CriticizedMember 2018-12-31 0000</w:t>
      </w:r>
      <w:r>
        <w:rPr>
          <w:rFonts w:eastAsia="Times New Roman"/>
          <w:vanish/>
          <w:sz w:val="20"/>
          <w:szCs w:val="20"/>
        </w:rPr>
        <w:t>927628 cof:MidAtlanticMember us-gaap:LoansReceivableMember us-gaap:GeographicConcentrationRiskMember us-gaap:CommercialPortfolioSegmentMember cof:CommercialAndMultifamilyRealEstateMember 2018-01-01 2018-12-31 0000927628 us-gaap:LoansReceivableMember cof:In</w:t>
      </w:r>
      <w:r>
        <w:rPr>
          <w:rFonts w:eastAsia="Times New Roman"/>
          <w:vanish/>
          <w:sz w:val="20"/>
          <w:szCs w:val="20"/>
        </w:rPr>
        <w:t>ternalRiskRatingConcentrationRiskMember us-gaap:NonperformingFinancingReceivableMember us-gaap:CommercialPortfolioSegmentMember cof:SmallTicketRealEstateMember us-gaap:CriticizedMember 2018-01-01 2018-12-31 0000927628 us-gaap:LoansReceivableMember cof:Inte</w:t>
      </w:r>
      <w:r>
        <w:rPr>
          <w:rFonts w:eastAsia="Times New Roman"/>
          <w:vanish/>
          <w:sz w:val="20"/>
          <w:szCs w:val="20"/>
        </w:rPr>
        <w:t xml:space="preserve">rnalRiskRatingConcentrationRiskMember us-gaap:PerformingFinancingReceivableMember us-gaap:CommercialPortfolioSegmentMember cof:CommercialAndMultifamilyRealEstateMember us-gaap:CriticizedMember 2018-01-01 2018-12-31 0000927628 us-gaap:LoansReceivableMember </w:t>
      </w:r>
      <w:r>
        <w:rPr>
          <w:rFonts w:eastAsia="Times New Roman"/>
          <w:vanish/>
          <w:sz w:val="20"/>
          <w:szCs w:val="20"/>
        </w:rPr>
        <w:t>cof:InternalRiskRatingConcentrationRiskMember us-gaap:CommercialPortfolioSegmentMember us-gaap:PassMember 2018-12-31 0000927628 cof:SouthMember us-gaap:LoansReceivableMember us-gaap:GeographicConcentrationRiskMember us-gaap:CommercialPortfolioSegmentMember</w:t>
      </w:r>
      <w:r>
        <w:rPr>
          <w:rFonts w:eastAsia="Times New Roman"/>
          <w:vanish/>
          <w:sz w:val="20"/>
          <w:szCs w:val="20"/>
        </w:rPr>
        <w:t xml:space="preserve"> cof:CommercialAndIndustrialMember 2018-01-01 2018-12-31 0000927628 us-gaap:LoansReceivableMember cof:InternalRiskRatingConcentrationRiskMember us-gaap:NonperformingFinancingReceivableMember us-gaap:CommercialPortfolioSegmentMember cof:SmallTicketRealEstat</w:t>
      </w:r>
      <w:r>
        <w:rPr>
          <w:rFonts w:eastAsia="Times New Roman"/>
          <w:vanish/>
          <w:sz w:val="20"/>
          <w:szCs w:val="20"/>
        </w:rPr>
        <w:t>eMember us-gaap:CriticizedMember 2018-12-31 0000927628 cof:OtherStatesMember us-gaap:LoansReceivableMember us-gaap:GeographicConcentrationRiskMember us-gaap:CommercialPortfolioSegmentMember cof:CommercialAndIndustrialMember 2018-01-01 2018-12-31 0000927628</w:t>
      </w:r>
      <w:r>
        <w:rPr>
          <w:rFonts w:eastAsia="Times New Roman"/>
          <w:vanish/>
          <w:sz w:val="20"/>
          <w:szCs w:val="20"/>
        </w:rPr>
        <w:t xml:space="preserve"> us-gaap:LoansReceivableMember cof:InternalRiskRatingConcentrationRiskMember us-gaap:PerformingFinancingReceivableMember us-gaap:CommercialPortfolioSegmentMember us-gaap:CriticizedMember 2018-01-01 2018-12-31 0000927628 us-gaap:LoansReceivableMember cof:In</w:t>
      </w:r>
      <w:r>
        <w:rPr>
          <w:rFonts w:eastAsia="Times New Roman"/>
          <w:vanish/>
          <w:sz w:val="20"/>
          <w:szCs w:val="20"/>
        </w:rPr>
        <w:t>ternalRiskRatingConcentrationRiskMember us-gaap:CommercialPortfolioSegmentMember cof:SmallTicketRealEstateMember us-gaap:PassMember 2018-12-31 0000927628 cof:MidAtlanticMember us-gaap:LoansReceivableMember us-gaap:GeographicConcentrationRiskMember us-gaap:</w:t>
      </w:r>
      <w:r>
        <w:rPr>
          <w:rFonts w:eastAsia="Times New Roman"/>
          <w:vanish/>
          <w:sz w:val="20"/>
          <w:szCs w:val="20"/>
        </w:rPr>
        <w:t>CommercialPortfolioSegmentMember 2018-12-31 0000927628 us-gaap:LoansReceivableMember cof:InternalRiskRatingConcentrationRiskMember us-gaap:FinancialAssetAcquiredWithCreditDeteriorationMember us-gaap:CommercialPortfolioSegmentMember cof:CommercialAndMultifa</w:t>
      </w:r>
      <w:r>
        <w:rPr>
          <w:rFonts w:eastAsia="Times New Roman"/>
          <w:vanish/>
          <w:sz w:val="20"/>
          <w:szCs w:val="20"/>
        </w:rPr>
        <w:t>milyRealEstateMember 2018-12-31 0000927628 cof:MidAtlanticMember us-gaap:LoansReceivableMember us-gaap:GeographicConcentrationRiskMember us-gaap:CommercialPortfolioSegmentMember cof:SmallTicketRealEstateMember 2018-01-01 2018-12-31 0000927628 cof:InternalR</w:t>
      </w:r>
      <w:r>
        <w:rPr>
          <w:rFonts w:eastAsia="Times New Roman"/>
          <w:vanish/>
          <w:sz w:val="20"/>
          <w:szCs w:val="20"/>
        </w:rPr>
        <w:t>iskRatingConcentrationRiskMember us-gaap:CommercialPortfolioSegmentMember cof:CommercialAndIndustrialMember 2018-12-31 0000927628 us-gaap:GeographicConcentrationRiskMember us-gaap:CommercialPortfolioSegmentMember cof:CommercialAndIndustrialMember 2018-01-0</w:t>
      </w:r>
      <w:r>
        <w:rPr>
          <w:rFonts w:eastAsia="Times New Roman"/>
          <w:vanish/>
          <w:sz w:val="20"/>
          <w:szCs w:val="20"/>
        </w:rPr>
        <w:t>1 2018-12-31 0000927628 us-gaap:LoansReceivableMember cof:InternalRiskRatingConcentrationRiskMember us-gaap:FinancialAssetAcquiredWithCreditDeteriorationMember us-gaap:CommercialPortfolioSegmentMember cof:SmallTicketRealEstateMember 2018-12-31 0000927628 u</w:t>
      </w:r>
      <w:r>
        <w:rPr>
          <w:rFonts w:eastAsia="Times New Roman"/>
          <w:vanish/>
          <w:sz w:val="20"/>
          <w:szCs w:val="20"/>
        </w:rPr>
        <w:t xml:space="preserve">s-gaap:GeographicConcentrationRiskMember us-gaap:CommercialPortfolioSegmentMember cof:SmallTicketRealEstateMember 2018-12-31 0000927628 us-gaap:LoansReceivableMember cof:InternalRiskRatingConcentrationRiskMember us-gaap:PerformingFinancingReceivableMember </w:t>
      </w:r>
      <w:r>
        <w:rPr>
          <w:rFonts w:eastAsia="Times New Roman"/>
          <w:vanish/>
          <w:sz w:val="20"/>
          <w:szCs w:val="20"/>
        </w:rPr>
        <w:t>us-gaap:CommercialPortfolioSegmentMember cof:SmallTicketRealEstateMember us-gaap:CriticizedMember 2018-01-01 2018-12-31 0000927628 cof:SouthMember us-gaap:LoansReceivableMember us-gaap:GeographicConcentrationRiskMember us-gaap:CommercialPortfolioSegmentMem</w:t>
      </w:r>
      <w:r>
        <w:rPr>
          <w:rFonts w:eastAsia="Times New Roman"/>
          <w:vanish/>
          <w:sz w:val="20"/>
          <w:szCs w:val="20"/>
        </w:rPr>
        <w:t>ber cof:CommercialAndMultifamilyRealEstateMember 2018-12-31 0000927628 cof:SouthMember us-gaap:LoansReceivableMember us-gaap:GeographicConcentrationRiskMember us-gaap:CommercialPortfolioSegmentMember cof:SmallTicketRealEstateMember 2018-01-01 2018-12-31 00</w:t>
      </w:r>
      <w:r>
        <w:rPr>
          <w:rFonts w:eastAsia="Times New Roman"/>
          <w:vanish/>
          <w:sz w:val="20"/>
          <w:szCs w:val="20"/>
        </w:rPr>
        <w:t>00927628 cof:InternalRiskRatingConcentrationRiskMember us-gaap:CommercialPortfolioSegmentMember cof:SmallTicketRealEstateMember 2018-12-31 0000927628 cof:OtherStatesMember us-gaap:LoansReceivableMember us-gaap:GeographicConcentrationRiskMember us-gaap:Comm</w:t>
      </w:r>
      <w:r>
        <w:rPr>
          <w:rFonts w:eastAsia="Times New Roman"/>
          <w:vanish/>
          <w:sz w:val="20"/>
          <w:szCs w:val="20"/>
        </w:rPr>
        <w:t>ercialPortfolioSegmentMember cof:SmallTicketRealEstateMember 2018-12-31 0000927628 us-gaap:LoansReceivableMember cof:InternalRiskRatingConcentrationRiskMember us-gaap:PerformingFinancingReceivableMember us-gaap:CommercialPortfolioSegmentMember us-gaap:Crit</w:t>
      </w:r>
      <w:r>
        <w:rPr>
          <w:rFonts w:eastAsia="Times New Roman"/>
          <w:vanish/>
          <w:sz w:val="20"/>
          <w:szCs w:val="20"/>
        </w:rPr>
        <w:t>icizedMember 2018-12-31 0000927628 cof:SouthMember us-gaap:LoansReceivableMember us-gaap:GeographicConcentrationRiskMember us-gaap:CommercialPortfolioSegmentMember cof:SmallTicketRealEstateMember 2018-12-31 0000927628 us-gaap:LoansReceivableMember cof:Inte</w:t>
      </w:r>
      <w:r>
        <w:rPr>
          <w:rFonts w:eastAsia="Times New Roman"/>
          <w:vanish/>
          <w:sz w:val="20"/>
          <w:szCs w:val="20"/>
        </w:rPr>
        <w:t>rnalRiskRatingConcentrationRiskMember us-gaap:FinancialAssetAcquiredWithCreditDeteriorationMember us-gaap:CommercialPortfolioSegmentMember cof:CommercialAndMultifamilyRealEstateMember 2018-01-01 2018-12-31 0000927628 cof:NortheastMember us-gaap:LoansReceiv</w:t>
      </w:r>
      <w:r>
        <w:rPr>
          <w:rFonts w:eastAsia="Times New Roman"/>
          <w:vanish/>
          <w:sz w:val="20"/>
          <w:szCs w:val="20"/>
        </w:rPr>
        <w:t>ableMember us-gaap:GeographicConcentrationRiskMember us-gaap:CommercialPortfolioSegmentMember cof:SmallTicketRealEstateMember 2018-12-31 0000927628 cof:InternalRiskRatingConcentrationRiskMember us-gaap:CommercialPortfolioSegmentMember cof:CommercialAndMult</w:t>
      </w:r>
      <w:r>
        <w:rPr>
          <w:rFonts w:eastAsia="Times New Roman"/>
          <w:vanish/>
          <w:sz w:val="20"/>
          <w:szCs w:val="20"/>
        </w:rPr>
        <w:t>ifamilyRealEstateMember 2018-12-31 0000927628 cof:OtherStatesMember us-gaap:LoansReceivableMember us-gaap:GeographicConcentrationRiskMember us-gaap:CommercialPortfolioSegmentMember 2018-01-01 2018-12-31 0000927628 cof:OtherStatesMember us-gaap:LoansReceiva</w:t>
      </w:r>
      <w:r>
        <w:rPr>
          <w:rFonts w:eastAsia="Times New Roman"/>
          <w:vanish/>
          <w:sz w:val="20"/>
          <w:szCs w:val="20"/>
        </w:rPr>
        <w:t>bleMember us-gaap:GeographicConcentrationRiskMember us-gaap:CommercialPortfolioSegmentMember cof:CommercialAndMultifamilyRealEstateMember 2018-12-31 0000927628 us-gaap:LoansReceivableMember cof:InternalRiskRatingConcentrationRiskMember us-gaap:Nonperformin</w:t>
      </w:r>
      <w:r>
        <w:rPr>
          <w:rFonts w:eastAsia="Times New Roman"/>
          <w:vanish/>
          <w:sz w:val="20"/>
          <w:szCs w:val="20"/>
        </w:rPr>
        <w:t>gFinancingReceivableMember us-gaap:CommercialPortfolioSegmentMember us-gaap:CriticizedMember 2018-12-31 0000927628 cof:NortheastMember us-gaap:LoansReceivableMember us-gaap:GeographicConcentrationRiskMember us-gaap:CommercialPortfolioSegmentMember cof:Comm</w:t>
      </w:r>
      <w:r>
        <w:rPr>
          <w:rFonts w:eastAsia="Times New Roman"/>
          <w:vanish/>
          <w:sz w:val="20"/>
          <w:szCs w:val="20"/>
        </w:rPr>
        <w:t>ercialAndIndustrialMember 2018-01-01 2018-12-31 0000927628 us-gaap:LoansReceivableMember cof:InternalRiskRatingConcentrationRiskMember us-gaap:PerformingFinancingReceivableMember us-gaap:CommercialPortfolioSegmentMember cof:SmallTicketRealEstateMember us-g</w:t>
      </w:r>
      <w:r>
        <w:rPr>
          <w:rFonts w:eastAsia="Times New Roman"/>
          <w:vanish/>
          <w:sz w:val="20"/>
          <w:szCs w:val="20"/>
        </w:rPr>
        <w:t>aap:CriticizedMember 2018-12-31 0000927628 cof:NortheastMember us-gaap:LoansReceivableMember us-gaap:GeographicConcentrationRiskMember us-gaap:CommercialPortfolioSegmentMember 2018-12-31 0000927628 us-gaap:LoansReceivableMember cof:InternalRiskRatingConcen</w:t>
      </w:r>
      <w:r>
        <w:rPr>
          <w:rFonts w:eastAsia="Times New Roman"/>
          <w:vanish/>
          <w:sz w:val="20"/>
          <w:szCs w:val="20"/>
        </w:rPr>
        <w:t>trationRiskMember us-gaap:PerformingFinancingReceivableMember us-gaap:CommercialPortfolioSegmentMember cof:CommercialAndIndustrialMember us-gaap:CriticizedMember 2018-01-01 2018-12-31 0000927628 cof:SouthMember us-gaap:LoansReceivableMember us-gaap:Geograp</w:t>
      </w:r>
      <w:r>
        <w:rPr>
          <w:rFonts w:eastAsia="Times New Roman"/>
          <w:vanish/>
          <w:sz w:val="20"/>
          <w:szCs w:val="20"/>
        </w:rPr>
        <w:t>hicConcentrationRiskMember us-gaap:CommercialPortfolioSegmentMember cof:CommercialAndIndustrialMember 2019-01-01 2019-09-30 0000927628 us-gaap:GeographicConcentrationRiskMember us-gaap:CommercialPortfolioSegmentMember cof:CommercialAndMultifamilyRealEstate</w:t>
      </w:r>
      <w:r>
        <w:rPr>
          <w:rFonts w:eastAsia="Times New Roman"/>
          <w:vanish/>
          <w:sz w:val="20"/>
          <w:szCs w:val="20"/>
        </w:rPr>
        <w:t>Member 2019-01-01 2019-09-30 0000927628 cof:InternalRiskRatingConcentrationRiskMember us-gaap:CommercialPortfolioSegmentMember cof:CommercialAndMultifamilyRealEstateMember 2019-01-01 2019-09-30 0000927628 cof:MidAtlanticMember us-gaap:LoansReceivableMember</w:t>
      </w:r>
      <w:r>
        <w:rPr>
          <w:rFonts w:eastAsia="Times New Roman"/>
          <w:vanish/>
          <w:sz w:val="20"/>
          <w:szCs w:val="20"/>
        </w:rPr>
        <w:t xml:space="preserve"> us-gaap:GeographicConcentrationRiskMember us-gaap:CommercialPortfolioSegmentMember 2019-09-30 0000927628 cof:SouthMember us-gaap:LoansReceivableMember us-gaap:GeographicConcentrationRiskMember us-gaap:CommercialPortfolioSegmentMember cof:CommercialAndMult</w:t>
      </w:r>
      <w:r>
        <w:rPr>
          <w:rFonts w:eastAsia="Times New Roman"/>
          <w:vanish/>
          <w:sz w:val="20"/>
          <w:szCs w:val="20"/>
        </w:rPr>
        <w:t>ifamilyRealEstateMember 2019-09-30 0000927628 cof:NortheastMember us-gaap:LoansReceivableMember us-gaap:GeographicConcentrationRiskMember us-gaap:CommercialPortfolioSegmentMember cof:CommercialAndMultifamilyRealEstateMember 2019-09-30 0000927628 cof:OtherS</w:t>
      </w:r>
      <w:r>
        <w:rPr>
          <w:rFonts w:eastAsia="Times New Roman"/>
          <w:vanish/>
          <w:sz w:val="20"/>
          <w:szCs w:val="20"/>
        </w:rPr>
        <w:t>tatesMember us-gaap:LoansReceivableMember us-gaap:GeographicConcentrationRiskMember us-gaap:CommercialPortfolioSegmentMember 2019-09-30 0000927628 us-gaap:LoansReceivableMember cof:InternalRiskRatingConcentrationRiskMember us-gaap:PerformingFinancingReceiv</w:t>
      </w:r>
      <w:r>
        <w:rPr>
          <w:rFonts w:eastAsia="Times New Roman"/>
          <w:vanish/>
          <w:sz w:val="20"/>
          <w:szCs w:val="20"/>
        </w:rPr>
        <w:t>ableMember us-gaap:CommercialPortfolioSegmentMember us-gaap:CriticizedMember 2019-09-30 0000927628 cof:NortheastMember us-gaap:LoansReceivableMember us-gaap:GeographicConcentrationRiskMember us-gaap:CommercialPortfolioSegmentMember cof:CommercialAndIndustr</w:t>
      </w:r>
      <w:r>
        <w:rPr>
          <w:rFonts w:eastAsia="Times New Roman"/>
          <w:vanish/>
          <w:sz w:val="20"/>
          <w:szCs w:val="20"/>
        </w:rPr>
        <w:t>ialMember 2019-09-30 0000927628 cof:MidAtlanticMember us-gaap:LoansReceivableMember us-gaap:GeographicConcentrationRiskMember us-gaap:CommercialPortfolioSegmentMember cof:CommercialAndIndustrialMember 2019-01-01 2019-09-30 0000927628 us-gaap:LoansReceivabl</w:t>
      </w:r>
      <w:r>
        <w:rPr>
          <w:rFonts w:eastAsia="Times New Roman"/>
          <w:vanish/>
          <w:sz w:val="20"/>
          <w:szCs w:val="20"/>
        </w:rPr>
        <w:t>eMember cof:InternalRiskRatingConcentrationRiskMember us-gaap:CommercialPortfolioSegmentMember cof:CommercialAndMultifamilyRealEstateMember us-gaap:PassMember 2019-01-01 2019-09-30 0000927628 cof:MidAtlanticMember us-gaap:LoansReceivableMember us-gaap:Geog</w:t>
      </w:r>
      <w:r>
        <w:rPr>
          <w:rFonts w:eastAsia="Times New Roman"/>
          <w:vanish/>
          <w:sz w:val="20"/>
          <w:szCs w:val="20"/>
        </w:rPr>
        <w:t>raphicConcentrationRiskMember us-gaap:CommercialPortfolioSegmentMember cof:CommercialAndMultifamilyRealEstateMember 2019-09-30 0000927628 us-gaap:LoansReceivableMember cof:InternalRiskRatingConcentrationRiskMember us-gaap:FinancialAssetAcquiredWithCreditDe</w:t>
      </w:r>
      <w:r>
        <w:rPr>
          <w:rFonts w:eastAsia="Times New Roman"/>
          <w:vanish/>
          <w:sz w:val="20"/>
          <w:szCs w:val="20"/>
        </w:rPr>
        <w:t>teriorationMember us-gaap:CommercialPortfolioSegmentMember cof:CommercialAndIndustrialMember 2019-09-30 0000927628 cof:InternalRiskRatingConcentrationRiskMember us-gaap:CommercialPortfolioSegmentMember 2019-01-01 2019-09-30 0000927628 cof:SouthMember us-ga</w:t>
      </w:r>
      <w:r>
        <w:rPr>
          <w:rFonts w:eastAsia="Times New Roman"/>
          <w:vanish/>
          <w:sz w:val="20"/>
          <w:szCs w:val="20"/>
        </w:rPr>
        <w:t>ap:LoansReceivableMember us-gaap:GeographicConcentrationRiskMember us-gaap:CommercialPortfolioSegmentMember 2019-01-01 2019-09-30 0000927628 cof:SouthMember us-gaap:LoansReceivableMember us-gaap:GeographicConcentrationRiskMember us-gaap:CommercialPortfolio</w:t>
      </w:r>
      <w:r>
        <w:rPr>
          <w:rFonts w:eastAsia="Times New Roman"/>
          <w:vanish/>
          <w:sz w:val="20"/>
          <w:szCs w:val="20"/>
        </w:rPr>
        <w:t>SegmentMember 2019-09-30 0000927628 us-gaap:GeographicConcentrationRiskMember us-gaap:CommercialPortfolioSegmentMember cof:CommercialAndIndustrialMember 2019-01-01 2019-09-30 0000927628 cof:InternalRiskRatingConcentrationRiskMember us-gaap:CommercialPortfo</w:t>
      </w:r>
      <w:r>
        <w:rPr>
          <w:rFonts w:eastAsia="Times New Roman"/>
          <w:vanish/>
          <w:sz w:val="20"/>
          <w:szCs w:val="20"/>
        </w:rPr>
        <w:t>lioSegmentMember cof:CommercialAndIndustrialMember 2019-01-01 2019-09-30 0000927628 cof:OtherStatesMember us-gaap:LoansReceivableMember us-gaap:GeographicConcentrationRiskMember us-gaap:CommercialPortfolioSegmentMember 2019-01-01 2019-09-30 0000927628 us-g</w:t>
      </w:r>
      <w:r>
        <w:rPr>
          <w:rFonts w:eastAsia="Times New Roman"/>
          <w:vanish/>
          <w:sz w:val="20"/>
          <w:szCs w:val="20"/>
        </w:rPr>
        <w:t>aap:LoansReceivableMember cof:InternalRiskRatingConcentrationRiskMember us-gaap:CommercialPortfolioSegmentMember us-gaap:PassMember 2019-01-01 2019-09-30 0000927628 us-gaap:LoansReceivableMember cof:InternalRiskRatingConcentrationRiskMember us-gaap:Nonperf</w:t>
      </w:r>
      <w:r>
        <w:rPr>
          <w:rFonts w:eastAsia="Times New Roman"/>
          <w:vanish/>
          <w:sz w:val="20"/>
          <w:szCs w:val="20"/>
        </w:rPr>
        <w:t>ormingFinancingReceivableMember us-gaap:CommercialPortfolioSegmentMember cof:CommercialAndIndustrialMember us-gaap:CriticizedMember 2019-01-01 2019-09-30 0000927628 us-gaap:LoansReceivableMember cof:InternalRiskRatingConcentrationRiskMember us-gaap:Financi</w:t>
      </w:r>
      <w:r>
        <w:rPr>
          <w:rFonts w:eastAsia="Times New Roman"/>
          <w:vanish/>
          <w:sz w:val="20"/>
          <w:szCs w:val="20"/>
        </w:rPr>
        <w:t>alAssetAcquiredWithCreditDeteriorationMember us-gaap:CommercialPortfolioSegmentMember 2019-09-30 0000927628 us-gaap:LoansReceivableMember cof:InternalRiskRatingConcentrationRiskMember us-gaap:CommercialPortfolioSegmentMember us-gaap:PassMember 2019-09-30 0</w:t>
      </w:r>
      <w:r>
        <w:rPr>
          <w:rFonts w:eastAsia="Times New Roman"/>
          <w:vanish/>
          <w:sz w:val="20"/>
          <w:szCs w:val="20"/>
        </w:rPr>
        <w:t>000927628 us-gaap:LoansReceivableMember cof:InternalRiskRatingConcentrationRiskMember us-gaap:PerformingFinancingReceivableMember us-gaap:CommercialPortfolioSegmentMember cof:CommercialAndIndustrialMember us-gaap:CriticizedMember 2019-09-30 0000927628 cof:</w:t>
      </w:r>
      <w:r>
        <w:rPr>
          <w:rFonts w:eastAsia="Times New Roman"/>
          <w:vanish/>
          <w:sz w:val="20"/>
          <w:szCs w:val="20"/>
        </w:rPr>
        <w:t>InternalRiskRatingConcentrationRiskMember us-gaap:CommercialPortfolioSegmentMember cof:CommercialAndIndustrialMember 2019-09-30 0000927628 us-gaap:LoansReceivableMember cof:InternalRiskRatingConcentrationRiskMember us-gaap:NonperformingFinancingReceivableM</w:t>
      </w:r>
      <w:r>
        <w:rPr>
          <w:rFonts w:eastAsia="Times New Roman"/>
          <w:vanish/>
          <w:sz w:val="20"/>
          <w:szCs w:val="20"/>
        </w:rPr>
        <w:t>ember us-gaap:CommercialPortfolioSegmentMember cof:CommercialAndIndustrialMember us-gaap:CriticizedMember 2019-09-30 0000927628 us-gaap:LoansReceivableMember cof:InternalRiskRatingConcentrationRiskMember us-gaap:NonperformingFinancingReceivableMember us-ga</w:t>
      </w:r>
      <w:r>
        <w:rPr>
          <w:rFonts w:eastAsia="Times New Roman"/>
          <w:vanish/>
          <w:sz w:val="20"/>
          <w:szCs w:val="20"/>
        </w:rPr>
        <w:t>ap:CommercialPortfolioSegmentMember cof:CommercialAndMultifamilyRealEstateMember us-gaap:CriticizedMember 2019-09-30 0000927628 us-gaap:LoansReceivableMember cof:InternalRiskRatingConcentrationRiskMember us-gaap:CommercialPortfolioSegmentMember cof:Commerc</w:t>
      </w:r>
      <w:r>
        <w:rPr>
          <w:rFonts w:eastAsia="Times New Roman"/>
          <w:vanish/>
          <w:sz w:val="20"/>
          <w:szCs w:val="20"/>
        </w:rPr>
        <w:t>ialAndIndustrialMember us-gaap:PassMember 2019-09-30 0000927628 cof:InternalRiskRatingConcentrationRiskMember us-gaap:CommercialPortfolioSegmentMember 2019-09-30 0000927628 us-gaap:LoansReceivableMember cof:InternalRiskRatingConcentrationRiskMember us-gaap</w:t>
      </w:r>
      <w:r>
        <w:rPr>
          <w:rFonts w:eastAsia="Times New Roman"/>
          <w:vanish/>
          <w:sz w:val="20"/>
          <w:szCs w:val="20"/>
        </w:rPr>
        <w:t>:PerformingFinancingReceivableMember us-gaap:CommercialPortfolioSegmentMember us-gaap:CriticizedMember 2019-01-01 2019-09-30 0000927628 cof:OtherStatesMember us-gaap:LoansReceivableMember us-gaap:GeographicConcentrationRiskMember us-gaap:CommercialPortfoli</w:t>
      </w:r>
      <w:r>
        <w:rPr>
          <w:rFonts w:eastAsia="Times New Roman"/>
          <w:vanish/>
          <w:sz w:val="20"/>
          <w:szCs w:val="20"/>
        </w:rPr>
        <w:t>oSegmentMember cof:CommercialAndMultifamilyRealEstateMember 2019-09-30 0000927628 us-gaap:LoansReceivableMember cof:InternalRiskRatingConcentrationRiskMember us-gaap:NonperformingFinancingReceivableMember us-gaap:CommercialPortfolioSegmentMember us-gaap:Cr</w:t>
      </w:r>
      <w:r>
        <w:rPr>
          <w:rFonts w:eastAsia="Times New Roman"/>
          <w:vanish/>
          <w:sz w:val="20"/>
          <w:szCs w:val="20"/>
        </w:rPr>
        <w:t>iticizedMember 2019-01-01 2019-09-30 0000927628 us-gaap:LoansReceivableMember cof:InternalRiskRatingConcentrationRiskMember us-gaap:PerformingFinancingReceivableMember us-gaap:CommercialPortfolioSegmentMember cof:CommercialAndIndustrialMember us-gaap:Criti</w:t>
      </w:r>
      <w:r>
        <w:rPr>
          <w:rFonts w:eastAsia="Times New Roman"/>
          <w:vanish/>
          <w:sz w:val="20"/>
          <w:szCs w:val="20"/>
        </w:rPr>
        <w:t>cizedMember 2019-01-01 2019-09-30 0000927628 cof:NortheastMember us-gaap:LoansReceivableMember us-gaap:GeographicConcentrationRiskMember us-gaap:CommercialPortfolioSegmentMember 2019-09-30 0000927628 us-gaap:LoansReceivableMember cof:InternalRiskRatingConc</w:t>
      </w:r>
      <w:r>
        <w:rPr>
          <w:rFonts w:eastAsia="Times New Roman"/>
          <w:vanish/>
          <w:sz w:val="20"/>
          <w:szCs w:val="20"/>
        </w:rPr>
        <w:t>entrationRiskMember us-gaap:PerformingFinancingReceivableMember us-gaap:CommercialPortfolioSegmentMember cof:CommercialAndMultifamilyRealEstateMember us-gaap:CriticizedMember 2019-09-30 0000927628 cof:SouthMember us-gaap:LoansReceivableMember us-gaap:Geogr</w:t>
      </w:r>
      <w:r>
        <w:rPr>
          <w:rFonts w:eastAsia="Times New Roman"/>
          <w:vanish/>
          <w:sz w:val="20"/>
          <w:szCs w:val="20"/>
        </w:rPr>
        <w:t>aphicConcentrationRiskMember us-gaap:CommercialPortfolioSegmentMember cof:CommercialAndMultifamilyRealEstateMember 2019-01-01 2019-09-30 0000927628 cof:SouthMember us-gaap:LoansReceivableMember us-gaap:GeographicConcentrationRiskMember us-gaap:CommercialPo</w:t>
      </w:r>
      <w:r>
        <w:rPr>
          <w:rFonts w:eastAsia="Times New Roman"/>
          <w:vanish/>
          <w:sz w:val="20"/>
          <w:szCs w:val="20"/>
        </w:rPr>
        <w:t>rtfolioSegmentMember cof:CommercialAndIndustrialMember 2019-09-30 0000927628 cof:OtherStatesMember us-gaap:LoansReceivableMember us-gaap:GeographicConcentrationRiskMember us-gaap:CommercialPortfolioSegmentMember cof:CommercialAndMultifamilyRealEstateMember</w:t>
      </w:r>
      <w:r>
        <w:rPr>
          <w:rFonts w:eastAsia="Times New Roman"/>
          <w:vanish/>
          <w:sz w:val="20"/>
          <w:szCs w:val="20"/>
        </w:rPr>
        <w:t xml:space="preserve"> 2019-01-01 2019-09-30 0000927628 cof:MidAtlanticMember us-gaap:LoansReceivableMember us-gaap:GeographicConcentrationRiskMember us-gaap:CommercialPortfolioSegmentMember cof:CommercialAndMultifamilyRealEstateMember 2019-01-01 2019-09-30 0000927628 us-gaap:G</w:t>
      </w:r>
      <w:r>
        <w:rPr>
          <w:rFonts w:eastAsia="Times New Roman"/>
          <w:vanish/>
          <w:sz w:val="20"/>
          <w:szCs w:val="20"/>
        </w:rPr>
        <w:t>eographicConcentrationRiskMember us-gaap:CommercialPortfolioSegmentMember 2019-01-01 2019-09-30 0000927628 us-gaap:LoansReceivableMember cof:InternalRiskRatingConcentrationRiskMember us-gaap:NonperformingFinancingReceivableMember us-gaap:CommercialPortfoli</w:t>
      </w:r>
      <w:r>
        <w:rPr>
          <w:rFonts w:eastAsia="Times New Roman"/>
          <w:vanish/>
          <w:sz w:val="20"/>
          <w:szCs w:val="20"/>
        </w:rPr>
        <w:t>oSegmentMember cof:CommercialAndMultifamilyRealEstateMember us-gaap:CriticizedMember 2019-01-01 2019-09-30 0000927628 us-gaap:LoansReceivableMember cof:InternalRiskRatingConcentrationRiskMember us-gaap:CommercialPortfolioSegmentMember cof:CommercialAndIndu</w:t>
      </w:r>
      <w:r>
        <w:rPr>
          <w:rFonts w:eastAsia="Times New Roman"/>
          <w:vanish/>
          <w:sz w:val="20"/>
          <w:szCs w:val="20"/>
        </w:rPr>
        <w:t>strialMember us-gaap:PassMember 2019-01-01 2019-09-30 0000927628 us-gaap:GeographicConcentrationRiskMember us-gaap:CommercialPortfolioSegmentMember cof:CommercialAndMultifamilyRealEstateMember 2019-09-30 0000927628 us-gaap:GeographicConcentrationRiskMember</w:t>
      </w:r>
      <w:r>
        <w:rPr>
          <w:rFonts w:eastAsia="Times New Roman"/>
          <w:vanish/>
          <w:sz w:val="20"/>
          <w:szCs w:val="20"/>
        </w:rPr>
        <w:t xml:space="preserve"> us-gaap:CommercialPortfolioSegmentMember 2019-09-30 0000927628 us-gaap:LoansReceivableMember cof:InternalRiskRatingConcentrationRiskMember us-gaap:CommercialPortfolioSegmentMember cof:CommercialAndMultifamilyRealEstateMember us-gaap:PassMember 2019-09-30 </w:t>
      </w:r>
      <w:r>
        <w:rPr>
          <w:rFonts w:eastAsia="Times New Roman"/>
          <w:vanish/>
          <w:sz w:val="20"/>
          <w:szCs w:val="20"/>
        </w:rPr>
        <w:t>0000927628 us-gaap:LoansReceivableMember cof:InternalRiskRatingConcentrationRiskMember us-gaap:FinancialAssetAcquiredWithCreditDeteriorationMember us-gaap:CommercialPortfolioSegmentMember cof:CommercialAndMultifamilyRealEstateMember 2019-01-01 2019-09-30 0</w:t>
      </w:r>
      <w:r>
        <w:rPr>
          <w:rFonts w:eastAsia="Times New Roman"/>
          <w:vanish/>
          <w:sz w:val="20"/>
          <w:szCs w:val="20"/>
        </w:rPr>
        <w:t>000927628 us-gaap:LoansReceivableMember cof:InternalRiskRatingConcentrationRiskMember us-gaap:FinancialAssetAcquiredWithCreditDeteriorationMember us-gaap:CommercialPortfolioSegmentMember cof:CommercialAndMultifamilyRealEstateMember 2019-09-30 0000927628 co</w:t>
      </w:r>
      <w:r>
        <w:rPr>
          <w:rFonts w:eastAsia="Times New Roman"/>
          <w:vanish/>
          <w:sz w:val="20"/>
          <w:szCs w:val="20"/>
        </w:rPr>
        <w:t>f:InternalRiskRatingConcentrationRiskMember us-gaap:CommercialPortfolioSegmentMember cof:CommercialAndMultifamilyRealEstateMember 2019-09-30 0000927628 cof:NortheastMember us-gaap:LoansReceivableMember us-gaap:GeographicConcentrationRiskMember us-gaap:Comm</w:t>
      </w:r>
      <w:r>
        <w:rPr>
          <w:rFonts w:eastAsia="Times New Roman"/>
          <w:vanish/>
          <w:sz w:val="20"/>
          <w:szCs w:val="20"/>
        </w:rPr>
        <w:t>ercialPortfolioSegmentMember cof:CommercialAndMultifamilyRealEstateMember 2019-01-01 2019-09-30 0000927628 cof:MidAtlanticMember us-gaap:LoansReceivableMember us-gaap:GeographicConcentrationRiskMember us-gaap:CommercialPortfolioSegmentMember cof:Commercial</w:t>
      </w:r>
      <w:r>
        <w:rPr>
          <w:rFonts w:eastAsia="Times New Roman"/>
          <w:vanish/>
          <w:sz w:val="20"/>
          <w:szCs w:val="20"/>
        </w:rPr>
        <w:t>AndIndustrialMember 2019-09-30 0000927628 us-gaap:LoansReceivableMember cof:InternalRiskRatingConcentrationRiskMember us-gaap:PerformingFinancingReceivableMember us-gaap:CommercialPortfolioSegmentMember cof:CommercialAndMultifamilyRealEstateMember us-gaap:</w:t>
      </w:r>
      <w:r>
        <w:rPr>
          <w:rFonts w:eastAsia="Times New Roman"/>
          <w:vanish/>
          <w:sz w:val="20"/>
          <w:szCs w:val="20"/>
        </w:rPr>
        <w:t>CriticizedMember 2019-01-01 2019-09-30 0000927628 us-gaap:GeographicConcentrationRiskMember us-gaap:CommercialPortfolioSegmentMember cof:CommercialAndIndustrialMember 2019-09-30 0000927628 us-gaap:LoansReceivableMember cof:InternalRiskRatingConcentrationRi</w:t>
      </w:r>
      <w:r>
        <w:rPr>
          <w:rFonts w:eastAsia="Times New Roman"/>
          <w:vanish/>
          <w:sz w:val="20"/>
          <w:szCs w:val="20"/>
        </w:rPr>
        <w:t>skMember us-gaap:NonperformingFinancingReceivableMember us-gaap:CommercialPortfolioSegmentMember us-gaap:CriticizedMember 2019-09-30 0000927628 cof:MidAtlanticMember us-gaap:LoansReceivableMember us-gaap:GeographicConcentrationRiskMember us-gaap:Commercial</w:t>
      </w:r>
      <w:r>
        <w:rPr>
          <w:rFonts w:eastAsia="Times New Roman"/>
          <w:vanish/>
          <w:sz w:val="20"/>
          <w:szCs w:val="20"/>
        </w:rPr>
        <w:t xml:space="preserve">PortfolioSegmentMember 2019-01-01 2019-09-30 0000927628 cof:NortheastMember us-gaap:LoansReceivableMember us-gaap:GeographicConcentrationRiskMember us-gaap:CommercialPortfolioSegmentMember cof:CommercialAndIndustrialMember 2019-01-01 2019-09-30 0000927628 </w:t>
      </w:r>
      <w:r>
        <w:rPr>
          <w:rFonts w:eastAsia="Times New Roman"/>
          <w:vanish/>
          <w:sz w:val="20"/>
          <w:szCs w:val="20"/>
        </w:rPr>
        <w:t>us-gaap:LoansReceivableMember cof:InternalRiskRatingConcentrationRiskMember us-gaap:FinancialAssetAcquiredWithCreditDeteriorationMember us-gaap:CommercialPortfolioSegmentMember cof:CommercialAndIndustrialMember 2019-01-01 2019-09-30 0000927628 us-gaap:Loan</w:t>
      </w:r>
      <w:r>
        <w:rPr>
          <w:rFonts w:eastAsia="Times New Roman"/>
          <w:vanish/>
          <w:sz w:val="20"/>
          <w:szCs w:val="20"/>
        </w:rPr>
        <w:t>sReceivableMember cof:InternalRiskRatingConcentrationRiskMember us-gaap:FinancialAssetAcquiredWithCreditDeteriorationMember us-gaap:CommercialPortfolioSegmentMember 2019-01-01 2019-09-30 0000927628 cof:NortheastMember us-gaap:LoansReceivableMember us-gaap:</w:t>
      </w:r>
      <w:r>
        <w:rPr>
          <w:rFonts w:eastAsia="Times New Roman"/>
          <w:vanish/>
          <w:sz w:val="20"/>
          <w:szCs w:val="20"/>
        </w:rPr>
        <w:t>GeographicConcentrationRiskMember us-gaap:CommercialPortfolioSegmentMember 2019-01-01 2019-09-30 0000927628 cof:OtherStatesMember us-gaap:LoansReceivableMember us-gaap:GeographicConcentrationRiskMember us-gaap:CommercialPortfolioSegmentMember cof:Commercia</w:t>
      </w:r>
      <w:r>
        <w:rPr>
          <w:rFonts w:eastAsia="Times New Roman"/>
          <w:vanish/>
          <w:sz w:val="20"/>
          <w:szCs w:val="20"/>
        </w:rPr>
        <w:t>lAndIndustrialMember 2019-01-01 2019-09-30 0000927628 cof:OtherStatesMember us-gaap:LoansReceivableMember us-gaap:GeographicConcentrationRiskMember us-gaap:CommercialPortfolioSegmentMember cof:CommercialAndIndustrialMember 2019-09-30 0000927628 us-gaap:Com</w:t>
      </w:r>
      <w:r>
        <w:rPr>
          <w:rFonts w:eastAsia="Times New Roman"/>
          <w:vanish/>
          <w:sz w:val="20"/>
          <w:szCs w:val="20"/>
        </w:rPr>
        <w:t>mercialPortfolioSegmentMember cof:SmallTicketRealEstateMember 2019-07-01 2019-09-30 0000927628 us-gaap:CommercialPortfolioSegmentMember cof:CommercialAndIndustrialMember 2019-01-01 2019-09-30 0000927628 us-gaap:CommercialPortfolioSegmentMember cof:Commerci</w:t>
      </w:r>
      <w:r>
        <w:rPr>
          <w:rFonts w:eastAsia="Times New Roman"/>
          <w:vanish/>
          <w:sz w:val="20"/>
          <w:szCs w:val="20"/>
        </w:rPr>
        <w:t>alLendingMember 2018-07-01 2018-09-30 0000927628 us-gaap:CommercialPortfolioSegmentMember cof:CommercialAndIndustrialMember 2018-01-01 2018-09-30 0000927628 us-gaap:CommercialPortfolioSegmentMember cof:CommercialAndMultifamilyRealEstateMember 2019-07-01 20</w:t>
      </w:r>
      <w:r>
        <w:rPr>
          <w:rFonts w:eastAsia="Times New Roman"/>
          <w:vanish/>
          <w:sz w:val="20"/>
          <w:szCs w:val="20"/>
        </w:rPr>
        <w:t>19-09-30 0000927628 us-gaap:CommercialPortfolioSegmentMember cof:CommercialAndIndustrialMember 2019-07-01 2019-09-30 0000927628 us-gaap:CommercialPortfolioSegmentMember cof:CommercialLendingMember 2019-01-01 2019-09-30 0000927628 us-gaap:CommercialPortfoli</w:t>
      </w:r>
      <w:r>
        <w:rPr>
          <w:rFonts w:eastAsia="Times New Roman"/>
          <w:vanish/>
          <w:sz w:val="20"/>
          <w:szCs w:val="20"/>
        </w:rPr>
        <w:t>oSegmentMember 2019-07-01 2019-09-30 0000927628 us-gaap:CommercialPortfolioSegmentMember cof:CommercialAndMultifamilyRealEstateMember 2019-01-01 2019-09-30 0000927628 us-gaap:CommercialPortfolioSegmentMember cof:CommercialAndIndustrialMember 2018-07-01 201</w:t>
      </w:r>
      <w:r>
        <w:rPr>
          <w:rFonts w:eastAsia="Times New Roman"/>
          <w:vanish/>
          <w:sz w:val="20"/>
          <w:szCs w:val="20"/>
        </w:rPr>
        <w:t>8-09-30 0000927628 us-gaap:CommercialPortfolioSegmentMember cof:CommercialLendingMember 2019-07-01 2019-09-30 0000927628 us-gaap:CommercialPortfolioSegmentMember cof:CommercialLendingMember 2018-01-01 2018-09-30 0000927628 us-gaap:CommercialPortfolioSegmen</w:t>
      </w:r>
      <w:r>
        <w:rPr>
          <w:rFonts w:eastAsia="Times New Roman"/>
          <w:vanish/>
          <w:sz w:val="20"/>
          <w:szCs w:val="20"/>
        </w:rPr>
        <w:t>tMember cof:SmallTicketRealEstateMember 2019-01-01 2019-09-30 0000927628 us-gaap:CommercialPortfolioSegmentMember cof:SmallTicketRealEstateMember 2018-07-01 2018-09-30 0000927628 us-gaap:CommercialPortfolioSegmentMember 2018-07-01 2018-09-30 0000927628 us-</w:t>
      </w:r>
      <w:r>
        <w:rPr>
          <w:rFonts w:eastAsia="Times New Roman"/>
          <w:vanish/>
          <w:sz w:val="20"/>
          <w:szCs w:val="20"/>
        </w:rPr>
        <w:t>gaap:CommercialPortfolioSegmentMember cof:CommercialAndMultifamilyRealEstateMember 2018-07-01 2018-09-30 0000927628 us-gaap:CommercialPortfolioSegmentMember 2018-01-01 2018-09-30 0000927628 us-gaap:CommercialPortfolioSegmentMember cof:CommercialAndMultifam</w:t>
      </w:r>
      <w:r>
        <w:rPr>
          <w:rFonts w:eastAsia="Times New Roman"/>
          <w:vanish/>
          <w:sz w:val="20"/>
          <w:szCs w:val="20"/>
        </w:rPr>
        <w:t>ilyRealEstateMember 2018-01-01 2018-09-30 0000927628 us-gaap:CommercialPortfolioSegmentMember cof:SmallTicketRealEstateMember 2018-01-01 2018-09-30 0000927628 cof:CreditCardPortfolioSegmentMember us-gaap:GeographicDistributionForeignMember us-gaap:Extended</w:t>
      </w:r>
      <w:r>
        <w:rPr>
          <w:rFonts w:eastAsia="Times New Roman"/>
          <w:vanish/>
          <w:sz w:val="20"/>
          <w:szCs w:val="20"/>
        </w:rPr>
        <w:t>MaturityMember 2019-01-01 2019-09-30 0000927628 us-gaap:CommercialPortfolioSegmentMember cof:SmallTicketRealEstateMember us-gaap:ContractualInterestRateReductionMember 2019-01-01 2019-09-30 0000927628 cof:CreditCardPortfolioSegmentMember us-gaap:Contractua</w:t>
      </w:r>
      <w:r>
        <w:rPr>
          <w:rFonts w:eastAsia="Times New Roman"/>
          <w:vanish/>
          <w:sz w:val="20"/>
          <w:szCs w:val="20"/>
        </w:rPr>
        <w:t>lInterestRateReductionMember 2019-01-01 2019-09-30 0000927628 cof:CreditCardPortfolioSegmentMember us-gaap:ExtendedMaturityMember 2019-01-01 2019-09-30 0000927628 us-gaap:CommercialPortfolioSegmentMember cof:SmallTicketRealEstateMember us-gaap:PrincipalFor</w:t>
      </w:r>
      <w:r>
        <w:rPr>
          <w:rFonts w:eastAsia="Times New Roman"/>
          <w:vanish/>
          <w:sz w:val="20"/>
          <w:szCs w:val="20"/>
        </w:rPr>
        <w:t>givenessMember 2019-01-01 2019-09-30 0000927628 us-gaap:ConsumerPortfolioSegmentMember cof:RetailBankingMember us-gaap:PrincipalForgivenessMember 2019-01-01 2019-09-30 0000927628 us-gaap:CommercialPortfolioSegmentMember us-gaap:ExtendedMaturityMember 2019-</w:t>
      </w:r>
      <w:r>
        <w:rPr>
          <w:rFonts w:eastAsia="Times New Roman"/>
          <w:vanish/>
          <w:sz w:val="20"/>
          <w:szCs w:val="20"/>
        </w:rPr>
        <w:t>01-01 2019-09-30 0000927628 us-gaap:PrincipalForgivenessMember 2019-01-01 2019-09-30 0000927628 us-gaap:ConsumerPortfolioSegmentMember us-gaap:AutomobileLoanMember us-gaap:ContractualInterestRateReductionMember 2019-01-01 2019-09-30 0000927628 us-gaap:Comm</w:t>
      </w:r>
      <w:r>
        <w:rPr>
          <w:rFonts w:eastAsia="Times New Roman"/>
          <w:vanish/>
          <w:sz w:val="20"/>
          <w:szCs w:val="20"/>
        </w:rPr>
        <w:t>ercialPortfolioSegmentMember cof:CommercialLendingMember us-gaap:ExtendedMaturityMember 2019-01-01 2019-09-30 0000927628 us-gaap:ContractualInterestRateReductionMember 2019-01-01 2019-09-30 0000927628 cof:CreditCardPortfolioSegmentMember us-gaap:Geographic</w:t>
      </w:r>
      <w:r>
        <w:rPr>
          <w:rFonts w:eastAsia="Times New Roman"/>
          <w:vanish/>
          <w:sz w:val="20"/>
          <w:szCs w:val="20"/>
        </w:rPr>
        <w:t>DistributionForeignMember us-gaap:PrincipalForgivenessMember 2019-01-01 2019-09-30 0000927628 us-gaap:ConsumerPortfolioSegmentMember us-gaap:AutomobileLoanMember us-gaap:PrincipalForgivenessMember 2019-01-01 2019-09-30 0000927628 us-gaap:CommercialPortfoli</w:t>
      </w:r>
      <w:r>
        <w:rPr>
          <w:rFonts w:eastAsia="Times New Roman"/>
          <w:vanish/>
          <w:sz w:val="20"/>
          <w:szCs w:val="20"/>
        </w:rPr>
        <w:t>oSegmentMember cof:CommercialAndIndustrialMember us-gaap:ContractualInterestRateReductionMember 2019-01-01 2019-09-30 0000927628 cof:CreditCardPortfolioSegmentMember us-gaap:PrincipalForgivenessMember 2019-01-01 2019-09-30 0000927628 us-gaap:CommercialPort</w:t>
      </w:r>
      <w:r>
        <w:rPr>
          <w:rFonts w:eastAsia="Times New Roman"/>
          <w:vanish/>
          <w:sz w:val="20"/>
          <w:szCs w:val="20"/>
        </w:rPr>
        <w:t>folioSegmentMember us-gaap:PrincipalForgivenessMember 2019-01-01 2019-09-30 0000927628 us-gaap:ExtendedMaturityMember 2019-01-01 2019-09-30 0000927628 us-gaap:CommercialPortfolioSegmentMember cof:CommercialLendingMember us-gaap:PrincipalForgivenessMember 2</w:t>
      </w:r>
      <w:r>
        <w:rPr>
          <w:rFonts w:eastAsia="Times New Roman"/>
          <w:vanish/>
          <w:sz w:val="20"/>
          <w:szCs w:val="20"/>
        </w:rPr>
        <w:t>019-01-01 2019-09-30 0000927628 us-gaap:CommercialPortfolioSegmentMember cof:CommercialAndIndustrialMember us-gaap:ExtendedMaturityMember 2019-01-01 2019-09-30 0000927628 us-gaap:ConsumerPortfolioSegmentMember us-gaap:ContractualInterestRateReductionMember</w:t>
      </w:r>
      <w:r>
        <w:rPr>
          <w:rFonts w:eastAsia="Times New Roman"/>
          <w:vanish/>
          <w:sz w:val="20"/>
          <w:szCs w:val="20"/>
        </w:rPr>
        <w:t xml:space="preserve"> 2019-01-01 2019-09-30 0000927628 us-gaap:ConsumerPortfolioSegmentMember us-gaap:AutomobileLoanMember us-gaap:ExtendedMaturityMember 2019-01-01 2019-09-30 0000927628 us-gaap:ConsumerPortfolioSegmentMember us-gaap:ExtendedMaturityMember 2019-01-01 2019-09-3</w:t>
      </w:r>
      <w:r>
        <w:rPr>
          <w:rFonts w:eastAsia="Times New Roman"/>
          <w:vanish/>
          <w:sz w:val="20"/>
          <w:szCs w:val="20"/>
        </w:rPr>
        <w:t>0 0000927628 us-gaap:CommercialPortfolioSegmentMember us-gaap:ContractualInterestRateReductionMember 2019-01-01 2019-09-30 0000927628 us-gaap:CommercialPortfolioSegmentMember cof:SmallTicketRealEstateMember us-gaap:ExtendedMaturityMember 2019-01-01 2019-09</w:t>
      </w:r>
      <w:r>
        <w:rPr>
          <w:rFonts w:eastAsia="Times New Roman"/>
          <w:vanish/>
          <w:sz w:val="20"/>
          <w:szCs w:val="20"/>
        </w:rPr>
        <w:t>-30 0000927628 us-gaap:CommercialPortfolioSegmentMember cof:CommercialAndMultifamilyRealEstateMember us-gaap:ContractualInterestRateReductionMember 2019-01-01 2019-09-30 0000927628 us-gaap:CommercialPortfolioSegmentMember cof:CommercialAndMultifamilyRealEs</w:t>
      </w:r>
      <w:r>
        <w:rPr>
          <w:rFonts w:eastAsia="Times New Roman"/>
          <w:vanish/>
          <w:sz w:val="20"/>
          <w:szCs w:val="20"/>
        </w:rPr>
        <w:t>tateMember us-gaap:ExtendedMaturityMember 2019-01-01 2019-09-30 0000927628 us-gaap:CommercialPortfolioSegmentMember cof:CommercialAndIndustrialMember us-gaap:PrincipalForgivenessMember 2019-01-01 2019-09-30 0000927628 us-gaap:CommercialPortfolioSegmentMemb</w:t>
      </w:r>
      <w:r>
        <w:rPr>
          <w:rFonts w:eastAsia="Times New Roman"/>
          <w:vanish/>
          <w:sz w:val="20"/>
          <w:szCs w:val="20"/>
        </w:rPr>
        <w:t>er cof:CommercialLendingMember us-gaap:ContractualInterestRateReductionMember 2019-01-01 2019-09-30 0000927628 us-gaap:CommercialPortfolioSegmentMember cof:CommercialAndMultifamilyRealEstateMember us-gaap:PrincipalForgivenessMember 2019-01-01 2019-09-30 00</w:t>
      </w:r>
      <w:r>
        <w:rPr>
          <w:rFonts w:eastAsia="Times New Roman"/>
          <w:vanish/>
          <w:sz w:val="20"/>
          <w:szCs w:val="20"/>
        </w:rPr>
        <w:t>00927628 us-gaap:ConsumerPortfolioSegmentMember cof:RetailBankingMember us-gaap:ExtendedMaturityMember 2019-01-01 2019-09-30 0000927628 us-gaap:ConsumerPortfolioSegmentMember us-gaap:PrincipalForgivenessMember 2019-01-01 2019-09-30 0000927628 cof:CreditCar</w:t>
      </w:r>
      <w:r>
        <w:rPr>
          <w:rFonts w:eastAsia="Times New Roman"/>
          <w:vanish/>
          <w:sz w:val="20"/>
          <w:szCs w:val="20"/>
        </w:rPr>
        <w:t>dPortfolioSegmentMember us-gaap:GeographicDistributionDomesticMember us-gaap:PrincipalForgivenessMember 2019-01-01 2019-09-30 0000927628 us-gaap:ConsumerPortfolioSegmentMember cof:RetailBankingMember us-gaap:ContractualInterestRateReductionMember 2019-01-0</w:t>
      </w:r>
      <w:r>
        <w:rPr>
          <w:rFonts w:eastAsia="Times New Roman"/>
          <w:vanish/>
          <w:sz w:val="20"/>
          <w:szCs w:val="20"/>
        </w:rPr>
        <w:t>1 2019-09-30 0000927628 cof:CreditCardPortfolioSegmentMember us-gaap:GeographicDistributionDomesticMember us-gaap:ContractualInterestRateReductionMember 2019-01-01 2019-09-30 0000927628 cof:CreditCardPortfolioSegmentMember us-gaap:GeographicDistributionFor</w:t>
      </w:r>
      <w:r>
        <w:rPr>
          <w:rFonts w:eastAsia="Times New Roman"/>
          <w:vanish/>
          <w:sz w:val="20"/>
          <w:szCs w:val="20"/>
        </w:rPr>
        <w:t>eignMember us-gaap:ContractualInterestRateReductionMember 2019-01-01 2019-09-30 0000927628 cof:CreditCardPortfolioSegmentMember us-gaap:GeographicDistributionDomesticMember us-gaap:ExtendedMaturityMember 2019-01-01 2019-09-30 0000927628 cof:CreditCardPortf</w:t>
      </w:r>
      <w:r>
        <w:rPr>
          <w:rFonts w:eastAsia="Times New Roman"/>
          <w:vanish/>
          <w:sz w:val="20"/>
          <w:szCs w:val="20"/>
        </w:rPr>
        <w:t>olioSegmentMember us-gaap:ExtendedMaturityMember 2018-07-01 2018-09-30 0000927628 us-gaap:CommercialPortfolioSegmentMember cof:CommercialAndIndustrialMember us-gaap:ContractualInterestRateReductionMember 2018-07-01 2018-09-30 0000927628 us-gaap:ConsumerPor</w:t>
      </w:r>
      <w:r>
        <w:rPr>
          <w:rFonts w:eastAsia="Times New Roman"/>
          <w:vanish/>
          <w:sz w:val="20"/>
          <w:szCs w:val="20"/>
        </w:rPr>
        <w:t>tfolioSegmentMember us-gaap:ExtendedMaturityMember 2018-07-01 2018-09-30 0000927628 us-gaap:CommercialPortfolioSegmentMember us-gaap:ContractualInterestRateReductionMember 2018-07-01 2018-09-30 0000927628 us-gaap:ConsumerPortfolioSegmentMember us-gaap:Auto</w:t>
      </w:r>
      <w:r>
        <w:rPr>
          <w:rFonts w:eastAsia="Times New Roman"/>
          <w:vanish/>
          <w:sz w:val="20"/>
          <w:szCs w:val="20"/>
        </w:rPr>
        <w:t>mobileLoanMember us-gaap:ContractualInterestRateReductionMember 2018-07-01 2018-09-30 0000927628 us-gaap:CommercialPortfolioSegmentMember cof:CommercialLendingMember us-gaap:ContractualInterestRateReductionMember 2018-07-01 2018-09-30 0000927628 cof:Credit</w:t>
      </w:r>
      <w:r>
        <w:rPr>
          <w:rFonts w:eastAsia="Times New Roman"/>
          <w:vanish/>
          <w:sz w:val="20"/>
          <w:szCs w:val="20"/>
        </w:rPr>
        <w:t>CardPortfolioSegmentMember us-gaap:GeographicDistributionDomesticMember us-gaap:ContractualInterestRateReductionMember 2018-07-01 2018-09-30 0000927628 cof:CreditCardPortfolioSegmentMember us-gaap:GeographicDistributionForeignMember us-gaap:ContractualInte</w:t>
      </w:r>
      <w:r>
        <w:rPr>
          <w:rFonts w:eastAsia="Times New Roman"/>
          <w:vanish/>
          <w:sz w:val="20"/>
          <w:szCs w:val="20"/>
        </w:rPr>
        <w:t>restRateReductionMember 2018-07-01 2018-09-30 0000927628 us-gaap:CommercialPortfolioSegmentMember us-gaap:ExtendedMaturityMember 2018-07-01 2018-09-30 0000927628 us-gaap:ConsumerPortfolioSegmentMember us-gaap:AutomobileLoanMember us-gaap:PrincipalForgivene</w:t>
      </w:r>
      <w:r>
        <w:rPr>
          <w:rFonts w:eastAsia="Times New Roman"/>
          <w:vanish/>
          <w:sz w:val="20"/>
          <w:szCs w:val="20"/>
        </w:rPr>
        <w:t>ssMember 2018-07-01 2018-09-30 0000927628 us-gaap:ConsumerPortfolioSegmentMember cof:RetailBankingMember us-gaap:ContractualInterestRateReductionMember 2018-07-01 2018-09-30 0000927628 us-gaap:CommercialPortfolioSegmentMember cof:CommercialAndMultifamilyRe</w:t>
      </w:r>
      <w:r>
        <w:rPr>
          <w:rFonts w:eastAsia="Times New Roman"/>
          <w:vanish/>
          <w:sz w:val="20"/>
          <w:szCs w:val="20"/>
        </w:rPr>
        <w:t>alEstateMember us-gaap:PrincipalForgivenessMember 2018-07-01 2018-09-30 0000927628 us-gaap:PrincipalForgivenessMember 2018-07-01 2018-09-30 0000927628 us-gaap:CommercialPortfolioSegmentMember cof:CommercialLendingMember us-gaap:ExtendedMaturityMember 2018-</w:t>
      </w:r>
      <w:r>
        <w:rPr>
          <w:rFonts w:eastAsia="Times New Roman"/>
          <w:vanish/>
          <w:sz w:val="20"/>
          <w:szCs w:val="20"/>
        </w:rPr>
        <w:t>07-01 2018-09-30 0000927628 cof:CreditCardPortfolioSegmentMember us-gaap:GeographicDistributionDomesticMember us-gaap:ExtendedMaturityMember 2018-07-01 2018-09-30 0000927628 cof:CreditCardPortfolioSegmentMember us-gaap:ContractualInterestRateReductionMembe</w:t>
      </w:r>
      <w:r>
        <w:rPr>
          <w:rFonts w:eastAsia="Times New Roman"/>
          <w:vanish/>
          <w:sz w:val="20"/>
          <w:szCs w:val="20"/>
        </w:rPr>
        <w:t>r 2018-07-01 2018-09-30 0000927628 cof:CreditCardPortfolioSegmentMember us-gaap:GeographicDistributionForeignMember us-gaap:PrincipalForgivenessMember 2018-07-01 2018-09-30 0000927628 us-gaap:ConsumerPortfolioSegmentMember us-gaap:AutomobileLoanMember us-g</w:t>
      </w:r>
      <w:r>
        <w:rPr>
          <w:rFonts w:eastAsia="Times New Roman"/>
          <w:vanish/>
          <w:sz w:val="20"/>
          <w:szCs w:val="20"/>
        </w:rPr>
        <w:t>aap:ExtendedMaturityMember 2018-07-01 2018-09-30 0000927628 cof:CreditCardPortfolioSegmentMember us-gaap:GeographicDistributionDomesticMember us-gaap:PrincipalForgivenessMember 2018-07-01 2018-09-30 0000927628 us-gaap:CommercialPortfolioSegmentMember cof:C</w:t>
      </w:r>
      <w:r>
        <w:rPr>
          <w:rFonts w:eastAsia="Times New Roman"/>
          <w:vanish/>
          <w:sz w:val="20"/>
          <w:szCs w:val="20"/>
        </w:rPr>
        <w:t>ommercialAndMultifamilyRealEstateMember us-gaap:ContractualInterestRateReductionMember 2018-07-01 2018-09-30 0000927628 us-gaap:ConsumerPortfolioSegmentMember cof:RetailBankingMember us-gaap:ExtendedMaturityMember 2018-07-01 2018-09-30 0000927628 cof:Credi</w:t>
      </w:r>
      <w:r>
        <w:rPr>
          <w:rFonts w:eastAsia="Times New Roman"/>
          <w:vanish/>
          <w:sz w:val="20"/>
          <w:szCs w:val="20"/>
        </w:rPr>
        <w:t>tCardPortfolioSegmentMember us-gaap:GeographicDistributionForeignMember us-gaap:ExtendedMaturityMember 2018-07-01 2018-09-30 0000927628 us-gaap:CommercialPortfolioSegmentMember cof:CommercialAndIndustrialMember us-gaap:ExtendedMaturityMember 2018-07-01 201</w:t>
      </w:r>
      <w:r>
        <w:rPr>
          <w:rFonts w:eastAsia="Times New Roman"/>
          <w:vanish/>
          <w:sz w:val="20"/>
          <w:szCs w:val="20"/>
        </w:rPr>
        <w:t>8-09-30 0000927628 us-gaap:CommercialPortfolioSegmentMember cof:SmallTicketRealEstateMember us-gaap:ContractualInterestRateReductionMember 2018-07-01 2018-09-30 0000927628 cof:CreditCardPortfolioSegmentMember us-gaap:PrincipalForgivenessMember 2018-07-01 2</w:t>
      </w:r>
      <w:r>
        <w:rPr>
          <w:rFonts w:eastAsia="Times New Roman"/>
          <w:vanish/>
          <w:sz w:val="20"/>
          <w:szCs w:val="20"/>
        </w:rPr>
        <w:t>018-09-30 0000927628 us-gaap:CommercialPortfolioSegmentMember cof:SmallTicketRealEstateMember us-gaap:PrincipalForgivenessMember 2018-07-01 2018-09-30 0000927628 us-gaap:CommercialPortfolioSegmentMember cof:CommercialAndMultifamilyRealEstateMember us-gaap:</w:t>
      </w:r>
      <w:r>
        <w:rPr>
          <w:rFonts w:eastAsia="Times New Roman"/>
          <w:vanish/>
          <w:sz w:val="20"/>
          <w:szCs w:val="20"/>
        </w:rPr>
        <w:t>ExtendedMaturityMember 2018-07-01 2018-09-30 0000927628 us-gaap:ContractualInterestRateReductionMember 2018-07-01 2018-09-30 0000927628 us-gaap:CommercialPortfolioSegmentMember cof:SmallTicketRealEstateMember us-gaap:ExtendedMaturityMember 2018-07-01 2018-</w:t>
      </w:r>
      <w:r>
        <w:rPr>
          <w:rFonts w:eastAsia="Times New Roman"/>
          <w:vanish/>
          <w:sz w:val="20"/>
          <w:szCs w:val="20"/>
        </w:rPr>
        <w:t>09-30 0000927628 us-gaap:CommercialPortfolioSegmentMember cof:CommercialAndIndustrialMember us-gaap:PrincipalForgivenessMember 2018-07-01 2018-09-30 0000927628 us-gaap:CommercialPortfolioSegmentMember cof:CommercialLendingMember us-gaap:PrincipalForgivenes</w:t>
      </w:r>
      <w:r>
        <w:rPr>
          <w:rFonts w:eastAsia="Times New Roman"/>
          <w:vanish/>
          <w:sz w:val="20"/>
          <w:szCs w:val="20"/>
        </w:rPr>
        <w:t>sMember 2018-07-01 2018-09-30 0000927628 us-gaap:ExtendedMaturityMember 2018-07-01 2018-09-30 0000927628 us-gaap:ConsumerPortfolioSegmentMember cof:RetailBankingMember us-gaap:PrincipalForgivenessMember 2018-07-01 2018-09-30 0000927628 us-gaap:ConsumerPort</w:t>
      </w:r>
      <w:r>
        <w:rPr>
          <w:rFonts w:eastAsia="Times New Roman"/>
          <w:vanish/>
          <w:sz w:val="20"/>
          <w:szCs w:val="20"/>
        </w:rPr>
        <w:t>folioSegmentMember us-gaap:PrincipalForgivenessMember 2018-07-01 2018-09-30 0000927628 us-gaap:CommercialPortfolioSegmentMember us-gaap:PrincipalForgivenessMember 2018-07-01 2018-09-30 0000927628 us-gaap:ConsumerPortfolioSegmentMember us-gaap:ContractualIn</w:t>
      </w:r>
      <w:r>
        <w:rPr>
          <w:rFonts w:eastAsia="Times New Roman"/>
          <w:vanish/>
          <w:sz w:val="20"/>
          <w:szCs w:val="20"/>
        </w:rPr>
        <w:t>terestRateReductionMember 2018-07-01 2018-09-30 0000927628 us-gaap:CommercialPortfolioSegmentMember cof:CommercialAndMultifamilyRealEstateMember us-gaap:ExtendedMaturityMember 2018-01-01 2018-09-30 0000927628 us-gaap:CommercialPortfolioSegmentMember cof:Sm</w:t>
      </w:r>
      <w:r>
        <w:rPr>
          <w:rFonts w:eastAsia="Times New Roman"/>
          <w:vanish/>
          <w:sz w:val="20"/>
          <w:szCs w:val="20"/>
        </w:rPr>
        <w:t>allTicketRealEstateMember us-gaap:ContractualInterestRateReductionMember 2018-01-01 2018-09-30 0000927628 us-gaap:CommercialPortfolioSegmentMember us-gaap:ContractualInterestRateReductionMember 2018-01-01 2018-09-30 0000927628 us-gaap:ConsumerPortfolioSegm</w:t>
      </w:r>
      <w:r>
        <w:rPr>
          <w:rFonts w:eastAsia="Times New Roman"/>
          <w:vanish/>
          <w:sz w:val="20"/>
          <w:szCs w:val="20"/>
        </w:rPr>
        <w:t>entMember us-gaap:AutomobileLoanMember us-gaap:ExtendedMaturityMember 2018-01-01 2018-09-30 0000927628 cof:CreditCardPortfolioSegmentMember us-gaap:PrincipalForgivenessMember 2018-01-01 2018-09-30 0000927628 us-gaap:CommercialPortfolioSegmentMember cof:Com</w:t>
      </w:r>
      <w:r>
        <w:rPr>
          <w:rFonts w:eastAsia="Times New Roman"/>
          <w:vanish/>
          <w:sz w:val="20"/>
          <w:szCs w:val="20"/>
        </w:rPr>
        <w:t>mercialLendingMember us-gaap:PrincipalForgivenessMember 2018-01-01 2018-09-30 0000927628 us-gaap:ConsumerPortfolioSegmentMember us-gaap:PrincipalForgivenessMember 2018-01-01 2018-09-30 0000927628 cof:CreditCardPortfolioSegmentMember us-gaap:ContractualInte</w:t>
      </w:r>
      <w:r>
        <w:rPr>
          <w:rFonts w:eastAsia="Times New Roman"/>
          <w:vanish/>
          <w:sz w:val="20"/>
          <w:szCs w:val="20"/>
        </w:rPr>
        <w:t>restRateReductionMember 2018-01-01 2018-09-30 0000927628 us-gaap:CommercialPortfolioSegmentMember cof:SmallTicketRealEstateMember us-gaap:ExtendedMaturityMember 2018-01-01 2018-09-30 0000927628 us-gaap:CommercialPortfolioSegmentMember cof:CommercialAndIndu</w:t>
      </w:r>
      <w:r>
        <w:rPr>
          <w:rFonts w:eastAsia="Times New Roman"/>
          <w:vanish/>
          <w:sz w:val="20"/>
          <w:szCs w:val="20"/>
        </w:rPr>
        <w:t>strialMember us-gaap:ExtendedMaturityMember 2018-01-01 2018-09-30 0000927628 us-gaap:ConsumerPortfolioSegmentMember cof:RetailBankingMember us-gaap:PrincipalForgivenessMember 2018-01-01 2018-09-30 0000927628 us-gaap:ConsumerPortfolioSegmentMember us-gaap:C</w:t>
      </w:r>
      <w:r>
        <w:rPr>
          <w:rFonts w:eastAsia="Times New Roman"/>
          <w:vanish/>
          <w:sz w:val="20"/>
          <w:szCs w:val="20"/>
        </w:rPr>
        <w:t>ontractualInterestRateReductionMember 2018-01-01 2018-09-30 0000927628 us-gaap:ConsumerPortfolioSegmentMember us-gaap:AutomobileLoanMember us-gaap:ContractualInterestRateReductionMember 2018-01-01 2018-09-30 0000927628 us-gaap:CommercialPortfolioSegmentMem</w:t>
      </w:r>
      <w:r>
        <w:rPr>
          <w:rFonts w:eastAsia="Times New Roman"/>
          <w:vanish/>
          <w:sz w:val="20"/>
          <w:szCs w:val="20"/>
        </w:rPr>
        <w:t>ber cof:SmallTicketRealEstateMember us-gaap:PrincipalForgivenessMember 2018-01-01 2018-09-30 0000927628 us-gaap:ExtendedMaturityMember 2018-01-01 2018-09-30 0000927628 us-gaap:CommercialPortfolioSegmentMember cof:CommercialLendingMember us-gaap:Contractual</w:t>
      </w:r>
      <w:r>
        <w:rPr>
          <w:rFonts w:eastAsia="Times New Roman"/>
          <w:vanish/>
          <w:sz w:val="20"/>
          <w:szCs w:val="20"/>
        </w:rPr>
        <w:t>InterestRateReductionMember 2018-01-01 2018-09-30 0000927628 cof:CreditCardPortfolioSegmentMember us-gaap:GeographicDistributionForeignMember us-gaap:ExtendedMaturityMember 2018-01-01 2018-09-30 0000927628 us-gaap:ConsumerPortfolioSegmentMember cof:RetailB</w:t>
      </w:r>
      <w:r>
        <w:rPr>
          <w:rFonts w:eastAsia="Times New Roman"/>
          <w:vanish/>
          <w:sz w:val="20"/>
          <w:szCs w:val="20"/>
        </w:rPr>
        <w:t>ankingMember us-gaap:ExtendedMaturityMember 2018-01-01 2018-09-30 0000927628 us-gaap:CommercialPortfolioSegmentMember us-gaap:ExtendedMaturityMember 2018-01-01 2018-09-30 0000927628 us-gaap:PrincipalForgivenessMember 2018-01-01 2018-09-30 0000927628 us-gaa</w:t>
      </w:r>
      <w:r>
        <w:rPr>
          <w:rFonts w:eastAsia="Times New Roman"/>
          <w:vanish/>
          <w:sz w:val="20"/>
          <w:szCs w:val="20"/>
        </w:rPr>
        <w:t>p:ConsumerPortfolioSegmentMember us-gaap:ResidentialMortgageMember us-gaap:ExtendedMaturityMember 2018-01-01 2018-09-30 0000927628 cof:CreditCardPortfolioSegmentMember us-gaap:GeographicDistributionForeignMember us-gaap:ContractualInterestRateReductionMemb</w:t>
      </w:r>
      <w:r>
        <w:rPr>
          <w:rFonts w:eastAsia="Times New Roman"/>
          <w:vanish/>
          <w:sz w:val="20"/>
          <w:szCs w:val="20"/>
        </w:rPr>
        <w:t>er 2018-01-01 2018-09-30 0000927628 us-gaap:CommercialPortfolioSegmentMember cof:CommercialAndMultifamilyRealEstateMember us-gaap:PrincipalForgivenessMember 2018-01-01 2018-09-30 0000927628 us-gaap:CommercialPortfolioSegmentMember us-gaap:PrincipalForgiven</w:t>
      </w:r>
      <w:r>
        <w:rPr>
          <w:rFonts w:eastAsia="Times New Roman"/>
          <w:vanish/>
          <w:sz w:val="20"/>
          <w:szCs w:val="20"/>
        </w:rPr>
        <w:t>essMember 2018-01-01 2018-09-30 0000927628 us-gaap:ConsumerPortfolioSegmentMember us-gaap:ResidentialMortgageMember us-gaap:ContractualInterestRateReductionMember 2018-01-01 2018-09-30 0000927628 cof:CreditCardPortfolioSegmentMember us-gaap:ExtendedMaturit</w:t>
      </w:r>
      <w:r>
        <w:rPr>
          <w:rFonts w:eastAsia="Times New Roman"/>
          <w:vanish/>
          <w:sz w:val="20"/>
          <w:szCs w:val="20"/>
        </w:rPr>
        <w:t>yMember 2018-01-01 2018-09-30 0000927628 us-gaap:ConsumerPortfolioSegmentMember us-gaap:ExtendedMaturityMember 2018-01-01 2018-09-30 0000927628 us-gaap:CommercialPortfolioSegmentMember cof:CommercialAndMultifamilyRealEstateMember us-gaap:ContractualInteres</w:t>
      </w:r>
      <w:r>
        <w:rPr>
          <w:rFonts w:eastAsia="Times New Roman"/>
          <w:vanish/>
          <w:sz w:val="20"/>
          <w:szCs w:val="20"/>
        </w:rPr>
        <w:t>tRateReductionMember 2018-01-01 2018-09-30 0000927628 cof:CreditCardPortfolioSegmentMember us-gaap:GeographicDistributionForeignMember us-gaap:PrincipalForgivenessMember 2018-01-01 2018-09-30 0000927628 us-gaap:ConsumerPortfolioSegmentMember us-gaap:Reside</w:t>
      </w:r>
      <w:r>
        <w:rPr>
          <w:rFonts w:eastAsia="Times New Roman"/>
          <w:vanish/>
          <w:sz w:val="20"/>
          <w:szCs w:val="20"/>
        </w:rPr>
        <w:t>ntialMortgageMember us-gaap:PrincipalForgivenessMember 2018-01-01 2018-09-30 0000927628 us-gaap:ConsumerPortfolioSegmentMember us-gaap:AutomobileLoanMember us-gaap:PrincipalForgivenessMember 2018-01-01 2018-09-30 0000927628 us-gaap:ConsumerPortfolioSegment</w:t>
      </w:r>
      <w:r>
        <w:rPr>
          <w:rFonts w:eastAsia="Times New Roman"/>
          <w:vanish/>
          <w:sz w:val="20"/>
          <w:szCs w:val="20"/>
        </w:rPr>
        <w:t>Member cof:RetailBankingMember us-gaap:ContractualInterestRateReductionMember 2018-01-01 2018-09-30 0000927628 us-gaap:CommercialPortfolioSegmentMember cof:CommercialAndIndustrialMember us-gaap:PrincipalForgivenessMember 2018-01-01 2018-09-30 0000927628 us</w:t>
      </w:r>
      <w:r>
        <w:rPr>
          <w:rFonts w:eastAsia="Times New Roman"/>
          <w:vanish/>
          <w:sz w:val="20"/>
          <w:szCs w:val="20"/>
        </w:rPr>
        <w:t>-gaap:CommercialPortfolioSegmentMember cof:CommercialAndIndustrialMember us-gaap:ContractualInterestRateReductionMember 2018-01-01 2018-09-30 0000927628 cof:CreditCardPortfolioSegmentMember us-gaap:GeographicDistributionDomesticMember us-gaap:PrincipalForg</w:t>
      </w:r>
      <w:r>
        <w:rPr>
          <w:rFonts w:eastAsia="Times New Roman"/>
          <w:vanish/>
          <w:sz w:val="20"/>
          <w:szCs w:val="20"/>
        </w:rPr>
        <w:t>ivenessMember 2018-01-01 2018-09-30 0000927628 us-gaap:CommercialPortfolioSegmentMember cof:CommercialLendingMember us-gaap:ExtendedMaturityMember 2018-01-01 2018-09-30 0000927628 us-gaap:ContractualInterestRateReductionMember 2018-01-01 2018-09-30 0000927</w:t>
      </w:r>
      <w:r>
        <w:rPr>
          <w:rFonts w:eastAsia="Times New Roman"/>
          <w:vanish/>
          <w:sz w:val="20"/>
          <w:szCs w:val="20"/>
        </w:rPr>
        <w:t>628 cof:CreditCardPortfolioSegmentMember us-gaap:GeographicDistributionDomesticMember us-gaap:ContractualInterestRateReductionMember 2018-01-01 2018-09-30 0000927628 cof:CreditCardPortfolioSegmentMember us-gaap:GeographicDistributionDomesticMember us-gaap:</w:t>
      </w:r>
      <w:r>
        <w:rPr>
          <w:rFonts w:eastAsia="Times New Roman"/>
          <w:vanish/>
          <w:sz w:val="20"/>
          <w:szCs w:val="20"/>
        </w:rPr>
        <w:t>ExtendedMaturityMember 2018-01-01 2018-09-30 0000927628 us-gaap:PerformingFinancingReceivableMember us-gaap:CommercialPortfolioSegmentMember 2019-09-30 0000927628 us-gaap:PerformingFinancingReceivableMember 2019-09-30 0000927628 us-gaap:PerformingFinancing</w:t>
      </w:r>
      <w:r>
        <w:rPr>
          <w:rFonts w:eastAsia="Times New Roman"/>
          <w:vanish/>
          <w:sz w:val="20"/>
          <w:szCs w:val="20"/>
        </w:rPr>
        <w:t>ReceivableMember us-gaap:ConsumerPortfolioSegmentMember 2019-09-30 0000927628 us-gaap:PerformingFinancingReceivableMember us-gaap:ConsumerPortfolioSegmentMember 2018-12-31 0000927628 us-gaap:PerformingFinancingReceivableMember us-gaap:CommercialPortfolioSe</w:t>
      </w:r>
      <w:r>
        <w:rPr>
          <w:rFonts w:eastAsia="Times New Roman"/>
          <w:vanish/>
          <w:sz w:val="20"/>
          <w:szCs w:val="20"/>
        </w:rPr>
        <w:t>gmentMember 2018-12-31 0000927628 us-gaap:CommercialPortfolioSegmentMember cof:CommercialAndIndustrialMember us-gaap:ContractualInterestRateReductionMember 2019-07-01 2019-09-30 0000927628 us-gaap:CommercialPortfolioSegmentMember cof:CommercialAndIndustria</w:t>
      </w:r>
      <w:r>
        <w:rPr>
          <w:rFonts w:eastAsia="Times New Roman"/>
          <w:vanish/>
          <w:sz w:val="20"/>
          <w:szCs w:val="20"/>
        </w:rPr>
        <w:t>lMember us-gaap:PrincipalForgivenessMember 2019-07-01 2019-09-30 0000927628 cof:CreditCardPortfolioSegmentMember us-gaap:GeographicDistributionForeignMember us-gaap:PrincipalForgivenessMember 2019-07-01 2019-09-30 0000927628 cof:CreditCardPortfolioSegmentM</w:t>
      </w:r>
      <w:r>
        <w:rPr>
          <w:rFonts w:eastAsia="Times New Roman"/>
          <w:vanish/>
          <w:sz w:val="20"/>
          <w:szCs w:val="20"/>
        </w:rPr>
        <w:t>ember us-gaap:GeographicDistributionDomesticMember us-gaap:ContractualInterestRateReductionMember 2019-07-01 2019-09-30 0000927628 us-gaap:ExtendedMaturityMember 2019-07-01 2019-09-30 0000927628 cof:CreditCardPortfolioSegmentMember us-gaap:GeographicDistri</w:t>
      </w:r>
      <w:r>
        <w:rPr>
          <w:rFonts w:eastAsia="Times New Roman"/>
          <w:vanish/>
          <w:sz w:val="20"/>
          <w:szCs w:val="20"/>
        </w:rPr>
        <w:t>butionForeignMember us-gaap:ContractualInterestRateReductionMember 2019-07-01 2019-09-30 0000927628 cof:CreditCardPortfolioSegmentMember us-gaap:PrincipalForgivenessMember 2019-07-01 2019-09-30 0000927628 us-gaap:CommercialPortfolioSegmentMember us-gaap:Ex</w:t>
      </w:r>
      <w:r>
        <w:rPr>
          <w:rFonts w:eastAsia="Times New Roman"/>
          <w:vanish/>
          <w:sz w:val="20"/>
          <w:szCs w:val="20"/>
        </w:rPr>
        <w:t>tendedMaturityMember 2019-07-01 2019-09-30 0000927628 us-gaap:ConsumerPortfolioSegmentMember cof:RetailBankingMember us-gaap:ContractualInterestRateReductionMember 2019-07-01 2019-09-30 0000927628 us-gaap:ConsumerPortfolioSegmentMember us-gaap:ContractualI</w:t>
      </w:r>
      <w:r>
        <w:rPr>
          <w:rFonts w:eastAsia="Times New Roman"/>
          <w:vanish/>
          <w:sz w:val="20"/>
          <w:szCs w:val="20"/>
        </w:rPr>
        <w:t>nterestRateReductionMember 2019-07-01 2019-09-30 0000927628 us-gaap:CommercialPortfolioSegmentMember us-gaap:PrincipalForgivenessMember 2019-07-01 2019-09-30 0000927628 us-gaap:CommercialPortfolioSegmentMember cof:CommercialAndIndustrialMember us-gaap:Exte</w:t>
      </w:r>
      <w:r>
        <w:rPr>
          <w:rFonts w:eastAsia="Times New Roman"/>
          <w:vanish/>
          <w:sz w:val="20"/>
          <w:szCs w:val="20"/>
        </w:rPr>
        <w:t>ndedMaturityMember 2019-07-01 2019-09-30 0000927628 cof:CreditCardPortfolioSegmentMember us-gaap:GeographicDistributionDomesticMember us-gaap:ExtendedMaturityMember 2019-07-01 2019-09-30 0000927628 cof:CreditCardPortfolioSegmentMember us-gaap:GeographicDis</w:t>
      </w:r>
      <w:r>
        <w:rPr>
          <w:rFonts w:eastAsia="Times New Roman"/>
          <w:vanish/>
          <w:sz w:val="20"/>
          <w:szCs w:val="20"/>
        </w:rPr>
        <w:t>tributionDomesticMember us-gaap:PrincipalForgivenessMember 2019-07-01 2019-09-30 0000927628 us-gaap:CommercialPortfolioSegmentMember us-gaap:ContractualInterestRateReductionMember 2019-07-01 2019-09-30 0000927628 us-gaap:ConsumerPortfolioSegmentMember cof:</w:t>
      </w:r>
      <w:r>
        <w:rPr>
          <w:rFonts w:eastAsia="Times New Roman"/>
          <w:vanish/>
          <w:sz w:val="20"/>
          <w:szCs w:val="20"/>
        </w:rPr>
        <w:t>RetailBankingMember us-gaap:ExtendedMaturityMember 2019-07-01 2019-09-30 0000927628 us-gaap:ConsumerPortfolioSegmentMember cof:RetailBankingMember us-gaap:PrincipalForgivenessMember 2019-07-01 2019-09-30 0000927628 cof:CreditCardPortfolioSegmentMember us-g</w:t>
      </w:r>
      <w:r>
        <w:rPr>
          <w:rFonts w:eastAsia="Times New Roman"/>
          <w:vanish/>
          <w:sz w:val="20"/>
          <w:szCs w:val="20"/>
        </w:rPr>
        <w:t>aap:ExtendedMaturityMember 2019-07-01 2019-09-30 0000927628 us-gaap:ConsumerPortfolioSegmentMember us-gaap:AutomobileLoanMember us-gaap:PrincipalForgivenessMember 2019-07-01 2019-09-30 0000927628 us-gaap:ConsumerPortfolioSegmentMember us-gaap:AutomobileLoa</w:t>
      </w:r>
      <w:r>
        <w:rPr>
          <w:rFonts w:eastAsia="Times New Roman"/>
          <w:vanish/>
          <w:sz w:val="20"/>
          <w:szCs w:val="20"/>
        </w:rPr>
        <w:t>nMember us-gaap:ContractualInterestRateReductionMember 2019-07-01 2019-09-30 0000927628 cof:CreditCardPortfolioSegmentMember us-gaap:ContractualInterestRateReductionMember 2019-07-01 2019-09-30 0000927628 cof:CreditCardPortfolioSegmentMember us-gaap:Geogra</w:t>
      </w:r>
      <w:r>
        <w:rPr>
          <w:rFonts w:eastAsia="Times New Roman"/>
          <w:vanish/>
          <w:sz w:val="20"/>
          <w:szCs w:val="20"/>
        </w:rPr>
        <w:t>phicDistributionForeignMember us-gaap:ExtendedMaturityMember 2019-07-01 2019-09-30 0000927628 us-gaap:ContractualInterestRateReductionMember 2019-07-01 2019-09-30 0000927628 us-gaap:ConsumerPortfolioSegmentMember us-gaap:AutomobileLoanMember us-gaap:Extend</w:t>
      </w:r>
      <w:r>
        <w:rPr>
          <w:rFonts w:eastAsia="Times New Roman"/>
          <w:vanish/>
          <w:sz w:val="20"/>
          <w:szCs w:val="20"/>
        </w:rPr>
        <w:t>edMaturityMember 2019-07-01 2019-09-30 0000927628 us-gaap:ConsumerPortfolioSegmentMember us-gaap:PrincipalForgivenessMember 2019-07-01 2019-09-30 0000927628 us-gaap:PrincipalForgivenessMember 2019-07-01 2019-09-30 0000927628 us-gaap:ConsumerPortfolioSegmen</w:t>
      </w:r>
      <w:r>
        <w:rPr>
          <w:rFonts w:eastAsia="Times New Roman"/>
          <w:vanish/>
          <w:sz w:val="20"/>
          <w:szCs w:val="20"/>
        </w:rPr>
        <w:t>tMember us-gaap:ExtendedMaturityMember 2019-07-01 2019-09-30 0000927628 us-gaap:PerformingFinancingReceivableMember 2018-12-31 0000927628 us-gaap:AllowanceForLoanAndLeaseLossesMember 2019-07-01 2019-09-30 0000927628 cof:CreditCardPortfolioSegmentMember cof</w:t>
      </w:r>
      <w:r>
        <w:rPr>
          <w:rFonts w:eastAsia="Times New Roman"/>
          <w:vanish/>
          <w:sz w:val="20"/>
          <w:szCs w:val="20"/>
        </w:rPr>
        <w:t>:CombinedAllowanceAndUnfundedReserveMember 2019-09-30 0000927628 us-gaap:ConsumerPortfolioSegmentMember cof:CombinedAllowanceAndUnfundedReserveMember 2019-09-30 0000927628 us-gaap:ConsumerPortfolioSegmentMember 2019-06-30 0000927628 cof:CreditCardPortfolio</w:t>
      </w:r>
      <w:r>
        <w:rPr>
          <w:rFonts w:eastAsia="Times New Roman"/>
          <w:vanish/>
          <w:sz w:val="20"/>
          <w:szCs w:val="20"/>
        </w:rPr>
        <w:t>SegmentMember 2019-06-30 0000927628 us-gaap:ConsumerPortfolioSegmentMember us-gaap:UnfundedLoanCommitmentMember 2019-07-01 2019-09-30 0000927628 us-gaap:CommercialPortfolioSegmentMember us-gaap:UnfundedLoanCommitmentMember 2019-09-30 0000927628 us-gaap:All</w:t>
      </w:r>
      <w:r>
        <w:rPr>
          <w:rFonts w:eastAsia="Times New Roman"/>
          <w:vanish/>
          <w:sz w:val="20"/>
          <w:szCs w:val="20"/>
        </w:rPr>
        <w:t>owanceForLoanAndLeaseLossesMember 2019-09-30 0000927628 cof:CombinedAllowanceAndUnfundedReserveMember 2019-09-30 0000927628 us-gaap:ConsumerPortfolioSegmentMember us-gaap:UnfundedLoanCommitmentMember 2019-09-30 0000927628 cof:CreditCardPortfolioSegmentMemb</w:t>
      </w:r>
      <w:r>
        <w:rPr>
          <w:rFonts w:eastAsia="Times New Roman"/>
          <w:vanish/>
          <w:sz w:val="20"/>
          <w:szCs w:val="20"/>
        </w:rPr>
        <w:t>er us-gaap:UnfundedLoanCommitmentMember 2019-07-01 2019-09-30 0000927628 cof:CreditCardPortfolioSegmentMember us-gaap:UnfundedLoanCommitmentMember 2019-09-30 0000927628 cof:CreditCardPortfolioSegmentMember us-gaap:UnfundedLoanCommitmentMember 2019-06-30 00</w:t>
      </w:r>
      <w:r>
        <w:rPr>
          <w:rFonts w:eastAsia="Times New Roman"/>
          <w:vanish/>
          <w:sz w:val="20"/>
          <w:szCs w:val="20"/>
        </w:rPr>
        <w:t>00927628 us-gaap:AllowanceForLoanAndLeaseLossesMember 2019-06-30 0000927628 us-gaap:CommercialPortfolioSegmentMember 2019-06-30 0000927628 us-gaap:UnfundedLoanCommitmentMember 2019-09-30 0000927628 us-gaap:UnfundedLoanCommitmentMember 2019-06-30 0000927628</w:t>
      </w:r>
      <w:r>
        <w:rPr>
          <w:rFonts w:eastAsia="Times New Roman"/>
          <w:vanish/>
          <w:sz w:val="20"/>
          <w:szCs w:val="20"/>
        </w:rPr>
        <w:t xml:space="preserve"> us-gaap:CommercialPortfolioSegmentMember us-gaap:UnfundedLoanCommitmentMember 2019-07-01 2019-09-30 0000927628 us-gaap:CommercialPortfolioSegmentMember cof:CombinedAllowanceAndUnfundedReserveMember 2019-09-30 0000927628 us-gaap:CommercialPortfolioSegmentM</w:t>
      </w:r>
      <w:r>
        <w:rPr>
          <w:rFonts w:eastAsia="Times New Roman"/>
          <w:vanish/>
          <w:sz w:val="20"/>
          <w:szCs w:val="20"/>
        </w:rPr>
        <w:t>ember us-gaap:UnfundedLoanCommitmentMember 2019-06-30 0000927628 us-gaap:ConsumerPortfolioSegmentMember us-gaap:UnfundedLoanCommitmentMember 2019-06-30 0000927628 us-gaap:UnfundedLoanCommitmentMember 2019-07-01 2019-09-30 0000927628 us-gaap:UnallocatedFina</w:t>
      </w:r>
      <w:r>
        <w:rPr>
          <w:rFonts w:eastAsia="Times New Roman"/>
          <w:vanish/>
          <w:sz w:val="20"/>
          <w:szCs w:val="20"/>
        </w:rPr>
        <w:t>ncingReceivablesMember 2017-12-31 0000927628 cof:CombinedAllowanceAndUnfundedReserveMember 2018-09-30 0000927628 us-gaap:ConsumerPortfolioSegmentMember cof:CombinedAllowanceAndUnfundedReserveMember 2018-09-30 0000927628 cof:CreditCardPortfolioSegmentMember</w:t>
      </w:r>
      <w:r>
        <w:rPr>
          <w:rFonts w:eastAsia="Times New Roman"/>
          <w:vanish/>
          <w:sz w:val="20"/>
          <w:szCs w:val="20"/>
        </w:rPr>
        <w:t xml:space="preserve"> us-gaap:UnfundedLoanCommitmentMember 2018-09-30 0000927628 us-gaap:UnallocatedFinancingReceivablesMember 2018-01-01 2018-09-30 0000927628 us-gaap:UnallocatedFinancingReceivablesMember cof:CombinedAllowanceAndUnfundedReserveMember 2018-09-30 0000927628 us-</w:t>
      </w:r>
      <w:r>
        <w:rPr>
          <w:rFonts w:eastAsia="Times New Roman"/>
          <w:vanish/>
          <w:sz w:val="20"/>
          <w:szCs w:val="20"/>
        </w:rPr>
        <w:t>gaap:ConsumerPortfolioSegmentMember us-gaap:UnfundedLoanCommitmentMember 2018-01-01 2018-09-30 0000927628 cof:CreditCardPortfolioSegmentMember us-gaap:UnfundedLoanCommitmentMember 2017-12-31 0000927628 cof:CreditCardPortfolioSegmentMember 2018-09-30 000092</w:t>
      </w:r>
      <w:r>
        <w:rPr>
          <w:rFonts w:eastAsia="Times New Roman"/>
          <w:vanish/>
          <w:sz w:val="20"/>
          <w:szCs w:val="20"/>
        </w:rPr>
        <w:t>7628 us-gaap:UnallocatedFinancingReceivablesMember 2018-09-30 0000927628 us-gaap:CommercialPortfolioSegmentMember 2018-09-30 0000927628 us-gaap:ConsumerPortfolioSegmentMember us-gaap:UnfundedLoanCommitmentMember 2018-09-30 0000927628 us-gaap:CommercialPort</w:t>
      </w:r>
      <w:r>
        <w:rPr>
          <w:rFonts w:eastAsia="Times New Roman"/>
          <w:vanish/>
          <w:sz w:val="20"/>
          <w:szCs w:val="20"/>
        </w:rPr>
        <w:t>folioSegmentMember us-gaap:UnfundedLoanCommitmentMember 2018-09-30 0000927628 us-gaap:AllowanceForLoanAndLeaseLossesMember 2018-01-01 2018-09-30 0000927628 cof:CreditCardPortfolioSegmentMember 2017-12-31 0000927628 us-gaap:UnallocatedFinancingReceivablesMe</w:t>
      </w:r>
      <w:r>
        <w:rPr>
          <w:rFonts w:eastAsia="Times New Roman"/>
          <w:vanish/>
          <w:sz w:val="20"/>
          <w:szCs w:val="20"/>
        </w:rPr>
        <w:t>mber us-gaap:UnfundedLoanCommitmentMember 2018-01-01 2018-09-30 0000927628 us-gaap:UnfundedLoanCommitmentMember 2018-01-01 2018-09-30 0000927628 us-gaap:CommercialPortfolioSegmentMember us-gaap:UnfundedLoanCommitmentMember 2017-12-31 0000927628 cof:CreditC</w:t>
      </w:r>
      <w:r>
        <w:rPr>
          <w:rFonts w:eastAsia="Times New Roman"/>
          <w:vanish/>
          <w:sz w:val="20"/>
          <w:szCs w:val="20"/>
        </w:rPr>
        <w:t>ardPortfolioSegmentMember cof:CombinedAllowanceAndUnfundedReserveMember 2018-09-30 0000927628 us-gaap:AllowanceForLoanAndLeaseLossesMember 2017-12-31 0000927628 us-gaap:UnfundedLoanCommitmentMember 2018-09-30 0000927628 us-gaap:ConsumerPortfolioSegmentMemb</w:t>
      </w:r>
      <w:r>
        <w:rPr>
          <w:rFonts w:eastAsia="Times New Roman"/>
          <w:vanish/>
          <w:sz w:val="20"/>
          <w:szCs w:val="20"/>
        </w:rPr>
        <w:t>er us-gaap:UnfundedLoanCommitmentMember 2017-12-31 0000927628 us-gaap:CommercialPortfolioSegmentMember 2017-12-31 0000927628 us-gaap:CommercialPortfolioSegmentMember cof:CombinedAllowanceAndUnfundedReserveMember 2018-09-30 0000927628 us-gaap:ConsumerPortfo</w:t>
      </w:r>
      <w:r>
        <w:rPr>
          <w:rFonts w:eastAsia="Times New Roman"/>
          <w:vanish/>
          <w:sz w:val="20"/>
          <w:szCs w:val="20"/>
        </w:rPr>
        <w:t>lioSegmentMember 2017-12-31 0000927628 us-gaap:CommercialPortfolioSegmentMember us-gaap:UnfundedLoanCommitmentMember 2018-01-01 2018-09-30 0000927628 us-gaap:UnallocatedFinancingReceivablesMember us-gaap:UnfundedLoanCommitmentMember 2017-12-31 0000927628 u</w:t>
      </w:r>
      <w:r>
        <w:rPr>
          <w:rFonts w:eastAsia="Times New Roman"/>
          <w:vanish/>
          <w:sz w:val="20"/>
          <w:szCs w:val="20"/>
        </w:rPr>
        <w:t>s-gaap:UnfundedLoanCommitmentMember 2017-12-31 0000927628 us-gaap:UnallocatedFinancingReceivablesMember us-gaap:UnfundedLoanCommitmentMember 2018-09-30 0000927628 cof:CreditCardPortfolioSegmentMember us-gaap:UnfundedLoanCommitmentMember 2018-01-01 2018-09-</w:t>
      </w:r>
      <w:r>
        <w:rPr>
          <w:rFonts w:eastAsia="Times New Roman"/>
          <w:vanish/>
          <w:sz w:val="20"/>
          <w:szCs w:val="20"/>
        </w:rPr>
        <w:t>30 0000927628 us-gaap:ConsumerPortfolioSegmentMember 2018-09-30 0000927628 us-gaap:AllowanceForLoanAndLeaseLossesMember 2018-09-30 0000927628 us-gaap:AllowanceForLoanAndLeaseLossesMember 2018-07-01 2018-09-30 0000927628 us-gaap:UnallocatedFinancingReceivab</w:t>
      </w:r>
      <w:r>
        <w:rPr>
          <w:rFonts w:eastAsia="Times New Roman"/>
          <w:vanish/>
          <w:sz w:val="20"/>
          <w:szCs w:val="20"/>
        </w:rPr>
        <w:t>lesMember us-gaap:UnfundedLoanCommitmentMember 2018-07-01 2018-09-30 0000927628 us-gaap:UnallocatedFinancingReceivablesMember 2018-07-01 2018-09-30 0000927628 us-gaap:CommercialPortfolioSegmentMember us-gaap:UnfundedLoanCommitmentMember 2018-07-01 2018-09-</w:t>
      </w:r>
      <w:r>
        <w:rPr>
          <w:rFonts w:eastAsia="Times New Roman"/>
          <w:vanish/>
          <w:sz w:val="20"/>
          <w:szCs w:val="20"/>
        </w:rPr>
        <w:t>30 0000927628 us-gaap:UnfundedLoanCommitmentMember 2018-07-01 2018-09-30 0000927628 us-gaap:ConsumerPortfolioSegmentMember us-gaap:UnfundedLoanCommitmentMember 2018-06-30 0000927628 us-gaap:AllowanceForLoanAndLeaseLossesMember 2018-06-30 0000927628 cof:Cre</w:t>
      </w:r>
      <w:r>
        <w:rPr>
          <w:rFonts w:eastAsia="Times New Roman"/>
          <w:vanish/>
          <w:sz w:val="20"/>
          <w:szCs w:val="20"/>
        </w:rPr>
        <w:t>ditCardPortfolioSegmentMember us-gaap:UnfundedLoanCommitmentMember 2018-07-01 2018-09-30 0000927628 cof:CreditCardPortfolioSegmentMember 2018-06-30 0000927628 us-gaap:CommercialPortfolioSegmentMember us-gaap:UnfundedLoanCommitmentMember 2018-06-30 00009276</w:t>
      </w:r>
      <w:r>
        <w:rPr>
          <w:rFonts w:eastAsia="Times New Roman"/>
          <w:vanish/>
          <w:sz w:val="20"/>
          <w:szCs w:val="20"/>
        </w:rPr>
        <w:t>28 us-gaap:UnallocatedFinancingReceivablesMember us-gaap:UnfundedLoanCommitmentMember 2018-06-30 0000927628 cof:CreditCardPortfolioSegmentMember us-gaap:UnfundedLoanCommitmentMember 2018-06-30 0000927628 us-gaap:ConsumerPortfolioSegmentMember 2018-06-30 00</w:t>
      </w:r>
      <w:r>
        <w:rPr>
          <w:rFonts w:eastAsia="Times New Roman"/>
          <w:vanish/>
          <w:sz w:val="20"/>
          <w:szCs w:val="20"/>
        </w:rPr>
        <w:t>00927628 us-gaap:ConsumerPortfolioSegmentMember us-gaap:UnfundedLoanCommitmentMember 2018-07-01 2018-09-30 0000927628 us-gaap:UnfundedLoanCommitmentMember 2018-06-30 0000927628 us-gaap:UnallocatedFinancingReceivablesMember 2018-06-30 0000927628 us-gaap:Com</w:t>
      </w:r>
      <w:r>
        <w:rPr>
          <w:rFonts w:eastAsia="Times New Roman"/>
          <w:vanish/>
          <w:sz w:val="20"/>
          <w:szCs w:val="20"/>
        </w:rPr>
        <w:t>mercialPortfolioSegmentMember 2018-06-30 0000927628 us-gaap:UnallocatedFinancingReceivablesMember us-gaap:ResidentialMortgageMember 2018-04-01 2018-06-30 0000927628 cof:LossSharingAgreementMember 2018-07-01 2018-09-30 0000927628 cof:LossSharingAgreementMem</w:t>
      </w:r>
      <w:r>
        <w:rPr>
          <w:rFonts w:eastAsia="Times New Roman"/>
          <w:vanish/>
          <w:sz w:val="20"/>
          <w:szCs w:val="20"/>
        </w:rPr>
        <w:t>ber 2019-07-01 2019-09-30 0000927628 cof:LossSharingAgreementMember 2019-09-30 0000927628 cof:LossSharingAgreementMember 2019-06-30 0000927628 cof:LossSharingAgreementMember 2018-09-30 0000927628 cof:LossSharingAgreementMember 2018-06-30 0000927628 cof:Los</w:t>
      </w:r>
      <w:r>
        <w:rPr>
          <w:rFonts w:eastAsia="Times New Roman"/>
          <w:vanish/>
          <w:sz w:val="20"/>
          <w:szCs w:val="20"/>
        </w:rPr>
        <w:t>sSharingAgreementMember 2018-01-01 2018-09-30 0000927628 cof:LossSharingAgreementMember 2019-01-01 2019-09-30 0000927628 cof:LossSharingAgreementMember 2017-12-31 0000927628 cof:LossSharingAgreementMember 2018-12-31 0000927628 us-gaap:AllowanceForLoanAndLe</w:t>
      </w:r>
      <w:r>
        <w:rPr>
          <w:rFonts w:eastAsia="Times New Roman"/>
          <w:vanish/>
          <w:sz w:val="20"/>
          <w:szCs w:val="20"/>
        </w:rPr>
        <w:t>aseLossesMember 2019-01-01 2019-09-30 0000927628 us-gaap:ConsumerPortfolioSegmentMember us-gaap:UnfundedLoanCommitmentMember 2019-01-01 2019-09-30 0000927628 us-gaap:UnfundedLoanCommitmentMember 2018-12-31 0000927628 us-gaap:AllowanceForLoanAndLeaseLossesM</w:t>
      </w:r>
      <w:r>
        <w:rPr>
          <w:rFonts w:eastAsia="Times New Roman"/>
          <w:vanish/>
          <w:sz w:val="20"/>
          <w:szCs w:val="20"/>
        </w:rPr>
        <w:t>ember 2018-12-31 0000927628 cof:CreditCardPortfolioSegmentMember us-gaap:UnfundedLoanCommitmentMember 2018-12-31 0000927628 us-gaap:ConsumerPortfolioSegmentMember us-gaap:UnfundedLoanCommitmentMember 2018-12-31 0000927628 us-gaap:CommercialPortfolioSegment</w:t>
      </w:r>
      <w:r>
        <w:rPr>
          <w:rFonts w:eastAsia="Times New Roman"/>
          <w:vanish/>
          <w:sz w:val="20"/>
          <w:szCs w:val="20"/>
        </w:rPr>
        <w:t>Member us-gaap:UnfundedLoanCommitmentMember 2019-01-01 2019-09-30 0000927628 us-gaap:UnfundedLoanCommitmentMember 2019-01-01 2019-09-30 0000927628 us-gaap:CommercialPortfolioSegmentMember us-gaap:UnfundedLoanCommitmentMember 2018-12-31 0000927628 cof:Credi</w:t>
      </w:r>
      <w:r>
        <w:rPr>
          <w:rFonts w:eastAsia="Times New Roman"/>
          <w:vanish/>
          <w:sz w:val="20"/>
          <w:szCs w:val="20"/>
        </w:rPr>
        <w:t>tCardPortfolioSegmentMember us-gaap:UnfundedLoanCommitmentMember 2019-01-01 2019-09-30 0000927628 us-gaap:CreditCardReceivablesMember 2018-12-31 0000927628 cof:AffordableHousingEntitiesMember 2018-12-31 0000927628 cof:InvestmentCompaniesProvidingCapitaltoL</w:t>
      </w:r>
      <w:r>
        <w:rPr>
          <w:rFonts w:eastAsia="Times New Roman"/>
          <w:vanish/>
          <w:sz w:val="20"/>
          <w:szCs w:val="20"/>
        </w:rPr>
        <w:t>owIncomeandRuralCommunitiesMember 2018-12-31 0000927628 us-gaap:OtherInvestmentsMember 2018-12-31 0000927628 cof:SecuritizationRelatedVariableInterestEntitiesMember 2018-12-31 0000927628 cof:NonsecuritizationRelatedVariableInterestEntitiesMember 2018-12-31</w:t>
      </w:r>
      <w:r>
        <w:rPr>
          <w:rFonts w:eastAsia="Times New Roman"/>
          <w:vanish/>
          <w:sz w:val="20"/>
          <w:szCs w:val="20"/>
        </w:rPr>
        <w:t xml:space="preserve"> 0000927628 us-gaap:ResidentialMortgageMember 2018-12-31 0000927628 cof:InvestmentCompaniesProvidingCapitaltoLowIncomeandRuralCommunitiesMember 2019-09-30 0000927628 cof:AffordableHousingEntitiesMember 2019-09-30 0000927628 us-gaap:OtherInvestmentsMember 2</w:t>
      </w:r>
      <w:r>
        <w:rPr>
          <w:rFonts w:eastAsia="Times New Roman"/>
          <w:vanish/>
          <w:sz w:val="20"/>
          <w:szCs w:val="20"/>
        </w:rPr>
        <w:t>019-09-30 0000927628 us-gaap:CollateralizedAutoLoansMember 2019-09-30 0000927628 us-gaap:CreditCardReceivablesMember 2019-09-30 0000927628 cof:SecuritizationRelatedVariableInterestEntitiesMember 2019-09-30 0000927628 us-gaap:ResidentialMortgageMember 2019-</w:t>
      </w:r>
      <w:r>
        <w:rPr>
          <w:rFonts w:eastAsia="Times New Roman"/>
          <w:vanish/>
          <w:sz w:val="20"/>
          <w:szCs w:val="20"/>
        </w:rPr>
        <w:t>09-30 0000927628 cof:NonsecuritizationRelatedVariableInterestEntitiesMember 2019-09-30 0000927628 us-gaap:CustomerRelationshipsMember 2019-09-30 0000927628 us-gaap:CoreDepositsMember 2018-12-31 0000927628 us-gaap:OtherIntangibleAssetsMember 2018-12-31 0000</w:t>
      </w:r>
      <w:r>
        <w:rPr>
          <w:rFonts w:eastAsia="Times New Roman"/>
          <w:vanish/>
          <w:sz w:val="20"/>
          <w:szCs w:val="20"/>
        </w:rPr>
        <w:t xml:space="preserve">927628 us-gaap:OtherIntangibleAssetsMember 2019-09-30 0000927628 us-gaap:CustomerRelationshipsMember 2018-12-31 0000927628 us-gaap:CreditCardMember 2019-09-30 0000927628 us-gaap:CreditCardMember 2019-01-01 2019-09-30 0000927628 cof:CommercialBankingMember </w:t>
      </w:r>
      <w:r>
        <w:rPr>
          <w:rFonts w:eastAsia="Times New Roman"/>
          <w:vanish/>
          <w:sz w:val="20"/>
          <w:szCs w:val="20"/>
        </w:rPr>
        <w:t>2019-09-30 0000927628 cof:CommercialBankingMember 2019-01-01 2019-09-30 0000927628 cof:ConsumerBankingMember 2019-01-01 2019-09-30 0000927628 cof:CommercialBankingMember 2018-12-31 0000927628 cof:ConsumerBankingMember 2019-09-30 0000927628 cof:ConsumerBank</w:t>
      </w:r>
      <w:r>
        <w:rPr>
          <w:rFonts w:eastAsia="Times New Roman"/>
          <w:vanish/>
          <w:sz w:val="20"/>
          <w:szCs w:val="20"/>
        </w:rPr>
        <w:t>ingMember 2018-12-31 0000927628 us-gaap:CreditCardMember 2018-12-31 0000927628 cof:UnsecuredSeniorDebtMember us-gaap:SeniorNotesMember 2019-09-30 0000927628 us-gaap:FederalHomeLoanBankAdvancesMember 2019-09-30 0000927628 us-gaap:SecuredDebtMember 2019-09-3</w:t>
      </w:r>
      <w:r>
        <w:rPr>
          <w:rFonts w:eastAsia="Times New Roman"/>
          <w:vanish/>
          <w:sz w:val="20"/>
          <w:szCs w:val="20"/>
        </w:rPr>
        <w:t>0 0000927628 cof:CapitalLeaseObligationandGPMHMember 2018-12-31 0000927628 cof:FloatingUnsecuredSeniorDebtMember us-gaap:SeniorNotesMember 2018-12-31 0000927628 cof:FloatingUnsecuredSeniorDebtMember us-gaap:SeniorNotesMember 2019-09-30 0000927628 cof:Capit</w:t>
      </w:r>
      <w:r>
        <w:rPr>
          <w:rFonts w:eastAsia="Times New Roman"/>
          <w:vanish/>
          <w:sz w:val="20"/>
          <w:szCs w:val="20"/>
        </w:rPr>
        <w:t>alLeaseObligationandGPMHMember 2019-09-30 0000927628 us-gaap:FederalHomeLoanBankAdvancesMember 2018-12-31 0000927628 cof:FixedUnsecuredSeniorDebtMember us-gaap:SeniorNotesMember 2018-12-31 0000927628 cof:FixedUnsecuredSeniorDebtMember us-gaap:SeniorNotesMe</w:t>
      </w:r>
      <w:r>
        <w:rPr>
          <w:rFonts w:eastAsia="Times New Roman"/>
          <w:vanish/>
          <w:sz w:val="20"/>
          <w:szCs w:val="20"/>
        </w:rPr>
        <w:t>mber 2019-09-30 0000927628 cof:SeniorAndSubordinatedNotesMember 2019-09-30 0000927628 cof:FixedUnsecuredSubordinatedDebtMember us-gaap:SubordinatedDebtMember 2019-09-30 0000927628 cof:UnsecuredSeniorDebtMember us-gaap:SeniorNotesMember 2018-12-31 000092762</w:t>
      </w:r>
      <w:r>
        <w:rPr>
          <w:rFonts w:eastAsia="Times New Roman"/>
          <w:vanish/>
          <w:sz w:val="20"/>
          <w:szCs w:val="20"/>
        </w:rPr>
        <w:t>8 us-gaap:SecuredDebtMember 2018-12-31 0000927628 cof:FHLBAdvanceCapitalLeaseObligationandGPMHMember 2019-09-30 0000927628 cof:FHLBAdvanceCapitalLeaseObligationandGPMHMember 2018-12-31 0000927628 cof:SeniorAndSubordinatedNotesMember 2018-12-31 0000927628 c</w:t>
      </w:r>
      <w:r>
        <w:rPr>
          <w:rFonts w:eastAsia="Times New Roman"/>
          <w:vanish/>
          <w:sz w:val="20"/>
          <w:szCs w:val="20"/>
        </w:rPr>
        <w:t>of:FixedUnsecuredSubordinatedDebtMember us-gaap:SubordinatedDebtMember 2018-12-31 0000927628 currency:EUR 2019-09-30 0000927628 us-gaap:FederalFundsPurchasedAndSecuritiesSoldUnderAgreementsToRepurchaseMember 2018-12-31 0000927628 us-gaap:FederalHomeLoanBan</w:t>
      </w:r>
      <w:r>
        <w:rPr>
          <w:rFonts w:eastAsia="Times New Roman"/>
          <w:vanish/>
          <w:sz w:val="20"/>
          <w:szCs w:val="20"/>
        </w:rPr>
        <w:t>kAdvancesMember 2019-09-30 0000927628 us-gaap:FederalHomeLoanBankAdvancesMember 2018-12-31 0000927628 us-gaap:FederalFundsPurchasedAndSecuritiesSoldUnderAgreementsToRepurchaseMember 2019-09-30 0000927628 srt:MinimumMember cof:FixedUnsecuredSubordinatedDebt</w:t>
      </w:r>
      <w:r>
        <w:rPr>
          <w:rFonts w:eastAsia="Times New Roman"/>
          <w:vanish/>
          <w:sz w:val="20"/>
          <w:szCs w:val="20"/>
        </w:rPr>
        <w:t>Member us-gaap:SubordinatedDebtMember 2019-09-30 0000927628 srt:MaximumMember cof:FixedUnsecuredSeniorDebtMember us-gaap:SeniorNotesMember 2019-09-30 0000927628 srt:MaximumMember us-gaap:FederalHomeLoanBankAdvancesMember 2019-09-30 0000927628 srt:MinimumMe</w:t>
      </w:r>
      <w:r>
        <w:rPr>
          <w:rFonts w:eastAsia="Times New Roman"/>
          <w:vanish/>
          <w:sz w:val="20"/>
          <w:szCs w:val="20"/>
        </w:rPr>
        <w:t>mber cof:FixedUnsecuredSeniorDebtMember us-gaap:SeniorNotesMember 2019-09-30 0000927628 srt:MinimumMember us-gaap:SecuredDebtMember 2019-09-30 0000927628 srt:MaximumMember us-gaap:SecuredDebtMember 2019-09-30 0000927628 srt:MinimumMember cof:CapitalLeaseOb</w:t>
      </w:r>
      <w:r>
        <w:rPr>
          <w:rFonts w:eastAsia="Times New Roman"/>
          <w:vanish/>
          <w:sz w:val="20"/>
          <w:szCs w:val="20"/>
        </w:rPr>
        <w:t>ligationandGPMHMember 2019-09-30 0000927628 srt:MinimumMember us-gaap:FederalHomeLoanBankAdvancesMember 2019-09-30 0000927628 srt:MinimumMember cof:FloatingUnsecuredSeniorDebtMember us-gaap:SeniorNotesMember 2019-09-30 0000927628 srt:MaximumMember cof:Floa</w:t>
      </w:r>
      <w:r>
        <w:rPr>
          <w:rFonts w:eastAsia="Times New Roman"/>
          <w:vanish/>
          <w:sz w:val="20"/>
          <w:szCs w:val="20"/>
        </w:rPr>
        <w:t>tingUnsecuredSeniorDebtMember us-gaap:SeniorNotesMember 2019-09-30 0000927628 srt:MaximumMember cof:CapitalLeaseObligationandGPMHMember 2019-09-30 0000927628 srt:MaximumMember cof:FixedUnsecuredSubordinatedDebtMember us-gaap:SubordinatedDebtMember 2019-09-</w:t>
      </w:r>
      <w:r>
        <w:rPr>
          <w:rFonts w:eastAsia="Times New Roman"/>
          <w:vanish/>
          <w:sz w:val="20"/>
          <w:szCs w:val="20"/>
        </w:rPr>
        <w:t>30 0000927628 us-gaap:ForeignExchangeContractMember us-gaap:NondesignatedMember cof:CustomerAccommodationMember 2018-12-31 0000927628 us-gaap:NondesignatedMember cof:CustomerAccommodationMember 2018-12-31 0000927628 us-gaap:InterestRateContractMember us-ga</w:t>
      </w:r>
      <w:r>
        <w:rPr>
          <w:rFonts w:eastAsia="Times New Roman"/>
          <w:vanish/>
          <w:sz w:val="20"/>
          <w:szCs w:val="20"/>
        </w:rPr>
        <w:t>ap:NondesignatedMember cof:OtherInterestRateExposuresMember 2019-09-30 0000927628 us-gaap:CommodityContractMember us-gaap:NondesignatedMember cof:CustomerAccommodationMember 2018-12-31 0000927628 us-gaap:NondesignatedMember 2019-09-30 0000927628 us-gaap:In</w:t>
      </w:r>
      <w:r>
        <w:rPr>
          <w:rFonts w:eastAsia="Times New Roman"/>
          <w:vanish/>
          <w:sz w:val="20"/>
          <w:szCs w:val="20"/>
        </w:rPr>
        <w:t>terestRateContractMember us-gaap:NondesignatedMember cof:CustomerAccommodationMember 2019-09-30 0000927628 us-gaap:ForeignExchangeContractMember us-gaap:NetInvestmentHedgingMember us-gaap:DesignatedAsHedgingInstrumentMember 2019-09-30 0000927628 us-gaap:Fo</w:t>
      </w:r>
      <w:r>
        <w:rPr>
          <w:rFonts w:eastAsia="Times New Roman"/>
          <w:vanish/>
          <w:sz w:val="20"/>
          <w:szCs w:val="20"/>
        </w:rPr>
        <w:t>reignExchangeContractMember us-gaap:FairValueHedgingMember us-gaap:DesignatedAsHedgingInstrumentMember 2019-09-30 0000927628 us-gaap:ForeignExchangeContractMember us-gaap:CashFlowHedgingMember us-gaap:DesignatedAsHedgingInstrumentMember 2019-09-30 00009276</w:t>
      </w:r>
      <w:r>
        <w:rPr>
          <w:rFonts w:eastAsia="Times New Roman"/>
          <w:vanish/>
          <w:sz w:val="20"/>
          <w:szCs w:val="20"/>
        </w:rPr>
        <w:t>28 us-gaap:InterestRateContractMember us-gaap:NondesignatedMember cof:OtherInterestRateExposuresMember 2018-12-31 0000927628 us-gaap:ForeignExchangeContractMember us-gaap:NondesignatedMember cof:CustomerAccommodationMember 2019-09-30 0000927628 us-gaap:Int</w:t>
      </w:r>
      <w:r>
        <w:rPr>
          <w:rFonts w:eastAsia="Times New Roman"/>
          <w:vanish/>
          <w:sz w:val="20"/>
          <w:szCs w:val="20"/>
        </w:rPr>
        <w:t>erestRateContractMember us-gaap:CashFlowHedgingMember us-gaap:DesignatedAsHedgingInstrumentMember 2018-12-31 0000927628 us-gaap:OtherContractMember us-gaap:NondesignatedMember 2018-12-31 0000927628 us-gaap:InterestRateContractMember us-gaap:DesignatedAsHed</w:t>
      </w:r>
      <w:r>
        <w:rPr>
          <w:rFonts w:eastAsia="Times New Roman"/>
          <w:vanish/>
          <w:sz w:val="20"/>
          <w:szCs w:val="20"/>
        </w:rPr>
        <w:t>gingInstrumentMember 2018-12-31 0000927628 us-gaap:ForeignExchangeContractMember us-gaap:NetInvestmentHedgingMember us-gaap:DesignatedAsHedgingInstrumentMember 2018-12-31 0000927628 us-gaap:InterestRateContractMember us-gaap:DesignatedAsHedgingInstrumentMe</w:t>
      </w:r>
      <w:r>
        <w:rPr>
          <w:rFonts w:eastAsia="Times New Roman"/>
          <w:vanish/>
          <w:sz w:val="20"/>
          <w:szCs w:val="20"/>
        </w:rPr>
        <w:t>mber 2019-09-30 0000927628 us-gaap:CommodityContractMember us-gaap:NondesignatedMember cof:CustomerAccommodationMember 2019-09-30 0000927628 us-gaap:NondesignatedMember 2018-12-31 0000927628 us-gaap:DesignatedAsHedgingInstrumentMember 2018-12-31 0000927628</w:t>
      </w:r>
      <w:r>
        <w:rPr>
          <w:rFonts w:eastAsia="Times New Roman"/>
          <w:vanish/>
          <w:sz w:val="20"/>
          <w:szCs w:val="20"/>
        </w:rPr>
        <w:t xml:space="preserve"> us-gaap:NondesignatedMember cof:CustomerAccommodationMember 2019-09-30 0000927628 us-gaap:InterestRateContractMember us-gaap:FairValueHedgingMember us-gaap:DesignatedAsHedgingInstrumentMember 2018-12-31 0000927628 us-gaap:DesignatedAsHedgingInstrumentMemb</w:t>
      </w:r>
      <w:r>
        <w:rPr>
          <w:rFonts w:eastAsia="Times New Roman"/>
          <w:vanish/>
          <w:sz w:val="20"/>
          <w:szCs w:val="20"/>
        </w:rPr>
        <w:t>er 2019-09-30 0000927628 us-gaap:ForeignExchangeContractMember us-gaap:DesignatedAsHedgingInstrumentMember 2018-12-31 0000927628 us-gaap:InterestRateContractMember us-gaap:NondesignatedMember cof:CustomerAccommodationMember 2018-12-31 0000927628 us-gaap:Ot</w:t>
      </w:r>
      <w:r>
        <w:rPr>
          <w:rFonts w:eastAsia="Times New Roman"/>
          <w:vanish/>
          <w:sz w:val="20"/>
          <w:szCs w:val="20"/>
        </w:rPr>
        <w:t>herContractMember us-gaap:NondesignatedMember 2019-09-30 0000927628 us-gaap:ForeignExchangeContractMember us-gaap:FairValueHedgingMember us-gaap:DesignatedAsHedgingInstrumentMember 2018-12-31 0000927628 us-gaap:ForeignExchangeContractMember us-gaap:CashFlo</w:t>
      </w:r>
      <w:r>
        <w:rPr>
          <w:rFonts w:eastAsia="Times New Roman"/>
          <w:vanish/>
          <w:sz w:val="20"/>
          <w:szCs w:val="20"/>
        </w:rPr>
        <w:t>wHedgingMember us-gaap:DesignatedAsHedgingInstrumentMember 2018-12-31 0000927628 us-gaap:ForeignExchangeContractMember us-gaap:DesignatedAsHedgingInstrumentMember 2019-09-30 0000927628 us-gaap:InterestRateContractMember us-gaap:FairValueHedgingMember us-ga</w:t>
      </w:r>
      <w:r>
        <w:rPr>
          <w:rFonts w:eastAsia="Times New Roman"/>
          <w:vanish/>
          <w:sz w:val="20"/>
          <w:szCs w:val="20"/>
        </w:rPr>
        <w:t>ap:DesignatedAsHedgingInstrumentMember 2019-09-30 0000927628 us-gaap:InterestRateContractMember us-gaap:CashFlowHedgingMember us-gaap:DesignatedAsHedgingInstrumentMember 2019-09-30 0000927628 cof:NonInterestIncomeOtherMember 2018-01-01 2018-09-30 000092762</w:t>
      </w:r>
      <w:r>
        <w:rPr>
          <w:rFonts w:eastAsia="Times New Roman"/>
          <w:vanish/>
          <w:sz w:val="20"/>
          <w:szCs w:val="20"/>
        </w:rPr>
        <w:t>8 cof:NonInterestIncomeOtherMember 2019-01-01 2019-09-30 0000927628 cof:NonInterestIncomeOtherMember 2019-07-01 2019-09-30 0000927628 cof:NonInterestIncomeOtherMember 2018-07-01 2018-09-30 0000927628 us-gaap:InterestRateContractMember cof:OtherNonInterestI</w:t>
      </w:r>
      <w:r>
        <w:rPr>
          <w:rFonts w:eastAsia="Times New Roman"/>
          <w:vanish/>
          <w:sz w:val="20"/>
          <w:szCs w:val="20"/>
        </w:rPr>
        <w:t>ncomeMember 2018-01-01 2018-09-30 0000927628 us-gaap:InterestRateContractMember cof:OtherNonInterestIncomeMember cof:CustomerAccommodationMember 2019-07-01 2019-09-30 0000927628 us-gaap:InterestRateContractMember cof:OtherNonInterestIncomeMember cof:OtherI</w:t>
      </w:r>
      <w:r>
        <w:rPr>
          <w:rFonts w:eastAsia="Times New Roman"/>
          <w:vanish/>
          <w:sz w:val="20"/>
          <w:szCs w:val="20"/>
        </w:rPr>
        <w:t>nterestRateExposuresMember 2018-07-01 2018-09-30 0000927628 us-gaap:CommodityContractMember cof:OtherNonInterestIncomeMember cof:CustomerAccommodationMember 2018-07-01 2018-09-30 0000927628 us-gaap:ForeignExchangeContractMember cof:OtherNonInterestIncomeMe</w:t>
      </w:r>
      <w:r>
        <w:rPr>
          <w:rFonts w:eastAsia="Times New Roman"/>
          <w:vanish/>
          <w:sz w:val="20"/>
          <w:szCs w:val="20"/>
        </w:rPr>
        <w:t>mber cof:CustomerAccommodationMember 2018-01-01 2018-09-30 0000927628 us-gaap:OtherContractMember cof:OtherNonInterestIncomeMember 2019-01-01 2019-09-30 0000927628 us-gaap:InterestRateContractMember cof:OtherNonInterestIncomeMember cof:CustomerAccommodatio</w:t>
      </w:r>
      <w:r>
        <w:rPr>
          <w:rFonts w:eastAsia="Times New Roman"/>
          <w:vanish/>
          <w:sz w:val="20"/>
          <w:szCs w:val="20"/>
        </w:rPr>
        <w:t>nMember 2019-01-01 2019-09-30 0000927628 us-gaap:InterestRateContractMember cof:OtherNonInterestIncomeMember 2019-07-01 2019-09-30 0000927628 us-gaap:OtherContractMember cof:OtherNonInterestIncomeMember 2019-07-01 2019-09-30 0000927628 cof:OtherNonInterest</w:t>
      </w:r>
      <w:r>
        <w:rPr>
          <w:rFonts w:eastAsia="Times New Roman"/>
          <w:vanish/>
          <w:sz w:val="20"/>
          <w:szCs w:val="20"/>
        </w:rPr>
        <w:t>IncomeMember 2019-01-01 2019-09-30 0000927628 us-gaap:ForeignExchangeContractMember cof:OtherNonInterestIncomeMember cof:CustomerAccommodationMember 2019-07-01 2019-09-30 0000927628 us-gaap:ForeignExchangeContractMember cof:OtherNonInterestIncomeMember cof</w:t>
      </w:r>
      <w:r>
        <w:rPr>
          <w:rFonts w:eastAsia="Times New Roman"/>
          <w:vanish/>
          <w:sz w:val="20"/>
          <w:szCs w:val="20"/>
        </w:rPr>
        <w:t>:CustomerAccommodationMember 2019-01-01 2019-09-30 0000927628 us-gaap:InterestRateContractMember cof:OtherNonInterestIncomeMember cof:CustomerAccommodationMember 2018-07-01 2018-09-30 0000927628 us-gaap:ForeignExchangeContractMember cof:OtherNonInterestInc</w:t>
      </w:r>
      <w:r>
        <w:rPr>
          <w:rFonts w:eastAsia="Times New Roman"/>
          <w:vanish/>
          <w:sz w:val="20"/>
          <w:szCs w:val="20"/>
        </w:rPr>
        <w:t>omeMember cof:CustomerAccommodationMember 2018-07-01 2018-09-30 0000927628 us-gaap:InterestRateContractMember cof:OtherNonInterestIncomeMember 2018-07-01 2018-09-30 0000927628 us-gaap:InterestRateContractMember cof:OtherNonInterestIncomeMember cof:OtherInt</w:t>
      </w:r>
      <w:r>
        <w:rPr>
          <w:rFonts w:eastAsia="Times New Roman"/>
          <w:vanish/>
          <w:sz w:val="20"/>
          <w:szCs w:val="20"/>
        </w:rPr>
        <w:t>erestRateExposuresMember 2019-07-01 2019-09-30 0000927628 cof:OtherNonInterestIncomeMember 2019-07-01 2019-09-30 0000927628 us-gaap:CommodityContractMember cof:OtherNonInterestIncomeMember cof:CustomerAccommodationMember 2019-01-01 2019-09-30 0000927628 us</w:t>
      </w:r>
      <w:r>
        <w:rPr>
          <w:rFonts w:eastAsia="Times New Roman"/>
          <w:vanish/>
          <w:sz w:val="20"/>
          <w:szCs w:val="20"/>
        </w:rPr>
        <w:t>-gaap:InterestRateContractMember cof:OtherNonInterestIncomeMember cof:OtherInterestRateExposuresMember 2019-01-01 2019-09-30 0000927628 us-gaap:CommodityContractMember cof:OtherNonInterestIncomeMember cof:CustomerAccommodationMember 2019-07-01 2019-09-30 0</w:t>
      </w:r>
      <w:r>
        <w:rPr>
          <w:rFonts w:eastAsia="Times New Roman"/>
          <w:vanish/>
          <w:sz w:val="20"/>
          <w:szCs w:val="20"/>
        </w:rPr>
        <w:t>000927628 us-gaap:InterestRateContractMember cof:OtherNonInterestIncomeMember cof:CustomerAccommodationMember 2018-01-01 2018-09-30 0000927628 cof:OtherNonInterestIncomeMember 2018-01-01 2018-09-30 0000927628 us-gaap:OtherContractMember cof:OtherNonInteres</w:t>
      </w:r>
      <w:r>
        <w:rPr>
          <w:rFonts w:eastAsia="Times New Roman"/>
          <w:vanish/>
          <w:sz w:val="20"/>
          <w:szCs w:val="20"/>
        </w:rPr>
        <w:t>tIncomeMember 2018-07-01 2018-09-30 0000927628 us-gaap:InterestRateContractMember cof:OtherNonInterestIncomeMember 2019-01-01 2019-09-30 0000927628 us-gaap:InterestRateContractMember cof:OtherNonInterestIncomeMember cof:OtherInterestRateExposuresMember 201</w:t>
      </w:r>
      <w:r>
        <w:rPr>
          <w:rFonts w:eastAsia="Times New Roman"/>
          <w:vanish/>
          <w:sz w:val="20"/>
          <w:szCs w:val="20"/>
        </w:rPr>
        <w:t>8-01-01 2018-09-30 0000927628 cof:OtherNonInterestIncomeMember 2018-07-01 2018-09-30 0000927628 us-gaap:CommodityContractMember cof:OtherNonInterestIncomeMember cof:CustomerAccommodationMember 2018-01-01 2018-09-30 0000927628 us-gaap:OtherContractMember co</w:t>
      </w:r>
      <w:r>
        <w:rPr>
          <w:rFonts w:eastAsia="Times New Roman"/>
          <w:vanish/>
          <w:sz w:val="20"/>
          <w:szCs w:val="20"/>
        </w:rPr>
        <w:t>f:OtherNonInterestIncomeMember 2018-01-01 2018-09-30 0000927628 us-gaap:ForeignExchangeContractMember us-gaap:CashFlowHedgingMember cof:InterestexpenseSeniorandSubordinatedDebtMember 2018-01-01 2018-09-30 0000927628 us-gaap:CashFlowHedgingMember cof:Intere</w:t>
      </w:r>
      <w:r>
        <w:rPr>
          <w:rFonts w:eastAsia="Times New Roman"/>
          <w:vanish/>
          <w:sz w:val="20"/>
          <w:szCs w:val="20"/>
        </w:rPr>
        <w:t>stincomeLoansMember 2018-01-01 2018-09-30 0000927628 us-gaap:CashFlowHedgingMember cof:InterestexpenseSeniorandSubordinatedDebtMember 2018-01-01 2018-09-30 0000927628 us-gaap:InterestRateContractMember us-gaap:FairValueHedgingMember cof:InterestexpenseSeni</w:t>
      </w:r>
      <w:r>
        <w:rPr>
          <w:rFonts w:eastAsia="Times New Roman"/>
          <w:vanish/>
          <w:sz w:val="20"/>
          <w:szCs w:val="20"/>
        </w:rPr>
        <w:t>orandSubordinatedDebtMember 2018-01-01 2018-09-30 0000927628 us-gaap:InterestRateContractMember us-gaap:FairValueHedgingMember cof:InterestincomeInvestmentsecuritiesMember 2018-01-01 2018-09-30 0000927628 us-gaap:InterestRateContractMember us-gaap:FairValu</w:t>
      </w:r>
      <w:r>
        <w:rPr>
          <w:rFonts w:eastAsia="Times New Roman"/>
          <w:vanish/>
          <w:sz w:val="20"/>
          <w:szCs w:val="20"/>
        </w:rPr>
        <w:t>eHedgingMember cof:InterestincomeOtherMember 2018-01-01 2018-09-30 0000927628 us-gaap:CashFlowHedgingMember cof:InterestincomeInvestmentsecuritiesMember 2018-01-01 2018-09-30 0000927628 us-gaap:InterestRateContractMember us-gaap:CashFlowHedgingMember cof:I</w:t>
      </w:r>
      <w:r>
        <w:rPr>
          <w:rFonts w:eastAsia="Times New Roman"/>
          <w:vanish/>
          <w:sz w:val="20"/>
          <w:szCs w:val="20"/>
        </w:rPr>
        <w:t>nterestexpenseSeniorandSubordinatedDebtMember 2018-01-01 2018-09-30 0000927628 us-gaap:InterestRateContractMember us-gaap:CashFlowHedgingMember cof:NonInterestIncomeOtherMember 2018-01-01 2018-09-30 0000927628 us-gaap:InterestRateContractMember us-gaap:Fai</w:t>
      </w:r>
      <w:r>
        <w:rPr>
          <w:rFonts w:eastAsia="Times New Roman"/>
          <w:vanish/>
          <w:sz w:val="20"/>
          <w:szCs w:val="20"/>
        </w:rPr>
        <w:t xml:space="preserve">rValueHedgingMember cof:InterestexpenseDepositsMember 2018-01-01 2018-09-30 0000927628 us-gaap:ForeignExchangeContractMember us-gaap:CashFlowHedgingMember cof:InterestincomeOtherMember 2018-01-01 2018-09-30 0000927628 us-gaap:ForeignExchangeContractMember </w:t>
      </w:r>
      <w:r>
        <w:rPr>
          <w:rFonts w:eastAsia="Times New Roman"/>
          <w:vanish/>
          <w:sz w:val="20"/>
          <w:szCs w:val="20"/>
        </w:rPr>
        <w:t>us-gaap:CashFlowHedgingMember cof:InterestexpenseSecuritizedDebtObligationMember 2018-01-01 2018-09-30 0000927628 us-gaap:InterestRateContractMember us-gaap:CashFlowHedgingMember cof:InterestincomeLoansMember 2018-01-01 2018-09-30 0000927628 us-gaap:Intere</w:t>
      </w:r>
      <w:r>
        <w:rPr>
          <w:rFonts w:eastAsia="Times New Roman"/>
          <w:vanish/>
          <w:sz w:val="20"/>
          <w:szCs w:val="20"/>
        </w:rPr>
        <w:t>stRateContractMember us-gaap:CashFlowHedgingMember cof:InterestincomeOtherMember 2018-01-01 2018-09-30 0000927628 us-gaap:InterestRateContractMember us-gaap:FairValueHedgingMember cof:InterestexpenseSecuritizedDebtObligationMember 2018-01-01 2018-09-30 000</w:t>
      </w:r>
      <w:r>
        <w:rPr>
          <w:rFonts w:eastAsia="Times New Roman"/>
          <w:vanish/>
          <w:sz w:val="20"/>
          <w:szCs w:val="20"/>
        </w:rPr>
        <w:t>0927628 us-gaap:FairValueHedgingMember cof:InterestincomeLoansMember 2018-01-01 2018-09-30 0000927628 us-gaap:FairValueHedgingMember cof:InterestexpenseDepositsMember 2018-01-01 2018-09-30 0000927628 us-gaap:InterestRateContractMember us-gaap:FairValueHedg</w:t>
      </w:r>
      <w:r>
        <w:rPr>
          <w:rFonts w:eastAsia="Times New Roman"/>
          <w:vanish/>
          <w:sz w:val="20"/>
          <w:szCs w:val="20"/>
        </w:rPr>
        <w:t>ingMember cof:InterestincomeLoansMember 2018-01-01 2018-09-30 0000927628 us-gaap:FairValueHedgingMember cof:InterestincomeOtherMember 2018-01-01 2018-09-30 0000927628 us-gaap:CashFlowHedgingMember cof:InterestexpenseDepositsMember 2018-01-01 2018-09-30 000</w:t>
      </w:r>
      <w:r>
        <w:rPr>
          <w:rFonts w:eastAsia="Times New Roman"/>
          <w:vanish/>
          <w:sz w:val="20"/>
          <w:szCs w:val="20"/>
        </w:rPr>
        <w:t>0927628 us-gaap:ForeignExchangeContractMember us-gaap:CashFlowHedgingMember cof:NonInterestIncomeOtherMember 2018-01-01 2018-09-30 0000927628 us-gaap:InterestRateContractMember us-gaap:FairValueHedgingMember cof:NonInterestIncomeOtherMember 2018-01-01 2018</w:t>
      </w:r>
      <w:r>
        <w:rPr>
          <w:rFonts w:eastAsia="Times New Roman"/>
          <w:vanish/>
          <w:sz w:val="20"/>
          <w:szCs w:val="20"/>
        </w:rPr>
        <w:t>-09-30 0000927628 us-gaap:ForeignExchangeContractMember us-gaap:CashFlowHedgingMember cof:InterestincomeLoansMember 2018-01-01 2018-09-30 0000927628 us-gaap:CashFlowHedgingMember cof:InterestincomeOtherMember 2018-01-01 2018-09-30 0000927628 us-gaap:Foreig</w:t>
      </w:r>
      <w:r>
        <w:rPr>
          <w:rFonts w:eastAsia="Times New Roman"/>
          <w:vanish/>
          <w:sz w:val="20"/>
          <w:szCs w:val="20"/>
        </w:rPr>
        <w:t>nExchangeContractMember us-gaap:CashFlowHedgingMember cof:InterestincomeInvestmentsecuritiesMember 2018-01-01 2018-09-30 0000927628 us-gaap:CashFlowHedgingMember cof:InterestexpenseSecuritizedDebtObligationMember 2018-01-01 2018-09-30 0000927628 us-gaap:Fa</w:t>
      </w:r>
      <w:r>
        <w:rPr>
          <w:rFonts w:eastAsia="Times New Roman"/>
          <w:vanish/>
          <w:sz w:val="20"/>
          <w:szCs w:val="20"/>
        </w:rPr>
        <w:t>irValueHedgingMember cof:InterestincomeInvestmentsecuritiesMember 2018-01-01 2018-09-30 0000927628 us-gaap:CashFlowHedgingMember cof:NonInterestIncomeOtherMember 2018-01-01 2018-09-30 0000927628 us-gaap:FairValueHedgingMember cof:InterestexpenseSeniorandSu</w:t>
      </w:r>
      <w:r>
        <w:rPr>
          <w:rFonts w:eastAsia="Times New Roman"/>
          <w:vanish/>
          <w:sz w:val="20"/>
          <w:szCs w:val="20"/>
        </w:rPr>
        <w:t>bordinatedDebtMember 2018-01-01 2018-09-30 0000927628 us-gaap:FairValueHedgingMember cof:InterestexpenseSecuritizedDebtObligationMember 2018-01-01 2018-09-30 0000927628 us-gaap:InterestRateContractMember us-gaap:CashFlowHedgingMember cof:InterestexpenseDep</w:t>
      </w:r>
      <w:r>
        <w:rPr>
          <w:rFonts w:eastAsia="Times New Roman"/>
          <w:vanish/>
          <w:sz w:val="20"/>
          <w:szCs w:val="20"/>
        </w:rPr>
        <w:t>ositsMember 2018-01-01 2018-09-30 0000927628 us-gaap:InterestRateContractMember us-gaap:CashFlowHedgingMember cof:InterestincomeInvestmentsecuritiesMember 2018-01-01 2018-09-30 0000927628 us-gaap:InterestRateContractMember us-gaap:CashFlowHedgingMember cof</w:t>
      </w:r>
      <w:r>
        <w:rPr>
          <w:rFonts w:eastAsia="Times New Roman"/>
          <w:vanish/>
          <w:sz w:val="20"/>
          <w:szCs w:val="20"/>
        </w:rPr>
        <w:t>:InterestexpenseSecuritizedDebtObligationMember 2018-01-01 2018-09-30 0000927628 us-gaap:ForeignExchangeContractMember us-gaap:CashFlowHedgingMember cof:InterestexpenseDepositsMember 2018-01-01 2018-09-30 0000927628 us-gaap:FairValueHedgingMember cof:NonIn</w:t>
      </w:r>
      <w:r>
        <w:rPr>
          <w:rFonts w:eastAsia="Times New Roman"/>
          <w:vanish/>
          <w:sz w:val="20"/>
          <w:szCs w:val="20"/>
        </w:rPr>
        <w:t>terestIncomeOtherMember 2018-01-01 2018-09-30 0000927628 us-gaap:FairValueHedgingMember cof:NonInterestIncomeOtherMember 2019-01-01 2019-09-30 0000927628 us-gaap:InterestRateContractMember us-gaap:FairValueHedgingMember cof:NonInterestIncomeOtherMember 201</w:t>
      </w:r>
      <w:r>
        <w:rPr>
          <w:rFonts w:eastAsia="Times New Roman"/>
          <w:vanish/>
          <w:sz w:val="20"/>
          <w:szCs w:val="20"/>
        </w:rPr>
        <w:t>9-01-01 2019-09-30 0000927628 us-gaap:FairValueHedgingMember cof:InterestincomeOtherMember 2019-01-01 2019-09-30 0000927628 us-gaap:InterestRateContractMember us-gaap:FairValueHedgingMember cof:InterestincomeOtherMember 2019-01-01 2019-09-30 0000927628 us-</w:t>
      </w:r>
      <w:r>
        <w:rPr>
          <w:rFonts w:eastAsia="Times New Roman"/>
          <w:vanish/>
          <w:sz w:val="20"/>
          <w:szCs w:val="20"/>
        </w:rPr>
        <w:t>gaap:CashFlowHedgingMember cof:InterestincomeLoansMember 2019-01-01 2019-09-30 0000927628 us-gaap:InterestRateContractMember us-gaap:CashFlowHedgingMember cof:NonInterestIncomeOtherMember 2019-01-01 2019-09-30 0000927628 us-gaap:CashFlowHedgingMember cof:I</w:t>
      </w:r>
      <w:r>
        <w:rPr>
          <w:rFonts w:eastAsia="Times New Roman"/>
          <w:vanish/>
          <w:sz w:val="20"/>
          <w:szCs w:val="20"/>
        </w:rPr>
        <w:t>nterestincomeOtherMember 2019-01-01 2019-09-30 0000927628 us-gaap:InterestRateContractMember us-gaap:CashFlowHedgingMember cof:InterestincomeInvestmentsecuritiesMember 2019-01-01 2019-09-30 0000927628 us-gaap:InterestRateContractMember us-gaap:FairValueHed</w:t>
      </w:r>
      <w:r>
        <w:rPr>
          <w:rFonts w:eastAsia="Times New Roman"/>
          <w:vanish/>
          <w:sz w:val="20"/>
          <w:szCs w:val="20"/>
        </w:rPr>
        <w:t>gingMember cof:InterestexpenseDepositsMember 2019-01-01 2019-09-30 0000927628 us-gaap:InterestRateContractMember us-gaap:FairValueHedgingMember cof:InterestincomeInvestmentsecuritiesMember 2019-01-01 2019-09-30 0000927628 us-gaap:InterestRateContractMember</w:t>
      </w:r>
      <w:r>
        <w:rPr>
          <w:rFonts w:eastAsia="Times New Roman"/>
          <w:vanish/>
          <w:sz w:val="20"/>
          <w:szCs w:val="20"/>
        </w:rPr>
        <w:t xml:space="preserve"> us-gaap:CashFlowHedgingMember cof:InterestexpenseDepositsMember 2019-01-01 2019-09-30 0000927628 us-gaap:InterestRateContractMember us-gaap:FairValueHedgingMember cof:InterestexpenseSeniorandSubordinatedDebtMember 2019-01-01 2019-09-30 0000927628 us-gaap:</w:t>
      </w:r>
      <w:r>
        <w:rPr>
          <w:rFonts w:eastAsia="Times New Roman"/>
          <w:vanish/>
          <w:sz w:val="20"/>
          <w:szCs w:val="20"/>
        </w:rPr>
        <w:t>ForeignExchangeContractMember us-gaap:CashFlowHedgingMember cof:NonInterestIncomeOtherMember 2019-01-01 2019-09-30 0000927628 us-gaap:InterestRateContractMember us-gaap:CashFlowHedgingMember cof:InterestexpenseSecuritizedDebtObligationMember 2019-01-01 201</w:t>
      </w:r>
      <w:r>
        <w:rPr>
          <w:rFonts w:eastAsia="Times New Roman"/>
          <w:vanish/>
          <w:sz w:val="20"/>
          <w:szCs w:val="20"/>
        </w:rPr>
        <w:t>9-09-30 0000927628 us-gaap:InterestRateContractMember us-gaap:FairValueHedgingMember cof:InterestincomeLoansMember 2019-01-01 2019-09-30 0000927628 us-gaap:InterestRateContractMember us-gaap:CashFlowHedgingMember cof:InterestincomeLoansMember 2019-01-01 20</w:t>
      </w:r>
      <w:r>
        <w:rPr>
          <w:rFonts w:eastAsia="Times New Roman"/>
          <w:vanish/>
          <w:sz w:val="20"/>
          <w:szCs w:val="20"/>
        </w:rPr>
        <w:t>19-09-30 0000927628 us-gaap:ForeignExchangeContractMember us-gaap:CashFlowHedgingMember cof:InterestincomeOtherMember 2019-01-01 2019-09-30 0000927628 us-gaap:ForeignExchangeContractMember us-gaap:CashFlowHedgingMember cof:InterestexpenseSeniorandSubordina</w:t>
      </w:r>
      <w:r>
        <w:rPr>
          <w:rFonts w:eastAsia="Times New Roman"/>
          <w:vanish/>
          <w:sz w:val="20"/>
          <w:szCs w:val="20"/>
        </w:rPr>
        <w:t>tedDebtMember 2019-01-01 2019-09-30 0000927628 us-gaap:ForeignExchangeContractMember us-gaap:CashFlowHedgingMember cof:InterestexpenseSecuritizedDebtObligationMember 2019-01-01 2019-09-30 0000927628 us-gaap:FairValueHedgingMember cof:InterestexpenseSecurit</w:t>
      </w:r>
      <w:r>
        <w:rPr>
          <w:rFonts w:eastAsia="Times New Roman"/>
          <w:vanish/>
          <w:sz w:val="20"/>
          <w:szCs w:val="20"/>
        </w:rPr>
        <w:t>izedDebtObligationMember 2019-01-01 2019-09-30 0000927628 us-gaap:InterestRateContractMember us-gaap:FairValueHedgingMember cof:InterestexpenseSecuritizedDebtObligationMember 2019-01-01 2019-09-30 0000927628 us-gaap:ForeignExchangeContractMember us-gaap:Ca</w:t>
      </w:r>
      <w:r>
        <w:rPr>
          <w:rFonts w:eastAsia="Times New Roman"/>
          <w:vanish/>
          <w:sz w:val="20"/>
          <w:szCs w:val="20"/>
        </w:rPr>
        <w:t>shFlowHedgingMember cof:InterestincomeInvestmentsecuritiesMember 2019-01-01 2019-09-30 0000927628 us-gaap:ForeignExchangeContractMember us-gaap:CashFlowHedgingMember cof:InterestincomeLoansMember 2019-01-01 2019-09-30 0000927628 us-gaap:FairValueHedgingMem</w:t>
      </w:r>
      <w:r>
        <w:rPr>
          <w:rFonts w:eastAsia="Times New Roman"/>
          <w:vanish/>
          <w:sz w:val="20"/>
          <w:szCs w:val="20"/>
        </w:rPr>
        <w:t>ber cof:InterestexpenseDepositsMember 2019-01-01 2019-09-30 0000927628 us-gaap:CashFlowHedgingMember cof:InterestexpenseDepositsMember 2019-01-01 2019-09-30 0000927628 us-gaap:ForeignExchangeContractMember us-gaap:CashFlowHedgingMember cof:InterestexpenseD</w:t>
      </w:r>
      <w:r>
        <w:rPr>
          <w:rFonts w:eastAsia="Times New Roman"/>
          <w:vanish/>
          <w:sz w:val="20"/>
          <w:szCs w:val="20"/>
        </w:rPr>
        <w:t>epositsMember 2019-01-01 2019-09-30 0000927628 us-gaap:FairValueHedgingMember cof:InterestincomeInvestmentsecuritiesMember 2019-01-01 2019-09-30 0000927628 us-gaap:CashFlowHedgingMember cof:InterestincomeInvestmentsecuritiesMember 2019-01-01 2019-09-30 000</w:t>
      </w:r>
      <w:r>
        <w:rPr>
          <w:rFonts w:eastAsia="Times New Roman"/>
          <w:vanish/>
          <w:sz w:val="20"/>
          <w:szCs w:val="20"/>
        </w:rPr>
        <w:t>0927628 us-gaap:CashFlowHedgingMember cof:InterestexpenseSecuritizedDebtObligationMember 2019-01-01 2019-09-30 0000927628 us-gaap:FairValueHedgingMember cof:InterestexpenseSeniorandSubordinatedDebtMember 2019-01-01 2019-09-30 0000927628 us-gaap:CashFlowHed</w:t>
      </w:r>
      <w:r>
        <w:rPr>
          <w:rFonts w:eastAsia="Times New Roman"/>
          <w:vanish/>
          <w:sz w:val="20"/>
          <w:szCs w:val="20"/>
        </w:rPr>
        <w:t>gingMember cof:InterestexpenseSeniorandSubordinatedDebtMember 2019-01-01 2019-09-30 0000927628 us-gaap:CashFlowHedgingMember cof:NonInterestIncomeOtherMember 2019-01-01 2019-09-30 0000927628 us-gaap:FairValueHedgingMember cof:InterestincomeLoansMember 2019</w:t>
      </w:r>
      <w:r>
        <w:rPr>
          <w:rFonts w:eastAsia="Times New Roman"/>
          <w:vanish/>
          <w:sz w:val="20"/>
          <w:szCs w:val="20"/>
        </w:rPr>
        <w:t>-01-01 2019-09-30 0000927628 us-gaap:InterestRateContractMember us-gaap:CashFlowHedgingMember cof:InterestexpenseSeniorandSubordinatedDebtMember 2019-01-01 2019-09-30 0000927628 us-gaap:InterestRateContractMember us-gaap:CashFlowHedgingMember cof:Interesti</w:t>
      </w:r>
      <w:r>
        <w:rPr>
          <w:rFonts w:eastAsia="Times New Roman"/>
          <w:vanish/>
          <w:sz w:val="20"/>
          <w:szCs w:val="20"/>
        </w:rPr>
        <w:t>ncomeOtherMember 2019-01-01 2019-09-30 0000927628 us-gaap:InterestRateContractMember us-gaap:FairValueHedgingMember cof:InterestexpenseSeniorandSubordinatedDebtMember 2019-07-01 2019-09-30 0000927628 us-gaap:InterestRateContractMember us-gaap:FairValueHedg</w:t>
      </w:r>
      <w:r>
        <w:rPr>
          <w:rFonts w:eastAsia="Times New Roman"/>
          <w:vanish/>
          <w:sz w:val="20"/>
          <w:szCs w:val="20"/>
        </w:rPr>
        <w:t>ingMember cof:InterestexpenseDepositsMember 2019-07-01 2019-09-30 0000927628 us-gaap:InterestRateContractMember us-gaap:FairValueHedgingMember cof:InterestexpenseSecuritizedDebtObligationMember 2019-07-01 2019-09-30 0000927628 us-gaap:CashFlowHedgingMember</w:t>
      </w:r>
      <w:r>
        <w:rPr>
          <w:rFonts w:eastAsia="Times New Roman"/>
          <w:vanish/>
          <w:sz w:val="20"/>
          <w:szCs w:val="20"/>
        </w:rPr>
        <w:t xml:space="preserve"> cof:InterestincomeLoansMember 2019-07-01 2019-09-30 0000927628 us-gaap:InterestRateContractMember us-gaap:CashFlowHedgingMember cof:InterestexpenseSecuritizedDebtObligationMember 2019-07-01 2019-09-30 0000927628 us-gaap:CashFlowHedgingMember cof:Interesti</w:t>
      </w:r>
      <w:r>
        <w:rPr>
          <w:rFonts w:eastAsia="Times New Roman"/>
          <w:vanish/>
          <w:sz w:val="20"/>
          <w:szCs w:val="20"/>
        </w:rPr>
        <w:t>ncomeInvestmentsecuritiesMember 2019-07-01 2019-09-30 0000927628 us-gaap:InterestRateContractMember us-gaap:FairValueHedgingMember cof:InterestincomeLoansMember 2019-07-01 2019-09-30 0000927628 us-gaap:InterestRateContractMember us-gaap:CashFlowHedgingMemb</w:t>
      </w:r>
      <w:r>
        <w:rPr>
          <w:rFonts w:eastAsia="Times New Roman"/>
          <w:vanish/>
          <w:sz w:val="20"/>
          <w:szCs w:val="20"/>
        </w:rPr>
        <w:t>er cof:InterestincomeLoansMember 2019-07-01 2019-09-30 0000927628 us-gaap:CashFlowHedgingMember cof:InterestexpenseSecuritizedDebtObligationMember 2019-07-01 2019-09-30 0000927628 us-gaap:InterestRateContractMember us-gaap:CashFlowHedgingMember cof:Interes</w:t>
      </w:r>
      <w:r>
        <w:rPr>
          <w:rFonts w:eastAsia="Times New Roman"/>
          <w:vanish/>
          <w:sz w:val="20"/>
          <w:szCs w:val="20"/>
        </w:rPr>
        <w:t xml:space="preserve">tincomeOtherMember 2019-07-01 2019-09-30 0000927628 us-gaap:InterestRateContractMember us-gaap:FairValueHedgingMember cof:NonInterestIncomeOtherMember 2019-07-01 2019-09-30 0000927628 us-gaap:FairValueHedgingMember cof:InterestincomeLoansMember 2019-07-01 </w:t>
      </w:r>
      <w:r>
        <w:rPr>
          <w:rFonts w:eastAsia="Times New Roman"/>
          <w:vanish/>
          <w:sz w:val="20"/>
          <w:szCs w:val="20"/>
        </w:rPr>
        <w:t>2019-09-30 0000927628 us-gaap:InterestRateContractMember us-gaap:FairValueHedgingMember cof:InterestincomeOtherMember 2019-07-01 2019-09-30 0000927628 us-gaap:ForeignExchangeContractMember us-gaap:CashFlowHedgingMember cof:InterestincomeInvestmentsecuritie</w:t>
      </w:r>
      <w:r>
        <w:rPr>
          <w:rFonts w:eastAsia="Times New Roman"/>
          <w:vanish/>
          <w:sz w:val="20"/>
          <w:szCs w:val="20"/>
        </w:rPr>
        <w:t>sMember 2019-07-01 2019-09-30 0000927628 us-gaap:InterestRateContractMember us-gaap:FairValueHedgingMember cof:InterestincomeInvestmentsecuritiesMember 2019-07-01 2019-09-30 0000927628 us-gaap:FairValueHedgingMember cof:InterestexpenseSecuritizedDebtObliga</w:t>
      </w:r>
      <w:r>
        <w:rPr>
          <w:rFonts w:eastAsia="Times New Roman"/>
          <w:vanish/>
          <w:sz w:val="20"/>
          <w:szCs w:val="20"/>
        </w:rPr>
        <w:t>tionMember 2019-07-01 2019-09-30 0000927628 us-gaap:FairValueHedgingMember cof:InterestincomeOtherMember 2019-07-01 2019-09-30 0000927628 us-gaap:ForeignExchangeContractMember us-gaap:CashFlowHedgingMember cof:NonInterestIncomeOtherMember 2019-07-01 2019-0</w:t>
      </w:r>
      <w:r>
        <w:rPr>
          <w:rFonts w:eastAsia="Times New Roman"/>
          <w:vanish/>
          <w:sz w:val="20"/>
          <w:szCs w:val="20"/>
        </w:rPr>
        <w:t>9-30 0000927628 us-gaap:ForeignExchangeContractMember us-gaap:CashFlowHedgingMember cof:InterestincomeLoansMember 2019-07-01 2019-09-30 0000927628 us-gaap:CashFlowHedgingMember cof:InterestexpenseDepositsMember 2019-07-01 2019-09-30 0000927628 us-gaap:Cash</w:t>
      </w:r>
      <w:r>
        <w:rPr>
          <w:rFonts w:eastAsia="Times New Roman"/>
          <w:vanish/>
          <w:sz w:val="20"/>
          <w:szCs w:val="20"/>
        </w:rPr>
        <w:t>FlowHedgingMember cof:InterestincomeOtherMember 2019-07-01 2019-09-30 0000927628 us-gaap:FairValueHedgingMember cof:InterestexpenseSeniorandSubordinatedDebtMember 2019-07-01 2019-09-30 0000927628 us-gaap:ForeignExchangeContractMember us-gaap:CashFlowHedgin</w:t>
      </w:r>
      <w:r>
        <w:rPr>
          <w:rFonts w:eastAsia="Times New Roman"/>
          <w:vanish/>
          <w:sz w:val="20"/>
          <w:szCs w:val="20"/>
        </w:rPr>
        <w:t>gMember cof:InterestexpenseSecuritizedDebtObligationMember 2019-07-01 2019-09-30 0000927628 us-gaap:CashFlowHedgingMember cof:InterestexpenseSeniorandSubordinatedDebtMember 2019-07-01 2019-09-30 0000927628 us-gaap:ForeignExchangeContractMember us-gaap:Cash</w:t>
      </w:r>
      <w:r>
        <w:rPr>
          <w:rFonts w:eastAsia="Times New Roman"/>
          <w:vanish/>
          <w:sz w:val="20"/>
          <w:szCs w:val="20"/>
        </w:rPr>
        <w:t>FlowHedgingMember cof:InterestexpenseSeniorandSubordinatedDebtMember 2019-07-01 2019-09-30 0000927628 us-gaap:InterestRateContractMember us-gaap:CashFlowHedgingMember cof:InterestexpenseSeniorandSubordinatedDebtMember 2019-07-01 2019-09-30 0000927628 us-ga</w:t>
      </w:r>
      <w:r>
        <w:rPr>
          <w:rFonts w:eastAsia="Times New Roman"/>
          <w:vanish/>
          <w:sz w:val="20"/>
          <w:szCs w:val="20"/>
        </w:rPr>
        <w:t>ap:ForeignExchangeContractMember us-gaap:CashFlowHedgingMember cof:InterestincomeOtherMember 2019-07-01 2019-09-30 0000927628 us-gaap:FairValueHedgingMember cof:NonInterestIncomeOtherMember 2019-07-01 2019-09-30 0000927628 us-gaap:CashFlowHedgingMember cof</w:t>
      </w:r>
      <w:r>
        <w:rPr>
          <w:rFonts w:eastAsia="Times New Roman"/>
          <w:vanish/>
          <w:sz w:val="20"/>
          <w:szCs w:val="20"/>
        </w:rPr>
        <w:t>:NonInterestIncomeOtherMember 2019-07-01 2019-09-30 0000927628 us-gaap:InterestRateContractMember us-gaap:CashFlowHedgingMember cof:InterestincomeInvestmentsecuritiesMember 2019-07-01 2019-09-30 0000927628 us-gaap:FairValueHedgingMember cof:InterestincomeI</w:t>
      </w:r>
      <w:r>
        <w:rPr>
          <w:rFonts w:eastAsia="Times New Roman"/>
          <w:vanish/>
          <w:sz w:val="20"/>
          <w:szCs w:val="20"/>
        </w:rPr>
        <w:t>nvestmentsecuritiesMember 2019-07-01 2019-09-30 0000927628 us-gaap:FairValueHedgingMember cof:InterestexpenseDepositsMember 2019-07-01 2019-09-30 0000927628 us-gaap:ForeignExchangeContractMember us-gaap:CashFlowHedgingMember cof:InterestexpenseDepositsMemb</w:t>
      </w:r>
      <w:r>
        <w:rPr>
          <w:rFonts w:eastAsia="Times New Roman"/>
          <w:vanish/>
          <w:sz w:val="20"/>
          <w:szCs w:val="20"/>
        </w:rPr>
        <w:t>er 2019-07-01 2019-09-30 0000927628 us-gaap:InterestRateContractMember us-gaap:CashFlowHedgingMember cof:NonInterestIncomeOtherMember 2019-07-01 2019-09-30 0000927628 us-gaap:InterestRateContractMember us-gaap:CashFlowHedgingMember cof:InterestexpenseDepos</w:t>
      </w:r>
      <w:r>
        <w:rPr>
          <w:rFonts w:eastAsia="Times New Roman"/>
          <w:vanish/>
          <w:sz w:val="20"/>
          <w:szCs w:val="20"/>
        </w:rPr>
        <w:t>itsMember 2019-07-01 2019-09-30 0000927628 us-gaap:AvailableforsaleSecuritiesMember 2018-12-31 0000927628 us-gaap:InterestBearingDepositsMember 2018-12-31 0000927628 cof:SeniorAndSubordinatedNotesMember 2019-09-30 0000927628 us-gaap:InterestBearingDeposits</w:t>
      </w:r>
      <w:r>
        <w:rPr>
          <w:rFonts w:eastAsia="Times New Roman"/>
          <w:vanish/>
          <w:sz w:val="20"/>
          <w:szCs w:val="20"/>
        </w:rPr>
        <w:t>Member 2019-09-30 0000927628 cof:SecuritizedDebtObligationsMember 2019-09-30 0000927628 us-gaap:AvailableforsaleSecuritiesMember 2019-09-30 0000927628 cof:SecuritizedDebtObligationsMember 2018-12-31 0000927628 cof:SeniorAndSubordinatedNotesMember 2018-12-3</w:t>
      </w:r>
      <w:r>
        <w:rPr>
          <w:rFonts w:eastAsia="Times New Roman"/>
          <w:vanish/>
          <w:sz w:val="20"/>
          <w:szCs w:val="20"/>
        </w:rPr>
        <w:t>1 0000927628 us-gaap:FairValueHedgingMember cof:InterestexpenseSeniorandSubordinatedDebtMember 2018-07-01 2018-09-30 0000927628 us-gaap:InterestRateContractMember us-gaap:FairValueHedgingMember cof:NonInterestIncomeOtherMember 2018-07-01 2018-09-30 0000927</w:t>
      </w:r>
      <w:r>
        <w:rPr>
          <w:rFonts w:eastAsia="Times New Roman"/>
          <w:vanish/>
          <w:sz w:val="20"/>
          <w:szCs w:val="20"/>
        </w:rPr>
        <w:t>628 us-gaap:InterestRateContractMember us-gaap:FairValueHedgingMember cof:InterestincomeOtherMember 2018-07-01 2018-09-30 0000927628 us-gaap:InterestRateContractMember us-gaap:FairValueHedgingMember cof:InterestincomeInvestmentsecuritiesMember 2018-07-01 2</w:t>
      </w:r>
      <w:r>
        <w:rPr>
          <w:rFonts w:eastAsia="Times New Roman"/>
          <w:vanish/>
          <w:sz w:val="20"/>
          <w:szCs w:val="20"/>
        </w:rPr>
        <w:t>018-09-30 0000927628 us-gaap:FairValueHedgingMember cof:InterestexpenseDepositsMember 2018-07-01 2018-09-30 0000927628 us-gaap:ForeignExchangeContractMember us-gaap:CashFlowHedgingMember cof:InterestexpenseDepositsMember 2018-07-01 2018-09-30 0000927628 us</w:t>
      </w:r>
      <w:r>
        <w:rPr>
          <w:rFonts w:eastAsia="Times New Roman"/>
          <w:vanish/>
          <w:sz w:val="20"/>
          <w:szCs w:val="20"/>
        </w:rPr>
        <w:t>-gaap:InterestRateContractMember us-gaap:FairValueHedgingMember cof:InterestincomeLoansMember 2018-07-01 2018-09-30 0000927628 us-gaap:InterestRateContractMember us-gaap:CashFlowHedgingMember cof:InterestexpenseSecuritizedDebtObligationMember 2018-07-01 20</w:t>
      </w:r>
      <w:r>
        <w:rPr>
          <w:rFonts w:eastAsia="Times New Roman"/>
          <w:vanish/>
          <w:sz w:val="20"/>
          <w:szCs w:val="20"/>
        </w:rPr>
        <w:t>18-09-30 0000927628 us-gaap:InterestRateContractMember us-gaap:CashFlowHedgingMember cof:InterestincomeOtherMember 2018-07-01 2018-09-30 0000927628 us-gaap:InterestRateContractMember us-gaap:FairValueHedgingMember cof:InterestexpenseDepositsMember 2018-07-</w:t>
      </w:r>
      <w:r>
        <w:rPr>
          <w:rFonts w:eastAsia="Times New Roman"/>
          <w:vanish/>
          <w:sz w:val="20"/>
          <w:szCs w:val="20"/>
        </w:rPr>
        <w:t>01 2018-09-30 0000927628 us-gaap:InterestRateContractMember us-gaap:CashFlowHedgingMember cof:NonInterestIncomeOtherMember 2018-07-01 2018-09-30 0000927628 us-gaap:CashFlowHedgingMember cof:InterestexpenseSeniorandSubordinatedDebtMember 2018-07-01 2018-09-</w:t>
      </w:r>
      <w:r>
        <w:rPr>
          <w:rFonts w:eastAsia="Times New Roman"/>
          <w:vanish/>
          <w:sz w:val="20"/>
          <w:szCs w:val="20"/>
        </w:rPr>
        <w:t>30 0000927628 us-gaap:InterestRateContractMember us-gaap:CashFlowHedgingMember cof:InterestexpenseSeniorandSubordinatedDebtMember 2018-07-01 2018-09-30 0000927628 us-gaap:InterestRateContractMember us-gaap:CashFlowHedgingMember cof:InterestincomeLoansMembe</w:t>
      </w:r>
      <w:r>
        <w:rPr>
          <w:rFonts w:eastAsia="Times New Roman"/>
          <w:vanish/>
          <w:sz w:val="20"/>
          <w:szCs w:val="20"/>
        </w:rPr>
        <w:t>r 2018-07-01 2018-09-30 0000927628 us-gaap:ForeignExchangeContractMember us-gaap:CashFlowHedgingMember cof:InterestincomeOtherMember 2018-07-01 2018-09-30 0000927628 us-gaap:FairValueHedgingMember cof:InterestincomeInvestmentsecuritiesMember 2018-07-01 201</w:t>
      </w:r>
      <w:r>
        <w:rPr>
          <w:rFonts w:eastAsia="Times New Roman"/>
          <w:vanish/>
          <w:sz w:val="20"/>
          <w:szCs w:val="20"/>
        </w:rPr>
        <w:t>8-09-30 0000927628 us-gaap:CashFlowHedgingMember cof:NonInterestIncomeOtherMember 2018-07-01 2018-09-30 0000927628 us-gaap:FairValueHedgingMember cof:NonInterestIncomeOtherMember 2018-07-01 2018-09-30 0000927628 us-gaap:ForeignExchangeContractMember us-gaa</w:t>
      </w:r>
      <w:r>
        <w:rPr>
          <w:rFonts w:eastAsia="Times New Roman"/>
          <w:vanish/>
          <w:sz w:val="20"/>
          <w:szCs w:val="20"/>
        </w:rPr>
        <w:t>p:CashFlowHedgingMember cof:InterestexpenseSeniorandSubordinatedDebtMember 2018-07-01 2018-09-30 0000927628 us-gaap:InterestRateContractMember us-gaap:CashFlowHedgingMember cof:InterestincomeInvestmentsecuritiesMember 2018-07-01 2018-09-30 0000927628 us-ga</w:t>
      </w:r>
      <w:r>
        <w:rPr>
          <w:rFonts w:eastAsia="Times New Roman"/>
          <w:vanish/>
          <w:sz w:val="20"/>
          <w:szCs w:val="20"/>
        </w:rPr>
        <w:t>ap:InterestRateContractMember us-gaap:FairValueHedgingMember cof:InterestexpenseSecuritizedDebtObligationMember 2018-07-01 2018-09-30 0000927628 us-gaap:InterestRateContractMember us-gaap:FairValueHedgingMember cof:InterestexpenseSeniorandSubordinatedDebtM</w:t>
      </w:r>
      <w:r>
        <w:rPr>
          <w:rFonts w:eastAsia="Times New Roman"/>
          <w:vanish/>
          <w:sz w:val="20"/>
          <w:szCs w:val="20"/>
        </w:rPr>
        <w:t>ember 2018-07-01 2018-09-30 0000927628 us-gaap:ForeignExchangeContractMember us-gaap:CashFlowHedgingMember cof:InterestincomeInvestmentsecuritiesMember 2018-07-01 2018-09-30 0000927628 us-gaap:FairValueHedgingMember cof:InterestincomeOtherMember 2018-07-01</w:t>
      </w:r>
      <w:r>
        <w:rPr>
          <w:rFonts w:eastAsia="Times New Roman"/>
          <w:vanish/>
          <w:sz w:val="20"/>
          <w:szCs w:val="20"/>
        </w:rPr>
        <w:t xml:space="preserve"> 2018-09-30 0000927628 us-gaap:CashFlowHedgingMember cof:InterestincomeLoansMember 2018-07-01 2018-09-30 0000927628 us-gaap:ForeignExchangeContractMember us-gaap:CashFlowHedgingMember cof:InterestincomeLoansMember 2018-07-01 2018-09-30 0000927628 us-gaap:F</w:t>
      </w:r>
      <w:r>
        <w:rPr>
          <w:rFonts w:eastAsia="Times New Roman"/>
          <w:vanish/>
          <w:sz w:val="20"/>
          <w:szCs w:val="20"/>
        </w:rPr>
        <w:t>airValueHedgingMember cof:InterestincomeLoansMember 2018-07-01 2018-09-30 0000927628 us-gaap:InterestRateContractMember us-gaap:CashFlowHedgingMember cof:InterestexpenseDepositsMember 2018-07-01 2018-09-30 0000927628 us-gaap:CashFlowHedgingMember cof:Inter</w:t>
      </w:r>
      <w:r>
        <w:rPr>
          <w:rFonts w:eastAsia="Times New Roman"/>
          <w:vanish/>
          <w:sz w:val="20"/>
          <w:szCs w:val="20"/>
        </w:rPr>
        <w:t>estincomeInvestmentsecuritiesMember 2018-07-01 2018-09-30 0000927628 us-gaap:CashFlowHedgingMember cof:InterestexpenseSecuritizedDebtObligationMember 2018-07-01 2018-09-30 0000927628 us-gaap:CashFlowHedgingMember cof:InterestincomeOtherMember 2018-07-01 20</w:t>
      </w:r>
      <w:r>
        <w:rPr>
          <w:rFonts w:eastAsia="Times New Roman"/>
          <w:vanish/>
          <w:sz w:val="20"/>
          <w:szCs w:val="20"/>
        </w:rPr>
        <w:t>18-09-30 0000927628 us-gaap:CashFlowHedgingMember cof:InterestexpenseDepositsMember 2018-07-01 2018-09-30 0000927628 us-gaap:ForeignExchangeContractMember us-gaap:CashFlowHedgingMember cof:NonInterestIncomeOtherMember 2018-07-01 2018-09-30 0000927628 us-ga</w:t>
      </w:r>
      <w:r>
        <w:rPr>
          <w:rFonts w:eastAsia="Times New Roman"/>
          <w:vanish/>
          <w:sz w:val="20"/>
          <w:szCs w:val="20"/>
        </w:rPr>
        <w:t>ap:ForeignExchangeContractMember us-gaap:CashFlowHedgingMember cof:InterestexpenseSecuritizedDebtObligationMember 2018-07-01 2018-09-30 0000927628 us-gaap:FairValueHedgingMember cof:InterestexpenseSecuritizedDebtObligationMember 2018-07-01 2018-09-30 00009</w:t>
      </w:r>
      <w:r>
        <w:rPr>
          <w:rFonts w:eastAsia="Times New Roman"/>
          <w:vanish/>
          <w:sz w:val="20"/>
          <w:szCs w:val="20"/>
        </w:rPr>
        <w:t>27628 us-gaap:AccumulatedTranslationAdjustmentMember 2019-09-30 0000927628 us-gaap:AccumulatedTranslationAdjustmentMember 2019-07-01 2019-09-30 0000927628 us-gaap:AccumulatedNetGainLossFromDesignatedOrQualifyingCashFlowHedgesMember 2019-07-01 2019-09-30 00</w:t>
      </w:r>
      <w:r>
        <w:rPr>
          <w:rFonts w:eastAsia="Times New Roman"/>
          <w:vanish/>
          <w:sz w:val="20"/>
          <w:szCs w:val="20"/>
        </w:rPr>
        <w:t>00927628 us-gaap:AvailableforsaleSecuritiesMember us-gaap:AccumulatedNetUnrealizedInvestmentGainLossMember 2019-07-01 2019-09-30 0000927628 cof:AccumulatedOtherComprehensiveIncomeLossOtherComponentMember 2019-09-30 0000927628 cof:AccumulatedOtherComprehens</w:t>
      </w:r>
      <w:r>
        <w:rPr>
          <w:rFonts w:eastAsia="Times New Roman"/>
          <w:vanish/>
          <w:sz w:val="20"/>
          <w:szCs w:val="20"/>
        </w:rPr>
        <w:t>iveIncomeLossOtherComponentMember 2019-07-01 2019-09-30 0000927628 us-gaap:AccumulatedNetGainLossFromDesignatedOrQualifyingCashFlowHedgesMember 2019-06-30 0000927628 us-gaap:AccumulatedTranslationAdjustmentMember 2019-06-30 0000927628 us-gaap:Availablefors</w:t>
      </w:r>
      <w:r>
        <w:rPr>
          <w:rFonts w:eastAsia="Times New Roman"/>
          <w:vanish/>
          <w:sz w:val="20"/>
          <w:szCs w:val="20"/>
        </w:rPr>
        <w:t xml:space="preserve">aleSecuritiesMember us-gaap:AccumulatedNetUnrealizedInvestmentGainLossMember 2019-06-30 0000927628 us-gaap:HeldtomaturitySecuritiesMember us-gaap:AccumulatedNetUnrealizedInvestmentGainLossMember 2019-09-30 0000927628 us-gaap:HeldtomaturitySecuritiesMember </w:t>
      </w:r>
      <w:r>
        <w:rPr>
          <w:rFonts w:eastAsia="Times New Roman"/>
          <w:vanish/>
          <w:sz w:val="20"/>
          <w:szCs w:val="20"/>
        </w:rPr>
        <w:t>us-gaap:AccumulatedNetUnrealizedInvestmentGainLossMember 2019-07-01 2019-09-30 0000927628 cof:AccumulatedOtherComprehensiveIncomeLossOtherComponentMember 2019-06-30 0000927628 us-gaap:HeldtomaturitySecuritiesMember us-gaap:AccumulatedNetUnrealizedInvestmen</w:t>
      </w:r>
      <w:r>
        <w:rPr>
          <w:rFonts w:eastAsia="Times New Roman"/>
          <w:vanish/>
          <w:sz w:val="20"/>
          <w:szCs w:val="20"/>
        </w:rPr>
        <w:t>tGainLossMember 2019-06-30 0000927628 us-gaap:AvailableforsaleSecuritiesMember us-gaap:AccumulatedNetUnrealizedInvestmentGainLossMember 2019-09-30 0000927628 us-gaap:AccumulatedNetGainLossFromDesignatedOrQualifyingCashFlowHedgesMember 2019-09-30 0000927628</w:t>
      </w:r>
      <w:r>
        <w:rPr>
          <w:rFonts w:eastAsia="Times New Roman"/>
          <w:vanish/>
          <w:sz w:val="20"/>
          <w:szCs w:val="20"/>
        </w:rPr>
        <w:t xml:space="preserve"> us-gaap:AvailableforsaleSecuritiesMember us-gaap:AccumulatedNetUnrealizedInvestmentGainLossMember 2018-01-01 2018-09-30 0000927628 us-gaap:AccumulatedNetGainLossFromDesignatedOrQualifyingCashFlowHedgesMember 2018-01-01 2018-09-30 0000927628 us-gaap:Availa</w:t>
      </w:r>
      <w:r>
        <w:rPr>
          <w:rFonts w:eastAsia="Times New Roman"/>
          <w:vanish/>
          <w:sz w:val="20"/>
          <w:szCs w:val="20"/>
        </w:rPr>
        <w:t>bleforsaleSecuritiesMember us-gaap:AccumulatedNetUnrealizedInvestmentGainLossMember 2017-12-31 0000927628 us-gaap:HeldtomaturitySecuritiesMember us-gaap:AccumulatedNetUnrealizedInvestmentGainLossMember 2018-01-01 2018-09-30 0000927628 cof:AccumulatedOtherC</w:t>
      </w:r>
      <w:r>
        <w:rPr>
          <w:rFonts w:eastAsia="Times New Roman"/>
          <w:vanish/>
          <w:sz w:val="20"/>
          <w:szCs w:val="20"/>
        </w:rPr>
        <w:t>omprehensiveIncomeLossOtherComponentMember 2018-01-01 2018-09-30 0000927628 us-gaap:AvailableforsaleSecuritiesMember us-gaap:AccumulatedNetUnrealizedInvestmentGainLossMember 2018-09-30 0000927628 us-gaap:HeldtomaturitySecuritiesMember us-gaap:AccumulatedNe</w:t>
      </w:r>
      <w:r>
        <w:rPr>
          <w:rFonts w:eastAsia="Times New Roman"/>
          <w:vanish/>
          <w:sz w:val="20"/>
          <w:szCs w:val="20"/>
        </w:rPr>
        <w:t>tUnrealizedInvestmentGainLossMember 2018-09-30 0000927628 us-gaap:AccumulatedTranslationAdjustmentMember 2018-01-01 2018-09-30 0000927628 us-gaap:AccumulatedOtherComprehensiveIncomeMember 2018-01-01 2018-09-30 0000927628 us-gaap:HeldtomaturitySecuritiesMem</w:t>
      </w:r>
      <w:r>
        <w:rPr>
          <w:rFonts w:eastAsia="Times New Roman"/>
          <w:vanish/>
          <w:sz w:val="20"/>
          <w:szCs w:val="20"/>
        </w:rPr>
        <w:t>ber us-gaap:AccumulatedNetUnrealizedInvestmentGainLossMember 2017-12-31 0000927628 cof:AccumulatedOtherComprehensiveIncomeLossOtherComponentMember 2017-12-31 0000927628 cof:AccumulatedOtherComprehensiveIncomeLossOtherComponentMember 2018-09-30 0000927628 u</w:t>
      </w:r>
      <w:r>
        <w:rPr>
          <w:rFonts w:eastAsia="Times New Roman"/>
          <w:vanish/>
          <w:sz w:val="20"/>
          <w:szCs w:val="20"/>
        </w:rPr>
        <w:t>s-gaap:AccountingStandardsUpdate201712Member us-gaap:HeldtomaturitySecuritiesMember us-gaap:AccumulatedNetUnrealizedInvestmentGainLossMember 2018-03-31 0000927628 us-gaap:AccumulatedNetGainLossFromDesignatedOrQualifyingCashFlowHedgesMember 2017-12-31 00009</w:t>
      </w:r>
      <w:r>
        <w:rPr>
          <w:rFonts w:eastAsia="Times New Roman"/>
          <w:vanish/>
          <w:sz w:val="20"/>
          <w:szCs w:val="20"/>
        </w:rPr>
        <w:t>27628 us-gaap:AvailableforsaleSecuritiesMember us-gaap:AccumulatedNetUnrealizedInvestmentGainLossMember 2018-03-31 0000927628 us-gaap:AccountingStandardsUpdate201712Member us-gaap:AvailableforsaleSecuritiesMember us-gaap:AccumulatedNetUnrealizedInvestmentG</w:t>
      </w:r>
      <w:r>
        <w:rPr>
          <w:rFonts w:eastAsia="Times New Roman"/>
          <w:vanish/>
          <w:sz w:val="20"/>
          <w:szCs w:val="20"/>
        </w:rPr>
        <w:t>ainLossMember 2018-03-31 0000927628 us-gaap:AccumulatedTranslationAdjustmentMember 2017-12-31 0000927628 us-gaap:AccumulatedTranslationAdjustmentMember 2018-09-30 0000927628 us-gaap:AccumulatedNetGainLossFromDesignatedOrQualifyingCashFlowHedgesMember 2018-</w:t>
      </w:r>
      <w:r>
        <w:rPr>
          <w:rFonts w:eastAsia="Times New Roman"/>
          <w:vanish/>
          <w:sz w:val="20"/>
          <w:szCs w:val="20"/>
        </w:rPr>
        <w:t>09-30 0000927628 us-gaap:HeldtomaturitySecuritiesMember us-gaap:AccumulatedNetUnrealizedInvestmentGainLossMember 2019-01-01 2019-09-30 0000927628 us-gaap:AccumulatedTranslationAdjustmentMember 2019-01-01 2019-09-30 0000927628 us-gaap:AvailableforsaleSecuri</w:t>
      </w:r>
      <w:r>
        <w:rPr>
          <w:rFonts w:eastAsia="Times New Roman"/>
          <w:vanish/>
          <w:sz w:val="20"/>
          <w:szCs w:val="20"/>
        </w:rPr>
        <w:t>tiesMember us-gaap:AccumulatedNetUnrealizedInvestmentGainLossMember 2019-01-01 2019-09-30 0000927628 us-gaap:AccumulatedTranslationAdjustmentMember 2018-12-31 0000927628 us-gaap:AccumulatedNetGainLossFromDesignatedOrQualifyingCashFlowHedgesMember 2018-12-3</w:t>
      </w:r>
      <w:r>
        <w:rPr>
          <w:rFonts w:eastAsia="Times New Roman"/>
          <w:vanish/>
          <w:sz w:val="20"/>
          <w:szCs w:val="20"/>
        </w:rPr>
        <w:t>1 0000927628 cof:AccumulatedOtherComprehensiveIncomeLossOtherComponentMember 2019-01-01 2019-09-30 0000927628 cof:AccumulatedOtherComprehensiveIncomeLossOtherComponentMember 2018-12-31 0000927628 us-gaap:AccumulatedNetGainLossFromDesignatedOrQualifyingCash</w:t>
      </w:r>
      <w:r>
        <w:rPr>
          <w:rFonts w:eastAsia="Times New Roman"/>
          <w:vanish/>
          <w:sz w:val="20"/>
          <w:szCs w:val="20"/>
        </w:rPr>
        <w:t>FlowHedgesMember 2019-01-01 2019-09-30 0000927628 us-gaap:AvailableforsaleSecuritiesMember us-gaap:AccumulatedNetUnrealizedInvestmentGainLossMember 2018-12-31 0000927628 us-gaap:HeldtomaturitySecuritiesMember us-gaap:AccumulatedNetUnrealizedInvestmentGainL</w:t>
      </w:r>
      <w:r>
        <w:rPr>
          <w:rFonts w:eastAsia="Times New Roman"/>
          <w:vanish/>
          <w:sz w:val="20"/>
          <w:szCs w:val="20"/>
        </w:rPr>
        <w:t>ossMember 2018-12-31 0000927628 us-gaap:SeriesBPreferredStockMember 2018-12-31 0000927628 us-gaap:SeriesDPreferredStockMember 2018-12-31 0000927628 cof:SeriesIPreferredStockMember 2019-09-30 0000927628 us-gaap:SeriesCPreferredStockMember 2018-12-31 0000927</w:t>
      </w:r>
      <w:r>
        <w:rPr>
          <w:rFonts w:eastAsia="Times New Roman"/>
          <w:vanish/>
          <w:sz w:val="20"/>
          <w:szCs w:val="20"/>
        </w:rPr>
        <w:t>628 us-gaap:SeriesDPreferredStockMember 2019-09-30 0000927628 us-gaap:SeriesBPreferredStockMember 2019-09-30 0000927628 us-gaap:SeriesGPreferredStockMember 2018-12-31 0000927628 us-gaap:SeriesCPreferredStockMember 2019-09-30 0000927628 us-gaap:SeriesHPrefe</w:t>
      </w:r>
      <w:r>
        <w:rPr>
          <w:rFonts w:eastAsia="Times New Roman"/>
          <w:vanish/>
          <w:sz w:val="20"/>
          <w:szCs w:val="20"/>
        </w:rPr>
        <w:t>rredStockMember 2019-09-30 0000927628 us-gaap:SeriesEPreferredStockMember 2019-09-30 0000927628 us-gaap:SeriesFPreferredStockMember 2019-09-30 0000927628 cof:SeriesIPreferredStockMember 2018-12-31 0000927628 us-gaap:SeriesGPreferredStockMember 2019-09-30 0</w:t>
      </w:r>
      <w:r>
        <w:rPr>
          <w:rFonts w:eastAsia="Times New Roman"/>
          <w:vanish/>
          <w:sz w:val="20"/>
          <w:szCs w:val="20"/>
        </w:rPr>
        <w:t>000927628 us-gaap:SeriesFPreferredStockMember 2018-12-31 0000927628 us-gaap:SeriesEPreferredStockMember 2018-12-31 0000927628 us-gaap:SeriesHPreferredStockMember 2018-12-31 0000927628 us-gaap:InterestRateContractMember us-gaap:ReclassificationOutOfAccumula</w:t>
      </w:r>
      <w:r>
        <w:rPr>
          <w:rFonts w:eastAsia="Times New Roman"/>
          <w:vanish/>
          <w:sz w:val="20"/>
          <w:szCs w:val="20"/>
        </w:rPr>
        <w:t>tedOtherComprehensiveIncomeMember us-gaap:AccumulatedNetGainLossFromDesignatedOrQualifyingCashFlowHedgesMember 2019-01-01 2019-09-30 0000927628 us-gaap:ReclassificationOutOfAccumulatedOtherComprehensiveIncomeMember us-gaap:AccumulatedNetGainLossFromDesigna</w:t>
      </w:r>
      <w:r>
        <w:rPr>
          <w:rFonts w:eastAsia="Times New Roman"/>
          <w:vanish/>
          <w:sz w:val="20"/>
          <w:szCs w:val="20"/>
        </w:rPr>
        <w:t>tedOrQualifyingCashFlowHedgesMember 2018-07-01 2018-09-30 0000927628 us-gaap:ForeignExchangeContractMember us-gaap:ReclassificationOutOfAccumulatedOtherComprehensiveIncomeMember us-gaap:AccumulatedNetGainLossFromDesignatedOrQualifyingCashFlowHedgesMember 2</w:t>
      </w:r>
      <w:r>
        <w:rPr>
          <w:rFonts w:eastAsia="Times New Roman"/>
          <w:vanish/>
          <w:sz w:val="20"/>
          <w:szCs w:val="20"/>
        </w:rPr>
        <w:t>018-07-01 2018-09-30 0000927628 us-gaap:ReclassificationOutOfAccumulatedOtherComprehensiveIncomeMember us-gaap:AccumulatedNetGainLossFromDesignatedOrQualifyingCashFlowHedgesMember 2019-07-01 2019-09-30 0000927628 us-gaap:ReclassificationOutOfAccumulatedOth</w:t>
      </w:r>
      <w:r>
        <w:rPr>
          <w:rFonts w:eastAsia="Times New Roman"/>
          <w:vanish/>
          <w:sz w:val="20"/>
          <w:szCs w:val="20"/>
        </w:rPr>
        <w:t>erComprehensiveIncomeMember cof:AccumulatedOtherComprehensiveIncomeLossOtherComponentMember 2019-07-01 2019-09-30 0000927628 us-gaap:HeldtomaturitySecuritiesMember us-gaap:ReclassificationOutOfAccumulatedOtherComprehensiveIncomeMember us-gaap:AccumulatedNe</w:t>
      </w:r>
      <w:r>
        <w:rPr>
          <w:rFonts w:eastAsia="Times New Roman"/>
          <w:vanish/>
          <w:sz w:val="20"/>
          <w:szCs w:val="20"/>
        </w:rPr>
        <w:t>tUnrealizedInvestmentGainLossMember 2019-01-01 2019-09-30 0000927628 us-gaap:AvailableforsaleSecuritiesMember us-gaap:ReclassificationOutOfAccumulatedOtherComprehensiveIncomeMember us-gaap:AccumulatedNetUnrealizedInvestmentGainLossMember 2018-07-01 2018-09</w:t>
      </w:r>
      <w:r>
        <w:rPr>
          <w:rFonts w:eastAsia="Times New Roman"/>
          <w:vanish/>
          <w:sz w:val="20"/>
          <w:szCs w:val="20"/>
        </w:rPr>
        <w:t>-30 0000927628 us-gaap:ForeignExchangeContractMember us-gaap:ReclassificationOutOfAccumulatedOtherComprehensiveIncomeMember us-gaap:AccumulatedNetGainLossFromDesignatedOrQualifyingCashFlowHedgesMember 2018-01-01 2018-09-30 0000927628 us-gaap:Reclassificati</w:t>
      </w:r>
      <w:r>
        <w:rPr>
          <w:rFonts w:eastAsia="Times New Roman"/>
          <w:vanish/>
          <w:sz w:val="20"/>
          <w:szCs w:val="20"/>
        </w:rPr>
        <w:t xml:space="preserve">onOutOfAccumulatedOtherComprehensiveIncomeMember cof:AccumulatedOtherComprehensiveIncomeLossOtherComponentMember 2018-01-01 2018-09-30 0000927628 us-gaap:HeldtomaturitySecuritiesMember us-gaap:ReclassificationOutOfAccumulatedOtherComprehensiveIncomeMember </w:t>
      </w:r>
      <w:r>
        <w:rPr>
          <w:rFonts w:eastAsia="Times New Roman"/>
          <w:vanish/>
          <w:sz w:val="20"/>
          <w:szCs w:val="20"/>
        </w:rPr>
        <w:t>us-gaap:AccumulatedNetUnrealizedInvestmentGainLossMember 2018-07-01 2018-09-30 0000927628 us-gaap:AvailableforsaleSecuritiesMember us-gaap:ReclassificationOutOfAccumulatedOtherComprehensiveIncomeMember us-gaap:AccumulatedNetUnrealizedInvestmentGainLossMemb</w:t>
      </w:r>
      <w:r>
        <w:rPr>
          <w:rFonts w:eastAsia="Times New Roman"/>
          <w:vanish/>
          <w:sz w:val="20"/>
          <w:szCs w:val="20"/>
        </w:rPr>
        <w:t>er 2019-01-01 2019-09-30 0000927628 us-gaap:ForeignExchangeContractMember us-gaap:ReclassificationOutOfAccumulatedOtherComprehensiveIncomeMember us-gaap:AccumulatedNetGainLossFromDesignatedOrQualifyingCashFlowHedgesMember 2019-01-01 2019-09-30 0000927628 u</w:t>
      </w:r>
      <w:r>
        <w:rPr>
          <w:rFonts w:eastAsia="Times New Roman"/>
          <w:vanish/>
          <w:sz w:val="20"/>
          <w:szCs w:val="20"/>
        </w:rPr>
        <w:t>s-gaap:ForeignExchangeContractMember us-gaap:ReclassificationOutOfAccumulatedOtherComprehensiveIncomeMember us-gaap:AccumulatedNetGainLossFromDesignatedOrQualifyingCashFlowHedgesMember 2019-07-01 2019-09-30 0000927628 us-gaap:ReclassificationOutOfAccumulat</w:t>
      </w:r>
      <w:r>
        <w:rPr>
          <w:rFonts w:eastAsia="Times New Roman"/>
          <w:vanish/>
          <w:sz w:val="20"/>
          <w:szCs w:val="20"/>
        </w:rPr>
        <w:t>edOtherComprehensiveIncomeMember us-gaap:AccumulatedNetGainLossFromDesignatedOrQualifyingCashFlowHedgesMember 2018-01-01 2018-09-30 0000927628 us-gaap:ReclassificationOutOfAccumulatedOtherComprehensiveIncomeMember cof:AccumulatedOtherComprehensiveIncomeLos</w:t>
      </w:r>
      <w:r>
        <w:rPr>
          <w:rFonts w:eastAsia="Times New Roman"/>
          <w:vanish/>
          <w:sz w:val="20"/>
          <w:szCs w:val="20"/>
        </w:rPr>
        <w:t>sOtherComponentMember 2018-07-01 2018-09-30 0000927628 us-gaap:InterestRateContractMember us-gaap:ReclassificationOutOfAccumulatedOtherComprehensiveIncomeMember us-gaap:AccumulatedNetGainLossFromDesignatedOrQualifyingCashFlowHedgesMember 2018-01-01 2018-09</w:t>
      </w:r>
      <w:r>
        <w:rPr>
          <w:rFonts w:eastAsia="Times New Roman"/>
          <w:vanish/>
          <w:sz w:val="20"/>
          <w:szCs w:val="20"/>
        </w:rPr>
        <w:t xml:space="preserve">-30 0000927628 us-gaap:HeldtomaturitySecuritiesMember us-gaap:ReclassificationOutOfAccumulatedOtherComprehensiveIncomeMember us-gaap:AccumulatedNetUnrealizedInvestmentGainLossMember 2018-01-01 2018-09-30 0000927628 us-gaap:AvailableforsaleSecuritiesMember </w:t>
      </w:r>
      <w:r>
        <w:rPr>
          <w:rFonts w:eastAsia="Times New Roman"/>
          <w:vanish/>
          <w:sz w:val="20"/>
          <w:szCs w:val="20"/>
        </w:rPr>
        <w:t>us-gaap:ReclassificationOutOfAccumulatedOtherComprehensiveIncomeMember us-gaap:AccumulatedNetUnrealizedInvestmentGainLossMember 2019-07-01 2019-09-30 0000927628 us-gaap:ReclassificationOutOfAccumulatedOtherComprehensiveIncomeMember 2018-01-01 2018-09-30 00</w:t>
      </w:r>
      <w:r>
        <w:rPr>
          <w:rFonts w:eastAsia="Times New Roman"/>
          <w:vanish/>
          <w:sz w:val="20"/>
          <w:szCs w:val="20"/>
        </w:rPr>
        <w:t>00927628 us-gaap:ReclassificationOutOfAccumulatedOtherComprehensiveIncomeMember 2019-01-01 2019-09-30 0000927628 us-gaap:ReclassificationOutOfAccumulatedOtherComprehensiveIncomeMember cof:AccumulatedOtherComprehensiveIncomeLossOtherComponentMember 2019-01-</w:t>
      </w:r>
      <w:r>
        <w:rPr>
          <w:rFonts w:eastAsia="Times New Roman"/>
          <w:vanish/>
          <w:sz w:val="20"/>
          <w:szCs w:val="20"/>
        </w:rPr>
        <w:t>01 2019-09-30 0000927628 us-gaap:AvailableforsaleSecuritiesMember us-gaap:ReclassificationOutOfAccumulatedOtherComprehensiveIncomeMember us-gaap:AccumulatedNetUnrealizedInvestmentGainLossMember 2018-01-01 2018-09-30 0000927628 us-gaap:HeldtomaturitySecurit</w:t>
      </w:r>
      <w:r>
        <w:rPr>
          <w:rFonts w:eastAsia="Times New Roman"/>
          <w:vanish/>
          <w:sz w:val="20"/>
          <w:szCs w:val="20"/>
        </w:rPr>
        <w:t>iesMember us-gaap:ReclassificationOutOfAccumulatedOtherComprehensiveIncomeMember us-gaap:AccumulatedNetUnrealizedInvestmentGainLossMember 2019-07-01 2019-09-30 0000927628 us-gaap:ReclassificationOutOfAccumulatedOtherComprehensiveIncomeMember us-gaap:Accumu</w:t>
      </w:r>
      <w:r>
        <w:rPr>
          <w:rFonts w:eastAsia="Times New Roman"/>
          <w:vanish/>
          <w:sz w:val="20"/>
          <w:szCs w:val="20"/>
        </w:rPr>
        <w:t>latedNetGainLossFromDesignatedOrQualifyingCashFlowHedgesMember 2019-01-01 2019-09-30 0000927628 us-gaap:InterestRateContractMember us-gaap:ReclassificationOutOfAccumulatedOtherComprehensiveIncomeMember us-gaap:AccumulatedNetGainLossFromDesignatedOrQualifyi</w:t>
      </w:r>
      <w:r>
        <w:rPr>
          <w:rFonts w:eastAsia="Times New Roman"/>
          <w:vanish/>
          <w:sz w:val="20"/>
          <w:szCs w:val="20"/>
        </w:rPr>
        <w:t>ngCashFlowHedgesMember 2018-07-01 2018-09-30 0000927628 us-gaap:ReclassificationOutOfAccumulatedOtherComprehensiveIncomeMember 2018-07-01 2018-09-30 0000927628 us-gaap:InterestRateContractMember us-gaap:ReclassificationOutOfAccumulatedOtherComprehensiveInc</w:t>
      </w:r>
      <w:r>
        <w:rPr>
          <w:rFonts w:eastAsia="Times New Roman"/>
          <w:vanish/>
          <w:sz w:val="20"/>
          <w:szCs w:val="20"/>
        </w:rPr>
        <w:t>omeMember us-gaap:AccumulatedNetGainLossFromDesignatedOrQualifyingCashFlowHedgesMember 2019-07-01 2019-09-30 0000927628 us-gaap:ReclassificationOutOfAccumulatedOtherComprehensiveIncomeMember 2019-07-01 2019-09-30 0000927628 us-gaap:AccountingStandardsUpdat</w:t>
      </w:r>
      <w:r>
        <w:rPr>
          <w:rFonts w:eastAsia="Times New Roman"/>
          <w:vanish/>
          <w:sz w:val="20"/>
          <w:szCs w:val="20"/>
        </w:rPr>
        <w:t>e201712Member us-gaap:AccumulatedNetUnrealizedInvestmentGainLossMember 2018-03-31 0000927628 us-gaap:AccountingStandardsUpdate201712Member 2018-03-31 0000927628 us-gaap:NetInvestmentHedgingMember 2018-07-01 2018-09-30 0000927628 us-gaap:NetInvestmentHedgin</w:t>
      </w:r>
      <w:r>
        <w:rPr>
          <w:rFonts w:eastAsia="Times New Roman"/>
          <w:vanish/>
          <w:sz w:val="20"/>
          <w:szCs w:val="20"/>
        </w:rPr>
        <w:t>gMember 2019-07-01 2019-09-30 0000927628 us-gaap:NetInvestmentHedgingMember 2019-01-01 2019-09-30 0000927628 us-gaap:NetInvestmentHedgingMember 2018-01-01 2018-09-30 0000927628 cof:AccumulatedOtherComprehensiveIncomeLossOtherComponentMember 2018-07-01 2018</w:t>
      </w:r>
      <w:r>
        <w:rPr>
          <w:rFonts w:eastAsia="Times New Roman"/>
          <w:vanish/>
          <w:sz w:val="20"/>
          <w:szCs w:val="20"/>
        </w:rPr>
        <w:t>-09-30 0000927628 us-gaap:HeldtomaturitySecuritiesMember us-gaap:AccumulatedNetUnrealizedInvestmentGainLossMember 2018-07-01 2018-09-30 0000927628 us-gaap:HeldtomaturitySecuritiesMember us-gaap:AccumulatedNetUnrealizedInvestmentGainLossMember 2018-06-30 00</w:t>
      </w:r>
      <w:r>
        <w:rPr>
          <w:rFonts w:eastAsia="Times New Roman"/>
          <w:vanish/>
          <w:sz w:val="20"/>
          <w:szCs w:val="20"/>
        </w:rPr>
        <w:t>00927628 us-gaap:AccumulatedTranslationAdjustmentMember 2018-07-01 2018-09-30 0000927628 us-gaap:AccumulatedNetGainLossFromDesignatedOrQualifyingCashFlowHedgesMember 2018-07-01 2018-09-30 0000927628 us-gaap:AvailableforsaleSecuritiesMember us-gaap:Accumula</w:t>
      </w:r>
      <w:r>
        <w:rPr>
          <w:rFonts w:eastAsia="Times New Roman"/>
          <w:vanish/>
          <w:sz w:val="20"/>
          <w:szCs w:val="20"/>
        </w:rPr>
        <w:t>tedNetUnrealizedInvestmentGainLossMember 2018-07-01 2018-09-30 0000927628 us-gaap:AccumulatedTranslationAdjustmentMember 2018-06-30 0000927628 us-gaap:AvailableforsaleSecuritiesMember us-gaap:AccumulatedNetUnrealizedInvestmentGainLossMember 2018-06-30 0000</w:t>
      </w:r>
      <w:r>
        <w:rPr>
          <w:rFonts w:eastAsia="Times New Roman"/>
          <w:vanish/>
          <w:sz w:val="20"/>
          <w:szCs w:val="20"/>
        </w:rPr>
        <w:t>927628 us-gaap:AccumulatedNetGainLossFromDesignatedOrQualifyingCashFlowHedgesMember 2018-06-30 0000927628 cof:AccumulatedOtherComprehensiveIncomeLossOtherComponentMember 2018-06-30 0000927628 us-gaap:SeriesEPreferredStockMember 2019-01-01 2019-09-30 000092</w:t>
      </w:r>
      <w:r>
        <w:rPr>
          <w:rFonts w:eastAsia="Times New Roman"/>
          <w:vanish/>
          <w:sz w:val="20"/>
          <w:szCs w:val="20"/>
        </w:rPr>
        <w:t>7628 us-gaap:EmployeeStockOptionMember 2018-01-01 2018-09-30 0000927628 us-gaap:EmployeeStockOptionMember 2019-01-01 2019-09-30 0000927628 us-gaap:FairValueInputsLevel3Member us-gaap:FairValueMeasurementsRecurringMember us-gaap:ServicingContractsMember 201</w:t>
      </w:r>
      <w:r>
        <w:rPr>
          <w:rFonts w:eastAsia="Times New Roman"/>
          <w:vanish/>
          <w:sz w:val="20"/>
          <w:szCs w:val="20"/>
        </w:rPr>
        <w:t>8-01-01 2018-09-30 0000927628 us-gaap:FairValueInputsLevel3Member us-gaap:FairValueMeasurementsRecurringMember us-gaap:OtherDebtSecuritiesMember 2018-01-01 2018-09-30 0000927628 us-gaap:FairValueInputsLevel3Member us-gaap:FairValueMeasurementsRecurringMemb</w:t>
      </w:r>
      <w:r>
        <w:rPr>
          <w:rFonts w:eastAsia="Times New Roman"/>
          <w:vanish/>
          <w:sz w:val="20"/>
          <w:szCs w:val="20"/>
        </w:rPr>
        <w:t>er us-gaap:ServicingContractsMember 2018-09-30 0000927628 us-gaap:FairValueInputsLevel3Member us-gaap:FairValueMeasurementsRecurringMember us-gaap:AvailableforsaleSecuritiesMember 2018-01-01 2018-09-30 0000927628 us-gaap:FairValueInputsLevel3Member us-gaap</w:t>
      </w:r>
      <w:r>
        <w:rPr>
          <w:rFonts w:eastAsia="Times New Roman"/>
          <w:vanish/>
          <w:sz w:val="20"/>
          <w:szCs w:val="20"/>
        </w:rPr>
        <w:t>:FairValueMeasurementsRecurringMember us-gaap:ResidentialMortgageBackedSecuritiesMember 2018-01-01 2018-09-30 0000927628 us-gaap:FairValueInputsLevel3Member us-gaap:FairValueMeasurementsRecurringMember 2018-01-01 2018-09-30 0000927628 us-gaap:FairValueInpu</w:t>
      </w:r>
      <w:r>
        <w:rPr>
          <w:rFonts w:eastAsia="Times New Roman"/>
          <w:vanish/>
          <w:sz w:val="20"/>
          <w:szCs w:val="20"/>
        </w:rPr>
        <w:t>tsLevel3Member us-gaap:FairValueMeasurementsRecurringMember us-gaap:ResidentialMortgageBackedSecuritiesMember 2017-12-31 0000927628 us-gaap:FairValueInputsLevel3Member us-gaap:FairValueMeasurementsRecurringMember us-gaap:CommercialMortgageBackedSecuritiesM</w:t>
      </w:r>
      <w:r>
        <w:rPr>
          <w:rFonts w:eastAsia="Times New Roman"/>
          <w:vanish/>
          <w:sz w:val="20"/>
          <w:szCs w:val="20"/>
        </w:rPr>
        <w:t>ember 2018-09-30 0000927628 us-gaap:FairValueInputsLevel3Member us-gaap:FairValueMeasurementsRecurringMember us-gaap:AvailableforsaleSecuritiesMember 2018-09-30 0000927628 us-gaap:FairValueInputsLevel3Member us-gaap:FairValueMeasurementsRecurringMember us-</w:t>
      </w:r>
      <w:r>
        <w:rPr>
          <w:rFonts w:eastAsia="Times New Roman"/>
          <w:vanish/>
          <w:sz w:val="20"/>
          <w:szCs w:val="20"/>
        </w:rPr>
        <w:t>gaap:RetainedInterestMember 2018-01-01 2018-09-30 0000927628 us-gaap:FairValueInputsLevel3Member us-gaap:FairValueMeasurementsRecurringMember us-gaap:CommercialMortgageBackedSecuritiesMember 2017-12-31 0000927628 us-gaap:FairValueInputsLevel3Member us-gaap</w:t>
      </w:r>
      <w:r>
        <w:rPr>
          <w:rFonts w:eastAsia="Times New Roman"/>
          <w:vanish/>
          <w:sz w:val="20"/>
          <w:szCs w:val="20"/>
        </w:rPr>
        <w:t>:FairValueMeasurementsRecurringMember us-gaap:CommercialMortgageBackedSecuritiesMember 2018-01-01 2018-09-30 0000927628 us-gaap:FairValueInputsLevel3Member us-gaap:FairValueMeasurementsRecurringMember us-gaap:RetainedInterestMember 2018-09-30 0000927628 us</w:t>
      </w:r>
      <w:r>
        <w:rPr>
          <w:rFonts w:eastAsia="Times New Roman"/>
          <w:vanish/>
          <w:sz w:val="20"/>
          <w:szCs w:val="20"/>
        </w:rPr>
        <w:t>-gaap:FairValueInputsLevel3Member us-gaap:FairValueMeasurementsRecurringMember cof:NetDerivativeAssetsLiabilitiesMember 2018-01-01 2018-09-30 0000927628 us-gaap:FairValueInputsLevel3Member us-gaap:FairValueMeasurementsRecurringMember us-gaap:Availableforsa</w:t>
      </w:r>
      <w:r>
        <w:rPr>
          <w:rFonts w:eastAsia="Times New Roman"/>
          <w:vanish/>
          <w:sz w:val="20"/>
          <w:szCs w:val="20"/>
        </w:rPr>
        <w:t>leSecuritiesMember 2017-12-31 0000927628 us-gaap:FairValueInputsLevel3Member us-gaap:FairValueMeasurementsRecurringMember 2018-09-30 0000927628 us-gaap:FairValueInputsLevel3Member us-gaap:FairValueMeasurementsRecurringMember us-gaap:OtherDebtSecuritiesMemb</w:t>
      </w:r>
      <w:r>
        <w:rPr>
          <w:rFonts w:eastAsia="Times New Roman"/>
          <w:vanish/>
          <w:sz w:val="20"/>
          <w:szCs w:val="20"/>
        </w:rPr>
        <w:t>er 2017-12-31 0000927628 us-gaap:FairValueInputsLevel3Member us-gaap:FairValueMeasurementsRecurringMember 2017-12-31 0000927628 us-gaap:FairValueInputsLevel3Member us-gaap:FairValueMeasurementsRecurringMember us-gaap:OtherDebtSecuritiesMember 2018-09-30 00</w:t>
      </w:r>
      <w:r>
        <w:rPr>
          <w:rFonts w:eastAsia="Times New Roman"/>
          <w:vanish/>
          <w:sz w:val="20"/>
          <w:szCs w:val="20"/>
        </w:rPr>
        <w:t>00927628 us-gaap:FairValueInputsLevel3Member us-gaap:FairValueMeasurementsRecurringMember us-gaap:RetainedInterestMember 2017-12-31 0000927628 us-gaap:FairValueInputsLevel3Member us-gaap:FairValueMeasurementsRecurringMember us-gaap:ResidentialMortgageBacke</w:t>
      </w:r>
      <w:r>
        <w:rPr>
          <w:rFonts w:eastAsia="Times New Roman"/>
          <w:vanish/>
          <w:sz w:val="20"/>
          <w:szCs w:val="20"/>
        </w:rPr>
        <w:t>dSecuritiesMember 2018-09-30 0000927628 us-gaap:FairValueInputsLevel3Member us-gaap:FairValueMeasurementsRecurringMember us-gaap:ServicingContractsMember 2017-12-31 0000927628 us-gaap:FairValueInputsLevel3Member us-gaap:FairValueMeasurementsRecurringMember</w:t>
      </w:r>
      <w:r>
        <w:rPr>
          <w:rFonts w:eastAsia="Times New Roman"/>
          <w:vanish/>
          <w:sz w:val="20"/>
          <w:szCs w:val="20"/>
        </w:rPr>
        <w:t xml:space="preserve"> us-gaap:ResidentialMortgageBackedSecuritiesMember 2019-07-01 2019-09-30 0000927628 us-gaap:FairValueInputsLevel3Member us-gaap:FairValueMeasurementsRecurringMember us-gaap:AvailableforsaleSecuritiesMember 2019-07-01 2019-09-30 0000927628 us-gaap:FairValue</w:t>
      </w:r>
      <w:r>
        <w:rPr>
          <w:rFonts w:eastAsia="Times New Roman"/>
          <w:vanish/>
          <w:sz w:val="20"/>
          <w:szCs w:val="20"/>
        </w:rPr>
        <w:t>InputsLevel3Member us-gaap:FairValueMeasurementsRecurringMember us-gaap:RetainedInterestMember 2019-07-01 2019-09-30 0000927628 us-gaap:FairValueInputsLevel3Member us-gaap:FairValueMeasurementsRecurringMember us-gaap:ResidentialMortgageBackedSecuritiesMemb</w:t>
      </w:r>
      <w:r>
        <w:rPr>
          <w:rFonts w:eastAsia="Times New Roman"/>
          <w:vanish/>
          <w:sz w:val="20"/>
          <w:szCs w:val="20"/>
        </w:rPr>
        <w:t>er 2019-09-30 0000927628 us-gaap:FairValueInputsLevel3Member us-gaap:FairValueMeasurementsRecurringMember 2019-07-01 2019-09-30 0000927628 us-gaap:FairValueInputsLevel3Member us-gaap:FairValueMeasurementsRecurringMember us-gaap:CommercialMortgageBackedSecu</w:t>
      </w:r>
      <w:r>
        <w:rPr>
          <w:rFonts w:eastAsia="Times New Roman"/>
          <w:vanish/>
          <w:sz w:val="20"/>
          <w:szCs w:val="20"/>
        </w:rPr>
        <w:t>ritiesMember 2019-07-01 2019-09-30 0000927628 us-gaap:FairValueInputsLevel3Member us-gaap:FairValueMeasurementsRecurringMember us-gaap:AvailableforsaleSecuritiesMember 2019-09-30 0000927628 us-gaap:FairValueInputsLevel3Member us-gaap:FairValueMeasurementsR</w:t>
      </w:r>
      <w:r>
        <w:rPr>
          <w:rFonts w:eastAsia="Times New Roman"/>
          <w:vanish/>
          <w:sz w:val="20"/>
          <w:szCs w:val="20"/>
        </w:rPr>
        <w:t>ecurringMember 2019-09-30 0000927628 us-gaap:FairValueInputsLevel3Member us-gaap:FairValueMeasurementsRecurringMember 2019-06-30 0000927628 us-gaap:FairValueInputsLevel3Member us-gaap:FairValueMeasurementsRecurringMember us-gaap:ResidentialMortgageBackedSe</w:t>
      </w:r>
      <w:r>
        <w:rPr>
          <w:rFonts w:eastAsia="Times New Roman"/>
          <w:vanish/>
          <w:sz w:val="20"/>
          <w:szCs w:val="20"/>
        </w:rPr>
        <w:t>curitiesMember 2019-06-30 0000927628 us-gaap:FairValueInputsLevel3Member us-gaap:FairValueMeasurementsRecurringMember us-gaap:CommercialMortgageBackedSecuritiesMember 2019-06-30 0000927628 us-gaap:FairValueInputsLevel3Member us-gaap:FairValueMeasurementsRe</w:t>
      </w:r>
      <w:r>
        <w:rPr>
          <w:rFonts w:eastAsia="Times New Roman"/>
          <w:vanish/>
          <w:sz w:val="20"/>
          <w:szCs w:val="20"/>
        </w:rPr>
        <w:t>curringMember us-gaap:RetainedInterestMember 2019-09-30 0000927628 us-gaap:FairValueInputsLevel3Member us-gaap:FairValueMeasurementsRecurringMember us-gaap:RetainedInterestMember 2019-06-30 0000927628 us-gaap:FairValueInputsLevel3Member us-gaap:FairValueMe</w:t>
      </w:r>
      <w:r>
        <w:rPr>
          <w:rFonts w:eastAsia="Times New Roman"/>
          <w:vanish/>
          <w:sz w:val="20"/>
          <w:szCs w:val="20"/>
        </w:rPr>
        <w:t>asurementsRecurringMember us-gaap:AvailableforsaleSecuritiesMember 2019-06-30 0000927628 us-gaap:FairValueInputsLevel3Member us-gaap:FairValueMeasurementsRecurringMember us-gaap:CommercialMortgageBackedSecuritiesMember 2019-09-30 0000927628 us-gaap:FairVal</w:t>
      </w:r>
      <w:r>
        <w:rPr>
          <w:rFonts w:eastAsia="Times New Roman"/>
          <w:vanish/>
          <w:sz w:val="20"/>
          <w:szCs w:val="20"/>
        </w:rPr>
        <w:t>ueInputsLevel3Member us-gaap:FairValueMeasurementsRecurringMember cof:NetDerivativeAssetsLiabilitiesMember 2019-07-01 2019-09-30 0000927628 us-gaap:FairValueInputsLevel3Member us-gaap:FairValueMeasurementsRecurringMember us-gaap:ResidentialMortgageBackedSe</w:t>
      </w:r>
      <w:r>
        <w:rPr>
          <w:rFonts w:eastAsia="Times New Roman"/>
          <w:vanish/>
          <w:sz w:val="20"/>
          <w:szCs w:val="20"/>
        </w:rPr>
        <w:t>curitiesMember 2019-01-01 2019-09-30 0000927628 us-gaap:FairValueInputsLevel3Member us-gaap:FairValueMeasurementsRecurringMember us-gaap:RetainedInterestMember 2019-01-01 2019-09-30 0000927628 us-gaap:FairValueInputsLevel3Member us-gaap:FairValueMeasuremen</w:t>
      </w:r>
      <w:r>
        <w:rPr>
          <w:rFonts w:eastAsia="Times New Roman"/>
          <w:vanish/>
          <w:sz w:val="20"/>
          <w:szCs w:val="20"/>
        </w:rPr>
        <w:t>tsRecurringMember 2019-01-01 2019-09-30 0000927628 us-gaap:FairValueInputsLevel3Member us-gaap:FairValueMeasurementsRecurringMember us-gaap:AvailableforsaleSecuritiesMember 2019-01-01 2019-09-30 0000927628 us-gaap:FairValueInputsLevel3Member us-gaap:FairVa</w:t>
      </w:r>
      <w:r>
        <w:rPr>
          <w:rFonts w:eastAsia="Times New Roman"/>
          <w:vanish/>
          <w:sz w:val="20"/>
          <w:szCs w:val="20"/>
        </w:rPr>
        <w:t>lueMeasurementsRecurringMember us-gaap:AvailableforsaleSecuritiesMember 2018-12-31 0000927628 us-gaap:FairValueInputsLevel3Member us-gaap:FairValueMeasurementsRecurringMember us-gaap:CommercialMortgageBackedSecuritiesMember 2019-01-01 2019-09-30 0000927628</w:t>
      </w:r>
      <w:r>
        <w:rPr>
          <w:rFonts w:eastAsia="Times New Roman"/>
          <w:vanish/>
          <w:sz w:val="20"/>
          <w:szCs w:val="20"/>
        </w:rPr>
        <w:t xml:space="preserve"> us-gaap:FairValueInputsLevel3Member us-gaap:FairValueMeasurementsRecurringMember us-gaap:ResidentialMortgageBackedSecuritiesMember 2018-12-31 0000927628 us-gaap:FairValueInputsLevel3Member us-gaap:FairValueMeasurementsRecurringMember 2018-12-31 0000927628</w:t>
      </w:r>
      <w:r>
        <w:rPr>
          <w:rFonts w:eastAsia="Times New Roman"/>
          <w:vanish/>
          <w:sz w:val="20"/>
          <w:szCs w:val="20"/>
        </w:rPr>
        <w:t xml:space="preserve"> us-gaap:FairValueInputsLevel3Member us-gaap:FairValueMeasurementsRecurringMember cof:NetDerivativeAssetsLiabilitiesMember 2019-01-01 2019-09-30 0000927628 us-gaap:FairValueInputsLevel3Member us-gaap:FairValueMeasurementsRecurringMember us-gaap:RetainedInt</w:t>
      </w:r>
      <w:r>
        <w:rPr>
          <w:rFonts w:eastAsia="Times New Roman"/>
          <w:vanish/>
          <w:sz w:val="20"/>
          <w:szCs w:val="20"/>
        </w:rPr>
        <w:t xml:space="preserve">erestMember 2018-12-31 0000927628 us-gaap:FairValueInputsLevel3Member us-gaap:FairValueMeasurementsRecurringMember us-gaap:CommercialMortgageBackedSecuritiesMember 2018-12-31 0000927628 us-gaap:FairValueMeasurementsNonrecurringMember 2019-01-01 2019-09-30 </w:t>
      </w:r>
      <w:r>
        <w:rPr>
          <w:rFonts w:eastAsia="Times New Roman"/>
          <w:vanish/>
          <w:sz w:val="20"/>
          <w:szCs w:val="20"/>
        </w:rPr>
        <w:t>0000927628 us-gaap:FairValueMeasurementsNonrecurringMember 2018-01-01 2018-09-30 0000927628 us-gaap:FairValueInputsLevel2Member us-gaap:FairValueMeasurementsNonrecurringMember 2019-09-30 0000927628 us-gaap:FairValueMeasurementsNonrecurringMember 2019-09-30</w:t>
      </w:r>
      <w:r>
        <w:rPr>
          <w:rFonts w:eastAsia="Times New Roman"/>
          <w:vanish/>
          <w:sz w:val="20"/>
          <w:szCs w:val="20"/>
        </w:rPr>
        <w:t xml:space="preserve"> 0000927628 us-gaap:FairValueInputsLevel3Member us-gaap:FairValueMeasurementsNonrecurringMember 2019-09-30 0000927628 us-gaap:FairValueMeasurementsNonrecurringMember 2018-12-31 0000927628 srt:WeightedAverageMember us-gaap:FairValueInputsLevel3Member cof:No</w:t>
      </w:r>
      <w:r>
        <w:rPr>
          <w:rFonts w:eastAsia="Times New Roman"/>
          <w:vanish/>
          <w:sz w:val="20"/>
          <w:szCs w:val="20"/>
        </w:rPr>
        <w:t>nRecoverableRateMember cof:AppraisalValueMember 2019-09-30 0000927628 srt:MaximumMember us-gaap:FairValueInputsLevel3Member cof:NonRecoverableRateMember cof:AppraisalValueMember 2019-09-30 0000927628 srt:WeightedAverageMember us-gaap:FairValueInputsLevel3M</w:t>
      </w:r>
      <w:r>
        <w:rPr>
          <w:rFonts w:eastAsia="Times New Roman"/>
          <w:vanish/>
          <w:sz w:val="20"/>
          <w:szCs w:val="20"/>
        </w:rPr>
        <w:t>ember cof:NonRecoverableRateMember cof:AppraisalValueMember 2018-12-31 0000927628 us-gaap:FairValueInputsLevel1Member us-gaap:FairValueMeasurementsRecurringMember 2018-12-31 0000927628 srt:MaximumMember us-gaap:FairValueInputsLevel3Member cof:NonRecoverabl</w:t>
      </w:r>
      <w:r>
        <w:rPr>
          <w:rFonts w:eastAsia="Times New Roman"/>
          <w:vanish/>
          <w:sz w:val="20"/>
          <w:szCs w:val="20"/>
        </w:rPr>
        <w:t>eRateMember cof:AppraisalValueMember 2018-12-31 0000927628 srt:MinimumMember us-gaap:FairValueInputsLevel3Member cof:NonRecoverableRateMember cof:AppraisalValueMember 2018-12-31 0000927628 srt:MinimumMember us-gaap:FairValueInputsLevel3Member cof:NonRecove</w:t>
      </w:r>
      <w:r>
        <w:rPr>
          <w:rFonts w:eastAsia="Times New Roman"/>
          <w:vanish/>
          <w:sz w:val="20"/>
          <w:szCs w:val="20"/>
        </w:rPr>
        <w:t>rableRateMember cof:AppraisalValueMember 2019-09-30 0000927628 us-gaap:FairValueInputsLevel1Member us-gaap:FairValueMeasurementsRecurringMember 2019-09-30 0000927628 us-gaap:FairValueInputsLevel3Member us-gaap:FairValueMeasurementsRecurringMember us-gaap:A</w:t>
      </w:r>
      <w:r>
        <w:rPr>
          <w:rFonts w:eastAsia="Times New Roman"/>
          <w:vanish/>
          <w:sz w:val="20"/>
          <w:szCs w:val="20"/>
        </w:rPr>
        <w:t>vailableforsaleSecuritiesMember 2018-07-01 2018-09-30 0000927628 us-gaap:FairValueInputsLevel3Member us-gaap:FairValueMeasurementsRecurringMember us-gaap:CommercialMortgageBackedSecuritiesMember 2018-06-30 0000927628 us-gaap:FairValueInputsLevel3Member us-</w:t>
      </w:r>
      <w:r>
        <w:rPr>
          <w:rFonts w:eastAsia="Times New Roman"/>
          <w:vanish/>
          <w:sz w:val="20"/>
          <w:szCs w:val="20"/>
        </w:rPr>
        <w:t>gaap:FairValueMeasurementsRecurringMember us-gaap:ResidentialMortgageBackedSecuritiesMember 2018-07-01 2018-09-30 0000927628 us-gaap:FairValueInputsLevel3Member us-gaap:FairValueMeasurementsRecurringMember us-gaap:CommercialMortgageBackedSecuritiesMember 2</w:t>
      </w:r>
      <w:r>
        <w:rPr>
          <w:rFonts w:eastAsia="Times New Roman"/>
          <w:vanish/>
          <w:sz w:val="20"/>
          <w:szCs w:val="20"/>
        </w:rPr>
        <w:t>018-07-01 2018-09-30 0000927628 us-gaap:FairValueInputsLevel3Member us-gaap:FairValueMeasurementsRecurringMember 2018-06-30 0000927628 us-gaap:FairValueInputsLevel3Member us-gaap:FairValueMeasurementsRecurringMember 2018-07-01 2018-09-30 0000927628 us-gaap</w:t>
      </w:r>
      <w:r>
        <w:rPr>
          <w:rFonts w:eastAsia="Times New Roman"/>
          <w:vanish/>
          <w:sz w:val="20"/>
          <w:szCs w:val="20"/>
        </w:rPr>
        <w:t>:FairValueInputsLevel3Member us-gaap:FairValueMeasurementsRecurringMember us-gaap:RetainedInterestMember 2018-07-01 2018-09-30 0000927628 us-gaap:FairValueInputsLevel3Member us-gaap:FairValueMeasurementsRecurringMember us-gaap:OtherDebtSecuritiesMember 201</w:t>
      </w:r>
      <w:r>
        <w:rPr>
          <w:rFonts w:eastAsia="Times New Roman"/>
          <w:vanish/>
          <w:sz w:val="20"/>
          <w:szCs w:val="20"/>
        </w:rPr>
        <w:t>8-07-01 2018-09-30 0000927628 us-gaap:FairValueInputsLevel3Member us-gaap:FairValueMeasurementsRecurringMember cof:NetDerivativeAssetsLiabilitiesMember 2018-07-01 2018-09-30 0000927628 us-gaap:FairValueInputsLevel3Member us-gaap:FairValueMeasurementsRecurr</w:t>
      </w:r>
      <w:r>
        <w:rPr>
          <w:rFonts w:eastAsia="Times New Roman"/>
          <w:vanish/>
          <w:sz w:val="20"/>
          <w:szCs w:val="20"/>
        </w:rPr>
        <w:t>ingMember us-gaap:ResidentialMortgageBackedSecuritiesMember 2018-06-30 0000927628 us-gaap:FairValueInputsLevel3Member us-gaap:FairValueMeasurementsRecurringMember us-gaap:RetainedInterestMember 2018-06-30 0000927628 us-gaap:FairValueInputsLevel3Member us-g</w:t>
      </w:r>
      <w:r>
        <w:rPr>
          <w:rFonts w:eastAsia="Times New Roman"/>
          <w:vanish/>
          <w:sz w:val="20"/>
          <w:szCs w:val="20"/>
        </w:rPr>
        <w:t>aap:FairValueMeasurementsRecurringMember us-gaap:AvailableforsaleSecuritiesMember 2018-06-30 0000927628 us-gaap:FairValueInputsLevel3Member us-gaap:FairValueMeasurementsRecurringMember us-gaap:OtherDebtSecuritiesMember 2018-06-30 0000927628 us-gaap:FairVal</w:t>
      </w:r>
      <w:r>
        <w:rPr>
          <w:rFonts w:eastAsia="Times New Roman"/>
          <w:vanish/>
          <w:sz w:val="20"/>
          <w:szCs w:val="20"/>
        </w:rPr>
        <w:t>ueInputsLevel2Member us-gaap:FairValueMeasurementsRecurringMember 2019-09-30 0000927628 us-gaap:FairValueMeasurementsRecurringMember 2019-09-30 0000927628 us-gaap:FairValueInputsLevel1Member us-gaap:FairValueMeasurementsRecurringMember us-gaap:ResidentialM</w:t>
      </w:r>
      <w:r>
        <w:rPr>
          <w:rFonts w:eastAsia="Times New Roman"/>
          <w:vanish/>
          <w:sz w:val="20"/>
          <w:szCs w:val="20"/>
        </w:rPr>
        <w:t>ortgageBackedSecuritiesMember 2019-09-30 0000927628 us-gaap:FairValueMeasurementsRecurringMember us-gaap:OtherDebtSecuritiesMember 2019-09-30 0000927628 us-gaap:FairValueInputsLevel1Member us-gaap:FairValueMeasurementsRecurringMember us-gaap:USTreasurySecu</w:t>
      </w:r>
      <w:r>
        <w:rPr>
          <w:rFonts w:eastAsia="Times New Roman"/>
          <w:vanish/>
          <w:sz w:val="20"/>
          <w:szCs w:val="20"/>
        </w:rPr>
        <w:t>ritiesMember 2019-09-30 0000927628 us-gaap:FairValueInputsLevel3Member us-gaap:FairValueMeasurementsRecurringMember us-gaap:OtherDebtSecuritiesMember 2019-09-30 0000927628 us-gaap:FairValueMeasurementsRecurringMember us-gaap:CommercialMortgageBackedSecurit</w:t>
      </w:r>
      <w:r>
        <w:rPr>
          <w:rFonts w:eastAsia="Times New Roman"/>
          <w:vanish/>
          <w:sz w:val="20"/>
          <w:szCs w:val="20"/>
        </w:rPr>
        <w:t>iesMember 2019-09-30 0000927628 us-gaap:FairValueInputsLevel2Member us-gaap:FairValueMeasurementsRecurringMember us-gaap:OtherDebtSecuritiesMember 2019-09-30 0000927628 us-gaap:FairValueMeasurementsRecurringMember us-gaap:ResidentialMortgageBackedSecuritie</w:t>
      </w:r>
      <w:r>
        <w:rPr>
          <w:rFonts w:eastAsia="Times New Roman"/>
          <w:vanish/>
          <w:sz w:val="20"/>
          <w:szCs w:val="20"/>
        </w:rPr>
        <w:t>sMember 2019-09-30 0000927628 us-gaap:FairValueInputsLevel2Member us-gaap:FairValueMeasurementsRecurringMember us-gaap:USTreasurySecuritiesMember 2019-09-30 0000927628 us-gaap:FairValueInputsLevel2Member us-gaap:FairValueMeasurementsRecurringMember us-gaap</w:t>
      </w:r>
      <w:r>
        <w:rPr>
          <w:rFonts w:eastAsia="Times New Roman"/>
          <w:vanish/>
          <w:sz w:val="20"/>
          <w:szCs w:val="20"/>
        </w:rPr>
        <w:t>:ResidentialMortgageBackedSecuritiesMember 2019-09-30 0000927628 us-gaap:FairValueInputsLevel1Member us-gaap:FairValueMeasurementsRecurringMember us-gaap:OtherDebtSecuritiesMember 2019-09-30 0000927628 us-gaap:FairValueMeasurementsRecurringMember us-gaap:U</w:t>
      </w:r>
      <w:r>
        <w:rPr>
          <w:rFonts w:eastAsia="Times New Roman"/>
          <w:vanish/>
          <w:sz w:val="20"/>
          <w:szCs w:val="20"/>
        </w:rPr>
        <w:t>STreasurySecuritiesMember 2019-09-30 0000927628 us-gaap:FairValueInputsLevel2Member us-gaap:FairValueMeasurementsRecurringMember us-gaap:CommercialMortgageBackedSecuritiesMember 2019-09-30 0000927628 us-gaap:FairValueInputsLevel3Member us-gaap:FairValueMea</w:t>
      </w:r>
      <w:r>
        <w:rPr>
          <w:rFonts w:eastAsia="Times New Roman"/>
          <w:vanish/>
          <w:sz w:val="20"/>
          <w:szCs w:val="20"/>
        </w:rPr>
        <w:t>surementsRecurringMember us-gaap:USTreasurySecuritiesMember 2019-09-30 0000927628 us-gaap:FairValueInputsLevel1Member us-gaap:FairValueMeasurementsRecurringMember us-gaap:CommercialMortgageBackedSecuritiesMember 2019-09-30 0000927628 us-gaap:EstimateOfFair</w:t>
      </w:r>
      <w:r>
        <w:rPr>
          <w:rFonts w:eastAsia="Times New Roman"/>
          <w:vanish/>
          <w:sz w:val="20"/>
          <w:szCs w:val="20"/>
        </w:rPr>
        <w:t>ValueFairValueDisclosureMember 2019-09-30 0000927628 us-gaap:FairValueInputsLevel3Member 2019-09-30 0000927628 us-gaap:FairValueInputsLevel2Member 2019-09-30 0000927628 us-gaap:FairValueInputsLevel1Member 2019-09-30 0000927628 us-gaap:CarryingReportedAmoun</w:t>
      </w:r>
      <w:r>
        <w:rPr>
          <w:rFonts w:eastAsia="Times New Roman"/>
          <w:vanish/>
          <w:sz w:val="20"/>
          <w:szCs w:val="20"/>
        </w:rPr>
        <w:t>tFairValueDisclosureMember 2019-09-30 0000927628 us-gaap:FairValueInputsLevel3Member us-gaap:FairValueMeasurementsRecurringMember us-gaap:USTreasurySecuritiesMember 2018-12-31 0000927628 us-gaap:FairValueInputsLevel2Member us-gaap:FairValueMeasurementsRecu</w:t>
      </w:r>
      <w:r>
        <w:rPr>
          <w:rFonts w:eastAsia="Times New Roman"/>
          <w:vanish/>
          <w:sz w:val="20"/>
          <w:szCs w:val="20"/>
        </w:rPr>
        <w:t>rringMember us-gaap:OtherDebtSecuritiesMember 2018-12-31 0000927628 us-gaap:FairValueInputsLevel3Member us-gaap:FairValueMeasurementsRecurringMember us-gaap:OtherDebtSecuritiesMember 2018-12-31 0000927628 us-gaap:FairValueMeasurementsRecurringMember 2018-1</w:t>
      </w:r>
      <w:r>
        <w:rPr>
          <w:rFonts w:eastAsia="Times New Roman"/>
          <w:vanish/>
          <w:sz w:val="20"/>
          <w:szCs w:val="20"/>
        </w:rPr>
        <w:t>2-31 0000927628 us-gaap:FairValueInputsLevel1Member us-gaap:FairValueMeasurementsRecurringMember us-gaap:ResidentialMortgageBackedSecuritiesMember 2018-12-31 0000927628 us-gaap:FairValueInputsLevel2Member us-gaap:FairValueMeasurementsRecurringMember 2018-1</w:t>
      </w:r>
      <w:r>
        <w:rPr>
          <w:rFonts w:eastAsia="Times New Roman"/>
          <w:vanish/>
          <w:sz w:val="20"/>
          <w:szCs w:val="20"/>
        </w:rPr>
        <w:t>2-31 0000927628 us-gaap:FairValueMeasurementsRecurringMember us-gaap:ResidentialMortgageBackedSecuritiesMember 2018-12-31 0000927628 us-gaap:FairValueInputsLevel1Member us-gaap:FairValueMeasurementsRecurringMember us-gaap:OtherDebtSecuritiesMember 2018-12-</w:t>
      </w:r>
      <w:r>
        <w:rPr>
          <w:rFonts w:eastAsia="Times New Roman"/>
          <w:vanish/>
          <w:sz w:val="20"/>
          <w:szCs w:val="20"/>
        </w:rPr>
        <w:t>31 0000927628 us-gaap:FairValueMeasurementsRecurringMember us-gaap:OtherDebtSecuritiesMember 2018-12-31 0000927628 us-gaap:FairValueMeasurementsRecurringMember us-gaap:CommercialMortgageBackedSecuritiesMember 2018-12-31 0000927628 us-gaap:FairValueInputsLe</w:t>
      </w:r>
      <w:r>
        <w:rPr>
          <w:rFonts w:eastAsia="Times New Roman"/>
          <w:vanish/>
          <w:sz w:val="20"/>
          <w:szCs w:val="20"/>
        </w:rPr>
        <w:t>vel2Member us-gaap:FairValueMeasurementsRecurringMember us-gaap:CommercialMortgageBackedSecuritiesMember 2018-12-31 0000927628 us-gaap:FairValueInputsLevel1Member us-gaap:FairValueMeasurementsRecurringMember us-gaap:CommercialMortgageBackedSecuritiesMember</w:t>
      </w:r>
      <w:r>
        <w:rPr>
          <w:rFonts w:eastAsia="Times New Roman"/>
          <w:vanish/>
          <w:sz w:val="20"/>
          <w:szCs w:val="20"/>
        </w:rPr>
        <w:t xml:space="preserve"> 2018-12-31 0000927628 us-gaap:FairValueInputsLevel1Member us-gaap:FairValueMeasurementsRecurringMember us-gaap:USTreasurySecuritiesMember 2018-12-31 0000927628 us-gaap:FairValueInputsLevel2Member us-gaap:FairValueMeasurementsRecurringMember us-gaap:USTrea</w:t>
      </w:r>
      <w:r>
        <w:rPr>
          <w:rFonts w:eastAsia="Times New Roman"/>
          <w:vanish/>
          <w:sz w:val="20"/>
          <w:szCs w:val="20"/>
        </w:rPr>
        <w:t>surySecuritiesMember 2018-12-31 0000927628 us-gaap:FairValueInputsLevel2Member us-gaap:FairValueMeasurementsRecurringMember us-gaap:ResidentialMortgageBackedSecuritiesMember 2018-12-31 0000927628 us-gaap:FairValueMeasurementsRecurringMember us-gaap:USTreas</w:t>
      </w:r>
      <w:r>
        <w:rPr>
          <w:rFonts w:eastAsia="Times New Roman"/>
          <w:vanish/>
          <w:sz w:val="20"/>
          <w:szCs w:val="20"/>
        </w:rPr>
        <w:t>urySecuritiesMember 2018-12-31 0000927628 us-gaap:FairValueInputsLevel3Member us-gaap:FairValueMeasurementsNonrecurringMember 2018-12-31 0000927628 us-gaap:FairValueInputsLevel2Member us-gaap:FairValueMeasurementsNonrecurringMember 2018-12-31 0000927628 us</w:t>
      </w:r>
      <w:r>
        <w:rPr>
          <w:rFonts w:eastAsia="Times New Roman"/>
          <w:vanish/>
          <w:sz w:val="20"/>
          <w:szCs w:val="20"/>
        </w:rPr>
        <w:t xml:space="preserve">-gaap:FairValueInputsLevel2Member 2018-12-31 0000927628 us-gaap:EstimateOfFairValueFairValueDisclosureMember 2018-12-31 0000927628 us-gaap:FairValueInputsLevel3Member 2018-12-31 0000927628 us-gaap:CarryingReportedAmountFairValueDisclosureMember 2018-12-31 </w:t>
      </w:r>
      <w:r>
        <w:rPr>
          <w:rFonts w:eastAsia="Times New Roman"/>
          <w:vanish/>
          <w:sz w:val="20"/>
          <w:szCs w:val="20"/>
        </w:rPr>
        <w:t>0000927628 us-gaap:FairValueInputsLevel1Member 2018-12-31 0000927628 srt:MaximumMember us-gaap:FairValueInputsLevel3Member us-gaap:FairValueMeasurementsRecurringMember us-gaap:MeasurementInputLossSeverityMember us-gaap:ValuationTechniqueDiscountedCashFlowM</w:t>
      </w:r>
      <w:r>
        <w:rPr>
          <w:rFonts w:eastAsia="Times New Roman"/>
          <w:vanish/>
          <w:sz w:val="20"/>
          <w:szCs w:val="20"/>
        </w:rPr>
        <w:t>ember 2019-09-30 0000927628 srt:MaximumMember us-gaap:FairValueInputsLevel3Member us-gaap:FairValueMeasurementsRecurringMember us-gaap:ResidentialMortgageBackedSecuritiesMember us-gaap:MeasurementInputLossSeverityMember us-gaap:ValuationTechniqueDiscounted</w:t>
      </w:r>
      <w:r>
        <w:rPr>
          <w:rFonts w:eastAsia="Times New Roman"/>
          <w:vanish/>
          <w:sz w:val="20"/>
          <w:szCs w:val="20"/>
        </w:rPr>
        <w:t>CashFlowMember 2019-09-30 0000927628 srt:WeightedAverageMember us-gaap:FairValueInputsLevel3Member us-gaap:FairValueMeasurementsRecurringMember us-gaap:CommercialMortgageBackedSecuritiesMember cof:MeasurementInputYieldMember us-gaap:ValuationTechniqueDisco</w:t>
      </w:r>
      <w:r>
        <w:rPr>
          <w:rFonts w:eastAsia="Times New Roman"/>
          <w:vanish/>
          <w:sz w:val="20"/>
          <w:szCs w:val="20"/>
        </w:rPr>
        <w:t xml:space="preserve">untedCashFlowMember 2019-09-30 0000927628 srt:MinimumMember us-gaap:FairValueInputsLevel3Member us-gaap:FairValueMeasurementsRecurringMember us-gaap:MeasurementInputConstantPrepaymentRateMember us-gaap:ValuationTechniqueDiscountedCashFlowMember 2019-09-30 </w:t>
      </w:r>
      <w:r>
        <w:rPr>
          <w:rFonts w:eastAsia="Times New Roman"/>
          <w:vanish/>
          <w:sz w:val="20"/>
          <w:szCs w:val="20"/>
        </w:rPr>
        <w:t>0000927628 srt:MaximumMember us-gaap:FairValueInputsLevel3Member us-gaap:FairValueMeasurementsRecurringMember cof:MeasurementInputSwapRatesMember us-gaap:ValuationTechniqueDiscountedCashFlowMember 2019-09-30 0000927628 srt:MaximumMember us-gaap:FairValueIn</w:t>
      </w:r>
      <w:r>
        <w:rPr>
          <w:rFonts w:eastAsia="Times New Roman"/>
          <w:vanish/>
          <w:sz w:val="20"/>
          <w:szCs w:val="20"/>
        </w:rPr>
        <w:t>putsLevel3Member us-gaap:FairValueMeasurementsRecurringMember us-gaap:ResidentialMortgageBackedSecuritiesMember cof:MeasurementInputYieldMember us-gaap:ValuationTechniqueDiscountedCashFlowMember 2019-09-30 0000927628 srt:MinimumMember us-gaap:FairValueInpu</w:t>
      </w:r>
      <w:r>
        <w:rPr>
          <w:rFonts w:eastAsia="Times New Roman"/>
          <w:vanish/>
          <w:sz w:val="20"/>
          <w:szCs w:val="20"/>
        </w:rPr>
        <w:t>tsLevel3Member us-gaap:FairValueMeasurementsRecurringMember us-gaap:CommercialMortgageBackedSecuritiesMember cof:MeasurementInputYieldMember us-gaap:ValuationTechniqueDiscountedCashFlowMember 2019-09-30 0000927628 srt:MinimumMember us-gaap:FairValueInputsL</w:t>
      </w:r>
      <w:r>
        <w:rPr>
          <w:rFonts w:eastAsia="Times New Roman"/>
          <w:vanish/>
          <w:sz w:val="20"/>
          <w:szCs w:val="20"/>
        </w:rPr>
        <w:t>evel3Member us-gaap:FairValueMeasurementsRecurringMember us-gaap:MeasurementInputDefaultRateMember us-gaap:ValuationTechniqueDiscountedCashFlowMember 2019-09-30 0000927628 srt:MinimumMember us-gaap:FairValueInputsLevel3Member us-gaap:FairValueMeasurementsR</w:t>
      </w:r>
      <w:r>
        <w:rPr>
          <w:rFonts w:eastAsia="Times New Roman"/>
          <w:vanish/>
          <w:sz w:val="20"/>
          <w:szCs w:val="20"/>
        </w:rPr>
        <w:t>ecurringMember cof:MeasurementInputLifeofReceivablesMember us-gaap:ValuationTechniqueDiscountedCashFlowMember 2019-09-30 2019-09-30 0000927628 srt:WeightedAverageMember us-gaap:FairValueInputsLevel3Member us-gaap:FairValueMeasurementsRecurringMember us-gaa</w:t>
      </w:r>
      <w:r>
        <w:rPr>
          <w:rFonts w:eastAsia="Times New Roman"/>
          <w:vanish/>
          <w:sz w:val="20"/>
          <w:szCs w:val="20"/>
        </w:rPr>
        <w:t>p:ResidentialMortgageBackedSecuritiesMember cof:MeasurementInputYieldMember us-gaap:ValuationTechniqueDiscountedCashFlowMember 2019-09-30 0000927628 srt:MinimumMember us-gaap:FairValueInputsLevel3Member us-gaap:FairValueMeasurementsRecurringMember us-gaap:</w:t>
      </w:r>
      <w:r>
        <w:rPr>
          <w:rFonts w:eastAsia="Times New Roman"/>
          <w:vanish/>
          <w:sz w:val="20"/>
          <w:szCs w:val="20"/>
        </w:rPr>
        <w:t>MeasurementInputDiscountRateMember us-gaap:ValuationTechniqueDiscountedCashFlowMember 2019-09-30 0000927628 srt:WeightedAverageMember us-gaap:FairValueInputsLevel3Member us-gaap:FairValueMeasurementsRecurringMember us-gaap:ResidentialMortgageBackedSecuriti</w:t>
      </w:r>
      <w:r>
        <w:rPr>
          <w:rFonts w:eastAsia="Times New Roman"/>
          <w:vanish/>
          <w:sz w:val="20"/>
          <w:szCs w:val="20"/>
        </w:rPr>
        <w:t>esMember us-gaap:MeasurementInputConstantPrepaymentRateMember us-gaap:ValuationTechniqueDiscountedCashFlowMember 2019-09-30 0000927628 srt:MinimumMember us-gaap:FairValueInputsLevel3Member us-gaap:FairValueMeasurementsRecurringMember us-gaap:ResidentialMor</w:t>
      </w:r>
      <w:r>
        <w:rPr>
          <w:rFonts w:eastAsia="Times New Roman"/>
          <w:vanish/>
          <w:sz w:val="20"/>
          <w:szCs w:val="20"/>
        </w:rPr>
        <w:t>tgageBackedSecuritiesMember us-gaap:MeasurementInputConstantPrepaymentRateMember us-gaap:ValuationTechniqueDiscountedCashFlowMember 2019-09-30 0000927628 srt:MinimumMember us-gaap:FairValueInputsLevel3Member us-gaap:FairValueMeasurementsRecurringMember us-</w:t>
      </w:r>
      <w:r>
        <w:rPr>
          <w:rFonts w:eastAsia="Times New Roman"/>
          <w:vanish/>
          <w:sz w:val="20"/>
          <w:szCs w:val="20"/>
        </w:rPr>
        <w:t>gaap:ResidentialMortgageBackedSecuritiesMember cof:MeasurementInputYieldMember us-gaap:ValuationTechniqueDiscountedCashFlowMember 2019-09-30 0000927628 srt:MaximumMember us-gaap:FairValueInputsLevel3Member us-gaap:FairValueMeasurementsRecurringMember cof:M</w:t>
      </w:r>
      <w:r>
        <w:rPr>
          <w:rFonts w:eastAsia="Times New Roman"/>
          <w:vanish/>
          <w:sz w:val="20"/>
          <w:szCs w:val="20"/>
        </w:rPr>
        <w:t>easurementInputLifeofReceivablesMember us-gaap:ValuationTechniqueDiscountedCashFlowMember 2019-09-30 2019-09-30 0000927628 srt:WeightedAverageMember us-gaap:FairValueInputsLevel3Member us-gaap:FairValueMeasurementsRecurringMember us-gaap:ResidentialMortgag</w:t>
      </w:r>
      <w:r>
        <w:rPr>
          <w:rFonts w:eastAsia="Times New Roman"/>
          <w:vanish/>
          <w:sz w:val="20"/>
          <w:szCs w:val="20"/>
        </w:rPr>
        <w:t>eBackedSecuritiesMember us-gaap:MeasurementInputLossSeverityMember us-gaap:ValuationTechniqueDiscountedCashFlowMember 2019-09-30 0000927628 srt:MaximumMember us-gaap:FairValueInputsLevel3Member us-gaap:FairValueMeasurementsRecurringMember us-gaap:Residenti</w:t>
      </w:r>
      <w:r>
        <w:rPr>
          <w:rFonts w:eastAsia="Times New Roman"/>
          <w:vanish/>
          <w:sz w:val="20"/>
          <w:szCs w:val="20"/>
        </w:rPr>
        <w:t>alMortgageBackedSecuritiesMember us-gaap:MeasurementInputDefaultRateMember us-gaap:ValuationTechniqueDiscountedCashFlowMember 2019-09-30 0000927628 srt:WeightedAverageMember us-gaap:FairValueInputsLevel3Member us-gaap:FairValueMeasurementsRecurringMember u</w:t>
      </w:r>
      <w:r>
        <w:rPr>
          <w:rFonts w:eastAsia="Times New Roman"/>
          <w:vanish/>
          <w:sz w:val="20"/>
          <w:szCs w:val="20"/>
        </w:rPr>
        <w:t>s-gaap:ResidentialMortgageBackedSecuritiesMember us-gaap:MeasurementInputDefaultRateMember us-gaap:ValuationTechniqueDiscountedCashFlowMember 2019-09-30 0000927628 srt:MinimumMember us-gaap:FairValueInputsLevel3Member us-gaap:FairValueMeasurementsRecurring</w:t>
      </w:r>
      <w:r>
        <w:rPr>
          <w:rFonts w:eastAsia="Times New Roman"/>
          <w:vanish/>
          <w:sz w:val="20"/>
          <w:szCs w:val="20"/>
        </w:rPr>
        <w:t>Member us-gaap:MeasurementInputLossSeverityMember us-gaap:ValuationTechniqueDiscountedCashFlowMember 2019-09-30 0000927628 srt:MaximumMember us-gaap:FairValueInputsLevel3Member us-gaap:FairValueMeasurementsRecurringMember us-gaap:MeasurementInputDefaultRat</w:t>
      </w:r>
      <w:r>
        <w:rPr>
          <w:rFonts w:eastAsia="Times New Roman"/>
          <w:vanish/>
          <w:sz w:val="20"/>
          <w:szCs w:val="20"/>
        </w:rPr>
        <w:t>eMember us-gaap:ValuationTechniqueDiscountedCashFlowMember 2019-09-30 0000927628 srt:MaximumMember us-gaap:FairValueInputsLevel3Member us-gaap:FairValueMeasurementsRecurringMember us-gaap:MeasurementInputDiscountRateMember us-gaap:ValuationTechniqueDiscoun</w:t>
      </w:r>
      <w:r>
        <w:rPr>
          <w:rFonts w:eastAsia="Times New Roman"/>
          <w:vanish/>
          <w:sz w:val="20"/>
          <w:szCs w:val="20"/>
        </w:rPr>
        <w:t>tedCashFlowMember 2019-09-30 0000927628 srt:MaximumMember us-gaap:FairValueInputsLevel3Member us-gaap:FairValueMeasurementsRecurringMember us-gaap:MeasurementInputConstantPrepaymentRateMember us-gaap:ValuationTechniqueDiscountedCashFlowMember 2019-09-30 00</w:t>
      </w:r>
      <w:r>
        <w:rPr>
          <w:rFonts w:eastAsia="Times New Roman"/>
          <w:vanish/>
          <w:sz w:val="20"/>
          <w:szCs w:val="20"/>
        </w:rPr>
        <w:t>00927628 srt:MinimumMember us-gaap:FairValueInputsLevel3Member us-gaap:FairValueMeasurementsRecurringMember us-gaap:ResidentialMortgageBackedSecuritiesMember us-gaap:MeasurementInputLossSeverityMember us-gaap:ValuationTechniqueDiscountedCashFlowMember 2019</w:t>
      </w:r>
      <w:r>
        <w:rPr>
          <w:rFonts w:eastAsia="Times New Roman"/>
          <w:vanish/>
          <w:sz w:val="20"/>
          <w:szCs w:val="20"/>
        </w:rPr>
        <w:t>-09-30 0000927628 srt:MinimumMember us-gaap:FairValueInputsLevel3Member us-gaap:FairValueMeasurementsRecurringMember us-gaap:ResidentialMortgageBackedSecuritiesMember us-gaap:MeasurementInputDefaultRateMember us-gaap:ValuationTechniqueDiscountedCashFlowMem</w:t>
      </w:r>
      <w:r>
        <w:rPr>
          <w:rFonts w:eastAsia="Times New Roman"/>
          <w:vanish/>
          <w:sz w:val="20"/>
          <w:szCs w:val="20"/>
        </w:rPr>
        <w:t>ber 2019-09-30 0000927628 srt:MinimumMember us-gaap:FairValueInputsLevel3Member us-gaap:FairValueMeasurementsRecurringMember cof:MeasurementInputSwapRatesMember us-gaap:ValuationTechniqueDiscountedCashFlowMember 2019-09-30 0000927628 srt:MaximumMember us-g</w:t>
      </w:r>
      <w:r>
        <w:rPr>
          <w:rFonts w:eastAsia="Times New Roman"/>
          <w:vanish/>
          <w:sz w:val="20"/>
          <w:szCs w:val="20"/>
        </w:rPr>
        <w:t>aap:FairValueInputsLevel3Member us-gaap:FairValueMeasurementsRecurringMember us-gaap:CommercialMortgageBackedSecuritiesMember cof:MeasurementInputYieldMember us-gaap:ValuationTechniqueDiscountedCashFlowMember 2019-09-30 0000927628 srt:MaximumMember us-gaap</w:t>
      </w:r>
      <w:r>
        <w:rPr>
          <w:rFonts w:eastAsia="Times New Roman"/>
          <w:vanish/>
          <w:sz w:val="20"/>
          <w:szCs w:val="20"/>
        </w:rPr>
        <w:t>:FairValueInputsLevel3Member us-gaap:FairValueMeasurementsRecurringMember us-gaap:ResidentialMortgageBackedSecuritiesMember us-gaap:MeasurementInputConstantPrepaymentRateMember us-gaap:ValuationTechniqueDiscountedCashFlowMember 2019-09-30 0000927628 srt:We</w:t>
      </w:r>
      <w:r>
        <w:rPr>
          <w:rFonts w:eastAsia="Times New Roman"/>
          <w:vanish/>
          <w:sz w:val="20"/>
          <w:szCs w:val="20"/>
        </w:rPr>
        <w:t>ightedAverageMember us-gaap:FairValueInputsLevel3Member us-gaap:FairValueMeasurementsRecurringMember cof:MeasurementInputSwapRatesMember us-gaap:ValuationTechniqueDiscountedCashFlowMember 2019-09-30 0000927628 srt:MaximumMember us-gaap:FairValueInputsLevel</w:t>
      </w:r>
      <w:r>
        <w:rPr>
          <w:rFonts w:eastAsia="Times New Roman"/>
          <w:vanish/>
          <w:sz w:val="20"/>
          <w:szCs w:val="20"/>
        </w:rPr>
        <w:t>3Member us-gaap:FairValueMeasurementsRecurringMember us-gaap:MeasurementInputDefaultRateMember us-gaap:ValuationTechniqueDiscountedCashFlowMember 2018-12-31 0000927628 srt:MinimumMember us-gaap:FairValueInputsLevel3Member us-gaap:FairValueMeasurementsRecur</w:t>
      </w:r>
      <w:r>
        <w:rPr>
          <w:rFonts w:eastAsia="Times New Roman"/>
          <w:vanish/>
          <w:sz w:val="20"/>
          <w:szCs w:val="20"/>
        </w:rPr>
        <w:t>ringMember us-gaap:MeasurementInputDiscountRateMember us-gaap:ValuationTechniqueDiscountedCashFlowMember 2018-12-31 0000927628 srt:MinimumMember us-gaap:FairValueInputsLevel3Member us-gaap:FairValueMeasurementsRecurringMember us-gaap:MeasurementInputLossSe</w:t>
      </w:r>
      <w:r>
        <w:rPr>
          <w:rFonts w:eastAsia="Times New Roman"/>
          <w:vanish/>
          <w:sz w:val="20"/>
          <w:szCs w:val="20"/>
        </w:rPr>
        <w:t>verityMember us-gaap:ValuationTechniqueDiscountedCashFlowMember 2018-12-31 0000927628 srt:WeightedAverageMember us-gaap:FairValueInputsLevel3Member us-gaap:FairValueMeasurementsRecurringMember us-gaap:ResidentialMortgageBackedSecuritiesMember cof:Measureme</w:t>
      </w:r>
      <w:r>
        <w:rPr>
          <w:rFonts w:eastAsia="Times New Roman"/>
          <w:vanish/>
          <w:sz w:val="20"/>
          <w:szCs w:val="20"/>
        </w:rPr>
        <w:t>ntInputYieldMember us-gaap:ValuationTechniqueDiscountedCashFlowMember 2018-12-31 0000927628 srt:MinimumMember us-gaap:FairValueInputsLevel3Member us-gaap:FairValueMeasurementsRecurringMember us-gaap:ResidentialMortgageBackedSecuritiesMember us-gaap:Measure</w:t>
      </w:r>
      <w:r>
        <w:rPr>
          <w:rFonts w:eastAsia="Times New Roman"/>
          <w:vanish/>
          <w:sz w:val="20"/>
          <w:szCs w:val="20"/>
        </w:rPr>
        <w:t>mentInputLossSeverityMember us-gaap:ValuationTechniqueDiscountedCashFlowMember 2018-12-31 0000927628 srt:MaximumMember us-gaap:FairValueInputsLevel3Member us-gaap:FairValueMeasurementsRecurringMember us-gaap:MeasurementInputConstantPrepaymentRateMember us-</w:t>
      </w:r>
      <w:r>
        <w:rPr>
          <w:rFonts w:eastAsia="Times New Roman"/>
          <w:vanish/>
          <w:sz w:val="20"/>
          <w:szCs w:val="20"/>
        </w:rPr>
        <w:t>gaap:ValuationTechniqueDiscountedCashFlowMember 2018-12-31 0000927628 srt:MaximumMember us-gaap:FairValueInputsLevel3Member us-gaap:FairValueMeasurementsRecurringMember us-gaap:ResidentialMortgageBackedSecuritiesMember us-gaap:MeasurementInputLossSeverityM</w:t>
      </w:r>
      <w:r>
        <w:rPr>
          <w:rFonts w:eastAsia="Times New Roman"/>
          <w:vanish/>
          <w:sz w:val="20"/>
          <w:szCs w:val="20"/>
        </w:rPr>
        <w:t>ember us-gaap:ValuationTechniqueDiscountedCashFlowMember 2018-12-31 0000927628 srt:WeightedAverageMember us-gaap:FairValueInputsLevel3Member us-gaap:FairValueMeasurementsRecurringMember us-gaap:CommercialMortgageBackedSecuritiesMember cof:MeasurementInputY</w:t>
      </w:r>
      <w:r>
        <w:rPr>
          <w:rFonts w:eastAsia="Times New Roman"/>
          <w:vanish/>
          <w:sz w:val="20"/>
          <w:szCs w:val="20"/>
        </w:rPr>
        <w:t>ieldMember us-gaap:ValuationTechniqueDiscountedCashFlowMember 2018-12-31 0000927628 srt:MinimumMember us-gaap:FairValueInputsLevel3Member us-gaap:FairValueMeasurementsRecurringMember cof:MeasurementInputSwapRatesMember us-gaap:ValuationTechniqueDiscountedC</w:t>
      </w:r>
      <w:r>
        <w:rPr>
          <w:rFonts w:eastAsia="Times New Roman"/>
          <w:vanish/>
          <w:sz w:val="20"/>
          <w:szCs w:val="20"/>
        </w:rPr>
        <w:t>ashFlowMember 2018-12-31 0000927628 srt:MaximumMember us-gaap:FairValueInputsLevel3Member us-gaap:FairValueMeasurementsRecurringMember cof:MeasurementInputLifeofReceivablesMember us-gaap:ValuationTechniqueDiscountedCashFlowMember 2018-12-31 2018-12-31 0000</w:t>
      </w:r>
      <w:r>
        <w:rPr>
          <w:rFonts w:eastAsia="Times New Roman"/>
          <w:vanish/>
          <w:sz w:val="20"/>
          <w:szCs w:val="20"/>
        </w:rPr>
        <w:t>927628 srt:MaximumMember us-gaap:FairValueInputsLevel3Member us-gaap:FairValueMeasurementsRecurringMember us-gaap:CommercialMortgageBackedSecuritiesMember cof:MeasurementInputYieldMember us-gaap:ValuationTechniqueDiscountedCashFlowMember 2018-12-31 0000927</w:t>
      </w:r>
      <w:r>
        <w:rPr>
          <w:rFonts w:eastAsia="Times New Roman"/>
          <w:vanish/>
          <w:sz w:val="20"/>
          <w:szCs w:val="20"/>
        </w:rPr>
        <w:t>628 srt:MinimumMember us-gaap:FairValueInputsLevel3Member us-gaap:FairValueMeasurementsRecurringMember us-gaap:ResidentialMortgageBackedSecuritiesMember cof:MeasurementInputYieldMember us-gaap:ValuationTechniqueDiscountedCashFlowMember 2018-12-31 000092762</w:t>
      </w:r>
      <w:r>
        <w:rPr>
          <w:rFonts w:eastAsia="Times New Roman"/>
          <w:vanish/>
          <w:sz w:val="20"/>
          <w:szCs w:val="20"/>
        </w:rPr>
        <w:t>8 srt:MinimumMember us-gaap:FairValueInputsLevel3Member us-gaap:FairValueMeasurementsRecurringMember us-gaap:CommercialMortgageBackedSecuritiesMember cof:MeasurementInputYieldMember us-gaap:ValuationTechniqueDiscountedCashFlowMember 2018-12-31 0000927628 s</w:t>
      </w:r>
      <w:r>
        <w:rPr>
          <w:rFonts w:eastAsia="Times New Roman"/>
          <w:vanish/>
          <w:sz w:val="20"/>
          <w:szCs w:val="20"/>
        </w:rPr>
        <w:t>rt:WeightedAverageMember us-gaap:FairValueInputsLevel3Member us-gaap:FairValueMeasurementsRecurringMember cof:MeasurementInputSwapRatesMember us-gaap:ValuationTechniqueDiscountedCashFlowMember 2018-12-31 0000927628 srt:WeightedAverageMember us-gaap:FairVal</w:t>
      </w:r>
      <w:r>
        <w:rPr>
          <w:rFonts w:eastAsia="Times New Roman"/>
          <w:vanish/>
          <w:sz w:val="20"/>
          <w:szCs w:val="20"/>
        </w:rPr>
        <w:t>ueInputsLevel3Member us-gaap:FairValueMeasurementsRecurringMember us-gaap:ResidentialMortgageBackedSecuritiesMember us-gaap:MeasurementInputDefaultRateMember us-gaap:ValuationTechniqueDiscountedCashFlowMember 2018-12-31 0000927628 srt:MinimumMember us-gaap</w:t>
      </w:r>
      <w:r>
        <w:rPr>
          <w:rFonts w:eastAsia="Times New Roman"/>
          <w:vanish/>
          <w:sz w:val="20"/>
          <w:szCs w:val="20"/>
        </w:rPr>
        <w:t>:FairValueInputsLevel3Member us-gaap:FairValueMeasurementsRecurringMember us-gaap:MeasurementInputConstantPrepaymentRateMember us-gaap:ValuationTechniqueDiscountedCashFlowMember 2018-12-31 0000927628 srt:MinimumMember us-gaap:FairValueInputsLevel3Member us</w:t>
      </w:r>
      <w:r>
        <w:rPr>
          <w:rFonts w:eastAsia="Times New Roman"/>
          <w:vanish/>
          <w:sz w:val="20"/>
          <w:szCs w:val="20"/>
        </w:rPr>
        <w:t>-gaap:FairValueMeasurementsRecurringMember cof:MeasurementInputLifeofReceivablesMember us-gaap:ValuationTechniqueDiscountedCashFlowMember 2018-12-31 2018-12-31 0000927628 srt:MinimumMember us-gaap:FairValueInputsLevel3Member us-gaap:FairValueMeasurementsRe</w:t>
      </w:r>
      <w:r>
        <w:rPr>
          <w:rFonts w:eastAsia="Times New Roman"/>
          <w:vanish/>
          <w:sz w:val="20"/>
          <w:szCs w:val="20"/>
        </w:rPr>
        <w:t>curringMember us-gaap:ResidentialMortgageBackedSecuritiesMember us-gaap:MeasurementInputDefaultRateMember us-gaap:ValuationTechniqueDiscountedCashFlowMember 2018-12-31 0000927628 srt:MaximumMember us-gaap:FairValueInputsLevel3Member us-gaap:FairValueMeasur</w:t>
      </w:r>
      <w:r>
        <w:rPr>
          <w:rFonts w:eastAsia="Times New Roman"/>
          <w:vanish/>
          <w:sz w:val="20"/>
          <w:szCs w:val="20"/>
        </w:rPr>
        <w:t>ementsRecurringMember us-gaap:MeasurementInputDiscountRateMember us-gaap:ValuationTechniqueDiscountedCashFlowMember 2018-12-31 0000927628 srt:MaximumMember us-gaap:FairValueInputsLevel3Member us-gaap:FairValueMeasurementsRecurringMember us-gaap:Residential</w:t>
      </w:r>
      <w:r>
        <w:rPr>
          <w:rFonts w:eastAsia="Times New Roman"/>
          <w:vanish/>
          <w:sz w:val="20"/>
          <w:szCs w:val="20"/>
        </w:rPr>
        <w:t>MortgageBackedSecuritiesMember cof:MeasurementInputYieldMember us-gaap:ValuationTechniqueDiscountedCashFlowMember 2018-12-31 0000927628 srt:MaximumMember us-gaap:FairValueInputsLevel3Member us-gaap:FairValueMeasurementsRecurringMember us-gaap:ResidentialMo</w:t>
      </w:r>
      <w:r>
        <w:rPr>
          <w:rFonts w:eastAsia="Times New Roman"/>
          <w:vanish/>
          <w:sz w:val="20"/>
          <w:szCs w:val="20"/>
        </w:rPr>
        <w:t>rtgageBackedSecuritiesMember us-gaap:MeasurementInputDefaultRateMember us-gaap:ValuationTechniqueDiscountedCashFlowMember 2018-12-31 0000927628 srt:WeightedAverageMember us-gaap:FairValueInputsLevel3Member us-gaap:FairValueMeasurementsRecurringMember us-ga</w:t>
      </w:r>
      <w:r>
        <w:rPr>
          <w:rFonts w:eastAsia="Times New Roman"/>
          <w:vanish/>
          <w:sz w:val="20"/>
          <w:szCs w:val="20"/>
        </w:rPr>
        <w:t>ap:ResidentialMortgageBackedSecuritiesMember us-gaap:MeasurementInputConstantPrepaymentRateMember us-gaap:ValuationTechniqueDiscountedCashFlowMember 2018-12-31 0000927628 srt:MinimumMember us-gaap:FairValueInputsLevel3Member us-gaap:FairValueMeasurementsRe</w:t>
      </w:r>
      <w:r>
        <w:rPr>
          <w:rFonts w:eastAsia="Times New Roman"/>
          <w:vanish/>
          <w:sz w:val="20"/>
          <w:szCs w:val="20"/>
        </w:rPr>
        <w:t>curringMember us-gaap:MeasurementInputDefaultRateMember us-gaap:ValuationTechniqueDiscountedCashFlowMember 2018-12-31 0000927628 srt:MaximumMember us-gaap:FairValueInputsLevel3Member us-gaap:FairValueMeasurementsRecurringMember us-gaap:MeasurementInputLoss</w:t>
      </w:r>
      <w:r>
        <w:rPr>
          <w:rFonts w:eastAsia="Times New Roman"/>
          <w:vanish/>
          <w:sz w:val="20"/>
          <w:szCs w:val="20"/>
        </w:rPr>
        <w:t>SeverityMember us-gaap:ValuationTechniqueDiscountedCashFlowMember 2018-12-31 0000927628 srt:MaximumMember us-gaap:FairValueInputsLevel3Member us-gaap:FairValueMeasurementsRecurringMember us-gaap:ResidentialMortgageBackedSecuritiesMember us-gaap:Measurement</w:t>
      </w:r>
      <w:r>
        <w:rPr>
          <w:rFonts w:eastAsia="Times New Roman"/>
          <w:vanish/>
          <w:sz w:val="20"/>
          <w:szCs w:val="20"/>
        </w:rPr>
        <w:t xml:space="preserve">InputConstantPrepaymentRateMember us-gaap:ValuationTechniqueDiscountedCashFlowMember 2018-12-31 0000927628 srt:MinimumMember us-gaap:FairValueInputsLevel3Member us-gaap:FairValueMeasurementsRecurringMember us-gaap:ResidentialMortgageBackedSecuritiesMember </w:t>
      </w:r>
      <w:r>
        <w:rPr>
          <w:rFonts w:eastAsia="Times New Roman"/>
          <w:vanish/>
          <w:sz w:val="20"/>
          <w:szCs w:val="20"/>
        </w:rPr>
        <w:t>us-gaap:MeasurementInputConstantPrepaymentRateMember us-gaap:ValuationTechniqueDiscountedCashFlowMember 2018-12-31 0000927628 srt:WeightedAverageMember us-gaap:FairValueInputsLevel3Member us-gaap:FairValueMeasurementsRecurringMember us-gaap:ResidentialMort</w:t>
      </w:r>
      <w:r>
        <w:rPr>
          <w:rFonts w:eastAsia="Times New Roman"/>
          <w:vanish/>
          <w:sz w:val="20"/>
          <w:szCs w:val="20"/>
        </w:rPr>
        <w:t>gageBackedSecuritiesMember us-gaap:MeasurementInputLossSeverityMember us-gaap:ValuationTechniqueDiscountedCashFlowMember 2018-12-31 0000927628 srt:MaximumMember us-gaap:FairValueInputsLevel3Member us-gaap:FairValueMeasurementsRecurringMember cof:Measuremen</w:t>
      </w:r>
      <w:r>
        <w:rPr>
          <w:rFonts w:eastAsia="Times New Roman"/>
          <w:vanish/>
          <w:sz w:val="20"/>
          <w:szCs w:val="20"/>
        </w:rPr>
        <w:t xml:space="preserve">tInputSwapRatesMember us-gaap:ValuationTechniqueDiscountedCashFlowMember 2018-12-31 0000927628 us-gaap:OperatingSegmentsMember us-gaap:CreditCardMember 2019-09-30 0000927628 us-gaap:OperatingSegmentsMember cof:CommercialBankingMember 2019-07-01 2019-09-30 </w:t>
      </w:r>
      <w:r>
        <w:rPr>
          <w:rFonts w:eastAsia="Times New Roman"/>
          <w:vanish/>
          <w:sz w:val="20"/>
          <w:szCs w:val="20"/>
        </w:rPr>
        <w:t>0000927628 us-gaap:CorporateNonSegmentMember 2019-07-01 2019-09-30 0000927628 us-gaap:OperatingSegmentsMember cof:CommercialBankingMember 2019-09-30 0000927628 us-gaap:CorporateNonSegmentMember 2019-09-30 0000927628 us-gaap:OperatingSegmentsMember us-gaap:</w:t>
      </w:r>
      <w:r>
        <w:rPr>
          <w:rFonts w:eastAsia="Times New Roman"/>
          <w:vanish/>
          <w:sz w:val="20"/>
          <w:szCs w:val="20"/>
        </w:rPr>
        <w:t>CreditCardMember 2019-07-01 2019-09-30 0000927628 us-gaap:OperatingSegmentsMember cof:ConsumerBankingMember 2019-07-01 2019-09-30 0000927628 us-gaap:OperatingSegmentsMember cof:ConsumerBankingMember 2019-09-30 0000927628 us-gaap:OperatingSegmentsMember cof</w:t>
      </w:r>
      <w:r>
        <w:rPr>
          <w:rFonts w:eastAsia="Times New Roman"/>
          <w:vanish/>
          <w:sz w:val="20"/>
          <w:szCs w:val="20"/>
        </w:rPr>
        <w:t>:ConsumerBankingMember 2018-01-01 2018-09-30 0000927628 us-gaap:OperatingSegmentsMember us-gaap:CreditCardMember 2018-01-01 2018-09-30 0000927628 us-gaap:OperatingSegmentsMember cof:CommercialBankingMember 2018-01-01 2018-09-30 0000927628 us-gaap:Operating</w:t>
      </w:r>
      <w:r>
        <w:rPr>
          <w:rFonts w:eastAsia="Times New Roman"/>
          <w:vanish/>
          <w:sz w:val="20"/>
          <w:szCs w:val="20"/>
        </w:rPr>
        <w:t>SegmentsMember cof:ConsumerBankingMember 2018-09-30 0000927628 us-gaap:OperatingSegmentsMember us-gaap:CreditCardMember 2018-09-30 0000927628 us-gaap:CorporateNonSegmentMember 2018-09-30 0000927628 us-gaap:CorporateNonSegmentMember 2018-01-01 2018-09-30 00</w:t>
      </w:r>
      <w:r>
        <w:rPr>
          <w:rFonts w:eastAsia="Times New Roman"/>
          <w:vanish/>
          <w:sz w:val="20"/>
          <w:szCs w:val="20"/>
        </w:rPr>
        <w:t>00927628 us-gaap:OperatingSegmentsMember cof:CommercialBankingMember 2018-09-30 0000927628 us-gaap:OperatingSegmentsMember cof:OtherContractRevenueMember us-gaap:CreditCardMember 2019-01-01 2019-09-30 0000927628 us-gaap:OperatingSegmentsMember cof:ServiceC</w:t>
      </w:r>
      <w:r>
        <w:rPr>
          <w:rFonts w:eastAsia="Times New Roman"/>
          <w:vanish/>
          <w:sz w:val="20"/>
          <w:szCs w:val="20"/>
        </w:rPr>
        <w:t>hargesAndOtherCustomerFeesContractsMember cof:ConsumerBankingMember 2019-01-01 2019-09-30 0000927628 cof:OtherContractRevenueMember 2019-01-01 2019-09-30 0000927628 cof:ServiceChargesAndOtherCustomerFeesContractsMember 2019-01-01 2019-09-30 0000927628 us-g</w:t>
      </w:r>
      <w:r>
        <w:rPr>
          <w:rFonts w:eastAsia="Times New Roman"/>
          <w:vanish/>
          <w:sz w:val="20"/>
          <w:szCs w:val="20"/>
        </w:rPr>
        <w:t>aap:CorporateNonSegmentMember 2019-01-01 2019-09-30 0000927628 cof:InterchangeFeesContractsMember 2019-01-01 2019-09-30 0000927628 us-gaap:OperatingSegmentsMember cof:InterchangeFeesContractsMember cof:ConsumerBankingMember 2019-01-01 2019-09-30 0000927628</w:t>
      </w:r>
      <w:r>
        <w:rPr>
          <w:rFonts w:eastAsia="Times New Roman"/>
          <w:vanish/>
          <w:sz w:val="20"/>
          <w:szCs w:val="20"/>
        </w:rPr>
        <w:t xml:space="preserve"> us-gaap:OperatingSegmentsMember cof:ServiceChargesAndOtherCustomerFeesContractsMember cof:CommercialBankingMember 2019-01-01 2019-09-30 0000927628 us-gaap:OperatingSegmentsMember us-gaap:CreditCardMember 2019-01-01 2019-09-30 0000927628 us-gaap:OperatingS</w:t>
      </w:r>
      <w:r>
        <w:rPr>
          <w:rFonts w:eastAsia="Times New Roman"/>
          <w:vanish/>
          <w:sz w:val="20"/>
          <w:szCs w:val="20"/>
        </w:rPr>
        <w:t>egmentsMember cof:CommercialBankingMember 2019-01-01 2019-09-30 0000927628 us-gaap:OperatingSegmentsMember cof:ConsumerBankingMember 2019-01-01 2019-09-30 0000927628 us-gaap:OperatingSegmentsMember cof:OtherContractRevenueMember cof:CommercialBankingMember</w:t>
      </w:r>
      <w:r>
        <w:rPr>
          <w:rFonts w:eastAsia="Times New Roman"/>
          <w:vanish/>
          <w:sz w:val="20"/>
          <w:szCs w:val="20"/>
        </w:rPr>
        <w:t xml:space="preserve"> 2019-01-01 2019-09-30 0000927628 us-gaap:CorporateNonSegmentMember cof:ServiceChargesAndOtherCustomerFeesContractsMember 2019-01-01 2019-09-30 0000927628 us-gaap:OperatingSegmentsMember cof:InterchangeFeesContractsMember cof:CommercialBankingMember 2019-0</w:t>
      </w:r>
      <w:r>
        <w:rPr>
          <w:rFonts w:eastAsia="Times New Roman"/>
          <w:vanish/>
          <w:sz w:val="20"/>
          <w:szCs w:val="20"/>
        </w:rPr>
        <w:t>1-01 2019-09-30 0000927628 us-gaap:CorporateNonSegmentMember cof:InterchangeFeesContractsMember 2019-01-01 2019-09-30 0000927628 us-gaap:OperatingSegmentsMember cof:InterchangeFeesContractsMember us-gaap:CreditCardMember 2019-01-01 2019-09-30 0000927628 us</w:t>
      </w:r>
      <w:r>
        <w:rPr>
          <w:rFonts w:eastAsia="Times New Roman"/>
          <w:vanish/>
          <w:sz w:val="20"/>
          <w:szCs w:val="20"/>
        </w:rPr>
        <w:t>-gaap:CorporateNonSegmentMember cof:OtherContractRevenueMember 2019-01-01 2019-09-30 0000927628 us-gaap:OperatingSegmentsMember cof:ServiceChargesAndOtherCustomerFeesContractsMember us-gaap:CreditCardMember 2019-01-01 2019-09-30 0000927628 us-gaap:Operatin</w:t>
      </w:r>
      <w:r>
        <w:rPr>
          <w:rFonts w:eastAsia="Times New Roman"/>
          <w:vanish/>
          <w:sz w:val="20"/>
          <w:szCs w:val="20"/>
        </w:rPr>
        <w:t>gSegmentsMember cof:OtherContractRevenueMember cof:ConsumerBankingMember 2019-01-01 2019-09-30 0000927628 us-gaap:OperatingSegmentsMember cof:ConsumerBankingMember 2018-07-01 2018-09-30 0000927628 us-gaap:OperatingSegmentsMember cof:CommercialBankingMember</w:t>
      </w:r>
      <w:r>
        <w:rPr>
          <w:rFonts w:eastAsia="Times New Roman"/>
          <w:vanish/>
          <w:sz w:val="20"/>
          <w:szCs w:val="20"/>
        </w:rPr>
        <w:t xml:space="preserve"> 2018-07-01 2018-09-30 0000927628 us-gaap:OperatingSegmentsMember us-gaap:CreditCardMember 2018-07-01 2018-09-30 0000927628 us-gaap:CorporateNonSegmentMember 2018-07-01 2018-09-30 0000927628 cof:OtherContractRevenueMember 2018-01-01 2018-09-30 0000927628 u</w:t>
      </w:r>
      <w:r>
        <w:rPr>
          <w:rFonts w:eastAsia="Times New Roman"/>
          <w:vanish/>
          <w:sz w:val="20"/>
          <w:szCs w:val="20"/>
        </w:rPr>
        <w:t>s-gaap:OperatingSegmentsMember cof:ServiceChargesAndOtherCustomerFeesContractsMember us-gaap:CreditCardMember 2018-01-01 2018-09-30 0000927628 us-gaap:OperatingSegmentsMember cof:ServiceChargesAndOtherCustomerFeesContractsMember cof:CommercialBankingMember</w:t>
      </w:r>
      <w:r>
        <w:rPr>
          <w:rFonts w:eastAsia="Times New Roman"/>
          <w:vanish/>
          <w:sz w:val="20"/>
          <w:szCs w:val="20"/>
        </w:rPr>
        <w:t xml:space="preserve"> 2018-01-01 2018-09-30 0000927628 cof:ServiceChargesAndOtherCustomerFeesContractsMember 2018-01-01 2018-09-30 0000927628 us-gaap:OperatingSegmentsMember cof:ServiceChargesAndOtherCustomerFeesContractsMember cof:ConsumerBankingMember 2018-01-01 2018-09-30 0</w:t>
      </w:r>
      <w:r>
        <w:rPr>
          <w:rFonts w:eastAsia="Times New Roman"/>
          <w:vanish/>
          <w:sz w:val="20"/>
          <w:szCs w:val="20"/>
        </w:rPr>
        <w:t>000927628 us-gaap:CorporateNonSegmentMember cof:OtherContractRevenueMember 2018-01-01 2018-09-30 0000927628 us-gaap:OperatingSegmentsMember cof:InterchangeFeesContractsMember us-gaap:CreditCardMember 2018-01-01 2018-09-30 0000927628 us-gaap:OperatingSegmen</w:t>
      </w:r>
      <w:r>
        <w:rPr>
          <w:rFonts w:eastAsia="Times New Roman"/>
          <w:vanish/>
          <w:sz w:val="20"/>
          <w:szCs w:val="20"/>
        </w:rPr>
        <w:t>tsMember cof:OtherContractRevenueMember cof:CommercialBankingMember 2018-01-01 2018-09-30 0000927628 cof:InterchangeFeesContractsMember 2018-01-01 2018-09-30 0000927628 us-gaap:OperatingSegmentsMember cof:OtherContractRevenueMember us-gaap:CreditCardMember</w:t>
      </w:r>
      <w:r>
        <w:rPr>
          <w:rFonts w:eastAsia="Times New Roman"/>
          <w:vanish/>
          <w:sz w:val="20"/>
          <w:szCs w:val="20"/>
        </w:rPr>
        <w:t xml:space="preserve"> 2018-01-01 2018-09-30 0000927628 us-gaap:OperatingSegmentsMember cof:OtherContractRevenueMember cof:ConsumerBankingMember 2018-01-01 2018-09-30 0000927628 us-gaap:OperatingSegmentsMember cof:InterchangeFeesContractsMember cof:CommercialBankingMember 2018-</w:t>
      </w:r>
      <w:r>
        <w:rPr>
          <w:rFonts w:eastAsia="Times New Roman"/>
          <w:vanish/>
          <w:sz w:val="20"/>
          <w:szCs w:val="20"/>
        </w:rPr>
        <w:t>01-01 2018-09-30 0000927628 us-gaap:CorporateNonSegmentMember cof:InterchangeFeesContractsMember 2018-01-01 2018-09-30 0000927628 us-gaap:CorporateNonSegmentMember cof:ServiceChargesAndOtherCustomerFeesContractsMember 2018-01-01 2018-09-30 0000927628 us-ga</w:t>
      </w:r>
      <w:r>
        <w:rPr>
          <w:rFonts w:eastAsia="Times New Roman"/>
          <w:vanish/>
          <w:sz w:val="20"/>
          <w:szCs w:val="20"/>
        </w:rPr>
        <w:t>ap:OperatingSegmentsMember cof:InterchangeFeesContractsMember cof:ConsumerBankingMember 2018-01-01 2018-09-30 0000927628 cof:OtherContractRevenueMember 2019-07-01 2019-09-30 0000927628 us-gaap:OperatingSegmentsMember cof:ServiceChargesAndOtherCustomerFeesC</w:t>
      </w:r>
      <w:r>
        <w:rPr>
          <w:rFonts w:eastAsia="Times New Roman"/>
          <w:vanish/>
          <w:sz w:val="20"/>
          <w:szCs w:val="20"/>
        </w:rPr>
        <w:t>ontractsMember us-gaap:CreditCardMember 2019-07-01 2019-09-30 0000927628 us-gaap:CorporateNonSegmentMember cof:ServiceChargesAndOtherCustomerFeesContractsMember 2019-07-01 2019-09-30 0000927628 us-gaap:OperatingSegmentsMember cof:OtherContractRevenueMember</w:t>
      </w:r>
      <w:r>
        <w:rPr>
          <w:rFonts w:eastAsia="Times New Roman"/>
          <w:vanish/>
          <w:sz w:val="20"/>
          <w:szCs w:val="20"/>
        </w:rPr>
        <w:t xml:space="preserve"> us-gaap:CreditCardMember 2019-07-01 2019-09-30 0000927628 us-gaap:OperatingSegmentsMember cof:InterchangeFeesContractsMember us-gaap:CreditCardMember 2019-07-01 2019-09-30 0000927628 us-gaap:OperatingSegmentsMember cof:OtherContractRevenueMember cof:Comme</w:t>
      </w:r>
      <w:r>
        <w:rPr>
          <w:rFonts w:eastAsia="Times New Roman"/>
          <w:vanish/>
          <w:sz w:val="20"/>
          <w:szCs w:val="20"/>
        </w:rPr>
        <w:t>rcialBankingMember 2019-07-01 2019-09-30 0000927628 us-gaap:CorporateNonSegmentMember cof:InterchangeFeesContractsMember 2019-07-01 2019-09-30 0000927628 cof:InterchangeFeesContractsMember 2019-07-01 2019-09-30 0000927628 us-gaap:OperatingSegmentsMember co</w:t>
      </w:r>
      <w:r>
        <w:rPr>
          <w:rFonts w:eastAsia="Times New Roman"/>
          <w:vanish/>
          <w:sz w:val="20"/>
          <w:szCs w:val="20"/>
        </w:rPr>
        <w:t>f:OtherContractRevenueMember cof:ConsumerBankingMember 2019-07-01 2019-09-30 0000927628 us-gaap:OperatingSegmentsMember cof:InterchangeFeesContractsMember cof:ConsumerBankingMember 2019-07-01 2019-09-30 0000927628 us-gaap:OperatingSegmentsMember cof:Servic</w:t>
      </w:r>
      <w:r>
        <w:rPr>
          <w:rFonts w:eastAsia="Times New Roman"/>
          <w:vanish/>
          <w:sz w:val="20"/>
          <w:szCs w:val="20"/>
        </w:rPr>
        <w:t>eChargesAndOtherCustomerFeesContractsMember cof:ConsumerBankingMember 2019-07-01 2019-09-30 0000927628 us-gaap:CorporateNonSegmentMember cof:OtherContractRevenueMember 2019-07-01 2019-09-30 0000927628 cof:ServiceChargesAndOtherCustomerFeesContractsMember 2</w:t>
      </w:r>
      <w:r>
        <w:rPr>
          <w:rFonts w:eastAsia="Times New Roman"/>
          <w:vanish/>
          <w:sz w:val="20"/>
          <w:szCs w:val="20"/>
        </w:rPr>
        <w:t>019-07-01 2019-09-30 0000927628 us-gaap:OperatingSegmentsMember cof:ServiceChargesAndOtherCustomerFeesContractsMember cof:CommercialBankingMember 2019-07-01 2019-09-30 0000927628 us-gaap:OperatingSegmentsMember cof:InterchangeFeesContractsMember cof:Commer</w:t>
      </w:r>
      <w:r>
        <w:rPr>
          <w:rFonts w:eastAsia="Times New Roman"/>
          <w:vanish/>
          <w:sz w:val="20"/>
          <w:szCs w:val="20"/>
        </w:rPr>
        <w:t>cialBankingMember 2019-07-01 2019-09-30 0000927628 us-gaap:OperatingSegmentsMember cof:ServiceChargesAndOtherCustomerFeesContractsMember us-gaap:CreditCardMember 2018-07-01 2018-09-30 0000927628 us-gaap:OperatingSegmentsMember cof:OtherContractRevenueMembe</w:t>
      </w:r>
      <w:r>
        <w:rPr>
          <w:rFonts w:eastAsia="Times New Roman"/>
          <w:vanish/>
          <w:sz w:val="20"/>
          <w:szCs w:val="20"/>
        </w:rPr>
        <w:t>r us-gaap:CreditCardMember 2018-07-01 2018-09-30 0000927628 us-gaap:OperatingSegmentsMember cof:ServiceChargesAndOtherCustomerFeesContractsMember cof:CommercialBankingMember 2018-07-01 2018-09-30 0000927628 cof:OtherContractRevenueMember 2018-07-01 2018-09</w:t>
      </w:r>
      <w:r>
        <w:rPr>
          <w:rFonts w:eastAsia="Times New Roman"/>
          <w:vanish/>
          <w:sz w:val="20"/>
          <w:szCs w:val="20"/>
        </w:rPr>
        <w:t>-30 0000927628 us-gaap:OperatingSegmentsMember cof:InterchangeFeesContractsMember cof:ConsumerBankingMember 2018-07-01 2018-09-30 0000927628 us-gaap:OperatingSegmentsMember cof:OtherContractRevenueMember cof:ConsumerBankingMember 2018-07-01 2018-09-30 0000</w:t>
      </w:r>
      <w:r>
        <w:rPr>
          <w:rFonts w:eastAsia="Times New Roman"/>
          <w:vanish/>
          <w:sz w:val="20"/>
          <w:szCs w:val="20"/>
        </w:rPr>
        <w:t>927628 us-gaap:OperatingSegmentsMember cof:ServiceChargesAndOtherCustomerFeesContractsMember cof:ConsumerBankingMember 2018-07-01 2018-09-30 0000927628 us-gaap:OperatingSegmentsMember cof:InterchangeFeesContractsMember us-gaap:CreditCardMember 2018-07-01 2</w:t>
      </w:r>
      <w:r>
        <w:rPr>
          <w:rFonts w:eastAsia="Times New Roman"/>
          <w:vanish/>
          <w:sz w:val="20"/>
          <w:szCs w:val="20"/>
        </w:rPr>
        <w:t>018-09-30 0000927628 us-gaap:OperatingSegmentsMember cof:OtherContractRevenueMember cof:CommercialBankingMember 2018-07-01 2018-09-30 0000927628 us-gaap:CorporateNonSegmentMember cof:InterchangeFeesContractsMember 2018-07-01 2018-09-30 0000927628 cof:Inter</w:t>
      </w:r>
      <w:r>
        <w:rPr>
          <w:rFonts w:eastAsia="Times New Roman"/>
          <w:vanish/>
          <w:sz w:val="20"/>
          <w:szCs w:val="20"/>
        </w:rPr>
        <w:t>changeFeesContractsMember 2018-07-01 2018-09-30 0000927628 us-gaap:OperatingSegmentsMember cof:InterchangeFeesContractsMember cof:CommercialBankingMember 2018-07-01 2018-09-30 0000927628 us-gaap:CorporateNonSegmentMember cof:ServiceChargesAndOtherCustomerF</w:t>
      </w:r>
      <w:r>
        <w:rPr>
          <w:rFonts w:eastAsia="Times New Roman"/>
          <w:vanish/>
          <w:sz w:val="20"/>
          <w:szCs w:val="20"/>
        </w:rPr>
        <w:t>eesContractsMember 2018-07-01 2018-09-30 0000927628 us-gaap:CorporateNonSegmentMember cof:OtherContractRevenueMember 2018-07-01 2018-09-30 0000927628 cof:ServiceChargesAndOtherCustomerFeesContractsMember 2018-07-01 2018-09-30 0000927628 cof:OtherPortfolioS</w:t>
      </w:r>
      <w:r>
        <w:rPr>
          <w:rFonts w:eastAsia="Times New Roman"/>
          <w:vanish/>
          <w:sz w:val="20"/>
          <w:szCs w:val="20"/>
        </w:rPr>
        <w:t>egmentsExcludingCreditCardMember 2018-12-31 0000927628 us-gaap:LetterOfCreditMember 2019-09-30 0000927628 us-gaap:LetterOfCreditMember 2018-12-31 0000927628 cof:OtherPortfolioSegmentsExcludingCreditCardMember 2019-09-30 0000927628 us-gaap:InsuranceClaimsMe</w:t>
      </w:r>
      <w:r>
        <w:rPr>
          <w:rFonts w:eastAsia="Times New Roman"/>
          <w:vanish/>
          <w:sz w:val="20"/>
          <w:szCs w:val="20"/>
        </w:rPr>
        <w:t>mber 2019-09-30 0000927628 cof:AntiMoneyLaunderingMember 2018-10-01 2018-10-31 0000927628 cof:LossSharingAgreementMember 2018-12-31 0000927628 cof:CybersecurityIncidentMember 2019-07-01 2019-09-30 0000927628 cof:LossSharingAgreementMember 2019-09-30 000092</w:t>
      </w:r>
      <w:r>
        <w:rPr>
          <w:rFonts w:eastAsia="Times New Roman"/>
          <w:vanish/>
          <w:sz w:val="20"/>
          <w:szCs w:val="20"/>
        </w:rPr>
        <w:t>7628 country:US 2019-09-30 0000927628 us-gaap:InsuranceClaimsMember 2018-12-31 0000927628 cof:InterchangeLitigationMember us-gaap:PendingLitigationMember 2018-08-01 2018-08-31 0000927628 country:CA 2019-09-30 0000927628 us-gaap:InsuranceClaimsMember 2019-0</w:t>
      </w:r>
      <w:r>
        <w:rPr>
          <w:rFonts w:eastAsia="Times New Roman"/>
          <w:vanish/>
          <w:sz w:val="20"/>
          <w:szCs w:val="20"/>
        </w:rPr>
        <w:t xml:space="preserve">7-01 2019-09-30 0000927628 cof:CybersecurityIncidentMember 2019-09-30 iso4217:USD xbrli:shares cof:Segment iso4217:USD xbrli:shares xbrli:pure cof:Contract cof:claim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1438789837"/>
          <w:jc w:val="center"/>
          <w:hidden/>
        </w:trPr>
        <w:tc>
          <w:tcPr>
            <w:tcW w:w="0" w:type="auto"/>
            <w:gridSpan w:val="5"/>
            <w:vAlign w:val="center"/>
            <w:hideMark/>
          </w:tcPr>
          <w:p w:rsidR="00000000" w:rsidRDefault="00081FEE">
            <w:pPr>
              <w:rPr>
                <w:rFonts w:eastAsia="Times New Roman"/>
                <w:vanish/>
                <w:sz w:val="20"/>
                <w:szCs w:val="20"/>
              </w:rPr>
            </w:pPr>
          </w:p>
        </w:tc>
      </w:tr>
      <w:tr w:rsidR="00000000">
        <w:trPr>
          <w:divId w:val="1438789837"/>
          <w:jc w:val="center"/>
        </w:trPr>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r>
      <w:tr w:rsidR="00000000">
        <w:trPr>
          <w:divId w:val="1438789837"/>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081FEE">
            <w:pPr>
              <w:divId w:val="1546212160"/>
              <w:rPr>
                <w:rFonts w:eastAsia="Times New Roman"/>
                <w:sz w:val="20"/>
                <w:szCs w:val="20"/>
              </w:rPr>
            </w:pPr>
            <w:r>
              <w:rPr>
                <w:rFonts w:ascii="inherit" w:eastAsia="Times New Roman" w:hAnsi="inherit"/>
                <w:sz w:val="20"/>
                <w:szCs w:val="20"/>
              </w:rPr>
              <w:t> </w:t>
            </w:r>
          </w:p>
        </w:tc>
      </w:tr>
    </w:tbl>
    <w:p w:rsidR="00000000" w:rsidRDefault="00081FEE">
      <w:pPr>
        <w:jc w:val="center"/>
        <w:rPr>
          <w:rFonts w:eastAsia="Times New Roman"/>
          <w:sz w:val="8"/>
          <w:szCs w:val="8"/>
        </w:rPr>
      </w:pPr>
    </w:p>
    <w:p w:rsidR="00000000" w:rsidRDefault="00081FEE">
      <w:pPr>
        <w:spacing w:line="288" w:lineRule="auto"/>
        <w:jc w:val="center"/>
        <w:rPr>
          <w:rFonts w:eastAsia="Times New Roman"/>
        </w:rPr>
      </w:pPr>
      <w:r>
        <w:rPr>
          <w:rFonts w:ascii="inherit" w:eastAsia="Times New Roman" w:hAnsi="inherit"/>
          <w:b/>
          <w:bCs/>
        </w:rPr>
        <w:t>UNITED STATES</w:t>
      </w:r>
    </w:p>
    <w:p w:rsidR="00000000" w:rsidRDefault="00081FEE">
      <w:pPr>
        <w:spacing w:line="288" w:lineRule="auto"/>
        <w:jc w:val="center"/>
        <w:rPr>
          <w:rFonts w:eastAsia="Times New Roman"/>
        </w:rPr>
      </w:pPr>
      <w:r>
        <w:rPr>
          <w:rFonts w:ascii="inherit" w:eastAsia="Times New Roman" w:hAnsi="inherit"/>
          <w:b/>
          <w:bCs/>
        </w:rPr>
        <w:t>SECURITIES AND EXCHANGE COMMISSION</w:t>
      </w:r>
    </w:p>
    <w:p w:rsidR="00000000" w:rsidRDefault="00081FEE">
      <w:pPr>
        <w:spacing w:line="288" w:lineRule="auto"/>
        <w:jc w:val="center"/>
        <w:rPr>
          <w:rFonts w:eastAsia="Times New Roman"/>
          <w:sz w:val="20"/>
          <w:szCs w:val="20"/>
        </w:rPr>
      </w:pPr>
      <w:r>
        <w:rPr>
          <w:rFonts w:ascii="inherit" w:eastAsia="Times New Roman" w:hAnsi="inherit"/>
          <w:b/>
          <w:bCs/>
          <w:sz w:val="20"/>
          <w:szCs w:val="20"/>
        </w:rPr>
        <w:t>Washington, D.C. 20549</w:t>
      </w:r>
    </w:p>
    <w:p w:rsidR="00000000" w:rsidRDefault="00081FEE">
      <w:pPr>
        <w:spacing w:line="288" w:lineRule="auto"/>
        <w:jc w:val="center"/>
        <w:rPr>
          <w:rFonts w:eastAsia="Times New Roman"/>
          <w:sz w:val="12"/>
          <w:szCs w:val="12"/>
        </w:rPr>
      </w:pPr>
      <w:r>
        <w:rPr>
          <w:rFonts w:ascii="inherit" w:eastAsia="Times New Roman" w:hAnsi="inherit"/>
          <w:sz w:val="12"/>
          <w:szCs w:val="12"/>
        </w:rPr>
        <w:t>____________________________________</w:t>
      </w:r>
    </w:p>
    <w:p w:rsidR="00000000" w:rsidRDefault="00081FEE">
      <w:pPr>
        <w:spacing w:line="288" w:lineRule="auto"/>
        <w:jc w:val="center"/>
        <w:rPr>
          <w:rFonts w:eastAsia="Times New Roman"/>
          <w:sz w:val="28"/>
          <w:szCs w:val="28"/>
        </w:rPr>
      </w:pPr>
      <w:r>
        <w:rPr>
          <w:rFonts w:ascii="inherit" w:eastAsia="Times New Roman" w:hAnsi="inherit"/>
          <w:b/>
          <w:bCs/>
          <w:sz w:val="28"/>
          <w:szCs w:val="28"/>
        </w:rPr>
        <w:t>FORM</w:t>
      </w:r>
      <w:r>
        <w:rPr>
          <w:rFonts w:ascii="inherit" w:eastAsia="Times New Roman" w:hAnsi="inherit"/>
          <w:b/>
          <w:bCs/>
          <w:sz w:val="28"/>
          <w:szCs w:val="28"/>
        </w:rPr>
        <w:t xml:space="preserve"> </w:t>
      </w:r>
      <w:r>
        <w:rPr>
          <w:rFonts w:eastAsia="Times New Roman"/>
          <w:b/>
          <w:bCs/>
          <w:sz w:val="28"/>
          <w:szCs w:val="28"/>
        </w:rPr>
        <w:t>10-Q</w:t>
      </w:r>
      <w:r>
        <w:rPr>
          <w:rFonts w:ascii="inherit" w:eastAsia="Times New Roman" w:hAnsi="inherit"/>
          <w:b/>
          <w:bCs/>
          <w:sz w:val="28"/>
          <w:szCs w:val="28"/>
        </w:rPr>
        <w:t xml:space="preserve"> </w:t>
      </w:r>
    </w:p>
    <w:p w:rsidR="00000000" w:rsidRDefault="00081FEE">
      <w:pPr>
        <w:spacing w:line="288" w:lineRule="auto"/>
        <w:jc w:val="center"/>
        <w:rPr>
          <w:rFonts w:eastAsia="Times New Roman"/>
          <w:sz w:val="12"/>
          <w:szCs w:val="12"/>
        </w:rPr>
      </w:pPr>
      <w:r>
        <w:rPr>
          <w:rFonts w:ascii="inherit" w:eastAsia="Times New Roman" w:hAnsi="inherit"/>
          <w:sz w:val="12"/>
          <w:szCs w:val="12"/>
        </w:rPr>
        <w:t>____________________________________</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1589194556"/>
          <w:jc w:val="center"/>
        </w:trPr>
        <w:tc>
          <w:tcPr>
            <w:tcW w:w="0" w:type="auto"/>
            <w:gridSpan w:val="2"/>
            <w:vAlign w:val="center"/>
            <w:hideMark/>
          </w:tcPr>
          <w:p w:rsidR="00000000" w:rsidRDefault="00081FEE">
            <w:pPr>
              <w:spacing w:line="288" w:lineRule="auto"/>
              <w:jc w:val="center"/>
              <w:rPr>
                <w:rFonts w:eastAsia="Times New Roman"/>
                <w:sz w:val="12"/>
                <w:szCs w:val="12"/>
              </w:rPr>
            </w:pPr>
          </w:p>
        </w:tc>
      </w:tr>
      <w:tr w:rsidR="00000000">
        <w:trPr>
          <w:divId w:val="1589194556"/>
          <w:jc w:val="center"/>
        </w:trPr>
        <w:tc>
          <w:tcPr>
            <w:tcW w:w="250" w:type="pct"/>
            <w:vAlign w:val="center"/>
            <w:hideMark/>
          </w:tcPr>
          <w:p w:rsidR="00000000" w:rsidRDefault="00081FEE">
            <w:pPr>
              <w:rPr>
                <w:rFonts w:eastAsia="Times New Roman"/>
                <w:sz w:val="20"/>
                <w:szCs w:val="20"/>
              </w:rPr>
            </w:pPr>
          </w:p>
        </w:tc>
        <w:tc>
          <w:tcPr>
            <w:tcW w:w="4750" w:type="pct"/>
            <w:vAlign w:val="center"/>
            <w:hideMark/>
          </w:tcPr>
          <w:p w:rsidR="00000000" w:rsidRDefault="00081FEE">
            <w:pPr>
              <w:rPr>
                <w:rFonts w:eastAsia="Times New Roman"/>
                <w:sz w:val="20"/>
                <w:szCs w:val="20"/>
              </w:rPr>
            </w:pPr>
          </w:p>
        </w:tc>
      </w:tr>
      <w:tr w:rsidR="00000000">
        <w:trPr>
          <w:divId w:val="1589194556"/>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r>
              <w:rPr>
                <w:rFonts w:ascii="inherit" w:eastAsia="Times New Roman" w:hAnsi="inherit"/>
                <w:b/>
                <w:bCs/>
                <w:sz w:val="18"/>
                <w:szCs w:val="18"/>
              </w:rPr>
              <w:t>QUARTERLY REPORT PURSUANT TO SECTION 13 OR 15(d) OF THE SECURITIES EXCHANGE ACT OF 1934</w:t>
            </w:r>
          </w:p>
        </w:tc>
      </w:tr>
    </w:tbl>
    <w:p w:rsidR="00000000" w:rsidRDefault="00081FEE">
      <w:pPr>
        <w:spacing w:line="288" w:lineRule="auto"/>
        <w:jc w:val="center"/>
        <w:rPr>
          <w:rFonts w:eastAsia="Times New Roman"/>
          <w:sz w:val="18"/>
          <w:szCs w:val="18"/>
        </w:rPr>
      </w:pPr>
      <w:r>
        <w:rPr>
          <w:rFonts w:ascii="inherit" w:eastAsia="Times New Roman" w:hAnsi="inherit"/>
          <w:b/>
          <w:bCs/>
          <w:sz w:val="18"/>
          <w:szCs w:val="18"/>
        </w:rPr>
        <w:t>For the quarterly period ended</w:t>
      </w:r>
      <w:r>
        <w:rPr>
          <w:rFonts w:ascii="inherit" w:eastAsia="Times New Roman" w:hAnsi="inherit"/>
          <w:b/>
          <w:bCs/>
          <w:sz w:val="18"/>
          <w:szCs w:val="18"/>
        </w:rPr>
        <w:t xml:space="preserve"> </w:t>
      </w:r>
      <w:r>
        <w:rPr>
          <w:rFonts w:ascii="inherit" w:eastAsia="Times New Roman" w:hAnsi="inherit"/>
          <w:b/>
          <w:bCs/>
          <w:sz w:val="18"/>
          <w:szCs w:val="18"/>
        </w:rPr>
        <w:t>September 30, 2019</w:t>
      </w:r>
      <w:r>
        <w:rPr>
          <w:rFonts w:ascii="inherit" w:eastAsia="Times New Roman" w:hAnsi="inherit"/>
          <w:b/>
          <w:bCs/>
          <w:sz w:val="18"/>
          <w:szCs w:val="18"/>
        </w:rPr>
        <w:t xml:space="preserve"> </w:t>
      </w:r>
    </w:p>
    <w:p w:rsidR="00000000" w:rsidRDefault="00081FEE">
      <w:pPr>
        <w:spacing w:line="288" w:lineRule="auto"/>
        <w:jc w:val="center"/>
        <w:rPr>
          <w:rFonts w:eastAsia="Times New Roman"/>
          <w:sz w:val="16"/>
          <w:szCs w:val="16"/>
        </w:rPr>
      </w:pPr>
      <w:r>
        <w:rPr>
          <w:rFonts w:ascii="inherit" w:eastAsia="Times New Roman" w:hAnsi="inherit"/>
          <w:b/>
          <w:bCs/>
          <w:sz w:val="16"/>
          <w:szCs w:val="16"/>
        </w:rPr>
        <w:t>OR</w:t>
      </w:r>
    </w:p>
    <w:tbl>
      <w:tblPr>
        <w:tblW w:w="4462" w:type="pct"/>
        <w:jc w:val="center"/>
        <w:tblCellMar>
          <w:left w:w="0" w:type="dxa"/>
          <w:right w:w="0" w:type="dxa"/>
        </w:tblCellMar>
        <w:tblLook w:val="04A0" w:firstRow="1" w:lastRow="0" w:firstColumn="1" w:lastColumn="0" w:noHBand="0" w:noVBand="1"/>
      </w:tblPr>
      <w:tblGrid>
        <w:gridCol w:w="371"/>
        <w:gridCol w:w="7041"/>
      </w:tblGrid>
      <w:tr w:rsidR="00000000">
        <w:trPr>
          <w:divId w:val="540091815"/>
          <w:jc w:val="center"/>
        </w:trPr>
        <w:tc>
          <w:tcPr>
            <w:tcW w:w="0" w:type="auto"/>
            <w:gridSpan w:val="2"/>
            <w:vAlign w:val="center"/>
            <w:hideMark/>
          </w:tcPr>
          <w:p w:rsidR="00000000" w:rsidRDefault="00081FEE">
            <w:pPr>
              <w:spacing w:line="288" w:lineRule="auto"/>
              <w:jc w:val="center"/>
              <w:rPr>
                <w:rFonts w:eastAsia="Times New Roman"/>
                <w:sz w:val="16"/>
                <w:szCs w:val="16"/>
              </w:rPr>
            </w:pPr>
          </w:p>
        </w:tc>
      </w:tr>
      <w:tr w:rsidR="00000000">
        <w:trPr>
          <w:divId w:val="540091815"/>
          <w:jc w:val="center"/>
        </w:trPr>
        <w:tc>
          <w:tcPr>
            <w:tcW w:w="250" w:type="pct"/>
            <w:vAlign w:val="center"/>
            <w:hideMark/>
          </w:tcPr>
          <w:p w:rsidR="00000000" w:rsidRDefault="00081FEE">
            <w:pPr>
              <w:rPr>
                <w:rFonts w:eastAsia="Times New Roman"/>
                <w:sz w:val="20"/>
                <w:szCs w:val="20"/>
              </w:rPr>
            </w:pPr>
          </w:p>
        </w:tc>
        <w:tc>
          <w:tcPr>
            <w:tcW w:w="4750" w:type="pct"/>
            <w:vAlign w:val="center"/>
            <w:hideMark/>
          </w:tcPr>
          <w:p w:rsidR="00000000" w:rsidRDefault="00081FEE">
            <w:pPr>
              <w:rPr>
                <w:rFonts w:eastAsia="Times New Roman"/>
                <w:sz w:val="20"/>
                <w:szCs w:val="20"/>
              </w:rPr>
            </w:pPr>
          </w:p>
        </w:tc>
      </w:tr>
      <w:tr w:rsidR="00000000">
        <w:trPr>
          <w:divId w:val="540091815"/>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r>
              <w:rPr>
                <w:rFonts w:ascii="inherit" w:eastAsia="Times New Roman" w:hAnsi="inherit"/>
                <w:b/>
                <w:bCs/>
                <w:sz w:val="18"/>
                <w:szCs w:val="18"/>
              </w:rPr>
              <w:t>TRANSITION REPORT PURSUANT TO SECTION 13 OR 15(d) OF THE SECURITIES EXCHANGE ACT OF 1934</w:t>
            </w:r>
          </w:p>
        </w:tc>
      </w:tr>
    </w:tbl>
    <w:p w:rsidR="00000000" w:rsidRDefault="00081FEE">
      <w:pPr>
        <w:spacing w:line="288" w:lineRule="auto"/>
        <w:jc w:val="center"/>
        <w:rPr>
          <w:rFonts w:eastAsia="Times New Roman"/>
          <w:sz w:val="18"/>
          <w:szCs w:val="18"/>
        </w:rPr>
      </w:pPr>
      <w:r>
        <w:rPr>
          <w:rFonts w:ascii="inherit" w:eastAsia="Times New Roman" w:hAnsi="inherit"/>
          <w:b/>
          <w:bCs/>
          <w:sz w:val="18"/>
          <w:szCs w:val="18"/>
        </w:rPr>
        <w:t>For the transition period from</w:t>
      </w:r>
      <w:r>
        <w:rPr>
          <w:rFonts w:ascii="inherit" w:eastAsia="Times New Roman" w:hAnsi="inherit"/>
          <w:b/>
          <w:bCs/>
          <w:sz w:val="18"/>
          <w:szCs w:val="18"/>
        </w:rPr>
        <w:t xml:space="preserve"> </w:t>
      </w:r>
      <w:r>
        <w:rPr>
          <w:rFonts w:ascii="inherit" w:eastAsia="Times New Roman" w:hAnsi="inherit"/>
          <w:b/>
          <w:bCs/>
          <w:sz w:val="18"/>
          <w:szCs w:val="18"/>
          <w:u w:val="single"/>
        </w:rPr>
        <w:t>            </w:t>
      </w:r>
      <w:r>
        <w:rPr>
          <w:rFonts w:ascii="inherit" w:eastAsia="Times New Roman" w:hAnsi="inherit"/>
          <w:b/>
          <w:bCs/>
          <w:sz w:val="18"/>
          <w:szCs w:val="18"/>
        </w:rPr>
        <w:t xml:space="preserve"> </w:t>
      </w:r>
      <w:r>
        <w:rPr>
          <w:rFonts w:ascii="inherit" w:eastAsia="Times New Roman" w:hAnsi="inherit"/>
          <w:b/>
          <w:bCs/>
          <w:sz w:val="18"/>
          <w:szCs w:val="18"/>
        </w:rPr>
        <w:t>to</w:t>
      </w:r>
      <w:r>
        <w:rPr>
          <w:rFonts w:ascii="inherit" w:eastAsia="Times New Roman" w:hAnsi="inherit"/>
          <w:b/>
          <w:bCs/>
          <w:sz w:val="18"/>
          <w:szCs w:val="18"/>
        </w:rPr>
        <w:t xml:space="preserve"> </w:t>
      </w:r>
      <w:r>
        <w:rPr>
          <w:rFonts w:ascii="inherit" w:eastAsia="Times New Roman" w:hAnsi="inherit"/>
          <w:b/>
          <w:bCs/>
          <w:sz w:val="18"/>
          <w:szCs w:val="18"/>
          <w:u w:val="single"/>
        </w:rPr>
        <w:t>            </w:t>
      </w:r>
    </w:p>
    <w:p w:rsidR="00000000" w:rsidRDefault="00081FEE">
      <w:pPr>
        <w:spacing w:line="288" w:lineRule="auto"/>
        <w:jc w:val="center"/>
        <w:rPr>
          <w:rFonts w:eastAsia="Times New Roman"/>
          <w:sz w:val="18"/>
          <w:szCs w:val="18"/>
        </w:rPr>
      </w:pPr>
      <w:r>
        <w:rPr>
          <w:rFonts w:ascii="inherit" w:eastAsia="Times New Roman" w:hAnsi="inherit"/>
          <w:b/>
          <w:bCs/>
          <w:sz w:val="18"/>
          <w:szCs w:val="18"/>
        </w:rPr>
        <w:t>Commission File No. </w:t>
      </w:r>
      <w:r>
        <w:rPr>
          <w:rFonts w:eastAsia="Times New Roman"/>
          <w:b/>
          <w:bCs/>
          <w:sz w:val="18"/>
          <w:szCs w:val="18"/>
        </w:rPr>
        <w:t>001-13300</w:t>
      </w:r>
      <w:r>
        <w:rPr>
          <w:rFonts w:ascii="inherit" w:eastAsia="Times New Roman" w:hAnsi="inherit"/>
          <w:b/>
          <w:bCs/>
          <w:sz w:val="18"/>
          <w:szCs w:val="18"/>
        </w:rPr>
        <w:t xml:space="preserve"> </w:t>
      </w:r>
    </w:p>
    <w:p w:rsidR="00000000" w:rsidRDefault="00081FEE">
      <w:pPr>
        <w:spacing w:line="288" w:lineRule="auto"/>
        <w:jc w:val="center"/>
        <w:rPr>
          <w:rFonts w:eastAsia="Times New Roman"/>
          <w:sz w:val="12"/>
          <w:szCs w:val="12"/>
        </w:rPr>
      </w:pPr>
      <w:r>
        <w:rPr>
          <w:rFonts w:ascii="inherit" w:eastAsia="Times New Roman" w:hAnsi="inherit"/>
          <w:sz w:val="12"/>
          <w:szCs w:val="12"/>
        </w:rPr>
        <w:t>____________________________________</w:t>
      </w:r>
    </w:p>
    <w:p w:rsidR="00000000" w:rsidRDefault="00081FEE">
      <w:pPr>
        <w:spacing w:line="288" w:lineRule="auto"/>
        <w:jc w:val="center"/>
        <w:rPr>
          <w:rFonts w:eastAsia="Times New Roman"/>
          <w:sz w:val="32"/>
          <w:szCs w:val="32"/>
        </w:rPr>
      </w:pPr>
      <w:r>
        <w:rPr>
          <w:rFonts w:eastAsia="Times New Roman"/>
          <w:b/>
          <w:bCs/>
          <w:sz w:val="32"/>
          <w:szCs w:val="32"/>
        </w:rPr>
        <w:t>CAPITAL ONE FINANCIAL CORP</w:t>
      </w:r>
      <w:r>
        <w:rPr>
          <w:rFonts w:ascii="inherit" w:eastAsia="Times New Roman" w:hAnsi="inherit"/>
          <w:b/>
          <w:bCs/>
          <w:sz w:val="32"/>
          <w:szCs w:val="32"/>
        </w:rPr>
        <w:t>ORATION</w:t>
      </w:r>
    </w:p>
    <w:p w:rsidR="00000000" w:rsidRDefault="00081FEE">
      <w:pPr>
        <w:spacing w:line="288" w:lineRule="auto"/>
        <w:jc w:val="center"/>
        <w:rPr>
          <w:rFonts w:eastAsia="Times New Roman"/>
          <w:sz w:val="18"/>
          <w:szCs w:val="18"/>
        </w:rPr>
      </w:pPr>
      <w:r>
        <w:rPr>
          <w:rFonts w:ascii="inherit" w:eastAsia="Times New Roman" w:hAnsi="inherit"/>
          <w:b/>
          <w:bCs/>
          <w:sz w:val="18"/>
          <w:szCs w:val="18"/>
        </w:rPr>
        <w:t>(Ex</w:t>
      </w:r>
      <w:r>
        <w:rPr>
          <w:rFonts w:ascii="inherit" w:eastAsia="Times New Roman" w:hAnsi="inherit"/>
          <w:b/>
          <w:bCs/>
          <w:sz w:val="18"/>
          <w:szCs w:val="18"/>
        </w:rPr>
        <w:t>act name of registrant as specified in its charter)</w:t>
      </w:r>
      <w:r>
        <w:rPr>
          <w:rFonts w:ascii="inherit" w:eastAsia="Times New Roman" w:hAnsi="inherit"/>
          <w:sz w:val="18"/>
          <w:szCs w:val="18"/>
        </w:rPr>
        <w:t> </w:t>
      </w:r>
    </w:p>
    <w:p w:rsidR="00000000" w:rsidRDefault="00081FEE">
      <w:pPr>
        <w:spacing w:line="288" w:lineRule="auto"/>
        <w:jc w:val="center"/>
        <w:rPr>
          <w:rFonts w:eastAsia="Times New Roman"/>
          <w:sz w:val="12"/>
          <w:szCs w:val="12"/>
        </w:rPr>
      </w:pPr>
      <w:r>
        <w:rPr>
          <w:rFonts w:ascii="inherit" w:eastAsia="Times New Roman" w:hAnsi="inherit"/>
          <w:sz w:val="12"/>
          <w:szCs w:val="12"/>
        </w:rPr>
        <w:t>____________________________________</w:t>
      </w:r>
    </w:p>
    <w:tbl>
      <w:tblPr>
        <w:tblW w:w="4946" w:type="pct"/>
        <w:jc w:val="center"/>
        <w:tblCellMar>
          <w:left w:w="0" w:type="dxa"/>
          <w:right w:w="0" w:type="dxa"/>
        </w:tblCellMar>
        <w:tblLook w:val="04A0" w:firstRow="1" w:lastRow="0" w:firstColumn="1" w:lastColumn="0" w:noHBand="0" w:noVBand="1"/>
      </w:tblPr>
      <w:tblGrid>
        <w:gridCol w:w="2465"/>
        <w:gridCol w:w="2465"/>
        <w:gridCol w:w="164"/>
        <w:gridCol w:w="3122"/>
      </w:tblGrid>
      <w:tr w:rsidR="00000000">
        <w:trPr>
          <w:divId w:val="940408533"/>
          <w:jc w:val="center"/>
        </w:trPr>
        <w:tc>
          <w:tcPr>
            <w:tcW w:w="0" w:type="auto"/>
            <w:gridSpan w:val="4"/>
            <w:vAlign w:val="center"/>
            <w:hideMark/>
          </w:tcPr>
          <w:p w:rsidR="00000000" w:rsidRDefault="00081FEE">
            <w:pPr>
              <w:spacing w:line="288" w:lineRule="auto"/>
              <w:jc w:val="center"/>
              <w:rPr>
                <w:rFonts w:eastAsia="Times New Roman"/>
                <w:sz w:val="12"/>
                <w:szCs w:val="12"/>
              </w:rPr>
            </w:pPr>
          </w:p>
        </w:tc>
      </w:tr>
      <w:tr w:rsidR="00000000">
        <w:trPr>
          <w:divId w:val="940408533"/>
          <w:jc w:val="center"/>
        </w:trPr>
        <w:tc>
          <w:tcPr>
            <w:tcW w:w="1500" w:type="pct"/>
            <w:vAlign w:val="center"/>
            <w:hideMark/>
          </w:tcPr>
          <w:p w:rsidR="00000000" w:rsidRDefault="00081FEE">
            <w:pPr>
              <w:rPr>
                <w:rFonts w:eastAsia="Times New Roman"/>
                <w:sz w:val="20"/>
                <w:szCs w:val="20"/>
              </w:rPr>
            </w:pPr>
          </w:p>
        </w:tc>
        <w:tc>
          <w:tcPr>
            <w:tcW w:w="1500" w:type="pct"/>
            <w:vAlign w:val="center"/>
            <w:hideMark/>
          </w:tcPr>
          <w:p w:rsidR="00000000" w:rsidRDefault="00081FEE">
            <w:pPr>
              <w:rPr>
                <w:rFonts w:eastAsia="Times New Roman"/>
                <w:sz w:val="20"/>
                <w:szCs w:val="20"/>
              </w:rPr>
            </w:pPr>
          </w:p>
        </w:tc>
        <w:tc>
          <w:tcPr>
            <w:tcW w:w="100" w:type="pct"/>
            <w:vAlign w:val="center"/>
            <w:hideMark/>
          </w:tcPr>
          <w:p w:rsidR="00000000" w:rsidRDefault="00081FEE">
            <w:pPr>
              <w:rPr>
                <w:rFonts w:eastAsia="Times New Roman"/>
                <w:sz w:val="20"/>
                <w:szCs w:val="20"/>
              </w:rPr>
            </w:pPr>
          </w:p>
        </w:tc>
        <w:tc>
          <w:tcPr>
            <w:tcW w:w="1900" w:type="pct"/>
            <w:vAlign w:val="center"/>
            <w:hideMark/>
          </w:tcPr>
          <w:p w:rsidR="00000000" w:rsidRDefault="00081FEE">
            <w:pPr>
              <w:rPr>
                <w:rFonts w:eastAsia="Times New Roman"/>
                <w:sz w:val="20"/>
                <w:szCs w:val="20"/>
              </w:rPr>
            </w:pPr>
          </w:p>
        </w:tc>
      </w:tr>
      <w:tr w:rsidR="00000000">
        <w:trPr>
          <w:divId w:val="940408533"/>
          <w:jc w:val="center"/>
        </w:trPr>
        <w:tc>
          <w:tcPr>
            <w:tcW w:w="0" w:type="auto"/>
            <w:gridSpan w:val="2"/>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b/>
                <w:bCs/>
                <w:sz w:val="16"/>
                <w:szCs w:val="16"/>
              </w:rPr>
              <w:t>Delaware</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b/>
                <w:bCs/>
                <w:sz w:val="16"/>
                <w:szCs w:val="16"/>
              </w:rPr>
              <w:t>54-1719854</w:t>
            </w:r>
          </w:p>
        </w:tc>
      </w:tr>
      <w:tr w:rsidR="00000000">
        <w:trPr>
          <w:divId w:val="940408533"/>
          <w:jc w:val="center"/>
        </w:trPr>
        <w:tc>
          <w:tcPr>
            <w:tcW w:w="0" w:type="auto"/>
            <w:gridSpan w:val="2"/>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(I.R.S. Employer Identification No.)</w:t>
            </w:r>
          </w:p>
        </w:tc>
      </w:tr>
      <w:tr w:rsidR="00000000">
        <w:trPr>
          <w:divId w:val="940408533"/>
          <w:jc w:val="center"/>
        </w:trPr>
        <w:tc>
          <w:tcPr>
            <w:tcW w:w="0" w:type="auto"/>
            <w:gridSpan w:val="2"/>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1680 Capital One Drive,</w:t>
            </w:r>
          </w:p>
        </w:tc>
        <w:tc>
          <w:tcPr>
            <w:tcW w:w="0" w:type="auto"/>
            <w:tcMar>
              <w:top w:w="30" w:type="dxa"/>
              <w:left w:w="30" w:type="dxa"/>
              <w:bottom w:w="30" w:type="dxa"/>
              <w:right w:w="30" w:type="dxa"/>
            </w:tcMar>
            <w:vAlign w:val="bottom"/>
            <w:hideMark/>
          </w:tcPr>
          <w:p w:rsidR="00000000" w:rsidRDefault="00081FEE">
            <w:pPr>
              <w:divId w:val="20121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9653929"/>
              <w:rPr>
                <w:rFonts w:eastAsia="Times New Roman"/>
                <w:sz w:val="20"/>
                <w:szCs w:val="20"/>
              </w:rPr>
            </w:pPr>
            <w:r>
              <w:rPr>
                <w:rFonts w:ascii="inherit" w:eastAsia="Times New Roman" w:hAnsi="inherit"/>
                <w:sz w:val="20"/>
                <w:szCs w:val="20"/>
              </w:rPr>
              <w:t> </w:t>
            </w:r>
          </w:p>
        </w:tc>
      </w:tr>
      <w:tr w:rsidR="00000000">
        <w:trPr>
          <w:divId w:val="940408533"/>
          <w:jc w:val="center"/>
        </w:trPr>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McLean,</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Virginia</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22102</w:t>
            </w:r>
          </w:p>
        </w:tc>
      </w:tr>
      <w:tr w:rsidR="00000000">
        <w:trPr>
          <w:divId w:val="940408533"/>
          <w:jc w:val="center"/>
        </w:trPr>
        <w:tc>
          <w:tcPr>
            <w:tcW w:w="0" w:type="auto"/>
            <w:gridSpan w:val="2"/>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b/>
                <w:bCs/>
                <w:sz w:val="16"/>
                <w:szCs w:val="16"/>
              </w:rPr>
              <w:t>(Zip Code)</w:t>
            </w:r>
          </w:p>
        </w:tc>
      </w:tr>
    </w:tbl>
    <w:p w:rsidR="00000000" w:rsidRDefault="00081FEE">
      <w:pPr>
        <w:spacing w:line="288" w:lineRule="auto"/>
        <w:jc w:val="center"/>
        <w:rPr>
          <w:rFonts w:eastAsia="Times New Roman"/>
          <w:sz w:val="12"/>
          <w:szCs w:val="12"/>
        </w:rPr>
      </w:pPr>
    </w:p>
    <w:p w:rsidR="00000000" w:rsidRDefault="00081FEE">
      <w:pPr>
        <w:spacing w:line="288" w:lineRule="auto"/>
        <w:jc w:val="center"/>
        <w:rPr>
          <w:rFonts w:eastAsia="Times New Roman"/>
          <w:sz w:val="16"/>
          <w:szCs w:val="16"/>
        </w:rPr>
      </w:pPr>
      <w:r>
        <w:rPr>
          <w:rFonts w:ascii="inherit" w:eastAsia="Times New Roman" w:hAnsi="inherit"/>
          <w:b/>
          <w:bCs/>
          <w:sz w:val="16"/>
          <w:szCs w:val="16"/>
        </w:rPr>
        <w:t>Registrant’s telephone number, including area code: (</w:t>
      </w:r>
      <w:r>
        <w:rPr>
          <w:rFonts w:eastAsia="Times New Roman"/>
          <w:b/>
          <w:bCs/>
          <w:sz w:val="16"/>
          <w:szCs w:val="16"/>
        </w:rPr>
        <w:t>703</w:t>
      </w:r>
      <w:r>
        <w:rPr>
          <w:rFonts w:ascii="inherit" w:eastAsia="Times New Roman" w:hAnsi="inherit"/>
          <w:b/>
          <w:bCs/>
          <w:sz w:val="16"/>
          <w:szCs w:val="16"/>
        </w:rPr>
        <w:t>) </w:t>
      </w:r>
      <w:r>
        <w:rPr>
          <w:rFonts w:eastAsia="Times New Roman"/>
          <w:b/>
          <w:bCs/>
          <w:sz w:val="16"/>
          <w:szCs w:val="16"/>
        </w:rPr>
        <w:t>720-1000</w:t>
      </w:r>
      <w:r>
        <w:rPr>
          <w:rFonts w:ascii="inherit" w:eastAsia="Times New Roman" w:hAnsi="inherit"/>
          <w:b/>
          <w:bCs/>
          <w:sz w:val="16"/>
          <w:szCs w:val="16"/>
        </w:rPr>
        <w:t xml:space="preserve"> </w:t>
      </w:r>
    </w:p>
    <w:p w:rsidR="00000000" w:rsidRDefault="00081FEE">
      <w:pPr>
        <w:spacing w:line="288" w:lineRule="auto"/>
        <w:jc w:val="center"/>
        <w:rPr>
          <w:rFonts w:eastAsia="Times New Roman"/>
          <w:sz w:val="16"/>
          <w:szCs w:val="16"/>
        </w:rPr>
      </w:pPr>
      <w:r>
        <w:rPr>
          <w:rFonts w:ascii="inherit" w:eastAsia="Times New Roman" w:hAnsi="inherit"/>
          <w:b/>
          <w:bCs/>
          <w:sz w:val="16"/>
          <w:szCs w:val="16"/>
        </w:rPr>
        <w:t>(Not applicable)</w:t>
      </w:r>
    </w:p>
    <w:p w:rsidR="00000000" w:rsidRDefault="00081FEE">
      <w:pPr>
        <w:spacing w:line="288" w:lineRule="auto"/>
        <w:jc w:val="center"/>
        <w:rPr>
          <w:rFonts w:eastAsia="Times New Roman"/>
          <w:sz w:val="16"/>
          <w:szCs w:val="16"/>
        </w:rPr>
      </w:pPr>
      <w:r>
        <w:rPr>
          <w:rFonts w:ascii="inherit" w:eastAsia="Times New Roman" w:hAnsi="inherit"/>
          <w:b/>
          <w:bCs/>
          <w:sz w:val="16"/>
          <w:szCs w:val="16"/>
        </w:rPr>
        <w:t>(Former name, former address and former fiscal year, if changed since last report)</w:t>
      </w:r>
    </w:p>
    <w:p w:rsidR="00000000" w:rsidRDefault="00081FEE">
      <w:pPr>
        <w:spacing w:line="288" w:lineRule="auto"/>
        <w:jc w:val="center"/>
        <w:rPr>
          <w:rFonts w:eastAsia="Times New Roman"/>
          <w:sz w:val="12"/>
          <w:szCs w:val="12"/>
        </w:rPr>
      </w:pPr>
      <w:r>
        <w:rPr>
          <w:rFonts w:ascii="inherit" w:eastAsia="Times New Roman" w:hAnsi="inherit"/>
          <w:sz w:val="12"/>
          <w:szCs w:val="12"/>
        </w:rPr>
        <w:t>____________________________________</w:t>
      </w:r>
    </w:p>
    <w:p w:rsidR="00000000" w:rsidRDefault="00081FEE">
      <w:pPr>
        <w:spacing w:line="288" w:lineRule="auto"/>
        <w:jc w:val="center"/>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5243"/>
        <w:gridCol w:w="809"/>
        <w:gridCol w:w="2254"/>
      </w:tblGrid>
      <w:tr w:rsidR="00000000">
        <w:trPr>
          <w:divId w:val="2012105179"/>
          <w:jc w:val="center"/>
        </w:trPr>
        <w:tc>
          <w:tcPr>
            <w:tcW w:w="0" w:type="auto"/>
            <w:gridSpan w:val="3"/>
            <w:vAlign w:val="center"/>
            <w:hideMark/>
          </w:tcPr>
          <w:p w:rsidR="00000000" w:rsidRDefault="00081FEE">
            <w:pPr>
              <w:spacing w:line="288" w:lineRule="auto"/>
              <w:jc w:val="center"/>
              <w:rPr>
                <w:rFonts w:eastAsia="Times New Roman"/>
                <w:sz w:val="16"/>
                <w:szCs w:val="16"/>
              </w:rPr>
            </w:pPr>
          </w:p>
        </w:tc>
      </w:tr>
      <w:tr w:rsidR="00000000">
        <w:trPr>
          <w:divId w:val="2012105179"/>
          <w:jc w:val="center"/>
        </w:trPr>
        <w:tc>
          <w:tcPr>
            <w:tcW w:w="320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1400" w:type="pct"/>
            <w:vAlign w:val="center"/>
            <w:hideMark/>
          </w:tcPr>
          <w:p w:rsidR="00000000" w:rsidRDefault="00081FEE">
            <w:pPr>
              <w:rPr>
                <w:rFonts w:eastAsia="Times New Roman"/>
                <w:sz w:val="20"/>
                <w:szCs w:val="20"/>
              </w:rPr>
            </w:pPr>
          </w:p>
        </w:tc>
      </w:tr>
      <w:tr w:rsidR="00000000">
        <w:trPr>
          <w:divId w:val="2012105179"/>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Title of Each Class</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Trading Symbol(s)</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Name of Each Exchange on Which Registered</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Common Stock (par value $.01 per share)</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w:t>
            </w:r>
            <w:r>
              <w:rPr>
                <w:rFonts w:ascii="inherit" w:eastAsia="Times New Roman" w:hAnsi="inherit"/>
                <w:sz w:val="16"/>
                <w:szCs w:val="16"/>
              </w:rPr>
              <w:t>es B</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PRP</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C</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PRC</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D</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PRD</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w:t>
            </w:r>
            <w:r>
              <w:rPr>
                <w:rFonts w:ascii="inherit" w:eastAsia="Times New Roman" w:hAnsi="inherit"/>
                <w:sz w:val="16"/>
                <w:szCs w:val="16"/>
              </w:rPr>
              <w:t>ve Perpetual Preferred Stock, Series F</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PRF</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Preferred Stock, Series G</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PRG</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w:t>
            </w:r>
            <w:r>
              <w:rPr>
                <w:rFonts w:ascii="inherit" w:eastAsia="Times New Roman" w:hAnsi="inherit"/>
                <w:sz w:val="16"/>
                <w:szCs w:val="16"/>
              </w:rPr>
              <w:t>ach Representing a 1/40th Interest in a Share of Fixed Rate Non-Cumulative Perpetual Preferred Stock, Series H</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PRH</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Depositary Shares, Each Representing a 1/40th Interest in a Share of Fixed Rate Non-Cumulative Perpetual Preferr</w:t>
            </w:r>
            <w:r>
              <w:rPr>
                <w:rFonts w:ascii="inherit" w:eastAsia="Times New Roman" w:hAnsi="inherit"/>
                <w:sz w:val="16"/>
                <w:szCs w:val="16"/>
              </w:rPr>
              <w:t>ed Stock, Series I</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 PRI</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0.800% Senior Notes Due 2024</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COF24</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r w:rsidR="00000000">
        <w:trPr>
          <w:divId w:val="2012105179"/>
          <w:jc w:val="center"/>
        </w:trPr>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1.650% Senior Notes Due 2029</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COF29</w:t>
            </w:r>
          </w:p>
        </w:tc>
        <w:tc>
          <w:tcPr>
            <w:tcW w:w="0" w:type="auto"/>
            <w:tcMar>
              <w:top w:w="30" w:type="dxa"/>
              <w:left w:w="30" w:type="dxa"/>
              <w:bottom w:w="30" w:type="dxa"/>
              <w:right w:w="30" w:type="dxa"/>
            </w:tcMar>
            <w:hideMark/>
          </w:tcPr>
          <w:p w:rsidR="00000000" w:rsidRDefault="00081FEE">
            <w:pPr>
              <w:jc w:val="center"/>
              <w:rPr>
                <w:rFonts w:eastAsia="Times New Roman"/>
                <w:sz w:val="16"/>
                <w:szCs w:val="16"/>
              </w:rPr>
            </w:pPr>
            <w:r>
              <w:rPr>
                <w:rFonts w:ascii="inherit" w:eastAsia="Times New Roman" w:hAnsi="inherit"/>
                <w:sz w:val="16"/>
                <w:szCs w:val="16"/>
              </w:rPr>
              <w:t>New York Stock Exchange</w:t>
            </w:r>
          </w:p>
        </w:tc>
      </w:tr>
    </w:tbl>
    <w:p w:rsidR="00000000" w:rsidRDefault="00081FEE">
      <w:pPr>
        <w:spacing w:line="288" w:lineRule="auto"/>
        <w:jc w:val="both"/>
        <w:rPr>
          <w:rFonts w:eastAsia="Times New Roman"/>
          <w:sz w:val="16"/>
          <w:szCs w:val="16"/>
        </w:rPr>
      </w:pPr>
      <w:r>
        <w:rPr>
          <w:rFonts w:ascii="inherit" w:eastAsia="Times New Roman" w:hAnsi="inherit"/>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inherit" w:eastAsia="Times New Roman" w:hAnsi="inherit"/>
          <w:sz w:val="16"/>
          <w:szCs w:val="16"/>
        </w:rPr>
        <w:t>uch reports), and (2) has been subject to such filing requirements for the past 90 days.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 No </w:t>
      </w:r>
      <w:r>
        <w:rPr>
          <w:rFonts w:ascii="Segoe UI Symbol" w:eastAsia="Times New Roman" w:hAnsi="Segoe UI Symbol" w:cs="Segoe UI Symbol"/>
          <w:sz w:val="16"/>
          <w:szCs w:val="16"/>
        </w:rPr>
        <w:t>☐</w:t>
      </w:r>
    </w:p>
    <w:p w:rsidR="00000000" w:rsidRDefault="00081FEE">
      <w:pPr>
        <w:spacing w:line="288" w:lineRule="auto"/>
        <w:jc w:val="both"/>
        <w:rPr>
          <w:rFonts w:eastAsia="Times New Roman"/>
          <w:sz w:val="16"/>
          <w:szCs w:val="16"/>
        </w:rPr>
      </w:pPr>
      <w:r>
        <w:rPr>
          <w:rFonts w:ascii="inherit" w:eastAsia="Times New Roman" w:hAnsi="inherit"/>
          <w:sz w:val="16"/>
          <w:szCs w:val="16"/>
        </w:rPr>
        <w:t>Indicate by check mark whether the registrant has submitted electronically every Interactive Data File required to be submitted pursuant to Rule 405 of Reg</w:t>
      </w:r>
      <w:r>
        <w:rPr>
          <w:rFonts w:ascii="inherit" w:eastAsia="Times New Roman" w:hAnsi="inherit"/>
          <w:sz w:val="16"/>
          <w:szCs w:val="16"/>
        </w:rPr>
        <w:t>ulation S-T (§232.405 of this chapter) during the preceding 12 months (or for such shorter period that the registrant was required to submit such files).</w:t>
      </w:r>
      <w:r>
        <w:rPr>
          <w:rFonts w:ascii="inherit" w:eastAsia="Times New Roman" w:hAnsi="inherit"/>
          <w:sz w:val="16"/>
          <w:szCs w:val="16"/>
        </w:rPr>
        <w:t xml:space="preserve"> </w:t>
      </w:r>
      <w:r>
        <w:rPr>
          <w:rFonts w:eastAsia="Times New Roman"/>
          <w:sz w:val="16"/>
          <w:szCs w:val="16"/>
        </w:rPr>
        <w:t>Yes</w:t>
      </w:r>
      <w:r>
        <w:rPr>
          <w:rFonts w:ascii="inherit" w:eastAsia="Times New Roman" w:hAnsi="inherit"/>
          <w:sz w:val="16"/>
          <w:szCs w:val="16"/>
        </w:rPr>
        <w:t>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081FEE">
      <w:pPr>
        <w:spacing w:line="288" w:lineRule="auto"/>
        <w:jc w:val="both"/>
        <w:rPr>
          <w:rFonts w:eastAsia="Times New Roman"/>
          <w:sz w:val="16"/>
          <w:szCs w:val="16"/>
        </w:rPr>
      </w:pPr>
      <w:r>
        <w:rPr>
          <w:rFonts w:ascii="inherit" w:eastAsia="Times New Roman" w:hAnsi="inherit"/>
          <w:sz w:val="16"/>
          <w:szCs w:val="16"/>
        </w:rPr>
        <w:t xml:space="preserve">Indicate by check mark whether the registrant is a large accelerated filer, an accelerated </w:t>
      </w:r>
      <w:r>
        <w:rPr>
          <w:rFonts w:ascii="inherit" w:eastAsia="Times New Roman" w:hAnsi="inherit"/>
          <w:sz w:val="16"/>
          <w:szCs w:val="16"/>
        </w:rPr>
        <w:t>filer, a non-accelerated filer, a smaller reporting company, or an emerging growth company. 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“smaller reporting company,”</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tbl>
      <w:tblPr>
        <w:tblW w:w="4991" w:type="pct"/>
        <w:tblCellMar>
          <w:left w:w="0" w:type="dxa"/>
          <w:right w:w="0" w:type="dxa"/>
        </w:tblCellMar>
        <w:tblLook w:val="04A0" w:firstRow="1" w:lastRow="0" w:firstColumn="1" w:lastColumn="0" w:noHBand="0" w:noVBand="1"/>
      </w:tblPr>
      <w:tblGrid>
        <w:gridCol w:w="1792"/>
        <w:gridCol w:w="217"/>
        <w:gridCol w:w="3865"/>
        <w:gridCol w:w="134"/>
        <w:gridCol w:w="1930"/>
        <w:gridCol w:w="135"/>
        <w:gridCol w:w="218"/>
      </w:tblGrid>
      <w:tr w:rsidR="00000000">
        <w:trPr>
          <w:divId w:val="158273934"/>
        </w:trPr>
        <w:tc>
          <w:tcPr>
            <w:tcW w:w="0" w:type="auto"/>
            <w:gridSpan w:val="7"/>
            <w:vAlign w:val="center"/>
            <w:hideMark/>
          </w:tcPr>
          <w:p w:rsidR="00000000" w:rsidRDefault="00081FEE">
            <w:pPr>
              <w:spacing w:line="288" w:lineRule="auto"/>
              <w:jc w:val="both"/>
              <w:rPr>
                <w:rFonts w:eastAsia="Times New Roman"/>
                <w:sz w:val="16"/>
                <w:szCs w:val="16"/>
              </w:rPr>
            </w:pPr>
          </w:p>
        </w:tc>
      </w:tr>
      <w:tr w:rsidR="00000000">
        <w:trPr>
          <w:divId w:val="158273934"/>
        </w:trPr>
        <w:tc>
          <w:tcPr>
            <w:tcW w:w="1100" w:type="pct"/>
            <w:vAlign w:val="center"/>
            <w:hideMark/>
          </w:tcPr>
          <w:p w:rsidR="00000000" w:rsidRDefault="00081FEE">
            <w:pPr>
              <w:rPr>
                <w:rFonts w:eastAsia="Times New Roman"/>
                <w:sz w:val="20"/>
                <w:szCs w:val="20"/>
              </w:rPr>
            </w:pPr>
          </w:p>
        </w:tc>
        <w:tc>
          <w:tcPr>
            <w:tcW w:w="150" w:type="pct"/>
            <w:vAlign w:val="center"/>
            <w:hideMark/>
          </w:tcPr>
          <w:p w:rsidR="00000000" w:rsidRDefault="00081FEE">
            <w:pPr>
              <w:rPr>
                <w:rFonts w:eastAsia="Times New Roman"/>
                <w:sz w:val="20"/>
                <w:szCs w:val="20"/>
              </w:rPr>
            </w:pPr>
          </w:p>
        </w:tc>
        <w:tc>
          <w:tcPr>
            <w:tcW w:w="2350" w:type="pct"/>
            <w:vAlign w:val="center"/>
            <w:hideMark/>
          </w:tcPr>
          <w:p w:rsidR="00000000" w:rsidRDefault="00081FEE">
            <w:pPr>
              <w:rPr>
                <w:rFonts w:eastAsia="Times New Roman"/>
                <w:sz w:val="20"/>
                <w:szCs w:val="20"/>
              </w:rPr>
            </w:pPr>
          </w:p>
        </w:tc>
        <w:tc>
          <w:tcPr>
            <w:tcW w:w="100" w:type="pct"/>
            <w:vAlign w:val="center"/>
            <w:hideMark/>
          </w:tcPr>
          <w:p w:rsidR="00000000" w:rsidRDefault="00081FEE">
            <w:pPr>
              <w:rPr>
                <w:rFonts w:eastAsia="Times New Roman"/>
                <w:sz w:val="20"/>
                <w:szCs w:val="20"/>
              </w:rPr>
            </w:pPr>
          </w:p>
        </w:tc>
        <w:tc>
          <w:tcPr>
            <w:tcW w:w="1050" w:type="pct"/>
            <w:vAlign w:val="center"/>
            <w:hideMark/>
          </w:tcPr>
          <w:p w:rsidR="00000000" w:rsidRDefault="00081FEE">
            <w:pPr>
              <w:rPr>
                <w:rFonts w:eastAsia="Times New Roman"/>
                <w:sz w:val="20"/>
                <w:szCs w:val="20"/>
              </w:rPr>
            </w:pPr>
          </w:p>
        </w:tc>
        <w:tc>
          <w:tcPr>
            <w:tcW w:w="100" w:type="pct"/>
            <w:vAlign w:val="center"/>
            <w:hideMark/>
          </w:tcPr>
          <w:p w:rsidR="00000000" w:rsidRDefault="00081FEE">
            <w:pPr>
              <w:rPr>
                <w:rFonts w:eastAsia="Times New Roman"/>
                <w:sz w:val="20"/>
                <w:szCs w:val="20"/>
              </w:rPr>
            </w:pPr>
          </w:p>
        </w:tc>
        <w:tc>
          <w:tcPr>
            <w:tcW w:w="150" w:type="pct"/>
            <w:vAlign w:val="center"/>
            <w:hideMark/>
          </w:tcPr>
          <w:p w:rsidR="00000000" w:rsidRDefault="00081FEE">
            <w:pPr>
              <w:rPr>
                <w:rFonts w:eastAsia="Times New Roman"/>
                <w:sz w:val="20"/>
                <w:szCs w:val="20"/>
              </w:rPr>
            </w:pPr>
          </w:p>
        </w:tc>
      </w:tr>
      <w:tr w:rsidR="00000000">
        <w:trPr>
          <w:divId w:val="158273934"/>
        </w:trPr>
        <w:tc>
          <w:tcPr>
            <w:tcW w:w="0" w:type="auto"/>
            <w:tcMar>
              <w:top w:w="30" w:type="dxa"/>
              <w:left w:w="30" w:type="dxa"/>
              <w:bottom w:w="30" w:type="dxa"/>
              <w:right w:w="30" w:type="dxa"/>
            </w:tcMar>
            <w:vAlign w:val="bottom"/>
            <w:hideMark/>
          </w:tcPr>
          <w:p w:rsidR="00000000" w:rsidRDefault="00081FEE">
            <w:pPr>
              <w:divId w:val="1654408619"/>
              <w:rPr>
                <w:rFonts w:eastAsia="Times New Roman"/>
                <w:sz w:val="16"/>
                <w:szCs w:val="16"/>
              </w:rPr>
            </w:pPr>
            <w:r>
              <w:rPr>
                <w:rFonts w:ascii="inherit" w:eastAsia="Times New Roman" w:hAnsi="inherit"/>
                <w:sz w:val="16"/>
                <w:szCs w:val="16"/>
              </w:rPr>
              <w:lastRenderedPageBreak/>
              <w:t>Large accelerated filer</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Segoe UI Symbol" w:eastAsia="Times New Roman" w:hAnsi="Segoe UI Symbol" w:cs="Segoe UI Symbol"/>
                <w:sz w:val="18"/>
                <w:szCs w:val="18"/>
              </w:rPr>
              <w:t>☒</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Accelerated filer</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Segoe UI Symbol" w:eastAsia="Times New Roman" w:hAnsi="Segoe UI Symbol" w:cs="Segoe UI Symbol"/>
                <w:sz w:val="16"/>
                <w:szCs w:val="16"/>
              </w:rPr>
              <w:t>☐</w:t>
            </w:r>
          </w:p>
        </w:tc>
      </w:tr>
      <w:tr w:rsidR="00000000">
        <w:trPr>
          <w:divId w:val="15827393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Non-accelerated filer</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Segoe UI Symbol" w:eastAsia="Times New Roman" w:hAnsi="Segoe UI Symbol" w:cs="Segoe UI Symbol"/>
                <w:sz w:val="16"/>
                <w:szCs w:val="16"/>
              </w:rPr>
              <w:t>☐</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Smaller reporting company</w:t>
            </w:r>
          </w:p>
        </w:tc>
        <w:tc>
          <w:tcPr>
            <w:tcW w:w="0" w:type="auto"/>
            <w:tcMar>
              <w:top w:w="30" w:type="dxa"/>
              <w:left w:w="30" w:type="dxa"/>
              <w:bottom w:w="30" w:type="dxa"/>
              <w:right w:w="30" w:type="dxa"/>
            </w:tcMar>
            <w:vAlign w:val="bottom"/>
            <w:hideMark/>
          </w:tcPr>
          <w:p w:rsidR="00000000" w:rsidRDefault="00081FEE">
            <w:pPr>
              <w:divId w:val="1295792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43536453"/>
              <w:rPr>
                <w:rFonts w:eastAsia="Times New Roman"/>
                <w:sz w:val="16"/>
                <w:szCs w:val="16"/>
              </w:rPr>
            </w:pPr>
            <w:r>
              <w:rPr>
                <w:rFonts w:ascii="Segoe UI Symbol" w:eastAsia="Times New Roman" w:hAnsi="Segoe UI Symbol" w:cs="Segoe UI Symbol"/>
                <w:sz w:val="16"/>
                <w:szCs w:val="16"/>
              </w:rPr>
              <w:t>☐</w:t>
            </w:r>
          </w:p>
        </w:tc>
      </w:tr>
      <w:tr w:rsidR="00000000">
        <w:trPr>
          <w:divId w:val="158273934"/>
        </w:trPr>
        <w:tc>
          <w:tcPr>
            <w:tcW w:w="0" w:type="auto"/>
            <w:tcMar>
              <w:top w:w="30" w:type="dxa"/>
              <w:left w:w="30" w:type="dxa"/>
              <w:bottom w:w="30" w:type="dxa"/>
              <w:right w:w="30" w:type="dxa"/>
            </w:tcMar>
            <w:vAlign w:val="bottom"/>
            <w:hideMark/>
          </w:tcPr>
          <w:p w:rsidR="00000000" w:rsidRDefault="00081FEE">
            <w:pPr>
              <w:divId w:val="213663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9704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96035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86400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Emerging growth company</w:t>
            </w:r>
          </w:p>
        </w:tc>
        <w:tc>
          <w:tcPr>
            <w:tcW w:w="0" w:type="auto"/>
            <w:tcMar>
              <w:top w:w="30" w:type="dxa"/>
              <w:left w:w="30" w:type="dxa"/>
              <w:bottom w:w="30" w:type="dxa"/>
              <w:right w:w="30" w:type="dxa"/>
            </w:tcMar>
            <w:vAlign w:val="bottom"/>
            <w:hideMark/>
          </w:tcPr>
          <w:p w:rsidR="00000000" w:rsidRDefault="00081FEE">
            <w:pPr>
              <w:divId w:val="2039550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64595370"/>
              <w:rPr>
                <w:rFonts w:eastAsia="Times New Roman"/>
                <w:sz w:val="16"/>
                <w:szCs w:val="16"/>
              </w:rPr>
            </w:pPr>
            <w:r>
              <w:rPr>
                <w:rFonts w:ascii="Segoe UI Symbol" w:eastAsia="Times New Roman" w:hAnsi="Segoe UI Symbol" w:cs="Segoe UI Symbol"/>
                <w:sz w:val="16"/>
                <w:szCs w:val="16"/>
              </w:rPr>
              <w:t>☐</w:t>
            </w:r>
          </w:p>
        </w:tc>
      </w:tr>
    </w:tbl>
    <w:p w:rsidR="00000000" w:rsidRDefault="00081FEE">
      <w:pPr>
        <w:spacing w:line="288" w:lineRule="auto"/>
        <w:jc w:val="both"/>
        <w:rPr>
          <w:rFonts w:eastAsia="Times New Roman"/>
          <w:sz w:val="16"/>
          <w:szCs w:val="16"/>
        </w:rPr>
      </w:pPr>
      <w:r>
        <w:rPr>
          <w:rFonts w:ascii="inherit" w:eastAsia="Times New Roman" w:hAnsi="inherit"/>
          <w:sz w:val="16"/>
          <w:szCs w:val="16"/>
        </w:rPr>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6"/>
          <w:szCs w:val="16"/>
        </w:rPr>
        <w:t xml:space="preserve"> </w:t>
      </w:r>
      <w:r>
        <w:rPr>
          <w:rFonts w:ascii="Segoe UI Symbol" w:eastAsia="Times New Roman" w:hAnsi="Segoe UI Symbol" w:cs="Segoe UI Symbol"/>
          <w:sz w:val="16"/>
          <w:szCs w:val="16"/>
        </w:rPr>
        <w:t>☐</w:t>
      </w:r>
    </w:p>
    <w:p w:rsidR="00000000" w:rsidRDefault="00081FEE">
      <w:pPr>
        <w:spacing w:line="288" w:lineRule="auto"/>
        <w:jc w:val="both"/>
        <w:rPr>
          <w:rFonts w:eastAsia="Times New Roman"/>
          <w:sz w:val="16"/>
          <w:szCs w:val="16"/>
        </w:rPr>
      </w:pPr>
      <w:r>
        <w:rPr>
          <w:rFonts w:ascii="inherit" w:eastAsia="Times New Roman" w:hAnsi="inherit"/>
          <w:sz w:val="16"/>
          <w:szCs w:val="16"/>
        </w:rPr>
        <w:t>Ind</w:t>
      </w:r>
      <w:r>
        <w:rPr>
          <w:rFonts w:ascii="inherit" w:eastAsia="Times New Roman" w:hAnsi="inherit"/>
          <w:sz w:val="16"/>
          <w:szCs w:val="16"/>
        </w:rPr>
        <w:t>icate by check mark whether the registrant is a shell company (as defined in Rule 12b-2 of the Exchange Act).</w:t>
      </w:r>
      <w:r>
        <w:rPr>
          <w:rFonts w:ascii="inherit" w:eastAsia="Times New Roman" w:hAnsi="inherit"/>
          <w:sz w:val="16"/>
          <w:szCs w:val="16"/>
        </w:rPr>
        <w:t xml:space="preserve"> </w:t>
      </w:r>
      <w:r>
        <w:rPr>
          <w:rFonts w:ascii="inherit" w:eastAsia="Times New Roman" w:hAnsi="inherit"/>
          <w:sz w:val="16"/>
          <w:szCs w:val="16"/>
        </w:rPr>
        <w:t>Yes</w:t>
      </w:r>
      <w:r>
        <w:rPr>
          <w:rFonts w:ascii="inherit" w:eastAsia="Times New Roman" w:hAnsi="inherit"/>
          <w:sz w:val="16"/>
          <w:szCs w:val="16"/>
        </w:rPr>
        <w:t xml:space="preserve"> </w:t>
      </w:r>
      <w:r>
        <w:rPr>
          <w:rFonts w:ascii="Segoe UI Symbol" w:eastAsia="Times New Roman" w:hAnsi="Segoe UI Symbol" w:cs="Segoe UI Symbol"/>
          <w:sz w:val="16"/>
          <w:szCs w:val="16"/>
        </w:rPr>
        <w:t>☐</w:t>
      </w:r>
      <w:r>
        <w:rPr>
          <w:rFonts w:ascii="inherit" w:eastAsia="Times New Roman" w:hAnsi="inherit"/>
          <w:sz w:val="16"/>
          <w:szCs w:val="16"/>
        </w:rPr>
        <w:t xml:space="preserve"> </w:t>
      </w:r>
      <w:r>
        <w:rPr>
          <w:rFonts w:ascii="inherit" w:eastAsia="Times New Roman" w:hAnsi="inherit"/>
          <w:sz w:val="16"/>
          <w:szCs w:val="16"/>
        </w:rPr>
        <w:t>No </w:t>
      </w:r>
      <w:r>
        <w:rPr>
          <w:rFonts w:ascii="Segoe UI Symbol" w:eastAsia="Times New Roman" w:hAnsi="Segoe UI Symbol" w:cs="Segoe UI Symbol"/>
          <w:sz w:val="16"/>
          <w:szCs w:val="16"/>
        </w:rPr>
        <w:t>☒</w:t>
      </w:r>
    </w:p>
    <w:p w:rsidR="00000000" w:rsidRDefault="00081FEE">
      <w:pPr>
        <w:spacing w:line="288" w:lineRule="auto"/>
        <w:jc w:val="both"/>
        <w:rPr>
          <w:rFonts w:eastAsia="Times New Roman"/>
          <w:sz w:val="16"/>
          <w:szCs w:val="16"/>
        </w:rPr>
      </w:pPr>
      <w:r>
        <w:rPr>
          <w:rFonts w:ascii="inherit" w:eastAsia="Times New Roman" w:hAnsi="inherit"/>
          <w:sz w:val="16"/>
          <w:szCs w:val="16"/>
        </w:rPr>
        <w:t>As of September 30, 2019, there were</w:t>
      </w:r>
      <w:r>
        <w:rPr>
          <w:rFonts w:ascii="inherit" w:eastAsia="Times New Roman" w:hAnsi="inherit"/>
          <w:sz w:val="16"/>
          <w:szCs w:val="16"/>
        </w:rPr>
        <w:t xml:space="preserve"> </w:t>
      </w:r>
      <w:r>
        <w:rPr>
          <w:rFonts w:ascii="inherit" w:eastAsia="Times New Roman" w:hAnsi="inherit"/>
          <w:sz w:val="16"/>
          <w:szCs w:val="16"/>
        </w:rPr>
        <w:t>465,720,986</w:t>
      </w:r>
      <w:r>
        <w:rPr>
          <w:rFonts w:ascii="inherit" w:eastAsia="Times New Roman" w:hAnsi="inherit"/>
          <w:sz w:val="16"/>
          <w:szCs w:val="16"/>
        </w:rPr>
        <w:t xml:space="preserve"> </w:t>
      </w:r>
      <w:r>
        <w:rPr>
          <w:rFonts w:ascii="inherit" w:eastAsia="Times New Roman" w:hAnsi="inherit"/>
          <w:sz w:val="16"/>
          <w:szCs w:val="16"/>
        </w:rPr>
        <w:t>shares of the registrant’s Common Stock outstanding.</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954142119"/>
          <w:jc w:val="center"/>
        </w:trPr>
        <w:tc>
          <w:tcPr>
            <w:tcW w:w="0" w:type="auto"/>
            <w:gridSpan w:val="5"/>
            <w:vAlign w:val="center"/>
            <w:hideMark/>
          </w:tcPr>
          <w:p w:rsidR="00000000" w:rsidRDefault="00081FEE">
            <w:pPr>
              <w:spacing w:line="288" w:lineRule="auto"/>
              <w:jc w:val="both"/>
              <w:rPr>
                <w:rFonts w:eastAsia="Times New Roman"/>
                <w:sz w:val="16"/>
                <w:szCs w:val="16"/>
              </w:rPr>
            </w:pPr>
          </w:p>
        </w:tc>
      </w:tr>
      <w:tr w:rsidR="00000000">
        <w:trPr>
          <w:divId w:val="954142119"/>
          <w:jc w:val="center"/>
        </w:trPr>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r>
      <w:tr w:rsidR="00000000">
        <w:trPr>
          <w:divId w:val="954142119"/>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081FEE">
            <w:pPr>
              <w:divId w:val="1902718031"/>
              <w:rPr>
                <w:rFonts w:eastAsia="Times New Roman"/>
                <w:sz w:val="20"/>
                <w:szCs w:val="20"/>
              </w:rPr>
            </w:pPr>
            <w:r>
              <w:rPr>
                <w:rFonts w:ascii="inherit" w:eastAsia="Times New Roman" w:hAnsi="inherit"/>
                <w:sz w:val="20"/>
                <w:szCs w:val="20"/>
              </w:rPr>
              <w:t> </w:t>
            </w:r>
          </w:p>
        </w:tc>
      </w:tr>
    </w:tbl>
    <w:p w:rsidR="00000000" w:rsidRDefault="00081FEE">
      <w:pPr>
        <w:divId w:val="1156385157"/>
        <w:rPr>
          <w:rFonts w:eastAsia="Times New Roman"/>
          <w:sz w:val="20"/>
          <w:szCs w:val="20"/>
        </w:rPr>
      </w:pPr>
    </w:p>
    <w:p w:rsidR="00000000" w:rsidRDefault="00081FEE">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081FEE">
      <w:pPr>
        <w:divId w:val="828598943"/>
        <w:rPr>
          <w:rFonts w:eastAsia="Times New Roman"/>
          <w:sz w:val="20"/>
          <w:szCs w:val="20"/>
        </w:rPr>
      </w:pPr>
    </w:p>
    <w:p w:rsidR="00000000" w:rsidRDefault="00081FEE">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1030686697"/>
        </w:trPr>
        <w:tc>
          <w:tcPr>
            <w:tcW w:w="0" w:type="auto"/>
            <w:gridSpan w:val="3"/>
            <w:vAlign w:val="center"/>
            <w:hideMark/>
          </w:tcPr>
          <w:p w:rsidR="00000000" w:rsidRDefault="00081FEE">
            <w:pPr>
              <w:spacing w:line="288" w:lineRule="auto"/>
              <w:jc w:val="center"/>
              <w:rPr>
                <w:rFonts w:eastAsia="Times New Roman"/>
                <w:sz w:val="20"/>
                <w:szCs w:val="20"/>
              </w:rPr>
            </w:pPr>
          </w:p>
        </w:tc>
      </w:tr>
      <w:tr w:rsidR="00000000">
        <w:trPr>
          <w:divId w:val="1030686697"/>
        </w:trPr>
        <w:tc>
          <w:tcPr>
            <w:tcW w:w="400" w:type="pct"/>
            <w:vAlign w:val="center"/>
            <w:hideMark/>
          </w:tcPr>
          <w:p w:rsidR="00000000" w:rsidRDefault="00081FEE">
            <w:pPr>
              <w:rPr>
                <w:rFonts w:eastAsia="Times New Roman"/>
                <w:sz w:val="20"/>
                <w:szCs w:val="20"/>
              </w:rPr>
            </w:pPr>
          </w:p>
        </w:tc>
        <w:tc>
          <w:tcPr>
            <w:tcW w:w="420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b/>
                <w:bCs/>
                <w:sz w:val="20"/>
                <w:szCs w:val="20"/>
              </w:rPr>
              <w:t>Page</w:t>
            </w:r>
          </w:p>
        </w:tc>
      </w:tr>
      <w:tr w:rsidR="00000000">
        <w:trPr>
          <w:divId w:val="1030686697"/>
        </w:trPr>
        <w:tc>
          <w:tcPr>
            <w:tcW w:w="0" w:type="auto"/>
            <w:gridSpan w:val="2"/>
            <w:tcMar>
              <w:top w:w="30" w:type="dxa"/>
              <w:left w:w="30" w:type="dxa"/>
              <w:bottom w:w="30" w:type="dxa"/>
              <w:right w:w="30" w:type="dxa"/>
            </w:tcMar>
            <w:vAlign w:val="bottom"/>
            <w:hideMark/>
          </w:tcPr>
          <w:p w:rsidR="00000000" w:rsidRDefault="00081FEE">
            <w:pPr>
              <w:divId w:val="2063359056"/>
              <w:rPr>
                <w:rFonts w:eastAsia="Times New Roman"/>
                <w:sz w:val="20"/>
                <w:szCs w:val="20"/>
              </w:rPr>
            </w:pPr>
            <w:hyperlink w:anchor="s681D14CFBD7F55849DDEF904F23A95E4" w:history="1">
              <w:r>
                <w:rPr>
                  <w:rStyle w:val="a3"/>
                  <w:rFonts w:ascii="inherit" w:eastAsia="Times New Roman" w:hAnsi="inherit"/>
                  <w:b/>
                  <w:bCs/>
                  <w:color w:val="000000"/>
                  <w:sz w:val="20"/>
                  <w:szCs w:val="20"/>
                  <w:u w:val="none"/>
                </w:rPr>
                <w:t>PART I—FINANCIAL INFORMATION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81D14CFBD7F55849DDEF904F23A95E4" w:history="1">
              <w:r>
                <w:rPr>
                  <w:rStyle w:val="a3"/>
                  <w:rFonts w:ascii="inherit" w:eastAsia="Times New Roman" w:hAnsi="inherit"/>
                  <w:b/>
                  <w:bCs/>
                  <w:color w:val="000000"/>
                  <w:sz w:val="20"/>
                  <w:szCs w:val="20"/>
                  <w:u w:val="none"/>
                </w:rPr>
                <w:t>4</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divId w:val="329211030"/>
              <w:rPr>
                <w:rFonts w:eastAsia="Times New Roman"/>
                <w:sz w:val="20"/>
                <w:szCs w:val="20"/>
              </w:rPr>
            </w:pPr>
            <w:hyperlink w:anchor="sA4B339E3F93A5FA4ABA53D4634DE813C"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081FEE">
            <w:pPr>
              <w:divId w:val="94593046"/>
              <w:rPr>
                <w:rFonts w:eastAsia="Times New Roman"/>
                <w:sz w:val="20"/>
                <w:szCs w:val="20"/>
              </w:rPr>
            </w:pPr>
            <w:hyperlink w:anchor="sA4B339E3F93A5FA4ABA53D4634DE813C" w:history="1">
              <w:r>
                <w:rPr>
                  <w:rStyle w:val="a3"/>
                  <w:rFonts w:ascii="inherit" w:eastAsia="Times New Roman" w:hAnsi="inherit"/>
                  <w:color w:val="000000"/>
                  <w:sz w:val="20"/>
                  <w:szCs w:val="20"/>
                  <w:u w:val="none"/>
                </w:rPr>
                <w:t>Financial Statements and</w:t>
              </w:r>
              <w:r>
                <w:rPr>
                  <w:rStyle w:val="a3"/>
                  <w:rFonts w:ascii="inherit" w:eastAsia="Times New Roman" w:hAnsi="inherit"/>
                  <w:color w:val="000000"/>
                  <w:sz w:val="20"/>
                  <w:szCs w:val="20"/>
                  <w:u w:val="none"/>
                </w:rPr>
                <w:t xml:space="preserve"> </w:t>
              </w:r>
            </w:hyperlink>
            <w:r>
              <w:rPr>
                <w:rFonts w:ascii="inherit" w:eastAsia="Times New Roman" w:hAnsi="inherit"/>
                <w:sz w:val="20"/>
                <w:szCs w:val="20"/>
              </w:rPr>
              <w:t>Notes</w:t>
            </w:r>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A4B339E3F93A5FA4ABA53D4634DE813C" w:history="1">
              <w:r>
                <w:rPr>
                  <w:rStyle w:val="a3"/>
                  <w:rFonts w:ascii="inherit" w:eastAsia="Times New Roman" w:hAnsi="inherit"/>
                  <w:color w:val="000000"/>
                  <w:sz w:val="20"/>
                  <w:szCs w:val="20"/>
                  <w:u w:val="none"/>
                </w:rPr>
                <w:t>66</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B2482CCF10E85CBD897A6CC630059318"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B2482CCF10E85CBD897A6CC630059318" w:history="1">
              <w:r>
                <w:rPr>
                  <w:rStyle w:val="a3"/>
                  <w:rFonts w:ascii="inherit" w:eastAsia="Times New Roman" w:hAnsi="inherit"/>
                  <w:color w:val="000000"/>
                  <w:sz w:val="20"/>
                  <w:szCs w:val="20"/>
                  <w:u w:val="none"/>
                </w:rPr>
                <w:t>67</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7F581B43EC2D5409AE4CF95014AFACD8" w:history="1">
              <w:r>
                <w:rPr>
                  <w:rStyle w:val="a3"/>
                  <w:rFonts w:ascii="inherit" w:eastAsia="Times New Roman" w:hAnsi="inherit"/>
                  <w:color w:val="000000"/>
                  <w:sz w:val="20"/>
                  <w:szCs w:val="20"/>
                  <w:u w:val="none"/>
                </w:rPr>
                <w:t>Consolidated Statements of Compr</w:t>
              </w:r>
              <w:r>
                <w:rPr>
                  <w:rStyle w:val="a3"/>
                  <w:rFonts w:ascii="inherit" w:eastAsia="Times New Roman" w:hAnsi="inherit"/>
                  <w:color w:val="000000"/>
                  <w:sz w:val="20"/>
                  <w:szCs w:val="20"/>
                  <w:u w:val="none"/>
                </w:rPr>
                <w:t>ehensive Income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7F581B43EC2D5409AE4CF95014AFACD8" w:history="1">
              <w:r>
                <w:rPr>
                  <w:rStyle w:val="a3"/>
                  <w:rFonts w:ascii="inherit" w:eastAsia="Times New Roman" w:hAnsi="inherit"/>
                  <w:color w:val="000000"/>
                  <w:sz w:val="20"/>
                  <w:szCs w:val="20"/>
                  <w:u w:val="none"/>
                </w:rPr>
                <w:t>68</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10F714F81DAB52D595C8416A76C32873"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0F714F81DAB52D595C8416A76C32873" w:history="1">
              <w:r>
                <w:rPr>
                  <w:rStyle w:val="a3"/>
                  <w:rFonts w:ascii="inherit" w:eastAsia="Times New Roman" w:hAnsi="inherit"/>
                  <w:color w:val="000000"/>
                  <w:sz w:val="20"/>
                  <w:szCs w:val="20"/>
                  <w:u w:val="none"/>
                </w:rPr>
                <w:t>69</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6779EE62C689570FA81B46B5218755BC"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779EE62C689570FA81B46B5218755BC" w:history="1">
              <w:r>
                <w:rPr>
                  <w:rStyle w:val="a3"/>
                  <w:rFonts w:ascii="inherit" w:eastAsia="Times New Roman" w:hAnsi="inherit"/>
                  <w:color w:val="000000"/>
                  <w:sz w:val="20"/>
                  <w:szCs w:val="20"/>
                  <w:u w:val="none"/>
                </w:rPr>
                <w:t>70</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12CEBC7049D45A5FB6280DB47E5D084B"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2CEBC7049D45A5FB6280DB47E5D084B" w:history="1">
              <w:r>
                <w:rPr>
                  <w:rStyle w:val="a3"/>
                  <w:rFonts w:ascii="inherit" w:eastAsia="Times New Roman" w:hAnsi="inherit"/>
                  <w:color w:val="000000"/>
                  <w:sz w:val="20"/>
                  <w:szCs w:val="20"/>
                  <w:u w:val="none"/>
                </w:rPr>
                <w:t>71</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8899819"/>
              <w:rPr>
                <w:rFonts w:eastAsia="Times New Roman"/>
                <w:sz w:val="20"/>
                <w:szCs w:val="20"/>
              </w:rPr>
            </w:pPr>
            <w:hyperlink w:anchor="s322E63E32629589A84CA22CBB99C9A47"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7</w:t>
              </w:r>
              <w:r>
                <w:rPr>
                  <w:rStyle w:val="a3"/>
                  <w:rFonts w:ascii="inherit" w:eastAsia="Times New Roman" w:hAnsi="inherit"/>
                  <w:color w:val="000000"/>
                  <w:sz w:val="20"/>
                  <w:szCs w:val="20"/>
                  <w:u w:val="none"/>
                </w:rPr>
                <w:t>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Note 1—Summary of Significant Accounting Policies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72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F7741E14E80B56B0AAE963C51788F26A" w:history="1">
              <w:r>
                <w:rPr>
                  <w:rStyle w:val="a3"/>
                  <w:rFonts w:ascii="inherit" w:eastAsia="Times New Roman" w:hAnsi="inherit"/>
                  <w:color w:val="000000"/>
                  <w:sz w:val="20"/>
                  <w:szCs w:val="20"/>
                  <w:u w:val="none"/>
                </w:rPr>
                <w:t>Note 2—Leases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F7741E14E80B56B0AAE963C51788F26A" w:history="1">
              <w:r>
                <w:rPr>
                  <w:rStyle w:val="a3"/>
                  <w:rFonts w:ascii="inherit" w:eastAsia="Times New Roman" w:hAnsi="inherit"/>
                  <w:color w:val="000000"/>
                  <w:sz w:val="20"/>
                  <w:szCs w:val="20"/>
                  <w:u w:val="none"/>
                </w:rPr>
                <w:t>74</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6CF169B93F595E3BB10FA7BEF8CC4AA3" w:history="1">
              <w:r>
                <w:rPr>
                  <w:rStyle w:val="a3"/>
                  <w:rFonts w:ascii="inherit" w:eastAsia="Times New Roman" w:hAnsi="inherit"/>
                  <w:color w:val="000000"/>
                  <w:sz w:val="20"/>
                  <w:szCs w:val="20"/>
                  <w:u w:val="none"/>
                </w:rPr>
                <w:t>Note 3—Investment Securities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CF169B93F595E3BB10FA7BEF8CC4AA3" w:history="1">
              <w:r>
                <w:rPr>
                  <w:rStyle w:val="a3"/>
                  <w:rFonts w:ascii="inherit" w:eastAsia="Times New Roman" w:hAnsi="inherit"/>
                  <w:color w:val="000000"/>
                  <w:sz w:val="20"/>
                  <w:szCs w:val="20"/>
                  <w:u w:val="none"/>
                </w:rPr>
                <w:t>76</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DFB9701EC93B55C3927AFF211A6AE933" w:history="1">
              <w:r>
                <w:rPr>
                  <w:rStyle w:val="a3"/>
                  <w:rFonts w:ascii="inherit" w:eastAsia="Times New Roman" w:hAnsi="inherit"/>
                  <w:color w:val="000000"/>
                  <w:sz w:val="20"/>
                  <w:szCs w:val="20"/>
                  <w:u w:val="none"/>
                </w:rPr>
                <w:t>Note</w:t>
              </w:r>
              <w:r>
                <w:rPr>
                  <w:rStyle w:val="a3"/>
                  <w:rFonts w:ascii="inherit" w:eastAsia="Times New Roman" w:hAnsi="inherit"/>
                  <w:color w:val="000000"/>
                  <w:sz w:val="20"/>
                  <w:szCs w:val="20"/>
                  <w:u w:val="none"/>
                </w:rPr>
                <w:t> 4—Loans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DFB9701EC93B55C3927AFF211A6AE933" w:history="1">
              <w:r>
                <w:rPr>
                  <w:rStyle w:val="a3"/>
                  <w:rFonts w:ascii="inherit" w:eastAsia="Times New Roman" w:hAnsi="inherit"/>
                  <w:color w:val="000000"/>
                  <w:sz w:val="20"/>
                  <w:szCs w:val="20"/>
                  <w:u w:val="none"/>
                </w:rPr>
                <w:t>82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88F0E4D7019A50548157DC1535B194F2" w:history="1">
              <w:r>
                <w:rPr>
                  <w:rStyle w:val="a3"/>
                  <w:rFonts w:ascii="inherit" w:eastAsia="Times New Roman" w:hAnsi="inherit"/>
                  <w:color w:val="000000"/>
                  <w:sz w:val="20"/>
                  <w:szCs w:val="20"/>
                  <w:u w:val="none"/>
                </w:rPr>
                <w:t>Note 5—</w:t>
              </w:r>
              <w:r>
                <w:rPr>
                  <w:rStyle w:val="a3"/>
                  <w:rFonts w:ascii="inherit" w:eastAsia="Times New Roman" w:hAnsi="inherit"/>
                  <w:color w:val="000000"/>
                  <w:sz w:val="20"/>
                  <w:szCs w:val="20"/>
                  <w:u w:val="none"/>
                </w:rPr>
                <w:t>Allowance for Loan and Lease Losses and Reserve for Unfunded Lending Commitments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88F0E4D7019A50548157DC1535B194F2" w:history="1">
              <w:r>
                <w:rPr>
                  <w:rStyle w:val="a3"/>
                  <w:rFonts w:ascii="inherit" w:eastAsia="Times New Roman" w:hAnsi="inherit"/>
                  <w:color w:val="000000"/>
                  <w:sz w:val="20"/>
                  <w:szCs w:val="20"/>
                  <w:u w:val="none"/>
                </w:rPr>
                <w:t>94</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E391F54D16345485B01A1DA4577C8CF2" w:history="1">
              <w:r>
                <w:rPr>
                  <w:rStyle w:val="a3"/>
                  <w:rFonts w:ascii="inherit" w:eastAsia="Times New Roman" w:hAnsi="inherit"/>
                  <w:color w:val="000000"/>
                  <w:sz w:val="20"/>
                  <w:szCs w:val="20"/>
                  <w:u w:val="none"/>
                </w:rPr>
                <w:t>Note 6—</w:t>
              </w:r>
              <w:r>
                <w:rPr>
                  <w:rStyle w:val="a3"/>
                  <w:rFonts w:ascii="inherit" w:eastAsia="Times New Roman" w:hAnsi="inherit"/>
                  <w:color w:val="000000"/>
                  <w:sz w:val="20"/>
                  <w:szCs w:val="20"/>
                  <w:u w:val="none"/>
                </w:rPr>
                <w:t>Variable Interest Entities and Securitizations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E391F54D16345485B01A1DA4577C8CF2" w:history="1">
              <w:r>
                <w:rPr>
                  <w:rStyle w:val="a3"/>
                  <w:rFonts w:ascii="inherit" w:eastAsia="Times New Roman" w:hAnsi="inherit"/>
                  <w:color w:val="000000"/>
                  <w:sz w:val="20"/>
                  <w:szCs w:val="20"/>
                  <w:u w:val="none"/>
                </w:rPr>
                <w:t>98</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91F7CC48CE4C5BB182F950DE81BCAE59" w:history="1">
              <w:r>
                <w:rPr>
                  <w:rStyle w:val="a3"/>
                  <w:rFonts w:ascii="inherit" w:eastAsia="Times New Roman" w:hAnsi="inherit"/>
                  <w:color w:val="000000"/>
                  <w:sz w:val="20"/>
                  <w:szCs w:val="20"/>
                  <w:u w:val="none"/>
                </w:rPr>
                <w:t>Note 7—Goodwill and Intangible Assets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91F7CC48CE4C5BB182F950DE81BCAE59" w:history="1">
              <w:r>
                <w:rPr>
                  <w:rStyle w:val="a3"/>
                  <w:rFonts w:ascii="inherit" w:eastAsia="Times New Roman" w:hAnsi="inherit"/>
                  <w:color w:val="000000"/>
                  <w:sz w:val="20"/>
                  <w:szCs w:val="20"/>
                  <w:u w:val="none"/>
                </w:rPr>
                <w:t>102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FA051E3F790856DFBB5A7C484F979727" w:history="1">
              <w:r>
                <w:rPr>
                  <w:rStyle w:val="a3"/>
                  <w:rFonts w:ascii="inherit" w:eastAsia="Times New Roman" w:hAnsi="inherit"/>
                  <w:color w:val="000000"/>
                  <w:sz w:val="20"/>
                  <w:szCs w:val="20"/>
                  <w:u w:val="none"/>
                </w:rPr>
                <w:t>Note 8—Deposits and Borrowings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FA051E3F790856DFBB5A7C484F979727" w:history="1">
              <w:r>
                <w:rPr>
                  <w:rStyle w:val="a3"/>
                  <w:rFonts w:ascii="inherit" w:eastAsia="Times New Roman" w:hAnsi="inherit"/>
                  <w:color w:val="000000"/>
                  <w:sz w:val="20"/>
                  <w:szCs w:val="20"/>
                  <w:u w:val="none"/>
                </w:rPr>
                <w:t>104</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divId w:val="1617908684"/>
              <w:rPr>
                <w:rFonts w:eastAsia="Times New Roman"/>
                <w:sz w:val="20"/>
                <w:szCs w:val="20"/>
              </w:rPr>
            </w:pPr>
            <w:hyperlink w:anchor="s186EBC054AC85325A6A3FBDA7F5516D5" w:history="1">
              <w:r>
                <w:rPr>
                  <w:rStyle w:val="a3"/>
                  <w:rFonts w:ascii="inherit" w:eastAsia="Times New Roman" w:hAnsi="inherit"/>
                  <w:color w:val="000000"/>
                  <w:sz w:val="20"/>
                  <w:szCs w:val="20"/>
                  <w:u w:val="none"/>
                </w:rPr>
                <w:t>Note 9—Derivative Instruments and Hedgin</w:t>
              </w:r>
              <w:r>
                <w:rPr>
                  <w:rStyle w:val="a3"/>
                  <w:rFonts w:ascii="inherit" w:eastAsia="Times New Roman" w:hAnsi="inherit"/>
                  <w:color w:val="000000"/>
                  <w:sz w:val="20"/>
                  <w:szCs w:val="20"/>
                  <w:u w:val="none"/>
                </w:rPr>
                <w:t>g Activities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86EBC054AC85325A6A3FBDA7F5516D5" w:history="1">
              <w:r>
                <w:rPr>
                  <w:rStyle w:val="a3"/>
                  <w:rFonts w:ascii="inherit" w:eastAsia="Times New Roman" w:hAnsi="inherit"/>
                  <w:color w:val="000000"/>
                  <w:sz w:val="20"/>
                  <w:szCs w:val="20"/>
                  <w:u w:val="none"/>
                </w:rPr>
                <w:t>105</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divId w:val="1564027087"/>
              <w:rPr>
                <w:rFonts w:eastAsia="Times New Roman"/>
                <w:sz w:val="20"/>
                <w:szCs w:val="20"/>
              </w:rPr>
            </w:pPr>
            <w:hyperlink w:anchor="s65C6C6AC4AEC536EBC666E0BAA4D433C" w:history="1">
              <w:r>
                <w:rPr>
                  <w:rStyle w:val="a3"/>
                  <w:rFonts w:ascii="inherit" w:eastAsia="Times New Roman" w:hAnsi="inherit"/>
                  <w:color w:val="000000"/>
                  <w:sz w:val="20"/>
                  <w:szCs w:val="20"/>
                  <w:u w:val="none"/>
                </w:rPr>
                <w:t>Note 10—Stockholders’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5C6C6AC4AEC536EBC666E0BAA4D433C" w:history="1">
              <w:r>
                <w:rPr>
                  <w:rStyle w:val="a3"/>
                  <w:rFonts w:ascii="inherit" w:eastAsia="Times New Roman" w:hAnsi="inherit"/>
                  <w:color w:val="000000"/>
                  <w:sz w:val="20"/>
                  <w:szCs w:val="20"/>
                  <w:u w:val="none"/>
                </w:rPr>
                <w:t>115</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divId w:val="477038148"/>
              <w:rPr>
                <w:rFonts w:eastAsia="Times New Roman"/>
                <w:sz w:val="20"/>
                <w:szCs w:val="20"/>
              </w:rPr>
            </w:pPr>
            <w:hyperlink w:anchor="s653334226586522B9ED4F25F37A2D8D4" w:history="1">
              <w:r>
                <w:rPr>
                  <w:rStyle w:val="a3"/>
                  <w:rFonts w:ascii="inherit" w:eastAsia="Times New Roman" w:hAnsi="inherit"/>
                  <w:color w:val="000000"/>
                  <w:sz w:val="20"/>
                  <w:szCs w:val="20"/>
                  <w:u w:val="none"/>
                </w:rPr>
                <w:t>Note 11—Earnings Per Common Share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53334226586522B9ED4F25F37A2D8D4" w:history="1">
              <w:r>
                <w:rPr>
                  <w:rStyle w:val="a3"/>
                  <w:rFonts w:ascii="inherit" w:eastAsia="Times New Roman" w:hAnsi="inherit"/>
                  <w:color w:val="000000"/>
                  <w:sz w:val="20"/>
                  <w:szCs w:val="20"/>
                  <w:u w:val="none"/>
                </w:rPr>
                <w:t>119</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divId w:val="1527132954"/>
              <w:rPr>
                <w:rFonts w:eastAsia="Times New Roman"/>
                <w:sz w:val="20"/>
                <w:szCs w:val="20"/>
              </w:rPr>
            </w:pPr>
            <w:hyperlink w:anchor="s793E3E21991256C5BC8215BD3EF26CA5" w:history="1">
              <w:r>
                <w:rPr>
                  <w:rStyle w:val="a3"/>
                  <w:rFonts w:ascii="inherit" w:eastAsia="Times New Roman" w:hAnsi="inherit"/>
                  <w:color w:val="000000"/>
                  <w:sz w:val="20"/>
                  <w:szCs w:val="20"/>
                  <w:u w:val="none"/>
                </w:rPr>
                <w:t>Note 12—Fair Value Measurement</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793E3E21991256C5BC8215BD3EF26CA5" w:history="1">
              <w:r>
                <w:rPr>
                  <w:rStyle w:val="a3"/>
                  <w:rFonts w:ascii="inherit" w:eastAsia="Times New Roman" w:hAnsi="inherit"/>
                  <w:color w:val="000000"/>
                  <w:sz w:val="20"/>
                  <w:szCs w:val="20"/>
                  <w:u w:val="none"/>
                </w:rPr>
                <w:t>120</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divId w:val="93020607"/>
              <w:rPr>
                <w:rFonts w:eastAsia="Times New Roman"/>
                <w:sz w:val="20"/>
                <w:szCs w:val="20"/>
              </w:rPr>
            </w:pPr>
            <w:hyperlink w:anchor="s0FCB44A0A5BE5B83BE1559696A2E2534" w:history="1">
              <w:r>
                <w:rPr>
                  <w:rStyle w:val="a3"/>
                  <w:rFonts w:ascii="inherit" w:eastAsia="Times New Roman" w:hAnsi="inherit"/>
                  <w:color w:val="000000"/>
                  <w:sz w:val="20"/>
                  <w:szCs w:val="20"/>
                  <w:u w:val="none"/>
                </w:rPr>
                <w:t>Note 13—Business Segments and Revenue from Contracts with Customers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0FCB44A0A5BE5B83BE1559696A2E2534" w:history="1">
              <w:r>
                <w:rPr>
                  <w:rStyle w:val="a3"/>
                  <w:rFonts w:ascii="inherit" w:eastAsia="Times New Roman" w:hAnsi="inherit"/>
                  <w:color w:val="000000"/>
                  <w:sz w:val="20"/>
                  <w:szCs w:val="20"/>
                  <w:u w:val="none"/>
                </w:rPr>
                <w:t>128</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divId w:val="92438293"/>
              <w:rPr>
                <w:rFonts w:eastAsia="Times New Roman"/>
                <w:sz w:val="20"/>
                <w:szCs w:val="20"/>
              </w:rPr>
            </w:pPr>
            <w:hyperlink w:anchor="sDFE375F199F95E068DB63FB66C7A488A" w:history="1">
              <w:r>
                <w:rPr>
                  <w:rStyle w:val="a3"/>
                  <w:rFonts w:ascii="inherit" w:eastAsia="Times New Roman" w:hAnsi="inherit"/>
                  <w:color w:val="000000"/>
                  <w:sz w:val="20"/>
                  <w:szCs w:val="20"/>
                  <w:u w:val="none"/>
                </w:rPr>
                <w:t>Note 14—Commitments, Contingencies, Guarantees and Others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DFE375F199F95E068DB63FB66C7A488A" w:history="1">
              <w:r>
                <w:rPr>
                  <w:rStyle w:val="a3"/>
                  <w:rFonts w:ascii="inherit" w:eastAsia="Times New Roman" w:hAnsi="inherit"/>
                  <w:color w:val="000000"/>
                  <w:sz w:val="20"/>
                  <w:szCs w:val="20"/>
                  <w:u w:val="none"/>
                </w:rPr>
                <w:t>132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8412447"/>
              <w:rPr>
                <w:rFonts w:eastAsia="Times New Roman"/>
                <w:sz w:val="20"/>
                <w:szCs w:val="20"/>
              </w:rPr>
            </w:pPr>
            <w:r>
              <w:rPr>
                <w:rFonts w:ascii="inherit" w:eastAsia="Times New Roman" w:hAnsi="inherit"/>
                <w:sz w:val="20"/>
                <w:szCs w:val="20"/>
              </w:rPr>
              <w:t> </w:t>
            </w:r>
          </w:p>
        </w:tc>
      </w:tr>
      <w:tr w:rsidR="00000000">
        <w:trPr>
          <w:divId w:val="1030686697"/>
        </w:trPr>
        <w:tc>
          <w:tcPr>
            <w:tcW w:w="0" w:type="auto"/>
            <w:tcMar>
              <w:top w:w="30" w:type="dxa"/>
              <w:left w:w="30" w:type="dxa"/>
              <w:bottom w:w="30" w:type="dxa"/>
              <w:right w:w="30" w:type="dxa"/>
            </w:tcMar>
            <w:hideMark/>
          </w:tcPr>
          <w:p w:rsidR="00000000" w:rsidRDefault="00081FEE">
            <w:pPr>
              <w:divId w:val="907806814"/>
              <w:rPr>
                <w:rFonts w:eastAsia="Times New Roman"/>
                <w:sz w:val="20"/>
                <w:szCs w:val="20"/>
              </w:rPr>
            </w:pPr>
            <w:hyperlink w:anchor="sA898876DAB1B528FA2E39B0331D8FB43"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rsidR="00000000" w:rsidRDefault="00081FEE">
            <w:pPr>
              <w:divId w:val="374620529"/>
              <w:rPr>
                <w:rFonts w:eastAsia="Times New Roman"/>
                <w:sz w:val="20"/>
                <w:szCs w:val="20"/>
              </w:rPr>
            </w:pPr>
            <w:hyperlink w:anchor="sA898876DAB1B528FA2E39B0331D8FB43" w:history="1">
              <w:r>
                <w:rPr>
                  <w:rStyle w:val="a3"/>
                  <w:rFonts w:ascii="inherit" w:eastAsia="Times New Roman" w:hAnsi="inherit"/>
                  <w:color w:val="000000"/>
                  <w:sz w:val="20"/>
                  <w:szCs w:val="20"/>
                  <w:u w:val="none"/>
                </w:rPr>
                <w:t>Management’s Discussion and Analysis of Financial Condition and Results of Operations (“MD&amp;A”)</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A898876DAB1B528FA2E39B0331D8FB43" w:history="1">
              <w:r>
                <w:rPr>
                  <w:rStyle w:val="a3"/>
                  <w:rFonts w:ascii="inherit" w:eastAsia="Times New Roman" w:hAnsi="inherit"/>
                  <w:color w:val="000000"/>
                  <w:sz w:val="20"/>
                  <w:szCs w:val="20"/>
                  <w:u w:val="none"/>
                </w:rPr>
                <w:t>4</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17C3A1B13752597FA30CD19CA6C36E3F" w:history="1">
              <w:r>
                <w:rPr>
                  <w:rStyle w:val="a3"/>
                  <w:rFonts w:ascii="inherit" w:eastAsia="Times New Roman" w:hAnsi="inherit"/>
                  <w:color w:val="000000"/>
                  <w:sz w:val="20"/>
                  <w:szCs w:val="20"/>
                  <w:u w:val="none"/>
                </w:rPr>
                <w:t>Introduction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7C3A1B13752597FA30CD19CA6C36E3F" w:history="1">
              <w:r>
                <w:rPr>
                  <w:rStyle w:val="a3"/>
                  <w:rFonts w:ascii="inherit" w:eastAsia="Times New Roman" w:hAnsi="inherit"/>
                  <w:color w:val="000000"/>
                  <w:sz w:val="20"/>
                  <w:szCs w:val="20"/>
                  <w:u w:val="none"/>
                </w:rPr>
                <w:t>5</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32D22946A3D2598CBE7AE224F89A8428" w:history="1">
              <w:r>
                <w:rPr>
                  <w:rStyle w:val="a3"/>
                  <w:rFonts w:ascii="inherit" w:eastAsia="Times New Roman" w:hAnsi="inherit"/>
                  <w:color w:val="000000"/>
                  <w:sz w:val="20"/>
                  <w:szCs w:val="20"/>
                  <w:u w:val="none"/>
                </w:rPr>
                <w:t>Summary of Selected Financial Data</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32D22946A3D2598CBE7AE224F89A8428" w:history="1">
              <w:r>
                <w:rPr>
                  <w:rStyle w:val="a3"/>
                  <w:rFonts w:ascii="inherit" w:eastAsia="Times New Roman" w:hAnsi="inherit"/>
                  <w:color w:val="000000"/>
                  <w:sz w:val="20"/>
                  <w:szCs w:val="20"/>
                  <w:u w:val="none"/>
                </w:rPr>
                <w:t>6</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F6D8686EAAC859DCBC1C2B0B58EF74B6" w:history="1">
              <w:r>
                <w:rPr>
                  <w:rStyle w:val="a3"/>
                  <w:rFonts w:ascii="inherit" w:eastAsia="Times New Roman" w:hAnsi="inherit"/>
                  <w:color w:val="000000"/>
                  <w:sz w:val="20"/>
                  <w:szCs w:val="20"/>
                  <w:u w:val="none"/>
                </w:rPr>
                <w:t>Executive Summary and Business Outlook</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F6D8686EAAC859DCBC1C2B0B58EF74B6" w:history="1">
              <w:r>
                <w:rPr>
                  <w:rStyle w:val="a3"/>
                  <w:rFonts w:ascii="inherit" w:eastAsia="Times New Roman" w:hAnsi="inherit"/>
                  <w:color w:val="000000"/>
                  <w:sz w:val="20"/>
                  <w:szCs w:val="20"/>
                  <w:u w:val="none"/>
                </w:rPr>
                <w:t>9</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E4B8623B29B25C9BAD1C649A6EABB797" w:history="1">
              <w:r>
                <w:rPr>
                  <w:rStyle w:val="a3"/>
                  <w:rFonts w:ascii="inherit" w:eastAsia="Times New Roman" w:hAnsi="inherit"/>
                  <w:color w:val="000000"/>
                  <w:sz w:val="20"/>
                  <w:szCs w:val="20"/>
                  <w:u w:val="none"/>
                </w:rPr>
                <w:t>Consolidated Results of Operations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E4B8623B29B25C9BAD1C649A6EABB797" w:history="1">
              <w:r>
                <w:rPr>
                  <w:rStyle w:val="a3"/>
                  <w:rFonts w:ascii="inherit" w:eastAsia="Times New Roman" w:hAnsi="inherit"/>
                  <w:color w:val="000000"/>
                  <w:sz w:val="20"/>
                  <w:szCs w:val="20"/>
                  <w:u w:val="none"/>
                </w:rPr>
                <w:t>12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A190D2738D645CF2AA9CD4BDE1F8EE4B" w:history="1">
              <w:r>
                <w:rPr>
                  <w:rStyle w:val="a3"/>
                  <w:rFonts w:ascii="inherit" w:eastAsia="Times New Roman" w:hAnsi="inherit"/>
                  <w:color w:val="000000"/>
                  <w:sz w:val="20"/>
                  <w:szCs w:val="20"/>
                  <w:u w:val="none"/>
                </w:rPr>
                <w:t>Consolidated Balance Sheets Analysis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D085988FD08758A9BDDC8C1114F47F85" w:history="1">
              <w:r>
                <w:rPr>
                  <w:rStyle w:val="a3"/>
                  <w:rFonts w:ascii="inherit" w:eastAsia="Times New Roman" w:hAnsi="inherit"/>
                  <w:color w:val="000000"/>
                  <w:sz w:val="20"/>
                  <w:szCs w:val="20"/>
                  <w:u w:val="none"/>
                </w:rPr>
                <w:t>18</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C208E05FCE995B0E99F3154F95025CE2" w:history="1">
              <w:r>
                <w:rPr>
                  <w:rStyle w:val="a3"/>
                  <w:rFonts w:ascii="inherit" w:eastAsia="Times New Roman" w:hAnsi="inherit"/>
                  <w:color w:val="000000"/>
                  <w:sz w:val="20"/>
                  <w:szCs w:val="20"/>
                  <w:u w:val="none"/>
                </w:rPr>
                <w:t>Off-Balance Sheet Arrangements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C208E05FCE995B0E99F3154F95025CE2" w:history="1">
              <w:r>
                <w:rPr>
                  <w:rStyle w:val="a3"/>
                  <w:rFonts w:ascii="inherit" w:eastAsia="Times New Roman" w:hAnsi="inherit"/>
                  <w:color w:val="000000"/>
                  <w:sz w:val="20"/>
                  <w:szCs w:val="20"/>
                  <w:u w:val="none"/>
                </w:rPr>
                <w:t>20</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F9BB319550FD520A96A5C471BDFF0C5B" w:history="1">
              <w:r>
                <w:rPr>
                  <w:rStyle w:val="a3"/>
                  <w:rFonts w:ascii="inherit" w:eastAsia="Times New Roman" w:hAnsi="inherit"/>
                  <w:color w:val="000000"/>
                  <w:sz w:val="20"/>
                  <w:szCs w:val="20"/>
                  <w:u w:val="none"/>
                </w:rPr>
                <w:t>Business Segment Financial Performance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F9BB319550FD520A96A5C471BDFF0C5B" w:history="1">
              <w:r>
                <w:rPr>
                  <w:rStyle w:val="a3"/>
                  <w:rFonts w:ascii="inherit" w:eastAsia="Times New Roman" w:hAnsi="inherit"/>
                  <w:color w:val="000000"/>
                  <w:sz w:val="20"/>
                  <w:szCs w:val="20"/>
                  <w:u w:val="none"/>
                </w:rPr>
                <w:t>20</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5B29BA38A1A359179D396A1EE5681B59" w:history="1">
              <w:r>
                <w:rPr>
                  <w:rStyle w:val="a3"/>
                  <w:rFonts w:ascii="inherit" w:eastAsia="Times New Roman" w:hAnsi="inherit"/>
                  <w:color w:val="000000"/>
                  <w:sz w:val="20"/>
                  <w:szCs w:val="20"/>
                  <w:u w:val="none"/>
                </w:rPr>
                <w:t>Critical Accounting Policies and Estimates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5B29BA38A1A359179D396A1EE5681B59" w:history="1">
              <w:r>
                <w:rPr>
                  <w:rStyle w:val="a3"/>
                  <w:rFonts w:ascii="inherit" w:eastAsia="Times New Roman" w:hAnsi="inherit"/>
                  <w:color w:val="000000"/>
                  <w:sz w:val="20"/>
                  <w:szCs w:val="20"/>
                  <w:u w:val="none"/>
                </w:rPr>
                <w:t>30</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68D38B1283F15DD78B3960B1D591D98F" w:history="1">
              <w:r>
                <w:rPr>
                  <w:rStyle w:val="a3"/>
                  <w:rFonts w:ascii="inherit" w:eastAsia="Times New Roman" w:hAnsi="inherit"/>
                  <w:color w:val="000000"/>
                  <w:sz w:val="20"/>
                  <w:szCs w:val="20"/>
                  <w:u w:val="none"/>
                </w:rPr>
                <w:t>Accounting Changes and Developments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8D38B1283F15DD78B3960B1D591D98F" w:history="1">
              <w:r>
                <w:rPr>
                  <w:rStyle w:val="a3"/>
                  <w:rFonts w:ascii="inherit" w:eastAsia="Times New Roman" w:hAnsi="inherit"/>
                  <w:color w:val="000000"/>
                  <w:sz w:val="20"/>
                  <w:szCs w:val="20"/>
                  <w:u w:val="none"/>
                </w:rPr>
                <w:t>31</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883DA592280C5E43ACCA6E4390F5EE6B" w:history="1">
              <w:r>
                <w:rPr>
                  <w:rStyle w:val="a3"/>
                  <w:rFonts w:ascii="inherit" w:eastAsia="Times New Roman" w:hAnsi="inherit"/>
                  <w:color w:val="000000"/>
                  <w:sz w:val="20"/>
                  <w:szCs w:val="20"/>
                  <w:u w:val="none"/>
                </w:rPr>
                <w:t>Capital Management</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883DA592280C5E43ACCA6E4390F5EE6B" w:history="1">
              <w:r>
                <w:rPr>
                  <w:rStyle w:val="a3"/>
                  <w:rFonts w:ascii="inherit" w:eastAsia="Times New Roman" w:hAnsi="inherit"/>
                  <w:color w:val="000000"/>
                  <w:sz w:val="20"/>
                  <w:szCs w:val="20"/>
                  <w:u w:val="none"/>
                </w:rPr>
                <w:t>32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E49DAF8BFE66552E9EC512DDF661865B" w:history="1">
              <w:r>
                <w:rPr>
                  <w:rStyle w:val="a3"/>
                  <w:rFonts w:ascii="inherit" w:eastAsia="Times New Roman" w:hAnsi="inherit"/>
                  <w:color w:val="000000"/>
                  <w:sz w:val="20"/>
                  <w:szCs w:val="20"/>
                  <w:u w:val="none"/>
                </w:rPr>
                <w:t>Risk Management</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E49DAF8BFE66552E9EC512DDF661865B" w:history="1">
              <w:r>
                <w:rPr>
                  <w:rStyle w:val="a3"/>
                  <w:rFonts w:ascii="inherit" w:eastAsia="Times New Roman" w:hAnsi="inherit"/>
                  <w:color w:val="000000"/>
                  <w:sz w:val="20"/>
                  <w:szCs w:val="20"/>
                  <w:u w:val="none"/>
                </w:rPr>
                <w:t>37</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894E7C40A9E1525A83C98A159CBD410F" w:history="1">
              <w:r>
                <w:rPr>
                  <w:rStyle w:val="a3"/>
                  <w:rFonts w:ascii="inherit" w:eastAsia="Times New Roman" w:hAnsi="inherit"/>
                  <w:color w:val="000000"/>
                  <w:sz w:val="20"/>
                  <w:szCs w:val="20"/>
                  <w:u w:val="none"/>
                </w:rPr>
                <w:t>Credit Risk Profile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894E7C40A9E1525A83C98A159CBD410F" w:history="1">
              <w:r>
                <w:rPr>
                  <w:rStyle w:val="a3"/>
                  <w:rFonts w:ascii="inherit" w:eastAsia="Times New Roman" w:hAnsi="inherit"/>
                  <w:color w:val="000000"/>
                  <w:sz w:val="20"/>
                  <w:szCs w:val="20"/>
                  <w:u w:val="none"/>
                </w:rPr>
                <w:t>38</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EFEFE0D2A0C5557E91E2DF3235FD3886" w:history="1">
              <w:r>
                <w:rPr>
                  <w:rStyle w:val="a3"/>
                  <w:rFonts w:ascii="inherit" w:eastAsia="Times New Roman" w:hAnsi="inherit"/>
                  <w:color w:val="000000"/>
                  <w:sz w:val="20"/>
                  <w:szCs w:val="20"/>
                  <w:u w:val="none"/>
                </w:rPr>
                <w:t>Liquidity Risk Profile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EFEFE0D2A0C5557E91E2DF3235FD3886" w:history="1">
              <w:r>
                <w:rPr>
                  <w:rStyle w:val="a3"/>
                  <w:rFonts w:ascii="inherit" w:eastAsia="Times New Roman" w:hAnsi="inherit"/>
                  <w:color w:val="000000"/>
                  <w:sz w:val="20"/>
                  <w:szCs w:val="20"/>
                  <w:u w:val="none"/>
                </w:rPr>
                <w:t>49</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527D31C7DD2D5B9FA966F08036082006" w:history="1">
              <w:r>
                <w:rPr>
                  <w:rStyle w:val="a3"/>
                  <w:rFonts w:ascii="inherit" w:eastAsia="Times New Roman" w:hAnsi="inherit"/>
                  <w:color w:val="000000"/>
                  <w:sz w:val="20"/>
                  <w:szCs w:val="20"/>
                  <w:u w:val="none"/>
                </w:rPr>
                <w:t>Market Risk Profile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527D31C7DD2D5B9FA966F08036082006" w:history="1">
              <w:r>
                <w:rPr>
                  <w:rStyle w:val="a3"/>
                  <w:rFonts w:ascii="inherit" w:eastAsia="Times New Roman" w:hAnsi="inherit"/>
                  <w:color w:val="000000"/>
                  <w:sz w:val="20"/>
                  <w:szCs w:val="20"/>
                  <w:u w:val="none"/>
                </w:rPr>
                <w:t>52</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F37AA13841D9573995557BB446BAB048" w:history="1">
              <w:r>
                <w:rPr>
                  <w:rStyle w:val="a3"/>
                  <w:rFonts w:ascii="inherit" w:eastAsia="Times New Roman" w:hAnsi="inherit"/>
                  <w:color w:val="000000"/>
                  <w:sz w:val="20"/>
                  <w:szCs w:val="20"/>
                  <w:u w:val="none"/>
                </w:rPr>
                <w:t>Supervision and Regulation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F37AA13841D9573995557BB446BAB048" w:history="1">
              <w:r>
                <w:rPr>
                  <w:rStyle w:val="a3"/>
                  <w:rFonts w:ascii="inherit" w:eastAsia="Times New Roman" w:hAnsi="inherit"/>
                  <w:color w:val="000000"/>
                  <w:sz w:val="20"/>
                  <w:szCs w:val="20"/>
                  <w:u w:val="none"/>
                </w:rPr>
                <w:t>56</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8302CEB511725650B3241F169885E9A3" w:history="1">
              <w:r>
                <w:rPr>
                  <w:rStyle w:val="a3"/>
                  <w:rFonts w:ascii="inherit" w:eastAsia="Times New Roman" w:hAnsi="inherit"/>
                  <w:color w:val="000000"/>
                  <w:sz w:val="20"/>
                  <w:szCs w:val="20"/>
                  <w:u w:val="none"/>
                </w:rPr>
                <w:t>Forward-Looking Statements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8302CEB511725650B3241F169885E9A3" w:history="1">
              <w:r>
                <w:rPr>
                  <w:rStyle w:val="a3"/>
                  <w:rFonts w:ascii="inherit" w:eastAsia="Times New Roman" w:hAnsi="inherit"/>
                  <w:color w:val="000000"/>
                  <w:sz w:val="20"/>
                  <w:szCs w:val="20"/>
                  <w:u w:val="none"/>
                </w:rPr>
                <w:t>56</w:t>
              </w:r>
            </w:hyperlink>
          </w:p>
        </w:tc>
      </w:tr>
      <w:tr w:rsidR="00000000">
        <w:trPr>
          <w:divId w:val="1030686697"/>
        </w:trPr>
        <w:tc>
          <w:tcPr>
            <w:tcW w:w="0" w:type="auto"/>
            <w:tcMar>
              <w:top w:w="30" w:type="dxa"/>
              <w:left w:w="30" w:type="dxa"/>
              <w:bottom w:w="30" w:type="dxa"/>
              <w:right w:w="30" w:type="dxa"/>
            </w:tcMar>
            <w:vAlign w:val="bottom"/>
            <w:hideMark/>
          </w:tcPr>
          <w:p w:rsidR="00000000" w:rsidRDefault="00081FEE">
            <w:pPr>
              <w:divId w:val="60145327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07AC2397694C524294D2552BD337288C" w:history="1">
              <w:r>
                <w:rPr>
                  <w:rStyle w:val="a3"/>
                  <w:rFonts w:ascii="inherit" w:eastAsia="Times New Roman" w:hAnsi="inherit"/>
                  <w:color w:val="000000"/>
                  <w:sz w:val="20"/>
                  <w:szCs w:val="20"/>
                  <w:u w:val="none"/>
                </w:rPr>
                <w:t>Supplemental Table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07AC2397694C524294D2552BD337288C" w:history="1">
              <w:r>
                <w:rPr>
                  <w:rStyle w:val="a3"/>
                  <w:rFonts w:ascii="inherit" w:eastAsia="Times New Roman" w:hAnsi="inherit"/>
                  <w:color w:val="000000"/>
                  <w:sz w:val="20"/>
                  <w:szCs w:val="20"/>
                  <w:u w:val="none"/>
                </w:rPr>
                <w:t>59</w:t>
              </w:r>
            </w:hyperlink>
          </w:p>
        </w:tc>
      </w:tr>
    </w:tbl>
    <w:p w:rsidR="00000000" w:rsidRDefault="00081FEE">
      <w:pPr>
        <w:divId w:val="19551376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73257910"/>
          <w:jc w:val="center"/>
        </w:trPr>
        <w:tc>
          <w:tcPr>
            <w:tcW w:w="0" w:type="auto"/>
            <w:gridSpan w:val="3"/>
            <w:vAlign w:val="center"/>
            <w:hideMark/>
          </w:tcPr>
          <w:p w:rsidR="00000000" w:rsidRDefault="00081FEE">
            <w:pPr>
              <w:rPr>
                <w:rFonts w:eastAsia="Times New Roman"/>
                <w:sz w:val="20"/>
                <w:szCs w:val="20"/>
              </w:rPr>
            </w:pPr>
          </w:p>
        </w:tc>
      </w:tr>
      <w:tr w:rsidR="00000000">
        <w:trPr>
          <w:divId w:val="117325791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173257910"/>
          <w:jc w:val="center"/>
        </w:trPr>
        <w:tc>
          <w:tcPr>
            <w:tcW w:w="0" w:type="auto"/>
            <w:gridSpan w:val="3"/>
            <w:tcMar>
              <w:top w:w="30" w:type="dxa"/>
              <w:left w:w="30" w:type="dxa"/>
              <w:bottom w:w="30" w:type="dxa"/>
              <w:right w:w="30" w:type="dxa"/>
            </w:tcMar>
            <w:vAlign w:val="bottom"/>
            <w:hideMark/>
          </w:tcPr>
          <w:p w:rsidR="00000000" w:rsidRDefault="00081FEE">
            <w:pPr>
              <w:divId w:val="1373724627"/>
              <w:rPr>
                <w:rFonts w:eastAsia="Times New Roman"/>
                <w:sz w:val="20"/>
                <w:szCs w:val="20"/>
              </w:rPr>
            </w:pPr>
            <w:r>
              <w:rPr>
                <w:rFonts w:ascii="inherit" w:eastAsia="Times New Roman" w:hAnsi="inherit"/>
                <w:sz w:val="20"/>
                <w:szCs w:val="20"/>
              </w:rPr>
              <w:t> </w:t>
            </w:r>
          </w:p>
        </w:tc>
      </w:tr>
      <w:tr w:rsidR="00000000">
        <w:trPr>
          <w:divId w:val="1173257910"/>
          <w:jc w:val="center"/>
        </w:trPr>
        <w:tc>
          <w:tcPr>
            <w:tcW w:w="0" w:type="auto"/>
            <w:tcMar>
              <w:top w:w="30" w:type="dxa"/>
              <w:left w:w="30" w:type="dxa"/>
              <w:bottom w:w="30" w:type="dxa"/>
              <w:right w:w="30" w:type="dxa"/>
            </w:tcMar>
            <w:vAlign w:val="bottom"/>
            <w:hideMark/>
          </w:tcPr>
          <w:p w:rsidR="00000000" w:rsidRDefault="00081FEE">
            <w:pPr>
              <w:divId w:val="1331103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081FEE">
      <w:pPr>
        <w:divId w:val="82274328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rPr>
          <w:divId w:val="2059744248"/>
        </w:trPr>
        <w:tc>
          <w:tcPr>
            <w:tcW w:w="0" w:type="auto"/>
            <w:gridSpan w:val="3"/>
            <w:vAlign w:val="center"/>
            <w:hideMark/>
          </w:tcPr>
          <w:p w:rsidR="00000000" w:rsidRDefault="00081FEE">
            <w:pPr>
              <w:rPr>
                <w:rFonts w:eastAsia="Times New Roman"/>
                <w:sz w:val="20"/>
                <w:szCs w:val="20"/>
              </w:rPr>
            </w:pPr>
          </w:p>
        </w:tc>
      </w:tr>
      <w:tr w:rsidR="00000000">
        <w:trPr>
          <w:divId w:val="2059744248"/>
        </w:trPr>
        <w:tc>
          <w:tcPr>
            <w:tcW w:w="400" w:type="pct"/>
            <w:vAlign w:val="center"/>
            <w:hideMark/>
          </w:tcPr>
          <w:p w:rsidR="00000000" w:rsidRDefault="00081FEE">
            <w:pPr>
              <w:rPr>
                <w:rFonts w:eastAsia="Times New Roman"/>
                <w:sz w:val="20"/>
                <w:szCs w:val="20"/>
              </w:rPr>
            </w:pPr>
          </w:p>
        </w:tc>
        <w:tc>
          <w:tcPr>
            <w:tcW w:w="420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195582571"/>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rsidR="00000000" w:rsidRDefault="00081FEE">
            <w:pPr>
              <w:rPr>
                <w:rFonts w:eastAsia="Times New Roman"/>
                <w:sz w:val="20"/>
                <w:szCs w:val="20"/>
              </w:rPr>
            </w:pPr>
            <w:hyperlink w:anchor="s0A1598D53E385AE4A62D5C894E98CB37" w:history="1">
              <w:r>
                <w:rPr>
                  <w:rStyle w:val="a3"/>
                  <w:rFonts w:ascii="inherit" w:eastAsia="Times New Roman" w:hAnsi="inherit"/>
                  <w:color w:val="000000"/>
                  <w:sz w:val="20"/>
                  <w:szCs w:val="20"/>
                  <w:u w:val="none"/>
                </w:rPr>
                <w:t>Glossary and Acronyms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0A1598D53E385AE4A62D5C894E98CB37" w:history="1">
              <w:r>
                <w:rPr>
                  <w:rStyle w:val="a3"/>
                  <w:rFonts w:ascii="inherit" w:eastAsia="Times New Roman" w:hAnsi="inherit"/>
                  <w:color w:val="000000"/>
                  <w:sz w:val="20"/>
                  <w:szCs w:val="20"/>
                  <w:u w:val="none"/>
                </w:rPr>
                <w:t>60</w:t>
              </w:r>
            </w:hyperlink>
          </w:p>
        </w:tc>
      </w:tr>
      <w:tr w:rsidR="00000000">
        <w:trPr>
          <w:divId w:val="2059744248"/>
        </w:trPr>
        <w:tc>
          <w:tcPr>
            <w:tcW w:w="0" w:type="auto"/>
            <w:tcMar>
              <w:top w:w="30" w:type="dxa"/>
              <w:left w:w="30" w:type="dxa"/>
              <w:bottom w:w="30" w:type="dxa"/>
              <w:right w:w="30" w:type="dxa"/>
            </w:tcMar>
            <w:hideMark/>
          </w:tcPr>
          <w:p w:rsidR="00000000" w:rsidRDefault="00081FEE">
            <w:pPr>
              <w:divId w:val="1425421609"/>
              <w:rPr>
                <w:rFonts w:eastAsia="Times New Roman"/>
                <w:sz w:val="20"/>
                <w:szCs w:val="20"/>
              </w:rPr>
            </w:pPr>
            <w:hyperlink w:anchor="sCFA412602EF85D3D927D4064CE4F0DA9"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081FEE">
            <w:pPr>
              <w:divId w:val="2021618235"/>
              <w:rPr>
                <w:rFonts w:eastAsia="Times New Roman"/>
                <w:sz w:val="20"/>
                <w:szCs w:val="20"/>
              </w:rPr>
            </w:pPr>
            <w:hyperlink w:anchor="sCFA412602EF85D3D927D4064CE4F0DA9" w:history="1">
              <w:r>
                <w:rPr>
                  <w:rStyle w:val="a3"/>
                  <w:rFonts w:ascii="inherit" w:eastAsia="Times New Roman" w:hAnsi="inherit"/>
                  <w:color w:val="000000"/>
                  <w:sz w:val="20"/>
                  <w:szCs w:val="20"/>
                  <w:u w:val="none"/>
                </w:rPr>
                <w:t>Quantitative and Qualitative Disclosures about Market Risk</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CFA412602EF85D3D927D4064CE4F0DA9" w:history="1">
              <w:r>
                <w:rPr>
                  <w:rStyle w:val="a3"/>
                  <w:rFonts w:ascii="inherit" w:eastAsia="Times New Roman" w:hAnsi="inherit"/>
                  <w:color w:val="000000"/>
                  <w:sz w:val="20"/>
                  <w:szCs w:val="20"/>
                  <w:u w:val="none"/>
                </w:rPr>
                <w:t>136</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1769959324"/>
              <w:rPr>
                <w:rFonts w:eastAsia="Times New Roman"/>
                <w:sz w:val="20"/>
                <w:szCs w:val="20"/>
              </w:rPr>
            </w:pPr>
            <w:hyperlink w:anchor="s1782AAC49CD7567EA99A9FFCD3C0418F"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081FEE">
            <w:pPr>
              <w:divId w:val="1352336233"/>
              <w:rPr>
                <w:rFonts w:eastAsia="Times New Roman"/>
                <w:sz w:val="20"/>
                <w:szCs w:val="20"/>
              </w:rPr>
            </w:pPr>
            <w:hyperlink w:anchor="s1782AAC49CD7567EA99A9FFCD3C0418F" w:history="1">
              <w:r>
                <w:rPr>
                  <w:rStyle w:val="a3"/>
                  <w:rFonts w:ascii="inherit" w:eastAsia="Times New Roman" w:hAnsi="inherit"/>
                  <w:color w:val="000000"/>
                  <w:sz w:val="20"/>
                  <w:szCs w:val="20"/>
                  <w:u w:val="none"/>
                </w:rPr>
                <w:t>Controls and Procedures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782AAC49CD7567EA99A9FFCD3C0418F" w:history="1">
              <w:r>
                <w:rPr>
                  <w:rStyle w:val="a3"/>
                  <w:rFonts w:ascii="inherit" w:eastAsia="Times New Roman" w:hAnsi="inherit"/>
                  <w:color w:val="000000"/>
                  <w:sz w:val="20"/>
                  <w:szCs w:val="20"/>
                  <w:u w:val="none"/>
                </w:rPr>
                <w:t>136</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20877535"/>
              <w:rPr>
                <w:rFonts w:eastAsia="Times New Roman"/>
                <w:sz w:val="20"/>
                <w:szCs w:val="20"/>
              </w:rPr>
            </w:pPr>
            <w:r>
              <w:rPr>
                <w:rFonts w:ascii="inherit" w:eastAsia="Times New Roman" w:hAnsi="inherit"/>
                <w:sz w:val="20"/>
                <w:szCs w:val="20"/>
              </w:rPr>
              <w:t> </w:t>
            </w:r>
          </w:p>
        </w:tc>
      </w:tr>
      <w:tr w:rsidR="00000000">
        <w:trPr>
          <w:divId w:val="2059744248"/>
        </w:trPr>
        <w:tc>
          <w:tcPr>
            <w:tcW w:w="0" w:type="auto"/>
            <w:gridSpan w:val="2"/>
            <w:tcMar>
              <w:top w:w="30" w:type="dxa"/>
              <w:left w:w="30" w:type="dxa"/>
              <w:bottom w:w="30" w:type="dxa"/>
              <w:right w:w="30" w:type="dxa"/>
            </w:tcMar>
            <w:vAlign w:val="bottom"/>
            <w:hideMark/>
          </w:tcPr>
          <w:p w:rsidR="00000000" w:rsidRDefault="00081FEE">
            <w:pPr>
              <w:divId w:val="604579854"/>
              <w:rPr>
                <w:rFonts w:eastAsia="Times New Roman"/>
                <w:sz w:val="20"/>
                <w:szCs w:val="20"/>
              </w:rPr>
            </w:pPr>
            <w:hyperlink w:anchor="s7DDBD08FB5E551BCACFA51CFB2232B40" w:history="1">
              <w:r>
                <w:rPr>
                  <w:rStyle w:val="a3"/>
                  <w:rFonts w:ascii="inherit" w:eastAsia="Times New Roman" w:hAnsi="inherit"/>
                  <w:b/>
                  <w:bCs/>
                  <w:color w:val="000000"/>
                  <w:sz w:val="20"/>
                  <w:szCs w:val="20"/>
                  <w:u w:val="none"/>
                </w:rPr>
                <w:t>PART II—OTHER INFORMATION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7DDBD08FB5E551BCACFA51CFB2232B40" w:history="1">
              <w:r>
                <w:rPr>
                  <w:rStyle w:val="a3"/>
                  <w:rFonts w:ascii="inherit" w:eastAsia="Times New Roman" w:hAnsi="inherit"/>
                  <w:b/>
                  <w:bCs/>
                  <w:color w:val="000000"/>
                  <w:sz w:val="20"/>
                  <w:szCs w:val="20"/>
                  <w:u w:val="none"/>
                </w:rPr>
                <w:t>137</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750155740"/>
              <w:rPr>
                <w:rFonts w:eastAsia="Times New Roman"/>
                <w:sz w:val="20"/>
                <w:szCs w:val="20"/>
              </w:rPr>
            </w:pPr>
            <w:hyperlink w:anchor="sC6B03ABE603454E49719EECA5205148C"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rsidR="00000000" w:rsidRDefault="00081FEE">
            <w:pPr>
              <w:divId w:val="1866363568"/>
              <w:rPr>
                <w:rFonts w:eastAsia="Times New Roman"/>
                <w:sz w:val="20"/>
                <w:szCs w:val="20"/>
              </w:rPr>
            </w:pPr>
            <w:hyperlink w:anchor="sC6B03ABE603454E49719EECA5205148C" w:history="1">
              <w:r>
                <w:rPr>
                  <w:rStyle w:val="a3"/>
                  <w:rFonts w:ascii="inherit" w:eastAsia="Times New Roman" w:hAnsi="inherit"/>
                  <w:color w:val="000000"/>
                  <w:sz w:val="20"/>
                  <w:szCs w:val="20"/>
                  <w:u w:val="none"/>
                </w:rPr>
                <w:t>Legal Proceedings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C6B03ABE603454E49719EECA5205148C"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1659839861"/>
              <w:rPr>
                <w:rFonts w:eastAsia="Times New Roman"/>
                <w:sz w:val="20"/>
                <w:szCs w:val="20"/>
              </w:rPr>
            </w:pPr>
            <w:hyperlink w:anchor="sE209C28C8603568CACB317965961853D" w:history="1">
              <w:r>
                <w:rPr>
                  <w:rStyle w:val="a3"/>
                  <w:rFonts w:ascii="inherit" w:eastAsia="Times New Roman" w:hAnsi="inherit"/>
                  <w:color w:val="000000"/>
                  <w:sz w:val="20"/>
                  <w:szCs w:val="20"/>
                  <w:u w:val="none"/>
                </w:rPr>
                <w:t>Item 1A.</w:t>
              </w:r>
            </w:hyperlink>
          </w:p>
        </w:tc>
        <w:tc>
          <w:tcPr>
            <w:tcW w:w="0" w:type="auto"/>
            <w:tcMar>
              <w:top w:w="30" w:type="dxa"/>
              <w:left w:w="30" w:type="dxa"/>
              <w:bottom w:w="30" w:type="dxa"/>
              <w:right w:w="30" w:type="dxa"/>
            </w:tcMar>
            <w:vAlign w:val="bottom"/>
            <w:hideMark/>
          </w:tcPr>
          <w:p w:rsidR="00000000" w:rsidRDefault="00081FEE">
            <w:pPr>
              <w:divId w:val="2051958062"/>
              <w:rPr>
                <w:rFonts w:eastAsia="Times New Roman"/>
                <w:sz w:val="20"/>
                <w:szCs w:val="20"/>
              </w:rPr>
            </w:pPr>
            <w:hyperlink w:anchor="sE209C28C8603568CACB317965961853D" w:history="1">
              <w:r>
                <w:rPr>
                  <w:rStyle w:val="a3"/>
                  <w:rFonts w:ascii="inherit" w:eastAsia="Times New Roman" w:hAnsi="inherit"/>
                  <w:color w:val="000000"/>
                  <w:sz w:val="20"/>
                  <w:szCs w:val="20"/>
                  <w:u w:val="none"/>
                </w:rPr>
                <w:t>Risk Factors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35447F9601A3577AB8CDACAD39018D7C"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1105273011"/>
              <w:rPr>
                <w:rFonts w:eastAsia="Times New Roman"/>
                <w:sz w:val="20"/>
                <w:szCs w:val="20"/>
              </w:rPr>
            </w:pPr>
            <w:hyperlink w:anchor="s35447F9601A3577AB8CDACAD39018D7C"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rsidR="00000000" w:rsidRDefault="00081FEE">
            <w:pPr>
              <w:divId w:val="301084054"/>
              <w:rPr>
                <w:rFonts w:eastAsia="Times New Roman"/>
                <w:sz w:val="20"/>
                <w:szCs w:val="20"/>
              </w:rPr>
            </w:pPr>
            <w:hyperlink w:anchor="s35447F9601A3577AB8CDACAD39018D7C" w:history="1">
              <w:r>
                <w:rPr>
                  <w:rStyle w:val="a3"/>
                  <w:rFonts w:ascii="inherit" w:eastAsia="Times New Roman" w:hAnsi="inherit"/>
                  <w:color w:val="000000"/>
                  <w:sz w:val="20"/>
                  <w:szCs w:val="20"/>
                  <w:u w:val="none"/>
                </w:rPr>
                <w:t>Unregistered Sales of Equity Securities and Use of Proceeds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35447F9601A3577AB8CDACAD39018D7C"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1928492289"/>
              <w:rPr>
                <w:rFonts w:eastAsia="Times New Roman"/>
                <w:sz w:val="20"/>
                <w:szCs w:val="20"/>
              </w:rPr>
            </w:pPr>
            <w:hyperlink w:anchor="sA8FD6355EB9654279D89D2255CD22C60"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rsidR="00000000" w:rsidRDefault="00081FEE">
            <w:pPr>
              <w:divId w:val="1072238153"/>
              <w:rPr>
                <w:rFonts w:eastAsia="Times New Roman"/>
                <w:sz w:val="20"/>
                <w:szCs w:val="20"/>
              </w:rPr>
            </w:pPr>
            <w:hyperlink w:anchor="sA8FD6355EB9654279D89D2255CD22C60" w:history="1">
              <w:r>
                <w:rPr>
                  <w:rStyle w:val="a3"/>
                  <w:rFonts w:ascii="inherit" w:eastAsia="Times New Roman" w:hAnsi="inherit"/>
                  <w:color w:val="000000"/>
                  <w:sz w:val="20"/>
                  <w:szCs w:val="20"/>
                  <w:u w:val="none"/>
                </w:rPr>
                <w:t>Defaults Upon Senior Securities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A8FD6355EB9654279D89D2255CD22C60"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103110680"/>
              <w:rPr>
                <w:rFonts w:eastAsia="Times New Roman"/>
                <w:sz w:val="20"/>
                <w:szCs w:val="20"/>
              </w:rPr>
            </w:pPr>
            <w:hyperlink w:anchor="s814A324EAEBD59499E910DEE43592E67"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rsidR="00000000" w:rsidRDefault="00081FEE">
            <w:pPr>
              <w:divId w:val="598489473"/>
              <w:rPr>
                <w:rFonts w:eastAsia="Times New Roman"/>
                <w:sz w:val="20"/>
                <w:szCs w:val="20"/>
              </w:rPr>
            </w:pPr>
            <w:hyperlink w:anchor="s814A324EAEBD59499E910DEE43592E67" w:history="1">
              <w:r>
                <w:rPr>
                  <w:rStyle w:val="a3"/>
                  <w:rFonts w:ascii="inherit" w:eastAsia="Times New Roman" w:hAnsi="inherit"/>
                  <w:color w:val="000000"/>
                  <w:sz w:val="20"/>
                  <w:szCs w:val="20"/>
                  <w:u w:val="none"/>
                </w:rPr>
                <w:t>Mine Safety Disclosures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814A324EAEBD59499E910DEE43592E67"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vAlign w:val="bottom"/>
            <w:hideMark/>
          </w:tcPr>
          <w:p w:rsidR="00000000" w:rsidRDefault="00081FEE">
            <w:pPr>
              <w:divId w:val="614681408"/>
              <w:rPr>
                <w:rFonts w:eastAsia="Times New Roman"/>
                <w:sz w:val="20"/>
                <w:szCs w:val="20"/>
              </w:rPr>
            </w:pPr>
            <w:hyperlink w:anchor="s049B56216EFA53B788E6774EACCAF79C" w:history="1">
              <w:r>
                <w:rPr>
                  <w:rStyle w:val="a3"/>
                  <w:rFonts w:ascii="inherit" w:eastAsia="Times New Roman" w:hAnsi="inherit"/>
                  <w:color w:val="000000"/>
                  <w:sz w:val="20"/>
                  <w:szCs w:val="20"/>
                  <w:u w:val="none"/>
                </w:rPr>
                <w:t>Item 5.</w:t>
              </w:r>
            </w:hyperlink>
          </w:p>
        </w:tc>
        <w:tc>
          <w:tcPr>
            <w:tcW w:w="0" w:type="auto"/>
            <w:tcMar>
              <w:top w:w="30" w:type="dxa"/>
              <w:left w:w="30" w:type="dxa"/>
              <w:bottom w:w="30" w:type="dxa"/>
              <w:right w:w="30" w:type="dxa"/>
            </w:tcMar>
            <w:vAlign w:val="bottom"/>
            <w:hideMark/>
          </w:tcPr>
          <w:p w:rsidR="00000000" w:rsidRDefault="00081FEE">
            <w:pPr>
              <w:divId w:val="1688217832"/>
              <w:rPr>
                <w:rFonts w:eastAsia="Times New Roman"/>
                <w:sz w:val="20"/>
                <w:szCs w:val="20"/>
              </w:rPr>
            </w:pPr>
            <w:hyperlink w:anchor="s049B56216EFA53B788E6774EACCAF79C" w:history="1">
              <w:r>
                <w:rPr>
                  <w:rStyle w:val="a3"/>
                  <w:rFonts w:ascii="inherit" w:eastAsia="Times New Roman" w:hAnsi="inherit"/>
                  <w:color w:val="000000"/>
                  <w:sz w:val="20"/>
                  <w:szCs w:val="20"/>
                  <w:u w:val="none"/>
                </w:rPr>
                <w:t>Other Information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049B56216EFA53B788E6774EACCAF79C"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hideMark/>
          </w:tcPr>
          <w:p w:rsidR="00000000" w:rsidRDefault="00081FEE">
            <w:pPr>
              <w:divId w:val="1717703629"/>
              <w:rPr>
                <w:rFonts w:eastAsia="Times New Roman"/>
                <w:sz w:val="20"/>
                <w:szCs w:val="20"/>
              </w:rPr>
            </w:pPr>
            <w:hyperlink w:anchor="s1738B78793D25F78A370CA4276F72600" w:history="1">
              <w:r>
                <w:rPr>
                  <w:rStyle w:val="a3"/>
                  <w:rFonts w:ascii="inherit" w:eastAsia="Times New Roman" w:hAnsi="inherit"/>
                  <w:color w:val="000000"/>
                  <w:sz w:val="20"/>
                  <w:szCs w:val="20"/>
                  <w:u w:val="none"/>
                </w:rPr>
                <w:t>Item 6.</w:t>
              </w:r>
            </w:hyperlink>
          </w:p>
        </w:tc>
        <w:tc>
          <w:tcPr>
            <w:tcW w:w="0" w:type="auto"/>
            <w:tcMar>
              <w:top w:w="30" w:type="dxa"/>
              <w:left w:w="30" w:type="dxa"/>
              <w:bottom w:w="30" w:type="dxa"/>
              <w:right w:w="30" w:type="dxa"/>
            </w:tcMar>
            <w:vAlign w:val="bottom"/>
            <w:hideMark/>
          </w:tcPr>
          <w:p w:rsidR="00000000" w:rsidRDefault="00081FEE">
            <w:pPr>
              <w:divId w:val="655958167"/>
              <w:rPr>
                <w:rFonts w:eastAsia="Times New Roman"/>
                <w:sz w:val="20"/>
                <w:szCs w:val="20"/>
              </w:rPr>
            </w:pPr>
            <w:hyperlink w:anchor="s1738B78793D25F78A370CA4276F72600" w:history="1">
              <w:r>
                <w:rPr>
                  <w:rStyle w:val="a3"/>
                  <w:rFonts w:ascii="inherit" w:eastAsia="Times New Roman" w:hAnsi="inherit"/>
                  <w:color w:val="000000"/>
                  <w:sz w:val="20"/>
                  <w:szCs w:val="20"/>
                  <w:u w:val="none"/>
                </w:rPr>
                <w:t>Exhibits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1738B78793D25F78A370CA4276F72600" w:history="1">
              <w:r>
                <w:rPr>
                  <w:rStyle w:val="a3"/>
                  <w:rFonts w:ascii="inherit" w:eastAsia="Times New Roman" w:hAnsi="inherit"/>
                  <w:color w:val="000000"/>
                  <w:sz w:val="20"/>
                  <w:szCs w:val="20"/>
                  <w:u w:val="none"/>
                </w:rPr>
                <w:t>137</w:t>
              </w:r>
            </w:hyperlink>
          </w:p>
        </w:tc>
      </w:tr>
      <w:tr w:rsidR="00000000">
        <w:trPr>
          <w:divId w:val="2059744248"/>
        </w:trPr>
        <w:tc>
          <w:tcPr>
            <w:tcW w:w="0" w:type="auto"/>
            <w:tcMar>
              <w:top w:w="30" w:type="dxa"/>
              <w:left w:w="30" w:type="dxa"/>
              <w:bottom w:w="30" w:type="dxa"/>
              <w:right w:w="30" w:type="dxa"/>
            </w:tcMar>
            <w:hideMark/>
          </w:tcPr>
          <w:p w:rsidR="00000000" w:rsidRDefault="00081FEE">
            <w:pPr>
              <w:rPr>
                <w:rFonts w:eastAsia="Times New Roman"/>
                <w:sz w:val="20"/>
                <w:szCs w:val="20"/>
              </w:rPr>
            </w:pPr>
          </w:p>
        </w:tc>
        <w:tc>
          <w:tcPr>
            <w:tcW w:w="0" w:type="auto"/>
            <w:tcMar>
              <w:top w:w="30" w:type="dxa"/>
              <w:left w:w="30" w:type="dxa"/>
              <w:bottom w:w="30" w:type="dxa"/>
              <w:right w:w="30" w:type="dxa"/>
            </w:tcMar>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2035900"/>
              <w:rPr>
                <w:rFonts w:eastAsia="Times New Roman"/>
                <w:sz w:val="20"/>
                <w:szCs w:val="20"/>
              </w:rPr>
            </w:pPr>
            <w:r>
              <w:rPr>
                <w:rFonts w:ascii="inherit" w:eastAsia="Times New Roman" w:hAnsi="inherit"/>
                <w:sz w:val="20"/>
                <w:szCs w:val="20"/>
              </w:rPr>
              <w:t> </w:t>
            </w:r>
          </w:p>
        </w:tc>
      </w:tr>
      <w:tr w:rsidR="00000000">
        <w:trPr>
          <w:divId w:val="2059744248"/>
        </w:trPr>
        <w:tc>
          <w:tcPr>
            <w:tcW w:w="0" w:type="auto"/>
            <w:gridSpan w:val="2"/>
            <w:tcMar>
              <w:top w:w="30" w:type="dxa"/>
              <w:left w:w="30" w:type="dxa"/>
              <w:bottom w:w="30" w:type="dxa"/>
              <w:right w:w="30" w:type="dxa"/>
            </w:tcMar>
            <w:hideMark/>
          </w:tcPr>
          <w:p w:rsidR="00000000" w:rsidRDefault="00081FEE">
            <w:pPr>
              <w:divId w:val="1438713648"/>
              <w:rPr>
                <w:rFonts w:eastAsia="Times New Roman"/>
                <w:sz w:val="20"/>
                <w:szCs w:val="20"/>
              </w:rPr>
            </w:pPr>
            <w:hyperlink w:anchor="sFA3317B0A636522EA246549756AFCA05" w:history="1">
              <w:r>
                <w:rPr>
                  <w:rStyle w:val="a3"/>
                  <w:rFonts w:ascii="inherit" w:eastAsia="Times New Roman" w:hAnsi="inherit"/>
                  <w:b/>
                  <w:bCs/>
                  <w:color w:val="000000"/>
                  <w:sz w:val="20"/>
                  <w:szCs w:val="20"/>
                  <w:u w:val="none"/>
                </w:rPr>
                <w:t>EXH</w:t>
              </w:r>
              <w:r>
                <w:rPr>
                  <w:rStyle w:val="a3"/>
                  <w:rFonts w:ascii="inherit" w:eastAsia="Times New Roman" w:hAnsi="inherit"/>
                  <w:b/>
                  <w:bCs/>
                  <w:color w:val="000000"/>
                  <w:sz w:val="20"/>
                  <w:szCs w:val="20"/>
                  <w:u w:val="none"/>
                </w:rPr>
                <w:t>IBIT INDEX</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FA3317B0A636522EA246549756AFCA05" w:history="1">
              <w:r>
                <w:rPr>
                  <w:rStyle w:val="a3"/>
                  <w:rFonts w:ascii="inherit" w:eastAsia="Times New Roman" w:hAnsi="inherit"/>
                  <w:b/>
                  <w:bCs/>
                  <w:color w:val="000000"/>
                  <w:sz w:val="20"/>
                  <w:szCs w:val="20"/>
                  <w:u w:val="none"/>
                </w:rPr>
                <w:t>138</w:t>
              </w:r>
            </w:hyperlink>
          </w:p>
        </w:tc>
      </w:tr>
      <w:tr w:rsidR="00000000">
        <w:trPr>
          <w:divId w:val="2059744248"/>
        </w:trPr>
        <w:tc>
          <w:tcPr>
            <w:tcW w:w="0" w:type="auto"/>
            <w:gridSpan w:val="2"/>
            <w:tcMar>
              <w:top w:w="30" w:type="dxa"/>
              <w:left w:w="30" w:type="dxa"/>
              <w:bottom w:w="30" w:type="dxa"/>
              <w:right w:w="30" w:type="dxa"/>
            </w:tcMar>
            <w:hideMark/>
          </w:tcPr>
          <w:p w:rsidR="00000000" w:rsidRDefault="00081FEE">
            <w:pPr>
              <w:divId w:val="1120880598"/>
              <w:rPr>
                <w:rFonts w:eastAsia="Times New Roman"/>
                <w:sz w:val="20"/>
                <w:szCs w:val="20"/>
              </w:rPr>
            </w:pPr>
            <w:hyperlink w:anchor="s4382012C1A6657BEACCACF5F79F6E9BD" w:history="1">
              <w:r>
                <w:rPr>
                  <w:rStyle w:val="a3"/>
                  <w:rFonts w:ascii="inherit" w:eastAsia="Times New Roman" w:hAnsi="inherit"/>
                  <w:b/>
                  <w:bCs/>
                  <w:color w:val="000000"/>
                  <w:sz w:val="20"/>
                  <w:szCs w:val="20"/>
                  <w:u w:val="none"/>
                </w:rPr>
                <w:t>SIGNATURES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4382012C1A6657BEACCACF5F79F6E9BD" w:history="1">
              <w:r>
                <w:rPr>
                  <w:rStyle w:val="a3"/>
                  <w:rFonts w:ascii="inherit" w:eastAsia="Times New Roman" w:hAnsi="inherit"/>
                  <w:b/>
                  <w:bCs/>
                  <w:color w:val="000000"/>
                  <w:sz w:val="20"/>
                  <w:szCs w:val="20"/>
                  <w:u w:val="none"/>
                </w:rPr>
                <w:t>139</w:t>
              </w:r>
            </w:hyperlink>
          </w:p>
        </w:tc>
      </w:tr>
    </w:tbl>
    <w:p w:rsidR="00000000" w:rsidRDefault="00081FEE">
      <w:pPr>
        <w:divId w:val="9315496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8228391"/>
          <w:jc w:val="center"/>
        </w:trPr>
        <w:tc>
          <w:tcPr>
            <w:tcW w:w="0" w:type="auto"/>
            <w:gridSpan w:val="3"/>
            <w:vAlign w:val="center"/>
            <w:hideMark/>
          </w:tcPr>
          <w:p w:rsidR="00000000" w:rsidRDefault="00081FEE">
            <w:pPr>
              <w:rPr>
                <w:rFonts w:eastAsia="Times New Roman"/>
                <w:sz w:val="20"/>
                <w:szCs w:val="20"/>
              </w:rPr>
            </w:pPr>
          </w:p>
        </w:tc>
      </w:tr>
      <w:tr w:rsidR="00000000">
        <w:trPr>
          <w:divId w:val="20822839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8228391"/>
          <w:jc w:val="center"/>
        </w:trPr>
        <w:tc>
          <w:tcPr>
            <w:tcW w:w="0" w:type="auto"/>
            <w:gridSpan w:val="3"/>
            <w:tcMar>
              <w:top w:w="30" w:type="dxa"/>
              <w:left w:w="30" w:type="dxa"/>
              <w:bottom w:w="30" w:type="dxa"/>
              <w:right w:w="30" w:type="dxa"/>
            </w:tcMar>
            <w:vAlign w:val="bottom"/>
            <w:hideMark/>
          </w:tcPr>
          <w:p w:rsidR="00000000" w:rsidRDefault="00081FEE">
            <w:pPr>
              <w:divId w:val="2114588231"/>
              <w:rPr>
                <w:rFonts w:eastAsia="Times New Roman"/>
                <w:sz w:val="20"/>
                <w:szCs w:val="20"/>
              </w:rPr>
            </w:pPr>
            <w:r>
              <w:rPr>
                <w:rFonts w:ascii="inherit" w:eastAsia="Times New Roman" w:hAnsi="inherit"/>
                <w:sz w:val="20"/>
                <w:szCs w:val="20"/>
              </w:rPr>
              <w:t> </w:t>
            </w:r>
          </w:p>
        </w:tc>
      </w:tr>
      <w:tr w:rsidR="00000000">
        <w:trPr>
          <w:divId w:val="208228391"/>
          <w:jc w:val="center"/>
        </w:trPr>
        <w:tc>
          <w:tcPr>
            <w:tcW w:w="0" w:type="auto"/>
            <w:tcMar>
              <w:top w:w="30" w:type="dxa"/>
              <w:left w:w="30" w:type="dxa"/>
              <w:bottom w:w="30" w:type="dxa"/>
              <w:right w:w="30" w:type="dxa"/>
            </w:tcMar>
            <w:vAlign w:val="bottom"/>
            <w:hideMark/>
          </w:tcPr>
          <w:p w:rsidR="00000000" w:rsidRDefault="00081FEE">
            <w:pPr>
              <w:divId w:val="1192112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081FEE">
      <w:pPr>
        <w:divId w:val="2017033771"/>
        <w:rPr>
          <w:rFonts w:eastAsia="Times New Roman"/>
          <w:sz w:val="20"/>
          <w:szCs w:val="20"/>
        </w:rPr>
      </w:pPr>
    </w:p>
    <w:p w:rsidR="00000000" w:rsidRDefault="00081FEE">
      <w:pPr>
        <w:spacing w:line="288" w:lineRule="auto"/>
        <w:jc w:val="center"/>
        <w:rPr>
          <w:rFonts w:eastAsia="Times New Roman"/>
          <w:sz w:val="20"/>
          <w:szCs w:val="20"/>
        </w:rPr>
      </w:pPr>
      <w:r>
        <w:rPr>
          <w:rFonts w:ascii="inherit" w:eastAsia="Times New Roman" w:hAnsi="inherit"/>
          <w:b/>
          <w:bCs/>
          <w:sz w:val="20"/>
          <w:szCs w:val="20"/>
        </w:rPr>
        <w:t>INDEX OF MD&amp;A AND SUPPLEMENTAL TABLES</w:t>
      </w:r>
    </w:p>
    <w:tbl>
      <w:tblPr>
        <w:tblW w:w="5000" w:type="pct"/>
        <w:jc w:val="center"/>
        <w:tblCellMar>
          <w:left w:w="0" w:type="dxa"/>
          <w:right w:w="0" w:type="dxa"/>
        </w:tblCellMar>
        <w:tblLook w:val="04A0" w:firstRow="1" w:lastRow="0" w:firstColumn="1" w:lastColumn="0" w:noHBand="0" w:noVBand="1"/>
      </w:tblPr>
      <w:tblGrid>
        <w:gridCol w:w="747"/>
        <w:gridCol w:w="7059"/>
        <w:gridCol w:w="500"/>
      </w:tblGrid>
      <w:tr w:rsidR="00000000">
        <w:trPr>
          <w:divId w:val="1852597437"/>
          <w:jc w:val="center"/>
        </w:trPr>
        <w:tc>
          <w:tcPr>
            <w:tcW w:w="0" w:type="auto"/>
            <w:gridSpan w:val="3"/>
            <w:vAlign w:val="center"/>
            <w:hideMark/>
          </w:tcPr>
          <w:p w:rsidR="00000000" w:rsidRDefault="00081FEE">
            <w:pPr>
              <w:spacing w:line="288" w:lineRule="auto"/>
              <w:jc w:val="center"/>
              <w:rPr>
                <w:rFonts w:eastAsia="Times New Roman"/>
                <w:sz w:val="20"/>
                <w:szCs w:val="20"/>
              </w:rPr>
            </w:pPr>
          </w:p>
        </w:tc>
      </w:tr>
      <w:tr w:rsidR="00000000">
        <w:trPr>
          <w:divId w:val="1852597437"/>
          <w:jc w:val="center"/>
        </w:trPr>
        <w:tc>
          <w:tcPr>
            <w:tcW w:w="450" w:type="pct"/>
            <w:vAlign w:val="center"/>
            <w:hideMark/>
          </w:tcPr>
          <w:p w:rsidR="00000000" w:rsidRDefault="00081FEE">
            <w:pPr>
              <w:rPr>
                <w:rFonts w:eastAsia="Times New Roman"/>
                <w:sz w:val="20"/>
                <w:szCs w:val="20"/>
              </w:rPr>
            </w:pPr>
          </w:p>
        </w:tc>
        <w:tc>
          <w:tcPr>
            <w:tcW w:w="42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r>
      <w:tr w:rsidR="00000000">
        <w:trPr>
          <w:divId w:val="1852597437"/>
          <w:jc w:val="center"/>
        </w:trPr>
        <w:tc>
          <w:tcPr>
            <w:tcW w:w="0" w:type="auto"/>
            <w:gridSpan w:val="2"/>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b/>
                <w:bCs/>
                <w:sz w:val="20"/>
                <w:szCs w:val="20"/>
              </w:rPr>
              <w:t>MD&amp;A Tables:</w:t>
            </w:r>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b/>
                <w:bCs/>
                <w:sz w:val="20"/>
                <w:szCs w:val="20"/>
              </w:rPr>
              <w:t>Page</w:t>
            </w:r>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rsidR="00000000" w:rsidRDefault="00081FEE">
            <w:pPr>
              <w:divId w:val="1960837342"/>
              <w:rPr>
                <w:rFonts w:eastAsia="Times New Roman"/>
                <w:sz w:val="20"/>
                <w:szCs w:val="20"/>
              </w:rPr>
            </w:pPr>
            <w:hyperlink w:anchor="sA190D2738D645CF2AA9CD4BDE1F8EE4B" w:history="1">
              <w:r>
                <w:rPr>
                  <w:rStyle w:val="a3"/>
                  <w:rFonts w:ascii="inherit" w:eastAsia="Times New Roman" w:hAnsi="inherit"/>
                  <w:color w:val="000000"/>
                  <w:sz w:val="20"/>
                  <w:szCs w:val="20"/>
                  <w:u w:val="none"/>
                </w:rPr>
                <w:t>Consolidated Financial Highlights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A190D2738D645CF2AA9CD4BDE1F8EE4B" w:history="1">
              <w:r>
                <w:rPr>
                  <w:rStyle w:val="a3"/>
                  <w:rFonts w:ascii="inherit" w:eastAsia="Times New Roman" w:hAnsi="inherit"/>
                  <w:color w:val="000000"/>
                  <w:sz w:val="18"/>
                  <w:szCs w:val="18"/>
                  <w:u w:val="none"/>
                </w:rPr>
                <w:t>6</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rsidR="00000000" w:rsidRDefault="00081FEE">
            <w:pPr>
              <w:divId w:val="1360231405"/>
              <w:rPr>
                <w:rFonts w:eastAsia="Times New Roman"/>
                <w:sz w:val="20"/>
                <w:szCs w:val="20"/>
              </w:rPr>
            </w:pPr>
            <w:hyperlink w:anchor="s08B9E2B4D5B557D1B23182BBED82CE2D" w:history="1">
              <w:r>
                <w:rPr>
                  <w:rStyle w:val="a3"/>
                  <w:rFonts w:ascii="inherit" w:eastAsia="Times New Roman" w:hAnsi="inherit"/>
                  <w:color w:val="000000"/>
                  <w:sz w:val="20"/>
                  <w:szCs w:val="20"/>
                  <w:u w:val="none"/>
                </w:rPr>
                <w:t>Average Balances, Net Interest Income and Net Interest Margin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08B9E2B4D5B557D1B23182BBED82CE2D" w:history="1">
              <w:r>
                <w:rPr>
                  <w:rStyle w:val="a3"/>
                  <w:rFonts w:ascii="inherit" w:eastAsia="Times New Roman" w:hAnsi="inherit"/>
                  <w:color w:val="000000"/>
                  <w:sz w:val="18"/>
                  <w:szCs w:val="18"/>
                  <w:u w:val="none"/>
                </w:rPr>
                <w:t>13</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rsidR="00000000" w:rsidRDefault="00081FEE">
            <w:pPr>
              <w:divId w:val="1649436406"/>
              <w:rPr>
                <w:rFonts w:eastAsia="Times New Roman"/>
                <w:sz w:val="20"/>
                <w:szCs w:val="20"/>
              </w:rPr>
            </w:pPr>
            <w:hyperlink w:anchor="s3509B782073655BDB37E529921BC1CBC" w:history="1">
              <w:r>
                <w:rPr>
                  <w:rStyle w:val="a3"/>
                  <w:rFonts w:ascii="inherit" w:eastAsia="Times New Roman" w:hAnsi="inherit"/>
                  <w:color w:val="000000"/>
                  <w:sz w:val="20"/>
                  <w:szCs w:val="20"/>
                  <w:u w:val="none"/>
                </w:rPr>
                <w:t>Rate/Volume Analysis of Net Interest Income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3509B782073655BDB37E529921BC1CBC" w:history="1">
              <w:r>
                <w:rPr>
                  <w:rStyle w:val="a3"/>
                  <w:rFonts w:ascii="inherit" w:eastAsia="Times New Roman" w:hAnsi="inherit"/>
                  <w:color w:val="000000"/>
                  <w:sz w:val="18"/>
                  <w:szCs w:val="18"/>
                  <w:u w:val="none"/>
                </w:rPr>
                <w:t>15</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rsidR="00000000" w:rsidRDefault="00081FEE">
            <w:pPr>
              <w:divId w:val="283314303"/>
              <w:rPr>
                <w:rFonts w:eastAsia="Times New Roman"/>
                <w:sz w:val="20"/>
                <w:szCs w:val="20"/>
              </w:rPr>
            </w:pPr>
            <w:hyperlink w:anchor="s32FEFAFA2FB6542B928AC6C66D1323EC" w:history="1">
              <w:r>
                <w:rPr>
                  <w:rStyle w:val="a3"/>
                  <w:rFonts w:ascii="inherit" w:eastAsia="Times New Roman" w:hAnsi="inherit"/>
                  <w:color w:val="000000"/>
                  <w:sz w:val="20"/>
                  <w:szCs w:val="20"/>
                  <w:u w:val="none"/>
                </w:rPr>
                <w:t>Non-Interest Income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32FEFAFA2FB6542B928AC6C66D1323EC" w:history="1">
              <w:r>
                <w:rPr>
                  <w:rStyle w:val="a3"/>
                  <w:rFonts w:ascii="inherit" w:eastAsia="Times New Roman" w:hAnsi="inherit"/>
                  <w:color w:val="000000"/>
                  <w:sz w:val="18"/>
                  <w:szCs w:val="18"/>
                  <w:u w:val="none"/>
                </w:rPr>
                <w:t>16</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rsidR="00000000" w:rsidRDefault="00081FEE">
            <w:pPr>
              <w:divId w:val="153298692"/>
              <w:rPr>
                <w:rFonts w:eastAsia="Times New Roman"/>
                <w:sz w:val="20"/>
                <w:szCs w:val="20"/>
              </w:rPr>
            </w:pPr>
            <w:hyperlink w:anchor="sDAF9AE2EC3675225A7EC22AAE7D8960E" w:history="1">
              <w:r>
                <w:rPr>
                  <w:rStyle w:val="a3"/>
                  <w:rFonts w:ascii="inherit" w:eastAsia="Times New Roman" w:hAnsi="inherit"/>
                  <w:color w:val="000000"/>
                  <w:sz w:val="20"/>
                  <w:szCs w:val="20"/>
                  <w:u w:val="none"/>
                </w:rPr>
                <w:t>Non-Interest Expense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DAF9AE2EC3675225A7EC22AAE7D8960E" w:history="1">
              <w:r>
                <w:rPr>
                  <w:rStyle w:val="a3"/>
                  <w:rFonts w:ascii="inherit" w:eastAsia="Times New Roman" w:hAnsi="inherit"/>
                  <w:color w:val="000000"/>
                  <w:sz w:val="18"/>
                  <w:szCs w:val="18"/>
                  <w:u w:val="none"/>
                </w:rPr>
                <w:t>17</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rsidR="00000000" w:rsidRDefault="00081FEE">
            <w:pPr>
              <w:divId w:val="1772310030"/>
              <w:rPr>
                <w:rFonts w:eastAsia="Times New Roman"/>
                <w:sz w:val="20"/>
                <w:szCs w:val="20"/>
              </w:rPr>
            </w:pPr>
            <w:hyperlink w:anchor="s4F713C8004DD548DA1049994C2C949AD" w:history="1">
              <w:r>
                <w:rPr>
                  <w:rStyle w:val="a3"/>
                  <w:rFonts w:ascii="inherit" w:eastAsia="Times New Roman" w:hAnsi="inherit"/>
                  <w:color w:val="000000"/>
                  <w:sz w:val="20"/>
                  <w:szCs w:val="20"/>
                  <w:u w:val="none"/>
                </w:rPr>
                <w:t>Investment Securities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4F713C8004DD548DA1049994C2C949AD" w:history="1">
              <w:r>
                <w:rPr>
                  <w:rStyle w:val="a3"/>
                  <w:rFonts w:ascii="inherit" w:eastAsia="Times New Roman" w:hAnsi="inherit"/>
                  <w:color w:val="000000"/>
                  <w:sz w:val="18"/>
                  <w:szCs w:val="18"/>
                  <w:u w:val="none"/>
                </w:rPr>
                <w:t>19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rsidR="00000000" w:rsidRDefault="00081FEE">
            <w:pPr>
              <w:divId w:val="511646247"/>
              <w:rPr>
                <w:rFonts w:eastAsia="Times New Roman"/>
                <w:sz w:val="20"/>
                <w:szCs w:val="20"/>
              </w:rPr>
            </w:pPr>
            <w:hyperlink w:anchor="s2C80A663FC7F50F382DA201244531453" w:history="1">
              <w:r>
                <w:rPr>
                  <w:rStyle w:val="a3"/>
                  <w:rFonts w:ascii="inherit" w:eastAsia="Times New Roman" w:hAnsi="inherit"/>
                  <w:color w:val="000000"/>
                  <w:sz w:val="20"/>
                  <w:szCs w:val="20"/>
                  <w:u w:val="none"/>
                </w:rPr>
                <w:t>Loans Held for Investment</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2C80A663FC7F50F382DA201244531453" w:history="1">
              <w:r>
                <w:rPr>
                  <w:rStyle w:val="a3"/>
                  <w:rFonts w:ascii="inherit" w:eastAsia="Times New Roman" w:hAnsi="inherit"/>
                  <w:color w:val="000000"/>
                  <w:sz w:val="18"/>
                  <w:szCs w:val="18"/>
                  <w:u w:val="none"/>
                </w:rPr>
                <w:t>19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rsidR="00000000" w:rsidRDefault="00081FEE">
            <w:pPr>
              <w:divId w:val="1271474530"/>
              <w:rPr>
                <w:rFonts w:eastAsia="Times New Roman"/>
                <w:sz w:val="20"/>
                <w:szCs w:val="20"/>
              </w:rPr>
            </w:pPr>
            <w:hyperlink w:anchor="s85DB9FDAC4045580BA3BB03B164DA82E" w:history="1">
              <w:r>
                <w:rPr>
                  <w:rStyle w:val="a3"/>
                  <w:rFonts w:ascii="inherit" w:eastAsia="Times New Roman" w:hAnsi="inherit"/>
                  <w:color w:val="000000"/>
                  <w:sz w:val="20"/>
                  <w:szCs w:val="20"/>
                  <w:u w:val="none"/>
                </w:rPr>
                <w:t>Funding Sources Composition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85DB9FDAC4045580BA3BB03B164DA82E" w:history="1">
              <w:r>
                <w:rPr>
                  <w:rStyle w:val="a3"/>
                  <w:rFonts w:ascii="inherit" w:eastAsia="Times New Roman" w:hAnsi="inherit"/>
                  <w:color w:val="000000"/>
                  <w:sz w:val="18"/>
                  <w:szCs w:val="18"/>
                  <w:u w:val="none"/>
                </w:rPr>
                <w:t>20</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rsidR="00000000" w:rsidRDefault="00081FEE">
            <w:pPr>
              <w:divId w:val="490410444"/>
              <w:rPr>
                <w:rFonts w:eastAsia="Times New Roman"/>
                <w:sz w:val="20"/>
                <w:szCs w:val="20"/>
              </w:rPr>
            </w:pPr>
            <w:hyperlink w:anchor="s8ECD1CA8AEFA5DB4A32B2339312D632A" w:history="1">
              <w:r>
                <w:rPr>
                  <w:rStyle w:val="a3"/>
                  <w:rFonts w:ascii="inherit" w:eastAsia="Times New Roman" w:hAnsi="inherit"/>
                  <w:color w:val="000000"/>
                  <w:sz w:val="20"/>
                  <w:szCs w:val="20"/>
                  <w:u w:val="none"/>
                </w:rPr>
                <w:t>Business Segment Results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8ECD1CA8AEFA5DB4A32B2339312D632A" w:history="1">
              <w:r>
                <w:rPr>
                  <w:rStyle w:val="a3"/>
                  <w:rFonts w:ascii="inherit" w:eastAsia="Times New Roman" w:hAnsi="inherit"/>
                  <w:color w:val="000000"/>
                  <w:sz w:val="18"/>
                  <w:szCs w:val="18"/>
                  <w:u w:val="none"/>
                </w:rPr>
                <w:t>21</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rsidR="00000000" w:rsidRDefault="00081FEE">
            <w:pPr>
              <w:divId w:val="1047950661"/>
              <w:rPr>
                <w:rFonts w:eastAsia="Times New Roman"/>
                <w:sz w:val="20"/>
                <w:szCs w:val="20"/>
              </w:rPr>
            </w:pPr>
            <w:hyperlink w:anchor="sDD50E7597B4856B5BF17D9C90CAB7F45" w:history="1">
              <w:r>
                <w:rPr>
                  <w:rStyle w:val="a3"/>
                  <w:rFonts w:ascii="inherit" w:eastAsia="Times New Roman" w:hAnsi="inherit"/>
                  <w:color w:val="000000"/>
                  <w:sz w:val="20"/>
                  <w:szCs w:val="20"/>
                  <w:u w:val="none"/>
                </w:rPr>
                <w:t>Credit Card Business Results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DD50E7597B4856B5BF17D9C90CAB7F45" w:history="1">
              <w:r>
                <w:rPr>
                  <w:rStyle w:val="a3"/>
                  <w:rFonts w:ascii="inherit" w:eastAsia="Times New Roman" w:hAnsi="inherit"/>
                  <w:color w:val="000000"/>
                  <w:sz w:val="18"/>
                  <w:szCs w:val="18"/>
                  <w:u w:val="none"/>
                </w:rPr>
                <w:t>22</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081FEE">
            <w:pPr>
              <w:divId w:val="163666594"/>
              <w:rPr>
                <w:rFonts w:eastAsia="Times New Roman"/>
                <w:sz w:val="20"/>
                <w:szCs w:val="20"/>
              </w:rPr>
            </w:pPr>
            <w:hyperlink w:anchor="s920D310D2998575F862DD80A2B38AC91" w:history="1">
              <w:r>
                <w:rPr>
                  <w:rStyle w:val="a3"/>
                  <w:rFonts w:ascii="inherit" w:eastAsia="Times New Roman" w:hAnsi="inherit"/>
                  <w:color w:val="000000"/>
                  <w:sz w:val="20"/>
                  <w:szCs w:val="20"/>
                  <w:u w:val="none"/>
                </w:rPr>
                <w:t>Domestic Card Business Results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920D310D2998575F862DD80A2B38AC91" w:history="1">
              <w:r>
                <w:rPr>
                  <w:rStyle w:val="a3"/>
                  <w:rFonts w:ascii="inherit" w:eastAsia="Times New Roman" w:hAnsi="inherit"/>
                  <w:color w:val="000000"/>
                  <w:sz w:val="18"/>
                  <w:szCs w:val="18"/>
                  <w:u w:val="none"/>
                </w:rPr>
                <w:t>24</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lastRenderedPageBreak/>
              <w:t>11</w:t>
            </w:r>
          </w:p>
        </w:tc>
        <w:tc>
          <w:tcPr>
            <w:tcW w:w="0" w:type="auto"/>
            <w:tcMar>
              <w:top w:w="30" w:type="dxa"/>
              <w:left w:w="30" w:type="dxa"/>
              <w:bottom w:w="30" w:type="dxa"/>
              <w:right w:w="30" w:type="dxa"/>
            </w:tcMar>
            <w:vAlign w:val="bottom"/>
            <w:hideMark/>
          </w:tcPr>
          <w:p w:rsidR="00000000" w:rsidRDefault="00081FEE">
            <w:pPr>
              <w:divId w:val="458765451"/>
              <w:rPr>
                <w:rFonts w:eastAsia="Times New Roman"/>
                <w:sz w:val="20"/>
                <w:szCs w:val="20"/>
              </w:rPr>
            </w:pPr>
            <w:hyperlink w:anchor="s58C0ADBB12365DFABDD9C200A32E6294" w:history="1">
              <w:r>
                <w:rPr>
                  <w:rStyle w:val="a3"/>
                  <w:rFonts w:ascii="inherit" w:eastAsia="Times New Roman" w:hAnsi="inherit"/>
                  <w:color w:val="000000"/>
                  <w:sz w:val="20"/>
                  <w:szCs w:val="20"/>
                  <w:u w:val="none"/>
                </w:rPr>
                <w:t>Consumer Ban</w:t>
              </w:r>
              <w:r>
                <w:rPr>
                  <w:rStyle w:val="a3"/>
                  <w:rFonts w:ascii="inherit" w:eastAsia="Times New Roman" w:hAnsi="inherit"/>
                  <w:color w:val="000000"/>
                  <w:sz w:val="20"/>
                  <w:szCs w:val="20"/>
                  <w:u w:val="none"/>
                </w:rPr>
                <w:t>king Business Results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58C0ADBB12365DFABDD9C200A32E6294" w:history="1">
              <w:r>
                <w:rPr>
                  <w:rStyle w:val="a3"/>
                  <w:rFonts w:ascii="inherit" w:eastAsia="Times New Roman" w:hAnsi="inherit"/>
                  <w:color w:val="000000"/>
                  <w:sz w:val="18"/>
                  <w:szCs w:val="18"/>
                  <w:u w:val="none"/>
                </w:rPr>
                <w:t>25</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12</w:t>
            </w:r>
          </w:p>
        </w:tc>
        <w:tc>
          <w:tcPr>
            <w:tcW w:w="0" w:type="auto"/>
            <w:tcMar>
              <w:top w:w="30" w:type="dxa"/>
              <w:left w:w="30" w:type="dxa"/>
              <w:bottom w:w="30" w:type="dxa"/>
              <w:right w:w="30" w:type="dxa"/>
            </w:tcMar>
            <w:vAlign w:val="bottom"/>
            <w:hideMark/>
          </w:tcPr>
          <w:p w:rsidR="00000000" w:rsidRDefault="00081FEE">
            <w:pPr>
              <w:divId w:val="1094981096"/>
              <w:rPr>
                <w:rFonts w:eastAsia="Times New Roman"/>
                <w:sz w:val="20"/>
                <w:szCs w:val="20"/>
              </w:rPr>
            </w:pPr>
            <w:hyperlink w:anchor="s1CEB2CDDECF756238DABDB410B0595CE" w:history="1">
              <w:r>
                <w:rPr>
                  <w:rStyle w:val="a3"/>
                  <w:rFonts w:ascii="inherit" w:eastAsia="Times New Roman" w:hAnsi="inherit"/>
                  <w:color w:val="000000"/>
                  <w:sz w:val="20"/>
                  <w:szCs w:val="20"/>
                  <w:u w:val="none"/>
                </w:rPr>
                <w:t>Commercial Banking Business Results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1CEB2CDDECF756238DABDB410B0595CE" w:history="1">
              <w:r>
                <w:rPr>
                  <w:rStyle w:val="a3"/>
                  <w:rFonts w:ascii="inherit" w:eastAsia="Times New Roman" w:hAnsi="inherit"/>
                  <w:color w:val="000000"/>
                  <w:sz w:val="18"/>
                  <w:szCs w:val="18"/>
                  <w:u w:val="none"/>
                </w:rPr>
                <w:t>27</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rsidR="00000000" w:rsidRDefault="00081FEE">
            <w:pPr>
              <w:divId w:val="79257762"/>
              <w:rPr>
                <w:rFonts w:eastAsia="Times New Roman"/>
                <w:sz w:val="20"/>
                <w:szCs w:val="20"/>
              </w:rPr>
            </w:pPr>
            <w:hyperlink w:anchor="s9AC2A47725575598B50F5C783A693675" w:history="1">
              <w:r>
                <w:rPr>
                  <w:rStyle w:val="a3"/>
                  <w:rFonts w:ascii="inherit" w:eastAsia="Times New Roman" w:hAnsi="inherit"/>
                  <w:color w:val="000000"/>
                  <w:sz w:val="20"/>
                  <w:szCs w:val="20"/>
                  <w:u w:val="none"/>
                </w:rPr>
                <w:t>Other Category Results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9AC2A47725575598B50F5C783A693675" w:history="1">
              <w:r>
                <w:rPr>
                  <w:rStyle w:val="a3"/>
                  <w:rFonts w:ascii="inherit" w:eastAsia="Times New Roman" w:hAnsi="inherit"/>
                  <w:color w:val="000000"/>
                  <w:sz w:val="18"/>
                  <w:szCs w:val="18"/>
                  <w:u w:val="none"/>
                </w:rPr>
                <w:t>29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rsidR="00000000" w:rsidRDefault="00081FEE">
            <w:pPr>
              <w:divId w:val="1184438969"/>
              <w:rPr>
                <w:rFonts w:eastAsia="Times New Roman"/>
                <w:sz w:val="20"/>
                <w:szCs w:val="20"/>
              </w:rPr>
            </w:pPr>
            <w:hyperlink w:anchor="s980B82A4F33B55209C1E48C4A5CAB61C" w:history="1">
              <w:r>
                <w:rPr>
                  <w:rStyle w:val="a3"/>
                  <w:rFonts w:ascii="inherit" w:eastAsia="Times New Roman" w:hAnsi="inherit"/>
                  <w:color w:val="000000"/>
                  <w:sz w:val="20"/>
                  <w:szCs w:val="20"/>
                  <w:u w:val="none"/>
                </w:rPr>
                <w:t>Capital Ratios under Basel III</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980B82A4F33B55209C1E48C4A5CAB61C" w:history="1">
              <w:r>
                <w:rPr>
                  <w:rStyle w:val="a3"/>
                  <w:rFonts w:ascii="inherit" w:eastAsia="Times New Roman" w:hAnsi="inherit"/>
                  <w:color w:val="000000"/>
                  <w:sz w:val="18"/>
                  <w:szCs w:val="18"/>
                  <w:u w:val="none"/>
                </w:rPr>
                <w:t>34</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rsidR="00000000" w:rsidRDefault="00081FEE">
            <w:pPr>
              <w:divId w:val="997077332"/>
              <w:rPr>
                <w:rFonts w:eastAsia="Times New Roman"/>
                <w:sz w:val="20"/>
                <w:szCs w:val="20"/>
              </w:rPr>
            </w:pPr>
            <w:hyperlink w:anchor="s4B8EEBF6785850A6AD3655223564023D" w:history="1">
              <w:r>
                <w:rPr>
                  <w:rStyle w:val="a3"/>
                  <w:rFonts w:ascii="inherit" w:eastAsia="Times New Roman" w:hAnsi="inherit"/>
                  <w:color w:val="000000"/>
                  <w:sz w:val="20"/>
                  <w:szCs w:val="20"/>
                  <w:u w:val="none"/>
                </w:rPr>
                <w:t>Regulatory Risk-Based Capital Components and Regulatory Capital Metrics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4B8EEBF6785850A6AD3655223564023D" w:history="1">
              <w:r>
                <w:rPr>
                  <w:rStyle w:val="a3"/>
                  <w:rFonts w:ascii="inherit" w:eastAsia="Times New Roman" w:hAnsi="inherit"/>
                  <w:color w:val="000000"/>
                  <w:sz w:val="18"/>
                  <w:szCs w:val="18"/>
                  <w:u w:val="none"/>
                </w:rPr>
                <w:t>35</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rsidR="00000000" w:rsidRDefault="00081FEE">
            <w:pPr>
              <w:divId w:val="135537612"/>
              <w:rPr>
                <w:rFonts w:eastAsia="Times New Roman"/>
                <w:sz w:val="20"/>
                <w:szCs w:val="20"/>
              </w:rPr>
            </w:pPr>
            <w:hyperlink w:anchor="s14D4F1CB6E215A13A6F5D1988C49F36E" w:history="1">
              <w:r>
                <w:rPr>
                  <w:rStyle w:val="a3"/>
                  <w:rFonts w:ascii="inherit" w:eastAsia="Times New Roman" w:hAnsi="inherit"/>
                  <w:color w:val="000000"/>
                  <w:sz w:val="20"/>
                  <w:szCs w:val="20"/>
                  <w:u w:val="none"/>
                </w:rPr>
                <w:t>Preferred Stock Dividends Paid Per Share</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14D4F1CB6E215A13A6F5D1988C49F36E" w:history="1">
              <w:r>
                <w:rPr>
                  <w:rStyle w:val="a3"/>
                  <w:rFonts w:ascii="inherit" w:eastAsia="Times New Roman" w:hAnsi="inherit"/>
                  <w:color w:val="000000"/>
                  <w:sz w:val="18"/>
                  <w:szCs w:val="18"/>
                  <w:u w:val="none"/>
                </w:rPr>
                <w:t>36</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17</w:t>
            </w:r>
          </w:p>
        </w:tc>
        <w:tc>
          <w:tcPr>
            <w:tcW w:w="0" w:type="auto"/>
            <w:tcMar>
              <w:top w:w="30" w:type="dxa"/>
              <w:left w:w="30" w:type="dxa"/>
              <w:bottom w:w="30" w:type="dxa"/>
              <w:right w:w="30" w:type="dxa"/>
            </w:tcMar>
            <w:vAlign w:val="bottom"/>
            <w:hideMark/>
          </w:tcPr>
          <w:p w:rsidR="00000000" w:rsidRDefault="00081FEE">
            <w:pPr>
              <w:divId w:val="1798067905"/>
              <w:rPr>
                <w:rFonts w:eastAsia="Times New Roman"/>
                <w:sz w:val="20"/>
                <w:szCs w:val="20"/>
              </w:rPr>
            </w:pPr>
            <w:hyperlink w:anchor="s9E373F71AB63536DBBE5C0AE19041872" w:history="1">
              <w:r>
                <w:rPr>
                  <w:rStyle w:val="a3"/>
                  <w:rFonts w:ascii="inherit" w:eastAsia="Times New Roman" w:hAnsi="inherit"/>
                  <w:color w:val="000000"/>
                  <w:sz w:val="20"/>
                  <w:szCs w:val="20"/>
                  <w:u w:val="none"/>
                </w:rPr>
                <w:t>Portfolio Composition of Loans Held for Investment</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9E373F71AB63536DBBE5C0AE19041872" w:history="1">
              <w:r>
                <w:rPr>
                  <w:rStyle w:val="a3"/>
                  <w:rFonts w:ascii="inherit" w:eastAsia="Times New Roman" w:hAnsi="inherit"/>
                  <w:color w:val="000000"/>
                  <w:sz w:val="20"/>
                  <w:szCs w:val="20"/>
                  <w:u w:val="none"/>
                </w:rPr>
                <w:t>38</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18</w:t>
            </w:r>
          </w:p>
        </w:tc>
        <w:tc>
          <w:tcPr>
            <w:tcW w:w="0" w:type="auto"/>
            <w:tcMar>
              <w:top w:w="30" w:type="dxa"/>
              <w:left w:w="30" w:type="dxa"/>
              <w:bottom w:w="30" w:type="dxa"/>
              <w:right w:w="30" w:type="dxa"/>
            </w:tcMar>
            <w:vAlign w:val="bottom"/>
            <w:hideMark/>
          </w:tcPr>
          <w:p w:rsidR="00000000" w:rsidRDefault="00081FEE">
            <w:pPr>
              <w:divId w:val="1150437935"/>
              <w:rPr>
                <w:rFonts w:eastAsia="Times New Roman"/>
                <w:sz w:val="20"/>
                <w:szCs w:val="20"/>
              </w:rPr>
            </w:pPr>
            <w:hyperlink w:anchor="s08C088F6CCB15C6E85D599E44F1AC4E1" w:history="1">
              <w:r>
                <w:rPr>
                  <w:rStyle w:val="a3"/>
                  <w:rFonts w:ascii="inherit" w:eastAsia="Times New Roman" w:hAnsi="inherit"/>
                  <w:color w:val="000000"/>
                  <w:sz w:val="20"/>
                  <w:szCs w:val="20"/>
                  <w:u w:val="none"/>
                </w:rPr>
                <w:t>Commercial Loans by Industry</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08C088F6CCB15C6E85D599E44F1AC4E1" w:history="1">
              <w:r>
                <w:rPr>
                  <w:rStyle w:val="a3"/>
                  <w:rFonts w:ascii="inherit" w:eastAsia="Times New Roman" w:hAnsi="inherit"/>
                  <w:color w:val="000000"/>
                  <w:sz w:val="18"/>
                  <w:szCs w:val="18"/>
                  <w:u w:val="none"/>
                </w:rPr>
                <w:t>39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19</w:t>
            </w:r>
          </w:p>
        </w:tc>
        <w:tc>
          <w:tcPr>
            <w:tcW w:w="0" w:type="auto"/>
            <w:tcMar>
              <w:top w:w="30" w:type="dxa"/>
              <w:left w:w="30" w:type="dxa"/>
              <w:bottom w:w="30" w:type="dxa"/>
              <w:right w:w="30" w:type="dxa"/>
            </w:tcMar>
            <w:vAlign w:val="bottom"/>
            <w:hideMark/>
          </w:tcPr>
          <w:p w:rsidR="00000000" w:rsidRDefault="00081FEE">
            <w:pPr>
              <w:divId w:val="162166615"/>
              <w:rPr>
                <w:rFonts w:eastAsia="Times New Roman"/>
                <w:sz w:val="20"/>
                <w:szCs w:val="20"/>
              </w:rPr>
            </w:pPr>
            <w:hyperlink w:anchor="s326B9597BBEB560AA2CACCCB968A2393" w:history="1">
              <w:r>
                <w:rPr>
                  <w:rStyle w:val="a3"/>
                  <w:rFonts w:ascii="inherit" w:eastAsia="Times New Roman" w:hAnsi="inherit"/>
                  <w:color w:val="000000"/>
                  <w:sz w:val="20"/>
                  <w:szCs w:val="20"/>
                  <w:u w:val="none"/>
                </w:rPr>
                <w:t>Credit Score Distribution</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326B9597BBEB560AA2CACCCB968A2393" w:history="1">
              <w:r>
                <w:rPr>
                  <w:rStyle w:val="a3"/>
                  <w:rFonts w:ascii="inherit" w:eastAsia="Times New Roman" w:hAnsi="inherit"/>
                  <w:color w:val="000000"/>
                  <w:sz w:val="18"/>
                  <w:szCs w:val="18"/>
                  <w:u w:val="none"/>
                </w:rPr>
                <w:t>39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rsidR="00000000" w:rsidRDefault="00081FEE">
            <w:pPr>
              <w:divId w:val="1760562161"/>
              <w:rPr>
                <w:rFonts w:eastAsia="Times New Roman"/>
                <w:sz w:val="20"/>
                <w:szCs w:val="20"/>
              </w:rPr>
            </w:pPr>
            <w:hyperlink w:anchor="s2F86989C17F1563CAE2B3509EC00F6CF" w:history="1">
              <w:r>
                <w:rPr>
                  <w:rStyle w:val="a3"/>
                  <w:rFonts w:ascii="inherit" w:eastAsia="Times New Roman" w:hAnsi="inherit"/>
                  <w:color w:val="000000"/>
                  <w:sz w:val="20"/>
                  <w:szCs w:val="20"/>
                  <w:u w:val="none"/>
                </w:rPr>
                <w:t>30+ Day Delinquencies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2F86989C17F1563CAE2B3509EC00F6CF" w:history="1">
              <w:r>
                <w:rPr>
                  <w:rStyle w:val="a3"/>
                  <w:rFonts w:ascii="inherit" w:eastAsia="Times New Roman" w:hAnsi="inherit"/>
                  <w:color w:val="000000"/>
                  <w:sz w:val="18"/>
                  <w:szCs w:val="18"/>
                  <w:u w:val="none"/>
                </w:rPr>
                <w:t>40</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rsidR="00000000" w:rsidRDefault="00081FEE">
            <w:pPr>
              <w:divId w:val="393625978"/>
              <w:rPr>
                <w:rFonts w:eastAsia="Times New Roman"/>
                <w:sz w:val="20"/>
                <w:szCs w:val="20"/>
              </w:rPr>
            </w:pPr>
            <w:hyperlink w:anchor="sE94246CFA3B859EF94D34CC9A473B504" w:history="1">
              <w:r>
                <w:rPr>
                  <w:rStyle w:val="a3"/>
                  <w:rFonts w:ascii="inherit" w:eastAsia="Times New Roman" w:hAnsi="inherit"/>
                  <w:color w:val="000000"/>
                  <w:sz w:val="20"/>
                  <w:szCs w:val="20"/>
                  <w:u w:val="none"/>
                </w:rPr>
                <w:t>Aging and Geography of 30+ Day Delinquent Loans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E94246CFA3B859EF94D34CC9A473B504" w:history="1">
              <w:r>
                <w:rPr>
                  <w:rStyle w:val="a3"/>
                  <w:rFonts w:ascii="inherit" w:eastAsia="Times New Roman" w:hAnsi="inherit"/>
                  <w:color w:val="000000"/>
                  <w:sz w:val="18"/>
                  <w:szCs w:val="18"/>
                  <w:u w:val="none"/>
                </w:rPr>
                <w:t>41</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rsidR="00000000" w:rsidRDefault="00081FEE">
            <w:pPr>
              <w:divId w:val="1955747196"/>
              <w:rPr>
                <w:rFonts w:eastAsia="Times New Roman"/>
                <w:sz w:val="20"/>
                <w:szCs w:val="20"/>
              </w:rPr>
            </w:pPr>
            <w:hyperlink w:anchor="s72290BFC20E35CA8B4B02F853289C4E1" w:history="1">
              <w:r>
                <w:rPr>
                  <w:rStyle w:val="a3"/>
                  <w:rFonts w:ascii="inherit" w:eastAsia="Times New Roman" w:hAnsi="inherit"/>
                  <w:color w:val="000000"/>
                  <w:sz w:val="20"/>
                  <w:szCs w:val="20"/>
                  <w:u w:val="none"/>
                </w:rPr>
                <w:t>90+ Day Delinquent Loans Accruing Interest</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72290BFC20E35CA8B4B02F853289C4E1" w:history="1">
              <w:r>
                <w:rPr>
                  <w:rStyle w:val="a3"/>
                  <w:rFonts w:ascii="inherit" w:eastAsia="Times New Roman" w:hAnsi="inherit"/>
                  <w:color w:val="000000"/>
                  <w:sz w:val="18"/>
                  <w:szCs w:val="18"/>
                  <w:u w:val="none"/>
                </w:rPr>
                <w:t>42</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rsidR="00000000" w:rsidRDefault="00081FEE">
            <w:pPr>
              <w:divId w:val="330257225"/>
              <w:rPr>
                <w:rFonts w:eastAsia="Times New Roman"/>
                <w:sz w:val="20"/>
                <w:szCs w:val="20"/>
              </w:rPr>
            </w:pPr>
            <w:hyperlink w:anchor="s0DEBF39BB8525E2FBB5078CF7AB90EC2" w:history="1">
              <w:r>
                <w:rPr>
                  <w:rStyle w:val="a3"/>
                  <w:rFonts w:ascii="inherit" w:eastAsia="Times New Roman" w:hAnsi="inherit"/>
                  <w:color w:val="000000"/>
                  <w:sz w:val="20"/>
                  <w:szCs w:val="20"/>
                  <w:u w:val="none"/>
                </w:rPr>
                <w:t>Nonperforming Loans and Other Nonperforming Assets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0DEBF39BB8525E2FBB5078CF7AB90EC2" w:history="1">
              <w:r>
                <w:rPr>
                  <w:rStyle w:val="a3"/>
                  <w:rFonts w:ascii="inherit" w:eastAsia="Times New Roman" w:hAnsi="inherit"/>
                  <w:color w:val="000000"/>
                  <w:sz w:val="18"/>
                  <w:szCs w:val="18"/>
                  <w:u w:val="none"/>
                </w:rPr>
                <w:t>42</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rsidR="00000000" w:rsidRDefault="00081FEE">
            <w:pPr>
              <w:divId w:val="970326211"/>
              <w:rPr>
                <w:rFonts w:eastAsia="Times New Roman"/>
                <w:sz w:val="20"/>
                <w:szCs w:val="20"/>
              </w:rPr>
            </w:pPr>
            <w:hyperlink w:anchor="s0EE59F7841925C2A9016A9ADA349C005" w:history="1">
              <w:r>
                <w:rPr>
                  <w:rStyle w:val="a3"/>
                  <w:rFonts w:ascii="inherit" w:eastAsia="Times New Roman" w:hAnsi="inherit"/>
                  <w:color w:val="000000"/>
                  <w:sz w:val="20"/>
                  <w:szCs w:val="20"/>
                  <w:u w:val="none"/>
                </w:rPr>
                <w:t>Net Charge-Offs (Recoveries)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0EE59F7841925C2A9016A9ADA349C005" w:history="1">
              <w:r>
                <w:rPr>
                  <w:rStyle w:val="a3"/>
                  <w:rFonts w:ascii="inherit" w:eastAsia="Times New Roman" w:hAnsi="inherit"/>
                  <w:color w:val="000000"/>
                  <w:sz w:val="18"/>
                  <w:szCs w:val="18"/>
                  <w:u w:val="none"/>
                </w:rPr>
                <w:t>44</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25</w:t>
            </w:r>
          </w:p>
        </w:tc>
        <w:tc>
          <w:tcPr>
            <w:tcW w:w="0" w:type="auto"/>
            <w:tcMar>
              <w:top w:w="30" w:type="dxa"/>
              <w:left w:w="30" w:type="dxa"/>
              <w:bottom w:w="30" w:type="dxa"/>
              <w:right w:w="30" w:type="dxa"/>
            </w:tcMar>
            <w:vAlign w:val="bottom"/>
            <w:hideMark/>
          </w:tcPr>
          <w:p w:rsidR="00000000" w:rsidRDefault="00081FEE">
            <w:pPr>
              <w:divId w:val="1322655872"/>
              <w:rPr>
                <w:rFonts w:eastAsia="Times New Roman"/>
                <w:sz w:val="20"/>
                <w:szCs w:val="20"/>
              </w:rPr>
            </w:pPr>
            <w:hyperlink w:anchor="sA92E512C8DD05744AF7DDEC5C211BE9A" w:history="1">
              <w:r>
                <w:rPr>
                  <w:rStyle w:val="a3"/>
                  <w:rFonts w:ascii="inherit" w:eastAsia="Times New Roman" w:hAnsi="inherit"/>
                  <w:color w:val="000000"/>
                  <w:sz w:val="20"/>
                  <w:szCs w:val="20"/>
                  <w:u w:val="none"/>
                </w:rPr>
                <w:t>Troubled Debt Restructurings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A92E512C8DD05744AF7DDEC5C211BE9A" w:history="1">
              <w:r>
                <w:rPr>
                  <w:rStyle w:val="a3"/>
                  <w:rFonts w:ascii="inherit" w:eastAsia="Times New Roman" w:hAnsi="inherit"/>
                  <w:color w:val="000000"/>
                  <w:sz w:val="18"/>
                  <w:szCs w:val="18"/>
                  <w:u w:val="none"/>
                </w:rPr>
                <w:t>45</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rsidR="00000000" w:rsidRDefault="00081FEE">
            <w:pPr>
              <w:divId w:val="1426069840"/>
              <w:rPr>
                <w:rFonts w:eastAsia="Times New Roman"/>
                <w:sz w:val="20"/>
                <w:szCs w:val="20"/>
              </w:rPr>
            </w:pPr>
            <w:hyperlink w:anchor="s3A815F8724785186BA0BE1A79DA81063" w:history="1">
              <w:r>
                <w:rPr>
                  <w:rStyle w:val="a3"/>
                  <w:rFonts w:ascii="inherit" w:eastAsia="Times New Roman" w:hAnsi="inherit"/>
                  <w:color w:val="000000"/>
                  <w:sz w:val="20"/>
                  <w:szCs w:val="20"/>
                  <w:u w:val="none"/>
                </w:rPr>
                <w:t>Allowance for Loan and Lease Losses and Reserve for Unfunded Lending Commitments Activity</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3A815F8724785186BA0BE1A79DA81063" w:history="1">
              <w:r>
                <w:rPr>
                  <w:rStyle w:val="a3"/>
                  <w:rFonts w:ascii="inherit" w:eastAsia="Times New Roman" w:hAnsi="inherit"/>
                  <w:color w:val="000000"/>
                  <w:sz w:val="18"/>
                  <w:szCs w:val="18"/>
                  <w:u w:val="none"/>
                </w:rPr>
                <w:t>47</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rsidR="00000000" w:rsidRDefault="00081FEE">
            <w:pPr>
              <w:divId w:val="842277201"/>
              <w:rPr>
                <w:rFonts w:eastAsia="Times New Roman"/>
                <w:sz w:val="20"/>
                <w:szCs w:val="20"/>
              </w:rPr>
            </w:pPr>
            <w:hyperlink w:anchor="sC24097F6415856FC9A987B476E7C70E7" w:history="1">
              <w:r>
                <w:rPr>
                  <w:rStyle w:val="a3"/>
                  <w:rFonts w:ascii="inherit" w:eastAsia="Times New Roman" w:hAnsi="inherit"/>
                  <w:color w:val="000000"/>
                  <w:sz w:val="20"/>
                  <w:szCs w:val="20"/>
                  <w:u w:val="none"/>
                </w:rPr>
                <w:t>Allowance Coverage Ratios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C24097F6415856FC9A987B476E7C70E7" w:history="1">
              <w:r>
                <w:rPr>
                  <w:rStyle w:val="a3"/>
                  <w:rFonts w:ascii="inherit" w:eastAsia="Times New Roman" w:hAnsi="inherit"/>
                  <w:color w:val="000000"/>
                  <w:sz w:val="18"/>
                  <w:szCs w:val="18"/>
                  <w:u w:val="none"/>
                </w:rPr>
                <w:t>49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28</w:t>
            </w:r>
          </w:p>
        </w:tc>
        <w:tc>
          <w:tcPr>
            <w:tcW w:w="0" w:type="auto"/>
            <w:tcMar>
              <w:top w:w="30" w:type="dxa"/>
              <w:left w:w="30" w:type="dxa"/>
              <w:bottom w:w="30" w:type="dxa"/>
              <w:right w:w="30" w:type="dxa"/>
            </w:tcMar>
            <w:vAlign w:val="bottom"/>
            <w:hideMark/>
          </w:tcPr>
          <w:p w:rsidR="00000000" w:rsidRDefault="00081FEE">
            <w:pPr>
              <w:divId w:val="987705726"/>
              <w:rPr>
                <w:rFonts w:eastAsia="Times New Roman"/>
                <w:sz w:val="20"/>
                <w:szCs w:val="20"/>
              </w:rPr>
            </w:pPr>
            <w:hyperlink w:anchor="s1A9BBE61F6D556988861C936B4871C59" w:history="1">
              <w:r>
                <w:rPr>
                  <w:rStyle w:val="a3"/>
                  <w:rFonts w:ascii="inherit" w:eastAsia="Times New Roman" w:hAnsi="inherit"/>
                  <w:color w:val="000000"/>
                  <w:sz w:val="20"/>
                  <w:szCs w:val="20"/>
                  <w:u w:val="none"/>
                </w:rPr>
                <w:t>Liquidity Reserves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1A9BBE61F6D556988861C936B4871C59" w:history="1">
              <w:r>
                <w:rPr>
                  <w:rStyle w:val="a3"/>
                  <w:rFonts w:ascii="inherit" w:eastAsia="Times New Roman" w:hAnsi="inherit"/>
                  <w:color w:val="000000"/>
                  <w:sz w:val="18"/>
                  <w:szCs w:val="18"/>
                  <w:u w:val="none"/>
                </w:rPr>
                <w:t>49</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29</w:t>
            </w:r>
          </w:p>
        </w:tc>
        <w:tc>
          <w:tcPr>
            <w:tcW w:w="0" w:type="auto"/>
            <w:tcMar>
              <w:top w:w="30" w:type="dxa"/>
              <w:left w:w="30" w:type="dxa"/>
              <w:bottom w:w="30" w:type="dxa"/>
              <w:right w:w="30" w:type="dxa"/>
            </w:tcMar>
            <w:vAlign w:val="bottom"/>
            <w:hideMark/>
          </w:tcPr>
          <w:p w:rsidR="00000000" w:rsidRDefault="00081FEE">
            <w:pPr>
              <w:divId w:val="1156871885"/>
              <w:rPr>
                <w:rFonts w:eastAsia="Times New Roman"/>
                <w:sz w:val="20"/>
                <w:szCs w:val="20"/>
              </w:rPr>
            </w:pPr>
            <w:hyperlink w:anchor="s170F3F4F9653552C911E7E701DEC14D0" w:history="1">
              <w:r>
                <w:rPr>
                  <w:rStyle w:val="a3"/>
                  <w:rFonts w:ascii="inherit" w:eastAsia="Times New Roman" w:hAnsi="inherit"/>
                  <w:color w:val="000000"/>
                  <w:sz w:val="20"/>
                  <w:szCs w:val="20"/>
                  <w:u w:val="none"/>
                </w:rPr>
                <w:t>Deposits Composition and Average Deposits Interest Rates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170F3F4F9653552C911E7E701DEC14D0" w:history="1">
              <w:r>
                <w:rPr>
                  <w:rStyle w:val="a3"/>
                  <w:rFonts w:ascii="inherit" w:eastAsia="Times New Roman" w:hAnsi="inherit"/>
                  <w:color w:val="000000"/>
                  <w:sz w:val="18"/>
                  <w:szCs w:val="18"/>
                  <w:u w:val="none"/>
                </w:rPr>
                <w:t>51</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30</w:t>
            </w:r>
          </w:p>
        </w:tc>
        <w:tc>
          <w:tcPr>
            <w:tcW w:w="0" w:type="auto"/>
            <w:tcMar>
              <w:top w:w="30" w:type="dxa"/>
              <w:left w:w="30" w:type="dxa"/>
              <w:bottom w:w="30" w:type="dxa"/>
              <w:right w:w="30" w:type="dxa"/>
            </w:tcMar>
            <w:vAlign w:val="bottom"/>
            <w:hideMark/>
          </w:tcPr>
          <w:p w:rsidR="00000000" w:rsidRDefault="00081FEE">
            <w:pPr>
              <w:divId w:val="1161778684"/>
              <w:rPr>
                <w:rFonts w:eastAsia="Times New Roman"/>
                <w:sz w:val="20"/>
                <w:szCs w:val="20"/>
              </w:rPr>
            </w:pPr>
            <w:hyperlink w:anchor="s377111C67CC657AC8E6DFAF2CD49BF7C" w:history="1">
              <w:r>
                <w:rPr>
                  <w:rStyle w:val="a3"/>
                  <w:rFonts w:ascii="inherit" w:eastAsia="Times New Roman" w:hAnsi="inherit"/>
                  <w:color w:val="000000"/>
                  <w:sz w:val="20"/>
                  <w:szCs w:val="20"/>
                  <w:u w:val="none"/>
                </w:rPr>
                <w:t>Long-Term Funding</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377111C67CC657AC8E6DFAF2CD49BF7C" w:history="1">
              <w:r>
                <w:rPr>
                  <w:rStyle w:val="a3"/>
                  <w:rFonts w:ascii="inherit" w:eastAsia="Times New Roman" w:hAnsi="inherit"/>
                  <w:color w:val="000000"/>
                  <w:sz w:val="18"/>
                  <w:szCs w:val="18"/>
                  <w:u w:val="none"/>
                </w:rPr>
                <w:t>52</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rsidR="00000000" w:rsidRDefault="00081FEE">
            <w:pPr>
              <w:divId w:val="983894405"/>
              <w:rPr>
                <w:rFonts w:eastAsia="Times New Roman"/>
                <w:sz w:val="20"/>
                <w:szCs w:val="20"/>
              </w:rPr>
            </w:pPr>
            <w:hyperlink w:anchor="s5040B18BCF2B598AA365EF13EB0DB4D8" w:history="1">
              <w:r>
                <w:rPr>
                  <w:rStyle w:val="a3"/>
                  <w:rFonts w:ascii="inherit" w:eastAsia="Times New Roman" w:hAnsi="inherit"/>
                  <w:color w:val="000000"/>
                  <w:sz w:val="20"/>
                  <w:szCs w:val="20"/>
                  <w:u w:val="none"/>
                </w:rPr>
                <w:t>Senior Unsecured Long-Term Debt Credit Ratings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5040B18BCF2B598AA365EF13EB0DB4D8" w:history="1">
              <w:r>
                <w:rPr>
                  <w:rStyle w:val="a3"/>
                  <w:rFonts w:ascii="inherit" w:eastAsia="Times New Roman" w:hAnsi="inherit"/>
                  <w:color w:val="000000"/>
                  <w:sz w:val="18"/>
                  <w:szCs w:val="18"/>
                  <w:u w:val="none"/>
                </w:rPr>
                <w:t>52</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081FEE">
            <w:pPr>
              <w:divId w:val="1151603130"/>
              <w:rPr>
                <w:rFonts w:eastAsia="Times New Roman"/>
                <w:sz w:val="20"/>
                <w:szCs w:val="20"/>
              </w:rPr>
            </w:pPr>
            <w:hyperlink w:anchor="s1B9E23F11BC554A8924B7EF7EB62D5C9" w:history="1">
              <w:r>
                <w:rPr>
                  <w:rStyle w:val="a3"/>
                  <w:rFonts w:ascii="inherit" w:eastAsia="Times New Roman" w:hAnsi="inherit"/>
                  <w:color w:val="000000"/>
                  <w:sz w:val="20"/>
                  <w:szCs w:val="20"/>
                  <w:u w:val="none"/>
                </w:rPr>
                <w:t>Interest Rate Sensitivity Analysis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1B9E23F11BC554A8924B7EF7EB62D5C9" w:history="1">
              <w:r>
                <w:rPr>
                  <w:rStyle w:val="a3"/>
                  <w:rFonts w:ascii="inherit" w:eastAsia="Times New Roman" w:hAnsi="inherit"/>
                  <w:color w:val="000000"/>
                  <w:sz w:val="18"/>
                  <w:szCs w:val="18"/>
                  <w:u w:val="none"/>
                </w:rPr>
                <w:t>54</w:t>
              </w:r>
            </w:hyperlink>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divId w:val="727268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00809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70663759"/>
              <w:rPr>
                <w:rFonts w:eastAsia="Times New Roman"/>
                <w:sz w:val="20"/>
                <w:szCs w:val="20"/>
              </w:rPr>
            </w:pPr>
            <w:r>
              <w:rPr>
                <w:rFonts w:ascii="inherit" w:eastAsia="Times New Roman" w:hAnsi="inherit"/>
                <w:sz w:val="20"/>
                <w:szCs w:val="20"/>
              </w:rPr>
              <w:t> </w:t>
            </w:r>
          </w:p>
        </w:tc>
      </w:tr>
      <w:tr w:rsidR="00000000">
        <w:trPr>
          <w:divId w:val="1852597437"/>
          <w:jc w:val="center"/>
        </w:trPr>
        <w:tc>
          <w:tcPr>
            <w:tcW w:w="0" w:type="auto"/>
            <w:gridSpan w:val="2"/>
            <w:tcMar>
              <w:top w:w="30" w:type="dxa"/>
              <w:left w:w="30" w:type="dxa"/>
              <w:bottom w:w="30" w:type="dxa"/>
              <w:right w:w="30" w:type="dxa"/>
            </w:tcMar>
            <w:vAlign w:val="bottom"/>
            <w:hideMark/>
          </w:tcPr>
          <w:p w:rsidR="00000000" w:rsidRDefault="00081FEE">
            <w:pPr>
              <w:divId w:val="2091387662"/>
              <w:rPr>
                <w:rFonts w:eastAsia="Times New Roman"/>
                <w:sz w:val="20"/>
                <w:szCs w:val="20"/>
              </w:rPr>
            </w:pPr>
            <w:r>
              <w:rPr>
                <w:rFonts w:ascii="inherit" w:eastAsia="Times New Roman" w:hAnsi="inherit"/>
                <w:b/>
                <w:bCs/>
                <w:color w:val="000000"/>
                <w:sz w:val="20"/>
                <w:szCs w:val="20"/>
              </w:rPr>
              <w:t>Supplemental Table:</w:t>
            </w:r>
          </w:p>
        </w:tc>
        <w:tc>
          <w:tcPr>
            <w:tcW w:w="0" w:type="auto"/>
            <w:tcMar>
              <w:top w:w="30" w:type="dxa"/>
              <w:left w:w="30" w:type="dxa"/>
              <w:bottom w:w="30" w:type="dxa"/>
              <w:right w:w="30" w:type="dxa"/>
            </w:tcMar>
            <w:vAlign w:val="bottom"/>
            <w:hideMark/>
          </w:tcPr>
          <w:p w:rsidR="00000000" w:rsidRDefault="00081FEE">
            <w:pPr>
              <w:divId w:val="392585918"/>
              <w:rPr>
                <w:rFonts w:eastAsia="Times New Roman"/>
                <w:sz w:val="20"/>
                <w:szCs w:val="20"/>
              </w:rPr>
            </w:pPr>
            <w:r>
              <w:rPr>
                <w:rFonts w:ascii="inherit" w:eastAsia="Times New Roman" w:hAnsi="inherit"/>
                <w:sz w:val="20"/>
                <w:szCs w:val="20"/>
              </w:rPr>
              <w:t> </w:t>
            </w:r>
          </w:p>
        </w:tc>
      </w:tr>
      <w:tr w:rsidR="00000000">
        <w:trPr>
          <w:divId w:val="1852597437"/>
          <w:jc w:val="center"/>
        </w:trPr>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hyperlink w:anchor="s60E377154AA05984B6F83609E731B08E" w:history="1">
              <w:r>
                <w:rPr>
                  <w:rStyle w:val="a3"/>
                  <w:rFonts w:ascii="inherit" w:eastAsia="Times New Roman" w:hAnsi="inherit"/>
                  <w:color w:val="000000"/>
                  <w:sz w:val="20"/>
                  <w:szCs w:val="20"/>
                  <w:u w:val="none"/>
                </w:rPr>
                <w:t>A</w:t>
              </w:r>
            </w:hyperlink>
          </w:p>
        </w:tc>
        <w:tc>
          <w:tcPr>
            <w:tcW w:w="0" w:type="auto"/>
            <w:tcMar>
              <w:top w:w="30" w:type="dxa"/>
              <w:left w:w="30" w:type="dxa"/>
              <w:bottom w:w="30" w:type="dxa"/>
              <w:right w:w="30" w:type="dxa"/>
            </w:tcMar>
            <w:vAlign w:val="bottom"/>
            <w:hideMark/>
          </w:tcPr>
          <w:p w:rsidR="00000000" w:rsidRDefault="00081FEE">
            <w:pPr>
              <w:divId w:val="645743632"/>
              <w:rPr>
                <w:rFonts w:eastAsia="Times New Roman"/>
                <w:sz w:val="20"/>
                <w:szCs w:val="20"/>
              </w:rPr>
            </w:pPr>
            <w:hyperlink w:anchor="s60E377154AA05984B6F83609E731B08E" w:history="1">
              <w:r>
                <w:rPr>
                  <w:rStyle w:val="a3"/>
                  <w:rFonts w:ascii="inherit" w:eastAsia="Times New Roman" w:hAnsi="inherit"/>
                  <w:color w:val="000000"/>
                  <w:sz w:val="20"/>
                  <w:szCs w:val="20"/>
                  <w:u w:val="none"/>
                </w:rPr>
                <w:t>Reconciliation of Non-GAAP Measures</w:t>
              </w:r>
            </w:hyperlink>
          </w:p>
        </w:tc>
        <w:tc>
          <w:tcPr>
            <w:tcW w:w="0" w:type="auto"/>
            <w:tcMar>
              <w:top w:w="30" w:type="dxa"/>
              <w:left w:w="30" w:type="dxa"/>
              <w:bottom w:w="30" w:type="dxa"/>
              <w:right w:w="30" w:type="dxa"/>
            </w:tcMar>
            <w:vAlign w:val="bottom"/>
            <w:hideMark/>
          </w:tcPr>
          <w:p w:rsidR="00000000" w:rsidRDefault="00081FEE">
            <w:pPr>
              <w:jc w:val="center"/>
              <w:rPr>
                <w:rFonts w:eastAsia="Times New Roman"/>
                <w:sz w:val="18"/>
                <w:szCs w:val="18"/>
              </w:rPr>
            </w:pPr>
            <w:hyperlink w:anchor="s60E377154AA05984B6F83609E731B08E" w:history="1">
              <w:r>
                <w:rPr>
                  <w:rStyle w:val="a3"/>
                  <w:rFonts w:ascii="inherit" w:eastAsia="Times New Roman" w:hAnsi="inherit"/>
                  <w:color w:val="000000"/>
                  <w:sz w:val="18"/>
                  <w:szCs w:val="18"/>
                  <w:u w:val="none"/>
                </w:rPr>
                <w:t>59</w:t>
              </w:r>
            </w:hyperlink>
          </w:p>
        </w:tc>
      </w:tr>
    </w:tbl>
    <w:p w:rsidR="00000000" w:rsidRDefault="00081FEE">
      <w:pPr>
        <w:divId w:val="10704228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65224196"/>
          <w:jc w:val="center"/>
        </w:trPr>
        <w:tc>
          <w:tcPr>
            <w:tcW w:w="0" w:type="auto"/>
            <w:gridSpan w:val="3"/>
            <w:vAlign w:val="center"/>
            <w:hideMark/>
          </w:tcPr>
          <w:p w:rsidR="00000000" w:rsidRDefault="00081FEE">
            <w:pPr>
              <w:rPr>
                <w:rFonts w:eastAsia="Times New Roman"/>
                <w:sz w:val="20"/>
                <w:szCs w:val="20"/>
              </w:rPr>
            </w:pPr>
          </w:p>
        </w:tc>
      </w:tr>
      <w:tr w:rsidR="00000000">
        <w:trPr>
          <w:divId w:val="76522419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65224196"/>
          <w:jc w:val="center"/>
        </w:trPr>
        <w:tc>
          <w:tcPr>
            <w:tcW w:w="0" w:type="auto"/>
            <w:gridSpan w:val="3"/>
            <w:tcMar>
              <w:top w:w="30" w:type="dxa"/>
              <w:left w:w="30" w:type="dxa"/>
              <w:bottom w:w="30" w:type="dxa"/>
              <w:right w:w="30" w:type="dxa"/>
            </w:tcMar>
            <w:vAlign w:val="bottom"/>
            <w:hideMark/>
          </w:tcPr>
          <w:p w:rsidR="00000000" w:rsidRDefault="00081FEE">
            <w:pPr>
              <w:divId w:val="678001276"/>
              <w:rPr>
                <w:rFonts w:eastAsia="Times New Roman"/>
                <w:sz w:val="20"/>
                <w:szCs w:val="20"/>
              </w:rPr>
            </w:pPr>
            <w:r>
              <w:rPr>
                <w:rFonts w:ascii="inherit" w:eastAsia="Times New Roman" w:hAnsi="inherit"/>
                <w:sz w:val="20"/>
                <w:szCs w:val="20"/>
              </w:rPr>
              <w:t> </w:t>
            </w:r>
          </w:p>
        </w:tc>
      </w:tr>
      <w:tr w:rsidR="00000000">
        <w:trPr>
          <w:divId w:val="765224196"/>
          <w:jc w:val="center"/>
        </w:trPr>
        <w:tc>
          <w:tcPr>
            <w:tcW w:w="0" w:type="auto"/>
            <w:tcMar>
              <w:top w:w="30" w:type="dxa"/>
              <w:left w:w="30" w:type="dxa"/>
              <w:bottom w:w="30" w:type="dxa"/>
              <w:right w:w="30" w:type="dxa"/>
            </w:tcMar>
            <w:vAlign w:val="bottom"/>
            <w:hideMark/>
          </w:tcPr>
          <w:p w:rsidR="00000000" w:rsidRDefault="00081FEE">
            <w:pPr>
              <w:divId w:val="53847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081FEE">
      <w:pPr>
        <w:spacing w:line="288" w:lineRule="auto"/>
        <w:jc w:val="both"/>
        <w:divId w:val="176495718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703405017"/>
        <w:rPr>
          <w:rFonts w:eastAsia="Times New Roman"/>
          <w:sz w:val="20"/>
          <w:szCs w:val="20"/>
        </w:rPr>
      </w:pPr>
    </w:p>
    <w:p w:rsidR="00000000" w:rsidRDefault="00081FEE">
      <w:pPr>
        <w:spacing w:line="288" w:lineRule="auto"/>
        <w:jc w:val="center"/>
        <w:rPr>
          <w:rFonts w:eastAsia="Times New Roman"/>
          <w:sz w:val="20"/>
          <w:szCs w:val="20"/>
        </w:rPr>
      </w:pPr>
      <w:r>
        <w:rPr>
          <w:rFonts w:eastAsia="Times New Roman"/>
          <w:b/>
          <w:bCs/>
          <w:color w:val="000000"/>
          <w:sz w:val="20"/>
          <w:szCs w:val="20"/>
        </w:rPr>
        <w:t>PART I—FINANCIAL INFORMATION</w:t>
      </w:r>
    </w:p>
    <w:p w:rsidR="00000000" w:rsidRDefault="00081FEE">
      <w:pPr>
        <w:spacing w:line="288" w:lineRule="auto"/>
        <w:jc w:val="both"/>
        <w:rPr>
          <w:rFonts w:eastAsia="Times New Roman"/>
          <w:sz w:val="20"/>
          <w:szCs w:val="20"/>
        </w:rPr>
      </w:pPr>
      <w:r>
        <w:rPr>
          <w:rFonts w:eastAsia="Times New Roman"/>
          <w:b/>
          <w:bCs/>
          <w:sz w:val="20"/>
          <w:szCs w:val="20"/>
        </w:rPr>
        <w:t>Item 2.</w:t>
      </w:r>
      <w:r>
        <w:rPr>
          <w:rFonts w:ascii="inherit" w:eastAsia="Times New Roman" w:hAnsi="inherit"/>
          <w:b/>
          <w:bCs/>
          <w:sz w:val="20"/>
          <w:szCs w:val="20"/>
        </w:rPr>
        <w:t xml:space="preserve"> </w:t>
      </w:r>
      <w:r>
        <w:rPr>
          <w:rFonts w:eastAsia="Times New Roman"/>
          <w:b/>
          <w:bCs/>
          <w:sz w:val="20"/>
          <w:szCs w:val="20"/>
        </w:rPr>
        <w:t>Management’</w:t>
      </w:r>
      <w:r>
        <w:rPr>
          <w:rFonts w:eastAsia="Times New Roman"/>
          <w:b/>
          <w:bCs/>
          <w:sz w:val="20"/>
          <w:szCs w:val="20"/>
        </w:rPr>
        <w:t>s Discussion and Analysis of Financial Condition and Results of Operations (“MD&amp;A”)</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214508934"/>
          <w:jc w:val="center"/>
        </w:trPr>
        <w:tc>
          <w:tcPr>
            <w:tcW w:w="0" w:type="auto"/>
            <w:gridSpan w:val="5"/>
            <w:vAlign w:val="center"/>
            <w:hideMark/>
          </w:tcPr>
          <w:p w:rsidR="00000000" w:rsidRDefault="00081FEE">
            <w:pPr>
              <w:spacing w:line="288" w:lineRule="auto"/>
              <w:jc w:val="both"/>
              <w:rPr>
                <w:rFonts w:eastAsia="Times New Roman"/>
                <w:sz w:val="20"/>
                <w:szCs w:val="20"/>
              </w:rPr>
            </w:pPr>
          </w:p>
        </w:tc>
      </w:tr>
      <w:tr w:rsidR="00000000">
        <w:trPr>
          <w:divId w:val="214508934"/>
          <w:jc w:val="center"/>
        </w:trPr>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r>
      <w:tr w:rsidR="00000000">
        <w:trPr>
          <w:divId w:val="214508934"/>
          <w:jc w:val="center"/>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081FEE">
            <w:pPr>
              <w:divId w:val="1958829910"/>
              <w:rPr>
                <w:rFonts w:eastAsia="Times New Roman"/>
                <w:sz w:val="20"/>
                <w:szCs w:val="20"/>
              </w:rPr>
            </w:pPr>
            <w:r>
              <w:rPr>
                <w:rFonts w:ascii="inherit" w:eastAsia="Times New Roman" w:hAnsi="inherit"/>
                <w:sz w:val="20"/>
                <w:szCs w:val="20"/>
              </w:rPr>
              <w:t> </w:t>
            </w:r>
          </w:p>
        </w:tc>
      </w:tr>
    </w:tbl>
    <w:p w:rsidR="00000000" w:rsidRDefault="00081FEE">
      <w:pPr>
        <w:spacing w:line="288" w:lineRule="auto"/>
        <w:jc w:val="both"/>
        <w:rPr>
          <w:rFonts w:eastAsia="Times New Roman"/>
          <w:sz w:val="20"/>
          <w:szCs w:val="20"/>
        </w:rPr>
      </w:pPr>
      <w:r>
        <w:rPr>
          <w:rFonts w:ascii="inherit" w:eastAsia="Times New Roman" w:hAnsi="inherit"/>
          <w:i/>
          <w:iCs/>
          <w:sz w:val="20"/>
          <w:szCs w:val="20"/>
        </w:rPr>
        <w:t>This discussion contains forward-looking statements that are based upon management’s current expectations and are subject to significant uncertainties and changes in circumstances. Please review</w:t>
      </w:r>
      <w:r>
        <w:rPr>
          <w:rFonts w:ascii="inherit" w:eastAsia="Times New Roman" w:hAnsi="inherit"/>
          <w:i/>
          <w:iCs/>
          <w:sz w:val="20"/>
          <w:szCs w:val="20"/>
        </w:rPr>
        <w:t xml:space="preserve"> </w:t>
      </w:r>
      <w:r>
        <w:rPr>
          <w:rFonts w:ascii="inherit" w:eastAsia="Times New Roman" w:hAnsi="inherit"/>
          <w:i/>
          <w:iCs/>
          <w:sz w:val="20"/>
          <w:szCs w:val="20"/>
        </w:rPr>
        <w:t>“MD&amp;A—Forward-Looking Statements”</w:t>
      </w:r>
      <w:r>
        <w:rPr>
          <w:rFonts w:ascii="inherit" w:eastAsia="Times New Roman" w:hAnsi="inherit"/>
          <w:i/>
          <w:iCs/>
          <w:sz w:val="20"/>
          <w:szCs w:val="20"/>
        </w:rPr>
        <w:t xml:space="preserve"> </w:t>
      </w:r>
      <w:r>
        <w:rPr>
          <w:rFonts w:ascii="inherit" w:eastAsia="Times New Roman" w:hAnsi="inherit"/>
          <w:i/>
          <w:iCs/>
          <w:sz w:val="20"/>
          <w:szCs w:val="20"/>
        </w:rPr>
        <w:t>for more information on the</w:t>
      </w:r>
      <w:r>
        <w:rPr>
          <w:rFonts w:ascii="inherit" w:eastAsia="Times New Roman" w:hAnsi="inherit"/>
          <w:i/>
          <w:iCs/>
          <w:sz w:val="20"/>
          <w:szCs w:val="20"/>
        </w:rPr>
        <w:t xml:space="preserve"> forward-looking statements in this Quarterly Report on Form 10-Q (“this Report”). All statements that address operating performance, events or developments that we expect or anticipate will occur in the future, including those relating to operating result</w:t>
      </w:r>
      <w:r>
        <w:rPr>
          <w:rFonts w:ascii="inherit" w:eastAsia="Times New Roman" w:hAnsi="inherit"/>
          <w:i/>
          <w:iCs/>
          <w:sz w:val="20"/>
          <w:szCs w:val="20"/>
        </w:rPr>
        <w:t>s and the Cybersecurity Incident described in</w:t>
      </w:r>
      <w:r>
        <w:rPr>
          <w:rFonts w:ascii="inherit" w:eastAsia="Times New Roman" w:hAnsi="inherit"/>
          <w:i/>
          <w:iCs/>
          <w:sz w:val="20"/>
          <w:szCs w:val="20"/>
        </w:rPr>
        <w:t xml:space="preserve"> </w:t>
      </w:r>
      <w:r>
        <w:rPr>
          <w:rFonts w:ascii="inherit" w:eastAsia="Times New Roman" w:hAnsi="inherit"/>
          <w:i/>
          <w:iCs/>
          <w:sz w:val="20"/>
          <w:szCs w:val="20"/>
        </w:rPr>
        <w:t>“MD&amp;A—Introduction—Cybersecurity Incident”</w:t>
      </w:r>
      <w:r>
        <w:rPr>
          <w:rFonts w:ascii="inherit" w:eastAsia="Times New Roman" w:hAnsi="inherit"/>
          <w:i/>
          <w:iCs/>
          <w:sz w:val="20"/>
          <w:szCs w:val="20"/>
        </w:rPr>
        <w:t xml:space="preserve"> </w:t>
      </w:r>
      <w:r>
        <w:rPr>
          <w:rFonts w:ascii="inherit" w:eastAsia="Times New Roman" w:hAnsi="inherit"/>
          <w:i/>
          <w:iCs/>
          <w:sz w:val="20"/>
          <w:szCs w:val="20"/>
        </w:rPr>
        <w:t>and</w:t>
      </w:r>
      <w:r>
        <w:rPr>
          <w:rFonts w:ascii="inherit" w:eastAsia="Times New Roman" w:hAnsi="inherit"/>
          <w:i/>
          <w:iCs/>
          <w:sz w:val="20"/>
          <w:szCs w:val="20"/>
        </w:rPr>
        <w:t xml:space="preserve"> </w:t>
      </w:r>
      <w:r>
        <w:rPr>
          <w:rFonts w:ascii="inherit" w:eastAsia="Times New Roman" w:hAnsi="inherit"/>
          <w:i/>
          <w:iCs/>
          <w:sz w:val="20"/>
          <w:szCs w:val="20"/>
        </w:rPr>
        <w:t>“</w:t>
      </w:r>
      <w:r>
        <w:rPr>
          <w:rFonts w:eastAsia="Times New Roman"/>
          <w:i/>
          <w:iCs/>
          <w:sz w:val="20"/>
          <w:szCs w:val="20"/>
        </w:rPr>
        <w:t>Note 14—Commitments, Contingencies, Guarantees and Others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are forward-looking statements. Our actual results may differ materially from those included in these f</w:t>
      </w:r>
      <w:r>
        <w:rPr>
          <w:rFonts w:ascii="inherit" w:eastAsia="Times New Roman" w:hAnsi="inherit"/>
          <w:i/>
          <w:iCs/>
          <w:sz w:val="20"/>
          <w:szCs w:val="20"/>
        </w:rPr>
        <w:t>orward-looking statements due to a variety of factors including, but not limited to, those described in</w:t>
      </w:r>
      <w:r>
        <w:rPr>
          <w:rFonts w:ascii="inherit" w:eastAsia="Times New Roman" w:hAnsi="inherit"/>
          <w:i/>
          <w:iCs/>
          <w:sz w:val="20"/>
          <w:szCs w:val="20"/>
        </w:rPr>
        <w:t xml:space="preserve"> </w:t>
      </w:r>
      <w:r>
        <w:rPr>
          <w:rFonts w:ascii="inherit" w:eastAsia="Times New Roman" w:hAnsi="inherit"/>
          <w:i/>
          <w:iCs/>
          <w:sz w:val="20"/>
          <w:szCs w:val="20"/>
        </w:rPr>
        <w:t>“Part I—Item 1A. Risk Factors”</w:t>
      </w:r>
      <w:r>
        <w:rPr>
          <w:rFonts w:ascii="inherit" w:eastAsia="Times New Roman" w:hAnsi="inherit"/>
          <w:i/>
          <w:iCs/>
          <w:sz w:val="20"/>
          <w:szCs w:val="20"/>
        </w:rPr>
        <w:t xml:space="preserve"> </w:t>
      </w:r>
      <w:r>
        <w:rPr>
          <w:rFonts w:ascii="inherit" w:eastAsia="Times New Roman" w:hAnsi="inherit"/>
          <w:i/>
          <w:iCs/>
          <w:sz w:val="20"/>
          <w:szCs w:val="20"/>
        </w:rPr>
        <w:t>in our 2018 Annual Report on Form 10-K (“2018 Form 10-K”) and</w:t>
      </w:r>
      <w:r>
        <w:rPr>
          <w:rFonts w:ascii="inherit" w:eastAsia="Times New Roman" w:hAnsi="inherit"/>
          <w:i/>
          <w:iCs/>
          <w:sz w:val="20"/>
          <w:szCs w:val="20"/>
        </w:rPr>
        <w:t xml:space="preserve"> </w:t>
      </w:r>
      <w:r>
        <w:rPr>
          <w:rFonts w:ascii="inherit" w:eastAsia="Times New Roman" w:hAnsi="inherit"/>
          <w:i/>
          <w:iCs/>
          <w:sz w:val="20"/>
          <w:szCs w:val="20"/>
        </w:rPr>
        <w:t>“Part II—Item 1A. Risk Factors”. Unless otherwise specified</w:t>
      </w:r>
      <w:r>
        <w:rPr>
          <w:rFonts w:ascii="inherit" w:eastAsia="Times New Roman" w:hAnsi="inherit"/>
          <w:i/>
          <w:iCs/>
          <w:sz w:val="20"/>
          <w:szCs w:val="20"/>
        </w:rPr>
        <w:t xml:space="preserve">, references to notes to our </w:t>
      </w:r>
      <w:r>
        <w:rPr>
          <w:rFonts w:ascii="inherit" w:eastAsia="Times New Roman" w:hAnsi="inherit"/>
          <w:i/>
          <w:iCs/>
          <w:sz w:val="20"/>
          <w:szCs w:val="20"/>
        </w:rPr>
        <w:lastRenderedPageBreak/>
        <w:t>consolidated financial statements refer to the notes to our consolidated financial statements as of</w:t>
      </w:r>
      <w:r>
        <w:rPr>
          <w:rFonts w:ascii="inherit" w:eastAsia="Times New Roman" w:hAnsi="inherit"/>
          <w:i/>
          <w:iCs/>
          <w:sz w:val="20"/>
          <w:szCs w:val="20"/>
        </w:rPr>
        <w:t xml:space="preserve"> </w:t>
      </w:r>
      <w:r>
        <w:rPr>
          <w:rFonts w:ascii="inherit" w:eastAsia="Times New Roman" w:hAnsi="inherit"/>
          <w:i/>
          <w:iCs/>
          <w:sz w:val="20"/>
          <w:szCs w:val="20"/>
        </w:rPr>
        <w:t>September 30, 2019</w:t>
      </w:r>
      <w:r>
        <w:rPr>
          <w:rFonts w:ascii="inherit" w:eastAsia="Times New Roman" w:hAnsi="inherit"/>
          <w:i/>
          <w:iCs/>
          <w:sz w:val="20"/>
          <w:szCs w:val="20"/>
        </w:rPr>
        <w:t xml:space="preserve"> </w:t>
      </w:r>
      <w:r>
        <w:rPr>
          <w:rFonts w:ascii="inherit" w:eastAsia="Times New Roman" w:hAnsi="inherit"/>
          <w:i/>
          <w:iCs/>
          <w:sz w:val="20"/>
          <w:szCs w:val="20"/>
        </w:rPr>
        <w:t>included in this Report.</w:t>
      </w:r>
    </w:p>
    <w:tbl>
      <w:tblPr>
        <w:tblW w:w="5000" w:type="pct"/>
        <w:tblCellMar>
          <w:left w:w="0" w:type="dxa"/>
          <w:right w:w="0" w:type="dxa"/>
        </w:tblCellMar>
        <w:tblLook w:val="04A0" w:firstRow="1" w:lastRow="0" w:firstColumn="1" w:lastColumn="0" w:noHBand="0" w:noVBand="1"/>
      </w:tblPr>
      <w:tblGrid>
        <w:gridCol w:w="1662"/>
        <w:gridCol w:w="1661"/>
        <w:gridCol w:w="1661"/>
        <w:gridCol w:w="1661"/>
        <w:gridCol w:w="1661"/>
      </w:tblGrid>
      <w:tr w:rsidR="00000000">
        <w:trPr>
          <w:divId w:val="626354856"/>
        </w:trPr>
        <w:tc>
          <w:tcPr>
            <w:tcW w:w="0" w:type="auto"/>
            <w:gridSpan w:val="5"/>
            <w:vAlign w:val="center"/>
            <w:hideMark/>
          </w:tcPr>
          <w:p w:rsidR="00000000" w:rsidRDefault="00081FEE">
            <w:pPr>
              <w:spacing w:line="288" w:lineRule="auto"/>
              <w:jc w:val="both"/>
              <w:rPr>
                <w:rFonts w:eastAsia="Times New Roman"/>
                <w:sz w:val="20"/>
                <w:szCs w:val="20"/>
              </w:rPr>
            </w:pPr>
          </w:p>
        </w:tc>
      </w:tr>
      <w:tr w:rsidR="00000000">
        <w:trPr>
          <w:divId w:val="626354856"/>
        </w:trPr>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c>
          <w:tcPr>
            <w:tcW w:w="1000" w:type="pct"/>
            <w:vAlign w:val="center"/>
            <w:hideMark/>
          </w:tcPr>
          <w:p w:rsidR="00000000" w:rsidRDefault="00081FEE">
            <w:pPr>
              <w:rPr>
                <w:rFonts w:eastAsia="Times New Roman"/>
                <w:sz w:val="20"/>
                <w:szCs w:val="20"/>
              </w:rPr>
            </w:pPr>
          </w:p>
        </w:tc>
      </w:tr>
      <w:tr w:rsidR="00000000">
        <w:trPr>
          <w:divId w:val="626354856"/>
        </w:trPr>
        <w:tc>
          <w:tcPr>
            <w:tcW w:w="0" w:type="auto"/>
            <w:gridSpan w:val="5"/>
            <w:tcBorders>
              <w:top w:val="single" w:sz="12" w:space="0" w:color="000000"/>
            </w:tcBorders>
            <w:tcMar>
              <w:top w:w="30" w:type="dxa"/>
              <w:left w:w="30" w:type="dxa"/>
              <w:bottom w:w="30" w:type="dxa"/>
              <w:right w:w="30" w:type="dxa"/>
            </w:tcMar>
            <w:vAlign w:val="bottom"/>
            <w:hideMark/>
          </w:tcPr>
          <w:p w:rsidR="00000000" w:rsidRDefault="00081FEE">
            <w:pPr>
              <w:divId w:val="510798768"/>
              <w:rPr>
                <w:rFonts w:eastAsia="Times New Roman"/>
                <w:sz w:val="20"/>
                <w:szCs w:val="20"/>
              </w:rPr>
            </w:pPr>
            <w:r>
              <w:rPr>
                <w:rFonts w:ascii="inherit" w:eastAsia="Times New Roman" w:hAnsi="inherit"/>
                <w:sz w:val="20"/>
                <w:szCs w:val="20"/>
              </w:rPr>
              <w:t>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Management monitors a variety of key indicators to evaluate our business results and financial condition. The following MD&amp;A is provided as a supplement to, and should be read in conjunction with, our consolidated financial statements and related notes in </w:t>
      </w:r>
      <w:r>
        <w:rPr>
          <w:rFonts w:ascii="inherit" w:eastAsia="Times New Roman" w:hAnsi="inherit"/>
          <w:sz w:val="20"/>
          <w:szCs w:val="20"/>
        </w:rPr>
        <w:t>this Report and the more detailed information contained in our 2018 Form 10-K.</w:t>
      </w:r>
    </w:p>
    <w:tbl>
      <w:tblPr>
        <w:tblW w:w="4970" w:type="pct"/>
        <w:tblCellMar>
          <w:left w:w="0" w:type="dxa"/>
          <w:right w:w="0" w:type="dxa"/>
        </w:tblCellMar>
        <w:tblLook w:val="04A0" w:firstRow="1" w:lastRow="0" w:firstColumn="1" w:lastColumn="0" w:noHBand="0" w:noVBand="1"/>
      </w:tblPr>
      <w:tblGrid>
        <w:gridCol w:w="4046"/>
        <w:gridCol w:w="165"/>
        <w:gridCol w:w="4045"/>
      </w:tblGrid>
      <w:tr w:rsidR="00000000">
        <w:trPr>
          <w:divId w:val="1604460463"/>
        </w:trPr>
        <w:tc>
          <w:tcPr>
            <w:tcW w:w="0" w:type="auto"/>
            <w:gridSpan w:val="3"/>
            <w:vAlign w:val="center"/>
            <w:hideMark/>
          </w:tcPr>
          <w:p w:rsidR="00000000" w:rsidRDefault="00081FEE">
            <w:pPr>
              <w:spacing w:line="288" w:lineRule="auto"/>
              <w:jc w:val="both"/>
              <w:rPr>
                <w:rFonts w:eastAsia="Times New Roman"/>
                <w:sz w:val="20"/>
                <w:szCs w:val="20"/>
              </w:rPr>
            </w:pPr>
          </w:p>
        </w:tc>
      </w:tr>
      <w:tr w:rsidR="00000000">
        <w:trPr>
          <w:divId w:val="1604460463"/>
        </w:trPr>
        <w:tc>
          <w:tcPr>
            <w:tcW w:w="2450" w:type="pct"/>
            <w:vAlign w:val="center"/>
            <w:hideMark/>
          </w:tcPr>
          <w:p w:rsidR="00000000" w:rsidRDefault="00081FEE">
            <w:pPr>
              <w:rPr>
                <w:rFonts w:eastAsia="Times New Roman"/>
                <w:sz w:val="20"/>
                <w:szCs w:val="20"/>
              </w:rPr>
            </w:pPr>
          </w:p>
        </w:tc>
        <w:tc>
          <w:tcPr>
            <w:tcW w:w="100" w:type="pct"/>
            <w:vAlign w:val="center"/>
            <w:hideMark/>
          </w:tcPr>
          <w:p w:rsidR="00000000" w:rsidRDefault="00081FEE">
            <w:pPr>
              <w:rPr>
                <w:rFonts w:eastAsia="Times New Roman"/>
                <w:sz w:val="20"/>
                <w:szCs w:val="20"/>
              </w:rPr>
            </w:pPr>
          </w:p>
        </w:tc>
        <w:tc>
          <w:tcPr>
            <w:tcW w:w="2450" w:type="pct"/>
            <w:vAlign w:val="center"/>
            <w:hideMark/>
          </w:tcPr>
          <w:p w:rsidR="00000000" w:rsidRDefault="00081FEE">
            <w:pPr>
              <w:rPr>
                <w:rFonts w:eastAsia="Times New Roman"/>
                <w:sz w:val="20"/>
                <w:szCs w:val="20"/>
              </w:rPr>
            </w:pPr>
          </w:p>
        </w:tc>
      </w:tr>
      <w:tr w:rsidR="00000000">
        <w:trPr>
          <w:divId w:val="1604460463"/>
        </w:trPr>
        <w:tc>
          <w:tcPr>
            <w:tcW w:w="0" w:type="auto"/>
            <w:tcMar>
              <w:top w:w="30" w:type="dxa"/>
              <w:left w:w="30" w:type="dxa"/>
              <w:bottom w:w="30" w:type="dxa"/>
              <w:right w:w="30" w:type="dxa"/>
            </w:tcMar>
            <w:vAlign w:val="bottom"/>
            <w:hideMark/>
          </w:tcPr>
          <w:p w:rsidR="00000000" w:rsidRDefault="00081FEE">
            <w:pPr>
              <w:divId w:val="1272663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6336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3817530"/>
              <w:rPr>
                <w:rFonts w:eastAsia="Times New Roman"/>
                <w:sz w:val="20"/>
                <w:szCs w:val="20"/>
              </w:rPr>
            </w:pPr>
            <w:r>
              <w:rPr>
                <w:rFonts w:ascii="inherit" w:eastAsia="Times New Roman" w:hAnsi="inherit"/>
                <w:sz w:val="20"/>
                <w:szCs w:val="20"/>
              </w:rPr>
              <w:t> </w:t>
            </w:r>
          </w:p>
        </w:tc>
      </w:tr>
    </w:tbl>
    <w:tbl>
      <w:tblPr>
        <w:tblW w:w="5000" w:type="pct"/>
        <w:jc w:val="center"/>
        <w:tblCellMar>
          <w:left w:w="0" w:type="dxa"/>
          <w:right w:w="0" w:type="dxa"/>
        </w:tblCellMar>
        <w:tblLook w:val="04A0" w:firstRow="1" w:lastRow="0" w:firstColumn="1" w:lastColumn="0" w:noHBand="0" w:noVBand="1"/>
      </w:tblPr>
      <w:tblGrid>
        <w:gridCol w:w="8306"/>
      </w:tblGrid>
      <w:tr w:rsidR="00000000">
        <w:trPr>
          <w:jc w:val="center"/>
        </w:trPr>
        <w:tc>
          <w:tcPr>
            <w:tcW w:w="0" w:type="auto"/>
            <w:vAlign w:val="center"/>
            <w:hideMark/>
          </w:tcPr>
          <w:p w:rsidR="00000000" w:rsidRDefault="00081FEE">
            <w:pPr>
              <w:jc w:val="both"/>
              <w:rPr>
                <w:rFonts w:eastAsia="Times New Roman"/>
                <w:sz w:val="20"/>
                <w:szCs w:val="20"/>
              </w:rPr>
            </w:pPr>
          </w:p>
        </w:tc>
      </w:tr>
      <w:tr w:rsidR="00000000">
        <w:trPr>
          <w:jc w:val="center"/>
        </w:trPr>
        <w:tc>
          <w:tcPr>
            <w:tcW w:w="5000" w:type="pct"/>
            <w:vAlign w:val="center"/>
            <w:hideMark/>
          </w:tcPr>
          <w:p w:rsidR="00000000" w:rsidRDefault="00081FEE">
            <w:pPr>
              <w:rPr>
                <w:rFonts w:eastAsia="Times New Roman"/>
                <w:sz w:val="20"/>
                <w:szCs w:val="20"/>
              </w:rPr>
            </w:pPr>
          </w:p>
        </w:tc>
      </w:tr>
      <w:tr w:rsidR="00000000">
        <w:trPr>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INTRODUCTION</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are a diversified financial services holding company with banking and non-banking subsidiaries.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 xml:space="preserve">“Company”) offer a broad array of financial products and services to consumers, small businesses </w:t>
      </w:r>
      <w:r>
        <w:rPr>
          <w:rFonts w:ascii="inherit" w:eastAsia="Times New Roman" w:hAnsi="inherit"/>
          <w:sz w:val="20"/>
          <w:szCs w:val="20"/>
        </w:rPr>
        <w:t>and commercial clients through branches, the internet and other distribution channels. As of</w:t>
      </w:r>
      <w:r>
        <w:rPr>
          <w:rFonts w:ascii="inherit" w:eastAsia="Times New Roman" w:hAnsi="inherit"/>
          <w:sz w:val="20"/>
          <w:szCs w:val="20"/>
        </w:rPr>
        <w:t xml:space="preserve"> </w:t>
      </w:r>
      <w:r>
        <w:rPr>
          <w:rFonts w:ascii="inherit" w:eastAsia="Times New Roman" w:hAnsi="inherit"/>
          <w:sz w:val="20"/>
          <w:szCs w:val="20"/>
        </w:rPr>
        <w:t>September 30, 2019,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6578954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Capital One Bank (USA), National Association (“COBNA”), which offers credit and debit card products, </w:t>
            </w:r>
            <w:r>
              <w:rPr>
                <w:rFonts w:ascii="inherit" w:eastAsia="Times New Roman" w:hAnsi="inherit"/>
                <w:sz w:val="20"/>
                <w:szCs w:val="20"/>
              </w:rPr>
              <w:t>other lending products and deposit products;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553950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Capital One, National Association (“CONA”</w:t>
            </w:r>
            <w:r>
              <w:rPr>
                <w:rFonts w:ascii="inherit" w:eastAsia="Times New Roman" w:hAnsi="inherit"/>
                <w:sz w:val="20"/>
                <w:szCs w:val="20"/>
              </w:rPr>
              <w:t>), which offers a broad spectrum of banking products and financial services to consumers, small businesses and commercial clients.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r>
        <w:rPr>
          <w:rFonts w:ascii="inherit" w:eastAsia="Times New Roman" w:hAnsi="inherit"/>
          <w:sz w:val="20"/>
          <w:szCs w:val="20"/>
        </w:rPr>
        <w:t xml:space="preserve"> </w:t>
      </w:r>
      <w:r>
        <w:rPr>
          <w:rFonts w:ascii="inherit" w:eastAsia="Times New Roman" w:hAnsi="inherit"/>
          <w:sz w:val="20"/>
          <w:szCs w:val="20"/>
        </w:rPr>
        <w:t>Certain business terms used in this document are defined in the</w:t>
      </w:r>
      <w:r>
        <w:rPr>
          <w:rFonts w:ascii="inherit" w:eastAsia="Times New Roman" w:hAnsi="inherit"/>
          <w:sz w:val="20"/>
          <w:szCs w:val="20"/>
        </w:rPr>
        <w:t xml:space="preserve"> </w:t>
      </w:r>
      <w:r>
        <w:rPr>
          <w:rFonts w:ascii="inherit" w:eastAsia="Times New Roman" w:hAnsi="inherit"/>
          <w:sz w:val="20"/>
          <w:szCs w:val="20"/>
        </w:rPr>
        <w:t>“MD&amp;A—Glossary and Acronyms”</w:t>
      </w:r>
      <w:r>
        <w:rPr>
          <w:rFonts w:ascii="inherit" w:eastAsia="Times New Roman" w:hAnsi="inherit"/>
          <w:sz w:val="20"/>
          <w:szCs w:val="20"/>
        </w:rPr>
        <w:t xml:space="preserve"> </w:t>
      </w:r>
      <w:r>
        <w:rPr>
          <w:rFonts w:ascii="inherit" w:eastAsia="Times New Roman" w:hAnsi="inherit"/>
          <w:sz w:val="20"/>
          <w:szCs w:val="20"/>
        </w:rPr>
        <w:t>and should be read in conjunction with the consolidated financial statements included in this Report.</w:t>
      </w:r>
    </w:p>
    <w:p w:rsidR="00000000" w:rsidRDefault="00081FEE">
      <w:pPr>
        <w:spacing w:line="288" w:lineRule="auto"/>
        <w:jc w:val="both"/>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ur consolidated total net revenues are derived primarily from lending to consumer, small business and commercial customers net of funding costs associated with interest on deposits, short-term borrowings and long-term debt. We also earn non-interest income</w:t>
      </w:r>
      <w:r>
        <w:rPr>
          <w:rFonts w:ascii="inherit" w:eastAsia="Times New Roman" w:hAnsi="inherit"/>
          <w:sz w:val="20"/>
          <w:szCs w:val="20"/>
        </w:rPr>
        <w:t xml:space="preserve"> which primarily consists of interchange income net of reward expenses, and service charges and other customer-related fees. Our expenses primarily consist of the provision for credit losses, operating expenses, marketing expenses and income taxes.</w:t>
      </w:r>
    </w:p>
    <w:p w:rsidR="00000000" w:rsidRDefault="00081FEE">
      <w:pPr>
        <w:spacing w:line="288" w:lineRule="auto"/>
        <w:jc w:val="both"/>
        <w:rPr>
          <w:rFonts w:eastAsia="Times New Roman"/>
          <w:sz w:val="20"/>
          <w:szCs w:val="20"/>
        </w:rPr>
      </w:pPr>
      <w:r>
        <w:rPr>
          <w:rFonts w:ascii="inherit" w:eastAsia="Times New Roman" w:hAnsi="inherit"/>
          <w:sz w:val="20"/>
          <w:szCs w:val="20"/>
        </w:rPr>
        <w:t>Our pri</w:t>
      </w:r>
      <w:r>
        <w:rPr>
          <w:rFonts w:ascii="inherit" w:eastAsia="Times New Roman" w:hAnsi="inherit"/>
          <w:sz w:val="20"/>
          <w:szCs w:val="20"/>
        </w:rPr>
        <w:t>ncipal operations are organized for management reporting purposes into three major business segments, which are defined primarily based on the products and services provided or the types of customer served: Credit Card, Consumer Banking and Commercial Bank</w:t>
      </w:r>
      <w:r>
        <w:rPr>
          <w:rFonts w:ascii="inherit" w:eastAsia="Times New Roman" w:hAnsi="inherit"/>
          <w:sz w:val="20"/>
          <w:szCs w:val="20"/>
        </w:rPr>
        <w:t xml:space="preserve">ing. The operations of acquired businesses have been integrated into our existing business segments. Certain activities that are not part of a segment, such as management of our corporate investment portfolio, asset/liability management by our centralized </w:t>
      </w:r>
      <w:r>
        <w:rPr>
          <w:rFonts w:ascii="inherit" w:eastAsia="Times New Roman" w:hAnsi="inherit"/>
          <w:sz w:val="20"/>
          <w:szCs w:val="20"/>
        </w:rPr>
        <w:t>Corporate Treasury group and residual tax expense or benefit to arrive at the consolidated effective tax rate that is not assessed to our primary business segments, are included in the Other category.</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0051883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Credit Card:</w:t>
            </w:r>
            <w:r>
              <w:rPr>
                <w:rFonts w:ascii="inherit" w:eastAsia="Times New Roman" w:hAnsi="inherit"/>
                <w:sz w:val="20"/>
                <w:szCs w:val="20"/>
              </w:rPr>
              <w:t xml:space="preserve"> </w:t>
            </w:r>
            <w:r>
              <w:rPr>
                <w:rFonts w:ascii="inherit" w:eastAsia="Times New Roman" w:hAnsi="inherit"/>
                <w:sz w:val="20"/>
                <w:szCs w:val="20"/>
              </w:rPr>
              <w:t>Consists of our domestic consumer an</w:t>
            </w:r>
            <w:r>
              <w:rPr>
                <w:rFonts w:ascii="inherit" w:eastAsia="Times New Roman" w:hAnsi="inherit"/>
                <w:sz w:val="20"/>
                <w:szCs w:val="20"/>
              </w:rPr>
              <w:t>d small business card lending, and international card businesses in Canada and the United Kingdom (“U.K.”).</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10723585"/>
              <w:rPr>
                <w:rFonts w:eastAsia="Times New Roman"/>
                <w:sz w:val="20"/>
                <w:szCs w:val="20"/>
              </w:rPr>
            </w:pPr>
            <w:r>
              <w:rPr>
                <w:rFonts w:ascii="inherit" w:eastAsia="Times New Roman" w:hAnsi="inherit"/>
                <w:sz w:val="20"/>
                <w:szCs w:val="20"/>
              </w:rPr>
              <w:lastRenderedPageBreak/>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Consumer Banking:</w:t>
            </w:r>
            <w:r>
              <w:rPr>
                <w:rFonts w:ascii="inherit" w:eastAsia="Times New Roman" w:hAnsi="inherit"/>
                <w:sz w:val="20"/>
                <w:szCs w:val="20"/>
              </w:rPr>
              <w:t xml:space="preserve"> </w:t>
            </w:r>
            <w:r>
              <w:rPr>
                <w:rFonts w:ascii="inherit" w:eastAsia="Times New Roman" w:hAnsi="inherit"/>
                <w:sz w:val="20"/>
                <w:szCs w:val="20"/>
              </w:rPr>
              <w:t>Consists of our branch-based lending and deposit gathering activities for consumers and small businesses, national deposit gathering and national auto lending.</w:t>
            </w:r>
            <w:r>
              <w:rPr>
                <w:rFonts w:ascii="inherit" w:eastAsia="Times New Roman" w:hAnsi="inherit"/>
                <w:sz w:val="20"/>
                <w:szCs w:val="20"/>
              </w:rPr>
              <w:t xml:space="preserve"> </w:t>
            </w:r>
          </w:p>
        </w:tc>
      </w:tr>
    </w:tbl>
    <w:p w:rsidR="00000000" w:rsidRDefault="00081FEE">
      <w:pPr>
        <w:divId w:val="6339465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93590671"/>
          <w:jc w:val="center"/>
        </w:trPr>
        <w:tc>
          <w:tcPr>
            <w:tcW w:w="0" w:type="auto"/>
            <w:gridSpan w:val="3"/>
            <w:vAlign w:val="center"/>
            <w:hideMark/>
          </w:tcPr>
          <w:p w:rsidR="00000000" w:rsidRDefault="00081FEE">
            <w:pPr>
              <w:rPr>
                <w:rFonts w:eastAsia="Times New Roman"/>
                <w:sz w:val="20"/>
                <w:szCs w:val="20"/>
              </w:rPr>
            </w:pPr>
          </w:p>
        </w:tc>
      </w:tr>
      <w:tr w:rsidR="00000000">
        <w:trPr>
          <w:divId w:val="159359067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593590671"/>
          <w:jc w:val="center"/>
        </w:trPr>
        <w:tc>
          <w:tcPr>
            <w:tcW w:w="0" w:type="auto"/>
            <w:gridSpan w:val="3"/>
            <w:tcMar>
              <w:top w:w="30" w:type="dxa"/>
              <w:left w:w="30" w:type="dxa"/>
              <w:bottom w:w="30" w:type="dxa"/>
              <w:right w:w="30" w:type="dxa"/>
            </w:tcMar>
            <w:vAlign w:val="bottom"/>
            <w:hideMark/>
          </w:tcPr>
          <w:p w:rsidR="00000000" w:rsidRDefault="00081FEE">
            <w:pPr>
              <w:divId w:val="815533209"/>
              <w:rPr>
                <w:rFonts w:eastAsia="Times New Roman"/>
                <w:sz w:val="20"/>
                <w:szCs w:val="20"/>
              </w:rPr>
            </w:pPr>
            <w:r>
              <w:rPr>
                <w:rFonts w:ascii="inherit" w:eastAsia="Times New Roman" w:hAnsi="inherit"/>
                <w:sz w:val="20"/>
                <w:szCs w:val="20"/>
              </w:rPr>
              <w:t> </w:t>
            </w:r>
          </w:p>
        </w:tc>
      </w:tr>
      <w:tr w:rsidR="00000000">
        <w:trPr>
          <w:divId w:val="1593590671"/>
          <w:jc w:val="center"/>
        </w:trPr>
        <w:tc>
          <w:tcPr>
            <w:tcW w:w="0" w:type="auto"/>
            <w:tcMar>
              <w:top w:w="30" w:type="dxa"/>
              <w:left w:w="30" w:type="dxa"/>
              <w:bottom w:w="30" w:type="dxa"/>
              <w:right w:w="30" w:type="dxa"/>
            </w:tcMar>
            <w:vAlign w:val="bottom"/>
            <w:hideMark/>
          </w:tcPr>
          <w:p w:rsidR="00000000" w:rsidRDefault="00081FEE">
            <w:pPr>
              <w:divId w:val="1172911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081FEE">
      <w:pPr>
        <w:spacing w:line="288" w:lineRule="auto"/>
        <w:jc w:val="both"/>
        <w:divId w:val="159890727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224990450"/>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621772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Commercial Banking:</w:t>
            </w:r>
            <w:r>
              <w:rPr>
                <w:rFonts w:ascii="inherit" w:eastAsia="Times New Roman" w:hAnsi="inherit"/>
                <w:sz w:val="20"/>
                <w:szCs w:val="20"/>
              </w:rPr>
              <w:t xml:space="preserve"> </w:t>
            </w:r>
            <w:r>
              <w:rPr>
                <w:rFonts w:ascii="inherit" w:eastAsia="Times New Roman" w:hAnsi="inherit"/>
                <w:sz w:val="20"/>
                <w:szCs w:val="20"/>
              </w:rPr>
              <w:t>Consists of our lending, deposit gathering, capital markets and treasury management services to commercial real estate and commercial and industrial customers. Our commercial and industrial customers typically include companies with annual revenues between</w:t>
            </w:r>
            <w:r>
              <w:rPr>
                <w:rFonts w:ascii="inherit" w:eastAsia="Times New Roman" w:hAnsi="inherit"/>
                <w:sz w:val="20"/>
                <w:szCs w:val="20"/>
              </w:rPr>
              <w:t xml:space="preserve"> $20 million and $2 billion.</w:t>
            </w:r>
          </w:p>
        </w:tc>
      </w:tr>
    </w:tbl>
    <w:p w:rsidR="00000000" w:rsidRDefault="00081FEE">
      <w:pPr>
        <w:spacing w:line="288" w:lineRule="auto"/>
        <w:rPr>
          <w:rFonts w:eastAsia="Times New Roman"/>
          <w:sz w:val="20"/>
          <w:szCs w:val="20"/>
        </w:rPr>
      </w:pPr>
      <w:r>
        <w:rPr>
          <w:rFonts w:ascii="inherit" w:eastAsia="Times New Roman" w:hAnsi="inherit"/>
          <w:b/>
          <w:bCs/>
          <w:sz w:val="20"/>
          <w:szCs w:val="20"/>
        </w:rPr>
        <w:t>Business Developments</w:t>
      </w:r>
    </w:p>
    <w:p w:rsidR="00000000" w:rsidRDefault="00081FEE">
      <w:pPr>
        <w:spacing w:line="288" w:lineRule="auto"/>
        <w:jc w:val="both"/>
        <w:rPr>
          <w:rFonts w:eastAsia="Times New Roman"/>
          <w:sz w:val="20"/>
          <w:szCs w:val="20"/>
        </w:rPr>
      </w:pPr>
      <w:r>
        <w:rPr>
          <w:rFonts w:ascii="inherit" w:eastAsia="Times New Roman" w:hAnsi="inherit"/>
          <w:sz w:val="20"/>
          <w:szCs w:val="20"/>
        </w:rPr>
        <w:t>We regularly explore and evaluate opportunities to acquire financial services and financial assets, including credit card and other loan portfolios, and enter into strategic partnerships as part of our gr</w:t>
      </w:r>
      <w:r>
        <w:rPr>
          <w:rFonts w:ascii="inherit" w:eastAsia="Times New Roman" w:hAnsi="inherit"/>
          <w:sz w:val="20"/>
          <w:szCs w:val="20"/>
        </w:rPr>
        <w:t>owth strategy. We also explore opportunities to acquire technology companies and related assets to improve our information technology infrastructure and to deliver on our digital strategy. In addition, we regularly consider the potential disposition of cer</w:t>
      </w:r>
      <w:r>
        <w:rPr>
          <w:rFonts w:ascii="inherit" w:eastAsia="Times New Roman" w:hAnsi="inherit"/>
          <w:sz w:val="20"/>
          <w:szCs w:val="20"/>
        </w:rPr>
        <w:t>tain of our assets, branches, partnership agreements or lines of business. We may issue equity or debt to fund our acquisitions.</w:t>
      </w:r>
    </w:p>
    <w:p w:rsidR="00000000" w:rsidRDefault="00081FEE">
      <w:pPr>
        <w:spacing w:line="288" w:lineRule="auto"/>
        <w:jc w:val="both"/>
        <w:rPr>
          <w:rFonts w:eastAsia="Times New Roman"/>
          <w:sz w:val="20"/>
          <w:szCs w:val="20"/>
        </w:rPr>
      </w:pPr>
      <w:r>
        <w:rPr>
          <w:rFonts w:ascii="inherit" w:eastAsia="Times New Roman" w:hAnsi="inherit"/>
          <w:sz w:val="20"/>
          <w:szCs w:val="20"/>
        </w:rPr>
        <w:t>On September 24, 2019, we launched a new credit card issuance program with Walmart Inc. (“Walmart”) and are now the exclusive i</w:t>
      </w:r>
      <w:r>
        <w:rPr>
          <w:rFonts w:ascii="inherit" w:eastAsia="Times New Roman" w:hAnsi="inherit"/>
          <w:sz w:val="20"/>
          <w:szCs w:val="20"/>
        </w:rPr>
        <w:t xml:space="preserve">ssuer of Walmart’s cobrand and private label credit card program in the U.S. On October 11, 2019, we completed the acquisition of the existing portfolio of Walmart’s cobrand and private label credit card receivables, which added approximately $8.1 billion </w:t>
      </w:r>
      <w:r>
        <w:rPr>
          <w:rFonts w:ascii="inherit" w:eastAsia="Times New Roman" w:hAnsi="inherit"/>
          <w:sz w:val="20"/>
          <w:szCs w:val="20"/>
        </w:rPr>
        <w:t>to our domestic credit card loans held for investment portfolio as of the acquisition date. We estimate an initial allowance build of approximately $85 million for this acquisition.</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In the second quarter of 2019, we made the decision to exit several small</w:t>
      </w:r>
      <w:r>
        <w:rPr>
          <w:rFonts w:ascii="inherit" w:eastAsia="Times New Roman" w:hAnsi="inherit"/>
          <w:sz w:val="20"/>
          <w:szCs w:val="20"/>
        </w:rPr>
        <w:t xml:space="preserve"> partnership portfolios in our Credit Card business. We sold approximately $900 million of receivables and transferred approximately $100 million to loans held for sale as of June 30, 2019, which resulted in a gain on sale of $49 million recognized in othe</w:t>
      </w:r>
      <w:r>
        <w:rPr>
          <w:rFonts w:ascii="inherit" w:eastAsia="Times New Roman" w:hAnsi="inherit"/>
          <w:sz w:val="20"/>
          <w:szCs w:val="20"/>
        </w:rPr>
        <w:t>r non-interest income and an allowance release of $68 million.</w:t>
      </w:r>
    </w:p>
    <w:p w:rsidR="00000000" w:rsidRDefault="00081FEE">
      <w:pPr>
        <w:spacing w:line="288" w:lineRule="auto"/>
        <w:rPr>
          <w:rFonts w:eastAsia="Times New Roman"/>
          <w:sz w:val="20"/>
          <w:szCs w:val="20"/>
        </w:rPr>
      </w:pPr>
      <w:r>
        <w:rPr>
          <w:rFonts w:ascii="inherit" w:eastAsia="Times New Roman" w:hAnsi="inherit"/>
          <w:b/>
          <w:bCs/>
          <w:sz w:val="20"/>
          <w:szCs w:val="20"/>
        </w:rPr>
        <w:t>Cybersecurity Incident</w:t>
      </w:r>
    </w:p>
    <w:p w:rsidR="00000000" w:rsidRDefault="00081FEE">
      <w:pPr>
        <w:spacing w:line="288" w:lineRule="auto"/>
        <w:jc w:val="both"/>
        <w:rPr>
          <w:rFonts w:eastAsia="Times New Roman"/>
          <w:sz w:val="20"/>
          <w:szCs w:val="20"/>
        </w:rPr>
      </w:pPr>
      <w:r>
        <w:rPr>
          <w:rFonts w:ascii="inherit" w:eastAsia="Times New Roman" w:hAnsi="inherit"/>
          <w:sz w:val="20"/>
          <w:szCs w:val="20"/>
        </w:rPr>
        <w:t>On July 29, 2019, we announced that on July 19, 2019, we determined there was unauthorized access by an outside individual who obtained certain types of personal informat</w:t>
      </w:r>
      <w:r>
        <w:rPr>
          <w:rFonts w:ascii="inherit" w:eastAsia="Times New Roman" w:hAnsi="inherit"/>
          <w:sz w:val="20"/>
          <w:szCs w:val="20"/>
        </w:rPr>
        <w:t>ion relating to people who had applied for our credit card products and to our credit card customers (the</w:t>
      </w:r>
      <w:r>
        <w:rPr>
          <w:rFonts w:ascii="inherit" w:eastAsia="Times New Roman" w:hAnsi="inherit"/>
          <w:sz w:val="20"/>
          <w:szCs w:val="20"/>
        </w:rPr>
        <w:t xml:space="preserve"> </w:t>
      </w:r>
      <w:r>
        <w:rPr>
          <w:rFonts w:ascii="inherit" w:eastAsia="Times New Roman" w:hAnsi="inherit"/>
          <w:sz w:val="20"/>
          <w:szCs w:val="20"/>
        </w:rPr>
        <w:t>“Cybersecurity Incident”). The Cybersecurity Incident occurred on March 22 and 23, 2019. We believe that a highly sophisticated individual was able to</w:t>
      </w:r>
      <w:r>
        <w:rPr>
          <w:rFonts w:ascii="inherit" w:eastAsia="Times New Roman" w:hAnsi="inherit"/>
          <w:sz w:val="20"/>
          <w:szCs w:val="20"/>
        </w:rPr>
        <w:t xml:space="preserve"> exploit a specific configuration vulnerability in our infrastructure. The configuration vulnerability was reported to us by an external security researcher on July 17, 2019. We then began our own internal investigation, leading to the July 19, 2019, deter</w:t>
      </w:r>
      <w:r>
        <w:rPr>
          <w:rFonts w:ascii="inherit" w:eastAsia="Times New Roman" w:hAnsi="inherit"/>
          <w:sz w:val="20"/>
          <w:szCs w:val="20"/>
        </w:rPr>
        <w:t>mination that the Cybersecurity Incident occurred. We immediately fixed the configuration vulnerability that this individual exploited and verified there are no other instances in our environment. Among other things, we also augmented our routine automated</w:t>
      </w:r>
      <w:r>
        <w:rPr>
          <w:rFonts w:ascii="inherit" w:eastAsia="Times New Roman" w:hAnsi="inherit"/>
          <w:sz w:val="20"/>
          <w:szCs w:val="20"/>
        </w:rPr>
        <w:t xml:space="preserve"> scanning to look for this issue on a continuous basis. We promptly began working with federal law enforcement. The person responsible was arrested by the Federal Bureau of Investigation on July 29, 2019 and federal prosecution of the responsible person ha</w:t>
      </w:r>
      <w:r>
        <w:rPr>
          <w:rFonts w:ascii="inherit" w:eastAsia="Times New Roman" w:hAnsi="inherit"/>
          <w:sz w:val="20"/>
          <w:szCs w:val="20"/>
        </w:rPr>
        <w:t>s commenced. The U.S. Attorney’s Office has stated they believe the data has been recovered and that there is no evidence the data was used for fraud or shared by this individual.</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This event affected approximately 100 million individuals in the United Sta</w:t>
      </w:r>
      <w:r>
        <w:rPr>
          <w:rFonts w:ascii="inherit" w:eastAsia="Times New Roman" w:hAnsi="inherit"/>
          <w:sz w:val="20"/>
          <w:szCs w:val="20"/>
        </w:rPr>
        <w:t>tes and approximately 6 million in Canada. We believe no credit card account numbers or log-in credentials were compromised.</w:t>
      </w:r>
      <w:r>
        <w:rPr>
          <w:rFonts w:ascii="inherit" w:eastAsia="Times New Roman" w:hAnsi="inherit"/>
          <w:sz w:val="20"/>
          <w:szCs w:val="20"/>
        </w:rPr>
        <w:t xml:space="preserve"> </w:t>
      </w:r>
      <w:r>
        <w:rPr>
          <w:rFonts w:ascii="inherit" w:eastAsia="Times New Roman" w:hAnsi="inherit"/>
          <w:sz w:val="20"/>
          <w:szCs w:val="20"/>
        </w:rPr>
        <w:t xml:space="preserve">The largest category of information accessed was information on consumers and small businesses as of the time they applied for one </w:t>
      </w:r>
      <w:r>
        <w:rPr>
          <w:rFonts w:ascii="inherit" w:eastAsia="Times New Roman" w:hAnsi="inherit"/>
          <w:sz w:val="20"/>
          <w:szCs w:val="20"/>
        </w:rPr>
        <w:t>of our credit card products from 2005 through early 2019. This information included personal information that we routinely collect at the time we receive credit card applications, including names, addresses, zip codes/postal codes, phone numbers, email add</w:t>
      </w:r>
      <w:r>
        <w:rPr>
          <w:rFonts w:ascii="inherit" w:eastAsia="Times New Roman" w:hAnsi="inherit"/>
          <w:sz w:val="20"/>
          <w:szCs w:val="20"/>
        </w:rPr>
        <w:t>resses, dates of birth, and self-reported income. In addition to credit card application data, the individual also obtained portions of credit card customer data, including customer status data (e.g., credit scores, credit limits, balances, payment history</w:t>
      </w:r>
      <w:r>
        <w:rPr>
          <w:rFonts w:ascii="inherit" w:eastAsia="Times New Roman" w:hAnsi="inherit"/>
          <w:sz w:val="20"/>
          <w:szCs w:val="20"/>
        </w:rPr>
        <w:t>, contact information) and fragments of transaction data from a total of 23 days during 2016, 2017 and 2018.</w:t>
      </w:r>
      <w:r>
        <w:rPr>
          <w:rFonts w:ascii="inherit" w:eastAsia="Times New Roman" w:hAnsi="inherit"/>
          <w:sz w:val="20"/>
          <w:szCs w:val="20"/>
        </w:rPr>
        <w:t xml:space="preserve"> </w:t>
      </w:r>
      <w:r>
        <w:rPr>
          <w:rFonts w:ascii="inherit" w:eastAsia="Times New Roman" w:hAnsi="inherit"/>
          <w:sz w:val="20"/>
          <w:szCs w:val="20"/>
        </w:rPr>
        <w:t>Approximately 140,000 Social Security numbers of our credit card customers and approximately 80,000 linked bank account numbers of our secured cred</w:t>
      </w:r>
      <w:r>
        <w:rPr>
          <w:rFonts w:ascii="inherit" w:eastAsia="Times New Roman" w:hAnsi="inherit"/>
          <w:sz w:val="20"/>
          <w:szCs w:val="20"/>
        </w:rPr>
        <w:t>it card customers were compromised in this incident. For our Canadian credit card customers, approximately 1 million Social Insurance Numbers were compromised in this incident.</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provided required notification to affected individuals and made free credit</w:t>
      </w:r>
      <w:r>
        <w:rPr>
          <w:rFonts w:ascii="inherit" w:eastAsia="Times New Roman" w:hAnsi="inherit"/>
          <w:sz w:val="20"/>
          <w:szCs w:val="20"/>
        </w:rPr>
        <w:t xml:space="preserve"> monitoring and identity protection available. We retained a leading independent cybersecurity firm that confirmed we correctly identified and fixed the specific configuration vulnerability exploited in the Cybersecurity Incident. We also have retained an </w:t>
      </w:r>
      <w:r>
        <w:rPr>
          <w:rFonts w:ascii="inherit" w:eastAsia="Times New Roman" w:hAnsi="inherit"/>
          <w:sz w:val="20"/>
          <w:szCs w:val="20"/>
        </w:rPr>
        <w:t>outside expert to conduct a review of the root causes of the incident to help further inform our cybersecurity program.</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We expect the Cybersecurity Incident to generate certain incremental costs related to the remediation of and response to the incident, </w:t>
      </w:r>
      <w:r>
        <w:rPr>
          <w:rFonts w:ascii="inherit" w:eastAsia="Times New Roman" w:hAnsi="inherit"/>
          <w:sz w:val="20"/>
          <w:szCs w:val="20"/>
        </w:rPr>
        <w:t>largely driven by customer notifications, credit monitoring, technology costs, and professional support. We previously disclosed that we expected to incur approximately $100 million to $150 million of these costs in 2019 and will treat them as adjusting it</w:t>
      </w:r>
      <w:r>
        <w:rPr>
          <w:rFonts w:ascii="inherit" w:eastAsia="Times New Roman" w:hAnsi="inherit"/>
          <w:sz w:val="20"/>
          <w:szCs w:val="20"/>
        </w:rPr>
        <w:t>ems</w:t>
      </w:r>
      <w:r>
        <w:rPr>
          <w:rFonts w:ascii="inherit" w:eastAsia="Times New Roman" w:hAnsi="inherit"/>
          <w:sz w:val="20"/>
          <w:szCs w:val="20"/>
        </w:rPr>
        <w:t xml:space="preserve"> </w:t>
      </w:r>
    </w:p>
    <w:p w:rsidR="00000000" w:rsidRDefault="00081FEE">
      <w:pPr>
        <w:divId w:val="78971219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66894008"/>
          <w:jc w:val="center"/>
        </w:trPr>
        <w:tc>
          <w:tcPr>
            <w:tcW w:w="0" w:type="auto"/>
            <w:gridSpan w:val="3"/>
            <w:vAlign w:val="center"/>
            <w:hideMark/>
          </w:tcPr>
          <w:p w:rsidR="00000000" w:rsidRDefault="00081FEE">
            <w:pPr>
              <w:rPr>
                <w:rFonts w:eastAsia="Times New Roman"/>
                <w:sz w:val="20"/>
                <w:szCs w:val="20"/>
              </w:rPr>
            </w:pPr>
          </w:p>
        </w:tc>
      </w:tr>
      <w:tr w:rsidR="00000000">
        <w:trPr>
          <w:divId w:val="26689400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66894008"/>
          <w:jc w:val="center"/>
        </w:trPr>
        <w:tc>
          <w:tcPr>
            <w:tcW w:w="0" w:type="auto"/>
            <w:gridSpan w:val="3"/>
            <w:tcMar>
              <w:top w:w="30" w:type="dxa"/>
              <w:left w:w="30" w:type="dxa"/>
              <w:bottom w:w="30" w:type="dxa"/>
              <w:right w:w="30" w:type="dxa"/>
            </w:tcMar>
            <w:vAlign w:val="bottom"/>
            <w:hideMark/>
          </w:tcPr>
          <w:p w:rsidR="00000000" w:rsidRDefault="00081FEE">
            <w:pPr>
              <w:divId w:val="475801394"/>
              <w:rPr>
                <w:rFonts w:eastAsia="Times New Roman"/>
                <w:sz w:val="20"/>
                <w:szCs w:val="20"/>
              </w:rPr>
            </w:pPr>
            <w:r>
              <w:rPr>
                <w:rFonts w:ascii="inherit" w:eastAsia="Times New Roman" w:hAnsi="inherit"/>
                <w:sz w:val="20"/>
                <w:szCs w:val="20"/>
              </w:rPr>
              <w:t> </w:t>
            </w:r>
          </w:p>
        </w:tc>
      </w:tr>
      <w:tr w:rsidR="00000000">
        <w:trPr>
          <w:divId w:val="266894008"/>
          <w:jc w:val="center"/>
        </w:trPr>
        <w:tc>
          <w:tcPr>
            <w:tcW w:w="0" w:type="auto"/>
            <w:tcMar>
              <w:top w:w="30" w:type="dxa"/>
              <w:left w:w="30" w:type="dxa"/>
              <w:bottom w:w="30" w:type="dxa"/>
              <w:right w:w="30" w:type="dxa"/>
            </w:tcMar>
            <w:vAlign w:val="bottom"/>
            <w:hideMark/>
          </w:tcPr>
          <w:p w:rsidR="00000000" w:rsidRDefault="00081FEE">
            <w:pPr>
              <w:divId w:val="1321927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081FEE">
      <w:pPr>
        <w:spacing w:line="288" w:lineRule="auto"/>
        <w:jc w:val="both"/>
        <w:divId w:val="13789050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23351115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as it relates to our financial results (“Cyber Adjusting Items”</w:t>
      </w:r>
      <w:r>
        <w:rPr>
          <w:rFonts w:ascii="inherit" w:eastAsia="Times New Roman" w:hAnsi="inherit"/>
          <w:sz w:val="20"/>
          <w:szCs w:val="20"/>
        </w:rPr>
        <w:t>). We now expect the Cyber Adjusting Items to be at the low end of that range, and that some of these costs will be incurred in 2020.</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carry insurance to cover certain costs associated with a cyber risk event. This insurance has a total coverage limit o</w:t>
      </w:r>
      <w:r>
        <w:rPr>
          <w:rFonts w:ascii="inherit" w:eastAsia="Times New Roman" w:hAnsi="inherit"/>
          <w:sz w:val="20"/>
          <w:szCs w:val="20"/>
        </w:rPr>
        <w:t>f $400 million and is subject to a $10 million deductible, which was met in the third quarter of 2019, as well as standard exclusions.</w:t>
      </w:r>
      <w:r>
        <w:rPr>
          <w:rFonts w:ascii="inherit" w:eastAsia="Times New Roman" w:hAnsi="inherit"/>
          <w:sz w:val="20"/>
          <w:szCs w:val="20"/>
        </w:rPr>
        <w:t xml:space="preserve"> </w:t>
      </w:r>
      <w:r>
        <w:rPr>
          <w:rFonts w:ascii="inherit" w:eastAsia="Times New Roman" w:hAnsi="inherit"/>
          <w:sz w:val="20"/>
          <w:szCs w:val="20"/>
        </w:rPr>
        <w:t xml:space="preserve">We expect that a significant portion of the Cyber Adjusting Items will be covered by insurance. Insurance reimbursements </w:t>
      </w:r>
      <w:r>
        <w:rPr>
          <w:rFonts w:ascii="inherit" w:eastAsia="Times New Roman" w:hAnsi="inherit"/>
          <w:sz w:val="20"/>
          <w:szCs w:val="20"/>
        </w:rPr>
        <w:t>will also be treated as adjusting items, and</w:t>
      </w:r>
      <w:r>
        <w:rPr>
          <w:rFonts w:ascii="inherit" w:eastAsia="Times New Roman" w:hAnsi="inherit"/>
          <w:sz w:val="20"/>
          <w:szCs w:val="20"/>
        </w:rPr>
        <w:t xml:space="preserve"> </w:t>
      </w:r>
      <w:r>
        <w:rPr>
          <w:rFonts w:ascii="inherit" w:eastAsia="Times New Roman" w:hAnsi="inherit"/>
          <w:sz w:val="20"/>
          <w:szCs w:val="20"/>
        </w:rPr>
        <w:t>the timing of recognizing insurance reimbursements may differ from the timing of recognizing the associated expenses.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During the third quarter of 2019, we incurred approximately $22 million of net Cybersecurity </w:t>
      </w:r>
      <w:r>
        <w:rPr>
          <w:rFonts w:ascii="inherit" w:eastAsia="Times New Roman" w:hAnsi="inherit"/>
          <w:sz w:val="20"/>
          <w:szCs w:val="20"/>
        </w:rPr>
        <w:t>Incident expenses, consisting of $49 million of expenses, primarily from customer notifications and credit monitoring, and $27 million of probable insurance recoveries, which were treated as an adjusting item.</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continue to invest significantly in cybers</w:t>
      </w:r>
      <w:r>
        <w:rPr>
          <w:rFonts w:ascii="inherit" w:eastAsia="Times New Roman" w:hAnsi="inherit"/>
          <w:sz w:val="20"/>
          <w:szCs w:val="20"/>
        </w:rPr>
        <w:t>ecurity and expect to make additional investments as we continue to assess our cybersecurity program. These estimated investments are in addition to the estimated Cyber Adjusting Items and we expect to absorb them within our existing operating efficiency r</w:t>
      </w:r>
      <w:r>
        <w:rPr>
          <w:rFonts w:ascii="inherit" w:eastAsia="Times New Roman" w:hAnsi="inherit"/>
          <w:sz w:val="20"/>
          <w:szCs w:val="20"/>
        </w:rPr>
        <w:t>atio guidance.</w:t>
      </w:r>
    </w:p>
    <w:p w:rsidR="00000000" w:rsidRDefault="00081FEE">
      <w:pPr>
        <w:spacing w:line="288" w:lineRule="auto"/>
        <w:jc w:val="both"/>
        <w:rPr>
          <w:rFonts w:eastAsia="Times New Roman"/>
          <w:sz w:val="20"/>
          <w:szCs w:val="20"/>
        </w:rPr>
      </w:pPr>
      <w:r>
        <w:rPr>
          <w:rFonts w:ascii="inherit" w:eastAsia="Times New Roman" w:hAnsi="inherit"/>
          <w:sz w:val="20"/>
          <w:szCs w:val="20"/>
        </w:rPr>
        <w:t>Although the ultimate magnitude and timing of expenses or other impacts to our business or reputation related to the Cybersecurity Incident are uncertain, they may be significant, and some of the costs may not be covered by insurance. Howeve</w:t>
      </w:r>
      <w:r>
        <w:rPr>
          <w:rFonts w:ascii="inherit" w:eastAsia="Times New Roman" w:hAnsi="inherit"/>
          <w:sz w:val="20"/>
          <w:szCs w:val="20"/>
        </w:rPr>
        <w:t>r, we do not believe that this incident will negatively impact our strategy or our long-term financial health. For more information,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14—Commitments, Contingencies, Guarantees and Others</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Our reported results excluding adjusting items, including </w:t>
      </w:r>
      <w:r>
        <w:rPr>
          <w:rFonts w:ascii="inherit" w:eastAsia="Times New Roman" w:hAnsi="inherit"/>
          <w:sz w:val="20"/>
          <w:szCs w:val="20"/>
        </w:rPr>
        <w:t>the Cyber Adjusting Items, and our existing operating efficiency ratio guidance represent non-GAAP measures which we believe help users of our financial information understand the impact of these adjusting items on our reported results as well as provide a</w:t>
      </w:r>
      <w:r>
        <w:rPr>
          <w:rFonts w:ascii="inherit" w:eastAsia="Times New Roman" w:hAnsi="inherit"/>
          <w:sz w:val="20"/>
          <w:szCs w:val="20"/>
        </w:rPr>
        <w:t>n alternate measurement of our operating performance.</w:t>
      </w:r>
    </w:p>
    <w:tbl>
      <w:tblPr>
        <w:tblW w:w="5000" w:type="pct"/>
        <w:tblCellMar>
          <w:left w:w="0" w:type="dxa"/>
          <w:right w:w="0" w:type="dxa"/>
        </w:tblCellMar>
        <w:tblLook w:val="04A0" w:firstRow="1" w:lastRow="0" w:firstColumn="1" w:lastColumn="0" w:noHBand="0" w:noVBand="1"/>
      </w:tblPr>
      <w:tblGrid>
        <w:gridCol w:w="8306"/>
      </w:tblGrid>
      <w:tr w:rsidR="00000000">
        <w:trPr>
          <w:divId w:val="329018490"/>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329018490"/>
        </w:trPr>
        <w:tc>
          <w:tcPr>
            <w:tcW w:w="5000" w:type="pct"/>
            <w:vAlign w:val="center"/>
            <w:hideMark/>
          </w:tcPr>
          <w:p w:rsidR="00000000" w:rsidRDefault="00081FEE">
            <w:pPr>
              <w:rPr>
                <w:rFonts w:eastAsia="Times New Roman"/>
                <w:sz w:val="20"/>
                <w:szCs w:val="20"/>
              </w:rPr>
            </w:pPr>
          </w:p>
        </w:tc>
      </w:tr>
      <w:tr w:rsidR="00000000">
        <w:trPr>
          <w:divId w:val="32901849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SUMMARY OF SELECTED FINANCIAL DATA</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selected consolidated financial data and performance from our results of operations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selected comparative balance sheet data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also provide selected key metrics we use in evaluating our performance, including certain metrics that are computed using non-GAAP measures. We belie</w:t>
      </w:r>
      <w:r>
        <w:rPr>
          <w:rFonts w:ascii="inherit" w:eastAsia="Times New Roman" w:hAnsi="inherit"/>
          <w:sz w:val="20"/>
          <w:szCs w:val="20"/>
        </w:rPr>
        <w:t>ve these non-GAAP metrics provide useful insight to investors and users of our financial information as they provide an alternate measurement of our performance and assist in assessing our capital adequacy and level of return generated.</w:t>
      </w:r>
    </w:p>
    <w:p w:rsidR="00000000" w:rsidRDefault="00081FEE">
      <w:pPr>
        <w:spacing w:line="288" w:lineRule="auto"/>
        <w:divId w:val="1924680969"/>
        <w:rPr>
          <w:rFonts w:eastAsia="Times New Roman"/>
          <w:sz w:val="20"/>
          <w:szCs w:val="20"/>
        </w:rPr>
      </w:pPr>
      <w:r>
        <w:rPr>
          <w:rFonts w:eastAsia="Times New Roman"/>
          <w:b/>
          <w:bCs/>
          <w:color w:val="000000"/>
          <w:sz w:val="18"/>
          <w:szCs w:val="18"/>
        </w:rPr>
        <w:t>Table 1: Consolidat</w:t>
      </w:r>
      <w:r>
        <w:rPr>
          <w:rFonts w:eastAsia="Times New Roman"/>
          <w:b/>
          <w:bCs/>
          <w:color w:val="000000"/>
          <w:sz w:val="18"/>
          <w:szCs w:val="18"/>
        </w:rPr>
        <w:t>ed Financial Highlights</w:t>
      </w:r>
    </w:p>
    <w:tbl>
      <w:tblPr>
        <w:tblW w:w="5000" w:type="pct"/>
        <w:tblCellMar>
          <w:left w:w="0" w:type="dxa"/>
          <w:right w:w="0" w:type="dxa"/>
        </w:tblCellMar>
        <w:tblLook w:val="04A0" w:firstRow="1" w:lastRow="0" w:firstColumn="1" w:lastColumn="0" w:noHBand="0" w:noVBand="1"/>
      </w:tblPr>
      <w:tblGrid>
        <w:gridCol w:w="3240"/>
        <w:gridCol w:w="105"/>
        <w:gridCol w:w="117"/>
        <w:gridCol w:w="499"/>
        <w:gridCol w:w="96"/>
        <w:gridCol w:w="105"/>
        <w:gridCol w:w="111"/>
        <w:gridCol w:w="499"/>
        <w:gridCol w:w="92"/>
        <w:gridCol w:w="105"/>
        <w:gridCol w:w="582"/>
        <w:gridCol w:w="234"/>
        <w:gridCol w:w="105"/>
        <w:gridCol w:w="117"/>
        <w:gridCol w:w="511"/>
        <w:gridCol w:w="96"/>
        <w:gridCol w:w="105"/>
        <w:gridCol w:w="111"/>
        <w:gridCol w:w="488"/>
        <w:gridCol w:w="92"/>
        <w:gridCol w:w="105"/>
        <w:gridCol w:w="583"/>
        <w:gridCol w:w="208"/>
      </w:tblGrid>
      <w:tr w:rsidR="00000000">
        <w:trPr>
          <w:divId w:val="1888567680"/>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1888567680"/>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88567680"/>
        </w:trPr>
        <w:tc>
          <w:tcPr>
            <w:tcW w:w="0" w:type="auto"/>
            <w:tcMar>
              <w:top w:w="30" w:type="dxa"/>
              <w:left w:w="30" w:type="dxa"/>
              <w:bottom w:w="30" w:type="dxa"/>
              <w:right w:w="30" w:type="dxa"/>
            </w:tcMar>
            <w:vAlign w:val="bottom"/>
            <w:hideMark/>
          </w:tcPr>
          <w:p w:rsidR="00000000" w:rsidRDefault="00081FEE">
            <w:pPr>
              <w:divId w:val="1035037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7547832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w:t>
            </w:r>
          </w:p>
        </w:tc>
        <w:tc>
          <w:tcPr>
            <w:tcW w:w="0" w:type="auto"/>
            <w:tcMar>
              <w:top w:w="30" w:type="dxa"/>
              <w:left w:w="30" w:type="dxa"/>
              <w:bottom w:w="30" w:type="dxa"/>
              <w:right w:w="30" w:type="dxa"/>
            </w:tcMar>
            <w:vAlign w:val="bottom"/>
            <w:hideMark/>
          </w:tcPr>
          <w:p w:rsidR="00000000" w:rsidRDefault="00081FEE">
            <w:pPr>
              <w:divId w:val="1595939173"/>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1888567680"/>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081FEE">
            <w:pPr>
              <w:divId w:val="12008234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36729732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599830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1983847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4042560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870145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Income statement</w:t>
            </w:r>
          </w:p>
        </w:tc>
        <w:tc>
          <w:tcPr>
            <w:tcW w:w="0" w:type="auto"/>
            <w:shd w:val="clear" w:color="auto" w:fill="CCEEFF"/>
            <w:tcMar>
              <w:top w:w="30" w:type="dxa"/>
              <w:left w:w="30" w:type="dxa"/>
              <w:bottom w:w="30" w:type="dxa"/>
              <w:right w:w="30" w:type="dxa"/>
            </w:tcMar>
            <w:vAlign w:val="bottom"/>
            <w:hideMark/>
          </w:tcPr>
          <w:p w:rsidR="00000000" w:rsidRDefault="00081FEE">
            <w:pPr>
              <w:divId w:val="9959141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9327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33390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5332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36505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10154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01992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76448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1459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51232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01025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69570149"/>
              <w:rPr>
                <w:rFonts w:eastAsia="Times New Roman"/>
                <w:sz w:val="20"/>
                <w:szCs w:val="20"/>
              </w:rPr>
            </w:pPr>
            <w:r>
              <w:rPr>
                <w:rFonts w:ascii="inherit" w:eastAsia="Times New Roman" w:hAnsi="inherit"/>
                <w:sz w:val="20"/>
                <w:szCs w:val="20"/>
              </w:rPr>
              <w:t> </w:t>
            </w:r>
          </w:p>
        </w:tc>
      </w:tr>
      <w:tr w:rsidR="00000000">
        <w:trPr>
          <w:divId w:val="188856768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081FEE">
            <w:pPr>
              <w:divId w:val="55038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5,737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4765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5,786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7629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86380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17,274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5187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17,055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8939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649088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4702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1,176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8341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6315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3,892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7499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4,008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6801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8856768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net revenue</w:t>
            </w:r>
          </w:p>
        </w:tc>
        <w:tc>
          <w:tcPr>
            <w:tcW w:w="0" w:type="auto"/>
            <w:tcMar>
              <w:top w:w="30" w:type="dxa"/>
              <w:left w:w="30" w:type="dxa"/>
              <w:bottom w:w="30" w:type="dxa"/>
              <w:right w:w="30" w:type="dxa"/>
            </w:tcMar>
            <w:vAlign w:val="bottom"/>
            <w:hideMark/>
          </w:tcPr>
          <w:p w:rsidR="00000000" w:rsidRDefault="00081FEE">
            <w:pPr>
              <w:divId w:val="528180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6,959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96758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6,962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7505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7209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21,166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257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21,063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2945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1029799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8879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5240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3219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4,418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7366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4,218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5449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8856768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Non-interest expense:</w:t>
            </w:r>
          </w:p>
        </w:tc>
        <w:tc>
          <w:tcPr>
            <w:tcW w:w="0" w:type="auto"/>
            <w:tcMar>
              <w:top w:w="30" w:type="dxa"/>
              <w:left w:w="30" w:type="dxa"/>
              <w:bottom w:w="30" w:type="dxa"/>
              <w:right w:w="30" w:type="dxa"/>
            </w:tcMar>
            <w:vAlign w:val="bottom"/>
            <w:hideMark/>
          </w:tcPr>
          <w:p w:rsidR="00000000" w:rsidRDefault="00081FEE">
            <w:pPr>
              <w:divId w:val="312220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11538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96191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8813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5602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12810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4485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85661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19186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35696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06120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63238769"/>
              <w:rPr>
                <w:rFonts w:eastAsia="Times New Roman"/>
                <w:sz w:val="20"/>
                <w:szCs w:val="20"/>
              </w:rPr>
            </w:pPr>
            <w:r>
              <w:rPr>
                <w:rFonts w:ascii="inherit" w:eastAsia="Times New Roman" w:hAnsi="inherit"/>
                <w:sz w:val="20"/>
                <w:szCs w:val="20"/>
              </w:rPr>
              <w:t> </w:t>
            </w:r>
          </w:p>
        </w:tc>
      </w:tr>
      <w:tr w:rsidR="00000000">
        <w:trPr>
          <w:divId w:val="188856768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Marketing</w:t>
            </w:r>
          </w:p>
        </w:tc>
        <w:tc>
          <w:tcPr>
            <w:tcW w:w="0" w:type="auto"/>
            <w:shd w:val="clear" w:color="auto" w:fill="CCEEFF"/>
            <w:tcMar>
              <w:top w:w="30" w:type="dxa"/>
              <w:left w:w="30" w:type="dxa"/>
              <w:bottom w:w="30" w:type="dxa"/>
              <w:right w:w="30" w:type="dxa"/>
            </w:tcMar>
            <w:vAlign w:val="bottom"/>
            <w:hideMark/>
          </w:tcPr>
          <w:p w:rsidR="00000000" w:rsidRDefault="00081FEE">
            <w:pPr>
              <w:divId w:val="1861503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0750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6754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6074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446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9692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88567680"/>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Operating expense</w:t>
            </w:r>
          </w:p>
        </w:tc>
        <w:tc>
          <w:tcPr>
            <w:tcW w:w="0" w:type="auto"/>
            <w:tcMar>
              <w:top w:w="30" w:type="dxa"/>
              <w:left w:w="30" w:type="dxa"/>
              <w:bottom w:w="30" w:type="dxa"/>
              <w:right w:w="30" w:type="dxa"/>
            </w:tcMar>
            <w:vAlign w:val="bottom"/>
            <w:hideMark/>
          </w:tcPr>
          <w:p w:rsidR="00000000" w:rsidRDefault="00081FEE">
            <w:pPr>
              <w:divId w:val="1404836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3,371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4156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3,269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2628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9043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9,758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7347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9,427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5564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vAlign w:val="bottom"/>
            <w:hideMark/>
          </w:tcPr>
          <w:p w:rsidR="00000000" w:rsidRDefault="00081FEE">
            <w:pPr>
              <w:rPr>
                <w:rFonts w:eastAsia="Times New Roman"/>
                <w:sz w:val="20"/>
                <w:szCs w:val="20"/>
              </w:rPr>
            </w:pP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872914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3,872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5091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3,773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2818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74029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11,322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42345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10,770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2342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8856768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Income from continuing operations before income taxes</w:t>
            </w:r>
          </w:p>
        </w:tc>
        <w:tc>
          <w:tcPr>
            <w:tcW w:w="0" w:type="auto"/>
            <w:tcMar>
              <w:top w:w="30" w:type="dxa"/>
              <w:left w:w="30" w:type="dxa"/>
              <w:bottom w:w="30" w:type="dxa"/>
              <w:right w:w="30" w:type="dxa"/>
            </w:tcMar>
            <w:vAlign w:val="bottom"/>
            <w:hideMark/>
          </w:tcPr>
          <w:p w:rsidR="00000000" w:rsidRDefault="00081FEE">
            <w:pPr>
              <w:divId w:val="482700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1,704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0099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1,921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2371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904606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5,426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1851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6,075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1871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Income tax provision</w:t>
            </w:r>
          </w:p>
        </w:tc>
        <w:tc>
          <w:tcPr>
            <w:tcW w:w="0" w:type="auto"/>
            <w:shd w:val="clear" w:color="auto" w:fill="CCEEFF"/>
            <w:tcMar>
              <w:top w:w="30" w:type="dxa"/>
              <w:left w:w="30" w:type="dxa"/>
              <w:bottom w:w="30" w:type="dxa"/>
              <w:right w:w="30" w:type="dxa"/>
            </w:tcMar>
            <w:vAlign w:val="bottom"/>
            <w:hideMark/>
          </w:tcPr>
          <w:p w:rsidR="00000000" w:rsidRDefault="00081FEE">
            <w:pPr>
              <w:divId w:val="1018115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375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6904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5415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28350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1,071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4724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1,314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909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8856768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rsidR="00000000" w:rsidRDefault="00081FEE">
            <w:pPr>
              <w:divId w:val="1094978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1,329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71305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1,501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3765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07395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4,355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7994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4,761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7535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1972899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8691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6532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7728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5266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80921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8856768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Net income</w:t>
            </w:r>
          </w:p>
        </w:tc>
        <w:tc>
          <w:tcPr>
            <w:tcW w:w="0" w:type="auto"/>
            <w:tcMar>
              <w:top w:w="30" w:type="dxa"/>
              <w:left w:w="30" w:type="dxa"/>
              <w:bottom w:w="30" w:type="dxa"/>
              <w:right w:w="30" w:type="dxa"/>
            </w:tcMar>
            <w:vAlign w:val="bottom"/>
            <w:hideMark/>
          </w:tcPr>
          <w:p w:rsidR="00000000" w:rsidRDefault="00081FEE">
            <w:pPr>
              <w:divId w:val="1952125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1,333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48895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1,502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5832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316703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4,370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3720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4,754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1513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8856768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081FEE">
            <w:pPr>
              <w:divId w:val="1046174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2718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80841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2403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02069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85202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divId w:val="16709834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36772231"/>
          <w:jc w:val="center"/>
        </w:trPr>
        <w:tc>
          <w:tcPr>
            <w:tcW w:w="0" w:type="auto"/>
            <w:gridSpan w:val="3"/>
            <w:vAlign w:val="center"/>
            <w:hideMark/>
          </w:tcPr>
          <w:p w:rsidR="00000000" w:rsidRDefault="00081FEE">
            <w:pPr>
              <w:rPr>
                <w:rFonts w:eastAsia="Times New Roman"/>
                <w:sz w:val="20"/>
                <w:szCs w:val="20"/>
              </w:rPr>
            </w:pPr>
          </w:p>
        </w:tc>
      </w:tr>
      <w:tr w:rsidR="00000000">
        <w:trPr>
          <w:divId w:val="153677223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536772231"/>
          <w:jc w:val="center"/>
        </w:trPr>
        <w:tc>
          <w:tcPr>
            <w:tcW w:w="0" w:type="auto"/>
            <w:gridSpan w:val="3"/>
            <w:tcMar>
              <w:top w:w="30" w:type="dxa"/>
              <w:left w:w="30" w:type="dxa"/>
              <w:bottom w:w="30" w:type="dxa"/>
              <w:right w:w="30" w:type="dxa"/>
            </w:tcMar>
            <w:vAlign w:val="bottom"/>
            <w:hideMark/>
          </w:tcPr>
          <w:p w:rsidR="00000000" w:rsidRDefault="00081FEE">
            <w:pPr>
              <w:divId w:val="971985267"/>
              <w:rPr>
                <w:rFonts w:eastAsia="Times New Roman"/>
                <w:sz w:val="20"/>
                <w:szCs w:val="20"/>
              </w:rPr>
            </w:pPr>
            <w:r>
              <w:rPr>
                <w:rFonts w:ascii="inherit" w:eastAsia="Times New Roman" w:hAnsi="inherit"/>
                <w:sz w:val="20"/>
                <w:szCs w:val="20"/>
              </w:rPr>
              <w:t> </w:t>
            </w:r>
          </w:p>
        </w:tc>
      </w:tr>
      <w:tr w:rsidR="00000000">
        <w:trPr>
          <w:divId w:val="1536772231"/>
          <w:jc w:val="center"/>
        </w:trPr>
        <w:tc>
          <w:tcPr>
            <w:tcW w:w="0" w:type="auto"/>
            <w:tcMar>
              <w:top w:w="30" w:type="dxa"/>
              <w:left w:w="30" w:type="dxa"/>
              <w:bottom w:w="30" w:type="dxa"/>
              <w:right w:w="30" w:type="dxa"/>
            </w:tcMar>
            <w:vAlign w:val="bottom"/>
            <w:hideMark/>
          </w:tcPr>
          <w:p w:rsidR="00000000" w:rsidRDefault="00081FEE">
            <w:pPr>
              <w:divId w:val="1376466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081FEE">
      <w:pPr>
        <w:spacing w:line="288" w:lineRule="auto"/>
        <w:jc w:val="both"/>
        <w:divId w:val="187526699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9176560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770"/>
        <w:gridCol w:w="105"/>
        <w:gridCol w:w="117"/>
        <w:gridCol w:w="606"/>
        <w:gridCol w:w="187"/>
        <w:gridCol w:w="105"/>
        <w:gridCol w:w="111"/>
        <w:gridCol w:w="565"/>
        <w:gridCol w:w="173"/>
        <w:gridCol w:w="105"/>
        <w:gridCol w:w="357"/>
        <w:gridCol w:w="337"/>
        <w:gridCol w:w="105"/>
        <w:gridCol w:w="117"/>
        <w:gridCol w:w="606"/>
        <w:gridCol w:w="187"/>
        <w:gridCol w:w="105"/>
        <w:gridCol w:w="111"/>
        <w:gridCol w:w="565"/>
        <w:gridCol w:w="173"/>
        <w:gridCol w:w="105"/>
        <w:gridCol w:w="357"/>
        <w:gridCol w:w="337"/>
      </w:tblGrid>
      <w:tr w:rsidR="00000000">
        <w:trPr>
          <w:divId w:val="2136480658"/>
        </w:trPr>
        <w:tc>
          <w:tcPr>
            <w:tcW w:w="0" w:type="auto"/>
            <w:gridSpan w:val="23"/>
            <w:vAlign w:val="center"/>
            <w:hideMark/>
          </w:tcPr>
          <w:p w:rsidR="00000000" w:rsidRDefault="00081FEE">
            <w:pPr>
              <w:rPr>
                <w:rFonts w:eastAsia="Times New Roman"/>
                <w:sz w:val="20"/>
                <w:szCs w:val="20"/>
              </w:rPr>
            </w:pPr>
          </w:p>
        </w:tc>
      </w:tr>
      <w:tr w:rsidR="00000000">
        <w:trPr>
          <w:divId w:val="2136480658"/>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bottom"/>
            <w:hideMark/>
          </w:tcPr>
          <w:p w:rsidR="00000000" w:rsidRDefault="00081FEE">
            <w:pPr>
              <w:divId w:val="357511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9723951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w:t>
            </w:r>
          </w:p>
        </w:tc>
        <w:tc>
          <w:tcPr>
            <w:tcW w:w="0" w:type="auto"/>
            <w:tcMar>
              <w:top w:w="30" w:type="dxa"/>
              <w:left w:w="30" w:type="dxa"/>
              <w:bottom w:w="30" w:type="dxa"/>
              <w:right w:w="30" w:type="dxa"/>
            </w:tcMar>
            <w:vAlign w:val="bottom"/>
            <w:hideMark/>
          </w:tcPr>
          <w:p w:rsidR="00000000" w:rsidRDefault="00081FEE">
            <w:pPr>
              <w:divId w:val="39193082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213648065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rsidR="00000000" w:rsidRDefault="00081FEE">
            <w:pPr>
              <w:divId w:val="12584442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8518404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428624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15006603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376857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251621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Preferred stock dividends</w:t>
            </w:r>
          </w:p>
        </w:tc>
        <w:tc>
          <w:tcPr>
            <w:tcW w:w="0" w:type="auto"/>
            <w:shd w:val="clear" w:color="auto" w:fill="CCEEFF"/>
            <w:tcMar>
              <w:top w:w="30" w:type="dxa"/>
              <w:left w:w="30" w:type="dxa"/>
              <w:bottom w:w="30" w:type="dxa"/>
              <w:right w:w="30" w:type="dxa"/>
            </w:tcMar>
            <w:vAlign w:val="bottom"/>
            <w:hideMark/>
          </w:tcPr>
          <w:p w:rsidR="00000000" w:rsidRDefault="00081FEE">
            <w:pPr>
              <w:divId w:val="578910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23701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(53</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15545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8538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(185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0566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(185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8175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Net income available to common stockholders</w:t>
            </w:r>
          </w:p>
        </w:tc>
        <w:tc>
          <w:tcPr>
            <w:tcW w:w="0" w:type="auto"/>
            <w:tcMar>
              <w:top w:w="30" w:type="dxa"/>
              <w:left w:w="30" w:type="dxa"/>
              <w:bottom w:w="30" w:type="dxa"/>
              <w:right w:w="30" w:type="dxa"/>
            </w:tcMar>
            <w:vAlign w:val="bottom"/>
            <w:hideMark/>
          </w:tcPr>
          <w:p w:rsidR="00000000" w:rsidRDefault="00081FEE">
            <w:pPr>
              <w:divId w:val="153566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7756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1,440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2033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889346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4,151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5059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4,537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8904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Common share statistics</w:t>
            </w:r>
          </w:p>
        </w:tc>
        <w:tc>
          <w:tcPr>
            <w:tcW w:w="0" w:type="auto"/>
            <w:shd w:val="clear" w:color="auto" w:fill="CCEEFF"/>
            <w:tcMar>
              <w:top w:w="30" w:type="dxa"/>
              <w:left w:w="30" w:type="dxa"/>
              <w:bottom w:w="30" w:type="dxa"/>
              <w:right w:w="30" w:type="dxa"/>
            </w:tcMar>
            <w:vAlign w:val="bottom"/>
            <w:hideMark/>
          </w:tcPr>
          <w:p w:rsidR="00000000" w:rsidRDefault="00081FEE">
            <w:pPr>
              <w:divId w:val="258105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82036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40347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71593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46498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20993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9182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03370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56931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39081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97640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Basic earnings per common share:</w:t>
            </w:r>
          </w:p>
        </w:tc>
        <w:tc>
          <w:tcPr>
            <w:tcW w:w="0" w:type="auto"/>
            <w:tcMar>
              <w:top w:w="30" w:type="dxa"/>
              <w:left w:w="30" w:type="dxa"/>
              <w:bottom w:w="30" w:type="dxa"/>
              <w:right w:w="30" w:type="dxa"/>
            </w:tcMar>
            <w:vAlign w:val="bottom"/>
            <w:hideMark/>
          </w:tcPr>
          <w:p w:rsidR="00000000" w:rsidRDefault="00081FEE">
            <w:pPr>
              <w:divId w:val="2035105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6513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4859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25652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64530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64171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21759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8758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069687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29167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85319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04469799"/>
              <w:rPr>
                <w:rFonts w:eastAsia="Times New Roman"/>
                <w:sz w:val="20"/>
                <w:szCs w:val="20"/>
              </w:rPr>
            </w:pPr>
            <w:r>
              <w:rPr>
                <w:rFonts w:ascii="inherit" w:eastAsia="Times New Roman" w:hAnsi="inherit"/>
                <w:sz w:val="20"/>
                <w:szCs w:val="20"/>
              </w:rPr>
              <w:t> </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081FEE">
            <w:pPr>
              <w:divId w:val="1940871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4694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07118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469249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1220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5413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Income (loss) from discontinued operations</w:t>
            </w:r>
          </w:p>
        </w:tc>
        <w:tc>
          <w:tcPr>
            <w:tcW w:w="0" w:type="auto"/>
            <w:tcMar>
              <w:top w:w="30" w:type="dxa"/>
              <w:left w:w="30" w:type="dxa"/>
              <w:bottom w:w="30" w:type="dxa"/>
              <w:right w:w="30" w:type="dxa"/>
            </w:tcMar>
            <w:vAlign w:val="bottom"/>
            <w:hideMark/>
          </w:tcPr>
          <w:p w:rsidR="00000000" w:rsidRDefault="00081FEE">
            <w:pPr>
              <w:divId w:val="787238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0.01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7045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9015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0187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0.03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028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747583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income per basic common share</w:t>
            </w:r>
          </w:p>
        </w:tc>
        <w:tc>
          <w:tcPr>
            <w:tcW w:w="0" w:type="auto"/>
            <w:shd w:val="clear" w:color="auto" w:fill="CCEEFF"/>
            <w:tcMar>
              <w:top w:w="30" w:type="dxa"/>
              <w:left w:w="30" w:type="dxa"/>
              <w:bottom w:w="30" w:type="dxa"/>
              <w:right w:w="30" w:type="dxa"/>
            </w:tcMar>
            <w:vAlign w:val="bottom"/>
            <w:hideMark/>
          </w:tcPr>
          <w:p w:rsidR="00000000" w:rsidRDefault="00081FEE">
            <w:pPr>
              <w:divId w:val="1448697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2.71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7045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3.01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4167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1289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8.83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1240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9.39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5645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Diluted earnings per common share:</w:t>
            </w:r>
          </w:p>
        </w:tc>
        <w:tc>
          <w:tcPr>
            <w:tcW w:w="0" w:type="auto"/>
            <w:tcMar>
              <w:top w:w="30" w:type="dxa"/>
              <w:left w:w="30" w:type="dxa"/>
              <w:bottom w:w="30" w:type="dxa"/>
              <w:right w:w="30" w:type="dxa"/>
            </w:tcMar>
            <w:vAlign w:val="bottom"/>
            <w:hideMark/>
          </w:tcPr>
          <w:p w:rsidR="00000000" w:rsidRDefault="00081FEE">
            <w:pPr>
              <w:divId w:val="530341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4796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70686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2824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5059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3404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74351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8457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57045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0697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2659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27536809"/>
              <w:rPr>
                <w:rFonts w:eastAsia="Times New Roman"/>
                <w:sz w:val="20"/>
                <w:szCs w:val="20"/>
              </w:rPr>
            </w:pPr>
            <w:r>
              <w:rPr>
                <w:rFonts w:ascii="inherit" w:eastAsia="Times New Roman" w:hAnsi="inherit"/>
                <w:sz w:val="20"/>
                <w:szCs w:val="20"/>
              </w:rPr>
              <w:t> </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081FEE">
            <w:pPr>
              <w:divId w:val="487550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7751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8462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3954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3798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1746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Income (loss) from discontinued operations</w:t>
            </w:r>
          </w:p>
        </w:tc>
        <w:tc>
          <w:tcPr>
            <w:tcW w:w="0" w:type="auto"/>
            <w:tcMar>
              <w:top w:w="30" w:type="dxa"/>
              <w:left w:w="30" w:type="dxa"/>
              <w:bottom w:w="30" w:type="dxa"/>
              <w:right w:w="30" w:type="dxa"/>
            </w:tcMar>
            <w:vAlign w:val="bottom"/>
            <w:hideMark/>
          </w:tcPr>
          <w:p w:rsidR="00000000" w:rsidRDefault="00081FEE">
            <w:pPr>
              <w:divId w:val="682901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0.01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9423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826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3035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0.03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676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(0.01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19975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income per diluted common share</w:t>
            </w:r>
          </w:p>
        </w:tc>
        <w:tc>
          <w:tcPr>
            <w:tcW w:w="0" w:type="auto"/>
            <w:shd w:val="clear" w:color="auto" w:fill="CCEEFF"/>
            <w:tcMar>
              <w:top w:w="30" w:type="dxa"/>
              <w:left w:w="30" w:type="dxa"/>
              <w:bottom w:w="30" w:type="dxa"/>
              <w:right w:w="30" w:type="dxa"/>
            </w:tcMar>
            <w:vAlign w:val="bottom"/>
            <w:hideMark/>
          </w:tcPr>
          <w:p w:rsidR="00000000" w:rsidRDefault="00081FEE">
            <w:pPr>
              <w:divId w:val="3494535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2.69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9260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2.99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8371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850429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8.79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88576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9.32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6326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Weighted-average common shares outstanding (in millions):</w:t>
            </w:r>
          </w:p>
        </w:tc>
        <w:tc>
          <w:tcPr>
            <w:tcW w:w="0" w:type="auto"/>
            <w:tcMar>
              <w:top w:w="30" w:type="dxa"/>
              <w:left w:w="30" w:type="dxa"/>
              <w:bottom w:w="30" w:type="dxa"/>
              <w:right w:w="30" w:type="dxa"/>
            </w:tcMar>
            <w:vAlign w:val="bottom"/>
            <w:hideMark/>
          </w:tcPr>
          <w:p w:rsidR="00000000" w:rsidRDefault="00081FEE">
            <w:pPr>
              <w:divId w:val="748767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48408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7111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5538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64382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30470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09601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31308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7179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03703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47088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690882589"/>
              <w:rPr>
                <w:rFonts w:eastAsia="Times New Roman"/>
                <w:sz w:val="20"/>
                <w:szCs w:val="20"/>
              </w:rPr>
            </w:pPr>
            <w:r>
              <w:rPr>
                <w:rFonts w:ascii="inherit" w:eastAsia="Times New Roman" w:hAnsi="inherit"/>
                <w:sz w:val="20"/>
                <w:szCs w:val="20"/>
              </w:rPr>
              <w:t> </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Basic</w:t>
            </w:r>
            <w:r>
              <w:rPr>
                <w:rFonts w:ascii="inherit" w:eastAsia="Times New Roman" w:hAnsi="inherit"/>
                <w:sz w:val="16"/>
                <w:szCs w:val="16"/>
              </w:rPr>
              <w:t xml:space="preserve"> </w:t>
            </w:r>
          </w:p>
        </w:tc>
        <w:tc>
          <w:tcPr>
            <w:tcW w:w="0" w:type="auto"/>
            <w:shd w:val="clear" w:color="auto" w:fill="CCEEFF"/>
            <w:tcMar>
              <w:top w:w="30" w:type="dxa"/>
              <w:left w:w="30" w:type="dxa"/>
              <w:bottom w:w="30" w:type="dxa"/>
              <w:right w:w="30" w:type="dxa"/>
            </w:tcMar>
            <w:vAlign w:val="bottom"/>
            <w:hideMark/>
          </w:tcPr>
          <w:p w:rsidR="00000000" w:rsidRDefault="00081FEE">
            <w:pPr>
              <w:divId w:val="1220287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469.5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5343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8233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45336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469.9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1438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483.2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1922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Diluted</w:t>
            </w:r>
          </w:p>
        </w:tc>
        <w:tc>
          <w:tcPr>
            <w:tcW w:w="0" w:type="auto"/>
            <w:tcMar>
              <w:top w:w="30" w:type="dxa"/>
              <w:left w:w="30" w:type="dxa"/>
              <w:bottom w:w="30" w:type="dxa"/>
              <w:right w:w="30" w:type="dxa"/>
            </w:tcMar>
            <w:vAlign w:val="bottom"/>
            <w:hideMark/>
          </w:tcPr>
          <w:p w:rsidR="00000000" w:rsidRDefault="00081FEE">
            <w:pPr>
              <w:divId w:val="1270352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471.8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0982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480.9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5742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497816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472.1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0077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486.7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7765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Common shares outstanding (period-end, in millions)</w:t>
            </w:r>
          </w:p>
        </w:tc>
        <w:tc>
          <w:tcPr>
            <w:tcW w:w="0" w:type="auto"/>
            <w:shd w:val="clear" w:color="auto" w:fill="CCEEFF"/>
            <w:tcMar>
              <w:top w:w="30" w:type="dxa"/>
              <w:left w:w="30" w:type="dxa"/>
              <w:bottom w:w="30" w:type="dxa"/>
              <w:right w:w="30" w:type="dxa"/>
            </w:tcMar>
            <w:vAlign w:val="bottom"/>
            <w:hideMark/>
          </w:tcPr>
          <w:p w:rsidR="00000000" w:rsidRDefault="00081FEE">
            <w:pPr>
              <w:divId w:val="701367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465.7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0357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116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1930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465.7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9287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0442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Dividends declared and paid per common share</w:t>
            </w:r>
          </w:p>
        </w:tc>
        <w:tc>
          <w:tcPr>
            <w:tcW w:w="0" w:type="auto"/>
            <w:tcMar>
              <w:top w:w="30" w:type="dxa"/>
              <w:left w:w="30" w:type="dxa"/>
              <w:bottom w:w="30" w:type="dxa"/>
              <w:right w:w="30" w:type="dxa"/>
            </w:tcMar>
            <w:vAlign w:val="bottom"/>
            <w:hideMark/>
          </w:tcPr>
          <w:p w:rsidR="00000000" w:rsidRDefault="00081FEE">
            <w:pPr>
              <w:divId w:val="184902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0.40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4877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0.40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7661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1471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6662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9171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divId w:val="1472359065"/>
              <w:rPr>
                <w:rFonts w:eastAsia="Times New Roman"/>
                <w:sz w:val="16"/>
                <w:szCs w:val="16"/>
              </w:rPr>
            </w:pPr>
            <w:r>
              <w:rPr>
                <w:rFonts w:ascii="inherit" w:eastAsia="Times New Roman" w:hAnsi="inherit"/>
                <w:sz w:val="16"/>
                <w:szCs w:val="16"/>
              </w:rPr>
              <w:t>Tangible book value per common share (period-end)</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308023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80.46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2508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66.15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7935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1930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80.46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5567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66.15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2663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Balance sheet (average balances)</w:t>
            </w:r>
          </w:p>
        </w:tc>
        <w:tc>
          <w:tcPr>
            <w:tcW w:w="0" w:type="auto"/>
            <w:tcMar>
              <w:top w:w="30" w:type="dxa"/>
              <w:left w:w="30" w:type="dxa"/>
              <w:bottom w:w="30" w:type="dxa"/>
              <w:right w:w="30" w:type="dxa"/>
            </w:tcMar>
            <w:vAlign w:val="bottom"/>
            <w:hideMark/>
          </w:tcPr>
          <w:p w:rsidR="00000000" w:rsidRDefault="00081FEE">
            <w:pPr>
              <w:divId w:val="1559436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0541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86317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0844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08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84301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51483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67050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5362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8748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7775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08632447"/>
              <w:rPr>
                <w:rFonts w:eastAsia="Times New Roman"/>
                <w:sz w:val="20"/>
                <w:szCs w:val="20"/>
              </w:rPr>
            </w:pPr>
            <w:r>
              <w:rPr>
                <w:rFonts w:ascii="inherit" w:eastAsia="Times New Roman" w:hAnsi="inherit"/>
                <w:sz w:val="20"/>
                <w:szCs w:val="20"/>
              </w:rPr>
              <w:t> </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148017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246,147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3679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236,766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7399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081FEE">
            <w:pPr>
              <w:divId w:val="1939023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243,602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1930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242,369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3992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081FEE">
            <w:pPr>
              <w:divId w:val="55444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340,949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7823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330,272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189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7354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338,936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6850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331,318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5362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081FEE">
            <w:pPr>
              <w:divId w:val="855463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374,905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3568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360,937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8019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718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372,148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9037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362,293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4904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rsidR="00000000" w:rsidRDefault="00081FEE">
            <w:pPr>
              <w:divId w:val="1910068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232,063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3934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221,431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9415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5854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230,045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5490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221,400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3618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rsidR="00000000" w:rsidRDefault="00081FEE">
            <w:pPr>
              <w:divId w:val="525368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255,082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481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246,720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147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332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253,389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3668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246,932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6294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Borrowings</w:t>
            </w:r>
          </w:p>
        </w:tc>
        <w:tc>
          <w:tcPr>
            <w:tcW w:w="0" w:type="auto"/>
            <w:tcMar>
              <w:top w:w="30" w:type="dxa"/>
              <w:left w:w="30" w:type="dxa"/>
              <w:bottom w:w="30" w:type="dxa"/>
              <w:right w:w="30" w:type="dxa"/>
            </w:tcMar>
            <w:vAlign w:val="bottom"/>
            <w:hideMark/>
          </w:tcPr>
          <w:p w:rsidR="00000000" w:rsidRDefault="00081FEE">
            <w:pPr>
              <w:divId w:val="118570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49,413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0312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51,684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9870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375854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50,804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9754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52,858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7617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Common equity</w:t>
            </w:r>
          </w:p>
        </w:tc>
        <w:tc>
          <w:tcPr>
            <w:tcW w:w="0" w:type="auto"/>
            <w:shd w:val="clear" w:color="auto" w:fill="CCEEFF"/>
            <w:tcMar>
              <w:top w:w="30" w:type="dxa"/>
              <w:left w:w="30" w:type="dxa"/>
              <w:bottom w:w="30" w:type="dxa"/>
              <w:right w:w="30" w:type="dxa"/>
            </w:tcMar>
            <w:vAlign w:val="bottom"/>
            <w:hideMark/>
          </w:tcPr>
          <w:p w:rsidR="00000000" w:rsidRDefault="00081FEE">
            <w:pPr>
              <w:divId w:val="8920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52,566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9941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46,407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007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6661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50,393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4800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45,521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204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081FEE">
            <w:pPr>
              <w:divId w:val="1252080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57,245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7091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50,768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0996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998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54,861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8848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49,882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188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Selected performance metrics</w:t>
            </w:r>
          </w:p>
        </w:tc>
        <w:tc>
          <w:tcPr>
            <w:tcW w:w="0" w:type="auto"/>
            <w:shd w:val="clear" w:color="auto" w:fill="CCEEFF"/>
            <w:tcMar>
              <w:top w:w="30" w:type="dxa"/>
              <w:left w:w="30" w:type="dxa"/>
              <w:bottom w:w="30" w:type="dxa"/>
              <w:right w:w="30" w:type="dxa"/>
            </w:tcMar>
            <w:vAlign w:val="bottom"/>
            <w:hideMark/>
          </w:tcPr>
          <w:p w:rsidR="00000000" w:rsidRDefault="00081FEE">
            <w:pPr>
              <w:divId w:val="1862350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03008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66272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11310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00273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43644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7539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65259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1987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85782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26930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divId w:val="934092644"/>
              <w:rPr>
                <w:rFonts w:eastAsia="Times New Roman"/>
                <w:sz w:val="16"/>
                <w:szCs w:val="16"/>
              </w:rPr>
            </w:pPr>
            <w:r>
              <w:rPr>
                <w:rFonts w:ascii="inherit" w:eastAsia="Times New Roman" w:hAnsi="inherit"/>
                <w:sz w:val="16"/>
                <w:szCs w:val="16"/>
              </w:rPr>
              <w:t>Purchase volume</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1641426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108,034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9840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97,469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7178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844131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308,134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7099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281,406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7807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divId w:val="12653965"/>
              <w:rPr>
                <w:rFonts w:eastAsia="Times New Roman"/>
                <w:sz w:val="16"/>
                <w:szCs w:val="16"/>
              </w:rPr>
            </w:pPr>
            <w:r>
              <w:rPr>
                <w:rFonts w:ascii="inherit" w:eastAsia="Times New Roman" w:hAnsi="inherit"/>
                <w:sz w:val="16"/>
                <w:szCs w:val="16"/>
              </w:rPr>
              <w:t>Total net revenue margin</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1658533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8.16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54104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8.43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42690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)bps</w:t>
            </w:r>
          </w:p>
        </w:tc>
        <w:tc>
          <w:tcPr>
            <w:tcW w:w="0" w:type="auto"/>
            <w:shd w:val="clear" w:color="auto" w:fill="CCEEFF"/>
            <w:tcMar>
              <w:top w:w="30" w:type="dxa"/>
              <w:left w:w="30" w:type="dxa"/>
              <w:bottom w:w="30" w:type="dxa"/>
              <w:right w:w="30" w:type="dxa"/>
            </w:tcMar>
            <w:vAlign w:val="bottom"/>
            <w:hideMark/>
          </w:tcPr>
          <w:p w:rsidR="00000000" w:rsidRDefault="00081FEE">
            <w:pPr>
              <w:divId w:val="923421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8.33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43196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8.48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89367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)bps</w:t>
            </w:r>
          </w:p>
        </w:tc>
      </w:tr>
      <w:tr w:rsidR="00000000">
        <w:trPr>
          <w:divId w:val="2136480658"/>
        </w:trPr>
        <w:tc>
          <w:tcPr>
            <w:tcW w:w="0" w:type="auto"/>
            <w:tcMar>
              <w:top w:w="30" w:type="dxa"/>
              <w:left w:w="30" w:type="dxa"/>
              <w:bottom w:w="30" w:type="dxa"/>
              <w:right w:w="30" w:type="dxa"/>
            </w:tcMar>
            <w:vAlign w:val="center"/>
            <w:hideMark/>
          </w:tcPr>
          <w:p w:rsidR="00000000" w:rsidRDefault="00081FEE">
            <w:pPr>
              <w:divId w:val="1470767"/>
              <w:rPr>
                <w:rFonts w:eastAsia="Times New Roman"/>
                <w:sz w:val="16"/>
                <w:szCs w:val="16"/>
              </w:rPr>
            </w:pPr>
            <w:r>
              <w:rPr>
                <w:rFonts w:ascii="inherit" w:eastAsia="Times New Roman" w:hAnsi="inherit"/>
                <w:sz w:val="16"/>
                <w:szCs w:val="16"/>
              </w:rPr>
              <w:t>Net interest margin</w:t>
            </w:r>
            <w:r>
              <w:rPr>
                <w:rFonts w:ascii="inherit" w:eastAsia="Times New Roman" w:hAnsi="inherit"/>
                <w:sz w:val="10"/>
                <w:szCs w:val="10"/>
                <w:vertAlign w:val="superscript"/>
              </w:rPr>
              <w:t>(4)</w:t>
            </w:r>
          </w:p>
        </w:tc>
        <w:tc>
          <w:tcPr>
            <w:tcW w:w="0" w:type="auto"/>
            <w:tcMar>
              <w:top w:w="30" w:type="dxa"/>
              <w:left w:w="30" w:type="dxa"/>
              <w:bottom w:w="30" w:type="dxa"/>
              <w:right w:w="30" w:type="dxa"/>
            </w:tcMar>
            <w:vAlign w:val="bottom"/>
            <w:hideMark/>
          </w:tcPr>
          <w:p w:rsidR="00000000" w:rsidRDefault="00081FEE">
            <w:pPr>
              <w:divId w:val="1028918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7598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278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618562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4211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0229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Return on average assets</w:t>
            </w:r>
          </w:p>
        </w:tc>
        <w:tc>
          <w:tcPr>
            <w:tcW w:w="0" w:type="auto"/>
            <w:shd w:val="clear" w:color="auto" w:fill="CCEEFF"/>
            <w:tcMar>
              <w:top w:w="30" w:type="dxa"/>
              <w:left w:w="30" w:type="dxa"/>
              <w:bottom w:w="30" w:type="dxa"/>
              <w:right w:w="30" w:type="dxa"/>
            </w:tcMar>
            <w:vAlign w:val="bottom"/>
            <w:hideMark/>
          </w:tcPr>
          <w:p w:rsidR="00000000" w:rsidRDefault="00081FEE">
            <w:pPr>
              <w:divId w:val="1804033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4648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1.66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893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25345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8885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8608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divId w:val="333186902"/>
              <w:rPr>
                <w:rFonts w:eastAsia="Times New Roman"/>
                <w:sz w:val="16"/>
                <w:szCs w:val="16"/>
              </w:rPr>
            </w:pPr>
            <w:r>
              <w:rPr>
                <w:rFonts w:ascii="inherit" w:eastAsia="Times New Roman" w:hAnsi="inherit"/>
                <w:sz w:val="16"/>
                <w:szCs w:val="16"/>
              </w:rPr>
              <w:t>Return on average tangible assets</w:t>
            </w:r>
            <w:r>
              <w:rPr>
                <w:rFonts w:ascii="inherit" w:eastAsia="Times New Roman" w:hAnsi="inherit"/>
                <w:sz w:val="10"/>
                <w:szCs w:val="10"/>
                <w:vertAlign w:val="superscript"/>
              </w:rPr>
              <w:t>(5)</w:t>
            </w:r>
          </w:p>
        </w:tc>
        <w:tc>
          <w:tcPr>
            <w:tcW w:w="0" w:type="auto"/>
            <w:tcMar>
              <w:top w:w="30" w:type="dxa"/>
              <w:left w:w="30" w:type="dxa"/>
              <w:bottom w:w="30" w:type="dxa"/>
              <w:right w:w="30" w:type="dxa"/>
            </w:tcMar>
            <w:vAlign w:val="bottom"/>
            <w:hideMark/>
          </w:tcPr>
          <w:p w:rsidR="00000000" w:rsidRDefault="00081FEE">
            <w:pPr>
              <w:divId w:val="1839465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7424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4139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(26</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84768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1.63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8579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979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(20</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divId w:val="1844736492"/>
              <w:rPr>
                <w:rFonts w:eastAsia="Times New Roman"/>
                <w:sz w:val="16"/>
                <w:szCs w:val="16"/>
              </w:rPr>
            </w:pPr>
            <w:r>
              <w:rPr>
                <w:rFonts w:ascii="inherit" w:eastAsia="Times New Roman" w:hAnsi="inherit"/>
                <w:sz w:val="16"/>
                <w:szCs w:val="16"/>
              </w:rPr>
              <w:t>Return on average common equity</w:t>
            </w:r>
            <w:r>
              <w:rPr>
                <w:rFonts w:ascii="inherit" w:eastAsia="Times New Roman" w:hAnsi="inherit"/>
                <w:sz w:val="10"/>
                <w:szCs w:val="10"/>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081FEE">
            <w:pPr>
              <w:divId w:val="376052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30478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7020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(277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65593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1373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3430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(237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divId w:val="972253015"/>
              <w:rPr>
                <w:rFonts w:eastAsia="Times New Roman"/>
                <w:sz w:val="16"/>
                <w:szCs w:val="16"/>
              </w:rPr>
            </w:pPr>
            <w:r>
              <w:rPr>
                <w:rFonts w:ascii="inherit" w:eastAsia="Times New Roman" w:hAnsi="inherit"/>
                <w:sz w:val="16"/>
                <w:szCs w:val="16"/>
              </w:rPr>
              <w:t>Return on average tangible common equity (“TCE”)</w:t>
            </w:r>
            <w:r>
              <w:rPr>
                <w:rFonts w:ascii="inherit" w:eastAsia="Times New Roman" w:hAnsi="inherit"/>
                <w:sz w:val="10"/>
                <w:szCs w:val="10"/>
                <w:vertAlign w:val="superscript"/>
              </w:rPr>
              <w:t>(7)</w:t>
            </w:r>
          </w:p>
        </w:tc>
        <w:tc>
          <w:tcPr>
            <w:tcW w:w="0" w:type="auto"/>
            <w:tcMar>
              <w:top w:w="30" w:type="dxa"/>
              <w:left w:w="30" w:type="dxa"/>
              <w:bottom w:w="30" w:type="dxa"/>
              <w:right w:w="30" w:type="dxa"/>
            </w:tcMar>
            <w:vAlign w:val="bottom"/>
            <w:hideMark/>
          </w:tcPr>
          <w:p w:rsidR="00000000" w:rsidRDefault="00081FEE">
            <w:pPr>
              <w:divId w:val="584922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6537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18.32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1729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(487</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62179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4243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19.88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5117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(434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divId w:val="2048096039"/>
              <w:rPr>
                <w:rFonts w:eastAsia="Times New Roman"/>
                <w:sz w:val="16"/>
                <w:szCs w:val="16"/>
              </w:rPr>
            </w:pPr>
            <w:r>
              <w:rPr>
                <w:rFonts w:ascii="inherit" w:eastAsia="Times New Roman" w:hAnsi="inherit"/>
                <w:sz w:val="16"/>
                <w:szCs w:val="16"/>
              </w:rPr>
              <w:t>Equity-to-assets ratio</w:t>
            </w:r>
            <w:r>
              <w:rPr>
                <w:rFonts w:ascii="inherit" w:eastAsia="Times New Roman" w:hAnsi="inherit"/>
                <w:sz w:val="10"/>
                <w:szCs w:val="10"/>
                <w:vertAlign w:val="superscript"/>
              </w:rPr>
              <w:t>(8)</w:t>
            </w:r>
          </w:p>
        </w:tc>
        <w:tc>
          <w:tcPr>
            <w:tcW w:w="0" w:type="auto"/>
            <w:shd w:val="clear" w:color="auto" w:fill="CCEEFF"/>
            <w:tcMar>
              <w:top w:w="30" w:type="dxa"/>
              <w:left w:w="30" w:type="dxa"/>
              <w:bottom w:w="30" w:type="dxa"/>
              <w:right w:w="30" w:type="dxa"/>
            </w:tcMar>
            <w:vAlign w:val="bottom"/>
            <w:hideMark/>
          </w:tcPr>
          <w:p w:rsidR="00000000" w:rsidRDefault="00081FEE">
            <w:pPr>
              <w:divId w:val="7876989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560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36451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03797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14.74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4737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13.77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1115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Non-interest expense as a percentage of average loans held for investment</w:t>
            </w:r>
          </w:p>
        </w:tc>
        <w:tc>
          <w:tcPr>
            <w:tcW w:w="0" w:type="auto"/>
            <w:tcMar>
              <w:top w:w="30" w:type="dxa"/>
              <w:left w:w="30" w:type="dxa"/>
              <w:bottom w:w="30" w:type="dxa"/>
              <w:right w:w="30" w:type="dxa"/>
            </w:tcMar>
            <w:vAlign w:val="bottom"/>
            <w:hideMark/>
          </w:tcPr>
          <w:p w:rsidR="00000000" w:rsidRDefault="00081FEE">
            <w:pPr>
              <w:divId w:val="1749695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6.29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1342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1370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920821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2472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778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28</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divId w:val="803431778"/>
              <w:rPr>
                <w:rFonts w:eastAsia="Times New Roman"/>
                <w:sz w:val="16"/>
                <w:szCs w:val="16"/>
              </w:rPr>
            </w:pPr>
            <w:r>
              <w:rPr>
                <w:rFonts w:ascii="inherit" w:eastAsia="Times New Roman" w:hAnsi="inherit"/>
                <w:sz w:val="16"/>
                <w:szCs w:val="16"/>
              </w:rPr>
              <w:t>Efficiency ratio</w:t>
            </w:r>
            <w:r>
              <w:rPr>
                <w:rFonts w:ascii="inherit" w:eastAsia="Times New Roman" w:hAnsi="inherit"/>
                <w:sz w:val="10"/>
                <w:szCs w:val="10"/>
                <w:vertAlign w:val="superscript"/>
              </w:rPr>
              <w:t>(9)</w:t>
            </w:r>
          </w:p>
        </w:tc>
        <w:tc>
          <w:tcPr>
            <w:tcW w:w="0" w:type="auto"/>
            <w:shd w:val="clear" w:color="auto" w:fill="CCEEFF"/>
            <w:tcMar>
              <w:top w:w="30" w:type="dxa"/>
              <w:left w:w="30" w:type="dxa"/>
              <w:bottom w:w="30" w:type="dxa"/>
              <w:right w:w="30" w:type="dxa"/>
            </w:tcMar>
            <w:vAlign w:val="bottom"/>
            <w:hideMark/>
          </w:tcPr>
          <w:p w:rsidR="00000000" w:rsidRDefault="00081FEE">
            <w:pPr>
              <w:divId w:val="2102749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55.64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9630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54.19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6879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7303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53.49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6180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471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236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6480658"/>
        </w:trPr>
        <w:tc>
          <w:tcPr>
            <w:tcW w:w="0" w:type="auto"/>
            <w:tcMar>
              <w:top w:w="30" w:type="dxa"/>
              <w:left w:w="30" w:type="dxa"/>
              <w:bottom w:w="30" w:type="dxa"/>
              <w:right w:w="30" w:type="dxa"/>
            </w:tcMar>
            <w:vAlign w:val="center"/>
            <w:hideMark/>
          </w:tcPr>
          <w:p w:rsidR="00000000" w:rsidRDefault="00081FEE">
            <w:pPr>
              <w:divId w:val="899635482"/>
              <w:rPr>
                <w:rFonts w:eastAsia="Times New Roman"/>
                <w:sz w:val="16"/>
                <w:szCs w:val="16"/>
              </w:rPr>
            </w:pPr>
            <w:r>
              <w:rPr>
                <w:rFonts w:ascii="inherit" w:eastAsia="Times New Roman" w:hAnsi="inherit"/>
                <w:sz w:val="16"/>
                <w:szCs w:val="16"/>
              </w:rPr>
              <w:t>Operating efficiency ratio</w:t>
            </w:r>
            <w:r>
              <w:rPr>
                <w:rFonts w:ascii="inherit" w:eastAsia="Times New Roman" w:hAnsi="inherit"/>
                <w:sz w:val="10"/>
                <w:szCs w:val="10"/>
                <w:vertAlign w:val="superscript"/>
              </w:rPr>
              <w:t>(10)</w:t>
            </w:r>
          </w:p>
        </w:tc>
        <w:tc>
          <w:tcPr>
            <w:tcW w:w="0" w:type="auto"/>
            <w:tcMar>
              <w:top w:w="30" w:type="dxa"/>
              <w:left w:w="30" w:type="dxa"/>
              <w:bottom w:w="30" w:type="dxa"/>
              <w:right w:w="30" w:type="dxa"/>
            </w:tcMar>
            <w:vAlign w:val="bottom"/>
            <w:hideMark/>
          </w:tcPr>
          <w:p w:rsidR="00000000" w:rsidRDefault="00081FEE">
            <w:pPr>
              <w:divId w:val="1436050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4913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46.95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2767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7564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9173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7634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134</w:t>
            </w:r>
          </w:p>
        </w:tc>
        <w:tc>
          <w:tcPr>
            <w:tcW w:w="0" w:type="auto"/>
            <w:vAlign w:val="bottom"/>
            <w:hideMark/>
          </w:tcPr>
          <w:p w:rsidR="00000000" w:rsidRDefault="00081FEE">
            <w:pPr>
              <w:rPr>
                <w:rFonts w:eastAsia="Times New Roman"/>
                <w:sz w:val="20"/>
                <w:szCs w:val="20"/>
              </w:rPr>
            </w:pP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Effective income tax rate from continuing operations</w:t>
            </w:r>
          </w:p>
        </w:tc>
        <w:tc>
          <w:tcPr>
            <w:tcW w:w="0" w:type="auto"/>
            <w:shd w:val="clear" w:color="auto" w:fill="CCEEFF"/>
            <w:tcMar>
              <w:top w:w="30" w:type="dxa"/>
              <w:left w:w="30" w:type="dxa"/>
              <w:bottom w:w="30" w:type="dxa"/>
              <w:right w:w="30" w:type="dxa"/>
            </w:tcMar>
            <w:vAlign w:val="bottom"/>
            <w:hideMark/>
          </w:tcPr>
          <w:p w:rsidR="00000000" w:rsidRDefault="00081FEE">
            <w:pPr>
              <w:divId w:val="209115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5276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6803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1539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5637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21.6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4221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136480658"/>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charge-offs</w:t>
            </w:r>
          </w:p>
        </w:tc>
        <w:tc>
          <w:tcPr>
            <w:tcW w:w="0" w:type="auto"/>
            <w:tcMar>
              <w:top w:w="30" w:type="dxa"/>
              <w:left w:w="30" w:type="dxa"/>
              <w:bottom w:w="30" w:type="dxa"/>
              <w:right w:w="30" w:type="dxa"/>
            </w:tcMar>
            <w:vAlign w:val="bottom"/>
            <w:hideMark/>
          </w:tcPr>
          <w:p w:rsidR="00000000" w:rsidRDefault="00081FEE">
            <w:pPr>
              <w:divId w:val="328211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1,462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3743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2255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64844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4,569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3088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4,502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2957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r>
      <w:tr w:rsidR="00000000">
        <w:trPr>
          <w:divId w:val="2136480658"/>
        </w:trPr>
        <w:tc>
          <w:tcPr>
            <w:tcW w:w="0" w:type="auto"/>
            <w:shd w:val="clear" w:color="auto" w:fill="CCEEFF"/>
            <w:tcMar>
              <w:top w:w="30" w:type="dxa"/>
              <w:left w:w="30" w:type="dxa"/>
              <w:bottom w:w="30" w:type="dxa"/>
              <w:right w:w="30" w:type="dxa"/>
            </w:tcMar>
            <w:vAlign w:val="center"/>
            <w:hideMark/>
          </w:tcPr>
          <w:p w:rsidR="00000000" w:rsidRDefault="00081FEE">
            <w:pPr>
              <w:divId w:val="464467168"/>
              <w:rPr>
                <w:rFonts w:eastAsia="Times New Roman"/>
                <w:sz w:val="16"/>
                <w:szCs w:val="16"/>
              </w:rPr>
            </w:pPr>
            <w:r>
              <w:rPr>
                <w:rFonts w:ascii="inherit" w:eastAsia="Times New Roman" w:hAnsi="inherit"/>
                <w:sz w:val="16"/>
                <w:szCs w:val="16"/>
              </w:rPr>
              <w:t>Net charge-off rate</w:t>
            </w:r>
            <w:r>
              <w:rPr>
                <w:rFonts w:ascii="inherit" w:eastAsia="Times New Roman" w:hAnsi="inherit"/>
                <w:sz w:val="10"/>
                <w:szCs w:val="10"/>
                <w:vertAlign w:val="superscript"/>
              </w:rPr>
              <w:t>(11)</w:t>
            </w:r>
          </w:p>
        </w:tc>
        <w:tc>
          <w:tcPr>
            <w:tcW w:w="0" w:type="auto"/>
            <w:shd w:val="clear" w:color="auto" w:fill="CCEEFF"/>
            <w:tcMar>
              <w:top w:w="30" w:type="dxa"/>
              <w:left w:w="30" w:type="dxa"/>
              <w:bottom w:w="30" w:type="dxa"/>
              <w:right w:w="30" w:type="dxa"/>
            </w:tcMar>
            <w:vAlign w:val="bottom"/>
            <w:hideMark/>
          </w:tcPr>
          <w:p w:rsidR="00000000" w:rsidRDefault="00081FEE">
            <w:pPr>
              <w:divId w:val="223103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93423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65483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)bps</w:t>
            </w:r>
          </w:p>
        </w:tc>
        <w:tc>
          <w:tcPr>
            <w:tcW w:w="0" w:type="auto"/>
            <w:shd w:val="clear" w:color="auto" w:fill="CCEEFF"/>
            <w:tcMar>
              <w:top w:w="30" w:type="dxa"/>
              <w:left w:w="30" w:type="dxa"/>
              <w:bottom w:w="30" w:type="dxa"/>
              <w:right w:w="30" w:type="dxa"/>
            </w:tcMar>
            <w:vAlign w:val="bottom"/>
            <w:hideMark/>
          </w:tcPr>
          <w:p w:rsidR="00000000" w:rsidRDefault="00081FEE">
            <w:pPr>
              <w:divId w:val="384330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2.50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9928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99075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bps</w:t>
            </w:r>
          </w:p>
        </w:tc>
      </w:tr>
    </w:tbl>
    <w:tbl>
      <w:tblPr>
        <w:tblW w:w="5000" w:type="pct"/>
        <w:tblCellMar>
          <w:left w:w="0" w:type="dxa"/>
          <w:right w:w="0" w:type="dxa"/>
        </w:tblCellMar>
        <w:tblLook w:val="04A0" w:firstRow="1" w:lastRow="0" w:firstColumn="1" w:lastColumn="0" w:noHBand="0" w:noVBand="1"/>
      </w:tblPr>
      <w:tblGrid>
        <w:gridCol w:w="5149"/>
        <w:gridCol w:w="144"/>
        <w:gridCol w:w="144"/>
        <w:gridCol w:w="913"/>
        <w:gridCol w:w="144"/>
        <w:gridCol w:w="144"/>
        <w:gridCol w:w="144"/>
        <w:gridCol w:w="913"/>
        <w:gridCol w:w="144"/>
        <w:gridCol w:w="144"/>
        <w:gridCol w:w="664"/>
        <w:gridCol w:w="332"/>
      </w:tblGrid>
      <w:tr w:rsidR="00000000">
        <w:trPr>
          <w:divId w:val="1852067320"/>
        </w:trPr>
        <w:tc>
          <w:tcPr>
            <w:tcW w:w="0" w:type="auto"/>
            <w:gridSpan w:val="12"/>
            <w:vAlign w:val="center"/>
            <w:hideMark/>
          </w:tcPr>
          <w:p w:rsidR="00000000" w:rsidRDefault="00081FEE">
            <w:pPr>
              <w:rPr>
                <w:rFonts w:eastAsia="Times New Roman"/>
                <w:sz w:val="20"/>
                <w:szCs w:val="20"/>
              </w:rPr>
            </w:pPr>
          </w:p>
        </w:tc>
      </w:tr>
      <w:tr w:rsidR="00000000">
        <w:trPr>
          <w:divId w:val="1852067320"/>
        </w:trPr>
        <w:tc>
          <w:tcPr>
            <w:tcW w:w="31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52067320"/>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c>
          <w:tcPr>
            <w:tcW w:w="0" w:type="auto"/>
            <w:tcMar>
              <w:top w:w="30" w:type="dxa"/>
              <w:left w:w="30" w:type="dxa"/>
              <w:bottom w:w="30" w:type="dxa"/>
              <w:right w:w="30" w:type="dxa"/>
            </w:tcMar>
            <w:vAlign w:val="bottom"/>
            <w:hideMark/>
          </w:tcPr>
          <w:p w:rsidR="00000000" w:rsidRDefault="00081FEE">
            <w:pPr>
              <w:divId w:val="777873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c>
          <w:tcPr>
            <w:tcW w:w="0" w:type="auto"/>
            <w:tcMar>
              <w:top w:w="30" w:type="dxa"/>
              <w:left w:w="30" w:type="dxa"/>
              <w:bottom w:w="30" w:type="dxa"/>
              <w:right w:w="30" w:type="dxa"/>
            </w:tcMar>
            <w:vAlign w:val="bottom"/>
            <w:hideMark/>
          </w:tcPr>
          <w:p w:rsidR="00000000" w:rsidRDefault="00081FEE">
            <w:pPr>
              <w:divId w:val="628359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Balance sheet (period-end)</w:t>
            </w:r>
          </w:p>
        </w:tc>
        <w:tc>
          <w:tcPr>
            <w:tcW w:w="0" w:type="auto"/>
            <w:shd w:val="clear" w:color="auto" w:fill="CCEEFF"/>
            <w:tcMar>
              <w:top w:w="30" w:type="dxa"/>
              <w:left w:w="30" w:type="dxa"/>
              <w:bottom w:w="30" w:type="dxa"/>
              <w:right w:w="30" w:type="dxa"/>
            </w:tcMar>
            <w:vAlign w:val="bottom"/>
            <w:hideMark/>
          </w:tcPr>
          <w:p w:rsidR="00000000" w:rsidRDefault="00081FEE">
            <w:pPr>
              <w:divId w:val="7945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081FEE">
            <w:pPr>
              <w:divId w:val="741683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081FEE">
            <w:pPr>
              <w:divId w:val="1808233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65978655"/>
              <w:rPr>
                <w:rFonts w:eastAsia="Times New Roman"/>
                <w:sz w:val="20"/>
                <w:szCs w:val="20"/>
              </w:rPr>
            </w:pPr>
            <w:r>
              <w:rPr>
                <w:rFonts w:ascii="inherit" w:eastAsia="Times New Roman" w:hAnsi="inherit"/>
                <w:sz w:val="20"/>
                <w:szCs w:val="20"/>
              </w:rPr>
              <w:t> </w:t>
            </w: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rsidR="00000000" w:rsidRDefault="00081FEE">
            <w:pPr>
              <w:divId w:val="698048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249,355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1226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245,899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4206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rsidR="00000000" w:rsidRDefault="00081FEE">
            <w:pPr>
              <w:divId w:val="2090274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344,643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6502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341,293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6226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081FEE">
            <w:pPr>
              <w:divId w:val="1032149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378,810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585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372,538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88712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679818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234,084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1462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226,281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1423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rsidR="00000000" w:rsidRDefault="00081FEE">
            <w:pPr>
              <w:divId w:val="1184055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257,148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7692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249,764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950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rsidR="00000000" w:rsidRDefault="00081FEE">
            <w:pPr>
              <w:divId w:val="890191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50,149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6096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58,905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9862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rsidR="00000000" w:rsidRDefault="00081FEE">
            <w:pPr>
              <w:divId w:val="980841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52,412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1592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47,307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5389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592514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58,235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4793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51,668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337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Credit quality metrics</w:t>
            </w:r>
          </w:p>
        </w:tc>
        <w:tc>
          <w:tcPr>
            <w:tcW w:w="0" w:type="auto"/>
            <w:tcMar>
              <w:top w:w="30" w:type="dxa"/>
              <w:left w:w="30" w:type="dxa"/>
              <w:bottom w:w="30" w:type="dxa"/>
              <w:right w:w="30" w:type="dxa"/>
            </w:tcMar>
            <w:vAlign w:val="bottom"/>
            <w:hideMark/>
          </w:tcPr>
          <w:p w:rsidR="00000000" w:rsidRDefault="00081FEE">
            <w:pPr>
              <w:divId w:val="1807578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081FEE">
            <w:pPr>
              <w:divId w:val="214202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263686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2100636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7,037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973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7,220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3156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Allowance as a percentage of loans held for investment (“allowance coverage ratio”)</w:t>
            </w:r>
          </w:p>
        </w:tc>
        <w:tc>
          <w:tcPr>
            <w:tcW w:w="0" w:type="auto"/>
            <w:tcMar>
              <w:top w:w="30" w:type="dxa"/>
              <w:left w:w="30" w:type="dxa"/>
              <w:bottom w:w="30" w:type="dxa"/>
              <w:right w:w="30" w:type="dxa"/>
            </w:tcMar>
            <w:vAlign w:val="bottom"/>
            <w:hideMark/>
          </w:tcPr>
          <w:p w:rsidR="00000000" w:rsidRDefault="00081FEE">
            <w:pPr>
              <w:divId w:val="1019358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2.82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725881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2.94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03981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)bps</w:t>
            </w: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081FEE">
            <w:pPr>
              <w:divId w:val="1579904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2808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6930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30+ day delinquency rate</w:t>
            </w:r>
          </w:p>
        </w:tc>
        <w:tc>
          <w:tcPr>
            <w:tcW w:w="0" w:type="auto"/>
            <w:tcMar>
              <w:top w:w="30" w:type="dxa"/>
              <w:left w:w="30" w:type="dxa"/>
              <w:bottom w:w="30" w:type="dxa"/>
              <w:right w:w="30" w:type="dxa"/>
            </w:tcMar>
            <w:vAlign w:val="bottom"/>
            <w:hideMark/>
          </w:tcPr>
          <w:p w:rsidR="00000000" w:rsidRDefault="00081FEE">
            <w:pPr>
              <w:divId w:val="1263948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9742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2611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Capital ratios</w:t>
            </w:r>
          </w:p>
        </w:tc>
        <w:tc>
          <w:tcPr>
            <w:tcW w:w="0" w:type="auto"/>
            <w:shd w:val="clear" w:color="auto" w:fill="CCEEFF"/>
            <w:tcMar>
              <w:top w:w="30" w:type="dxa"/>
              <w:left w:w="30" w:type="dxa"/>
              <w:bottom w:w="30" w:type="dxa"/>
              <w:right w:w="30" w:type="dxa"/>
            </w:tcMar>
            <w:vAlign w:val="bottom"/>
            <w:hideMark/>
          </w:tcPr>
          <w:p w:rsidR="00000000" w:rsidRDefault="00081FEE">
            <w:pPr>
              <w:divId w:val="1071267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 </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75250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rsidR="00000000" w:rsidRDefault="00081FEE">
            <w:pPr>
              <w:divId w:val="1823155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divId w:val="1356032321"/>
              <w:rPr>
                <w:rFonts w:eastAsia="Times New Roman"/>
                <w:sz w:val="16"/>
                <w:szCs w:val="16"/>
              </w:rPr>
            </w:pPr>
            <w:r>
              <w:rPr>
                <w:rFonts w:ascii="inherit" w:eastAsia="Times New Roman" w:hAnsi="inherit"/>
                <w:sz w:val="16"/>
                <w:szCs w:val="16"/>
              </w:rPr>
              <w:t>Common equity Tier 1 capital</w:t>
            </w:r>
            <w:r>
              <w:rPr>
                <w:rFonts w:ascii="inherit" w:eastAsia="Times New Roman" w:hAnsi="inherit"/>
                <w:sz w:val="10"/>
                <w:szCs w:val="10"/>
                <w:vertAlign w:val="superscript"/>
              </w:rPr>
              <w:t>(12)</w:t>
            </w:r>
          </w:p>
        </w:tc>
        <w:tc>
          <w:tcPr>
            <w:tcW w:w="0" w:type="auto"/>
            <w:tcMar>
              <w:top w:w="30" w:type="dxa"/>
              <w:left w:w="30" w:type="dxa"/>
              <w:bottom w:w="30" w:type="dxa"/>
              <w:right w:w="30" w:type="dxa"/>
            </w:tcMar>
            <w:vAlign w:val="bottom"/>
            <w:hideMark/>
          </w:tcPr>
          <w:p w:rsidR="00000000" w:rsidRDefault="00081FEE">
            <w:pPr>
              <w:divId w:val="240453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12.5</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332416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000964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130</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bps</w:t>
            </w: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divId w:val="1276328250"/>
              <w:rPr>
                <w:rFonts w:eastAsia="Times New Roman"/>
                <w:sz w:val="16"/>
                <w:szCs w:val="16"/>
              </w:rPr>
            </w:pPr>
            <w:r>
              <w:rPr>
                <w:rFonts w:ascii="inherit" w:eastAsia="Times New Roman" w:hAnsi="inherit"/>
                <w:sz w:val="16"/>
                <w:szCs w:val="16"/>
              </w:rPr>
              <w:t>Tier 1 capital</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rsidR="00000000" w:rsidRDefault="00081FEE">
            <w:pPr>
              <w:divId w:val="68232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8257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2296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170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divId w:val="1197229572"/>
              <w:rPr>
                <w:rFonts w:eastAsia="Times New Roman"/>
                <w:sz w:val="16"/>
                <w:szCs w:val="16"/>
              </w:rPr>
            </w:pPr>
            <w:r>
              <w:rPr>
                <w:rFonts w:ascii="inherit" w:eastAsia="Times New Roman" w:hAnsi="inherit"/>
                <w:sz w:val="16"/>
                <w:szCs w:val="16"/>
              </w:rPr>
              <w:t>Total capital</w:t>
            </w:r>
            <w:r>
              <w:rPr>
                <w:rFonts w:ascii="inherit" w:eastAsia="Times New Roman" w:hAnsi="inherit"/>
                <w:sz w:val="10"/>
                <w:szCs w:val="10"/>
                <w:vertAlign w:val="superscript"/>
              </w:rPr>
              <w:t>(12)</w:t>
            </w:r>
          </w:p>
        </w:tc>
        <w:tc>
          <w:tcPr>
            <w:tcW w:w="0" w:type="auto"/>
            <w:tcMar>
              <w:top w:w="30" w:type="dxa"/>
              <w:left w:w="30" w:type="dxa"/>
              <w:bottom w:w="30" w:type="dxa"/>
              <w:right w:w="30" w:type="dxa"/>
            </w:tcMar>
            <w:vAlign w:val="bottom"/>
            <w:hideMark/>
          </w:tcPr>
          <w:p w:rsidR="00000000" w:rsidRDefault="00081FEE">
            <w:pPr>
              <w:divId w:val="685256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0278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0111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170</w:t>
            </w: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divId w:val="701829518"/>
              <w:rPr>
                <w:rFonts w:eastAsia="Times New Roman"/>
                <w:sz w:val="16"/>
                <w:szCs w:val="16"/>
              </w:rPr>
            </w:pPr>
            <w:r>
              <w:rPr>
                <w:rFonts w:ascii="inherit" w:eastAsia="Times New Roman" w:hAnsi="inherit"/>
                <w:sz w:val="16"/>
                <w:szCs w:val="16"/>
              </w:rPr>
              <w:t>Tier 1 leverage</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rsidR="00000000" w:rsidRDefault="00081FEE">
            <w:pPr>
              <w:divId w:val="83386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7672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0766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divId w:val="1740441603"/>
              <w:rPr>
                <w:rFonts w:eastAsia="Times New Roman"/>
                <w:sz w:val="16"/>
                <w:szCs w:val="16"/>
              </w:rPr>
            </w:pPr>
            <w:r>
              <w:rPr>
                <w:rFonts w:ascii="inherit" w:eastAsia="Times New Roman" w:hAnsi="inherit"/>
                <w:sz w:val="16"/>
                <w:szCs w:val="16"/>
              </w:rPr>
              <w:t>Tangible common equity</w:t>
            </w:r>
            <w:r>
              <w:rPr>
                <w:rFonts w:ascii="inherit" w:eastAsia="Times New Roman" w:hAnsi="inherit"/>
                <w:sz w:val="10"/>
                <w:szCs w:val="10"/>
                <w:vertAlign w:val="superscript"/>
              </w:rPr>
              <w:t>(13)</w:t>
            </w:r>
          </w:p>
        </w:tc>
        <w:tc>
          <w:tcPr>
            <w:tcW w:w="0" w:type="auto"/>
            <w:tcMar>
              <w:top w:w="30" w:type="dxa"/>
              <w:left w:w="30" w:type="dxa"/>
              <w:bottom w:w="30" w:type="dxa"/>
              <w:right w:w="30" w:type="dxa"/>
            </w:tcMar>
            <w:vAlign w:val="bottom"/>
            <w:hideMark/>
          </w:tcPr>
          <w:p w:rsidR="00000000" w:rsidRDefault="00081FEE">
            <w:pPr>
              <w:divId w:val="1969166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7023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6296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120</w:t>
            </w: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divId w:val="312292278"/>
              <w:rPr>
                <w:rFonts w:eastAsia="Times New Roman"/>
                <w:sz w:val="16"/>
                <w:szCs w:val="16"/>
              </w:rPr>
            </w:pPr>
            <w:r>
              <w:rPr>
                <w:rFonts w:ascii="inherit" w:eastAsia="Times New Roman" w:hAnsi="inherit"/>
                <w:sz w:val="16"/>
                <w:szCs w:val="16"/>
              </w:rPr>
              <w:t>Supplementary leverage</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rsidR="00000000" w:rsidRDefault="00081FEE">
            <w:pPr>
              <w:divId w:val="175617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8490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0790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52067320"/>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081FEE">
            <w:pPr>
              <w:divId w:val="1517498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3051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25037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94943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40012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p>
        </w:tc>
        <w:tc>
          <w:tcPr>
            <w:tcW w:w="0" w:type="auto"/>
            <w:vAlign w:val="bottom"/>
            <w:hideMark/>
          </w:tcPr>
          <w:p w:rsidR="00000000" w:rsidRDefault="00081FEE">
            <w:pPr>
              <w:rPr>
                <w:rFonts w:eastAsia="Times New Roman"/>
                <w:sz w:val="20"/>
                <w:szCs w:val="20"/>
              </w:rPr>
            </w:pPr>
          </w:p>
        </w:tc>
      </w:tr>
      <w:tr w:rsidR="00000000">
        <w:trPr>
          <w:divId w:val="185206732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Employees (period end, in thousands)</w:t>
            </w:r>
          </w:p>
        </w:tc>
        <w:tc>
          <w:tcPr>
            <w:tcW w:w="0" w:type="auto"/>
            <w:shd w:val="clear" w:color="auto" w:fill="CCEEFF"/>
            <w:tcMar>
              <w:top w:w="30" w:type="dxa"/>
              <w:left w:w="30" w:type="dxa"/>
              <w:bottom w:w="30" w:type="dxa"/>
              <w:right w:w="30" w:type="dxa"/>
            </w:tcMar>
            <w:vAlign w:val="bottom"/>
            <w:hideMark/>
          </w:tcPr>
          <w:p w:rsidR="00000000" w:rsidRDefault="00081FEE">
            <w:pPr>
              <w:divId w:val="878589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0194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0161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r>
    </w:tbl>
    <w:p w:rsidR="00000000" w:rsidRDefault="00081FEE">
      <w:pPr>
        <w:divId w:val="8330368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3270825"/>
          <w:jc w:val="center"/>
        </w:trPr>
        <w:tc>
          <w:tcPr>
            <w:tcW w:w="0" w:type="auto"/>
            <w:gridSpan w:val="3"/>
            <w:vAlign w:val="center"/>
            <w:hideMark/>
          </w:tcPr>
          <w:p w:rsidR="00000000" w:rsidRDefault="00081FEE">
            <w:pPr>
              <w:rPr>
                <w:rFonts w:eastAsia="Times New Roman"/>
                <w:sz w:val="20"/>
                <w:szCs w:val="20"/>
              </w:rPr>
            </w:pPr>
          </w:p>
        </w:tc>
      </w:tr>
      <w:tr w:rsidR="00000000">
        <w:trPr>
          <w:divId w:val="19327082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3270825"/>
          <w:jc w:val="center"/>
        </w:trPr>
        <w:tc>
          <w:tcPr>
            <w:tcW w:w="0" w:type="auto"/>
            <w:gridSpan w:val="3"/>
            <w:tcMar>
              <w:top w:w="30" w:type="dxa"/>
              <w:left w:w="30" w:type="dxa"/>
              <w:bottom w:w="30" w:type="dxa"/>
              <w:right w:w="30" w:type="dxa"/>
            </w:tcMar>
            <w:vAlign w:val="bottom"/>
            <w:hideMark/>
          </w:tcPr>
          <w:p w:rsidR="00000000" w:rsidRDefault="00081FEE">
            <w:pPr>
              <w:divId w:val="1518277912"/>
              <w:rPr>
                <w:rFonts w:eastAsia="Times New Roman"/>
                <w:sz w:val="20"/>
                <w:szCs w:val="20"/>
              </w:rPr>
            </w:pPr>
            <w:r>
              <w:rPr>
                <w:rFonts w:ascii="inherit" w:eastAsia="Times New Roman" w:hAnsi="inherit"/>
                <w:sz w:val="20"/>
                <w:szCs w:val="20"/>
              </w:rPr>
              <w:t> </w:t>
            </w:r>
          </w:p>
        </w:tc>
      </w:tr>
      <w:tr w:rsidR="00000000">
        <w:trPr>
          <w:divId w:val="193270825"/>
          <w:jc w:val="center"/>
        </w:trPr>
        <w:tc>
          <w:tcPr>
            <w:tcW w:w="0" w:type="auto"/>
            <w:tcMar>
              <w:top w:w="30" w:type="dxa"/>
              <w:left w:w="30" w:type="dxa"/>
              <w:bottom w:w="30" w:type="dxa"/>
              <w:right w:w="30" w:type="dxa"/>
            </w:tcMar>
            <w:vAlign w:val="bottom"/>
            <w:hideMark/>
          </w:tcPr>
          <w:p w:rsidR="00000000" w:rsidRDefault="00081FEE">
            <w:pPr>
              <w:divId w:val="1265769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081FEE">
      <w:pPr>
        <w:spacing w:line="288" w:lineRule="auto"/>
        <w:jc w:val="both"/>
        <w:divId w:val="180939214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730421901"/>
        <w:rPr>
          <w:rFonts w:eastAsia="Times New Roman"/>
          <w:sz w:val="20"/>
          <w:szCs w:val="20"/>
        </w:rPr>
      </w:pPr>
    </w:p>
    <w:p w:rsidR="00000000" w:rsidRDefault="00081FEE">
      <w:pPr>
        <w:spacing w:line="288" w:lineRule="auto"/>
        <w:divId w:val="100960403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2671265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Tangible book value per common share is a non-GAAP measure calculated based on tangible common equity divided by common shares outstanding. See “MD&amp;A—Table A —Reconciliation of Non-GAAP Measures” for additional information on non-GAAP measures.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5347765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Purchase volume consists of purchase transactions, net of returns, for the period for loans both classified as held for investment and held for sale in our Credit Card business, and excludes cash advance and balance transfer transactions.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6595457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Total n</w:t>
            </w:r>
            <w:r>
              <w:rPr>
                <w:rFonts w:eastAsia="Times New Roman"/>
                <w:color w:val="000000"/>
                <w:sz w:val="16"/>
                <w:szCs w:val="16"/>
              </w:rPr>
              <w:t>et revenue margin is calculated based on annualized total net revenue for the period divided by average interest-earning assets for the period.</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56825474"/>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Net interest margin is calculated based on annualized net interest income for the period divided by av</w:t>
            </w:r>
            <w:r>
              <w:rPr>
                <w:rFonts w:eastAsia="Times New Roman"/>
                <w:color w:val="000000"/>
                <w:sz w:val="16"/>
                <w:szCs w:val="16"/>
              </w:rPr>
              <w:t>erage interest-earning assets for the period.</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60297893"/>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Return on average tangible assets is a non-GAAP measure calculated based on annualized </w:t>
            </w:r>
            <w:r>
              <w:rPr>
                <w:rFonts w:eastAsia="Times New Roman"/>
                <w:color w:val="000000"/>
                <w:sz w:val="16"/>
                <w:szCs w:val="16"/>
              </w:rPr>
              <w:t>income from continuing operations, net of tax, for the period divided by average tangible assets for the period. See “MD&amp;A—Table A—Reconciliation of Non-GAAP Measures” for additional information on non-GAAP measures.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95293346"/>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Return on average common equi</w:t>
            </w:r>
            <w:r>
              <w:rPr>
                <w:rFonts w:eastAsia="Times New Roman"/>
                <w:color w:val="000000"/>
                <w:sz w:val="16"/>
                <w:szCs w:val="16"/>
              </w:rPr>
              <w:t>ty is calculated based on annualized (i) income from continuing operations, net of tax; (ii) less dividends and undistributed earnings allocated to participating securities; (iii) less preferred stock dividends, for the period, divided by average common eq</w:t>
            </w:r>
            <w:r>
              <w:rPr>
                <w:rFonts w:eastAsia="Times New Roman"/>
                <w:color w:val="000000"/>
                <w:sz w:val="16"/>
                <w:szCs w:val="16"/>
              </w:rPr>
              <w:t>uity. Our calculation of return on average common equity may not be comparable to similarly-titled measures reported by other companies.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06439765"/>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Return on average tangible common equity is a non-GAAP measure calculated based on annualized (i) income from</w:t>
            </w:r>
            <w:r>
              <w:rPr>
                <w:rFonts w:eastAsia="Times New Roman"/>
                <w:color w:val="000000"/>
                <w:sz w:val="16"/>
                <w:szCs w:val="16"/>
              </w:rPr>
              <w:t xml:space="preserve"> continuing operations, net of tax; (ii) less dividends and undistributed earnings allocated to participating securities; (iii) less preferred stock dividends, for the period, divided by average TCE. Our calculation of return on average TCE may not be comp</w:t>
            </w:r>
            <w:r>
              <w:rPr>
                <w:rFonts w:eastAsia="Times New Roman"/>
                <w:color w:val="000000"/>
                <w:sz w:val="16"/>
                <w:szCs w:val="16"/>
              </w:rPr>
              <w:t>arable to similarly-titled measures reported by other companies. See “MD&amp;A—Table A—Reconciliation of Non-GAAP Measures” for additional information on non-GAAP measures.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85783347"/>
              <w:rPr>
                <w:rFonts w:eastAsia="Times New Roman"/>
                <w:sz w:val="16"/>
                <w:szCs w:val="16"/>
              </w:rPr>
            </w:pPr>
            <w:r>
              <w:rPr>
                <w:rFonts w:eastAsia="Times New Roman"/>
                <w:color w:val="000000"/>
                <w:sz w:val="10"/>
                <w:szCs w:val="10"/>
                <w:vertAlign w:val="superscript"/>
              </w:rPr>
              <w:t>(8)</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Equity-to-assets ratio is calculated based on average stockholders’ equity for the period divided by average total assets for the period.</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87"/>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01586856"/>
              <w:rPr>
                <w:rFonts w:eastAsia="Times New Roman"/>
                <w:sz w:val="16"/>
                <w:szCs w:val="16"/>
              </w:rPr>
            </w:pPr>
            <w:r>
              <w:rPr>
                <w:rFonts w:eastAsia="Times New Roman"/>
                <w:color w:val="000000"/>
                <w:sz w:val="10"/>
                <w:szCs w:val="10"/>
                <w:vertAlign w:val="superscript"/>
              </w:rPr>
              <w:t>(9)</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Efficiency ratio is calculated based on non-interest expense for the period divided by total net revenue for</w:t>
            </w:r>
            <w:r>
              <w:rPr>
                <w:rFonts w:eastAsia="Times New Roman"/>
                <w:color w:val="000000"/>
                <w:sz w:val="16"/>
                <w:szCs w:val="16"/>
              </w:rPr>
              <w:t xml:space="preserve"> the period.</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82833021"/>
              <w:rPr>
                <w:rFonts w:eastAsia="Times New Roman"/>
                <w:sz w:val="16"/>
                <w:szCs w:val="16"/>
              </w:rPr>
            </w:pPr>
            <w:r>
              <w:rPr>
                <w:rFonts w:eastAsia="Times New Roman"/>
                <w:color w:val="000000"/>
                <w:sz w:val="10"/>
                <w:szCs w:val="10"/>
                <w:vertAlign w:val="superscript"/>
              </w:rPr>
              <w:t>(10)</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Operating efficiency ratio is calculated based on operating expense for the period divided by total net revenue for the period.</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14869626"/>
              <w:rPr>
                <w:rFonts w:eastAsia="Times New Roman"/>
                <w:sz w:val="16"/>
                <w:szCs w:val="16"/>
              </w:rPr>
            </w:pPr>
            <w:r>
              <w:rPr>
                <w:rFonts w:eastAsia="Times New Roman"/>
                <w:color w:val="000000"/>
                <w:sz w:val="10"/>
                <w:szCs w:val="10"/>
                <w:vertAlign w:val="superscript"/>
              </w:rPr>
              <w:t>(11)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Net charge-off rate is calculated by dividing annualized net charge-offs by average loans held for investment for the</w:t>
            </w:r>
            <w:r>
              <w:rPr>
                <w:rFonts w:eastAsia="Times New Roman"/>
                <w:color w:val="000000"/>
                <w:sz w:val="16"/>
                <w:szCs w:val="16"/>
              </w:rPr>
              <w:t xml:space="preserve"> period for each loan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49636276"/>
              <w:rPr>
                <w:rFonts w:eastAsia="Times New Roman"/>
                <w:sz w:val="16"/>
                <w:szCs w:val="16"/>
              </w:rPr>
            </w:pPr>
            <w:r>
              <w:rPr>
                <w:rFonts w:eastAsia="Times New Roman"/>
                <w:color w:val="000000"/>
                <w:sz w:val="10"/>
                <w:szCs w:val="10"/>
                <w:vertAlign w:val="superscript"/>
              </w:rPr>
              <w:t>(12)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Capital ratios are calculated based on the Basel III Standardized Approach framework, subject to applicable transition provision. See “MD&amp;A—Capital Management” for additional information.</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63454854"/>
              <w:rPr>
                <w:rFonts w:eastAsia="Times New Roman"/>
                <w:sz w:val="16"/>
                <w:szCs w:val="16"/>
              </w:rPr>
            </w:pPr>
            <w:r>
              <w:rPr>
                <w:rFonts w:eastAsia="Times New Roman"/>
                <w:color w:val="000000"/>
                <w:sz w:val="10"/>
                <w:szCs w:val="10"/>
                <w:vertAlign w:val="superscript"/>
              </w:rPr>
              <w:t>(13)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Tangible common equity ratio is a non-GAAP measure calculated based on TCE divided by tangible assets. See “MD&amp;A—Table A—Reconciliation of Non-GAAP Measures” for the calculation of this measure and reconciliation to the comparative U.S. GAAP measure.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28813602"/>
              <w:rPr>
                <w:rFonts w:eastAsia="Times New Roman"/>
                <w:sz w:val="16"/>
                <w:szCs w:val="16"/>
              </w:rPr>
            </w:pPr>
            <w:r>
              <w:rPr>
                <w:rFonts w:eastAsia="Times New Roman"/>
                <w:color w:val="000000"/>
                <w:sz w:val="16"/>
                <w:szCs w:val="16"/>
              </w:rPr>
              <w:t>**</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081FEE">
      <w:pPr>
        <w:divId w:val="9082716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36803320"/>
          <w:jc w:val="center"/>
        </w:trPr>
        <w:tc>
          <w:tcPr>
            <w:tcW w:w="0" w:type="auto"/>
            <w:gridSpan w:val="3"/>
            <w:vAlign w:val="center"/>
            <w:hideMark/>
          </w:tcPr>
          <w:p w:rsidR="00000000" w:rsidRDefault="00081FEE">
            <w:pPr>
              <w:rPr>
                <w:rFonts w:eastAsia="Times New Roman"/>
                <w:sz w:val="20"/>
                <w:szCs w:val="20"/>
              </w:rPr>
            </w:pPr>
          </w:p>
        </w:tc>
      </w:tr>
      <w:tr w:rsidR="00000000">
        <w:trPr>
          <w:divId w:val="183680332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36803320"/>
          <w:jc w:val="center"/>
        </w:trPr>
        <w:tc>
          <w:tcPr>
            <w:tcW w:w="0" w:type="auto"/>
            <w:gridSpan w:val="3"/>
            <w:tcMar>
              <w:top w:w="30" w:type="dxa"/>
              <w:left w:w="30" w:type="dxa"/>
              <w:bottom w:w="30" w:type="dxa"/>
              <w:right w:w="30" w:type="dxa"/>
            </w:tcMar>
            <w:vAlign w:val="bottom"/>
            <w:hideMark/>
          </w:tcPr>
          <w:p w:rsidR="00000000" w:rsidRDefault="00081FEE">
            <w:pPr>
              <w:divId w:val="66272239"/>
              <w:rPr>
                <w:rFonts w:eastAsia="Times New Roman"/>
                <w:sz w:val="20"/>
                <w:szCs w:val="20"/>
              </w:rPr>
            </w:pPr>
            <w:r>
              <w:rPr>
                <w:rFonts w:ascii="inherit" w:eastAsia="Times New Roman" w:hAnsi="inherit"/>
                <w:sz w:val="20"/>
                <w:szCs w:val="20"/>
              </w:rPr>
              <w:t> </w:t>
            </w:r>
          </w:p>
        </w:tc>
      </w:tr>
      <w:tr w:rsidR="00000000">
        <w:trPr>
          <w:divId w:val="1836803320"/>
          <w:jc w:val="center"/>
        </w:trPr>
        <w:tc>
          <w:tcPr>
            <w:tcW w:w="0" w:type="auto"/>
            <w:tcMar>
              <w:top w:w="30" w:type="dxa"/>
              <w:left w:w="30" w:type="dxa"/>
              <w:bottom w:w="30" w:type="dxa"/>
              <w:right w:w="30" w:type="dxa"/>
            </w:tcMar>
            <w:vAlign w:val="bottom"/>
            <w:hideMark/>
          </w:tcPr>
          <w:p w:rsidR="00000000" w:rsidRDefault="00081FEE">
            <w:pPr>
              <w:divId w:val="1652295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081FEE">
      <w:pPr>
        <w:spacing w:line="288" w:lineRule="auto"/>
        <w:jc w:val="both"/>
        <w:divId w:val="68086049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9575224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840893094"/>
          <w:jc w:val="center"/>
        </w:trPr>
        <w:tc>
          <w:tcPr>
            <w:tcW w:w="0" w:type="auto"/>
            <w:vAlign w:val="center"/>
            <w:hideMark/>
          </w:tcPr>
          <w:p w:rsidR="00000000" w:rsidRDefault="00081FEE">
            <w:pPr>
              <w:rPr>
                <w:rFonts w:eastAsia="Times New Roman"/>
                <w:sz w:val="20"/>
                <w:szCs w:val="20"/>
              </w:rPr>
            </w:pPr>
          </w:p>
        </w:tc>
      </w:tr>
      <w:tr w:rsidR="00000000">
        <w:trPr>
          <w:divId w:val="840893094"/>
          <w:jc w:val="center"/>
        </w:trPr>
        <w:tc>
          <w:tcPr>
            <w:tcW w:w="5000" w:type="pct"/>
            <w:vAlign w:val="center"/>
            <w:hideMark/>
          </w:tcPr>
          <w:p w:rsidR="00000000" w:rsidRDefault="00081FEE">
            <w:pPr>
              <w:rPr>
                <w:rFonts w:eastAsia="Times New Roman"/>
                <w:sz w:val="20"/>
                <w:szCs w:val="20"/>
              </w:rPr>
            </w:pPr>
          </w:p>
        </w:tc>
      </w:tr>
      <w:tr w:rsidR="00000000">
        <w:trPr>
          <w:divId w:val="840893094"/>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EXECUTIVE SUMMARY AND BUSINESS OUTLOOK</w:t>
            </w:r>
          </w:p>
        </w:tc>
      </w:tr>
    </w:tbl>
    <w:p w:rsidR="00000000" w:rsidRDefault="00081FEE">
      <w:pPr>
        <w:spacing w:line="288" w:lineRule="auto"/>
        <w:rPr>
          <w:rFonts w:eastAsia="Times New Roman"/>
          <w:sz w:val="20"/>
          <w:szCs w:val="20"/>
        </w:rPr>
      </w:pPr>
      <w:r>
        <w:rPr>
          <w:rFonts w:ascii="inherit" w:eastAsia="Times New Roman" w:hAnsi="inherit"/>
          <w:b/>
          <w:bCs/>
          <w:sz w:val="20"/>
          <w:szCs w:val="20"/>
        </w:rPr>
        <w:t>Financial Highlights</w:t>
      </w:r>
    </w:p>
    <w:p w:rsidR="00000000" w:rsidRDefault="00081FEE">
      <w:pPr>
        <w:spacing w:line="288" w:lineRule="auto"/>
        <w:jc w:val="both"/>
        <w:rPr>
          <w:rFonts w:eastAsia="Times New Roman"/>
          <w:sz w:val="20"/>
          <w:szCs w:val="20"/>
        </w:rPr>
      </w:pPr>
      <w:r>
        <w:rPr>
          <w:rFonts w:ascii="inherit" w:eastAsia="Times New Roman" w:hAnsi="inherit"/>
          <w:sz w:val="20"/>
          <w:szCs w:val="20"/>
        </w:rPr>
        <w:t>We reported net income of</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($2.69</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and net income of</w:t>
      </w:r>
      <w:r>
        <w:rPr>
          <w:rFonts w:ascii="inherit" w:eastAsia="Times New Roman" w:hAnsi="inherit"/>
          <w:sz w:val="20"/>
          <w:szCs w:val="20"/>
        </w:rPr>
        <w:t xml:space="preserve"> </w:t>
      </w:r>
      <w:r>
        <w:rPr>
          <w:rFonts w:ascii="inherit" w:eastAsia="Times New Roman" w:hAnsi="inherit"/>
          <w:sz w:val="20"/>
          <w:szCs w:val="20"/>
        </w:rPr>
        <w:t>$4.4 billion</w:t>
      </w:r>
      <w:r>
        <w:rPr>
          <w:rFonts w:ascii="inherit" w:eastAsia="Times New Roman" w:hAnsi="inherit"/>
          <w:sz w:val="20"/>
          <w:szCs w:val="20"/>
        </w:rPr>
        <w:t xml:space="preserve"> </w:t>
      </w:r>
      <w:r>
        <w:rPr>
          <w:rFonts w:ascii="inherit" w:eastAsia="Times New Roman" w:hAnsi="inherit"/>
          <w:sz w:val="20"/>
          <w:szCs w:val="20"/>
        </w:rPr>
        <w:t>($8.79</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$21.2 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In comparison, we report</w:t>
      </w:r>
      <w:r>
        <w:rPr>
          <w:rFonts w:ascii="inherit" w:eastAsia="Times New Roman" w:hAnsi="inherit"/>
          <w:sz w:val="20"/>
          <w:szCs w:val="20"/>
        </w:rPr>
        <w:t>ed net income of $1.5 billion ($2.99 per diluted common share) on total net revenue of $7.0 billion and net income of $4.8 billion ($9.32 per diluted common share) on total net revenue of $21.1 billion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2018, r</w:t>
      </w:r>
      <w:r>
        <w:rPr>
          <w:rFonts w:ascii="inherit" w:eastAsia="Times New Roman" w:hAnsi="inherit"/>
          <w:sz w:val="20"/>
          <w:szCs w:val="20"/>
        </w:rPr>
        <w:t>espectively.</w:t>
      </w:r>
    </w:p>
    <w:p w:rsidR="00000000" w:rsidRDefault="00081FEE">
      <w:pPr>
        <w:spacing w:line="288" w:lineRule="auto"/>
        <w:jc w:val="both"/>
        <w:rPr>
          <w:rFonts w:eastAsia="Times New Roman"/>
          <w:sz w:val="20"/>
          <w:szCs w:val="20"/>
        </w:rPr>
      </w:pPr>
      <w:r>
        <w:rPr>
          <w:rFonts w:ascii="inherit" w:eastAsia="Times New Roman" w:hAnsi="inherit"/>
          <w:sz w:val="20"/>
          <w:szCs w:val="20"/>
        </w:rPr>
        <w:t>Our common equity Tier 1 capital ratio as calculated under the Basel III Standardized Approach was</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and 11.2%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081FE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June 27, 2019, we announced that our Board of Directors authorized the repurchase of up to $2.2 billion of shares of our common stock (“2019 Stock Repurchase Program”) beginning in the third quarter of 2019 through the end of the second quarter of 2020.</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uring the third quarter of 2019, we repurchased approximately $466 million of shares of our common stock under the 2019 Stock Repurchase Program.</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Capital Management</w:t>
      </w:r>
      <w:r>
        <w:rPr>
          <w:rFonts w:ascii="inherit" w:eastAsia="Times New Roman" w:hAnsi="inherit"/>
          <w:sz w:val="20"/>
          <w:szCs w:val="20"/>
        </w:rPr>
        <w:t>—Dividend Policy and Stock Purchases”</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081FEE">
      <w:pPr>
        <w:spacing w:line="288" w:lineRule="auto"/>
        <w:jc w:val="both"/>
        <w:rPr>
          <w:rFonts w:eastAsia="Times New Roman"/>
          <w:sz w:val="20"/>
          <w:szCs w:val="20"/>
        </w:rPr>
      </w:pPr>
      <w:r>
        <w:rPr>
          <w:rFonts w:ascii="inherit" w:eastAsia="Times New Roman" w:hAnsi="inherit"/>
          <w:sz w:val="20"/>
          <w:szCs w:val="20"/>
        </w:rPr>
        <w:t>On July 29, 2019</w:t>
      </w:r>
      <w:r>
        <w:rPr>
          <w:rFonts w:ascii="inherit" w:eastAsia="Times New Roman" w:hAnsi="inherit"/>
          <w:sz w:val="20"/>
          <w:szCs w:val="20"/>
        </w:rPr>
        <w:t>, we announced the Cybersecurity Incident. For more information, see</w:t>
      </w:r>
      <w:r>
        <w:rPr>
          <w:rFonts w:ascii="inherit" w:eastAsia="Times New Roman" w:hAnsi="inherit"/>
          <w:sz w:val="20"/>
          <w:szCs w:val="20"/>
        </w:rPr>
        <w:t xml:space="preserve"> </w:t>
      </w:r>
      <w:r>
        <w:rPr>
          <w:rFonts w:ascii="inherit" w:eastAsia="Times New Roman" w:hAnsi="inherit"/>
          <w:sz w:val="20"/>
          <w:szCs w:val="20"/>
        </w:rPr>
        <w:t>“MD&amp;A—Introduction—Cybersecurity Incident”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14—Commitments, Contingencies, Guarantees and Others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are additional highlights of our performance in</w:t>
      </w:r>
      <w:r>
        <w:rPr>
          <w:rFonts w:ascii="inherit" w:eastAsia="Times New Roman" w:hAnsi="inherit"/>
          <w:sz w:val="20"/>
          <w:szCs w:val="20"/>
        </w:rPr>
        <w:t xml:space="preserve"> </w:t>
      </w:r>
      <w:r>
        <w:rPr>
          <w:rFonts w:ascii="inherit" w:eastAsia="Times New Roman" w:hAnsi="inherit"/>
          <w:sz w:val="20"/>
          <w:szCs w:val="20"/>
        </w:rPr>
        <w:t>the third quarter and fir</w:t>
      </w:r>
      <w:r>
        <w:rPr>
          <w:rFonts w:ascii="inherit" w:eastAsia="Times New Roman" w:hAnsi="inherit"/>
          <w:sz w:val="20"/>
          <w:szCs w:val="20"/>
        </w:rPr>
        <w:t>st nine months of 2019. These highlights are generally based on a comparison between the results of</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except as otherwise noted. The changes in our financial condition and credit performance are gener</w:t>
      </w:r>
      <w:r>
        <w:rPr>
          <w:rFonts w:ascii="inherit" w:eastAsia="Times New Roman" w:hAnsi="inherit"/>
          <w:sz w:val="20"/>
          <w:szCs w:val="20"/>
        </w:rPr>
        <w:t>ally based on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December 31, 2018. We provide a more detailed discussion of our financial performance in the sections fol</w:t>
      </w:r>
      <w:r>
        <w:rPr>
          <w:rFonts w:ascii="inherit" w:eastAsia="Times New Roman" w:hAnsi="inherit"/>
          <w:sz w:val="20"/>
          <w:szCs w:val="20"/>
        </w:rPr>
        <w:t>lowing this</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Executive Summary and Business Outlook</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Total Company Performance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24721241"/>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Earnings:</w:t>
            </w:r>
            <w:r>
              <w:rPr>
                <w:rFonts w:ascii="inherit" w:eastAsia="Times New Roman" w:hAnsi="inherit"/>
                <w:sz w:val="20"/>
                <w:szCs w:val="20"/>
              </w:rPr>
              <w:t xml:space="preserve"> </w:t>
            </w:r>
            <w:r>
              <w:rPr>
                <w:rFonts w:ascii="inherit" w:eastAsia="Times New Roman" w:hAnsi="inherit"/>
                <w:sz w:val="20"/>
                <w:szCs w:val="20"/>
              </w:rPr>
              <w:t>Our net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$169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 primarily driven by:</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3036826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 increase in our U.K. Payment Protection Insurance customer refund reserve (“U.K. PPI Reserve”) due to significantly elevated claims volume ahead of the August 29, 2019 claims submission deadline. The U.K. PPI Reserve build impacts net interest income, n</w:t>
            </w:r>
            <w:r>
              <w:rPr>
                <w:rFonts w:ascii="inherit" w:eastAsia="Times New Roman" w:hAnsi="inherit"/>
                <w:sz w:val="20"/>
                <w:szCs w:val="20"/>
              </w:rPr>
              <w:t>on-interest income and non-interest expense; for more information on our U.K. PPI Reserve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14—Commitments, Contingencies, Guarantees and Others</w:t>
            </w:r>
            <w:r>
              <w:rPr>
                <w:rFonts w:ascii="inherit" w:eastAsia="Times New Roman" w:hAnsi="inherit"/>
                <w:sz w:val="20"/>
                <w:szCs w:val="20"/>
              </w:rPr>
              <w: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7420050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provision for credit losses due to</w:t>
            </w:r>
            <w:r>
              <w:rPr>
                <w:rFonts w:ascii="inherit" w:eastAsia="Times New Roman" w:hAnsi="inherit"/>
                <w:sz w:val="20"/>
                <w:szCs w:val="20"/>
              </w:rPr>
              <w:t xml:space="preserve"> </w:t>
            </w:r>
            <w:r>
              <w:rPr>
                <w:rFonts w:eastAsia="Times New Roman"/>
                <w:sz w:val="20"/>
                <w:szCs w:val="20"/>
              </w:rPr>
              <w:t>a smaller allowance release in our domestic credit c</w:t>
            </w:r>
            <w:r>
              <w:rPr>
                <w:rFonts w:eastAsia="Times New Roman"/>
                <w:sz w:val="20"/>
                <w:szCs w:val="20"/>
              </w:rPr>
              <w:t>ard loan portfolio and charge-offs on certain underperforming energy borrowers in our commercial loan portfolio</w:t>
            </w:r>
            <w:r>
              <w:rPr>
                <w:rFonts w:ascii="inherit" w:eastAsia="Times New Roman" w:hAnsi="inherit"/>
                <w:sz w:val="20"/>
                <w:szCs w:val="20"/>
              </w:rPr>
              <w:t>;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2512559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non-interest expense due to expenses related to the Walmart partnership, and continued investments in technology and infrastructure.</w:t>
            </w:r>
          </w:p>
        </w:tc>
      </w:tr>
    </w:tbl>
    <w:p w:rsidR="00000000" w:rsidRDefault="00081FEE">
      <w:pPr>
        <w:spacing w:line="288" w:lineRule="auto"/>
        <w:ind w:firstLine="720"/>
        <w:jc w:val="both"/>
        <w:rPr>
          <w:rFonts w:eastAsia="Times New Roman"/>
          <w:sz w:val="20"/>
          <w:szCs w:val="20"/>
        </w:rPr>
      </w:pPr>
      <w:r>
        <w:rPr>
          <w:rFonts w:ascii="inherit" w:eastAsia="Times New Roman" w:hAnsi="inherit"/>
          <w:sz w:val="20"/>
          <w:szCs w:val="20"/>
        </w:rPr>
        <w:t>These drivers were partially offset by:</w:t>
      </w:r>
    </w:p>
    <w:p w:rsidR="00000000" w:rsidRDefault="00081FEE">
      <w:pPr>
        <w:spacing w:line="288" w:lineRule="auto"/>
        <w:jc w:val="both"/>
        <w:rPr>
          <w:rFonts w:eastAsia="Times New Roman"/>
          <w:sz w:val="20"/>
          <w:szCs w:val="20"/>
        </w:rPr>
      </w:pPr>
      <w:r>
        <w:rPr>
          <w:rFonts w:ascii="inherit" w:eastAsia="Times New Roman" w:hAnsi="inherit"/>
          <w:sz w:val="20"/>
          <w:szCs w:val="20"/>
        </w:rPr>
        <w:t>◦higher net interchange fees due to higher purchase volume; and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140702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ab</w:t>
            </w:r>
            <w:r>
              <w:rPr>
                <w:rFonts w:ascii="inherit" w:eastAsia="Times New Roman" w:hAnsi="inherit"/>
                <w:sz w:val="20"/>
                <w:szCs w:val="20"/>
              </w:rPr>
              <w:t>sence of significant activities that occurred in the third quarter of 2018, including gains from the sales of exited businesses, an impairment charge as a result of repositioning our investment securities portfolio, and a legal reserve build.</w:t>
            </w:r>
          </w:p>
        </w:tc>
      </w:tr>
    </w:tbl>
    <w:p w:rsidR="00000000" w:rsidRDefault="00081FEE">
      <w:pPr>
        <w:spacing w:line="288" w:lineRule="auto"/>
        <w:ind w:firstLine="720"/>
        <w:jc w:val="both"/>
        <w:rPr>
          <w:rFonts w:eastAsia="Times New Roman"/>
          <w:sz w:val="20"/>
          <w:szCs w:val="20"/>
        </w:rPr>
      </w:pPr>
      <w:r>
        <w:rPr>
          <w:rFonts w:ascii="inherit" w:eastAsia="Times New Roman" w:hAnsi="inherit"/>
          <w:sz w:val="20"/>
          <w:szCs w:val="20"/>
        </w:rPr>
        <w:t>Net income</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$384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spacing w:line="288" w:lineRule="auto"/>
              <w:ind w:firstLine="720"/>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1302356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non-interest expense due to continued investments in technology and infrastructure, expenses related to the Walmart partnership, and increased market</w:t>
            </w:r>
            <w:r>
              <w:rPr>
                <w:rFonts w:ascii="inherit" w:eastAsia="Times New Roman" w:hAnsi="inherit"/>
                <w:sz w:val="20"/>
                <w:szCs w:val="20"/>
              </w:rPr>
              <w:t>ing expense;</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3787"/>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2010954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impact of the U.K. PPI Reserve build;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0687795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provision for credit losses from</w:t>
            </w:r>
            <w:r>
              <w:rPr>
                <w:rFonts w:ascii="inherit" w:eastAsia="Times New Roman" w:hAnsi="inherit"/>
                <w:sz w:val="20"/>
                <w:szCs w:val="20"/>
              </w:rPr>
              <w:t xml:space="preserve"> </w:t>
            </w:r>
            <w:r>
              <w:rPr>
                <w:rFonts w:ascii="inherit" w:eastAsia="Times New Roman" w:hAnsi="inherit"/>
                <w:sz w:val="20"/>
                <w:szCs w:val="20"/>
              </w:rPr>
              <w:t>charge-offs and an allowance build due to credit deterioration in our commercial energy loan portfolio.</w:t>
            </w:r>
          </w:p>
        </w:tc>
      </w:tr>
    </w:tbl>
    <w:p w:rsidR="00000000" w:rsidRDefault="00081FEE">
      <w:pPr>
        <w:divId w:val="6716886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06390210"/>
          <w:jc w:val="center"/>
        </w:trPr>
        <w:tc>
          <w:tcPr>
            <w:tcW w:w="0" w:type="auto"/>
            <w:gridSpan w:val="3"/>
            <w:vAlign w:val="center"/>
            <w:hideMark/>
          </w:tcPr>
          <w:p w:rsidR="00000000" w:rsidRDefault="00081FEE">
            <w:pPr>
              <w:rPr>
                <w:rFonts w:eastAsia="Times New Roman"/>
                <w:sz w:val="20"/>
                <w:szCs w:val="20"/>
              </w:rPr>
            </w:pPr>
          </w:p>
        </w:tc>
      </w:tr>
      <w:tr w:rsidR="00000000">
        <w:trPr>
          <w:divId w:val="40639021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406390210"/>
          <w:jc w:val="center"/>
        </w:trPr>
        <w:tc>
          <w:tcPr>
            <w:tcW w:w="0" w:type="auto"/>
            <w:gridSpan w:val="3"/>
            <w:tcMar>
              <w:top w:w="30" w:type="dxa"/>
              <w:left w:w="30" w:type="dxa"/>
              <w:bottom w:w="30" w:type="dxa"/>
              <w:right w:w="30" w:type="dxa"/>
            </w:tcMar>
            <w:vAlign w:val="bottom"/>
            <w:hideMark/>
          </w:tcPr>
          <w:p w:rsidR="00000000" w:rsidRDefault="00081FEE">
            <w:pPr>
              <w:divId w:val="291636430"/>
              <w:rPr>
                <w:rFonts w:eastAsia="Times New Roman"/>
                <w:sz w:val="20"/>
                <w:szCs w:val="20"/>
              </w:rPr>
            </w:pPr>
            <w:r>
              <w:rPr>
                <w:rFonts w:ascii="inherit" w:eastAsia="Times New Roman" w:hAnsi="inherit"/>
                <w:sz w:val="20"/>
                <w:szCs w:val="20"/>
              </w:rPr>
              <w:t> </w:t>
            </w:r>
          </w:p>
        </w:tc>
      </w:tr>
      <w:tr w:rsidR="00000000">
        <w:trPr>
          <w:divId w:val="406390210"/>
          <w:jc w:val="center"/>
        </w:trPr>
        <w:tc>
          <w:tcPr>
            <w:tcW w:w="0" w:type="auto"/>
            <w:tcMar>
              <w:top w:w="30" w:type="dxa"/>
              <w:left w:w="30" w:type="dxa"/>
              <w:bottom w:w="30" w:type="dxa"/>
              <w:right w:w="30" w:type="dxa"/>
            </w:tcMar>
            <w:vAlign w:val="bottom"/>
            <w:hideMark/>
          </w:tcPr>
          <w:p w:rsidR="00000000" w:rsidRDefault="00081FEE">
            <w:pPr>
              <w:divId w:val="1849054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081FEE">
      <w:pPr>
        <w:spacing w:line="288" w:lineRule="auto"/>
        <w:jc w:val="both"/>
        <w:divId w:val="209990660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70387207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These drivers were partially offset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2448665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 increase in net interchange fees driven by higher purchase volume and updated rewards cost estimates;</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2624886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net interest income due to higher yields on interest-earning assets and growth in our loan and investment portfolios, partially offset b</w:t>
            </w:r>
            <w:r>
              <w:rPr>
                <w:rFonts w:ascii="inherit" w:eastAsia="Times New Roman" w:hAnsi="inherit"/>
                <w:sz w:val="20"/>
                <w:szCs w:val="20"/>
              </w:rPr>
              <w:t>y higher rates paid and growth in our deposit products;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4470637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absence of significant activities that occurred in the first nine months of 2018, including gains from the sales of our consumer home loan portfolio, an impairment charge as a result of repositioning our investment securities portfolio, and a legal res</w:t>
            </w:r>
            <w:r>
              <w:rPr>
                <w:rFonts w:ascii="inherit" w:eastAsia="Times New Roman" w:hAnsi="inherit"/>
                <w:sz w:val="20"/>
                <w:szCs w:val="20"/>
              </w:rPr>
              <w:t>erve build.</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2"/>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75227789"/>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6112104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$249.4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growth in our commercial, domestic credit card and au</w:t>
            </w:r>
            <w:r>
              <w:rPr>
                <w:rFonts w:ascii="inherit" w:eastAsia="Times New Roman" w:hAnsi="inherit"/>
                <w:sz w:val="20"/>
                <w:szCs w:val="20"/>
              </w:rPr>
              <w:t>to loan portfolios, partially offset by expected seasonal paydowns in our domestic credit card loan portfolio and the sale of certain partnership receivables.</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0543284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$246.1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and increased</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$243.6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driven by growth in our commercial, domestic</w:t>
            </w:r>
            <w:r>
              <w:rPr>
                <w:rFonts w:ascii="inherit" w:eastAsia="Times New Roman" w:hAnsi="inherit"/>
                <w:sz w:val="20"/>
                <w:szCs w:val="20"/>
              </w:rPr>
              <w:t xml:space="preserve"> credit card and auto loan portfolios, partially offset by the impact of the sale of our consumer home loan portfolio.</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86122579"/>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Our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2.38%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primarily driven by the strong economy and stable underlying credit performance in our domestic credit card and auto loan portfolios, partially offset by higher charge-offs in our commercial energy loan portfolio.</w:t>
            </w:r>
            <w:r>
              <w:rPr>
                <w:rFonts w:ascii="inherit" w:eastAsia="Times New Roman" w:hAnsi="inherit"/>
                <w:sz w:val="20"/>
                <w:szCs w:val="20"/>
              </w:rPr>
              <w:t xml:space="preserve">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w:t>
      </w:r>
      <w:r>
        <w:rPr>
          <w:rFonts w:ascii="inherit" w:eastAsia="Times New Roman" w:hAnsi="inherit"/>
          <w:sz w:val="20"/>
          <w:szCs w:val="20"/>
        </w:rPr>
        <w:t>r net charge-off rate remained substantially flat at</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 the first nine months of 2018 as the impact of lower loan balances from the sale of our consumer home loan portfolio was largely offset by the growth of</w:t>
      </w:r>
      <w:r>
        <w:rPr>
          <w:rFonts w:ascii="inherit" w:eastAsia="Times New Roman" w:hAnsi="inherit"/>
          <w:sz w:val="20"/>
          <w:szCs w:val="20"/>
        </w:rPr>
        <w:t xml:space="preserve"> our commercial loan portfolio.</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Our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3.51%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the strong economy and stable underlying credit performance in our domestic credit card loan portfolio as well as growth in our auto loan portfolio and seasonally lower auto delinquency inventories.</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041979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Allowance for Loan and Lease Losses:</w:t>
            </w:r>
            <w:r>
              <w:rPr>
                <w:rFonts w:ascii="inherit" w:eastAsia="Times New Roman" w:hAnsi="inherit"/>
                <w:sz w:val="20"/>
                <w:szCs w:val="20"/>
              </w:rPr>
              <w:t xml:space="preserve"> </w:t>
            </w:r>
            <w:r>
              <w:rPr>
                <w:rFonts w:ascii="inherit" w:eastAsia="Times New Roman" w:hAnsi="inherit"/>
                <w:sz w:val="20"/>
                <w:szCs w:val="20"/>
              </w:rPr>
              <w:t>Our allowance for loan and lease losses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and the allowance coverage ratio</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an allowance release in our domestic credit card loan portfolio largely due to the strong economy,</w:t>
            </w:r>
            <w:r>
              <w:rPr>
                <w:rFonts w:ascii="inherit" w:eastAsia="Times New Roman" w:hAnsi="inherit"/>
                <w:sz w:val="20"/>
                <w:szCs w:val="20"/>
              </w:rPr>
              <w:t xml:space="preserve"> </w:t>
            </w:r>
            <w:r>
              <w:rPr>
                <w:rFonts w:ascii="inherit" w:eastAsia="Times New Roman" w:hAnsi="inherit"/>
                <w:sz w:val="20"/>
                <w:szCs w:val="20"/>
              </w:rPr>
              <w:t>stable underlying credit performance and the impact of the sale of certain partnership receivables.</w:t>
            </w:r>
            <w:r>
              <w:rPr>
                <w:rFonts w:ascii="inherit" w:eastAsia="Times New Roman" w:hAnsi="inherit"/>
                <w:sz w:val="20"/>
                <w:szCs w:val="20"/>
              </w:rPr>
              <w:t xml:space="preserve"> </w:t>
            </w:r>
          </w:p>
        </w:tc>
      </w:tr>
    </w:tbl>
    <w:p w:rsidR="00000000" w:rsidRDefault="00081FEE">
      <w:pPr>
        <w:spacing w:line="288" w:lineRule="auto"/>
        <w:rPr>
          <w:rFonts w:eastAsia="Times New Roman"/>
          <w:sz w:val="20"/>
          <w:szCs w:val="20"/>
        </w:rPr>
      </w:pPr>
      <w:r>
        <w:rPr>
          <w:rFonts w:ascii="inherit" w:eastAsia="Times New Roman" w:hAnsi="inherit"/>
          <w:b/>
          <w:bCs/>
          <w:sz w:val="20"/>
          <w:szCs w:val="20"/>
        </w:rPr>
        <w:t>Business Outlook</w:t>
      </w:r>
      <w:r>
        <w:rPr>
          <w:rFonts w:ascii="inherit" w:eastAsia="Times New Roman" w:hAnsi="inherit"/>
          <w:b/>
          <w:b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discuss below our current expect</w:t>
      </w:r>
      <w:r>
        <w:rPr>
          <w:rFonts w:ascii="inherit" w:eastAsia="Times New Roman" w:hAnsi="inherit"/>
          <w:sz w:val="20"/>
          <w:szCs w:val="20"/>
        </w:rPr>
        <w:t>ations regarding our total company performance and the performance of our business segments based on market conditions, the regulatory environment and our business strategies. The statements contained in this section are based on our current expectations r</w:t>
      </w:r>
      <w:r>
        <w:rPr>
          <w:rFonts w:ascii="inherit" w:eastAsia="Times New Roman" w:hAnsi="inherit"/>
          <w:sz w:val="20"/>
          <w:szCs w:val="20"/>
        </w:rPr>
        <w:t>egarding our outlook for our financial results and business strategies. Our expectations take into account, and should be read in conjunction with, our expectations regarding economic trends and analysis of our business as discussed in</w:t>
      </w:r>
      <w:r>
        <w:rPr>
          <w:rFonts w:ascii="inherit" w:eastAsia="Times New Roman" w:hAnsi="inherit"/>
          <w:sz w:val="20"/>
          <w:szCs w:val="20"/>
        </w:rPr>
        <w:t xml:space="preserve"> </w:t>
      </w:r>
      <w:r>
        <w:rPr>
          <w:rFonts w:ascii="inherit" w:eastAsia="Times New Roman" w:hAnsi="inherit"/>
          <w:sz w:val="20"/>
          <w:szCs w:val="20"/>
        </w:rPr>
        <w:t>“Part I—Item 1. Busi</w:t>
      </w:r>
      <w:r>
        <w:rPr>
          <w:rFonts w:ascii="inherit" w:eastAsia="Times New Roman" w:hAnsi="inherit"/>
          <w:sz w:val="20"/>
          <w:szCs w:val="20"/>
        </w:rPr>
        <w:t>ness”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“Part II—Item 7. MD&amp;A”</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Certain statements are forward-looking statements within the meaning of the Private Securities Litigation Reform Act of 1995. Actual results could differ materially from those in our forward-looking s</w:t>
      </w:r>
      <w:r>
        <w:rPr>
          <w:rFonts w:ascii="inherit" w:eastAsia="Times New Roman" w:hAnsi="inherit"/>
          <w:sz w:val="20"/>
          <w:szCs w:val="20"/>
        </w:rPr>
        <w:t>tatements. Except as otherwise disclosed, forward-looking statements do not reflect: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828"/>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1302046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any change in current dividend or repurchase strategies;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0694116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effect of any acquisitions, divestitures or similar transactions that have not been previously dis</w:t>
            </w:r>
            <w:r>
              <w:rPr>
                <w:rFonts w:ascii="inherit" w:eastAsia="Times New Roman" w:hAnsi="inherit"/>
                <w:sz w:val="20"/>
                <w:szCs w:val="20"/>
              </w:rPr>
              <w:t>closed;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0477308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any changes in laws, regulations or regulatory interpretations, in each case after the date as of which such statements are made; or</w:t>
            </w:r>
          </w:p>
        </w:tc>
      </w:tr>
    </w:tbl>
    <w:p w:rsidR="00000000" w:rsidRDefault="00081FEE">
      <w:pPr>
        <w:divId w:val="11343001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52916461"/>
          <w:jc w:val="center"/>
        </w:trPr>
        <w:tc>
          <w:tcPr>
            <w:tcW w:w="0" w:type="auto"/>
            <w:gridSpan w:val="3"/>
            <w:vAlign w:val="center"/>
            <w:hideMark/>
          </w:tcPr>
          <w:p w:rsidR="00000000" w:rsidRDefault="00081FEE">
            <w:pPr>
              <w:rPr>
                <w:rFonts w:eastAsia="Times New Roman"/>
                <w:sz w:val="20"/>
                <w:szCs w:val="20"/>
              </w:rPr>
            </w:pPr>
          </w:p>
        </w:tc>
      </w:tr>
      <w:tr w:rsidR="00000000">
        <w:trPr>
          <w:divId w:val="205291646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52916461"/>
          <w:jc w:val="center"/>
        </w:trPr>
        <w:tc>
          <w:tcPr>
            <w:tcW w:w="0" w:type="auto"/>
            <w:gridSpan w:val="3"/>
            <w:tcMar>
              <w:top w:w="30" w:type="dxa"/>
              <w:left w:w="30" w:type="dxa"/>
              <w:bottom w:w="30" w:type="dxa"/>
              <w:right w:w="30" w:type="dxa"/>
            </w:tcMar>
            <w:vAlign w:val="bottom"/>
            <w:hideMark/>
          </w:tcPr>
          <w:p w:rsidR="00000000" w:rsidRDefault="00081FEE">
            <w:pPr>
              <w:divId w:val="2003779788"/>
              <w:rPr>
                <w:rFonts w:eastAsia="Times New Roman"/>
                <w:sz w:val="20"/>
                <w:szCs w:val="20"/>
              </w:rPr>
            </w:pPr>
            <w:r>
              <w:rPr>
                <w:rFonts w:ascii="inherit" w:eastAsia="Times New Roman" w:hAnsi="inherit"/>
                <w:sz w:val="20"/>
                <w:szCs w:val="20"/>
              </w:rPr>
              <w:t> </w:t>
            </w:r>
          </w:p>
        </w:tc>
      </w:tr>
      <w:tr w:rsidR="00000000">
        <w:trPr>
          <w:divId w:val="2052916461"/>
          <w:jc w:val="center"/>
        </w:trPr>
        <w:tc>
          <w:tcPr>
            <w:tcW w:w="0" w:type="auto"/>
            <w:tcMar>
              <w:top w:w="30" w:type="dxa"/>
              <w:left w:w="30" w:type="dxa"/>
              <w:bottom w:w="30" w:type="dxa"/>
              <w:right w:w="30" w:type="dxa"/>
            </w:tcMar>
            <w:vAlign w:val="bottom"/>
            <w:hideMark/>
          </w:tcPr>
          <w:p w:rsidR="00000000" w:rsidRDefault="00081FEE">
            <w:pPr>
              <w:divId w:val="18208079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081FEE">
      <w:pPr>
        <w:spacing w:line="288" w:lineRule="auto"/>
        <w:jc w:val="both"/>
        <w:divId w:val="27664312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406727176"/>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6609644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potential impact on our business, operations and reputation from, and expenses and uncertainties associated with, the Cybersecurity Incident, other than the incremental costs related to the incident we expect to incur in 2019 which will be separately r</w:t>
            </w:r>
            <w:r>
              <w:rPr>
                <w:rFonts w:ascii="inherit" w:eastAsia="Times New Roman" w:hAnsi="inherit"/>
                <w:sz w:val="20"/>
                <w:szCs w:val="20"/>
              </w:rPr>
              <w:t>eported as an adjusting item as it relates to the Company’s financial results.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“MD&amp;A—Forward-Looking Statements”</w:t>
      </w:r>
      <w:r>
        <w:rPr>
          <w:rFonts w:ascii="inherit" w:eastAsia="Times New Roman" w:hAnsi="inherit"/>
          <w:sz w:val="20"/>
          <w:szCs w:val="20"/>
        </w:rPr>
        <w:t xml:space="preserve"> </w:t>
      </w:r>
      <w:r>
        <w:rPr>
          <w:rFonts w:ascii="inherit" w:eastAsia="Times New Roman" w:hAnsi="inherit"/>
          <w:sz w:val="20"/>
          <w:szCs w:val="20"/>
        </w:rPr>
        <w:t>in this Report for more information on the forward-looking statements and</w:t>
      </w:r>
      <w:r>
        <w:rPr>
          <w:rFonts w:ascii="inherit" w:eastAsia="Times New Roman" w:hAnsi="inherit"/>
          <w:sz w:val="20"/>
          <w:szCs w:val="20"/>
        </w:rPr>
        <w:t xml:space="preserve"> </w:t>
      </w:r>
      <w:r>
        <w:rPr>
          <w:rFonts w:ascii="inherit" w:eastAsia="Times New Roman" w:hAnsi="inherit"/>
          <w:sz w:val="20"/>
          <w:szCs w:val="20"/>
        </w:rPr>
        <w:t>“Part I—Item 1A. Risk Factors”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factors</w:t>
      </w:r>
      <w:r>
        <w:rPr>
          <w:rFonts w:ascii="inherit" w:eastAsia="Times New Roman" w:hAnsi="inherit"/>
          <w:sz w:val="20"/>
          <w:szCs w:val="20"/>
        </w:rPr>
        <w:t xml:space="preserve"> that could materially influence our results.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Total Company Expectations</w:t>
      </w:r>
    </w:p>
    <w:p w:rsidR="00000000" w:rsidRDefault="00081FEE">
      <w:pPr>
        <w:spacing w:line="288" w:lineRule="auto"/>
        <w:rPr>
          <w:rFonts w:eastAsia="Times New Roman"/>
          <w:sz w:val="20"/>
          <w:szCs w:val="20"/>
        </w:rPr>
      </w:pPr>
      <w:r>
        <w:rPr>
          <w:rFonts w:ascii="inherit" w:eastAsia="Times New Roman" w:hAnsi="inherit"/>
          <w:i/>
          <w:iCs/>
          <w:sz w:val="20"/>
          <w:szCs w:val="20"/>
        </w:rPr>
        <w:t>Marketing and Efficiency: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2681346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expect marketing expense for full-year 2019 to be modestly higher than marketing expense for full-year 2018.</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9839639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expect to achieve modest improvements in full-year operating efficiency ratio, net of adjustments, in both 2019 and 2020, with a large</w:t>
            </w:r>
            <w:r>
              <w:rPr>
                <w:rFonts w:ascii="inherit" w:eastAsia="Times New Roman" w:hAnsi="inherit"/>
                <w:sz w:val="20"/>
                <w:szCs w:val="20"/>
              </w:rPr>
              <w:t>r improvement to 42% in 2021.</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1683521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expect this operating efficiency ratio improvement to drive significant improvement in our total efficiency ratio by 2021.</w:t>
            </w:r>
          </w:p>
        </w:tc>
      </w:tr>
    </w:tbl>
    <w:p w:rsidR="00000000" w:rsidRDefault="00081FEE">
      <w:pPr>
        <w:spacing w:line="288" w:lineRule="auto"/>
        <w:rPr>
          <w:rFonts w:eastAsia="Times New Roman"/>
          <w:sz w:val="20"/>
          <w:szCs w:val="20"/>
        </w:rPr>
      </w:pPr>
      <w:r>
        <w:rPr>
          <w:rFonts w:ascii="inherit" w:eastAsia="Times New Roman" w:hAnsi="inherit"/>
          <w:i/>
          <w:iCs/>
          <w:sz w:val="20"/>
          <w:szCs w:val="20"/>
        </w:rPr>
        <w:t>Capital/Current Expected Credit Loss (“CECL”):</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1937327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currently estimate that the implementation of the CECL model will increase</w:t>
            </w:r>
            <w:r>
              <w:rPr>
                <w:rFonts w:ascii="inherit" w:eastAsia="Times New Roman" w:hAnsi="inherit"/>
                <w:sz w:val="20"/>
                <w:szCs w:val="20"/>
              </w:rPr>
              <w:t xml:space="preserve"> our reserves for credit losses by approximately 30% to 40%, largely driven by our consumer lending portfolios, and that the phased-in impact of adopting CECL will reduce our 2020 common equity Tier 1 capital ratio by 13 to 18 basis points. See</w:t>
            </w:r>
            <w:r>
              <w:rPr>
                <w:rFonts w:ascii="inherit" w:eastAsia="Times New Roman" w:hAnsi="inherit"/>
                <w:sz w:val="20"/>
                <w:szCs w:val="20"/>
              </w:rPr>
              <w:t xml:space="preserve"> </w:t>
            </w:r>
            <w:r>
              <w:rPr>
                <w:rFonts w:ascii="inherit" w:eastAsia="Times New Roman" w:hAnsi="inherit"/>
                <w:sz w:val="20"/>
                <w:szCs w:val="20"/>
              </w:rPr>
              <w:t>“MD&amp;A—Accou</w:t>
            </w:r>
            <w:r>
              <w:rPr>
                <w:rFonts w:ascii="inherit" w:eastAsia="Times New Roman" w:hAnsi="inherit"/>
                <w:sz w:val="20"/>
                <w:szCs w:val="20"/>
              </w:rPr>
              <w:t>nting Changes and Developments”</w:t>
            </w:r>
            <w:r>
              <w:rPr>
                <w:rFonts w:ascii="inherit" w:eastAsia="Times New Roman" w:hAnsi="inherit"/>
                <w:sz w:val="20"/>
                <w:szCs w:val="20"/>
              </w:rPr>
              <w:t xml:space="preserve"> </w:t>
            </w:r>
            <w:r>
              <w:rPr>
                <w:rFonts w:ascii="inherit" w:eastAsia="Times New Roman" w:hAnsi="inherit"/>
                <w:sz w:val="20"/>
                <w:szCs w:val="20"/>
              </w:rPr>
              <w:t>in this Report for additional information related to the CECL adoption impact.</w:t>
            </w:r>
          </w:p>
        </w:tc>
      </w:tr>
    </w:tbl>
    <w:p w:rsidR="00000000" w:rsidRDefault="00081FEE">
      <w:pPr>
        <w:spacing w:line="288" w:lineRule="auto"/>
        <w:jc w:val="both"/>
        <w:rPr>
          <w:rFonts w:eastAsia="Times New Roman"/>
          <w:sz w:val="20"/>
          <w:szCs w:val="20"/>
        </w:rPr>
      </w:pPr>
      <w:r>
        <w:rPr>
          <w:rFonts w:ascii="inherit" w:eastAsia="Times New Roman" w:hAnsi="inherit"/>
          <w:b/>
          <w:bCs/>
          <w:i/>
          <w:iCs/>
          <w:sz w:val="20"/>
          <w:szCs w:val="20"/>
        </w:rPr>
        <w:t>Business Segment Expectations</w:t>
      </w:r>
    </w:p>
    <w:p w:rsidR="00000000" w:rsidRDefault="00081FEE">
      <w:pPr>
        <w:spacing w:line="288" w:lineRule="auto"/>
        <w:rPr>
          <w:rFonts w:eastAsia="Times New Roman"/>
          <w:sz w:val="20"/>
          <w:szCs w:val="20"/>
        </w:rPr>
      </w:pPr>
      <w:r>
        <w:rPr>
          <w:rFonts w:ascii="inherit" w:eastAsia="Times New Roman" w:hAnsi="inherit"/>
          <w:i/>
          <w:iCs/>
          <w:sz w:val="20"/>
          <w:szCs w:val="20"/>
        </w:rPr>
        <w:t>Domestic Card: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7497854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continue to expect approximately $225 million of cumulative one-time Walmart launch costs in 2019, with the remaining amount occurring in the fourth quarter.</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7837755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estimate the acquired Walmart portfolio will have the following impacts to our Domest</w:t>
            </w:r>
            <w:r>
              <w:rPr>
                <w:rFonts w:ascii="inherit" w:eastAsia="Times New Roman" w:hAnsi="inherit"/>
                <w:sz w:val="20"/>
                <w:szCs w:val="20"/>
              </w:rPr>
              <w:t>ic Card business in the fourth quarter of 2019:</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4738"/>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8314242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 initial allowance build of approximately $85 million;</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5496"/>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5586108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Reduce the net charge-off rate by approximately 25 basis points;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5316"/>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9274836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Reduce revenue margin by approximately 35 basis points;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0072716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Increase the 30+ performing delinquency rate by approximately 25 basis points at the end of the fourth quarter.</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1764040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estimate the acquired Walmart portfolio will have the following impacts to our Domestic Card business in 2020:</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4054805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Reduce the full-year 2020 net charge-off rate by approximately 25 basis points, with some quarterly variability;</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8649335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Reduce revenue margin by approximately 50 basis points in the first three quarters of 2020, and after the revenue share increases in October 2020, approximately 35 basis points in the fourth quarter of 2020;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260"/>
        <w:gridCol w:w="7046"/>
      </w:tblGrid>
      <w:tr w:rsidR="00000000">
        <w:trPr>
          <w:tblCellSpacing w:w="0" w:type="dxa"/>
        </w:trPr>
        <w:tc>
          <w:tcPr>
            <w:tcW w:w="12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9276844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Increase the 30+ performing delinquen</w:t>
            </w:r>
            <w:r>
              <w:rPr>
                <w:rFonts w:ascii="inherit" w:eastAsia="Times New Roman" w:hAnsi="inherit"/>
                <w:sz w:val="20"/>
                <w:szCs w:val="20"/>
              </w:rPr>
              <w:t>cy rate by approximately 15 basis points at the end of 2020.</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8310747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expect the net charge-off rate and revenue margin impacts of the acquired Walmart portfolio to diminish after 2020 as the acquired portfolio runs off.</w:t>
            </w:r>
          </w:p>
        </w:tc>
      </w:tr>
    </w:tbl>
    <w:p w:rsidR="00000000" w:rsidRDefault="00081FEE">
      <w:pPr>
        <w:spacing w:line="288" w:lineRule="auto"/>
        <w:rPr>
          <w:rFonts w:eastAsia="Times New Roman"/>
          <w:sz w:val="20"/>
          <w:szCs w:val="20"/>
        </w:rPr>
      </w:pPr>
      <w:r>
        <w:rPr>
          <w:rFonts w:ascii="inherit" w:eastAsia="Times New Roman" w:hAnsi="inherit"/>
          <w:i/>
          <w:iCs/>
          <w:sz w:val="20"/>
          <w:szCs w:val="20"/>
        </w:rPr>
        <w:t>Consumer Banking: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5184400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We continue to expect that the annual auto net charge-off rate will increase gradually as the cycle plays out.</w:t>
            </w:r>
          </w:p>
        </w:tc>
      </w:tr>
    </w:tbl>
    <w:p w:rsidR="00000000" w:rsidRDefault="00081FEE">
      <w:pPr>
        <w:divId w:val="153118729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9011201"/>
          <w:jc w:val="center"/>
        </w:trPr>
        <w:tc>
          <w:tcPr>
            <w:tcW w:w="0" w:type="auto"/>
            <w:gridSpan w:val="3"/>
            <w:vAlign w:val="center"/>
            <w:hideMark/>
          </w:tcPr>
          <w:p w:rsidR="00000000" w:rsidRDefault="00081FEE">
            <w:pPr>
              <w:rPr>
                <w:rFonts w:eastAsia="Times New Roman"/>
                <w:sz w:val="20"/>
                <w:szCs w:val="20"/>
              </w:rPr>
            </w:pPr>
          </w:p>
        </w:tc>
      </w:tr>
      <w:tr w:rsidR="00000000">
        <w:trPr>
          <w:divId w:val="17901120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79011201"/>
          <w:jc w:val="center"/>
        </w:trPr>
        <w:tc>
          <w:tcPr>
            <w:tcW w:w="0" w:type="auto"/>
            <w:gridSpan w:val="3"/>
            <w:tcMar>
              <w:top w:w="30" w:type="dxa"/>
              <w:left w:w="30" w:type="dxa"/>
              <w:bottom w:w="30" w:type="dxa"/>
              <w:right w:w="30" w:type="dxa"/>
            </w:tcMar>
            <w:vAlign w:val="bottom"/>
            <w:hideMark/>
          </w:tcPr>
          <w:p w:rsidR="00000000" w:rsidRDefault="00081FEE">
            <w:pPr>
              <w:divId w:val="662006510"/>
              <w:rPr>
                <w:rFonts w:eastAsia="Times New Roman"/>
                <w:sz w:val="20"/>
                <w:szCs w:val="20"/>
              </w:rPr>
            </w:pPr>
            <w:r>
              <w:rPr>
                <w:rFonts w:ascii="inherit" w:eastAsia="Times New Roman" w:hAnsi="inherit"/>
                <w:sz w:val="20"/>
                <w:szCs w:val="20"/>
              </w:rPr>
              <w:t> </w:t>
            </w:r>
          </w:p>
        </w:tc>
      </w:tr>
      <w:tr w:rsidR="00000000">
        <w:trPr>
          <w:divId w:val="179011201"/>
          <w:jc w:val="center"/>
        </w:trPr>
        <w:tc>
          <w:tcPr>
            <w:tcW w:w="0" w:type="auto"/>
            <w:tcMar>
              <w:top w:w="30" w:type="dxa"/>
              <w:left w:w="30" w:type="dxa"/>
              <w:bottom w:w="30" w:type="dxa"/>
              <w:right w:w="30" w:type="dxa"/>
            </w:tcMar>
            <w:vAlign w:val="bottom"/>
            <w:hideMark/>
          </w:tcPr>
          <w:p w:rsidR="00000000" w:rsidRDefault="00081FEE">
            <w:pPr>
              <w:divId w:val="1104887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081FEE">
      <w:pPr>
        <w:spacing w:line="288" w:lineRule="auto"/>
        <w:jc w:val="both"/>
        <w:divId w:val="149672399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93462992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89"/>
      </w:tblGrid>
      <w:tr w:rsidR="00000000">
        <w:trPr>
          <w:divId w:val="831533414"/>
        </w:trPr>
        <w:tc>
          <w:tcPr>
            <w:tcW w:w="0" w:type="auto"/>
            <w:vAlign w:val="center"/>
            <w:hideMark/>
          </w:tcPr>
          <w:p w:rsidR="00000000" w:rsidRDefault="00081FEE">
            <w:pPr>
              <w:rPr>
                <w:rFonts w:eastAsia="Times New Roman"/>
                <w:sz w:val="20"/>
                <w:szCs w:val="20"/>
              </w:rPr>
            </w:pPr>
          </w:p>
        </w:tc>
      </w:tr>
      <w:tr w:rsidR="00000000">
        <w:trPr>
          <w:divId w:val="831533414"/>
        </w:trPr>
        <w:tc>
          <w:tcPr>
            <w:tcW w:w="5000" w:type="pct"/>
            <w:vAlign w:val="center"/>
            <w:hideMark/>
          </w:tcPr>
          <w:p w:rsidR="00000000" w:rsidRDefault="00081FEE">
            <w:pPr>
              <w:rPr>
                <w:rFonts w:eastAsia="Times New Roman"/>
                <w:sz w:val="20"/>
                <w:szCs w:val="20"/>
              </w:rPr>
            </w:pPr>
          </w:p>
        </w:tc>
      </w:tr>
      <w:tr w:rsidR="00000000">
        <w:trPr>
          <w:divId w:val="83153341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CONSOLIDATED RESULTS OF OPERATIONS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section below provides a comparative discussion of our consolidated financial performance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provide a discussion of our business segment results in the following section,</w:t>
      </w:r>
      <w:r>
        <w:rPr>
          <w:rFonts w:ascii="inherit" w:eastAsia="Times New Roman" w:hAnsi="inherit"/>
          <w:sz w:val="20"/>
          <w:szCs w:val="20"/>
        </w:rPr>
        <w:t xml:space="preserve"> </w:t>
      </w:r>
      <w:r>
        <w:rPr>
          <w:rFonts w:ascii="inherit" w:eastAsia="Times New Roman" w:hAnsi="inherit"/>
          <w:sz w:val="20"/>
          <w:szCs w:val="20"/>
        </w:rPr>
        <w:t>“MD&amp;A—Business Seg</w:t>
      </w:r>
      <w:r>
        <w:rPr>
          <w:rFonts w:ascii="inherit" w:eastAsia="Times New Roman" w:hAnsi="inherit"/>
          <w:sz w:val="20"/>
          <w:szCs w:val="20"/>
        </w:rPr>
        <w:t>ment Financial Performance.”</w:t>
      </w:r>
      <w:r>
        <w:rPr>
          <w:rFonts w:ascii="inherit" w:eastAsia="Times New Roman" w:hAnsi="inherit"/>
          <w:sz w:val="20"/>
          <w:szCs w:val="20"/>
        </w:rPr>
        <w:t xml:space="preserve"> </w:t>
      </w:r>
      <w:r>
        <w:rPr>
          <w:rFonts w:ascii="inherit" w:eastAsia="Times New Roman" w:hAnsi="inherit"/>
          <w:sz w:val="20"/>
          <w:szCs w:val="20"/>
        </w:rPr>
        <w:t>You should read this section together with our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where we discuss trends and other factors that we expect will affect our future results of operations.</w:t>
      </w:r>
    </w:p>
    <w:p w:rsidR="00000000" w:rsidRDefault="00081FEE">
      <w:pPr>
        <w:spacing w:line="288" w:lineRule="auto"/>
        <w:rPr>
          <w:rFonts w:eastAsia="Times New Roman"/>
          <w:sz w:val="20"/>
          <w:szCs w:val="20"/>
        </w:rPr>
      </w:pPr>
      <w:r>
        <w:rPr>
          <w:rFonts w:ascii="inherit" w:eastAsia="Times New Roman" w:hAnsi="inherit"/>
          <w:b/>
          <w:bCs/>
          <w:sz w:val="20"/>
          <w:szCs w:val="20"/>
        </w:rPr>
        <w:t>Net Interest Income</w:t>
      </w:r>
    </w:p>
    <w:p w:rsidR="00000000" w:rsidRDefault="00081FEE">
      <w:pPr>
        <w:spacing w:line="288" w:lineRule="auto"/>
        <w:jc w:val="both"/>
        <w:rPr>
          <w:rFonts w:eastAsia="Times New Roman"/>
          <w:sz w:val="20"/>
          <w:szCs w:val="20"/>
        </w:rPr>
      </w:pPr>
      <w:r>
        <w:rPr>
          <w:rFonts w:ascii="inherit" w:eastAsia="Times New Roman" w:hAnsi="inherit"/>
          <w:sz w:val="20"/>
          <w:szCs w:val="20"/>
        </w:rPr>
        <w:t>Net intere</w:t>
      </w:r>
      <w:r>
        <w:rPr>
          <w:rFonts w:ascii="inherit" w:eastAsia="Times New Roman" w:hAnsi="inherit"/>
          <w:sz w:val="20"/>
          <w:szCs w:val="20"/>
        </w:rPr>
        <w:t>st income represents the difference between the interest income, including certain fees, earned on our interest-earning assets and the interest expense paid on our interest-bearing liabilities. Interest-earning assets include loans, investment securities a</w:t>
      </w:r>
      <w:r>
        <w:rPr>
          <w:rFonts w:ascii="inherit" w:eastAsia="Times New Roman" w:hAnsi="inherit"/>
          <w:sz w:val="20"/>
          <w:szCs w:val="20"/>
        </w:rPr>
        <w:t>nd other interest-earning assets, while our interest-bearing liabilities include interest-bearing deposits, securitized debt obligations, senior and subordinated notes, other borrowings and other interest-bearing liabilities. Generally, we include in inter</w:t>
      </w:r>
      <w:r>
        <w:rPr>
          <w:rFonts w:ascii="inherit" w:eastAsia="Times New Roman" w:hAnsi="inherit"/>
          <w:sz w:val="20"/>
          <w:szCs w:val="20"/>
        </w:rPr>
        <w:t>est income any past due fees on loans that we deem collectible. Our net interest margin, based on our consolidated results, represents the difference between the yield on our interest-earning assets and the cost of our interest-bearing liabilities, includi</w:t>
      </w:r>
      <w:r>
        <w:rPr>
          <w:rFonts w:ascii="inherit" w:eastAsia="Times New Roman" w:hAnsi="inherit"/>
          <w:sz w:val="20"/>
          <w:szCs w:val="20"/>
        </w:rPr>
        <w:t xml:space="preserve">ng the notional impact of non-interest-bearing funding. We expect net interest income and our net interest margin to fluctuate based on changes in interest rates and changes in the amount and composition of our interest-earning assets and interest-bearing </w:t>
      </w:r>
      <w:r>
        <w:rPr>
          <w:rFonts w:ascii="inherit" w:eastAsia="Times New Roman" w:hAnsi="inherit"/>
          <w:sz w:val="20"/>
          <w:szCs w:val="20"/>
        </w:rPr>
        <w:t>liabilities.</w:t>
      </w:r>
    </w:p>
    <w:p w:rsidR="00000000" w:rsidRDefault="00081FEE">
      <w:pPr>
        <w:divId w:val="9100416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5943330"/>
          <w:jc w:val="center"/>
        </w:trPr>
        <w:tc>
          <w:tcPr>
            <w:tcW w:w="0" w:type="auto"/>
            <w:gridSpan w:val="3"/>
            <w:vAlign w:val="center"/>
            <w:hideMark/>
          </w:tcPr>
          <w:p w:rsidR="00000000" w:rsidRDefault="00081FEE">
            <w:pPr>
              <w:rPr>
                <w:rFonts w:eastAsia="Times New Roman"/>
                <w:sz w:val="20"/>
                <w:szCs w:val="20"/>
              </w:rPr>
            </w:pPr>
          </w:p>
        </w:tc>
      </w:tr>
      <w:tr w:rsidR="00000000">
        <w:trPr>
          <w:divId w:val="50594333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05943330"/>
          <w:jc w:val="center"/>
        </w:trPr>
        <w:tc>
          <w:tcPr>
            <w:tcW w:w="0" w:type="auto"/>
            <w:gridSpan w:val="3"/>
            <w:tcMar>
              <w:top w:w="30" w:type="dxa"/>
              <w:left w:w="30" w:type="dxa"/>
              <w:bottom w:w="30" w:type="dxa"/>
              <w:right w:w="30" w:type="dxa"/>
            </w:tcMar>
            <w:vAlign w:val="bottom"/>
            <w:hideMark/>
          </w:tcPr>
          <w:p w:rsidR="00000000" w:rsidRDefault="00081FEE">
            <w:pPr>
              <w:divId w:val="739861477"/>
              <w:rPr>
                <w:rFonts w:eastAsia="Times New Roman"/>
                <w:sz w:val="20"/>
                <w:szCs w:val="20"/>
              </w:rPr>
            </w:pPr>
            <w:r>
              <w:rPr>
                <w:rFonts w:ascii="inherit" w:eastAsia="Times New Roman" w:hAnsi="inherit"/>
                <w:sz w:val="20"/>
                <w:szCs w:val="20"/>
              </w:rPr>
              <w:t> </w:t>
            </w:r>
          </w:p>
        </w:tc>
      </w:tr>
      <w:tr w:rsidR="00000000">
        <w:trPr>
          <w:divId w:val="505943330"/>
          <w:jc w:val="center"/>
        </w:trPr>
        <w:tc>
          <w:tcPr>
            <w:tcW w:w="0" w:type="auto"/>
            <w:tcMar>
              <w:top w:w="30" w:type="dxa"/>
              <w:left w:w="30" w:type="dxa"/>
              <w:bottom w:w="30" w:type="dxa"/>
              <w:right w:w="30" w:type="dxa"/>
            </w:tcMar>
            <w:vAlign w:val="bottom"/>
            <w:hideMark/>
          </w:tcPr>
          <w:p w:rsidR="00000000" w:rsidRDefault="00081FEE">
            <w:pPr>
              <w:divId w:val="159593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081FEE">
      <w:pPr>
        <w:spacing w:line="288" w:lineRule="auto"/>
        <w:jc w:val="both"/>
        <w:divId w:val="127358840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74140932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below presents, for each major category of our interest-earning assets and interest-bearing liabilities, the average outstanding balance</w:t>
      </w:r>
      <w:r>
        <w:rPr>
          <w:rFonts w:ascii="inherit" w:eastAsia="Times New Roman" w:hAnsi="inherit"/>
          <w:sz w:val="20"/>
          <w:szCs w:val="20"/>
        </w:rPr>
        <w:t>, interest income earned, interest expense incurred and average yield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Nonperforming loans are included in the average loan balances below.</w:t>
      </w:r>
      <w:r>
        <w:rPr>
          <w:rFonts w:ascii="inherit" w:eastAsia="Times New Roman" w:hAnsi="inherit"/>
          <w:sz w:val="20"/>
          <w:szCs w:val="20"/>
        </w:rPr>
        <w:t xml:space="preserve"> </w:t>
      </w:r>
    </w:p>
    <w:p w:rsidR="00000000" w:rsidRDefault="00081FEE">
      <w:pPr>
        <w:spacing w:line="288" w:lineRule="auto"/>
        <w:divId w:val="2062290068"/>
        <w:rPr>
          <w:rFonts w:eastAsia="Times New Roman"/>
          <w:sz w:val="18"/>
          <w:szCs w:val="18"/>
        </w:rPr>
      </w:pPr>
      <w:r>
        <w:rPr>
          <w:rFonts w:eastAsia="Times New Roman"/>
          <w:b/>
          <w:bCs/>
          <w:color w:val="000000"/>
          <w:sz w:val="18"/>
          <w:szCs w:val="18"/>
        </w:rPr>
        <w:t>Table 2: Average Balances, Net Interest Income and Net</w:t>
      </w:r>
      <w:r>
        <w:rPr>
          <w:rFonts w:eastAsia="Times New Roman"/>
          <w:b/>
          <w:bCs/>
          <w:color w:val="000000"/>
          <w:sz w:val="18"/>
          <w:szCs w:val="18"/>
        </w:rPr>
        <w:t xml:space="preserve"> Interest Margin</w:t>
      </w:r>
    </w:p>
    <w:tbl>
      <w:tblPr>
        <w:tblW w:w="5000" w:type="pct"/>
        <w:tblCellMar>
          <w:left w:w="0" w:type="dxa"/>
          <w:right w:w="0" w:type="dxa"/>
        </w:tblCellMar>
        <w:tblLook w:val="04A0" w:firstRow="1" w:lastRow="0" w:firstColumn="1" w:lastColumn="0" w:noHBand="0" w:noVBand="1"/>
      </w:tblPr>
      <w:tblGrid>
        <w:gridCol w:w="3574"/>
        <w:gridCol w:w="105"/>
        <w:gridCol w:w="117"/>
        <w:gridCol w:w="606"/>
        <w:gridCol w:w="96"/>
        <w:gridCol w:w="105"/>
        <w:gridCol w:w="117"/>
        <w:gridCol w:w="417"/>
        <w:gridCol w:w="96"/>
        <w:gridCol w:w="105"/>
        <w:gridCol w:w="447"/>
        <w:gridCol w:w="187"/>
        <w:gridCol w:w="105"/>
        <w:gridCol w:w="111"/>
        <w:gridCol w:w="565"/>
        <w:gridCol w:w="92"/>
        <w:gridCol w:w="105"/>
        <w:gridCol w:w="112"/>
        <w:gridCol w:w="456"/>
        <w:gridCol w:w="92"/>
        <w:gridCol w:w="105"/>
        <w:gridCol w:w="418"/>
        <w:gridCol w:w="173"/>
      </w:tblGrid>
      <w:tr w:rsidR="00000000">
        <w:trPr>
          <w:divId w:val="395862718"/>
        </w:trPr>
        <w:tc>
          <w:tcPr>
            <w:tcW w:w="0" w:type="auto"/>
            <w:gridSpan w:val="23"/>
            <w:vAlign w:val="center"/>
            <w:hideMark/>
          </w:tcPr>
          <w:p w:rsidR="00000000" w:rsidRDefault="00081FEE">
            <w:pPr>
              <w:spacing w:line="288" w:lineRule="auto"/>
              <w:rPr>
                <w:rFonts w:eastAsia="Times New Roman"/>
                <w:sz w:val="18"/>
                <w:szCs w:val="18"/>
              </w:rPr>
            </w:pPr>
          </w:p>
        </w:tc>
      </w:tr>
      <w:tr w:rsidR="00000000">
        <w:trPr>
          <w:divId w:val="395862718"/>
        </w:trPr>
        <w:tc>
          <w:tcPr>
            <w:tcW w:w="2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530453746"/>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577177033"/>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26050293"/>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r>
      <w:tr w:rsidR="00000000">
        <w:trPr>
          <w:divId w:val="39586271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13629742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w:t>
            </w:r>
          </w:p>
          <w:p w:rsidR="00000000" w:rsidRDefault="00081FEE">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428866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Interest Income/</w:t>
            </w:r>
          </w:p>
          <w:p w:rsidR="00000000" w:rsidRDefault="00081FEE">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28316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081FEE">
            <w:pPr>
              <w:divId w:val="10520010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w:t>
            </w:r>
          </w:p>
          <w:p w:rsidR="00000000" w:rsidRDefault="00081FEE">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080190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Interest Income/</w:t>
            </w:r>
          </w:p>
          <w:p w:rsidR="00000000" w:rsidRDefault="00081FEE">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440564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081FEE">
            <w:pPr>
              <w:divId w:val="1416974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09688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2214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1030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7300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66302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671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78191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10812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4425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800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10521346"/>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081FEE">
            <w:pPr>
              <w:divId w:val="231042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97369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12833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35906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371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91296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69723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7186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235084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15575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75538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89581840"/>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40972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8507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452320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58714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81980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33899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9309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27058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0822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2900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37861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17236755"/>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rsidR="00000000" w:rsidRDefault="00081FEE">
            <w:pPr>
              <w:divId w:val="1006205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112,484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92315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4,369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2419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15.54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308365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109,510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2540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4,324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036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15.79</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39586271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138961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61,271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8604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1,297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7088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8.47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8923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59,633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5472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7371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7.99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2084058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73,664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5385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3791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6899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68,913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6583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6198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4.54</w:t>
            </w:r>
          </w:p>
        </w:tc>
        <w:tc>
          <w:tcPr>
            <w:tcW w:w="0" w:type="auto"/>
            <w:vAlign w:val="bottom"/>
            <w:hideMark/>
          </w:tcPr>
          <w:p w:rsidR="00000000" w:rsidRDefault="00081FEE">
            <w:pPr>
              <w:rPr>
                <w:rFonts w:eastAsia="Times New Roman"/>
                <w:sz w:val="20"/>
                <w:szCs w:val="20"/>
              </w:rPr>
            </w:pPr>
          </w:p>
        </w:tc>
      </w:tr>
      <w:tr w:rsidR="00000000">
        <w:trPr>
          <w:divId w:val="39586271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389959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7823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69074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1579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5176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56879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rsidR="00000000" w:rsidRDefault="00081FEE">
            <w:pPr>
              <w:divId w:val="16133965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247,419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7703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6,429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12759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7529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238,150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0931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6,247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4077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10.49</w:t>
            </w:r>
          </w:p>
        </w:tc>
        <w:tc>
          <w:tcPr>
            <w:tcW w:w="0" w:type="auto"/>
            <w:vAlign w:val="bottom"/>
            <w:hideMark/>
          </w:tcPr>
          <w:p w:rsidR="00000000" w:rsidRDefault="00081FEE">
            <w:pPr>
              <w:rPr>
                <w:rFonts w:eastAsia="Times New Roman"/>
                <w:sz w:val="20"/>
                <w:szCs w:val="20"/>
              </w:rPr>
            </w:pP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081FEE">
            <w:pPr>
              <w:divId w:val="642394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80,762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5207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5593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815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83,894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68943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7773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2.83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rsidR="00000000" w:rsidRDefault="00081FEE">
            <w:pPr>
              <w:divId w:val="1165128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12,768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3339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3896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6700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8,228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0721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77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2.66</w:t>
            </w:r>
          </w:p>
        </w:tc>
        <w:tc>
          <w:tcPr>
            <w:tcW w:w="0" w:type="auto"/>
            <w:vAlign w:val="bottom"/>
            <w:hideMark/>
          </w:tcPr>
          <w:p w:rsidR="00000000" w:rsidRDefault="00081FEE">
            <w:pPr>
              <w:rPr>
                <w:rFonts w:eastAsia="Times New Roman"/>
                <w:sz w:val="20"/>
                <w:szCs w:val="20"/>
              </w:rPr>
            </w:pP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rsidR="00000000" w:rsidRDefault="00081FEE">
            <w:pPr>
              <w:divId w:val="1469469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340,949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6353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7,075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4871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5261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330,272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5914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6,895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8823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8.35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rsidR="00000000" w:rsidRDefault="00081FEE">
            <w:pPr>
              <w:divId w:val="9215717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4,376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9748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76307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12877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88822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140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3,898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2149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80353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80890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16674451"/>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99686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(7,125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57063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76887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7522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66304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1901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(7,366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766489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2553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3536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11656424"/>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081FEE">
            <w:pPr>
              <w:divId w:val="542984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4,279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93934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3844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36663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07616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06481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4,157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9245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02697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93937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91397118"/>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081FEE">
            <w:pPr>
              <w:divId w:val="283972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32,426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1195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60693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4632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12201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1766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29,976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7077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3703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2442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18375358"/>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081FEE">
            <w:pPr>
              <w:divId w:val="1095710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374,905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8983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95418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0856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170751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851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360,937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8679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0156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41884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8705584"/>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1311791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3887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10418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93308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5399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78753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509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1122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7024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23932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28692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30790465"/>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rsidR="00000000" w:rsidRDefault="00081FEE">
            <w:pPr>
              <w:divId w:val="4581117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0115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46431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71594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46209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61339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7008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7067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42108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0927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98679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35350418"/>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2076393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232,063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91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7191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78175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221,431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6430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681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717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39586271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081FEE">
            <w:pPr>
              <w:divId w:val="397440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16,750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3956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431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4608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18,917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6240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5490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2.68</w:t>
            </w:r>
          </w:p>
        </w:tc>
        <w:tc>
          <w:tcPr>
            <w:tcW w:w="0" w:type="auto"/>
            <w:vAlign w:val="bottom"/>
            <w:hideMark/>
          </w:tcPr>
          <w:p w:rsidR="00000000" w:rsidRDefault="00081FEE">
            <w:pPr>
              <w:rPr>
                <w:rFonts w:eastAsia="Times New Roman"/>
                <w:sz w:val="20"/>
                <w:szCs w:val="20"/>
              </w:rPr>
            </w:pPr>
          </w:p>
        </w:tc>
      </w:tr>
      <w:tr w:rsidR="00000000">
        <w:trPr>
          <w:divId w:val="39586271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081FEE">
            <w:pPr>
              <w:divId w:val="810638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31,220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7266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4360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1563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31,660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6117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330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rsidR="00000000" w:rsidRDefault="00081FEE">
            <w:pPr>
              <w:divId w:val="893077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2,698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4662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1753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4406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3,084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2840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8791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1.67</w:t>
            </w:r>
          </w:p>
        </w:tc>
        <w:tc>
          <w:tcPr>
            <w:tcW w:w="0" w:type="auto"/>
            <w:vAlign w:val="bottom"/>
            <w:hideMark/>
          </w:tcPr>
          <w:p w:rsidR="00000000" w:rsidRDefault="00081FEE">
            <w:pPr>
              <w:rPr>
                <w:rFonts w:eastAsia="Times New Roman"/>
                <w:sz w:val="20"/>
                <w:szCs w:val="20"/>
              </w:rPr>
            </w:pP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1625094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282,731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06679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1,338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36596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1.89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13945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275,092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3999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1,109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3536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1.62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081FEE">
            <w:pPr>
              <w:divId w:val="15281054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23,019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5506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383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19108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3958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10189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25,289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0634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73113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74677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4298463"/>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319992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11,910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4829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71462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1132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05745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4735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9,788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5092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81095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43472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81953750"/>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081FEE">
            <w:pPr>
              <w:divId w:val="698313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317,660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2348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86176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16554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02988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4247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310,169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2534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63892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3966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46074377"/>
              <w:rPr>
                <w:rFonts w:eastAsia="Times New Roman"/>
                <w:sz w:val="20"/>
                <w:szCs w:val="20"/>
              </w:rPr>
            </w:pPr>
            <w:r>
              <w:rPr>
                <w:rFonts w:ascii="inherit" w:eastAsia="Times New Roman" w:hAnsi="inherit"/>
                <w:sz w:val="20"/>
                <w:szCs w:val="20"/>
              </w:rPr>
              <w:t> </w:t>
            </w:r>
          </w:p>
        </w:tc>
      </w:tr>
      <w:tr w:rsidR="00000000">
        <w:trPr>
          <w:divId w:val="39586271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1839543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57,245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9493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88586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163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0314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40234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50,768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782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8087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51049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84291517"/>
              <w:rPr>
                <w:rFonts w:eastAsia="Times New Roman"/>
                <w:sz w:val="20"/>
                <w:szCs w:val="20"/>
              </w:rPr>
            </w:pPr>
            <w:r>
              <w:rPr>
                <w:rFonts w:ascii="inherit" w:eastAsia="Times New Roman" w:hAnsi="inherit"/>
                <w:sz w:val="20"/>
                <w:szCs w:val="20"/>
              </w:rPr>
              <w:t> </w:t>
            </w:r>
          </w:p>
        </w:tc>
      </w:tr>
      <w:tr w:rsidR="00000000">
        <w:trPr>
          <w:divId w:val="39586271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liabilities and</w:t>
            </w:r>
            <w:r>
              <w:rPr>
                <w:rFonts w:ascii="inherit" w:eastAsia="Times New Roman" w:hAnsi="inherit"/>
                <w:sz w:val="16"/>
                <w:szCs w:val="16"/>
              </w:rPr>
              <w:t xml:space="preserve"> </w:t>
            </w: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081FEE">
            <w:pPr>
              <w:divId w:val="1771505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374,905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4432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84318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148753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63171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386401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360,937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3260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127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47606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70741637"/>
              <w:rPr>
                <w:rFonts w:eastAsia="Times New Roman"/>
                <w:sz w:val="20"/>
                <w:szCs w:val="20"/>
              </w:rPr>
            </w:pPr>
            <w:r>
              <w:rPr>
                <w:rFonts w:ascii="inherit" w:eastAsia="Times New Roman" w:hAnsi="inherit"/>
                <w:sz w:val="20"/>
                <w:szCs w:val="20"/>
              </w:rPr>
              <w:t> </w:t>
            </w:r>
          </w:p>
        </w:tc>
      </w:tr>
      <w:tr w:rsidR="00000000">
        <w:trPr>
          <w:divId w:val="395862718"/>
        </w:trPr>
        <w:tc>
          <w:tcPr>
            <w:tcW w:w="0" w:type="auto"/>
            <w:gridSpan w:val="5"/>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rsidR="00000000" w:rsidRDefault="00081FEE">
            <w:pPr>
              <w:divId w:val="18254689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5,737</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6986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8864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63215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08523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5,786</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5601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6.73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95862718"/>
        </w:trPr>
        <w:tc>
          <w:tcPr>
            <w:tcW w:w="0" w:type="auto"/>
            <w:gridSpan w:val="9"/>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rsidR="00000000" w:rsidRDefault="00081FEE">
            <w:pPr>
              <w:divId w:val="11318205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0.32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3539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55335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51448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79796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7974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0.28</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395862718"/>
        </w:trPr>
        <w:tc>
          <w:tcPr>
            <w:tcW w:w="0" w:type="auto"/>
            <w:gridSpan w:val="9"/>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rsidR="00000000" w:rsidRDefault="00081FEE">
            <w:pPr>
              <w:divId w:val="5984412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6.73</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560956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23294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7015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585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386709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7.01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bl>
    <w:p w:rsidR="00000000" w:rsidRDefault="00081FEE">
      <w:pPr>
        <w:divId w:val="12694617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6258088"/>
          <w:jc w:val="center"/>
        </w:trPr>
        <w:tc>
          <w:tcPr>
            <w:tcW w:w="0" w:type="auto"/>
            <w:gridSpan w:val="3"/>
            <w:vAlign w:val="center"/>
            <w:hideMark/>
          </w:tcPr>
          <w:p w:rsidR="00000000" w:rsidRDefault="00081FEE">
            <w:pPr>
              <w:rPr>
                <w:rFonts w:eastAsia="Times New Roman"/>
                <w:sz w:val="20"/>
                <w:szCs w:val="20"/>
              </w:rPr>
            </w:pPr>
          </w:p>
        </w:tc>
      </w:tr>
      <w:tr w:rsidR="00000000">
        <w:trPr>
          <w:divId w:val="20625808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6258088"/>
          <w:jc w:val="center"/>
        </w:trPr>
        <w:tc>
          <w:tcPr>
            <w:tcW w:w="0" w:type="auto"/>
            <w:gridSpan w:val="3"/>
            <w:tcMar>
              <w:top w:w="30" w:type="dxa"/>
              <w:left w:w="30" w:type="dxa"/>
              <w:bottom w:w="30" w:type="dxa"/>
              <w:right w:w="30" w:type="dxa"/>
            </w:tcMar>
            <w:vAlign w:val="bottom"/>
            <w:hideMark/>
          </w:tcPr>
          <w:p w:rsidR="00000000" w:rsidRDefault="00081FEE">
            <w:pPr>
              <w:divId w:val="230820574"/>
              <w:rPr>
                <w:rFonts w:eastAsia="Times New Roman"/>
                <w:sz w:val="20"/>
                <w:szCs w:val="20"/>
              </w:rPr>
            </w:pPr>
            <w:r>
              <w:rPr>
                <w:rFonts w:ascii="inherit" w:eastAsia="Times New Roman" w:hAnsi="inherit"/>
                <w:sz w:val="20"/>
                <w:szCs w:val="20"/>
              </w:rPr>
              <w:t> </w:t>
            </w:r>
          </w:p>
        </w:tc>
      </w:tr>
      <w:tr w:rsidR="00000000">
        <w:trPr>
          <w:divId w:val="206258088"/>
          <w:jc w:val="center"/>
        </w:trPr>
        <w:tc>
          <w:tcPr>
            <w:tcW w:w="0" w:type="auto"/>
            <w:tcMar>
              <w:top w:w="30" w:type="dxa"/>
              <w:left w:w="30" w:type="dxa"/>
              <w:bottom w:w="30" w:type="dxa"/>
              <w:right w:w="30" w:type="dxa"/>
            </w:tcMar>
            <w:vAlign w:val="bottom"/>
            <w:hideMark/>
          </w:tcPr>
          <w:p w:rsidR="00000000" w:rsidRDefault="00081FEE">
            <w:pPr>
              <w:divId w:val="25059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081FEE">
      <w:pPr>
        <w:spacing w:line="288" w:lineRule="auto"/>
        <w:jc w:val="both"/>
        <w:divId w:val="80859842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53618828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61"/>
        <w:gridCol w:w="105"/>
        <w:gridCol w:w="117"/>
        <w:gridCol w:w="606"/>
        <w:gridCol w:w="96"/>
        <w:gridCol w:w="105"/>
        <w:gridCol w:w="117"/>
        <w:gridCol w:w="511"/>
        <w:gridCol w:w="96"/>
        <w:gridCol w:w="105"/>
        <w:gridCol w:w="447"/>
        <w:gridCol w:w="187"/>
        <w:gridCol w:w="105"/>
        <w:gridCol w:w="111"/>
        <w:gridCol w:w="565"/>
        <w:gridCol w:w="92"/>
        <w:gridCol w:w="105"/>
        <w:gridCol w:w="111"/>
        <w:gridCol w:w="476"/>
        <w:gridCol w:w="92"/>
        <w:gridCol w:w="105"/>
        <w:gridCol w:w="418"/>
        <w:gridCol w:w="173"/>
      </w:tblGrid>
      <w:tr w:rsidR="00000000">
        <w:trPr>
          <w:divId w:val="1253703923"/>
        </w:trPr>
        <w:tc>
          <w:tcPr>
            <w:tcW w:w="0" w:type="auto"/>
            <w:gridSpan w:val="23"/>
            <w:vAlign w:val="center"/>
            <w:hideMark/>
          </w:tcPr>
          <w:p w:rsidR="00000000" w:rsidRDefault="00081FEE">
            <w:pPr>
              <w:rPr>
                <w:rFonts w:eastAsia="Times New Roman"/>
                <w:sz w:val="20"/>
                <w:szCs w:val="20"/>
              </w:rPr>
            </w:pPr>
          </w:p>
        </w:tc>
      </w:tr>
      <w:tr w:rsidR="00000000">
        <w:trPr>
          <w:divId w:val="1253703923"/>
        </w:trPr>
        <w:tc>
          <w:tcPr>
            <w:tcW w:w="2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1154613326"/>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861746062"/>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42930514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r>
      <w:tr w:rsidR="00000000">
        <w:trPr>
          <w:divId w:val="125370392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8471373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w:t>
            </w:r>
          </w:p>
          <w:p w:rsidR="00000000" w:rsidRDefault="00081FEE">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9631946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Interest Income/</w:t>
            </w:r>
          </w:p>
          <w:p w:rsidR="00000000" w:rsidRDefault="00081FEE">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87312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rsidR="00000000" w:rsidRDefault="00081FEE">
            <w:pPr>
              <w:divId w:val="2071054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w:t>
            </w:r>
          </w:p>
          <w:p w:rsidR="00000000" w:rsidRDefault="00081FEE">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336089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Interest Income/</w:t>
            </w:r>
          </w:p>
          <w:p w:rsidR="00000000" w:rsidRDefault="00081FEE">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62879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081FEE">
            <w:pPr>
              <w:divId w:val="182326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1980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4783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92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9239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90779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74775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20912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7183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7073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80860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45261266"/>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rsidR="00000000" w:rsidRDefault="00081FEE">
            <w:pPr>
              <w:divId w:val="5787525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44302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97367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50257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2246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88916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65188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8127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58247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29725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59550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49756033"/>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3371220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4537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653097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85513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01740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41824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47436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68104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0187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73345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25428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69218181"/>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rsidR="00000000" w:rsidRDefault="00081FEE">
            <w:pPr>
              <w:divId w:val="590507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111,584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6937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13,103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692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15.66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44534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108,968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2323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12,559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0060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15.37</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2537039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602180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60,072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6013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9672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0649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67,086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9061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3,695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3560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7.34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941456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73,066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1366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6686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8778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67,373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7595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2,209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537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4.37</w:t>
            </w:r>
          </w:p>
        </w:tc>
        <w:tc>
          <w:tcPr>
            <w:tcW w:w="0" w:type="auto"/>
            <w:vAlign w:val="bottom"/>
            <w:hideMark/>
          </w:tcPr>
          <w:p w:rsidR="00000000" w:rsidRDefault="00081FEE">
            <w:pPr>
              <w:rPr>
                <w:rFonts w:eastAsia="Times New Roman"/>
                <w:sz w:val="20"/>
                <w:szCs w:val="20"/>
              </w:rPr>
            </w:pPr>
          </w:p>
        </w:tc>
      </w:tr>
      <w:tr w:rsidR="00000000">
        <w:trPr>
          <w:divId w:val="12537039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8164597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53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42558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9943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226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9475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132284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rsidR="00000000" w:rsidRDefault="00081FEE">
            <w:pPr>
              <w:divId w:val="1851019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244,743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5632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19,180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3495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4027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243,653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1270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18,370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475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10.05</w:t>
            </w:r>
          </w:p>
        </w:tc>
        <w:tc>
          <w:tcPr>
            <w:tcW w:w="0" w:type="auto"/>
            <w:vAlign w:val="bottom"/>
            <w:hideMark/>
          </w:tcPr>
          <w:p w:rsidR="00000000" w:rsidRDefault="00081FEE">
            <w:pPr>
              <w:rPr>
                <w:rFonts w:eastAsia="Times New Roman"/>
                <w:sz w:val="20"/>
                <w:szCs w:val="20"/>
              </w:rPr>
            </w:pP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081FEE">
            <w:pPr>
              <w:divId w:val="1648313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82,264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145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1,867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5630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0003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77,819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4013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7902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2.71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rsidR="00000000" w:rsidRDefault="00081FEE">
            <w:pPr>
              <w:divId w:val="846209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11,929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1049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6645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1421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9,846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0223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800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2.36</w:t>
            </w:r>
          </w:p>
        </w:tc>
        <w:tc>
          <w:tcPr>
            <w:tcW w:w="0" w:type="auto"/>
            <w:vAlign w:val="bottom"/>
            <w:hideMark/>
          </w:tcPr>
          <w:p w:rsidR="00000000" w:rsidRDefault="00081FEE">
            <w:pPr>
              <w:rPr>
                <w:rFonts w:eastAsia="Times New Roman"/>
                <w:sz w:val="20"/>
                <w:szCs w:val="20"/>
              </w:rPr>
            </w:pP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rsidR="00000000" w:rsidRDefault="00081FEE">
            <w:pPr>
              <w:divId w:val="9553355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338,936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01935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21,243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2668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8.36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3075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331,318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2936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20,128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3279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8.10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rsidR="00000000" w:rsidRDefault="00081FEE">
            <w:pPr>
              <w:divId w:val="21304699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4,281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9891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10323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03049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10424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29859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3,768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6951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0713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67249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11703541"/>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26038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(7,221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06275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720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1596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24544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73258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(7,468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44397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67732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65925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2205459"/>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081FEE">
            <w:pPr>
              <w:divId w:val="1179003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4,275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28745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57824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87386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60719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5805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7280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66028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42126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11223420"/>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081FEE">
            <w:pPr>
              <w:divId w:val="1688016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31,877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8128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47577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7476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43208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60602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30,528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1033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85429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620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47127931"/>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081FEE">
            <w:pPr>
              <w:divId w:val="2061056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372,148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2875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9719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33183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45299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272878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362,293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955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7552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55189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66381280"/>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999891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5398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55300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89749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861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84444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44703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80623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21255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38349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6572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39194782"/>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rsidR="00000000" w:rsidRDefault="00081FEE">
            <w:pPr>
              <w:divId w:val="1293560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08659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80399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07871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67075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64180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25816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83506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45865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41310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8012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34740376"/>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1462570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230,045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2984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0240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108648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221,400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8767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7917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253703923"/>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081FEE">
            <w:pPr>
              <w:divId w:val="337272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17,912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4872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3916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6595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19,251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9745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2154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2.46</w:t>
            </w:r>
          </w:p>
        </w:tc>
        <w:tc>
          <w:tcPr>
            <w:tcW w:w="0" w:type="auto"/>
            <w:vAlign w:val="bottom"/>
            <w:hideMark/>
          </w:tcPr>
          <w:p w:rsidR="00000000" w:rsidRDefault="00081FEE">
            <w:pPr>
              <w:rPr>
                <w:rFonts w:eastAsia="Times New Roman"/>
                <w:sz w:val="20"/>
                <w:szCs w:val="20"/>
              </w:rPr>
            </w:pPr>
          </w:p>
        </w:tc>
      </w:tr>
      <w:tr w:rsidR="00000000">
        <w:trPr>
          <w:divId w:val="1253703923"/>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081FEE">
            <w:pPr>
              <w:divId w:val="1063336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30,897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4701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6642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3096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31,452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0889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5808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rsidR="00000000" w:rsidRDefault="00081FEE">
            <w:pPr>
              <w:divId w:val="225799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3,228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9262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608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1016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4,674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55451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5097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1.28</w:t>
            </w:r>
          </w:p>
        </w:tc>
        <w:tc>
          <w:tcPr>
            <w:tcW w:w="0" w:type="auto"/>
            <w:vAlign w:val="bottom"/>
            <w:hideMark/>
          </w:tcPr>
          <w:p w:rsidR="00000000" w:rsidRDefault="00081FEE">
            <w:pPr>
              <w:rPr>
                <w:rFonts w:eastAsia="Times New Roman"/>
                <w:sz w:val="20"/>
                <w:szCs w:val="20"/>
              </w:rPr>
            </w:pP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003120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282,082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9352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3,969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8327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16064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276,777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1537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3,073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7910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rsidR="00000000" w:rsidRDefault="00081FEE">
            <w:pPr>
              <w:divId w:val="195971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23,344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0526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96992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7834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01536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77906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25,532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75620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73083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9182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34655564"/>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rsidR="00000000" w:rsidRDefault="00081FEE">
            <w:pPr>
              <w:divId w:val="9991918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11,861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7758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3436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8877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06628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4871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10,102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4958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84537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5438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70613048"/>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rsidR="00000000" w:rsidRDefault="00081FEE">
            <w:pPr>
              <w:divId w:val="1952010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317,287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381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3842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5942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04893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11323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312,411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8096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35069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18263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63386844"/>
              <w:rPr>
                <w:rFonts w:eastAsia="Times New Roman"/>
                <w:sz w:val="20"/>
                <w:szCs w:val="20"/>
              </w:rPr>
            </w:pPr>
            <w:r>
              <w:rPr>
                <w:rFonts w:ascii="inherit" w:eastAsia="Times New Roman" w:hAnsi="inherit"/>
                <w:sz w:val="20"/>
                <w:szCs w:val="20"/>
              </w:rPr>
              <w:t> </w:t>
            </w:r>
          </w:p>
        </w:tc>
      </w:tr>
      <w:tr w:rsidR="00000000">
        <w:trPr>
          <w:divId w:val="12537039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579411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54,861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9589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34961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66011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1220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9134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49,882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5153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37905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22724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91481059"/>
              <w:rPr>
                <w:rFonts w:eastAsia="Times New Roman"/>
                <w:sz w:val="20"/>
                <w:szCs w:val="20"/>
              </w:rPr>
            </w:pPr>
            <w:r>
              <w:rPr>
                <w:rFonts w:ascii="inherit" w:eastAsia="Times New Roman" w:hAnsi="inherit"/>
                <w:sz w:val="20"/>
                <w:szCs w:val="20"/>
              </w:rPr>
              <w:t> </w:t>
            </w:r>
          </w:p>
        </w:tc>
      </w:tr>
      <w:tr w:rsidR="00000000">
        <w:trPr>
          <w:divId w:val="125370392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rsidR="00000000" w:rsidRDefault="00081FEE">
            <w:pPr>
              <w:divId w:val="837236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372,148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2691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57012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76985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83875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65606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362,293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8095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69410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62722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50423762"/>
              <w:rPr>
                <w:rFonts w:eastAsia="Times New Roman"/>
                <w:sz w:val="20"/>
                <w:szCs w:val="20"/>
              </w:rPr>
            </w:pPr>
            <w:r>
              <w:rPr>
                <w:rFonts w:ascii="inherit" w:eastAsia="Times New Roman" w:hAnsi="inherit"/>
                <w:sz w:val="20"/>
                <w:szCs w:val="20"/>
              </w:rPr>
              <w:t> </w:t>
            </w:r>
          </w:p>
        </w:tc>
      </w:tr>
      <w:tr w:rsidR="00000000">
        <w:trPr>
          <w:divId w:val="1253703923"/>
        </w:trPr>
        <w:tc>
          <w:tcPr>
            <w:tcW w:w="0" w:type="auto"/>
            <w:gridSpan w:val="5"/>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rsidR="00000000" w:rsidRDefault="00081FEE">
            <w:pPr>
              <w:divId w:val="7501287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17,274</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98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6.48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8172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38557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19673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17,055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3396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53703923"/>
        </w:trPr>
        <w:tc>
          <w:tcPr>
            <w:tcW w:w="0" w:type="auto"/>
            <w:gridSpan w:val="9"/>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rsidR="00000000" w:rsidRDefault="00081FEE">
            <w:pPr>
              <w:divId w:val="1510270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0.32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222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81303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14709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3414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27982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0.25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253703923"/>
        </w:trPr>
        <w:tc>
          <w:tcPr>
            <w:tcW w:w="0" w:type="auto"/>
            <w:gridSpan w:val="9"/>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rsidR="00000000" w:rsidRDefault="00081FEE">
            <w:pPr>
              <w:divId w:val="1477525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6.80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29474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18995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5204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60756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27913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6.86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5802561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Past due fees included in interest income totaled approximately $423 million and $1.2 billion in the third quarter and first nine months of 2019, respectively, and $433 million and $1.2 billion in </w:t>
            </w:r>
            <w:r>
              <w:rPr>
                <w:rFonts w:eastAsia="Times New Roman"/>
                <w:color w:val="000000"/>
                <w:sz w:val="16"/>
                <w:szCs w:val="16"/>
              </w:rPr>
              <w:t>the third quarter and first nine months of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5220012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Some of our commercial loans generate tax-exempt income. Accordingly, we present our Commercial Banking interest income and yields on a taxable- equivalent basis, calculated using the</w:t>
            </w:r>
            <w:r>
              <w:rPr>
                <w:rFonts w:eastAsia="Times New Roman"/>
                <w:color w:val="000000"/>
                <w:sz w:val="16"/>
                <w:szCs w:val="16"/>
              </w:rPr>
              <w:t xml:space="preserve"> federal statutory rate of 21% and state taxes where applicable, with offsetting reductions to the Other category. Taxable-equivalent adjustments included in the interest income and yield computations for our commercial loans totaled approximately $21 mill</w:t>
            </w:r>
            <w:r>
              <w:rPr>
                <w:rFonts w:eastAsia="Times New Roman"/>
                <w:color w:val="000000"/>
                <w:sz w:val="16"/>
                <w:szCs w:val="16"/>
              </w:rPr>
              <w:t>ion and $62 million in the third quarter and first nine months of 2019, respectively, and $20 million and $61 million in the third quarter and first nine months of 2018, respectively, with corresponding reductions to the Other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8409814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Interest </w:t>
            </w:r>
            <w:r>
              <w:rPr>
                <w:rFonts w:eastAsia="Times New Roman"/>
                <w:color w:val="000000"/>
                <w:sz w:val="16"/>
                <w:szCs w:val="16"/>
              </w:rPr>
              <w:t xml:space="preserve">income/expense of Other represents the impact of hedge accounting of our loan portfolios and the offsetting reduction of the taxable-equivalent adjustments of our commercial loans as described above.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33679280"/>
              <w:rPr>
                <w:rFonts w:eastAsia="Times New Roman"/>
                <w:sz w:val="16"/>
                <w:szCs w:val="16"/>
              </w:rPr>
            </w:pPr>
            <w:r>
              <w:rPr>
                <w:rFonts w:eastAsia="Times New Roman"/>
                <w:color w:val="000000"/>
                <w:sz w:val="16"/>
                <w:szCs w:val="16"/>
              </w:rPr>
              <w:t>**</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081FEE">
      <w:pPr>
        <w:divId w:val="21182126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13506010"/>
          <w:jc w:val="center"/>
        </w:trPr>
        <w:tc>
          <w:tcPr>
            <w:tcW w:w="0" w:type="auto"/>
            <w:gridSpan w:val="3"/>
            <w:vAlign w:val="center"/>
            <w:hideMark/>
          </w:tcPr>
          <w:p w:rsidR="00000000" w:rsidRDefault="00081FEE">
            <w:pPr>
              <w:rPr>
                <w:rFonts w:eastAsia="Times New Roman"/>
                <w:sz w:val="20"/>
                <w:szCs w:val="20"/>
              </w:rPr>
            </w:pPr>
          </w:p>
        </w:tc>
      </w:tr>
      <w:tr w:rsidR="00000000">
        <w:trPr>
          <w:divId w:val="71350601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13506010"/>
          <w:jc w:val="center"/>
        </w:trPr>
        <w:tc>
          <w:tcPr>
            <w:tcW w:w="0" w:type="auto"/>
            <w:gridSpan w:val="3"/>
            <w:tcMar>
              <w:top w:w="30" w:type="dxa"/>
              <w:left w:w="30" w:type="dxa"/>
              <w:bottom w:w="30" w:type="dxa"/>
              <w:right w:w="30" w:type="dxa"/>
            </w:tcMar>
            <w:vAlign w:val="bottom"/>
            <w:hideMark/>
          </w:tcPr>
          <w:p w:rsidR="00000000" w:rsidRDefault="00081FEE">
            <w:pPr>
              <w:divId w:val="1709065426"/>
              <w:rPr>
                <w:rFonts w:eastAsia="Times New Roman"/>
                <w:sz w:val="20"/>
                <w:szCs w:val="20"/>
              </w:rPr>
            </w:pPr>
            <w:r>
              <w:rPr>
                <w:rFonts w:ascii="inherit" w:eastAsia="Times New Roman" w:hAnsi="inherit"/>
                <w:sz w:val="20"/>
                <w:szCs w:val="20"/>
              </w:rPr>
              <w:t> </w:t>
            </w:r>
          </w:p>
        </w:tc>
      </w:tr>
      <w:tr w:rsidR="00000000">
        <w:trPr>
          <w:divId w:val="713506010"/>
          <w:jc w:val="center"/>
        </w:trPr>
        <w:tc>
          <w:tcPr>
            <w:tcW w:w="0" w:type="auto"/>
            <w:tcMar>
              <w:top w:w="30" w:type="dxa"/>
              <w:left w:w="30" w:type="dxa"/>
              <w:bottom w:w="30" w:type="dxa"/>
              <w:right w:w="30" w:type="dxa"/>
            </w:tcMar>
            <w:vAlign w:val="bottom"/>
            <w:hideMark/>
          </w:tcPr>
          <w:p w:rsidR="00000000" w:rsidRDefault="00081FEE">
            <w:pPr>
              <w:divId w:val="121326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081FEE">
      <w:pPr>
        <w:spacing w:line="288" w:lineRule="auto"/>
        <w:jc w:val="both"/>
        <w:divId w:val="52790955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385059747"/>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w:t>
      </w:r>
      <w:r>
        <w:rPr>
          <w:rFonts w:ascii="inherit" w:eastAsia="Times New Roman" w:hAnsi="inherit"/>
          <w:sz w:val="20"/>
          <w:szCs w:val="20"/>
        </w:rPr>
        <w:t>o</w:t>
      </w:r>
      <w:r>
        <w:rPr>
          <w:rFonts w:ascii="inherit" w:eastAsia="Times New Roman" w:hAnsi="inherit"/>
          <w:sz w:val="20"/>
          <w:szCs w:val="20"/>
        </w:rPr>
        <w:t xml:space="preserve"> </w:t>
      </w:r>
      <w:r>
        <w:rPr>
          <w:rFonts w:ascii="inherit" w:eastAsia="Times New Roman" w:hAnsi="inherit"/>
          <w:sz w:val="20"/>
          <w:szCs w:val="20"/>
        </w:rPr>
        <w:t>the third quarter of 2018, primarily driven by higher rates paid and deposit growth as well as the net interest income impact of the U.K. PPI Reserve build, partially offset by growth in our loan portfolios. 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$219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 primarily driven by</w:t>
      </w:r>
      <w:r>
        <w:rPr>
          <w:rFonts w:ascii="inherit" w:eastAsia="Times New Roman" w:hAnsi="inherit"/>
          <w:sz w:val="20"/>
          <w:szCs w:val="20"/>
        </w:rPr>
        <w:t xml:space="preserve"> </w:t>
      </w:r>
      <w:r>
        <w:rPr>
          <w:rFonts w:ascii="inherit" w:eastAsia="Times New Roman" w:hAnsi="inherit"/>
          <w:sz w:val="20"/>
          <w:szCs w:val="20"/>
        </w:rPr>
        <w:t xml:space="preserve">higher yields on interest-earning assets and growth in our loan and investment portfolios, partially offset by higher rates paid and growth in </w:t>
      </w:r>
      <w:r>
        <w:rPr>
          <w:rFonts w:ascii="inherit" w:eastAsia="Times New Roman" w:hAnsi="inherit"/>
          <w:sz w:val="20"/>
          <w:szCs w:val="20"/>
        </w:rPr>
        <w:t>our deposit products and the impact of the U.K. PPI Reserve build.</w:t>
      </w:r>
    </w:p>
    <w:p w:rsidR="00000000" w:rsidRDefault="00081FEE">
      <w:pPr>
        <w:spacing w:line="288" w:lineRule="auto"/>
        <w:jc w:val="both"/>
        <w:rPr>
          <w:rFonts w:eastAsia="Times New Roman"/>
          <w:sz w:val="20"/>
          <w:szCs w:val="20"/>
        </w:rPr>
      </w:pPr>
      <w:r>
        <w:rPr>
          <w:rFonts w:ascii="inherit" w:eastAsia="Times New Roman" w:hAnsi="inherit"/>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6.73%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primarily driven by higher rates paid on our deposits and the ne</w:t>
      </w:r>
      <w:r>
        <w:rPr>
          <w:rFonts w:ascii="inherit" w:eastAsia="Times New Roman" w:hAnsi="inherit"/>
          <w:sz w:val="20"/>
          <w:szCs w:val="20"/>
        </w:rPr>
        <w:t>t interest income impact of the U.K. PPI Reserve build. Net interest margin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6.80%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as higher yields on interest-bearing assets were offset by the highe</w:t>
      </w:r>
      <w:r>
        <w:rPr>
          <w:rFonts w:ascii="inherit" w:eastAsia="Times New Roman" w:hAnsi="inherit"/>
          <w:sz w:val="20"/>
          <w:szCs w:val="20"/>
        </w:rPr>
        <w:t>r rates paid on our retail deposits.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displays the change in our net interest income between periods and the extent to which the variance is attributable to: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3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4217049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changes in the volume of our interest-earning assets and interest-bearing liabilities; or</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584"/>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2987768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changes in the interest rates related to these assets and liabilities.</w:t>
            </w:r>
          </w:p>
        </w:tc>
      </w:tr>
    </w:tbl>
    <w:p w:rsidR="00000000" w:rsidRDefault="00081FEE">
      <w:pPr>
        <w:spacing w:line="288" w:lineRule="auto"/>
        <w:divId w:val="114495357"/>
        <w:rPr>
          <w:rFonts w:eastAsia="Times New Roman"/>
          <w:sz w:val="20"/>
          <w:szCs w:val="20"/>
        </w:rPr>
      </w:pPr>
      <w:r>
        <w:rPr>
          <w:rFonts w:eastAsia="Times New Roman"/>
          <w:b/>
          <w:bCs/>
          <w:color w:val="000000"/>
          <w:sz w:val="18"/>
          <w:szCs w:val="18"/>
        </w:rPr>
        <w:t>Table 3: Rate/Volume Analysis of Net Interest Income</w:t>
      </w:r>
      <w:r>
        <w:rPr>
          <w:rFonts w:eastAsia="Times New Roman"/>
          <w:b/>
          <w:bCs/>
          <w:color w:val="000000"/>
          <w:sz w:val="12"/>
          <w:szCs w:val="12"/>
          <w:vertAlign w:val="superscript"/>
        </w:rPr>
        <w:t>(1)</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3246"/>
        <w:gridCol w:w="105"/>
        <w:gridCol w:w="129"/>
        <w:gridCol w:w="555"/>
        <w:gridCol w:w="105"/>
        <w:gridCol w:w="105"/>
        <w:gridCol w:w="129"/>
        <w:gridCol w:w="486"/>
        <w:gridCol w:w="105"/>
        <w:gridCol w:w="105"/>
        <w:gridCol w:w="128"/>
        <w:gridCol w:w="474"/>
        <w:gridCol w:w="104"/>
        <w:gridCol w:w="105"/>
        <w:gridCol w:w="129"/>
        <w:gridCol w:w="555"/>
        <w:gridCol w:w="105"/>
        <w:gridCol w:w="105"/>
        <w:gridCol w:w="129"/>
        <w:gridCol w:w="486"/>
        <w:gridCol w:w="105"/>
        <w:gridCol w:w="105"/>
        <w:gridCol w:w="128"/>
        <w:gridCol w:w="474"/>
        <w:gridCol w:w="104"/>
      </w:tblGrid>
      <w:tr w:rsidR="00000000">
        <w:trPr>
          <w:divId w:val="681905810"/>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681905810"/>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81905810"/>
        </w:trPr>
        <w:tc>
          <w:tcPr>
            <w:tcW w:w="0" w:type="auto"/>
            <w:tcMar>
              <w:top w:w="30" w:type="dxa"/>
              <w:left w:w="30" w:type="dxa"/>
              <w:bottom w:w="30" w:type="dxa"/>
              <w:right w:w="30" w:type="dxa"/>
            </w:tcMar>
            <w:vAlign w:val="bottom"/>
            <w:hideMark/>
          </w:tcPr>
          <w:p w:rsidR="00000000" w:rsidRDefault="00081FEE">
            <w:pPr>
              <w:divId w:val="15927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160215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88706492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68190581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21893241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 vs. 2018</w:t>
            </w:r>
          </w:p>
        </w:tc>
        <w:tc>
          <w:tcPr>
            <w:tcW w:w="0" w:type="auto"/>
            <w:tcMar>
              <w:top w:w="30" w:type="dxa"/>
              <w:left w:w="30" w:type="dxa"/>
              <w:bottom w:w="30" w:type="dxa"/>
              <w:right w:w="30" w:type="dxa"/>
            </w:tcMar>
            <w:vAlign w:val="bottom"/>
            <w:hideMark/>
          </w:tcPr>
          <w:p w:rsidR="00000000" w:rsidRDefault="00081FEE">
            <w:pPr>
              <w:divId w:val="272057675"/>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 vs. 2018</w:t>
            </w:r>
          </w:p>
        </w:tc>
      </w:tr>
      <w:tr w:rsidR="00000000">
        <w:trPr>
          <w:divId w:val="681905810"/>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219139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Variance</w:t>
            </w:r>
          </w:p>
        </w:tc>
        <w:tc>
          <w:tcPr>
            <w:tcW w:w="0" w:type="auto"/>
            <w:tcMar>
              <w:top w:w="30" w:type="dxa"/>
              <w:left w:w="30" w:type="dxa"/>
              <w:bottom w:w="30" w:type="dxa"/>
              <w:right w:w="30" w:type="dxa"/>
            </w:tcMar>
            <w:vAlign w:val="bottom"/>
            <w:hideMark/>
          </w:tcPr>
          <w:p w:rsidR="00000000" w:rsidRDefault="00081FEE">
            <w:pPr>
              <w:divId w:val="881676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Volume</w:t>
            </w:r>
          </w:p>
        </w:tc>
        <w:tc>
          <w:tcPr>
            <w:tcW w:w="0" w:type="auto"/>
            <w:tcMar>
              <w:top w:w="30" w:type="dxa"/>
              <w:left w:w="30" w:type="dxa"/>
              <w:bottom w:w="30" w:type="dxa"/>
              <w:right w:w="30" w:type="dxa"/>
            </w:tcMar>
            <w:vAlign w:val="bottom"/>
            <w:hideMark/>
          </w:tcPr>
          <w:p w:rsidR="00000000" w:rsidRDefault="00081FEE">
            <w:pPr>
              <w:divId w:val="11727160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081FEE">
            <w:pPr>
              <w:divId w:val="8283312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Variance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916650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Volume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4744447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p>
        </w:tc>
      </w:tr>
      <w:tr w:rsidR="00000000">
        <w:trPr>
          <w:divId w:val="68190581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3044321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2042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99463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276018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9402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640303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34397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558395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5500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572666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119142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32393640"/>
              <w:rPr>
                <w:rFonts w:eastAsia="Times New Roman"/>
                <w:sz w:val="20"/>
                <w:szCs w:val="20"/>
              </w:rPr>
            </w:pPr>
            <w:r>
              <w:rPr>
                <w:rFonts w:ascii="inherit" w:eastAsia="Times New Roman" w:hAnsi="inherit"/>
                <w:sz w:val="20"/>
                <w:szCs w:val="20"/>
              </w:rPr>
              <w:t> </w:t>
            </w:r>
          </w:p>
        </w:tc>
      </w:tr>
      <w:tr w:rsidR="00000000">
        <w:trPr>
          <w:divId w:val="68190581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w:t>
            </w:r>
          </w:p>
        </w:tc>
        <w:tc>
          <w:tcPr>
            <w:tcW w:w="0" w:type="auto"/>
            <w:tcMar>
              <w:top w:w="30" w:type="dxa"/>
              <w:left w:w="30" w:type="dxa"/>
              <w:bottom w:w="30" w:type="dxa"/>
              <w:right w:w="30" w:type="dxa"/>
            </w:tcMar>
            <w:vAlign w:val="bottom"/>
            <w:hideMark/>
          </w:tcPr>
          <w:p w:rsidR="00000000" w:rsidRDefault="00081FEE">
            <w:pPr>
              <w:divId w:val="1730418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27430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046138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66408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41598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46622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49675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537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56607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00111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8366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81330287"/>
              <w:rPr>
                <w:rFonts w:eastAsia="Times New Roman"/>
                <w:sz w:val="20"/>
                <w:szCs w:val="20"/>
              </w:rPr>
            </w:pPr>
            <w:r>
              <w:rPr>
                <w:rFonts w:ascii="inherit" w:eastAsia="Times New Roman" w:hAnsi="inherit"/>
                <w:sz w:val="20"/>
                <w:szCs w:val="20"/>
              </w:rPr>
              <w:t> </w:t>
            </w:r>
          </w:p>
        </w:tc>
      </w:tr>
      <w:tr w:rsidR="00000000">
        <w:trPr>
          <w:divId w:val="68190581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475029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5776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3548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15074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0479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39369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190581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151727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9292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4984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8237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096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339596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442</w:t>
            </w:r>
          </w:p>
        </w:tc>
        <w:tc>
          <w:tcPr>
            <w:tcW w:w="0" w:type="auto"/>
            <w:vAlign w:val="bottom"/>
            <w:hideMark/>
          </w:tcPr>
          <w:p w:rsidR="00000000" w:rsidRDefault="00081FEE">
            <w:pPr>
              <w:rPr>
                <w:rFonts w:eastAsia="Times New Roman"/>
                <w:sz w:val="20"/>
                <w:szCs w:val="20"/>
              </w:rPr>
            </w:pPr>
          </w:p>
        </w:tc>
      </w:tr>
      <w:tr w:rsidR="00000000">
        <w:trPr>
          <w:divId w:val="68190581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936088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9165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2522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43131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2021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3552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190581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034691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85639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5799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43701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6401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2171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68190581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loans, including loans held for sale</w:t>
            </w:r>
          </w:p>
        </w:tc>
        <w:tc>
          <w:tcPr>
            <w:tcW w:w="0" w:type="auto"/>
            <w:shd w:val="clear" w:color="auto" w:fill="CCEEFF"/>
            <w:tcMar>
              <w:top w:w="30" w:type="dxa"/>
              <w:left w:w="30" w:type="dxa"/>
              <w:bottom w:w="30" w:type="dxa"/>
              <w:right w:w="30" w:type="dxa"/>
            </w:tcMar>
            <w:vAlign w:val="bottom"/>
            <w:hideMark/>
          </w:tcPr>
          <w:p w:rsidR="00000000" w:rsidRDefault="00081FEE">
            <w:pPr>
              <w:divId w:val="1179855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1198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9863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440134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06795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56360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8190581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Investment securities</w:t>
            </w:r>
          </w:p>
        </w:tc>
        <w:tc>
          <w:tcPr>
            <w:tcW w:w="0" w:type="auto"/>
            <w:tcMar>
              <w:top w:w="30" w:type="dxa"/>
              <w:left w:w="30" w:type="dxa"/>
              <w:bottom w:w="30" w:type="dxa"/>
              <w:right w:w="30" w:type="dxa"/>
            </w:tcMar>
            <w:vAlign w:val="bottom"/>
            <w:hideMark/>
          </w:tcPr>
          <w:p w:rsidR="00000000" w:rsidRDefault="00081FEE">
            <w:pPr>
              <w:divId w:val="1663048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16829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03937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01315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0367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1346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189</w:t>
            </w:r>
          </w:p>
        </w:tc>
        <w:tc>
          <w:tcPr>
            <w:tcW w:w="0" w:type="auto"/>
            <w:vAlign w:val="bottom"/>
            <w:hideMark/>
          </w:tcPr>
          <w:p w:rsidR="00000000" w:rsidRDefault="00081FEE">
            <w:pPr>
              <w:rPr>
                <w:rFonts w:eastAsia="Times New Roman"/>
                <w:sz w:val="20"/>
                <w:szCs w:val="20"/>
              </w:rPr>
            </w:pPr>
          </w:p>
        </w:tc>
      </w:tr>
      <w:tr w:rsidR="00000000">
        <w:trPr>
          <w:divId w:val="68190581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Cash equivalents and other interest-earning assets</w:t>
            </w:r>
          </w:p>
        </w:tc>
        <w:tc>
          <w:tcPr>
            <w:tcW w:w="0" w:type="auto"/>
            <w:shd w:val="clear" w:color="auto" w:fill="CCEEFF"/>
            <w:tcMar>
              <w:top w:w="30" w:type="dxa"/>
              <w:left w:w="30" w:type="dxa"/>
              <w:bottom w:w="30" w:type="dxa"/>
              <w:right w:w="30" w:type="dxa"/>
            </w:tcMar>
            <w:vAlign w:val="bottom"/>
            <w:hideMark/>
          </w:tcPr>
          <w:p w:rsidR="00000000" w:rsidRDefault="00081FEE">
            <w:pPr>
              <w:divId w:val="1596816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2107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9850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11809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093514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16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68190581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 income</w:t>
            </w:r>
          </w:p>
        </w:tc>
        <w:tc>
          <w:tcPr>
            <w:tcW w:w="0" w:type="auto"/>
            <w:tcMar>
              <w:top w:w="30" w:type="dxa"/>
              <w:left w:w="30" w:type="dxa"/>
              <w:bottom w:w="30" w:type="dxa"/>
              <w:right w:w="30" w:type="dxa"/>
            </w:tcMar>
            <w:vAlign w:val="bottom"/>
            <w:hideMark/>
          </w:tcPr>
          <w:p w:rsidR="00000000" w:rsidRDefault="00081FEE">
            <w:pPr>
              <w:divId w:val="9217169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75725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774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33403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1,115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6388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56110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826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68190581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629775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6969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2905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9665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07658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8332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23930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9924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0049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57129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58699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9744948"/>
              <w:rPr>
                <w:rFonts w:eastAsia="Times New Roman"/>
                <w:sz w:val="20"/>
                <w:szCs w:val="20"/>
              </w:rPr>
            </w:pPr>
            <w:r>
              <w:rPr>
                <w:rFonts w:ascii="inherit" w:eastAsia="Times New Roman" w:hAnsi="inherit"/>
                <w:sz w:val="20"/>
                <w:szCs w:val="20"/>
              </w:rPr>
              <w:t> </w:t>
            </w:r>
          </w:p>
        </w:tc>
      </w:tr>
      <w:tr w:rsidR="00000000">
        <w:trPr>
          <w:divId w:val="68190581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Interest-bearing deposits</w:t>
            </w:r>
          </w:p>
        </w:tc>
        <w:tc>
          <w:tcPr>
            <w:tcW w:w="0" w:type="auto"/>
            <w:tcMar>
              <w:top w:w="30" w:type="dxa"/>
              <w:left w:w="30" w:type="dxa"/>
              <w:bottom w:w="30" w:type="dxa"/>
              <w:right w:w="30" w:type="dxa"/>
            </w:tcMar>
            <w:vAlign w:val="bottom"/>
            <w:hideMark/>
          </w:tcPr>
          <w:p w:rsidR="00000000" w:rsidRDefault="00081FEE">
            <w:pPr>
              <w:divId w:val="1474055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0488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79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203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6111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553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672</w:t>
            </w:r>
          </w:p>
        </w:tc>
        <w:tc>
          <w:tcPr>
            <w:tcW w:w="0" w:type="auto"/>
            <w:vAlign w:val="bottom"/>
            <w:hideMark/>
          </w:tcPr>
          <w:p w:rsidR="00000000" w:rsidRDefault="00081FEE">
            <w:pPr>
              <w:rPr>
                <w:rFonts w:eastAsia="Times New Roman"/>
                <w:sz w:val="20"/>
                <w:szCs w:val="20"/>
              </w:rPr>
            </w:pPr>
          </w:p>
        </w:tc>
      </w:tr>
      <w:tr w:rsidR="00000000">
        <w:trPr>
          <w:divId w:val="68190581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081FEE">
            <w:pPr>
              <w:divId w:val="1162350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27128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9609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742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3432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56686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190581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081FEE">
            <w:pPr>
              <w:divId w:val="2039313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066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59563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1788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9417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94493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110</w:t>
            </w:r>
          </w:p>
        </w:tc>
        <w:tc>
          <w:tcPr>
            <w:tcW w:w="0" w:type="auto"/>
            <w:vAlign w:val="bottom"/>
            <w:hideMark/>
          </w:tcPr>
          <w:p w:rsidR="00000000" w:rsidRDefault="00081FEE">
            <w:pPr>
              <w:rPr>
                <w:rFonts w:eastAsia="Times New Roman"/>
                <w:sz w:val="20"/>
                <w:szCs w:val="20"/>
              </w:rPr>
            </w:pPr>
          </w:p>
        </w:tc>
      </w:tr>
      <w:tr w:rsidR="00000000">
        <w:trPr>
          <w:divId w:val="68190581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borrowings and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679235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0167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11901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1289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0849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42051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190581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 expense</w:t>
            </w:r>
          </w:p>
        </w:tc>
        <w:tc>
          <w:tcPr>
            <w:tcW w:w="0" w:type="auto"/>
            <w:tcMar>
              <w:top w:w="30" w:type="dxa"/>
              <w:left w:w="30" w:type="dxa"/>
              <w:bottom w:w="30" w:type="dxa"/>
              <w:right w:w="30" w:type="dxa"/>
            </w:tcMar>
            <w:vAlign w:val="bottom"/>
            <w:hideMark/>
          </w:tcPr>
          <w:p w:rsidR="00000000" w:rsidRDefault="00081FEE">
            <w:pPr>
              <w:divId w:val="2116243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2043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217318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23223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896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3535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3551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68190581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3935070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852457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3876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72904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086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5455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bl>
    <w:p w:rsidR="00000000" w:rsidRDefault="00081FEE">
      <w:pPr>
        <w:spacing w:line="288" w:lineRule="auto"/>
        <w:divId w:val="11449535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9031292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 calculate the change in interest income and interest expense separately for each item. The portion of interest income or interest expense attributable to both volume and rate is allocated proportionately when the calculation results in a positive value.</w:t>
            </w:r>
            <w:r>
              <w:rPr>
                <w:rFonts w:eastAsia="Times New Roman"/>
                <w:color w:val="000000"/>
                <w:sz w:val="16"/>
                <w:szCs w:val="16"/>
              </w:rPr>
              <w:t xml:space="preserve"> When the portion of interest income or interest expense attributable to both volume and rate results in a negative value, the total amount is allocated to volume or rate, depending on which amount is positive.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7283692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Some of our commercial loans genera</w:t>
            </w:r>
            <w:r>
              <w:rPr>
                <w:rFonts w:eastAsia="Times New Roman"/>
                <w:color w:val="000000"/>
                <w:sz w:val="16"/>
                <w:szCs w:val="16"/>
              </w:rPr>
              <w:t>te tax-exempt income. Accordingly, we present our Commercial Banking interest income and yields on a taxable- equivalent basis, calculated using the federal statutory rate of 21% and state taxes where applicable, with offsetting reductions to the Other cat</w:t>
            </w:r>
            <w:r>
              <w:rPr>
                <w:rFonts w:eastAsia="Times New Roman"/>
                <w:color w:val="000000"/>
                <w:sz w:val="16"/>
                <w:szCs w:val="16"/>
              </w:rPr>
              <w: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90770025"/>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Interest income/expense of Other represents the impact of hedge accounting of our loan portfolios and the offsetting reduction of the taxable-equivalent adjustments of our commercial loans as described above.</w:t>
            </w:r>
          </w:p>
        </w:tc>
      </w:tr>
    </w:tbl>
    <w:p w:rsidR="00000000" w:rsidRDefault="00081FEE">
      <w:pPr>
        <w:divId w:val="14174402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50355082"/>
          <w:jc w:val="center"/>
        </w:trPr>
        <w:tc>
          <w:tcPr>
            <w:tcW w:w="0" w:type="auto"/>
            <w:gridSpan w:val="3"/>
            <w:vAlign w:val="center"/>
            <w:hideMark/>
          </w:tcPr>
          <w:p w:rsidR="00000000" w:rsidRDefault="00081FEE">
            <w:pPr>
              <w:rPr>
                <w:rFonts w:eastAsia="Times New Roman"/>
                <w:sz w:val="20"/>
                <w:szCs w:val="20"/>
              </w:rPr>
            </w:pPr>
          </w:p>
        </w:tc>
      </w:tr>
      <w:tr w:rsidR="00000000">
        <w:trPr>
          <w:divId w:val="195035508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50355082"/>
          <w:jc w:val="center"/>
        </w:trPr>
        <w:tc>
          <w:tcPr>
            <w:tcW w:w="0" w:type="auto"/>
            <w:gridSpan w:val="3"/>
            <w:tcMar>
              <w:top w:w="30" w:type="dxa"/>
              <w:left w:w="30" w:type="dxa"/>
              <w:bottom w:w="30" w:type="dxa"/>
              <w:right w:w="30" w:type="dxa"/>
            </w:tcMar>
            <w:vAlign w:val="bottom"/>
            <w:hideMark/>
          </w:tcPr>
          <w:p w:rsidR="00000000" w:rsidRDefault="00081FEE">
            <w:pPr>
              <w:divId w:val="1260796545"/>
              <w:rPr>
                <w:rFonts w:eastAsia="Times New Roman"/>
                <w:sz w:val="20"/>
                <w:szCs w:val="20"/>
              </w:rPr>
            </w:pPr>
            <w:r>
              <w:rPr>
                <w:rFonts w:ascii="inherit" w:eastAsia="Times New Roman" w:hAnsi="inherit"/>
                <w:sz w:val="20"/>
                <w:szCs w:val="20"/>
              </w:rPr>
              <w:t> </w:t>
            </w:r>
          </w:p>
        </w:tc>
      </w:tr>
      <w:tr w:rsidR="00000000">
        <w:trPr>
          <w:divId w:val="1950355082"/>
          <w:jc w:val="center"/>
        </w:trPr>
        <w:tc>
          <w:tcPr>
            <w:tcW w:w="0" w:type="auto"/>
            <w:tcMar>
              <w:top w:w="30" w:type="dxa"/>
              <w:left w:w="30" w:type="dxa"/>
              <w:bottom w:w="30" w:type="dxa"/>
              <w:right w:w="30" w:type="dxa"/>
            </w:tcMar>
            <w:vAlign w:val="bottom"/>
            <w:hideMark/>
          </w:tcPr>
          <w:p w:rsidR="00000000" w:rsidRDefault="00081FEE">
            <w:pPr>
              <w:divId w:val="17245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081FEE">
      <w:pPr>
        <w:spacing w:line="288" w:lineRule="auto"/>
        <w:jc w:val="both"/>
        <w:divId w:val="122397994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098671629"/>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Non-Interest Income</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displays the components of non-interest income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1407997764"/>
        <w:rPr>
          <w:rFonts w:eastAsia="Times New Roman"/>
          <w:sz w:val="20"/>
          <w:szCs w:val="20"/>
        </w:rPr>
      </w:pPr>
      <w:r>
        <w:rPr>
          <w:rFonts w:eastAsia="Times New Roman"/>
          <w:b/>
          <w:bCs/>
          <w:color w:val="000000"/>
          <w:sz w:val="18"/>
          <w:szCs w:val="18"/>
        </w:rPr>
        <w:t>Table 4</w:t>
      </w:r>
      <w:r>
        <w:rPr>
          <w:rFonts w:eastAsia="Times New Roman"/>
          <w:b/>
          <w:bCs/>
          <w:color w:val="000000"/>
          <w:sz w:val="18"/>
          <w:szCs w:val="18"/>
        </w:rPr>
        <w:t xml:space="preserve">: </w:t>
      </w:r>
      <w:r>
        <w:rPr>
          <w:rFonts w:eastAsia="Times New Roman"/>
          <w:b/>
          <w:bCs/>
          <w:sz w:val="18"/>
          <w:szCs w:val="18"/>
        </w:rPr>
        <w:t>Non-Interest Income</w:t>
      </w:r>
    </w:p>
    <w:tbl>
      <w:tblPr>
        <w:tblW w:w="5000" w:type="pct"/>
        <w:tblCellMar>
          <w:left w:w="0" w:type="dxa"/>
          <w:right w:w="0" w:type="dxa"/>
        </w:tblCellMar>
        <w:tblLook w:val="04A0" w:firstRow="1" w:lastRow="0" w:firstColumn="1" w:lastColumn="0" w:noHBand="0" w:noVBand="1"/>
      </w:tblPr>
      <w:tblGrid>
        <w:gridCol w:w="3945"/>
        <w:gridCol w:w="105"/>
        <w:gridCol w:w="128"/>
        <w:gridCol w:w="789"/>
        <w:gridCol w:w="42"/>
        <w:gridCol w:w="105"/>
        <w:gridCol w:w="122"/>
        <w:gridCol w:w="790"/>
        <w:gridCol w:w="99"/>
        <w:gridCol w:w="105"/>
        <w:gridCol w:w="128"/>
        <w:gridCol w:w="790"/>
        <w:gridCol w:w="42"/>
        <w:gridCol w:w="105"/>
        <w:gridCol w:w="122"/>
        <w:gridCol w:w="790"/>
        <w:gridCol w:w="99"/>
      </w:tblGrid>
      <w:tr w:rsidR="00000000">
        <w:trPr>
          <w:divId w:val="86317300"/>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86317300"/>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86317300"/>
        </w:trPr>
        <w:tc>
          <w:tcPr>
            <w:tcW w:w="0" w:type="auto"/>
            <w:tcMar>
              <w:top w:w="30" w:type="dxa"/>
              <w:left w:w="18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6094303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8325280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863173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641926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6337500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975599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487494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8631730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Interchange fees, net</w:t>
            </w:r>
          </w:p>
        </w:tc>
        <w:tc>
          <w:tcPr>
            <w:tcW w:w="0" w:type="auto"/>
            <w:shd w:val="clear" w:color="auto" w:fill="CCEEFF"/>
            <w:tcMar>
              <w:top w:w="30" w:type="dxa"/>
              <w:left w:w="30" w:type="dxa"/>
              <w:bottom w:w="30" w:type="dxa"/>
              <w:right w:w="30" w:type="dxa"/>
            </w:tcMar>
            <w:vAlign w:val="bottom"/>
            <w:hideMark/>
          </w:tcPr>
          <w:p w:rsidR="00000000" w:rsidRDefault="00081FEE">
            <w:pPr>
              <w:divId w:val="2820319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790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78398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79339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38558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2,080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6317300"/>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Service charges and other customer-related fees</w:t>
            </w:r>
          </w:p>
        </w:tc>
        <w:tc>
          <w:tcPr>
            <w:tcW w:w="0" w:type="auto"/>
            <w:tcMar>
              <w:top w:w="30" w:type="dxa"/>
              <w:left w:w="30" w:type="dxa"/>
              <w:bottom w:w="30" w:type="dxa"/>
              <w:right w:w="30" w:type="dxa"/>
            </w:tcMar>
            <w:vAlign w:val="bottom"/>
            <w:hideMark/>
          </w:tcPr>
          <w:p w:rsidR="00000000" w:rsidRDefault="00081FEE">
            <w:pPr>
              <w:divId w:val="434716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6290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7780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988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3665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1,233</w:t>
            </w:r>
          </w:p>
        </w:tc>
        <w:tc>
          <w:tcPr>
            <w:tcW w:w="0" w:type="auto"/>
            <w:vAlign w:val="bottom"/>
            <w:hideMark/>
          </w:tcPr>
          <w:p w:rsidR="00000000" w:rsidRDefault="00081FEE">
            <w:pPr>
              <w:rPr>
                <w:rFonts w:eastAsia="Times New Roman"/>
                <w:sz w:val="20"/>
                <w:szCs w:val="20"/>
              </w:rPr>
            </w:pPr>
          </w:p>
        </w:tc>
      </w:tr>
      <w:tr w:rsidR="00000000">
        <w:trPr>
          <w:divId w:val="863173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securities gains (losses)</w:t>
            </w:r>
          </w:p>
        </w:tc>
        <w:tc>
          <w:tcPr>
            <w:tcW w:w="0" w:type="auto"/>
            <w:shd w:val="clear" w:color="auto" w:fill="CCEEFF"/>
            <w:tcMar>
              <w:top w:w="30" w:type="dxa"/>
              <w:left w:w="30" w:type="dxa"/>
              <w:bottom w:w="30" w:type="dxa"/>
              <w:right w:w="30" w:type="dxa"/>
            </w:tcMar>
            <w:vAlign w:val="bottom"/>
            <w:hideMark/>
          </w:tcPr>
          <w:p w:rsidR="00000000" w:rsidRDefault="00081FEE">
            <w:pPr>
              <w:divId w:val="2042901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2609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29717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5327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86317300"/>
        </w:trPr>
        <w:tc>
          <w:tcPr>
            <w:tcW w:w="0" w:type="auto"/>
            <w:tcMar>
              <w:top w:w="30" w:type="dxa"/>
              <w:left w:w="30" w:type="dxa"/>
              <w:bottom w:w="30" w:type="dxa"/>
              <w:right w:w="30" w:type="dxa"/>
            </w:tcMar>
            <w:vAlign w:val="bottom"/>
            <w:hideMark/>
          </w:tcPr>
          <w:p w:rsidR="00000000" w:rsidRDefault="00081FEE">
            <w:pPr>
              <w:divId w:val="1947469465"/>
              <w:rPr>
                <w:rFonts w:eastAsia="Times New Roman"/>
                <w:sz w:val="18"/>
                <w:szCs w:val="18"/>
              </w:rPr>
            </w:pPr>
            <w:r>
              <w:rPr>
                <w:rFonts w:ascii="inherit" w:eastAsia="Times New Roman" w:hAnsi="inherit"/>
                <w:sz w:val="18"/>
                <w:szCs w:val="18"/>
              </w:rPr>
              <w:t>Other non-interest income: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937953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77151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84222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76989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12893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29034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44253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21705898"/>
              <w:rPr>
                <w:rFonts w:eastAsia="Times New Roman"/>
                <w:sz w:val="20"/>
                <w:szCs w:val="20"/>
              </w:rPr>
            </w:pPr>
            <w:r>
              <w:rPr>
                <w:rFonts w:ascii="inherit" w:eastAsia="Times New Roman" w:hAnsi="inherit"/>
                <w:sz w:val="20"/>
                <w:szCs w:val="20"/>
              </w:rPr>
              <w:t> </w:t>
            </w:r>
          </w:p>
        </w:tc>
      </w:tr>
      <w:tr w:rsidR="00000000">
        <w:trPr>
          <w:divId w:val="86317300"/>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Mortgage banking revenue</w:t>
            </w:r>
          </w:p>
        </w:tc>
        <w:tc>
          <w:tcPr>
            <w:tcW w:w="0" w:type="auto"/>
            <w:shd w:val="clear" w:color="auto" w:fill="CCEEFF"/>
            <w:tcMar>
              <w:top w:w="30" w:type="dxa"/>
              <w:left w:w="30" w:type="dxa"/>
              <w:bottom w:w="30" w:type="dxa"/>
              <w:right w:w="30" w:type="dxa"/>
            </w:tcMar>
            <w:vAlign w:val="bottom"/>
            <w:hideMark/>
          </w:tcPr>
          <w:p w:rsidR="00000000" w:rsidRDefault="00081FEE">
            <w:pPr>
              <w:divId w:val="1972512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9749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9309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9923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629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86317300"/>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Treasury and other investment income</w:t>
            </w:r>
          </w:p>
        </w:tc>
        <w:tc>
          <w:tcPr>
            <w:tcW w:w="0" w:type="auto"/>
            <w:tcMar>
              <w:top w:w="30" w:type="dxa"/>
              <w:left w:w="30" w:type="dxa"/>
              <w:bottom w:w="30" w:type="dxa"/>
              <w:right w:w="30" w:type="dxa"/>
            </w:tcMar>
            <w:vAlign w:val="bottom"/>
            <w:hideMark/>
          </w:tcPr>
          <w:p w:rsidR="00000000" w:rsidRDefault="00081FEE">
            <w:pPr>
              <w:divId w:val="1553926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1655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2709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97314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62</w:t>
            </w:r>
          </w:p>
        </w:tc>
        <w:tc>
          <w:tcPr>
            <w:tcW w:w="0" w:type="auto"/>
            <w:vAlign w:val="bottom"/>
            <w:hideMark/>
          </w:tcPr>
          <w:p w:rsidR="00000000" w:rsidRDefault="00081FEE">
            <w:pPr>
              <w:rPr>
                <w:rFonts w:eastAsia="Times New Roman"/>
                <w:sz w:val="20"/>
                <w:szCs w:val="20"/>
              </w:rPr>
            </w:pPr>
          </w:p>
        </w:tc>
      </w:tr>
      <w:tr w:rsidR="00000000">
        <w:trPr>
          <w:divId w:val="86317300"/>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002782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3961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9496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2923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6317300"/>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other non-interest income</w:t>
            </w:r>
          </w:p>
        </w:tc>
        <w:tc>
          <w:tcPr>
            <w:tcW w:w="0" w:type="auto"/>
            <w:tcMar>
              <w:top w:w="30" w:type="dxa"/>
              <w:left w:w="30" w:type="dxa"/>
              <w:bottom w:w="30" w:type="dxa"/>
              <w:right w:w="30" w:type="dxa"/>
            </w:tcMar>
            <w:vAlign w:val="bottom"/>
            <w:hideMark/>
          </w:tcPr>
          <w:p w:rsidR="00000000" w:rsidRDefault="00081FEE">
            <w:pPr>
              <w:divId w:val="10741597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144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514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5671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492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10551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884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863173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2110857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1,222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44929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1,176</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3387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3,892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3895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4,008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0024629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Includes gains on deferred compensation plan investments of $1 million and $39 million for </w:t>
            </w:r>
            <w:r>
              <w:rPr>
                <w:rFonts w:ascii="inherit" w:eastAsia="Times New Roman" w:hAnsi="inherit"/>
                <w:sz w:val="16"/>
                <w:szCs w:val="16"/>
              </w:rPr>
              <w:t>the third quarter and first nine months of 2019</w:t>
            </w:r>
            <w:r>
              <w:rPr>
                <w:rFonts w:eastAsia="Times New Roman"/>
                <w:color w:val="000000"/>
                <w:sz w:val="16"/>
                <w:szCs w:val="16"/>
              </w:rPr>
              <w:t xml:space="preserve">, respectively, and $12 million and $17 million for </w:t>
            </w:r>
            <w:r>
              <w:rPr>
                <w:rFonts w:ascii="inherit" w:eastAsia="Times New Roman" w:hAnsi="inherit"/>
                <w:sz w:val="16"/>
                <w:szCs w:val="16"/>
              </w:rPr>
              <w:t>the third quarter and first nine months of 2018</w:t>
            </w:r>
            <w:r>
              <w:rPr>
                <w:rFonts w:eastAsia="Times New Roman"/>
                <w:color w:val="000000"/>
                <w:sz w:val="16"/>
                <w:szCs w:val="16"/>
              </w:rPr>
              <w:t>, respectively. These amounts have corresponding offsets in salaries and associate benefits expense.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Non-interest income remained relatively flat at</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080070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absence of the significant activities that occurred in the first nine months of 2018, including the gains from the sales of our consumer home loan portfolio and the</w:t>
            </w:r>
            <w:r>
              <w:rPr>
                <w:rFonts w:ascii="inherit" w:eastAsia="Times New Roman" w:hAnsi="inherit"/>
                <w:sz w:val="20"/>
                <w:szCs w:val="20"/>
              </w:rPr>
              <w:t xml:space="preserve"> impairment charge as a result of repositioning our investment securities portfolio;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9328994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lower service charges and other customer-related fees, including the impact of the U.K PPI Reserve build.</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These drivers were partially offset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0168290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 increase in net interchange fees driven by higher purchase volume and updated</w:t>
            </w:r>
            <w:r>
              <w:rPr>
                <w:rFonts w:ascii="inherit" w:eastAsia="Times New Roman" w:hAnsi="inherit"/>
                <w:sz w:val="20"/>
                <w:szCs w:val="20"/>
              </w:rPr>
              <w:t xml:space="preserve"> </w:t>
            </w:r>
            <w:r>
              <w:rPr>
                <w:rFonts w:ascii="inherit" w:eastAsia="Times New Roman" w:hAnsi="inherit"/>
                <w:sz w:val="20"/>
                <w:szCs w:val="20"/>
              </w:rPr>
              <w:t>rewards cost estimates;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611"/>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5659587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gain on the sale of certain partnership receivables.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Provision for Credit Losses</w:t>
      </w:r>
    </w:p>
    <w:p w:rsidR="00000000" w:rsidRDefault="00081FEE">
      <w:pPr>
        <w:spacing w:line="288" w:lineRule="auto"/>
        <w:jc w:val="both"/>
        <w:rPr>
          <w:rFonts w:eastAsia="Times New Roman"/>
          <w:sz w:val="20"/>
          <w:szCs w:val="20"/>
        </w:rPr>
      </w:pPr>
      <w:r>
        <w:rPr>
          <w:rFonts w:ascii="inherit" w:eastAsia="Times New Roman" w:hAnsi="inherit"/>
          <w:sz w:val="20"/>
          <w:szCs w:val="20"/>
        </w:rPr>
        <w:t>Our provision for credit losses in each period is driv</w:t>
      </w:r>
      <w:r>
        <w:rPr>
          <w:rFonts w:ascii="inherit" w:eastAsia="Times New Roman" w:hAnsi="inherit"/>
          <w:sz w:val="20"/>
          <w:szCs w:val="20"/>
        </w:rPr>
        <w:t>en by net charge-offs, changes to the allowance for loan and lease losses, and</w:t>
      </w:r>
      <w:r>
        <w:rPr>
          <w:rFonts w:ascii="inherit" w:eastAsia="Times New Roman" w:hAnsi="inherit"/>
          <w:sz w:val="20"/>
          <w:szCs w:val="20"/>
        </w:rPr>
        <w:t xml:space="preserve"> </w:t>
      </w:r>
      <w:r>
        <w:rPr>
          <w:rFonts w:ascii="inherit" w:eastAsia="Times New Roman" w:hAnsi="inherit"/>
          <w:sz w:val="20"/>
          <w:szCs w:val="20"/>
        </w:rPr>
        <w:t>changes to the reserve for unfunded lending commitments. Our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w:t>
      </w:r>
      <w:r>
        <w:rPr>
          <w:rFonts w:ascii="inherit" w:eastAsia="Times New Roman" w:hAnsi="inherit"/>
          <w:sz w:val="20"/>
          <w:szCs w:val="20"/>
        </w:rPr>
        <w:t>hird quarter of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eastAsia="Times New Roman"/>
          <w:sz w:val="20"/>
          <w:szCs w:val="20"/>
        </w:rPr>
        <w:t>a smaller allowance release in our domestic credit card loan portfolio and charge-offs on certain underperforming energy borrowers in our commercial loan portfolio</w:t>
      </w:r>
      <w:r>
        <w:rPr>
          <w:rFonts w:ascii="inherit" w:eastAsia="Times New Roman" w:hAnsi="inherit"/>
          <w:sz w:val="20"/>
          <w:szCs w:val="20"/>
        </w:rPr>
        <w:t>.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$200 mill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charge-offs and an allowance build due to credit deterioration in our commercial energy loan portfolio.</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provision for credit losses as a</w:t>
      </w:r>
      <w:r>
        <w:rPr>
          <w:rFonts w:ascii="inherit" w:eastAsia="Times New Roman" w:hAnsi="inherit"/>
          <w:sz w:val="20"/>
          <w:szCs w:val="20"/>
        </w:rPr>
        <w:t xml:space="preserve"> percentage of net interest income was</w:t>
      </w:r>
      <w:r>
        <w:rPr>
          <w:rFonts w:ascii="inherit" w:eastAsia="Times New Roman" w:hAnsi="inherit"/>
          <w:sz w:val="20"/>
          <w:szCs w:val="20"/>
        </w:rPr>
        <w:t xml:space="preserve"> </w:t>
      </w:r>
      <w:r>
        <w:rPr>
          <w:rFonts w:ascii="inherit" w:eastAsia="Times New Roman" w:hAnsi="inherit"/>
          <w:sz w:val="20"/>
          <w:szCs w:val="20"/>
        </w:rPr>
        <w:t>24.1%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compared to</w:t>
      </w:r>
      <w:r>
        <w:rPr>
          <w:rFonts w:ascii="inherit" w:eastAsia="Times New Roman" w:hAnsi="inherit"/>
          <w:sz w:val="20"/>
          <w:szCs w:val="20"/>
        </w:rPr>
        <w:t xml:space="preserve"> </w:t>
      </w:r>
      <w:r>
        <w:rPr>
          <w:rFonts w:ascii="inherit" w:eastAsia="Times New Roman" w:hAnsi="inherit"/>
          <w:sz w:val="20"/>
          <w:szCs w:val="20"/>
        </w:rPr>
        <w:t>21.9%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 xml:space="preserve">the third quarter and first nine months of 2018, respectively. We provide additional information on the </w:t>
      </w:r>
      <w:r>
        <w:rPr>
          <w:rFonts w:ascii="inherit" w:eastAsia="Times New Roman" w:hAnsi="inherit"/>
          <w:sz w:val="20"/>
          <w:szCs w:val="20"/>
        </w:rPr>
        <w:t>provision for credit losses and changes in the allowance for loan and lease losses within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5—Allowance for Loan and Lease Losses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allow</w:t>
      </w:r>
      <w:r>
        <w:rPr>
          <w:rFonts w:ascii="inherit" w:eastAsia="Times New Roman" w:hAnsi="inherit"/>
          <w:sz w:val="20"/>
          <w:szCs w:val="20"/>
        </w:rPr>
        <w:t>ance methodology for each of our loan categories,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w:t>
      </w:r>
    </w:p>
    <w:p w:rsidR="00000000" w:rsidRDefault="00081FEE">
      <w:pPr>
        <w:divId w:val="2388303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34682765"/>
          <w:jc w:val="center"/>
        </w:trPr>
        <w:tc>
          <w:tcPr>
            <w:tcW w:w="0" w:type="auto"/>
            <w:gridSpan w:val="3"/>
            <w:vAlign w:val="center"/>
            <w:hideMark/>
          </w:tcPr>
          <w:p w:rsidR="00000000" w:rsidRDefault="00081FEE">
            <w:pPr>
              <w:rPr>
                <w:rFonts w:eastAsia="Times New Roman"/>
                <w:sz w:val="20"/>
                <w:szCs w:val="20"/>
              </w:rPr>
            </w:pPr>
          </w:p>
        </w:tc>
      </w:tr>
      <w:tr w:rsidR="00000000">
        <w:trPr>
          <w:divId w:val="63468276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34682765"/>
          <w:jc w:val="center"/>
        </w:trPr>
        <w:tc>
          <w:tcPr>
            <w:tcW w:w="0" w:type="auto"/>
            <w:gridSpan w:val="3"/>
            <w:tcMar>
              <w:top w:w="30" w:type="dxa"/>
              <w:left w:w="30" w:type="dxa"/>
              <w:bottom w:w="30" w:type="dxa"/>
              <w:right w:w="30" w:type="dxa"/>
            </w:tcMar>
            <w:vAlign w:val="bottom"/>
            <w:hideMark/>
          </w:tcPr>
          <w:p w:rsidR="00000000" w:rsidRDefault="00081FEE">
            <w:pPr>
              <w:divId w:val="1104885155"/>
              <w:rPr>
                <w:rFonts w:eastAsia="Times New Roman"/>
                <w:sz w:val="20"/>
                <w:szCs w:val="20"/>
              </w:rPr>
            </w:pPr>
            <w:r>
              <w:rPr>
                <w:rFonts w:ascii="inherit" w:eastAsia="Times New Roman" w:hAnsi="inherit"/>
                <w:sz w:val="20"/>
                <w:szCs w:val="20"/>
              </w:rPr>
              <w:t> </w:t>
            </w:r>
          </w:p>
        </w:tc>
      </w:tr>
      <w:tr w:rsidR="00000000">
        <w:trPr>
          <w:divId w:val="634682765"/>
          <w:jc w:val="center"/>
        </w:trPr>
        <w:tc>
          <w:tcPr>
            <w:tcW w:w="0" w:type="auto"/>
            <w:tcMar>
              <w:top w:w="30" w:type="dxa"/>
              <w:left w:w="30" w:type="dxa"/>
              <w:bottom w:w="30" w:type="dxa"/>
              <w:right w:w="30" w:type="dxa"/>
            </w:tcMar>
            <w:vAlign w:val="bottom"/>
            <w:hideMark/>
          </w:tcPr>
          <w:p w:rsidR="00000000" w:rsidRDefault="00081FEE">
            <w:pPr>
              <w:divId w:val="1441997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081FEE">
      <w:pPr>
        <w:spacing w:line="288" w:lineRule="auto"/>
        <w:jc w:val="both"/>
        <w:divId w:val="112126803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418819477"/>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Non-Interest Expense</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displays the components of non-interest expense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rsidR="00000000" w:rsidRDefault="00081FEE">
      <w:pPr>
        <w:spacing w:line="288" w:lineRule="auto"/>
        <w:divId w:val="1613826952"/>
        <w:rPr>
          <w:rFonts w:eastAsia="Times New Roman"/>
          <w:sz w:val="20"/>
          <w:szCs w:val="20"/>
        </w:rPr>
      </w:pPr>
      <w:r>
        <w:rPr>
          <w:rFonts w:eastAsia="Times New Roman"/>
          <w:b/>
          <w:bCs/>
          <w:color w:val="000000"/>
          <w:sz w:val="18"/>
          <w:szCs w:val="18"/>
        </w:rPr>
        <w:t xml:space="preserve">Table 5: </w:t>
      </w:r>
      <w:r>
        <w:rPr>
          <w:rFonts w:eastAsia="Times New Roman"/>
          <w:b/>
          <w:bCs/>
          <w:sz w:val="18"/>
          <w:szCs w:val="18"/>
        </w:rPr>
        <w:t>Non-Interest Expense</w:t>
      </w:r>
    </w:p>
    <w:tbl>
      <w:tblPr>
        <w:tblW w:w="5000" w:type="pct"/>
        <w:tblCellMar>
          <w:left w:w="0" w:type="dxa"/>
          <w:right w:w="0" w:type="dxa"/>
        </w:tblCellMar>
        <w:tblLook w:val="04A0" w:firstRow="1" w:lastRow="0" w:firstColumn="1" w:lastColumn="0" w:noHBand="0" w:noVBand="1"/>
      </w:tblPr>
      <w:tblGrid>
        <w:gridCol w:w="3958"/>
        <w:gridCol w:w="105"/>
        <w:gridCol w:w="128"/>
        <w:gridCol w:w="802"/>
        <w:gridCol w:w="54"/>
        <w:gridCol w:w="105"/>
        <w:gridCol w:w="122"/>
        <w:gridCol w:w="802"/>
        <w:gridCol w:w="54"/>
        <w:gridCol w:w="105"/>
        <w:gridCol w:w="128"/>
        <w:gridCol w:w="803"/>
        <w:gridCol w:w="55"/>
        <w:gridCol w:w="105"/>
        <w:gridCol w:w="122"/>
        <w:gridCol w:w="803"/>
        <w:gridCol w:w="55"/>
      </w:tblGrid>
      <w:tr w:rsidR="00000000">
        <w:trPr>
          <w:divId w:val="29040451"/>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29040451"/>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9040451"/>
        </w:trPr>
        <w:tc>
          <w:tcPr>
            <w:tcW w:w="0" w:type="auto"/>
            <w:tcMar>
              <w:top w:w="30" w:type="dxa"/>
              <w:left w:w="30" w:type="dxa"/>
              <w:bottom w:w="30" w:type="dxa"/>
              <w:right w:w="30" w:type="dxa"/>
            </w:tcMar>
            <w:vAlign w:val="bottom"/>
            <w:hideMark/>
          </w:tcPr>
          <w:p w:rsidR="00000000" w:rsidRDefault="00081FEE">
            <w:pPr>
              <w:divId w:val="1160921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955148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4225313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2904045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4273097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2516202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688156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554269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29040451"/>
        </w:trPr>
        <w:tc>
          <w:tcPr>
            <w:tcW w:w="0" w:type="auto"/>
            <w:shd w:val="clear" w:color="auto" w:fill="CCEEFF"/>
            <w:tcMar>
              <w:top w:w="30" w:type="dxa"/>
              <w:left w:w="30" w:type="dxa"/>
              <w:bottom w:w="30" w:type="dxa"/>
              <w:right w:w="30" w:type="dxa"/>
            </w:tcMar>
            <w:vAlign w:val="center"/>
            <w:hideMark/>
          </w:tcPr>
          <w:p w:rsidR="00000000" w:rsidRDefault="00081FEE">
            <w:pPr>
              <w:divId w:val="1213804553"/>
              <w:rPr>
                <w:rFonts w:eastAsia="Times New Roman"/>
                <w:sz w:val="18"/>
                <w:szCs w:val="18"/>
              </w:rPr>
            </w:pPr>
            <w:r>
              <w:rPr>
                <w:rFonts w:ascii="inherit" w:eastAsia="Times New Roman" w:hAnsi="inherit"/>
                <w:sz w:val="18"/>
                <w:szCs w:val="18"/>
              </w:rPr>
              <w:t>Salaries and associate benefits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9121525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1,605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96611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1,432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16357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4,736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71130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4,382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904045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Occupancy and equipment</w:t>
            </w:r>
          </w:p>
        </w:tc>
        <w:tc>
          <w:tcPr>
            <w:tcW w:w="0" w:type="auto"/>
            <w:tcMar>
              <w:top w:w="30" w:type="dxa"/>
              <w:left w:w="30" w:type="dxa"/>
              <w:bottom w:w="30" w:type="dxa"/>
              <w:right w:w="30" w:type="dxa"/>
            </w:tcMar>
            <w:vAlign w:val="bottom"/>
            <w:hideMark/>
          </w:tcPr>
          <w:p w:rsidR="00000000" w:rsidRDefault="00081FEE">
            <w:pPr>
              <w:divId w:val="1335105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8407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2087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2810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1,508</w:t>
            </w:r>
          </w:p>
        </w:tc>
        <w:tc>
          <w:tcPr>
            <w:tcW w:w="0" w:type="auto"/>
            <w:vAlign w:val="bottom"/>
            <w:hideMark/>
          </w:tcPr>
          <w:p w:rsidR="00000000" w:rsidRDefault="00081FEE">
            <w:pPr>
              <w:rPr>
                <w:rFonts w:eastAsia="Times New Roman"/>
                <w:sz w:val="20"/>
                <w:szCs w:val="20"/>
              </w:rPr>
            </w:pPr>
          </w:p>
        </w:tc>
      </w:tr>
      <w:tr w:rsidR="00000000">
        <w:trPr>
          <w:divId w:val="2904045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Marketing</w:t>
            </w:r>
          </w:p>
        </w:tc>
        <w:tc>
          <w:tcPr>
            <w:tcW w:w="0" w:type="auto"/>
            <w:shd w:val="clear" w:color="auto" w:fill="CCEEFF"/>
            <w:tcMar>
              <w:top w:w="30" w:type="dxa"/>
              <w:left w:w="30" w:type="dxa"/>
              <w:bottom w:w="30" w:type="dxa"/>
              <w:right w:w="30" w:type="dxa"/>
            </w:tcMar>
            <w:vAlign w:val="bottom"/>
            <w:hideMark/>
          </w:tcPr>
          <w:p w:rsidR="00000000" w:rsidRDefault="00081FEE">
            <w:pPr>
              <w:divId w:val="358434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3713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1658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95779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1,343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04045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Professional services</w:t>
            </w:r>
          </w:p>
        </w:tc>
        <w:tc>
          <w:tcPr>
            <w:tcW w:w="0" w:type="auto"/>
            <w:tcMar>
              <w:top w:w="30" w:type="dxa"/>
              <w:left w:w="30" w:type="dxa"/>
              <w:bottom w:w="30" w:type="dxa"/>
              <w:right w:w="30" w:type="dxa"/>
            </w:tcMar>
            <w:vAlign w:val="bottom"/>
            <w:hideMark/>
          </w:tcPr>
          <w:p w:rsidR="00000000" w:rsidRDefault="00081FEE">
            <w:pPr>
              <w:divId w:val="1150445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7750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5285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9282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719</w:t>
            </w:r>
          </w:p>
        </w:tc>
        <w:tc>
          <w:tcPr>
            <w:tcW w:w="0" w:type="auto"/>
            <w:vAlign w:val="bottom"/>
            <w:hideMark/>
          </w:tcPr>
          <w:p w:rsidR="00000000" w:rsidRDefault="00081FEE">
            <w:pPr>
              <w:rPr>
                <w:rFonts w:eastAsia="Times New Roman"/>
                <w:sz w:val="20"/>
                <w:szCs w:val="20"/>
              </w:rPr>
            </w:pPr>
          </w:p>
        </w:tc>
      </w:tr>
      <w:tr w:rsidR="00000000">
        <w:trPr>
          <w:divId w:val="2904045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Communications and data processing</w:t>
            </w:r>
          </w:p>
        </w:tc>
        <w:tc>
          <w:tcPr>
            <w:tcW w:w="0" w:type="auto"/>
            <w:shd w:val="clear" w:color="auto" w:fill="CCEEFF"/>
            <w:tcMar>
              <w:top w:w="30" w:type="dxa"/>
              <w:left w:w="30" w:type="dxa"/>
              <w:bottom w:w="30" w:type="dxa"/>
              <w:right w:w="30" w:type="dxa"/>
            </w:tcMar>
            <w:vAlign w:val="bottom"/>
            <w:hideMark/>
          </w:tcPr>
          <w:p w:rsidR="00000000" w:rsidRDefault="00081FEE">
            <w:pPr>
              <w:divId w:val="1274173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9638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0298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2319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934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04045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Amortization of intangibles</w:t>
            </w:r>
          </w:p>
        </w:tc>
        <w:tc>
          <w:tcPr>
            <w:tcW w:w="0" w:type="auto"/>
            <w:tcMar>
              <w:top w:w="30" w:type="dxa"/>
              <w:left w:w="30" w:type="dxa"/>
              <w:bottom w:w="30" w:type="dxa"/>
              <w:right w:w="30" w:type="dxa"/>
            </w:tcMar>
            <w:vAlign w:val="bottom"/>
            <w:hideMark/>
          </w:tcPr>
          <w:p w:rsidR="00000000" w:rsidRDefault="00081FEE">
            <w:pPr>
              <w:divId w:val="1302418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4199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9926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3507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131</w:t>
            </w:r>
          </w:p>
        </w:tc>
        <w:tc>
          <w:tcPr>
            <w:tcW w:w="0" w:type="auto"/>
            <w:vAlign w:val="bottom"/>
            <w:hideMark/>
          </w:tcPr>
          <w:p w:rsidR="00000000" w:rsidRDefault="00081FEE">
            <w:pPr>
              <w:rPr>
                <w:rFonts w:eastAsia="Times New Roman"/>
                <w:sz w:val="20"/>
                <w:szCs w:val="20"/>
              </w:rPr>
            </w:pPr>
          </w:p>
        </w:tc>
      </w:tr>
      <w:tr w:rsidR="00000000">
        <w:trPr>
          <w:divId w:val="2904045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898929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32885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8158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49044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49011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47894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86669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1688345"/>
              <w:rPr>
                <w:rFonts w:eastAsia="Times New Roman"/>
                <w:sz w:val="20"/>
                <w:szCs w:val="20"/>
              </w:rPr>
            </w:pPr>
            <w:r>
              <w:rPr>
                <w:rFonts w:ascii="inherit" w:eastAsia="Times New Roman" w:hAnsi="inherit"/>
                <w:sz w:val="20"/>
                <w:szCs w:val="20"/>
              </w:rPr>
              <w:t> </w:t>
            </w:r>
          </w:p>
        </w:tc>
      </w:tr>
      <w:tr w:rsidR="00000000">
        <w:trPr>
          <w:divId w:val="2904045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Bankcard, regulatory and other fee assessments</w:t>
            </w:r>
          </w:p>
        </w:tc>
        <w:tc>
          <w:tcPr>
            <w:tcW w:w="0" w:type="auto"/>
            <w:tcMar>
              <w:top w:w="30" w:type="dxa"/>
              <w:left w:w="30" w:type="dxa"/>
              <w:bottom w:w="30" w:type="dxa"/>
              <w:right w:w="30" w:type="dxa"/>
            </w:tcMar>
            <w:vAlign w:val="bottom"/>
            <w:hideMark/>
          </w:tcPr>
          <w:p w:rsidR="00000000" w:rsidRDefault="00081FEE">
            <w:pPr>
              <w:divId w:val="1425111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3755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1203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2782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381</w:t>
            </w:r>
          </w:p>
        </w:tc>
        <w:tc>
          <w:tcPr>
            <w:tcW w:w="0" w:type="auto"/>
            <w:vAlign w:val="bottom"/>
            <w:hideMark/>
          </w:tcPr>
          <w:p w:rsidR="00000000" w:rsidRDefault="00081FEE">
            <w:pPr>
              <w:rPr>
                <w:rFonts w:eastAsia="Times New Roman"/>
                <w:sz w:val="20"/>
                <w:szCs w:val="20"/>
              </w:rPr>
            </w:pPr>
          </w:p>
        </w:tc>
      </w:tr>
      <w:tr w:rsidR="00000000">
        <w:trPr>
          <w:divId w:val="2904045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Collections</w:t>
            </w:r>
          </w:p>
        </w:tc>
        <w:tc>
          <w:tcPr>
            <w:tcW w:w="0" w:type="auto"/>
            <w:shd w:val="clear" w:color="auto" w:fill="CCEEFF"/>
            <w:tcMar>
              <w:top w:w="30" w:type="dxa"/>
              <w:left w:w="30" w:type="dxa"/>
              <w:bottom w:w="30" w:type="dxa"/>
              <w:right w:w="30" w:type="dxa"/>
            </w:tcMar>
            <w:vAlign w:val="bottom"/>
            <w:hideMark/>
          </w:tcPr>
          <w:p w:rsidR="00000000" w:rsidRDefault="00081FEE">
            <w:pPr>
              <w:divId w:val="1356618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5692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3722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9986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04045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Fraud losses</w:t>
            </w:r>
          </w:p>
        </w:tc>
        <w:tc>
          <w:tcPr>
            <w:tcW w:w="0" w:type="auto"/>
            <w:tcMar>
              <w:top w:w="30" w:type="dxa"/>
              <w:left w:w="30" w:type="dxa"/>
              <w:bottom w:w="30" w:type="dxa"/>
              <w:right w:w="30" w:type="dxa"/>
            </w:tcMar>
            <w:vAlign w:val="bottom"/>
            <w:hideMark/>
          </w:tcPr>
          <w:p w:rsidR="00000000" w:rsidRDefault="00081FEE">
            <w:pPr>
              <w:divId w:val="967052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0278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636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452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274</w:t>
            </w:r>
          </w:p>
        </w:tc>
        <w:tc>
          <w:tcPr>
            <w:tcW w:w="0" w:type="auto"/>
            <w:vAlign w:val="bottom"/>
            <w:hideMark/>
          </w:tcPr>
          <w:p w:rsidR="00000000" w:rsidRDefault="00081FEE">
            <w:pPr>
              <w:rPr>
                <w:rFonts w:eastAsia="Times New Roman"/>
                <w:sz w:val="20"/>
                <w:szCs w:val="20"/>
              </w:rPr>
            </w:pPr>
          </w:p>
        </w:tc>
      </w:tr>
      <w:tr w:rsidR="00000000">
        <w:trPr>
          <w:divId w:val="2904045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4458519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7966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6812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894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781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904045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other non-interest expense</w:t>
            </w:r>
          </w:p>
        </w:tc>
        <w:tc>
          <w:tcPr>
            <w:tcW w:w="0" w:type="auto"/>
            <w:tcMar>
              <w:top w:w="30" w:type="dxa"/>
              <w:left w:w="30" w:type="dxa"/>
              <w:bottom w:w="30" w:type="dxa"/>
              <w:right w:w="30" w:type="dxa"/>
            </w:tcMar>
            <w:vAlign w:val="bottom"/>
            <w:hideMark/>
          </w:tcPr>
          <w:p w:rsidR="00000000" w:rsidRDefault="00081FEE">
            <w:pPr>
              <w:divId w:val="1440375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3105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87757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1,542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3438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1,753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2904045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764346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3,872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6290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3,773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9335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11,322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1591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10,770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0161425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Includes expenses related to our deferred compensation plan of $1 million and $39 million for the third quarter and first nine months of 2019, respectively, and $12 million and $17 million for </w:t>
            </w:r>
            <w:r>
              <w:rPr>
                <w:rFonts w:eastAsia="Times New Roman"/>
                <w:color w:val="000000"/>
                <w:sz w:val="16"/>
                <w:szCs w:val="16"/>
              </w:rPr>
              <w:t>the third quarter and first nine months of 2018, respectively. These amounts have corresponding offsets in other non-interest income.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2482705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$22 million of net Cybersecurity Incident expenses in the third quarter of 2019, consisting of $49 mill</w:t>
            </w:r>
            <w:r>
              <w:rPr>
                <w:rFonts w:eastAsia="Times New Roman"/>
                <w:color w:val="000000"/>
                <w:sz w:val="16"/>
                <w:szCs w:val="16"/>
              </w:rPr>
              <w:t>ion of expenses and $27 million of probable insurance recoveries.</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primarily due to continued investments in technology and i</w:t>
      </w:r>
      <w:r>
        <w:rPr>
          <w:rFonts w:ascii="inherit" w:eastAsia="Times New Roman" w:hAnsi="inherit"/>
          <w:sz w:val="20"/>
          <w:szCs w:val="20"/>
        </w:rPr>
        <w:t>nfrastructure, expenses related to the Walmart partnership, and the impact of the U.K. PPI Reserve build, partially offset by the absence of the legal reserve build and lower bankcard, regulatory and other fee assessments.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$552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due to continued investments in technology and infrastructure, expenses related to the Walmart partnership, the impact of the U.K. PPI Rese</w:t>
      </w:r>
      <w:r>
        <w:rPr>
          <w:rFonts w:ascii="inherit" w:eastAsia="Times New Roman" w:hAnsi="inherit"/>
          <w:sz w:val="20"/>
          <w:szCs w:val="20"/>
        </w:rPr>
        <w:t>rve build, and increased marketing expenses, partially offset by the absence of the legal reserve build.</w:t>
      </w:r>
    </w:p>
    <w:p w:rsidR="00000000" w:rsidRDefault="00081FEE">
      <w:pPr>
        <w:spacing w:line="288" w:lineRule="auto"/>
        <w:rPr>
          <w:rFonts w:eastAsia="Times New Roman"/>
          <w:sz w:val="20"/>
          <w:szCs w:val="20"/>
        </w:rPr>
      </w:pPr>
      <w:r>
        <w:rPr>
          <w:rFonts w:ascii="inherit" w:eastAsia="Times New Roman" w:hAnsi="inherit"/>
          <w:b/>
          <w:bCs/>
          <w:sz w:val="20"/>
          <w:szCs w:val="20"/>
        </w:rPr>
        <w:t>Income Taxes</w:t>
      </w:r>
    </w:p>
    <w:p w:rsidR="00000000" w:rsidRDefault="00081FEE">
      <w:pPr>
        <w:spacing w:line="288" w:lineRule="auto"/>
        <w:jc w:val="both"/>
        <w:rPr>
          <w:rFonts w:eastAsia="Times New Roman"/>
          <w:sz w:val="20"/>
          <w:szCs w:val="20"/>
        </w:rPr>
      </w:pPr>
      <w:r>
        <w:rPr>
          <w:rFonts w:ascii="inherit" w:eastAsia="Times New Roman" w:hAnsi="inherit"/>
          <w:sz w:val="20"/>
          <w:szCs w:val="20"/>
        </w:rPr>
        <w:t>We recorded income tax provisions of</w:t>
      </w:r>
      <w:r>
        <w:rPr>
          <w:rFonts w:ascii="inherit" w:eastAsia="Times New Roman" w:hAnsi="inherit"/>
          <w:sz w:val="20"/>
          <w:szCs w:val="20"/>
        </w:rPr>
        <w:t xml:space="preserve"> </w:t>
      </w:r>
      <w:r>
        <w:rPr>
          <w:rFonts w:ascii="inherit" w:eastAsia="Times New Roman" w:hAnsi="inherit"/>
          <w:sz w:val="20"/>
          <w:szCs w:val="20"/>
        </w:rPr>
        <w:t>$375 million</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effective income tax rate) and</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(19.7%</w:t>
      </w:r>
      <w:r>
        <w:rPr>
          <w:rFonts w:ascii="inherit" w:eastAsia="Times New Roman" w:hAnsi="inherit"/>
          <w:sz w:val="20"/>
          <w:szCs w:val="20"/>
        </w:rPr>
        <w:t xml:space="preserve"> </w:t>
      </w:r>
      <w:r>
        <w:rPr>
          <w:rFonts w:ascii="inherit" w:eastAsia="Times New Roman" w:hAnsi="inherit"/>
          <w:sz w:val="20"/>
          <w:szCs w:val="20"/>
        </w:rPr>
        <w:t>effective income tax rate) 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compared to $420 million (21.9% effective income tax rate) and $1.3 billion (21.6% effective income tax rate) in</w:t>
      </w:r>
      <w:r>
        <w:rPr>
          <w:rFonts w:ascii="inherit" w:eastAsia="Times New Roman" w:hAnsi="inherit"/>
          <w:sz w:val="20"/>
          <w:szCs w:val="20"/>
        </w:rPr>
        <w:t xml:space="preserve"> </w:t>
      </w:r>
      <w:r>
        <w:rPr>
          <w:rFonts w:ascii="inherit" w:eastAsia="Times New Roman" w:hAnsi="inherit"/>
          <w:sz w:val="20"/>
          <w:szCs w:val="20"/>
        </w:rPr>
        <w:t>the third quarter and first nine months of 2018, respectively. Our effective tax</w:t>
      </w:r>
      <w:r>
        <w:rPr>
          <w:rFonts w:ascii="inherit" w:eastAsia="Times New Roman" w:hAnsi="inherit"/>
          <w:sz w:val="20"/>
          <w:szCs w:val="20"/>
        </w:rPr>
        <w:t xml:space="preserve"> rate on income from continuing operations varies between periods due, in part, to fluctuations in our pre-tax earnings, which affects the relative tax benefit of tax-exempt income, tax credits and other permanent tax items.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effective income tax rate </w:t>
      </w:r>
      <w:r>
        <w:rPr>
          <w:rFonts w:ascii="inherit" w:eastAsia="Times New Roman" w:hAnsi="inherit"/>
          <w:sz w:val="20"/>
          <w:szCs w:val="20"/>
        </w:rPr>
        <w:t xml:space="preserve">remained substantially flat in the third quarter of 2019. The income tax provision and the effective income tax rate decreased in the first nine months of 2019 compared to the first nine months of 2018 primarily due to higher tax credits and lower overall </w:t>
      </w:r>
      <w:r>
        <w:rPr>
          <w:rFonts w:ascii="inherit" w:eastAsia="Times New Roman" w:hAnsi="inherit"/>
          <w:sz w:val="20"/>
          <w:szCs w:val="20"/>
        </w:rPr>
        <w:t>non-deductible expenses relative to our income, and lower discrete tax expense, partially offset by the non-deductible impact of the U.K. PPI Reserve build.</w:t>
      </w:r>
    </w:p>
    <w:p w:rsidR="00000000" w:rsidRDefault="00081FEE">
      <w:pPr>
        <w:spacing w:line="288" w:lineRule="auto"/>
        <w:jc w:val="both"/>
        <w:rPr>
          <w:rFonts w:eastAsia="Times New Roman"/>
          <w:sz w:val="20"/>
          <w:szCs w:val="20"/>
        </w:rPr>
      </w:pPr>
    </w:p>
    <w:p w:rsidR="00000000" w:rsidRDefault="00081FEE">
      <w:pPr>
        <w:spacing w:line="288" w:lineRule="auto"/>
        <w:jc w:val="both"/>
        <w:rPr>
          <w:rFonts w:eastAsia="Times New Roman"/>
          <w:sz w:val="22"/>
          <w:szCs w:val="22"/>
        </w:rPr>
      </w:pPr>
      <w:r>
        <w:rPr>
          <w:rFonts w:ascii="inherit" w:eastAsia="Times New Roman" w:hAnsi="inherit"/>
          <w:sz w:val="20"/>
          <w:szCs w:val="20"/>
        </w:rPr>
        <w:t>In addition, we recorded $13 million of discrete tax benefits in the first nine months of 2019 co</w:t>
      </w:r>
      <w:r>
        <w:rPr>
          <w:rFonts w:ascii="inherit" w:eastAsia="Times New Roman" w:hAnsi="inherit"/>
          <w:sz w:val="20"/>
          <w:szCs w:val="20"/>
        </w:rPr>
        <w:t>mpared to less than $1 million of discrete tax expenses in the first nine months of 2018, and we recorded $2 million of discrete tax expenses in the third quarter of 2019 compared to $26 million of discrete tax benefits in the third quarter of 2018.</w:t>
      </w:r>
      <w:r>
        <w:rPr>
          <w:rFonts w:ascii="Arial" w:eastAsia="Times New Roman" w:hAnsi="Arial" w:cs="Arial"/>
          <w:sz w:val="22"/>
          <w:szCs w:val="22"/>
        </w:rPr>
        <w:t xml:space="preserve">  </w:t>
      </w:r>
    </w:p>
    <w:p w:rsidR="00000000" w:rsidRDefault="00081FEE">
      <w:pPr>
        <w:divId w:val="19400624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956648"/>
          <w:jc w:val="center"/>
        </w:trPr>
        <w:tc>
          <w:tcPr>
            <w:tcW w:w="0" w:type="auto"/>
            <w:gridSpan w:val="3"/>
            <w:vAlign w:val="center"/>
            <w:hideMark/>
          </w:tcPr>
          <w:p w:rsidR="00000000" w:rsidRDefault="00081FEE">
            <w:pPr>
              <w:rPr>
                <w:rFonts w:eastAsia="Times New Roman"/>
                <w:sz w:val="20"/>
                <w:szCs w:val="20"/>
              </w:rPr>
            </w:pPr>
          </w:p>
        </w:tc>
      </w:tr>
      <w:tr w:rsidR="00000000">
        <w:trPr>
          <w:divId w:val="1195664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1956648"/>
          <w:jc w:val="center"/>
        </w:trPr>
        <w:tc>
          <w:tcPr>
            <w:tcW w:w="0" w:type="auto"/>
            <w:gridSpan w:val="3"/>
            <w:tcMar>
              <w:top w:w="30" w:type="dxa"/>
              <w:left w:w="30" w:type="dxa"/>
              <w:bottom w:w="30" w:type="dxa"/>
              <w:right w:w="30" w:type="dxa"/>
            </w:tcMar>
            <w:vAlign w:val="bottom"/>
            <w:hideMark/>
          </w:tcPr>
          <w:p w:rsidR="00000000" w:rsidRDefault="00081FEE">
            <w:pPr>
              <w:divId w:val="294599943"/>
              <w:rPr>
                <w:rFonts w:eastAsia="Times New Roman"/>
                <w:sz w:val="20"/>
                <w:szCs w:val="20"/>
              </w:rPr>
            </w:pPr>
            <w:r>
              <w:rPr>
                <w:rFonts w:ascii="inherit" w:eastAsia="Times New Roman" w:hAnsi="inherit"/>
                <w:sz w:val="20"/>
                <w:szCs w:val="20"/>
              </w:rPr>
              <w:t> </w:t>
            </w:r>
          </w:p>
        </w:tc>
      </w:tr>
      <w:tr w:rsidR="00000000">
        <w:trPr>
          <w:divId w:val="11956648"/>
          <w:jc w:val="center"/>
        </w:trPr>
        <w:tc>
          <w:tcPr>
            <w:tcW w:w="0" w:type="auto"/>
            <w:tcMar>
              <w:top w:w="30" w:type="dxa"/>
              <w:left w:w="30" w:type="dxa"/>
              <w:bottom w:w="30" w:type="dxa"/>
              <w:right w:w="30" w:type="dxa"/>
            </w:tcMar>
            <w:vAlign w:val="bottom"/>
            <w:hideMark/>
          </w:tcPr>
          <w:p w:rsidR="00000000" w:rsidRDefault="00081FEE">
            <w:pPr>
              <w:divId w:val="1280800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081FEE">
      <w:pPr>
        <w:spacing w:line="288" w:lineRule="auto"/>
        <w:jc w:val="both"/>
        <w:divId w:val="156553266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76247941"/>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We provide additional information on items affecting our income taxes and effective tax rate in</w:t>
      </w:r>
      <w:r>
        <w:rPr>
          <w:rFonts w:ascii="inherit" w:eastAsia="Times New Roman" w:hAnsi="inherit"/>
          <w:sz w:val="20"/>
          <w:szCs w:val="20"/>
        </w:rPr>
        <w:t xml:space="preserve"> </w:t>
      </w:r>
      <w:r>
        <w:rPr>
          <w:rFonts w:ascii="inherit" w:eastAsia="Times New Roman" w:hAnsi="inherit"/>
          <w:sz w:val="20"/>
          <w:szCs w:val="20"/>
        </w:rPr>
        <w:t>“Note 16—Income Taxes”</w:t>
      </w:r>
      <w:r>
        <w:rPr>
          <w:rFonts w:ascii="inherit" w:eastAsia="Times New Roman" w:hAnsi="inherit"/>
          <w:sz w:val="20"/>
          <w:szCs w:val="20"/>
        </w:rPr>
        <w:t xml:space="preserve"> </w:t>
      </w:r>
      <w:r>
        <w:rPr>
          <w:rFonts w:ascii="inherit" w:eastAsia="Times New Roman" w:hAnsi="inherit"/>
          <w:sz w:val="20"/>
          <w:szCs w:val="20"/>
        </w:rPr>
        <w:t>in our 2018 Form 10-K.</w:t>
      </w:r>
    </w:p>
    <w:tbl>
      <w:tblPr>
        <w:tblW w:w="5000" w:type="pct"/>
        <w:tblCellMar>
          <w:left w:w="0" w:type="dxa"/>
          <w:right w:w="0" w:type="dxa"/>
        </w:tblCellMar>
        <w:tblLook w:val="04A0" w:firstRow="1" w:lastRow="0" w:firstColumn="1" w:lastColumn="0" w:noHBand="0" w:noVBand="1"/>
      </w:tblPr>
      <w:tblGrid>
        <w:gridCol w:w="8306"/>
      </w:tblGrid>
      <w:tr w:rsidR="00000000">
        <w:trPr>
          <w:divId w:val="2004429835"/>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2004429835"/>
        </w:trPr>
        <w:tc>
          <w:tcPr>
            <w:tcW w:w="5000" w:type="pct"/>
            <w:vAlign w:val="center"/>
            <w:hideMark/>
          </w:tcPr>
          <w:p w:rsidR="00000000" w:rsidRDefault="00081FEE">
            <w:pPr>
              <w:rPr>
                <w:rFonts w:eastAsia="Times New Roman"/>
                <w:sz w:val="20"/>
                <w:szCs w:val="20"/>
              </w:rPr>
            </w:pPr>
          </w:p>
        </w:tc>
      </w:tr>
      <w:tr w:rsidR="00000000">
        <w:trPr>
          <w:divId w:val="200442983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CONSOLIDATED BALANCE SHEETS ANALYSIS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$378.8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an increase in cash and cash equivalents and</w:t>
      </w:r>
      <w:r>
        <w:rPr>
          <w:rFonts w:ascii="inherit" w:eastAsia="Times New Roman" w:hAnsi="inherit"/>
          <w:sz w:val="20"/>
          <w:szCs w:val="20"/>
        </w:rPr>
        <w:t xml:space="preserve"> </w:t>
      </w:r>
      <w:r>
        <w:rPr>
          <w:rFonts w:ascii="inherit" w:eastAsia="Times New Roman" w:hAnsi="inherit"/>
          <w:sz w:val="20"/>
          <w:szCs w:val="20"/>
        </w:rPr>
        <w:t>growth in our commercial, domestic credit card and auto loan portfolios, partially offset by expected seasonal paydowns in our domestic credit card loan portfo</w:t>
      </w:r>
      <w:r>
        <w:rPr>
          <w:rFonts w:ascii="inherit" w:eastAsia="Times New Roman" w:hAnsi="inherit"/>
          <w:sz w:val="20"/>
          <w:szCs w:val="20"/>
        </w:rPr>
        <w:t>lio and the sale of certain partnership receivables.</w:t>
      </w:r>
    </w:p>
    <w:p w:rsidR="00000000" w:rsidRDefault="00081FEE">
      <w:pPr>
        <w:spacing w:line="288" w:lineRule="auto"/>
        <w:jc w:val="both"/>
        <w:rPr>
          <w:rFonts w:eastAsia="Times New Roman"/>
          <w:sz w:val="20"/>
          <w:szCs w:val="20"/>
        </w:rPr>
      </w:pPr>
      <w:r>
        <w:rPr>
          <w:rFonts w:ascii="inherit" w:eastAsia="Times New Roman" w:hAnsi="inherit"/>
          <w:sz w:val="20"/>
          <w:szCs w:val="20"/>
        </w:rPr>
        <w:t>Total liabilities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$295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$320.6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maturities of our short-term Federal Home Loan Banks (“FHLB”) advances, l</w:t>
      </w:r>
      <w:r>
        <w:rPr>
          <w:rFonts w:ascii="inherit" w:eastAsia="Times New Roman" w:hAnsi="inherit"/>
          <w:sz w:val="20"/>
          <w:szCs w:val="20"/>
        </w:rPr>
        <w:t>argely offset by deposit growth.</w:t>
      </w:r>
    </w:p>
    <w:p w:rsidR="00000000" w:rsidRDefault="00081FEE">
      <w:pPr>
        <w:spacing w:line="288" w:lineRule="auto"/>
        <w:jc w:val="both"/>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$58.2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due to our net income of</w:t>
      </w:r>
      <w:r>
        <w:rPr>
          <w:rFonts w:ascii="inherit" w:eastAsia="Times New Roman" w:hAnsi="inherit"/>
          <w:sz w:val="20"/>
          <w:szCs w:val="20"/>
        </w:rPr>
        <w:t xml:space="preserve"> </w:t>
      </w:r>
      <w:r>
        <w:rPr>
          <w:rFonts w:ascii="inherit" w:eastAsia="Times New Roman" w:hAnsi="inherit"/>
          <w:sz w:val="20"/>
          <w:szCs w:val="20"/>
        </w:rPr>
        <w:t>$4.4 billion, other comprehensive income of</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and the issuance of</w:t>
      </w:r>
      <w:r>
        <w:rPr>
          <w:rFonts w:ascii="inherit" w:eastAsia="Times New Roman" w:hAnsi="inherit"/>
          <w:sz w:val="20"/>
          <w:szCs w:val="20"/>
        </w:rPr>
        <w:t xml:space="preserve"> Preferred Stock Series I, partially offset by dividend payments to our stockholders and treasury stock repurchases.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is a discussion of material changes in the major components of our assets and liabilities during</w:t>
      </w:r>
      <w:r>
        <w:rPr>
          <w:rFonts w:ascii="inherit" w:eastAsia="Times New Roman" w:hAnsi="inherit"/>
          <w:sz w:val="20"/>
          <w:szCs w:val="20"/>
        </w:rPr>
        <w:t xml:space="preserve"> </w:t>
      </w:r>
      <w:r>
        <w:rPr>
          <w:rFonts w:ascii="inherit" w:eastAsia="Times New Roman" w:hAnsi="inherit"/>
          <w:sz w:val="20"/>
          <w:szCs w:val="20"/>
        </w:rPr>
        <w:t>the first nine months of 201</w:t>
      </w:r>
      <w:r>
        <w:rPr>
          <w:rFonts w:ascii="inherit" w:eastAsia="Times New Roman" w:hAnsi="inherit"/>
          <w:sz w:val="20"/>
          <w:szCs w:val="20"/>
        </w:rPr>
        <w:t>9. Period-end balance sheet amounts may vary from average balance sheet amounts due to liquidity and balance sheet management activities that are intended to support the adequacy of capital while managing our liquidity requirements, our customers and our m</w:t>
      </w:r>
      <w:r>
        <w:rPr>
          <w:rFonts w:ascii="inherit" w:eastAsia="Times New Roman" w:hAnsi="inherit"/>
          <w:sz w:val="20"/>
          <w:szCs w:val="20"/>
        </w:rPr>
        <w:t>arket risk exposure in accordance with our risk appetite.</w:t>
      </w:r>
    </w:p>
    <w:p w:rsidR="00000000" w:rsidRDefault="00081FEE">
      <w:pPr>
        <w:spacing w:line="288" w:lineRule="auto"/>
        <w:rPr>
          <w:rFonts w:eastAsia="Times New Roman"/>
          <w:sz w:val="20"/>
          <w:szCs w:val="20"/>
        </w:rPr>
      </w:pPr>
      <w:r>
        <w:rPr>
          <w:rFonts w:ascii="inherit" w:eastAsia="Times New Roman" w:hAnsi="inherit"/>
          <w:b/>
          <w:bCs/>
          <w:sz w:val="20"/>
          <w:szCs w:val="20"/>
        </w:rPr>
        <w:t>Investment Securities</w:t>
      </w:r>
    </w:p>
    <w:p w:rsidR="00000000" w:rsidRDefault="00081FEE">
      <w:pPr>
        <w:spacing w:line="288" w:lineRule="auto"/>
        <w:jc w:val="both"/>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w:t>
      </w:r>
      <w:r>
        <w:rPr>
          <w:rFonts w:ascii="inherit" w:eastAsia="Times New Roman" w:hAnsi="inherit"/>
          <w:sz w:val="20"/>
          <w:szCs w:val="20"/>
        </w:rPr>
        <w:t>dential mortgage-backed securities (“RMBS”); Agency commercial mortgage-backed securities (“CMBS”); and other securities. Agency securities include Government National Mortgage Association (“Ginnie Mae”) guaranteed securities, Federal National Mortgage Ass</w:t>
      </w:r>
      <w:r>
        <w:rPr>
          <w:rFonts w:ascii="inherit" w:eastAsia="Times New Roman" w:hAnsi="inherit"/>
          <w:sz w:val="20"/>
          <w:szCs w:val="20"/>
        </w:rPr>
        <w:t>ociation (“Fannie Mae”) and Federal Home Loan Mortgage Corporation (“Freddie Mac”) issued securities. The U.S. Treasury and Agency securities generally have high credit ratings and low credit risks, and our investments in U.S. Treasury and Agency securitie</w:t>
      </w:r>
      <w:r>
        <w:rPr>
          <w:rFonts w:ascii="inherit" w:eastAsia="Times New Roman" w:hAnsi="inherit"/>
          <w:sz w:val="20"/>
          <w:szCs w:val="20"/>
        </w:rPr>
        <w:t>s represented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portfolio, as of both</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jc w:val="both"/>
        <w:rPr>
          <w:rFonts w:eastAsia="Times New Roman"/>
          <w:sz w:val="20"/>
          <w:szCs w:val="20"/>
        </w:rPr>
      </w:pPr>
      <w:r>
        <w:rPr>
          <w:rFonts w:ascii="inherit" w:eastAsia="Times New Roman" w:hAnsi="inherit"/>
          <w:sz w:val="20"/>
          <w:szCs w:val="20"/>
        </w:rPr>
        <w:t>The fair value of our available for sale securities portfolio remained substantially flat at</w:t>
      </w:r>
      <w:r>
        <w:rPr>
          <w:rFonts w:ascii="inherit" w:eastAsia="Times New Roman" w:hAnsi="inherit"/>
          <w:sz w:val="20"/>
          <w:szCs w:val="20"/>
        </w:rPr>
        <w:t xml:space="preserve"> </w:t>
      </w:r>
      <w:r>
        <w:rPr>
          <w:rFonts w:ascii="inherit" w:eastAsia="Times New Roman" w:hAnsi="inherit"/>
          <w:sz w:val="20"/>
          <w:szCs w:val="20"/>
        </w:rPr>
        <w:t>$46.2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31, 2018</w:t>
      </w:r>
      <w:r>
        <w:rPr>
          <w:rFonts w:ascii="inherit" w:eastAsia="Times New Roman" w:hAnsi="inherit"/>
          <w:sz w:val="20"/>
          <w:szCs w:val="20"/>
        </w:rPr>
        <w:t xml:space="preserve"> </w:t>
      </w:r>
      <w:r>
        <w:rPr>
          <w:rFonts w:ascii="inherit" w:eastAsia="Times New Roman" w:hAnsi="inherit"/>
          <w:sz w:val="20"/>
          <w:szCs w:val="20"/>
        </w:rPr>
        <w:t>as the impact of maturities and sales exceeding purchases was offset by the fair value gains due to changes in interest rates. The fair value of our held to maturity securities portfolio</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$35.3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w:t>
      </w:r>
      <w:r>
        <w:rPr>
          <w:rFonts w:ascii="inherit" w:eastAsia="Times New Roman" w:hAnsi="inherit"/>
          <w:sz w:val="20"/>
          <w:szCs w:val="20"/>
        </w:rPr>
        <w: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maturities outpacing purchases, partially offset by fair value gains as a result of changes in interest rates.</w:t>
      </w:r>
    </w:p>
    <w:p w:rsidR="00000000" w:rsidRDefault="00081FEE">
      <w:pPr>
        <w:divId w:val="7241104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72615152"/>
          <w:jc w:val="center"/>
        </w:trPr>
        <w:tc>
          <w:tcPr>
            <w:tcW w:w="0" w:type="auto"/>
            <w:gridSpan w:val="3"/>
            <w:vAlign w:val="center"/>
            <w:hideMark/>
          </w:tcPr>
          <w:p w:rsidR="00000000" w:rsidRDefault="00081FEE">
            <w:pPr>
              <w:rPr>
                <w:rFonts w:eastAsia="Times New Roman"/>
                <w:sz w:val="20"/>
                <w:szCs w:val="20"/>
              </w:rPr>
            </w:pPr>
          </w:p>
        </w:tc>
      </w:tr>
      <w:tr w:rsidR="00000000">
        <w:trPr>
          <w:divId w:val="87261515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72615152"/>
          <w:jc w:val="center"/>
        </w:trPr>
        <w:tc>
          <w:tcPr>
            <w:tcW w:w="0" w:type="auto"/>
            <w:gridSpan w:val="3"/>
            <w:tcMar>
              <w:top w:w="30" w:type="dxa"/>
              <w:left w:w="30" w:type="dxa"/>
              <w:bottom w:w="30" w:type="dxa"/>
              <w:right w:w="30" w:type="dxa"/>
            </w:tcMar>
            <w:vAlign w:val="bottom"/>
            <w:hideMark/>
          </w:tcPr>
          <w:p w:rsidR="00000000" w:rsidRDefault="00081FEE">
            <w:pPr>
              <w:divId w:val="962687315"/>
              <w:rPr>
                <w:rFonts w:eastAsia="Times New Roman"/>
                <w:sz w:val="20"/>
                <w:szCs w:val="20"/>
              </w:rPr>
            </w:pPr>
            <w:r>
              <w:rPr>
                <w:rFonts w:ascii="inherit" w:eastAsia="Times New Roman" w:hAnsi="inherit"/>
                <w:sz w:val="20"/>
                <w:szCs w:val="20"/>
              </w:rPr>
              <w:t> </w:t>
            </w:r>
          </w:p>
        </w:tc>
      </w:tr>
      <w:tr w:rsidR="00000000">
        <w:trPr>
          <w:divId w:val="872615152"/>
          <w:jc w:val="center"/>
        </w:trPr>
        <w:tc>
          <w:tcPr>
            <w:tcW w:w="0" w:type="auto"/>
            <w:tcMar>
              <w:top w:w="30" w:type="dxa"/>
              <w:left w:w="30" w:type="dxa"/>
              <w:bottom w:w="30" w:type="dxa"/>
              <w:right w:w="30" w:type="dxa"/>
            </w:tcMar>
            <w:vAlign w:val="bottom"/>
            <w:hideMark/>
          </w:tcPr>
          <w:p w:rsidR="00000000" w:rsidRDefault="00081FEE">
            <w:pPr>
              <w:divId w:val="743533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081FEE">
      <w:pPr>
        <w:spacing w:line="288" w:lineRule="auto"/>
        <w:jc w:val="both"/>
        <w:divId w:val="156841598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64037493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presents the amortized cost, carrying value and fair value for the major categories of our i</w:t>
      </w:r>
      <w:r>
        <w:rPr>
          <w:rFonts w:ascii="inherit" w:eastAsia="Times New Roman" w:hAnsi="inherit"/>
          <w:sz w:val="20"/>
          <w:szCs w:val="20"/>
        </w:rPr>
        <w:t>nvestment securities portfolio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788087166"/>
        <w:rPr>
          <w:rFonts w:eastAsia="Times New Roman"/>
          <w:sz w:val="20"/>
          <w:szCs w:val="20"/>
        </w:rPr>
      </w:pPr>
      <w:r>
        <w:rPr>
          <w:rFonts w:eastAsia="Times New Roman"/>
          <w:b/>
          <w:bCs/>
          <w:color w:val="000000"/>
          <w:sz w:val="18"/>
          <w:szCs w:val="18"/>
        </w:rPr>
        <w:t>Table 6: Investment Securities</w:t>
      </w:r>
    </w:p>
    <w:tbl>
      <w:tblPr>
        <w:tblW w:w="5000" w:type="pct"/>
        <w:tblCellMar>
          <w:left w:w="0" w:type="dxa"/>
          <w:right w:w="0" w:type="dxa"/>
        </w:tblCellMar>
        <w:tblLook w:val="04A0" w:firstRow="1" w:lastRow="0" w:firstColumn="1" w:lastColumn="0" w:noHBand="0" w:noVBand="1"/>
      </w:tblPr>
      <w:tblGrid>
        <w:gridCol w:w="4597"/>
        <w:gridCol w:w="105"/>
        <w:gridCol w:w="129"/>
        <w:gridCol w:w="671"/>
        <w:gridCol w:w="83"/>
        <w:gridCol w:w="105"/>
        <w:gridCol w:w="128"/>
        <w:gridCol w:w="610"/>
        <w:gridCol w:w="29"/>
        <w:gridCol w:w="105"/>
        <w:gridCol w:w="123"/>
        <w:gridCol w:w="671"/>
        <w:gridCol w:w="83"/>
        <w:gridCol w:w="105"/>
        <w:gridCol w:w="122"/>
        <w:gridCol w:w="610"/>
        <w:gridCol w:w="30"/>
      </w:tblGrid>
      <w:tr w:rsidR="00000000">
        <w:trPr>
          <w:divId w:val="1337462471"/>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337462471"/>
        </w:trPr>
        <w:tc>
          <w:tcPr>
            <w:tcW w:w="2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37462471"/>
        </w:trPr>
        <w:tc>
          <w:tcPr>
            <w:tcW w:w="0" w:type="auto"/>
            <w:tcMar>
              <w:top w:w="30" w:type="dxa"/>
              <w:left w:w="30" w:type="dxa"/>
              <w:bottom w:w="30" w:type="dxa"/>
              <w:right w:w="30" w:type="dxa"/>
            </w:tcMar>
            <w:vAlign w:val="bottom"/>
            <w:hideMark/>
          </w:tcPr>
          <w:p w:rsidR="00000000" w:rsidRDefault="00081FEE">
            <w:pPr>
              <w:divId w:val="35064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320895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2650442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33746247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153333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Amortized</w:t>
            </w:r>
          </w:p>
          <w:p w:rsidR="00000000" w:rsidRDefault="00081FE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081FEE">
            <w:pPr>
              <w:divId w:val="963659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081FEE">
            <w:pPr>
              <w:divId w:val="1487892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Amortized</w:t>
            </w:r>
          </w:p>
          <w:p w:rsidR="00000000" w:rsidRDefault="00081FE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081FEE">
            <w:pPr>
              <w:divId w:val="452944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r>
      <w:tr w:rsidR="00000000">
        <w:trPr>
          <w:divId w:val="133746247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8671112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306982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31570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96367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914001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267540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61664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772628837"/>
              <w:rPr>
                <w:rFonts w:eastAsia="Times New Roman"/>
                <w:sz w:val="20"/>
                <w:szCs w:val="20"/>
              </w:rPr>
            </w:pPr>
            <w:r>
              <w:rPr>
                <w:rFonts w:ascii="inherit" w:eastAsia="Times New Roman" w:hAnsi="inherit"/>
                <w:sz w:val="20"/>
                <w:szCs w:val="20"/>
              </w:rPr>
              <w:t> </w:t>
            </w:r>
          </w:p>
        </w:tc>
      </w:tr>
      <w:tr w:rsidR="00000000">
        <w:trPr>
          <w:divId w:val="133746247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081FEE">
            <w:pPr>
              <w:divId w:val="1249194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751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4954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145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6,144</w:t>
            </w:r>
          </w:p>
        </w:tc>
        <w:tc>
          <w:tcPr>
            <w:tcW w:w="0" w:type="auto"/>
            <w:vAlign w:val="bottom"/>
            <w:hideMark/>
          </w:tcPr>
          <w:p w:rsidR="00000000" w:rsidRDefault="00081FEE">
            <w:pPr>
              <w:rPr>
                <w:rFonts w:eastAsia="Times New Roman"/>
                <w:sz w:val="20"/>
                <w:szCs w:val="20"/>
              </w:rPr>
            </w:pPr>
          </w:p>
        </w:tc>
      </w:tr>
      <w:tr w:rsidR="00000000">
        <w:trPr>
          <w:divId w:val="133746247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081FEE">
            <w:pPr>
              <w:divId w:val="1741437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37500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67368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9107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9688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31820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24960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55521268"/>
              <w:rPr>
                <w:rFonts w:eastAsia="Times New Roman"/>
                <w:sz w:val="20"/>
                <w:szCs w:val="20"/>
              </w:rPr>
            </w:pPr>
            <w:r>
              <w:rPr>
                <w:rFonts w:ascii="inherit" w:eastAsia="Times New Roman" w:hAnsi="inherit"/>
                <w:sz w:val="20"/>
                <w:szCs w:val="20"/>
              </w:rPr>
              <w:t> </w:t>
            </w:r>
          </w:p>
        </w:tc>
      </w:tr>
      <w:tr w:rsidR="00000000">
        <w:trPr>
          <w:divId w:val="1337462471"/>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081FEE">
            <w:pPr>
              <w:divId w:val="1615944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33,727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395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33,713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1794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32,710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295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31,903</w:t>
            </w:r>
          </w:p>
        </w:tc>
        <w:tc>
          <w:tcPr>
            <w:tcW w:w="0" w:type="auto"/>
            <w:vAlign w:val="bottom"/>
            <w:hideMark/>
          </w:tcPr>
          <w:p w:rsidR="00000000" w:rsidRDefault="00081FEE">
            <w:pPr>
              <w:rPr>
                <w:rFonts w:eastAsia="Times New Roman"/>
                <w:sz w:val="20"/>
                <w:szCs w:val="20"/>
              </w:rPr>
            </w:pPr>
          </w:p>
        </w:tc>
      </w:tr>
      <w:tr w:rsidR="00000000">
        <w:trPr>
          <w:divId w:val="1337462471"/>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081FEE">
            <w:pPr>
              <w:divId w:val="48842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1,313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9979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0881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1,440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21591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1,742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3746247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081FEE">
            <w:pPr>
              <w:divId w:val="820586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35,040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3154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35,325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0078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34,150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2516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33,645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3746247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081FEE">
            <w:pPr>
              <w:divId w:val="539392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0240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5,396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6054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4,806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1063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7462471"/>
        </w:trPr>
        <w:tc>
          <w:tcPr>
            <w:tcW w:w="0" w:type="auto"/>
            <w:tcMar>
              <w:top w:w="30" w:type="dxa"/>
              <w:left w:w="30" w:type="dxa"/>
              <w:bottom w:w="30" w:type="dxa"/>
              <w:right w:w="30" w:type="dxa"/>
            </w:tcMar>
            <w:vAlign w:val="bottom"/>
            <w:hideMark/>
          </w:tcPr>
          <w:p w:rsidR="00000000" w:rsidRDefault="00081FEE">
            <w:pPr>
              <w:divId w:val="1200554448"/>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208227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1,291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9618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1,292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7173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1,626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1008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1,622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3746247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2071951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45,872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5385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46,168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4874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46,728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44889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337462471"/>
        </w:trPr>
        <w:tc>
          <w:tcPr>
            <w:tcW w:w="0" w:type="auto"/>
            <w:tcMar>
              <w:top w:w="30" w:type="dxa"/>
              <w:left w:w="30" w:type="dxa"/>
              <w:bottom w:w="30" w:type="dxa"/>
              <w:right w:w="30" w:type="dxa"/>
            </w:tcMar>
            <w:vAlign w:val="bottom"/>
            <w:hideMark/>
          </w:tcPr>
          <w:p w:rsidR="00000000" w:rsidRDefault="00081FEE">
            <w:pPr>
              <w:divId w:val="16737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13814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20873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61913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9847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83145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53369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82597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73537150"/>
              <w:rPr>
                <w:rFonts w:eastAsia="Times New Roman"/>
                <w:sz w:val="20"/>
                <w:szCs w:val="20"/>
              </w:rPr>
            </w:pPr>
            <w:r>
              <w:rPr>
                <w:rFonts w:ascii="inherit" w:eastAsia="Times New Roman" w:hAnsi="inherit"/>
                <w:sz w:val="20"/>
                <w:szCs w:val="20"/>
              </w:rPr>
              <w:t> </w:t>
            </w:r>
          </w:p>
        </w:tc>
      </w:tr>
      <w:tr w:rsidR="00000000">
        <w:trPr>
          <w:divId w:val="1337462471"/>
        </w:trPr>
        <w:tc>
          <w:tcPr>
            <w:tcW w:w="0" w:type="auto"/>
            <w:tcMar>
              <w:top w:w="30" w:type="dxa"/>
              <w:left w:w="30" w:type="dxa"/>
              <w:bottom w:w="30" w:type="dxa"/>
              <w:right w:w="30" w:type="dxa"/>
            </w:tcMar>
            <w:vAlign w:val="bottom"/>
            <w:hideMark/>
          </w:tcPr>
          <w:p w:rsidR="00000000" w:rsidRDefault="00081FEE">
            <w:pPr>
              <w:divId w:val="1623225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52539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02208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97190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65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96024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85309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3730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9763090"/>
              <w:rPr>
                <w:rFonts w:eastAsia="Times New Roman"/>
                <w:sz w:val="20"/>
                <w:szCs w:val="20"/>
              </w:rPr>
            </w:pPr>
            <w:r>
              <w:rPr>
                <w:rFonts w:ascii="inherit" w:eastAsia="Times New Roman" w:hAnsi="inherit"/>
                <w:sz w:val="20"/>
                <w:szCs w:val="20"/>
              </w:rPr>
              <w:t> </w:t>
            </w:r>
          </w:p>
        </w:tc>
      </w:tr>
      <w:tr w:rsidR="00000000">
        <w:trPr>
          <w:divId w:val="133746247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234780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081FEE">
            <w:pPr>
              <w:divId w:val="1942714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081FEE">
            <w:pPr>
              <w:divId w:val="946083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rsidR="00000000" w:rsidRDefault="00081FEE">
            <w:pPr>
              <w:divId w:val="2111512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r>
      <w:tr w:rsidR="00000000">
        <w:trPr>
          <w:divId w:val="1337462471"/>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Investment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17786030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637801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53991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282296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42722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559243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660595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101335293"/>
              <w:rPr>
                <w:rFonts w:eastAsia="Times New Roman"/>
                <w:sz w:val="20"/>
                <w:szCs w:val="20"/>
              </w:rPr>
            </w:pPr>
            <w:r>
              <w:rPr>
                <w:rFonts w:ascii="inherit" w:eastAsia="Times New Roman" w:hAnsi="inherit"/>
                <w:sz w:val="20"/>
                <w:szCs w:val="20"/>
              </w:rPr>
              <w:t> </w:t>
            </w:r>
          </w:p>
        </w:tc>
      </w:tr>
      <w:tr w:rsidR="00000000">
        <w:trPr>
          <w:divId w:val="133746247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Agency RMBS</w:t>
            </w:r>
          </w:p>
        </w:tc>
        <w:tc>
          <w:tcPr>
            <w:tcW w:w="0" w:type="auto"/>
            <w:tcMar>
              <w:top w:w="30" w:type="dxa"/>
              <w:left w:w="30" w:type="dxa"/>
              <w:bottom w:w="30" w:type="dxa"/>
              <w:right w:w="30" w:type="dxa"/>
            </w:tcMar>
            <w:vAlign w:val="bottom"/>
            <w:hideMark/>
          </w:tcPr>
          <w:p w:rsidR="00000000" w:rsidRDefault="00081FEE">
            <w:pPr>
              <w:divId w:val="366881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30,109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3795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31,289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8636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33,061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06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32,977</w:t>
            </w:r>
          </w:p>
        </w:tc>
        <w:tc>
          <w:tcPr>
            <w:tcW w:w="0" w:type="auto"/>
            <w:vAlign w:val="bottom"/>
            <w:hideMark/>
          </w:tcPr>
          <w:p w:rsidR="00000000" w:rsidRDefault="00081FEE">
            <w:pPr>
              <w:rPr>
                <w:rFonts w:eastAsia="Times New Roman"/>
                <w:sz w:val="20"/>
                <w:szCs w:val="20"/>
              </w:rPr>
            </w:pPr>
          </w:p>
        </w:tc>
      </w:tr>
      <w:tr w:rsidR="00000000">
        <w:trPr>
          <w:divId w:val="133746247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081FEE">
            <w:pPr>
              <w:divId w:val="1872723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7881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3,975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28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400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3,642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746247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investment securities held to maturity</w:t>
            </w:r>
          </w:p>
        </w:tc>
        <w:tc>
          <w:tcPr>
            <w:tcW w:w="0" w:type="auto"/>
            <w:tcMar>
              <w:top w:w="30" w:type="dxa"/>
              <w:left w:w="30" w:type="dxa"/>
              <w:bottom w:w="30" w:type="dxa"/>
              <w:right w:w="30" w:type="dxa"/>
            </w:tcMar>
            <w:vAlign w:val="bottom"/>
            <w:hideMark/>
          </w:tcPr>
          <w:p w:rsidR="00000000" w:rsidRDefault="00081FEE">
            <w:pPr>
              <w:divId w:val="22020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33,894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62453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35,264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7038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36,771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8305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36,619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178808716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2"/>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4466116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primarily supranational bonds, foreign government bonds and other asset-backed securities.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Loans Held for Investment</w:t>
      </w:r>
    </w:p>
    <w:p w:rsidR="00000000" w:rsidRDefault="00081FEE">
      <w:pPr>
        <w:spacing w:line="288" w:lineRule="auto"/>
        <w:jc w:val="both"/>
        <w:rPr>
          <w:rFonts w:eastAsia="Times New Roman"/>
          <w:sz w:val="20"/>
          <w:szCs w:val="20"/>
        </w:rPr>
      </w:pPr>
      <w:r>
        <w:rPr>
          <w:rFonts w:ascii="inherit" w:eastAsia="Times New Roman" w:hAnsi="inherit"/>
          <w:sz w:val="20"/>
          <w:szCs w:val="20"/>
        </w:rPr>
        <w:t>Total loans held for investment consist of both unsecuritized loans and loans held in our consolidated trusts. Table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summarizes the carrying value of our loans held for investment by portfolio segment, the allowance for loan and lease losses, and net loa</w:t>
      </w:r>
      <w:r>
        <w:rPr>
          <w:rFonts w:ascii="inherit" w:eastAsia="Times New Roman" w:hAnsi="inherit"/>
          <w:sz w:val="20"/>
          <w:szCs w:val="20"/>
        </w:rPr>
        <w:t>n balance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803648344"/>
        <w:rPr>
          <w:rFonts w:eastAsia="Times New Roman"/>
          <w:sz w:val="20"/>
          <w:szCs w:val="20"/>
        </w:rPr>
      </w:pPr>
      <w:r>
        <w:rPr>
          <w:rFonts w:eastAsia="Times New Roman"/>
          <w:b/>
          <w:bCs/>
          <w:color w:val="000000"/>
          <w:sz w:val="18"/>
          <w:szCs w:val="18"/>
        </w:rPr>
        <w:t>Table 7: Loans Held for Investment</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2826"/>
        <w:gridCol w:w="105"/>
        <w:gridCol w:w="128"/>
        <w:gridCol w:w="682"/>
        <w:gridCol w:w="6"/>
        <w:gridCol w:w="105"/>
        <w:gridCol w:w="128"/>
        <w:gridCol w:w="618"/>
        <w:gridCol w:w="103"/>
        <w:gridCol w:w="105"/>
        <w:gridCol w:w="128"/>
        <w:gridCol w:w="682"/>
        <w:gridCol w:w="6"/>
        <w:gridCol w:w="105"/>
        <w:gridCol w:w="122"/>
        <w:gridCol w:w="635"/>
        <w:gridCol w:w="6"/>
        <w:gridCol w:w="105"/>
        <w:gridCol w:w="122"/>
        <w:gridCol w:w="618"/>
        <w:gridCol w:w="103"/>
        <w:gridCol w:w="105"/>
        <w:gridCol w:w="122"/>
        <w:gridCol w:w="635"/>
        <w:gridCol w:w="6"/>
      </w:tblGrid>
      <w:tr w:rsidR="00000000">
        <w:trPr>
          <w:divId w:val="695618328"/>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695618328"/>
        </w:trPr>
        <w:tc>
          <w:tcPr>
            <w:tcW w:w="2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9561832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0793543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31368002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69561832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0896934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291937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11328216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Loans</w:t>
            </w:r>
          </w:p>
        </w:tc>
        <w:tc>
          <w:tcPr>
            <w:tcW w:w="0" w:type="auto"/>
            <w:tcMar>
              <w:top w:w="30" w:type="dxa"/>
              <w:left w:w="30" w:type="dxa"/>
              <w:bottom w:w="30" w:type="dxa"/>
              <w:right w:w="30" w:type="dxa"/>
            </w:tcMar>
            <w:vAlign w:val="bottom"/>
            <w:hideMark/>
          </w:tcPr>
          <w:p w:rsidR="00000000" w:rsidRDefault="00081FEE">
            <w:pPr>
              <w:divId w:val="262883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245919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2982629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Loans</w:t>
            </w:r>
          </w:p>
        </w:tc>
      </w:tr>
      <w:tr w:rsidR="00000000">
        <w:trPr>
          <w:divId w:val="69561832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860854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2190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3892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108,411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11163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116,361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1652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5,535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1366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110,826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95618328"/>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45809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2875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4731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61,008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1298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59,205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6871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1,048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1225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58,157</w:t>
            </w:r>
          </w:p>
        </w:tc>
        <w:tc>
          <w:tcPr>
            <w:tcW w:w="0" w:type="auto"/>
            <w:vAlign w:val="bottom"/>
            <w:hideMark/>
          </w:tcPr>
          <w:p w:rsidR="00000000" w:rsidRDefault="00081FEE">
            <w:pPr>
              <w:rPr>
                <w:rFonts w:eastAsia="Times New Roman"/>
                <w:sz w:val="20"/>
                <w:szCs w:val="20"/>
              </w:rPr>
            </w:pPr>
          </w:p>
        </w:tc>
      </w:tr>
      <w:tr w:rsidR="00000000">
        <w:trPr>
          <w:divId w:val="69561832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29636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4695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576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72,899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0115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70,333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4455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637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7771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69,696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95618328"/>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1865520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1298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7,037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61476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242,318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23928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245,899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9568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7,220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78170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238,679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$249.4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growth in our commercial, domestic credit card and auto loan portfolios, partially</w:t>
      </w:r>
      <w:r>
        <w:rPr>
          <w:rFonts w:ascii="inherit" w:eastAsia="Times New Roman" w:hAnsi="inherit"/>
          <w:sz w:val="20"/>
          <w:szCs w:val="20"/>
        </w:rPr>
        <w:t xml:space="preserve"> offset by expected seasonal paydowns in our domestic credit card loan portfolio and the sale of certain partnership receivables.</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 additional information on the composition of our loan portfolio and credit quality below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w:t>
      </w:r>
      <w:r>
        <w:rPr>
          <w:rFonts w:eastAsia="Times New Roman"/>
          <w:sz w:val="20"/>
          <w:szCs w:val="20"/>
        </w:rPr>
        <w:t>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4—Loans</w:t>
      </w:r>
      <w:r>
        <w:rPr>
          <w:rFonts w:ascii="inherit" w:eastAsia="Times New Roman" w:hAnsi="inherit"/>
          <w:sz w:val="20"/>
          <w:szCs w:val="20"/>
        </w:rPr>
        <w:t>.”</w:t>
      </w:r>
    </w:p>
    <w:p w:rsidR="00000000" w:rsidRDefault="00081FEE">
      <w:pPr>
        <w:divId w:val="14359065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1749967"/>
          <w:jc w:val="center"/>
        </w:trPr>
        <w:tc>
          <w:tcPr>
            <w:tcW w:w="0" w:type="auto"/>
            <w:gridSpan w:val="3"/>
            <w:vAlign w:val="center"/>
            <w:hideMark/>
          </w:tcPr>
          <w:p w:rsidR="00000000" w:rsidRDefault="00081FEE">
            <w:pPr>
              <w:rPr>
                <w:rFonts w:eastAsia="Times New Roman"/>
                <w:sz w:val="20"/>
                <w:szCs w:val="20"/>
              </w:rPr>
            </w:pPr>
          </w:p>
        </w:tc>
      </w:tr>
      <w:tr w:rsidR="00000000">
        <w:trPr>
          <w:divId w:val="88174996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81749967"/>
          <w:jc w:val="center"/>
        </w:trPr>
        <w:tc>
          <w:tcPr>
            <w:tcW w:w="0" w:type="auto"/>
            <w:gridSpan w:val="3"/>
            <w:tcMar>
              <w:top w:w="30" w:type="dxa"/>
              <w:left w:w="30" w:type="dxa"/>
              <w:bottom w:w="30" w:type="dxa"/>
              <w:right w:w="30" w:type="dxa"/>
            </w:tcMar>
            <w:vAlign w:val="bottom"/>
            <w:hideMark/>
          </w:tcPr>
          <w:p w:rsidR="00000000" w:rsidRDefault="00081FEE">
            <w:pPr>
              <w:divId w:val="504052735"/>
              <w:rPr>
                <w:rFonts w:eastAsia="Times New Roman"/>
                <w:sz w:val="20"/>
                <w:szCs w:val="20"/>
              </w:rPr>
            </w:pPr>
            <w:r>
              <w:rPr>
                <w:rFonts w:ascii="inherit" w:eastAsia="Times New Roman" w:hAnsi="inherit"/>
                <w:sz w:val="20"/>
                <w:szCs w:val="20"/>
              </w:rPr>
              <w:t> </w:t>
            </w:r>
          </w:p>
        </w:tc>
      </w:tr>
      <w:tr w:rsidR="00000000">
        <w:trPr>
          <w:divId w:val="881749967"/>
          <w:jc w:val="center"/>
        </w:trPr>
        <w:tc>
          <w:tcPr>
            <w:tcW w:w="0" w:type="auto"/>
            <w:tcMar>
              <w:top w:w="30" w:type="dxa"/>
              <w:left w:w="30" w:type="dxa"/>
              <w:bottom w:w="30" w:type="dxa"/>
              <w:right w:w="30" w:type="dxa"/>
            </w:tcMar>
            <w:vAlign w:val="bottom"/>
            <w:hideMark/>
          </w:tcPr>
          <w:p w:rsidR="00000000" w:rsidRDefault="00081FEE">
            <w:pPr>
              <w:divId w:val="809633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081FEE">
      <w:pPr>
        <w:spacing w:line="288" w:lineRule="auto"/>
        <w:jc w:val="both"/>
        <w:divId w:val="18621476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877309087"/>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Funding Sources</w:t>
      </w:r>
    </w:p>
    <w:p w:rsidR="00000000" w:rsidRDefault="00081FEE">
      <w:pPr>
        <w:spacing w:line="288" w:lineRule="auto"/>
        <w:jc w:val="both"/>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w:t>
      </w:r>
      <w:r>
        <w:rPr>
          <w:rFonts w:ascii="inherit" w:eastAsia="Times New Roman" w:hAnsi="inherit"/>
          <w:sz w:val="20"/>
          <w:szCs w:val="20"/>
        </w:rPr>
        <w:t>o deposits, we also raise funding through the issuance of securitized debt obligations and other debt. Other debt primarily consists of senior and subordinated notes, FHLB advances secured by certain portions of our loan and securities portfolios, and fede</w:t>
      </w:r>
      <w:r>
        <w:rPr>
          <w:rFonts w:ascii="inherit" w:eastAsia="Times New Roman" w:hAnsi="inherit"/>
          <w:sz w:val="20"/>
          <w:szCs w:val="20"/>
        </w:rPr>
        <w:t>ral funds purchased and securities loaned or sold under agreements to repurchase.</w:t>
      </w:r>
    </w:p>
    <w:p w:rsidR="00000000" w:rsidRDefault="00081FEE">
      <w:pPr>
        <w:spacing w:line="288" w:lineRule="auto"/>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provides the composition of our primary sources of funding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549678877"/>
        <w:rPr>
          <w:rFonts w:eastAsia="Times New Roman"/>
          <w:sz w:val="18"/>
          <w:szCs w:val="18"/>
        </w:rPr>
      </w:pPr>
      <w:r>
        <w:rPr>
          <w:rFonts w:eastAsia="Times New Roman"/>
          <w:b/>
          <w:bCs/>
          <w:color w:val="000000"/>
          <w:sz w:val="18"/>
          <w:szCs w:val="18"/>
        </w:rPr>
        <w:t xml:space="preserve">Table 8: Funding Sources Composition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trPr>
          <w:divId w:val="1535075033"/>
        </w:trPr>
        <w:tc>
          <w:tcPr>
            <w:tcW w:w="0" w:type="auto"/>
            <w:gridSpan w:val="15"/>
            <w:vAlign w:val="center"/>
            <w:hideMark/>
          </w:tcPr>
          <w:p w:rsidR="00000000" w:rsidRDefault="00081FEE">
            <w:pPr>
              <w:spacing w:line="288" w:lineRule="auto"/>
              <w:rPr>
                <w:rFonts w:eastAsia="Times New Roman"/>
                <w:sz w:val="18"/>
                <w:szCs w:val="18"/>
              </w:rPr>
            </w:pPr>
          </w:p>
        </w:tc>
      </w:tr>
      <w:tr w:rsidR="00000000">
        <w:trPr>
          <w:divId w:val="1535075033"/>
        </w:trPr>
        <w:tc>
          <w:tcPr>
            <w:tcW w:w="3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535075033"/>
        </w:trPr>
        <w:tc>
          <w:tcPr>
            <w:tcW w:w="0" w:type="auto"/>
            <w:tcMar>
              <w:top w:w="30" w:type="dxa"/>
              <w:left w:w="30" w:type="dxa"/>
              <w:bottom w:w="30" w:type="dxa"/>
              <w:right w:w="30" w:type="dxa"/>
            </w:tcMar>
            <w:vAlign w:val="bottom"/>
            <w:hideMark/>
          </w:tcPr>
          <w:p w:rsidR="00000000" w:rsidRDefault="00081FEE">
            <w:pPr>
              <w:divId w:val="805701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772395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01006395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53507503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45790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752777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081FEE">
            <w:pPr>
              <w:divId w:val="780488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84221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w:t>
            </w:r>
          </w:p>
        </w:tc>
      </w:tr>
      <w:tr w:rsidR="00000000">
        <w:trPr>
          <w:divId w:val="153507503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081FEE">
            <w:pPr>
              <w:divId w:val="1210268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13426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5188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386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47776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1029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8433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92236637"/>
              <w:rPr>
                <w:rFonts w:eastAsia="Times New Roman"/>
                <w:sz w:val="20"/>
                <w:szCs w:val="20"/>
              </w:rPr>
            </w:pPr>
            <w:r>
              <w:rPr>
                <w:rFonts w:ascii="inherit" w:eastAsia="Times New Roman" w:hAnsi="inherit"/>
                <w:sz w:val="20"/>
                <w:szCs w:val="20"/>
              </w:rPr>
              <w:t> </w:t>
            </w:r>
          </w:p>
        </w:tc>
      </w:tr>
      <w:tr w:rsidR="00000000">
        <w:trPr>
          <w:divId w:val="153507503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290988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206,423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86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5068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198,607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732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3507503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2058773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30,923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1149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3749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29,480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1069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3507503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520073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19,802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665202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0986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21,677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7043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53507503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deposits</w:t>
            </w:r>
          </w:p>
        </w:tc>
        <w:tc>
          <w:tcPr>
            <w:tcW w:w="0" w:type="auto"/>
            <w:shd w:val="clear" w:color="auto" w:fill="CCEEFF"/>
            <w:tcMar>
              <w:top w:w="30" w:type="dxa"/>
              <w:left w:w="30" w:type="dxa"/>
              <w:bottom w:w="30" w:type="dxa"/>
              <w:right w:w="30" w:type="dxa"/>
            </w:tcMar>
            <w:vAlign w:val="bottom"/>
            <w:hideMark/>
          </w:tcPr>
          <w:p w:rsidR="00000000" w:rsidRDefault="00081FEE">
            <w:pPr>
              <w:divId w:val="2277388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257,148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7614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5038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249,764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3320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3507503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081FEE">
            <w:pPr>
              <w:divId w:val="564343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18,910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4644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6362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18,307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5100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81FEE">
            <w:pPr>
              <w:rPr>
                <w:rFonts w:eastAsia="Times New Roman"/>
                <w:sz w:val="20"/>
                <w:szCs w:val="20"/>
              </w:rPr>
            </w:pPr>
          </w:p>
        </w:tc>
      </w:tr>
      <w:tr w:rsidR="00000000">
        <w:trPr>
          <w:divId w:val="153507503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debt</w:t>
            </w:r>
          </w:p>
        </w:tc>
        <w:tc>
          <w:tcPr>
            <w:tcW w:w="0" w:type="auto"/>
            <w:shd w:val="clear" w:color="auto" w:fill="CCEEFF"/>
            <w:tcMar>
              <w:top w:w="30" w:type="dxa"/>
              <w:left w:w="30" w:type="dxa"/>
              <w:bottom w:w="30" w:type="dxa"/>
              <w:right w:w="30" w:type="dxa"/>
            </w:tcMar>
            <w:vAlign w:val="bottom"/>
            <w:hideMark/>
          </w:tcPr>
          <w:p w:rsidR="00000000" w:rsidRDefault="00081FEE">
            <w:pPr>
              <w:divId w:val="1344745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31,239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443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5331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40,598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37615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53507503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funding sources</w:t>
            </w:r>
          </w:p>
        </w:tc>
        <w:tc>
          <w:tcPr>
            <w:tcW w:w="0" w:type="auto"/>
            <w:tcMar>
              <w:top w:w="30" w:type="dxa"/>
              <w:left w:w="30" w:type="dxa"/>
              <w:bottom w:w="30" w:type="dxa"/>
              <w:right w:w="30" w:type="dxa"/>
            </w:tcMar>
            <w:vAlign w:val="bottom"/>
            <w:hideMark/>
          </w:tcPr>
          <w:p w:rsidR="00000000" w:rsidRDefault="00081FEE">
            <w:pPr>
              <w:divId w:val="9673206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307,297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07356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747967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308,669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94073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5967832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brokered deposits of $19.0 billion and $21.2 billion as of September 30, 2019 and December 31, 2018, respectively.</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Total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$257.1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strong growth in our deposit products as a result of our national banking strategy in our Consumer Banking business.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Securitized </w:t>
      </w:r>
      <w:r>
        <w:rPr>
          <w:rFonts w:ascii="inherit" w:eastAsia="Times New Roman" w:hAnsi="inherit"/>
          <w:sz w:val="20"/>
          <w:szCs w:val="20"/>
        </w:rPr>
        <w:t>debt obligations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$603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$18.9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issuances from both our credit card and auto securitizations, partially offset by maturities in the first nine months of 2019.</w:t>
      </w:r>
    </w:p>
    <w:p w:rsidR="00000000" w:rsidRDefault="00081FEE">
      <w:pPr>
        <w:spacing w:line="288" w:lineRule="auto"/>
        <w:jc w:val="both"/>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ther debt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maturities of our short-term FHLB advances.</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 additional information on our funding sources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8—Deposits and Borrowings</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666710682"/>
          <w:jc w:val="center"/>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666710682"/>
          <w:jc w:val="center"/>
        </w:trPr>
        <w:tc>
          <w:tcPr>
            <w:tcW w:w="5000" w:type="pct"/>
            <w:vAlign w:val="center"/>
            <w:hideMark/>
          </w:tcPr>
          <w:p w:rsidR="00000000" w:rsidRDefault="00081FEE">
            <w:pPr>
              <w:rPr>
                <w:rFonts w:eastAsia="Times New Roman"/>
                <w:sz w:val="20"/>
                <w:szCs w:val="20"/>
              </w:rPr>
            </w:pPr>
          </w:p>
        </w:tc>
      </w:tr>
      <w:tr w:rsidR="00000000">
        <w:trPr>
          <w:divId w:val="66671068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 xml:space="preserve">OFF-BALANCE SHEET ARRANGEMENTS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In the ordinary course of business, we engage in certain activities that are not reflected on our consolidated balance sheets, generally referred to as off-balance sheet arrangements</w:t>
      </w:r>
      <w:r>
        <w:rPr>
          <w:rFonts w:ascii="inherit" w:eastAsia="Times New Roman" w:hAnsi="inherit"/>
          <w:sz w:val="20"/>
          <w:szCs w:val="20"/>
        </w:rPr>
        <w:t>. These activities typically involve transactions with unconsolidated variable interest entities (“VIEs”) as well as other arrangements, such as letters of credit, loan commitments and guarantees, to meet the financing needs of our customers and support th</w:t>
      </w:r>
      <w:r>
        <w:rPr>
          <w:rFonts w:ascii="inherit" w:eastAsia="Times New Roman" w:hAnsi="inherit"/>
          <w:sz w:val="20"/>
          <w:szCs w:val="20"/>
        </w:rPr>
        <w:t>eir ongoing operations. We provide additional information regarding these types of activities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14—Commitments, Contingencies, Guarantees and Others</w:t>
      </w:r>
      <w:r>
        <w:rPr>
          <w:rFonts w:ascii="inherit" w:eastAsia="Times New Roman" w:hAnsi="inherit"/>
          <w:sz w:val="20"/>
          <w:szCs w:val="20"/>
        </w:rPr>
        <w:t>.”</w:t>
      </w:r>
    </w:p>
    <w:tbl>
      <w:tblPr>
        <w:tblW w:w="4990" w:type="pct"/>
        <w:tblCellMar>
          <w:left w:w="0" w:type="dxa"/>
          <w:right w:w="0" w:type="dxa"/>
        </w:tblCellMar>
        <w:tblLook w:val="04A0" w:firstRow="1" w:lastRow="0" w:firstColumn="1" w:lastColumn="0" w:noHBand="0" w:noVBand="1"/>
      </w:tblPr>
      <w:tblGrid>
        <w:gridCol w:w="8289"/>
      </w:tblGrid>
      <w:tr w:rsidR="00000000">
        <w:trPr>
          <w:divId w:val="1295408464"/>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1295408464"/>
        </w:trPr>
        <w:tc>
          <w:tcPr>
            <w:tcW w:w="5000" w:type="pct"/>
            <w:vAlign w:val="center"/>
            <w:hideMark/>
          </w:tcPr>
          <w:p w:rsidR="00000000" w:rsidRDefault="00081FEE">
            <w:pPr>
              <w:rPr>
                <w:rFonts w:eastAsia="Times New Roman"/>
                <w:sz w:val="20"/>
                <w:szCs w:val="20"/>
              </w:rPr>
            </w:pPr>
          </w:p>
        </w:tc>
      </w:tr>
      <w:tr w:rsidR="00000000">
        <w:trPr>
          <w:divId w:val="129540846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divId w:val="1505780515"/>
              <w:rPr>
                <w:rFonts w:eastAsia="Times New Roman"/>
                <w:sz w:val="20"/>
                <w:szCs w:val="20"/>
              </w:rPr>
            </w:pPr>
            <w:r>
              <w:rPr>
                <w:rFonts w:eastAsia="Times New Roman"/>
                <w:b/>
                <w:bCs/>
                <w:color w:val="000000"/>
                <w:sz w:val="20"/>
                <w:szCs w:val="20"/>
              </w:rPr>
              <w:t>BUSINESS SEGMENT FINANCIAL PERFORMANCE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principal operations are organized for management reporting purposes into three major business segments, which are defined primarily based on the products and services provided or the types of customer served: Cr</w:t>
      </w:r>
      <w:r>
        <w:rPr>
          <w:rFonts w:ascii="inherit" w:eastAsia="Times New Roman" w:hAnsi="inherit"/>
          <w:sz w:val="20"/>
          <w:szCs w:val="20"/>
        </w:rPr>
        <w:t xml:space="preserve">edit Card, Consumer Banking and Commercial Banking. The operations of acquired businesses have been integrated into our existing business segments. Certain activities that are not part of a segment, such as management of our corporate investment portfolio </w:t>
      </w:r>
      <w:r>
        <w:rPr>
          <w:rFonts w:ascii="inherit" w:eastAsia="Times New Roman" w:hAnsi="inherit"/>
          <w:sz w:val="20"/>
          <w:szCs w:val="20"/>
        </w:rPr>
        <w:t>and asset/liability management by our centralized Corporate Treasury group and residual tax expense or benefit to arrive at the consolidated effective tax rate that is not assessed to our primary business segments, are included in the Other category.</w:t>
      </w:r>
    </w:p>
    <w:p w:rsidR="00000000" w:rsidRDefault="00081FEE">
      <w:pPr>
        <w:divId w:val="15242487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04619099"/>
          <w:jc w:val="center"/>
        </w:trPr>
        <w:tc>
          <w:tcPr>
            <w:tcW w:w="0" w:type="auto"/>
            <w:gridSpan w:val="3"/>
            <w:vAlign w:val="center"/>
            <w:hideMark/>
          </w:tcPr>
          <w:p w:rsidR="00000000" w:rsidRDefault="00081FEE">
            <w:pPr>
              <w:rPr>
                <w:rFonts w:eastAsia="Times New Roman"/>
                <w:sz w:val="20"/>
                <w:szCs w:val="20"/>
              </w:rPr>
            </w:pPr>
          </w:p>
        </w:tc>
      </w:tr>
      <w:tr w:rsidR="00000000">
        <w:trPr>
          <w:divId w:val="200461909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04619099"/>
          <w:jc w:val="center"/>
        </w:trPr>
        <w:tc>
          <w:tcPr>
            <w:tcW w:w="0" w:type="auto"/>
            <w:gridSpan w:val="3"/>
            <w:tcMar>
              <w:top w:w="30" w:type="dxa"/>
              <w:left w:w="30" w:type="dxa"/>
              <w:bottom w:w="30" w:type="dxa"/>
              <w:right w:w="30" w:type="dxa"/>
            </w:tcMar>
            <w:vAlign w:val="bottom"/>
            <w:hideMark/>
          </w:tcPr>
          <w:p w:rsidR="00000000" w:rsidRDefault="00081FEE">
            <w:pPr>
              <w:divId w:val="1838306162"/>
              <w:rPr>
                <w:rFonts w:eastAsia="Times New Roman"/>
                <w:sz w:val="20"/>
                <w:szCs w:val="20"/>
              </w:rPr>
            </w:pPr>
            <w:r>
              <w:rPr>
                <w:rFonts w:ascii="inherit" w:eastAsia="Times New Roman" w:hAnsi="inherit"/>
                <w:sz w:val="20"/>
                <w:szCs w:val="20"/>
              </w:rPr>
              <w:t> </w:t>
            </w:r>
          </w:p>
        </w:tc>
      </w:tr>
      <w:tr w:rsidR="00000000">
        <w:trPr>
          <w:divId w:val="2004619099"/>
          <w:jc w:val="center"/>
        </w:trPr>
        <w:tc>
          <w:tcPr>
            <w:tcW w:w="0" w:type="auto"/>
            <w:tcMar>
              <w:top w:w="30" w:type="dxa"/>
              <w:left w:w="30" w:type="dxa"/>
              <w:bottom w:w="30" w:type="dxa"/>
              <w:right w:w="30" w:type="dxa"/>
            </w:tcMar>
            <w:vAlign w:val="bottom"/>
            <w:hideMark/>
          </w:tcPr>
          <w:p w:rsidR="00000000" w:rsidRDefault="00081FEE">
            <w:pPr>
              <w:divId w:val="160098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081FEE">
      <w:pPr>
        <w:spacing w:line="288" w:lineRule="auto"/>
        <w:jc w:val="both"/>
        <w:divId w:val="44246044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409383779"/>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results of our individual businesses, which we report on a continuing operations basis, reflect the manner in which management evaluates per</w:t>
      </w:r>
      <w:r>
        <w:rPr>
          <w:rFonts w:ascii="inherit" w:eastAsia="Times New Roman" w:hAnsi="inherit"/>
          <w:sz w:val="20"/>
          <w:szCs w:val="20"/>
        </w:rPr>
        <w:t>formance and makes decisions about funding our operations and allocating resources.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 xml:space="preserve">“Note 18—Business Segments and Revenue from Contracts with </w:t>
      </w:r>
      <w:r>
        <w:rPr>
          <w:rFonts w:ascii="inherit" w:eastAsia="Times New Roman" w:hAnsi="inherit"/>
          <w:sz w:val="20"/>
          <w:szCs w:val="20"/>
        </w:rPr>
        <w:t>Customers”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081FEE">
      <w:pPr>
        <w:spacing w:line="288" w:lineRule="auto"/>
        <w:jc w:val="both"/>
        <w:rPr>
          <w:rFonts w:eastAsia="Times New Roman"/>
          <w:sz w:val="20"/>
          <w:szCs w:val="20"/>
        </w:rPr>
      </w:pPr>
      <w:r>
        <w:rPr>
          <w:rFonts w:ascii="inherit" w:eastAsia="Times New Roman" w:hAnsi="inherit"/>
          <w:sz w:val="20"/>
          <w:szCs w:val="20"/>
        </w:rPr>
        <w:t>We refer to the business segment results derived from our internal management accounting and reporting process as our</w:t>
      </w:r>
      <w:r>
        <w:rPr>
          <w:rFonts w:ascii="inherit" w:eastAsia="Times New Roman" w:hAnsi="inherit"/>
          <w:sz w:val="20"/>
          <w:szCs w:val="20"/>
        </w:rPr>
        <w:t xml:space="preserve"> </w:t>
      </w:r>
      <w:r>
        <w:rPr>
          <w:rFonts w:ascii="inherit" w:eastAsia="Times New Roman" w:hAnsi="inherit"/>
          <w:sz w:val="20"/>
          <w:szCs w:val="20"/>
        </w:rPr>
        <w:t>“managed”</w:t>
      </w:r>
      <w:r>
        <w:rPr>
          <w:rFonts w:ascii="inherit" w:eastAsia="Times New Roman" w:hAnsi="inherit"/>
          <w:sz w:val="20"/>
          <w:szCs w:val="20"/>
        </w:rPr>
        <w:t xml:space="preserve"> </w:t>
      </w:r>
      <w:r>
        <w:rPr>
          <w:rFonts w:ascii="inherit" w:eastAsia="Times New Roman" w:hAnsi="inherit"/>
          <w:sz w:val="20"/>
          <w:szCs w:val="20"/>
        </w:rPr>
        <w:t>presentation, which differs in some cases from our reported results prepared based on U.S. GAA</w:t>
      </w:r>
      <w:r>
        <w:rPr>
          <w:rFonts w:ascii="inherit" w:eastAsia="Times New Roman" w:hAnsi="inherit"/>
          <w:sz w:val="20"/>
          <w:szCs w:val="20"/>
        </w:rPr>
        <w:t>P. There is no comprehensive authoritative body of guidance for management accounting equivalent to U.S. GAAP; therefore, the managed presentation of our business segment results may not be comparable to similar information provided by other financial serv</w:t>
      </w:r>
      <w:r>
        <w:rPr>
          <w:rFonts w:ascii="inherit" w:eastAsia="Times New Roman" w:hAnsi="inherit"/>
          <w:sz w:val="20"/>
          <w:szCs w:val="20"/>
        </w:rPr>
        <w:t>ices companies. In addition, our individual business segment results should not be used as a substitute for comparable results determined in accordance with U.S. GAAP.</w:t>
      </w:r>
    </w:p>
    <w:p w:rsidR="00000000" w:rsidRDefault="00081FEE">
      <w:pPr>
        <w:spacing w:line="288" w:lineRule="auto"/>
        <w:jc w:val="both"/>
        <w:rPr>
          <w:rFonts w:eastAsia="Times New Roman"/>
          <w:sz w:val="20"/>
          <w:szCs w:val="20"/>
        </w:rPr>
      </w:pPr>
      <w:r>
        <w:rPr>
          <w:rFonts w:ascii="inherit" w:eastAsia="Times New Roman" w:hAnsi="inherit"/>
          <w:sz w:val="20"/>
          <w:szCs w:val="20"/>
        </w:rPr>
        <w:t>We summarize our business segment results for</w:t>
      </w:r>
      <w:r>
        <w:rPr>
          <w:rFonts w:ascii="inherit" w:eastAsia="Times New Roman" w:hAnsi="inherit"/>
          <w:sz w:val="20"/>
          <w:szCs w:val="20"/>
        </w:rPr>
        <w:t xml:space="preserve"> </w:t>
      </w:r>
      <w:r>
        <w:rPr>
          <w:rFonts w:ascii="inherit" w:eastAsia="Times New Roman" w:hAnsi="inherit"/>
          <w:sz w:val="20"/>
          <w:szCs w:val="20"/>
        </w:rPr>
        <w:t>the third quarter and first nine months of</w:t>
      </w:r>
      <w:r>
        <w:rPr>
          <w:rFonts w:ascii="inherit" w:eastAsia="Times New Roman" w:hAnsi="inherit"/>
          <w:sz w:val="20"/>
          <w:szCs w:val="20"/>
        </w:rPr>
        <w:t xml:space="preserve">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provide a comparative discussion of these results, as well as changes in our financial condition and credit performance metrics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2018. We provide a reconciliation of our total business seg</w:t>
      </w:r>
      <w:r>
        <w:rPr>
          <w:rFonts w:ascii="inherit" w:eastAsia="Times New Roman" w:hAnsi="inherit"/>
          <w:sz w:val="20"/>
          <w:szCs w:val="20"/>
        </w:rPr>
        <w:t>ment results to our reported consolidated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13—Business Segments and Revenue from Contracts with Customers</w:t>
      </w:r>
      <w:r>
        <w:rPr>
          <w:rFonts w:ascii="inherit" w:eastAsia="Times New Roman" w:hAnsi="inherit"/>
          <w:sz w:val="20"/>
          <w:szCs w:val="20"/>
        </w:rPr>
        <w:t>.”</w:t>
      </w:r>
    </w:p>
    <w:p w:rsidR="00000000" w:rsidRDefault="00081FEE">
      <w:pPr>
        <w:spacing w:line="288" w:lineRule="auto"/>
        <w:divId w:val="1603101641"/>
        <w:rPr>
          <w:rFonts w:eastAsia="Times New Roman"/>
          <w:sz w:val="20"/>
          <w:szCs w:val="20"/>
        </w:rPr>
      </w:pPr>
      <w:r>
        <w:rPr>
          <w:rFonts w:ascii="inherit" w:eastAsia="Times New Roman" w:hAnsi="inherit"/>
          <w:b/>
          <w:bCs/>
          <w:i/>
          <w:iCs/>
          <w:sz w:val="20"/>
          <w:szCs w:val="20"/>
        </w:rPr>
        <w:t>Business Segment Financial Performance</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 xml:space="preserve">summarizes our business segment results, which we report based on revenue and income </w:t>
      </w:r>
      <w:r>
        <w:rPr>
          <w:rFonts w:ascii="inherit" w:eastAsia="Times New Roman" w:hAnsi="inherit"/>
          <w:sz w:val="20"/>
          <w:szCs w:val="20"/>
        </w:rPr>
        <w:t>from continuing operations,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1296258722"/>
        <w:rPr>
          <w:rFonts w:eastAsia="Times New Roman"/>
          <w:sz w:val="18"/>
          <w:szCs w:val="18"/>
        </w:rPr>
      </w:pPr>
      <w:r>
        <w:rPr>
          <w:rFonts w:eastAsia="Times New Roman"/>
          <w:b/>
          <w:bCs/>
          <w:color w:val="000000"/>
          <w:sz w:val="18"/>
          <w:szCs w:val="18"/>
        </w:rPr>
        <w:t xml:space="preserve">Table 9: Business Segment Results </w:t>
      </w:r>
    </w:p>
    <w:tbl>
      <w:tblPr>
        <w:tblW w:w="5000" w:type="pct"/>
        <w:jc w:val="center"/>
        <w:tblCellMar>
          <w:left w:w="0" w:type="dxa"/>
          <w:right w:w="0" w:type="dxa"/>
        </w:tblCellMar>
        <w:tblLook w:val="04A0" w:firstRow="1" w:lastRow="0" w:firstColumn="1" w:lastColumn="0" w:noHBand="0" w:noVBand="1"/>
      </w:tblPr>
      <w:tblGrid>
        <w:gridCol w:w="2438"/>
        <w:gridCol w:w="105"/>
        <w:gridCol w:w="128"/>
        <w:gridCol w:w="319"/>
        <w:gridCol w:w="144"/>
        <w:gridCol w:w="6"/>
        <w:gridCol w:w="104"/>
        <w:gridCol w:w="34"/>
        <w:gridCol w:w="71"/>
        <w:gridCol w:w="344"/>
        <w:gridCol w:w="6"/>
        <w:gridCol w:w="138"/>
        <w:gridCol w:w="108"/>
        <w:gridCol w:w="36"/>
        <w:gridCol w:w="69"/>
        <w:gridCol w:w="128"/>
        <w:gridCol w:w="301"/>
        <w:gridCol w:w="144"/>
        <w:gridCol w:w="24"/>
        <w:gridCol w:w="104"/>
        <w:gridCol w:w="16"/>
        <w:gridCol w:w="89"/>
        <w:gridCol w:w="55"/>
        <w:gridCol w:w="295"/>
        <w:gridCol w:w="120"/>
        <w:gridCol w:w="126"/>
        <w:gridCol w:w="18"/>
        <w:gridCol w:w="87"/>
        <w:gridCol w:w="57"/>
        <w:gridCol w:w="65"/>
        <w:gridCol w:w="433"/>
        <w:gridCol w:w="3"/>
        <w:gridCol w:w="99"/>
        <w:gridCol w:w="42"/>
        <w:gridCol w:w="63"/>
        <w:gridCol w:w="81"/>
        <w:gridCol w:w="144"/>
        <w:gridCol w:w="105"/>
        <w:gridCol w:w="230"/>
        <w:gridCol w:w="80"/>
        <w:gridCol w:w="25"/>
        <w:gridCol w:w="119"/>
        <w:gridCol w:w="3"/>
        <w:gridCol w:w="141"/>
        <w:gridCol w:w="295"/>
        <w:gridCol w:w="99"/>
        <w:gridCol w:w="104"/>
        <w:gridCol w:w="1"/>
        <w:gridCol w:w="143"/>
        <w:gridCol w:w="144"/>
        <w:gridCol w:w="43"/>
        <w:gridCol w:w="101"/>
        <w:gridCol w:w="129"/>
        <w:gridCol w:w="286"/>
        <w:gridCol w:w="144"/>
        <w:gridCol w:w="144"/>
        <w:gridCol w:w="498"/>
        <w:gridCol w:w="144"/>
      </w:tblGrid>
      <w:tr w:rsidR="00000000">
        <w:trPr>
          <w:gridAfter w:val="5"/>
          <w:divId w:val="800922619"/>
          <w:jc w:val="center"/>
        </w:trPr>
        <w:tc>
          <w:tcPr>
            <w:tcW w:w="0" w:type="auto"/>
            <w:gridSpan w:val="53"/>
            <w:vAlign w:val="center"/>
            <w:hideMark/>
          </w:tcPr>
          <w:p w:rsidR="00000000" w:rsidRDefault="00081FEE">
            <w:pPr>
              <w:spacing w:line="288" w:lineRule="auto"/>
              <w:rPr>
                <w:rFonts w:eastAsia="Times New Roman"/>
                <w:sz w:val="18"/>
                <w:szCs w:val="18"/>
              </w:rPr>
            </w:pPr>
          </w:p>
        </w:tc>
      </w:tr>
      <w:tr w:rsidR="00000000">
        <w:trPr>
          <w:gridAfter w:val="5"/>
          <w:divId w:val="800922619"/>
          <w:jc w:val="center"/>
        </w:trPr>
        <w:tc>
          <w:tcPr>
            <w:tcW w:w="1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r>
      <w:tr w:rsidR="00000000">
        <w:trPr>
          <w:gridAfter w:val="5"/>
          <w:divId w:val="80092261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663438904"/>
              <w:rPr>
                <w:rFonts w:eastAsia="Times New Roman"/>
                <w:sz w:val="20"/>
                <w:szCs w:val="20"/>
              </w:rPr>
            </w:pPr>
            <w:r>
              <w:rPr>
                <w:rFonts w:ascii="inherit" w:eastAsia="Times New Roman" w:hAnsi="inherit"/>
                <w:sz w:val="20"/>
                <w:szCs w:val="20"/>
              </w:rPr>
              <w:t> </w:t>
            </w:r>
          </w:p>
        </w:tc>
        <w:tc>
          <w:tcPr>
            <w:tcW w:w="0" w:type="auto"/>
            <w:gridSpan w:val="5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r>
      <w:tr w:rsidR="00000000">
        <w:trPr>
          <w:gridAfter w:val="5"/>
          <w:divId w:val="80092261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819957741"/>
              <w:rPr>
                <w:rFonts w:eastAsia="Times New Roman"/>
                <w:sz w:val="20"/>
                <w:szCs w:val="20"/>
              </w:rPr>
            </w:pPr>
            <w:r>
              <w:rPr>
                <w:rFonts w:ascii="inherit" w:eastAsia="Times New Roman" w:hAnsi="inherit"/>
                <w:sz w:val="20"/>
                <w:szCs w:val="20"/>
              </w:rPr>
              <w:t> </w:t>
            </w:r>
          </w:p>
        </w:tc>
        <w:tc>
          <w:tcPr>
            <w:tcW w:w="0" w:type="auto"/>
            <w:gridSpan w:val="24"/>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gridSpan w:val="2"/>
            <w:tcMar>
              <w:top w:w="30" w:type="dxa"/>
              <w:left w:w="30" w:type="dxa"/>
              <w:bottom w:w="30" w:type="dxa"/>
              <w:right w:w="30" w:type="dxa"/>
            </w:tcMar>
            <w:vAlign w:val="bottom"/>
            <w:hideMark/>
          </w:tcPr>
          <w:p w:rsidR="00000000" w:rsidRDefault="00081FEE">
            <w:pPr>
              <w:divId w:val="1763455756"/>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gridAfter w:val="5"/>
          <w:divId w:val="80092261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922592531"/>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w:t>
            </w:r>
            <w:r>
              <w:rPr>
                <w:rFonts w:ascii="inherit" w:eastAsia="Times New Roman" w:hAnsi="inherit"/>
                <w:b/>
                <w:bCs/>
                <w:sz w:val="10"/>
                <w:szCs w:val="10"/>
                <w:vertAlign w:val="superscript"/>
              </w:rPr>
              <w:t>(1)</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194227030"/>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Income</w:t>
            </w:r>
          </w:p>
          <w:p w:rsidR="00000000" w:rsidRDefault="00081FEE">
            <w:pPr>
              <w:jc w:val="center"/>
              <w:rPr>
                <w:rFonts w:eastAsia="Times New Roman"/>
                <w:sz w:val="16"/>
                <w:szCs w:val="16"/>
              </w:rPr>
            </w:pPr>
            <w:r>
              <w:rPr>
                <w:rFonts w:ascii="inherit" w:eastAsia="Times New Roman" w:hAnsi="inherit"/>
                <w:b/>
                <w:bCs/>
                <w:sz w:val="16"/>
                <w:szCs w:val="16"/>
              </w:rPr>
              <w:t>(Loss)</w:t>
            </w:r>
            <w:r>
              <w:rPr>
                <w:rFonts w:ascii="inherit" w:eastAsia="Times New Roman" w:hAnsi="inherit"/>
                <w:b/>
                <w:bCs/>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081FEE">
            <w:pPr>
              <w:divId w:val="367799266"/>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 (Loss)</w:t>
            </w:r>
            <w:r>
              <w:rPr>
                <w:rFonts w:ascii="inherit" w:eastAsia="Times New Roman" w:hAnsi="inherit"/>
                <w:b/>
                <w:bCs/>
                <w:sz w:val="10"/>
                <w:szCs w:val="10"/>
                <w:vertAlign w:val="superscript"/>
              </w:rPr>
              <w:t>(1)</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555358041"/>
              <w:rPr>
                <w:rFonts w:eastAsia="Times New Roman"/>
                <w:sz w:val="20"/>
                <w:szCs w:val="20"/>
              </w:rPr>
            </w:pPr>
            <w:r>
              <w:rPr>
                <w:rFonts w:ascii="inherit" w:eastAsia="Times New Roman" w:hAnsi="inherit"/>
                <w:sz w:val="20"/>
                <w:szCs w:val="20"/>
              </w:rPr>
              <w:t> </w:t>
            </w:r>
          </w:p>
        </w:tc>
        <w:tc>
          <w:tcPr>
            <w:tcW w:w="0" w:type="auto"/>
            <w:gridSpan w:val="1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Income</w:t>
            </w:r>
          </w:p>
          <w:p w:rsidR="00000000" w:rsidRDefault="00081FEE">
            <w:pPr>
              <w:jc w:val="center"/>
              <w:rPr>
                <w:rFonts w:eastAsia="Times New Roman"/>
                <w:sz w:val="16"/>
                <w:szCs w:val="16"/>
              </w:rPr>
            </w:pPr>
            <w:r>
              <w:rPr>
                <w:rFonts w:ascii="inherit" w:eastAsia="Times New Roman" w:hAnsi="inherit"/>
                <w:b/>
                <w:bCs/>
                <w:sz w:val="16"/>
                <w:szCs w:val="16"/>
              </w:rPr>
              <w:t>(Loss)</w:t>
            </w:r>
            <w:r>
              <w:rPr>
                <w:rFonts w:ascii="inherit" w:eastAsia="Times New Roman" w:hAnsi="inherit"/>
                <w:b/>
                <w:bCs/>
                <w:sz w:val="10"/>
                <w:szCs w:val="10"/>
                <w:vertAlign w:val="superscript"/>
              </w:rPr>
              <w:t>(2)</w:t>
            </w:r>
          </w:p>
        </w:tc>
      </w:tr>
      <w:tr w:rsidR="00000000">
        <w:trPr>
          <w:gridAfter w:val="5"/>
          <w:divId w:val="80092261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165319257"/>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181583484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081FEE">
            <w:pPr>
              <w:divId w:val="192368384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126059735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081FEE">
            <w:pPr>
              <w:divId w:val="1088578033"/>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201904306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081FEE">
            <w:pPr>
              <w:divId w:val="192618351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149699353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081FEE">
        <w:trPr>
          <w:gridAfter w:val="5"/>
          <w:divId w:val="800922619"/>
          <w:jc w:val="center"/>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3928917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4,416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81408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63</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67829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3"/>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734</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997688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327662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4,489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89464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83724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1,040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27020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gridAfter w:val="5"/>
          <w:divId w:val="800922619"/>
          <w:jc w:val="center"/>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198399861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1,847</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861628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3396920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505</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911547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48088115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1,791</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418408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70132348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482</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801077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w:t>
            </w:r>
          </w:p>
        </w:tc>
        <w:tc>
          <w:tcPr>
            <w:tcW w:w="0" w:type="auto"/>
            <w:gridSpan w:val="2"/>
            <w:vAlign w:val="bottom"/>
            <w:hideMark/>
          </w:tcPr>
          <w:p w:rsidR="00000000" w:rsidRDefault="00081FEE">
            <w:pPr>
              <w:rPr>
                <w:rFonts w:eastAsia="Times New Roman"/>
                <w:sz w:val="20"/>
                <w:szCs w:val="20"/>
              </w:rPr>
            </w:pPr>
          </w:p>
        </w:tc>
      </w:tr>
      <w:tr w:rsidR="00000000">
        <w:trPr>
          <w:gridAfter w:val="5"/>
          <w:divId w:val="800922619"/>
          <w:jc w:val="center"/>
        </w:trPr>
        <w:tc>
          <w:tcPr>
            <w:tcW w:w="0" w:type="auto"/>
            <w:shd w:val="clear" w:color="auto" w:fill="CCEEFF"/>
            <w:tcMar>
              <w:top w:w="30" w:type="dxa"/>
              <w:left w:w="30" w:type="dxa"/>
              <w:bottom w:w="30" w:type="dxa"/>
              <w:right w:w="30" w:type="dxa"/>
            </w:tcMar>
            <w:vAlign w:val="center"/>
            <w:hideMark/>
          </w:tcPr>
          <w:p w:rsidR="00000000" w:rsidRDefault="00081FEE">
            <w:pPr>
              <w:divId w:val="1441487641"/>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(3)(4)</w:t>
            </w:r>
          </w:p>
        </w:tc>
        <w:tc>
          <w:tcPr>
            <w:tcW w:w="0" w:type="auto"/>
            <w:shd w:val="clear" w:color="auto" w:fill="CCEEFF"/>
            <w:tcMar>
              <w:top w:w="30" w:type="dxa"/>
              <w:left w:w="30" w:type="dxa"/>
              <w:bottom w:w="30" w:type="dxa"/>
              <w:right w:w="30" w:type="dxa"/>
            </w:tcMar>
            <w:vAlign w:val="bottom"/>
            <w:hideMark/>
          </w:tcPr>
          <w:p w:rsidR="00000000" w:rsidRDefault="00081FEE">
            <w:pPr>
              <w:divId w:val="173527995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707</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95045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7836233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154</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15775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4612471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702</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74384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3783990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83158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gridSpan w:val="2"/>
            <w:shd w:val="clear" w:color="auto" w:fill="CCEEFF"/>
            <w:vAlign w:val="bottom"/>
            <w:hideMark/>
          </w:tcPr>
          <w:p w:rsidR="00000000" w:rsidRDefault="00081FEE">
            <w:pPr>
              <w:rPr>
                <w:rFonts w:eastAsia="Times New Roman"/>
                <w:sz w:val="20"/>
                <w:szCs w:val="20"/>
              </w:rPr>
            </w:pPr>
          </w:p>
        </w:tc>
      </w:tr>
      <w:tr w:rsidR="00000000">
        <w:trPr>
          <w:gridAfter w:val="5"/>
          <w:divId w:val="800922619"/>
          <w:jc w:val="center"/>
        </w:trPr>
        <w:tc>
          <w:tcPr>
            <w:tcW w:w="0" w:type="auto"/>
            <w:tcMar>
              <w:top w:w="30" w:type="dxa"/>
              <w:left w:w="30" w:type="dxa"/>
              <w:bottom w:w="30" w:type="dxa"/>
              <w:right w:w="30" w:type="dxa"/>
            </w:tcMar>
            <w:vAlign w:val="center"/>
            <w:hideMark/>
          </w:tcPr>
          <w:p w:rsidR="00000000" w:rsidRDefault="00081FEE">
            <w:pPr>
              <w:divId w:val="1154838774"/>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(3)(4)</w:t>
            </w:r>
          </w:p>
        </w:tc>
        <w:tc>
          <w:tcPr>
            <w:tcW w:w="0" w:type="auto"/>
            <w:tcMar>
              <w:top w:w="30" w:type="dxa"/>
              <w:left w:w="30" w:type="dxa"/>
              <w:bottom w:w="30" w:type="dxa"/>
              <w:right w:w="30" w:type="dxa"/>
            </w:tcMar>
            <w:vAlign w:val="bottom"/>
            <w:hideMark/>
          </w:tcPr>
          <w:p w:rsidR="00000000" w:rsidRDefault="00081FEE">
            <w:pPr>
              <w:divId w:val="110600408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081FEE">
            <w:pPr>
              <w:divId w:val="1925068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53655077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081FEE">
            <w:pPr>
              <w:divId w:val="644284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081FEE">
            <w:pPr>
              <w:divId w:val="68524980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081FEE">
            <w:pPr>
              <w:divId w:val="1815835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081FEE">
            <w:pPr>
              <w:divId w:val="809596600"/>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(205</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081FEE">
            <w:pPr>
              <w:divId w:val="400064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81FEE">
        <w:trPr>
          <w:gridAfter w:val="5"/>
          <w:divId w:val="800922619"/>
          <w:jc w:val="center"/>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9529005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6,959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788855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13835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1,329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567893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29280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6,962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23002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26137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262970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jc w:val="center"/>
        </w:trPr>
        <w:tc>
          <w:tcPr>
            <w:tcW w:w="0" w:type="auto"/>
            <w:gridSpan w:val="58"/>
            <w:vAlign w:val="center"/>
            <w:hideMark/>
          </w:tcPr>
          <w:p w:rsidR="00000000" w:rsidRDefault="00081FEE">
            <w:pPr>
              <w:jc w:val="center"/>
              <w:rPr>
                <w:rFonts w:eastAsia="Times New Roman"/>
                <w:sz w:val="20"/>
                <w:szCs w:val="20"/>
              </w:rPr>
            </w:pPr>
          </w:p>
        </w:tc>
      </w:tr>
      <w:tr w:rsidR="00000000">
        <w:trPr>
          <w:jc w:val="center"/>
        </w:trPr>
        <w:tc>
          <w:tcPr>
            <w:tcW w:w="180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2"/>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jc w:val="center"/>
        </w:trPr>
        <w:tc>
          <w:tcPr>
            <w:tcW w:w="0" w:type="auto"/>
            <w:gridSpan w:val="4"/>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060005994"/>
              <w:rPr>
                <w:rFonts w:eastAsia="Times New Roman"/>
                <w:sz w:val="20"/>
                <w:szCs w:val="20"/>
              </w:rPr>
            </w:pPr>
            <w:r>
              <w:rPr>
                <w:rFonts w:ascii="inherit" w:eastAsia="Times New Roman" w:hAnsi="inherit"/>
                <w:sz w:val="20"/>
                <w:szCs w:val="20"/>
              </w:rPr>
              <w:t> </w:t>
            </w:r>
          </w:p>
        </w:tc>
        <w:tc>
          <w:tcPr>
            <w:tcW w:w="0" w:type="auto"/>
            <w:gridSpan w:val="5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jc w:val="center"/>
        </w:trPr>
        <w:tc>
          <w:tcPr>
            <w:tcW w:w="0" w:type="auto"/>
            <w:gridSpan w:val="4"/>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830869921"/>
              <w:rPr>
                <w:rFonts w:eastAsia="Times New Roman"/>
                <w:sz w:val="20"/>
                <w:szCs w:val="20"/>
              </w:rPr>
            </w:pPr>
            <w:r>
              <w:rPr>
                <w:rFonts w:ascii="inherit" w:eastAsia="Times New Roman" w:hAnsi="inherit"/>
                <w:sz w:val="20"/>
                <w:szCs w:val="20"/>
              </w:rPr>
              <w:t> </w:t>
            </w:r>
          </w:p>
        </w:tc>
        <w:tc>
          <w:tcPr>
            <w:tcW w:w="0" w:type="auto"/>
            <w:gridSpan w:val="2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gridSpan w:val="2"/>
            <w:tcMar>
              <w:top w:w="30" w:type="dxa"/>
              <w:left w:w="30" w:type="dxa"/>
              <w:bottom w:w="30" w:type="dxa"/>
              <w:right w:w="30" w:type="dxa"/>
            </w:tcMar>
            <w:vAlign w:val="bottom"/>
            <w:hideMark/>
          </w:tcPr>
          <w:p w:rsidR="00000000" w:rsidRDefault="00081FEE">
            <w:pPr>
              <w:divId w:val="1694962906"/>
              <w:rPr>
                <w:rFonts w:eastAsia="Times New Roman"/>
                <w:sz w:val="20"/>
                <w:szCs w:val="20"/>
              </w:rPr>
            </w:pPr>
            <w:r>
              <w:rPr>
                <w:rFonts w:ascii="inherit" w:eastAsia="Times New Roman" w:hAnsi="inherit"/>
                <w:sz w:val="20"/>
                <w:szCs w:val="20"/>
              </w:rPr>
              <w:t> </w:t>
            </w:r>
          </w:p>
        </w:tc>
        <w:tc>
          <w:tcPr>
            <w:tcW w:w="0" w:type="auto"/>
            <w:gridSpan w:val="22"/>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jc w:val="center"/>
        </w:trPr>
        <w:tc>
          <w:tcPr>
            <w:tcW w:w="0" w:type="auto"/>
            <w:gridSpan w:val="4"/>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043631944"/>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w:t>
            </w:r>
            <w:r>
              <w:rPr>
                <w:rFonts w:ascii="inherit" w:eastAsia="Times New Roman" w:hAnsi="inherit"/>
                <w:b/>
                <w:bCs/>
                <w:sz w:val="10"/>
                <w:szCs w:val="10"/>
                <w:vertAlign w:val="superscript"/>
              </w:rPr>
              <w:t>(1)</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divId w:val="1163424053"/>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Income</w:t>
            </w:r>
          </w:p>
          <w:p w:rsidR="00000000" w:rsidRDefault="00081FEE">
            <w:pPr>
              <w:jc w:val="center"/>
              <w:rPr>
                <w:rFonts w:eastAsia="Times New Roman"/>
                <w:sz w:val="16"/>
                <w:szCs w:val="16"/>
              </w:rPr>
            </w:pPr>
            <w:r>
              <w:rPr>
                <w:rFonts w:ascii="inherit" w:eastAsia="Times New Roman" w:hAnsi="inherit"/>
                <w:b/>
                <w:bCs/>
                <w:sz w:val="16"/>
                <w:szCs w:val="16"/>
              </w:rPr>
              <w:t>(Loss)</w:t>
            </w:r>
            <w:r>
              <w:rPr>
                <w:rFonts w:ascii="inherit" w:eastAsia="Times New Roman" w:hAnsi="inherit"/>
                <w:b/>
                <w:bCs/>
                <w:sz w:val="10"/>
                <w:szCs w:val="10"/>
                <w:vertAlign w:val="superscript"/>
              </w:rPr>
              <w:t>(2)</w:t>
            </w:r>
          </w:p>
        </w:tc>
        <w:tc>
          <w:tcPr>
            <w:tcW w:w="0" w:type="auto"/>
            <w:gridSpan w:val="2"/>
            <w:tcMar>
              <w:top w:w="30" w:type="dxa"/>
              <w:left w:w="30" w:type="dxa"/>
              <w:bottom w:w="30" w:type="dxa"/>
              <w:right w:w="30" w:type="dxa"/>
            </w:tcMar>
            <w:vAlign w:val="bottom"/>
            <w:hideMark/>
          </w:tcPr>
          <w:p w:rsidR="00000000" w:rsidRDefault="00081FEE">
            <w:pPr>
              <w:divId w:val="647855397"/>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80880513"/>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Income</w:t>
            </w:r>
            <w:r>
              <w:rPr>
                <w:rFonts w:ascii="inherit" w:eastAsia="Times New Roman" w:hAnsi="inherit"/>
                <w:b/>
                <w:bCs/>
                <w:sz w:val="10"/>
                <w:szCs w:val="10"/>
                <w:vertAlign w:val="superscript"/>
              </w:rPr>
              <w:t>(2)</w:t>
            </w:r>
          </w:p>
        </w:tc>
      </w:tr>
      <w:tr w:rsidR="00000000">
        <w:trPr>
          <w:jc w:val="center"/>
        </w:trPr>
        <w:tc>
          <w:tcPr>
            <w:tcW w:w="0" w:type="auto"/>
            <w:gridSpan w:val="4"/>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6241866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209809611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3"/>
            <w:tcMar>
              <w:top w:w="30" w:type="dxa"/>
              <w:left w:w="30" w:type="dxa"/>
              <w:bottom w:w="30" w:type="dxa"/>
              <w:right w:w="30" w:type="dxa"/>
            </w:tcMar>
            <w:vAlign w:val="bottom"/>
            <w:hideMark/>
          </w:tcPr>
          <w:p w:rsidR="00000000" w:rsidRDefault="00081FEE">
            <w:pPr>
              <w:divId w:val="2044082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137811715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gridSpan w:val="2"/>
            <w:tcMar>
              <w:top w:w="30" w:type="dxa"/>
              <w:left w:w="30" w:type="dxa"/>
              <w:bottom w:w="30" w:type="dxa"/>
              <w:right w:w="30" w:type="dxa"/>
            </w:tcMar>
            <w:vAlign w:val="bottom"/>
            <w:hideMark/>
          </w:tcPr>
          <w:p w:rsidR="00000000" w:rsidRDefault="00081FEE">
            <w:pPr>
              <w:divId w:val="15439059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143925616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081FEE">
            <w:pPr>
              <w:divId w:val="86621559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725063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000000">
        <w:trPr>
          <w:jc w:val="center"/>
        </w:trPr>
        <w:tc>
          <w:tcPr>
            <w:tcW w:w="0" w:type="auto"/>
            <w:gridSpan w:val="4"/>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6122780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13,525</w:t>
            </w:r>
          </w:p>
        </w:tc>
        <w:tc>
          <w:tcPr>
            <w:tcW w:w="0" w:type="auto"/>
            <w:gridSpan w:val="2"/>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178245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83233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2,423</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43548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56</w:t>
            </w:r>
          </w:p>
        </w:tc>
        <w:tc>
          <w:tcPr>
            <w:tcW w:w="0" w:type="auto"/>
            <w:gridSpan w:val="3"/>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215172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3"/>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13,184</w:t>
            </w:r>
          </w:p>
        </w:tc>
        <w:tc>
          <w:tcPr>
            <w:tcW w:w="0" w:type="auto"/>
            <w:gridSpan w:val="2"/>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916582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w:t>
            </w:r>
          </w:p>
        </w:tc>
        <w:tc>
          <w:tcPr>
            <w:tcW w:w="0" w:type="auto"/>
            <w:gridSpan w:val="2"/>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30823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70091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jc w:val="center"/>
        </w:trPr>
        <w:tc>
          <w:tcPr>
            <w:tcW w:w="0" w:type="auto"/>
            <w:gridSpan w:val="4"/>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99807693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5,561</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5142267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256519586"/>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1,516</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193422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w:t>
            </w:r>
          </w:p>
        </w:tc>
        <w:tc>
          <w:tcPr>
            <w:tcW w:w="0" w:type="auto"/>
            <w:gridSpan w:val="3"/>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71770958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5,364</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924385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639157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2282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gridSpan w:val="4"/>
            <w:shd w:val="clear" w:color="auto" w:fill="CCEEFF"/>
            <w:tcMar>
              <w:top w:w="30" w:type="dxa"/>
              <w:left w:w="30" w:type="dxa"/>
              <w:bottom w:w="30" w:type="dxa"/>
              <w:right w:w="30" w:type="dxa"/>
            </w:tcMar>
            <w:vAlign w:val="center"/>
            <w:hideMark/>
          </w:tcPr>
          <w:p w:rsidR="00000000" w:rsidRDefault="00081FEE">
            <w:pPr>
              <w:divId w:val="225725455"/>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(3)(4)</w:t>
            </w:r>
          </w:p>
        </w:tc>
        <w:tc>
          <w:tcPr>
            <w:tcW w:w="0" w:type="auto"/>
            <w:shd w:val="clear" w:color="auto" w:fill="CCEEFF"/>
            <w:tcMar>
              <w:top w:w="30" w:type="dxa"/>
              <w:left w:w="30" w:type="dxa"/>
              <w:bottom w:w="30" w:type="dxa"/>
              <w:right w:w="30" w:type="dxa"/>
            </w:tcMar>
            <w:vAlign w:val="bottom"/>
            <w:hideMark/>
          </w:tcPr>
          <w:p w:rsidR="00000000" w:rsidRDefault="00081FEE">
            <w:pPr>
              <w:divId w:val="18970088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2,097</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12028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28436962"/>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457</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06458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gridSpan w:val="3"/>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9412851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2,121</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60768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598392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2123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r>
      <w:tr w:rsidR="00000000">
        <w:trPr>
          <w:jc w:val="center"/>
        </w:trPr>
        <w:tc>
          <w:tcPr>
            <w:tcW w:w="0" w:type="auto"/>
            <w:gridSpan w:val="4"/>
            <w:tcMar>
              <w:top w:w="30" w:type="dxa"/>
              <w:left w:w="30" w:type="dxa"/>
              <w:bottom w:w="30" w:type="dxa"/>
              <w:right w:w="30" w:type="dxa"/>
            </w:tcMar>
            <w:vAlign w:val="center"/>
            <w:hideMark/>
          </w:tcPr>
          <w:p w:rsidR="00000000" w:rsidRDefault="00081FEE">
            <w:pPr>
              <w:divId w:val="1340161345"/>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(3)(4)</w:t>
            </w:r>
          </w:p>
        </w:tc>
        <w:tc>
          <w:tcPr>
            <w:tcW w:w="0" w:type="auto"/>
            <w:tcMar>
              <w:top w:w="30" w:type="dxa"/>
              <w:left w:w="30" w:type="dxa"/>
              <w:bottom w:w="30" w:type="dxa"/>
              <w:right w:w="30" w:type="dxa"/>
            </w:tcMar>
            <w:vAlign w:val="bottom"/>
            <w:hideMark/>
          </w:tcPr>
          <w:p w:rsidR="00000000" w:rsidRDefault="00081FEE">
            <w:pPr>
              <w:divId w:val="195254657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081FEE">
            <w:pPr>
              <w:divId w:val="12507001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109042054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081FEE">
            <w:pPr>
              <w:divId w:val="2110421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gridSpan w:val="3"/>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30" w:type="dxa"/>
              <w:bottom w:w="30" w:type="dxa"/>
              <w:right w:w="30" w:type="dxa"/>
            </w:tcMar>
            <w:vAlign w:val="bottom"/>
            <w:hideMark/>
          </w:tcPr>
          <w:p w:rsidR="00000000" w:rsidRDefault="00081FEE">
            <w:pPr>
              <w:divId w:val="85978499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394</w:t>
            </w:r>
          </w:p>
        </w:tc>
        <w:tc>
          <w:tcPr>
            <w:tcW w:w="0" w:type="auto"/>
            <w:gridSpan w:val="2"/>
            <w:tcBorders>
              <w:bottom w:val="sing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586771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373678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9035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gridSpan w:val="4"/>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8067745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21,166</w:t>
            </w:r>
          </w:p>
        </w:tc>
        <w:tc>
          <w:tcPr>
            <w:tcW w:w="0" w:type="auto"/>
            <w:gridSpan w:val="2"/>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616709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01108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4,355</w:t>
            </w:r>
          </w:p>
        </w:tc>
        <w:tc>
          <w:tcPr>
            <w:tcW w:w="0" w:type="auto"/>
            <w:gridSpan w:val="2"/>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31146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504877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3"/>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21,063</w:t>
            </w:r>
          </w:p>
        </w:tc>
        <w:tc>
          <w:tcPr>
            <w:tcW w:w="0" w:type="auto"/>
            <w:gridSpan w:val="2"/>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913088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817937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4,761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2574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divId w:val="14302030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8110384"/>
          <w:jc w:val="center"/>
        </w:trPr>
        <w:tc>
          <w:tcPr>
            <w:tcW w:w="0" w:type="auto"/>
            <w:gridSpan w:val="3"/>
            <w:vAlign w:val="center"/>
            <w:hideMark/>
          </w:tcPr>
          <w:p w:rsidR="00000000" w:rsidRDefault="00081FEE">
            <w:pPr>
              <w:rPr>
                <w:rFonts w:eastAsia="Times New Roman"/>
                <w:sz w:val="20"/>
                <w:szCs w:val="20"/>
              </w:rPr>
            </w:pPr>
          </w:p>
        </w:tc>
      </w:tr>
      <w:tr w:rsidR="00000000">
        <w:trPr>
          <w:divId w:val="9811038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8110384"/>
          <w:jc w:val="center"/>
        </w:trPr>
        <w:tc>
          <w:tcPr>
            <w:tcW w:w="0" w:type="auto"/>
            <w:gridSpan w:val="3"/>
            <w:tcMar>
              <w:top w:w="30" w:type="dxa"/>
              <w:left w:w="30" w:type="dxa"/>
              <w:bottom w:w="30" w:type="dxa"/>
              <w:right w:w="30" w:type="dxa"/>
            </w:tcMar>
            <w:vAlign w:val="bottom"/>
            <w:hideMark/>
          </w:tcPr>
          <w:p w:rsidR="00000000" w:rsidRDefault="00081FEE">
            <w:pPr>
              <w:divId w:val="1163857863"/>
              <w:rPr>
                <w:rFonts w:eastAsia="Times New Roman"/>
                <w:sz w:val="20"/>
                <w:szCs w:val="20"/>
              </w:rPr>
            </w:pPr>
            <w:r>
              <w:rPr>
                <w:rFonts w:ascii="inherit" w:eastAsia="Times New Roman" w:hAnsi="inherit"/>
                <w:sz w:val="20"/>
                <w:szCs w:val="20"/>
              </w:rPr>
              <w:t> </w:t>
            </w:r>
          </w:p>
        </w:tc>
      </w:tr>
      <w:tr w:rsidR="00000000">
        <w:trPr>
          <w:divId w:val="98110384"/>
          <w:jc w:val="center"/>
        </w:trPr>
        <w:tc>
          <w:tcPr>
            <w:tcW w:w="0" w:type="auto"/>
            <w:tcMar>
              <w:top w:w="30" w:type="dxa"/>
              <w:left w:w="30" w:type="dxa"/>
              <w:bottom w:w="30" w:type="dxa"/>
              <w:right w:w="30" w:type="dxa"/>
            </w:tcMar>
            <w:vAlign w:val="bottom"/>
            <w:hideMark/>
          </w:tcPr>
          <w:p w:rsidR="00000000" w:rsidRDefault="00081FEE">
            <w:pPr>
              <w:divId w:val="1650939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081FEE">
      <w:pPr>
        <w:spacing w:line="288" w:lineRule="auto"/>
        <w:jc w:val="both"/>
        <w:divId w:val="173442564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859124511"/>
        <w:rPr>
          <w:rFonts w:eastAsia="Times New Roman"/>
          <w:sz w:val="20"/>
          <w:szCs w:val="20"/>
        </w:rPr>
      </w:pPr>
    </w:p>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723"/>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7950146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Total net revenue consists of net interest income and non-interest income.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3483116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Net income (loss) for our business segments and the Other category is based on income from continuing operations, net of tax.</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2190739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w:t>
            </w:r>
            <w:r>
              <w:rPr>
                <w:rFonts w:eastAsia="Times New Roman"/>
                <w:color w:val="000000"/>
                <w:sz w:val="16"/>
                <w:szCs w:val="16"/>
              </w:rPr>
              <w:t>t our Commercial Banking revenue and yields on a taxable-equivalent basis, calculated using the federal statutory tax rate of 21% and state taxes where applicable, with offsetting reductions to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36184024"/>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sz w:val="16"/>
                <w:szCs w:val="16"/>
              </w:rPr>
              <w:t xml:space="preserve">In the first quarter of 2019, </w:t>
            </w:r>
            <w:r>
              <w:rPr>
                <w:rFonts w:eastAsia="Times New Roman"/>
                <w:sz w:val="16"/>
                <w:szCs w:val="16"/>
              </w:rPr>
              <w:t>we made a change in how revenue is measured in our Commercial Banking business by revising the allocation of tax benefits on certain tax-advantaged investments. As such, prior period results have been recast to conform with the current period presentation.</w:t>
            </w:r>
            <w:r>
              <w:rPr>
                <w:rFonts w:eastAsia="Times New Roman"/>
                <w:sz w:val="16"/>
                <w:szCs w:val="16"/>
              </w:rPr>
              <w:t xml:space="preserve"> The result of this measurement change reduced the previously reported total net revenue in our Commercial Banking business by $26 million</w:t>
            </w:r>
            <w:r>
              <w:rPr>
                <w:rFonts w:eastAsia="Times New Roman"/>
                <w:color w:val="000000"/>
                <w:sz w:val="16"/>
                <w:szCs w:val="16"/>
              </w:rPr>
              <w:t xml:space="preserve"> and $88 million for the third quarter and first nine months of 2018, with an offsetting increase in the Other categor</w:t>
            </w:r>
            <w:r>
              <w:rPr>
                <w:rFonts w:eastAsia="Times New Roman"/>
                <w:color w:val="000000"/>
                <w:sz w:val="16"/>
                <w:szCs w:val="16"/>
              </w:rPr>
              <w:t>y.</w:t>
            </w:r>
          </w:p>
        </w:tc>
      </w:tr>
    </w:tbl>
    <w:p w:rsidR="00000000" w:rsidRDefault="00081FEE">
      <w:pPr>
        <w:spacing w:line="288" w:lineRule="auto"/>
        <w:rPr>
          <w:rFonts w:eastAsia="Times New Roman"/>
          <w:sz w:val="20"/>
          <w:szCs w:val="20"/>
        </w:rPr>
      </w:pPr>
      <w:r>
        <w:rPr>
          <w:rFonts w:ascii="inherit" w:eastAsia="Times New Roman" w:hAnsi="inherit"/>
          <w:b/>
          <w:bCs/>
          <w:sz w:val="20"/>
          <w:szCs w:val="20"/>
        </w:rPr>
        <w:t>Credit Card Business</w:t>
      </w:r>
    </w:p>
    <w:p w:rsidR="00000000" w:rsidRDefault="00081FEE">
      <w:pPr>
        <w:spacing w:line="288" w:lineRule="auto"/>
        <w:jc w:val="both"/>
        <w:rPr>
          <w:rFonts w:eastAsia="Times New Roman"/>
          <w:sz w:val="20"/>
          <w:szCs w:val="20"/>
        </w:rPr>
      </w:pPr>
      <w:r>
        <w:rPr>
          <w:rFonts w:ascii="inherit" w:eastAsia="Times New Roman" w:hAnsi="inherit"/>
          <w:sz w:val="20"/>
          <w:szCs w:val="20"/>
        </w:rPr>
        <w:t>The primary sources of revenue for our Credit Card business are net interest income, net interchange income and fees collected from customers. Expenses primarily consist of the provision for credit losses, operating costs and marke</w:t>
      </w:r>
      <w:r>
        <w:rPr>
          <w:rFonts w:ascii="inherit" w:eastAsia="Times New Roman" w:hAnsi="inherit"/>
          <w:sz w:val="20"/>
          <w:szCs w:val="20"/>
        </w:rPr>
        <w:t>ting expenses.</w:t>
      </w:r>
    </w:p>
    <w:p w:rsidR="00000000" w:rsidRDefault="00081FEE">
      <w:pPr>
        <w:spacing w:line="288" w:lineRule="auto"/>
        <w:jc w:val="both"/>
        <w:rPr>
          <w:rFonts w:eastAsia="Times New Roman"/>
          <w:sz w:val="20"/>
          <w:szCs w:val="20"/>
        </w:rPr>
      </w:pPr>
      <w:r>
        <w:rPr>
          <w:rFonts w:ascii="inherit" w:eastAsia="Times New Roman" w:hAnsi="inherit"/>
          <w:sz w:val="20"/>
          <w:szCs w:val="20"/>
        </w:rPr>
        <w:t>Our Credit Card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$734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and</w:t>
      </w:r>
      <w:r>
        <w:rPr>
          <w:rFonts w:ascii="inherit" w:eastAsia="Times New Roman" w:hAnsi="inherit"/>
          <w:sz w:val="20"/>
          <w:szCs w:val="20"/>
        </w:rPr>
        <w:t xml:space="preserve"> </w:t>
      </w:r>
      <w:r>
        <w:rPr>
          <w:rFonts w:ascii="inherit" w:eastAsia="Times New Roman" w:hAnsi="inherit"/>
          <w:sz w:val="20"/>
          <w:szCs w:val="20"/>
        </w:rPr>
        <w:t>$1.0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2018, respectively.</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summarizes the financial results of our Credit Card business and displays selected key metrics for the periods indicated.</w:t>
      </w:r>
    </w:p>
    <w:p w:rsidR="00000000" w:rsidRDefault="00081FEE">
      <w:pPr>
        <w:spacing w:line="288" w:lineRule="auto"/>
        <w:divId w:val="842430083"/>
        <w:rPr>
          <w:rFonts w:eastAsia="Times New Roman"/>
          <w:sz w:val="20"/>
          <w:szCs w:val="20"/>
        </w:rPr>
      </w:pPr>
      <w:r>
        <w:rPr>
          <w:rFonts w:eastAsia="Times New Roman"/>
          <w:b/>
          <w:bCs/>
          <w:color w:val="000000"/>
          <w:sz w:val="18"/>
          <w:szCs w:val="18"/>
        </w:rPr>
        <w:t>Table 10: Credit Card Business Results</w:t>
      </w:r>
    </w:p>
    <w:tbl>
      <w:tblPr>
        <w:tblW w:w="5000" w:type="pct"/>
        <w:tblCellMar>
          <w:left w:w="0" w:type="dxa"/>
          <w:right w:w="0" w:type="dxa"/>
        </w:tblCellMar>
        <w:tblLook w:val="04A0" w:firstRow="1" w:lastRow="0" w:firstColumn="1" w:lastColumn="0" w:noHBand="0" w:noVBand="1"/>
      </w:tblPr>
      <w:tblGrid>
        <w:gridCol w:w="2469"/>
        <w:gridCol w:w="105"/>
        <w:gridCol w:w="128"/>
        <w:gridCol w:w="682"/>
        <w:gridCol w:w="206"/>
        <w:gridCol w:w="105"/>
        <w:gridCol w:w="122"/>
        <w:gridCol w:w="635"/>
        <w:gridCol w:w="191"/>
        <w:gridCol w:w="105"/>
        <w:gridCol w:w="299"/>
        <w:gridCol w:w="375"/>
        <w:gridCol w:w="105"/>
        <w:gridCol w:w="128"/>
        <w:gridCol w:w="682"/>
        <w:gridCol w:w="206"/>
        <w:gridCol w:w="105"/>
        <w:gridCol w:w="122"/>
        <w:gridCol w:w="635"/>
        <w:gridCol w:w="191"/>
        <w:gridCol w:w="105"/>
        <w:gridCol w:w="230"/>
        <w:gridCol w:w="375"/>
      </w:tblGrid>
      <w:tr w:rsidR="00000000">
        <w:trPr>
          <w:divId w:val="900403329"/>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900403329"/>
        </w:trPr>
        <w:tc>
          <w:tcPr>
            <w:tcW w:w="19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900403329"/>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rsidR="00000000" w:rsidRDefault="00081FEE">
            <w:pPr>
              <w:divId w:val="60105316"/>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44187841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90040332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1673529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946577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890190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315229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37692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732536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081FEE">
            <w:pPr>
              <w:divId w:val="11562659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68645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75381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61233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40042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65035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93491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63999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1084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99725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63784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04710333"/>
              <w:rPr>
                <w:rFonts w:eastAsia="Times New Roman"/>
                <w:sz w:val="20"/>
                <w:szCs w:val="20"/>
              </w:rPr>
            </w:pPr>
            <w:r>
              <w:rPr>
                <w:rFonts w:ascii="inherit" w:eastAsia="Times New Roman" w:hAnsi="inherit"/>
                <w:sz w:val="20"/>
                <w:szCs w:val="20"/>
              </w:rPr>
              <w:t> </w:t>
            </w: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081FEE">
            <w:pPr>
              <w:divId w:val="325137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1682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3,596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1405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87027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10,667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837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10,550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8315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774011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2153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6737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62736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2,858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4618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2,634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8422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00403329"/>
        </w:trPr>
        <w:tc>
          <w:tcPr>
            <w:tcW w:w="0" w:type="auto"/>
            <w:tcMar>
              <w:top w:w="30" w:type="dxa"/>
              <w:left w:w="30" w:type="dxa"/>
              <w:bottom w:w="30" w:type="dxa"/>
              <w:right w:w="30" w:type="dxa"/>
            </w:tcMar>
            <w:vAlign w:val="center"/>
            <w:hideMark/>
          </w:tcPr>
          <w:p w:rsidR="00000000" w:rsidRDefault="00081FEE">
            <w:pPr>
              <w:divId w:val="1585718647"/>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459060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4,416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80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4,489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0854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44049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13,525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75371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13,184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2500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081FEE">
            <w:pPr>
              <w:rPr>
                <w:rFonts w:eastAsia="Times New Roman"/>
                <w:sz w:val="20"/>
                <w:szCs w:val="20"/>
              </w:rPr>
            </w:pP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1693339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1,087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6236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6858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3207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9793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3684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081FEE">
            <w:pPr>
              <w:divId w:val="203443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1442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2,103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94741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74568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6,784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3070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6,046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9078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081FEE">
            <w:pPr>
              <w:rPr>
                <w:rFonts w:eastAsia="Times New Roman"/>
                <w:sz w:val="20"/>
                <w:szCs w:val="20"/>
              </w:rPr>
            </w:pP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081FEE">
            <w:pPr>
              <w:divId w:val="16135842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969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01825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1,355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9376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232324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95076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3,480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7459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081FEE">
            <w:pPr>
              <w:divId w:val="1882476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5667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6019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34675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883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7762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14894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6033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1,040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5264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907529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2,423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78405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2,670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9106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081FEE">
            <w:pPr>
              <w:divId w:val="881359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94961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63940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49498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86395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80671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91244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0229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1590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54645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11958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73572006"/>
              <w:rPr>
                <w:rFonts w:eastAsia="Times New Roman"/>
                <w:sz w:val="20"/>
                <w:szCs w:val="20"/>
              </w:rPr>
            </w:pPr>
            <w:r>
              <w:rPr>
                <w:rFonts w:ascii="inherit" w:eastAsia="Times New Roman" w:hAnsi="inherit"/>
                <w:sz w:val="20"/>
                <w:szCs w:val="20"/>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divId w:val="1343583411"/>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760833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112,371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8506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109,510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2527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2593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111,545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543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108,968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3407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00403329"/>
        </w:trPr>
        <w:tc>
          <w:tcPr>
            <w:tcW w:w="0" w:type="auto"/>
            <w:tcMar>
              <w:top w:w="30" w:type="dxa"/>
              <w:left w:w="30" w:type="dxa"/>
              <w:bottom w:w="30" w:type="dxa"/>
              <w:right w:w="30" w:type="dxa"/>
            </w:tcMar>
            <w:vAlign w:val="center"/>
            <w:hideMark/>
          </w:tcPr>
          <w:p w:rsidR="00000000" w:rsidRDefault="00081FEE">
            <w:pPr>
              <w:divId w:val="2137983418"/>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580482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15.55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78907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15.79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528635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1801803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15.66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69646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74282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divId w:val="194925723"/>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1357073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15.72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2561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8624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62260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0043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529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081FEE">
            <w:pPr>
              <w:divId w:val="871041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1423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0810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922760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1177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8784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081FEE">
            <w:pPr>
              <w:divId w:val="2092578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04280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97228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2050951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23757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90984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900403329"/>
        </w:trPr>
        <w:tc>
          <w:tcPr>
            <w:tcW w:w="0" w:type="auto"/>
            <w:tcMar>
              <w:top w:w="30" w:type="dxa"/>
              <w:left w:w="30" w:type="dxa"/>
              <w:bottom w:w="30" w:type="dxa"/>
              <w:right w:w="30" w:type="dxa"/>
            </w:tcMar>
            <w:vAlign w:val="center"/>
            <w:hideMark/>
          </w:tcPr>
          <w:p w:rsidR="00000000" w:rsidRDefault="00081FEE">
            <w:pPr>
              <w:divId w:val="503517743"/>
              <w:rPr>
                <w:rFonts w:eastAsia="Times New Roman"/>
                <w:sz w:val="18"/>
                <w:szCs w:val="18"/>
              </w:rPr>
            </w:pPr>
            <w:r>
              <w:rPr>
                <w:rFonts w:ascii="inherit" w:eastAsia="Times New Roman" w:hAnsi="inherit"/>
                <w:sz w:val="18"/>
                <w:szCs w:val="18"/>
              </w:rPr>
              <w:t>Purchase volume</w:t>
            </w:r>
            <w:r>
              <w:rPr>
                <w:rFonts w:ascii="inherit" w:eastAsia="Times New Roman" w:hAnsi="inherit"/>
                <w:sz w:val="12"/>
                <w:szCs w:val="12"/>
                <w:vertAlign w:val="superscript"/>
              </w:rPr>
              <w:t>(5)</w:t>
            </w:r>
          </w:p>
        </w:tc>
        <w:tc>
          <w:tcPr>
            <w:tcW w:w="0" w:type="auto"/>
            <w:tcMar>
              <w:top w:w="30" w:type="dxa"/>
              <w:left w:w="30" w:type="dxa"/>
              <w:bottom w:w="30" w:type="dxa"/>
              <w:right w:w="30" w:type="dxa"/>
            </w:tcMar>
            <w:vAlign w:val="bottom"/>
            <w:hideMark/>
          </w:tcPr>
          <w:p w:rsidR="00000000" w:rsidRDefault="00081FEE">
            <w:pPr>
              <w:divId w:val="784495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108,034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6734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97,469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4169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1791778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308,134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6423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281,406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756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900403329"/>
        </w:trPr>
        <w:tc>
          <w:tcPr>
            <w:tcW w:w="0" w:type="auto"/>
            <w:tcMar>
              <w:top w:w="30" w:type="dxa"/>
              <w:left w:w="30" w:type="dxa"/>
              <w:bottom w:w="30" w:type="dxa"/>
              <w:right w:w="30" w:type="dxa"/>
            </w:tcMar>
            <w:vAlign w:val="bottom"/>
            <w:hideMark/>
          </w:tcPr>
          <w:p w:rsidR="00000000" w:rsidRDefault="00081FEE">
            <w:pPr>
              <w:divId w:val="1695883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03187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55347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80691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5481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5558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74411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18745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4802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563768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97445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47600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54287151"/>
              <w:rPr>
                <w:rFonts w:eastAsia="Times New Roman"/>
                <w:sz w:val="20"/>
                <w:szCs w:val="20"/>
              </w:rPr>
            </w:pPr>
            <w:r>
              <w:rPr>
                <w:rFonts w:ascii="inherit" w:eastAsia="Times New Roman" w:hAnsi="inherit"/>
                <w:sz w:val="20"/>
                <w:szCs w:val="20"/>
              </w:rPr>
              <w:t> </w:t>
            </w:r>
          </w:p>
        </w:tc>
      </w:tr>
      <w:tr w:rsidR="00000000">
        <w:trPr>
          <w:divId w:val="90040332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969625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c>
          <w:tcPr>
            <w:tcW w:w="0" w:type="auto"/>
            <w:tcMar>
              <w:top w:w="30" w:type="dxa"/>
              <w:left w:w="30" w:type="dxa"/>
              <w:bottom w:w="30" w:type="dxa"/>
              <w:right w:w="30" w:type="dxa"/>
            </w:tcMar>
            <w:vAlign w:val="bottom"/>
            <w:hideMark/>
          </w:tcPr>
          <w:p w:rsidR="00000000" w:rsidRDefault="00081FEE">
            <w:pPr>
              <w:divId w:val="1440446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c>
          <w:tcPr>
            <w:tcW w:w="0" w:type="auto"/>
            <w:tcMar>
              <w:top w:w="30" w:type="dxa"/>
              <w:left w:w="30" w:type="dxa"/>
              <w:bottom w:w="30" w:type="dxa"/>
              <w:right w:w="30" w:type="dxa"/>
            </w:tcMar>
            <w:vAlign w:val="bottom"/>
            <w:hideMark/>
          </w:tcPr>
          <w:p w:rsidR="00000000" w:rsidRDefault="00081FEE">
            <w:pPr>
              <w:divId w:val="14692777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1262176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04508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95912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14716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15219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893851626"/>
              <w:rPr>
                <w:rFonts w:eastAsia="Times New Roman"/>
                <w:sz w:val="20"/>
                <w:szCs w:val="20"/>
              </w:rPr>
            </w:pPr>
            <w:r>
              <w:rPr>
                <w:rFonts w:ascii="inherit" w:eastAsia="Times New Roman" w:hAnsi="inherit"/>
                <w:sz w:val="20"/>
                <w:szCs w:val="20"/>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081FEE">
            <w:pPr>
              <w:divId w:val="146744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0769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55283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2828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4799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67351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3207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1971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57120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9874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08381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15065363"/>
              <w:rPr>
                <w:rFonts w:eastAsia="Times New Roman"/>
                <w:sz w:val="20"/>
                <w:szCs w:val="20"/>
              </w:rPr>
            </w:pPr>
            <w:r>
              <w:rPr>
                <w:rFonts w:ascii="inherit" w:eastAsia="Times New Roman" w:hAnsi="inherit"/>
                <w:sz w:val="20"/>
                <w:szCs w:val="20"/>
              </w:rPr>
              <w:t> </w:t>
            </w:r>
          </w:p>
        </w:tc>
      </w:tr>
      <w:tr w:rsidR="00000000">
        <w:trPr>
          <w:divId w:val="900403329"/>
        </w:trPr>
        <w:tc>
          <w:tcPr>
            <w:tcW w:w="0" w:type="auto"/>
            <w:tcMar>
              <w:top w:w="30" w:type="dxa"/>
              <w:left w:w="30" w:type="dxa"/>
              <w:bottom w:w="30" w:type="dxa"/>
              <w:right w:w="30" w:type="dxa"/>
            </w:tcMar>
            <w:vAlign w:val="center"/>
            <w:hideMark/>
          </w:tcPr>
          <w:p w:rsidR="00000000" w:rsidRDefault="00081FEE">
            <w:pPr>
              <w:divId w:val="1952741072"/>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602998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8901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116,361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1321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081FEE">
            <w:pPr>
              <w:divId w:val="1105423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081FEE">
            <w:pPr>
              <w:divId w:val="680738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88863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08757249"/>
              <w:rPr>
                <w:rFonts w:eastAsia="Times New Roman"/>
                <w:sz w:val="20"/>
                <w:szCs w:val="20"/>
              </w:rPr>
            </w:pPr>
            <w:r>
              <w:rPr>
                <w:rFonts w:ascii="inherit" w:eastAsia="Times New Roman" w:hAnsi="inherit"/>
                <w:sz w:val="20"/>
                <w:szCs w:val="20"/>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rsidR="00000000" w:rsidRDefault="00081FEE">
            <w:pPr>
              <w:divId w:val="163921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29176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66838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80798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7919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62826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90231595"/>
              <w:rPr>
                <w:rFonts w:eastAsia="Times New Roman"/>
                <w:sz w:val="20"/>
                <w:szCs w:val="20"/>
              </w:rPr>
            </w:pPr>
            <w:r>
              <w:rPr>
                <w:rFonts w:ascii="inherit" w:eastAsia="Times New Roman" w:hAnsi="inherit"/>
                <w:sz w:val="20"/>
                <w:szCs w:val="20"/>
              </w:rPr>
              <w:t> </w:t>
            </w: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30+ day delinquency rate</w:t>
            </w:r>
          </w:p>
        </w:tc>
        <w:tc>
          <w:tcPr>
            <w:tcW w:w="0" w:type="auto"/>
            <w:tcMar>
              <w:top w:w="30" w:type="dxa"/>
              <w:left w:w="30" w:type="dxa"/>
              <w:bottom w:w="30" w:type="dxa"/>
              <w:right w:w="30" w:type="dxa"/>
            </w:tcMar>
            <w:vAlign w:val="bottom"/>
            <w:hideMark/>
          </w:tcPr>
          <w:p w:rsidR="00000000" w:rsidRDefault="00081FEE">
            <w:pPr>
              <w:divId w:val="1006633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8748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06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081FEE">
            <w:pPr>
              <w:divId w:val="1396733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081FEE">
            <w:pPr>
              <w:divId w:val="623657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3095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09335839"/>
              <w:rPr>
                <w:rFonts w:eastAsia="Times New Roman"/>
                <w:sz w:val="20"/>
                <w:szCs w:val="20"/>
              </w:rPr>
            </w:pPr>
            <w:r>
              <w:rPr>
                <w:rFonts w:ascii="inherit" w:eastAsia="Times New Roman" w:hAnsi="inherit"/>
                <w:sz w:val="20"/>
                <w:szCs w:val="20"/>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divId w:val="590821937"/>
              <w:rPr>
                <w:rFonts w:eastAsia="Times New Roman"/>
                <w:sz w:val="18"/>
                <w:szCs w:val="18"/>
              </w:rPr>
            </w:pPr>
            <w:r>
              <w:rPr>
                <w:rFonts w:ascii="inherit" w:eastAsia="Times New Roman" w:hAnsi="inherit"/>
                <w:sz w:val="18"/>
                <w:szCs w:val="18"/>
              </w:rPr>
              <w:t>Nonperforming loan rate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081FEE">
            <w:pPr>
              <w:divId w:val="2006931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086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5157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4140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45325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61942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30070247"/>
              <w:rPr>
                <w:rFonts w:eastAsia="Times New Roman"/>
                <w:sz w:val="20"/>
                <w:szCs w:val="20"/>
              </w:rPr>
            </w:pPr>
            <w:r>
              <w:rPr>
                <w:rFonts w:ascii="inherit" w:eastAsia="Times New Roman" w:hAnsi="inherit"/>
                <w:sz w:val="20"/>
                <w:szCs w:val="20"/>
              </w:rPr>
              <w:t> </w:t>
            </w:r>
          </w:p>
        </w:tc>
      </w:tr>
      <w:tr w:rsidR="00000000">
        <w:trPr>
          <w:divId w:val="9004033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081FEE">
            <w:pPr>
              <w:divId w:val="200913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6203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1626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081FEE">
            <w:pPr>
              <w:divId w:val="1012223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tcMar>
              <w:top w:w="30" w:type="dxa"/>
              <w:left w:w="30" w:type="dxa"/>
              <w:bottom w:w="30" w:type="dxa"/>
              <w:right w:w="30" w:type="dxa"/>
            </w:tcMar>
            <w:vAlign w:val="bottom"/>
            <w:hideMark/>
          </w:tcPr>
          <w:p w:rsidR="00000000" w:rsidRDefault="00081FEE">
            <w:pPr>
              <w:divId w:val="435714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06060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5922594"/>
              <w:rPr>
                <w:rFonts w:eastAsia="Times New Roman"/>
                <w:sz w:val="20"/>
                <w:szCs w:val="20"/>
              </w:rPr>
            </w:pPr>
            <w:r>
              <w:rPr>
                <w:rFonts w:ascii="inherit" w:eastAsia="Times New Roman" w:hAnsi="inherit"/>
                <w:sz w:val="20"/>
                <w:szCs w:val="20"/>
              </w:rPr>
              <w:t> </w:t>
            </w:r>
          </w:p>
        </w:tc>
      </w:tr>
      <w:tr w:rsidR="00000000">
        <w:trPr>
          <w:divId w:val="9004033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081FEE">
            <w:pPr>
              <w:divId w:val="1437869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68603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0639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70688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36208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20640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39783140"/>
              <w:rPr>
                <w:rFonts w:eastAsia="Times New Roman"/>
                <w:sz w:val="20"/>
                <w:szCs w:val="20"/>
              </w:rPr>
            </w:pPr>
            <w:r>
              <w:rPr>
                <w:rFonts w:ascii="inherit" w:eastAsia="Times New Roman" w:hAnsi="inherit"/>
                <w:sz w:val="20"/>
                <w:szCs w:val="20"/>
              </w:rPr>
              <w:t> </w:t>
            </w:r>
          </w:p>
        </w:tc>
      </w:tr>
    </w:tbl>
    <w:p w:rsidR="00000000" w:rsidRDefault="00081FEE">
      <w:pPr>
        <w:spacing w:line="288" w:lineRule="auto"/>
        <w:divId w:val="84243008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2202025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 recognize billed finance charges and fee income on open-ended loans in accordance with the contractual provisions of the credit arrangements and estimate the uncollectible amount on a quarterly basis. The estimated uncollectible amount of billed finance</w:t>
            </w:r>
            <w:r>
              <w:rPr>
                <w:rFonts w:eastAsia="Times New Roman"/>
                <w:color w:val="000000"/>
                <w:sz w:val="16"/>
                <w:szCs w:val="16"/>
              </w:rPr>
              <w:t xml:space="preserve"> charges and fees is reflected as a reduction in revenue and is not included in our net charge-offs. Total net revenue was reduced by $330 million and $1.0 billion in </w:t>
            </w:r>
            <w:r>
              <w:rPr>
                <w:rFonts w:ascii="inherit" w:eastAsia="Times New Roman" w:hAnsi="inherit"/>
                <w:sz w:val="16"/>
                <w:szCs w:val="16"/>
              </w:rPr>
              <w:t>the third quarter and first nine months of 2019</w:t>
            </w:r>
            <w:r>
              <w:rPr>
                <w:rFonts w:eastAsia="Times New Roman"/>
                <w:color w:val="000000"/>
                <w:sz w:val="16"/>
                <w:szCs w:val="16"/>
              </w:rPr>
              <w:t>, respectively, and by $305 million and $9</w:t>
            </w:r>
            <w:r>
              <w:rPr>
                <w:rFonts w:eastAsia="Times New Roman"/>
                <w:color w:val="000000"/>
                <w:sz w:val="16"/>
                <w:szCs w:val="16"/>
              </w:rPr>
              <w:t xml:space="preserve">49 million in the third quarter and first nine months of 2018, respectively, for the estimated uncollectible </w:t>
            </w:r>
          </w:p>
        </w:tc>
      </w:tr>
    </w:tbl>
    <w:p w:rsidR="00000000" w:rsidRDefault="00081FEE">
      <w:pPr>
        <w:divId w:val="158906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0011093"/>
          <w:jc w:val="center"/>
        </w:trPr>
        <w:tc>
          <w:tcPr>
            <w:tcW w:w="0" w:type="auto"/>
            <w:gridSpan w:val="3"/>
            <w:vAlign w:val="center"/>
            <w:hideMark/>
          </w:tcPr>
          <w:p w:rsidR="00000000" w:rsidRDefault="00081FEE">
            <w:pPr>
              <w:rPr>
                <w:rFonts w:eastAsia="Times New Roman"/>
                <w:sz w:val="20"/>
                <w:szCs w:val="20"/>
              </w:rPr>
            </w:pPr>
          </w:p>
        </w:tc>
      </w:tr>
      <w:tr w:rsidR="00000000">
        <w:trPr>
          <w:divId w:val="131001109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10011093"/>
          <w:jc w:val="center"/>
        </w:trPr>
        <w:tc>
          <w:tcPr>
            <w:tcW w:w="0" w:type="auto"/>
            <w:gridSpan w:val="3"/>
            <w:tcMar>
              <w:top w:w="30" w:type="dxa"/>
              <w:left w:w="30" w:type="dxa"/>
              <w:bottom w:w="30" w:type="dxa"/>
              <w:right w:w="30" w:type="dxa"/>
            </w:tcMar>
            <w:vAlign w:val="bottom"/>
            <w:hideMark/>
          </w:tcPr>
          <w:p w:rsidR="00000000" w:rsidRDefault="00081FEE">
            <w:pPr>
              <w:divId w:val="1845624942"/>
              <w:rPr>
                <w:rFonts w:eastAsia="Times New Roman"/>
                <w:sz w:val="20"/>
                <w:szCs w:val="20"/>
              </w:rPr>
            </w:pPr>
            <w:r>
              <w:rPr>
                <w:rFonts w:ascii="inherit" w:eastAsia="Times New Roman" w:hAnsi="inherit"/>
                <w:sz w:val="20"/>
                <w:szCs w:val="20"/>
              </w:rPr>
              <w:t> </w:t>
            </w:r>
          </w:p>
        </w:tc>
      </w:tr>
      <w:tr w:rsidR="00000000">
        <w:trPr>
          <w:divId w:val="1310011093"/>
          <w:jc w:val="center"/>
        </w:trPr>
        <w:tc>
          <w:tcPr>
            <w:tcW w:w="0" w:type="auto"/>
            <w:tcMar>
              <w:top w:w="30" w:type="dxa"/>
              <w:left w:w="30" w:type="dxa"/>
              <w:bottom w:w="30" w:type="dxa"/>
              <w:right w:w="30" w:type="dxa"/>
            </w:tcMar>
            <w:vAlign w:val="bottom"/>
            <w:hideMark/>
          </w:tcPr>
          <w:p w:rsidR="00000000" w:rsidRDefault="00081FEE">
            <w:pPr>
              <w:divId w:val="130055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081FEE">
      <w:pPr>
        <w:spacing w:line="288" w:lineRule="auto"/>
        <w:jc w:val="both"/>
        <w:divId w:val="97321922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83914990"/>
        <w:rPr>
          <w:rFonts w:eastAsia="Times New Roman"/>
          <w:sz w:val="20"/>
          <w:szCs w:val="20"/>
        </w:rPr>
      </w:pPr>
    </w:p>
    <w:p w:rsidR="00000000" w:rsidRDefault="00081FEE">
      <w:pPr>
        <w:spacing w:line="288" w:lineRule="auto"/>
        <w:jc w:val="both"/>
        <w:rPr>
          <w:rFonts w:eastAsia="Times New Roman"/>
          <w:sz w:val="20"/>
          <w:szCs w:val="20"/>
        </w:rPr>
      </w:pPr>
      <w:r>
        <w:rPr>
          <w:rFonts w:eastAsia="Times New Roman"/>
          <w:color w:val="000000"/>
          <w:sz w:val="16"/>
          <w:szCs w:val="16"/>
        </w:rPr>
        <w:t>amount of billed finance charges and fees and related losses. The finance charge and fee reserve totaled $454 million and $468 million as of September 30, 2019 and December 31, 2018, respectively.</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4407306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Period-end loans held for investment and average loans held for investment include billed finance charges and fees, net of the estimated uncollectible amount.</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81498638"/>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w:t>
            </w:r>
            <w:r>
              <w:rPr>
                <w:rFonts w:eastAsia="Times New Roman"/>
                <w:color w:val="000000"/>
                <w:sz w:val="16"/>
                <w:szCs w:val="16"/>
              </w:rPr>
              <w:t>t income for the period by average loans held for investment during the period. Interest income excludes various allocations including funds transfer pricing that assigns certain balance sheet assets, deposits and other liabilities and their related revenu</w:t>
            </w:r>
            <w:r>
              <w:rPr>
                <w:rFonts w:eastAsia="Times New Roman"/>
                <w:color w:val="000000"/>
                <w:sz w:val="16"/>
                <w:szCs w:val="16"/>
              </w:rPr>
              <w:t xml:space="preserve">e and expenses attributable to each business segment.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12881556"/>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Total net revenue margin is calculated by dividing annualized total net revenue for the period by average loans held for investment during the period. Interest income also includes interest i</w:t>
            </w:r>
            <w:r>
              <w:rPr>
                <w:rFonts w:eastAsia="Times New Roman"/>
                <w:color w:val="000000"/>
                <w:sz w:val="16"/>
                <w:szCs w:val="16"/>
              </w:rPr>
              <w:t xml:space="preserve">ncome on loans held for sale.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31034755"/>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Purchase volume consists of purchase transactions, net of returns, for the period, and excludes cash advance and balance transfer transactions.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23307587"/>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Within our credit card loan portfolio, only certain loans in our international card businesses are cla</w:t>
            </w:r>
            <w:r>
              <w:rPr>
                <w:rFonts w:eastAsia="Times New Roman"/>
                <w:color w:val="000000"/>
                <w:sz w:val="16"/>
                <w:szCs w:val="16"/>
              </w:rPr>
              <w:t>ssified as nonperforming. See “MD&amp;A—Nonperforming Loans and Other Nonperforming Assets” for additional information.</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Key factors affecting the results of our Credit Card business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w:t>
      </w:r>
      <w:r>
        <w:rPr>
          <w:rFonts w:ascii="inherit" w:eastAsia="Times New Roman" w:hAnsi="inherit"/>
          <w:sz w:val="20"/>
          <w:szCs w:val="20"/>
        </w:rPr>
        <w:t>rter and first nine months of 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39427929"/>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primarily due to the impact of the U.K. PPI Reserve build, partially offset by growth in our domestic credit card loan portfolio. 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$117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w:t>
            </w:r>
            <w:r>
              <w:rPr>
                <w:rFonts w:ascii="inherit" w:eastAsia="Times New Roman" w:hAnsi="inherit"/>
                <w:sz w:val="20"/>
                <w:szCs w:val="20"/>
              </w:rPr>
              <w:t>arily driven by</w:t>
            </w:r>
            <w:r>
              <w:rPr>
                <w:rFonts w:ascii="inherit" w:eastAsia="Times New Roman" w:hAnsi="inherit"/>
                <w:sz w:val="20"/>
                <w:szCs w:val="20"/>
              </w:rPr>
              <w:t xml:space="preserve"> </w:t>
            </w:r>
            <w:r>
              <w:rPr>
                <w:rFonts w:ascii="inherit" w:eastAsia="Times New Roman" w:hAnsi="inherit"/>
                <w:sz w:val="20"/>
                <w:szCs w:val="20"/>
              </w:rPr>
              <w:t>growth in our domestic credit card loan portfolio,</w:t>
            </w:r>
            <w:r>
              <w:rPr>
                <w:rFonts w:ascii="inherit" w:eastAsia="Times New Roman" w:hAnsi="inherit"/>
                <w:sz w:val="20"/>
                <w:szCs w:val="20"/>
              </w:rPr>
              <w:t xml:space="preserve"> </w:t>
            </w:r>
            <w:r>
              <w:rPr>
                <w:rFonts w:ascii="inherit" w:eastAsia="Times New Roman" w:hAnsi="inherit"/>
                <w:sz w:val="20"/>
                <w:szCs w:val="20"/>
              </w:rPr>
              <w:t>partially offset by the impact of the U.K. PPI Reserve build.</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7365354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$870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primarily due to</w:t>
            </w:r>
            <w:r>
              <w:rPr>
                <w:rFonts w:ascii="inherit" w:eastAsia="Times New Roman" w:hAnsi="inherit"/>
                <w:sz w:val="20"/>
                <w:szCs w:val="20"/>
              </w:rPr>
              <w:t xml:space="preserve"> </w:t>
            </w:r>
            <w:r>
              <w:rPr>
                <w:rFonts w:ascii="inherit" w:eastAsia="Times New Roman" w:hAnsi="inherit"/>
                <w:sz w:val="20"/>
                <w:szCs w:val="20"/>
              </w:rPr>
              <w:t>the impact of the U.K. PPI Reserve build, partially offset by an increase in net interchange fees driven by higher purchase volume. 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$224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$2.9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w:t>
            </w:r>
            <w:r>
              <w:rPr>
                <w:rFonts w:ascii="inherit" w:eastAsia="Times New Roman" w:hAnsi="inherit"/>
                <w:sz w:val="20"/>
                <w:szCs w:val="20"/>
              </w:rPr>
              <w:t>onths of 2019</w:t>
            </w:r>
            <w:r>
              <w:rPr>
                <w:rFonts w:ascii="inherit" w:eastAsia="Times New Roman" w:hAnsi="inherit"/>
                <w:sz w:val="20"/>
                <w:szCs w:val="20"/>
              </w:rPr>
              <w:t xml:space="preserve"> </w:t>
            </w:r>
            <w:r>
              <w:rPr>
                <w:rFonts w:ascii="inherit" w:eastAsia="Times New Roman" w:hAnsi="inherit"/>
                <w:sz w:val="20"/>
                <w:szCs w:val="20"/>
              </w:rPr>
              <w:t>primarily due to an</w:t>
            </w:r>
            <w:r>
              <w:rPr>
                <w:rFonts w:ascii="inherit" w:eastAsia="Times New Roman" w:hAnsi="inherit"/>
                <w:sz w:val="20"/>
                <w:szCs w:val="20"/>
              </w:rPr>
              <w:t xml:space="preserve"> </w:t>
            </w:r>
            <w:r>
              <w:rPr>
                <w:rFonts w:ascii="inherit" w:eastAsia="Times New Roman" w:hAnsi="inherit"/>
                <w:sz w:val="20"/>
                <w:szCs w:val="20"/>
              </w:rPr>
              <w:t>increase in net interchange fees driven by higher purchase volume and the updated rewards cost estimates as well as a gain on the sale of certain partnership receivables, partially offset by the impact of the U.K. PPI Rese</w:t>
            </w:r>
            <w:r>
              <w:rPr>
                <w:rFonts w:ascii="inherit" w:eastAsia="Times New Roman" w:hAnsi="inherit"/>
                <w:sz w:val="20"/>
                <w:szCs w:val="20"/>
              </w:rPr>
              <w:t>rve build.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6954263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The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primarily driven by a</w:t>
            </w:r>
            <w:r>
              <w:rPr>
                <w:rFonts w:ascii="inherit" w:eastAsia="Times New Roman" w:hAnsi="inherit"/>
                <w:sz w:val="20"/>
                <w:szCs w:val="20"/>
              </w:rPr>
              <w:t xml:space="preserve"> </w:t>
            </w:r>
            <w:r>
              <w:rPr>
                <w:rFonts w:ascii="inherit" w:eastAsia="Times New Roman" w:hAnsi="inherit"/>
                <w:sz w:val="20"/>
                <w:szCs w:val="20"/>
              </w:rPr>
              <w:t>smaller allowance release in our domestic credit card loan portfolio. The provision for credit losses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 the</w:t>
            </w:r>
            <w:r>
              <w:rPr>
                <w:rFonts w:ascii="inherit" w:eastAsia="Times New Roman" w:hAnsi="inherit"/>
                <w:sz w:val="20"/>
                <w:szCs w:val="20"/>
              </w:rPr>
              <w:t xml:space="preserve"> </w:t>
            </w:r>
            <w:r>
              <w:rPr>
                <w:rFonts w:ascii="inherit" w:eastAsia="Times New Roman" w:hAnsi="inherit"/>
                <w:sz w:val="20"/>
                <w:szCs w:val="20"/>
              </w:rPr>
              <w:t>impact of the sale of certain partnership receivables as</w:t>
            </w:r>
            <w:r>
              <w:rPr>
                <w:rFonts w:ascii="inherit" w:eastAsia="Times New Roman" w:hAnsi="inherit"/>
                <w:sz w:val="20"/>
                <w:szCs w:val="20"/>
              </w:rPr>
              <w:t xml:space="preserve"> well as the strong economy and stable underlying credit performance in our domestic credit card loan portfolio.</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22485800"/>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$257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primarily due to expenses related to the Walmart partnership, the impact of the U.K. PPI Reserve build, and continued investments in technology and infrastructure. 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$738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$6.8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 expenses related to the Walmart partnership, increased marketing expenses, continued investments in technology and infrastructure, and the impact of the U.K. PPI Reserve build.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1"/>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3457399"/>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Loans Held for Investm</w:t>
            </w:r>
            <w:r>
              <w:rPr>
                <w:rFonts w:ascii="inherit" w:eastAsia="Times New Roman" w:hAnsi="inherit"/>
                <w:i/>
                <w:iCs/>
                <w:sz w:val="20"/>
                <w:szCs w:val="20"/>
              </w:rPr>
              <w:t>ent:</w:t>
            </w:r>
            <w:r>
              <w:rPr>
                <w:rFonts w:ascii="inherit" w:eastAsia="Times New Roman" w:hAnsi="inherit"/>
                <w:i/>
                <w:iCs/>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4757797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$2.7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$113.7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due to expected seasonal paydowns and the sale of certain partnership receivables, partially offset by g</w:t>
            </w:r>
            <w:r>
              <w:rPr>
                <w:rFonts w:ascii="inherit" w:eastAsia="Times New Roman" w:hAnsi="inherit"/>
                <w:sz w:val="20"/>
                <w:szCs w:val="20"/>
              </w:rPr>
              <w:t>rowth in our domestic credit card loan portfolio.</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4542475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$112.4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due to growth in our domestic credit card loan portfolio.</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9730001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basis points</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4.09%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 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4.58%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 and 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basis points</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3.71%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due to the strong economy and stable underlying credit performance</w:t>
            </w:r>
            <w:r>
              <w:rPr>
                <w:rFonts w:ascii="inherit" w:eastAsia="Times New Roman" w:hAnsi="inherit"/>
                <w:sz w:val="20"/>
                <w:szCs w:val="20"/>
              </w:rPr>
              <w:t xml:space="preserve"> </w:t>
            </w:r>
            <w:r>
              <w:rPr>
                <w:rFonts w:ascii="inherit" w:eastAsia="Times New Roman" w:hAnsi="inherit"/>
                <w:sz w:val="20"/>
                <w:szCs w:val="20"/>
              </w:rPr>
              <w:t>in our domestic credit card loan portfolio.</w:t>
            </w:r>
          </w:p>
        </w:tc>
      </w:tr>
    </w:tbl>
    <w:p w:rsidR="00000000" w:rsidRDefault="00081FEE">
      <w:pPr>
        <w:divId w:val="18251253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69908313"/>
          <w:jc w:val="center"/>
        </w:trPr>
        <w:tc>
          <w:tcPr>
            <w:tcW w:w="0" w:type="auto"/>
            <w:gridSpan w:val="3"/>
            <w:vAlign w:val="center"/>
            <w:hideMark/>
          </w:tcPr>
          <w:p w:rsidR="00000000" w:rsidRDefault="00081FEE">
            <w:pPr>
              <w:rPr>
                <w:rFonts w:eastAsia="Times New Roman"/>
                <w:sz w:val="20"/>
                <w:szCs w:val="20"/>
              </w:rPr>
            </w:pPr>
          </w:p>
        </w:tc>
      </w:tr>
      <w:tr w:rsidR="00000000">
        <w:trPr>
          <w:divId w:val="116990831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169908313"/>
          <w:jc w:val="center"/>
        </w:trPr>
        <w:tc>
          <w:tcPr>
            <w:tcW w:w="0" w:type="auto"/>
            <w:gridSpan w:val="3"/>
            <w:tcMar>
              <w:top w:w="30" w:type="dxa"/>
              <w:left w:w="30" w:type="dxa"/>
              <w:bottom w:w="30" w:type="dxa"/>
              <w:right w:w="30" w:type="dxa"/>
            </w:tcMar>
            <w:vAlign w:val="bottom"/>
            <w:hideMark/>
          </w:tcPr>
          <w:p w:rsidR="00000000" w:rsidRDefault="00081FEE">
            <w:pPr>
              <w:divId w:val="1106315710"/>
              <w:rPr>
                <w:rFonts w:eastAsia="Times New Roman"/>
                <w:sz w:val="20"/>
                <w:szCs w:val="20"/>
              </w:rPr>
            </w:pPr>
            <w:r>
              <w:rPr>
                <w:rFonts w:ascii="inherit" w:eastAsia="Times New Roman" w:hAnsi="inherit"/>
                <w:sz w:val="20"/>
                <w:szCs w:val="20"/>
              </w:rPr>
              <w:t> </w:t>
            </w:r>
          </w:p>
        </w:tc>
      </w:tr>
      <w:tr w:rsidR="00000000">
        <w:trPr>
          <w:divId w:val="1169908313"/>
          <w:jc w:val="center"/>
        </w:trPr>
        <w:tc>
          <w:tcPr>
            <w:tcW w:w="0" w:type="auto"/>
            <w:tcMar>
              <w:top w:w="30" w:type="dxa"/>
              <w:left w:w="30" w:type="dxa"/>
              <w:bottom w:w="30" w:type="dxa"/>
              <w:right w:w="30" w:type="dxa"/>
            </w:tcMar>
            <w:vAlign w:val="bottom"/>
            <w:hideMark/>
          </w:tcPr>
          <w:p w:rsidR="00000000" w:rsidRDefault="00081FEE">
            <w:pPr>
              <w:divId w:val="1029840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081FEE">
      <w:pPr>
        <w:spacing w:line="288" w:lineRule="auto"/>
        <w:jc w:val="both"/>
        <w:divId w:val="12871490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139179348"/>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Domestic Card Business</w:t>
      </w:r>
    </w:p>
    <w:p w:rsidR="00000000" w:rsidRDefault="00081FEE">
      <w:pPr>
        <w:spacing w:line="288" w:lineRule="auto"/>
        <w:jc w:val="both"/>
        <w:rPr>
          <w:rFonts w:eastAsia="Times New Roman"/>
          <w:sz w:val="20"/>
          <w:szCs w:val="20"/>
        </w:rPr>
      </w:pPr>
      <w:r>
        <w:rPr>
          <w:rFonts w:ascii="inherit" w:eastAsia="Times New Roman" w:hAnsi="inherit"/>
          <w:sz w:val="20"/>
          <w:szCs w:val="20"/>
        </w:rPr>
        <w:t>The Domestic Card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$837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compared to net income from continuing operations of $966 million and $2.5 billion</w:t>
      </w:r>
      <w:r>
        <w:rPr>
          <w:rFonts w:ascii="inherit" w:eastAsia="Times New Roman" w:hAnsi="inherit"/>
          <w:sz w:val="20"/>
          <w:szCs w:val="20"/>
        </w:rPr>
        <w:t xml:space="preserve"> in</w:t>
      </w:r>
      <w:r>
        <w:rPr>
          <w:rFonts w:ascii="inherit" w:eastAsia="Times New Roman" w:hAnsi="inherit"/>
          <w:sz w:val="20"/>
          <w:szCs w:val="20"/>
        </w:rPr>
        <w:t xml:space="preserve"> </w:t>
      </w:r>
      <w:r>
        <w:rPr>
          <w:rFonts w:ascii="inherit" w:eastAsia="Times New Roman" w:hAnsi="inherit"/>
          <w:sz w:val="20"/>
          <w:szCs w:val="20"/>
        </w:rPr>
        <w:t>the third quarter and first nine months of 2018, respectively. In</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 Domestic Card business accounted for greater than 90% of total net revenue of our Credit Card business.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summarizes the financial results for Domestic Card business and displays selected key metrics for the periods indicated.</w:t>
      </w:r>
    </w:p>
    <w:p w:rsidR="00000000" w:rsidRDefault="00081FEE">
      <w:pPr>
        <w:spacing w:line="288" w:lineRule="auto"/>
        <w:divId w:val="364603488"/>
        <w:rPr>
          <w:rFonts w:eastAsia="Times New Roman"/>
          <w:sz w:val="20"/>
          <w:szCs w:val="20"/>
        </w:rPr>
      </w:pPr>
      <w:r>
        <w:rPr>
          <w:rFonts w:eastAsia="Times New Roman"/>
          <w:b/>
          <w:bCs/>
          <w:color w:val="000000"/>
          <w:sz w:val="18"/>
          <w:szCs w:val="18"/>
        </w:rPr>
        <w:t xml:space="preserve">Table 10.1: </w:t>
      </w:r>
      <w:r>
        <w:rPr>
          <w:rFonts w:eastAsia="Times New Roman"/>
          <w:b/>
          <w:bCs/>
          <w:sz w:val="18"/>
          <w:szCs w:val="18"/>
        </w:rPr>
        <w:t>Domestic Card Business Results</w:t>
      </w:r>
    </w:p>
    <w:tbl>
      <w:tblPr>
        <w:tblW w:w="5000" w:type="pct"/>
        <w:tblCellMar>
          <w:left w:w="0" w:type="dxa"/>
          <w:right w:w="0" w:type="dxa"/>
        </w:tblCellMar>
        <w:tblLook w:val="04A0" w:firstRow="1" w:lastRow="0" w:firstColumn="1" w:lastColumn="0" w:noHBand="0" w:noVBand="1"/>
      </w:tblPr>
      <w:tblGrid>
        <w:gridCol w:w="2400"/>
        <w:gridCol w:w="105"/>
        <w:gridCol w:w="128"/>
        <w:gridCol w:w="682"/>
        <w:gridCol w:w="206"/>
        <w:gridCol w:w="105"/>
        <w:gridCol w:w="122"/>
        <w:gridCol w:w="635"/>
        <w:gridCol w:w="191"/>
        <w:gridCol w:w="105"/>
        <w:gridCol w:w="299"/>
        <w:gridCol w:w="375"/>
        <w:gridCol w:w="105"/>
        <w:gridCol w:w="128"/>
        <w:gridCol w:w="682"/>
        <w:gridCol w:w="206"/>
        <w:gridCol w:w="105"/>
        <w:gridCol w:w="122"/>
        <w:gridCol w:w="635"/>
        <w:gridCol w:w="191"/>
        <w:gridCol w:w="105"/>
        <w:gridCol w:w="299"/>
        <w:gridCol w:w="375"/>
      </w:tblGrid>
      <w:tr w:rsidR="00000000">
        <w:trPr>
          <w:divId w:val="293292835"/>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293292835"/>
        </w:trPr>
        <w:tc>
          <w:tcPr>
            <w:tcW w:w="19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93292835"/>
        </w:trPr>
        <w:tc>
          <w:tcPr>
            <w:tcW w:w="0" w:type="auto"/>
            <w:tcMar>
              <w:top w:w="30" w:type="dxa"/>
              <w:left w:w="30" w:type="dxa"/>
              <w:bottom w:w="30" w:type="dxa"/>
              <w:right w:w="30" w:type="dxa"/>
            </w:tcMar>
            <w:vAlign w:val="bottom"/>
            <w:hideMark/>
          </w:tcPr>
          <w:p w:rsidR="00000000" w:rsidRDefault="00081FEE">
            <w:pPr>
              <w:divId w:val="1543859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1392751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201283053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29329283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1941914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844196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6270034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11767710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790034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078093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081FEE">
            <w:pPr>
              <w:divId w:val="281302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1895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2477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26685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49833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03390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8856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68117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82265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5164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25817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35355714"/>
              <w:rPr>
                <w:rFonts w:eastAsia="Times New Roman"/>
                <w:sz w:val="20"/>
                <w:szCs w:val="20"/>
              </w:rPr>
            </w:pPr>
            <w:r>
              <w:rPr>
                <w:rFonts w:ascii="inherit" w:eastAsia="Times New Roman" w:hAnsi="inherit"/>
                <w:sz w:val="20"/>
                <w:szCs w:val="20"/>
              </w:rPr>
              <w:t> </w:t>
            </w:r>
          </w:p>
        </w:tc>
      </w:tr>
      <w:tr w:rsidR="00000000">
        <w:trPr>
          <w:divId w:val="29329283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081FEE">
            <w:pPr>
              <w:divId w:val="433281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1063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8243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860514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9,792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7789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9,617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9874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2122145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2358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4082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33667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9848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2,411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766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3292835"/>
        </w:trPr>
        <w:tc>
          <w:tcPr>
            <w:tcW w:w="0" w:type="auto"/>
            <w:tcMar>
              <w:top w:w="30" w:type="dxa"/>
              <w:left w:w="30" w:type="dxa"/>
              <w:bottom w:w="30" w:type="dxa"/>
              <w:right w:w="30" w:type="dxa"/>
            </w:tcMar>
            <w:vAlign w:val="center"/>
            <w:hideMark/>
          </w:tcPr>
          <w:p w:rsidR="00000000" w:rsidRDefault="00081FEE">
            <w:pPr>
              <w:divId w:val="557135772"/>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632713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4,177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0005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4,099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775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15485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12,514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6746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12,028</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757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081FEE">
            <w:pPr>
              <w:rPr>
                <w:rFonts w:eastAsia="Times New Roman"/>
                <w:sz w:val="20"/>
                <w:szCs w:val="20"/>
              </w:rPr>
            </w:pP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1974173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9036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4911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3424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3792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3,424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3868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9329283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081FEE">
            <w:pPr>
              <w:divId w:val="1471433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8086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1,890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3434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3143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5098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5,405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6024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081FEE">
            <w:pPr>
              <w:rPr>
                <w:rFonts w:eastAsia="Times New Roman"/>
                <w:sz w:val="20"/>
                <w:szCs w:val="20"/>
              </w:rPr>
            </w:pP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081FEE">
            <w:pPr>
              <w:divId w:val="1377118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1,091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6006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1,259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2594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32144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3,130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4802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3,199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2738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9329283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081FEE">
            <w:pPr>
              <w:divId w:val="18546893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2709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246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42980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7920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798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114105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837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1407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966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1194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11984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7194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2,454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1595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9329283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081FEE">
            <w:pPr>
              <w:divId w:val="1817213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40381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809941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94729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86029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55054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29072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63143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8897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6272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25557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71296099"/>
              <w:rPr>
                <w:rFonts w:eastAsia="Times New Roman"/>
                <w:sz w:val="20"/>
                <w:szCs w:val="20"/>
              </w:rPr>
            </w:pPr>
            <w:r>
              <w:rPr>
                <w:rFonts w:ascii="inherit" w:eastAsia="Times New Roman" w:hAnsi="inherit"/>
                <w:sz w:val="20"/>
                <w:szCs w:val="20"/>
              </w:rPr>
              <w:t> </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divId w:val="638071429"/>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639655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103,426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9392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100,566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2289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0536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102,677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2597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99,970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0237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3292835"/>
        </w:trPr>
        <w:tc>
          <w:tcPr>
            <w:tcW w:w="0" w:type="auto"/>
            <w:tcMar>
              <w:top w:w="30" w:type="dxa"/>
              <w:left w:w="30" w:type="dxa"/>
              <w:bottom w:w="30" w:type="dxa"/>
              <w:right w:w="30" w:type="dxa"/>
            </w:tcMar>
            <w:vAlign w:val="center"/>
            <w:hideMark/>
          </w:tcPr>
          <w:p w:rsidR="00000000" w:rsidRDefault="00081FEE">
            <w:pPr>
              <w:divId w:val="942298889"/>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441340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15.74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8194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15.73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21318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2115782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15.67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45498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15.29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18269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divId w:val="1566185155"/>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1152137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8040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1367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01593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4129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4988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329283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081FEE">
            <w:pPr>
              <w:divId w:val="2030644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5583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5056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58949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6233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5049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081FEE">
            <w:pPr>
              <w:divId w:val="1818954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80263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89128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809325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75971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62976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293292835"/>
        </w:trPr>
        <w:tc>
          <w:tcPr>
            <w:tcW w:w="0" w:type="auto"/>
            <w:tcMar>
              <w:top w:w="30" w:type="dxa"/>
              <w:left w:w="30" w:type="dxa"/>
              <w:bottom w:w="30" w:type="dxa"/>
              <w:right w:w="30" w:type="dxa"/>
            </w:tcMar>
            <w:vAlign w:val="center"/>
            <w:hideMark/>
          </w:tcPr>
          <w:p w:rsidR="00000000" w:rsidRDefault="00081FEE">
            <w:pPr>
              <w:divId w:val="1989624092"/>
              <w:rPr>
                <w:rFonts w:eastAsia="Times New Roman"/>
                <w:sz w:val="18"/>
                <w:szCs w:val="18"/>
              </w:rPr>
            </w:pPr>
            <w:r>
              <w:rPr>
                <w:rFonts w:ascii="inherit" w:eastAsia="Times New Roman" w:hAnsi="inherit"/>
                <w:sz w:val="18"/>
                <w:szCs w:val="18"/>
              </w:rPr>
              <w:t>Purchase volume</w:t>
            </w:r>
            <w:r>
              <w:rPr>
                <w:rFonts w:ascii="inherit" w:eastAsia="Times New Roman" w:hAnsi="inherit"/>
                <w:sz w:val="12"/>
                <w:szCs w:val="12"/>
                <w:vertAlign w:val="superscript"/>
              </w:rPr>
              <w:t>(5)</w:t>
            </w:r>
          </w:p>
        </w:tc>
        <w:tc>
          <w:tcPr>
            <w:tcW w:w="0" w:type="auto"/>
            <w:tcMar>
              <w:top w:w="30" w:type="dxa"/>
              <w:left w:w="30" w:type="dxa"/>
              <w:bottom w:w="30" w:type="dxa"/>
              <w:right w:w="30" w:type="dxa"/>
            </w:tcMar>
            <w:vAlign w:val="bottom"/>
            <w:hideMark/>
          </w:tcPr>
          <w:p w:rsidR="00000000" w:rsidRDefault="00081FEE">
            <w:pPr>
              <w:divId w:val="160001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99,087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9110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89,205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7026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734665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282,878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5093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257,340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7150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293292835"/>
        </w:trPr>
        <w:tc>
          <w:tcPr>
            <w:tcW w:w="0" w:type="auto"/>
            <w:tcMar>
              <w:top w:w="30" w:type="dxa"/>
              <w:left w:w="30" w:type="dxa"/>
              <w:bottom w:w="30" w:type="dxa"/>
              <w:right w:w="30" w:type="dxa"/>
            </w:tcMar>
            <w:vAlign w:val="bottom"/>
            <w:hideMark/>
          </w:tcPr>
          <w:p w:rsidR="00000000" w:rsidRDefault="00081FEE">
            <w:pPr>
              <w:divId w:val="136933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1022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98470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8901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90132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20552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08799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4110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63203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2077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78399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65523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622810496"/>
              <w:rPr>
                <w:rFonts w:eastAsia="Times New Roman"/>
                <w:sz w:val="20"/>
                <w:szCs w:val="20"/>
              </w:rPr>
            </w:pPr>
            <w:r>
              <w:rPr>
                <w:rFonts w:ascii="inherit" w:eastAsia="Times New Roman" w:hAnsi="inherit"/>
                <w:sz w:val="20"/>
                <w:szCs w:val="20"/>
              </w:rPr>
              <w:t> </w:t>
            </w:r>
          </w:p>
        </w:tc>
      </w:tr>
      <w:tr w:rsidR="00000000">
        <w:trPr>
          <w:divId w:val="29329283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6443538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c>
          <w:tcPr>
            <w:tcW w:w="0" w:type="auto"/>
            <w:tcMar>
              <w:top w:w="30" w:type="dxa"/>
              <w:left w:w="30" w:type="dxa"/>
              <w:bottom w:w="30" w:type="dxa"/>
              <w:right w:w="30" w:type="dxa"/>
            </w:tcMar>
            <w:vAlign w:val="bottom"/>
            <w:hideMark/>
          </w:tcPr>
          <w:p w:rsidR="00000000" w:rsidRDefault="00081FEE">
            <w:pPr>
              <w:divId w:val="8548517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c>
          <w:tcPr>
            <w:tcW w:w="0" w:type="auto"/>
            <w:tcMar>
              <w:top w:w="30" w:type="dxa"/>
              <w:left w:w="30" w:type="dxa"/>
              <w:bottom w:w="30" w:type="dxa"/>
              <w:right w:w="30" w:type="dxa"/>
            </w:tcMar>
            <w:vAlign w:val="bottom"/>
            <w:hideMark/>
          </w:tcPr>
          <w:p w:rsidR="00000000" w:rsidRDefault="00081FEE">
            <w:pPr>
              <w:divId w:val="195971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393240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56024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6994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46881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21872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58940545"/>
              <w:rPr>
                <w:rFonts w:eastAsia="Times New Roman"/>
                <w:sz w:val="20"/>
                <w:szCs w:val="20"/>
              </w:rPr>
            </w:pPr>
            <w:r>
              <w:rPr>
                <w:rFonts w:ascii="inherit" w:eastAsia="Times New Roman" w:hAnsi="inherit"/>
                <w:sz w:val="20"/>
                <w:szCs w:val="20"/>
              </w:rPr>
              <w:t> </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081FEE">
            <w:pPr>
              <w:divId w:val="21058840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45396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7079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36914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06399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48230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0723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72157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0558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27640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2030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43195862"/>
              <w:rPr>
                <w:rFonts w:eastAsia="Times New Roman"/>
                <w:sz w:val="20"/>
                <w:szCs w:val="20"/>
              </w:rPr>
            </w:pPr>
            <w:r>
              <w:rPr>
                <w:rFonts w:ascii="inherit" w:eastAsia="Times New Roman" w:hAnsi="inherit"/>
                <w:sz w:val="20"/>
                <w:szCs w:val="20"/>
              </w:rPr>
              <w:t> </w:t>
            </w:r>
          </w:p>
        </w:tc>
      </w:tr>
      <w:tr w:rsidR="00000000">
        <w:trPr>
          <w:divId w:val="293292835"/>
        </w:trPr>
        <w:tc>
          <w:tcPr>
            <w:tcW w:w="0" w:type="auto"/>
            <w:tcMar>
              <w:top w:w="30" w:type="dxa"/>
              <w:left w:w="30" w:type="dxa"/>
              <w:bottom w:w="30" w:type="dxa"/>
              <w:right w:w="30" w:type="dxa"/>
            </w:tcMar>
            <w:vAlign w:val="center"/>
            <w:hideMark/>
          </w:tcPr>
          <w:p w:rsidR="00000000" w:rsidRDefault="00081FEE">
            <w:pPr>
              <w:divId w:val="155609122"/>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731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104,664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5864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7832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2289989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65385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3383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5594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14733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39066511"/>
              <w:rPr>
                <w:rFonts w:eastAsia="Times New Roman"/>
                <w:sz w:val="20"/>
                <w:szCs w:val="20"/>
              </w:rPr>
            </w:pPr>
            <w:r>
              <w:rPr>
                <w:rFonts w:ascii="inherit" w:eastAsia="Times New Roman" w:hAnsi="inherit"/>
                <w:sz w:val="20"/>
                <w:szCs w:val="20"/>
              </w:rPr>
              <w:t> </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rsidR="00000000" w:rsidRDefault="00081FEE">
            <w:pPr>
              <w:divId w:val="845443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49535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74420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1809515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61379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79619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13403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036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3478256"/>
              <w:rPr>
                <w:rFonts w:eastAsia="Times New Roman"/>
                <w:sz w:val="20"/>
                <w:szCs w:val="20"/>
              </w:rPr>
            </w:pPr>
            <w:r>
              <w:rPr>
                <w:rFonts w:ascii="inherit" w:eastAsia="Times New Roman" w:hAnsi="inherit"/>
                <w:sz w:val="20"/>
                <w:szCs w:val="20"/>
              </w:rPr>
              <w:t> </w:t>
            </w:r>
          </w:p>
        </w:tc>
      </w:tr>
      <w:tr w:rsidR="00000000">
        <w:trPr>
          <w:divId w:val="29329283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081FEE">
            <w:pPr>
              <w:divId w:val="1949003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4356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9245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852793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79353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32228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81174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91914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622813665"/>
              <w:rPr>
                <w:rFonts w:eastAsia="Times New Roman"/>
                <w:sz w:val="20"/>
                <w:szCs w:val="20"/>
              </w:rPr>
            </w:pPr>
            <w:r>
              <w:rPr>
                <w:rFonts w:ascii="inherit" w:eastAsia="Times New Roman" w:hAnsi="inherit"/>
                <w:sz w:val="20"/>
                <w:szCs w:val="20"/>
              </w:rPr>
              <w:t> </w:t>
            </w:r>
          </w:p>
        </w:tc>
      </w:tr>
      <w:tr w:rsidR="00000000">
        <w:trPr>
          <w:divId w:val="29329283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081FEE">
            <w:pPr>
              <w:divId w:val="360670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78635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99251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1649675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77906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99998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39219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62027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14306537"/>
              <w:rPr>
                <w:rFonts w:eastAsia="Times New Roman"/>
                <w:sz w:val="20"/>
                <w:szCs w:val="20"/>
              </w:rPr>
            </w:pPr>
            <w:r>
              <w:rPr>
                <w:rFonts w:ascii="inherit" w:eastAsia="Times New Roman" w:hAnsi="inherit"/>
                <w:sz w:val="20"/>
                <w:szCs w:val="20"/>
              </w:rPr>
              <w:t> </w:t>
            </w:r>
          </w:p>
        </w:tc>
      </w:tr>
    </w:tbl>
    <w:p w:rsidR="00000000" w:rsidRDefault="00081FEE">
      <w:pPr>
        <w:spacing w:line="288" w:lineRule="auto"/>
        <w:divId w:val="364603488"/>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2369998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 recognize billed finance charges and fee income on open-ended loans in accordance with the contractual provisions of the credit arrangements and estimate the uncollectible amount on a quarterly basis. The estimated uncollectible amount of billed finance</w:t>
            </w:r>
            <w:r>
              <w:rPr>
                <w:rFonts w:eastAsia="Times New Roman"/>
                <w:color w:val="000000"/>
                <w:sz w:val="16"/>
                <w:szCs w:val="16"/>
              </w:rPr>
              <w:t xml:space="preserve"> charges and fees is reflected as a reduction in revenue and is not included in our net charge-offs.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2508054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Period-end loans held for investment and average loans held for investment include billed finance charges and fees, net of the estimated uncollec</w:t>
            </w:r>
            <w:r>
              <w:rPr>
                <w:rFonts w:eastAsia="Times New Roman"/>
                <w:color w:val="000000"/>
                <w:sz w:val="16"/>
                <w:szCs w:val="16"/>
              </w:rPr>
              <w:t>tible amount.</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68543410"/>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interest income for the period by average loans held for investment during the period. Interest income excludes various allocations including funds transfer pricing that assign</w:t>
            </w:r>
            <w:r>
              <w:rPr>
                <w:rFonts w:eastAsia="Times New Roman"/>
                <w:color w:val="000000"/>
                <w:sz w:val="16"/>
                <w:szCs w:val="16"/>
              </w:rPr>
              <w:t>s certain balance sheet assets, deposits and other liabilities and their related revenue and expenses attributable to each business segment.</w:t>
            </w:r>
            <w:r>
              <w:rPr>
                <w:rFonts w:ascii="inherit" w:eastAsia="Times New Roman" w:hAnsi="inherit"/>
                <w:sz w:val="16"/>
                <w:szCs w:val="16"/>
              </w:rPr>
              <w:t xml:space="preserve">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11148868"/>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Total net revenue margin is calculated by dividing</w:t>
            </w:r>
            <w:r>
              <w:rPr>
                <w:rFonts w:ascii="inherit" w:eastAsia="Times New Roman" w:hAnsi="inherit"/>
                <w:sz w:val="16"/>
                <w:szCs w:val="16"/>
              </w:rPr>
              <w:t xml:space="preserve"> </w:t>
            </w:r>
            <w:r>
              <w:rPr>
                <w:rFonts w:ascii="inherit" w:eastAsia="Times New Roman" w:hAnsi="inherit"/>
                <w:sz w:val="16"/>
                <w:szCs w:val="16"/>
              </w:rPr>
              <w:t>annualized total net revenue</w:t>
            </w:r>
            <w:r>
              <w:rPr>
                <w:rFonts w:ascii="inherit" w:eastAsia="Times New Roman" w:hAnsi="inherit"/>
                <w:sz w:val="16"/>
                <w:szCs w:val="16"/>
              </w:rPr>
              <w:t xml:space="preserve"> </w:t>
            </w:r>
            <w:r>
              <w:rPr>
                <w:rFonts w:ascii="inherit" w:eastAsia="Times New Roman" w:hAnsi="inherit"/>
                <w:sz w:val="16"/>
                <w:szCs w:val="16"/>
              </w:rPr>
              <w:t>for the period by average loans held for investment during the period.</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0948535"/>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Purchase volume consists of purchase transactions, net of returns, for the period, and excludes cash advance and balance transfer transactions.</w:t>
            </w:r>
          </w:p>
        </w:tc>
      </w:tr>
    </w:tbl>
    <w:p w:rsidR="00000000" w:rsidRDefault="00081FEE">
      <w:pPr>
        <w:divId w:val="1218452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63871055"/>
          <w:jc w:val="center"/>
        </w:trPr>
        <w:tc>
          <w:tcPr>
            <w:tcW w:w="0" w:type="auto"/>
            <w:gridSpan w:val="3"/>
            <w:vAlign w:val="center"/>
            <w:hideMark/>
          </w:tcPr>
          <w:p w:rsidR="00000000" w:rsidRDefault="00081FEE">
            <w:pPr>
              <w:rPr>
                <w:rFonts w:eastAsia="Times New Roman"/>
                <w:sz w:val="20"/>
                <w:szCs w:val="20"/>
              </w:rPr>
            </w:pPr>
          </w:p>
        </w:tc>
      </w:tr>
      <w:tr w:rsidR="00000000">
        <w:trPr>
          <w:divId w:val="206387105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63871055"/>
          <w:jc w:val="center"/>
        </w:trPr>
        <w:tc>
          <w:tcPr>
            <w:tcW w:w="0" w:type="auto"/>
            <w:gridSpan w:val="3"/>
            <w:tcMar>
              <w:top w:w="30" w:type="dxa"/>
              <w:left w:w="30" w:type="dxa"/>
              <w:bottom w:w="30" w:type="dxa"/>
              <w:right w:w="30" w:type="dxa"/>
            </w:tcMar>
            <w:vAlign w:val="bottom"/>
            <w:hideMark/>
          </w:tcPr>
          <w:p w:rsidR="00000000" w:rsidRDefault="00081FEE">
            <w:pPr>
              <w:divId w:val="1030717129"/>
              <w:rPr>
                <w:rFonts w:eastAsia="Times New Roman"/>
                <w:sz w:val="20"/>
                <w:szCs w:val="20"/>
              </w:rPr>
            </w:pPr>
            <w:r>
              <w:rPr>
                <w:rFonts w:ascii="inherit" w:eastAsia="Times New Roman" w:hAnsi="inherit"/>
                <w:sz w:val="20"/>
                <w:szCs w:val="20"/>
              </w:rPr>
              <w:t> </w:t>
            </w:r>
          </w:p>
        </w:tc>
      </w:tr>
      <w:tr w:rsidR="00000000">
        <w:trPr>
          <w:divId w:val="2063871055"/>
          <w:jc w:val="center"/>
        </w:trPr>
        <w:tc>
          <w:tcPr>
            <w:tcW w:w="0" w:type="auto"/>
            <w:tcMar>
              <w:top w:w="30" w:type="dxa"/>
              <w:left w:w="30" w:type="dxa"/>
              <w:bottom w:w="30" w:type="dxa"/>
              <w:right w:w="30" w:type="dxa"/>
            </w:tcMar>
            <w:vAlign w:val="bottom"/>
            <w:hideMark/>
          </w:tcPr>
          <w:p w:rsidR="00000000" w:rsidRDefault="00081FEE">
            <w:pPr>
              <w:divId w:val="208959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081FEE">
      <w:pPr>
        <w:spacing w:line="288" w:lineRule="auto"/>
        <w:jc w:val="both"/>
        <w:divId w:val="204551567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2012754137"/>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Because our Domestic Card business accounts for the substantial majority of our Credit Card business, the key factors driving the results are similar to the key factors affecting our total Credit Card business. Net income for our Domestic Card business</w:t>
      </w:r>
      <w:r>
        <w:rPr>
          <w:rFonts w:ascii="inherit" w:eastAsia="Times New Roman" w:hAnsi="inherit"/>
          <w:sz w:val="20"/>
          <w:szCs w:val="20"/>
        </w:rPr>
        <w:t xml:space="preserve"> </w:t>
      </w:r>
      <w:r>
        <w:rPr>
          <w:rFonts w:ascii="inherit" w:eastAsia="Times New Roman" w:hAnsi="inherit"/>
          <w:sz w:val="20"/>
          <w:szCs w:val="20"/>
        </w:rPr>
        <w:t>dec</w:t>
      </w:r>
      <w:r>
        <w:rPr>
          <w:rFonts w:ascii="inherit" w:eastAsia="Times New Roman" w:hAnsi="inherit"/>
          <w:sz w:val="20"/>
          <w:szCs w:val="20"/>
        </w:rPr>
        <w:t>reased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primarily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2142146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expenses related to the Walmart partnership and continued investments in technology and infrastructure;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82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0733982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provision for credit losses due to</w:t>
            </w:r>
            <w:r>
              <w:rPr>
                <w:rFonts w:ascii="inherit" w:eastAsia="Times New Roman" w:hAnsi="inherit"/>
                <w:sz w:val="20"/>
                <w:szCs w:val="20"/>
              </w:rPr>
              <w:t xml:space="preserve"> a smaller allowance release.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These drivers were partially offset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514"/>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51108572"/>
              <w:rPr>
                <w:rFonts w:eastAsia="Times New Roman"/>
                <w:sz w:val="20"/>
                <w:szCs w:val="20"/>
              </w:rPr>
            </w:pPr>
            <w:r>
              <w:rPr>
                <w:rFonts w:ascii="inherit" w:eastAsia="Times New Roman" w:hAnsi="inherit"/>
                <w:sz w:val="20"/>
                <w:szCs w:val="20"/>
              </w:rPr>
              <w:t>•</w:t>
            </w:r>
          </w:p>
        </w:tc>
        <w:tc>
          <w:tcPr>
            <w:tcW w:w="0" w:type="auto"/>
            <w:tcMar>
              <w:top w:w="180" w:type="dxa"/>
              <w:left w:w="360" w:type="dxa"/>
              <w:bottom w:w="180" w:type="dxa"/>
              <w:right w:w="0" w:type="dxa"/>
            </w:tcMar>
            <w:hideMark/>
          </w:tcPr>
          <w:p w:rsidR="00000000" w:rsidRDefault="00081FEE">
            <w:pPr>
              <w:spacing w:line="288" w:lineRule="auto"/>
              <w:ind w:hanging="360"/>
              <w:jc w:val="both"/>
              <w:rPr>
                <w:rFonts w:eastAsia="Times New Roman"/>
                <w:sz w:val="20"/>
                <w:szCs w:val="20"/>
              </w:rPr>
            </w:pPr>
            <w:r>
              <w:rPr>
                <w:rFonts w:ascii="inherit" w:eastAsia="Times New Roman" w:hAnsi="inherit"/>
                <w:sz w:val="20"/>
                <w:szCs w:val="20"/>
              </w:rPr>
              <w:t>an increase in net interchange fees driven by higher purchase volume;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14"/>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28690523"/>
              <w:rPr>
                <w:rFonts w:eastAsia="Times New Roman"/>
                <w:sz w:val="20"/>
                <w:szCs w:val="20"/>
              </w:rPr>
            </w:pPr>
            <w:r>
              <w:rPr>
                <w:rFonts w:ascii="inherit" w:eastAsia="Times New Roman" w:hAnsi="inherit"/>
                <w:sz w:val="20"/>
                <w:szCs w:val="20"/>
              </w:rPr>
              <w:t>•</w:t>
            </w:r>
          </w:p>
        </w:tc>
        <w:tc>
          <w:tcPr>
            <w:tcW w:w="0" w:type="auto"/>
            <w:tcMar>
              <w:top w:w="180" w:type="dxa"/>
              <w:left w:w="180" w:type="dxa"/>
              <w:bottom w:w="180" w:type="dxa"/>
              <w:right w:w="0" w:type="dxa"/>
            </w:tcMar>
            <w:hideMark/>
          </w:tcPr>
          <w:p w:rsidR="00000000" w:rsidRDefault="00081FEE">
            <w:pPr>
              <w:spacing w:line="288" w:lineRule="auto"/>
              <w:ind w:hanging="180"/>
              <w:jc w:val="both"/>
              <w:rPr>
                <w:rFonts w:eastAsia="Times New Roman"/>
                <w:sz w:val="20"/>
                <w:szCs w:val="20"/>
              </w:rPr>
            </w:pPr>
            <w:r>
              <w:rPr>
                <w:rFonts w:ascii="inherit" w:eastAsia="Times New Roman" w:hAnsi="inherit"/>
                <w:sz w:val="20"/>
                <w:szCs w:val="20"/>
              </w:rPr>
              <w:t>higher net interest income primarily driven by growth in our loan portfolio.</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Net income for our Domestic Card business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driven by expenses related to the Walmart</w:t>
      </w:r>
      <w:r>
        <w:rPr>
          <w:rFonts w:ascii="inherit" w:eastAsia="Times New Roman" w:hAnsi="inherit"/>
          <w:sz w:val="20"/>
          <w:szCs w:val="20"/>
        </w:rPr>
        <w:t xml:space="preserve"> partnership, continued investments in technology and infrastructure, and increased marketing expenses. These drivers were partially offset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442361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w:t>
            </w:r>
            <w:r>
              <w:rPr>
                <w:rFonts w:ascii="inherit" w:eastAsia="Times New Roman" w:hAnsi="inherit"/>
                <w:sz w:val="20"/>
                <w:szCs w:val="20"/>
              </w:rPr>
              <w:t xml:space="preserve"> </w:t>
            </w:r>
            <w:r>
              <w:rPr>
                <w:rFonts w:ascii="inherit" w:eastAsia="Times New Roman" w:hAnsi="inherit"/>
                <w:sz w:val="20"/>
                <w:szCs w:val="20"/>
              </w:rPr>
              <w:t>increase in net interchange fees driven by higher purchase volume and the updated rewards cost estimates</w:t>
            </w:r>
            <w:r>
              <w:rPr>
                <w:rFonts w:ascii="inherit" w:eastAsia="Times New Roman" w:hAnsi="inherit"/>
                <w:sz w:val="20"/>
                <w:szCs w:val="20"/>
              </w:rPr>
              <w:t xml:space="preserve"> as well as a gain on the sale of certain partnership receivables;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434"/>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2188647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higher net interest income primarily driven by growth in our loan portfolio.</w:t>
            </w:r>
          </w:p>
        </w:tc>
      </w:tr>
    </w:tbl>
    <w:p w:rsidR="00000000" w:rsidRDefault="00081FEE">
      <w:pPr>
        <w:spacing w:line="288" w:lineRule="auto"/>
        <w:rPr>
          <w:rFonts w:eastAsia="Times New Roman"/>
          <w:sz w:val="20"/>
          <w:szCs w:val="20"/>
        </w:rPr>
      </w:pPr>
      <w:r>
        <w:rPr>
          <w:rFonts w:ascii="inherit" w:eastAsia="Times New Roman" w:hAnsi="inherit"/>
          <w:b/>
          <w:bCs/>
          <w:sz w:val="20"/>
          <w:szCs w:val="20"/>
        </w:rPr>
        <w:t>Consumer Banking Business</w:t>
      </w:r>
    </w:p>
    <w:p w:rsidR="00000000" w:rsidRDefault="00081FEE">
      <w:pPr>
        <w:spacing w:line="288" w:lineRule="auto"/>
        <w:jc w:val="both"/>
        <w:rPr>
          <w:rFonts w:eastAsia="Times New Roman"/>
          <w:sz w:val="20"/>
          <w:szCs w:val="20"/>
        </w:rPr>
      </w:pPr>
      <w:r>
        <w:rPr>
          <w:rFonts w:ascii="inherit" w:eastAsia="Times New Roman" w:hAnsi="inherit"/>
          <w:sz w:val="20"/>
          <w:szCs w:val="20"/>
        </w:rPr>
        <w:t>The primary sources of revenue for our Consumer Banking business are net interest income from loans and deposits, net interchange income and non-interest income from service charges and customer-related fees. Expenses primarily consist of the provision for</w:t>
      </w:r>
      <w:r>
        <w:rPr>
          <w:rFonts w:ascii="inherit" w:eastAsia="Times New Roman" w:hAnsi="inherit"/>
          <w:sz w:val="20"/>
          <w:szCs w:val="20"/>
        </w:rPr>
        <w:t xml:space="preserve"> credit losses, operating costs and marketing expenses.</w:t>
      </w:r>
    </w:p>
    <w:p w:rsidR="00000000" w:rsidRDefault="00081FEE">
      <w:pPr>
        <w:spacing w:line="288" w:lineRule="auto"/>
        <w:jc w:val="both"/>
        <w:rPr>
          <w:rFonts w:eastAsia="Times New Roman"/>
          <w:sz w:val="20"/>
          <w:szCs w:val="20"/>
        </w:rPr>
      </w:pPr>
      <w:r>
        <w:rPr>
          <w:rFonts w:ascii="inherit" w:eastAsia="Times New Roman" w:hAnsi="inherit"/>
          <w:sz w:val="20"/>
          <w:szCs w:val="20"/>
        </w:rPr>
        <w:t>Our Consumer Banking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$505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and $482 million and $1</w:t>
      </w:r>
      <w:r>
        <w:rPr>
          <w:rFonts w:ascii="inherit" w:eastAsia="Times New Roman" w:hAnsi="inherit"/>
          <w:sz w:val="20"/>
          <w:szCs w:val="20"/>
        </w:rPr>
        <w:t>.4 billion in</w:t>
      </w:r>
      <w:r>
        <w:rPr>
          <w:rFonts w:ascii="inherit" w:eastAsia="Times New Roman" w:hAnsi="inherit"/>
          <w:sz w:val="20"/>
          <w:szCs w:val="20"/>
        </w:rPr>
        <w:t xml:space="preserve"> </w:t>
      </w:r>
      <w:r>
        <w:rPr>
          <w:rFonts w:ascii="inherit" w:eastAsia="Times New Roman" w:hAnsi="inherit"/>
          <w:sz w:val="20"/>
          <w:szCs w:val="20"/>
        </w:rPr>
        <w:t>the third quarter and first nine months of 2018, respectively.</w:t>
      </w:r>
    </w:p>
    <w:p w:rsidR="00000000" w:rsidRDefault="00081FEE">
      <w:pPr>
        <w:divId w:val="3599341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75957946"/>
          <w:jc w:val="center"/>
        </w:trPr>
        <w:tc>
          <w:tcPr>
            <w:tcW w:w="0" w:type="auto"/>
            <w:gridSpan w:val="3"/>
            <w:vAlign w:val="center"/>
            <w:hideMark/>
          </w:tcPr>
          <w:p w:rsidR="00000000" w:rsidRDefault="00081FEE">
            <w:pPr>
              <w:rPr>
                <w:rFonts w:eastAsia="Times New Roman"/>
                <w:sz w:val="20"/>
                <w:szCs w:val="20"/>
              </w:rPr>
            </w:pPr>
          </w:p>
        </w:tc>
      </w:tr>
      <w:tr w:rsidR="00000000">
        <w:trPr>
          <w:divId w:val="167595794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675957946"/>
          <w:jc w:val="center"/>
        </w:trPr>
        <w:tc>
          <w:tcPr>
            <w:tcW w:w="0" w:type="auto"/>
            <w:gridSpan w:val="3"/>
            <w:tcMar>
              <w:top w:w="30" w:type="dxa"/>
              <w:left w:w="30" w:type="dxa"/>
              <w:bottom w:w="30" w:type="dxa"/>
              <w:right w:w="30" w:type="dxa"/>
            </w:tcMar>
            <w:vAlign w:val="bottom"/>
            <w:hideMark/>
          </w:tcPr>
          <w:p w:rsidR="00000000" w:rsidRDefault="00081FEE">
            <w:pPr>
              <w:divId w:val="2036926319"/>
              <w:rPr>
                <w:rFonts w:eastAsia="Times New Roman"/>
                <w:sz w:val="20"/>
                <w:szCs w:val="20"/>
              </w:rPr>
            </w:pPr>
            <w:r>
              <w:rPr>
                <w:rFonts w:ascii="inherit" w:eastAsia="Times New Roman" w:hAnsi="inherit"/>
                <w:sz w:val="20"/>
                <w:szCs w:val="20"/>
              </w:rPr>
              <w:t> </w:t>
            </w:r>
          </w:p>
        </w:tc>
      </w:tr>
      <w:tr w:rsidR="00000000">
        <w:trPr>
          <w:divId w:val="1675957946"/>
          <w:jc w:val="center"/>
        </w:trPr>
        <w:tc>
          <w:tcPr>
            <w:tcW w:w="0" w:type="auto"/>
            <w:tcMar>
              <w:top w:w="30" w:type="dxa"/>
              <w:left w:w="30" w:type="dxa"/>
              <w:bottom w:w="30" w:type="dxa"/>
              <w:right w:w="30" w:type="dxa"/>
            </w:tcMar>
            <w:vAlign w:val="bottom"/>
            <w:hideMark/>
          </w:tcPr>
          <w:p w:rsidR="00000000" w:rsidRDefault="00081FEE">
            <w:pPr>
              <w:divId w:val="1190529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081FEE">
      <w:pPr>
        <w:spacing w:line="288" w:lineRule="auto"/>
        <w:jc w:val="both"/>
        <w:divId w:val="160183663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323700450"/>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summarizes the financial results of our Consumer Banking business and displays selected key metrics for the periods indicated.</w:t>
      </w:r>
    </w:p>
    <w:p w:rsidR="00000000" w:rsidRDefault="00081FEE">
      <w:pPr>
        <w:spacing w:line="288" w:lineRule="auto"/>
        <w:divId w:val="1926526518"/>
        <w:rPr>
          <w:rFonts w:eastAsia="Times New Roman"/>
          <w:sz w:val="20"/>
          <w:szCs w:val="20"/>
        </w:rPr>
      </w:pPr>
      <w:r>
        <w:rPr>
          <w:rFonts w:eastAsia="Times New Roman"/>
          <w:b/>
          <w:bCs/>
          <w:color w:val="000000"/>
          <w:sz w:val="18"/>
          <w:szCs w:val="18"/>
        </w:rPr>
        <w:t xml:space="preserve">Table 11: </w:t>
      </w:r>
      <w:r>
        <w:rPr>
          <w:rFonts w:eastAsia="Times New Roman"/>
          <w:b/>
          <w:bCs/>
          <w:sz w:val="18"/>
          <w:szCs w:val="18"/>
        </w:rPr>
        <w:t>Consumer Banking Business Results</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2469"/>
        <w:gridCol w:w="105"/>
        <w:gridCol w:w="128"/>
        <w:gridCol w:w="682"/>
        <w:gridCol w:w="206"/>
        <w:gridCol w:w="105"/>
        <w:gridCol w:w="122"/>
        <w:gridCol w:w="635"/>
        <w:gridCol w:w="191"/>
        <w:gridCol w:w="105"/>
        <w:gridCol w:w="299"/>
        <w:gridCol w:w="375"/>
        <w:gridCol w:w="105"/>
        <w:gridCol w:w="128"/>
        <w:gridCol w:w="682"/>
        <w:gridCol w:w="206"/>
        <w:gridCol w:w="105"/>
        <w:gridCol w:w="122"/>
        <w:gridCol w:w="635"/>
        <w:gridCol w:w="191"/>
        <w:gridCol w:w="105"/>
        <w:gridCol w:w="299"/>
        <w:gridCol w:w="306"/>
      </w:tblGrid>
      <w:tr w:rsidR="00000000">
        <w:trPr>
          <w:divId w:val="2130927679"/>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2130927679"/>
        </w:trPr>
        <w:tc>
          <w:tcPr>
            <w:tcW w:w="19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130927679"/>
        </w:trPr>
        <w:tc>
          <w:tcPr>
            <w:tcW w:w="0" w:type="auto"/>
            <w:tcMar>
              <w:top w:w="30" w:type="dxa"/>
              <w:left w:w="30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185710958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78770369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213092767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19995722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137279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453952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19602569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877787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05322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081FEE">
            <w:pPr>
              <w:divId w:val="1296908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54540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95039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6663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03523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9838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3105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61985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6058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6106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0216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75064417"/>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081FEE">
            <w:pPr>
              <w:divId w:val="1710060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633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5711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1416895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0454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745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225918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8818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180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6001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8346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425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net revenue</w:t>
            </w:r>
          </w:p>
        </w:tc>
        <w:tc>
          <w:tcPr>
            <w:tcW w:w="0" w:type="auto"/>
            <w:tcMar>
              <w:top w:w="30" w:type="dxa"/>
              <w:left w:w="30" w:type="dxa"/>
              <w:bottom w:w="30" w:type="dxa"/>
              <w:right w:w="30" w:type="dxa"/>
            </w:tcMar>
            <w:vAlign w:val="bottom"/>
            <w:hideMark/>
          </w:tcPr>
          <w:p w:rsidR="00000000" w:rsidRDefault="00081FEE">
            <w:pPr>
              <w:divId w:val="20987473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1,847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05379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1,791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8368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86140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5,561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3520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5,364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1927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081FEE">
            <w:pPr>
              <w:rPr>
                <w:rFonts w:eastAsia="Times New Roman"/>
                <w:sz w:val="20"/>
                <w:szCs w:val="20"/>
              </w:rPr>
            </w:pP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1360936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6858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7596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3961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9827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7304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081FEE">
            <w:pPr>
              <w:divId w:val="1179585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985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3095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2216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7511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2,981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8967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2,942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3097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081FEE">
            <w:pPr>
              <w:divId w:val="486941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659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5507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628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0206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9038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1,977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2653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1,887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9100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081FEE">
            <w:pPr>
              <w:divId w:val="176207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5972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525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3950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9004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747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81FEE">
            <w:pPr>
              <w:rPr>
                <w:rFonts w:eastAsia="Times New Roman"/>
                <w:sz w:val="20"/>
                <w:szCs w:val="20"/>
              </w:rPr>
            </w:pP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673070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9824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8846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48745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1,516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00416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1,447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0531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081FEE">
            <w:pPr>
              <w:divId w:val="1968855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58077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05247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77939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66783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653072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330811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28902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6336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00450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3440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71266427"/>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908177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48482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5222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3752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3922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19812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63720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94501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8785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861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9359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26507264"/>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116558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58,517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5589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56,297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7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6772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57,282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9762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55,320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1144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081FEE">
            <w:pPr>
              <w:rPr>
                <w:rFonts w:eastAsia="Times New Roman"/>
                <w:sz w:val="20"/>
                <w:szCs w:val="20"/>
              </w:rPr>
            </w:pPr>
          </w:p>
        </w:tc>
      </w:tr>
      <w:tr w:rsidR="00000000">
        <w:trPr>
          <w:divId w:val="213092767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303658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6992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6669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00859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9372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8,377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8712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13092767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081FEE">
            <w:pPr>
              <w:divId w:val="1270162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2,752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3612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2,923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818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03848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2,790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9165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3,144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3570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187717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61,269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5156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59,220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1452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1644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60,072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71447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66,841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0190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130927679"/>
        </w:trPr>
        <w:tc>
          <w:tcPr>
            <w:tcW w:w="0" w:type="auto"/>
            <w:tcMar>
              <w:top w:w="30" w:type="dxa"/>
              <w:left w:w="30" w:type="dxa"/>
              <w:bottom w:w="30" w:type="dxa"/>
              <w:right w:w="30" w:type="dxa"/>
            </w:tcMar>
            <w:vAlign w:val="center"/>
            <w:hideMark/>
          </w:tcPr>
          <w:p w:rsidR="00000000" w:rsidRDefault="00081FEE">
            <w:pPr>
              <w:divId w:val="1391423758"/>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53403273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8.47</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08252976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8.03</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3505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204486862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8.33</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1566035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7.36</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44841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deposits</w:t>
            </w:r>
          </w:p>
        </w:tc>
        <w:tc>
          <w:tcPr>
            <w:tcW w:w="0" w:type="auto"/>
            <w:shd w:val="clear" w:color="auto" w:fill="CCEEFF"/>
            <w:tcMar>
              <w:top w:w="30" w:type="dxa"/>
              <w:left w:w="30" w:type="dxa"/>
              <w:bottom w:w="30" w:type="dxa"/>
              <w:right w:w="30" w:type="dxa"/>
            </w:tcMar>
            <w:vAlign w:val="bottom"/>
            <w:hideMark/>
          </w:tcPr>
          <w:p w:rsidR="00000000" w:rsidRDefault="00081FEE">
            <w:pPr>
              <w:divId w:val="2005157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204,933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1364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194,687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8299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081FEE">
            <w:pPr>
              <w:divId w:val="1153260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203,404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327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191,942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4536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deposits interest rate</w:t>
            </w:r>
          </w:p>
        </w:tc>
        <w:tc>
          <w:tcPr>
            <w:tcW w:w="0" w:type="auto"/>
            <w:tcMar>
              <w:top w:w="30" w:type="dxa"/>
              <w:left w:w="30" w:type="dxa"/>
              <w:bottom w:w="30" w:type="dxa"/>
              <w:right w:w="30" w:type="dxa"/>
            </w:tcMar>
            <w:vAlign w:val="bottom"/>
            <w:hideMark/>
          </w:tcPr>
          <w:p w:rsidR="00000000" w:rsidRDefault="00081FEE">
            <w:pPr>
              <w:divId w:val="1622301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83081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82588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1878421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82290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275793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1115175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6876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765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33504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9592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1991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 rate</w:t>
            </w:r>
          </w:p>
        </w:tc>
        <w:tc>
          <w:tcPr>
            <w:tcW w:w="0" w:type="auto"/>
            <w:tcMar>
              <w:top w:w="30" w:type="dxa"/>
              <w:left w:w="30" w:type="dxa"/>
              <w:bottom w:w="30" w:type="dxa"/>
              <w:right w:w="30" w:type="dxa"/>
            </w:tcMar>
            <w:vAlign w:val="bottom"/>
            <w:hideMark/>
          </w:tcPr>
          <w:p w:rsidR="00000000" w:rsidRDefault="00081FEE">
            <w:pPr>
              <w:divId w:val="1798139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40036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041128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1642420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5881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11705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 loan originations</w:t>
            </w:r>
          </w:p>
        </w:tc>
        <w:tc>
          <w:tcPr>
            <w:tcW w:w="0" w:type="auto"/>
            <w:shd w:val="clear" w:color="auto" w:fill="CCEEFF"/>
            <w:tcMar>
              <w:top w:w="30" w:type="dxa"/>
              <w:left w:w="30" w:type="dxa"/>
              <w:bottom w:w="30" w:type="dxa"/>
              <w:right w:w="30" w:type="dxa"/>
            </w:tcMar>
            <w:vAlign w:val="bottom"/>
            <w:hideMark/>
          </w:tcPr>
          <w:p w:rsidR="00000000" w:rsidRDefault="00081FEE">
            <w:pPr>
              <w:divId w:val="18120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4752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2502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081FEE">
            <w:pPr>
              <w:divId w:val="1691028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21,723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2951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20,345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1588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2130927679"/>
        </w:trPr>
        <w:tc>
          <w:tcPr>
            <w:tcW w:w="0" w:type="auto"/>
            <w:tcMar>
              <w:top w:w="30" w:type="dxa"/>
              <w:left w:w="30" w:type="dxa"/>
              <w:bottom w:w="30" w:type="dxa"/>
              <w:right w:w="30" w:type="dxa"/>
            </w:tcMar>
            <w:vAlign w:val="bottom"/>
            <w:hideMark/>
          </w:tcPr>
          <w:p w:rsidR="00000000" w:rsidRDefault="00081FEE">
            <w:pPr>
              <w:divId w:val="1764448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74742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44078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9025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62492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27242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193568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78877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30334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17170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46120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25037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33219329"/>
              <w:rPr>
                <w:rFonts w:eastAsia="Times New Roman"/>
                <w:sz w:val="20"/>
                <w:szCs w:val="20"/>
              </w:rPr>
            </w:pPr>
            <w:r>
              <w:rPr>
                <w:rFonts w:ascii="inherit" w:eastAsia="Times New Roman" w:hAnsi="inherit"/>
                <w:sz w:val="20"/>
                <w:szCs w:val="20"/>
              </w:rPr>
              <w:t> </w:t>
            </w:r>
          </w:p>
        </w:tc>
      </w:tr>
      <w:tr w:rsidR="00000000">
        <w:trPr>
          <w:divId w:val="213092767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15139548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c>
          <w:tcPr>
            <w:tcW w:w="0" w:type="auto"/>
            <w:tcMar>
              <w:top w:w="30" w:type="dxa"/>
              <w:left w:w="30" w:type="dxa"/>
              <w:bottom w:w="30" w:type="dxa"/>
              <w:right w:w="30" w:type="dxa"/>
            </w:tcMar>
            <w:vAlign w:val="bottom"/>
            <w:hideMark/>
          </w:tcPr>
          <w:p w:rsidR="00000000" w:rsidRDefault="00081FEE">
            <w:pPr>
              <w:divId w:val="5822965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c>
          <w:tcPr>
            <w:tcW w:w="0" w:type="auto"/>
            <w:tcMar>
              <w:top w:w="30" w:type="dxa"/>
              <w:left w:w="30" w:type="dxa"/>
              <w:bottom w:w="30" w:type="dxa"/>
              <w:right w:w="30" w:type="dxa"/>
            </w:tcMar>
            <w:vAlign w:val="bottom"/>
            <w:hideMark/>
          </w:tcPr>
          <w:p w:rsidR="00000000" w:rsidRDefault="00081FEE">
            <w:pPr>
              <w:divId w:val="1163353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614598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22184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8314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43685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28470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17673909"/>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081FEE">
            <w:pPr>
              <w:divId w:val="18575020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2648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38292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13963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61332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38547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69236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09261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3055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0925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4535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08659412"/>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081FEE">
            <w:pPr>
              <w:divId w:val="1389036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25018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8237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00843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8953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46707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01887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8501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501332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45320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94080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67383469"/>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081FEE">
            <w:pPr>
              <w:divId w:val="415630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1057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56,341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5226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081FEE">
            <w:pPr>
              <w:divId w:val="338973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77941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9609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66179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1053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98604820"/>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081FEE">
            <w:pPr>
              <w:divId w:val="19609184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2,737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3306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3199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094071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77172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28944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58187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4258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73642123"/>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1926440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97808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450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7548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95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87427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91909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9014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72744854"/>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30+ day performing delinquency rate</w:t>
            </w:r>
          </w:p>
        </w:tc>
        <w:tc>
          <w:tcPr>
            <w:tcW w:w="0" w:type="auto"/>
            <w:tcMar>
              <w:top w:w="30" w:type="dxa"/>
              <w:left w:w="30" w:type="dxa"/>
              <w:bottom w:w="30" w:type="dxa"/>
              <w:right w:w="30" w:type="dxa"/>
            </w:tcMar>
            <w:vAlign w:val="bottom"/>
            <w:hideMark/>
          </w:tcPr>
          <w:p w:rsidR="00000000" w:rsidRDefault="00081FEE">
            <w:pPr>
              <w:divId w:val="130365481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6.23</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97316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1353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1301425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73945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48278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01440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11007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69128336"/>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rsidR="00000000" w:rsidRDefault="00081FEE">
            <w:pPr>
              <w:divId w:val="1209338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26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7.36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245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39714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13716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1781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44337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22491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77100727"/>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081FEE">
            <w:pPr>
              <w:divId w:val="823737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2184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623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418137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29014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5429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75646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0100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11894039"/>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divId w:val="903881298"/>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982732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02875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0.90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3333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31110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7731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3578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05749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33242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25986113"/>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rsidR="00000000" w:rsidRDefault="00081FEE">
            <w:pPr>
              <w:divId w:val="1691759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9507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5396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912500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0509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01413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60070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59487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44529177"/>
              <w:rPr>
                <w:rFonts w:eastAsia="Times New Roman"/>
                <w:sz w:val="20"/>
                <w:szCs w:val="20"/>
              </w:rPr>
            </w:pPr>
            <w:r>
              <w:rPr>
                <w:rFonts w:ascii="inherit" w:eastAsia="Times New Roman" w:hAnsi="inherit"/>
                <w:sz w:val="20"/>
                <w:szCs w:val="20"/>
              </w:rPr>
              <w:t> </w:t>
            </w:r>
          </w:p>
        </w:tc>
      </w:tr>
      <w:tr w:rsidR="00000000">
        <w:trPr>
          <w:divId w:val="21309276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081FEE">
            <w:pPr>
              <w:divId w:val="197940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60375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64987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1262953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0948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2373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77420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92304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21020054"/>
              <w:rPr>
                <w:rFonts w:eastAsia="Times New Roman"/>
                <w:sz w:val="20"/>
                <w:szCs w:val="20"/>
              </w:rPr>
            </w:pPr>
            <w:r>
              <w:rPr>
                <w:rFonts w:ascii="inherit" w:eastAsia="Times New Roman" w:hAnsi="inherit"/>
                <w:sz w:val="20"/>
                <w:szCs w:val="20"/>
              </w:rPr>
              <w:t> </w:t>
            </w:r>
          </w:p>
        </w:tc>
      </w:tr>
      <w:tr w:rsidR="00000000">
        <w:trPr>
          <w:divId w:val="21309276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081FEE">
            <w:pPr>
              <w:divId w:val="1135030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206,423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5545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198,607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0167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256911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59347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39370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33995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18848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826051093"/>
              <w:rPr>
                <w:rFonts w:eastAsia="Times New Roman"/>
                <w:sz w:val="20"/>
                <w:szCs w:val="20"/>
              </w:rPr>
            </w:pPr>
            <w:r>
              <w:rPr>
                <w:rFonts w:ascii="inherit" w:eastAsia="Times New Roman" w:hAnsi="inherit"/>
                <w:sz w:val="20"/>
                <w:szCs w:val="20"/>
              </w:rPr>
              <w:t> </w:t>
            </w:r>
          </w:p>
        </w:tc>
      </w:tr>
    </w:tbl>
    <w:p w:rsidR="00000000" w:rsidRDefault="00081FEE">
      <w:pPr>
        <w:spacing w:line="288" w:lineRule="auto"/>
        <w:divId w:val="1926526518"/>
        <w:rPr>
          <w:rFonts w:eastAsia="Times New Roman"/>
          <w:sz w:val="20"/>
          <w:szCs w:val="20"/>
        </w:rPr>
      </w:pPr>
      <w:r>
        <w:rPr>
          <w:rFonts w:eastAsia="Times New Roman"/>
          <w:color w:val="000000"/>
          <w:sz w:val="20"/>
          <w:szCs w:val="20"/>
        </w:rPr>
        <w:t>_____</w:t>
      </w:r>
      <w:r>
        <w:rPr>
          <w:rFonts w:eastAsia="Times New Roman"/>
          <w:color w:val="000000"/>
          <w:sz w:val="20"/>
          <w:szCs w:val="20"/>
        </w:rPr>
        <w:t>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8275909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 2018, we sold all of our consumer home loan portfolio and the related servicing. The impact of this sale is reflected in the Other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3135818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interest income for th</w:t>
            </w:r>
            <w:r>
              <w:rPr>
                <w:rFonts w:eastAsia="Times New Roman"/>
                <w:color w:val="000000"/>
                <w:sz w:val="16"/>
                <w:szCs w:val="16"/>
              </w:rPr>
              <w:t xml:space="preserve">e period by average loans held for investment during the period. Interest income excludes various allocations including funds transfer pricing that assigns certain balance sheet assets, deposits and other liabilities and their related revenue and expenses </w:t>
            </w:r>
            <w:r>
              <w:rPr>
                <w:rFonts w:eastAsia="Times New Roman"/>
                <w:color w:val="000000"/>
                <w:sz w:val="16"/>
                <w:szCs w:val="16"/>
              </w:rPr>
              <w:t xml:space="preserve">attributable to each business segment.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1724002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Nonperforming assets primarily consist of nonperforming loans and repossessed assets. The total nonperforming asset rate is calculated based on total nonperforming assets divided by the combined period-end total loans held for investment and repossessed as</w:t>
            </w:r>
            <w:r>
              <w:rPr>
                <w:rFonts w:eastAsia="Times New Roman"/>
                <w:color w:val="000000"/>
                <w:sz w:val="16"/>
                <w:szCs w:val="16"/>
              </w:rPr>
              <w:t>sets.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90420036"/>
              <w:rPr>
                <w:rFonts w:eastAsia="Times New Roman"/>
                <w:sz w:val="16"/>
                <w:szCs w:val="16"/>
              </w:rPr>
            </w:pPr>
            <w:r>
              <w:rPr>
                <w:rFonts w:eastAsia="Times New Roman"/>
                <w:color w:val="000000"/>
                <w:sz w:val="16"/>
                <w:szCs w:val="16"/>
              </w:rPr>
              <w:t>**</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081FEE">
      <w:pPr>
        <w:spacing w:line="288" w:lineRule="auto"/>
        <w:ind w:hanging="360"/>
        <w:jc w:val="both"/>
        <w:rPr>
          <w:rFonts w:eastAsia="Times New Roman"/>
          <w:sz w:val="16"/>
          <w:szCs w:val="16"/>
        </w:rPr>
      </w:pPr>
    </w:p>
    <w:p w:rsidR="00000000" w:rsidRDefault="00081FEE">
      <w:pPr>
        <w:divId w:val="18335270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00708220"/>
          <w:jc w:val="center"/>
        </w:trPr>
        <w:tc>
          <w:tcPr>
            <w:tcW w:w="0" w:type="auto"/>
            <w:gridSpan w:val="3"/>
            <w:vAlign w:val="center"/>
            <w:hideMark/>
          </w:tcPr>
          <w:p w:rsidR="00000000" w:rsidRDefault="00081FEE">
            <w:pPr>
              <w:rPr>
                <w:rFonts w:eastAsia="Times New Roman"/>
                <w:sz w:val="20"/>
                <w:szCs w:val="20"/>
              </w:rPr>
            </w:pPr>
          </w:p>
        </w:tc>
      </w:tr>
      <w:tr w:rsidR="00000000">
        <w:trPr>
          <w:divId w:val="210070822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100708220"/>
          <w:jc w:val="center"/>
        </w:trPr>
        <w:tc>
          <w:tcPr>
            <w:tcW w:w="0" w:type="auto"/>
            <w:gridSpan w:val="3"/>
            <w:tcMar>
              <w:top w:w="30" w:type="dxa"/>
              <w:left w:w="30" w:type="dxa"/>
              <w:bottom w:w="30" w:type="dxa"/>
              <w:right w:w="30" w:type="dxa"/>
            </w:tcMar>
            <w:vAlign w:val="bottom"/>
            <w:hideMark/>
          </w:tcPr>
          <w:p w:rsidR="00000000" w:rsidRDefault="00081FEE">
            <w:pPr>
              <w:divId w:val="947392368"/>
              <w:rPr>
                <w:rFonts w:eastAsia="Times New Roman"/>
                <w:sz w:val="20"/>
                <w:szCs w:val="20"/>
              </w:rPr>
            </w:pPr>
            <w:r>
              <w:rPr>
                <w:rFonts w:ascii="inherit" w:eastAsia="Times New Roman" w:hAnsi="inherit"/>
                <w:sz w:val="20"/>
                <w:szCs w:val="20"/>
              </w:rPr>
              <w:t> </w:t>
            </w:r>
          </w:p>
        </w:tc>
      </w:tr>
      <w:tr w:rsidR="00000000">
        <w:trPr>
          <w:divId w:val="2100708220"/>
          <w:jc w:val="center"/>
        </w:trPr>
        <w:tc>
          <w:tcPr>
            <w:tcW w:w="0" w:type="auto"/>
            <w:tcMar>
              <w:top w:w="30" w:type="dxa"/>
              <w:left w:w="30" w:type="dxa"/>
              <w:bottom w:w="30" w:type="dxa"/>
              <w:right w:w="30" w:type="dxa"/>
            </w:tcMar>
            <w:vAlign w:val="bottom"/>
            <w:hideMark/>
          </w:tcPr>
          <w:p w:rsidR="00000000" w:rsidRDefault="00081FEE">
            <w:pPr>
              <w:divId w:val="1500728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081FEE">
      <w:pPr>
        <w:spacing w:line="288" w:lineRule="auto"/>
        <w:jc w:val="both"/>
        <w:divId w:val="210811146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932742226"/>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Key factors affecting the results of our Consumer Banking business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w:t>
      </w:r>
      <w:r>
        <w:rPr>
          <w:rFonts w:ascii="inherit" w:eastAsia="Times New Roman" w:hAnsi="inherit"/>
          <w:sz w:val="20"/>
          <w:szCs w:val="20"/>
        </w:rPr>
        <w:t>rter and first nine months of 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0362935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Interest Income: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primarily driven by growth and higher yields in our auto loan portfolio, partially offset by the reduction in net interest income from the sale of our consumer home loan portfolio. 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$210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 growth and higher yields in our auto loan portfolio as well as higher margin and deposit volumes in our Retail Banking business, partially offset by the reduction in net inte</w:t>
            </w:r>
            <w:r>
              <w:rPr>
                <w:rFonts w:ascii="inherit" w:eastAsia="Times New Roman" w:hAnsi="inherit"/>
                <w:sz w:val="20"/>
                <w:szCs w:val="20"/>
              </w:rPr>
              <w:t>rest income from the sale of our consumer home loan portfolio.</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Consumer Banking loan yields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8.47%</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8.33%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compared to</w:t>
      </w:r>
      <w:r>
        <w:rPr>
          <w:rFonts w:ascii="inherit" w:eastAsia="Times New Roman" w:hAnsi="inherit"/>
          <w:sz w:val="20"/>
          <w:szCs w:val="20"/>
        </w:rPr>
        <w:t xml:space="preserve"> </w:t>
      </w:r>
      <w:r>
        <w:rPr>
          <w:rFonts w:ascii="inherit" w:eastAsia="Times New Roman" w:hAnsi="inherit"/>
          <w:sz w:val="20"/>
          <w:szCs w:val="20"/>
        </w:rPr>
        <w:t>the t</w:t>
      </w:r>
      <w:r>
        <w:rPr>
          <w:rFonts w:ascii="inherit" w:eastAsia="Times New Roman" w:hAnsi="inherit"/>
          <w:sz w:val="20"/>
          <w:szCs w:val="20"/>
        </w:rPr>
        <w:t>hird quarter and first nine months of 2018. The increase was primarily driven by changes in product mix due to the sale of our consumer home loan portfolio and higher yields as a result of higher interest rates.</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9679525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w:t>
            </w:r>
            <w:r>
              <w:rPr>
                <w:rFonts w:ascii="inherit" w:eastAsia="Times New Roman" w:hAnsi="inherit"/>
                <w:sz w:val="20"/>
                <w:szCs w:val="20"/>
              </w:rPr>
              <w:t>me remained substantially flat at</w:t>
            </w:r>
            <w:r>
              <w:rPr>
                <w:rFonts w:ascii="inherit" w:eastAsia="Times New Roman" w:hAnsi="inherit"/>
                <w:sz w:val="20"/>
                <w:szCs w:val="20"/>
              </w:rPr>
              <w:t xml:space="preserve"> </w:t>
            </w:r>
            <w:r>
              <w:rPr>
                <w:rFonts w:ascii="inherit" w:eastAsia="Times New Roman" w:hAnsi="inherit"/>
                <w:sz w:val="20"/>
                <w:szCs w:val="20"/>
              </w:rPr>
              <w:t>$165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$491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9644547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The provision for credit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w:t>
            </w:r>
            <w:r>
              <w:rPr>
                <w:rFonts w:ascii="inherit" w:eastAsia="Times New Roman" w:hAnsi="inherit"/>
                <w:sz w:val="20"/>
                <w:szCs w:val="20"/>
              </w:rPr>
              <w:t xml:space="preserve">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 a smaller allowance release in our auto loan portfolio.</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68735937"/>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 remained substantially flat at</w:t>
            </w:r>
            <w:r>
              <w:rPr>
                <w:rFonts w:ascii="inherit" w:eastAsia="Times New Roman" w:hAnsi="inherit"/>
                <w:sz w:val="20"/>
                <w:szCs w:val="20"/>
              </w:rPr>
              <w:t xml:space="preserve"> </w:t>
            </w:r>
            <w:r>
              <w:rPr>
                <w:rFonts w:ascii="inherit" w:eastAsia="Times New Roman" w:hAnsi="inherit"/>
                <w:sz w:val="20"/>
                <w:szCs w:val="20"/>
              </w:rPr>
              <w:t>$1.0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 as higher operating expenses due to growth in our auto loan portfolio and increased marketing expense associate</w:t>
            </w:r>
            <w:r>
              <w:rPr>
                <w:rFonts w:ascii="inherit" w:eastAsia="Times New Roman" w:hAnsi="inherit"/>
                <w:sz w:val="20"/>
                <w:szCs w:val="20"/>
              </w:rPr>
              <w:t>d with our national banking strategy were largely offset by lower operating expense due to the sale of our consumer home loan portfolio.</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90134896"/>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$62.0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due to growth in our auto loan portfolio. Average loans he</w:t>
            </w:r>
            <w:r>
              <w:rPr>
                <w:rFonts w:ascii="inherit" w:eastAsia="Times New Roman" w:hAnsi="inherit"/>
                <w:sz w:val="20"/>
                <w:szCs w:val="20"/>
              </w:rPr>
              <w:t>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driven by the sale of our consumer home loan portfolio, partially offset by growth in our auto loan portfolio.</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9363749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$206.4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strong growth in our deposit products as a result of our national banking strategy.</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8427770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primarily driven by lower net charge-offs and growth in our auto loan portfolio.</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n</w:t>
      </w:r>
      <w:r>
        <w:rPr>
          <w:rFonts w:ascii="inherit" w:eastAsia="Times New Roman" w:hAnsi="inherit"/>
          <w:sz w:val="20"/>
          <w:szCs w:val="20"/>
        </w:rPr>
        <w:t>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1.43%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driven by lower loan balances due to the sale of our consumer home loan portfolio, partially offset by lower net ch</w:t>
      </w:r>
      <w:r>
        <w:rPr>
          <w:rFonts w:ascii="inherit" w:eastAsia="Times New Roman" w:hAnsi="inherit"/>
          <w:sz w:val="20"/>
          <w:szCs w:val="20"/>
        </w:rPr>
        <w:t>arge-offs and growth in our auto loan portfolio.</w:t>
      </w:r>
    </w:p>
    <w:p w:rsidR="00000000" w:rsidRDefault="00081FEE">
      <w:pPr>
        <w:spacing w:line="288" w:lineRule="auto"/>
        <w:jc w:val="both"/>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6.86%</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attributable to growth in our auto loan portfolio and seasonally lower auto delinq</w:t>
      </w:r>
      <w:r>
        <w:rPr>
          <w:rFonts w:ascii="inherit" w:eastAsia="Times New Roman" w:hAnsi="inherit"/>
          <w:sz w:val="20"/>
          <w:szCs w:val="20"/>
        </w:rPr>
        <w:t>uency inventories.</w:t>
      </w:r>
    </w:p>
    <w:p w:rsidR="00000000" w:rsidRDefault="00081FEE">
      <w:pPr>
        <w:spacing w:line="288" w:lineRule="auto"/>
        <w:rPr>
          <w:rFonts w:eastAsia="Times New Roman"/>
          <w:sz w:val="20"/>
          <w:szCs w:val="20"/>
        </w:rPr>
      </w:pPr>
      <w:r>
        <w:rPr>
          <w:rFonts w:ascii="inherit" w:eastAsia="Times New Roman" w:hAnsi="inherit"/>
          <w:b/>
          <w:bCs/>
          <w:sz w:val="20"/>
          <w:szCs w:val="20"/>
        </w:rPr>
        <w:t>Commercial Banking Business</w:t>
      </w:r>
    </w:p>
    <w:p w:rsidR="00000000" w:rsidRDefault="00081FEE">
      <w:pPr>
        <w:spacing w:line="288" w:lineRule="auto"/>
        <w:jc w:val="both"/>
        <w:rPr>
          <w:rFonts w:eastAsia="Times New Roman"/>
          <w:sz w:val="20"/>
          <w:szCs w:val="20"/>
        </w:rPr>
      </w:pPr>
      <w:r>
        <w:rPr>
          <w:rFonts w:ascii="inherit" w:eastAsia="Times New Roman" w:hAnsi="inherit"/>
          <w:sz w:val="20"/>
          <w:szCs w:val="20"/>
        </w:rPr>
        <w:t>The primary sources of revenue for our Commercial Banking business are net interest income from loans and deposits and non-interest income from customer fees and other products and services. Because our Commer</w:t>
      </w:r>
      <w:r>
        <w:rPr>
          <w:rFonts w:ascii="inherit" w:eastAsia="Times New Roman" w:hAnsi="inherit"/>
          <w:sz w:val="20"/>
          <w:szCs w:val="20"/>
        </w:rPr>
        <w:t>cial Banking business has loans and investments that generate tax-exempt income, tax credits or other tax benefits, we present the revenues on a taxable-equivalent basis. Expenses primarily consist of the provision for credit losses, operating costs and ma</w:t>
      </w:r>
      <w:r>
        <w:rPr>
          <w:rFonts w:ascii="inherit" w:eastAsia="Times New Roman" w:hAnsi="inherit"/>
          <w:sz w:val="20"/>
          <w:szCs w:val="20"/>
        </w:rPr>
        <w:t>rketing expenses.</w:t>
      </w:r>
    </w:p>
    <w:p w:rsidR="00000000" w:rsidRDefault="00081FEE">
      <w:pPr>
        <w:spacing w:line="288" w:lineRule="auto"/>
        <w:jc w:val="both"/>
        <w:rPr>
          <w:rFonts w:eastAsia="Times New Roman"/>
          <w:sz w:val="20"/>
          <w:szCs w:val="20"/>
        </w:rPr>
      </w:pPr>
      <w:r>
        <w:rPr>
          <w:rFonts w:ascii="inherit" w:eastAsia="Times New Roman" w:hAnsi="inherit"/>
          <w:sz w:val="20"/>
          <w:szCs w:val="20"/>
        </w:rPr>
        <w:t>Our Commercial Banking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$154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$457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and first nine months of 2019, respectively, and</w:t>
      </w:r>
      <w:r>
        <w:rPr>
          <w:rFonts w:ascii="inherit" w:eastAsia="Times New Roman" w:hAnsi="inherit"/>
          <w:sz w:val="20"/>
          <w:szCs w:val="20"/>
        </w:rPr>
        <w:t xml:space="preserve"> </w:t>
      </w:r>
      <w:r>
        <w:rPr>
          <w:rFonts w:ascii="inherit" w:eastAsia="Times New Roman" w:hAnsi="inherit"/>
          <w:sz w:val="20"/>
          <w:szCs w:val="20"/>
        </w:rPr>
        <w:t>$184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$634 million</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 xml:space="preserve">the third quarter </w:t>
      </w:r>
      <w:r>
        <w:rPr>
          <w:rFonts w:ascii="inherit" w:eastAsia="Times New Roman" w:hAnsi="inherit"/>
          <w:sz w:val="20"/>
          <w:szCs w:val="20"/>
        </w:rPr>
        <w:t>and first nine months of 2018, respectively.</w:t>
      </w:r>
      <w:r>
        <w:rPr>
          <w:rFonts w:ascii="inherit" w:eastAsia="Times New Roman" w:hAnsi="inherit"/>
          <w:sz w:val="20"/>
          <w:szCs w:val="20"/>
        </w:rPr>
        <w:t xml:space="preserve"> </w:t>
      </w:r>
    </w:p>
    <w:p w:rsidR="00000000" w:rsidRDefault="00081FEE">
      <w:pPr>
        <w:divId w:val="19430247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00380563"/>
          <w:jc w:val="center"/>
        </w:trPr>
        <w:tc>
          <w:tcPr>
            <w:tcW w:w="0" w:type="auto"/>
            <w:gridSpan w:val="3"/>
            <w:vAlign w:val="center"/>
            <w:hideMark/>
          </w:tcPr>
          <w:p w:rsidR="00000000" w:rsidRDefault="00081FEE">
            <w:pPr>
              <w:rPr>
                <w:rFonts w:eastAsia="Times New Roman"/>
                <w:sz w:val="20"/>
                <w:szCs w:val="20"/>
              </w:rPr>
            </w:pPr>
          </w:p>
        </w:tc>
      </w:tr>
      <w:tr w:rsidR="00000000">
        <w:trPr>
          <w:divId w:val="130038056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00380563"/>
          <w:jc w:val="center"/>
        </w:trPr>
        <w:tc>
          <w:tcPr>
            <w:tcW w:w="0" w:type="auto"/>
            <w:gridSpan w:val="3"/>
            <w:tcMar>
              <w:top w:w="30" w:type="dxa"/>
              <w:left w:w="30" w:type="dxa"/>
              <w:bottom w:w="30" w:type="dxa"/>
              <w:right w:w="30" w:type="dxa"/>
            </w:tcMar>
            <w:vAlign w:val="bottom"/>
            <w:hideMark/>
          </w:tcPr>
          <w:p w:rsidR="00000000" w:rsidRDefault="00081FEE">
            <w:pPr>
              <w:divId w:val="709495627"/>
              <w:rPr>
                <w:rFonts w:eastAsia="Times New Roman"/>
                <w:sz w:val="20"/>
                <w:szCs w:val="20"/>
              </w:rPr>
            </w:pPr>
            <w:r>
              <w:rPr>
                <w:rFonts w:ascii="inherit" w:eastAsia="Times New Roman" w:hAnsi="inherit"/>
                <w:sz w:val="20"/>
                <w:szCs w:val="20"/>
              </w:rPr>
              <w:t> </w:t>
            </w:r>
          </w:p>
        </w:tc>
      </w:tr>
      <w:tr w:rsidR="00000000">
        <w:trPr>
          <w:divId w:val="1300380563"/>
          <w:jc w:val="center"/>
        </w:trPr>
        <w:tc>
          <w:tcPr>
            <w:tcW w:w="0" w:type="auto"/>
            <w:tcMar>
              <w:top w:w="30" w:type="dxa"/>
              <w:left w:w="30" w:type="dxa"/>
              <w:bottom w:w="30" w:type="dxa"/>
              <w:right w:w="30" w:type="dxa"/>
            </w:tcMar>
            <w:vAlign w:val="bottom"/>
            <w:hideMark/>
          </w:tcPr>
          <w:p w:rsidR="00000000" w:rsidRDefault="00081FEE">
            <w:pPr>
              <w:divId w:val="972759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081FEE">
      <w:pPr>
        <w:spacing w:line="288" w:lineRule="auto"/>
        <w:jc w:val="both"/>
        <w:divId w:val="18795996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47077957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summarizes the financial results of our Commercial Banking business and displays selected key metrics for the periods indicated.</w:t>
      </w:r>
    </w:p>
    <w:p w:rsidR="00000000" w:rsidRDefault="00081FEE">
      <w:pPr>
        <w:spacing w:line="288" w:lineRule="auto"/>
        <w:divId w:val="192422609"/>
        <w:rPr>
          <w:rFonts w:eastAsia="Times New Roman"/>
          <w:sz w:val="20"/>
          <w:szCs w:val="20"/>
        </w:rPr>
      </w:pPr>
      <w:r>
        <w:rPr>
          <w:rFonts w:eastAsia="Times New Roman"/>
          <w:b/>
          <w:bCs/>
          <w:color w:val="000000"/>
          <w:sz w:val="18"/>
          <w:szCs w:val="18"/>
        </w:rPr>
        <w:t>Table 12: Commercial Banking Business Results</w:t>
      </w:r>
    </w:p>
    <w:tbl>
      <w:tblPr>
        <w:tblW w:w="5000" w:type="pct"/>
        <w:tblCellMar>
          <w:left w:w="0" w:type="dxa"/>
          <w:right w:w="0" w:type="dxa"/>
        </w:tblCellMar>
        <w:tblLook w:val="04A0" w:firstRow="1" w:lastRow="0" w:firstColumn="1" w:lastColumn="0" w:noHBand="0" w:noVBand="1"/>
      </w:tblPr>
      <w:tblGrid>
        <w:gridCol w:w="2398"/>
        <w:gridCol w:w="105"/>
        <w:gridCol w:w="129"/>
        <w:gridCol w:w="792"/>
        <w:gridCol w:w="206"/>
        <w:gridCol w:w="105"/>
        <w:gridCol w:w="123"/>
        <w:gridCol w:w="738"/>
        <w:gridCol w:w="191"/>
        <w:gridCol w:w="105"/>
        <w:gridCol w:w="330"/>
        <w:gridCol w:w="375"/>
        <w:gridCol w:w="105"/>
        <w:gridCol w:w="128"/>
        <w:gridCol w:w="575"/>
        <w:gridCol w:w="206"/>
        <w:gridCol w:w="105"/>
        <w:gridCol w:w="122"/>
        <w:gridCol w:w="536"/>
        <w:gridCol w:w="191"/>
        <w:gridCol w:w="105"/>
        <w:gridCol w:w="330"/>
        <w:gridCol w:w="306"/>
      </w:tblGrid>
      <w:tr w:rsidR="00000000">
        <w:trPr>
          <w:divId w:val="462506373"/>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462506373"/>
        </w:trPr>
        <w:tc>
          <w:tcPr>
            <w:tcW w:w="19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462506373"/>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30258607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60123071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46250637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1165590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662389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920256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15275245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6504787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307247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081FEE">
            <w:pPr>
              <w:divId w:val="2894366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545171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169933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460953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1521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51048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862031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431857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69930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628512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1100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447511981"/>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081FEE">
            <w:pPr>
              <w:divId w:val="47655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6806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868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02563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011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6614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558468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9244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7589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5588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1293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585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8230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62506373"/>
        </w:trPr>
        <w:tc>
          <w:tcPr>
            <w:tcW w:w="0" w:type="auto"/>
            <w:tcMar>
              <w:top w:w="30" w:type="dxa"/>
              <w:left w:w="30" w:type="dxa"/>
              <w:bottom w:w="30" w:type="dxa"/>
              <w:right w:w="30" w:type="dxa"/>
            </w:tcMar>
            <w:vAlign w:val="center"/>
            <w:hideMark/>
          </w:tcPr>
          <w:p w:rsidR="00000000" w:rsidRDefault="00081FEE">
            <w:pPr>
              <w:divId w:val="218833218"/>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081FEE">
            <w:pPr>
              <w:divId w:val="18080149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707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5633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702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9881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5639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2,097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62472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2,121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2085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divId w:val="1349212877"/>
              <w:rPr>
                <w:rFonts w:eastAsia="Times New Roman"/>
                <w:sz w:val="18"/>
                <w:szCs w:val="18"/>
              </w:rPr>
            </w:pPr>
            <w:r>
              <w:rPr>
                <w:rFonts w:ascii="inherit" w:eastAsia="Times New Roman" w:hAnsi="inherit"/>
                <w:sz w:val="18"/>
                <w:szCs w:val="18"/>
              </w:rPr>
              <w:t>Provision for credit losses</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2140491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9641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5133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0949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0975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9753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rsidR="00000000" w:rsidRDefault="00081FEE">
            <w:pPr>
              <w:divId w:val="1356955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086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7083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8549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6999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1,220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428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081FEE">
            <w:pPr>
              <w:rPr>
                <w:rFonts w:eastAsia="Times New Roman"/>
                <w:sz w:val="20"/>
                <w:szCs w:val="20"/>
              </w:rPr>
            </w:pP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081FEE">
            <w:pPr>
              <w:divId w:val="373967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4561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1665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99697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99881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827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4945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rsidR="00000000" w:rsidRDefault="00081FEE">
            <w:pPr>
              <w:divId w:val="497310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69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5615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94670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8251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4783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2005740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9282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6176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4450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1980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002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rsidR="00000000" w:rsidRDefault="00081FEE">
            <w:pPr>
              <w:divId w:val="119500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64267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8763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41725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41471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37876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417509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90475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39969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9065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2218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71698422"/>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448553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664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1104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8469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59625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69701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5873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3380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5625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5082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89207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1678945"/>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989139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29,698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0219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28,354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4380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3804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29,418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4039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27,406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746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081FEE">
            <w:pPr>
              <w:rPr>
                <w:rFonts w:eastAsia="Times New Roman"/>
                <w:sz w:val="20"/>
                <w:szCs w:val="20"/>
              </w:rPr>
            </w:pPr>
          </w:p>
        </w:tc>
      </w:tr>
      <w:tr w:rsidR="00000000">
        <w:trPr>
          <w:divId w:val="46250637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756175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42,807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8964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39,318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6555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0634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42,474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8190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38,754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310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62506373"/>
        </w:trPr>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4891758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72,505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0006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67,672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8280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70078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71,892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7621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66,160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9464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vAlign w:val="bottom"/>
            <w:hideMark/>
          </w:tcPr>
          <w:p w:rsidR="00000000" w:rsidRDefault="00081FEE">
            <w:pPr>
              <w:rPr>
                <w:rFonts w:eastAsia="Times New Roman"/>
                <w:sz w:val="20"/>
                <w:szCs w:val="20"/>
              </w:rPr>
            </w:pPr>
          </w:p>
        </w:tc>
      </w:tr>
      <w:tr w:rsidR="00000000">
        <w:trPr>
          <w:divId w:val="46250637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697002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5053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0545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75978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4178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4753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863329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72,507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1490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68,036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9823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49158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71,985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263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66,538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5789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081FEE">
            <w:pPr>
              <w:rPr>
                <w:rFonts w:eastAsia="Times New Roman"/>
                <w:sz w:val="20"/>
                <w:szCs w:val="20"/>
              </w:rPr>
            </w:pP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divId w:val="1711877715"/>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(1)(4)</w:t>
            </w:r>
          </w:p>
        </w:tc>
        <w:tc>
          <w:tcPr>
            <w:tcW w:w="0" w:type="auto"/>
            <w:shd w:val="clear" w:color="auto" w:fill="CCEEFF"/>
            <w:tcMar>
              <w:top w:w="30" w:type="dxa"/>
              <w:left w:w="30" w:type="dxa"/>
              <w:bottom w:w="30" w:type="dxa"/>
              <w:right w:w="30" w:type="dxa"/>
            </w:tcMar>
            <w:vAlign w:val="bottom"/>
            <w:hideMark/>
          </w:tcPr>
          <w:p w:rsidR="00000000" w:rsidRDefault="00081FEE">
            <w:pPr>
              <w:divId w:val="804470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9880288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4.55</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82605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25586718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4.61</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8080078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4.38</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154251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rsidR="00000000" w:rsidRDefault="00081FEE">
            <w:pPr>
              <w:divId w:val="1768384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30,693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7210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31,061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9616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890529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30,957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8432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32,679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6951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rsidR="00000000" w:rsidRDefault="00081FEE">
            <w:pPr>
              <w:divId w:val="1176579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135022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0.79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17851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1454013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79054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37202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rsidR="00000000" w:rsidRDefault="00081FEE">
            <w:pPr>
              <w:divId w:val="117770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5508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4229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901871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5623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089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rsidR="00000000" w:rsidRDefault="00081FEE">
            <w:pPr>
              <w:divId w:val="1888296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0.33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52857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0.16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91805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1342859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63771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82564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r>
      <w:tr w:rsidR="00000000">
        <w:trPr>
          <w:divId w:val="462506373"/>
        </w:trPr>
        <w:tc>
          <w:tcPr>
            <w:tcW w:w="0" w:type="auto"/>
            <w:tcMar>
              <w:top w:w="30" w:type="dxa"/>
              <w:left w:w="30" w:type="dxa"/>
              <w:bottom w:w="30" w:type="dxa"/>
              <w:right w:w="30" w:type="dxa"/>
            </w:tcMar>
            <w:vAlign w:val="bottom"/>
            <w:hideMark/>
          </w:tcPr>
          <w:p w:rsidR="00000000" w:rsidRDefault="00081FEE">
            <w:pPr>
              <w:divId w:val="1612660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57824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794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01831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12612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30193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826778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48970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96956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2824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6273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6210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07130971"/>
              <w:rPr>
                <w:rFonts w:eastAsia="Times New Roman"/>
                <w:sz w:val="20"/>
                <w:szCs w:val="20"/>
              </w:rPr>
            </w:pPr>
            <w:r>
              <w:rPr>
                <w:rFonts w:ascii="inherit" w:eastAsia="Times New Roman" w:hAnsi="inherit"/>
                <w:sz w:val="20"/>
                <w:szCs w:val="20"/>
              </w:rPr>
              <w:t> </w:t>
            </w:r>
          </w:p>
        </w:tc>
      </w:tr>
      <w:tr w:rsidR="00000000">
        <w:trPr>
          <w:divId w:val="46250637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rsidR="00000000" w:rsidRDefault="00081FEE">
            <w:pPr>
              <w:divId w:val="709499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c>
          <w:tcPr>
            <w:tcW w:w="0" w:type="auto"/>
            <w:tcMar>
              <w:top w:w="30" w:type="dxa"/>
              <w:left w:w="30" w:type="dxa"/>
              <w:bottom w:w="30" w:type="dxa"/>
              <w:right w:w="30" w:type="dxa"/>
            </w:tcMar>
            <w:vAlign w:val="bottom"/>
            <w:hideMark/>
          </w:tcPr>
          <w:p w:rsidR="00000000" w:rsidRDefault="00081FEE">
            <w:pPr>
              <w:divId w:val="3026619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c>
          <w:tcPr>
            <w:tcW w:w="0" w:type="auto"/>
            <w:tcMar>
              <w:top w:w="30" w:type="dxa"/>
              <w:left w:w="30" w:type="dxa"/>
              <w:bottom w:w="30" w:type="dxa"/>
              <w:right w:w="30" w:type="dxa"/>
            </w:tcMar>
            <w:vAlign w:val="bottom"/>
            <w:hideMark/>
          </w:tcPr>
          <w:p w:rsidR="00000000" w:rsidRDefault="00081FEE">
            <w:pPr>
              <w:divId w:val="696008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834876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47174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02879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5361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0051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87932752"/>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rsidR="00000000" w:rsidRDefault="00081FEE">
            <w:pPr>
              <w:divId w:val="3249378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7288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47700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71132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47365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0423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56096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14436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7326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46198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0929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46154238"/>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rsidR="00000000" w:rsidRDefault="00081FEE">
            <w:pPr>
              <w:divId w:val="21453478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32503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9763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0905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85948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92951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98308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2309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62828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88351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90741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40492328"/>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081FEE">
            <w:pPr>
              <w:divId w:val="1512989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30,009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9952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28,899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5687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rsidR="00000000" w:rsidRDefault="00081FEE">
            <w:pPr>
              <w:divId w:val="1496798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62363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05465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58531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19724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32022308"/>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081FEE">
            <w:pPr>
              <w:divId w:val="1561482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43,650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5897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7407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5239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24390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00207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8654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6377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66733027"/>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081FEE">
            <w:pPr>
              <w:divId w:val="104735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2816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69,990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6990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43199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73020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9356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79848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24411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39661897"/>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081FEE">
            <w:pPr>
              <w:divId w:val="1194460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2990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1738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1089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24533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04579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57501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6257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04034969"/>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645744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563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130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5064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66188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6862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47534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33508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01311362"/>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rsidR="00000000" w:rsidRDefault="00081FEE">
            <w:pPr>
              <w:divId w:val="92996561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0.61</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00168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05457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tcMar>
              <w:top w:w="30" w:type="dxa"/>
              <w:left w:w="30" w:type="dxa"/>
              <w:bottom w:w="30" w:type="dxa"/>
              <w:right w:w="30" w:type="dxa"/>
            </w:tcMar>
            <w:vAlign w:val="bottom"/>
            <w:hideMark/>
          </w:tcPr>
          <w:p w:rsidR="00000000" w:rsidRDefault="00081FEE">
            <w:pPr>
              <w:divId w:val="879784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3008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30759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794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8394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87582220"/>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divId w:val="2143646307"/>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rsidR="00000000" w:rsidRDefault="00081FEE">
            <w:pPr>
              <w:divId w:val="1949390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0.61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6581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6607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6290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9734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97202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6981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27688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2086705"/>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 w:type="dxa"/>
              <w:bottom w:w="30" w:type="dxa"/>
              <w:right w:w="30" w:type="dxa"/>
            </w:tcMar>
            <w:vAlign w:val="center"/>
            <w:hideMark/>
          </w:tcPr>
          <w:p w:rsidR="00000000" w:rsidRDefault="00081FEE">
            <w:pPr>
              <w:divId w:val="950287613"/>
              <w:rPr>
                <w:rFonts w:eastAsia="Times New Roman"/>
                <w:sz w:val="18"/>
                <w:szCs w:val="18"/>
              </w:rPr>
            </w:pPr>
            <w:r>
              <w:rPr>
                <w:rFonts w:ascii="inherit" w:eastAsia="Times New Roman" w:hAnsi="inherit"/>
                <w:sz w:val="18"/>
                <w:szCs w:val="18"/>
              </w:rPr>
              <w:t>Allowance for loan and lease losses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325158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071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0775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2144153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71085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29563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86076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9268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39863605"/>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rsidR="00000000" w:rsidRDefault="00081FEE">
            <w:pPr>
              <w:divId w:val="1353602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62642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0.91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153520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bps</w:t>
            </w:r>
          </w:p>
        </w:tc>
        <w:tc>
          <w:tcPr>
            <w:tcW w:w="0" w:type="auto"/>
            <w:shd w:val="clear" w:color="auto" w:fill="CCEEFF"/>
            <w:tcMar>
              <w:top w:w="30" w:type="dxa"/>
              <w:left w:w="30" w:type="dxa"/>
              <w:bottom w:w="30" w:type="dxa"/>
              <w:right w:w="30" w:type="dxa"/>
            </w:tcMar>
            <w:vAlign w:val="bottom"/>
            <w:hideMark/>
          </w:tcPr>
          <w:p w:rsidR="00000000" w:rsidRDefault="00081FEE">
            <w:pPr>
              <w:divId w:val="919486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5508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36099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9631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0750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12303389"/>
              <w:rPr>
                <w:rFonts w:eastAsia="Times New Roman"/>
                <w:sz w:val="20"/>
                <w:szCs w:val="20"/>
              </w:rPr>
            </w:pPr>
            <w:r>
              <w:rPr>
                <w:rFonts w:ascii="inherit" w:eastAsia="Times New Roman" w:hAnsi="inherit"/>
                <w:sz w:val="20"/>
                <w:szCs w:val="20"/>
              </w:rPr>
              <w:t> </w:t>
            </w:r>
          </w:p>
        </w:tc>
      </w:tr>
      <w:tr w:rsidR="00000000">
        <w:trPr>
          <w:divId w:val="46250637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081FEE">
            <w:pPr>
              <w:divId w:val="1551766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30,923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8700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29,480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9641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1662346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41130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55900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8830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19469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79018450"/>
              <w:rPr>
                <w:rFonts w:eastAsia="Times New Roman"/>
                <w:sz w:val="20"/>
                <w:szCs w:val="20"/>
              </w:rPr>
            </w:pPr>
            <w:r>
              <w:rPr>
                <w:rFonts w:ascii="inherit" w:eastAsia="Times New Roman" w:hAnsi="inherit"/>
                <w:sz w:val="20"/>
                <w:szCs w:val="20"/>
              </w:rPr>
              <w:t> </w:t>
            </w:r>
          </w:p>
        </w:tc>
      </w:tr>
      <w:tr w:rsidR="00000000">
        <w:trPr>
          <w:divId w:val="46250637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serviced for others</w:t>
            </w:r>
          </w:p>
        </w:tc>
        <w:tc>
          <w:tcPr>
            <w:tcW w:w="0" w:type="auto"/>
            <w:shd w:val="clear" w:color="auto" w:fill="CCEEFF"/>
            <w:tcMar>
              <w:top w:w="30" w:type="dxa"/>
              <w:left w:w="30" w:type="dxa"/>
              <w:bottom w:w="30" w:type="dxa"/>
              <w:right w:w="30" w:type="dxa"/>
            </w:tcMar>
            <w:vAlign w:val="bottom"/>
            <w:hideMark/>
          </w:tcPr>
          <w:p w:rsidR="00000000" w:rsidRDefault="00081FEE">
            <w:pPr>
              <w:divId w:val="223761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36,903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0691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32,588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228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6036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616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4409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82360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5334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39825536"/>
              <w:rPr>
                <w:rFonts w:eastAsia="Times New Roman"/>
                <w:sz w:val="20"/>
                <w:szCs w:val="20"/>
              </w:rPr>
            </w:pPr>
            <w:r>
              <w:rPr>
                <w:rFonts w:ascii="inherit" w:eastAsia="Times New Roman" w:hAnsi="inherit"/>
                <w:sz w:val="20"/>
                <w:szCs w:val="20"/>
              </w:rPr>
              <w:t> </w:t>
            </w:r>
          </w:p>
        </w:tc>
      </w:tr>
    </w:tbl>
    <w:p w:rsidR="00000000" w:rsidRDefault="00081FEE">
      <w:pPr>
        <w:spacing w:line="288" w:lineRule="auto"/>
        <w:divId w:val="19242260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4468057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9126968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allocation of tax benefits on certain tax-a</w:t>
            </w:r>
            <w:r>
              <w:rPr>
                <w:rFonts w:eastAsia="Times New Roman"/>
                <w:sz w:val="16"/>
                <w:szCs w:val="16"/>
              </w:rPr>
              <w:t>dvantaged investments. As such, prior period results have been recast to conform with the current period presentation. The result of this measurement change reduced the previously reported total net revenue in our Commercial Banking business by $26 million</w:t>
            </w:r>
            <w:r>
              <w:rPr>
                <w:rFonts w:eastAsia="Times New Roman"/>
                <w:color w:val="000000"/>
                <w:sz w:val="16"/>
                <w:szCs w:val="16"/>
              </w:rPr>
              <w:t xml:space="preserve"> and $88 million for the third quarter and first nine months of 2018, with an offsetting increase in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rsidR="00000000" w:rsidRDefault="00081FEE">
      <w:pPr>
        <w:divId w:val="18468980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1817503"/>
          <w:jc w:val="center"/>
        </w:trPr>
        <w:tc>
          <w:tcPr>
            <w:tcW w:w="0" w:type="auto"/>
            <w:gridSpan w:val="3"/>
            <w:vAlign w:val="center"/>
            <w:hideMark/>
          </w:tcPr>
          <w:p w:rsidR="00000000" w:rsidRDefault="00081FEE">
            <w:pPr>
              <w:rPr>
                <w:rFonts w:eastAsia="Times New Roman"/>
                <w:sz w:val="20"/>
                <w:szCs w:val="20"/>
              </w:rPr>
            </w:pPr>
          </w:p>
        </w:tc>
      </w:tr>
      <w:tr w:rsidR="00000000">
        <w:trPr>
          <w:divId w:val="84181750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41817503"/>
          <w:jc w:val="center"/>
        </w:trPr>
        <w:tc>
          <w:tcPr>
            <w:tcW w:w="0" w:type="auto"/>
            <w:gridSpan w:val="3"/>
            <w:tcMar>
              <w:top w:w="30" w:type="dxa"/>
              <w:left w:w="30" w:type="dxa"/>
              <w:bottom w:w="30" w:type="dxa"/>
              <w:right w:w="30" w:type="dxa"/>
            </w:tcMar>
            <w:vAlign w:val="bottom"/>
            <w:hideMark/>
          </w:tcPr>
          <w:p w:rsidR="00000000" w:rsidRDefault="00081FEE">
            <w:pPr>
              <w:divId w:val="1626736693"/>
              <w:rPr>
                <w:rFonts w:eastAsia="Times New Roman"/>
                <w:sz w:val="20"/>
                <w:szCs w:val="20"/>
              </w:rPr>
            </w:pPr>
            <w:r>
              <w:rPr>
                <w:rFonts w:ascii="inherit" w:eastAsia="Times New Roman" w:hAnsi="inherit"/>
                <w:sz w:val="20"/>
                <w:szCs w:val="20"/>
              </w:rPr>
              <w:t> </w:t>
            </w:r>
          </w:p>
        </w:tc>
      </w:tr>
      <w:tr w:rsidR="00000000">
        <w:trPr>
          <w:divId w:val="841817503"/>
          <w:jc w:val="center"/>
        </w:trPr>
        <w:tc>
          <w:tcPr>
            <w:tcW w:w="0" w:type="auto"/>
            <w:tcMar>
              <w:top w:w="30" w:type="dxa"/>
              <w:left w:w="30" w:type="dxa"/>
              <w:bottom w:w="30" w:type="dxa"/>
              <w:right w:w="30" w:type="dxa"/>
            </w:tcMar>
            <w:vAlign w:val="bottom"/>
            <w:hideMark/>
          </w:tcPr>
          <w:p w:rsidR="00000000" w:rsidRDefault="00081FEE">
            <w:pPr>
              <w:divId w:val="155033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081FEE">
      <w:pPr>
        <w:spacing w:line="288" w:lineRule="auto"/>
        <w:jc w:val="both"/>
        <w:divId w:val="206664240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763528416"/>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87247545"/>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 provision for losses on unfunded lending commitments is included in the provision for credit losses in our consolidated statements of income and the related reserve for unfunded lending commitments is included in other liabilities on our consolidated b</w:t>
            </w:r>
            <w:r>
              <w:rPr>
                <w:rFonts w:eastAsia="Times New Roman"/>
                <w:color w:val="000000"/>
                <w:sz w:val="16"/>
                <w:szCs w:val="16"/>
              </w:rPr>
              <w:t>alance sheets. Our reserve for unfunded lending commitments totaled $149 million and $118 million as of September 30, 2019 and December 31,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35059475"/>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w:t>
            </w:r>
            <w:r>
              <w:rPr>
                <w:rFonts w:eastAsia="Times New Roman"/>
                <w:color w:val="000000"/>
                <w:sz w:val="16"/>
                <w:szCs w:val="16"/>
              </w:rPr>
              <w:t>st income for the period by average loans held for investment during the period. Interest income excludes various allocations including funds transfer pricing that assigns certain balance sheet assets, deposits and other liabilities and their related reven</w:t>
            </w:r>
            <w:r>
              <w:rPr>
                <w:rFonts w:eastAsia="Times New Roman"/>
                <w:color w:val="000000"/>
                <w:sz w:val="16"/>
                <w:szCs w:val="16"/>
              </w:rPr>
              <w:t>ue and expenses attributable to each business segment.</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6072940"/>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Nonperforming assets consist of nonperforming loans and other foreclosed assets. The total nonperforming asset rate is calculated based on total nonperforming assets divided by the combined period-end total loans held for investment and other foreclosed as</w:t>
            </w:r>
            <w:r>
              <w:rPr>
                <w:rFonts w:eastAsia="Times New Roman"/>
                <w:color w:val="000000"/>
                <w:sz w:val="16"/>
                <w:szCs w:val="16"/>
              </w:rPr>
              <w:t>sets.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19357927"/>
              <w:rPr>
                <w:rFonts w:eastAsia="Times New Roman"/>
                <w:sz w:val="16"/>
                <w:szCs w:val="16"/>
              </w:rPr>
            </w:pPr>
            <w:r>
              <w:rPr>
                <w:rFonts w:eastAsia="Times New Roman"/>
                <w:color w:val="000000"/>
                <w:sz w:val="16"/>
                <w:szCs w:val="16"/>
              </w:rPr>
              <w:t>**</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Not meaningful.</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Key factors affecting the results of our Commercial Banking business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and first nine months of 2018, and changes in financial condition and cred</w:t>
      </w:r>
      <w:r>
        <w:rPr>
          <w:rFonts w:ascii="inherit" w:eastAsia="Times New Roman" w:hAnsi="inherit"/>
          <w:sz w:val="20"/>
          <w:szCs w:val="20"/>
        </w:rPr>
        <w:t>it performance between</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3536212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$486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w:t>
            </w:r>
            <w:r>
              <w:rPr>
                <w:rFonts w:ascii="inherit" w:eastAsia="Times New Roman" w:hAnsi="inherit"/>
                <w:sz w:val="20"/>
                <w:szCs w:val="20"/>
              </w:rPr>
              <w:t>irst nine months of 2019</w:t>
            </w:r>
            <w:r>
              <w:rPr>
                <w:rFonts w:ascii="inherit" w:eastAsia="Times New Roman" w:hAnsi="inherit"/>
                <w:sz w:val="20"/>
                <w:szCs w:val="20"/>
              </w:rPr>
              <w:t xml:space="preserve"> </w:t>
            </w:r>
            <w:r>
              <w:rPr>
                <w:rFonts w:ascii="inherit" w:eastAsia="Times New Roman" w:hAnsi="inherit"/>
                <w:sz w:val="20"/>
                <w:szCs w:val="20"/>
              </w:rPr>
              <w:t>primarily driven by lower margin on loans and deposits, partially offset by growth across our commercial loan portfolios.</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2315871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w:t>
            </w:r>
            <w:r>
              <w:rPr>
                <w:rFonts w:ascii="inherit" w:eastAsia="Times New Roman" w:hAnsi="inherit"/>
                <w:sz w:val="20"/>
                <w:szCs w:val="20"/>
              </w:rPr>
              <w:t xml:space="preserve"> </w:t>
            </w:r>
            <w:r>
              <w:rPr>
                <w:rFonts w:ascii="inherit" w:eastAsia="Times New Roman" w:hAnsi="inherit"/>
                <w:sz w:val="20"/>
                <w:szCs w:val="20"/>
              </w:rPr>
              <w:t>driven by higher revenue from our capital markets and treasury management products.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4013780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credit l</w:t>
            </w:r>
            <w:r>
              <w:rPr>
                <w:rFonts w:ascii="inherit" w:eastAsia="Times New Roman" w:hAnsi="inherit"/>
                <w:sz w:val="20"/>
                <w:szCs w:val="20"/>
              </w:rPr>
              <w:t>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$39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$93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$170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eastAsia="Times New Roman"/>
                <w:sz w:val="20"/>
                <w:szCs w:val="20"/>
              </w:rPr>
              <w:t>charge-offs on certain underperforming energy borrowers in our commercial loan por</w:t>
            </w:r>
            <w:r>
              <w:rPr>
                <w:rFonts w:eastAsia="Times New Roman"/>
                <w:sz w:val="20"/>
                <w:szCs w:val="20"/>
              </w:rPr>
              <w:t>tfolio.</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55192907"/>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i/>
                <w:iCs/>
                <w:sz w:val="20"/>
                <w:szCs w:val="20"/>
              </w:rPr>
              <w:t xml:space="preserve"> </w:t>
            </w:r>
            <w:r>
              <w:rPr>
                <w:rFonts w:ascii="inherit" w:eastAsia="Times New Roman" w:hAnsi="inherit"/>
                <w:sz w:val="20"/>
                <w:szCs w:val="20"/>
              </w:rPr>
              <w:t>Non-interest expense remained substantially flat at</w:t>
            </w:r>
            <w:r>
              <w:rPr>
                <w:rFonts w:ascii="inherit" w:eastAsia="Times New Roman" w:hAnsi="inherit"/>
                <w:sz w:val="20"/>
                <w:szCs w:val="20"/>
              </w:rPr>
              <w:t xml:space="preserve"> </w:t>
            </w:r>
            <w:r>
              <w:rPr>
                <w:rFonts w:ascii="inherit" w:eastAsia="Times New Roman" w:hAnsi="inherit"/>
                <w:sz w:val="20"/>
                <w:szCs w:val="20"/>
              </w:rPr>
              <w:t>$414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 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$38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 higher o</w:t>
            </w:r>
            <w:r>
              <w:rPr>
                <w:rFonts w:ascii="inherit" w:eastAsia="Times New Roman" w:hAnsi="inherit"/>
                <w:sz w:val="20"/>
                <w:szCs w:val="20"/>
              </w:rPr>
              <w:t>perating expenses associated with continued investments in technology and other business initiatives.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8766117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$73.7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 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third quarter of 2018</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$72.0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 xml:space="preserve">compared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the first nine months of 2018</w:t>
            </w:r>
            <w:r>
              <w:rPr>
                <w:rFonts w:ascii="inherit" w:eastAsia="Times New Roman" w:hAnsi="inherit"/>
                <w:sz w:val="20"/>
                <w:szCs w:val="20"/>
              </w:rPr>
              <w:t xml:space="preserve"> </w:t>
            </w:r>
            <w:r>
              <w:rPr>
                <w:rFonts w:ascii="inherit" w:eastAsia="Times New Roman" w:hAnsi="inherit"/>
                <w:sz w:val="20"/>
                <w:szCs w:val="20"/>
              </w:rPr>
              <w:t>primarily driven by growth across our commercial loan portfolios.</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4200895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xml:space="preserve"> </w:t>
            </w:r>
            <w:r>
              <w:rPr>
                <w:rFonts w:ascii="inherit" w:eastAsia="Times New Roman" w:hAnsi="inherit"/>
                <w:sz w:val="20"/>
                <w:szCs w:val="20"/>
              </w:rPr>
              <w:t>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$30.9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new bus</w:t>
            </w:r>
            <w:r>
              <w:rPr>
                <w:rFonts w:ascii="inherit" w:eastAsia="Times New Roman" w:hAnsi="inherit"/>
                <w:sz w:val="20"/>
                <w:szCs w:val="20"/>
              </w:rPr>
              <w:t>iness growth.</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1722077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Charge-Off and Nonperforming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0.33%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0.17%</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eastAsia="Times New Roman"/>
                <w:sz w:val="20"/>
                <w:szCs w:val="20"/>
              </w:rPr>
              <w:t>charge-offs on certain underperforming energy borrowers in our commercial loan portfolio.</w:t>
            </w:r>
            <w:r>
              <w:rPr>
                <w:rFonts w:ascii="inherit" w:eastAsia="Times New Roman" w:hAnsi="inherit"/>
                <w:sz w:val="20"/>
                <w:szCs w:val="20"/>
              </w:rPr>
              <w:t xml:space="preserve">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nonperforming loan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0.61%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31, 2018</w:t>
      </w:r>
      <w:r>
        <w:rPr>
          <w:rFonts w:ascii="inherit" w:eastAsia="Times New Roman" w:hAnsi="inherit"/>
          <w:sz w:val="20"/>
          <w:szCs w:val="20"/>
        </w:rPr>
        <w:t xml:space="preserve"> </w:t>
      </w:r>
      <w:r>
        <w:rPr>
          <w:rFonts w:ascii="inherit" w:eastAsia="Times New Roman" w:hAnsi="inherit"/>
          <w:sz w:val="20"/>
          <w:szCs w:val="20"/>
        </w:rPr>
        <w:t>primarily driven by downgrades in our commercial energy loan portfolio.</w:t>
      </w:r>
    </w:p>
    <w:p w:rsidR="00000000" w:rsidRDefault="00081FEE">
      <w:pPr>
        <w:spacing w:line="288" w:lineRule="auto"/>
        <w:rPr>
          <w:rFonts w:eastAsia="Times New Roman"/>
          <w:sz w:val="20"/>
          <w:szCs w:val="20"/>
        </w:rPr>
      </w:pPr>
      <w:r>
        <w:rPr>
          <w:rFonts w:ascii="inherit" w:eastAsia="Times New Roman" w:hAnsi="inherit"/>
          <w:b/>
          <w:bCs/>
          <w:sz w:val="20"/>
          <w:szCs w:val="20"/>
        </w:rPr>
        <w:t>Other Category</w:t>
      </w:r>
    </w:p>
    <w:p w:rsidR="00000000" w:rsidRDefault="00081FEE">
      <w:pPr>
        <w:spacing w:line="288" w:lineRule="auto"/>
        <w:jc w:val="both"/>
        <w:rPr>
          <w:rFonts w:eastAsia="Times New Roman"/>
          <w:sz w:val="20"/>
          <w:szCs w:val="20"/>
        </w:rPr>
      </w:pPr>
      <w:r>
        <w:rPr>
          <w:rFonts w:ascii="inherit" w:eastAsia="Times New Roman" w:hAnsi="inherit"/>
          <w:sz w:val="20"/>
          <w:szCs w:val="20"/>
        </w:rPr>
        <w:t>Other includes unallocated amounts related to our centralized Corporate Treasury group activities, such as management of our corporate investment portfolio, ass</w:t>
      </w:r>
      <w:r>
        <w:rPr>
          <w:rFonts w:ascii="inherit" w:eastAsia="Times New Roman" w:hAnsi="inherit"/>
          <w:sz w:val="20"/>
          <w:szCs w:val="20"/>
        </w:rPr>
        <w:t>et/liability management and certain capital management activities. Other also includes: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8334604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unallocated corporate revenue and expenses that do not directly support the operations of the business segments or for which the business segments are not consider</w:t>
            </w:r>
            <w:r>
              <w:rPr>
                <w:rFonts w:ascii="inherit" w:eastAsia="Times New Roman" w:hAnsi="inherit"/>
                <w:sz w:val="20"/>
                <w:szCs w:val="20"/>
              </w:rPr>
              <w:t>ed financially accountable in evaluating their performance, such as certain restructuring charges;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370"/>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296648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offsets related to certain line-item reclassifications;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3461113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residual tax expense or benefit to arrive at the consolidated effective tax rate that is not assessed to our primary business segments;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81"/>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5260912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foreign exchange-rate fluctuations on foreign currency-denominated balances.</w:t>
            </w:r>
          </w:p>
        </w:tc>
      </w:tr>
    </w:tbl>
    <w:p w:rsidR="00000000" w:rsidRDefault="00081FEE">
      <w:pPr>
        <w:divId w:val="8327175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33889257"/>
          <w:jc w:val="center"/>
        </w:trPr>
        <w:tc>
          <w:tcPr>
            <w:tcW w:w="0" w:type="auto"/>
            <w:gridSpan w:val="3"/>
            <w:vAlign w:val="center"/>
            <w:hideMark/>
          </w:tcPr>
          <w:p w:rsidR="00000000" w:rsidRDefault="00081FEE">
            <w:pPr>
              <w:rPr>
                <w:rFonts w:eastAsia="Times New Roman"/>
                <w:sz w:val="20"/>
                <w:szCs w:val="20"/>
              </w:rPr>
            </w:pPr>
          </w:p>
        </w:tc>
      </w:tr>
      <w:tr w:rsidR="00000000">
        <w:trPr>
          <w:divId w:val="73388925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33889257"/>
          <w:jc w:val="center"/>
        </w:trPr>
        <w:tc>
          <w:tcPr>
            <w:tcW w:w="0" w:type="auto"/>
            <w:gridSpan w:val="3"/>
            <w:tcMar>
              <w:top w:w="30" w:type="dxa"/>
              <w:left w:w="30" w:type="dxa"/>
              <w:bottom w:w="30" w:type="dxa"/>
              <w:right w:w="30" w:type="dxa"/>
            </w:tcMar>
            <w:vAlign w:val="bottom"/>
            <w:hideMark/>
          </w:tcPr>
          <w:p w:rsidR="00000000" w:rsidRDefault="00081FEE">
            <w:pPr>
              <w:divId w:val="2145081515"/>
              <w:rPr>
                <w:rFonts w:eastAsia="Times New Roman"/>
                <w:sz w:val="20"/>
                <w:szCs w:val="20"/>
              </w:rPr>
            </w:pPr>
            <w:r>
              <w:rPr>
                <w:rFonts w:ascii="inherit" w:eastAsia="Times New Roman" w:hAnsi="inherit"/>
                <w:sz w:val="20"/>
                <w:szCs w:val="20"/>
              </w:rPr>
              <w:t> </w:t>
            </w:r>
          </w:p>
        </w:tc>
      </w:tr>
      <w:tr w:rsidR="00000000">
        <w:trPr>
          <w:divId w:val="733889257"/>
          <w:jc w:val="center"/>
        </w:trPr>
        <w:tc>
          <w:tcPr>
            <w:tcW w:w="0" w:type="auto"/>
            <w:tcMar>
              <w:top w:w="30" w:type="dxa"/>
              <w:left w:w="30" w:type="dxa"/>
              <w:bottom w:w="30" w:type="dxa"/>
              <w:right w:w="30" w:type="dxa"/>
            </w:tcMar>
            <w:vAlign w:val="bottom"/>
            <w:hideMark/>
          </w:tcPr>
          <w:p w:rsidR="00000000" w:rsidRDefault="00081FEE">
            <w:pPr>
              <w:divId w:val="1016004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29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081FEE">
      <w:pPr>
        <w:spacing w:line="288" w:lineRule="auto"/>
        <w:jc w:val="both"/>
        <w:divId w:val="208406081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563562867"/>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summarizes the financial results of our Other category for the periods indicated.</w:t>
      </w:r>
    </w:p>
    <w:p w:rsidR="00000000" w:rsidRDefault="00081FEE">
      <w:pPr>
        <w:spacing w:line="288" w:lineRule="auto"/>
        <w:divId w:val="864952112"/>
        <w:rPr>
          <w:rFonts w:eastAsia="Times New Roman"/>
          <w:sz w:val="20"/>
          <w:szCs w:val="20"/>
        </w:rPr>
      </w:pPr>
      <w:r>
        <w:rPr>
          <w:rFonts w:eastAsia="Times New Roman"/>
          <w:b/>
          <w:bCs/>
          <w:color w:val="000000"/>
          <w:sz w:val="18"/>
          <w:szCs w:val="18"/>
        </w:rPr>
        <w:t>Table 13: Other Category Results</w:t>
      </w:r>
    </w:p>
    <w:tbl>
      <w:tblPr>
        <w:tblW w:w="4990" w:type="pct"/>
        <w:tblCellMar>
          <w:left w:w="0" w:type="dxa"/>
          <w:right w:w="0" w:type="dxa"/>
        </w:tblCellMar>
        <w:tblLook w:val="04A0" w:firstRow="1" w:lastRow="0" w:firstColumn="1" w:lastColumn="0" w:noHBand="0" w:noVBand="1"/>
      </w:tblPr>
      <w:tblGrid>
        <w:gridCol w:w="3212"/>
        <w:gridCol w:w="105"/>
        <w:gridCol w:w="128"/>
        <w:gridCol w:w="476"/>
        <w:gridCol w:w="104"/>
        <w:gridCol w:w="105"/>
        <w:gridCol w:w="122"/>
        <w:gridCol w:w="476"/>
        <w:gridCol w:w="99"/>
        <w:gridCol w:w="105"/>
        <w:gridCol w:w="559"/>
        <w:gridCol w:w="259"/>
        <w:gridCol w:w="105"/>
        <w:gridCol w:w="128"/>
        <w:gridCol w:w="476"/>
        <w:gridCol w:w="104"/>
        <w:gridCol w:w="105"/>
        <w:gridCol w:w="122"/>
        <w:gridCol w:w="476"/>
        <w:gridCol w:w="99"/>
        <w:gridCol w:w="105"/>
        <w:gridCol w:w="560"/>
        <w:gridCol w:w="259"/>
      </w:tblGrid>
      <w:tr w:rsidR="00000000">
        <w:trPr>
          <w:divId w:val="166949203"/>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166949203"/>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6949203"/>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182526892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57170027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6694920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16576101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90198864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619718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c>
          <w:tcPr>
            <w:tcW w:w="0" w:type="auto"/>
            <w:tcMar>
              <w:top w:w="30" w:type="dxa"/>
              <w:left w:w="30" w:type="dxa"/>
              <w:bottom w:w="30" w:type="dxa"/>
              <w:right w:w="30" w:type="dxa"/>
            </w:tcMar>
            <w:vAlign w:val="bottom"/>
            <w:hideMark/>
          </w:tcPr>
          <w:p w:rsidR="00000000" w:rsidRDefault="00081FEE">
            <w:pPr>
              <w:divId w:val="20879198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142824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48665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Change</w:t>
            </w:r>
          </w:p>
        </w:tc>
      </w:tr>
      <w:tr w:rsidR="00000000">
        <w:trPr>
          <w:divId w:val="16694920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rsidR="00000000" w:rsidRDefault="00081FEE">
            <w:pPr>
              <w:divId w:val="10630669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05107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4097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78016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78235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280626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7958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93416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349475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67854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1274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1391716"/>
              <w:rPr>
                <w:rFonts w:eastAsia="Times New Roman"/>
                <w:sz w:val="20"/>
                <w:szCs w:val="20"/>
              </w:rPr>
            </w:pPr>
            <w:r>
              <w:rPr>
                <w:rFonts w:ascii="inherit" w:eastAsia="Times New Roman" w:hAnsi="inherit"/>
                <w:sz w:val="20"/>
                <w:szCs w:val="20"/>
              </w:rPr>
              <w:t> </w:t>
            </w:r>
          </w:p>
        </w:tc>
      </w:tr>
      <w:tr w:rsidR="00000000">
        <w:trPr>
          <w:divId w:val="16694920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rsidR="00000000" w:rsidRDefault="00081FEE">
            <w:pPr>
              <w:divId w:val="457652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6507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6386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89995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3956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100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694920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 income (loss)</w:t>
            </w:r>
          </w:p>
        </w:tc>
        <w:tc>
          <w:tcPr>
            <w:tcW w:w="0" w:type="auto"/>
            <w:shd w:val="clear" w:color="auto" w:fill="CCEEFF"/>
            <w:tcMar>
              <w:top w:w="30" w:type="dxa"/>
              <w:left w:w="30" w:type="dxa"/>
              <w:bottom w:w="30" w:type="dxa"/>
              <w:right w:w="30" w:type="dxa"/>
            </w:tcMar>
            <w:vAlign w:val="bottom"/>
            <w:hideMark/>
          </w:tcPr>
          <w:p w:rsidR="00000000" w:rsidRDefault="00081FEE">
            <w:pPr>
              <w:divId w:val="989165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99137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37524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22972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74918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1741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6949203"/>
        </w:trPr>
        <w:tc>
          <w:tcPr>
            <w:tcW w:w="0" w:type="auto"/>
            <w:tcMar>
              <w:top w:w="30" w:type="dxa"/>
              <w:left w:w="30" w:type="dxa"/>
              <w:bottom w:w="30" w:type="dxa"/>
              <w:right w:w="30" w:type="dxa"/>
            </w:tcMar>
            <w:vAlign w:val="center"/>
            <w:hideMark/>
          </w:tcPr>
          <w:p w:rsidR="00000000" w:rsidRDefault="00081FEE">
            <w:pPr>
              <w:divId w:val="1624994295"/>
              <w:rPr>
                <w:rFonts w:eastAsia="Times New Roman"/>
                <w:sz w:val="18"/>
                <w:szCs w:val="18"/>
              </w:rPr>
            </w:pPr>
            <w:r>
              <w:rPr>
                <w:rFonts w:ascii="inherit" w:eastAsia="Times New Roman" w:hAnsi="inherit"/>
                <w:sz w:val="18"/>
                <w:szCs w:val="18"/>
              </w:rPr>
              <w:t>Total net revenue (loss)</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081FEE">
            <w:pPr>
              <w:divId w:val="9939903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tcBorders>
              <w:top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85556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tcBorders>
              <w:top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500266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998880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tcBorders>
              <w:top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884951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7978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r>
      <w:tr w:rsidR="00000000">
        <w:trPr>
          <w:divId w:val="16694920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Benefit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665548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0139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39394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5514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5736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83795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6949203"/>
        </w:trPr>
        <w:tc>
          <w:tcPr>
            <w:tcW w:w="0" w:type="auto"/>
            <w:tcMar>
              <w:top w:w="30" w:type="dxa"/>
              <w:left w:w="30" w:type="dxa"/>
              <w:bottom w:w="30" w:type="dxa"/>
              <w:right w:w="30" w:type="dxa"/>
            </w:tcMar>
            <w:vAlign w:val="center"/>
            <w:hideMark/>
          </w:tcPr>
          <w:p w:rsidR="00000000" w:rsidRDefault="00081FEE">
            <w:pPr>
              <w:divId w:val="1298877947"/>
              <w:rPr>
                <w:rFonts w:eastAsia="Times New Roman"/>
                <w:sz w:val="18"/>
                <w:szCs w:val="18"/>
              </w:rPr>
            </w:pPr>
            <w:r>
              <w:rPr>
                <w:rFonts w:ascii="inherit" w:eastAsia="Times New Roman" w:hAnsi="inherit"/>
                <w:sz w:val="18"/>
                <w:szCs w:val="18"/>
              </w:rPr>
              <w:t>Non-interest expense</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693503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673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5515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35825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36641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1385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694920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Loss from continuing operations before income taxes</w:t>
            </w:r>
          </w:p>
        </w:tc>
        <w:tc>
          <w:tcPr>
            <w:tcW w:w="0" w:type="auto"/>
            <w:shd w:val="clear" w:color="auto" w:fill="CCEEFF"/>
            <w:tcMar>
              <w:top w:w="30" w:type="dxa"/>
              <w:left w:w="30" w:type="dxa"/>
              <w:bottom w:w="30" w:type="dxa"/>
              <w:right w:w="30" w:type="dxa"/>
            </w:tcMar>
            <w:vAlign w:val="bottom"/>
            <w:hideMark/>
          </w:tcPr>
          <w:p w:rsidR="00000000" w:rsidRDefault="00081FEE">
            <w:pPr>
              <w:divId w:val="1096942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73383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04646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42226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45100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35829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694920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rsidR="00000000" w:rsidRDefault="00081FEE">
            <w:pPr>
              <w:divId w:val="2092505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76454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64517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5255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(275</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004013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(129</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27878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113</w:t>
            </w:r>
          </w:p>
        </w:tc>
        <w:tc>
          <w:tcPr>
            <w:tcW w:w="0" w:type="auto"/>
            <w:vAlign w:val="bottom"/>
            <w:hideMark/>
          </w:tcPr>
          <w:p w:rsidR="00000000" w:rsidRDefault="00081FEE">
            <w:pPr>
              <w:rPr>
                <w:rFonts w:eastAsia="Times New Roman"/>
                <w:sz w:val="20"/>
                <w:szCs w:val="20"/>
              </w:rPr>
            </w:pPr>
          </w:p>
        </w:tc>
      </w:tr>
      <w:tr w:rsidR="00000000">
        <w:trPr>
          <w:divId w:val="16694920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16362594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341980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(205</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34165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984531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650127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2223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86495211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0784037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sz w:val="16"/>
                <w:szCs w:val="16"/>
              </w:rPr>
              <w:t>Some of our commercial investments generate tax-exempt income, tax credits or other tax benefits. Accordingly, we present our Commercial Banking revenue and yields on a taxable-equivalent basis, calculated using the federa</w:t>
            </w:r>
            <w:r>
              <w:rPr>
                <w:rFonts w:eastAsia="Times New Roman"/>
                <w:sz w:val="16"/>
                <w:szCs w:val="16"/>
              </w:rPr>
              <w:t>l statutory tax rate of 21% and state taxes where applicable, with offsetting reductions to the Other category.</w:t>
            </w:r>
            <w:r>
              <w:rPr>
                <w:rFonts w:ascii="inherit" w:eastAsia="Times New Roman" w:hAnsi="inherit"/>
                <w:sz w:val="16"/>
                <w:szCs w:val="16"/>
              </w:rPr>
              <w:t xml:space="preserve">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0559491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allocation of tax benefits on certain tax-advantaged investments. As such, prior period results have been recast to conform with th</w:t>
            </w:r>
            <w:r>
              <w:rPr>
                <w:rFonts w:eastAsia="Times New Roman"/>
                <w:sz w:val="16"/>
                <w:szCs w:val="16"/>
              </w:rPr>
              <w:t>e current period presentation. The result of this measurement change reduced the previously reported total net revenue in our Commercial Banking business by $26 million</w:t>
            </w:r>
            <w:r>
              <w:rPr>
                <w:rFonts w:eastAsia="Times New Roman"/>
                <w:color w:val="000000"/>
                <w:sz w:val="16"/>
                <w:szCs w:val="16"/>
              </w:rPr>
              <w:t xml:space="preserve"> and $88 million for </w:t>
            </w:r>
            <w:r>
              <w:rPr>
                <w:rFonts w:ascii="inherit" w:eastAsia="Times New Roman" w:hAnsi="inherit"/>
                <w:sz w:val="16"/>
                <w:szCs w:val="16"/>
              </w:rPr>
              <w:t>the third quarter and first nine months of 2018</w:t>
            </w:r>
            <w:r>
              <w:rPr>
                <w:rFonts w:eastAsia="Times New Roman"/>
                <w:color w:val="000000"/>
                <w:sz w:val="16"/>
                <w:szCs w:val="16"/>
              </w:rPr>
              <w:t>, respectively, with</w:t>
            </w:r>
            <w:r>
              <w:rPr>
                <w:rFonts w:eastAsia="Times New Roman"/>
                <w:color w:val="000000"/>
                <w:sz w:val="16"/>
                <w:szCs w:val="16"/>
              </w:rPr>
              <w:t xml:space="preserve"> an offsetting increase in the Other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0032817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$22 million of net Cybersecurity Incident expenses in the third quarter of 2019, consisting of $49 million of expenses and $27 million of probable insurance recoveries.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21561131"/>
              <w:rPr>
                <w:rFonts w:eastAsia="Times New Roman"/>
                <w:sz w:val="16"/>
                <w:szCs w:val="16"/>
              </w:rPr>
            </w:pPr>
            <w:r>
              <w:rPr>
                <w:rFonts w:ascii="inherit" w:eastAsia="Times New Roman" w:hAnsi="inherit"/>
                <w:sz w:val="16"/>
                <w:szCs w:val="16"/>
              </w:rPr>
              <w:t>**</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Not meaningful.</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Net loss from continuing operations recorded in the O</w:t>
      </w:r>
      <w:r>
        <w:rPr>
          <w:rFonts w:ascii="inherit" w:eastAsia="Times New Roman" w:hAnsi="inherit"/>
          <w:sz w:val="20"/>
          <w:szCs w:val="20"/>
        </w:rPr>
        <w:t>ther category was</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$205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third quarter of 2018, and net loss of</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w:t>
      </w:r>
      <w:r>
        <w:rPr>
          <w:rFonts w:ascii="inherit" w:eastAsia="Times New Roman" w:hAnsi="inherit"/>
          <w:sz w:val="20"/>
          <w:szCs w:val="20"/>
        </w:rPr>
        <w:t xml:space="preserve"> </w:t>
      </w:r>
      <w:r>
        <w:rPr>
          <w:rFonts w:ascii="inherit" w:eastAsia="Times New Roman" w:hAnsi="inherit"/>
          <w:sz w:val="20"/>
          <w:szCs w:val="20"/>
        </w:rPr>
        <w:t>compared to net income of</w:t>
      </w:r>
      <w:r>
        <w:rPr>
          <w:rFonts w:ascii="inherit" w:eastAsia="Times New Roman" w:hAnsi="inherit"/>
          <w:sz w:val="20"/>
          <w:szCs w:val="20"/>
        </w:rPr>
        <w:t xml:space="preserve"> </w:t>
      </w:r>
      <w:r>
        <w:rPr>
          <w:rFonts w:ascii="inherit" w:eastAsia="Times New Roman" w:hAnsi="inherit"/>
          <w:sz w:val="20"/>
          <w:szCs w:val="20"/>
        </w:rPr>
        <w:t>$10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2018, primarily</w:t>
      </w:r>
      <w:r>
        <w:rPr>
          <w:rFonts w:ascii="inherit" w:eastAsia="Times New Roman" w:hAnsi="inherit"/>
          <w:sz w:val="20"/>
          <w:szCs w:val="20"/>
        </w:rPr>
        <w:t xml:space="preserve"> driven by the absence of the significant activities that occurred in the third quarter and first nine months of 2018, including the gains from the sales of our consumer home loan portfolio, the impairment charge as a result of repositioning our investment</w:t>
      </w:r>
      <w:r>
        <w:rPr>
          <w:rFonts w:ascii="inherit" w:eastAsia="Times New Roman" w:hAnsi="inherit"/>
          <w:sz w:val="20"/>
          <w:szCs w:val="20"/>
        </w:rPr>
        <w:t xml:space="preserve"> securities portfolio, and the legal reserve build.</w:t>
      </w:r>
    </w:p>
    <w:tbl>
      <w:tblPr>
        <w:tblW w:w="5000" w:type="pct"/>
        <w:tblCellMar>
          <w:left w:w="0" w:type="dxa"/>
          <w:right w:w="0" w:type="dxa"/>
        </w:tblCellMar>
        <w:tblLook w:val="04A0" w:firstRow="1" w:lastRow="0" w:firstColumn="1" w:lastColumn="0" w:noHBand="0" w:noVBand="1"/>
      </w:tblPr>
      <w:tblGrid>
        <w:gridCol w:w="8306"/>
      </w:tblGrid>
      <w:tr w:rsidR="00000000">
        <w:trPr>
          <w:divId w:val="2008317718"/>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2008317718"/>
        </w:trPr>
        <w:tc>
          <w:tcPr>
            <w:tcW w:w="5000" w:type="pct"/>
            <w:vAlign w:val="center"/>
            <w:hideMark/>
          </w:tcPr>
          <w:p w:rsidR="00000000" w:rsidRDefault="00081FEE">
            <w:pPr>
              <w:rPr>
                <w:rFonts w:eastAsia="Times New Roman"/>
                <w:sz w:val="20"/>
                <w:szCs w:val="20"/>
              </w:rPr>
            </w:pPr>
          </w:p>
        </w:tc>
      </w:tr>
      <w:tr w:rsidR="00000000">
        <w:trPr>
          <w:divId w:val="200831771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CRITICAL ACCOUNTING POLICIES AND ESTIMATES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preparation of financial statements in accordance with U.S. GAAP requires management to make a number of judgments, estimates and assumptions that affec</w:t>
      </w:r>
      <w:r>
        <w:rPr>
          <w:rFonts w:ascii="inherit" w:eastAsia="Times New Roman" w:hAnsi="inherit"/>
          <w:sz w:val="20"/>
          <w:szCs w:val="20"/>
        </w:rPr>
        <w:t>t the amount of assets, liabilities, income and expenses on the consolidated financial statements. Understanding our accounting policies and the extent to which we use management judgment and estimates in applying these policies is integral to understandin</w:t>
      </w:r>
      <w:r>
        <w:rPr>
          <w:rFonts w:ascii="inherit" w:eastAsia="Times New Roman" w:hAnsi="inherit"/>
          <w:sz w:val="20"/>
          <w:szCs w:val="20"/>
        </w:rPr>
        <w:t>g our financial statements. We provide a summary of our significant accounting policies under</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081FEE">
      <w:pPr>
        <w:spacing w:line="288" w:lineRule="auto"/>
        <w:jc w:val="both"/>
        <w:rPr>
          <w:rFonts w:eastAsia="Times New Roman"/>
          <w:sz w:val="20"/>
          <w:szCs w:val="20"/>
        </w:rPr>
      </w:pPr>
      <w:r>
        <w:rPr>
          <w:rFonts w:ascii="inherit" w:eastAsia="Times New Roman" w:hAnsi="inherit"/>
          <w:sz w:val="20"/>
          <w:szCs w:val="20"/>
        </w:rPr>
        <w:t>We have identified the following accounting policies as critical because they require significant judgments and assumptions about highly complex and inherently uncertain matters and the use of reasonably different estimates and assumptions could have a mat</w:t>
      </w:r>
      <w:r>
        <w:rPr>
          <w:rFonts w:ascii="inherit" w:eastAsia="Times New Roman" w:hAnsi="inherit"/>
          <w:sz w:val="20"/>
          <w:szCs w:val="20"/>
        </w:rPr>
        <w:t>erial impact on our results of operations or financial condition. These critical accounting policies govern: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74"/>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1923198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Loan loss reserves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19"/>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3353910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Asset impairment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923"/>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0449737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Fair value of financial instruments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75"/>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0865133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Customer rewards reserve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evaluate our critical accounting estimates and judgments on an ongoing basis and update them as necessary, based on changing conditions. There have been no changes to our critical accounting policies and estimates described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under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MD&amp;A</w:t>
      </w:r>
      <w:hyperlink w:anchor="sF7741E14E80B56B0AAE963C51788F26A" w:history="1">
        <w:r>
          <w:rPr>
            <w:rStyle w:val="a3"/>
            <w:rFonts w:ascii="inherit" w:eastAsia="Times New Roman" w:hAnsi="inherit"/>
            <w:color w:val="000000"/>
            <w:sz w:val="20"/>
            <w:szCs w:val="20"/>
            <w:u w:val="none"/>
          </w:rPr>
          <w:t>—</w:t>
        </w:r>
      </w:hyperlink>
      <w:r>
        <w:rPr>
          <w:rFonts w:ascii="inherit" w:eastAsia="Times New Roman" w:hAnsi="inherit"/>
          <w:sz w:val="20"/>
          <w:szCs w:val="20"/>
        </w:rPr>
        <w:t>Critical Accounting Policies and Estimates.”</w:t>
      </w:r>
    </w:p>
    <w:p w:rsidR="00000000" w:rsidRDefault="00081FEE">
      <w:pPr>
        <w:divId w:val="4758012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86810576"/>
          <w:jc w:val="center"/>
        </w:trPr>
        <w:tc>
          <w:tcPr>
            <w:tcW w:w="0" w:type="auto"/>
            <w:gridSpan w:val="3"/>
            <w:vAlign w:val="center"/>
            <w:hideMark/>
          </w:tcPr>
          <w:p w:rsidR="00000000" w:rsidRDefault="00081FEE">
            <w:pPr>
              <w:rPr>
                <w:rFonts w:eastAsia="Times New Roman"/>
                <w:sz w:val="20"/>
                <w:szCs w:val="20"/>
              </w:rPr>
            </w:pPr>
          </w:p>
        </w:tc>
      </w:tr>
      <w:tr w:rsidR="00000000">
        <w:trPr>
          <w:divId w:val="58681057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86810576"/>
          <w:jc w:val="center"/>
        </w:trPr>
        <w:tc>
          <w:tcPr>
            <w:tcW w:w="0" w:type="auto"/>
            <w:gridSpan w:val="3"/>
            <w:tcMar>
              <w:top w:w="30" w:type="dxa"/>
              <w:left w:w="30" w:type="dxa"/>
              <w:bottom w:w="30" w:type="dxa"/>
              <w:right w:w="30" w:type="dxa"/>
            </w:tcMar>
            <w:vAlign w:val="bottom"/>
            <w:hideMark/>
          </w:tcPr>
          <w:p w:rsidR="00000000" w:rsidRDefault="00081FEE">
            <w:pPr>
              <w:divId w:val="2047370904"/>
              <w:rPr>
                <w:rFonts w:eastAsia="Times New Roman"/>
                <w:sz w:val="20"/>
                <w:szCs w:val="20"/>
              </w:rPr>
            </w:pPr>
            <w:r>
              <w:rPr>
                <w:rFonts w:ascii="inherit" w:eastAsia="Times New Roman" w:hAnsi="inherit"/>
                <w:sz w:val="20"/>
                <w:szCs w:val="20"/>
              </w:rPr>
              <w:t> </w:t>
            </w:r>
          </w:p>
        </w:tc>
      </w:tr>
      <w:tr w:rsidR="00000000">
        <w:trPr>
          <w:divId w:val="586810576"/>
          <w:jc w:val="center"/>
        </w:trPr>
        <w:tc>
          <w:tcPr>
            <w:tcW w:w="0" w:type="auto"/>
            <w:tcMar>
              <w:top w:w="30" w:type="dxa"/>
              <w:left w:w="30" w:type="dxa"/>
              <w:bottom w:w="30" w:type="dxa"/>
              <w:right w:w="30" w:type="dxa"/>
            </w:tcMar>
            <w:vAlign w:val="bottom"/>
            <w:hideMark/>
          </w:tcPr>
          <w:p w:rsidR="00000000" w:rsidRDefault="00081FEE">
            <w:pPr>
              <w:divId w:val="30808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081FEE">
      <w:pPr>
        <w:spacing w:line="288" w:lineRule="auto"/>
        <w:jc w:val="both"/>
        <w:divId w:val="46590125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01079050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42562709"/>
        </w:trPr>
        <w:tc>
          <w:tcPr>
            <w:tcW w:w="0" w:type="auto"/>
            <w:vAlign w:val="center"/>
            <w:hideMark/>
          </w:tcPr>
          <w:p w:rsidR="00000000" w:rsidRDefault="00081FEE">
            <w:pPr>
              <w:rPr>
                <w:rFonts w:eastAsia="Times New Roman"/>
                <w:sz w:val="20"/>
                <w:szCs w:val="20"/>
              </w:rPr>
            </w:pPr>
          </w:p>
        </w:tc>
      </w:tr>
      <w:tr w:rsidR="00000000">
        <w:trPr>
          <w:divId w:val="42562709"/>
        </w:trPr>
        <w:tc>
          <w:tcPr>
            <w:tcW w:w="5000" w:type="pct"/>
            <w:vAlign w:val="center"/>
            <w:hideMark/>
          </w:tcPr>
          <w:p w:rsidR="00000000" w:rsidRDefault="00081FEE">
            <w:pPr>
              <w:rPr>
                <w:rFonts w:eastAsia="Times New Roman"/>
                <w:sz w:val="20"/>
                <w:szCs w:val="20"/>
              </w:rPr>
            </w:pPr>
          </w:p>
        </w:tc>
      </w:tr>
      <w:tr w:rsidR="00000000">
        <w:trPr>
          <w:divId w:val="4256270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ACCOUNTING CHANGES AND DEVELOPMENTS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Accounting Standards Issued but Not Adopted as of</w:t>
      </w:r>
      <w:r>
        <w:rPr>
          <w:rFonts w:ascii="inherit" w:eastAsia="Times New Roman" w:hAnsi="inherit"/>
          <w:b/>
          <w:bCs/>
          <w:sz w:val="20"/>
          <w:szCs w:val="20"/>
        </w:rPr>
        <w:t xml:space="preserve"> </w:t>
      </w:r>
      <w:r>
        <w:rPr>
          <w:rFonts w:ascii="inherit" w:eastAsia="Times New Roman" w:hAnsi="inherit"/>
          <w:b/>
          <w:bCs/>
          <w:sz w:val="20"/>
          <w:szCs w:val="20"/>
        </w:rPr>
        <w:t>September 30, 2019</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2107185263"/>
          <w:jc w:val="center"/>
        </w:trPr>
        <w:tc>
          <w:tcPr>
            <w:tcW w:w="0" w:type="auto"/>
            <w:gridSpan w:val="5"/>
            <w:vAlign w:val="center"/>
            <w:hideMark/>
          </w:tcPr>
          <w:p w:rsidR="00000000" w:rsidRDefault="00081FEE">
            <w:pPr>
              <w:spacing w:line="288" w:lineRule="auto"/>
              <w:rPr>
                <w:rFonts w:eastAsia="Times New Roman"/>
                <w:sz w:val="20"/>
                <w:szCs w:val="20"/>
              </w:rPr>
            </w:pPr>
          </w:p>
        </w:tc>
      </w:tr>
      <w:tr w:rsidR="00000000">
        <w:trPr>
          <w:divId w:val="2107185263"/>
          <w:jc w:val="center"/>
        </w:trPr>
        <w:tc>
          <w:tcPr>
            <w:tcW w:w="1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107185263"/>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3650594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3752775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trPr>
          <w:divId w:val="2107185263"/>
          <w:jc w:val="center"/>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Cloud Computing</w:t>
            </w:r>
          </w:p>
          <w:p w:rsidR="00000000" w:rsidRDefault="00081FEE">
            <w:pPr>
              <w:rPr>
                <w:rFonts w:eastAsia="Times New Roman"/>
                <w:sz w:val="18"/>
                <w:szCs w:val="18"/>
              </w:rPr>
            </w:pPr>
            <w:r>
              <w:rPr>
                <w:rFonts w:ascii="inherit" w:eastAsia="Times New Roman" w:hAnsi="inherit"/>
                <w:sz w:val="18"/>
                <w:szCs w:val="18"/>
              </w:rPr>
              <w:t>ASU No. 2018-15, Intangibles—Goodwill and Other—Internal-Use Software (Subtopic 350-40):</w:t>
            </w:r>
            <w:r>
              <w:rPr>
                <w:rFonts w:ascii="inherit" w:eastAsia="Times New Roman" w:hAnsi="inherit"/>
                <w:sz w:val="18"/>
                <w:szCs w:val="18"/>
              </w:rPr>
              <w:t xml:space="preserve"> </w:t>
            </w:r>
            <w:r>
              <w:rPr>
                <w:rFonts w:ascii="inherit" w:eastAsia="Times New Roman" w:hAnsi="inherit"/>
                <w:i/>
                <w:iCs/>
                <w:sz w:val="18"/>
                <w:szCs w:val="18"/>
              </w:rPr>
              <w:t>Customer’</w:t>
            </w:r>
            <w:r>
              <w:rPr>
                <w:rFonts w:ascii="inherit" w:eastAsia="Times New Roman" w:hAnsi="inherit"/>
                <w:i/>
                <w:iCs/>
                <w:sz w:val="18"/>
                <w:szCs w:val="18"/>
              </w:rPr>
              <w:t>s Accounting for Implementation Costs Incurred in a Cloud Computing Arrangement That Is a Service Contract</w:t>
            </w:r>
          </w:p>
          <w:p w:rsidR="00000000" w:rsidRDefault="00081FEE">
            <w:pPr>
              <w:rPr>
                <w:rFonts w:eastAsia="Times New Roman"/>
                <w:sz w:val="18"/>
                <w:szCs w:val="18"/>
              </w:rPr>
            </w:pPr>
            <w:r>
              <w:rPr>
                <w:rFonts w:ascii="inherit" w:eastAsia="Times New Roman" w:hAnsi="inherit"/>
                <w:i/>
                <w:iCs/>
                <w:sz w:val="18"/>
                <w:szCs w:val="18"/>
              </w:rPr>
              <w:t>Issued August 2018</w:t>
            </w:r>
          </w:p>
        </w:tc>
        <w:tc>
          <w:tcPr>
            <w:tcW w:w="0" w:type="auto"/>
            <w:tcMar>
              <w:top w:w="30" w:type="dxa"/>
              <w:left w:w="30" w:type="dxa"/>
              <w:bottom w:w="30" w:type="dxa"/>
              <w:right w:w="30" w:type="dxa"/>
            </w:tcMar>
            <w:vAlign w:val="bottom"/>
            <w:hideMark/>
          </w:tcPr>
          <w:p w:rsidR="00000000" w:rsidRDefault="00081FEE">
            <w:pPr>
              <w:divId w:val="57914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 xml:space="preserve">Aligns the requirements for capitalizing implementation costs incurred in a hosting arrangement that is a service contract with </w:t>
            </w:r>
            <w:r>
              <w:rPr>
                <w:rFonts w:ascii="inherit" w:eastAsia="Times New Roman" w:hAnsi="inherit"/>
                <w:sz w:val="18"/>
                <w:szCs w:val="18"/>
              </w:rPr>
              <w:t>the requirements for capitalizing implementation costs incurred to develop or obtain internal-use software (and hosting arrangements that include an internal-use software license).</w:t>
            </w:r>
          </w:p>
          <w:p w:rsidR="00000000" w:rsidRDefault="00081FEE">
            <w:pPr>
              <w:rPr>
                <w:rFonts w:eastAsia="Times New Roman"/>
                <w:sz w:val="18"/>
                <w:szCs w:val="18"/>
              </w:rPr>
            </w:pPr>
          </w:p>
        </w:tc>
        <w:tc>
          <w:tcPr>
            <w:tcW w:w="0" w:type="auto"/>
            <w:tcMar>
              <w:top w:w="30" w:type="dxa"/>
              <w:left w:w="30" w:type="dxa"/>
              <w:bottom w:w="30" w:type="dxa"/>
              <w:right w:w="30" w:type="dxa"/>
            </w:tcMar>
            <w:vAlign w:val="bottom"/>
            <w:hideMark/>
          </w:tcPr>
          <w:p w:rsidR="00000000" w:rsidRDefault="00081FEE">
            <w:pPr>
              <w:divId w:val="1940289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 xml:space="preserve">Effective January 1, 2020, with early adoption permitted, using either </w:t>
            </w:r>
            <w:r>
              <w:rPr>
                <w:rFonts w:ascii="inherit" w:eastAsia="Times New Roman" w:hAnsi="inherit"/>
                <w:sz w:val="18"/>
                <w:szCs w:val="18"/>
              </w:rPr>
              <w:t>the retrospective or prospective method of adoption.</w:t>
            </w:r>
          </w:p>
          <w:p w:rsidR="00000000" w:rsidRDefault="00081FEE">
            <w:pPr>
              <w:rPr>
                <w:rFonts w:eastAsia="Times New Roman"/>
                <w:sz w:val="18"/>
                <w:szCs w:val="18"/>
              </w:rPr>
            </w:pPr>
            <w:r>
              <w:rPr>
                <w:rFonts w:ascii="inherit" w:eastAsia="Times New Roman" w:hAnsi="inherit"/>
                <w:sz w:val="18"/>
                <w:szCs w:val="18"/>
              </w:rPr>
              <w:t>We plan to adopt the standard on its effective date using the prospective method of adoption. We do not expect such adoption to have a material impact on our consolidated financial statements.</w:t>
            </w:r>
          </w:p>
        </w:tc>
      </w:tr>
      <w:tr w:rsidR="00000000">
        <w:trPr>
          <w:divId w:val="210718526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255479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953711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02030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891766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9556334"/>
              <w:rPr>
                <w:rFonts w:eastAsia="Times New Roman"/>
                <w:sz w:val="20"/>
                <w:szCs w:val="20"/>
              </w:rPr>
            </w:pPr>
            <w:r>
              <w:rPr>
                <w:rFonts w:ascii="inherit" w:eastAsia="Times New Roman" w:hAnsi="inherit"/>
                <w:sz w:val="20"/>
                <w:szCs w:val="20"/>
              </w:rPr>
              <w:t> </w:t>
            </w:r>
          </w:p>
        </w:tc>
      </w:tr>
      <w:tr w:rsidR="00000000">
        <w:trPr>
          <w:divId w:val="2107185263"/>
          <w:jc w:val="center"/>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Goodwill Impairment Test Simplification</w:t>
            </w:r>
          </w:p>
          <w:p w:rsidR="00000000" w:rsidRDefault="00081FEE">
            <w:pPr>
              <w:rPr>
                <w:rFonts w:eastAsia="Times New Roman"/>
                <w:sz w:val="18"/>
                <w:szCs w:val="18"/>
              </w:rPr>
            </w:pPr>
            <w:r>
              <w:rPr>
                <w:rFonts w:ascii="inherit" w:eastAsia="Times New Roman" w:hAnsi="inherit"/>
                <w:sz w:val="18"/>
                <w:szCs w:val="18"/>
              </w:rPr>
              <w:t>ASU No. 2017-04, Intangibles—Goodwill and Other (Topic 350):</w:t>
            </w:r>
            <w:r>
              <w:rPr>
                <w:rFonts w:ascii="inherit" w:eastAsia="Times New Roman" w:hAnsi="inherit"/>
                <w:sz w:val="18"/>
                <w:szCs w:val="18"/>
              </w:rPr>
              <w:t xml:space="preserve"> </w:t>
            </w:r>
            <w:r>
              <w:rPr>
                <w:rFonts w:ascii="inherit" w:eastAsia="Times New Roman" w:hAnsi="inherit"/>
                <w:i/>
                <w:iCs/>
                <w:sz w:val="18"/>
                <w:szCs w:val="18"/>
              </w:rPr>
              <w:t>Simplifying the Test for Goodwill Impairment</w:t>
            </w:r>
          </w:p>
          <w:p w:rsidR="00000000" w:rsidRDefault="00081FEE">
            <w:pPr>
              <w:rPr>
                <w:rFonts w:eastAsia="Times New Roman"/>
                <w:sz w:val="18"/>
                <w:szCs w:val="18"/>
              </w:rPr>
            </w:pPr>
            <w:r>
              <w:rPr>
                <w:rFonts w:ascii="inherit" w:eastAsia="Times New Roman" w:hAnsi="inherit"/>
                <w:i/>
                <w:iCs/>
                <w:sz w:val="18"/>
                <w:szCs w:val="18"/>
              </w:rPr>
              <w:t>Issued January 2017</w:t>
            </w:r>
          </w:p>
        </w:tc>
        <w:tc>
          <w:tcPr>
            <w:tcW w:w="0" w:type="auto"/>
            <w:tcMar>
              <w:top w:w="30" w:type="dxa"/>
              <w:left w:w="30" w:type="dxa"/>
              <w:bottom w:w="30" w:type="dxa"/>
              <w:right w:w="30" w:type="dxa"/>
            </w:tcMar>
            <w:vAlign w:val="bottom"/>
            <w:hideMark/>
          </w:tcPr>
          <w:p w:rsidR="00000000" w:rsidRDefault="00081FEE">
            <w:pPr>
              <w:divId w:val="437139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Eliminates the second step from the current goodwill impairment test.</w:t>
            </w:r>
            <w:r>
              <w:rPr>
                <w:rFonts w:ascii="inherit" w:eastAsia="Times New Roman" w:hAnsi="inherit"/>
                <w:sz w:val="18"/>
                <w:szCs w:val="18"/>
              </w:rPr>
              <w:t xml:space="preserve"> </w:t>
            </w:r>
          </w:p>
          <w:p w:rsidR="00000000" w:rsidRDefault="00081FEE">
            <w:pPr>
              <w:rPr>
                <w:rFonts w:eastAsia="Times New Roman"/>
                <w:sz w:val="18"/>
                <w:szCs w:val="18"/>
              </w:rPr>
            </w:pPr>
            <w:r>
              <w:rPr>
                <w:rFonts w:ascii="inherit" w:eastAsia="Times New Roman" w:hAnsi="inherit"/>
                <w:sz w:val="18"/>
                <w:szCs w:val="18"/>
              </w:rPr>
              <w:t>Under the current guidance, the first step compares a reporting unit’s carrying value to its fair value. If the carrying value exceeds fair value, an entity performs the second step, wh</w:t>
            </w:r>
            <w:r>
              <w:rPr>
                <w:rFonts w:ascii="inherit" w:eastAsia="Times New Roman" w:hAnsi="inherit"/>
                <w:sz w:val="18"/>
                <w:szCs w:val="18"/>
              </w:rPr>
              <w:t>ich assigns the reporting unit’s fair value to its assets and liabilities, including unrecognized assets and liabilities, in the same manner as required in purchase accounting.</w:t>
            </w:r>
          </w:p>
          <w:p w:rsidR="00000000" w:rsidRDefault="00081FEE">
            <w:pPr>
              <w:rPr>
                <w:rFonts w:eastAsia="Times New Roman"/>
                <w:sz w:val="18"/>
                <w:szCs w:val="18"/>
              </w:rPr>
            </w:pPr>
            <w:r>
              <w:rPr>
                <w:rFonts w:ascii="inherit" w:eastAsia="Times New Roman" w:hAnsi="inherit"/>
                <w:sz w:val="18"/>
                <w:szCs w:val="18"/>
              </w:rPr>
              <w:t>Under the new guidance, any impairment of a reporting unit’s goodwill is determ</w:t>
            </w:r>
            <w:r>
              <w:rPr>
                <w:rFonts w:ascii="inherit" w:eastAsia="Times New Roman" w:hAnsi="inherit"/>
                <w:sz w:val="18"/>
                <w:szCs w:val="18"/>
              </w:rPr>
              <w:t>ined based on the amount by which the reporting unit’s carrying value exceeds its fair value, limited to the amount of goodwill allocated to the reporting unit.</w:t>
            </w:r>
          </w:p>
        </w:tc>
        <w:tc>
          <w:tcPr>
            <w:tcW w:w="0" w:type="auto"/>
            <w:tcMar>
              <w:top w:w="30" w:type="dxa"/>
              <w:left w:w="30" w:type="dxa"/>
              <w:bottom w:w="30" w:type="dxa"/>
              <w:right w:w="30" w:type="dxa"/>
            </w:tcMar>
            <w:vAlign w:val="bottom"/>
            <w:hideMark/>
          </w:tcPr>
          <w:p w:rsidR="00000000" w:rsidRDefault="00081FEE">
            <w:pPr>
              <w:divId w:val="688023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Effective January 1, 2020, with early adoption permitted, using the prospective method of ado</w:t>
            </w:r>
            <w:r>
              <w:rPr>
                <w:rFonts w:ascii="inherit" w:eastAsia="Times New Roman" w:hAnsi="inherit"/>
                <w:sz w:val="18"/>
                <w:szCs w:val="18"/>
              </w:rPr>
              <w:t>ption.</w:t>
            </w:r>
          </w:p>
          <w:p w:rsidR="00000000" w:rsidRDefault="00081FEE">
            <w:pPr>
              <w:rPr>
                <w:rFonts w:eastAsia="Times New Roman"/>
                <w:sz w:val="18"/>
                <w:szCs w:val="18"/>
              </w:rPr>
            </w:pPr>
            <w:r>
              <w:rPr>
                <w:rFonts w:ascii="inherit" w:eastAsia="Times New Roman" w:hAnsi="inherit"/>
                <w:sz w:val="18"/>
                <w:szCs w:val="18"/>
              </w:rPr>
              <w:t>We plan to adopt the standard on its effective date and do not expect such adoption to have a material impact on our consolidated financial statements.</w:t>
            </w:r>
          </w:p>
        </w:tc>
      </w:tr>
    </w:tbl>
    <w:p w:rsidR="00000000" w:rsidRDefault="00081FEE">
      <w:pPr>
        <w:divId w:val="15090538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24419596"/>
          <w:jc w:val="center"/>
        </w:trPr>
        <w:tc>
          <w:tcPr>
            <w:tcW w:w="0" w:type="auto"/>
            <w:gridSpan w:val="3"/>
            <w:vAlign w:val="center"/>
            <w:hideMark/>
          </w:tcPr>
          <w:p w:rsidR="00000000" w:rsidRDefault="00081FEE">
            <w:pPr>
              <w:rPr>
                <w:rFonts w:eastAsia="Times New Roman"/>
                <w:sz w:val="20"/>
                <w:szCs w:val="20"/>
              </w:rPr>
            </w:pPr>
          </w:p>
        </w:tc>
      </w:tr>
      <w:tr w:rsidR="00000000">
        <w:trPr>
          <w:divId w:val="42441959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424419596"/>
          <w:jc w:val="center"/>
        </w:trPr>
        <w:tc>
          <w:tcPr>
            <w:tcW w:w="0" w:type="auto"/>
            <w:gridSpan w:val="3"/>
            <w:tcMar>
              <w:top w:w="30" w:type="dxa"/>
              <w:left w:w="30" w:type="dxa"/>
              <w:bottom w:w="30" w:type="dxa"/>
              <w:right w:w="30" w:type="dxa"/>
            </w:tcMar>
            <w:vAlign w:val="bottom"/>
            <w:hideMark/>
          </w:tcPr>
          <w:p w:rsidR="00000000" w:rsidRDefault="00081FEE">
            <w:pPr>
              <w:divId w:val="1056124121"/>
              <w:rPr>
                <w:rFonts w:eastAsia="Times New Roman"/>
                <w:sz w:val="20"/>
                <w:szCs w:val="20"/>
              </w:rPr>
            </w:pPr>
            <w:r>
              <w:rPr>
                <w:rFonts w:ascii="inherit" w:eastAsia="Times New Roman" w:hAnsi="inherit"/>
                <w:sz w:val="20"/>
                <w:szCs w:val="20"/>
              </w:rPr>
              <w:t> </w:t>
            </w:r>
          </w:p>
        </w:tc>
      </w:tr>
      <w:tr w:rsidR="00000000">
        <w:trPr>
          <w:divId w:val="424419596"/>
          <w:jc w:val="center"/>
        </w:trPr>
        <w:tc>
          <w:tcPr>
            <w:tcW w:w="0" w:type="auto"/>
            <w:tcMar>
              <w:top w:w="30" w:type="dxa"/>
              <w:left w:w="30" w:type="dxa"/>
              <w:bottom w:w="30" w:type="dxa"/>
              <w:right w:w="30" w:type="dxa"/>
            </w:tcMar>
            <w:vAlign w:val="bottom"/>
            <w:hideMark/>
          </w:tcPr>
          <w:p w:rsidR="00000000" w:rsidRDefault="00081FEE">
            <w:pPr>
              <w:divId w:val="44442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081FEE">
      <w:pPr>
        <w:spacing w:line="288" w:lineRule="auto"/>
        <w:jc w:val="both"/>
        <w:divId w:val="170644273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815103756"/>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1527333469"/>
          <w:jc w:val="center"/>
        </w:trPr>
        <w:tc>
          <w:tcPr>
            <w:tcW w:w="0" w:type="auto"/>
            <w:gridSpan w:val="5"/>
            <w:vAlign w:val="center"/>
            <w:hideMark/>
          </w:tcPr>
          <w:p w:rsidR="00000000" w:rsidRDefault="00081FEE">
            <w:pPr>
              <w:rPr>
                <w:rFonts w:eastAsia="Times New Roman"/>
                <w:sz w:val="20"/>
                <w:szCs w:val="20"/>
              </w:rPr>
            </w:pPr>
          </w:p>
        </w:tc>
      </w:tr>
      <w:tr w:rsidR="00000000">
        <w:trPr>
          <w:divId w:val="1527333469"/>
          <w:jc w:val="center"/>
        </w:trPr>
        <w:tc>
          <w:tcPr>
            <w:tcW w:w="1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527333469"/>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4052245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738841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trPr>
          <w:divId w:val="1527333469"/>
          <w:jc w:val="center"/>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Current Expected Credit Loss (“CECL”)</w:t>
            </w:r>
          </w:p>
          <w:p w:rsidR="00000000" w:rsidRDefault="00081FEE">
            <w:pPr>
              <w:rPr>
                <w:rFonts w:eastAsia="Times New Roman"/>
                <w:sz w:val="18"/>
                <w:szCs w:val="18"/>
              </w:rPr>
            </w:pPr>
            <w:r>
              <w:rPr>
                <w:rFonts w:ascii="inherit" w:eastAsia="Times New Roman" w:hAnsi="inherit"/>
                <w:sz w:val="18"/>
                <w:szCs w:val="18"/>
              </w:rPr>
              <w:t>ASU No. 2016-13, Financial Instruments-Credit Losses (Topic 326):</w:t>
            </w:r>
            <w:r>
              <w:rPr>
                <w:rFonts w:ascii="inherit" w:eastAsia="Times New Roman" w:hAnsi="inherit"/>
                <w:sz w:val="18"/>
                <w:szCs w:val="18"/>
              </w:rPr>
              <w:t xml:space="preserve"> </w:t>
            </w:r>
            <w:r>
              <w:rPr>
                <w:rFonts w:ascii="inherit" w:eastAsia="Times New Roman" w:hAnsi="inherit"/>
                <w:i/>
                <w:iCs/>
                <w:sz w:val="18"/>
                <w:szCs w:val="18"/>
              </w:rPr>
              <w:t>Measurement of Credit Losses on Financial Instruments</w:t>
            </w:r>
          </w:p>
          <w:p w:rsidR="00000000" w:rsidRDefault="00081FEE">
            <w:pPr>
              <w:rPr>
                <w:rFonts w:eastAsia="Times New Roman"/>
                <w:sz w:val="18"/>
                <w:szCs w:val="18"/>
              </w:rPr>
            </w:pPr>
            <w:r>
              <w:rPr>
                <w:rFonts w:ascii="inherit" w:eastAsia="Times New Roman" w:hAnsi="inherit"/>
                <w:i/>
                <w:iCs/>
                <w:sz w:val="18"/>
                <w:szCs w:val="18"/>
              </w:rPr>
              <w:t>Issued June 2016</w:t>
            </w:r>
          </w:p>
        </w:tc>
        <w:tc>
          <w:tcPr>
            <w:tcW w:w="0" w:type="auto"/>
            <w:tcMar>
              <w:top w:w="30" w:type="dxa"/>
              <w:left w:w="30" w:type="dxa"/>
              <w:bottom w:w="30" w:type="dxa"/>
              <w:right w:w="30" w:type="dxa"/>
            </w:tcMar>
            <w:vAlign w:val="bottom"/>
            <w:hideMark/>
          </w:tcPr>
          <w:p w:rsidR="00000000" w:rsidRDefault="00081FEE">
            <w:pPr>
              <w:divId w:val="6291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Requires use of the current expected credit loss model that is based on expected losses (net of expected recoveries), rather than incurred losses, to determine our allowance for credi</w:t>
            </w:r>
            <w:r>
              <w:rPr>
                <w:rFonts w:ascii="inherit" w:eastAsia="Times New Roman" w:hAnsi="inherit"/>
                <w:sz w:val="18"/>
                <w:szCs w:val="18"/>
              </w:rPr>
              <w:t>t losses on financial assets measured at amortized cost, certain net investments in leases and certain off-balance sheet arrangements.</w:t>
            </w:r>
          </w:p>
          <w:p w:rsidR="00000000" w:rsidRDefault="00081FEE">
            <w:pPr>
              <w:rPr>
                <w:rFonts w:eastAsia="Times New Roman"/>
                <w:sz w:val="18"/>
                <w:szCs w:val="18"/>
              </w:rPr>
            </w:pPr>
            <w:r>
              <w:rPr>
                <w:rFonts w:ascii="inherit" w:eastAsia="Times New Roman" w:hAnsi="inherit"/>
                <w:sz w:val="18"/>
                <w:szCs w:val="18"/>
              </w:rPr>
              <w:t>Replaces current accounting for purchased credit-impaired (“PCI”) and impaired loans.</w:t>
            </w:r>
          </w:p>
          <w:p w:rsidR="00000000" w:rsidRDefault="00081FEE">
            <w:pPr>
              <w:rPr>
                <w:rFonts w:eastAsia="Times New Roman"/>
                <w:sz w:val="18"/>
                <w:szCs w:val="18"/>
              </w:rPr>
            </w:pPr>
            <w:r>
              <w:rPr>
                <w:rFonts w:ascii="inherit" w:eastAsia="Times New Roman" w:hAnsi="inherit"/>
                <w:sz w:val="18"/>
                <w:szCs w:val="18"/>
              </w:rPr>
              <w:t>Amends the other-than-temporary imp</w:t>
            </w:r>
            <w:r>
              <w:rPr>
                <w:rFonts w:ascii="inherit" w:eastAsia="Times New Roman" w:hAnsi="inherit"/>
                <w:sz w:val="18"/>
                <w:szCs w:val="18"/>
              </w:rPr>
              <w:t>airment model for available for sale debt securities to require that credit losses be recorded through an allowance approach, rather than through permanent write-downs for credit losses and subsequent accretion of positive changes through interest income o</w:t>
            </w:r>
            <w:r>
              <w:rPr>
                <w:rFonts w:ascii="inherit" w:eastAsia="Times New Roman" w:hAnsi="inherit"/>
                <w:sz w:val="18"/>
                <w:szCs w:val="18"/>
              </w:rPr>
              <w:t>ver time.</w:t>
            </w:r>
          </w:p>
          <w:p w:rsidR="00000000" w:rsidRDefault="00081FEE">
            <w:pPr>
              <w:rPr>
                <w:rFonts w:eastAsia="Times New Roman"/>
                <w:sz w:val="18"/>
                <w:szCs w:val="18"/>
              </w:rPr>
            </w:pPr>
          </w:p>
        </w:tc>
        <w:tc>
          <w:tcPr>
            <w:tcW w:w="0" w:type="auto"/>
            <w:tcMar>
              <w:top w:w="30" w:type="dxa"/>
              <w:left w:w="30" w:type="dxa"/>
              <w:bottom w:w="30" w:type="dxa"/>
              <w:right w:w="30" w:type="dxa"/>
            </w:tcMar>
            <w:vAlign w:val="bottom"/>
            <w:hideMark/>
          </w:tcPr>
          <w:p w:rsidR="00000000" w:rsidRDefault="00081FEE">
            <w:pPr>
              <w:divId w:val="1262448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Effective January 1, 2020, with early adoption permitted no earlier than January 1, 2019, using the modified retrospective method of adoption.</w:t>
            </w:r>
          </w:p>
          <w:p w:rsidR="00000000" w:rsidRDefault="00081FEE">
            <w:pPr>
              <w:rPr>
                <w:rFonts w:eastAsia="Times New Roman"/>
                <w:sz w:val="18"/>
                <w:szCs w:val="18"/>
              </w:rPr>
            </w:pPr>
            <w:r>
              <w:rPr>
                <w:rFonts w:ascii="inherit" w:eastAsia="Times New Roman" w:hAnsi="inherit"/>
                <w:sz w:val="18"/>
                <w:szCs w:val="18"/>
              </w:rPr>
              <w:t>We plan to adopt the standard on its effective date.</w:t>
            </w:r>
          </w:p>
          <w:p w:rsidR="00000000" w:rsidRDefault="00081FEE">
            <w:pPr>
              <w:rPr>
                <w:rFonts w:eastAsia="Times New Roman"/>
                <w:sz w:val="18"/>
                <w:szCs w:val="18"/>
              </w:rPr>
            </w:pPr>
            <w:r>
              <w:rPr>
                <w:rFonts w:ascii="inherit" w:eastAsia="Times New Roman" w:hAnsi="inherit"/>
                <w:sz w:val="18"/>
                <w:szCs w:val="18"/>
              </w:rPr>
              <w:t>We have a company-wide, cross-functional gover</w:t>
            </w:r>
            <w:r>
              <w:rPr>
                <w:rFonts w:ascii="inherit" w:eastAsia="Times New Roman" w:hAnsi="inherit"/>
                <w:sz w:val="18"/>
                <w:szCs w:val="18"/>
              </w:rPr>
              <w:t>nance structure for our implementation of this standard. We continue to evaluate industry accounting interpretations, data requirements and necessary changes to our credit loss estimation methods, processes, systems and controls. We have made significant p</w:t>
            </w:r>
            <w:r>
              <w:rPr>
                <w:rFonts w:ascii="inherit" w:eastAsia="Times New Roman" w:hAnsi="inherit"/>
                <w:sz w:val="18"/>
                <w:szCs w:val="18"/>
              </w:rPr>
              <w:t>rogress in accounting policy documentation and model development. We continue to perform model validations, which we expect to complete during 2019. We also continue to perform parallel testing, including multiple tests of our full end-to-end allowance pro</w:t>
            </w:r>
            <w:r>
              <w:rPr>
                <w:rFonts w:ascii="inherit" w:eastAsia="Times New Roman" w:hAnsi="inherit"/>
                <w:sz w:val="18"/>
                <w:szCs w:val="18"/>
              </w:rPr>
              <w:t>cess.</w:t>
            </w:r>
          </w:p>
          <w:p w:rsidR="00000000" w:rsidRDefault="00081FEE">
            <w:pPr>
              <w:rPr>
                <w:rFonts w:eastAsia="Times New Roman"/>
                <w:sz w:val="18"/>
                <w:szCs w:val="18"/>
              </w:rPr>
            </w:pPr>
            <w:r>
              <w:rPr>
                <w:rFonts w:ascii="inherit" w:eastAsia="Times New Roman" w:hAnsi="inherit"/>
                <w:sz w:val="18"/>
                <w:szCs w:val="18"/>
              </w:rPr>
              <w:t>We also continue to assess the potential impact of this standard on our consolidated financial statements, related disclosures and regulatory capital. We currently expect an increase to our reserves for credit losses of approximately 30% to 40%, larg</w:t>
            </w:r>
            <w:r>
              <w:rPr>
                <w:rFonts w:ascii="inherit" w:eastAsia="Times New Roman" w:hAnsi="inherit"/>
                <w:sz w:val="18"/>
                <w:szCs w:val="18"/>
              </w:rPr>
              <w:t>ely driven by our consumer lending portfolios, due to the requirement to record expected losses over the remaining contractual lives of our financial instruments. This preliminary estimate is subject to refinement as we continue to evaluate our planned met</w:t>
            </w:r>
            <w:r>
              <w:rPr>
                <w:rFonts w:ascii="inherit" w:eastAsia="Times New Roman" w:hAnsi="inherit"/>
                <w:sz w:val="18"/>
                <w:szCs w:val="18"/>
              </w:rPr>
              <w:t>hodologies for estimating expected credit losses and complete parallel testing and model validations through the remainder of 2019. The actual impact will depend on the characteristics of our financial instruments, economic conditions, and our economic and</w:t>
            </w:r>
            <w:r>
              <w:rPr>
                <w:rFonts w:ascii="inherit" w:eastAsia="Times New Roman" w:hAnsi="inherit"/>
                <w:sz w:val="18"/>
                <w:szCs w:val="18"/>
              </w:rPr>
              <w:t xml:space="preserve"> loss forecasts at the adoption date.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provide additional information on the impact of adopting CECL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Executive Summary and Business Outlook</w:t>
      </w:r>
      <w:r>
        <w:rPr>
          <w:rFonts w:ascii="inherit" w:eastAsia="Times New Roman" w:hAnsi="inherit"/>
          <w:sz w:val="20"/>
          <w:szCs w:val="20"/>
        </w:rPr>
        <w:t>—Business Outlook.”</w:t>
      </w:r>
    </w:p>
    <w:p w:rsidR="00000000" w:rsidRDefault="00081FEE">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accou</w:t>
      </w:r>
      <w:r>
        <w:rPr>
          <w:rFonts w:ascii="inherit" w:eastAsia="Times New Roman" w:hAnsi="inherit"/>
          <w:sz w:val="20"/>
          <w:szCs w:val="20"/>
        </w:rPr>
        <w:t>nting standards we adopted in 2019.</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816260479"/>
          <w:jc w:val="center"/>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816260479"/>
          <w:jc w:val="center"/>
        </w:trPr>
        <w:tc>
          <w:tcPr>
            <w:tcW w:w="5000" w:type="pct"/>
            <w:vAlign w:val="center"/>
            <w:hideMark/>
          </w:tcPr>
          <w:p w:rsidR="00000000" w:rsidRDefault="00081FEE">
            <w:pPr>
              <w:rPr>
                <w:rFonts w:eastAsia="Times New Roman"/>
                <w:sz w:val="20"/>
                <w:szCs w:val="20"/>
              </w:rPr>
            </w:pPr>
          </w:p>
        </w:tc>
      </w:tr>
      <w:tr w:rsidR="00000000">
        <w:trPr>
          <w:divId w:val="816260479"/>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081FEE">
            <w:pPr>
              <w:rPr>
                <w:rFonts w:eastAsia="Times New Roman"/>
                <w:sz w:val="20"/>
                <w:szCs w:val="20"/>
              </w:rPr>
            </w:pPr>
            <w:r>
              <w:rPr>
                <w:rFonts w:eastAsia="Times New Roman"/>
                <w:b/>
                <w:bCs/>
                <w:color w:val="000000"/>
                <w:sz w:val="20"/>
                <w:szCs w:val="20"/>
              </w:rPr>
              <w:t>CAPITAL MANAGEMENT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level and composition of our capital are determined by multiple factors, including our consolidated regulatory capital requirements and internal risk-based capital assessments such as internal stress testing and economic capital. The level and composit</w:t>
      </w:r>
      <w:r>
        <w:rPr>
          <w:rFonts w:ascii="inherit" w:eastAsia="Times New Roman" w:hAnsi="inherit"/>
          <w:sz w:val="20"/>
          <w:szCs w:val="20"/>
        </w:rPr>
        <w:t>ion of our capital may also be influenced by rating agency guidelines, subsidiary capital requirements, business environment, conditions in the financial markets and assessments of potential future losses due to adverse changes in our business and market e</w:t>
      </w:r>
      <w:r>
        <w:rPr>
          <w:rFonts w:ascii="inherit" w:eastAsia="Times New Roman" w:hAnsi="inherit"/>
          <w:sz w:val="20"/>
          <w:szCs w:val="20"/>
        </w:rPr>
        <w:t>nvironments.</w:t>
      </w:r>
    </w:p>
    <w:p w:rsidR="00000000" w:rsidRDefault="00081FEE">
      <w:pPr>
        <w:spacing w:line="288" w:lineRule="auto"/>
        <w:rPr>
          <w:rFonts w:eastAsia="Times New Roman"/>
          <w:sz w:val="20"/>
          <w:szCs w:val="20"/>
        </w:rPr>
      </w:pPr>
      <w:r>
        <w:rPr>
          <w:rFonts w:ascii="inherit" w:eastAsia="Times New Roman" w:hAnsi="inherit"/>
          <w:b/>
          <w:bCs/>
          <w:sz w:val="20"/>
          <w:szCs w:val="20"/>
        </w:rPr>
        <w:t>Capital Standards</w:t>
      </w:r>
      <w:r>
        <w:rPr>
          <w:rFonts w:ascii="inherit" w:eastAsia="Times New Roman" w:hAnsi="inherit"/>
          <w:b/>
          <w:bCs/>
          <w:sz w:val="20"/>
          <w:szCs w:val="20"/>
        </w:rPr>
        <w:t xml:space="preserve"> </w:t>
      </w:r>
      <w:r>
        <w:rPr>
          <w:rFonts w:ascii="inherit" w:eastAsia="Times New Roman" w:hAnsi="inherit"/>
          <w:b/>
          <w:bCs/>
          <w:sz w:val="20"/>
          <w:szCs w:val="20"/>
        </w:rPr>
        <w:t>and Prompt Corrective Action</w:t>
      </w:r>
    </w:p>
    <w:p w:rsidR="00000000" w:rsidRDefault="00081FEE">
      <w:pPr>
        <w:spacing w:line="288" w:lineRule="auto"/>
        <w:jc w:val="both"/>
        <w:rPr>
          <w:rFonts w:eastAsia="Times New Roman"/>
          <w:sz w:val="20"/>
          <w:szCs w:val="20"/>
        </w:rPr>
      </w:pPr>
      <w:r>
        <w:rPr>
          <w:rFonts w:ascii="inherit" w:eastAsia="Times New Roman" w:hAnsi="inherit"/>
          <w:sz w:val="20"/>
          <w:szCs w:val="20"/>
        </w:rPr>
        <w:t>We are subject to capital adequacy standards adopted by the Board of Governors of the Federal Reserve System (“Federal Reserve”), Office of the Comptroller of the Currency (“OCC”) and Federal Depo</w:t>
      </w:r>
      <w:r>
        <w:rPr>
          <w:rFonts w:ascii="inherit" w:eastAsia="Times New Roman" w:hAnsi="inherit"/>
          <w:sz w:val="20"/>
          <w:szCs w:val="20"/>
        </w:rPr>
        <w:t>sit Insurance Corporation (“FDIC”) (collectively, the</w:t>
      </w:r>
      <w:r>
        <w:rPr>
          <w:rFonts w:ascii="inherit" w:eastAsia="Times New Roman" w:hAnsi="inherit"/>
          <w:sz w:val="20"/>
          <w:szCs w:val="20"/>
        </w:rPr>
        <w:t xml:space="preserve"> </w:t>
      </w:r>
      <w:r>
        <w:rPr>
          <w:rFonts w:ascii="inherit" w:eastAsia="Times New Roman" w:hAnsi="inherit"/>
          <w:sz w:val="20"/>
          <w:szCs w:val="20"/>
        </w:rPr>
        <w:t>“Federal Banking Agencies”), including the capital rules that implemented the Basel III capital framework (“Basel III Capital Rule”) developed by the Basel Committee on Banking Supervision (“Basel Commi</w:t>
      </w:r>
      <w:r>
        <w:rPr>
          <w:rFonts w:ascii="inherit" w:eastAsia="Times New Roman" w:hAnsi="inherit"/>
          <w:sz w:val="20"/>
          <w:szCs w:val="20"/>
        </w:rPr>
        <w:t>ttee”). The Basel III Capital Rule includes the</w:t>
      </w:r>
      <w:r>
        <w:rPr>
          <w:rFonts w:ascii="inherit" w:eastAsia="Times New Roman" w:hAnsi="inherit"/>
          <w:sz w:val="20"/>
          <w:szCs w:val="20"/>
        </w:rPr>
        <w:t xml:space="preserve"> </w:t>
      </w:r>
      <w:r>
        <w:rPr>
          <w:rFonts w:ascii="inherit" w:eastAsia="Times New Roman" w:hAnsi="inherit"/>
          <w:sz w:val="20"/>
          <w:szCs w:val="20"/>
        </w:rPr>
        <w:t>“Basel</w:t>
      </w:r>
      <w:r>
        <w:rPr>
          <w:rFonts w:ascii="inherit" w:eastAsia="Times New Roman" w:hAnsi="inherit"/>
          <w:sz w:val="20"/>
          <w:szCs w:val="20"/>
        </w:rPr>
        <w:t xml:space="preserve"> </w:t>
      </w:r>
    </w:p>
    <w:p w:rsidR="00000000" w:rsidRDefault="00081FEE">
      <w:pPr>
        <w:divId w:val="759033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60583565"/>
          <w:jc w:val="center"/>
        </w:trPr>
        <w:tc>
          <w:tcPr>
            <w:tcW w:w="0" w:type="auto"/>
            <w:gridSpan w:val="3"/>
            <w:vAlign w:val="center"/>
            <w:hideMark/>
          </w:tcPr>
          <w:p w:rsidR="00000000" w:rsidRDefault="00081FEE">
            <w:pPr>
              <w:rPr>
                <w:rFonts w:eastAsia="Times New Roman"/>
                <w:sz w:val="20"/>
                <w:szCs w:val="20"/>
              </w:rPr>
            </w:pPr>
          </w:p>
        </w:tc>
      </w:tr>
      <w:tr w:rsidR="00000000">
        <w:trPr>
          <w:divId w:val="186058356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60583565"/>
          <w:jc w:val="center"/>
        </w:trPr>
        <w:tc>
          <w:tcPr>
            <w:tcW w:w="0" w:type="auto"/>
            <w:gridSpan w:val="3"/>
            <w:tcMar>
              <w:top w:w="30" w:type="dxa"/>
              <w:left w:w="30" w:type="dxa"/>
              <w:bottom w:w="30" w:type="dxa"/>
              <w:right w:w="30" w:type="dxa"/>
            </w:tcMar>
            <w:vAlign w:val="bottom"/>
            <w:hideMark/>
          </w:tcPr>
          <w:p w:rsidR="00000000" w:rsidRDefault="00081FEE">
            <w:pPr>
              <w:divId w:val="1240873344"/>
              <w:rPr>
                <w:rFonts w:eastAsia="Times New Roman"/>
                <w:sz w:val="20"/>
                <w:szCs w:val="20"/>
              </w:rPr>
            </w:pPr>
            <w:r>
              <w:rPr>
                <w:rFonts w:ascii="inherit" w:eastAsia="Times New Roman" w:hAnsi="inherit"/>
                <w:sz w:val="20"/>
                <w:szCs w:val="20"/>
              </w:rPr>
              <w:t> </w:t>
            </w:r>
          </w:p>
        </w:tc>
      </w:tr>
      <w:tr w:rsidR="00000000">
        <w:trPr>
          <w:divId w:val="1860583565"/>
          <w:jc w:val="center"/>
        </w:trPr>
        <w:tc>
          <w:tcPr>
            <w:tcW w:w="0" w:type="auto"/>
            <w:tcMar>
              <w:top w:w="30" w:type="dxa"/>
              <w:left w:w="30" w:type="dxa"/>
              <w:bottom w:w="30" w:type="dxa"/>
              <w:right w:w="30" w:type="dxa"/>
            </w:tcMar>
            <w:vAlign w:val="bottom"/>
            <w:hideMark/>
          </w:tcPr>
          <w:p w:rsidR="00000000" w:rsidRDefault="00081FEE">
            <w:pPr>
              <w:divId w:val="141166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081FEE">
      <w:pPr>
        <w:spacing w:line="288" w:lineRule="auto"/>
        <w:jc w:val="both"/>
        <w:divId w:val="193504654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45143749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III Standardized Approach”</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“Basel III Advanced Approaches.”</w:t>
      </w:r>
      <w:r>
        <w:rPr>
          <w:rFonts w:ascii="inherit" w:eastAsia="Times New Roman" w:hAnsi="inherit"/>
          <w:sz w:val="20"/>
          <w:szCs w:val="20"/>
        </w:rPr>
        <w:t xml:space="preserve"> </w:t>
      </w:r>
      <w:r>
        <w:rPr>
          <w:rFonts w:ascii="inherit" w:eastAsia="Times New Roman" w:hAnsi="inherit"/>
          <w:sz w:val="20"/>
          <w:szCs w:val="20"/>
        </w:rPr>
        <w:t>Moreover, the Banks, as insured depository institutions, are subject to Prom</w:t>
      </w:r>
      <w:r>
        <w:rPr>
          <w:rFonts w:ascii="inherit" w:eastAsia="Times New Roman" w:hAnsi="inherit"/>
          <w:sz w:val="20"/>
          <w:szCs w:val="20"/>
        </w:rPr>
        <w:t>pt Corrective Action (“PCA”) capital regulations.</w:t>
      </w:r>
    </w:p>
    <w:p w:rsidR="00000000" w:rsidRDefault="00081FEE">
      <w:pPr>
        <w:spacing w:line="288" w:lineRule="auto"/>
        <w:jc w:val="both"/>
        <w:rPr>
          <w:rFonts w:eastAsia="Times New Roman"/>
          <w:sz w:val="20"/>
          <w:szCs w:val="20"/>
        </w:rPr>
      </w:pPr>
      <w:r>
        <w:rPr>
          <w:rFonts w:ascii="inherit" w:eastAsia="Times New Roman" w:hAnsi="inherit"/>
          <w:sz w:val="20"/>
          <w:szCs w:val="20"/>
        </w:rPr>
        <w:t>We entered parallel run under Basel III Advanced Approaches on January 1, 2015, during which we are required to calculate capital ratios under both the Basel III Standardized Approach and the Basel III Adva</w:t>
      </w:r>
      <w:r>
        <w:rPr>
          <w:rFonts w:ascii="inherit" w:eastAsia="Times New Roman" w:hAnsi="inherit"/>
          <w:sz w:val="20"/>
          <w:szCs w:val="20"/>
        </w:rPr>
        <w:t>nced Approaches, though we continue to use the Standardized Approach for purposes of meeting regulatory capital requirements. Under the Basel III Capital Rule, were we to complete our parallel run for the Advanced Approaches, our minimum risk-based capital</w:t>
      </w:r>
      <w:r>
        <w:rPr>
          <w:rFonts w:ascii="inherit" w:eastAsia="Times New Roman" w:hAnsi="inherit"/>
          <w:sz w:val="20"/>
          <w:szCs w:val="20"/>
        </w:rPr>
        <w:t xml:space="preserve"> requirement would be determined by the greater of our risk-weighted assets under the Basel III Standardized Approach and the Basel III Advanced Approaches.</w:t>
      </w:r>
    </w:p>
    <w:p w:rsidR="00000000" w:rsidRDefault="00081FEE">
      <w:pPr>
        <w:spacing w:line="288" w:lineRule="auto"/>
        <w:jc w:val="both"/>
        <w:rPr>
          <w:rFonts w:eastAsia="Times New Roman"/>
          <w:sz w:val="20"/>
          <w:szCs w:val="20"/>
        </w:rPr>
      </w:pPr>
      <w:r>
        <w:rPr>
          <w:rFonts w:eastAsia="Times New Roman"/>
          <w:color w:val="212529"/>
          <w:sz w:val="20"/>
          <w:szCs w:val="20"/>
        </w:rPr>
        <w:t>In October 2019, the Federal Banking Agencies released final rules that provide for tailored applic</w:t>
      </w:r>
      <w:r>
        <w:rPr>
          <w:rFonts w:eastAsia="Times New Roman"/>
          <w:color w:val="212529"/>
          <w:sz w:val="20"/>
          <w:szCs w:val="20"/>
        </w:rPr>
        <w:t>ation of certain capital, liquidity, and stress testing requirements across different categories of banking institutions (“Tailoring Final Rules”). These categories are determined by an institution’s asset size, with adjustments to a more stringent categor</w:t>
      </w:r>
      <w:r>
        <w:rPr>
          <w:rFonts w:eastAsia="Times New Roman"/>
          <w:color w:val="212529"/>
          <w:sz w:val="20"/>
          <w:szCs w:val="20"/>
        </w:rPr>
        <w:t xml:space="preserve">y possible if the institution meets certain other thresholds. As a </w:t>
      </w:r>
      <w:r>
        <w:rPr>
          <w:rFonts w:eastAsia="Times New Roman"/>
          <w:sz w:val="20"/>
          <w:szCs w:val="20"/>
        </w:rPr>
        <w:t>bank holding company (“</w:t>
      </w:r>
      <w:r>
        <w:rPr>
          <w:rFonts w:eastAsia="Times New Roman"/>
          <w:color w:val="212529"/>
          <w:sz w:val="20"/>
          <w:szCs w:val="20"/>
        </w:rPr>
        <w:t xml:space="preserve">BHC”) with total consolidated assets of at least $250 billion </w:t>
      </w:r>
      <w:r>
        <w:rPr>
          <w:rFonts w:eastAsia="Times New Roman"/>
          <w:sz w:val="20"/>
          <w:szCs w:val="20"/>
        </w:rPr>
        <w:t>that does not exceed any of the applicable risk-based thresholds</w:t>
      </w:r>
      <w:r>
        <w:rPr>
          <w:rFonts w:eastAsia="Times New Roman"/>
          <w:color w:val="212529"/>
          <w:sz w:val="20"/>
          <w:szCs w:val="20"/>
        </w:rPr>
        <w:t xml:space="preserve">, we will be a Category III institution </w:t>
      </w:r>
      <w:r>
        <w:rPr>
          <w:rFonts w:eastAsia="Times New Roman"/>
          <w:color w:val="212529"/>
          <w:sz w:val="20"/>
          <w:szCs w:val="20"/>
        </w:rPr>
        <w:t xml:space="preserve">under the Tailoring Final Rules. As such, </w:t>
      </w:r>
      <w:r>
        <w:rPr>
          <w:rFonts w:eastAsia="Times New Roman"/>
          <w:sz w:val="20"/>
          <w:szCs w:val="20"/>
        </w:rPr>
        <w:t xml:space="preserve">beginning on the effective date of the Tailoring Final Rules (“Effective Date”), </w:t>
      </w:r>
      <w:r>
        <w:rPr>
          <w:rFonts w:eastAsia="Times New Roman"/>
          <w:color w:val="212529"/>
          <w:sz w:val="20"/>
          <w:szCs w:val="20"/>
        </w:rPr>
        <w:t>we will no longer be subject to the Basel III Advanced Approaches and certain associated capital requirements, although we will remai</w:t>
      </w:r>
      <w:r>
        <w:rPr>
          <w:rFonts w:eastAsia="Times New Roman"/>
          <w:color w:val="212529"/>
          <w:sz w:val="20"/>
          <w:szCs w:val="20"/>
        </w:rPr>
        <w:t>n subject to the countercyclical capital buffer and supplementary leverage ratio, which are currently required only for Basel III Advanced Approaches institutions. </w:t>
      </w:r>
      <w:r>
        <w:rPr>
          <w:rFonts w:eastAsia="Times New Roman"/>
          <w:sz w:val="20"/>
          <w:szCs w:val="20"/>
        </w:rPr>
        <w:t>We anticipate that we will not complete parallel run before that Effective Date.</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Because we will not be subject to the Basel III Advanced Approaches under the Tailoring Final Rules, on the Effective Date we will become subject to the changes to the Basel III Capital Rule finalized in July 2019 (“Capital Simplification Rule”), as descri</w:t>
      </w:r>
      <w:r>
        <w:rPr>
          <w:rFonts w:ascii="inherit" w:eastAsia="Times New Roman" w:hAnsi="inherit"/>
          <w:sz w:val="20"/>
          <w:szCs w:val="20"/>
        </w:rPr>
        <w:t>bed in our Quarterly Report on Form 10-Q for the period ended June 30, 2019 under</w:t>
      </w:r>
      <w:r>
        <w:rPr>
          <w:rFonts w:ascii="inherit" w:eastAsia="Times New Roman" w:hAnsi="inherit"/>
          <w:sz w:val="20"/>
          <w:szCs w:val="20"/>
        </w:rPr>
        <w:t xml:space="preserve"> </w:t>
      </w:r>
      <w:r>
        <w:rPr>
          <w:rFonts w:ascii="inherit" w:eastAsia="Times New Roman" w:hAnsi="inherit"/>
          <w:sz w:val="20"/>
          <w:szCs w:val="20"/>
        </w:rPr>
        <w:t xml:space="preserve">“MD&amp;A—Supervision and Regulation”. These changes generally raise the threshold above which institutions subject to the Capital Simplification Rule must deduct certain assets </w:t>
      </w:r>
      <w:r>
        <w:rPr>
          <w:rFonts w:ascii="inherit" w:eastAsia="Times New Roman" w:hAnsi="inherit"/>
          <w:sz w:val="20"/>
          <w:szCs w:val="20"/>
        </w:rPr>
        <w:t>from their common equity Tier 1 capital, including certain deferred tax assets, mortgage servicing assets, and investments in unconsolidated financial institutions. While the higher thresholds will not impact our current capital levels, in stress scenarios</w:t>
      </w:r>
      <w:r>
        <w:rPr>
          <w:rFonts w:ascii="inherit" w:eastAsia="Times New Roman" w:hAnsi="inherit"/>
          <w:sz w:val="20"/>
          <w:szCs w:val="20"/>
        </w:rPr>
        <w:t xml:space="preserve"> they may provide a benefit by enabling us to include more deferred tax assets in our common equity Tier 1 capital. We anticipate that the Tailoring Final Rules and Capital Simplification Rule will, taken together, decrease our capital requirements.</w:t>
      </w:r>
    </w:p>
    <w:p w:rsidR="00000000" w:rsidRDefault="00081FEE">
      <w:pPr>
        <w:spacing w:line="288" w:lineRule="auto"/>
        <w:jc w:val="both"/>
        <w:rPr>
          <w:rFonts w:eastAsia="Times New Roman"/>
          <w:sz w:val="20"/>
          <w:szCs w:val="20"/>
        </w:rPr>
      </w:pPr>
      <w:r>
        <w:rPr>
          <w:rFonts w:ascii="inherit" w:eastAsia="Times New Roman" w:hAnsi="inherit"/>
          <w:sz w:val="20"/>
          <w:szCs w:val="20"/>
        </w:rPr>
        <w:t>The Ba</w:t>
      </w:r>
      <w:r>
        <w:rPr>
          <w:rFonts w:ascii="inherit" w:eastAsia="Times New Roman" w:hAnsi="inherit"/>
          <w:sz w:val="20"/>
          <w:szCs w:val="20"/>
        </w:rPr>
        <w:t xml:space="preserve">sel III Capital Rule also introduced the supplementary leverage ratio for all Advanced Approaches banking organizations with a minimum requirement of 3.0%. The supplementary leverage ratio compares Tier 1 capital to total leverage exposure, which includes </w:t>
      </w:r>
      <w:r>
        <w:rPr>
          <w:rFonts w:ascii="inherit" w:eastAsia="Times New Roman" w:hAnsi="inherit"/>
          <w:sz w:val="20"/>
          <w:szCs w:val="20"/>
        </w:rPr>
        <w:t>all on-balance sheet assets and certain off-balance sheet exposures, including derivatives and unused commitments. We calculate the ratio based on Tier 1 capital under the Basel III Standardized approach.</w:t>
      </w:r>
    </w:p>
    <w:p w:rsidR="00000000" w:rsidRDefault="00081FEE">
      <w:pPr>
        <w:spacing w:line="288" w:lineRule="auto"/>
        <w:jc w:val="both"/>
        <w:rPr>
          <w:rFonts w:eastAsia="Times New Roman"/>
          <w:sz w:val="20"/>
          <w:szCs w:val="20"/>
        </w:rPr>
      </w:pPr>
      <w:r>
        <w:rPr>
          <w:rFonts w:ascii="inherit" w:eastAsia="Times New Roman" w:hAnsi="inherit"/>
          <w:sz w:val="20"/>
          <w:szCs w:val="20"/>
        </w:rPr>
        <w:t>The Market Risk Rule supplements both the Basel III</w:t>
      </w:r>
      <w:r>
        <w:rPr>
          <w:rFonts w:ascii="inherit" w:eastAsia="Times New Roman" w:hAnsi="inherit"/>
          <w:sz w:val="20"/>
          <w:szCs w:val="20"/>
        </w:rPr>
        <w:t xml:space="preserve"> Standardized Approach and the Basel III Advanced Approaches by requiring institutions subject to the Market Risk Rule to adjust their risk-based capital ratios to reflect the market risk in their trading portfolios.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Company a</w:t>
      </w:r>
      <w:r>
        <w:rPr>
          <w:rFonts w:ascii="inherit" w:eastAsia="Times New Roman" w:hAnsi="inherit"/>
          <w:sz w:val="20"/>
          <w:szCs w:val="20"/>
        </w:rPr>
        <w:t>nd CONA are subject to the Market Risk Rule.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rsidR="00000000" w:rsidRDefault="00081FEE">
      <w:pPr>
        <w:spacing w:line="288" w:lineRule="auto"/>
        <w:jc w:val="both"/>
        <w:rPr>
          <w:rFonts w:eastAsia="Times New Roman"/>
          <w:sz w:val="20"/>
          <w:szCs w:val="20"/>
        </w:rPr>
      </w:pPr>
      <w:r>
        <w:rPr>
          <w:rFonts w:ascii="inherit" w:eastAsia="Times New Roman" w:hAnsi="inherit"/>
          <w:sz w:val="20"/>
          <w:szCs w:val="20"/>
        </w:rPr>
        <w:t>For the description of the regulatory capital rules we are subject to,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w:t>
      </w:r>
      <w:r>
        <w:rPr>
          <w:rFonts w:ascii="inherit" w:eastAsia="Times New Roman" w:hAnsi="inherit"/>
          <w:sz w:val="20"/>
          <w:szCs w:val="20"/>
        </w:rPr>
        <w:t>0-K and</w:t>
      </w:r>
      <w:r>
        <w:rPr>
          <w:rFonts w:ascii="inherit" w:eastAsia="Times New Roman" w:hAnsi="inherit"/>
          <w:sz w:val="20"/>
          <w:szCs w:val="20"/>
        </w:rPr>
        <w:t xml:space="preserve"> </w:t>
      </w:r>
      <w:r>
        <w:rPr>
          <w:rFonts w:ascii="inherit" w:eastAsia="Times New Roman" w:hAnsi="inherit"/>
          <w:sz w:val="20"/>
          <w:szCs w:val="20"/>
        </w:rPr>
        <w:t>“MD&amp;A—Supervision and Regulation”.</w:t>
      </w:r>
    </w:p>
    <w:p w:rsidR="00000000" w:rsidRDefault="00081FEE">
      <w:pPr>
        <w:divId w:val="20710795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58608905"/>
          <w:jc w:val="center"/>
        </w:trPr>
        <w:tc>
          <w:tcPr>
            <w:tcW w:w="0" w:type="auto"/>
            <w:gridSpan w:val="3"/>
            <w:vAlign w:val="center"/>
            <w:hideMark/>
          </w:tcPr>
          <w:p w:rsidR="00000000" w:rsidRDefault="00081FEE">
            <w:pPr>
              <w:rPr>
                <w:rFonts w:eastAsia="Times New Roman"/>
                <w:sz w:val="20"/>
                <w:szCs w:val="20"/>
              </w:rPr>
            </w:pPr>
          </w:p>
        </w:tc>
      </w:tr>
      <w:tr w:rsidR="00000000">
        <w:trPr>
          <w:divId w:val="165860890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658608905"/>
          <w:jc w:val="center"/>
        </w:trPr>
        <w:tc>
          <w:tcPr>
            <w:tcW w:w="0" w:type="auto"/>
            <w:gridSpan w:val="3"/>
            <w:tcMar>
              <w:top w:w="30" w:type="dxa"/>
              <w:left w:w="30" w:type="dxa"/>
              <w:bottom w:w="30" w:type="dxa"/>
              <w:right w:w="30" w:type="dxa"/>
            </w:tcMar>
            <w:vAlign w:val="bottom"/>
            <w:hideMark/>
          </w:tcPr>
          <w:p w:rsidR="00000000" w:rsidRDefault="00081FEE">
            <w:pPr>
              <w:divId w:val="56633532"/>
              <w:rPr>
                <w:rFonts w:eastAsia="Times New Roman"/>
                <w:sz w:val="20"/>
                <w:szCs w:val="20"/>
              </w:rPr>
            </w:pPr>
            <w:r>
              <w:rPr>
                <w:rFonts w:ascii="inherit" w:eastAsia="Times New Roman" w:hAnsi="inherit"/>
                <w:sz w:val="20"/>
                <w:szCs w:val="20"/>
              </w:rPr>
              <w:t> </w:t>
            </w:r>
          </w:p>
        </w:tc>
      </w:tr>
      <w:tr w:rsidR="00000000">
        <w:trPr>
          <w:divId w:val="1658608905"/>
          <w:jc w:val="center"/>
        </w:trPr>
        <w:tc>
          <w:tcPr>
            <w:tcW w:w="0" w:type="auto"/>
            <w:tcMar>
              <w:top w:w="30" w:type="dxa"/>
              <w:left w:w="30" w:type="dxa"/>
              <w:bottom w:w="30" w:type="dxa"/>
              <w:right w:w="30" w:type="dxa"/>
            </w:tcMar>
            <w:vAlign w:val="bottom"/>
            <w:hideMark/>
          </w:tcPr>
          <w:p w:rsidR="00000000" w:rsidRDefault="00081FEE">
            <w:pPr>
              <w:divId w:val="111478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081FEE">
      <w:pPr>
        <w:spacing w:line="288" w:lineRule="auto"/>
        <w:jc w:val="both"/>
        <w:divId w:val="89759670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384131746"/>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provides a comparison of our regulatory capital ratios under the Basel III Standardized Approach, the regulatory minimum capital adequa</w:t>
      </w:r>
      <w:r>
        <w:rPr>
          <w:rFonts w:ascii="inherit" w:eastAsia="Times New Roman" w:hAnsi="inherit"/>
          <w:sz w:val="20"/>
          <w:szCs w:val="20"/>
        </w:rPr>
        <w:t>cy ratios and the PCA well-capitalized level for each ratio, where applicable,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031999258"/>
        <w:rPr>
          <w:rFonts w:eastAsia="Times New Roman"/>
          <w:sz w:val="20"/>
          <w:szCs w:val="20"/>
        </w:rPr>
      </w:pPr>
      <w:r>
        <w:rPr>
          <w:rFonts w:eastAsia="Times New Roman"/>
          <w:b/>
          <w:bCs/>
          <w:color w:val="000000"/>
          <w:sz w:val="18"/>
          <w:szCs w:val="18"/>
        </w:rPr>
        <w:t>Table 14: Capital Ratios under Basel III</w:t>
      </w:r>
      <w:r>
        <w:rPr>
          <w:rFonts w:eastAsia="Times New Roman"/>
          <w:b/>
          <w:bCs/>
          <w:color w:val="000000"/>
          <w:sz w:val="12"/>
          <w:szCs w:val="12"/>
          <w:vertAlign w:val="superscript"/>
        </w:rPr>
        <w:t>(1)(2)</w:t>
      </w:r>
    </w:p>
    <w:tbl>
      <w:tblPr>
        <w:tblW w:w="5000" w:type="pct"/>
        <w:tblCellMar>
          <w:left w:w="0" w:type="dxa"/>
          <w:right w:w="0" w:type="dxa"/>
        </w:tblCellMar>
        <w:tblLook w:val="04A0" w:firstRow="1" w:lastRow="0" w:firstColumn="1" w:lastColumn="0" w:noHBand="0" w:noVBand="1"/>
      </w:tblPr>
      <w:tblGrid>
        <w:gridCol w:w="2648"/>
        <w:gridCol w:w="105"/>
        <w:gridCol w:w="392"/>
        <w:gridCol w:w="206"/>
        <w:gridCol w:w="105"/>
        <w:gridCol w:w="684"/>
        <w:gridCol w:w="206"/>
        <w:gridCol w:w="105"/>
        <w:gridCol w:w="786"/>
        <w:gridCol w:w="206"/>
        <w:gridCol w:w="105"/>
        <w:gridCol w:w="505"/>
        <w:gridCol w:w="191"/>
        <w:gridCol w:w="105"/>
        <w:gridCol w:w="684"/>
        <w:gridCol w:w="191"/>
        <w:gridCol w:w="105"/>
        <w:gridCol w:w="786"/>
        <w:gridCol w:w="191"/>
      </w:tblGrid>
      <w:tr w:rsidR="00000000">
        <w:trPr>
          <w:divId w:val="728387374"/>
        </w:trPr>
        <w:tc>
          <w:tcPr>
            <w:tcW w:w="0" w:type="auto"/>
            <w:gridSpan w:val="19"/>
            <w:vAlign w:val="center"/>
            <w:hideMark/>
          </w:tcPr>
          <w:p w:rsidR="00000000" w:rsidRDefault="00081FEE">
            <w:pPr>
              <w:spacing w:line="288" w:lineRule="auto"/>
              <w:rPr>
                <w:rFonts w:eastAsia="Times New Roman"/>
                <w:sz w:val="20"/>
                <w:szCs w:val="20"/>
              </w:rPr>
            </w:pPr>
          </w:p>
        </w:tc>
      </w:tr>
      <w:tr w:rsidR="00000000">
        <w:trPr>
          <w:divId w:val="728387374"/>
        </w:trPr>
        <w:tc>
          <w:tcPr>
            <w:tcW w:w="2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72838737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364359837"/>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527475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728387374"/>
        </w:trPr>
        <w:tc>
          <w:tcPr>
            <w:tcW w:w="0" w:type="auto"/>
            <w:tcMar>
              <w:top w:w="30" w:type="dxa"/>
              <w:left w:w="30" w:type="dxa"/>
              <w:bottom w:w="30" w:type="dxa"/>
              <w:right w:w="30" w:type="dxa"/>
            </w:tcMar>
            <w:vAlign w:val="bottom"/>
            <w:hideMark/>
          </w:tcPr>
          <w:p w:rsidR="00000000" w:rsidRDefault="00081FEE">
            <w:pPr>
              <w:divId w:val="1825707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93939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081FEE">
            <w:pPr>
              <w:divId w:val="2014911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081FEE">
            <w:pPr>
              <w:divId w:val="304630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c>
          <w:tcPr>
            <w:tcW w:w="0" w:type="auto"/>
            <w:tcMar>
              <w:top w:w="30" w:type="dxa"/>
              <w:left w:w="30" w:type="dxa"/>
              <w:bottom w:w="30" w:type="dxa"/>
              <w:right w:w="30" w:type="dxa"/>
            </w:tcMar>
            <w:vAlign w:val="bottom"/>
            <w:hideMark/>
          </w:tcPr>
          <w:p w:rsidR="00000000" w:rsidRDefault="00081FEE">
            <w:pPr>
              <w:divId w:val="12804567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rsidR="00000000" w:rsidRDefault="00081FEE">
            <w:pPr>
              <w:divId w:val="2086948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rsidR="00000000" w:rsidRDefault="00081FEE">
            <w:pPr>
              <w:divId w:val="359280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r>
      <w:tr w:rsidR="00000000">
        <w:trPr>
          <w:divId w:val="72838737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Capital One Financial Corp:</w:t>
            </w:r>
          </w:p>
        </w:tc>
        <w:tc>
          <w:tcPr>
            <w:tcW w:w="0" w:type="auto"/>
            <w:shd w:val="clear" w:color="auto" w:fill="CCEEFF"/>
            <w:tcMar>
              <w:top w:w="30" w:type="dxa"/>
              <w:left w:w="30" w:type="dxa"/>
              <w:bottom w:w="30" w:type="dxa"/>
              <w:right w:w="30" w:type="dxa"/>
            </w:tcMar>
            <w:vAlign w:val="bottom"/>
            <w:hideMark/>
          </w:tcPr>
          <w:p w:rsidR="00000000" w:rsidRDefault="00081FEE">
            <w:pPr>
              <w:divId w:val="989332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79771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6290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6555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649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73041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5403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66881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14755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836464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7389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411925832"/>
              <w:rPr>
                <w:rFonts w:eastAsia="Times New Roman"/>
                <w:sz w:val="20"/>
                <w:szCs w:val="20"/>
              </w:rPr>
            </w:pPr>
            <w:r>
              <w:rPr>
                <w:rFonts w:ascii="inherit" w:eastAsia="Times New Roman" w:hAnsi="inherit"/>
                <w:sz w:val="20"/>
                <w:szCs w:val="20"/>
              </w:rPr>
              <w:t> </w:t>
            </w: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605575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39557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48005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7909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4137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02834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2023628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2702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7315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27696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5230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4178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795098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8154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7157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8355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6235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16029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081FEE">
            <w:pPr>
              <w:divId w:val="961493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5677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3241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9301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571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0739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081FEE">
            <w:pPr>
              <w:divId w:val="1990212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4675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6574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444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0254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7801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COBNA:</w:t>
            </w:r>
          </w:p>
        </w:tc>
        <w:tc>
          <w:tcPr>
            <w:tcW w:w="0" w:type="auto"/>
            <w:shd w:val="clear" w:color="auto" w:fill="CCEEFF"/>
            <w:tcMar>
              <w:top w:w="30" w:type="dxa"/>
              <w:left w:w="30" w:type="dxa"/>
              <w:bottom w:w="30" w:type="dxa"/>
              <w:right w:w="30" w:type="dxa"/>
            </w:tcMar>
            <w:vAlign w:val="bottom"/>
            <w:hideMark/>
          </w:tcPr>
          <w:p w:rsidR="00000000" w:rsidRDefault="00081FEE">
            <w:pPr>
              <w:divId w:val="1876573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4673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20339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7131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82154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36995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1435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05231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47916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74611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69074380"/>
              <w:rPr>
                <w:rFonts w:eastAsia="Times New Roman"/>
                <w:sz w:val="20"/>
                <w:szCs w:val="20"/>
              </w:rPr>
            </w:pPr>
            <w:r>
              <w:rPr>
                <w:rFonts w:ascii="inherit" w:eastAsia="Times New Roman" w:hAnsi="inherit"/>
                <w:sz w:val="20"/>
                <w:szCs w:val="20"/>
              </w:rPr>
              <w:t> </w:t>
            </w: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546797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888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342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3927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3813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1205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113784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3951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1060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7062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607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3517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1983852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8775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9584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5032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6001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5585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081FEE">
            <w:pPr>
              <w:divId w:val="1043560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314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1222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2396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8170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7940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081FEE">
            <w:pPr>
              <w:divId w:val="970018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5496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34200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704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3680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6170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CONA:</w:t>
            </w:r>
          </w:p>
        </w:tc>
        <w:tc>
          <w:tcPr>
            <w:tcW w:w="0" w:type="auto"/>
            <w:shd w:val="clear" w:color="auto" w:fill="CCEEFF"/>
            <w:tcMar>
              <w:top w:w="30" w:type="dxa"/>
              <w:left w:w="30" w:type="dxa"/>
              <w:bottom w:w="30" w:type="dxa"/>
              <w:right w:w="30" w:type="dxa"/>
            </w:tcMar>
            <w:vAlign w:val="bottom"/>
            <w:hideMark/>
          </w:tcPr>
          <w:p w:rsidR="00000000" w:rsidRDefault="00081FEE">
            <w:pPr>
              <w:divId w:val="1291401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8244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1665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77483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41251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57830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24746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47982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3955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88362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83436587"/>
              <w:rPr>
                <w:rFonts w:eastAsia="Times New Roman"/>
                <w:sz w:val="20"/>
                <w:szCs w:val="20"/>
              </w:rPr>
            </w:pPr>
            <w:r>
              <w:rPr>
                <w:rFonts w:ascii="inherit" w:eastAsia="Times New Roman" w:hAnsi="inherit"/>
                <w:sz w:val="20"/>
                <w:szCs w:val="20"/>
              </w:rPr>
              <w:t> </w:t>
            </w: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082335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1238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5596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4866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634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286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6.5</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263000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9532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7770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9585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8407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8340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081FEE">
            <w:pPr>
              <w:divId w:val="1241253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2752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6370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4892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4157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1263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081FEE">
            <w:pPr>
              <w:rPr>
                <w:rFonts w:eastAsia="Times New Roman"/>
                <w:sz w:val="20"/>
                <w:szCs w:val="20"/>
              </w:rPr>
            </w:pPr>
          </w:p>
        </w:tc>
      </w:tr>
      <w:tr w:rsidR="00000000">
        <w:trPr>
          <w:divId w:val="72838737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rsidR="00000000" w:rsidRDefault="00081FEE">
            <w:pPr>
              <w:divId w:val="1976713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0215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6232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0074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657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8620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2838737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rsidR="00000000" w:rsidRDefault="00081FEE">
            <w:pPr>
              <w:divId w:val="63426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569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488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891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6183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2379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divId w:val="103199925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74"/>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7521463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Capital requirements that are not applicable are denoted by “N/A.”</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3238110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Ratios as of September 30, 2019 are preliminary. As we continue to validate our data, the calculations are subject to change until we file our September 30, 2019 Form FR Y-9C—Cons</w:t>
            </w:r>
            <w:r>
              <w:rPr>
                <w:rFonts w:eastAsia="Times New Roman"/>
                <w:color w:val="000000"/>
                <w:sz w:val="16"/>
                <w:szCs w:val="16"/>
              </w:rPr>
              <w:t>olidated Financial Statements for Holding Companies and Call Reports.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34200203"/>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Common equity Tier 1 capital ratio is a regulatory capital measure calculated based on common equity Tier 1 capital divided by risk-weighted assets.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0"/>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09185791"/>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Tier 1 capital ratio is a regulatory capital measure calculated based on Tier 1 capital divided by risk-weighted assets.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30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31499732"/>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Total capital ratio is a regulatory capital measure calculated based on total capital divided by risk-weighted assets.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6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18662947"/>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Tier 1 leverage ratio is a regulatory capital measure calculated based on Tier 1 capital divided by adjusted average assets.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11178868"/>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Supplementary leverage ratio is a regulatory capital measure calculated based on Tier 1 capital divided by total leverage exposure.</w:t>
            </w:r>
          </w:p>
        </w:tc>
      </w:tr>
    </w:tbl>
    <w:p w:rsidR="00000000" w:rsidRDefault="00081FEE">
      <w:pPr>
        <w:divId w:val="4052264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96155985"/>
          <w:jc w:val="center"/>
        </w:trPr>
        <w:tc>
          <w:tcPr>
            <w:tcW w:w="0" w:type="auto"/>
            <w:gridSpan w:val="3"/>
            <w:vAlign w:val="center"/>
            <w:hideMark/>
          </w:tcPr>
          <w:p w:rsidR="00000000" w:rsidRDefault="00081FEE">
            <w:pPr>
              <w:rPr>
                <w:rFonts w:eastAsia="Times New Roman"/>
                <w:sz w:val="20"/>
                <w:szCs w:val="20"/>
              </w:rPr>
            </w:pPr>
          </w:p>
        </w:tc>
      </w:tr>
      <w:tr w:rsidR="00000000">
        <w:trPr>
          <w:divId w:val="169615598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696155985"/>
          <w:jc w:val="center"/>
        </w:trPr>
        <w:tc>
          <w:tcPr>
            <w:tcW w:w="0" w:type="auto"/>
            <w:gridSpan w:val="3"/>
            <w:tcMar>
              <w:top w:w="30" w:type="dxa"/>
              <w:left w:w="30" w:type="dxa"/>
              <w:bottom w:w="30" w:type="dxa"/>
              <w:right w:w="30" w:type="dxa"/>
            </w:tcMar>
            <w:vAlign w:val="bottom"/>
            <w:hideMark/>
          </w:tcPr>
          <w:p w:rsidR="00000000" w:rsidRDefault="00081FEE">
            <w:pPr>
              <w:divId w:val="692220612"/>
              <w:rPr>
                <w:rFonts w:eastAsia="Times New Roman"/>
                <w:sz w:val="20"/>
                <w:szCs w:val="20"/>
              </w:rPr>
            </w:pPr>
            <w:r>
              <w:rPr>
                <w:rFonts w:ascii="inherit" w:eastAsia="Times New Roman" w:hAnsi="inherit"/>
                <w:sz w:val="20"/>
                <w:szCs w:val="20"/>
              </w:rPr>
              <w:t> </w:t>
            </w:r>
          </w:p>
        </w:tc>
      </w:tr>
      <w:tr w:rsidR="00000000">
        <w:trPr>
          <w:divId w:val="1696155985"/>
          <w:jc w:val="center"/>
        </w:trPr>
        <w:tc>
          <w:tcPr>
            <w:tcW w:w="0" w:type="auto"/>
            <w:tcMar>
              <w:top w:w="30" w:type="dxa"/>
              <w:left w:w="30" w:type="dxa"/>
              <w:bottom w:w="30" w:type="dxa"/>
              <w:right w:w="30" w:type="dxa"/>
            </w:tcMar>
            <w:vAlign w:val="bottom"/>
            <w:hideMark/>
          </w:tcPr>
          <w:p w:rsidR="00000000" w:rsidRDefault="00081FEE">
            <w:pPr>
              <w:divId w:val="1673945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081FEE">
      <w:pPr>
        <w:spacing w:line="288" w:lineRule="auto"/>
        <w:jc w:val="both"/>
        <w:divId w:val="107396726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87557859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presents regulatory capital under the Basel III Standardized Approach and regulatory capital metrics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2018.</w:t>
      </w:r>
      <w:r>
        <w:rPr>
          <w:rFonts w:ascii="inherit" w:eastAsia="Times New Roman" w:hAnsi="inherit"/>
          <w:sz w:val="20"/>
          <w:szCs w:val="20"/>
        </w:rPr>
        <w:t xml:space="preserve"> </w:t>
      </w:r>
    </w:p>
    <w:p w:rsidR="00000000" w:rsidRDefault="00081FEE">
      <w:pPr>
        <w:spacing w:line="288" w:lineRule="auto"/>
        <w:divId w:val="924805884"/>
        <w:rPr>
          <w:rFonts w:eastAsia="Times New Roman"/>
          <w:sz w:val="18"/>
          <w:szCs w:val="18"/>
        </w:rPr>
      </w:pPr>
      <w:r>
        <w:rPr>
          <w:rFonts w:eastAsia="Times New Roman"/>
          <w:b/>
          <w:bCs/>
          <w:color w:val="000000"/>
          <w:sz w:val="18"/>
          <w:szCs w:val="18"/>
        </w:rPr>
        <w:t xml:space="preserve">Table 15: Regulatory Risk-Based Capital Components and Regulatory Capital Metrics </w:t>
      </w:r>
    </w:p>
    <w:tbl>
      <w:tblPr>
        <w:tblW w:w="4970" w:type="pct"/>
        <w:jc w:val="center"/>
        <w:tblCellMar>
          <w:left w:w="0" w:type="dxa"/>
          <w:right w:w="0" w:type="dxa"/>
        </w:tblCellMar>
        <w:tblLook w:val="04A0" w:firstRow="1" w:lastRow="0" w:firstColumn="1" w:lastColumn="0" w:noHBand="0" w:noVBand="1"/>
      </w:tblPr>
      <w:tblGrid>
        <w:gridCol w:w="5640"/>
        <w:gridCol w:w="105"/>
        <w:gridCol w:w="129"/>
        <w:gridCol w:w="1016"/>
        <w:gridCol w:w="104"/>
        <w:gridCol w:w="105"/>
        <w:gridCol w:w="123"/>
        <w:gridCol w:w="935"/>
        <w:gridCol w:w="99"/>
      </w:tblGrid>
      <w:tr w:rsidR="00000000">
        <w:trPr>
          <w:divId w:val="1676572700"/>
          <w:jc w:val="center"/>
        </w:trPr>
        <w:tc>
          <w:tcPr>
            <w:tcW w:w="0" w:type="auto"/>
            <w:gridSpan w:val="9"/>
            <w:vAlign w:val="center"/>
            <w:hideMark/>
          </w:tcPr>
          <w:p w:rsidR="00000000" w:rsidRDefault="00081FEE">
            <w:pPr>
              <w:spacing w:line="288" w:lineRule="auto"/>
              <w:rPr>
                <w:rFonts w:eastAsia="Times New Roman"/>
                <w:sz w:val="18"/>
                <w:szCs w:val="18"/>
              </w:rPr>
            </w:pPr>
          </w:p>
        </w:tc>
      </w:tr>
      <w:tr w:rsidR="00000000">
        <w:trPr>
          <w:divId w:val="1676572700"/>
          <w:jc w:val="center"/>
        </w:trPr>
        <w:tc>
          <w:tcPr>
            <w:tcW w:w="3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7657270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526017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704475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Regulatory Capital Under Basel III Standardized Approach</w:t>
            </w:r>
          </w:p>
        </w:tc>
        <w:tc>
          <w:tcPr>
            <w:tcW w:w="0" w:type="auto"/>
            <w:shd w:val="clear" w:color="auto" w:fill="CCEEFF"/>
            <w:tcMar>
              <w:top w:w="30" w:type="dxa"/>
              <w:left w:w="30" w:type="dxa"/>
              <w:bottom w:w="30" w:type="dxa"/>
              <w:right w:w="30" w:type="dxa"/>
            </w:tcMar>
            <w:vAlign w:val="bottom"/>
            <w:hideMark/>
          </w:tcPr>
          <w:p w:rsidR="00000000" w:rsidRDefault="00081FEE">
            <w:pPr>
              <w:divId w:val="1516647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5029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8423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3214075"/>
              <w:rPr>
                <w:rFonts w:eastAsia="Times New Roman"/>
                <w:sz w:val="20"/>
                <w:szCs w:val="20"/>
              </w:rPr>
            </w:pPr>
            <w:r>
              <w:rPr>
                <w:rFonts w:ascii="inherit" w:eastAsia="Times New Roman" w:hAnsi="inherit"/>
                <w:sz w:val="20"/>
                <w:szCs w:val="20"/>
              </w:rPr>
              <w:t> </w:t>
            </w: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Common equity excluding AOCI</w:t>
            </w:r>
          </w:p>
        </w:tc>
        <w:tc>
          <w:tcPr>
            <w:tcW w:w="0" w:type="auto"/>
            <w:tcMar>
              <w:top w:w="30" w:type="dxa"/>
              <w:left w:w="30" w:type="dxa"/>
              <w:bottom w:w="30" w:type="dxa"/>
              <w:right w:w="30" w:type="dxa"/>
            </w:tcMar>
            <w:vAlign w:val="bottom"/>
            <w:hideMark/>
          </w:tcPr>
          <w:p w:rsidR="00000000" w:rsidRDefault="00081FEE">
            <w:pPr>
              <w:divId w:val="723678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51,959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7041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48,570</w:t>
            </w:r>
          </w:p>
        </w:tc>
        <w:tc>
          <w:tcPr>
            <w:tcW w:w="0" w:type="auto"/>
            <w:vAlign w:val="bottom"/>
            <w:hideMark/>
          </w:tcPr>
          <w:p w:rsidR="00000000" w:rsidRDefault="00081FEE">
            <w:pPr>
              <w:rPr>
                <w:rFonts w:eastAsia="Times New Roman"/>
                <w:sz w:val="20"/>
                <w:szCs w:val="20"/>
              </w:rPr>
            </w:pP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Adjustments:</w:t>
            </w:r>
          </w:p>
        </w:tc>
        <w:tc>
          <w:tcPr>
            <w:tcW w:w="0" w:type="auto"/>
            <w:shd w:val="clear" w:color="auto" w:fill="CCEEFF"/>
            <w:tcMar>
              <w:top w:w="30" w:type="dxa"/>
              <w:left w:w="30" w:type="dxa"/>
              <w:bottom w:w="30" w:type="dxa"/>
              <w:right w:w="30" w:type="dxa"/>
            </w:tcMar>
            <w:vAlign w:val="bottom"/>
            <w:hideMark/>
          </w:tcPr>
          <w:p w:rsidR="00000000" w:rsidRDefault="00081FEE">
            <w:pPr>
              <w:divId w:val="467086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8690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7910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89940105"/>
              <w:rPr>
                <w:rFonts w:eastAsia="Times New Roman"/>
                <w:sz w:val="20"/>
                <w:szCs w:val="20"/>
              </w:rPr>
            </w:pPr>
            <w:r>
              <w:rPr>
                <w:rFonts w:ascii="inherit" w:eastAsia="Times New Roman" w:hAnsi="inherit"/>
                <w:sz w:val="20"/>
                <w:szCs w:val="20"/>
              </w:rPr>
              <w:t> </w:t>
            </w:r>
          </w:p>
        </w:tc>
      </w:tr>
      <w:tr w:rsidR="00000000">
        <w:trPr>
          <w:divId w:val="1676572700"/>
          <w:jc w:val="center"/>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AOCI</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427383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2626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(1,263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7657270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Goodwill, net of related deferred tax liabilities</w:t>
            </w:r>
          </w:p>
        </w:tc>
        <w:tc>
          <w:tcPr>
            <w:tcW w:w="0" w:type="auto"/>
            <w:shd w:val="clear" w:color="auto" w:fill="CCEEFF"/>
            <w:tcMar>
              <w:top w:w="30" w:type="dxa"/>
              <w:left w:w="30" w:type="dxa"/>
              <w:bottom w:w="30" w:type="dxa"/>
              <w:right w:w="30" w:type="dxa"/>
            </w:tcMar>
            <w:vAlign w:val="bottom"/>
            <w:hideMark/>
          </w:tcPr>
          <w:p w:rsidR="00000000" w:rsidRDefault="00081FEE">
            <w:pPr>
              <w:divId w:val="21027515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(14,439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08094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(14,373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76572700"/>
          <w:jc w:val="center"/>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Intangible assets, net of related deferred tax liabilities</w:t>
            </w:r>
          </w:p>
        </w:tc>
        <w:tc>
          <w:tcPr>
            <w:tcW w:w="0" w:type="auto"/>
            <w:tcMar>
              <w:top w:w="30" w:type="dxa"/>
              <w:left w:w="30" w:type="dxa"/>
              <w:bottom w:w="30" w:type="dxa"/>
              <w:right w:w="30" w:type="dxa"/>
            </w:tcMar>
            <w:vAlign w:val="bottom"/>
            <w:hideMark/>
          </w:tcPr>
          <w:p w:rsidR="00000000" w:rsidRDefault="00081FEE">
            <w:pPr>
              <w:divId w:val="3112579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96041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7657270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597471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11911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Common equity Tier 1 capital</w:t>
            </w:r>
          </w:p>
        </w:tc>
        <w:tc>
          <w:tcPr>
            <w:tcW w:w="0" w:type="auto"/>
            <w:tcMar>
              <w:top w:w="30" w:type="dxa"/>
              <w:left w:w="30" w:type="dxa"/>
              <w:bottom w:w="30" w:type="dxa"/>
              <w:right w:w="30" w:type="dxa"/>
            </w:tcMar>
            <w:vAlign w:val="bottom"/>
            <w:hideMark/>
          </w:tcPr>
          <w:p w:rsidR="00000000" w:rsidRDefault="00081FEE">
            <w:pPr>
              <w:divId w:val="728040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37,205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48147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33,071</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Tier 1 capital instruments</w:t>
            </w:r>
          </w:p>
        </w:tc>
        <w:tc>
          <w:tcPr>
            <w:tcW w:w="0" w:type="auto"/>
            <w:shd w:val="clear" w:color="auto" w:fill="CCEEFF"/>
            <w:tcMar>
              <w:top w:w="30" w:type="dxa"/>
              <w:left w:w="30" w:type="dxa"/>
              <w:bottom w:w="30" w:type="dxa"/>
              <w:right w:w="30" w:type="dxa"/>
            </w:tcMar>
            <w:vAlign w:val="bottom"/>
            <w:hideMark/>
          </w:tcPr>
          <w:p w:rsidR="00000000" w:rsidRDefault="00081FEE">
            <w:pPr>
              <w:divId w:val="1780222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4996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4,360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Tier 1 capital</w:t>
            </w:r>
          </w:p>
        </w:tc>
        <w:tc>
          <w:tcPr>
            <w:tcW w:w="0" w:type="auto"/>
            <w:tcMar>
              <w:top w:w="30" w:type="dxa"/>
              <w:left w:w="30" w:type="dxa"/>
              <w:bottom w:w="30" w:type="dxa"/>
              <w:right w:w="30" w:type="dxa"/>
            </w:tcMar>
            <w:vAlign w:val="bottom"/>
            <w:hideMark/>
          </w:tcPr>
          <w:p w:rsidR="00000000" w:rsidRDefault="00081FEE">
            <w:pPr>
              <w:divId w:val="9215251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43,028</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9058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37,431</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Tier 2 capital instruments</w:t>
            </w:r>
          </w:p>
        </w:tc>
        <w:tc>
          <w:tcPr>
            <w:tcW w:w="0" w:type="auto"/>
            <w:shd w:val="clear" w:color="auto" w:fill="CCEEFF"/>
            <w:tcMar>
              <w:top w:w="30" w:type="dxa"/>
              <w:left w:w="30" w:type="dxa"/>
              <w:bottom w:w="30" w:type="dxa"/>
              <w:right w:w="30" w:type="dxa"/>
            </w:tcMar>
            <w:vAlign w:val="bottom"/>
            <w:hideMark/>
          </w:tcPr>
          <w:p w:rsidR="00000000" w:rsidRDefault="00081FEE">
            <w:pPr>
              <w:divId w:val="1625964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1015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3,483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Qualifying allowance for loan and lease losses</w:t>
            </w:r>
          </w:p>
        </w:tc>
        <w:tc>
          <w:tcPr>
            <w:tcW w:w="0" w:type="auto"/>
            <w:tcMar>
              <w:top w:w="30" w:type="dxa"/>
              <w:left w:w="30" w:type="dxa"/>
              <w:bottom w:w="30" w:type="dxa"/>
              <w:right w:w="30" w:type="dxa"/>
            </w:tcMar>
            <w:vAlign w:val="bottom"/>
            <w:hideMark/>
          </w:tcPr>
          <w:p w:rsidR="00000000" w:rsidRDefault="00081FEE">
            <w:pPr>
              <w:divId w:val="565453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3172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3,731</w:t>
            </w:r>
          </w:p>
        </w:tc>
        <w:tc>
          <w:tcPr>
            <w:tcW w:w="0" w:type="auto"/>
            <w:vAlign w:val="bottom"/>
            <w:hideMark/>
          </w:tcPr>
          <w:p w:rsidR="00000000" w:rsidRDefault="00081FEE">
            <w:pPr>
              <w:rPr>
                <w:rFonts w:eastAsia="Times New Roman"/>
                <w:sz w:val="20"/>
                <w:szCs w:val="20"/>
              </w:rPr>
            </w:pP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Tier 2 capital</w:t>
            </w:r>
          </w:p>
        </w:tc>
        <w:tc>
          <w:tcPr>
            <w:tcW w:w="0" w:type="auto"/>
            <w:shd w:val="clear" w:color="auto" w:fill="CCEEFF"/>
            <w:tcMar>
              <w:top w:w="30" w:type="dxa"/>
              <w:left w:w="30" w:type="dxa"/>
              <w:bottom w:w="30" w:type="dxa"/>
              <w:right w:w="30" w:type="dxa"/>
            </w:tcMar>
            <w:vAlign w:val="bottom"/>
            <w:hideMark/>
          </w:tcPr>
          <w:p w:rsidR="00000000" w:rsidRDefault="00081FEE">
            <w:pPr>
              <w:divId w:val="1072434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7,146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5092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7,214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capital</w:t>
            </w:r>
          </w:p>
        </w:tc>
        <w:tc>
          <w:tcPr>
            <w:tcW w:w="0" w:type="auto"/>
            <w:tcMar>
              <w:top w:w="30" w:type="dxa"/>
              <w:left w:w="30" w:type="dxa"/>
              <w:bottom w:w="30" w:type="dxa"/>
              <w:right w:w="30" w:type="dxa"/>
            </w:tcMar>
            <w:vAlign w:val="bottom"/>
            <w:hideMark/>
          </w:tcPr>
          <w:p w:rsidR="00000000" w:rsidRDefault="00081FEE">
            <w:pPr>
              <w:divId w:val="10030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50,174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3961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44,645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divId w:val="131360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68336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6441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1332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21161200"/>
              <w:rPr>
                <w:rFonts w:eastAsia="Times New Roman"/>
                <w:sz w:val="20"/>
                <w:szCs w:val="20"/>
              </w:rPr>
            </w:pPr>
            <w:r>
              <w:rPr>
                <w:rFonts w:ascii="inherit" w:eastAsia="Times New Roman" w:hAnsi="inherit"/>
                <w:sz w:val="20"/>
                <w:szCs w:val="20"/>
              </w:rPr>
              <w:t> </w:t>
            </w: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Regulatory Capital Metrics</w:t>
            </w:r>
          </w:p>
        </w:tc>
        <w:tc>
          <w:tcPr>
            <w:tcW w:w="0" w:type="auto"/>
            <w:tcMar>
              <w:top w:w="30" w:type="dxa"/>
              <w:left w:w="30" w:type="dxa"/>
              <w:bottom w:w="30" w:type="dxa"/>
              <w:right w:w="30" w:type="dxa"/>
            </w:tcMar>
            <w:vAlign w:val="bottom"/>
            <w:hideMark/>
          </w:tcPr>
          <w:p w:rsidR="00000000" w:rsidRDefault="00081FEE">
            <w:pPr>
              <w:divId w:val="1871339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23037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46816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20696628"/>
              <w:rPr>
                <w:rFonts w:eastAsia="Times New Roman"/>
                <w:sz w:val="20"/>
                <w:szCs w:val="20"/>
              </w:rPr>
            </w:pPr>
            <w:r>
              <w:rPr>
                <w:rFonts w:ascii="inherit" w:eastAsia="Times New Roman" w:hAnsi="inherit"/>
                <w:sz w:val="20"/>
                <w:szCs w:val="20"/>
              </w:rPr>
              <w:t> </w:t>
            </w: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Risk-weighted assets</w:t>
            </w:r>
          </w:p>
        </w:tc>
        <w:tc>
          <w:tcPr>
            <w:tcW w:w="0" w:type="auto"/>
            <w:shd w:val="clear" w:color="auto" w:fill="CCEEFF"/>
            <w:tcMar>
              <w:top w:w="30" w:type="dxa"/>
              <w:left w:w="30" w:type="dxa"/>
              <w:bottom w:w="30" w:type="dxa"/>
              <w:right w:w="30" w:type="dxa"/>
            </w:tcMar>
            <w:vAlign w:val="bottom"/>
            <w:hideMark/>
          </w:tcPr>
          <w:p w:rsidR="00000000" w:rsidRDefault="00081FEE">
            <w:pPr>
              <w:divId w:val="1860462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298,130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5989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294,950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7657270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Adjusted average assets</w:t>
            </w:r>
          </w:p>
        </w:tc>
        <w:tc>
          <w:tcPr>
            <w:tcW w:w="0" w:type="auto"/>
            <w:tcMar>
              <w:top w:w="30" w:type="dxa"/>
              <w:left w:w="30" w:type="dxa"/>
              <w:bottom w:w="30" w:type="dxa"/>
              <w:right w:w="30" w:type="dxa"/>
            </w:tcMar>
            <w:vAlign w:val="bottom"/>
            <w:hideMark/>
          </w:tcPr>
          <w:p w:rsidR="00000000" w:rsidRDefault="00081FEE">
            <w:pPr>
              <w:divId w:val="1458181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360,266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4590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350,606</w:t>
            </w:r>
          </w:p>
        </w:tc>
        <w:tc>
          <w:tcPr>
            <w:tcW w:w="0" w:type="auto"/>
            <w:vAlign w:val="bottom"/>
            <w:hideMark/>
          </w:tcPr>
          <w:p w:rsidR="00000000" w:rsidRDefault="00081FEE">
            <w:pPr>
              <w:rPr>
                <w:rFonts w:eastAsia="Times New Roman"/>
                <w:sz w:val="20"/>
                <w:szCs w:val="20"/>
              </w:rPr>
            </w:pPr>
          </w:p>
        </w:tc>
      </w:tr>
      <w:tr w:rsidR="00000000">
        <w:trPr>
          <w:divId w:val="167657270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leverage exposure</w:t>
            </w:r>
          </w:p>
        </w:tc>
        <w:tc>
          <w:tcPr>
            <w:tcW w:w="0" w:type="auto"/>
            <w:shd w:val="clear" w:color="auto" w:fill="CCEEFF"/>
            <w:tcMar>
              <w:top w:w="30" w:type="dxa"/>
              <w:left w:w="30" w:type="dxa"/>
              <w:bottom w:w="30" w:type="dxa"/>
              <w:right w:w="30" w:type="dxa"/>
            </w:tcMar>
            <w:vAlign w:val="bottom"/>
            <w:hideMark/>
          </w:tcPr>
          <w:p w:rsidR="00000000" w:rsidRDefault="00081FEE">
            <w:pPr>
              <w:divId w:val="1386880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424,648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1652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414,701</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160"/>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7794803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Amounts presented are net of tax.</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Company exceeded the minimum capital requirements and each of the Banks exceeded the minimum regulatory requirements and were well capitalized under PCA requirements 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Basel III Capital Rule requi</w:t>
      </w:r>
      <w:r>
        <w:rPr>
          <w:rFonts w:ascii="inherit" w:eastAsia="Times New Roman" w:hAnsi="inherit"/>
          <w:sz w:val="20"/>
          <w:szCs w:val="20"/>
        </w:rPr>
        <w:t>res banks to maintain a capital conservation buffer, composed of common equity Tier 1 capital, of 2.5% above the regulatory minimum ratios. For banks subject to the Advanced Approaches, including the Company and the Banks, the capital conservation buffer m</w:t>
      </w:r>
      <w:r>
        <w:rPr>
          <w:rFonts w:ascii="inherit" w:eastAsia="Times New Roman" w:hAnsi="inherit"/>
          <w:sz w:val="20"/>
          <w:szCs w:val="20"/>
        </w:rPr>
        <w:t>ay be supplemented by an incremental countercyclical capital buffer of up to 2.5% composed of common equity Tier 1 capital and set at the discretion of the Federal Banking Agencies. As of</w:t>
      </w:r>
      <w:r>
        <w:rPr>
          <w:rFonts w:ascii="inherit" w:eastAsia="Times New Roman" w:hAnsi="inherit"/>
          <w:sz w:val="20"/>
          <w:szCs w:val="20"/>
        </w:rPr>
        <w:t xml:space="preserve"> </w:t>
      </w:r>
      <w:r>
        <w:rPr>
          <w:rFonts w:ascii="inherit" w:eastAsia="Times New Roman" w:hAnsi="inherit"/>
          <w:sz w:val="20"/>
          <w:szCs w:val="20"/>
        </w:rPr>
        <w:t>September 30, 2019, the countercyclical capital buffer was zero perc</w:t>
      </w:r>
      <w:r>
        <w:rPr>
          <w:rFonts w:ascii="inherit" w:eastAsia="Times New Roman" w:hAnsi="inherit"/>
          <w:sz w:val="20"/>
          <w:szCs w:val="20"/>
        </w:rPr>
        <w:t>ent in the United States. A determination to increase the countercyclical capital buffer generally would be effective twelve months after the announcement of such an increase, unless the Federal Banking Agencies set an earlier effective date.</w:t>
      </w:r>
    </w:p>
    <w:p w:rsidR="00000000" w:rsidRDefault="00081FEE">
      <w:pPr>
        <w:spacing w:line="288" w:lineRule="auto"/>
        <w:jc w:val="both"/>
        <w:rPr>
          <w:rFonts w:eastAsia="Times New Roman"/>
          <w:sz w:val="20"/>
          <w:szCs w:val="20"/>
        </w:rPr>
      </w:pPr>
      <w:r>
        <w:rPr>
          <w:rFonts w:ascii="inherit" w:eastAsia="Times New Roman" w:hAnsi="inherit"/>
          <w:sz w:val="20"/>
          <w:szCs w:val="20"/>
        </w:rPr>
        <w:t>For 2019, the</w:t>
      </w:r>
      <w:r>
        <w:rPr>
          <w:rFonts w:ascii="inherit" w:eastAsia="Times New Roman" w:hAnsi="inherit"/>
          <w:sz w:val="20"/>
          <w:szCs w:val="20"/>
        </w:rPr>
        <w:t xml:space="preserve"> minimum capital requirement plus capital conservation buffer and countercyclical capital buffer for common equity Tier 1 capital, Tier 1 capital and total capital ratios is 7.0%, 8.5% and 10.5%, respectively, for the Company and the Banks. A common equity</w:t>
      </w:r>
      <w:r>
        <w:rPr>
          <w:rFonts w:ascii="inherit" w:eastAsia="Times New Roman" w:hAnsi="inherit"/>
          <w:sz w:val="20"/>
          <w:szCs w:val="20"/>
        </w:rPr>
        <w:t xml:space="preserve"> Tier 1 capital ratio, Tier 1 capital ratio, or total capital ratio below the applicable regulatory minimum ratio plus the applicable capital conservation buffer and the applicable countercyclical buffer (if set to an amount greater than zero percent) migh</w:t>
      </w:r>
      <w:r>
        <w:rPr>
          <w:rFonts w:ascii="inherit" w:eastAsia="Times New Roman" w:hAnsi="inherit"/>
          <w:sz w:val="20"/>
          <w:szCs w:val="20"/>
        </w:rPr>
        <w:t>t restrict a bank’s ability to distribute capital and make discretionary bonus payments. As of</w:t>
      </w:r>
      <w:r>
        <w:rPr>
          <w:rFonts w:ascii="inherit" w:eastAsia="Times New Roman" w:hAnsi="inherit"/>
          <w:sz w:val="20"/>
          <w:szCs w:val="20"/>
        </w:rPr>
        <w:t xml:space="preserve"> </w:t>
      </w:r>
      <w:r>
        <w:rPr>
          <w:rFonts w:ascii="inherit" w:eastAsia="Times New Roman" w:hAnsi="inherit"/>
          <w:sz w:val="20"/>
          <w:szCs w:val="20"/>
        </w:rPr>
        <w:t>September 30, 2019, the Company and each of the Banks were all above the applicable combined thresholds.</w:t>
      </w:r>
    </w:p>
    <w:p w:rsidR="00000000" w:rsidRDefault="00081FEE">
      <w:pPr>
        <w:divId w:val="11033752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81737958"/>
          <w:jc w:val="center"/>
        </w:trPr>
        <w:tc>
          <w:tcPr>
            <w:tcW w:w="0" w:type="auto"/>
            <w:gridSpan w:val="3"/>
            <w:vAlign w:val="center"/>
            <w:hideMark/>
          </w:tcPr>
          <w:p w:rsidR="00000000" w:rsidRDefault="00081FEE">
            <w:pPr>
              <w:rPr>
                <w:rFonts w:eastAsia="Times New Roman"/>
                <w:sz w:val="20"/>
                <w:szCs w:val="20"/>
              </w:rPr>
            </w:pPr>
          </w:p>
        </w:tc>
      </w:tr>
      <w:tr w:rsidR="00000000">
        <w:trPr>
          <w:divId w:val="98173795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81737958"/>
          <w:jc w:val="center"/>
        </w:trPr>
        <w:tc>
          <w:tcPr>
            <w:tcW w:w="0" w:type="auto"/>
            <w:gridSpan w:val="3"/>
            <w:tcMar>
              <w:top w:w="30" w:type="dxa"/>
              <w:left w:w="30" w:type="dxa"/>
              <w:bottom w:w="30" w:type="dxa"/>
              <w:right w:w="30" w:type="dxa"/>
            </w:tcMar>
            <w:vAlign w:val="bottom"/>
            <w:hideMark/>
          </w:tcPr>
          <w:p w:rsidR="00000000" w:rsidRDefault="00081FEE">
            <w:pPr>
              <w:divId w:val="1856185917"/>
              <w:rPr>
                <w:rFonts w:eastAsia="Times New Roman"/>
                <w:sz w:val="20"/>
                <w:szCs w:val="20"/>
              </w:rPr>
            </w:pPr>
            <w:r>
              <w:rPr>
                <w:rFonts w:ascii="inherit" w:eastAsia="Times New Roman" w:hAnsi="inherit"/>
                <w:sz w:val="20"/>
                <w:szCs w:val="20"/>
              </w:rPr>
              <w:t> </w:t>
            </w:r>
          </w:p>
        </w:tc>
      </w:tr>
      <w:tr w:rsidR="00000000">
        <w:trPr>
          <w:divId w:val="981737958"/>
          <w:jc w:val="center"/>
        </w:trPr>
        <w:tc>
          <w:tcPr>
            <w:tcW w:w="0" w:type="auto"/>
            <w:tcMar>
              <w:top w:w="30" w:type="dxa"/>
              <w:left w:w="30" w:type="dxa"/>
              <w:bottom w:w="30" w:type="dxa"/>
              <w:right w:w="30" w:type="dxa"/>
            </w:tcMar>
            <w:vAlign w:val="bottom"/>
            <w:hideMark/>
          </w:tcPr>
          <w:p w:rsidR="00000000" w:rsidRDefault="00081FEE">
            <w:pPr>
              <w:divId w:val="104889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w:t>
            </w:r>
            <w:r>
              <w:rPr>
                <w:rFonts w:ascii="inherit" w:eastAsia="Times New Roman" w:hAnsi="inherit"/>
                <w:sz w:val="16"/>
                <w:szCs w:val="16"/>
              </w:rPr>
              <w:t>OF)</w:t>
            </w:r>
          </w:p>
        </w:tc>
      </w:tr>
    </w:tbl>
    <w:p w:rsidR="00000000" w:rsidRDefault="00081FEE">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081FEE">
      <w:pPr>
        <w:spacing w:line="288" w:lineRule="auto"/>
        <w:jc w:val="both"/>
        <w:divId w:val="208425246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219287068"/>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Capital Planning and Regulatory Stress Testing</w:t>
      </w:r>
    </w:p>
    <w:p w:rsidR="00000000" w:rsidRDefault="00081FEE">
      <w:pPr>
        <w:spacing w:line="288" w:lineRule="auto"/>
        <w:jc w:val="both"/>
        <w:rPr>
          <w:rFonts w:eastAsia="Times New Roman"/>
          <w:sz w:val="20"/>
          <w:szCs w:val="20"/>
        </w:rPr>
      </w:pPr>
      <w:r>
        <w:rPr>
          <w:rFonts w:ascii="inherit" w:eastAsia="Times New Roman" w:hAnsi="inherit"/>
          <w:sz w:val="20"/>
          <w:szCs w:val="20"/>
        </w:rPr>
        <w:t>On June 27, 2019, the Federal Reserve completed its 2019 Comprehensive Capital Analysis and Revie</w:t>
      </w:r>
      <w:r>
        <w:rPr>
          <w:rFonts w:ascii="inherit" w:eastAsia="Times New Roman" w:hAnsi="inherit"/>
          <w:sz w:val="20"/>
          <w:szCs w:val="20"/>
        </w:rPr>
        <w:t xml:space="preserve">w (“CCAR”) and did not object to our proposed adjusted capital plan. As a result of this non-objection to our capital plan, the Board of Directors authorized the repurchase of up to $2.2 billion of shares of our common stock beginning in the third quarter </w:t>
      </w:r>
      <w:r>
        <w:rPr>
          <w:rFonts w:ascii="inherit" w:eastAsia="Times New Roman" w:hAnsi="inherit"/>
          <w:sz w:val="20"/>
          <w:szCs w:val="20"/>
        </w:rPr>
        <w:t>of 2019 through the end of the second quarter of 2020. We expect to maintain the quarterly dividend on our common stock of $0.40 per share, subject to the approval of the Board of Directors. For the description of the regulatory capital planning rules we a</w:t>
      </w:r>
      <w:r>
        <w:rPr>
          <w:rFonts w:ascii="inherit" w:eastAsia="Times New Roman" w:hAnsi="inherit"/>
          <w:sz w:val="20"/>
          <w:szCs w:val="20"/>
        </w:rPr>
        <w:t>re subject to,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w:t>
      </w:r>
    </w:p>
    <w:p w:rsidR="00000000" w:rsidRDefault="00081FEE">
      <w:pPr>
        <w:spacing w:line="288" w:lineRule="auto"/>
        <w:rPr>
          <w:rFonts w:eastAsia="Times New Roman"/>
          <w:sz w:val="20"/>
          <w:szCs w:val="20"/>
        </w:rPr>
      </w:pPr>
      <w:r>
        <w:rPr>
          <w:rFonts w:ascii="inherit" w:eastAsia="Times New Roman" w:hAnsi="inherit"/>
          <w:b/>
          <w:bCs/>
          <w:sz w:val="20"/>
          <w:szCs w:val="20"/>
        </w:rPr>
        <w:t>Equity Offerings and Transactions</w:t>
      </w:r>
    </w:p>
    <w:p w:rsidR="00000000" w:rsidRDefault="00081FEE">
      <w:pPr>
        <w:spacing w:line="288" w:lineRule="auto"/>
        <w:jc w:val="both"/>
        <w:rPr>
          <w:rFonts w:eastAsia="Times New Roman"/>
          <w:sz w:val="20"/>
          <w:szCs w:val="20"/>
        </w:rPr>
      </w:pPr>
      <w:r>
        <w:rPr>
          <w:rFonts w:ascii="inherit" w:eastAsia="Times New Roman" w:hAnsi="inherit"/>
          <w:sz w:val="20"/>
          <w:szCs w:val="20"/>
        </w:rPr>
        <w:t>On September 11, 2019, we issued 60,000,000 depositary shares, each representing a 1/40th interest in a share of Fixed Rate Non</w:t>
      </w:r>
      <w:r>
        <w:rPr>
          <w:rFonts w:ascii="inherit" w:eastAsia="Times New Roman" w:hAnsi="inherit"/>
          <w:sz w:val="20"/>
          <w:szCs w:val="20"/>
        </w:rPr>
        <w:t>-Cumulative Perpetual Preferred Stock, Series I, $0.01 par value, with a liquidation preference of $25 per depositary share (“Series I Preferred Stock”). The net proceeds of the offering of Series I Preferred Stock were approximately $1.5 billion, after de</w:t>
      </w:r>
      <w:r>
        <w:rPr>
          <w:rFonts w:ascii="inherit" w:eastAsia="Times New Roman" w:hAnsi="inherit"/>
          <w:sz w:val="20"/>
          <w:szCs w:val="20"/>
        </w:rPr>
        <w:t>ducting underwriting commissions and offering expenses. Dividends on the Series I Preferred Stock are payable quarterly in arrears at a rate of 5.00% per annum.</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On October 21, 2019, we announced that we will redeem all outstanding shares of our Fixed-Rate </w:t>
      </w:r>
      <w:r>
        <w:rPr>
          <w:rFonts w:ascii="inherit" w:eastAsia="Times New Roman" w:hAnsi="inherit"/>
          <w:sz w:val="20"/>
          <w:szCs w:val="20"/>
        </w:rPr>
        <w:t xml:space="preserve">6.25% Non-Cumulative Perpetual Preferred Stock Series C and Fixed-Rate 6.70% Non-Cumulative Perpetual Preferred Stock Series D, on December 2, 2019. The redemption will reduce our net income available to common shareholders by approximately $30 million in </w:t>
      </w:r>
      <w:r>
        <w:rPr>
          <w:rFonts w:ascii="inherit" w:eastAsia="Times New Roman" w:hAnsi="inherit"/>
          <w:sz w:val="20"/>
          <w:szCs w:val="20"/>
        </w:rPr>
        <w:t>the fourth quarter of 2019.</w:t>
      </w:r>
      <w:r>
        <w:rPr>
          <w:rFonts w:ascii="inherit" w:eastAsia="Times New Roman" w:hAnsi="inherit"/>
          <w:sz w:val="20"/>
          <w:szCs w:val="20"/>
        </w:rPr>
        <w:t xml:space="preserve"> </w:t>
      </w:r>
    </w:p>
    <w:p w:rsidR="00000000" w:rsidRDefault="00081FEE">
      <w:pPr>
        <w:spacing w:line="288" w:lineRule="auto"/>
        <w:rPr>
          <w:rFonts w:eastAsia="Times New Roman"/>
          <w:sz w:val="20"/>
          <w:szCs w:val="20"/>
        </w:rPr>
      </w:pPr>
      <w:r>
        <w:rPr>
          <w:rFonts w:ascii="inherit" w:eastAsia="Times New Roman" w:hAnsi="inherit"/>
          <w:b/>
          <w:bCs/>
          <w:sz w:val="20"/>
          <w:szCs w:val="20"/>
        </w:rPr>
        <w:t>Dividend Policy and Stock Purchases</w:t>
      </w:r>
    </w:p>
    <w:p w:rsidR="00000000" w:rsidRDefault="00081FEE">
      <w:pPr>
        <w:spacing w:line="288" w:lineRule="auto"/>
        <w:jc w:val="both"/>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nine months of 2019, we declared and paid common stock dividends of</w:t>
      </w:r>
      <w:r>
        <w:rPr>
          <w:rFonts w:ascii="inherit" w:eastAsia="Times New Roman" w:hAnsi="inherit"/>
          <w:sz w:val="20"/>
          <w:szCs w:val="20"/>
        </w:rPr>
        <w:t xml:space="preserve"> </w:t>
      </w:r>
      <w:r>
        <w:rPr>
          <w:rFonts w:ascii="inherit" w:eastAsia="Times New Roman" w:hAnsi="inherit"/>
          <w:sz w:val="20"/>
          <w:szCs w:val="20"/>
        </w:rPr>
        <w:t>$573 million, or</w:t>
      </w:r>
      <w:r>
        <w:rPr>
          <w:rFonts w:ascii="inherit" w:eastAsia="Times New Roman" w:hAnsi="inherit"/>
          <w:sz w:val="20"/>
          <w:szCs w:val="20"/>
        </w:rPr>
        <w:t xml:space="preserve"> </w:t>
      </w:r>
      <w:r>
        <w:rPr>
          <w:rFonts w:ascii="inherit" w:eastAsia="Times New Roman" w:hAnsi="inherit"/>
          <w:sz w:val="20"/>
          <w:szCs w:val="20"/>
        </w:rPr>
        <w:t>$1.20</w:t>
      </w:r>
      <w:r>
        <w:rPr>
          <w:rFonts w:ascii="inherit" w:eastAsia="Times New Roman" w:hAnsi="inherit"/>
          <w:sz w:val="20"/>
          <w:szCs w:val="20"/>
        </w:rPr>
        <w:t xml:space="preserve"> </w:t>
      </w:r>
      <w:r>
        <w:rPr>
          <w:rFonts w:ascii="inherit" w:eastAsia="Times New Roman" w:hAnsi="inherit"/>
          <w:sz w:val="20"/>
          <w:szCs w:val="20"/>
        </w:rPr>
        <w:t>per share, and preferred stock dividends of</w:t>
      </w:r>
      <w:r>
        <w:rPr>
          <w:rFonts w:ascii="inherit" w:eastAsia="Times New Roman" w:hAnsi="inherit"/>
          <w:sz w:val="20"/>
          <w:szCs w:val="20"/>
        </w:rPr>
        <w:t xml:space="preserve"> </w:t>
      </w:r>
      <w:r>
        <w:rPr>
          <w:rFonts w:ascii="inherit" w:eastAsia="Times New Roman" w:hAnsi="inherit"/>
          <w:sz w:val="20"/>
          <w:szCs w:val="20"/>
        </w:rPr>
        <w:t>$185 million. The following table summarize</w:t>
      </w:r>
      <w:r>
        <w:rPr>
          <w:rFonts w:ascii="inherit" w:eastAsia="Times New Roman" w:hAnsi="inherit"/>
          <w:sz w:val="20"/>
          <w:szCs w:val="20"/>
        </w:rPr>
        <w:t>s the dividends paid per share on our various preferred stock series in the first nine months of</w:t>
      </w:r>
      <w:r>
        <w:rPr>
          <w:rFonts w:ascii="inherit" w:eastAsia="Times New Roman" w:hAnsi="inherit"/>
          <w:sz w:val="20"/>
          <w:szCs w:val="20"/>
        </w:rPr>
        <w:t xml:space="preserve"> </w:t>
      </w:r>
      <w:r>
        <w:rPr>
          <w:rFonts w:ascii="inherit" w:eastAsia="Times New Roman" w:hAnsi="inherit"/>
          <w:sz w:val="20"/>
          <w:szCs w:val="20"/>
        </w:rPr>
        <w:t>2019.</w:t>
      </w:r>
    </w:p>
    <w:p w:rsidR="00000000" w:rsidRDefault="00081FEE">
      <w:pPr>
        <w:spacing w:line="288" w:lineRule="auto"/>
        <w:divId w:val="444735174"/>
        <w:rPr>
          <w:rFonts w:eastAsia="Times New Roman"/>
          <w:sz w:val="20"/>
          <w:szCs w:val="20"/>
        </w:rPr>
      </w:pPr>
      <w:r>
        <w:rPr>
          <w:rFonts w:eastAsia="Times New Roman"/>
          <w:b/>
          <w:bCs/>
          <w:color w:val="000000"/>
          <w:sz w:val="18"/>
          <w:szCs w:val="18"/>
        </w:rPr>
        <w:t xml:space="preserve">Table 16: Preferred Stock Dividends Paid Per Share </w:t>
      </w:r>
    </w:p>
    <w:tbl>
      <w:tblPr>
        <w:tblW w:w="4990" w:type="pct"/>
        <w:tblCellMar>
          <w:left w:w="0" w:type="dxa"/>
          <w:right w:w="0" w:type="dxa"/>
        </w:tblCellMar>
        <w:tblLook w:val="04A0" w:firstRow="1" w:lastRow="0" w:firstColumn="1" w:lastColumn="0" w:noHBand="0" w:noVBand="1"/>
      </w:tblPr>
      <w:tblGrid>
        <w:gridCol w:w="606"/>
        <w:gridCol w:w="105"/>
        <w:gridCol w:w="1103"/>
        <w:gridCol w:w="105"/>
        <w:gridCol w:w="1173"/>
        <w:gridCol w:w="105"/>
        <w:gridCol w:w="1436"/>
        <w:gridCol w:w="105"/>
        <w:gridCol w:w="1436"/>
        <w:gridCol w:w="105"/>
        <w:gridCol w:w="626"/>
        <w:gridCol w:w="105"/>
        <w:gridCol w:w="587"/>
        <w:gridCol w:w="105"/>
        <w:gridCol w:w="587"/>
      </w:tblGrid>
      <w:tr w:rsidR="00000000">
        <w:trPr>
          <w:divId w:val="1206673218"/>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206673218"/>
        </w:trPr>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9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9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r>
      <w:tr w:rsidR="00000000">
        <w:trPr>
          <w:divId w:val="1206673218"/>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Series</w:t>
            </w:r>
          </w:p>
        </w:tc>
        <w:tc>
          <w:tcPr>
            <w:tcW w:w="0" w:type="auto"/>
            <w:vMerge w:val="restart"/>
            <w:tcMar>
              <w:top w:w="30" w:type="dxa"/>
              <w:left w:w="30" w:type="dxa"/>
              <w:bottom w:w="30" w:type="dxa"/>
              <w:right w:w="30" w:type="dxa"/>
            </w:tcMar>
            <w:vAlign w:val="bottom"/>
            <w:hideMark/>
          </w:tcPr>
          <w:p w:rsidR="00000000" w:rsidRDefault="00081FEE">
            <w:pPr>
              <w:divId w:val="154063097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Description</w:t>
            </w:r>
          </w:p>
        </w:tc>
        <w:tc>
          <w:tcPr>
            <w:tcW w:w="0" w:type="auto"/>
            <w:vMerge w:val="restart"/>
            <w:tcMar>
              <w:top w:w="30" w:type="dxa"/>
              <w:left w:w="30" w:type="dxa"/>
              <w:bottom w:w="30" w:type="dxa"/>
              <w:right w:w="30" w:type="dxa"/>
            </w:tcMar>
            <w:vAlign w:val="bottom"/>
            <w:hideMark/>
          </w:tcPr>
          <w:p w:rsidR="00000000" w:rsidRDefault="00081FEE">
            <w:pPr>
              <w:divId w:val="108665268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Issuance Date</w:t>
            </w:r>
          </w:p>
        </w:tc>
        <w:tc>
          <w:tcPr>
            <w:tcW w:w="0" w:type="auto"/>
            <w:vMerge w:val="restart"/>
            <w:tcMar>
              <w:top w:w="30" w:type="dxa"/>
              <w:left w:w="30" w:type="dxa"/>
              <w:bottom w:w="30" w:type="dxa"/>
              <w:right w:w="30" w:type="dxa"/>
            </w:tcMar>
            <w:vAlign w:val="bottom"/>
            <w:hideMark/>
          </w:tcPr>
          <w:p w:rsidR="00000000" w:rsidRDefault="00081FEE">
            <w:pPr>
              <w:divId w:val="922683338"/>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Per Annum Dividend Rate</w:t>
            </w:r>
          </w:p>
        </w:tc>
        <w:tc>
          <w:tcPr>
            <w:tcW w:w="0" w:type="auto"/>
            <w:vMerge w:val="restart"/>
            <w:tcMar>
              <w:top w:w="30" w:type="dxa"/>
              <w:left w:w="30" w:type="dxa"/>
              <w:bottom w:w="30" w:type="dxa"/>
              <w:right w:w="30" w:type="dxa"/>
            </w:tcMar>
            <w:vAlign w:val="bottom"/>
            <w:hideMark/>
          </w:tcPr>
          <w:p w:rsidR="00000000" w:rsidRDefault="00081FEE">
            <w:pPr>
              <w:divId w:val="138185583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Dividend Frequency</w:t>
            </w:r>
          </w:p>
        </w:tc>
        <w:tc>
          <w:tcPr>
            <w:tcW w:w="0" w:type="auto"/>
            <w:tcMar>
              <w:top w:w="30" w:type="dxa"/>
              <w:left w:w="30" w:type="dxa"/>
              <w:bottom w:w="30" w:type="dxa"/>
              <w:right w:w="30" w:type="dxa"/>
            </w:tcMar>
            <w:vAlign w:val="bottom"/>
            <w:hideMark/>
          </w:tcPr>
          <w:p w:rsidR="00000000" w:rsidRDefault="00081FEE">
            <w:pPr>
              <w:divId w:val="9228466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r>
      <w:tr w:rsidR="00000000">
        <w:trPr>
          <w:divId w:val="1206673218"/>
        </w:trPr>
        <w:tc>
          <w:tcPr>
            <w:tcW w:w="0" w:type="auto"/>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2152426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Q3</w:t>
            </w:r>
          </w:p>
        </w:tc>
        <w:tc>
          <w:tcPr>
            <w:tcW w:w="0" w:type="auto"/>
            <w:tcMar>
              <w:top w:w="30" w:type="dxa"/>
              <w:left w:w="30" w:type="dxa"/>
              <w:bottom w:w="30" w:type="dxa"/>
              <w:right w:w="30" w:type="dxa"/>
            </w:tcMar>
            <w:vAlign w:val="bottom"/>
            <w:hideMark/>
          </w:tcPr>
          <w:p w:rsidR="00000000" w:rsidRDefault="00081FEE">
            <w:pPr>
              <w:divId w:val="829103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Q2</w:t>
            </w:r>
          </w:p>
        </w:tc>
        <w:tc>
          <w:tcPr>
            <w:tcW w:w="0" w:type="auto"/>
            <w:tcMar>
              <w:top w:w="30" w:type="dxa"/>
              <w:left w:w="30" w:type="dxa"/>
              <w:bottom w:w="30" w:type="dxa"/>
              <w:right w:w="30" w:type="dxa"/>
            </w:tcMar>
            <w:vAlign w:val="bottom"/>
            <w:hideMark/>
          </w:tcPr>
          <w:p w:rsidR="00000000" w:rsidRDefault="00081FEE">
            <w:pPr>
              <w:divId w:val="3467580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Q1</w:t>
            </w:r>
          </w:p>
        </w:tc>
      </w:tr>
      <w:tr w:rsidR="00000000">
        <w:trPr>
          <w:divId w:val="1206673218"/>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B</w:t>
            </w:r>
          </w:p>
        </w:tc>
        <w:tc>
          <w:tcPr>
            <w:tcW w:w="0" w:type="auto"/>
            <w:shd w:val="clear" w:color="auto" w:fill="CCEEFF"/>
            <w:tcMar>
              <w:top w:w="30" w:type="dxa"/>
              <w:left w:w="30" w:type="dxa"/>
              <w:bottom w:w="30" w:type="dxa"/>
              <w:right w:w="30" w:type="dxa"/>
            </w:tcMar>
            <w:vAlign w:val="bottom"/>
            <w:hideMark/>
          </w:tcPr>
          <w:p w:rsidR="00000000" w:rsidRDefault="00081FEE">
            <w:pPr>
              <w:divId w:val="1221631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108818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August 20, 2012</w:t>
            </w:r>
          </w:p>
        </w:tc>
        <w:tc>
          <w:tcPr>
            <w:tcW w:w="0" w:type="auto"/>
            <w:shd w:val="clear" w:color="auto" w:fill="CCEEFF"/>
            <w:tcMar>
              <w:top w:w="30" w:type="dxa"/>
              <w:left w:w="30" w:type="dxa"/>
              <w:bottom w:w="30" w:type="dxa"/>
              <w:right w:w="30" w:type="dxa"/>
            </w:tcMar>
            <w:vAlign w:val="bottom"/>
            <w:hideMark/>
          </w:tcPr>
          <w:p w:rsidR="00000000" w:rsidRDefault="00081FEE">
            <w:pPr>
              <w:divId w:val="480123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081FEE">
            <w:pPr>
              <w:divId w:val="10385511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2297719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081FEE">
            <w:pPr>
              <w:divId w:val="2519360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081FEE">
            <w:pPr>
              <w:divId w:val="12231051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$15.00</w:t>
            </w:r>
          </w:p>
        </w:tc>
      </w:tr>
      <w:tr w:rsidR="00000000">
        <w:trPr>
          <w:divId w:val="1206673218"/>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C</w:t>
            </w:r>
          </w:p>
        </w:tc>
        <w:tc>
          <w:tcPr>
            <w:tcW w:w="0" w:type="auto"/>
            <w:tcMar>
              <w:top w:w="30" w:type="dxa"/>
              <w:left w:w="30" w:type="dxa"/>
              <w:bottom w:w="30" w:type="dxa"/>
              <w:right w:w="30" w:type="dxa"/>
            </w:tcMar>
            <w:vAlign w:val="bottom"/>
            <w:hideMark/>
          </w:tcPr>
          <w:p w:rsidR="00000000" w:rsidRDefault="00081FEE">
            <w:pPr>
              <w:divId w:val="1948846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6.25%</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081FEE">
            <w:pPr>
              <w:divId w:val="1772316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June 12, 2014</w:t>
            </w:r>
          </w:p>
        </w:tc>
        <w:tc>
          <w:tcPr>
            <w:tcW w:w="0" w:type="auto"/>
            <w:tcMar>
              <w:top w:w="30" w:type="dxa"/>
              <w:left w:w="30" w:type="dxa"/>
              <w:bottom w:w="30" w:type="dxa"/>
              <w:right w:w="30" w:type="dxa"/>
            </w:tcMar>
            <w:vAlign w:val="bottom"/>
            <w:hideMark/>
          </w:tcPr>
          <w:p w:rsidR="00000000" w:rsidRDefault="00081FEE">
            <w:pPr>
              <w:divId w:val="14975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6.25</w:t>
            </w:r>
          </w:p>
        </w:tc>
        <w:tc>
          <w:tcPr>
            <w:tcW w:w="0" w:type="auto"/>
            <w:tcMar>
              <w:top w:w="30" w:type="dxa"/>
              <w:left w:w="30" w:type="dxa"/>
              <w:bottom w:w="30" w:type="dxa"/>
              <w:right w:w="30" w:type="dxa"/>
            </w:tcMar>
            <w:vAlign w:val="bottom"/>
            <w:hideMark/>
          </w:tcPr>
          <w:p w:rsidR="00000000" w:rsidRDefault="00081FEE">
            <w:pPr>
              <w:divId w:val="1015426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081FEE">
            <w:pPr>
              <w:divId w:val="2127967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15.63</w:t>
            </w:r>
          </w:p>
        </w:tc>
        <w:tc>
          <w:tcPr>
            <w:tcW w:w="0" w:type="auto"/>
            <w:tcMar>
              <w:top w:w="30" w:type="dxa"/>
              <w:left w:w="30" w:type="dxa"/>
              <w:bottom w:w="30" w:type="dxa"/>
              <w:right w:w="30" w:type="dxa"/>
            </w:tcMar>
            <w:vAlign w:val="bottom"/>
            <w:hideMark/>
          </w:tcPr>
          <w:p w:rsidR="00000000" w:rsidRDefault="00081FEE">
            <w:pPr>
              <w:divId w:val="45305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15.63</w:t>
            </w:r>
          </w:p>
        </w:tc>
        <w:tc>
          <w:tcPr>
            <w:tcW w:w="0" w:type="auto"/>
            <w:tcMar>
              <w:top w:w="30" w:type="dxa"/>
              <w:left w:w="30" w:type="dxa"/>
              <w:bottom w:w="30" w:type="dxa"/>
              <w:right w:w="30" w:type="dxa"/>
            </w:tcMar>
            <w:vAlign w:val="bottom"/>
            <w:hideMark/>
          </w:tcPr>
          <w:p w:rsidR="00000000" w:rsidRDefault="00081FEE">
            <w:pPr>
              <w:divId w:val="1086731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15.63</w:t>
            </w:r>
          </w:p>
        </w:tc>
      </w:tr>
      <w:tr w:rsidR="00000000">
        <w:trPr>
          <w:divId w:val="1206673218"/>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D</w:t>
            </w:r>
          </w:p>
        </w:tc>
        <w:tc>
          <w:tcPr>
            <w:tcW w:w="0" w:type="auto"/>
            <w:shd w:val="clear" w:color="auto" w:fill="CCEEFF"/>
            <w:tcMar>
              <w:top w:w="30" w:type="dxa"/>
              <w:left w:w="30" w:type="dxa"/>
              <w:bottom w:w="30" w:type="dxa"/>
              <w:right w:w="30" w:type="dxa"/>
            </w:tcMar>
            <w:vAlign w:val="bottom"/>
            <w:hideMark/>
          </w:tcPr>
          <w:p w:rsidR="00000000" w:rsidRDefault="00081FEE">
            <w:pPr>
              <w:divId w:val="45954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6.70%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291057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October 31, 2014</w:t>
            </w:r>
          </w:p>
        </w:tc>
        <w:tc>
          <w:tcPr>
            <w:tcW w:w="0" w:type="auto"/>
            <w:shd w:val="clear" w:color="auto" w:fill="CCEEFF"/>
            <w:tcMar>
              <w:top w:w="30" w:type="dxa"/>
              <w:left w:w="30" w:type="dxa"/>
              <w:bottom w:w="30" w:type="dxa"/>
              <w:right w:w="30" w:type="dxa"/>
            </w:tcMar>
            <w:vAlign w:val="bottom"/>
            <w:hideMark/>
          </w:tcPr>
          <w:p w:rsidR="00000000" w:rsidRDefault="00081FEE">
            <w:pPr>
              <w:divId w:val="1435397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6.70</w:t>
            </w:r>
          </w:p>
        </w:tc>
        <w:tc>
          <w:tcPr>
            <w:tcW w:w="0" w:type="auto"/>
            <w:shd w:val="clear" w:color="auto" w:fill="CCEEFF"/>
            <w:tcMar>
              <w:top w:w="30" w:type="dxa"/>
              <w:left w:w="30" w:type="dxa"/>
              <w:bottom w:w="30" w:type="dxa"/>
              <w:right w:w="30" w:type="dxa"/>
            </w:tcMar>
            <w:vAlign w:val="bottom"/>
            <w:hideMark/>
          </w:tcPr>
          <w:p w:rsidR="00000000" w:rsidRDefault="00081FEE">
            <w:pPr>
              <w:divId w:val="632442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464854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16.75</w:t>
            </w:r>
          </w:p>
        </w:tc>
        <w:tc>
          <w:tcPr>
            <w:tcW w:w="0" w:type="auto"/>
            <w:shd w:val="clear" w:color="auto" w:fill="CCEEFF"/>
            <w:tcMar>
              <w:top w:w="30" w:type="dxa"/>
              <w:left w:w="30" w:type="dxa"/>
              <w:bottom w:w="30" w:type="dxa"/>
              <w:right w:w="30" w:type="dxa"/>
            </w:tcMar>
            <w:vAlign w:val="bottom"/>
            <w:hideMark/>
          </w:tcPr>
          <w:p w:rsidR="00000000" w:rsidRDefault="00081FEE">
            <w:pPr>
              <w:divId w:val="455369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16.75</w:t>
            </w:r>
          </w:p>
        </w:tc>
        <w:tc>
          <w:tcPr>
            <w:tcW w:w="0" w:type="auto"/>
            <w:shd w:val="clear" w:color="auto" w:fill="CCEEFF"/>
            <w:tcMar>
              <w:top w:w="30" w:type="dxa"/>
              <w:left w:w="30" w:type="dxa"/>
              <w:bottom w:w="30" w:type="dxa"/>
              <w:right w:w="30" w:type="dxa"/>
            </w:tcMar>
            <w:vAlign w:val="bottom"/>
            <w:hideMark/>
          </w:tcPr>
          <w:p w:rsidR="00000000" w:rsidRDefault="00081FEE">
            <w:pPr>
              <w:divId w:val="1024407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16.75</w:t>
            </w:r>
          </w:p>
        </w:tc>
      </w:tr>
      <w:tr w:rsidR="00000000">
        <w:trPr>
          <w:divId w:val="1206673218"/>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E</w:t>
            </w:r>
          </w:p>
        </w:tc>
        <w:tc>
          <w:tcPr>
            <w:tcW w:w="0" w:type="auto"/>
            <w:tcMar>
              <w:top w:w="30" w:type="dxa"/>
              <w:left w:w="30" w:type="dxa"/>
              <w:bottom w:w="30" w:type="dxa"/>
              <w:right w:w="30" w:type="dxa"/>
            </w:tcMar>
            <w:vAlign w:val="bottom"/>
            <w:hideMark/>
          </w:tcPr>
          <w:p w:rsidR="00000000" w:rsidRDefault="00081FEE">
            <w:pPr>
              <w:divId w:val="1639065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Fixed-to-Floating Rate</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081FEE">
            <w:pPr>
              <w:divId w:val="1381050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May 14, 2015</w:t>
            </w:r>
          </w:p>
        </w:tc>
        <w:tc>
          <w:tcPr>
            <w:tcW w:w="0" w:type="auto"/>
            <w:tcMar>
              <w:top w:w="30" w:type="dxa"/>
              <w:left w:w="30" w:type="dxa"/>
              <w:bottom w:w="30" w:type="dxa"/>
              <w:right w:w="30" w:type="dxa"/>
            </w:tcMar>
            <w:vAlign w:val="bottom"/>
            <w:hideMark/>
          </w:tcPr>
          <w:p w:rsidR="00000000" w:rsidRDefault="00081FEE">
            <w:pPr>
              <w:divId w:val="2073120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5.55% through 5/31/2020;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3-mo. LIBOR+ 380 bps thereafter</w:t>
            </w:r>
          </w:p>
        </w:tc>
        <w:tc>
          <w:tcPr>
            <w:tcW w:w="0" w:type="auto"/>
            <w:tcMar>
              <w:top w:w="30" w:type="dxa"/>
              <w:left w:w="30" w:type="dxa"/>
              <w:bottom w:w="30" w:type="dxa"/>
              <w:right w:w="30" w:type="dxa"/>
            </w:tcMar>
            <w:vAlign w:val="bottom"/>
            <w:hideMark/>
          </w:tcPr>
          <w:p w:rsidR="00000000" w:rsidRDefault="00081FEE">
            <w:pPr>
              <w:divId w:val="1729650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Semi-Annually through 5/31/2020; Quarterly thereafter</w:t>
            </w:r>
          </w:p>
        </w:tc>
        <w:tc>
          <w:tcPr>
            <w:tcW w:w="0" w:type="auto"/>
            <w:tcMar>
              <w:top w:w="30" w:type="dxa"/>
              <w:left w:w="30" w:type="dxa"/>
              <w:bottom w:w="30" w:type="dxa"/>
              <w:right w:w="30" w:type="dxa"/>
            </w:tcMar>
            <w:vAlign w:val="bottom"/>
            <w:hideMark/>
          </w:tcPr>
          <w:p w:rsidR="00000000" w:rsidRDefault="00081FEE">
            <w:pPr>
              <w:divId w:val="937299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24491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27.75</w:t>
            </w:r>
          </w:p>
        </w:tc>
        <w:tc>
          <w:tcPr>
            <w:tcW w:w="0" w:type="auto"/>
            <w:tcMar>
              <w:top w:w="30" w:type="dxa"/>
              <w:left w:w="30" w:type="dxa"/>
              <w:bottom w:w="30" w:type="dxa"/>
              <w:right w:w="30" w:type="dxa"/>
            </w:tcMar>
            <w:vAlign w:val="bottom"/>
            <w:hideMark/>
          </w:tcPr>
          <w:p w:rsidR="00000000" w:rsidRDefault="00081FEE">
            <w:pPr>
              <w:divId w:val="1425345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w:t>
            </w:r>
          </w:p>
        </w:tc>
      </w:tr>
      <w:tr w:rsidR="00000000">
        <w:trPr>
          <w:divId w:val="1206673218"/>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F</w:t>
            </w:r>
          </w:p>
        </w:tc>
        <w:tc>
          <w:tcPr>
            <w:tcW w:w="0" w:type="auto"/>
            <w:shd w:val="clear" w:color="auto" w:fill="CCEEFF"/>
            <w:tcMar>
              <w:top w:w="30" w:type="dxa"/>
              <w:left w:w="30" w:type="dxa"/>
              <w:bottom w:w="30" w:type="dxa"/>
              <w:right w:w="30" w:type="dxa"/>
            </w:tcMar>
            <w:vAlign w:val="bottom"/>
            <w:hideMark/>
          </w:tcPr>
          <w:p w:rsidR="00000000" w:rsidRDefault="00081FEE">
            <w:pPr>
              <w:divId w:val="1830292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767312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August 24, 2015</w:t>
            </w:r>
          </w:p>
        </w:tc>
        <w:tc>
          <w:tcPr>
            <w:tcW w:w="0" w:type="auto"/>
            <w:shd w:val="clear" w:color="auto" w:fill="CCEEFF"/>
            <w:tcMar>
              <w:top w:w="30" w:type="dxa"/>
              <w:left w:w="30" w:type="dxa"/>
              <w:bottom w:w="30" w:type="dxa"/>
              <w:right w:w="30" w:type="dxa"/>
            </w:tcMar>
            <w:vAlign w:val="bottom"/>
            <w:hideMark/>
          </w:tcPr>
          <w:p w:rsidR="00000000" w:rsidRDefault="00081FEE">
            <w:pPr>
              <w:divId w:val="1833839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6.20</w:t>
            </w:r>
          </w:p>
        </w:tc>
        <w:tc>
          <w:tcPr>
            <w:tcW w:w="0" w:type="auto"/>
            <w:shd w:val="clear" w:color="auto" w:fill="CCEEFF"/>
            <w:tcMar>
              <w:top w:w="30" w:type="dxa"/>
              <w:left w:w="30" w:type="dxa"/>
              <w:bottom w:w="30" w:type="dxa"/>
              <w:right w:w="30" w:type="dxa"/>
            </w:tcMar>
            <w:vAlign w:val="bottom"/>
            <w:hideMark/>
          </w:tcPr>
          <w:p w:rsidR="00000000" w:rsidRDefault="00081FEE">
            <w:pPr>
              <w:divId w:val="550964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1864129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15.50</w:t>
            </w:r>
          </w:p>
        </w:tc>
        <w:tc>
          <w:tcPr>
            <w:tcW w:w="0" w:type="auto"/>
            <w:shd w:val="clear" w:color="auto" w:fill="CCEEFF"/>
            <w:tcMar>
              <w:top w:w="30" w:type="dxa"/>
              <w:left w:w="30" w:type="dxa"/>
              <w:bottom w:w="30" w:type="dxa"/>
              <w:right w:w="30" w:type="dxa"/>
            </w:tcMar>
            <w:vAlign w:val="bottom"/>
            <w:hideMark/>
          </w:tcPr>
          <w:p w:rsidR="00000000" w:rsidRDefault="00081FEE">
            <w:pPr>
              <w:divId w:val="1956987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15.50</w:t>
            </w:r>
          </w:p>
        </w:tc>
        <w:tc>
          <w:tcPr>
            <w:tcW w:w="0" w:type="auto"/>
            <w:shd w:val="clear" w:color="auto" w:fill="CCEEFF"/>
            <w:tcMar>
              <w:top w:w="30" w:type="dxa"/>
              <w:left w:w="30" w:type="dxa"/>
              <w:bottom w:w="30" w:type="dxa"/>
              <w:right w:w="30" w:type="dxa"/>
            </w:tcMar>
            <w:vAlign w:val="bottom"/>
            <w:hideMark/>
          </w:tcPr>
          <w:p w:rsidR="00000000" w:rsidRDefault="00081FEE">
            <w:pPr>
              <w:divId w:val="1544170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15.50</w:t>
            </w:r>
          </w:p>
        </w:tc>
      </w:tr>
      <w:tr w:rsidR="00000000">
        <w:trPr>
          <w:divId w:val="1206673218"/>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G</w:t>
            </w:r>
          </w:p>
        </w:tc>
        <w:tc>
          <w:tcPr>
            <w:tcW w:w="0" w:type="auto"/>
            <w:tcMar>
              <w:top w:w="30" w:type="dxa"/>
              <w:left w:w="30" w:type="dxa"/>
              <w:bottom w:w="30" w:type="dxa"/>
              <w:right w:w="30" w:type="dxa"/>
            </w:tcMar>
            <w:vAlign w:val="bottom"/>
            <w:hideMark/>
          </w:tcPr>
          <w:p w:rsidR="00000000" w:rsidRDefault="00081FEE">
            <w:pPr>
              <w:divId w:val="25771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5.20%</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081FEE">
            <w:pPr>
              <w:divId w:val="166330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July 29, 2016</w:t>
            </w:r>
          </w:p>
        </w:tc>
        <w:tc>
          <w:tcPr>
            <w:tcW w:w="0" w:type="auto"/>
            <w:tcMar>
              <w:top w:w="30" w:type="dxa"/>
              <w:left w:w="30" w:type="dxa"/>
              <w:bottom w:w="30" w:type="dxa"/>
              <w:right w:w="30" w:type="dxa"/>
            </w:tcMar>
            <w:vAlign w:val="bottom"/>
            <w:hideMark/>
          </w:tcPr>
          <w:p w:rsidR="00000000" w:rsidRDefault="00081FEE">
            <w:pPr>
              <w:divId w:val="15547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5.20</w:t>
            </w:r>
          </w:p>
        </w:tc>
        <w:tc>
          <w:tcPr>
            <w:tcW w:w="0" w:type="auto"/>
            <w:tcMar>
              <w:top w:w="30" w:type="dxa"/>
              <w:left w:w="30" w:type="dxa"/>
              <w:bottom w:w="30" w:type="dxa"/>
              <w:right w:w="30" w:type="dxa"/>
            </w:tcMar>
            <w:vAlign w:val="bottom"/>
            <w:hideMark/>
          </w:tcPr>
          <w:p w:rsidR="00000000" w:rsidRDefault="00081FEE">
            <w:pPr>
              <w:divId w:val="1624461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081FEE">
            <w:pPr>
              <w:divId w:val="1087535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13.00</w:t>
            </w:r>
          </w:p>
        </w:tc>
        <w:tc>
          <w:tcPr>
            <w:tcW w:w="0" w:type="auto"/>
            <w:tcMar>
              <w:top w:w="30" w:type="dxa"/>
              <w:left w:w="30" w:type="dxa"/>
              <w:bottom w:w="30" w:type="dxa"/>
              <w:right w:w="30" w:type="dxa"/>
            </w:tcMar>
            <w:vAlign w:val="bottom"/>
            <w:hideMark/>
          </w:tcPr>
          <w:p w:rsidR="00000000" w:rsidRDefault="00081FEE">
            <w:pPr>
              <w:divId w:val="952371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13.00</w:t>
            </w:r>
          </w:p>
        </w:tc>
        <w:tc>
          <w:tcPr>
            <w:tcW w:w="0" w:type="auto"/>
            <w:tcMar>
              <w:top w:w="30" w:type="dxa"/>
              <w:left w:w="30" w:type="dxa"/>
              <w:bottom w:w="30" w:type="dxa"/>
              <w:right w:w="30" w:type="dxa"/>
            </w:tcMar>
            <w:vAlign w:val="bottom"/>
            <w:hideMark/>
          </w:tcPr>
          <w:p w:rsidR="00000000" w:rsidRDefault="00081FEE">
            <w:pPr>
              <w:divId w:val="1235358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13.00</w:t>
            </w:r>
          </w:p>
        </w:tc>
      </w:tr>
      <w:tr w:rsidR="00000000">
        <w:trPr>
          <w:divId w:val="1206673218"/>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H</w:t>
            </w:r>
          </w:p>
        </w:tc>
        <w:tc>
          <w:tcPr>
            <w:tcW w:w="0" w:type="auto"/>
            <w:shd w:val="clear" w:color="auto" w:fill="CCEEFF"/>
            <w:tcMar>
              <w:top w:w="30" w:type="dxa"/>
              <w:left w:w="30" w:type="dxa"/>
              <w:bottom w:w="30" w:type="dxa"/>
              <w:right w:w="30" w:type="dxa"/>
            </w:tcMar>
            <w:vAlign w:val="bottom"/>
            <w:hideMark/>
          </w:tcPr>
          <w:p w:rsidR="00000000" w:rsidRDefault="00081FEE">
            <w:pPr>
              <w:divId w:val="1627395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204867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November 29, 2016</w:t>
            </w:r>
          </w:p>
        </w:tc>
        <w:tc>
          <w:tcPr>
            <w:tcW w:w="0" w:type="auto"/>
            <w:shd w:val="clear" w:color="auto" w:fill="CCEEFF"/>
            <w:tcMar>
              <w:top w:w="30" w:type="dxa"/>
              <w:left w:w="30" w:type="dxa"/>
              <w:bottom w:w="30" w:type="dxa"/>
              <w:right w:w="30" w:type="dxa"/>
            </w:tcMar>
            <w:vAlign w:val="bottom"/>
            <w:hideMark/>
          </w:tcPr>
          <w:p w:rsidR="00000000" w:rsidRDefault="00081FEE">
            <w:pPr>
              <w:divId w:val="1022778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rsidR="00000000" w:rsidRDefault="00081FEE">
            <w:pPr>
              <w:divId w:val="919946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1208447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081FEE">
            <w:pPr>
              <w:divId w:val="339163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15.00</w:t>
            </w:r>
          </w:p>
        </w:tc>
        <w:tc>
          <w:tcPr>
            <w:tcW w:w="0" w:type="auto"/>
            <w:shd w:val="clear" w:color="auto" w:fill="CCEEFF"/>
            <w:tcMar>
              <w:top w:w="30" w:type="dxa"/>
              <w:left w:w="30" w:type="dxa"/>
              <w:bottom w:w="30" w:type="dxa"/>
              <w:right w:w="30" w:type="dxa"/>
            </w:tcMar>
            <w:vAlign w:val="bottom"/>
            <w:hideMark/>
          </w:tcPr>
          <w:p w:rsidR="00000000" w:rsidRDefault="00081FEE">
            <w:pPr>
              <w:divId w:val="61218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15.00</w:t>
            </w:r>
          </w:p>
        </w:tc>
      </w:tr>
      <w:tr w:rsidR="00000000">
        <w:trPr>
          <w:divId w:val="1206673218"/>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Series I</w:t>
            </w:r>
          </w:p>
        </w:tc>
        <w:tc>
          <w:tcPr>
            <w:tcW w:w="0" w:type="auto"/>
            <w:tcMar>
              <w:top w:w="30" w:type="dxa"/>
              <w:left w:w="30" w:type="dxa"/>
              <w:bottom w:w="30" w:type="dxa"/>
              <w:right w:w="30" w:type="dxa"/>
            </w:tcMar>
            <w:vAlign w:val="bottom"/>
            <w:hideMark/>
          </w:tcPr>
          <w:p w:rsidR="00000000" w:rsidRDefault="00081FEE">
            <w:pPr>
              <w:divId w:val="647053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5.00%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rsidR="00000000" w:rsidRDefault="00081FEE">
            <w:pPr>
              <w:divId w:val="1989825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September 11, 2019</w:t>
            </w:r>
          </w:p>
        </w:tc>
        <w:tc>
          <w:tcPr>
            <w:tcW w:w="0" w:type="auto"/>
            <w:tcMar>
              <w:top w:w="30" w:type="dxa"/>
              <w:left w:w="30" w:type="dxa"/>
              <w:bottom w:w="30" w:type="dxa"/>
              <w:right w:w="30" w:type="dxa"/>
            </w:tcMar>
            <w:vAlign w:val="bottom"/>
            <w:hideMark/>
          </w:tcPr>
          <w:p w:rsidR="00000000" w:rsidRDefault="00081FEE">
            <w:pPr>
              <w:divId w:val="143086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5.00</w:t>
            </w:r>
          </w:p>
        </w:tc>
        <w:tc>
          <w:tcPr>
            <w:tcW w:w="0" w:type="auto"/>
            <w:tcMar>
              <w:top w:w="30" w:type="dxa"/>
              <w:left w:w="30" w:type="dxa"/>
              <w:bottom w:w="30" w:type="dxa"/>
              <w:right w:w="30" w:type="dxa"/>
            </w:tcMar>
            <w:vAlign w:val="bottom"/>
            <w:hideMark/>
          </w:tcPr>
          <w:p w:rsidR="00000000" w:rsidRDefault="00081FEE">
            <w:pPr>
              <w:divId w:val="1833179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rsidR="00000000" w:rsidRDefault="00081FEE">
            <w:pPr>
              <w:divId w:val="92487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12069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52671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declaration and payment of dividends to our stockholders, as well as the amount thereof, are subject to the discretion of our Board of Directors and depend upon our results of operations, financial condition, capital levels, cash requirements, future p</w:t>
      </w:r>
      <w:r>
        <w:rPr>
          <w:rFonts w:ascii="inherit" w:eastAsia="Times New Roman" w:hAnsi="inherit"/>
          <w:sz w:val="20"/>
          <w:szCs w:val="20"/>
        </w:rPr>
        <w:t>rospects and other factors deemed relevant by the Board of Directors. As a BHC, our ability to pay dividends is largely dependent upon the receipt of dividends or other payments from our subsidiaries. Regulatory restrictions exist that limit the ability of</w:t>
      </w:r>
      <w:r>
        <w:rPr>
          <w:rFonts w:ascii="inherit" w:eastAsia="Times New Roman" w:hAnsi="inherit"/>
          <w:sz w:val="20"/>
          <w:szCs w:val="20"/>
        </w:rPr>
        <w:t xml:space="preserve"> the Banks to transfer funds to our BHC. As of</w:t>
      </w:r>
      <w:r>
        <w:rPr>
          <w:rFonts w:ascii="inherit" w:eastAsia="Times New Roman" w:hAnsi="inherit"/>
          <w:sz w:val="20"/>
          <w:szCs w:val="20"/>
        </w:rPr>
        <w:t xml:space="preserve"> </w:t>
      </w:r>
      <w:r>
        <w:rPr>
          <w:rFonts w:ascii="inherit" w:eastAsia="Times New Roman" w:hAnsi="inherit"/>
          <w:sz w:val="20"/>
          <w:szCs w:val="20"/>
        </w:rPr>
        <w:t>September 30, 2019, funds available for dividend payments from COBNA and CONA were</w:t>
      </w:r>
      <w:r>
        <w:rPr>
          <w:rFonts w:ascii="inherit" w:eastAsia="Times New Roman" w:hAnsi="inherit"/>
          <w:sz w:val="20"/>
          <w:szCs w:val="20"/>
        </w:rPr>
        <w:t xml:space="preserve"> </w:t>
      </w:r>
      <w:r>
        <w:rPr>
          <w:rFonts w:ascii="inherit" w:eastAsia="Times New Roman" w:hAnsi="inherit"/>
          <w:sz w:val="20"/>
          <w:szCs w:val="20"/>
        </w:rPr>
        <w:t>$2.5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$5.3 billion, respectively. There can be no assurance that we will declare and pay any dividends to stockhold</w:t>
      </w:r>
      <w:r>
        <w:rPr>
          <w:rFonts w:ascii="inherit" w:eastAsia="Times New Roman" w:hAnsi="inherit"/>
          <w:sz w:val="20"/>
          <w:szCs w:val="20"/>
        </w:rPr>
        <w:t>ers. Consistent with our 2019 Stock Repurchase Program which was announced on June 27, 2019, our Board of Directors authorized the repurchase of up to $2.2 billion of shares of common stock beginning in the third quarter of 2019 through the end of the seco</w:t>
      </w:r>
      <w:r>
        <w:rPr>
          <w:rFonts w:ascii="inherit" w:eastAsia="Times New Roman" w:hAnsi="inherit"/>
          <w:sz w:val="20"/>
          <w:szCs w:val="20"/>
        </w:rPr>
        <w:t>nd</w:t>
      </w:r>
      <w:r>
        <w:rPr>
          <w:rFonts w:ascii="inherit" w:eastAsia="Times New Roman" w:hAnsi="inherit"/>
          <w:sz w:val="20"/>
          <w:szCs w:val="20"/>
        </w:rPr>
        <w:t xml:space="preserve"> </w:t>
      </w:r>
    </w:p>
    <w:p w:rsidR="00000000" w:rsidRDefault="00081FEE">
      <w:pPr>
        <w:divId w:val="37697197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43482553"/>
          <w:jc w:val="center"/>
        </w:trPr>
        <w:tc>
          <w:tcPr>
            <w:tcW w:w="0" w:type="auto"/>
            <w:gridSpan w:val="3"/>
            <w:vAlign w:val="center"/>
            <w:hideMark/>
          </w:tcPr>
          <w:p w:rsidR="00000000" w:rsidRDefault="00081FEE">
            <w:pPr>
              <w:rPr>
                <w:rFonts w:eastAsia="Times New Roman"/>
                <w:sz w:val="20"/>
                <w:szCs w:val="20"/>
              </w:rPr>
            </w:pPr>
          </w:p>
        </w:tc>
      </w:tr>
      <w:tr w:rsidR="00000000">
        <w:trPr>
          <w:divId w:val="34348255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43482553"/>
          <w:jc w:val="center"/>
        </w:trPr>
        <w:tc>
          <w:tcPr>
            <w:tcW w:w="0" w:type="auto"/>
            <w:gridSpan w:val="3"/>
            <w:tcMar>
              <w:top w:w="30" w:type="dxa"/>
              <w:left w:w="30" w:type="dxa"/>
              <w:bottom w:w="30" w:type="dxa"/>
              <w:right w:w="30" w:type="dxa"/>
            </w:tcMar>
            <w:vAlign w:val="bottom"/>
            <w:hideMark/>
          </w:tcPr>
          <w:p w:rsidR="00000000" w:rsidRDefault="00081FEE">
            <w:pPr>
              <w:divId w:val="505749976"/>
              <w:rPr>
                <w:rFonts w:eastAsia="Times New Roman"/>
                <w:sz w:val="20"/>
                <w:szCs w:val="20"/>
              </w:rPr>
            </w:pPr>
            <w:r>
              <w:rPr>
                <w:rFonts w:ascii="inherit" w:eastAsia="Times New Roman" w:hAnsi="inherit"/>
                <w:sz w:val="20"/>
                <w:szCs w:val="20"/>
              </w:rPr>
              <w:t> </w:t>
            </w:r>
          </w:p>
        </w:tc>
      </w:tr>
      <w:tr w:rsidR="00000000">
        <w:trPr>
          <w:divId w:val="343482553"/>
          <w:jc w:val="center"/>
        </w:trPr>
        <w:tc>
          <w:tcPr>
            <w:tcW w:w="0" w:type="auto"/>
            <w:tcMar>
              <w:top w:w="30" w:type="dxa"/>
              <w:left w:w="30" w:type="dxa"/>
              <w:bottom w:w="30" w:type="dxa"/>
              <w:right w:w="30" w:type="dxa"/>
            </w:tcMar>
            <w:vAlign w:val="bottom"/>
            <w:hideMark/>
          </w:tcPr>
          <w:p w:rsidR="00000000" w:rsidRDefault="00081FEE">
            <w:pPr>
              <w:divId w:val="1624967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081FEE">
      <w:pPr>
        <w:spacing w:line="288" w:lineRule="auto"/>
        <w:jc w:val="both"/>
        <w:divId w:val="154455462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628245163"/>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quarter of 2020.</w:t>
      </w:r>
      <w:r>
        <w:rPr>
          <w:rFonts w:ascii="inherit" w:eastAsia="Times New Roman" w:hAnsi="inherit"/>
          <w:sz w:val="20"/>
          <w:szCs w:val="20"/>
        </w:rPr>
        <w:t xml:space="preserve"> </w:t>
      </w:r>
      <w:r>
        <w:rPr>
          <w:rFonts w:ascii="inherit" w:eastAsia="Times New Roman" w:hAnsi="inherit"/>
          <w:sz w:val="20"/>
          <w:szCs w:val="20"/>
        </w:rPr>
        <w:t>During the third quarter of 2019, we repurchased approximately $466 million of shares of our common stock under the 2019 Stock Repurchase Program.</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timing and exact amount of any future common stock repurchases will depend on various factors, including </w:t>
      </w:r>
      <w:r>
        <w:rPr>
          <w:rFonts w:ascii="inherit" w:eastAsia="Times New Roman" w:hAnsi="inherit"/>
          <w:sz w:val="20"/>
          <w:szCs w:val="20"/>
        </w:rPr>
        <w:t>regulatory approval, market conditions, opportunities for growth, our capital position and the amount of retained earnings. Our stock repurchase program does not include specific price targets, may be executed through open market purchases or privately neg</w:t>
      </w:r>
      <w:r>
        <w:rPr>
          <w:rFonts w:ascii="inherit" w:eastAsia="Times New Roman" w:hAnsi="inherit"/>
          <w:sz w:val="20"/>
          <w:szCs w:val="20"/>
        </w:rPr>
        <w:t>otiated transactions, including utilizing Rule 10b5-1 programs, and may be suspended at any time. For additional information on dividends and stock repurchases, see</w:t>
      </w:r>
      <w:r>
        <w:rPr>
          <w:rFonts w:ascii="inherit" w:eastAsia="Times New Roman" w:hAnsi="inherit"/>
          <w:sz w:val="20"/>
          <w:szCs w:val="20"/>
        </w:rPr>
        <w:t xml:space="preserve"> </w:t>
      </w:r>
      <w:r>
        <w:rPr>
          <w:rFonts w:ascii="inherit" w:eastAsia="Times New Roman" w:hAnsi="inherit"/>
          <w:sz w:val="20"/>
          <w:szCs w:val="20"/>
        </w:rPr>
        <w:t>“Part I—</w:t>
      </w:r>
      <w:r>
        <w:rPr>
          <w:rFonts w:eastAsia="Times New Roman"/>
          <w:color w:val="000000"/>
          <w:sz w:val="20"/>
          <w:szCs w:val="20"/>
        </w:rPr>
        <w:t>Item 1.</w:t>
      </w:r>
      <w:r>
        <w:rPr>
          <w:rFonts w:ascii="inherit" w:eastAsia="Times New Roman" w:hAnsi="inherit"/>
          <w:sz w:val="20"/>
          <w:szCs w:val="20"/>
        </w:rPr>
        <w:t xml:space="preserve"> </w:t>
      </w:r>
      <w:r>
        <w:rPr>
          <w:rFonts w:eastAsia="Times New Roman"/>
          <w:color w:val="000000"/>
          <w:sz w:val="20"/>
          <w:szCs w:val="20"/>
        </w:rPr>
        <w:t>Business</w:t>
      </w:r>
      <w:r>
        <w:rPr>
          <w:rFonts w:ascii="inherit" w:eastAsia="Times New Roman" w:hAnsi="inherit"/>
          <w:sz w:val="20"/>
          <w:szCs w:val="20"/>
        </w:rPr>
        <w:t>—</w:t>
      </w:r>
      <w:r>
        <w:rPr>
          <w:rFonts w:eastAsia="Times New Roman"/>
          <w:color w:val="000000"/>
          <w:sz w:val="20"/>
          <w:szCs w:val="20"/>
        </w:rPr>
        <w:t>Supervision and Regulation</w:t>
      </w:r>
      <w:r>
        <w:rPr>
          <w:rFonts w:ascii="inherit" w:eastAsia="Times New Roman" w:hAnsi="inherit"/>
          <w:sz w:val="20"/>
          <w:szCs w:val="20"/>
        </w:rPr>
        <w:t>—Dividends, Stock Repurchases and Transf</w:t>
      </w:r>
      <w:r>
        <w:rPr>
          <w:rFonts w:ascii="inherit" w:eastAsia="Times New Roman" w:hAnsi="inherit"/>
          <w:sz w:val="20"/>
          <w:szCs w:val="20"/>
        </w:rPr>
        <w:t>ers of Funds”</w:t>
      </w:r>
      <w:r>
        <w:rPr>
          <w:rFonts w:ascii="inherit" w:eastAsia="Times New Roman" w:hAnsi="inherit"/>
          <w:sz w:val="20"/>
          <w:szCs w:val="20"/>
        </w:rPr>
        <w:t xml:space="preserve"> </w:t>
      </w:r>
      <w:r>
        <w:rPr>
          <w:rFonts w:ascii="inherit" w:eastAsia="Times New Roman" w:hAnsi="inherit"/>
          <w:sz w:val="20"/>
          <w:szCs w:val="20"/>
        </w:rPr>
        <w:t>in our 2018 Form 10-K.</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093016491"/>
          <w:jc w:val="center"/>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1093016491"/>
          <w:jc w:val="center"/>
        </w:trPr>
        <w:tc>
          <w:tcPr>
            <w:tcW w:w="5000" w:type="pct"/>
            <w:vAlign w:val="center"/>
            <w:hideMark/>
          </w:tcPr>
          <w:p w:rsidR="00000000" w:rsidRDefault="00081FEE">
            <w:pPr>
              <w:rPr>
                <w:rFonts w:eastAsia="Times New Roman"/>
                <w:sz w:val="20"/>
                <w:szCs w:val="20"/>
              </w:rPr>
            </w:pPr>
          </w:p>
        </w:tc>
      </w:tr>
      <w:tr w:rsidR="00000000">
        <w:trPr>
          <w:divId w:val="1093016491"/>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rsidR="00000000" w:rsidRDefault="00081FEE">
            <w:pPr>
              <w:rPr>
                <w:rFonts w:eastAsia="Times New Roman"/>
                <w:sz w:val="20"/>
                <w:szCs w:val="20"/>
              </w:rPr>
            </w:pPr>
            <w:r>
              <w:rPr>
                <w:rFonts w:eastAsia="Times New Roman"/>
                <w:b/>
                <w:bCs/>
                <w:color w:val="000000"/>
                <w:sz w:val="20"/>
                <w:szCs w:val="20"/>
              </w:rPr>
              <w:t>RISK MANAGEMENT</w:t>
            </w:r>
          </w:p>
        </w:tc>
      </w:tr>
    </w:tbl>
    <w:p w:rsidR="00000000" w:rsidRDefault="00081FEE">
      <w:pPr>
        <w:spacing w:line="288" w:lineRule="auto"/>
        <w:rPr>
          <w:rFonts w:eastAsia="Times New Roman"/>
          <w:sz w:val="20"/>
          <w:szCs w:val="20"/>
        </w:rPr>
      </w:pPr>
      <w:r>
        <w:rPr>
          <w:rFonts w:ascii="inherit" w:eastAsia="Times New Roman" w:hAnsi="inherit"/>
          <w:b/>
          <w:bCs/>
          <w:sz w:val="20"/>
          <w:szCs w:val="20"/>
        </w:rPr>
        <w:t>Risk Framework</w:t>
      </w:r>
    </w:p>
    <w:p w:rsidR="00000000" w:rsidRDefault="00081FEE">
      <w:pPr>
        <w:spacing w:line="288" w:lineRule="auto"/>
        <w:jc w:val="both"/>
        <w:rPr>
          <w:rFonts w:eastAsia="Times New Roman"/>
          <w:sz w:val="20"/>
          <w:szCs w:val="20"/>
        </w:rPr>
      </w:pPr>
      <w:r>
        <w:rPr>
          <w:rFonts w:ascii="inherit" w:eastAsia="Times New Roman" w:hAnsi="inherit"/>
          <w:sz w:val="20"/>
          <w:szCs w:val="20"/>
        </w:rPr>
        <w:t>The risk framework (the</w:t>
      </w:r>
      <w:r>
        <w:rPr>
          <w:rFonts w:ascii="inherit" w:eastAsia="Times New Roman" w:hAnsi="inherit"/>
          <w:sz w:val="20"/>
          <w:szCs w:val="20"/>
        </w:rPr>
        <w:t xml:space="preserve"> </w:t>
      </w:r>
      <w:r>
        <w:rPr>
          <w:rFonts w:ascii="inherit" w:eastAsia="Times New Roman" w:hAnsi="inherit"/>
          <w:sz w:val="20"/>
          <w:szCs w:val="20"/>
        </w:rPr>
        <w:t>“Framework”) was refined at the end of the second quarter of 2019 to more fully articulate alignment with applicable regulatory guidance and industry practices</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sz w:val="20"/>
          <w:szCs w:val="20"/>
        </w:rPr>
        <w:t>Our Framework sets consistent expectations for risk management across the Company. It also defines and sets expectations for our</w:t>
      </w:r>
      <w:r>
        <w:rPr>
          <w:rFonts w:ascii="inherit" w:eastAsia="Times New Roman" w:hAnsi="inherit"/>
          <w:sz w:val="20"/>
          <w:szCs w:val="20"/>
        </w:rPr>
        <w:t xml:space="preserve"> </w:t>
      </w:r>
      <w:r>
        <w:rPr>
          <w:rFonts w:ascii="inherit" w:eastAsia="Times New Roman" w:hAnsi="inherit"/>
          <w:sz w:val="20"/>
          <w:szCs w:val="20"/>
        </w:rPr>
        <w:t>“Three Lines of Defense”</w:t>
      </w:r>
      <w:r>
        <w:rPr>
          <w:rFonts w:ascii="inherit" w:eastAsia="Times New Roman" w:hAnsi="inherit"/>
          <w:sz w:val="20"/>
          <w:szCs w:val="20"/>
        </w:rPr>
        <w:t xml:space="preserve"> </w:t>
      </w:r>
      <w:r>
        <w:rPr>
          <w:rFonts w:ascii="inherit" w:eastAsia="Times New Roman" w:hAnsi="inherit"/>
          <w:sz w:val="20"/>
          <w:szCs w:val="20"/>
        </w:rPr>
        <w:t>model. Accountability for overseeing an effective Framework resides with our Board of Directors eith</w:t>
      </w:r>
      <w:r>
        <w:rPr>
          <w:rFonts w:ascii="inherit" w:eastAsia="Times New Roman" w:hAnsi="inherit"/>
          <w:sz w:val="20"/>
          <w:szCs w:val="20"/>
        </w:rPr>
        <w:t>er directly or through its committees while management is responsible for the development and implementation of the Framework. The Framework consists of the following nine elements:</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663"/>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7330183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Governance and Accountability</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424"/>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3261438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Strategy and Risk Alignment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2026801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Risk Identification</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3501"/>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4821426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Assessment, Measurement and Response</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004"/>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642674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Monitoring and Testing</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3269"/>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8079245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Aggregation, Reporting and Escalation</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169"/>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4599402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Capital and Liquidity Management (including Stress Testing)</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3009"/>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7922373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Risk Data and Enabling Technology</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74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4516419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Culture and Talent Management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manage risk holistically using the</w:t>
      </w:r>
      <w:r>
        <w:rPr>
          <w:rFonts w:ascii="inherit" w:eastAsia="Times New Roman" w:hAnsi="inherit"/>
          <w:sz w:val="20"/>
          <w:szCs w:val="20"/>
        </w:rPr>
        <w:t xml:space="preserve"> </w:t>
      </w:r>
      <w:r>
        <w:rPr>
          <w:rFonts w:ascii="inherit" w:eastAsia="Times New Roman" w:hAnsi="inherit"/>
          <w:sz w:val="20"/>
          <w:szCs w:val="20"/>
        </w:rPr>
        <w:t>“Three Lines of Defense”</w:t>
      </w:r>
      <w:r>
        <w:rPr>
          <w:rFonts w:ascii="inherit" w:eastAsia="Times New Roman" w:hAnsi="inherit"/>
          <w:sz w:val="20"/>
          <w:szCs w:val="20"/>
        </w:rPr>
        <w:t xml:space="preserve"> </w:t>
      </w:r>
      <w:r>
        <w:rPr>
          <w:rFonts w:ascii="inherit" w:eastAsia="Times New Roman" w:hAnsi="inherit"/>
          <w:sz w:val="20"/>
          <w:szCs w:val="20"/>
        </w:rPr>
        <w:t>model, which defines the roles, responsibilities and accountabilities for taking and managing risk across the Company.</w:t>
      </w:r>
    </w:p>
    <w:p w:rsidR="00000000" w:rsidRDefault="00081FEE">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“First Line of Defense”</w:t>
      </w:r>
      <w:r>
        <w:rPr>
          <w:rFonts w:ascii="inherit" w:eastAsia="Times New Roman" w:hAnsi="inherit"/>
          <w:sz w:val="20"/>
          <w:szCs w:val="20"/>
        </w:rPr>
        <w:t xml:space="preserve"> </w:t>
      </w:r>
      <w:r>
        <w:rPr>
          <w:rFonts w:ascii="inherit" w:eastAsia="Times New Roman" w:hAnsi="inherit"/>
          <w:sz w:val="20"/>
          <w:szCs w:val="20"/>
        </w:rPr>
        <w:t xml:space="preserve">consists of any line of business or function that is accountable for risk taking and is responsible for: (i) </w:t>
      </w:r>
      <w:r>
        <w:rPr>
          <w:rFonts w:ascii="inherit" w:eastAsia="Times New Roman" w:hAnsi="inherit"/>
          <w:sz w:val="20"/>
          <w:szCs w:val="20"/>
        </w:rPr>
        <w:t>engaging in activities designed to generate revenue or reduce expenses; (ii) providing operational support or servicing to any business function for the delivery of products or services to customers; or (iii) providing technology services in direct support</w:t>
      </w:r>
      <w:r>
        <w:rPr>
          <w:rFonts w:ascii="inherit" w:eastAsia="Times New Roman" w:hAnsi="inherit"/>
          <w:sz w:val="20"/>
          <w:szCs w:val="20"/>
        </w:rPr>
        <w:t xml:space="preserve"> of first line business areas. Each line of business or first line function is responsible for managing the risks associated with their activities, including identifying, assessing, measuring, monitoring, controlling, and reporting the risks within its bus</w:t>
      </w:r>
      <w:r>
        <w:rPr>
          <w:rFonts w:ascii="inherit" w:eastAsia="Times New Roman" w:hAnsi="inherit"/>
          <w:sz w:val="20"/>
          <w:szCs w:val="20"/>
        </w:rPr>
        <w:t>iness activities, consistent with the risk framework. The</w:t>
      </w:r>
      <w:r>
        <w:rPr>
          <w:rFonts w:ascii="inherit" w:eastAsia="Times New Roman" w:hAnsi="inherit"/>
          <w:sz w:val="20"/>
          <w:szCs w:val="20"/>
        </w:rPr>
        <w:t xml:space="preserve"> </w:t>
      </w:r>
      <w:r>
        <w:rPr>
          <w:rFonts w:ascii="inherit" w:eastAsia="Times New Roman" w:hAnsi="inherit"/>
          <w:sz w:val="20"/>
          <w:szCs w:val="20"/>
        </w:rPr>
        <w:t>“Second Line of Defense”</w:t>
      </w:r>
      <w:r>
        <w:rPr>
          <w:rFonts w:ascii="inherit" w:eastAsia="Times New Roman" w:hAnsi="inherit"/>
          <w:sz w:val="20"/>
          <w:szCs w:val="20"/>
        </w:rPr>
        <w:t xml:space="preserve"> </w:t>
      </w:r>
      <w:r>
        <w:rPr>
          <w:rFonts w:ascii="inherit" w:eastAsia="Times New Roman" w:hAnsi="inherit"/>
          <w:sz w:val="20"/>
          <w:szCs w:val="20"/>
        </w:rPr>
        <w:t xml:space="preserve">consists of two types of functions: Independent Risk Management (“IRM”) and Support Functions. IRM oversees risk-taking activities and assesses risks and issues independent </w:t>
      </w:r>
      <w:r>
        <w:rPr>
          <w:rFonts w:ascii="inherit" w:eastAsia="Times New Roman" w:hAnsi="inherit"/>
          <w:sz w:val="20"/>
          <w:szCs w:val="20"/>
        </w:rPr>
        <w:t>from the first line of defense. Support Functions are centers of specialized expertise (e.g., Human Resources, Accounting, Legal) that provide support services to the enterprise. The</w:t>
      </w:r>
      <w:r>
        <w:rPr>
          <w:rFonts w:ascii="inherit" w:eastAsia="Times New Roman" w:hAnsi="inherit"/>
          <w:sz w:val="20"/>
          <w:szCs w:val="20"/>
        </w:rPr>
        <w:t xml:space="preserve"> </w:t>
      </w:r>
      <w:r>
        <w:rPr>
          <w:rFonts w:ascii="inherit" w:eastAsia="Times New Roman" w:hAnsi="inherit"/>
          <w:sz w:val="20"/>
          <w:szCs w:val="20"/>
        </w:rPr>
        <w:t>“Third Line of Defense”</w:t>
      </w:r>
      <w:r>
        <w:rPr>
          <w:rFonts w:ascii="inherit" w:eastAsia="Times New Roman" w:hAnsi="inherit"/>
          <w:sz w:val="20"/>
          <w:szCs w:val="20"/>
        </w:rPr>
        <w:t xml:space="preserve"> </w:t>
      </w:r>
      <w:r>
        <w:rPr>
          <w:rFonts w:ascii="inherit" w:eastAsia="Times New Roman" w:hAnsi="inherit"/>
          <w:sz w:val="20"/>
          <w:szCs w:val="20"/>
        </w:rPr>
        <w:t>is comprised of the Internal Audit and Credit Rev</w:t>
      </w:r>
      <w:r>
        <w:rPr>
          <w:rFonts w:ascii="inherit" w:eastAsia="Times New Roman" w:hAnsi="inherit"/>
          <w:sz w:val="20"/>
          <w:szCs w:val="20"/>
        </w:rPr>
        <w:t xml:space="preserve">iew functions. The third line provides independent and objective assurance to senior management and to the Board of Directors that the first and second lines of defense have systems and governance processes which are well-designed and working as intended, </w:t>
      </w:r>
      <w:r>
        <w:rPr>
          <w:rFonts w:ascii="inherit" w:eastAsia="Times New Roman" w:hAnsi="inherit"/>
          <w:sz w:val="20"/>
          <w:szCs w:val="20"/>
        </w:rPr>
        <w:t>and that the Framework is appropriate for the size, complexity and risk profile of Capital One.</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 additional discussion of our risk management principles, roles and responsibilities, framework and risk appetite under</w:t>
      </w:r>
      <w:r>
        <w:rPr>
          <w:rFonts w:ascii="inherit" w:eastAsia="Times New Roman" w:hAnsi="inherit"/>
          <w:sz w:val="20"/>
          <w:szCs w:val="20"/>
        </w:rPr>
        <w:t xml:space="preserve"> </w:t>
      </w:r>
      <w:r>
        <w:rPr>
          <w:rFonts w:ascii="inherit" w:eastAsia="Times New Roman" w:hAnsi="inherit"/>
          <w:sz w:val="20"/>
          <w:szCs w:val="20"/>
        </w:rPr>
        <w:t>“MD&amp;A—Risk Management”</w:t>
      </w:r>
      <w:r>
        <w:rPr>
          <w:rFonts w:ascii="inherit" w:eastAsia="Times New Roman" w:hAnsi="inherit"/>
          <w:sz w:val="20"/>
          <w:szCs w:val="20"/>
        </w:rPr>
        <w:t xml:space="preserve"> </w:t>
      </w:r>
      <w:r>
        <w:rPr>
          <w:rFonts w:ascii="inherit" w:eastAsia="Times New Roman" w:hAnsi="inherit"/>
          <w:sz w:val="20"/>
          <w:szCs w:val="20"/>
        </w:rPr>
        <w:t xml:space="preserve">in our </w:t>
      </w:r>
      <w:r>
        <w:rPr>
          <w:rFonts w:ascii="inherit" w:eastAsia="Times New Roman" w:hAnsi="inherit"/>
          <w:sz w:val="20"/>
          <w:szCs w:val="20"/>
        </w:rPr>
        <w:t>2018 Form 10-K.</w:t>
      </w:r>
      <w:r>
        <w:rPr>
          <w:rFonts w:ascii="inherit" w:eastAsia="Times New Roman" w:hAnsi="inherit"/>
          <w:sz w:val="20"/>
          <w:szCs w:val="20"/>
        </w:rPr>
        <w:t xml:space="preserve"> </w:t>
      </w:r>
    </w:p>
    <w:p w:rsidR="00000000" w:rsidRDefault="00081FEE">
      <w:pPr>
        <w:divId w:val="2149767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60294658"/>
          <w:jc w:val="center"/>
        </w:trPr>
        <w:tc>
          <w:tcPr>
            <w:tcW w:w="0" w:type="auto"/>
            <w:gridSpan w:val="3"/>
            <w:vAlign w:val="center"/>
            <w:hideMark/>
          </w:tcPr>
          <w:p w:rsidR="00000000" w:rsidRDefault="00081FEE">
            <w:pPr>
              <w:rPr>
                <w:rFonts w:eastAsia="Times New Roman"/>
                <w:sz w:val="20"/>
                <w:szCs w:val="20"/>
              </w:rPr>
            </w:pPr>
          </w:p>
        </w:tc>
      </w:tr>
      <w:tr w:rsidR="00000000">
        <w:trPr>
          <w:divId w:val="76029465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60294658"/>
          <w:jc w:val="center"/>
        </w:trPr>
        <w:tc>
          <w:tcPr>
            <w:tcW w:w="0" w:type="auto"/>
            <w:gridSpan w:val="3"/>
            <w:tcMar>
              <w:top w:w="30" w:type="dxa"/>
              <w:left w:w="30" w:type="dxa"/>
              <w:bottom w:w="30" w:type="dxa"/>
              <w:right w:w="30" w:type="dxa"/>
            </w:tcMar>
            <w:vAlign w:val="bottom"/>
            <w:hideMark/>
          </w:tcPr>
          <w:p w:rsidR="00000000" w:rsidRDefault="00081FEE">
            <w:pPr>
              <w:divId w:val="1713111493"/>
              <w:rPr>
                <w:rFonts w:eastAsia="Times New Roman"/>
                <w:sz w:val="20"/>
                <w:szCs w:val="20"/>
              </w:rPr>
            </w:pPr>
            <w:r>
              <w:rPr>
                <w:rFonts w:ascii="inherit" w:eastAsia="Times New Roman" w:hAnsi="inherit"/>
                <w:sz w:val="20"/>
                <w:szCs w:val="20"/>
              </w:rPr>
              <w:t> </w:t>
            </w:r>
          </w:p>
        </w:tc>
      </w:tr>
      <w:tr w:rsidR="00000000">
        <w:trPr>
          <w:divId w:val="760294658"/>
          <w:jc w:val="center"/>
        </w:trPr>
        <w:tc>
          <w:tcPr>
            <w:tcW w:w="0" w:type="auto"/>
            <w:tcMar>
              <w:top w:w="30" w:type="dxa"/>
              <w:left w:w="30" w:type="dxa"/>
              <w:bottom w:w="30" w:type="dxa"/>
              <w:right w:w="30" w:type="dxa"/>
            </w:tcMar>
            <w:vAlign w:val="bottom"/>
            <w:hideMark/>
          </w:tcPr>
          <w:p w:rsidR="00000000" w:rsidRDefault="00081FEE">
            <w:pPr>
              <w:divId w:val="1994484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081FEE">
      <w:pPr>
        <w:spacing w:line="288" w:lineRule="auto"/>
        <w:jc w:val="both"/>
        <w:divId w:val="103673541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3356525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456417691"/>
        </w:trPr>
        <w:tc>
          <w:tcPr>
            <w:tcW w:w="0" w:type="auto"/>
            <w:vAlign w:val="center"/>
            <w:hideMark/>
          </w:tcPr>
          <w:p w:rsidR="00000000" w:rsidRDefault="00081FEE">
            <w:pPr>
              <w:rPr>
                <w:rFonts w:eastAsia="Times New Roman"/>
                <w:sz w:val="20"/>
                <w:szCs w:val="20"/>
              </w:rPr>
            </w:pPr>
          </w:p>
        </w:tc>
      </w:tr>
      <w:tr w:rsidR="00000000">
        <w:trPr>
          <w:divId w:val="456417691"/>
        </w:trPr>
        <w:tc>
          <w:tcPr>
            <w:tcW w:w="5000" w:type="pct"/>
            <w:vAlign w:val="center"/>
            <w:hideMark/>
          </w:tcPr>
          <w:p w:rsidR="00000000" w:rsidRDefault="00081FEE">
            <w:pPr>
              <w:rPr>
                <w:rFonts w:eastAsia="Times New Roman"/>
                <w:sz w:val="20"/>
                <w:szCs w:val="20"/>
              </w:rPr>
            </w:pPr>
          </w:p>
        </w:tc>
      </w:tr>
      <w:tr w:rsidR="00000000">
        <w:trPr>
          <w:divId w:val="45641769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CREDIT RISK PROFILE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loan portfolio accounts for the substantial majority of our credit risk exposure. Our lending activities are governed under our credit policy and are subject to independent review and approval.</w:t>
      </w:r>
      <w:r>
        <w:rPr>
          <w:rFonts w:ascii="inherit" w:eastAsia="Times New Roman" w:hAnsi="inherit"/>
          <w:sz w:val="20"/>
          <w:szCs w:val="20"/>
        </w:rPr>
        <w:t xml:space="preserve"> </w:t>
      </w:r>
      <w:r>
        <w:rPr>
          <w:rFonts w:ascii="inherit" w:eastAsia="Times New Roman" w:hAnsi="inherit"/>
          <w:sz w:val="20"/>
          <w:szCs w:val="20"/>
        </w:rPr>
        <w:t xml:space="preserve">Below we provide information about the composition of our </w:t>
      </w:r>
      <w:r>
        <w:rPr>
          <w:rFonts w:ascii="inherit" w:eastAsia="Times New Roman" w:hAnsi="inherit"/>
          <w:sz w:val="20"/>
          <w:szCs w:val="20"/>
        </w:rPr>
        <w:t>loan portfolio, key concentrations and credit performance metrics.</w:t>
      </w:r>
    </w:p>
    <w:p w:rsidR="00000000" w:rsidRDefault="00081FEE">
      <w:pPr>
        <w:spacing w:line="288" w:lineRule="auto"/>
        <w:jc w:val="both"/>
        <w:rPr>
          <w:rFonts w:eastAsia="Times New Roman"/>
          <w:sz w:val="20"/>
          <w:szCs w:val="20"/>
        </w:rPr>
      </w:pPr>
      <w:r>
        <w:rPr>
          <w:rFonts w:ascii="inherit" w:eastAsia="Times New Roman" w:hAnsi="inherit"/>
          <w:sz w:val="20"/>
          <w:szCs w:val="20"/>
        </w:rPr>
        <w:t>We also engage in certain non-lending activities that may give rise to credit and counterparty settlement risk, including purchasing securities</w:t>
      </w:r>
      <w:r>
        <w:rPr>
          <w:rFonts w:ascii="inherit" w:eastAsia="Times New Roman" w:hAnsi="inherit"/>
          <w:sz w:val="20"/>
          <w:szCs w:val="20"/>
        </w:rPr>
        <w:t xml:space="preserve"> </w:t>
      </w:r>
      <w:r>
        <w:rPr>
          <w:rFonts w:ascii="inherit" w:eastAsia="Times New Roman" w:hAnsi="inherit"/>
          <w:sz w:val="20"/>
          <w:szCs w:val="20"/>
        </w:rPr>
        <w:t>for our investment securities portfolio, ente</w:t>
      </w:r>
      <w:r>
        <w:rPr>
          <w:rFonts w:ascii="inherit" w:eastAsia="Times New Roman" w:hAnsi="inherit"/>
          <w:sz w:val="20"/>
          <w:szCs w:val="20"/>
        </w:rPr>
        <w:t>ring into derivative transactions to manage our market risk exposure and to accommodate customers, extending short-term advances on syndication activity (including bridge financing transactions we have underwritten), depositing certain operational cash bal</w:t>
      </w:r>
      <w:r>
        <w:rPr>
          <w:rFonts w:ascii="inherit" w:eastAsia="Times New Roman" w:hAnsi="inherit"/>
          <w:sz w:val="20"/>
          <w:szCs w:val="20"/>
        </w:rPr>
        <w:t>ances in other financial institutions, executing certain foreign exchange transactions and extending customer overdrafts.</w:t>
      </w:r>
      <w:r>
        <w:rPr>
          <w:rFonts w:ascii="inherit" w:eastAsia="Times New Roman" w:hAnsi="inherit"/>
          <w:sz w:val="20"/>
          <w:szCs w:val="20"/>
        </w:rPr>
        <w:t xml:space="preserve"> </w:t>
      </w:r>
      <w:r>
        <w:rPr>
          <w:rFonts w:ascii="inherit" w:eastAsia="Times New Roman" w:hAnsi="inherit"/>
          <w:sz w:val="20"/>
          <w:szCs w:val="20"/>
        </w:rPr>
        <w:t>We provide additional information on credit risk related to our investment securities portfolio under</w:t>
      </w:r>
      <w:r>
        <w:rPr>
          <w:rFonts w:ascii="inherit" w:eastAsia="Times New Roman" w:hAnsi="inherit"/>
          <w:sz w:val="20"/>
          <w:szCs w:val="20"/>
        </w:rPr>
        <w:t xml:space="preserve"> </w:t>
      </w:r>
      <w:r>
        <w:rPr>
          <w:rFonts w:ascii="inherit" w:eastAsia="Times New Roman" w:hAnsi="inherit"/>
          <w:sz w:val="20"/>
          <w:szCs w:val="20"/>
        </w:rPr>
        <w:t>“MD&amp;A—Consolidated Balance Sheet</w:t>
      </w:r>
      <w:r>
        <w:rPr>
          <w:rFonts w:ascii="inherit" w:eastAsia="Times New Roman" w:hAnsi="inherit"/>
          <w:sz w:val="20"/>
          <w:szCs w:val="20"/>
        </w:rPr>
        <w:t>s Analysis—Investment Securities”</w:t>
      </w:r>
      <w:r>
        <w:rPr>
          <w:rFonts w:ascii="inherit" w:eastAsia="Times New Roman" w:hAnsi="inherit"/>
          <w:sz w:val="20"/>
          <w:szCs w:val="20"/>
        </w:rPr>
        <w:t xml:space="preserve"> </w:t>
      </w:r>
      <w:r>
        <w:rPr>
          <w:rFonts w:ascii="inherit" w:eastAsia="Times New Roman" w:hAnsi="inherit"/>
          <w:sz w:val="20"/>
          <w:szCs w:val="20"/>
        </w:rPr>
        <w:t>and credit risk related to derivative transactions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p>
    <w:p w:rsidR="00000000" w:rsidRDefault="00081FEE">
      <w:pPr>
        <w:spacing w:line="288" w:lineRule="auto"/>
        <w:rPr>
          <w:rFonts w:eastAsia="Times New Roman"/>
          <w:sz w:val="20"/>
          <w:szCs w:val="20"/>
        </w:rPr>
      </w:pPr>
      <w:r>
        <w:rPr>
          <w:rFonts w:ascii="inherit" w:eastAsia="Times New Roman" w:hAnsi="inherit"/>
          <w:b/>
          <w:bCs/>
          <w:sz w:val="20"/>
          <w:szCs w:val="20"/>
        </w:rPr>
        <w:t>Portfolio Composition of Loans Held for Investment</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 a variety of lending products. Our primary product</w:t>
      </w:r>
      <w:r>
        <w:rPr>
          <w:rFonts w:ascii="inherit" w:eastAsia="Times New Roman" w:hAnsi="inherit"/>
          <w:sz w:val="20"/>
          <w:szCs w:val="20"/>
        </w:rPr>
        <w:t>s include credit cards, auto loans and commercial lending products. We sold all of our consumer home loan portfolio and the related servicing during 2018. For information on our lending policies and procedures, including our underwriting criteria for our p</w:t>
      </w:r>
      <w:r>
        <w:rPr>
          <w:rFonts w:ascii="inherit" w:eastAsia="Times New Roman" w:hAnsi="inherit"/>
          <w:sz w:val="20"/>
          <w:szCs w:val="20"/>
        </w:rPr>
        <w:t>rimary loan products,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w:t>
      </w:r>
    </w:p>
    <w:p w:rsidR="00000000" w:rsidRDefault="00081FEE">
      <w:pPr>
        <w:spacing w:line="288" w:lineRule="auto"/>
        <w:jc w:val="both"/>
        <w:rPr>
          <w:rFonts w:eastAsia="Times New Roman"/>
          <w:sz w:val="20"/>
          <w:szCs w:val="20"/>
        </w:rPr>
      </w:pPr>
      <w:r>
        <w:rPr>
          <w:rFonts w:ascii="inherit" w:eastAsia="Times New Roman" w:hAnsi="inherit"/>
          <w:sz w:val="20"/>
          <w:szCs w:val="20"/>
        </w:rPr>
        <w:t>Our loan portfolio consists of loans held for investment, including loans held in our consolidated trusts, and loans held for sale. Loans and the related credit metrics presented i</w:t>
      </w:r>
      <w:r>
        <w:rPr>
          <w:rFonts w:ascii="inherit" w:eastAsia="Times New Roman" w:hAnsi="inherit"/>
          <w:sz w:val="20"/>
          <w:szCs w:val="20"/>
        </w:rPr>
        <w:t>n this section exclude loans held for sale, which are carried at lower of cost or fair value and totaled</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presents the composition of our portfolio of loans held for investment by po</w:t>
      </w:r>
      <w:r>
        <w:rPr>
          <w:rFonts w:ascii="inherit" w:eastAsia="Times New Roman" w:hAnsi="inherit"/>
          <w:sz w:val="20"/>
          <w:szCs w:val="20"/>
        </w:rPr>
        <w:t>rtfolio segment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81FEE">
      <w:pPr>
        <w:spacing w:line="288" w:lineRule="auto"/>
        <w:divId w:val="596524528"/>
        <w:rPr>
          <w:rFonts w:eastAsia="Times New Roman"/>
          <w:sz w:val="20"/>
          <w:szCs w:val="20"/>
        </w:rPr>
      </w:pPr>
      <w:r>
        <w:rPr>
          <w:rFonts w:eastAsia="Times New Roman"/>
          <w:b/>
          <w:bCs/>
          <w:color w:val="000000"/>
          <w:sz w:val="18"/>
          <w:szCs w:val="18"/>
        </w:rPr>
        <w:t xml:space="preserve">Table 17: </w:t>
      </w:r>
      <w:r>
        <w:rPr>
          <w:rFonts w:eastAsia="Times New Roman"/>
          <w:b/>
          <w:bCs/>
          <w:sz w:val="18"/>
          <w:szCs w:val="18"/>
        </w:rPr>
        <w:t>Portfolio Composition of Loans Held for Investment</w:t>
      </w:r>
      <w:r>
        <w:rPr>
          <w:rFonts w:eastAsia="Times New Roman"/>
          <w:b/>
          <w:bCs/>
          <w:color w:val="000000"/>
          <w:sz w:val="18"/>
          <w:szCs w:val="18"/>
        </w:rPr>
        <w:t xml:space="preserve"> </w:t>
      </w:r>
    </w:p>
    <w:tbl>
      <w:tblPr>
        <w:tblW w:w="5000" w:type="pct"/>
        <w:tblCellMar>
          <w:left w:w="0" w:type="dxa"/>
          <w:right w:w="0" w:type="dxa"/>
        </w:tblCellMar>
        <w:tblLook w:val="04A0" w:firstRow="1" w:lastRow="0" w:firstColumn="1" w:lastColumn="0" w:noHBand="0" w:noVBand="1"/>
      </w:tblPr>
      <w:tblGrid>
        <w:gridCol w:w="4945"/>
        <w:gridCol w:w="105"/>
        <w:gridCol w:w="128"/>
        <w:gridCol w:w="682"/>
        <w:gridCol w:w="6"/>
        <w:gridCol w:w="105"/>
        <w:gridCol w:w="499"/>
        <w:gridCol w:w="206"/>
        <w:gridCol w:w="105"/>
        <w:gridCol w:w="122"/>
        <w:gridCol w:w="635"/>
        <w:gridCol w:w="6"/>
        <w:gridCol w:w="105"/>
        <w:gridCol w:w="466"/>
        <w:gridCol w:w="191"/>
      </w:tblGrid>
      <w:tr w:rsidR="00000000">
        <w:trPr>
          <w:divId w:val="1774476499"/>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774476499"/>
        </w:trPr>
        <w:tc>
          <w:tcPr>
            <w:tcW w:w="3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74476499"/>
        </w:trPr>
        <w:tc>
          <w:tcPr>
            <w:tcW w:w="0" w:type="auto"/>
            <w:tcMar>
              <w:top w:w="30" w:type="dxa"/>
              <w:left w:w="30" w:type="dxa"/>
              <w:bottom w:w="30" w:type="dxa"/>
              <w:right w:w="30" w:type="dxa"/>
            </w:tcMar>
            <w:vAlign w:val="bottom"/>
            <w:hideMark/>
          </w:tcPr>
          <w:p w:rsidR="00000000" w:rsidRDefault="00081FEE">
            <w:pPr>
              <w:divId w:val="337077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91009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04852822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77447649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87484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766918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081FEE">
            <w:pPr>
              <w:divId w:val="1771075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143544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w:t>
            </w:r>
          </w:p>
        </w:tc>
      </w:tr>
      <w:tr w:rsidR="00000000">
        <w:trPr>
          <w:divId w:val="177447649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8179938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01984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75612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55432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92434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16342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6372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09577183"/>
              <w:rPr>
                <w:rFonts w:eastAsia="Times New Roman"/>
                <w:sz w:val="20"/>
                <w:szCs w:val="20"/>
              </w:rPr>
            </w:pPr>
            <w:r>
              <w:rPr>
                <w:rFonts w:ascii="inherit" w:eastAsia="Times New Roman" w:hAnsi="inherit"/>
                <w:sz w:val="20"/>
                <w:szCs w:val="20"/>
              </w:rPr>
              <w:t> </w:t>
            </w:r>
          </w:p>
        </w:tc>
      </w:tr>
      <w:tr w:rsidR="00000000">
        <w:trPr>
          <w:divId w:val="177447649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541407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104,664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086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92829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8135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7447649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616520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9,017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02578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4290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19588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7447649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4661671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1600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7118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38181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77447649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3888711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55657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4343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72692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0453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755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47808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65252379"/>
              <w:rPr>
                <w:rFonts w:eastAsia="Times New Roman"/>
                <w:sz w:val="20"/>
                <w:szCs w:val="20"/>
              </w:rPr>
            </w:pPr>
            <w:r>
              <w:rPr>
                <w:rFonts w:ascii="inherit" w:eastAsia="Times New Roman" w:hAnsi="inherit"/>
                <w:sz w:val="20"/>
                <w:szCs w:val="20"/>
              </w:rPr>
              <w:t> </w:t>
            </w:r>
          </w:p>
        </w:tc>
      </w:tr>
      <w:tr w:rsidR="00000000">
        <w:trPr>
          <w:divId w:val="177447649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631249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5874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1139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56,341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666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22.9</w:t>
            </w:r>
          </w:p>
        </w:tc>
        <w:tc>
          <w:tcPr>
            <w:tcW w:w="0" w:type="auto"/>
            <w:vAlign w:val="bottom"/>
            <w:hideMark/>
          </w:tcPr>
          <w:p w:rsidR="00000000" w:rsidRDefault="00081FEE">
            <w:pPr>
              <w:rPr>
                <w:rFonts w:eastAsia="Times New Roman"/>
                <w:sz w:val="20"/>
                <w:szCs w:val="20"/>
              </w:rPr>
            </w:pPr>
          </w:p>
        </w:tc>
      </w:tr>
      <w:tr w:rsidR="00000000">
        <w:trPr>
          <w:divId w:val="177447649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1896502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2,737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15569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8673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739103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7447649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4099600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00319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0965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8501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77447649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1544450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3942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48925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49969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13130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8863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58758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64999502"/>
              <w:rPr>
                <w:rFonts w:eastAsia="Times New Roman"/>
                <w:sz w:val="20"/>
                <w:szCs w:val="20"/>
              </w:rPr>
            </w:pPr>
            <w:r>
              <w:rPr>
                <w:rFonts w:ascii="inherit" w:eastAsia="Times New Roman" w:hAnsi="inherit"/>
                <w:sz w:val="20"/>
                <w:szCs w:val="20"/>
              </w:rPr>
              <w:t> </w:t>
            </w:r>
          </w:p>
        </w:tc>
      </w:tr>
      <w:tr w:rsidR="00000000">
        <w:trPr>
          <w:divId w:val="177447649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1343361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30,009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7928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2081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28,899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68751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11.8</w:t>
            </w:r>
          </w:p>
        </w:tc>
        <w:tc>
          <w:tcPr>
            <w:tcW w:w="0" w:type="auto"/>
            <w:vAlign w:val="bottom"/>
            <w:hideMark/>
          </w:tcPr>
          <w:p w:rsidR="00000000" w:rsidRDefault="00081FEE">
            <w:pPr>
              <w:rPr>
                <w:rFonts w:eastAsia="Times New Roman"/>
                <w:sz w:val="20"/>
                <w:szCs w:val="20"/>
              </w:rPr>
            </w:pPr>
          </w:p>
        </w:tc>
      </w:tr>
      <w:tr w:rsidR="00000000">
        <w:trPr>
          <w:divId w:val="177447649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9963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43,650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33540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91218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25130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74476499"/>
        </w:trPr>
        <w:tc>
          <w:tcPr>
            <w:tcW w:w="0" w:type="auto"/>
            <w:tcMar>
              <w:top w:w="30" w:type="dxa"/>
              <w:left w:w="42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3926543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3976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53517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68286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28.5</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77447649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2016299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44114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2343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7749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7447649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2093430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8602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6942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7298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77447649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2134009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343634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65710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8920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divId w:val="8504090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79727734"/>
          <w:jc w:val="center"/>
        </w:trPr>
        <w:tc>
          <w:tcPr>
            <w:tcW w:w="0" w:type="auto"/>
            <w:gridSpan w:val="3"/>
            <w:vAlign w:val="center"/>
            <w:hideMark/>
          </w:tcPr>
          <w:p w:rsidR="00000000" w:rsidRDefault="00081FEE">
            <w:pPr>
              <w:rPr>
                <w:rFonts w:eastAsia="Times New Roman"/>
                <w:sz w:val="20"/>
                <w:szCs w:val="20"/>
              </w:rPr>
            </w:pPr>
          </w:p>
        </w:tc>
      </w:tr>
      <w:tr w:rsidR="00000000">
        <w:trPr>
          <w:divId w:val="27972773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79727734"/>
          <w:jc w:val="center"/>
        </w:trPr>
        <w:tc>
          <w:tcPr>
            <w:tcW w:w="0" w:type="auto"/>
            <w:gridSpan w:val="3"/>
            <w:tcMar>
              <w:top w:w="30" w:type="dxa"/>
              <w:left w:w="30" w:type="dxa"/>
              <w:bottom w:w="30" w:type="dxa"/>
              <w:right w:w="30" w:type="dxa"/>
            </w:tcMar>
            <w:vAlign w:val="bottom"/>
            <w:hideMark/>
          </w:tcPr>
          <w:p w:rsidR="00000000" w:rsidRDefault="00081FEE">
            <w:pPr>
              <w:divId w:val="44452982"/>
              <w:rPr>
                <w:rFonts w:eastAsia="Times New Roman"/>
                <w:sz w:val="20"/>
                <w:szCs w:val="20"/>
              </w:rPr>
            </w:pPr>
            <w:r>
              <w:rPr>
                <w:rFonts w:ascii="inherit" w:eastAsia="Times New Roman" w:hAnsi="inherit"/>
                <w:sz w:val="20"/>
                <w:szCs w:val="20"/>
              </w:rPr>
              <w:t> </w:t>
            </w:r>
          </w:p>
        </w:tc>
      </w:tr>
      <w:tr w:rsidR="00000000">
        <w:trPr>
          <w:divId w:val="279727734"/>
          <w:jc w:val="center"/>
        </w:trPr>
        <w:tc>
          <w:tcPr>
            <w:tcW w:w="0" w:type="auto"/>
            <w:tcMar>
              <w:top w:w="30" w:type="dxa"/>
              <w:left w:w="30" w:type="dxa"/>
              <w:bottom w:w="30" w:type="dxa"/>
              <w:right w:w="30" w:type="dxa"/>
            </w:tcMar>
            <w:vAlign w:val="bottom"/>
            <w:hideMark/>
          </w:tcPr>
          <w:p w:rsidR="00000000" w:rsidRDefault="00081FEE">
            <w:pPr>
              <w:divId w:val="1521165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081FEE">
      <w:pPr>
        <w:spacing w:line="288" w:lineRule="auto"/>
        <w:jc w:val="both"/>
        <w:divId w:val="86456147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614940322"/>
        <w:rPr>
          <w:rFonts w:eastAsia="Times New Roman"/>
          <w:sz w:val="20"/>
          <w:szCs w:val="20"/>
        </w:rPr>
      </w:pPr>
    </w:p>
    <w:p w:rsidR="00000000" w:rsidRDefault="00081FEE">
      <w:pPr>
        <w:spacing w:line="288" w:lineRule="auto"/>
        <w:divId w:val="831872504"/>
        <w:rPr>
          <w:rFonts w:eastAsia="Times New Roman"/>
          <w:sz w:val="20"/>
          <w:szCs w:val="20"/>
        </w:rPr>
      </w:pPr>
      <w:r>
        <w:rPr>
          <w:rFonts w:ascii="inherit" w:eastAsia="Times New Roman" w:hAnsi="inherit"/>
          <w:b/>
          <w:bCs/>
          <w:i/>
          <w:iCs/>
          <w:sz w:val="20"/>
          <w:szCs w:val="20"/>
        </w:rPr>
        <w:t>Commercial Loans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summarizes our commercial loans held for investment portfolio by industry classification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Industry classifications below are based on our interpretation of the North American Industry Classification System cod</w:t>
      </w:r>
      <w:r>
        <w:rPr>
          <w:rFonts w:ascii="inherit" w:eastAsia="Times New Roman" w:hAnsi="inherit"/>
          <w:sz w:val="20"/>
          <w:szCs w:val="20"/>
        </w:rPr>
        <w:t>es as they pertain to each individual loan.</w:t>
      </w:r>
    </w:p>
    <w:p w:rsidR="00000000" w:rsidRDefault="00081FEE">
      <w:pPr>
        <w:spacing w:line="288" w:lineRule="auto"/>
        <w:divId w:val="764811742"/>
        <w:rPr>
          <w:rFonts w:eastAsia="Times New Roman"/>
          <w:sz w:val="20"/>
          <w:szCs w:val="20"/>
        </w:rPr>
      </w:pPr>
      <w:r>
        <w:rPr>
          <w:rFonts w:eastAsia="Times New Roman"/>
          <w:b/>
          <w:bCs/>
          <w:color w:val="000000"/>
          <w:sz w:val="18"/>
          <w:szCs w:val="18"/>
        </w:rPr>
        <w:t xml:space="preserve">Table 18: </w:t>
      </w:r>
      <w:r>
        <w:rPr>
          <w:rFonts w:eastAsia="Times New Roman"/>
          <w:b/>
          <w:bCs/>
          <w:sz w:val="18"/>
          <w:szCs w:val="18"/>
        </w:rPr>
        <w:t>Commercial Loans by Industry</w:t>
      </w:r>
    </w:p>
    <w:tbl>
      <w:tblPr>
        <w:tblW w:w="5000" w:type="pct"/>
        <w:tblCellMar>
          <w:left w:w="0" w:type="dxa"/>
          <w:right w:w="0" w:type="dxa"/>
        </w:tblCellMar>
        <w:tblLook w:val="04A0" w:firstRow="1" w:lastRow="0" w:firstColumn="1" w:lastColumn="0" w:noHBand="0" w:noVBand="1"/>
      </w:tblPr>
      <w:tblGrid>
        <w:gridCol w:w="5681"/>
        <w:gridCol w:w="105"/>
        <w:gridCol w:w="1031"/>
        <w:gridCol w:w="206"/>
        <w:gridCol w:w="105"/>
        <w:gridCol w:w="987"/>
        <w:gridCol w:w="191"/>
      </w:tblGrid>
      <w:tr w:rsidR="00000000">
        <w:trPr>
          <w:divId w:val="784889745"/>
        </w:trPr>
        <w:tc>
          <w:tcPr>
            <w:tcW w:w="0" w:type="auto"/>
            <w:gridSpan w:val="7"/>
            <w:vAlign w:val="center"/>
            <w:hideMark/>
          </w:tcPr>
          <w:p w:rsidR="00000000" w:rsidRDefault="00081FEE">
            <w:pPr>
              <w:spacing w:line="288" w:lineRule="auto"/>
              <w:rPr>
                <w:rFonts w:eastAsia="Times New Roman"/>
                <w:sz w:val="20"/>
                <w:szCs w:val="20"/>
              </w:rPr>
            </w:pPr>
          </w:p>
        </w:tc>
      </w:tr>
      <w:tr w:rsidR="00000000">
        <w:trPr>
          <w:divId w:val="784889745"/>
        </w:trPr>
        <w:tc>
          <w:tcPr>
            <w:tcW w:w="3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78488974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081FEE">
            <w:pPr>
              <w:divId w:val="568417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2009481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78488974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 estate</w:t>
            </w:r>
          </w:p>
        </w:tc>
        <w:tc>
          <w:tcPr>
            <w:tcW w:w="0" w:type="auto"/>
            <w:shd w:val="clear" w:color="auto" w:fill="CCEEFF"/>
            <w:tcMar>
              <w:top w:w="30" w:type="dxa"/>
              <w:left w:w="30" w:type="dxa"/>
              <w:bottom w:w="30" w:type="dxa"/>
              <w:right w:w="30" w:type="dxa"/>
            </w:tcMar>
            <w:vAlign w:val="bottom"/>
            <w:hideMark/>
          </w:tcPr>
          <w:p w:rsidR="00000000" w:rsidRDefault="00081FEE">
            <w:pPr>
              <w:divId w:val="1307547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66373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78488974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Finance</w:t>
            </w:r>
          </w:p>
        </w:tc>
        <w:tc>
          <w:tcPr>
            <w:tcW w:w="0" w:type="auto"/>
            <w:tcMar>
              <w:top w:w="30" w:type="dxa"/>
              <w:left w:w="30" w:type="dxa"/>
              <w:bottom w:w="30" w:type="dxa"/>
              <w:right w:w="30" w:type="dxa"/>
            </w:tcMar>
            <w:vAlign w:val="bottom"/>
            <w:hideMark/>
          </w:tcPr>
          <w:p w:rsidR="00000000" w:rsidRDefault="00081FEE">
            <w:pPr>
              <w:divId w:val="1933511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7929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081FEE">
            <w:pPr>
              <w:rPr>
                <w:rFonts w:eastAsia="Times New Roman"/>
                <w:sz w:val="20"/>
                <w:szCs w:val="20"/>
              </w:rPr>
            </w:pPr>
          </w:p>
        </w:tc>
      </w:tr>
      <w:tr w:rsidR="00000000">
        <w:trPr>
          <w:divId w:val="78488974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Healthcare</w:t>
            </w:r>
          </w:p>
        </w:tc>
        <w:tc>
          <w:tcPr>
            <w:tcW w:w="0" w:type="auto"/>
            <w:shd w:val="clear" w:color="auto" w:fill="CCEEFF"/>
            <w:tcMar>
              <w:top w:w="30" w:type="dxa"/>
              <w:left w:w="30" w:type="dxa"/>
              <w:bottom w:w="30" w:type="dxa"/>
              <w:right w:w="30" w:type="dxa"/>
            </w:tcMar>
            <w:vAlign w:val="bottom"/>
            <w:hideMark/>
          </w:tcPr>
          <w:p w:rsidR="00000000" w:rsidRDefault="00081FEE">
            <w:pPr>
              <w:divId w:val="1057819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0593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488974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Business services</w:t>
            </w:r>
          </w:p>
        </w:tc>
        <w:tc>
          <w:tcPr>
            <w:tcW w:w="0" w:type="auto"/>
            <w:tcMar>
              <w:top w:w="30" w:type="dxa"/>
              <w:left w:w="30" w:type="dxa"/>
              <w:bottom w:w="30" w:type="dxa"/>
              <w:right w:w="30" w:type="dxa"/>
            </w:tcMar>
            <w:vAlign w:val="bottom"/>
            <w:hideMark/>
          </w:tcPr>
          <w:p w:rsidR="00000000" w:rsidRDefault="00081FEE">
            <w:pPr>
              <w:divId w:val="937256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37724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81FEE">
            <w:pPr>
              <w:rPr>
                <w:rFonts w:eastAsia="Times New Roman"/>
                <w:sz w:val="20"/>
                <w:szCs w:val="20"/>
              </w:rPr>
            </w:pPr>
          </w:p>
        </w:tc>
      </w:tr>
      <w:tr w:rsidR="00000000">
        <w:trPr>
          <w:divId w:val="78488974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Oil and gas</w:t>
            </w:r>
          </w:p>
        </w:tc>
        <w:tc>
          <w:tcPr>
            <w:tcW w:w="0" w:type="auto"/>
            <w:shd w:val="clear" w:color="auto" w:fill="CCEEFF"/>
            <w:tcMar>
              <w:top w:w="30" w:type="dxa"/>
              <w:left w:w="30" w:type="dxa"/>
              <w:bottom w:w="30" w:type="dxa"/>
              <w:right w:w="30" w:type="dxa"/>
            </w:tcMar>
            <w:vAlign w:val="bottom"/>
            <w:hideMark/>
          </w:tcPr>
          <w:p w:rsidR="00000000" w:rsidRDefault="00081FEE">
            <w:pPr>
              <w:divId w:val="1252933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5174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488974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Public administration</w:t>
            </w:r>
          </w:p>
        </w:tc>
        <w:tc>
          <w:tcPr>
            <w:tcW w:w="0" w:type="auto"/>
            <w:tcMar>
              <w:top w:w="30" w:type="dxa"/>
              <w:left w:w="30" w:type="dxa"/>
              <w:bottom w:w="30" w:type="dxa"/>
              <w:right w:w="30" w:type="dxa"/>
            </w:tcMar>
            <w:vAlign w:val="bottom"/>
            <w:hideMark/>
          </w:tcPr>
          <w:p w:rsidR="00000000" w:rsidRDefault="00081FEE">
            <w:pPr>
              <w:divId w:val="973411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4165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081FEE">
            <w:pPr>
              <w:rPr>
                <w:rFonts w:eastAsia="Times New Roman"/>
                <w:sz w:val="20"/>
                <w:szCs w:val="20"/>
              </w:rPr>
            </w:pPr>
          </w:p>
        </w:tc>
      </w:tr>
      <w:tr w:rsidR="00000000">
        <w:trPr>
          <w:divId w:val="78488974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Educational services</w:t>
            </w:r>
          </w:p>
        </w:tc>
        <w:tc>
          <w:tcPr>
            <w:tcW w:w="0" w:type="auto"/>
            <w:shd w:val="clear" w:color="auto" w:fill="CCEEFF"/>
            <w:tcMar>
              <w:top w:w="30" w:type="dxa"/>
              <w:left w:w="30" w:type="dxa"/>
              <w:bottom w:w="30" w:type="dxa"/>
              <w:right w:w="30" w:type="dxa"/>
            </w:tcMar>
            <w:vAlign w:val="bottom"/>
            <w:hideMark/>
          </w:tcPr>
          <w:p w:rsidR="00000000" w:rsidRDefault="00081FEE">
            <w:pPr>
              <w:divId w:val="904144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751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488974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Retail trade</w:t>
            </w:r>
          </w:p>
        </w:tc>
        <w:tc>
          <w:tcPr>
            <w:tcW w:w="0" w:type="auto"/>
            <w:tcMar>
              <w:top w:w="30" w:type="dxa"/>
              <w:left w:w="30" w:type="dxa"/>
              <w:bottom w:w="30" w:type="dxa"/>
              <w:right w:w="30" w:type="dxa"/>
            </w:tcMar>
            <w:vAlign w:val="bottom"/>
            <w:hideMark/>
          </w:tcPr>
          <w:p w:rsidR="00000000" w:rsidRDefault="00081FEE">
            <w:pPr>
              <w:divId w:val="1148670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6502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081FEE">
            <w:pPr>
              <w:rPr>
                <w:rFonts w:eastAsia="Times New Roman"/>
                <w:sz w:val="20"/>
                <w:szCs w:val="20"/>
              </w:rPr>
            </w:pPr>
          </w:p>
        </w:tc>
      </w:tr>
      <w:tr w:rsidR="00000000">
        <w:trPr>
          <w:divId w:val="78488974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Construction and land</w:t>
            </w:r>
          </w:p>
        </w:tc>
        <w:tc>
          <w:tcPr>
            <w:tcW w:w="0" w:type="auto"/>
            <w:shd w:val="clear" w:color="auto" w:fill="CCEEFF"/>
            <w:tcMar>
              <w:top w:w="30" w:type="dxa"/>
              <w:left w:w="30" w:type="dxa"/>
              <w:bottom w:w="30" w:type="dxa"/>
              <w:right w:w="30" w:type="dxa"/>
            </w:tcMar>
            <w:vAlign w:val="bottom"/>
            <w:hideMark/>
          </w:tcPr>
          <w:p w:rsidR="00000000" w:rsidRDefault="00081FEE">
            <w:pPr>
              <w:divId w:val="2093116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7964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488974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17978723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83126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78488974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946961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86109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rPr>
          <w:rFonts w:eastAsia="Times New Roman"/>
          <w:sz w:val="20"/>
          <w:szCs w:val="20"/>
        </w:rPr>
      </w:pPr>
      <w:r>
        <w:rPr>
          <w:rFonts w:ascii="inherit" w:eastAsia="Times New Roman" w:hAnsi="inherit"/>
          <w:b/>
          <w:bCs/>
          <w:sz w:val="20"/>
          <w:szCs w:val="20"/>
        </w:rPr>
        <w:t>Credit Risk Measurement</w:t>
      </w:r>
    </w:p>
    <w:p w:rsidR="00000000" w:rsidRDefault="00081FEE">
      <w:pPr>
        <w:spacing w:line="288" w:lineRule="auto"/>
        <w:jc w:val="both"/>
        <w:rPr>
          <w:rFonts w:eastAsia="Times New Roman"/>
          <w:sz w:val="20"/>
          <w:szCs w:val="20"/>
        </w:rPr>
      </w:pPr>
      <w:r>
        <w:rPr>
          <w:rFonts w:ascii="inherit" w:eastAsia="Times New Roman" w:hAnsi="inherit"/>
          <w:sz w:val="20"/>
          <w:szCs w:val="20"/>
        </w:rPr>
        <w:t>We closely monitor economic conditions and loan performance trends to assess and manage our exposure to credit risk. Key metrics we track in evaluating the credit quality of our loan portfolio include delinquency and nonperforming a</w:t>
      </w:r>
      <w:r>
        <w:rPr>
          <w:rFonts w:ascii="inherit" w:eastAsia="Times New Roman" w:hAnsi="inherit"/>
          <w:sz w:val="20"/>
          <w:szCs w:val="20"/>
        </w:rPr>
        <w:t xml:space="preserve">sset rates, as well as net charge-off rates and our internal risk ratings of larger-balance commercial loans. Trends in delinquency rates are one of the primary indicators of credit risk within our consumer loan portfolios, particularly in our credit card </w:t>
      </w:r>
      <w:r>
        <w:rPr>
          <w:rFonts w:ascii="inherit" w:eastAsia="Times New Roman" w:hAnsi="inherit"/>
          <w:sz w:val="20"/>
          <w:szCs w:val="20"/>
        </w:rPr>
        <w:t>loan portfolios, as changes in delinquency rates can provide an early warning of changes in credit losses. The primary indicator of credit risk in our commercial loan portfolios is our internal risk ratings. Because we generally classify loans that have be</w:t>
      </w:r>
      <w:r>
        <w:rPr>
          <w:rFonts w:ascii="inherit" w:eastAsia="Times New Roman" w:hAnsi="inherit"/>
          <w:sz w:val="20"/>
          <w:szCs w:val="20"/>
        </w:rPr>
        <w:t>en delinquent for an extended period of time and other loans with significant risk of loss as nonperforming, the level of nonperforming assets represents another indicator of the potential for future credit losses. In addition to delinquency rates, the geo</w:t>
      </w:r>
      <w:r>
        <w:rPr>
          <w:rFonts w:ascii="inherit" w:eastAsia="Times New Roman" w:hAnsi="inherit"/>
          <w:sz w:val="20"/>
          <w:szCs w:val="20"/>
        </w:rPr>
        <w:t>graphic distribution of our loans provides insight as to the exposure of the portfolio to regional economic conditions.</w:t>
      </w:r>
    </w:p>
    <w:p w:rsidR="00000000" w:rsidRDefault="00081FEE">
      <w:pPr>
        <w:spacing w:line="288" w:lineRule="auto"/>
        <w:jc w:val="both"/>
        <w:rPr>
          <w:rFonts w:eastAsia="Times New Roman"/>
          <w:sz w:val="20"/>
          <w:szCs w:val="20"/>
        </w:rPr>
      </w:pPr>
      <w:r>
        <w:rPr>
          <w:rFonts w:ascii="inherit" w:eastAsia="Times New Roman" w:hAnsi="inherit"/>
          <w:sz w:val="20"/>
          <w:szCs w:val="20"/>
        </w:rPr>
        <w:t>We underwrite most consumer loans using proprietary models, which are typically based on credit bureau data, including borrower credit s</w:t>
      </w:r>
      <w:r>
        <w:rPr>
          <w:rFonts w:ascii="inherit" w:eastAsia="Times New Roman" w:hAnsi="inherit"/>
          <w:sz w:val="20"/>
          <w:szCs w:val="20"/>
        </w:rPr>
        <w:t>cores, along with application information and, where applicable, collateral and deal structure data. We continuously adjust our management of credit lines and collection strategies based on customer behavior and risk profile changes. We also use borrower c</w:t>
      </w:r>
      <w:r>
        <w:rPr>
          <w:rFonts w:ascii="inherit" w:eastAsia="Times New Roman" w:hAnsi="inherit"/>
          <w:sz w:val="20"/>
          <w:szCs w:val="20"/>
        </w:rPr>
        <w:t>redit scores for subprime classification, for competitive benchmarking and, in some cases, to drive product segmentation decisions. </w:t>
      </w:r>
    </w:p>
    <w:p w:rsidR="00000000" w:rsidRDefault="00081FEE">
      <w:pPr>
        <w:divId w:val="17234848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65204425"/>
          <w:jc w:val="center"/>
        </w:trPr>
        <w:tc>
          <w:tcPr>
            <w:tcW w:w="0" w:type="auto"/>
            <w:gridSpan w:val="3"/>
            <w:vAlign w:val="center"/>
            <w:hideMark/>
          </w:tcPr>
          <w:p w:rsidR="00000000" w:rsidRDefault="00081FEE">
            <w:pPr>
              <w:rPr>
                <w:rFonts w:eastAsia="Times New Roman"/>
                <w:sz w:val="20"/>
                <w:szCs w:val="20"/>
              </w:rPr>
            </w:pPr>
          </w:p>
        </w:tc>
      </w:tr>
      <w:tr w:rsidR="00000000">
        <w:trPr>
          <w:divId w:val="136520442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65204425"/>
          <w:jc w:val="center"/>
        </w:trPr>
        <w:tc>
          <w:tcPr>
            <w:tcW w:w="0" w:type="auto"/>
            <w:gridSpan w:val="3"/>
            <w:tcMar>
              <w:top w:w="30" w:type="dxa"/>
              <w:left w:w="30" w:type="dxa"/>
              <w:bottom w:w="30" w:type="dxa"/>
              <w:right w:w="30" w:type="dxa"/>
            </w:tcMar>
            <w:vAlign w:val="bottom"/>
            <w:hideMark/>
          </w:tcPr>
          <w:p w:rsidR="00000000" w:rsidRDefault="00081FEE">
            <w:pPr>
              <w:divId w:val="1298803999"/>
              <w:rPr>
                <w:rFonts w:eastAsia="Times New Roman"/>
                <w:sz w:val="20"/>
                <w:szCs w:val="20"/>
              </w:rPr>
            </w:pPr>
            <w:r>
              <w:rPr>
                <w:rFonts w:ascii="inherit" w:eastAsia="Times New Roman" w:hAnsi="inherit"/>
                <w:sz w:val="20"/>
                <w:szCs w:val="20"/>
              </w:rPr>
              <w:t> </w:t>
            </w:r>
          </w:p>
        </w:tc>
      </w:tr>
      <w:tr w:rsidR="00000000">
        <w:trPr>
          <w:divId w:val="1365204425"/>
          <w:jc w:val="center"/>
        </w:trPr>
        <w:tc>
          <w:tcPr>
            <w:tcW w:w="0" w:type="auto"/>
            <w:tcMar>
              <w:top w:w="30" w:type="dxa"/>
              <w:left w:w="30" w:type="dxa"/>
              <w:bottom w:w="30" w:type="dxa"/>
              <w:right w:w="30" w:type="dxa"/>
            </w:tcMar>
            <w:vAlign w:val="bottom"/>
            <w:hideMark/>
          </w:tcPr>
          <w:p w:rsidR="00000000" w:rsidRDefault="00081FEE">
            <w:pPr>
              <w:divId w:val="11952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39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081FEE">
      <w:pPr>
        <w:spacing w:line="288" w:lineRule="auto"/>
        <w:jc w:val="both"/>
        <w:divId w:val="45714079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33889786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provides details on the credit scores of our domestic credit card and auto loan portfolios as of</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w:t>
      </w:r>
      <w:r>
        <w:rPr>
          <w:rFonts w:ascii="inherit" w:eastAsia="Times New Roman" w:hAnsi="inherit"/>
          <w:sz w:val="20"/>
          <w:szCs w:val="20"/>
        </w:rPr>
        <w:t>18.</w:t>
      </w:r>
    </w:p>
    <w:p w:rsidR="00000000" w:rsidRDefault="00081FEE">
      <w:pPr>
        <w:spacing w:line="288" w:lineRule="auto"/>
        <w:divId w:val="721321569"/>
        <w:rPr>
          <w:rFonts w:eastAsia="Times New Roman"/>
          <w:sz w:val="20"/>
          <w:szCs w:val="20"/>
        </w:rPr>
      </w:pPr>
      <w:r>
        <w:rPr>
          <w:rFonts w:eastAsia="Times New Roman"/>
          <w:b/>
          <w:bCs/>
          <w:color w:val="000000"/>
          <w:sz w:val="18"/>
          <w:szCs w:val="18"/>
        </w:rPr>
        <w:t>Table 19: Credit Score Distribution</w:t>
      </w:r>
    </w:p>
    <w:tbl>
      <w:tblPr>
        <w:tblW w:w="5000" w:type="pct"/>
        <w:tblCellMar>
          <w:left w:w="0" w:type="dxa"/>
          <w:right w:w="0" w:type="dxa"/>
        </w:tblCellMar>
        <w:tblLook w:val="04A0" w:firstRow="1" w:lastRow="0" w:firstColumn="1" w:lastColumn="0" w:noHBand="0" w:noVBand="1"/>
      </w:tblPr>
      <w:tblGrid>
        <w:gridCol w:w="5698"/>
        <w:gridCol w:w="105"/>
        <w:gridCol w:w="1022"/>
        <w:gridCol w:w="206"/>
        <w:gridCol w:w="105"/>
        <w:gridCol w:w="979"/>
        <w:gridCol w:w="191"/>
      </w:tblGrid>
      <w:tr w:rsidR="00000000">
        <w:trPr>
          <w:divId w:val="1745300567"/>
        </w:trPr>
        <w:tc>
          <w:tcPr>
            <w:tcW w:w="0" w:type="auto"/>
            <w:gridSpan w:val="7"/>
            <w:vAlign w:val="center"/>
            <w:hideMark/>
          </w:tcPr>
          <w:p w:rsidR="00000000" w:rsidRDefault="00081FEE">
            <w:pPr>
              <w:spacing w:line="288" w:lineRule="auto"/>
              <w:rPr>
                <w:rFonts w:eastAsia="Times New Roman"/>
                <w:sz w:val="20"/>
                <w:szCs w:val="20"/>
              </w:rPr>
            </w:pPr>
          </w:p>
        </w:tc>
      </w:tr>
      <w:tr w:rsidR="00000000">
        <w:trPr>
          <w:divId w:val="1745300567"/>
        </w:trPr>
        <w:tc>
          <w:tcPr>
            <w:tcW w:w="3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4530056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084034792"/>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rsidR="00000000" w:rsidRDefault="00081FEE">
            <w:pPr>
              <w:divId w:val="1519932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791121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74530056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219821846"/>
              <w:rPr>
                <w:rFonts w:eastAsia="Times New Roman"/>
                <w:sz w:val="18"/>
                <w:szCs w:val="18"/>
              </w:rPr>
            </w:pPr>
            <w:r>
              <w:rPr>
                <w:rFonts w:ascii="inherit" w:eastAsia="Times New Roman" w:hAnsi="inherit"/>
                <w:b/>
                <w:bCs/>
                <w:sz w:val="18"/>
                <w:szCs w:val="18"/>
              </w:rPr>
              <w:t>Domestic credit card—Refreshed FICO scores: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566569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5698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1957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66929068"/>
              <w:rPr>
                <w:rFonts w:eastAsia="Times New Roman"/>
                <w:sz w:val="20"/>
                <w:szCs w:val="20"/>
              </w:rPr>
            </w:pPr>
            <w:r>
              <w:rPr>
                <w:rFonts w:ascii="inherit" w:eastAsia="Times New Roman" w:hAnsi="inherit"/>
                <w:sz w:val="20"/>
                <w:szCs w:val="20"/>
              </w:rPr>
              <w:t> </w:t>
            </w:r>
          </w:p>
        </w:tc>
      </w:tr>
      <w:tr w:rsidR="00000000">
        <w:trPr>
          <w:divId w:val="174530056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081FEE">
            <w:pPr>
              <w:divId w:val="366759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39049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4530056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660 or below</w:t>
            </w:r>
          </w:p>
        </w:tc>
        <w:tc>
          <w:tcPr>
            <w:tcW w:w="0" w:type="auto"/>
            <w:shd w:val="clear" w:color="auto" w:fill="CCEEFF"/>
            <w:tcMar>
              <w:top w:w="30" w:type="dxa"/>
              <w:left w:w="30" w:type="dxa"/>
              <w:bottom w:w="30" w:type="dxa"/>
              <w:right w:w="30" w:type="dxa"/>
            </w:tcMar>
            <w:vAlign w:val="bottom"/>
            <w:hideMark/>
          </w:tcPr>
          <w:p w:rsidR="00000000" w:rsidRDefault="00081FEE">
            <w:pPr>
              <w:divId w:val="1981881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77268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4530056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4328954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07534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45300567"/>
        </w:trPr>
        <w:tc>
          <w:tcPr>
            <w:tcW w:w="0" w:type="auto"/>
            <w:shd w:val="clear" w:color="auto" w:fill="CCEEFF"/>
            <w:tcMar>
              <w:top w:w="30" w:type="dxa"/>
              <w:left w:w="30" w:type="dxa"/>
              <w:bottom w:w="30" w:type="dxa"/>
              <w:right w:w="30" w:type="dxa"/>
            </w:tcMar>
            <w:vAlign w:val="bottom"/>
            <w:hideMark/>
          </w:tcPr>
          <w:p w:rsidR="00000000" w:rsidRDefault="00081FEE">
            <w:pPr>
              <w:divId w:val="1405647163"/>
              <w:rPr>
                <w:rFonts w:eastAsia="Times New Roman"/>
                <w:sz w:val="18"/>
                <w:szCs w:val="18"/>
              </w:rPr>
            </w:pPr>
            <w:r>
              <w:rPr>
                <w:rFonts w:ascii="inherit" w:eastAsia="Times New Roman" w:hAnsi="inherit"/>
                <w:b/>
                <w:bCs/>
                <w:sz w:val="18"/>
                <w:szCs w:val="18"/>
              </w:rPr>
              <w:t>Auto</w:t>
            </w:r>
            <w:r>
              <w:rPr>
                <w:rFonts w:ascii="inherit" w:eastAsia="Times New Roman" w:hAnsi="inherit"/>
                <w:sz w:val="18"/>
                <w:szCs w:val="18"/>
              </w:rPr>
              <w:t>—</w:t>
            </w:r>
            <w:r>
              <w:rPr>
                <w:rFonts w:ascii="inherit" w:eastAsia="Times New Roman" w:hAnsi="inherit"/>
                <w:b/>
                <w:bCs/>
                <w:sz w:val="18"/>
                <w:szCs w:val="18"/>
              </w:rPr>
              <w:t>At origination FICO scores: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923224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77166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1760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49108716"/>
              <w:rPr>
                <w:rFonts w:eastAsia="Times New Roman"/>
                <w:sz w:val="20"/>
                <w:szCs w:val="20"/>
              </w:rPr>
            </w:pPr>
            <w:r>
              <w:rPr>
                <w:rFonts w:ascii="inherit" w:eastAsia="Times New Roman" w:hAnsi="inherit"/>
                <w:sz w:val="20"/>
                <w:szCs w:val="20"/>
              </w:rPr>
              <w:t> </w:t>
            </w:r>
          </w:p>
        </w:tc>
      </w:tr>
      <w:tr w:rsidR="00000000">
        <w:trPr>
          <w:divId w:val="174530056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rsidR="00000000" w:rsidRDefault="00081FEE">
            <w:pPr>
              <w:divId w:val="173300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28580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4530056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621 - 660</w:t>
            </w:r>
          </w:p>
        </w:tc>
        <w:tc>
          <w:tcPr>
            <w:tcW w:w="0" w:type="auto"/>
            <w:shd w:val="clear" w:color="auto" w:fill="CCEEFF"/>
            <w:tcMar>
              <w:top w:w="30" w:type="dxa"/>
              <w:left w:w="30" w:type="dxa"/>
              <w:bottom w:w="30" w:type="dxa"/>
              <w:right w:w="30" w:type="dxa"/>
            </w:tcMar>
            <w:vAlign w:val="bottom"/>
            <w:hideMark/>
          </w:tcPr>
          <w:p w:rsidR="00000000" w:rsidRDefault="00081FEE">
            <w:pPr>
              <w:divId w:val="1057898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19215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4530056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620 or below</w:t>
            </w:r>
          </w:p>
        </w:tc>
        <w:tc>
          <w:tcPr>
            <w:tcW w:w="0" w:type="auto"/>
            <w:tcMar>
              <w:top w:w="30" w:type="dxa"/>
              <w:left w:w="30" w:type="dxa"/>
              <w:bottom w:w="30" w:type="dxa"/>
              <w:right w:w="30" w:type="dxa"/>
            </w:tcMar>
            <w:vAlign w:val="bottom"/>
            <w:hideMark/>
          </w:tcPr>
          <w:p w:rsidR="00000000" w:rsidRDefault="00081FEE">
            <w:pPr>
              <w:divId w:val="20262478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9955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vAlign w:val="bottom"/>
            <w:hideMark/>
          </w:tcPr>
          <w:p w:rsidR="00000000" w:rsidRDefault="00081FEE">
            <w:pPr>
              <w:rPr>
                <w:rFonts w:eastAsia="Times New Roman"/>
                <w:sz w:val="20"/>
                <w:szCs w:val="20"/>
              </w:rPr>
            </w:pPr>
          </w:p>
        </w:tc>
      </w:tr>
      <w:tr w:rsidR="00000000">
        <w:trPr>
          <w:divId w:val="174530056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784932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24062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72132156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998000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sz w:val="16"/>
                <w:szCs w:val="16"/>
              </w:rPr>
              <w:t>hereafter. We approximate non-FICO credit scores to comparable FICO scores for consistency purposes. Balances for which no credit score is available or the credit score is invalid are included in the 660 or below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4268727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Auto credit scores generally represent average FICO scores obtained from three credit bureaus at the time of application and are not refreshed thereafter. Balances fo</w:t>
            </w:r>
            <w:r>
              <w:rPr>
                <w:rFonts w:eastAsia="Times New Roman"/>
                <w:sz w:val="16"/>
                <w:szCs w:val="16"/>
              </w:rPr>
              <w:t>r which no credit score is available or the credit score is invalid are included in the 620 or below category.</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present information in the section below on the credit performance of our loan portfolio, including the key metrics we use in tracking change</w:t>
      </w:r>
      <w:r>
        <w:rPr>
          <w:rFonts w:ascii="inherit" w:eastAsia="Times New Roman" w:hAnsi="inherit"/>
          <w:sz w:val="20"/>
          <w:szCs w:val="20"/>
        </w:rPr>
        <w:t>s in the credit quality of our loan portfolio.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additional credit quality information, and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information on our accounting policies for del</w:t>
      </w:r>
      <w:r>
        <w:rPr>
          <w:rFonts w:ascii="inherit" w:eastAsia="Times New Roman" w:hAnsi="inherit"/>
          <w:sz w:val="20"/>
          <w:szCs w:val="20"/>
        </w:rPr>
        <w:t>inquent and nonperforming loans, charge-offs and troubled debt restructurings (“TDRs”) for each of our loan categories.</w:t>
      </w:r>
    </w:p>
    <w:p w:rsidR="00000000" w:rsidRDefault="00081FEE">
      <w:pPr>
        <w:spacing w:line="288" w:lineRule="auto"/>
        <w:divId w:val="1643731472"/>
        <w:rPr>
          <w:rFonts w:eastAsia="Times New Roman"/>
          <w:sz w:val="20"/>
          <w:szCs w:val="20"/>
        </w:rPr>
      </w:pPr>
      <w:r>
        <w:rPr>
          <w:rFonts w:ascii="inherit" w:eastAsia="Times New Roman" w:hAnsi="inherit"/>
          <w:b/>
          <w:bCs/>
          <w:i/>
          <w:iCs/>
          <w:sz w:val="20"/>
          <w:szCs w:val="20"/>
        </w:rPr>
        <w:t>Delinquency Rates</w:t>
      </w:r>
    </w:p>
    <w:p w:rsidR="00000000" w:rsidRDefault="00081FEE">
      <w:pPr>
        <w:spacing w:line="288" w:lineRule="auto"/>
        <w:jc w:val="both"/>
        <w:rPr>
          <w:rFonts w:eastAsia="Times New Roman"/>
          <w:sz w:val="20"/>
          <w:szCs w:val="20"/>
        </w:rPr>
      </w:pPr>
      <w:r>
        <w:rPr>
          <w:rFonts w:ascii="inherit" w:eastAsia="Times New Roman" w:hAnsi="inherit"/>
          <w:sz w:val="20"/>
          <w:szCs w:val="20"/>
        </w:rPr>
        <w:t>We consider the entire balance of an account to be delinquent if the minimum required payment is not received by the customer’s due date, measured at each balance sheet date. Our 30+ day delinquency metrics include all loans held for investment that are 30</w:t>
      </w:r>
      <w:r>
        <w:rPr>
          <w:rFonts w:ascii="inherit" w:eastAsia="Times New Roman" w:hAnsi="inherit"/>
          <w:sz w:val="20"/>
          <w:szCs w:val="20"/>
        </w:rPr>
        <w:t xml:space="preserve"> or more days past due, whereas our 30+ day performing delinquency metrics include loans that are 30 or more days past due but are currently classified as performing and accruing interest. The 30+ day delinquency and 30+ day performing delinquency metrics </w:t>
      </w:r>
      <w:r>
        <w:rPr>
          <w:rFonts w:ascii="inherit" w:eastAsia="Times New Roman" w:hAnsi="inherit"/>
          <w:sz w:val="20"/>
          <w:szCs w:val="20"/>
        </w:rPr>
        <w:t>are the same for domestic credit card loans, as we continue to classify these loans as performing until the account is charged off, typically when the account is 180 days past due.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w:t>
      </w:r>
      <w:r>
        <w:rPr>
          <w:rFonts w:ascii="inherit" w:eastAsia="Times New Roman" w:hAnsi="inherit"/>
          <w:sz w:val="20"/>
          <w:szCs w:val="20"/>
        </w:rPr>
        <w:t>-K for information on our policies for classifying loans as nonperforming for each of our loan categories. We provide additional information on our credit quality metrics above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p>
    <w:p w:rsidR="00000000" w:rsidRDefault="00081FEE">
      <w:pPr>
        <w:divId w:val="9574449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70030805"/>
          <w:jc w:val="center"/>
        </w:trPr>
        <w:tc>
          <w:tcPr>
            <w:tcW w:w="0" w:type="auto"/>
            <w:gridSpan w:val="3"/>
            <w:vAlign w:val="center"/>
            <w:hideMark/>
          </w:tcPr>
          <w:p w:rsidR="00000000" w:rsidRDefault="00081FEE">
            <w:pPr>
              <w:rPr>
                <w:rFonts w:eastAsia="Times New Roman"/>
                <w:sz w:val="20"/>
                <w:szCs w:val="20"/>
              </w:rPr>
            </w:pPr>
          </w:p>
        </w:tc>
      </w:tr>
      <w:tr w:rsidR="00000000">
        <w:trPr>
          <w:divId w:val="37003080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70030805"/>
          <w:jc w:val="center"/>
        </w:trPr>
        <w:tc>
          <w:tcPr>
            <w:tcW w:w="0" w:type="auto"/>
            <w:gridSpan w:val="3"/>
            <w:tcMar>
              <w:top w:w="30" w:type="dxa"/>
              <w:left w:w="30" w:type="dxa"/>
              <w:bottom w:w="30" w:type="dxa"/>
              <w:right w:w="30" w:type="dxa"/>
            </w:tcMar>
            <w:vAlign w:val="bottom"/>
            <w:hideMark/>
          </w:tcPr>
          <w:p w:rsidR="00000000" w:rsidRDefault="00081FEE">
            <w:pPr>
              <w:divId w:val="1064721761"/>
              <w:rPr>
                <w:rFonts w:eastAsia="Times New Roman"/>
                <w:sz w:val="20"/>
                <w:szCs w:val="20"/>
              </w:rPr>
            </w:pPr>
            <w:r>
              <w:rPr>
                <w:rFonts w:ascii="inherit" w:eastAsia="Times New Roman" w:hAnsi="inherit"/>
                <w:sz w:val="20"/>
                <w:szCs w:val="20"/>
              </w:rPr>
              <w:t> </w:t>
            </w:r>
          </w:p>
        </w:tc>
      </w:tr>
      <w:tr w:rsidR="00000000">
        <w:trPr>
          <w:divId w:val="370030805"/>
          <w:jc w:val="center"/>
        </w:trPr>
        <w:tc>
          <w:tcPr>
            <w:tcW w:w="0" w:type="auto"/>
            <w:tcMar>
              <w:top w:w="30" w:type="dxa"/>
              <w:left w:w="30" w:type="dxa"/>
              <w:bottom w:w="30" w:type="dxa"/>
              <w:right w:w="30" w:type="dxa"/>
            </w:tcMar>
            <w:vAlign w:val="bottom"/>
            <w:hideMark/>
          </w:tcPr>
          <w:p w:rsidR="00000000" w:rsidRDefault="00081FEE">
            <w:pPr>
              <w:divId w:val="1940286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081FEE">
      <w:pPr>
        <w:spacing w:line="288" w:lineRule="auto"/>
        <w:jc w:val="both"/>
        <w:divId w:val="185391124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58060134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presents our 30+ day performing delinquency rates and 30+ day delinquency rates of our port</w:t>
      </w:r>
      <w:r>
        <w:rPr>
          <w:rFonts w:ascii="inherit" w:eastAsia="Times New Roman" w:hAnsi="inherit"/>
          <w:sz w:val="20"/>
          <w:szCs w:val="20"/>
        </w:rPr>
        <w:t>folio of loans held for investment, by portfolio segment,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330570349"/>
        <w:rPr>
          <w:rFonts w:eastAsia="Times New Roman"/>
          <w:sz w:val="20"/>
          <w:szCs w:val="20"/>
        </w:rPr>
      </w:pPr>
      <w:r>
        <w:rPr>
          <w:rFonts w:eastAsia="Times New Roman"/>
          <w:b/>
          <w:bCs/>
          <w:color w:val="000000"/>
          <w:sz w:val="18"/>
          <w:szCs w:val="18"/>
        </w:rPr>
        <w:t>Table 20: 30+ Day Delinquencies</w:t>
      </w:r>
    </w:p>
    <w:tbl>
      <w:tblPr>
        <w:tblW w:w="5000" w:type="pct"/>
        <w:tblCellMar>
          <w:left w:w="0" w:type="dxa"/>
          <w:right w:w="0" w:type="dxa"/>
        </w:tblCellMar>
        <w:tblLook w:val="04A0" w:firstRow="1" w:lastRow="0" w:firstColumn="1" w:lastColumn="0" w:noHBand="0" w:noVBand="1"/>
      </w:tblPr>
      <w:tblGrid>
        <w:gridCol w:w="2416"/>
        <w:gridCol w:w="105"/>
        <w:gridCol w:w="129"/>
        <w:gridCol w:w="470"/>
        <w:gridCol w:w="92"/>
        <w:gridCol w:w="105"/>
        <w:gridCol w:w="392"/>
        <w:gridCol w:w="206"/>
        <w:gridCol w:w="105"/>
        <w:gridCol w:w="129"/>
        <w:gridCol w:w="470"/>
        <w:gridCol w:w="92"/>
        <w:gridCol w:w="105"/>
        <w:gridCol w:w="392"/>
        <w:gridCol w:w="206"/>
        <w:gridCol w:w="105"/>
        <w:gridCol w:w="123"/>
        <w:gridCol w:w="464"/>
        <w:gridCol w:w="92"/>
        <w:gridCol w:w="105"/>
        <w:gridCol w:w="366"/>
        <w:gridCol w:w="191"/>
        <w:gridCol w:w="105"/>
        <w:gridCol w:w="123"/>
        <w:gridCol w:w="464"/>
        <w:gridCol w:w="92"/>
        <w:gridCol w:w="105"/>
        <w:gridCol w:w="366"/>
        <w:gridCol w:w="191"/>
      </w:tblGrid>
      <w:tr w:rsidR="00000000">
        <w:trPr>
          <w:divId w:val="1585020804"/>
        </w:trPr>
        <w:tc>
          <w:tcPr>
            <w:tcW w:w="0" w:type="auto"/>
            <w:gridSpan w:val="29"/>
            <w:vAlign w:val="center"/>
            <w:hideMark/>
          </w:tcPr>
          <w:p w:rsidR="00000000" w:rsidRDefault="00081FEE">
            <w:pPr>
              <w:spacing w:line="288" w:lineRule="auto"/>
              <w:rPr>
                <w:rFonts w:eastAsia="Times New Roman"/>
                <w:sz w:val="20"/>
                <w:szCs w:val="20"/>
              </w:rPr>
            </w:pPr>
          </w:p>
        </w:tc>
      </w:tr>
      <w:tr w:rsidR="00000000">
        <w:trPr>
          <w:divId w:val="1585020804"/>
        </w:trPr>
        <w:tc>
          <w:tcPr>
            <w:tcW w:w="1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58502080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113745453"/>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965694676"/>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58502080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78422731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4736139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30+ Day Delinquencies</w:t>
            </w:r>
          </w:p>
        </w:tc>
        <w:tc>
          <w:tcPr>
            <w:tcW w:w="0" w:type="auto"/>
            <w:tcMar>
              <w:top w:w="30" w:type="dxa"/>
              <w:left w:w="30" w:type="dxa"/>
              <w:bottom w:w="30" w:type="dxa"/>
              <w:right w:w="30" w:type="dxa"/>
            </w:tcMar>
            <w:vAlign w:val="bottom"/>
            <w:hideMark/>
          </w:tcPr>
          <w:p w:rsidR="00000000" w:rsidRDefault="00081FEE">
            <w:pPr>
              <w:divId w:val="112218972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9541732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30+ Day Delinquencies</w:t>
            </w:r>
          </w:p>
        </w:tc>
      </w:tr>
      <w:tr w:rsidR="00000000">
        <w:trPr>
          <w:divId w:val="158502080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93724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430054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860511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326318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7823072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3883096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2020966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687900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58502080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2122719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3837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2654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87523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1702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66627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57712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86995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8749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25141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8452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19723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96493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30595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50714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04422491"/>
              <w:rPr>
                <w:rFonts w:eastAsia="Times New Roman"/>
                <w:sz w:val="20"/>
                <w:szCs w:val="20"/>
              </w:rPr>
            </w:pPr>
            <w:r>
              <w:rPr>
                <w:rFonts w:ascii="inherit" w:eastAsia="Times New Roman" w:hAnsi="inherit"/>
                <w:sz w:val="20"/>
                <w:szCs w:val="20"/>
              </w:rPr>
              <w:t> </w:t>
            </w:r>
          </w:p>
        </w:tc>
      </w:tr>
      <w:tr w:rsidR="00000000">
        <w:trPr>
          <w:divId w:val="158502080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69862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4015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930768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240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53288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6082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53286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255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8502080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72513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8893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6878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7526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1779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1664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5785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6531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8502080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670868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4,198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31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6655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4,214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9079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363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4,652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1465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4774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8374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4.01</w:t>
            </w:r>
          </w:p>
        </w:tc>
        <w:tc>
          <w:tcPr>
            <w:tcW w:w="0" w:type="auto"/>
            <w:vAlign w:val="bottom"/>
            <w:hideMark/>
          </w:tcPr>
          <w:p w:rsidR="00000000" w:rsidRDefault="00081FEE">
            <w:pPr>
              <w:rPr>
                <w:rFonts w:eastAsia="Times New Roman"/>
                <w:sz w:val="20"/>
                <w:szCs w:val="20"/>
              </w:rPr>
            </w:pPr>
          </w:p>
        </w:tc>
      </w:tr>
      <w:tr w:rsidR="00000000">
        <w:trPr>
          <w:divId w:val="158502080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810392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77315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04303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76149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6888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9307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7434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61359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99744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55398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4856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49402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9195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5355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9699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61153498"/>
              <w:rPr>
                <w:rFonts w:eastAsia="Times New Roman"/>
                <w:sz w:val="20"/>
                <w:szCs w:val="20"/>
              </w:rPr>
            </w:pPr>
            <w:r>
              <w:rPr>
                <w:rFonts w:ascii="inherit" w:eastAsia="Times New Roman" w:hAnsi="inherit"/>
                <w:sz w:val="20"/>
                <w:szCs w:val="20"/>
              </w:rPr>
              <w:t> </w:t>
            </w:r>
          </w:p>
        </w:tc>
      </w:tr>
      <w:tr w:rsidR="00000000">
        <w:trPr>
          <w:divId w:val="158502080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855001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254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843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3959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7184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532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925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5093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7.65</w:t>
            </w:r>
          </w:p>
        </w:tc>
        <w:tc>
          <w:tcPr>
            <w:tcW w:w="0" w:type="auto"/>
            <w:vAlign w:val="bottom"/>
            <w:hideMark/>
          </w:tcPr>
          <w:p w:rsidR="00000000" w:rsidRDefault="00081FEE">
            <w:pPr>
              <w:rPr>
                <w:rFonts w:eastAsia="Times New Roman"/>
                <w:sz w:val="20"/>
                <w:szCs w:val="20"/>
              </w:rPr>
            </w:pPr>
          </w:p>
        </w:tc>
      </w:tr>
      <w:tr w:rsidR="00000000">
        <w:trPr>
          <w:divId w:val="158502080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668754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8217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77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3255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7457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3934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044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0271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8502080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11763085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3,861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270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67591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4,252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3823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29293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3,947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8794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7249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4,360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892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7.36</w:t>
            </w:r>
          </w:p>
        </w:tc>
        <w:tc>
          <w:tcPr>
            <w:tcW w:w="0" w:type="auto"/>
            <w:vAlign w:val="bottom"/>
            <w:hideMark/>
          </w:tcPr>
          <w:p w:rsidR="00000000" w:rsidRDefault="00081FEE">
            <w:pPr>
              <w:rPr>
                <w:rFonts w:eastAsia="Times New Roman"/>
                <w:sz w:val="20"/>
                <w:szCs w:val="20"/>
              </w:rPr>
            </w:pPr>
          </w:p>
        </w:tc>
      </w:tr>
      <w:tr w:rsidR="00000000">
        <w:trPr>
          <w:divId w:val="158502080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81357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17251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6209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22671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43567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594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9984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02643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291287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3225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96872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31105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42837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5874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6591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95629638"/>
              <w:rPr>
                <w:rFonts w:eastAsia="Times New Roman"/>
                <w:sz w:val="20"/>
                <w:szCs w:val="20"/>
              </w:rPr>
            </w:pPr>
            <w:r>
              <w:rPr>
                <w:rFonts w:ascii="inherit" w:eastAsia="Times New Roman" w:hAnsi="inherit"/>
                <w:sz w:val="20"/>
                <w:szCs w:val="20"/>
              </w:rPr>
              <w:t> </w:t>
            </w:r>
          </w:p>
        </w:tc>
      </w:tr>
      <w:tr w:rsidR="00000000">
        <w:trPr>
          <w:divId w:val="158502080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1320839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085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4976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1413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9672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2282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694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3199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0.49</w:t>
            </w:r>
          </w:p>
        </w:tc>
        <w:tc>
          <w:tcPr>
            <w:tcW w:w="0" w:type="auto"/>
            <w:vAlign w:val="bottom"/>
            <w:hideMark/>
          </w:tcPr>
          <w:p w:rsidR="00000000" w:rsidRDefault="00081FEE">
            <w:pPr>
              <w:rPr>
                <w:rFonts w:eastAsia="Times New Roman"/>
                <w:sz w:val="20"/>
                <w:szCs w:val="20"/>
              </w:rPr>
            </w:pPr>
          </w:p>
        </w:tc>
      </w:tr>
      <w:tr w:rsidR="00000000">
        <w:trPr>
          <w:divId w:val="158502080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673919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9735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36094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1759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6396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3333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3636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9006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85020804"/>
        </w:trPr>
        <w:tc>
          <w:tcPr>
            <w:tcW w:w="0" w:type="auto"/>
            <w:tcMar>
              <w:top w:w="30" w:type="dxa"/>
              <w:left w:w="42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1403677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3921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26667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3132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70496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8391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6558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9439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0.60</w:t>
            </w:r>
          </w:p>
        </w:tc>
        <w:tc>
          <w:tcPr>
            <w:tcW w:w="0" w:type="auto"/>
            <w:vAlign w:val="bottom"/>
            <w:hideMark/>
          </w:tcPr>
          <w:p w:rsidR="00000000" w:rsidRDefault="00081FEE">
            <w:pPr>
              <w:rPr>
                <w:rFonts w:eastAsia="Times New Roman"/>
                <w:sz w:val="20"/>
                <w:szCs w:val="20"/>
              </w:rPr>
            </w:pPr>
          </w:p>
        </w:tc>
      </w:tr>
      <w:tr w:rsidR="00000000">
        <w:trPr>
          <w:divId w:val="158502080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1125002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4603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3964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6494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3089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9993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0.39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3105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6714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8502080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21186705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4144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50471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2944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9166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9732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9779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887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0.61</w:t>
            </w:r>
          </w:p>
        </w:tc>
        <w:tc>
          <w:tcPr>
            <w:tcW w:w="0" w:type="auto"/>
            <w:vAlign w:val="bottom"/>
            <w:hideMark/>
          </w:tcPr>
          <w:p w:rsidR="00000000" w:rsidRDefault="00081FEE">
            <w:pPr>
              <w:rPr>
                <w:rFonts w:eastAsia="Times New Roman"/>
                <w:sz w:val="20"/>
                <w:szCs w:val="20"/>
              </w:rPr>
            </w:pPr>
          </w:p>
        </w:tc>
      </w:tr>
      <w:tr w:rsidR="00081FEE">
        <w:trPr>
          <w:divId w:val="158502080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7787179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8,187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3759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36472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438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666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8,895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0616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3949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8220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33057034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7123409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 including purchased credit-impaired (“PCI”) loans as applicable.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prese</w:t>
      </w:r>
      <w:r>
        <w:rPr>
          <w:rFonts w:ascii="inherit" w:eastAsia="Times New Roman" w:hAnsi="inherit"/>
          <w:sz w:val="20"/>
          <w:szCs w:val="20"/>
        </w:rPr>
        <w:t>nts our 30+ day delinquent loans, by aging and geography,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781491046"/>
        <w:rPr>
          <w:rFonts w:eastAsia="Times New Roman"/>
          <w:sz w:val="20"/>
          <w:szCs w:val="20"/>
        </w:rPr>
      </w:pPr>
      <w:r>
        <w:rPr>
          <w:rFonts w:eastAsia="Times New Roman"/>
          <w:b/>
          <w:bCs/>
          <w:color w:val="000000"/>
          <w:sz w:val="18"/>
          <w:szCs w:val="18"/>
        </w:rPr>
        <w:t>Table 21: Aging and Geography of 30+ Day Delinquent Loans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1335261816"/>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335261816"/>
        </w:trPr>
        <w:tc>
          <w:tcPr>
            <w:tcW w:w="2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35261816"/>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315429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2177372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33526181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37918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565720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192457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844783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33526181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Delinquency status:</w:t>
            </w:r>
          </w:p>
        </w:tc>
        <w:tc>
          <w:tcPr>
            <w:tcW w:w="0" w:type="auto"/>
            <w:shd w:val="clear" w:color="auto" w:fill="CCEEFF"/>
            <w:tcMar>
              <w:top w:w="30" w:type="dxa"/>
              <w:left w:w="30" w:type="dxa"/>
              <w:bottom w:w="30" w:type="dxa"/>
              <w:right w:w="30" w:type="dxa"/>
            </w:tcMar>
            <w:vAlign w:val="bottom"/>
            <w:hideMark/>
          </w:tcPr>
          <w:p w:rsidR="00000000" w:rsidRDefault="00081FEE">
            <w:pPr>
              <w:divId w:val="1440486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9144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1634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27432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1783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60692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46517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50920976"/>
              <w:rPr>
                <w:rFonts w:eastAsia="Times New Roman"/>
                <w:sz w:val="20"/>
                <w:szCs w:val="20"/>
              </w:rPr>
            </w:pPr>
            <w:r>
              <w:rPr>
                <w:rFonts w:ascii="inherit" w:eastAsia="Times New Roman" w:hAnsi="inherit"/>
                <w:sz w:val="20"/>
                <w:szCs w:val="20"/>
              </w:rPr>
              <w:t> </w:t>
            </w:r>
          </w:p>
        </w:tc>
      </w:tr>
      <w:tr w:rsidR="00000000">
        <w:trPr>
          <w:divId w:val="1335261816"/>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30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59 days</w:t>
            </w:r>
          </w:p>
        </w:tc>
        <w:tc>
          <w:tcPr>
            <w:tcW w:w="0" w:type="auto"/>
            <w:tcMar>
              <w:top w:w="30" w:type="dxa"/>
              <w:left w:w="30" w:type="dxa"/>
              <w:bottom w:w="30" w:type="dxa"/>
              <w:right w:w="30" w:type="dxa"/>
            </w:tcMar>
            <w:vAlign w:val="bottom"/>
            <w:hideMark/>
          </w:tcPr>
          <w:p w:rsidR="00000000" w:rsidRDefault="00081FEE">
            <w:pPr>
              <w:divId w:val="357588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275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5751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1534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335261816"/>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60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89 days</w:t>
            </w:r>
          </w:p>
        </w:tc>
        <w:tc>
          <w:tcPr>
            <w:tcW w:w="0" w:type="auto"/>
            <w:shd w:val="clear" w:color="auto" w:fill="CCEEFF"/>
            <w:tcMar>
              <w:top w:w="30" w:type="dxa"/>
              <w:left w:w="30" w:type="dxa"/>
              <w:bottom w:w="30" w:type="dxa"/>
              <w:right w:w="30" w:type="dxa"/>
            </w:tcMar>
            <w:vAlign w:val="bottom"/>
            <w:hideMark/>
          </w:tcPr>
          <w:p w:rsidR="00000000" w:rsidRDefault="00081FEE">
            <w:pPr>
              <w:divId w:val="1059792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4877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9433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2515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0.99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5261816"/>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u w:val="single"/>
              </w:rPr>
              <w:t>&gt;</w:t>
            </w:r>
            <w:r>
              <w:rPr>
                <w:rFonts w:ascii="inherit" w:eastAsia="Times New Roman" w:hAnsi="inherit"/>
                <w:sz w:val="18"/>
                <w:szCs w:val="18"/>
              </w:rPr>
              <w:t> </w:t>
            </w:r>
            <w:r>
              <w:rPr>
                <w:rFonts w:ascii="inherit" w:eastAsia="Times New Roman" w:hAnsi="inherit"/>
                <w:sz w:val="18"/>
                <w:szCs w:val="18"/>
              </w:rPr>
              <w:t>90 days</w:t>
            </w:r>
          </w:p>
        </w:tc>
        <w:tc>
          <w:tcPr>
            <w:tcW w:w="0" w:type="auto"/>
            <w:tcMar>
              <w:top w:w="30" w:type="dxa"/>
              <w:left w:w="30" w:type="dxa"/>
              <w:bottom w:w="30" w:type="dxa"/>
              <w:right w:w="30" w:type="dxa"/>
            </w:tcMar>
            <w:vAlign w:val="bottom"/>
            <w:hideMark/>
          </w:tcPr>
          <w:p w:rsidR="00000000" w:rsidRDefault="00081FEE">
            <w:pPr>
              <w:divId w:val="499152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7165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2080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2,742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0324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3526181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410345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5613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861060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12523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335261816"/>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Geographic region:</w:t>
            </w:r>
          </w:p>
        </w:tc>
        <w:tc>
          <w:tcPr>
            <w:tcW w:w="0" w:type="auto"/>
            <w:tcMar>
              <w:top w:w="30" w:type="dxa"/>
              <w:left w:w="30" w:type="dxa"/>
              <w:bottom w:w="30" w:type="dxa"/>
              <w:right w:w="30" w:type="dxa"/>
            </w:tcMar>
            <w:vAlign w:val="bottom"/>
            <w:hideMark/>
          </w:tcPr>
          <w:p w:rsidR="00000000" w:rsidRDefault="00081FEE">
            <w:pPr>
              <w:divId w:val="283391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06109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53969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83889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56515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17203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43578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595557393"/>
              <w:rPr>
                <w:rFonts w:eastAsia="Times New Roman"/>
                <w:sz w:val="20"/>
                <w:szCs w:val="20"/>
              </w:rPr>
            </w:pPr>
            <w:r>
              <w:rPr>
                <w:rFonts w:ascii="inherit" w:eastAsia="Times New Roman" w:hAnsi="inherit"/>
                <w:sz w:val="20"/>
                <w:szCs w:val="20"/>
              </w:rPr>
              <w:t> </w:t>
            </w:r>
          </w:p>
        </w:tc>
      </w:tr>
      <w:tr w:rsidR="00000000">
        <w:trPr>
          <w:divId w:val="1335261816"/>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Domestic</w:t>
            </w:r>
          </w:p>
        </w:tc>
        <w:tc>
          <w:tcPr>
            <w:tcW w:w="0" w:type="auto"/>
            <w:shd w:val="clear" w:color="auto" w:fill="CCEEFF"/>
            <w:tcMar>
              <w:top w:w="30" w:type="dxa"/>
              <w:left w:w="30" w:type="dxa"/>
              <w:bottom w:w="30" w:type="dxa"/>
              <w:right w:w="30" w:type="dxa"/>
            </w:tcMar>
            <w:vAlign w:val="bottom"/>
            <w:hideMark/>
          </w:tcPr>
          <w:p w:rsidR="00000000" w:rsidRDefault="00081FEE">
            <w:pPr>
              <w:divId w:val="1477065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6736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86461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9,121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0901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335261816"/>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International</w:t>
            </w:r>
          </w:p>
        </w:tc>
        <w:tc>
          <w:tcPr>
            <w:tcW w:w="0" w:type="auto"/>
            <w:tcMar>
              <w:top w:w="30" w:type="dxa"/>
              <w:left w:w="30" w:type="dxa"/>
              <w:bottom w:w="30" w:type="dxa"/>
              <w:right w:w="30" w:type="dxa"/>
            </w:tcMar>
            <w:vAlign w:val="bottom"/>
            <w:hideMark/>
          </w:tcPr>
          <w:p w:rsidR="00000000" w:rsidRDefault="00081FEE">
            <w:pPr>
              <w:divId w:val="1372262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13927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1511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2984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0.14</w:t>
            </w:r>
          </w:p>
        </w:tc>
        <w:tc>
          <w:tcPr>
            <w:tcW w:w="0" w:type="auto"/>
            <w:vAlign w:val="bottom"/>
            <w:hideMark/>
          </w:tcPr>
          <w:p w:rsidR="00000000" w:rsidRDefault="00081FEE">
            <w:pPr>
              <w:rPr>
                <w:rFonts w:eastAsia="Times New Roman"/>
                <w:sz w:val="20"/>
                <w:szCs w:val="20"/>
              </w:rPr>
            </w:pPr>
          </w:p>
        </w:tc>
      </w:tr>
      <w:tr w:rsidR="00000000">
        <w:trPr>
          <w:divId w:val="133526181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9614501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1720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166246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99047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178149104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3695227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total period-end loans held for investment, including PCI loans as applicable.</w:t>
            </w:r>
          </w:p>
        </w:tc>
      </w:tr>
    </w:tbl>
    <w:p w:rsidR="00000000" w:rsidRDefault="00081FEE">
      <w:pPr>
        <w:divId w:val="7585221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0933312"/>
          <w:jc w:val="center"/>
        </w:trPr>
        <w:tc>
          <w:tcPr>
            <w:tcW w:w="0" w:type="auto"/>
            <w:gridSpan w:val="3"/>
            <w:vAlign w:val="center"/>
            <w:hideMark/>
          </w:tcPr>
          <w:p w:rsidR="00000000" w:rsidRDefault="00081FEE">
            <w:pPr>
              <w:rPr>
                <w:rFonts w:eastAsia="Times New Roman"/>
                <w:sz w:val="20"/>
                <w:szCs w:val="20"/>
              </w:rPr>
            </w:pPr>
          </w:p>
        </w:tc>
      </w:tr>
      <w:tr w:rsidR="00000000">
        <w:trPr>
          <w:divId w:val="5093331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0933312"/>
          <w:jc w:val="center"/>
        </w:trPr>
        <w:tc>
          <w:tcPr>
            <w:tcW w:w="0" w:type="auto"/>
            <w:gridSpan w:val="3"/>
            <w:tcMar>
              <w:top w:w="30" w:type="dxa"/>
              <w:left w:w="30" w:type="dxa"/>
              <w:bottom w:w="30" w:type="dxa"/>
              <w:right w:w="30" w:type="dxa"/>
            </w:tcMar>
            <w:vAlign w:val="bottom"/>
            <w:hideMark/>
          </w:tcPr>
          <w:p w:rsidR="00000000" w:rsidRDefault="00081FEE">
            <w:pPr>
              <w:divId w:val="1458183704"/>
              <w:rPr>
                <w:rFonts w:eastAsia="Times New Roman"/>
                <w:sz w:val="20"/>
                <w:szCs w:val="20"/>
              </w:rPr>
            </w:pPr>
            <w:r>
              <w:rPr>
                <w:rFonts w:ascii="inherit" w:eastAsia="Times New Roman" w:hAnsi="inherit"/>
                <w:sz w:val="20"/>
                <w:szCs w:val="20"/>
              </w:rPr>
              <w:t> </w:t>
            </w:r>
          </w:p>
        </w:tc>
      </w:tr>
      <w:tr w:rsidR="00000000">
        <w:trPr>
          <w:divId w:val="50933312"/>
          <w:jc w:val="center"/>
        </w:trPr>
        <w:tc>
          <w:tcPr>
            <w:tcW w:w="0" w:type="auto"/>
            <w:tcMar>
              <w:top w:w="30" w:type="dxa"/>
              <w:left w:w="30" w:type="dxa"/>
              <w:bottom w:w="30" w:type="dxa"/>
              <w:right w:w="30" w:type="dxa"/>
            </w:tcMar>
            <w:vAlign w:val="bottom"/>
            <w:hideMark/>
          </w:tcPr>
          <w:p w:rsidR="00000000" w:rsidRDefault="00081FEE">
            <w:pPr>
              <w:divId w:val="30226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081FEE">
      <w:pPr>
        <w:spacing w:line="288" w:lineRule="auto"/>
        <w:jc w:val="both"/>
        <w:divId w:val="141154249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126656580"/>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summarizes loans that were 90+ days delinquent as to interest or principal, and still accruing interest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w:t>
      </w:r>
      <w:r>
        <w:rPr>
          <w:rFonts w:ascii="inherit" w:eastAsia="Times New Roman" w:hAnsi="inherit"/>
          <w:sz w:val="20"/>
          <w:szCs w:val="20"/>
        </w:rPr>
        <w:t>cember 31, 2018. These loans consist primarily of credit card accounts between 90 days and 179 days past due. As permitted by regulatory guidance issued by the Federal Financial Institutions Examination Council, we continue to accrue interest and fees on d</w:t>
      </w:r>
      <w:r>
        <w:rPr>
          <w:rFonts w:ascii="inherit" w:eastAsia="Times New Roman" w:hAnsi="inherit"/>
          <w:sz w:val="20"/>
          <w:szCs w:val="20"/>
        </w:rPr>
        <w:t>omestic credit card loans through the date of charge-off, which is typically in the period the account becomes 180 days past due. While domestic credit card loans typically remain on accrual status until the loan is charged off, we reduce the balance of ou</w:t>
      </w:r>
      <w:r>
        <w:rPr>
          <w:rFonts w:ascii="inherit" w:eastAsia="Times New Roman" w:hAnsi="inherit"/>
          <w:sz w:val="20"/>
          <w:szCs w:val="20"/>
        </w:rPr>
        <w:t>r credit card receivables by the amount of finance charges and fees billed but not expected to be collected and exclude this amount from revenue.</w:t>
      </w:r>
    </w:p>
    <w:p w:rsidR="00000000" w:rsidRDefault="00081FEE">
      <w:pPr>
        <w:spacing w:line="288" w:lineRule="auto"/>
        <w:divId w:val="1222132051"/>
        <w:rPr>
          <w:rFonts w:eastAsia="Times New Roman"/>
          <w:sz w:val="20"/>
          <w:szCs w:val="20"/>
        </w:rPr>
      </w:pPr>
      <w:r>
        <w:rPr>
          <w:rFonts w:eastAsia="Times New Roman"/>
          <w:b/>
          <w:bCs/>
          <w:color w:val="000000"/>
          <w:sz w:val="18"/>
          <w:szCs w:val="18"/>
        </w:rPr>
        <w:t>Table 22: 90+ Day Delinquent Loans Accruing Interest</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trPr>
          <w:divId w:val="344211345"/>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344211345"/>
        </w:trPr>
        <w:tc>
          <w:tcPr>
            <w:tcW w:w="2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34421134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2726683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16925562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34421134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358513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736365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9871709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206287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3442113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Loan category:</w:t>
            </w:r>
          </w:p>
        </w:tc>
        <w:tc>
          <w:tcPr>
            <w:tcW w:w="0" w:type="auto"/>
            <w:shd w:val="clear" w:color="auto" w:fill="CCEEFF"/>
            <w:tcMar>
              <w:top w:w="30" w:type="dxa"/>
              <w:left w:w="30" w:type="dxa"/>
              <w:bottom w:w="30" w:type="dxa"/>
              <w:right w:w="30" w:type="dxa"/>
            </w:tcMar>
            <w:vAlign w:val="bottom"/>
            <w:hideMark/>
          </w:tcPr>
          <w:p w:rsidR="00000000" w:rsidRDefault="00081FEE">
            <w:pPr>
              <w:divId w:val="1844007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82837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22007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69315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61067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63756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6401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66547694"/>
              <w:rPr>
                <w:rFonts w:eastAsia="Times New Roman"/>
                <w:sz w:val="20"/>
                <w:szCs w:val="20"/>
              </w:rPr>
            </w:pPr>
            <w:r>
              <w:rPr>
                <w:rFonts w:ascii="inherit" w:eastAsia="Times New Roman" w:hAnsi="inherit"/>
                <w:sz w:val="20"/>
                <w:szCs w:val="20"/>
              </w:rPr>
              <w:t> </w:t>
            </w:r>
          </w:p>
        </w:tc>
      </w:tr>
      <w:tr w:rsidR="00000000">
        <w:trPr>
          <w:divId w:val="3442113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rsidR="00000000" w:rsidRDefault="00081FEE">
            <w:pPr>
              <w:divId w:val="1110390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1569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17433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0105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34421134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519614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0228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0615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0764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442113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723364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2,023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1008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35020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0186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0.91</w:t>
            </w:r>
          </w:p>
        </w:tc>
        <w:tc>
          <w:tcPr>
            <w:tcW w:w="0" w:type="auto"/>
            <w:vAlign w:val="bottom"/>
            <w:hideMark/>
          </w:tcPr>
          <w:p w:rsidR="00000000" w:rsidRDefault="00081FEE">
            <w:pPr>
              <w:rPr>
                <w:rFonts w:eastAsia="Times New Roman"/>
                <w:sz w:val="20"/>
                <w:szCs w:val="20"/>
              </w:rPr>
            </w:pPr>
          </w:p>
        </w:tc>
      </w:tr>
      <w:tr w:rsidR="00000000">
        <w:trPr>
          <w:divId w:val="3442113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Geographic region:</w:t>
            </w:r>
          </w:p>
        </w:tc>
        <w:tc>
          <w:tcPr>
            <w:tcW w:w="0" w:type="auto"/>
            <w:shd w:val="clear" w:color="auto" w:fill="CCEEFF"/>
            <w:tcMar>
              <w:top w:w="30" w:type="dxa"/>
              <w:left w:w="30" w:type="dxa"/>
              <w:bottom w:w="30" w:type="dxa"/>
              <w:right w:w="30" w:type="dxa"/>
            </w:tcMar>
            <w:vAlign w:val="bottom"/>
            <w:hideMark/>
          </w:tcPr>
          <w:p w:rsidR="00000000" w:rsidRDefault="00081FEE">
            <w:pPr>
              <w:divId w:val="1726104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8161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6764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43789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35267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1768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9526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00826413"/>
              <w:rPr>
                <w:rFonts w:eastAsia="Times New Roman"/>
                <w:sz w:val="20"/>
                <w:szCs w:val="20"/>
              </w:rPr>
            </w:pPr>
            <w:r>
              <w:rPr>
                <w:rFonts w:ascii="inherit" w:eastAsia="Times New Roman" w:hAnsi="inherit"/>
                <w:sz w:val="20"/>
                <w:szCs w:val="20"/>
              </w:rPr>
              <w:t> </w:t>
            </w:r>
          </w:p>
        </w:tc>
      </w:tr>
      <w:tr w:rsidR="00000000">
        <w:trPr>
          <w:divId w:val="3442113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w:t>
            </w:r>
          </w:p>
        </w:tc>
        <w:tc>
          <w:tcPr>
            <w:tcW w:w="0" w:type="auto"/>
            <w:tcMar>
              <w:top w:w="30" w:type="dxa"/>
              <w:left w:w="30" w:type="dxa"/>
              <w:bottom w:w="30" w:type="dxa"/>
              <w:right w:w="30" w:type="dxa"/>
            </w:tcMar>
            <w:vAlign w:val="bottom"/>
            <w:hideMark/>
          </w:tcPr>
          <w:p w:rsidR="00000000" w:rsidRDefault="00081FEE">
            <w:pPr>
              <w:divId w:val="127287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1,904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4497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0.79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44765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8921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34421134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w:t>
            </w:r>
          </w:p>
        </w:tc>
        <w:tc>
          <w:tcPr>
            <w:tcW w:w="0" w:type="auto"/>
            <w:shd w:val="clear" w:color="auto" w:fill="CCEEFF"/>
            <w:tcMar>
              <w:top w:w="30" w:type="dxa"/>
              <w:left w:w="30" w:type="dxa"/>
              <w:bottom w:w="30" w:type="dxa"/>
              <w:right w:w="30" w:type="dxa"/>
            </w:tcMar>
            <w:vAlign w:val="bottom"/>
            <w:hideMark/>
          </w:tcPr>
          <w:p w:rsidR="00000000" w:rsidRDefault="00081FEE">
            <w:pPr>
              <w:divId w:val="1111321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3300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1266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7070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442113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6222209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2,023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432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42183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2,233</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9415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0.91</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divId w:val="1222132051"/>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9990049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 including PCI loans as applicable.</w:t>
            </w:r>
          </w:p>
        </w:tc>
      </w:tr>
    </w:tbl>
    <w:p w:rsidR="00000000" w:rsidRDefault="00081FEE">
      <w:pPr>
        <w:spacing w:line="288" w:lineRule="auto"/>
        <w:divId w:val="201985381"/>
        <w:rPr>
          <w:rFonts w:eastAsia="Times New Roman"/>
          <w:sz w:val="20"/>
          <w:szCs w:val="20"/>
        </w:rPr>
      </w:pPr>
      <w:r>
        <w:rPr>
          <w:rFonts w:ascii="inherit" w:eastAsia="Times New Roman" w:hAnsi="inherit"/>
          <w:b/>
          <w:bCs/>
          <w:i/>
          <w:iCs/>
          <w:sz w:val="20"/>
          <w:szCs w:val="20"/>
        </w:rPr>
        <w:t>Nonperforming Loans and Nonperforming Assets</w:t>
      </w:r>
    </w:p>
    <w:p w:rsidR="00000000" w:rsidRDefault="00081FEE">
      <w:pPr>
        <w:spacing w:line="288" w:lineRule="auto"/>
        <w:jc w:val="both"/>
        <w:rPr>
          <w:rFonts w:eastAsia="Times New Roman"/>
          <w:sz w:val="20"/>
          <w:szCs w:val="20"/>
        </w:rPr>
      </w:pPr>
      <w:r>
        <w:rPr>
          <w:rFonts w:ascii="inherit" w:eastAsia="Times New Roman" w:hAnsi="inherit"/>
          <w:sz w:val="20"/>
          <w:szCs w:val="20"/>
        </w:rPr>
        <w:t>Nonperforming assets consist of nonp</w:t>
      </w:r>
      <w:r>
        <w:rPr>
          <w:rFonts w:ascii="inherit" w:eastAsia="Times New Roman" w:hAnsi="inherit"/>
          <w:sz w:val="20"/>
          <w:szCs w:val="20"/>
        </w:rPr>
        <w:t>erforming loans, repossessed assets and foreclosed properties. Nonperforming loans include loans that have been placed on nonaccrual status.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information on our policies for c</w:t>
      </w:r>
      <w:r>
        <w:rPr>
          <w:rFonts w:ascii="inherit" w:eastAsia="Times New Roman" w:hAnsi="inherit"/>
          <w:sz w:val="20"/>
          <w:szCs w:val="20"/>
        </w:rPr>
        <w:t>lassifying loans as nonperforming for each of our loan categories.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presents our nonperforming loans, by portfolio segment, and other nonperforming assets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do not classify loans held for sale as non</w:t>
      </w:r>
      <w:r>
        <w:rPr>
          <w:rFonts w:ascii="inherit" w:eastAsia="Times New Roman" w:hAnsi="inherit"/>
          <w:sz w:val="20"/>
          <w:szCs w:val="20"/>
        </w:rPr>
        <w:t>performing, as they are recorded at the lower of cost or fair value. We provide additional information on our credit quality metrics above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Business Segment Financial Performance</w:t>
      </w:r>
      <w:r>
        <w:rPr>
          <w:rFonts w:ascii="inherit" w:eastAsia="Times New Roman" w:hAnsi="inherit"/>
          <w:sz w:val="20"/>
          <w:szCs w:val="20"/>
        </w:rPr>
        <w:t>.”</w:t>
      </w:r>
    </w:p>
    <w:p w:rsidR="00000000" w:rsidRDefault="00081FEE">
      <w:pPr>
        <w:divId w:val="16273959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47314891"/>
          <w:jc w:val="center"/>
        </w:trPr>
        <w:tc>
          <w:tcPr>
            <w:tcW w:w="0" w:type="auto"/>
            <w:gridSpan w:val="3"/>
            <w:vAlign w:val="center"/>
            <w:hideMark/>
          </w:tcPr>
          <w:p w:rsidR="00000000" w:rsidRDefault="00081FEE">
            <w:pPr>
              <w:rPr>
                <w:rFonts w:eastAsia="Times New Roman"/>
                <w:sz w:val="20"/>
                <w:szCs w:val="20"/>
              </w:rPr>
            </w:pPr>
          </w:p>
        </w:tc>
      </w:tr>
      <w:tr w:rsidR="00000000">
        <w:trPr>
          <w:divId w:val="44731489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447314891"/>
          <w:jc w:val="center"/>
        </w:trPr>
        <w:tc>
          <w:tcPr>
            <w:tcW w:w="0" w:type="auto"/>
            <w:gridSpan w:val="3"/>
            <w:tcMar>
              <w:top w:w="30" w:type="dxa"/>
              <w:left w:w="30" w:type="dxa"/>
              <w:bottom w:w="30" w:type="dxa"/>
              <w:right w:w="30" w:type="dxa"/>
            </w:tcMar>
            <w:vAlign w:val="bottom"/>
            <w:hideMark/>
          </w:tcPr>
          <w:p w:rsidR="00000000" w:rsidRDefault="00081FEE">
            <w:pPr>
              <w:divId w:val="1432505154"/>
              <w:rPr>
                <w:rFonts w:eastAsia="Times New Roman"/>
                <w:sz w:val="20"/>
                <w:szCs w:val="20"/>
              </w:rPr>
            </w:pPr>
            <w:r>
              <w:rPr>
                <w:rFonts w:ascii="inherit" w:eastAsia="Times New Roman" w:hAnsi="inherit"/>
                <w:sz w:val="20"/>
                <w:szCs w:val="20"/>
              </w:rPr>
              <w:t> </w:t>
            </w:r>
          </w:p>
        </w:tc>
      </w:tr>
      <w:tr w:rsidR="00000000">
        <w:trPr>
          <w:divId w:val="447314891"/>
          <w:jc w:val="center"/>
        </w:trPr>
        <w:tc>
          <w:tcPr>
            <w:tcW w:w="0" w:type="auto"/>
            <w:tcMar>
              <w:top w:w="30" w:type="dxa"/>
              <w:left w:w="30" w:type="dxa"/>
              <w:bottom w:w="30" w:type="dxa"/>
              <w:right w:w="30" w:type="dxa"/>
            </w:tcMar>
            <w:vAlign w:val="bottom"/>
            <w:hideMark/>
          </w:tcPr>
          <w:p w:rsidR="00000000" w:rsidRDefault="00081FEE">
            <w:pPr>
              <w:divId w:val="975261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081FEE">
      <w:pPr>
        <w:spacing w:line="288" w:lineRule="auto"/>
        <w:jc w:val="both"/>
        <w:divId w:val="102413373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589576749"/>
        <w:rPr>
          <w:rFonts w:eastAsia="Times New Roman"/>
          <w:sz w:val="20"/>
          <w:szCs w:val="20"/>
        </w:rPr>
      </w:pPr>
    </w:p>
    <w:p w:rsidR="00000000" w:rsidRDefault="00081FEE">
      <w:pPr>
        <w:spacing w:line="288" w:lineRule="auto"/>
        <w:divId w:val="423647447"/>
        <w:rPr>
          <w:rFonts w:eastAsia="Times New Roman"/>
          <w:sz w:val="20"/>
          <w:szCs w:val="20"/>
        </w:rPr>
      </w:pPr>
      <w:r>
        <w:rPr>
          <w:rFonts w:eastAsia="Times New Roman"/>
          <w:b/>
          <w:bCs/>
          <w:color w:val="000000"/>
          <w:sz w:val="18"/>
          <w:szCs w:val="18"/>
        </w:rPr>
        <w:t>Table 23: Nonperforming Loans and Other Nonperforming Assets</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3"/>
        <w:gridCol w:w="606"/>
        <w:gridCol w:w="64"/>
        <w:gridCol w:w="105"/>
        <w:gridCol w:w="653"/>
        <w:gridCol w:w="191"/>
      </w:tblGrid>
      <w:tr w:rsidR="00000000">
        <w:trPr>
          <w:divId w:val="1643925023"/>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643925023"/>
        </w:trPr>
        <w:tc>
          <w:tcPr>
            <w:tcW w:w="2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43925023"/>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8765106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38818995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64392502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2437622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978998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rsidR="00000000" w:rsidRDefault="00081FEE">
            <w:pPr>
              <w:divId w:val="18339101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21452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p>
        </w:tc>
      </w:tr>
      <w:tr w:rsidR="00000000">
        <w:trPr>
          <w:divId w:val="1643925023"/>
        </w:trPr>
        <w:tc>
          <w:tcPr>
            <w:tcW w:w="0" w:type="auto"/>
            <w:shd w:val="clear" w:color="auto" w:fill="CCEEFF"/>
            <w:tcMar>
              <w:top w:w="30" w:type="dxa"/>
              <w:left w:w="30" w:type="dxa"/>
              <w:bottom w:w="30" w:type="dxa"/>
              <w:right w:w="30" w:type="dxa"/>
            </w:tcMar>
            <w:vAlign w:val="center"/>
            <w:hideMark/>
          </w:tcPr>
          <w:p w:rsidR="00000000" w:rsidRDefault="00081FEE">
            <w:pPr>
              <w:divId w:val="1366102138"/>
              <w:rPr>
                <w:rFonts w:eastAsia="Times New Roman"/>
                <w:sz w:val="18"/>
                <w:szCs w:val="18"/>
              </w:rPr>
            </w:pPr>
            <w:r>
              <w:rPr>
                <w:rFonts w:ascii="inherit" w:eastAsia="Times New Roman" w:hAnsi="inherit"/>
                <w:b/>
                <w:bCs/>
                <w:sz w:val="18"/>
                <w:szCs w:val="18"/>
              </w:rPr>
              <w:t>Nonperforming loans held for investment:</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630864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3876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83391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91403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49004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00796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7096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96654389"/>
              <w:rPr>
                <w:rFonts w:eastAsia="Times New Roman"/>
                <w:sz w:val="20"/>
                <w:szCs w:val="20"/>
              </w:rPr>
            </w:pPr>
            <w:r>
              <w:rPr>
                <w:rFonts w:ascii="inherit" w:eastAsia="Times New Roman" w:hAnsi="inherit"/>
                <w:sz w:val="20"/>
                <w:szCs w:val="20"/>
              </w:rPr>
              <w:t> </w:t>
            </w:r>
          </w:p>
        </w:tc>
      </w:tr>
      <w:tr w:rsidR="00000000">
        <w:trPr>
          <w:divId w:val="1643925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tcMar>
              <w:top w:w="30" w:type="dxa"/>
              <w:left w:w="30" w:type="dxa"/>
              <w:bottom w:w="30" w:type="dxa"/>
              <w:right w:w="30" w:type="dxa"/>
            </w:tcMar>
            <w:vAlign w:val="bottom"/>
            <w:hideMark/>
          </w:tcPr>
          <w:p w:rsidR="00000000" w:rsidRDefault="00081FEE">
            <w:pPr>
              <w:divId w:val="809976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45070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19587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37642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771527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61167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2289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079445888"/>
              <w:rPr>
                <w:rFonts w:eastAsia="Times New Roman"/>
                <w:sz w:val="20"/>
                <w:szCs w:val="20"/>
              </w:rPr>
            </w:pPr>
            <w:r>
              <w:rPr>
                <w:rFonts w:ascii="inherit" w:eastAsia="Times New Roman" w:hAnsi="inherit"/>
                <w:sz w:val="20"/>
                <w:szCs w:val="20"/>
              </w:rPr>
              <w:t> </w:t>
            </w:r>
          </w:p>
        </w:tc>
      </w:tr>
      <w:tr w:rsidR="00000000">
        <w:trPr>
          <w:divId w:val="1643925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3559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2447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18802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5805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43925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2444179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767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241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9358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78797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36928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0052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94584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0795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29294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73152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91919763"/>
              <w:rPr>
                <w:rFonts w:eastAsia="Times New Roman"/>
                <w:sz w:val="20"/>
                <w:szCs w:val="20"/>
              </w:rPr>
            </w:pPr>
            <w:r>
              <w:rPr>
                <w:rFonts w:ascii="inherit" w:eastAsia="Times New Roman" w:hAnsi="inherit"/>
                <w:sz w:val="20"/>
                <w:szCs w:val="20"/>
              </w:rPr>
              <w:t> </w:t>
            </w:r>
          </w:p>
        </w:tc>
      </w:tr>
      <w:tr w:rsidR="00000000">
        <w:trPr>
          <w:divId w:val="164392502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558128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6340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7291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5627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0.80</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1153369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9550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2743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9526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43925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14386467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2853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2617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6468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31200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98322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19321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30930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93524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77817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89020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60240696"/>
              <w:rPr>
                <w:rFonts w:eastAsia="Times New Roman"/>
                <w:sz w:val="20"/>
                <w:szCs w:val="20"/>
              </w:rPr>
            </w:pPr>
            <w:r>
              <w:rPr>
                <w:rFonts w:ascii="inherit" w:eastAsia="Times New Roman" w:hAnsi="inherit"/>
                <w:sz w:val="20"/>
                <w:szCs w:val="20"/>
              </w:rPr>
              <w:t> </w:t>
            </w:r>
          </w:p>
        </w:tc>
      </w:tr>
      <w:tr w:rsidR="00000000">
        <w:trPr>
          <w:divId w:val="164392502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1877229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144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9947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3587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0.29</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1651711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6988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9442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3471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0.54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43925023"/>
        </w:trPr>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1808157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0201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8362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3580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0.44</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496768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6275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2477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982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43925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18909977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5835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43910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105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0.44</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nonperforming loans held for investment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14622653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929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8873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6606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4580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0.33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43925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nonperforming assets</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081FEE">
            <w:pPr>
              <w:divId w:val="479423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6328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4074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0026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0.02</w:t>
            </w:r>
          </w:p>
        </w:tc>
        <w:tc>
          <w:tcPr>
            <w:tcW w:w="0" w:type="auto"/>
            <w:vAlign w:val="bottom"/>
            <w:hideMark/>
          </w:tcPr>
          <w:p w:rsidR="00000000" w:rsidRDefault="00081FEE">
            <w:pPr>
              <w:rPr>
                <w:rFonts w:eastAsia="Times New Roman"/>
                <w:sz w:val="20"/>
                <w:szCs w:val="20"/>
              </w:rPr>
            </w:pPr>
          </w:p>
        </w:tc>
      </w:tr>
      <w:tr w:rsidR="00000000">
        <w:trPr>
          <w:divId w:val="1643925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nonperforming assets</w:t>
            </w:r>
          </w:p>
        </w:tc>
        <w:tc>
          <w:tcPr>
            <w:tcW w:w="0" w:type="auto"/>
            <w:shd w:val="clear" w:color="auto" w:fill="CCEEFF"/>
            <w:tcMar>
              <w:top w:w="30" w:type="dxa"/>
              <w:left w:w="30" w:type="dxa"/>
              <w:bottom w:w="30" w:type="dxa"/>
              <w:right w:w="30" w:type="dxa"/>
            </w:tcMar>
            <w:vAlign w:val="bottom"/>
            <w:hideMark/>
          </w:tcPr>
          <w:p w:rsidR="00000000" w:rsidRDefault="00081FEE">
            <w:pPr>
              <w:divId w:val="604457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990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7417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2712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872</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2464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0.35</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423647447"/>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8282930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 recognized interest income for loans classified as nonperforming of $37 million and $35 million in the first nine months of 2019 and 2018</w:t>
            </w:r>
            <w:r>
              <w:rPr>
                <w:rFonts w:eastAsia="Times New Roman"/>
                <w:color w:val="000000"/>
                <w:sz w:val="16"/>
                <w:szCs w:val="16"/>
              </w:rPr>
              <w:t xml:space="preserve">, respectively. Interest income foregone related to nonperforming loans was $50 million and $44 million in the first nine months of 2019 and 2018, respectively. Foregone interest income represents the amount of interest income </w:t>
            </w:r>
            <w:r>
              <w:rPr>
                <w:rFonts w:ascii="inherit" w:eastAsia="Times New Roman" w:hAnsi="inherit"/>
                <w:sz w:val="16"/>
                <w:szCs w:val="16"/>
              </w:rPr>
              <w:t>in excess of recognized inter</w:t>
            </w:r>
            <w:r>
              <w:rPr>
                <w:rFonts w:ascii="inherit" w:eastAsia="Times New Roman" w:hAnsi="inherit"/>
                <w:sz w:val="16"/>
                <w:szCs w:val="16"/>
              </w:rPr>
              <w:t>est income</w:t>
            </w:r>
            <w:r>
              <w:rPr>
                <w:rFonts w:ascii="inherit" w:eastAsia="Times New Roman" w:hAnsi="inherit"/>
                <w:sz w:val="16"/>
                <w:szCs w:val="16"/>
              </w:rPr>
              <w:t xml:space="preserve"> </w:t>
            </w:r>
            <w:r>
              <w:rPr>
                <w:rFonts w:eastAsia="Times New Roman"/>
                <w:color w:val="000000"/>
                <w:sz w:val="16"/>
                <w:szCs w:val="16"/>
              </w:rPr>
              <w:t>that would have been recorded during the period for nonperforming loans as of the end of the period had the loans performed according to their contractual terms.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1592404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Nonperforming loan rates are calculated based on nonperforming loans for </w:t>
            </w:r>
            <w:r>
              <w:rPr>
                <w:rFonts w:eastAsia="Times New Roman"/>
                <w:color w:val="000000"/>
                <w:sz w:val="16"/>
                <w:szCs w:val="16"/>
              </w:rPr>
              <w:t>each category divided by period-end total loans held for investment for each respective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9674323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Excluding the impact of domestic credit card loans, nonperforming loans as a percentage of total loans held for investment was 0.64% and 0.59% as of</w:t>
            </w:r>
            <w:r>
              <w:rPr>
                <w:rFonts w:eastAsia="Times New Roman"/>
                <w:color w:val="000000"/>
                <w:sz w:val="16"/>
                <w:szCs w:val="16"/>
              </w:rPr>
              <w:t xml:space="preserve"> September 30, 2019 and December 31,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55944476"/>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 denominators used in calculating nonperforming asset rates consist of total loans held for investment and other nonperforming assets.</w:t>
            </w:r>
            <w:r>
              <w:rPr>
                <w:rFonts w:ascii="inherit" w:eastAsia="Times New Roman" w:hAnsi="inherit"/>
                <w:sz w:val="16"/>
                <w:szCs w:val="16"/>
              </w:rPr>
              <w:t xml:space="preserve"> </w:t>
            </w:r>
          </w:p>
        </w:tc>
      </w:tr>
    </w:tbl>
    <w:p w:rsidR="00000000" w:rsidRDefault="00081FEE">
      <w:pPr>
        <w:divId w:val="899333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81954775"/>
          <w:jc w:val="center"/>
        </w:trPr>
        <w:tc>
          <w:tcPr>
            <w:tcW w:w="0" w:type="auto"/>
            <w:gridSpan w:val="3"/>
            <w:vAlign w:val="center"/>
            <w:hideMark/>
          </w:tcPr>
          <w:p w:rsidR="00000000" w:rsidRDefault="00081FEE">
            <w:pPr>
              <w:rPr>
                <w:rFonts w:eastAsia="Times New Roman"/>
                <w:sz w:val="20"/>
                <w:szCs w:val="20"/>
              </w:rPr>
            </w:pPr>
          </w:p>
        </w:tc>
      </w:tr>
      <w:tr w:rsidR="00000000">
        <w:trPr>
          <w:divId w:val="178195477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781954775"/>
          <w:jc w:val="center"/>
        </w:trPr>
        <w:tc>
          <w:tcPr>
            <w:tcW w:w="0" w:type="auto"/>
            <w:gridSpan w:val="3"/>
            <w:tcMar>
              <w:top w:w="30" w:type="dxa"/>
              <w:left w:w="30" w:type="dxa"/>
              <w:bottom w:w="30" w:type="dxa"/>
              <w:right w:w="30" w:type="dxa"/>
            </w:tcMar>
            <w:vAlign w:val="bottom"/>
            <w:hideMark/>
          </w:tcPr>
          <w:p w:rsidR="00000000" w:rsidRDefault="00081FEE">
            <w:pPr>
              <w:divId w:val="158079631"/>
              <w:rPr>
                <w:rFonts w:eastAsia="Times New Roman"/>
                <w:sz w:val="20"/>
                <w:szCs w:val="20"/>
              </w:rPr>
            </w:pPr>
            <w:r>
              <w:rPr>
                <w:rFonts w:ascii="inherit" w:eastAsia="Times New Roman" w:hAnsi="inherit"/>
                <w:sz w:val="20"/>
                <w:szCs w:val="20"/>
              </w:rPr>
              <w:t> </w:t>
            </w:r>
          </w:p>
        </w:tc>
      </w:tr>
      <w:tr w:rsidR="00000000">
        <w:trPr>
          <w:divId w:val="1781954775"/>
          <w:jc w:val="center"/>
        </w:trPr>
        <w:tc>
          <w:tcPr>
            <w:tcW w:w="0" w:type="auto"/>
            <w:tcMar>
              <w:top w:w="30" w:type="dxa"/>
              <w:left w:w="30" w:type="dxa"/>
              <w:bottom w:w="30" w:type="dxa"/>
              <w:right w:w="30" w:type="dxa"/>
            </w:tcMar>
            <w:vAlign w:val="bottom"/>
            <w:hideMark/>
          </w:tcPr>
          <w:p w:rsidR="00000000" w:rsidRDefault="00081FEE">
            <w:pPr>
              <w:divId w:val="1613510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081FEE">
      <w:pPr>
        <w:spacing w:line="288" w:lineRule="auto"/>
        <w:jc w:val="both"/>
        <w:divId w:val="9571317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60838879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Net Charge-Offs</w:t>
      </w:r>
    </w:p>
    <w:p w:rsidR="00000000" w:rsidRDefault="00081FEE">
      <w:pPr>
        <w:spacing w:line="288" w:lineRule="auto"/>
        <w:jc w:val="both"/>
        <w:rPr>
          <w:rFonts w:eastAsia="Times New Roman"/>
          <w:sz w:val="20"/>
          <w:szCs w:val="20"/>
        </w:rPr>
      </w:pPr>
      <w:r>
        <w:rPr>
          <w:rFonts w:ascii="inherit" w:eastAsia="Times New Roman" w:hAnsi="inherit"/>
          <w:sz w:val="20"/>
          <w:szCs w:val="20"/>
        </w:rPr>
        <w:t>Net charge-offs consist of the unpaid principal balance of loans held for investment that we determine to be uncollectible, net of recovered amounts.</w:t>
      </w:r>
      <w:r>
        <w:rPr>
          <w:rFonts w:ascii="inherit" w:eastAsia="Times New Roman" w:hAnsi="inherit"/>
          <w:sz w:val="20"/>
          <w:szCs w:val="20"/>
        </w:rPr>
        <w:t xml:space="preserve"> </w:t>
      </w:r>
      <w:r>
        <w:rPr>
          <w:rFonts w:ascii="inherit" w:eastAsia="Times New Roman" w:hAnsi="inherit"/>
          <w:sz w:val="20"/>
          <w:szCs w:val="20"/>
        </w:rPr>
        <w:t>We charge off loans as a reduction to the allowance for loan and lease losses when we determine the loan i</w:t>
      </w:r>
      <w:r>
        <w:rPr>
          <w:rFonts w:ascii="inherit" w:eastAsia="Times New Roman" w:hAnsi="inherit"/>
          <w:sz w:val="20"/>
          <w:szCs w:val="20"/>
        </w:rPr>
        <w:t>s uncollectible and record subsequent recoveries of previously charged-off amounts as increases to the allowance for loan and lease losses. Uncollectible finance charges and fees are reversed through revenue and certain fraud losses are recorded in other n</w:t>
      </w:r>
      <w:r>
        <w:rPr>
          <w:rFonts w:ascii="inherit" w:eastAsia="Times New Roman" w:hAnsi="inherit"/>
          <w:sz w:val="20"/>
          <w:szCs w:val="20"/>
        </w:rPr>
        <w:t>on-interest expense. Generally, costs to recover charged-off loans are recorded as collection expenses as incurred and included in our consolidated statements of income as a component of other non-interest expense. Our charge-off policy for loans varies ba</w:t>
      </w:r>
      <w:r>
        <w:rPr>
          <w:rFonts w:ascii="inherit" w:eastAsia="Times New Roman" w:hAnsi="inherit"/>
          <w:sz w:val="20"/>
          <w:szCs w:val="20"/>
        </w:rPr>
        <w:t>sed on the loan type.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information on our charge-off policy for each of our loan categories.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presents our net charge-off amounts and rates, by portfolio segment, in</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1169637481"/>
        <w:rPr>
          <w:rFonts w:eastAsia="Times New Roman"/>
          <w:sz w:val="20"/>
          <w:szCs w:val="20"/>
        </w:rPr>
      </w:pPr>
      <w:r>
        <w:rPr>
          <w:rFonts w:eastAsia="Times New Roman"/>
          <w:b/>
          <w:bCs/>
          <w:color w:val="000000"/>
          <w:sz w:val="18"/>
          <w:szCs w:val="18"/>
        </w:rPr>
        <w:t>Table 24: Net Charge-Offs (Recoveries)</w:t>
      </w:r>
    </w:p>
    <w:tbl>
      <w:tblPr>
        <w:tblW w:w="5000" w:type="pct"/>
        <w:tblCellMar>
          <w:left w:w="0" w:type="dxa"/>
          <w:right w:w="0" w:type="dxa"/>
        </w:tblCellMar>
        <w:tblLook w:val="04A0" w:firstRow="1" w:lastRow="0" w:firstColumn="1" w:lastColumn="0" w:noHBand="0" w:noVBand="1"/>
      </w:tblPr>
      <w:tblGrid>
        <w:gridCol w:w="1704"/>
        <w:gridCol w:w="105"/>
        <w:gridCol w:w="128"/>
        <w:gridCol w:w="682"/>
        <w:gridCol w:w="6"/>
        <w:gridCol w:w="105"/>
        <w:gridCol w:w="392"/>
        <w:gridCol w:w="206"/>
        <w:gridCol w:w="105"/>
        <w:gridCol w:w="122"/>
        <w:gridCol w:w="635"/>
        <w:gridCol w:w="99"/>
        <w:gridCol w:w="105"/>
        <w:gridCol w:w="366"/>
        <w:gridCol w:w="191"/>
        <w:gridCol w:w="105"/>
        <w:gridCol w:w="128"/>
        <w:gridCol w:w="682"/>
        <w:gridCol w:w="6"/>
        <w:gridCol w:w="105"/>
        <w:gridCol w:w="392"/>
        <w:gridCol w:w="206"/>
        <w:gridCol w:w="105"/>
        <w:gridCol w:w="122"/>
        <w:gridCol w:w="635"/>
        <w:gridCol w:w="99"/>
        <w:gridCol w:w="105"/>
        <w:gridCol w:w="435"/>
        <w:gridCol w:w="230"/>
      </w:tblGrid>
      <w:tr w:rsidR="00000000">
        <w:trPr>
          <w:divId w:val="138152232"/>
        </w:trPr>
        <w:tc>
          <w:tcPr>
            <w:tcW w:w="0" w:type="auto"/>
            <w:gridSpan w:val="29"/>
            <w:vAlign w:val="center"/>
            <w:hideMark/>
          </w:tcPr>
          <w:p w:rsidR="00000000" w:rsidRDefault="00081FEE">
            <w:pPr>
              <w:spacing w:line="288" w:lineRule="auto"/>
              <w:rPr>
                <w:rFonts w:eastAsia="Times New Roman"/>
                <w:sz w:val="20"/>
                <w:szCs w:val="20"/>
              </w:rPr>
            </w:pPr>
          </w:p>
        </w:tc>
      </w:tr>
      <w:tr w:rsidR="00000000">
        <w:trPr>
          <w:divId w:val="138152232"/>
        </w:trPr>
        <w:tc>
          <w:tcPr>
            <w:tcW w:w="1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8152232"/>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089233248"/>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6973678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38152232"/>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56927338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69011154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66076525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42312876"/>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3815223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4208269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2042045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323238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417219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301352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083407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794907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86057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38152232"/>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2101676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84084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0614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29793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83906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9409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89109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40004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0101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70349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80892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37226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11986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88882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7573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13862224"/>
              <w:rPr>
                <w:rFonts w:eastAsia="Times New Roman"/>
                <w:sz w:val="20"/>
                <w:szCs w:val="20"/>
              </w:rPr>
            </w:pPr>
            <w:r>
              <w:rPr>
                <w:rFonts w:ascii="inherit" w:eastAsia="Times New Roman" w:hAnsi="inherit"/>
                <w:sz w:val="20"/>
                <w:szCs w:val="20"/>
              </w:rPr>
              <w:t> </w:t>
            </w:r>
          </w:p>
        </w:tc>
      </w:tr>
      <w:tr w:rsidR="00000000">
        <w:trPr>
          <w:divId w:val="13815223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158811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0941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80694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5399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97942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5425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3486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8995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divId w:val="13815223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410078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261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3174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0322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1754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4306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6300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4745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815223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408113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1,151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1673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21981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1,137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0966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3331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3,835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7731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23823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3,774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9214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4.62</w:t>
            </w:r>
          </w:p>
        </w:tc>
        <w:tc>
          <w:tcPr>
            <w:tcW w:w="0" w:type="auto"/>
            <w:vAlign w:val="bottom"/>
            <w:hideMark/>
          </w:tcPr>
          <w:p w:rsidR="00000000" w:rsidRDefault="00081FEE">
            <w:pPr>
              <w:rPr>
                <w:rFonts w:eastAsia="Times New Roman"/>
                <w:sz w:val="20"/>
                <w:szCs w:val="20"/>
              </w:rPr>
            </w:pPr>
          </w:p>
        </w:tc>
      </w:tr>
      <w:tr w:rsidR="00000000">
        <w:trPr>
          <w:divId w:val="1381522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42359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4902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83316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29231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41713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06149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7587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09154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21020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62919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26117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46555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47583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69235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7100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01183695"/>
              <w:rPr>
                <w:rFonts w:eastAsia="Times New Roman"/>
                <w:sz w:val="20"/>
                <w:szCs w:val="20"/>
              </w:rPr>
            </w:pPr>
            <w:r>
              <w:rPr>
                <w:rFonts w:ascii="inherit" w:eastAsia="Times New Roman" w:hAnsi="inherit"/>
                <w:sz w:val="20"/>
                <w:szCs w:val="20"/>
              </w:rPr>
              <w:t> </w:t>
            </w:r>
          </w:p>
        </w:tc>
      </w:tr>
      <w:tr w:rsidR="00000000">
        <w:trPr>
          <w:divId w:val="13815223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861095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4406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6408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3276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2756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8180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6123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5130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081FEE">
            <w:pPr>
              <w:rPr>
                <w:rFonts w:eastAsia="Times New Roman"/>
                <w:sz w:val="20"/>
                <w:szCs w:val="20"/>
              </w:rPr>
            </w:pPr>
          </w:p>
        </w:tc>
      </w:tr>
      <w:tr w:rsidR="00000000">
        <w:trPr>
          <w:divId w:val="13815223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262735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4441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9580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9362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8767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3003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6331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7178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815223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w:t>
            </w:r>
          </w:p>
        </w:tc>
        <w:tc>
          <w:tcPr>
            <w:tcW w:w="0" w:type="auto"/>
            <w:tcMar>
              <w:top w:w="30" w:type="dxa"/>
              <w:left w:w="30" w:type="dxa"/>
              <w:bottom w:w="30" w:type="dxa"/>
              <w:right w:w="30" w:type="dxa"/>
            </w:tcMar>
            <w:vAlign w:val="bottom"/>
            <w:hideMark/>
          </w:tcPr>
          <w:p w:rsidR="00000000" w:rsidRDefault="00081FEE">
            <w:pPr>
              <w:divId w:val="1608151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4249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307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432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5746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1436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606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69039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381522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884437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0758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82006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8198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8146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306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4638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683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2226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815223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081FEE">
            <w:pPr>
              <w:divId w:val="1073507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96960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61262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01371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8757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08028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58525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75229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2406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29658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702932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3797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0811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25145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9575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14042806"/>
              <w:rPr>
                <w:rFonts w:eastAsia="Times New Roman"/>
                <w:sz w:val="20"/>
                <w:szCs w:val="20"/>
              </w:rPr>
            </w:pPr>
            <w:r>
              <w:rPr>
                <w:rFonts w:ascii="inherit" w:eastAsia="Times New Roman" w:hAnsi="inherit"/>
                <w:sz w:val="20"/>
                <w:szCs w:val="20"/>
              </w:rPr>
              <w:t> </w:t>
            </w:r>
          </w:p>
        </w:tc>
      </w:tr>
      <w:tr w:rsidR="00000000">
        <w:trPr>
          <w:divId w:val="13815223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081FEE">
            <w:pPr>
              <w:divId w:val="2045595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6673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5401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3272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22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2021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6568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8461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815223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081FEE">
            <w:pPr>
              <w:divId w:val="1092092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1084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6454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8609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0926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0025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993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6943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0.13</w:t>
            </w:r>
          </w:p>
        </w:tc>
        <w:tc>
          <w:tcPr>
            <w:tcW w:w="0" w:type="auto"/>
            <w:vAlign w:val="bottom"/>
            <w:hideMark/>
          </w:tcPr>
          <w:p w:rsidR="00000000" w:rsidRDefault="00081FEE">
            <w:pPr>
              <w:rPr>
                <w:rFonts w:eastAsia="Times New Roman"/>
                <w:sz w:val="20"/>
                <w:szCs w:val="20"/>
              </w:rPr>
            </w:pPr>
          </w:p>
        </w:tc>
      </w:tr>
      <w:tr w:rsidR="00000000">
        <w:trPr>
          <w:divId w:val="1381522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89341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3883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4742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4531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0.16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2508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6150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78713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9890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815223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loans</w:t>
            </w:r>
          </w:p>
        </w:tc>
        <w:tc>
          <w:tcPr>
            <w:tcW w:w="0" w:type="auto"/>
            <w:tcMar>
              <w:top w:w="30" w:type="dxa"/>
              <w:left w:w="30" w:type="dxa"/>
              <w:bottom w:w="30" w:type="dxa"/>
              <w:right w:w="30" w:type="dxa"/>
            </w:tcMar>
            <w:vAlign w:val="bottom"/>
            <w:hideMark/>
          </w:tcPr>
          <w:p w:rsidR="00000000" w:rsidRDefault="00081FEE">
            <w:pPr>
              <w:divId w:val="444229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7442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4277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34149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4381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05875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3070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4515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r>
      <w:tr w:rsidR="00081FEE">
        <w:trPr>
          <w:divId w:val="1381522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641349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1,462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426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8365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1,425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2110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41773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4,569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9047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1220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4,502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1344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815223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Average loans held for investment</w:t>
            </w:r>
          </w:p>
        </w:tc>
        <w:tc>
          <w:tcPr>
            <w:tcW w:w="0" w:type="auto"/>
            <w:tcMar>
              <w:top w:w="30" w:type="dxa"/>
              <w:left w:w="30" w:type="dxa"/>
              <w:bottom w:w="30" w:type="dxa"/>
              <w:right w:w="30" w:type="dxa"/>
            </w:tcMar>
            <w:vAlign w:val="bottom"/>
            <w:hideMark/>
          </w:tcPr>
          <w:p w:rsidR="00000000" w:rsidRDefault="00081FEE">
            <w:pPr>
              <w:divId w:val="166909714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246,147</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4505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41836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2363769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236,766</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361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803279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902545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243,602</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7711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6671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0951059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242,369</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8183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23552039"/>
              <w:rPr>
                <w:rFonts w:eastAsia="Times New Roman"/>
                <w:sz w:val="20"/>
                <w:szCs w:val="20"/>
              </w:rPr>
            </w:pPr>
            <w:r>
              <w:rPr>
                <w:rFonts w:ascii="inherit" w:eastAsia="Times New Roman" w:hAnsi="inherit"/>
                <w:sz w:val="20"/>
                <w:szCs w:val="20"/>
              </w:rPr>
              <w:t> </w:t>
            </w:r>
          </w:p>
        </w:tc>
      </w:tr>
    </w:tbl>
    <w:p w:rsidR="00000000" w:rsidRDefault="00081FEE">
      <w:pPr>
        <w:spacing w:line="288" w:lineRule="auto"/>
        <w:divId w:val="116963748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095218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Net charge-off (recovery) </w:t>
            </w:r>
            <w:r>
              <w:rPr>
                <w:rFonts w:eastAsia="Times New Roman"/>
                <w:color w:val="000000"/>
                <w:sz w:val="16"/>
                <w:szCs w:val="16"/>
              </w:rPr>
              <w:t>rates are calculated by dividing annualized net charge-offs (recoveries) by average loans held for investment for the period for each loan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95659574"/>
              <w:rPr>
                <w:rFonts w:eastAsia="Times New Roman"/>
                <w:sz w:val="16"/>
                <w:szCs w:val="16"/>
              </w:rPr>
            </w:pPr>
            <w:r>
              <w:rPr>
                <w:rFonts w:eastAsia="Times New Roman"/>
                <w:color w:val="000000"/>
                <w:sz w:val="10"/>
                <w:szCs w:val="10"/>
                <w:vertAlign w:val="superscript"/>
              </w:rPr>
              <w:t>**</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Not meaningful.</w:t>
            </w:r>
          </w:p>
        </w:tc>
      </w:tr>
    </w:tbl>
    <w:p w:rsidR="00000000" w:rsidRDefault="00081FEE">
      <w:pPr>
        <w:divId w:val="5363515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98818896"/>
          <w:jc w:val="center"/>
        </w:trPr>
        <w:tc>
          <w:tcPr>
            <w:tcW w:w="0" w:type="auto"/>
            <w:gridSpan w:val="3"/>
            <w:vAlign w:val="center"/>
            <w:hideMark/>
          </w:tcPr>
          <w:p w:rsidR="00000000" w:rsidRDefault="00081FEE">
            <w:pPr>
              <w:rPr>
                <w:rFonts w:eastAsia="Times New Roman"/>
                <w:sz w:val="20"/>
                <w:szCs w:val="20"/>
              </w:rPr>
            </w:pPr>
          </w:p>
        </w:tc>
      </w:tr>
      <w:tr w:rsidR="00000000">
        <w:trPr>
          <w:divId w:val="69881889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98818896"/>
          <w:jc w:val="center"/>
        </w:trPr>
        <w:tc>
          <w:tcPr>
            <w:tcW w:w="0" w:type="auto"/>
            <w:gridSpan w:val="3"/>
            <w:tcMar>
              <w:top w:w="30" w:type="dxa"/>
              <w:left w:w="30" w:type="dxa"/>
              <w:bottom w:w="30" w:type="dxa"/>
              <w:right w:w="30" w:type="dxa"/>
            </w:tcMar>
            <w:vAlign w:val="bottom"/>
            <w:hideMark/>
          </w:tcPr>
          <w:p w:rsidR="00000000" w:rsidRDefault="00081FEE">
            <w:pPr>
              <w:divId w:val="228152637"/>
              <w:rPr>
                <w:rFonts w:eastAsia="Times New Roman"/>
                <w:sz w:val="20"/>
                <w:szCs w:val="20"/>
              </w:rPr>
            </w:pPr>
            <w:r>
              <w:rPr>
                <w:rFonts w:ascii="inherit" w:eastAsia="Times New Roman" w:hAnsi="inherit"/>
                <w:sz w:val="20"/>
                <w:szCs w:val="20"/>
              </w:rPr>
              <w:t> </w:t>
            </w:r>
          </w:p>
        </w:tc>
      </w:tr>
      <w:tr w:rsidR="00000000">
        <w:trPr>
          <w:divId w:val="698818896"/>
          <w:jc w:val="center"/>
        </w:trPr>
        <w:tc>
          <w:tcPr>
            <w:tcW w:w="0" w:type="auto"/>
            <w:tcMar>
              <w:top w:w="30" w:type="dxa"/>
              <w:left w:w="30" w:type="dxa"/>
              <w:bottom w:w="30" w:type="dxa"/>
              <w:right w:w="30" w:type="dxa"/>
            </w:tcMar>
            <w:vAlign w:val="bottom"/>
            <w:hideMark/>
          </w:tcPr>
          <w:p w:rsidR="00000000" w:rsidRDefault="00081FEE">
            <w:pPr>
              <w:divId w:val="948699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081FEE">
      <w:pPr>
        <w:spacing w:line="288" w:lineRule="auto"/>
        <w:jc w:val="both"/>
        <w:divId w:val="209027123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541134706"/>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Troubled Debt Restructurings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As part of our loss mitigation efforts, we may provide short-term (three to twelve months) or long-term (greater than twelve months) modifications to a borrower experiencing financial difficulty to improve long-term collectability of the loan and to avoid </w:t>
      </w:r>
      <w:r>
        <w:rPr>
          <w:rFonts w:ascii="inherit" w:eastAsia="Times New Roman" w:hAnsi="inherit"/>
          <w:sz w:val="20"/>
          <w:szCs w:val="20"/>
        </w:rPr>
        <w:t>the need for repossession or foreclosure of collateral.</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presents our recorded investment of loans modified in TDRs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which excludes loan modifications that do not meet the definition of a TDR, and PCI </w:t>
      </w:r>
      <w:r>
        <w:rPr>
          <w:rFonts w:ascii="inherit" w:eastAsia="Times New Roman" w:hAnsi="inherit"/>
          <w:sz w:val="20"/>
          <w:szCs w:val="20"/>
        </w:rPr>
        <w:t>loans, which we track and report separately.</w:t>
      </w:r>
    </w:p>
    <w:p w:rsidR="00000000" w:rsidRDefault="00081FEE">
      <w:pPr>
        <w:spacing w:line="288" w:lineRule="auto"/>
        <w:divId w:val="223176515"/>
        <w:rPr>
          <w:rFonts w:eastAsia="Times New Roman"/>
          <w:sz w:val="20"/>
          <w:szCs w:val="20"/>
        </w:rPr>
      </w:pPr>
      <w:r>
        <w:rPr>
          <w:rFonts w:eastAsia="Times New Roman"/>
          <w:b/>
          <w:bCs/>
          <w:color w:val="000000"/>
          <w:sz w:val="18"/>
          <w:szCs w:val="18"/>
        </w:rPr>
        <w:t xml:space="preserve">Table 25: </w:t>
      </w:r>
      <w:r>
        <w:rPr>
          <w:rFonts w:eastAsia="Times New Roman"/>
          <w:b/>
          <w:bCs/>
          <w:sz w:val="18"/>
          <w:szCs w:val="18"/>
        </w:rPr>
        <w:t>Troubled Debt Restructurings</w:t>
      </w:r>
    </w:p>
    <w:tbl>
      <w:tblPr>
        <w:tblW w:w="5000" w:type="pct"/>
        <w:tblCellMar>
          <w:left w:w="0" w:type="dxa"/>
          <w:right w:w="0" w:type="dxa"/>
        </w:tblCellMar>
        <w:tblLook w:val="04A0" w:firstRow="1" w:lastRow="0" w:firstColumn="1" w:lastColumn="0" w:noHBand="0" w:noVBand="1"/>
      </w:tblPr>
      <w:tblGrid>
        <w:gridCol w:w="4110"/>
        <w:gridCol w:w="105"/>
        <w:gridCol w:w="128"/>
        <w:gridCol w:w="540"/>
        <w:gridCol w:w="59"/>
        <w:gridCol w:w="105"/>
        <w:gridCol w:w="970"/>
        <w:gridCol w:w="206"/>
        <w:gridCol w:w="105"/>
        <w:gridCol w:w="122"/>
        <w:gridCol w:w="531"/>
        <w:gridCol w:w="59"/>
        <w:gridCol w:w="105"/>
        <w:gridCol w:w="970"/>
        <w:gridCol w:w="191"/>
      </w:tblGrid>
      <w:tr w:rsidR="00000000">
        <w:trPr>
          <w:divId w:val="1640915682"/>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640915682"/>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40915682"/>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519910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66266068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64091568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486465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925021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 Modifications</w:t>
            </w:r>
          </w:p>
        </w:tc>
        <w:tc>
          <w:tcPr>
            <w:tcW w:w="0" w:type="auto"/>
            <w:tcMar>
              <w:top w:w="30" w:type="dxa"/>
              <w:left w:w="30" w:type="dxa"/>
              <w:bottom w:w="30" w:type="dxa"/>
              <w:right w:w="30" w:type="dxa"/>
            </w:tcMar>
            <w:vAlign w:val="bottom"/>
            <w:hideMark/>
          </w:tcPr>
          <w:p w:rsidR="00000000" w:rsidRDefault="00081FEE">
            <w:pPr>
              <w:divId w:val="1843163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271012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w:t>
            </w:r>
            <w:r>
              <w:rPr>
                <w:rFonts w:ascii="inherit" w:eastAsia="Times New Roman" w:hAnsi="inherit"/>
                <w:b/>
                <w:bCs/>
                <w:sz w:val="16"/>
                <w:szCs w:val="16"/>
              </w:rPr>
              <w:t>of Total Modifications</w:t>
            </w:r>
          </w:p>
        </w:tc>
      </w:tr>
      <w:tr w:rsidR="00000000">
        <w:trPr>
          <w:divId w:val="164091568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062024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28187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1888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3582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4091568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579169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51162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94204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39507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41662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11736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4444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520124284"/>
              <w:rPr>
                <w:rFonts w:eastAsia="Times New Roman"/>
                <w:sz w:val="20"/>
                <w:szCs w:val="20"/>
              </w:rPr>
            </w:pPr>
            <w:r>
              <w:rPr>
                <w:rFonts w:ascii="inherit" w:eastAsia="Times New Roman" w:hAnsi="inherit"/>
                <w:sz w:val="20"/>
                <w:szCs w:val="20"/>
              </w:rPr>
              <w:t> </w:t>
            </w:r>
          </w:p>
        </w:tc>
      </w:tr>
      <w:tr w:rsidR="00000000">
        <w:trPr>
          <w:divId w:val="164091568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081FEE">
            <w:pPr>
              <w:divId w:val="168256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3317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8124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82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4091568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081FEE">
            <w:pPr>
              <w:divId w:val="149755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6667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8822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0429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vAlign w:val="bottom"/>
            <w:hideMark/>
          </w:tcPr>
          <w:p w:rsidR="00000000" w:rsidRDefault="00081FEE">
            <w:pPr>
              <w:rPr>
                <w:rFonts w:eastAsia="Times New Roman"/>
                <w:sz w:val="20"/>
                <w:szCs w:val="20"/>
              </w:rPr>
            </w:pPr>
          </w:p>
        </w:tc>
      </w:tr>
      <w:tr w:rsidR="00000000">
        <w:trPr>
          <w:divId w:val="164091568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722902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2052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6612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81878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4091568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rsidR="00000000" w:rsidRDefault="00081FEE">
            <w:pPr>
              <w:divId w:val="1230190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24911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68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23145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23.6</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64091568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21583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1,596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90268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31469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1,606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0574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4091568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Status of TDRs:</w:t>
            </w:r>
          </w:p>
        </w:tc>
        <w:tc>
          <w:tcPr>
            <w:tcW w:w="0" w:type="auto"/>
            <w:tcMar>
              <w:top w:w="30" w:type="dxa"/>
              <w:left w:w="30" w:type="dxa"/>
              <w:bottom w:w="30" w:type="dxa"/>
              <w:right w:w="30" w:type="dxa"/>
            </w:tcMar>
            <w:vAlign w:val="bottom"/>
            <w:hideMark/>
          </w:tcPr>
          <w:p w:rsidR="00000000" w:rsidRDefault="00081FEE">
            <w:pPr>
              <w:divId w:val="1715422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64736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14211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7999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86737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27894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11321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35231851"/>
              <w:rPr>
                <w:rFonts w:eastAsia="Times New Roman"/>
                <w:sz w:val="20"/>
                <w:szCs w:val="20"/>
              </w:rPr>
            </w:pPr>
            <w:r>
              <w:rPr>
                <w:rFonts w:ascii="inherit" w:eastAsia="Times New Roman" w:hAnsi="inherit"/>
                <w:sz w:val="20"/>
                <w:szCs w:val="20"/>
              </w:rPr>
              <w:t> </w:t>
            </w:r>
          </w:p>
        </w:tc>
      </w:tr>
      <w:tr w:rsidR="00000000">
        <w:trPr>
          <w:divId w:val="164091568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Performing</w:t>
            </w:r>
          </w:p>
        </w:tc>
        <w:tc>
          <w:tcPr>
            <w:tcW w:w="0" w:type="auto"/>
            <w:shd w:val="clear" w:color="auto" w:fill="CCEEFF"/>
            <w:tcMar>
              <w:top w:w="30" w:type="dxa"/>
              <w:left w:w="30" w:type="dxa"/>
              <w:bottom w:w="30" w:type="dxa"/>
              <w:right w:w="30" w:type="dxa"/>
            </w:tcMar>
            <w:vAlign w:val="bottom"/>
            <w:hideMark/>
          </w:tcPr>
          <w:p w:rsidR="00000000" w:rsidRDefault="00081FEE">
            <w:pPr>
              <w:divId w:val="1670673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6931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86.3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620815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066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89.2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4091568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Nonperforming</w:t>
            </w:r>
          </w:p>
        </w:tc>
        <w:tc>
          <w:tcPr>
            <w:tcW w:w="0" w:type="auto"/>
            <w:tcMar>
              <w:top w:w="30" w:type="dxa"/>
              <w:left w:w="30" w:type="dxa"/>
              <w:bottom w:w="30" w:type="dxa"/>
              <w:right w:w="30" w:type="dxa"/>
            </w:tcMar>
            <w:vAlign w:val="bottom"/>
            <w:hideMark/>
          </w:tcPr>
          <w:p w:rsidR="00000000" w:rsidRDefault="00081FEE">
            <w:pPr>
              <w:divId w:val="704601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48832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7536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79972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10.8</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64091568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9963032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1,596</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17011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091123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1,606</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60483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In our Credit Card business, the majority of our credit card loans modified in TDRs involve reducing the interest rate on the account and placing the customer on a fixed payment plan not exceeding 60 months. The effective interest rate in effect immediatel</w:t>
      </w:r>
      <w:r>
        <w:rPr>
          <w:rFonts w:ascii="inherit" w:eastAsia="Times New Roman" w:hAnsi="inherit"/>
          <w:sz w:val="20"/>
          <w:szCs w:val="20"/>
        </w:rPr>
        <w:t>y prior to the loan modification is used as the effective interest rate for purposes of measuring impairment using the present value of expected cash flows. If the customer does not comply with the modified payment terms, then the credit card loan agreemen</w:t>
      </w:r>
      <w:r>
        <w:rPr>
          <w:rFonts w:ascii="inherit" w:eastAsia="Times New Roman" w:hAnsi="inherit"/>
          <w:sz w:val="20"/>
          <w:szCs w:val="20"/>
        </w:rPr>
        <w:t>t may revert to its original payment terms, generally resulting in any loan outstanding reflected in the appropriate delinquency category and charged off in accordance with our standard charge-off policy.</w:t>
      </w:r>
    </w:p>
    <w:p w:rsidR="00000000" w:rsidRDefault="00081FEE">
      <w:pPr>
        <w:spacing w:line="288" w:lineRule="auto"/>
        <w:jc w:val="both"/>
        <w:rPr>
          <w:rFonts w:eastAsia="Times New Roman"/>
          <w:sz w:val="20"/>
          <w:szCs w:val="20"/>
        </w:rPr>
      </w:pPr>
      <w:r>
        <w:rPr>
          <w:rFonts w:ascii="inherit" w:eastAsia="Times New Roman" w:hAnsi="inherit"/>
          <w:sz w:val="20"/>
          <w:szCs w:val="20"/>
        </w:rPr>
        <w:t>In our Consumer Banking business, the majority of o</w:t>
      </w:r>
      <w:r>
        <w:rPr>
          <w:rFonts w:ascii="inherit" w:eastAsia="Times New Roman" w:hAnsi="inherit"/>
          <w:sz w:val="20"/>
          <w:szCs w:val="20"/>
        </w:rPr>
        <w:t>ur loans modified in TDRs receive an extension, an interest rate reduction or principal reduction, or a combination of these concessions. In addition, TDRs also occur in connection with bankruptcy of the borrower. In certain bankruptcy discharges, the loan</w:t>
      </w:r>
      <w:r>
        <w:rPr>
          <w:rFonts w:ascii="inherit" w:eastAsia="Times New Roman" w:hAnsi="inherit"/>
          <w:sz w:val="20"/>
          <w:szCs w:val="20"/>
        </w:rPr>
        <w:t xml:space="preserve"> is written down to the collateral value and the charged-off amount is reported as principal reduction. Impairment is determined using the present value of expected cash flows or a collateral evaluation for certain auto loans where the collateral value is </w:t>
      </w:r>
      <w:r>
        <w:rPr>
          <w:rFonts w:ascii="inherit" w:eastAsia="Times New Roman" w:hAnsi="inherit"/>
          <w:sz w:val="20"/>
          <w:szCs w:val="20"/>
        </w:rPr>
        <w:t>lower than the recorded investment.</w:t>
      </w:r>
    </w:p>
    <w:p w:rsidR="00000000" w:rsidRDefault="00081FEE">
      <w:pPr>
        <w:spacing w:line="288" w:lineRule="auto"/>
        <w:jc w:val="both"/>
        <w:rPr>
          <w:rFonts w:eastAsia="Times New Roman"/>
          <w:sz w:val="20"/>
          <w:szCs w:val="20"/>
        </w:rPr>
      </w:pPr>
      <w:r>
        <w:rPr>
          <w:rFonts w:ascii="inherit" w:eastAsia="Times New Roman" w:hAnsi="inherit"/>
          <w:sz w:val="20"/>
          <w:szCs w:val="20"/>
        </w:rPr>
        <w:t>In our Commercial Banking business, the majority of loans modified in TDRs receive an extension, with a portion of these loans receiving an interest rate reduction or a gross balance reduction. The impairment on modified</w:t>
      </w:r>
      <w:r>
        <w:rPr>
          <w:rFonts w:ascii="inherit" w:eastAsia="Times New Roman" w:hAnsi="inherit"/>
          <w:sz w:val="20"/>
          <w:szCs w:val="20"/>
        </w:rPr>
        <w:t xml:space="preserve"> commercial loans is generally determined based on the underlying collateral value.</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 additional information on modified loans accounted for as TDRs, including the performance of those loans subsequent to modification,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4—Loans</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 xml:space="preserve">Impaired </w:t>
      </w:r>
      <w:r>
        <w:rPr>
          <w:rFonts w:ascii="inherit" w:eastAsia="Times New Roman" w:hAnsi="inherit"/>
          <w:b/>
          <w:bCs/>
          <w:i/>
          <w:iCs/>
          <w:sz w:val="20"/>
          <w:szCs w:val="20"/>
        </w:rPr>
        <w:t>Loans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A loan is considered to be impaired when, based on current information and events, it is probable that we will be unable to collect all amounts due from the borrower in accordance with the original contractual terms of the loan. Generally, we report </w:t>
      </w:r>
      <w:r>
        <w:rPr>
          <w:rFonts w:ascii="inherit" w:eastAsia="Times New Roman" w:hAnsi="inherit"/>
          <w:sz w:val="20"/>
          <w:szCs w:val="20"/>
        </w:rPr>
        <w:t>loans as impaired based on the method for measuring impairment in accordance with applicable accounting guidance. Loans defined as individually impaired include larger-balance commercial nonperforming loans and TDRs. Loans held for sale are not reported as</w:t>
      </w:r>
      <w:r>
        <w:rPr>
          <w:rFonts w:ascii="inherit" w:eastAsia="Times New Roman" w:hAnsi="inherit"/>
          <w:sz w:val="20"/>
          <w:szCs w:val="20"/>
        </w:rPr>
        <w:t xml:space="preserve"> impaired, as these loans are recorded at lower of cost or fair value. Impaired loans also exclude PCI loans, which are accounted for based on expected cash flows because this accounting methodology takes into consideration future credit losses expected to</w:t>
      </w:r>
      <w:r>
        <w:rPr>
          <w:rFonts w:ascii="inherit" w:eastAsia="Times New Roman" w:hAnsi="inherit"/>
          <w:sz w:val="20"/>
          <w:szCs w:val="20"/>
        </w:rPr>
        <w:t xml:space="preserve"> be incurred.</w:t>
      </w:r>
    </w:p>
    <w:p w:rsidR="00000000" w:rsidRDefault="00081FEE">
      <w:pPr>
        <w:divId w:val="6695994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08268527"/>
          <w:jc w:val="center"/>
        </w:trPr>
        <w:tc>
          <w:tcPr>
            <w:tcW w:w="0" w:type="auto"/>
            <w:gridSpan w:val="3"/>
            <w:vAlign w:val="center"/>
            <w:hideMark/>
          </w:tcPr>
          <w:p w:rsidR="00000000" w:rsidRDefault="00081FEE">
            <w:pPr>
              <w:rPr>
                <w:rFonts w:eastAsia="Times New Roman"/>
                <w:sz w:val="20"/>
                <w:szCs w:val="20"/>
              </w:rPr>
            </w:pPr>
          </w:p>
        </w:tc>
      </w:tr>
      <w:tr w:rsidR="00000000">
        <w:trPr>
          <w:divId w:val="90826852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08268527"/>
          <w:jc w:val="center"/>
        </w:trPr>
        <w:tc>
          <w:tcPr>
            <w:tcW w:w="0" w:type="auto"/>
            <w:gridSpan w:val="3"/>
            <w:tcMar>
              <w:top w:w="30" w:type="dxa"/>
              <w:left w:w="30" w:type="dxa"/>
              <w:bottom w:w="30" w:type="dxa"/>
              <w:right w:w="30" w:type="dxa"/>
            </w:tcMar>
            <w:vAlign w:val="bottom"/>
            <w:hideMark/>
          </w:tcPr>
          <w:p w:rsidR="00000000" w:rsidRDefault="00081FEE">
            <w:pPr>
              <w:divId w:val="45644954"/>
              <w:rPr>
                <w:rFonts w:eastAsia="Times New Roman"/>
                <w:sz w:val="20"/>
                <w:szCs w:val="20"/>
              </w:rPr>
            </w:pPr>
            <w:r>
              <w:rPr>
                <w:rFonts w:ascii="inherit" w:eastAsia="Times New Roman" w:hAnsi="inherit"/>
                <w:sz w:val="20"/>
                <w:szCs w:val="20"/>
              </w:rPr>
              <w:t> </w:t>
            </w:r>
          </w:p>
        </w:tc>
      </w:tr>
      <w:tr w:rsidR="00000000">
        <w:trPr>
          <w:divId w:val="908268527"/>
          <w:jc w:val="center"/>
        </w:trPr>
        <w:tc>
          <w:tcPr>
            <w:tcW w:w="0" w:type="auto"/>
            <w:tcMar>
              <w:top w:w="30" w:type="dxa"/>
              <w:left w:w="30" w:type="dxa"/>
              <w:bottom w:w="30" w:type="dxa"/>
              <w:right w:w="30" w:type="dxa"/>
            </w:tcMar>
            <w:vAlign w:val="bottom"/>
            <w:hideMark/>
          </w:tcPr>
          <w:p w:rsidR="00000000" w:rsidRDefault="00081FEE">
            <w:pPr>
              <w:divId w:val="1004892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081FEE">
      <w:pPr>
        <w:spacing w:line="288" w:lineRule="auto"/>
        <w:jc w:val="both"/>
        <w:divId w:val="89555524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068452600"/>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Impaired loans totaled</w:t>
      </w:r>
      <w:r>
        <w:rPr>
          <w:rFonts w:ascii="inherit" w:eastAsia="Times New Roman" w:hAnsi="inherit"/>
          <w:sz w:val="20"/>
          <w:szCs w:val="20"/>
        </w:rPr>
        <w:t xml:space="preserve"> </w:t>
      </w:r>
      <w:r>
        <w:rPr>
          <w:rFonts w:ascii="inherit" w:eastAsia="Times New Roman" w:hAnsi="inherit"/>
          <w:sz w:val="20"/>
          <w:szCs w:val="20"/>
        </w:rPr>
        <w:t>$1.9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These amounts include TDRs of</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provide additional information on our impaired loans, including the allowance for loan and lease losses established for these loans,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w:t>
      </w:r>
      <w:r>
        <w:rPr>
          <w:rFonts w:eastAsia="Times New Roman"/>
          <w:sz w:val="20"/>
          <w:szCs w:val="20"/>
        </w:rPr>
        <w:t>Allowance for Loan and Lease Losses and Reserve for Unfunded Lending Commitments</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Allowance for Loan and Lease Losses and Reserve for Unfunded Lending Commitments</w:t>
      </w:r>
    </w:p>
    <w:p w:rsidR="00000000" w:rsidRDefault="00081FEE">
      <w:pPr>
        <w:spacing w:line="288" w:lineRule="auto"/>
        <w:jc w:val="both"/>
        <w:rPr>
          <w:rFonts w:eastAsia="Times New Roman"/>
          <w:sz w:val="20"/>
          <w:szCs w:val="20"/>
        </w:rPr>
      </w:pPr>
      <w:r>
        <w:rPr>
          <w:rFonts w:ascii="inherit" w:eastAsia="Times New Roman" w:hAnsi="inherit"/>
          <w:sz w:val="20"/>
          <w:szCs w:val="20"/>
        </w:rPr>
        <w:t>Our allowance for loan and lease losses represents management’s best estimate of incurred lo</w:t>
      </w:r>
      <w:r>
        <w:rPr>
          <w:rFonts w:ascii="inherit" w:eastAsia="Times New Roman" w:hAnsi="inherit"/>
          <w:sz w:val="20"/>
          <w:szCs w:val="20"/>
        </w:rPr>
        <w:t>an and lease credit losses inherent to our held for investment portfolio as of each balance sheet date. The allowance for loan and lease losses is increased through the provision for credit losses and reduced by net charge-offs. We provide additional infor</w:t>
      </w:r>
      <w:r>
        <w:rPr>
          <w:rFonts w:ascii="inherit" w:eastAsia="Times New Roman" w:hAnsi="inherit"/>
          <w:sz w:val="20"/>
          <w:szCs w:val="20"/>
        </w:rPr>
        <w:t>mation on the methodologies and key assumptions used in determining our allowance for loan and lease losses under</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in our 2018 Form 10-K.</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presents changes in our allowance for loan and lease losse</w:t>
      </w:r>
      <w:r>
        <w:rPr>
          <w:rFonts w:ascii="inherit" w:eastAsia="Times New Roman" w:hAnsi="inherit"/>
          <w:sz w:val="20"/>
          <w:szCs w:val="20"/>
        </w:rPr>
        <w:t>s and reserve for unfunded lending commitments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details by portfolio segment for the provision for credit losses, charge-offs and recoveries.</w:t>
      </w:r>
    </w:p>
    <w:p w:rsidR="00000000" w:rsidRDefault="00081FEE">
      <w:pPr>
        <w:divId w:val="6366850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66452478"/>
          <w:jc w:val="center"/>
        </w:trPr>
        <w:tc>
          <w:tcPr>
            <w:tcW w:w="0" w:type="auto"/>
            <w:gridSpan w:val="3"/>
            <w:vAlign w:val="center"/>
            <w:hideMark/>
          </w:tcPr>
          <w:p w:rsidR="00000000" w:rsidRDefault="00081FEE">
            <w:pPr>
              <w:rPr>
                <w:rFonts w:eastAsia="Times New Roman"/>
                <w:sz w:val="20"/>
                <w:szCs w:val="20"/>
              </w:rPr>
            </w:pPr>
          </w:p>
        </w:tc>
      </w:tr>
      <w:tr w:rsidR="00000000">
        <w:trPr>
          <w:divId w:val="156645247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566452478"/>
          <w:jc w:val="center"/>
        </w:trPr>
        <w:tc>
          <w:tcPr>
            <w:tcW w:w="0" w:type="auto"/>
            <w:gridSpan w:val="3"/>
            <w:tcMar>
              <w:top w:w="30" w:type="dxa"/>
              <w:left w:w="30" w:type="dxa"/>
              <w:bottom w:w="30" w:type="dxa"/>
              <w:right w:w="30" w:type="dxa"/>
            </w:tcMar>
            <w:vAlign w:val="bottom"/>
            <w:hideMark/>
          </w:tcPr>
          <w:p w:rsidR="00000000" w:rsidRDefault="00081FEE">
            <w:pPr>
              <w:divId w:val="98377881"/>
              <w:rPr>
                <w:rFonts w:eastAsia="Times New Roman"/>
                <w:sz w:val="20"/>
                <w:szCs w:val="20"/>
              </w:rPr>
            </w:pPr>
            <w:r>
              <w:rPr>
                <w:rFonts w:ascii="inherit" w:eastAsia="Times New Roman" w:hAnsi="inherit"/>
                <w:sz w:val="20"/>
                <w:szCs w:val="20"/>
              </w:rPr>
              <w:t> </w:t>
            </w:r>
          </w:p>
        </w:tc>
      </w:tr>
      <w:tr w:rsidR="00000000">
        <w:trPr>
          <w:divId w:val="1566452478"/>
          <w:jc w:val="center"/>
        </w:trPr>
        <w:tc>
          <w:tcPr>
            <w:tcW w:w="0" w:type="auto"/>
            <w:tcMar>
              <w:top w:w="30" w:type="dxa"/>
              <w:left w:w="30" w:type="dxa"/>
              <w:bottom w:w="30" w:type="dxa"/>
              <w:right w:w="30" w:type="dxa"/>
            </w:tcMar>
            <w:vAlign w:val="bottom"/>
            <w:hideMark/>
          </w:tcPr>
          <w:p w:rsidR="00000000" w:rsidRDefault="00081FEE">
            <w:pPr>
              <w:divId w:val="793409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081FEE">
      <w:pPr>
        <w:spacing w:line="288" w:lineRule="auto"/>
        <w:jc w:val="both"/>
        <w:divId w:val="148551190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730348174"/>
        <w:rPr>
          <w:rFonts w:eastAsia="Times New Roman"/>
          <w:sz w:val="20"/>
          <w:szCs w:val="20"/>
        </w:rPr>
      </w:pPr>
    </w:p>
    <w:p w:rsidR="00000000" w:rsidRDefault="00081FEE">
      <w:pPr>
        <w:spacing w:line="288" w:lineRule="auto"/>
        <w:divId w:val="2056540402"/>
        <w:rPr>
          <w:rFonts w:eastAsia="Times New Roman"/>
          <w:sz w:val="20"/>
          <w:szCs w:val="20"/>
        </w:rPr>
      </w:pPr>
      <w:r>
        <w:rPr>
          <w:rFonts w:eastAsia="Times New Roman"/>
          <w:b/>
          <w:bCs/>
          <w:color w:val="000000"/>
          <w:sz w:val="18"/>
          <w:szCs w:val="18"/>
        </w:rPr>
        <w:t>Table 26: Allowance for Loan and Lease Losses and Reserve for Unfunded Lending Commitments Activity</w:t>
      </w:r>
    </w:p>
    <w:tbl>
      <w:tblPr>
        <w:tblW w:w="5000" w:type="pct"/>
        <w:tblCellMar>
          <w:left w:w="0" w:type="dxa"/>
          <w:right w:w="0" w:type="dxa"/>
        </w:tblCellMar>
        <w:tblLook w:val="04A0" w:firstRow="1" w:lastRow="0" w:firstColumn="1" w:lastColumn="0" w:noHBand="0" w:noVBand="1"/>
      </w:tblPr>
      <w:tblGrid>
        <w:gridCol w:w="2341"/>
        <w:gridCol w:w="105"/>
        <w:gridCol w:w="117"/>
        <w:gridCol w:w="417"/>
        <w:gridCol w:w="96"/>
        <w:gridCol w:w="105"/>
        <w:gridCol w:w="118"/>
        <w:gridCol w:w="621"/>
        <w:gridCol w:w="96"/>
        <w:gridCol w:w="105"/>
        <w:gridCol w:w="117"/>
        <w:gridCol w:w="417"/>
        <w:gridCol w:w="96"/>
        <w:gridCol w:w="105"/>
        <w:gridCol w:w="117"/>
        <w:gridCol w:w="285"/>
        <w:gridCol w:w="96"/>
        <w:gridCol w:w="105"/>
        <w:gridCol w:w="118"/>
        <w:gridCol w:w="312"/>
        <w:gridCol w:w="103"/>
        <w:gridCol w:w="105"/>
        <w:gridCol w:w="117"/>
        <w:gridCol w:w="417"/>
        <w:gridCol w:w="96"/>
        <w:gridCol w:w="105"/>
        <w:gridCol w:w="118"/>
        <w:gridCol w:w="518"/>
        <w:gridCol w:w="103"/>
        <w:gridCol w:w="105"/>
        <w:gridCol w:w="117"/>
        <w:gridCol w:w="417"/>
        <w:gridCol w:w="96"/>
      </w:tblGrid>
      <w:tr w:rsidR="00000000">
        <w:trPr>
          <w:divId w:val="260577579"/>
        </w:trPr>
        <w:tc>
          <w:tcPr>
            <w:tcW w:w="0" w:type="auto"/>
            <w:gridSpan w:val="33"/>
            <w:vAlign w:val="center"/>
            <w:hideMark/>
          </w:tcPr>
          <w:p w:rsidR="00000000" w:rsidRDefault="00081FEE">
            <w:pPr>
              <w:spacing w:line="288" w:lineRule="auto"/>
              <w:rPr>
                <w:rFonts w:eastAsia="Times New Roman"/>
                <w:sz w:val="20"/>
                <w:szCs w:val="20"/>
              </w:rPr>
            </w:pPr>
          </w:p>
        </w:tc>
      </w:tr>
      <w:tr w:rsidR="00000000">
        <w:trPr>
          <w:divId w:val="260577579"/>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60577579"/>
        </w:trPr>
        <w:tc>
          <w:tcPr>
            <w:tcW w:w="0" w:type="auto"/>
            <w:tcMar>
              <w:top w:w="30" w:type="dxa"/>
              <w:left w:w="30" w:type="dxa"/>
              <w:bottom w:w="30" w:type="dxa"/>
              <w:right w:w="30" w:type="dxa"/>
            </w:tcMar>
            <w:vAlign w:val="bottom"/>
            <w:hideMark/>
          </w:tcPr>
          <w:p w:rsidR="00000000" w:rsidRDefault="00081FEE">
            <w:pPr>
              <w:divId w:val="983434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29467676"/>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Three Months Ended September 30, 2019</w:t>
            </w:r>
          </w:p>
        </w:tc>
      </w:tr>
      <w:tr w:rsidR="00000000">
        <w:trPr>
          <w:divId w:val="260577579"/>
        </w:trPr>
        <w:tc>
          <w:tcPr>
            <w:tcW w:w="0" w:type="auto"/>
            <w:tcMar>
              <w:top w:w="30" w:type="dxa"/>
              <w:left w:w="30" w:type="dxa"/>
              <w:bottom w:w="30" w:type="dxa"/>
              <w:right w:w="30" w:type="dxa"/>
            </w:tcMar>
            <w:vAlign w:val="bottom"/>
            <w:hideMark/>
          </w:tcPr>
          <w:p w:rsidR="00000000" w:rsidRDefault="00081FEE">
            <w:pPr>
              <w:divId w:val="1629894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0604814"/>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081FEE">
            <w:pPr>
              <w:divId w:val="21830539"/>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081FEE">
            <w:pPr>
              <w:divId w:val="11225331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0616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62012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38738754"/>
              <w:rPr>
                <w:rFonts w:eastAsia="Times New Roman"/>
                <w:sz w:val="20"/>
                <w:szCs w:val="20"/>
              </w:rPr>
            </w:pPr>
            <w:r>
              <w:rPr>
                <w:rFonts w:ascii="inherit" w:eastAsia="Times New Roman" w:hAnsi="inherit"/>
                <w:sz w:val="20"/>
                <w:szCs w:val="20"/>
              </w:rPr>
              <w:t> </w:t>
            </w:r>
          </w:p>
        </w:tc>
      </w:tr>
      <w:tr w:rsidR="00000000">
        <w:trPr>
          <w:divId w:val="26057757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081FEE">
            <w:pPr>
              <w:divId w:val="10704696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081FEE">
            <w:pPr>
              <w:divId w:val="13651292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081FEE">
            <w:pPr>
              <w:divId w:val="348262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081FEE">
            <w:pPr>
              <w:divId w:val="11773856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081FEE">
            <w:pPr>
              <w:divId w:val="20177304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825613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rsidR="00000000" w:rsidRDefault="00081FEE">
            <w:pPr>
              <w:divId w:val="7290416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081FEE">
            <w:pPr>
              <w:divId w:val="5007066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749733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8209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8672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459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20040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04765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8042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36156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39023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4307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7414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3254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57066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93158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44442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39692246"/>
              <w:rPr>
                <w:rFonts w:eastAsia="Times New Roman"/>
                <w:sz w:val="20"/>
                <w:szCs w:val="20"/>
              </w:rPr>
            </w:pPr>
            <w:r>
              <w:rPr>
                <w:rFonts w:ascii="inherit" w:eastAsia="Times New Roman" w:hAnsi="inherit"/>
                <w:sz w:val="20"/>
                <w:szCs w:val="20"/>
              </w:rPr>
              <w:t> </w:t>
            </w:r>
          </w:p>
        </w:tc>
      </w:tr>
      <w:tr w:rsidR="00000000">
        <w:trPr>
          <w:divId w:val="260577579"/>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June 30, 2019</w:t>
            </w:r>
          </w:p>
        </w:tc>
        <w:tc>
          <w:tcPr>
            <w:tcW w:w="0" w:type="auto"/>
            <w:tcMar>
              <w:top w:w="30" w:type="dxa"/>
              <w:left w:w="30" w:type="dxa"/>
              <w:bottom w:w="30" w:type="dxa"/>
              <w:right w:w="30" w:type="dxa"/>
            </w:tcMar>
            <w:vAlign w:val="bottom"/>
            <w:hideMark/>
          </w:tcPr>
          <w:p w:rsidR="00000000" w:rsidRDefault="00081FEE">
            <w:pPr>
              <w:divId w:val="613900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4,925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1305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28285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5,342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3735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997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8680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6145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213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6799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7,133</w:t>
            </w:r>
          </w:p>
        </w:tc>
        <w:tc>
          <w:tcPr>
            <w:tcW w:w="0" w:type="auto"/>
            <w:vAlign w:val="bottom"/>
            <w:hideMark/>
          </w:tcPr>
          <w:p w:rsidR="00000000" w:rsidRDefault="00081FEE">
            <w:pPr>
              <w:rPr>
                <w:rFonts w:eastAsia="Times New Roman"/>
                <w:sz w:val="20"/>
                <w:szCs w:val="20"/>
              </w:rPr>
            </w:pP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785269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(1,403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49102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15235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(1,531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87472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(468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16421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04403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56269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83794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(2,086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60577579"/>
        </w:trPr>
        <w:tc>
          <w:tcPr>
            <w:tcW w:w="0" w:type="auto"/>
            <w:tcMar>
              <w:top w:w="30" w:type="dxa"/>
              <w:left w:w="30" w:type="dxa"/>
              <w:bottom w:w="30" w:type="dxa"/>
              <w:right w:w="30" w:type="dxa"/>
            </w:tcMar>
            <w:vAlign w:val="bottom"/>
            <w:hideMark/>
          </w:tcPr>
          <w:p w:rsidR="00000000" w:rsidRDefault="00081FEE">
            <w:pPr>
              <w:divId w:val="839125781"/>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997928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338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6780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2523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8299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3177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811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7616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1664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624</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588853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(1,065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12140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50859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(1,151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51375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76309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52701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(251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62433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86262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(1,462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60577579"/>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Provision for loan and lease losses</w:t>
            </w:r>
          </w:p>
        </w:tc>
        <w:tc>
          <w:tcPr>
            <w:tcW w:w="0" w:type="auto"/>
            <w:tcMar>
              <w:top w:w="30" w:type="dxa"/>
              <w:left w:w="30" w:type="dxa"/>
              <w:bottom w:w="30" w:type="dxa"/>
              <w:right w:w="30" w:type="dxa"/>
            </w:tcMar>
            <w:vAlign w:val="bottom"/>
            <w:hideMark/>
          </w:tcPr>
          <w:p w:rsidR="00000000" w:rsidRDefault="00081FEE">
            <w:pPr>
              <w:divId w:val="1427842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8455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2429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7010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3666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7087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231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8053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1,374</w:t>
            </w:r>
          </w:p>
        </w:tc>
        <w:tc>
          <w:tcPr>
            <w:tcW w:w="0" w:type="auto"/>
            <w:vAlign w:val="bottom"/>
            <w:hideMark/>
          </w:tcPr>
          <w:p w:rsidR="00000000" w:rsidRDefault="00081FEE">
            <w:pPr>
              <w:rPr>
                <w:rFonts w:eastAsia="Times New Roman"/>
                <w:sz w:val="20"/>
                <w:szCs w:val="20"/>
              </w:rPr>
            </w:pP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1191994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043515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29757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51476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082897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173551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87380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7348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60577579"/>
        </w:trPr>
        <w:tc>
          <w:tcPr>
            <w:tcW w:w="0" w:type="auto"/>
            <w:tcMar>
              <w:top w:w="30" w:type="dxa"/>
              <w:left w:w="30" w:type="dxa"/>
              <w:bottom w:w="30" w:type="dxa"/>
              <w:right w:w="30" w:type="dxa"/>
            </w:tcMar>
            <w:vAlign w:val="bottom"/>
            <w:hideMark/>
          </w:tcPr>
          <w:p w:rsidR="00000000" w:rsidRDefault="00081FEE">
            <w:pPr>
              <w:divId w:val="1987590859"/>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487133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363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018000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738166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6311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7328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7404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2319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619410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71272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2833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02287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952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82481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3502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1,007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0693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760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47604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7,037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60577579"/>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081FEE">
            <w:pPr>
              <w:divId w:val="614139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43393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07160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1464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39852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87786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5549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63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684676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73704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20184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1513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68551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6091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527403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28876551"/>
              <w:rPr>
                <w:rFonts w:eastAsia="Times New Roman"/>
                <w:sz w:val="20"/>
                <w:szCs w:val="20"/>
              </w:rPr>
            </w:pPr>
            <w:r>
              <w:rPr>
                <w:rFonts w:ascii="inherit" w:eastAsia="Times New Roman" w:hAnsi="inherit"/>
                <w:sz w:val="20"/>
                <w:szCs w:val="20"/>
              </w:rPr>
              <w:t> </w:t>
            </w: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June 30, 2019</w:t>
            </w:r>
          </w:p>
        </w:tc>
        <w:tc>
          <w:tcPr>
            <w:tcW w:w="0" w:type="auto"/>
            <w:shd w:val="clear" w:color="auto" w:fill="CCEEFF"/>
            <w:tcMar>
              <w:top w:w="30" w:type="dxa"/>
              <w:left w:w="30" w:type="dxa"/>
              <w:bottom w:w="30" w:type="dxa"/>
              <w:right w:w="30" w:type="dxa"/>
            </w:tcMar>
            <w:vAlign w:val="bottom"/>
            <w:hideMark/>
          </w:tcPr>
          <w:p w:rsidR="00000000" w:rsidRDefault="00081FEE">
            <w:pPr>
              <w:divId w:val="277881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4193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2398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6407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7988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5138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9953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7376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60577579"/>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Provision for losses on unfunded lending commitments</w:t>
            </w:r>
          </w:p>
        </w:tc>
        <w:tc>
          <w:tcPr>
            <w:tcW w:w="0" w:type="auto"/>
            <w:tcMar>
              <w:top w:w="30" w:type="dxa"/>
              <w:left w:w="30" w:type="dxa"/>
              <w:bottom w:w="30" w:type="dxa"/>
              <w:right w:w="30" w:type="dxa"/>
            </w:tcMar>
            <w:vAlign w:val="bottom"/>
            <w:hideMark/>
          </w:tcPr>
          <w:p w:rsidR="00000000" w:rsidRDefault="00081FEE">
            <w:pPr>
              <w:divId w:val="8619363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573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2931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3352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3481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6260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67246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2683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081FEE">
            <w:pPr>
              <w:rPr>
                <w:rFonts w:eastAsia="Times New Roman"/>
                <w:sz w:val="20"/>
                <w:szCs w:val="20"/>
              </w:rPr>
            </w:pPr>
          </w:p>
        </w:tc>
      </w:tr>
      <w:tr w:rsidR="00000000">
        <w:trPr>
          <w:divId w:val="26057757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11278163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4262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8456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14653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9242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1566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298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9923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60577579"/>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Combined allowance and reserve as of September 30, 2019</w:t>
            </w:r>
          </w:p>
        </w:tc>
        <w:tc>
          <w:tcPr>
            <w:tcW w:w="0" w:type="auto"/>
            <w:tcMar>
              <w:top w:w="30" w:type="dxa"/>
              <w:left w:w="30" w:type="dxa"/>
              <w:bottom w:w="30" w:type="dxa"/>
              <w:right w:w="30" w:type="dxa"/>
            </w:tcMar>
            <w:vAlign w:val="bottom"/>
            <w:hideMark/>
          </w:tcPr>
          <w:p w:rsidR="00000000" w:rsidRDefault="00081FEE">
            <w:pPr>
              <w:divId w:val="143398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95749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400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2259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03893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952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6775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21839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1,011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8712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6618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7,190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322"/>
        <w:gridCol w:w="144"/>
        <w:gridCol w:w="144"/>
        <w:gridCol w:w="332"/>
        <w:gridCol w:w="144"/>
        <w:gridCol w:w="144"/>
        <w:gridCol w:w="144"/>
        <w:gridCol w:w="581"/>
        <w:gridCol w:w="144"/>
        <w:gridCol w:w="144"/>
        <w:gridCol w:w="144"/>
        <w:gridCol w:w="332"/>
        <w:gridCol w:w="144"/>
        <w:gridCol w:w="144"/>
        <w:gridCol w:w="144"/>
        <w:gridCol w:w="332"/>
        <w:gridCol w:w="144"/>
        <w:gridCol w:w="144"/>
        <w:gridCol w:w="144"/>
        <w:gridCol w:w="249"/>
        <w:gridCol w:w="144"/>
        <w:gridCol w:w="144"/>
        <w:gridCol w:w="144"/>
        <w:gridCol w:w="415"/>
        <w:gridCol w:w="144"/>
        <w:gridCol w:w="144"/>
        <w:gridCol w:w="144"/>
        <w:gridCol w:w="415"/>
        <w:gridCol w:w="144"/>
        <w:gridCol w:w="144"/>
        <w:gridCol w:w="144"/>
        <w:gridCol w:w="332"/>
        <w:gridCol w:w="144"/>
      </w:tblGrid>
      <w:tr w:rsidR="00000000">
        <w:trPr>
          <w:divId w:val="2056540402"/>
        </w:trPr>
        <w:tc>
          <w:tcPr>
            <w:tcW w:w="0" w:type="auto"/>
            <w:gridSpan w:val="33"/>
            <w:vAlign w:val="center"/>
            <w:hideMark/>
          </w:tcPr>
          <w:p w:rsidR="00000000" w:rsidRDefault="00081FEE">
            <w:pPr>
              <w:rPr>
                <w:rFonts w:eastAsia="Times New Roman"/>
                <w:sz w:val="20"/>
                <w:szCs w:val="20"/>
              </w:rPr>
            </w:pPr>
          </w:p>
        </w:tc>
      </w:tr>
      <w:tr w:rsidR="00000000">
        <w:trPr>
          <w:divId w:val="2056540402"/>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056540402"/>
        </w:trPr>
        <w:tc>
          <w:tcPr>
            <w:tcW w:w="0" w:type="auto"/>
            <w:tcMar>
              <w:top w:w="30" w:type="dxa"/>
              <w:left w:w="30" w:type="dxa"/>
              <w:bottom w:w="30" w:type="dxa"/>
              <w:right w:w="30" w:type="dxa"/>
            </w:tcMar>
            <w:vAlign w:val="bottom"/>
            <w:hideMark/>
          </w:tcPr>
          <w:p w:rsidR="00000000" w:rsidRDefault="00081FEE">
            <w:pPr>
              <w:divId w:val="459997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96691886"/>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Nine Months Ended September 30, 2019</w:t>
            </w:r>
          </w:p>
        </w:tc>
      </w:tr>
      <w:tr w:rsidR="00000000">
        <w:trPr>
          <w:divId w:val="2056540402"/>
        </w:trPr>
        <w:tc>
          <w:tcPr>
            <w:tcW w:w="0" w:type="auto"/>
            <w:tcMar>
              <w:top w:w="30" w:type="dxa"/>
              <w:left w:w="30" w:type="dxa"/>
              <w:bottom w:w="30" w:type="dxa"/>
              <w:right w:w="30" w:type="dxa"/>
            </w:tcMar>
            <w:vAlign w:val="bottom"/>
            <w:hideMark/>
          </w:tcPr>
          <w:p w:rsidR="00000000" w:rsidRDefault="00081FEE">
            <w:pPr>
              <w:divId w:val="831868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89202763"/>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081FEE">
            <w:pPr>
              <w:divId w:val="210202690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081FEE">
            <w:pPr>
              <w:divId w:val="913197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77510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35680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57666839"/>
              <w:rPr>
                <w:rFonts w:eastAsia="Times New Roman"/>
                <w:sz w:val="20"/>
                <w:szCs w:val="20"/>
              </w:rPr>
            </w:pPr>
            <w:r>
              <w:rPr>
                <w:rFonts w:ascii="inherit" w:eastAsia="Times New Roman" w:hAnsi="inherit"/>
                <w:sz w:val="20"/>
                <w:szCs w:val="20"/>
              </w:rPr>
              <w:t> </w:t>
            </w:r>
          </w:p>
        </w:tc>
      </w:tr>
      <w:tr w:rsidR="00000000">
        <w:trPr>
          <w:divId w:val="205654040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081FEE">
            <w:pPr>
              <w:divId w:val="18357988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081FEE">
            <w:pPr>
              <w:divId w:val="12832223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081FEE">
            <w:pPr>
              <w:divId w:val="1762990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081FEE">
            <w:pPr>
              <w:divId w:val="1207764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081FEE">
            <w:pPr>
              <w:divId w:val="9402581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250630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rsidR="00000000" w:rsidRDefault="00081FEE">
            <w:pPr>
              <w:divId w:val="18016805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081FEE">
            <w:pPr>
              <w:divId w:val="1614364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730352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80259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3028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70761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37667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31358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1926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1306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66583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57025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2097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80841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755363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82791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3892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73119902"/>
              <w:rPr>
                <w:rFonts w:eastAsia="Times New Roman"/>
                <w:sz w:val="20"/>
                <w:szCs w:val="20"/>
              </w:rPr>
            </w:pPr>
            <w:r>
              <w:rPr>
                <w:rFonts w:ascii="inherit" w:eastAsia="Times New Roman" w:hAnsi="inherit"/>
                <w:sz w:val="20"/>
                <w:szCs w:val="20"/>
              </w:rPr>
              <w:t> </w:t>
            </w:r>
          </w:p>
        </w:tc>
      </w:tr>
      <w:tr w:rsidR="00000000">
        <w:trPr>
          <w:divId w:val="2056540402"/>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December 31, 2018</w:t>
            </w:r>
          </w:p>
        </w:tc>
        <w:tc>
          <w:tcPr>
            <w:tcW w:w="0" w:type="auto"/>
            <w:tcMar>
              <w:top w:w="30" w:type="dxa"/>
              <w:left w:w="30" w:type="dxa"/>
              <w:bottom w:w="30" w:type="dxa"/>
              <w:right w:w="30" w:type="dxa"/>
            </w:tcMar>
            <w:vAlign w:val="bottom"/>
            <w:hideMark/>
          </w:tcPr>
          <w:p w:rsidR="00000000" w:rsidRDefault="00081FEE">
            <w:pPr>
              <w:divId w:val="185168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4051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391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979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9857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7387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4616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9658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8738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7,220</w:t>
            </w:r>
          </w:p>
        </w:tc>
        <w:tc>
          <w:tcPr>
            <w:tcW w:w="0" w:type="auto"/>
            <w:vAlign w:val="bottom"/>
            <w:hideMark/>
          </w:tcPr>
          <w:p w:rsidR="00000000" w:rsidRDefault="00081FEE">
            <w:pPr>
              <w:rPr>
                <w:rFonts w:eastAsia="Times New Roman"/>
                <w:sz w:val="20"/>
                <w:szCs w:val="20"/>
              </w:rPr>
            </w:pP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2019650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(4,635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68596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73830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(5,024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10273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(1,318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5226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2678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(1,383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1526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6718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(6,516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056540402"/>
        </w:trPr>
        <w:tc>
          <w:tcPr>
            <w:tcW w:w="0" w:type="auto"/>
            <w:tcMar>
              <w:top w:w="30" w:type="dxa"/>
              <w:left w:w="30" w:type="dxa"/>
              <w:bottom w:w="30" w:type="dxa"/>
              <w:right w:w="30" w:type="dxa"/>
            </w:tcMar>
            <w:vAlign w:val="bottom"/>
            <w:hideMark/>
          </w:tcPr>
          <w:p w:rsidR="00000000" w:rsidRDefault="00081FEE">
            <w:pPr>
              <w:divId w:val="670639582"/>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278491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1,036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5600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2292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1,189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5771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726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1775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8834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739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69054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7517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1,947</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932395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(3,599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9905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(236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10729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(3,835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55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(592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90857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90341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(644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49797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6298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(4,569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056540402"/>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Provision for loan and lease losses</w:t>
            </w:r>
          </w:p>
        </w:tc>
        <w:tc>
          <w:tcPr>
            <w:tcW w:w="0" w:type="auto"/>
            <w:tcMar>
              <w:top w:w="30" w:type="dxa"/>
              <w:left w:w="30" w:type="dxa"/>
              <w:bottom w:w="30" w:type="dxa"/>
              <w:right w:w="30" w:type="dxa"/>
            </w:tcMar>
            <w:vAlign w:val="bottom"/>
            <w:hideMark/>
          </w:tcPr>
          <w:p w:rsidR="00000000" w:rsidRDefault="00081FEE">
            <w:pPr>
              <w:divId w:val="642467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3,325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8250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7525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3,571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1140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2986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390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603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89293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4495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4,387</w:t>
            </w:r>
          </w:p>
        </w:tc>
        <w:tc>
          <w:tcPr>
            <w:tcW w:w="0" w:type="auto"/>
            <w:vAlign w:val="bottom"/>
            <w:hideMark/>
          </w:tcPr>
          <w:p w:rsidR="00000000" w:rsidRDefault="00081FEE">
            <w:pPr>
              <w:rPr>
                <w:rFonts w:eastAsia="Times New Roman"/>
                <w:sz w:val="20"/>
                <w:szCs w:val="20"/>
              </w:rPr>
            </w:pP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17188914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(274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66565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822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(264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8339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100434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4085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(41</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687224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123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9012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(182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056540402"/>
        </w:trPr>
        <w:tc>
          <w:tcPr>
            <w:tcW w:w="0" w:type="auto"/>
            <w:tcMar>
              <w:top w:w="30" w:type="dxa"/>
              <w:left w:w="30" w:type="dxa"/>
              <w:bottom w:w="30" w:type="dxa"/>
              <w:right w:w="30" w:type="dxa"/>
            </w:tcMar>
            <w:vAlign w:val="bottom"/>
            <w:hideMark/>
          </w:tcPr>
          <w:p w:rsidR="00000000" w:rsidRDefault="00081FEE">
            <w:pPr>
              <w:divId w:val="1633251119"/>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250551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2746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893542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36243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6642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7677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548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416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1865048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2254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67531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1860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952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6390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1319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1,007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9157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760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4335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7,037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056540402"/>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081FEE">
            <w:pPr>
              <w:divId w:val="9940723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40275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59512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73431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9833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32966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338493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39357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20679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59174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14806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8446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996140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25757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18192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85410998"/>
              <w:rPr>
                <w:rFonts w:eastAsia="Times New Roman"/>
                <w:sz w:val="20"/>
                <w:szCs w:val="20"/>
              </w:rPr>
            </w:pPr>
            <w:r>
              <w:rPr>
                <w:rFonts w:ascii="inherit" w:eastAsia="Times New Roman" w:hAnsi="inherit"/>
                <w:sz w:val="20"/>
                <w:szCs w:val="20"/>
              </w:rPr>
              <w:t> </w:t>
            </w: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171142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5590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89938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9509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503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0693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9020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2461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56540402"/>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Provision for losses on unfunded lending commitments</w:t>
            </w:r>
          </w:p>
        </w:tc>
        <w:tc>
          <w:tcPr>
            <w:tcW w:w="0" w:type="auto"/>
            <w:tcMar>
              <w:top w:w="30" w:type="dxa"/>
              <w:left w:w="30" w:type="dxa"/>
              <w:bottom w:w="30" w:type="dxa"/>
              <w:right w:w="30" w:type="dxa"/>
            </w:tcMar>
            <w:vAlign w:val="bottom"/>
            <w:hideMark/>
          </w:tcPr>
          <w:p w:rsidR="00000000" w:rsidRDefault="00081FEE">
            <w:pPr>
              <w:divId w:val="1720741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6038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3142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2687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711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9287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8340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1835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31</w:t>
            </w:r>
          </w:p>
        </w:tc>
        <w:tc>
          <w:tcPr>
            <w:tcW w:w="0" w:type="auto"/>
            <w:vAlign w:val="bottom"/>
            <w:hideMark/>
          </w:tcPr>
          <w:p w:rsidR="00000000" w:rsidRDefault="00081FEE">
            <w:pPr>
              <w:rPr>
                <w:rFonts w:eastAsia="Times New Roman"/>
                <w:sz w:val="20"/>
                <w:szCs w:val="20"/>
              </w:rPr>
            </w:pPr>
          </w:p>
        </w:tc>
      </w:tr>
      <w:tr w:rsidR="00000000">
        <w:trPr>
          <w:divId w:val="205654040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274873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0232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8437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174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5470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3298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1215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149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832139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056540402"/>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Combined allowance and reserve as of September 30, 2019</w:t>
            </w:r>
          </w:p>
        </w:tc>
        <w:tc>
          <w:tcPr>
            <w:tcW w:w="0" w:type="auto"/>
            <w:tcMar>
              <w:top w:w="30" w:type="dxa"/>
              <w:left w:w="30" w:type="dxa"/>
              <w:bottom w:w="30" w:type="dxa"/>
              <w:right w:w="30" w:type="dxa"/>
            </w:tcMar>
            <w:vAlign w:val="bottom"/>
            <w:hideMark/>
          </w:tcPr>
          <w:p w:rsidR="00000000" w:rsidRDefault="00081FEE">
            <w:pPr>
              <w:divId w:val="8424711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4,870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8981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400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1840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9771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952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9414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59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89618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1,011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69080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909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15537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b/>
                <w:bCs/>
                <w:sz w:val="16"/>
                <w:szCs w:val="16"/>
              </w:rPr>
              <w:t>7,190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divId w:val="184269894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93271448"/>
          <w:jc w:val="center"/>
        </w:trPr>
        <w:tc>
          <w:tcPr>
            <w:tcW w:w="0" w:type="auto"/>
            <w:gridSpan w:val="3"/>
            <w:vAlign w:val="center"/>
            <w:hideMark/>
          </w:tcPr>
          <w:p w:rsidR="00000000" w:rsidRDefault="00081FEE">
            <w:pPr>
              <w:rPr>
                <w:rFonts w:eastAsia="Times New Roman"/>
                <w:sz w:val="20"/>
                <w:szCs w:val="20"/>
              </w:rPr>
            </w:pPr>
          </w:p>
        </w:tc>
      </w:tr>
      <w:tr w:rsidR="00000000">
        <w:trPr>
          <w:divId w:val="189327144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93271448"/>
          <w:jc w:val="center"/>
        </w:trPr>
        <w:tc>
          <w:tcPr>
            <w:tcW w:w="0" w:type="auto"/>
            <w:gridSpan w:val="3"/>
            <w:tcMar>
              <w:top w:w="30" w:type="dxa"/>
              <w:left w:w="30" w:type="dxa"/>
              <w:bottom w:w="30" w:type="dxa"/>
              <w:right w:w="30" w:type="dxa"/>
            </w:tcMar>
            <w:vAlign w:val="bottom"/>
            <w:hideMark/>
          </w:tcPr>
          <w:p w:rsidR="00000000" w:rsidRDefault="00081FEE">
            <w:pPr>
              <w:divId w:val="1374307875"/>
              <w:rPr>
                <w:rFonts w:eastAsia="Times New Roman"/>
                <w:sz w:val="20"/>
                <w:szCs w:val="20"/>
              </w:rPr>
            </w:pPr>
            <w:r>
              <w:rPr>
                <w:rFonts w:ascii="inherit" w:eastAsia="Times New Roman" w:hAnsi="inherit"/>
                <w:sz w:val="20"/>
                <w:szCs w:val="20"/>
              </w:rPr>
              <w:t> </w:t>
            </w:r>
          </w:p>
        </w:tc>
      </w:tr>
      <w:tr w:rsidR="00000000">
        <w:trPr>
          <w:divId w:val="1893271448"/>
          <w:jc w:val="center"/>
        </w:trPr>
        <w:tc>
          <w:tcPr>
            <w:tcW w:w="0" w:type="auto"/>
            <w:tcMar>
              <w:top w:w="30" w:type="dxa"/>
              <w:left w:w="30" w:type="dxa"/>
              <w:bottom w:w="30" w:type="dxa"/>
              <w:right w:w="30" w:type="dxa"/>
            </w:tcMar>
            <w:vAlign w:val="bottom"/>
            <w:hideMark/>
          </w:tcPr>
          <w:p w:rsidR="00000000" w:rsidRDefault="00081FEE">
            <w:pPr>
              <w:divId w:val="1373842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081FEE">
      <w:pPr>
        <w:spacing w:line="288" w:lineRule="auto"/>
        <w:jc w:val="both"/>
        <w:divId w:val="165845508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1220435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20"/>
        <w:gridCol w:w="105"/>
        <w:gridCol w:w="111"/>
        <w:gridCol w:w="388"/>
        <w:gridCol w:w="92"/>
        <w:gridCol w:w="105"/>
        <w:gridCol w:w="112"/>
        <w:gridCol w:w="599"/>
        <w:gridCol w:w="99"/>
        <w:gridCol w:w="105"/>
        <w:gridCol w:w="111"/>
        <w:gridCol w:w="388"/>
        <w:gridCol w:w="92"/>
        <w:gridCol w:w="105"/>
        <w:gridCol w:w="111"/>
        <w:gridCol w:w="388"/>
        <w:gridCol w:w="92"/>
        <w:gridCol w:w="105"/>
        <w:gridCol w:w="112"/>
        <w:gridCol w:w="370"/>
        <w:gridCol w:w="92"/>
        <w:gridCol w:w="105"/>
        <w:gridCol w:w="112"/>
        <w:gridCol w:w="468"/>
        <w:gridCol w:w="92"/>
        <w:gridCol w:w="105"/>
        <w:gridCol w:w="112"/>
        <w:gridCol w:w="544"/>
        <w:gridCol w:w="92"/>
        <w:gridCol w:w="105"/>
        <w:gridCol w:w="111"/>
        <w:gridCol w:w="270"/>
        <w:gridCol w:w="92"/>
        <w:gridCol w:w="105"/>
        <w:gridCol w:w="111"/>
        <w:gridCol w:w="388"/>
        <w:gridCol w:w="92"/>
      </w:tblGrid>
      <w:tr w:rsidR="00000000">
        <w:trPr>
          <w:divId w:val="1751584940"/>
        </w:trPr>
        <w:tc>
          <w:tcPr>
            <w:tcW w:w="0" w:type="auto"/>
            <w:gridSpan w:val="37"/>
            <w:vAlign w:val="center"/>
            <w:hideMark/>
          </w:tcPr>
          <w:p w:rsidR="00000000" w:rsidRDefault="00081FEE">
            <w:pPr>
              <w:rPr>
                <w:rFonts w:eastAsia="Times New Roman"/>
                <w:sz w:val="20"/>
                <w:szCs w:val="20"/>
              </w:rPr>
            </w:pPr>
          </w:p>
        </w:tc>
      </w:tr>
      <w:tr w:rsidR="00000000">
        <w:trPr>
          <w:divId w:val="1751584940"/>
        </w:trPr>
        <w:tc>
          <w:tcPr>
            <w:tcW w:w="1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51584940"/>
        </w:trPr>
        <w:tc>
          <w:tcPr>
            <w:tcW w:w="0" w:type="auto"/>
            <w:tcMar>
              <w:top w:w="30" w:type="dxa"/>
              <w:left w:w="30" w:type="dxa"/>
              <w:bottom w:w="30" w:type="dxa"/>
              <w:right w:w="30" w:type="dxa"/>
            </w:tcMar>
            <w:vAlign w:val="bottom"/>
            <w:hideMark/>
          </w:tcPr>
          <w:p w:rsidR="00000000" w:rsidRDefault="00081FEE">
            <w:pPr>
              <w:divId w:val="1803767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4294099"/>
              <w:rPr>
                <w:rFonts w:eastAsia="Times New Roman"/>
                <w:sz w:val="20"/>
                <w:szCs w:val="20"/>
              </w:rPr>
            </w:pPr>
            <w:r>
              <w:rPr>
                <w:rFonts w:ascii="inherit" w:eastAsia="Times New Roman" w:hAnsi="inherit"/>
                <w:sz w:val="20"/>
                <w:szCs w:val="20"/>
              </w:rPr>
              <w:t> </w:t>
            </w:r>
          </w:p>
        </w:tc>
        <w:tc>
          <w:tcPr>
            <w:tcW w:w="0" w:type="auto"/>
            <w:gridSpan w:val="3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Three Months Ended September 30, 2018</w:t>
            </w:r>
          </w:p>
        </w:tc>
      </w:tr>
      <w:tr w:rsidR="00000000">
        <w:trPr>
          <w:divId w:val="1751584940"/>
        </w:trPr>
        <w:tc>
          <w:tcPr>
            <w:tcW w:w="0" w:type="auto"/>
            <w:tcMar>
              <w:top w:w="30" w:type="dxa"/>
              <w:left w:w="30" w:type="dxa"/>
              <w:bottom w:w="30" w:type="dxa"/>
              <w:right w:w="30" w:type="dxa"/>
            </w:tcMar>
            <w:vAlign w:val="bottom"/>
            <w:hideMark/>
          </w:tcPr>
          <w:p w:rsidR="00000000" w:rsidRDefault="00081FEE">
            <w:pPr>
              <w:divId w:val="389690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3291541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081FEE">
            <w:pPr>
              <w:divId w:val="173620127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081FEE">
            <w:pPr>
              <w:divId w:val="8070124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52008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51539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01001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12548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05283174"/>
              <w:rPr>
                <w:rFonts w:eastAsia="Times New Roman"/>
                <w:sz w:val="20"/>
                <w:szCs w:val="20"/>
              </w:rPr>
            </w:pPr>
            <w:r>
              <w:rPr>
                <w:rFonts w:ascii="inherit" w:eastAsia="Times New Roman" w:hAnsi="inherit"/>
                <w:sz w:val="20"/>
                <w:szCs w:val="20"/>
              </w:rPr>
              <w:t> </w:t>
            </w:r>
          </w:p>
        </w:tc>
      </w:tr>
      <w:tr w:rsidR="00000000">
        <w:trPr>
          <w:divId w:val="1751584940"/>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r>
              <w:rPr>
                <w:rFonts w:ascii="inherit" w:eastAsia="Times New Roman" w:hAnsi="inherit"/>
                <w:i/>
                <w:iCs/>
                <w:sz w:val="12"/>
                <w:szCs w:val="12"/>
              </w:rPr>
              <w:t xml:space="preserve"> </w:t>
            </w:r>
          </w:p>
        </w:tc>
        <w:tc>
          <w:tcPr>
            <w:tcW w:w="0" w:type="auto"/>
            <w:tcMar>
              <w:top w:w="30" w:type="dxa"/>
              <w:left w:w="30" w:type="dxa"/>
              <w:bottom w:w="30" w:type="dxa"/>
              <w:right w:w="30" w:type="dxa"/>
            </w:tcMar>
            <w:vAlign w:val="bottom"/>
            <w:hideMark/>
          </w:tcPr>
          <w:p w:rsidR="00000000" w:rsidRDefault="00081FEE">
            <w:pPr>
              <w:divId w:val="8223073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081FEE">
            <w:pPr>
              <w:divId w:val="1109396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081FEE">
            <w:pPr>
              <w:divId w:val="361712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081FEE">
            <w:pPr>
              <w:divId w:val="9528304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081FEE">
            <w:pPr>
              <w:divId w:val="6756165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393856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rsidR="00000000" w:rsidRDefault="00081FEE">
            <w:pPr>
              <w:divId w:val="6964712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081FEE">
            <w:pPr>
              <w:divId w:val="2037849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Other</w:t>
            </w:r>
          </w:p>
        </w:tc>
        <w:tc>
          <w:tcPr>
            <w:tcW w:w="0" w:type="auto"/>
            <w:tcMar>
              <w:top w:w="30" w:type="dxa"/>
              <w:left w:w="30" w:type="dxa"/>
              <w:bottom w:w="30" w:type="dxa"/>
              <w:right w:w="30" w:type="dxa"/>
            </w:tcMar>
            <w:vAlign w:val="bottom"/>
            <w:hideMark/>
          </w:tcPr>
          <w:p w:rsidR="00000000" w:rsidRDefault="00081FEE">
            <w:pPr>
              <w:divId w:val="17693041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p>
        </w:tc>
      </w:tr>
      <w:tr w:rsidR="00000000">
        <w:trPr>
          <w:divId w:val="175158494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67265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2262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7655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00521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9166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2537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53111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40812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938424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54563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20219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16273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94603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12168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462845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97309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97541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8551222"/>
              <w:rPr>
                <w:rFonts w:eastAsia="Times New Roman"/>
                <w:sz w:val="20"/>
                <w:szCs w:val="20"/>
              </w:rPr>
            </w:pPr>
            <w:r>
              <w:rPr>
                <w:rFonts w:ascii="inherit" w:eastAsia="Times New Roman" w:hAnsi="inherit"/>
                <w:sz w:val="20"/>
                <w:szCs w:val="20"/>
              </w:rPr>
              <w:t> </w:t>
            </w:r>
          </w:p>
        </w:tc>
      </w:tr>
      <w:tr w:rsidR="00000000">
        <w:trPr>
          <w:divId w:val="1751584940"/>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June 30, 2018</w:t>
            </w:r>
          </w:p>
        </w:tc>
        <w:tc>
          <w:tcPr>
            <w:tcW w:w="0" w:type="auto"/>
            <w:tcMar>
              <w:top w:w="30" w:type="dxa"/>
              <w:left w:w="30" w:type="dxa"/>
              <w:bottom w:w="30" w:type="dxa"/>
              <w:right w:w="30" w:type="dxa"/>
            </w:tcMar>
            <w:vAlign w:val="bottom"/>
            <w:hideMark/>
          </w:tcPr>
          <w:p w:rsidR="00000000" w:rsidRDefault="00081FEE">
            <w:pPr>
              <w:divId w:val="1160656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5,260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153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6240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5,624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1618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3691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7000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8183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3679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1173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7,368</w:t>
            </w:r>
          </w:p>
        </w:tc>
        <w:tc>
          <w:tcPr>
            <w:tcW w:w="0" w:type="auto"/>
            <w:vAlign w:val="bottom"/>
            <w:hideMark/>
          </w:tcPr>
          <w:p w:rsidR="00000000" w:rsidRDefault="00081FEE">
            <w:pPr>
              <w:rPr>
                <w:rFonts w:eastAsia="Times New Roman"/>
                <w:sz w:val="20"/>
                <w:szCs w:val="20"/>
              </w:rPr>
            </w:pPr>
          </w:p>
        </w:tc>
      </w:tr>
      <w:tr w:rsidR="00081FEE">
        <w:trPr>
          <w:divId w:val="175158494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1579899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(1,403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30876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98157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(1,528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75268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(447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84506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113432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(469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966084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54216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9286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(2,044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51584940"/>
        </w:trPr>
        <w:tc>
          <w:tcPr>
            <w:tcW w:w="0" w:type="auto"/>
            <w:tcMar>
              <w:top w:w="30" w:type="dxa"/>
              <w:left w:w="30" w:type="dxa"/>
              <w:bottom w:w="30" w:type="dxa"/>
              <w:right w:w="30" w:type="dxa"/>
            </w:tcMar>
            <w:vAlign w:val="bottom"/>
            <w:hideMark/>
          </w:tcPr>
          <w:p w:rsidR="00000000" w:rsidRDefault="00081FEE">
            <w:pPr>
              <w:divId w:val="51730842"/>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2139910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309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9830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4297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391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26919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204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5528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1381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207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9014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2676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942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619</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81FEE">
        <w:trPr>
          <w:divId w:val="175158494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2004242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(1,094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64054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1386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(1,137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21830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(243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7772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91698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(262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13865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17745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4095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(1,425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51584940"/>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Provision (benefit) for loan and lease losses</w:t>
            </w:r>
          </w:p>
        </w:tc>
        <w:tc>
          <w:tcPr>
            <w:tcW w:w="0" w:type="auto"/>
            <w:tcMar>
              <w:top w:w="30" w:type="dxa"/>
              <w:left w:w="30" w:type="dxa"/>
              <w:bottom w:w="30" w:type="dxa"/>
              <w:right w:w="30" w:type="dxa"/>
            </w:tcMar>
            <w:vAlign w:val="bottom"/>
            <w:hideMark/>
          </w:tcPr>
          <w:p w:rsidR="00000000" w:rsidRDefault="00081FEE">
            <w:pPr>
              <w:divId w:val="1672872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5423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0015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112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0215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3183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5856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5250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35571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1,275</w:t>
            </w:r>
          </w:p>
        </w:tc>
        <w:tc>
          <w:tcPr>
            <w:tcW w:w="0" w:type="auto"/>
            <w:vAlign w:val="bottom"/>
            <w:hideMark/>
          </w:tcPr>
          <w:p w:rsidR="00000000" w:rsidRDefault="00081FEE">
            <w:pPr>
              <w:rPr>
                <w:rFonts w:eastAsia="Times New Roman"/>
                <w:sz w:val="20"/>
                <w:szCs w:val="20"/>
              </w:rPr>
            </w:pPr>
          </w:p>
        </w:tc>
      </w:tr>
      <w:tr w:rsidR="00081FEE">
        <w:trPr>
          <w:divId w:val="175158494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5692746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88304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1171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912216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1069982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91976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968245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9276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89473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51584940"/>
        </w:trPr>
        <w:tc>
          <w:tcPr>
            <w:tcW w:w="0" w:type="auto"/>
            <w:tcMar>
              <w:top w:w="30" w:type="dxa"/>
              <w:left w:w="30" w:type="dxa"/>
              <w:bottom w:w="30" w:type="dxa"/>
              <w:right w:w="30" w:type="dxa"/>
            </w:tcMar>
            <w:vAlign w:val="bottom"/>
            <w:hideMark/>
          </w:tcPr>
          <w:p w:rsidR="00000000" w:rsidRDefault="00081FEE">
            <w:pPr>
              <w:divId w:val="538469816"/>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1916939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7877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3161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1356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1512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5857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8288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10585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7478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081FEE">
            <w:pPr>
              <w:rPr>
                <w:rFonts w:eastAsia="Times New Roman"/>
                <w:sz w:val="20"/>
                <w:szCs w:val="20"/>
              </w:rPr>
            </w:pPr>
          </w:p>
        </w:tc>
      </w:tr>
      <w:tr w:rsidR="00081FEE">
        <w:trPr>
          <w:divId w:val="175158494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234244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5,116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91065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404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7996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5,520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5880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985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1076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3940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1,043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9586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656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41295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9587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7,219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51584940"/>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081FEE">
            <w:pPr>
              <w:divId w:val="1632323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4173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23060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8879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18248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3409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55948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788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49603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5517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65085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58716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048784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38077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37895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77144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06492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98983389"/>
              <w:rPr>
                <w:rFonts w:eastAsia="Times New Roman"/>
                <w:sz w:val="20"/>
                <w:szCs w:val="20"/>
              </w:rPr>
            </w:pPr>
            <w:r>
              <w:rPr>
                <w:rFonts w:ascii="inherit" w:eastAsia="Times New Roman" w:hAnsi="inherit"/>
                <w:sz w:val="20"/>
                <w:szCs w:val="20"/>
              </w:rPr>
              <w:t> </w:t>
            </w:r>
          </w:p>
        </w:tc>
      </w:tr>
      <w:tr w:rsidR="00081FEE">
        <w:trPr>
          <w:divId w:val="175158494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June 30, 2018</w:t>
            </w:r>
          </w:p>
        </w:tc>
        <w:tc>
          <w:tcPr>
            <w:tcW w:w="0" w:type="auto"/>
            <w:shd w:val="clear" w:color="auto" w:fill="CCEEFF"/>
            <w:tcMar>
              <w:top w:w="30" w:type="dxa"/>
              <w:left w:w="30" w:type="dxa"/>
              <w:bottom w:w="30" w:type="dxa"/>
              <w:right w:w="30" w:type="dxa"/>
            </w:tcMar>
            <w:vAlign w:val="bottom"/>
            <w:hideMark/>
          </w:tcPr>
          <w:p w:rsidR="00000000" w:rsidRDefault="00081FEE">
            <w:pPr>
              <w:divId w:val="446193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641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08764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0011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12681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3765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3934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3687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1011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51584940"/>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Benefit for losses on unfunded lending commitments</w:t>
            </w:r>
          </w:p>
        </w:tc>
        <w:tc>
          <w:tcPr>
            <w:tcW w:w="0" w:type="auto"/>
            <w:tcMar>
              <w:top w:w="30" w:type="dxa"/>
              <w:left w:w="30" w:type="dxa"/>
              <w:bottom w:w="30" w:type="dxa"/>
              <w:right w:w="30" w:type="dxa"/>
            </w:tcMar>
            <w:vAlign w:val="bottom"/>
            <w:hideMark/>
          </w:tcPr>
          <w:p w:rsidR="00000000" w:rsidRDefault="00081FEE">
            <w:pPr>
              <w:divId w:val="657075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6167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8703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9593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7832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91846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568419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039043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6162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81FEE">
        <w:trPr>
          <w:divId w:val="175158494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762532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1925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51656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0130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8790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2166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6026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5623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2247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51584940"/>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Combined allowance and reserve as of September 30, 2018</w:t>
            </w:r>
          </w:p>
        </w:tc>
        <w:tc>
          <w:tcPr>
            <w:tcW w:w="0" w:type="auto"/>
            <w:tcMar>
              <w:top w:w="30" w:type="dxa"/>
              <w:left w:w="30" w:type="dxa"/>
              <w:bottom w:w="30" w:type="dxa"/>
              <w:right w:w="30" w:type="dxa"/>
            </w:tcMar>
            <w:vAlign w:val="bottom"/>
            <w:hideMark/>
          </w:tcPr>
          <w:p w:rsidR="00000000" w:rsidRDefault="00081FEE">
            <w:pPr>
              <w:divId w:val="1212418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5,116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9330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404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85295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5,520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5423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985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5595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43547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1,047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8457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762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97764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3777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7,329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144"/>
        <w:gridCol w:w="144"/>
        <w:gridCol w:w="332"/>
        <w:gridCol w:w="144"/>
        <w:gridCol w:w="144"/>
        <w:gridCol w:w="144"/>
        <w:gridCol w:w="498"/>
        <w:gridCol w:w="1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415"/>
        <w:gridCol w:w="144"/>
        <w:gridCol w:w="144"/>
        <w:gridCol w:w="144"/>
        <w:gridCol w:w="332"/>
        <w:gridCol w:w="144"/>
        <w:gridCol w:w="144"/>
        <w:gridCol w:w="144"/>
        <w:gridCol w:w="332"/>
        <w:gridCol w:w="144"/>
      </w:tblGrid>
      <w:tr w:rsidR="00000000">
        <w:trPr>
          <w:divId w:val="1710908897"/>
        </w:trPr>
        <w:tc>
          <w:tcPr>
            <w:tcW w:w="0" w:type="auto"/>
            <w:gridSpan w:val="41"/>
            <w:vAlign w:val="center"/>
            <w:hideMark/>
          </w:tcPr>
          <w:p w:rsidR="00000000" w:rsidRDefault="00081FEE">
            <w:pPr>
              <w:rPr>
                <w:rFonts w:eastAsia="Times New Roman"/>
                <w:sz w:val="20"/>
                <w:szCs w:val="20"/>
              </w:rPr>
            </w:pPr>
          </w:p>
        </w:tc>
      </w:tr>
      <w:tr w:rsidR="00000000">
        <w:trPr>
          <w:divId w:val="1710908897"/>
        </w:trPr>
        <w:tc>
          <w:tcPr>
            <w:tcW w:w="1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10908897"/>
        </w:trPr>
        <w:tc>
          <w:tcPr>
            <w:tcW w:w="0" w:type="auto"/>
            <w:tcMar>
              <w:top w:w="30" w:type="dxa"/>
              <w:left w:w="30" w:type="dxa"/>
              <w:bottom w:w="30" w:type="dxa"/>
              <w:right w:w="30" w:type="dxa"/>
            </w:tcMar>
            <w:vAlign w:val="bottom"/>
            <w:hideMark/>
          </w:tcPr>
          <w:p w:rsidR="00000000" w:rsidRDefault="00081FEE">
            <w:pPr>
              <w:divId w:val="454249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00424205"/>
              <w:rPr>
                <w:rFonts w:eastAsia="Times New Roman"/>
                <w:sz w:val="20"/>
                <w:szCs w:val="20"/>
              </w:rPr>
            </w:pPr>
            <w:r>
              <w:rPr>
                <w:rFonts w:ascii="inherit" w:eastAsia="Times New Roman" w:hAnsi="inherit"/>
                <w:sz w:val="20"/>
                <w:szCs w:val="20"/>
              </w:rPr>
              <w:t> </w:t>
            </w:r>
          </w:p>
        </w:tc>
        <w:tc>
          <w:tcPr>
            <w:tcW w:w="0" w:type="auto"/>
            <w:gridSpan w:val="3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Nine Months Ended September 30, 2018</w:t>
            </w:r>
          </w:p>
        </w:tc>
      </w:tr>
      <w:tr w:rsidR="00000000">
        <w:trPr>
          <w:divId w:val="1710908897"/>
        </w:trPr>
        <w:tc>
          <w:tcPr>
            <w:tcW w:w="0" w:type="auto"/>
            <w:tcMar>
              <w:top w:w="30" w:type="dxa"/>
              <w:left w:w="30" w:type="dxa"/>
              <w:bottom w:w="30" w:type="dxa"/>
              <w:right w:w="30" w:type="dxa"/>
            </w:tcMar>
            <w:vAlign w:val="bottom"/>
            <w:hideMark/>
          </w:tcPr>
          <w:p w:rsidR="00000000" w:rsidRDefault="00081FEE">
            <w:pPr>
              <w:divId w:val="633875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7770573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rsidR="00000000" w:rsidRDefault="00081FEE">
            <w:pPr>
              <w:divId w:val="35785585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rsidR="00000000" w:rsidRDefault="00081FEE">
            <w:pPr>
              <w:divId w:val="1117259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02192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823976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90760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22258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52671587"/>
              <w:rPr>
                <w:rFonts w:eastAsia="Times New Roman"/>
                <w:sz w:val="20"/>
                <w:szCs w:val="20"/>
              </w:rPr>
            </w:pPr>
            <w:r>
              <w:rPr>
                <w:rFonts w:ascii="inherit" w:eastAsia="Times New Roman" w:hAnsi="inherit"/>
                <w:sz w:val="20"/>
                <w:szCs w:val="20"/>
              </w:rPr>
              <w:t> </w:t>
            </w:r>
          </w:p>
        </w:tc>
      </w:tr>
      <w:tr w:rsidR="00000000">
        <w:trPr>
          <w:divId w:val="171090889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081FEE">
            <w:pPr>
              <w:divId w:val="18233033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rsidR="00000000" w:rsidRDefault="00081FEE">
            <w:pPr>
              <w:divId w:val="7585257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rsidR="00000000" w:rsidRDefault="00081FEE">
            <w:pPr>
              <w:divId w:val="5777897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rsidR="00000000" w:rsidRDefault="00081FEE">
            <w:pPr>
              <w:divId w:val="14953368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rsidR="00000000" w:rsidRDefault="00081FEE">
            <w:pPr>
              <w:divId w:val="11287449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Home</w:t>
            </w:r>
            <w:r>
              <w:rPr>
                <w:rFonts w:ascii="inherit" w:eastAsia="Times New Roman" w:hAnsi="inherit"/>
                <w:b/>
                <w:bCs/>
                <w:sz w:val="12"/>
                <w:szCs w:val="12"/>
              </w:rPr>
              <w:br/>
            </w:r>
            <w:r>
              <w:rPr>
                <w:rFonts w:ascii="inherit" w:eastAsia="Times New Roman" w:hAnsi="inherit"/>
                <w:b/>
                <w:bCs/>
                <w:sz w:val="12"/>
                <w:szCs w:val="12"/>
              </w:rPr>
              <w:t>Loan</w:t>
            </w:r>
            <w:r>
              <w:rPr>
                <w:rFonts w:ascii="inherit" w:eastAsia="Times New Roman" w:hAnsi="inherit"/>
                <w:b/>
                <w:bCs/>
                <w:sz w:val="10"/>
                <w:szCs w:val="10"/>
                <w:vertAlign w:val="superscript"/>
              </w:rPr>
              <w:t>(3)</w:t>
            </w:r>
          </w:p>
        </w:tc>
        <w:tc>
          <w:tcPr>
            <w:tcW w:w="0" w:type="auto"/>
            <w:tcMar>
              <w:top w:w="30" w:type="dxa"/>
              <w:left w:w="30" w:type="dxa"/>
              <w:bottom w:w="30" w:type="dxa"/>
              <w:right w:w="30" w:type="dxa"/>
            </w:tcMar>
            <w:vAlign w:val="bottom"/>
            <w:hideMark/>
          </w:tcPr>
          <w:p w:rsidR="00000000" w:rsidRDefault="00081FEE">
            <w:pPr>
              <w:divId w:val="16880215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407192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rsidR="00000000" w:rsidRDefault="00081FEE">
            <w:pPr>
              <w:divId w:val="735249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rsidR="00000000" w:rsidRDefault="00081FEE">
            <w:pPr>
              <w:divId w:val="1639766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Other</w:t>
            </w:r>
            <w:r>
              <w:rPr>
                <w:rFonts w:ascii="inherit" w:eastAsia="Times New Roman" w:hAnsi="inherit"/>
                <w:b/>
                <w:bCs/>
                <w:sz w:val="10"/>
                <w:szCs w:val="10"/>
                <w:vertAlign w:val="superscript"/>
              </w:rPr>
              <w:t>(3)</w:t>
            </w:r>
          </w:p>
        </w:tc>
        <w:tc>
          <w:tcPr>
            <w:tcW w:w="0" w:type="auto"/>
            <w:tcMar>
              <w:top w:w="30" w:type="dxa"/>
              <w:left w:w="30" w:type="dxa"/>
              <w:bottom w:w="30" w:type="dxa"/>
              <w:right w:w="30" w:type="dxa"/>
            </w:tcMar>
            <w:vAlign w:val="bottom"/>
            <w:hideMark/>
          </w:tcPr>
          <w:p w:rsidR="00000000" w:rsidRDefault="00081FEE">
            <w:pPr>
              <w:divId w:val="5627642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w:t>
            </w: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14719461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5960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20590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152549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0658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2311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1121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25616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5162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34572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92915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53430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94310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9553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4438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09856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65543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9087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78889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00617043"/>
              <w:rPr>
                <w:rFonts w:eastAsia="Times New Roman"/>
                <w:sz w:val="20"/>
                <w:szCs w:val="20"/>
              </w:rPr>
            </w:pPr>
            <w:r>
              <w:rPr>
                <w:rFonts w:ascii="inherit" w:eastAsia="Times New Roman" w:hAnsi="inherit"/>
                <w:sz w:val="20"/>
                <w:szCs w:val="20"/>
              </w:rPr>
              <w:t> </w:t>
            </w:r>
          </w:p>
        </w:tc>
      </w:tr>
      <w:tr w:rsidR="00000000">
        <w:trPr>
          <w:divId w:val="1710908897"/>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December 31, 2017</w:t>
            </w:r>
          </w:p>
        </w:tc>
        <w:tc>
          <w:tcPr>
            <w:tcW w:w="0" w:type="auto"/>
            <w:tcMar>
              <w:top w:w="30" w:type="dxa"/>
              <w:left w:w="30" w:type="dxa"/>
              <w:bottom w:w="30" w:type="dxa"/>
              <w:right w:w="30" w:type="dxa"/>
            </w:tcMar>
            <w:vAlign w:val="bottom"/>
            <w:hideMark/>
          </w:tcPr>
          <w:p w:rsidR="00000000" w:rsidRDefault="00081FEE">
            <w:pPr>
              <w:divId w:val="2068062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5,273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3341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375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5542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5,648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8476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724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5518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4538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54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6080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1968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7,502</w:t>
            </w:r>
          </w:p>
        </w:tc>
        <w:tc>
          <w:tcPr>
            <w:tcW w:w="0" w:type="auto"/>
            <w:vAlign w:val="bottom"/>
            <w:hideMark/>
          </w:tcPr>
          <w:p w:rsidR="00000000" w:rsidRDefault="00081FEE">
            <w:pPr>
              <w:rPr>
                <w:rFonts w:eastAsia="Times New Roman"/>
                <w:sz w:val="20"/>
                <w:szCs w:val="20"/>
              </w:rPr>
            </w:pP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915630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(4,649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46541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(383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42402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(5,032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08699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(1,250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84661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4217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40168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(1,314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46154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73317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21219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(6,429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10908897"/>
        </w:trPr>
        <w:tc>
          <w:tcPr>
            <w:tcW w:w="0" w:type="auto"/>
            <w:tcMar>
              <w:top w:w="30" w:type="dxa"/>
              <w:left w:w="30" w:type="dxa"/>
              <w:bottom w:w="30" w:type="dxa"/>
              <w:right w:w="30" w:type="dxa"/>
            </w:tcMar>
            <w:vAlign w:val="bottom"/>
            <w:hideMark/>
          </w:tcPr>
          <w:p w:rsidR="00000000" w:rsidRDefault="00081FEE">
            <w:pPr>
              <w:divId w:val="1509633184"/>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377124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1,068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4629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5192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6415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617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536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1566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3231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631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6251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2101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908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1,927</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1496535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(3,581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84443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(193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27704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(3,774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74164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(633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68575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1132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3140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(683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09288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5928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61908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(4,502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10908897"/>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Provision (benefit) for loan and lease losses</w:t>
            </w:r>
          </w:p>
        </w:tc>
        <w:tc>
          <w:tcPr>
            <w:tcW w:w="0" w:type="auto"/>
            <w:tcMar>
              <w:top w:w="30" w:type="dxa"/>
              <w:left w:w="30" w:type="dxa"/>
              <w:bottom w:w="30" w:type="dxa"/>
              <w:right w:w="30" w:type="dxa"/>
            </w:tcMar>
            <w:vAlign w:val="bottom"/>
            <w:hideMark/>
          </w:tcPr>
          <w:p w:rsidR="00000000" w:rsidRDefault="00081FEE">
            <w:pPr>
              <w:divId w:val="72660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3,424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2418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0200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3,658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6237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5297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75775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7613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3326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4763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(49</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156412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4,232</w:t>
            </w:r>
          </w:p>
        </w:tc>
        <w:tc>
          <w:tcPr>
            <w:tcW w:w="0" w:type="auto"/>
            <w:vAlign w:val="bottom"/>
            <w:hideMark/>
          </w:tcPr>
          <w:p w:rsidR="00000000" w:rsidRDefault="00081FEE">
            <w:pPr>
              <w:rPr>
                <w:rFonts w:eastAsia="Times New Roman"/>
                <w:sz w:val="20"/>
                <w:szCs w:val="20"/>
              </w:rPr>
            </w:pP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615793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(157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695854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08433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522012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948494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14683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87228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17785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6569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30852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(270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10908897"/>
        </w:trPr>
        <w:tc>
          <w:tcPr>
            <w:tcW w:w="0" w:type="auto"/>
            <w:tcMar>
              <w:top w:w="30" w:type="dxa"/>
              <w:left w:w="30" w:type="dxa"/>
              <w:bottom w:w="30" w:type="dxa"/>
              <w:right w:w="30" w:type="dxa"/>
            </w:tcMar>
            <w:vAlign w:val="bottom"/>
            <w:hideMark/>
          </w:tcPr>
          <w:p w:rsidR="00000000" w:rsidRDefault="00081FEE">
            <w:pPr>
              <w:divId w:val="1276869105"/>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(2)(3)</w:t>
            </w:r>
          </w:p>
        </w:tc>
        <w:tc>
          <w:tcPr>
            <w:tcW w:w="0" w:type="auto"/>
            <w:tcMar>
              <w:top w:w="30" w:type="dxa"/>
              <w:left w:w="30" w:type="dxa"/>
              <w:bottom w:w="30" w:type="dxa"/>
              <w:right w:w="30" w:type="dxa"/>
            </w:tcMar>
            <w:vAlign w:val="bottom"/>
            <w:hideMark/>
          </w:tcPr>
          <w:p w:rsidR="00000000" w:rsidRDefault="00081FEE">
            <w:pPr>
              <w:divId w:val="1233929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6261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989556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432243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9927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465998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42255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604609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593511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8784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404372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5,116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1083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404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72360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5,520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6558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985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6263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7046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881392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1,043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0579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656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4305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72075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7,219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10908897"/>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rsidR="00000000" w:rsidRDefault="00081FEE">
            <w:pPr>
              <w:divId w:val="1570767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92222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61577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31485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538281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5924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62535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8996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589408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4217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501711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03787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971619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77996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15207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0847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33545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60976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00038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59363334"/>
              <w:rPr>
                <w:rFonts w:eastAsia="Times New Roman"/>
                <w:sz w:val="20"/>
                <w:szCs w:val="20"/>
              </w:rPr>
            </w:pPr>
            <w:r>
              <w:rPr>
                <w:rFonts w:ascii="inherit" w:eastAsia="Times New Roman" w:hAnsi="inherit"/>
                <w:sz w:val="20"/>
                <w:szCs w:val="20"/>
              </w:rPr>
              <w:t> </w:t>
            </w: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081FEE">
            <w:pPr>
              <w:divId w:val="116898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0274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0025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778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0589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9936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7370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65442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99170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2517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124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10908897"/>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Benefit for losses on unfunded lending commitments</w:t>
            </w:r>
          </w:p>
        </w:tc>
        <w:tc>
          <w:tcPr>
            <w:tcW w:w="0" w:type="auto"/>
            <w:tcMar>
              <w:top w:w="30" w:type="dxa"/>
              <w:left w:w="30" w:type="dxa"/>
              <w:bottom w:w="30" w:type="dxa"/>
              <w:right w:w="30" w:type="dxa"/>
            </w:tcMar>
            <w:vAlign w:val="bottom"/>
            <w:hideMark/>
          </w:tcPr>
          <w:p w:rsidR="00000000" w:rsidRDefault="00081FEE">
            <w:pPr>
              <w:divId w:val="861943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6755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8189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4574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1880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4768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524516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725564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87488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7219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(14</w:t>
            </w:r>
          </w:p>
        </w:tc>
        <w:tc>
          <w:tcPr>
            <w:tcW w:w="0" w:type="auto"/>
            <w:tcMar>
              <w:top w:w="30" w:type="dxa"/>
              <w:left w:w="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1090889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844584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6030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5721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68792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0571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6369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9828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94058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1163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5245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110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10908897"/>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b/>
                <w:bCs/>
                <w:sz w:val="14"/>
                <w:szCs w:val="14"/>
              </w:rPr>
              <w:t>Combined allowance and reserve as of September 30, 2018</w:t>
            </w:r>
          </w:p>
        </w:tc>
        <w:tc>
          <w:tcPr>
            <w:tcW w:w="0" w:type="auto"/>
            <w:tcMar>
              <w:top w:w="30" w:type="dxa"/>
              <w:left w:w="30" w:type="dxa"/>
              <w:bottom w:w="30" w:type="dxa"/>
              <w:right w:w="30" w:type="dxa"/>
            </w:tcMar>
            <w:vAlign w:val="bottom"/>
            <w:hideMark/>
          </w:tcPr>
          <w:p w:rsidR="00000000" w:rsidRDefault="00081FEE">
            <w:pPr>
              <w:divId w:val="1759130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5,116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2863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404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63070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5,520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79317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985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805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0181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62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8472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1,047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0529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762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4194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16017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6"/>
                <w:szCs w:val="16"/>
              </w:rPr>
            </w:pPr>
            <w:r>
              <w:rPr>
                <w:rFonts w:ascii="inherit" w:eastAsia="Times New Roman" w:hAnsi="inherit"/>
                <w:sz w:val="16"/>
                <w:szCs w:val="16"/>
              </w:rPr>
              <w:t>7,329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171090889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5220271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charged-off loans as well as ad</w:t>
            </w:r>
            <w:r>
              <w:rPr>
                <w:rFonts w:eastAsia="Times New Roman"/>
                <w:color w:val="000000"/>
                <w:sz w:val="16"/>
                <w:szCs w:val="16"/>
              </w:rPr>
              <w:t>ditional strategies, such as litigation.</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11"/>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4187513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foreign currency translation adjustments and the net impact of loan transfers and sales where applicable.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19661476"/>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 2018, we sold all of our consumer home loan portfolio.The impact included a</w:t>
            </w:r>
            <w:r>
              <w:rPr>
                <w:rFonts w:eastAsia="Times New Roman"/>
                <w:color w:val="000000"/>
                <w:sz w:val="16"/>
                <w:szCs w:val="16"/>
              </w:rPr>
              <w:t xml:space="preserve"> benefit for credit losses of $46 million in the second quarter of 2018 which was reflected in the Other category.</w:t>
            </w:r>
          </w:p>
        </w:tc>
      </w:tr>
    </w:tbl>
    <w:p w:rsidR="00000000" w:rsidRDefault="00081FEE">
      <w:pPr>
        <w:divId w:val="17949843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90458198"/>
          <w:jc w:val="center"/>
        </w:trPr>
        <w:tc>
          <w:tcPr>
            <w:tcW w:w="0" w:type="auto"/>
            <w:gridSpan w:val="3"/>
            <w:vAlign w:val="center"/>
            <w:hideMark/>
          </w:tcPr>
          <w:p w:rsidR="00000000" w:rsidRDefault="00081FEE">
            <w:pPr>
              <w:rPr>
                <w:rFonts w:eastAsia="Times New Roman"/>
                <w:sz w:val="20"/>
                <w:szCs w:val="20"/>
              </w:rPr>
            </w:pPr>
          </w:p>
        </w:tc>
      </w:tr>
      <w:tr w:rsidR="00000000">
        <w:trPr>
          <w:divId w:val="159045819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590458198"/>
          <w:jc w:val="center"/>
        </w:trPr>
        <w:tc>
          <w:tcPr>
            <w:tcW w:w="0" w:type="auto"/>
            <w:gridSpan w:val="3"/>
            <w:tcMar>
              <w:top w:w="30" w:type="dxa"/>
              <w:left w:w="30" w:type="dxa"/>
              <w:bottom w:w="30" w:type="dxa"/>
              <w:right w:w="30" w:type="dxa"/>
            </w:tcMar>
            <w:vAlign w:val="bottom"/>
            <w:hideMark/>
          </w:tcPr>
          <w:p w:rsidR="00000000" w:rsidRDefault="00081FEE">
            <w:pPr>
              <w:divId w:val="356539330"/>
              <w:rPr>
                <w:rFonts w:eastAsia="Times New Roman"/>
                <w:sz w:val="20"/>
                <w:szCs w:val="20"/>
              </w:rPr>
            </w:pPr>
            <w:r>
              <w:rPr>
                <w:rFonts w:ascii="inherit" w:eastAsia="Times New Roman" w:hAnsi="inherit"/>
                <w:sz w:val="20"/>
                <w:szCs w:val="20"/>
              </w:rPr>
              <w:t> </w:t>
            </w:r>
          </w:p>
        </w:tc>
      </w:tr>
      <w:tr w:rsidR="00000000">
        <w:trPr>
          <w:divId w:val="1590458198"/>
          <w:jc w:val="center"/>
        </w:trPr>
        <w:tc>
          <w:tcPr>
            <w:tcW w:w="0" w:type="auto"/>
            <w:tcMar>
              <w:top w:w="30" w:type="dxa"/>
              <w:left w:w="30" w:type="dxa"/>
              <w:bottom w:w="30" w:type="dxa"/>
              <w:right w:w="30" w:type="dxa"/>
            </w:tcMar>
            <w:vAlign w:val="bottom"/>
            <w:hideMark/>
          </w:tcPr>
          <w:p w:rsidR="00000000" w:rsidRDefault="00081FEE">
            <w:pPr>
              <w:divId w:val="119060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081FEE">
      <w:pPr>
        <w:spacing w:line="288" w:lineRule="auto"/>
        <w:jc w:val="both"/>
        <w:divId w:val="155041183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68008278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Allowance coverage ratios are calculated based on the allowance for loan and lease losses for each specified portfolio segment divided by period</w:t>
      </w:r>
      <w:r>
        <w:rPr>
          <w:rFonts w:ascii="inherit" w:eastAsia="Times New Roman" w:hAnsi="inherit"/>
          <w:sz w:val="20"/>
          <w:szCs w:val="20"/>
        </w:rPr>
        <w:t>-end loans held for investment within the specified loan category. Table</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presents the allowance coverage ratios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412632206"/>
        <w:rPr>
          <w:rFonts w:eastAsia="Times New Roman"/>
          <w:sz w:val="20"/>
          <w:szCs w:val="20"/>
        </w:rPr>
      </w:pPr>
      <w:r>
        <w:rPr>
          <w:rFonts w:eastAsia="Times New Roman"/>
          <w:b/>
          <w:bCs/>
          <w:color w:val="000000"/>
          <w:sz w:val="18"/>
          <w:szCs w:val="18"/>
        </w:rPr>
        <w:t>Table 27: Allowance Coverage Ratios</w:t>
      </w:r>
    </w:p>
    <w:tbl>
      <w:tblPr>
        <w:tblW w:w="5000" w:type="pct"/>
        <w:tblCellMar>
          <w:left w:w="0" w:type="dxa"/>
          <w:right w:w="0" w:type="dxa"/>
        </w:tblCellMar>
        <w:tblLook w:val="04A0" w:firstRow="1" w:lastRow="0" w:firstColumn="1" w:lastColumn="0" w:noHBand="0" w:noVBand="1"/>
      </w:tblPr>
      <w:tblGrid>
        <w:gridCol w:w="2490"/>
        <w:gridCol w:w="105"/>
        <w:gridCol w:w="129"/>
        <w:gridCol w:w="641"/>
        <w:gridCol w:w="91"/>
        <w:gridCol w:w="105"/>
        <w:gridCol w:w="129"/>
        <w:gridCol w:w="623"/>
        <w:gridCol w:w="81"/>
        <w:gridCol w:w="105"/>
        <w:gridCol w:w="733"/>
        <w:gridCol w:w="206"/>
        <w:gridCol w:w="105"/>
        <w:gridCol w:w="123"/>
        <w:gridCol w:w="641"/>
        <w:gridCol w:w="91"/>
        <w:gridCol w:w="105"/>
        <w:gridCol w:w="123"/>
        <w:gridCol w:w="570"/>
        <w:gridCol w:w="81"/>
        <w:gridCol w:w="105"/>
        <w:gridCol w:w="733"/>
        <w:gridCol w:w="191"/>
      </w:tblGrid>
      <w:tr w:rsidR="00000000">
        <w:trPr>
          <w:divId w:val="1958751593"/>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1958751593"/>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958751593"/>
        </w:trPr>
        <w:tc>
          <w:tcPr>
            <w:tcW w:w="0" w:type="auto"/>
            <w:tcMar>
              <w:top w:w="30" w:type="dxa"/>
              <w:left w:w="30" w:type="dxa"/>
              <w:bottom w:w="30" w:type="dxa"/>
              <w:right w:w="30" w:type="dxa"/>
            </w:tcMar>
            <w:vAlign w:val="bottom"/>
            <w:hideMark/>
          </w:tcPr>
          <w:p w:rsidR="00000000" w:rsidRDefault="00081FEE">
            <w:pPr>
              <w:divId w:val="1867788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5461915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724911667"/>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95875159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148479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531979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26180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Allowance coverage ratio</w:t>
            </w:r>
          </w:p>
        </w:tc>
        <w:tc>
          <w:tcPr>
            <w:tcW w:w="0" w:type="auto"/>
            <w:tcMar>
              <w:top w:w="30" w:type="dxa"/>
              <w:left w:w="30" w:type="dxa"/>
              <w:bottom w:w="30" w:type="dxa"/>
              <w:right w:w="30" w:type="dxa"/>
            </w:tcMar>
            <w:vAlign w:val="bottom"/>
            <w:hideMark/>
          </w:tcPr>
          <w:p w:rsidR="00000000" w:rsidRDefault="00081FEE">
            <w:pPr>
              <w:divId w:val="45952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Mar>
              <w:top w:w="30" w:type="dxa"/>
              <w:left w:w="30" w:type="dxa"/>
              <w:bottom w:w="30" w:type="dxa"/>
              <w:right w:w="30" w:type="dxa"/>
            </w:tcMar>
            <w:vAlign w:val="bottom"/>
            <w:hideMark/>
          </w:tcPr>
          <w:p w:rsidR="00000000" w:rsidRDefault="00081FEE">
            <w:pPr>
              <w:divId w:val="587420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718944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Allowance coverage ratio</w:t>
            </w:r>
          </w:p>
        </w:tc>
      </w:tr>
      <w:tr w:rsidR="00000000">
        <w:trPr>
          <w:divId w:val="195875159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502816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2563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4,214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728405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125.04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092539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8657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82619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118.56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95875159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rsidR="00000000" w:rsidRDefault="00081FEE">
            <w:pPr>
              <w:divId w:val="1571043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0464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4,252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231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598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0728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7306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24.04</w:t>
            </w:r>
          </w:p>
        </w:tc>
        <w:tc>
          <w:tcPr>
            <w:tcW w:w="0" w:type="auto"/>
            <w:vAlign w:val="bottom"/>
            <w:hideMark/>
          </w:tcPr>
          <w:p w:rsidR="00000000" w:rsidRDefault="00081FEE">
            <w:pPr>
              <w:rPr>
                <w:rFonts w:eastAsia="Times New Roman"/>
                <w:sz w:val="20"/>
                <w:szCs w:val="20"/>
              </w:rPr>
            </w:pPr>
          </w:p>
        </w:tc>
      </w:tr>
      <w:tr w:rsidR="00000000">
        <w:trPr>
          <w:divId w:val="195875159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73698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9116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5643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169.14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1298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0018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7713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204.25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95875159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5907736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7,037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4670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0150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6669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6210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245,899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4417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2.94</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divId w:val="41263220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9180081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Represents period-end 30+ day delinquent loans for our credit card and consumer banking loan portfolios, nonperforming loans for our commercial banking loan portfolio and total loans held for investment for the total ratio</w:t>
            </w:r>
            <w:r>
              <w:rPr>
                <w:rFonts w:eastAsia="Times New Roman"/>
                <w:color w:val="000000"/>
                <w:sz w:val="16"/>
                <w:szCs w:val="16"/>
              </w:rPr>
              <w: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allowance for loan and leas</w:t>
      </w:r>
      <w:r>
        <w:rPr>
          <w:rFonts w:ascii="inherit" w:eastAsia="Times New Roman" w:hAnsi="inherit"/>
          <w:sz w:val="20"/>
          <w:szCs w:val="20"/>
        </w:rPr>
        <w:t>e losses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and the allowance coverage ratio</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an allowance release in our domestic credit card loan portfolio la</w:t>
      </w:r>
      <w:r>
        <w:rPr>
          <w:rFonts w:ascii="inherit" w:eastAsia="Times New Roman" w:hAnsi="inherit"/>
          <w:sz w:val="20"/>
          <w:szCs w:val="20"/>
        </w:rPr>
        <w:t>rgely due to the strong economy,</w:t>
      </w:r>
      <w:r>
        <w:rPr>
          <w:rFonts w:ascii="inherit" w:eastAsia="Times New Roman" w:hAnsi="inherit"/>
          <w:sz w:val="20"/>
          <w:szCs w:val="20"/>
        </w:rPr>
        <w:t xml:space="preserve"> </w:t>
      </w:r>
      <w:r>
        <w:rPr>
          <w:rFonts w:ascii="inherit" w:eastAsia="Times New Roman" w:hAnsi="inherit"/>
          <w:sz w:val="20"/>
          <w:szCs w:val="20"/>
        </w:rPr>
        <w:t>stable underlying credit performance and the impact of the sale of certain partnership receivables.</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534922746"/>
          <w:jc w:val="center"/>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1534922746"/>
          <w:jc w:val="center"/>
        </w:trPr>
        <w:tc>
          <w:tcPr>
            <w:tcW w:w="5000" w:type="pct"/>
            <w:vAlign w:val="center"/>
            <w:hideMark/>
          </w:tcPr>
          <w:p w:rsidR="00000000" w:rsidRDefault="00081FEE">
            <w:pPr>
              <w:rPr>
                <w:rFonts w:eastAsia="Times New Roman"/>
                <w:sz w:val="20"/>
                <w:szCs w:val="20"/>
              </w:rPr>
            </w:pPr>
          </w:p>
        </w:tc>
      </w:tr>
      <w:tr w:rsidR="00000000">
        <w:trPr>
          <w:divId w:val="153492274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LIQUIDITY RISK PROFILE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have established liquidity practices that are intended to ensure that we have sufficient</w:t>
      </w:r>
      <w:r>
        <w:rPr>
          <w:rFonts w:ascii="inherit" w:eastAsia="Times New Roman" w:hAnsi="inherit"/>
          <w:sz w:val="20"/>
          <w:szCs w:val="20"/>
        </w:rPr>
        <w:t xml:space="preserve"> </w:t>
      </w:r>
      <w:r>
        <w:rPr>
          <w:rFonts w:ascii="inherit" w:eastAsia="Times New Roman" w:hAnsi="inherit"/>
          <w:sz w:val="20"/>
          <w:szCs w:val="20"/>
        </w:rPr>
        <w:t>ass</w:t>
      </w:r>
      <w:r>
        <w:rPr>
          <w:rFonts w:ascii="inherit" w:eastAsia="Times New Roman" w:hAnsi="inherit"/>
          <w:sz w:val="20"/>
          <w:szCs w:val="20"/>
        </w:rPr>
        <w:t>et-based liquidity to cover our funding requirements and maintain adequate reserves to withstand the potential impact of deposit attrition or diminished liquidity in the funding markets. In addition to our cash position, we maintain reserves in the form of</w:t>
      </w:r>
      <w:r>
        <w:rPr>
          <w:rFonts w:ascii="inherit" w:eastAsia="Times New Roman" w:hAnsi="inherit"/>
          <w:sz w:val="20"/>
          <w:szCs w:val="20"/>
        </w:rPr>
        <w:t xml:space="preserve"> available for sale securities, held to maturity securities and certain loans that are either readily-marketable or pledgeable.</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below presents the composition of our liquidity reserves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468815101"/>
        <w:rPr>
          <w:rFonts w:eastAsia="Times New Roman"/>
          <w:sz w:val="20"/>
          <w:szCs w:val="20"/>
        </w:rPr>
      </w:pPr>
      <w:r>
        <w:rPr>
          <w:rFonts w:eastAsia="Times New Roman"/>
          <w:b/>
          <w:bCs/>
          <w:color w:val="000000"/>
          <w:sz w:val="18"/>
          <w:szCs w:val="18"/>
        </w:rPr>
        <w:t xml:space="preserve">Table 28: </w:t>
      </w:r>
      <w:r>
        <w:rPr>
          <w:rFonts w:eastAsia="Times New Roman"/>
          <w:b/>
          <w:bCs/>
          <w:sz w:val="18"/>
          <w:szCs w:val="18"/>
        </w:rPr>
        <w:t>Liqu</w:t>
      </w:r>
      <w:r>
        <w:rPr>
          <w:rFonts w:eastAsia="Times New Roman"/>
          <w:b/>
          <w:bCs/>
          <w:sz w:val="18"/>
          <w:szCs w:val="18"/>
        </w:rPr>
        <w:t>idity Reserves</w:t>
      </w:r>
    </w:p>
    <w:tbl>
      <w:tblPr>
        <w:tblW w:w="5000" w:type="pct"/>
        <w:tblCellMar>
          <w:left w:w="0" w:type="dxa"/>
          <w:right w:w="0" w:type="dxa"/>
        </w:tblCellMar>
        <w:tblLook w:val="04A0" w:firstRow="1" w:lastRow="0" w:firstColumn="1" w:lastColumn="0" w:noHBand="0" w:noVBand="1"/>
      </w:tblPr>
      <w:tblGrid>
        <w:gridCol w:w="6057"/>
        <w:gridCol w:w="105"/>
        <w:gridCol w:w="129"/>
        <w:gridCol w:w="919"/>
        <w:gridCol w:w="104"/>
        <w:gridCol w:w="105"/>
        <w:gridCol w:w="122"/>
        <w:gridCol w:w="666"/>
        <w:gridCol w:w="99"/>
      </w:tblGrid>
      <w:tr w:rsidR="00000000">
        <w:trPr>
          <w:divId w:val="117066589"/>
        </w:trPr>
        <w:tc>
          <w:tcPr>
            <w:tcW w:w="0" w:type="auto"/>
            <w:gridSpan w:val="9"/>
            <w:vAlign w:val="center"/>
            <w:hideMark/>
          </w:tcPr>
          <w:p w:rsidR="00000000" w:rsidRDefault="00081FEE">
            <w:pPr>
              <w:spacing w:line="288" w:lineRule="auto"/>
              <w:rPr>
                <w:rFonts w:eastAsia="Times New Roman"/>
                <w:sz w:val="20"/>
                <w:szCs w:val="20"/>
              </w:rPr>
            </w:pPr>
          </w:p>
        </w:tc>
      </w:tr>
      <w:tr w:rsidR="00000000">
        <w:trPr>
          <w:divId w:val="117066589"/>
        </w:trPr>
        <w:tc>
          <w:tcPr>
            <w:tcW w:w="3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1706658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0594731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755900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1706658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081FEE">
            <w:pPr>
              <w:divId w:val="2112429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17,120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2842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13,186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1706658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Investment securities portfolio:</w:t>
            </w:r>
          </w:p>
        </w:tc>
        <w:tc>
          <w:tcPr>
            <w:tcW w:w="0" w:type="auto"/>
            <w:tcMar>
              <w:top w:w="30" w:type="dxa"/>
              <w:left w:w="30" w:type="dxa"/>
              <w:bottom w:w="30" w:type="dxa"/>
              <w:right w:w="30" w:type="dxa"/>
            </w:tcMar>
            <w:vAlign w:val="bottom"/>
            <w:hideMark/>
          </w:tcPr>
          <w:p w:rsidR="00000000" w:rsidRDefault="00081FEE">
            <w:pPr>
              <w:divId w:val="628825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81598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6066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81589421"/>
              <w:rPr>
                <w:rFonts w:eastAsia="Times New Roman"/>
                <w:sz w:val="20"/>
                <w:szCs w:val="20"/>
              </w:rPr>
            </w:pPr>
            <w:r>
              <w:rPr>
                <w:rFonts w:ascii="inherit" w:eastAsia="Times New Roman" w:hAnsi="inherit"/>
                <w:sz w:val="20"/>
                <w:szCs w:val="20"/>
              </w:rPr>
              <w:t> </w:t>
            </w:r>
          </w:p>
        </w:tc>
      </w:tr>
      <w:tr w:rsidR="00000000">
        <w:trPr>
          <w:divId w:val="11706658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Investment securities available for sale, at fair value</w:t>
            </w:r>
          </w:p>
        </w:tc>
        <w:tc>
          <w:tcPr>
            <w:tcW w:w="0" w:type="auto"/>
            <w:shd w:val="clear" w:color="auto" w:fill="CCEEFF"/>
            <w:tcMar>
              <w:top w:w="30" w:type="dxa"/>
              <w:left w:w="30" w:type="dxa"/>
              <w:bottom w:w="30" w:type="dxa"/>
              <w:right w:w="30" w:type="dxa"/>
            </w:tcMar>
            <w:vAlign w:val="bottom"/>
            <w:hideMark/>
          </w:tcPr>
          <w:p w:rsidR="00000000" w:rsidRDefault="00081FEE">
            <w:pPr>
              <w:divId w:val="1296838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46,168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9412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46,150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1706658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Investment securities held to maturity, at fair value</w:t>
            </w:r>
          </w:p>
        </w:tc>
        <w:tc>
          <w:tcPr>
            <w:tcW w:w="0" w:type="auto"/>
            <w:tcMar>
              <w:top w:w="30" w:type="dxa"/>
              <w:left w:w="30" w:type="dxa"/>
              <w:bottom w:w="30" w:type="dxa"/>
              <w:right w:w="30" w:type="dxa"/>
            </w:tcMar>
            <w:vAlign w:val="bottom"/>
            <w:hideMark/>
          </w:tcPr>
          <w:p w:rsidR="00000000" w:rsidRDefault="00081FEE">
            <w:pPr>
              <w:divId w:val="1650477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35,264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7123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36,619</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1706658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portfolio</w:t>
            </w:r>
          </w:p>
        </w:tc>
        <w:tc>
          <w:tcPr>
            <w:tcW w:w="0" w:type="auto"/>
            <w:shd w:val="clear" w:color="auto" w:fill="CCEEFF"/>
            <w:tcMar>
              <w:top w:w="30" w:type="dxa"/>
              <w:left w:w="30" w:type="dxa"/>
              <w:bottom w:w="30" w:type="dxa"/>
              <w:right w:w="30" w:type="dxa"/>
            </w:tcMar>
            <w:vAlign w:val="bottom"/>
            <w:hideMark/>
          </w:tcPr>
          <w:p w:rsidR="00000000" w:rsidRDefault="00081FEE">
            <w:pPr>
              <w:divId w:val="954407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81,432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8125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82,769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1706658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FHLB borrowing capacity secured by loans</w:t>
            </w:r>
          </w:p>
        </w:tc>
        <w:tc>
          <w:tcPr>
            <w:tcW w:w="0" w:type="auto"/>
            <w:tcMar>
              <w:top w:w="30" w:type="dxa"/>
              <w:left w:w="30" w:type="dxa"/>
              <w:bottom w:w="30" w:type="dxa"/>
              <w:right w:w="30" w:type="dxa"/>
            </w:tcMar>
            <w:vAlign w:val="bottom"/>
            <w:hideMark/>
          </w:tcPr>
          <w:p w:rsidR="00000000" w:rsidRDefault="00081FEE">
            <w:pPr>
              <w:divId w:val="1542207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10,619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9525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10,003</w:t>
            </w:r>
          </w:p>
        </w:tc>
        <w:tc>
          <w:tcPr>
            <w:tcW w:w="0" w:type="auto"/>
            <w:vAlign w:val="bottom"/>
            <w:hideMark/>
          </w:tcPr>
          <w:p w:rsidR="00000000" w:rsidRDefault="00081FEE">
            <w:pPr>
              <w:rPr>
                <w:rFonts w:eastAsia="Times New Roman"/>
                <w:sz w:val="20"/>
                <w:szCs w:val="20"/>
              </w:rPr>
            </w:pPr>
          </w:p>
        </w:tc>
      </w:tr>
      <w:tr w:rsidR="00000000">
        <w:trPr>
          <w:divId w:val="11706658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Outstanding FHLB advances and letters of credit secured by loans</w:t>
            </w:r>
          </w:p>
        </w:tc>
        <w:tc>
          <w:tcPr>
            <w:tcW w:w="0" w:type="auto"/>
            <w:shd w:val="clear" w:color="auto" w:fill="CCEEFF"/>
            <w:tcMar>
              <w:top w:w="30" w:type="dxa"/>
              <w:left w:w="30" w:type="dxa"/>
              <w:bottom w:w="30" w:type="dxa"/>
              <w:right w:w="30" w:type="dxa"/>
            </w:tcMar>
            <w:vAlign w:val="bottom"/>
            <w:hideMark/>
          </w:tcPr>
          <w:p w:rsidR="00000000" w:rsidRDefault="00081FEE">
            <w:pPr>
              <w:divId w:val="1752582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41761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(9,726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1706658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Investment securities encumbered for Public Funds and others</w:t>
            </w:r>
          </w:p>
        </w:tc>
        <w:tc>
          <w:tcPr>
            <w:tcW w:w="0" w:type="auto"/>
            <w:tcMar>
              <w:top w:w="30" w:type="dxa"/>
              <w:left w:w="30" w:type="dxa"/>
              <w:bottom w:w="30" w:type="dxa"/>
              <w:right w:w="30" w:type="dxa"/>
            </w:tcMar>
            <w:vAlign w:val="bottom"/>
            <w:hideMark/>
          </w:tcPr>
          <w:p w:rsidR="00000000" w:rsidRDefault="00081FEE">
            <w:pPr>
              <w:divId w:val="1040471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(5,377</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63237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(6,631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1706658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liquidity reserves</w:t>
            </w:r>
          </w:p>
        </w:tc>
        <w:tc>
          <w:tcPr>
            <w:tcW w:w="0" w:type="auto"/>
            <w:shd w:val="clear" w:color="auto" w:fill="CCEEFF"/>
            <w:tcMar>
              <w:top w:w="30" w:type="dxa"/>
              <w:left w:w="30" w:type="dxa"/>
              <w:bottom w:w="30" w:type="dxa"/>
              <w:right w:w="30" w:type="dxa"/>
            </w:tcMar>
            <w:vAlign w:val="bottom"/>
            <w:hideMark/>
          </w:tcPr>
          <w:p w:rsidR="00000000" w:rsidRDefault="00081FEE">
            <w:pPr>
              <w:divId w:val="1860195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103,565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6239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89,601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liquidity reserves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$103.6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a decrease in our FHLB advances outstanding and an increase in our cash and cash equivalents.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additional information on our management of liquidity risk.</w:t>
      </w:r>
    </w:p>
    <w:p w:rsidR="00000000" w:rsidRDefault="00081FEE">
      <w:pPr>
        <w:divId w:val="15456330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99454844"/>
          <w:jc w:val="center"/>
        </w:trPr>
        <w:tc>
          <w:tcPr>
            <w:tcW w:w="0" w:type="auto"/>
            <w:gridSpan w:val="3"/>
            <w:vAlign w:val="center"/>
            <w:hideMark/>
          </w:tcPr>
          <w:p w:rsidR="00000000" w:rsidRDefault="00081FEE">
            <w:pPr>
              <w:rPr>
                <w:rFonts w:eastAsia="Times New Roman"/>
                <w:sz w:val="20"/>
                <w:szCs w:val="20"/>
              </w:rPr>
            </w:pPr>
          </w:p>
        </w:tc>
      </w:tr>
      <w:tr w:rsidR="00000000">
        <w:trPr>
          <w:divId w:val="199945484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99454844"/>
          <w:jc w:val="center"/>
        </w:trPr>
        <w:tc>
          <w:tcPr>
            <w:tcW w:w="0" w:type="auto"/>
            <w:gridSpan w:val="3"/>
            <w:tcMar>
              <w:top w:w="30" w:type="dxa"/>
              <w:left w:w="30" w:type="dxa"/>
              <w:bottom w:w="30" w:type="dxa"/>
              <w:right w:w="30" w:type="dxa"/>
            </w:tcMar>
            <w:vAlign w:val="bottom"/>
            <w:hideMark/>
          </w:tcPr>
          <w:p w:rsidR="00000000" w:rsidRDefault="00081FEE">
            <w:pPr>
              <w:divId w:val="1955941800"/>
              <w:rPr>
                <w:rFonts w:eastAsia="Times New Roman"/>
                <w:sz w:val="20"/>
                <w:szCs w:val="20"/>
              </w:rPr>
            </w:pPr>
            <w:r>
              <w:rPr>
                <w:rFonts w:ascii="inherit" w:eastAsia="Times New Roman" w:hAnsi="inherit"/>
                <w:sz w:val="20"/>
                <w:szCs w:val="20"/>
              </w:rPr>
              <w:t> </w:t>
            </w:r>
          </w:p>
        </w:tc>
      </w:tr>
      <w:tr w:rsidR="00000000">
        <w:trPr>
          <w:divId w:val="1999454844"/>
          <w:jc w:val="center"/>
        </w:trPr>
        <w:tc>
          <w:tcPr>
            <w:tcW w:w="0" w:type="auto"/>
            <w:tcMar>
              <w:top w:w="30" w:type="dxa"/>
              <w:left w:w="30" w:type="dxa"/>
              <w:bottom w:w="30" w:type="dxa"/>
              <w:right w:w="30" w:type="dxa"/>
            </w:tcMar>
            <w:vAlign w:val="bottom"/>
            <w:hideMark/>
          </w:tcPr>
          <w:p w:rsidR="00000000" w:rsidRDefault="00081FEE">
            <w:pPr>
              <w:divId w:val="1364549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49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081FEE">
      <w:pPr>
        <w:spacing w:line="288" w:lineRule="auto"/>
        <w:jc w:val="both"/>
        <w:divId w:val="47861908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544754159"/>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Liquidity Coverage Ratio</w:t>
      </w:r>
    </w:p>
    <w:p w:rsidR="00000000" w:rsidRDefault="00081FEE">
      <w:pPr>
        <w:spacing w:line="288" w:lineRule="auto"/>
        <w:jc w:val="both"/>
        <w:rPr>
          <w:rFonts w:eastAsia="Times New Roman"/>
          <w:sz w:val="20"/>
          <w:szCs w:val="20"/>
        </w:rPr>
      </w:pPr>
      <w:r>
        <w:rPr>
          <w:rFonts w:ascii="inherit" w:eastAsia="Times New Roman" w:hAnsi="inherit"/>
          <w:sz w:val="20"/>
          <w:szCs w:val="20"/>
        </w:rPr>
        <w:t>We are subject to the Liquidity Coverage Ratio Rule (“LCR Rule”) as implemented by the Federal Reserve and OCC. The LCR Rule requires us to calculate our LCR daily and to publicly disclose, on a quarterly basis, our LCR, certain related quantitative liquid</w:t>
      </w:r>
      <w:r>
        <w:rPr>
          <w:rFonts w:ascii="inherit" w:eastAsia="Times New Roman" w:hAnsi="inherit"/>
          <w:sz w:val="20"/>
          <w:szCs w:val="20"/>
        </w:rPr>
        <w:t>ity metrics, and a qualitative discussion of our LCR. Our average LCR during</w:t>
      </w:r>
      <w:r>
        <w:rPr>
          <w:rFonts w:ascii="inherit" w:eastAsia="Times New Roman" w:hAnsi="inherit"/>
          <w:sz w:val="20"/>
          <w:szCs w:val="20"/>
        </w:rPr>
        <w:t xml:space="preserve"> </w:t>
      </w:r>
      <w:r>
        <w:rPr>
          <w:rFonts w:ascii="inherit" w:eastAsia="Times New Roman" w:hAnsi="inherit"/>
          <w:sz w:val="20"/>
          <w:szCs w:val="20"/>
        </w:rPr>
        <w:t>the third quarter of 2019</w:t>
      </w:r>
      <w:r>
        <w:rPr>
          <w:rFonts w:ascii="inherit" w:eastAsia="Times New Roman" w:hAnsi="inherit"/>
          <w:sz w:val="20"/>
          <w:szCs w:val="20"/>
        </w:rPr>
        <w:t xml:space="preserve"> </w:t>
      </w:r>
      <w:r>
        <w:rPr>
          <w:rFonts w:ascii="inherit" w:eastAsia="Times New Roman" w:hAnsi="inherit"/>
          <w:sz w:val="20"/>
          <w:szCs w:val="20"/>
        </w:rPr>
        <w:t>exceeded the LCR Rule requirement of 100%. The calculation and the underlying components are based on our interpretations, expectations and assumptions o</w:t>
      </w:r>
      <w:r>
        <w:rPr>
          <w:rFonts w:ascii="inherit" w:eastAsia="Times New Roman" w:hAnsi="inherit"/>
          <w:sz w:val="20"/>
          <w:szCs w:val="20"/>
        </w:rPr>
        <w:t>f relevant regulations, as well as interpretations provided by our regulators, and are subject to change based on changes to future regulations and interpretations. Beginning on the Effective Date of the Tailoring Final Rules, we will be subject to a reduc</w:t>
      </w:r>
      <w:r>
        <w:rPr>
          <w:rFonts w:ascii="inherit" w:eastAsia="Times New Roman" w:hAnsi="inherit"/>
          <w:sz w:val="20"/>
          <w:szCs w:val="20"/>
        </w:rPr>
        <w:t>ed LCR requirement, which we do not expect will have a significant impact on our publicly disclosed LCR.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and</w:t>
      </w:r>
      <w:r>
        <w:rPr>
          <w:rFonts w:ascii="inherit" w:eastAsia="Times New Roman" w:hAnsi="inherit"/>
          <w:sz w:val="20"/>
          <w:szCs w:val="20"/>
        </w:rPr>
        <w:t xml:space="preserve"> </w:t>
      </w:r>
      <w:r>
        <w:rPr>
          <w:rFonts w:ascii="inherit" w:eastAsia="Times New Roman" w:hAnsi="inherit"/>
          <w:sz w:val="20"/>
          <w:szCs w:val="20"/>
        </w:rPr>
        <w:t>“MD&amp;A—Supervision and Regulation”</w:t>
      </w:r>
      <w:r>
        <w:rPr>
          <w:rFonts w:ascii="inherit" w:eastAsia="Times New Roman" w:hAnsi="inherit"/>
          <w:sz w:val="20"/>
          <w:szCs w:val="20"/>
        </w:rPr>
        <w:t xml:space="preserve"> </w:t>
      </w:r>
      <w:r>
        <w:rPr>
          <w:rFonts w:ascii="inherit" w:eastAsia="Times New Roman" w:hAnsi="inherit"/>
          <w:sz w:val="20"/>
          <w:szCs w:val="20"/>
        </w:rPr>
        <w:t>for additional information.</w:t>
      </w:r>
    </w:p>
    <w:p w:rsidR="00000000" w:rsidRDefault="00081FEE">
      <w:pPr>
        <w:spacing w:line="288" w:lineRule="auto"/>
        <w:rPr>
          <w:rFonts w:eastAsia="Times New Roman"/>
          <w:sz w:val="20"/>
          <w:szCs w:val="20"/>
        </w:rPr>
      </w:pPr>
      <w:r>
        <w:rPr>
          <w:rFonts w:ascii="inherit" w:eastAsia="Times New Roman" w:hAnsi="inherit"/>
          <w:b/>
          <w:bCs/>
          <w:sz w:val="20"/>
          <w:szCs w:val="20"/>
        </w:rPr>
        <w:t>Borrow</w:t>
      </w:r>
      <w:r>
        <w:rPr>
          <w:rFonts w:ascii="inherit" w:eastAsia="Times New Roman" w:hAnsi="inherit"/>
          <w:b/>
          <w:bCs/>
          <w:sz w:val="20"/>
          <w:szCs w:val="20"/>
        </w:rPr>
        <w:t>ing Capacity</w:t>
      </w:r>
    </w:p>
    <w:p w:rsidR="00000000" w:rsidRDefault="00081FEE">
      <w:pPr>
        <w:spacing w:line="288" w:lineRule="auto"/>
        <w:jc w:val="both"/>
        <w:rPr>
          <w:rFonts w:eastAsia="Times New Roman"/>
          <w:sz w:val="20"/>
          <w:szCs w:val="20"/>
        </w:rPr>
      </w:pPr>
      <w:r>
        <w:rPr>
          <w:rFonts w:ascii="inherit" w:eastAsia="Times New Roman" w:hAnsi="inherit"/>
          <w:sz w:val="20"/>
          <w:szCs w:val="20"/>
        </w:rPr>
        <w:t>We maintain a shelf registration with the U.S. Securities and Exchange Commission (“SEC”) so that we may periodically offer and sell an indeterminate aggregate amount of senior or subordinated debt securities, preferred stock, depositary share</w:t>
      </w:r>
      <w:r>
        <w:rPr>
          <w:rFonts w:ascii="inherit" w:eastAsia="Times New Roman" w:hAnsi="inherit"/>
          <w:sz w:val="20"/>
          <w:szCs w:val="20"/>
        </w:rPr>
        <w:t>s, common stock, purchase contracts, warrants and units. There is no limit under this shelf registration to the amount or number of such securities that we may offer and sell, subject to market conditions. In addition, we also maintain a shelf registration</w:t>
      </w:r>
      <w:r>
        <w:rPr>
          <w:rFonts w:ascii="inherit" w:eastAsia="Times New Roman" w:hAnsi="inherit"/>
          <w:sz w:val="20"/>
          <w:szCs w:val="20"/>
        </w:rPr>
        <w:t xml:space="preserve"> that allows us to periodically offer and sell up to $25 billion of securitized debt obligations from our credit card loan securitization trust and a shelf registration that allows us to periodically offer and sell up to $20 billion from our auto loan secu</w:t>
      </w:r>
      <w:r>
        <w:rPr>
          <w:rFonts w:ascii="inherit" w:eastAsia="Times New Roman" w:hAnsi="inherit"/>
          <w:sz w:val="20"/>
          <w:szCs w:val="20"/>
        </w:rPr>
        <w:t>ritization trusts.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In addition to our issuance capacity under the shelf registration statements, we also have access to FHLB advances and the Federal Reserve Discount Window. The ability to draw down funding is based on membership status and the amount is </w:t>
      </w:r>
      <w:r>
        <w:rPr>
          <w:rFonts w:ascii="inherit" w:eastAsia="Times New Roman" w:hAnsi="inherit"/>
          <w:sz w:val="20"/>
          <w:szCs w:val="20"/>
        </w:rPr>
        <w:t>dependent upon the Banks’</w:t>
      </w:r>
      <w:r>
        <w:rPr>
          <w:rFonts w:ascii="inherit" w:eastAsia="Times New Roman" w:hAnsi="inherit"/>
          <w:sz w:val="20"/>
          <w:szCs w:val="20"/>
        </w:rPr>
        <w:t xml:space="preserve"> </w:t>
      </w:r>
      <w:r>
        <w:rPr>
          <w:rFonts w:ascii="inherit" w:eastAsia="Times New Roman" w:hAnsi="inherit"/>
          <w:sz w:val="20"/>
          <w:szCs w:val="20"/>
        </w:rPr>
        <w:t>ability to post collateral. As of</w:t>
      </w:r>
      <w:r>
        <w:rPr>
          <w:rFonts w:ascii="inherit" w:eastAsia="Times New Roman" w:hAnsi="inherit"/>
          <w:sz w:val="20"/>
          <w:szCs w:val="20"/>
        </w:rPr>
        <w:t xml:space="preserve"> </w:t>
      </w:r>
      <w:r>
        <w:rPr>
          <w:rFonts w:ascii="inherit" w:eastAsia="Times New Roman" w:hAnsi="inherit"/>
          <w:sz w:val="20"/>
          <w:szCs w:val="20"/>
        </w:rPr>
        <w:t>September 30, 2019, we pledged both loans and securities to FHLB to secure a maximum borrowing capacity of</w:t>
      </w:r>
      <w:r>
        <w:rPr>
          <w:rFonts w:ascii="inherit" w:eastAsia="Times New Roman" w:hAnsi="inherit"/>
          <w:sz w:val="20"/>
          <w:szCs w:val="20"/>
        </w:rPr>
        <w:t xml:space="preserve"> </w:t>
      </w:r>
      <w:r>
        <w:rPr>
          <w:rFonts w:ascii="inherit" w:eastAsia="Times New Roman" w:hAnsi="inherit"/>
          <w:sz w:val="20"/>
          <w:szCs w:val="20"/>
        </w:rPr>
        <w:t>$19.2 billion, of which</w:t>
      </w:r>
      <w:r>
        <w:rPr>
          <w:rFonts w:ascii="inherit" w:eastAsia="Times New Roman" w:hAnsi="inherit"/>
          <w:sz w:val="20"/>
          <w:szCs w:val="20"/>
        </w:rPr>
        <w:t xml:space="preserve"> </w:t>
      </w:r>
      <w:r>
        <w:rPr>
          <w:rFonts w:ascii="inherit" w:eastAsia="Times New Roman" w:hAnsi="inherit"/>
          <w:sz w:val="20"/>
          <w:szCs w:val="20"/>
        </w:rPr>
        <w:t>$18.9 billion</w:t>
      </w:r>
      <w:r>
        <w:rPr>
          <w:rFonts w:ascii="inherit" w:eastAsia="Times New Roman" w:hAnsi="inherit"/>
          <w:sz w:val="20"/>
          <w:szCs w:val="20"/>
        </w:rPr>
        <w:t xml:space="preserve"> </w:t>
      </w:r>
      <w:r>
        <w:rPr>
          <w:rFonts w:ascii="inherit" w:eastAsia="Times New Roman" w:hAnsi="inherit"/>
          <w:sz w:val="20"/>
          <w:szCs w:val="20"/>
        </w:rPr>
        <w:t>was still available to us to borrow. Our FHLB membe</w:t>
      </w:r>
      <w:r>
        <w:rPr>
          <w:rFonts w:ascii="inherit" w:eastAsia="Times New Roman" w:hAnsi="inherit"/>
          <w:sz w:val="20"/>
          <w:szCs w:val="20"/>
        </w:rPr>
        <w:t>rship is supported by our investment in FHLB stock of</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and $415 million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which was determined in part based on our outstanding advances.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we pledged loans to s</w:t>
      </w:r>
      <w:r>
        <w:rPr>
          <w:rFonts w:ascii="inherit" w:eastAsia="Times New Roman" w:hAnsi="inherit"/>
          <w:sz w:val="20"/>
          <w:szCs w:val="20"/>
        </w:rPr>
        <w:t>ecure a borrowing capacity of</w:t>
      </w:r>
      <w:r>
        <w:rPr>
          <w:rFonts w:ascii="inherit" w:eastAsia="Times New Roman" w:hAnsi="inherit"/>
          <w:sz w:val="20"/>
          <w:szCs w:val="20"/>
        </w:rPr>
        <w:t xml:space="preserve"> </w:t>
      </w:r>
      <w:r>
        <w:rPr>
          <w:rFonts w:ascii="inherit" w:eastAsia="Times New Roman" w:hAnsi="inherit"/>
          <w:sz w:val="20"/>
          <w:szCs w:val="20"/>
        </w:rPr>
        <w:t>$5.8 billion</w:t>
      </w:r>
      <w:r>
        <w:rPr>
          <w:rFonts w:ascii="inherit" w:eastAsia="Times New Roman" w:hAnsi="inherit"/>
          <w:sz w:val="20"/>
          <w:szCs w:val="20"/>
        </w:rPr>
        <w:t xml:space="preserve"> </w:t>
      </w:r>
      <w:r>
        <w:rPr>
          <w:rFonts w:ascii="inherit" w:eastAsia="Times New Roman" w:hAnsi="inherit"/>
          <w:sz w:val="20"/>
          <w:szCs w:val="20"/>
        </w:rPr>
        <w:t>under the Federal Reserve Discount Window. Our membership with the Federal Reserve is supported by our investment in Federal Reserve stock, totaling</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w:t>
      </w:r>
    </w:p>
    <w:p w:rsidR="00000000" w:rsidRDefault="00081FEE">
      <w:pPr>
        <w:spacing w:line="288" w:lineRule="auto"/>
        <w:rPr>
          <w:rFonts w:eastAsia="Times New Roman"/>
          <w:sz w:val="20"/>
          <w:szCs w:val="20"/>
        </w:rPr>
      </w:pPr>
      <w:r>
        <w:rPr>
          <w:rFonts w:ascii="inherit" w:eastAsia="Times New Roman" w:hAnsi="inherit"/>
          <w:b/>
          <w:bCs/>
          <w:sz w:val="20"/>
          <w:szCs w:val="20"/>
        </w:rPr>
        <w:t>Funding</w:t>
      </w:r>
    </w:p>
    <w:p w:rsidR="00000000" w:rsidRDefault="00081FEE">
      <w:pPr>
        <w:spacing w:line="288" w:lineRule="auto"/>
        <w:jc w:val="both"/>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 deposits, we raise funding through the issuance of senior and subordinated notes, securitized debt obligations, brok</w:t>
      </w:r>
      <w:r>
        <w:rPr>
          <w:rFonts w:ascii="inherit" w:eastAsia="Times New Roman" w:hAnsi="inherit"/>
          <w:sz w:val="20"/>
          <w:szCs w:val="20"/>
        </w:rPr>
        <w:t>ered deposits, federal funds purchased, securities loaned or sold under agreements to repurchase, and FHLB advances secured by certain portions of our loan and securities portfolios. A key objective in our use of these markets is to maintain access to a di</w:t>
      </w:r>
      <w:r>
        <w:rPr>
          <w:rFonts w:ascii="inherit" w:eastAsia="Times New Roman" w:hAnsi="inherit"/>
          <w:sz w:val="20"/>
          <w:szCs w:val="20"/>
        </w:rPr>
        <w:t>versified mix of wholesale funding sources.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on our primary sources of funding.</w:t>
      </w:r>
    </w:p>
    <w:p w:rsidR="00000000" w:rsidRDefault="00081FEE">
      <w:pPr>
        <w:divId w:val="106767967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5430459"/>
          <w:jc w:val="center"/>
        </w:trPr>
        <w:tc>
          <w:tcPr>
            <w:tcW w:w="0" w:type="auto"/>
            <w:gridSpan w:val="3"/>
            <w:vAlign w:val="center"/>
            <w:hideMark/>
          </w:tcPr>
          <w:p w:rsidR="00000000" w:rsidRDefault="00081FEE">
            <w:pPr>
              <w:rPr>
                <w:rFonts w:eastAsia="Times New Roman"/>
                <w:sz w:val="20"/>
                <w:szCs w:val="20"/>
              </w:rPr>
            </w:pPr>
          </w:p>
        </w:tc>
      </w:tr>
      <w:tr w:rsidR="00000000">
        <w:trPr>
          <w:divId w:val="53543045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35430459"/>
          <w:jc w:val="center"/>
        </w:trPr>
        <w:tc>
          <w:tcPr>
            <w:tcW w:w="0" w:type="auto"/>
            <w:gridSpan w:val="3"/>
            <w:tcMar>
              <w:top w:w="30" w:type="dxa"/>
              <w:left w:w="30" w:type="dxa"/>
              <w:bottom w:w="30" w:type="dxa"/>
              <w:right w:w="30" w:type="dxa"/>
            </w:tcMar>
            <w:vAlign w:val="bottom"/>
            <w:hideMark/>
          </w:tcPr>
          <w:p w:rsidR="00000000" w:rsidRDefault="00081FEE">
            <w:pPr>
              <w:divId w:val="421073507"/>
              <w:rPr>
                <w:rFonts w:eastAsia="Times New Roman"/>
                <w:sz w:val="20"/>
                <w:szCs w:val="20"/>
              </w:rPr>
            </w:pPr>
            <w:r>
              <w:rPr>
                <w:rFonts w:ascii="inherit" w:eastAsia="Times New Roman" w:hAnsi="inherit"/>
                <w:sz w:val="20"/>
                <w:szCs w:val="20"/>
              </w:rPr>
              <w:t> </w:t>
            </w:r>
          </w:p>
        </w:tc>
      </w:tr>
      <w:tr w:rsidR="00000000">
        <w:trPr>
          <w:divId w:val="535430459"/>
          <w:jc w:val="center"/>
        </w:trPr>
        <w:tc>
          <w:tcPr>
            <w:tcW w:w="0" w:type="auto"/>
            <w:tcMar>
              <w:top w:w="30" w:type="dxa"/>
              <w:left w:w="30" w:type="dxa"/>
              <w:bottom w:w="30" w:type="dxa"/>
              <w:right w:w="30" w:type="dxa"/>
            </w:tcMar>
            <w:vAlign w:val="bottom"/>
            <w:hideMark/>
          </w:tcPr>
          <w:p w:rsidR="00000000" w:rsidRDefault="00081FEE">
            <w:pPr>
              <w:divId w:val="2105687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081FEE">
      <w:pPr>
        <w:spacing w:line="288" w:lineRule="auto"/>
        <w:jc w:val="both"/>
        <w:divId w:val="113476200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2124838264"/>
        <w:rPr>
          <w:rFonts w:eastAsia="Times New Roman"/>
          <w:sz w:val="20"/>
          <w:szCs w:val="20"/>
        </w:rPr>
      </w:pPr>
    </w:p>
    <w:p w:rsidR="00000000" w:rsidRDefault="00081FEE">
      <w:pPr>
        <w:spacing w:line="288" w:lineRule="auto"/>
        <w:divId w:val="417799723"/>
        <w:rPr>
          <w:rFonts w:eastAsia="Times New Roman"/>
          <w:sz w:val="20"/>
          <w:szCs w:val="20"/>
        </w:rPr>
      </w:pPr>
      <w:r>
        <w:rPr>
          <w:rFonts w:ascii="inherit" w:eastAsia="Times New Roman" w:hAnsi="inherit"/>
          <w:b/>
          <w:bCs/>
          <w:i/>
          <w:iCs/>
          <w:sz w:val="20"/>
          <w:szCs w:val="20"/>
        </w:rPr>
        <w:t>Deposits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provides a comparison of average balances, interest expense and average deposit interest rates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2018458809"/>
        <w:rPr>
          <w:rFonts w:eastAsia="Times New Roman"/>
          <w:sz w:val="20"/>
          <w:szCs w:val="20"/>
        </w:rPr>
      </w:pPr>
      <w:r>
        <w:rPr>
          <w:rFonts w:eastAsia="Times New Roman"/>
          <w:b/>
          <w:bCs/>
          <w:color w:val="000000"/>
          <w:sz w:val="18"/>
          <w:szCs w:val="18"/>
        </w:rPr>
        <w:t xml:space="preserve">Table 29: </w:t>
      </w:r>
      <w:r>
        <w:rPr>
          <w:rFonts w:eastAsia="Times New Roman"/>
          <w:b/>
          <w:bCs/>
          <w:sz w:val="18"/>
          <w:szCs w:val="18"/>
        </w:rPr>
        <w:t>Deposits Composition and Average Deposits Interest Rates</w:t>
      </w:r>
    </w:p>
    <w:tbl>
      <w:tblPr>
        <w:tblW w:w="5000" w:type="pct"/>
        <w:tblCellMar>
          <w:left w:w="0" w:type="dxa"/>
          <w:right w:w="0" w:type="dxa"/>
        </w:tblCellMar>
        <w:tblLook w:val="04A0" w:firstRow="1" w:lastRow="0" w:firstColumn="1" w:lastColumn="0" w:noHBand="0" w:noVBand="1"/>
      </w:tblPr>
      <w:tblGrid>
        <w:gridCol w:w="2769"/>
        <w:gridCol w:w="105"/>
        <w:gridCol w:w="128"/>
        <w:gridCol w:w="682"/>
        <w:gridCol w:w="28"/>
        <w:gridCol w:w="105"/>
        <w:gridCol w:w="129"/>
        <w:gridCol w:w="609"/>
        <w:gridCol w:w="67"/>
        <w:gridCol w:w="105"/>
        <w:gridCol w:w="654"/>
        <w:gridCol w:w="206"/>
        <w:gridCol w:w="105"/>
        <w:gridCol w:w="122"/>
        <w:gridCol w:w="635"/>
        <w:gridCol w:w="6"/>
        <w:gridCol w:w="105"/>
        <w:gridCol w:w="123"/>
        <w:gridCol w:w="605"/>
        <w:gridCol w:w="67"/>
        <w:gridCol w:w="105"/>
        <w:gridCol w:w="655"/>
        <w:gridCol w:w="191"/>
      </w:tblGrid>
      <w:tr w:rsidR="00000000">
        <w:trPr>
          <w:divId w:val="1396768"/>
        </w:trPr>
        <w:tc>
          <w:tcPr>
            <w:tcW w:w="0" w:type="auto"/>
            <w:gridSpan w:val="23"/>
            <w:vAlign w:val="center"/>
            <w:hideMark/>
          </w:tcPr>
          <w:p w:rsidR="00000000" w:rsidRDefault="00081FEE">
            <w:pPr>
              <w:spacing w:line="288" w:lineRule="auto"/>
              <w:rPr>
                <w:rFonts w:eastAsia="Times New Roman"/>
                <w:sz w:val="20"/>
                <w:szCs w:val="20"/>
              </w:rPr>
            </w:pPr>
          </w:p>
        </w:tc>
      </w:tr>
      <w:tr w:rsidR="00000000">
        <w:trPr>
          <w:divId w:val="1396768"/>
        </w:trPr>
        <w:tc>
          <w:tcPr>
            <w:tcW w:w="1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96768"/>
        </w:trPr>
        <w:tc>
          <w:tcPr>
            <w:tcW w:w="0" w:type="auto"/>
            <w:tcMar>
              <w:top w:w="30" w:type="dxa"/>
              <w:left w:w="30" w:type="dxa"/>
              <w:bottom w:w="30" w:type="dxa"/>
              <w:right w:w="30" w:type="dxa"/>
            </w:tcMar>
            <w:vAlign w:val="bottom"/>
            <w:hideMark/>
          </w:tcPr>
          <w:p w:rsidR="00000000" w:rsidRDefault="00081FEE">
            <w:pPr>
              <w:divId w:val="1801024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3193585"/>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r>
      <w:tr w:rsidR="00000000">
        <w:trPr>
          <w:divId w:val="1396768"/>
        </w:trPr>
        <w:tc>
          <w:tcPr>
            <w:tcW w:w="0" w:type="auto"/>
            <w:tcMar>
              <w:top w:w="30" w:type="dxa"/>
              <w:left w:w="30" w:type="dxa"/>
              <w:bottom w:w="30" w:type="dxa"/>
              <w:right w:w="30" w:type="dxa"/>
            </w:tcMar>
            <w:vAlign w:val="bottom"/>
            <w:hideMark/>
          </w:tcPr>
          <w:p w:rsidR="00000000" w:rsidRDefault="00081FEE">
            <w:pPr>
              <w:divId w:val="560292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72393653"/>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390662837"/>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39676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1208043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081FEE">
            <w:pPr>
              <w:divId w:val="46802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p>
          <w:p w:rsidR="00000000" w:rsidRDefault="00081FEE">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081FEE">
            <w:pPr>
              <w:divId w:val="706179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Deposits</w:t>
            </w:r>
          </w:p>
          <w:p w:rsidR="00000000" w:rsidRDefault="00081FEE">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081FEE">
            <w:pPr>
              <w:divId w:val="5779051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081FEE">
            <w:pPr>
              <w:divId w:val="13661796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p>
          <w:p w:rsidR="00000000" w:rsidRDefault="00081FEE">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081FEE">
            <w:pPr>
              <w:divId w:val="10942062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Deposits</w:t>
            </w:r>
          </w:p>
          <w:p w:rsidR="00000000" w:rsidRDefault="00081FEE">
            <w:pPr>
              <w:jc w:val="center"/>
              <w:rPr>
                <w:rFonts w:eastAsia="Times New Roman"/>
                <w:sz w:val="16"/>
                <w:szCs w:val="16"/>
              </w:rPr>
            </w:pPr>
            <w:r>
              <w:rPr>
                <w:rFonts w:ascii="inherit" w:eastAsia="Times New Roman" w:hAnsi="inherit"/>
                <w:b/>
                <w:bCs/>
                <w:sz w:val="16"/>
                <w:szCs w:val="16"/>
              </w:rPr>
              <w:t>Interest Rate</w:t>
            </w:r>
          </w:p>
        </w:tc>
      </w:tr>
      <w:tr w:rsidR="00000000">
        <w:trPr>
          <w:divId w:val="139676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4208322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33,804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85713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8751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053806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37,485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66555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55351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396768"/>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691148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154,442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329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7973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72433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149,484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1279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0596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1.12</w:t>
            </w:r>
          </w:p>
        </w:tc>
        <w:tc>
          <w:tcPr>
            <w:tcW w:w="0" w:type="auto"/>
            <w:vAlign w:val="bottom"/>
            <w:hideMark/>
          </w:tcPr>
          <w:p w:rsidR="00000000" w:rsidRDefault="00081FEE">
            <w:pPr>
              <w:rPr>
                <w:rFonts w:eastAsia="Times New Roman"/>
                <w:sz w:val="20"/>
                <w:szCs w:val="20"/>
              </w:rPr>
            </w:pPr>
          </w:p>
        </w:tc>
      </w:tr>
      <w:tr w:rsidR="00000000">
        <w:trPr>
          <w:divId w:val="139676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rsidR="00000000" w:rsidRDefault="00081FEE">
            <w:pPr>
              <w:divId w:val="1300838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28,174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0358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0885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08744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25,350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1600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2281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96768"/>
        </w:trPr>
        <w:tc>
          <w:tcPr>
            <w:tcW w:w="0" w:type="auto"/>
            <w:tcMar>
              <w:top w:w="30" w:type="dxa"/>
              <w:left w:w="18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rsidR="00000000" w:rsidRDefault="00081FEE">
            <w:pPr>
              <w:divId w:val="1696468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216,420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3207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4167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6723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212,319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2481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3796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vAlign w:val="bottom"/>
            <w:hideMark/>
          </w:tcPr>
          <w:p w:rsidR="00000000" w:rsidRDefault="00081FEE">
            <w:pPr>
              <w:rPr>
                <w:rFonts w:eastAsia="Times New Roman"/>
                <w:sz w:val="20"/>
                <w:szCs w:val="20"/>
              </w:rPr>
            </w:pPr>
          </w:p>
        </w:tc>
      </w:tr>
      <w:tr w:rsidR="00000000">
        <w:trPr>
          <w:divId w:val="139676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rsidR="00000000" w:rsidRDefault="00081FEE">
            <w:pPr>
              <w:divId w:val="1099982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15,643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2926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4775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8165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8,846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5379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0393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96768"/>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Foreign deposits</w:t>
            </w:r>
          </w:p>
        </w:tc>
        <w:tc>
          <w:tcPr>
            <w:tcW w:w="0" w:type="auto"/>
            <w:tcMar>
              <w:top w:w="30" w:type="dxa"/>
              <w:left w:w="30" w:type="dxa"/>
              <w:bottom w:w="30" w:type="dxa"/>
              <w:right w:w="30" w:type="dxa"/>
            </w:tcMar>
            <w:vAlign w:val="bottom"/>
            <w:hideMark/>
          </w:tcPr>
          <w:p w:rsidR="00000000" w:rsidRDefault="00081FEE">
            <w:pPr>
              <w:divId w:val="1672491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739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4869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0933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9410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5788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0.45</w:t>
            </w:r>
          </w:p>
        </w:tc>
        <w:tc>
          <w:tcPr>
            <w:tcW w:w="0" w:type="auto"/>
            <w:vAlign w:val="bottom"/>
            <w:hideMark/>
          </w:tcPr>
          <w:p w:rsidR="00000000" w:rsidRDefault="00081FEE">
            <w:pPr>
              <w:rPr>
                <w:rFonts w:eastAsia="Times New Roman"/>
                <w:sz w:val="20"/>
                <w:szCs w:val="20"/>
              </w:rPr>
            </w:pPr>
          </w:p>
        </w:tc>
      </w:tr>
      <w:tr w:rsidR="00000000">
        <w:trPr>
          <w:divId w:val="139676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1054624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232,063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70848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4953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535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221,431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4322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681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352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1.23</w:t>
            </w:r>
          </w:p>
        </w:tc>
        <w:tc>
          <w:tcPr>
            <w:tcW w:w="0" w:type="auto"/>
            <w:shd w:val="clear" w:color="auto" w:fill="CCEEFF"/>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824"/>
        <w:gridCol w:w="144"/>
        <w:gridCol w:w="144"/>
        <w:gridCol w:w="664"/>
        <w:gridCol w:w="144"/>
        <w:gridCol w:w="144"/>
        <w:gridCol w:w="144"/>
        <w:gridCol w:w="664"/>
        <w:gridCol w:w="144"/>
        <w:gridCol w:w="144"/>
        <w:gridCol w:w="747"/>
        <w:gridCol w:w="144"/>
        <w:gridCol w:w="144"/>
        <w:gridCol w:w="144"/>
        <w:gridCol w:w="664"/>
        <w:gridCol w:w="144"/>
        <w:gridCol w:w="144"/>
        <w:gridCol w:w="144"/>
        <w:gridCol w:w="664"/>
        <w:gridCol w:w="144"/>
        <w:gridCol w:w="144"/>
        <w:gridCol w:w="747"/>
        <w:gridCol w:w="144"/>
      </w:tblGrid>
      <w:tr w:rsidR="00000000">
        <w:tc>
          <w:tcPr>
            <w:tcW w:w="0" w:type="auto"/>
            <w:gridSpan w:val="23"/>
            <w:vAlign w:val="center"/>
            <w:hideMark/>
          </w:tcPr>
          <w:p w:rsidR="00000000" w:rsidRDefault="00081FEE">
            <w:pPr>
              <w:rPr>
                <w:rFonts w:eastAsia="Times New Roman"/>
                <w:sz w:val="20"/>
                <w:szCs w:val="20"/>
              </w:rPr>
            </w:pPr>
          </w:p>
        </w:tc>
      </w:tr>
      <w:tr w:rsidR="00000000">
        <w:tc>
          <w:tcPr>
            <w:tcW w:w="1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802964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13617367"/>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c>
          <w:tcPr>
            <w:tcW w:w="0" w:type="auto"/>
            <w:tcMar>
              <w:top w:w="30" w:type="dxa"/>
              <w:left w:w="30" w:type="dxa"/>
              <w:bottom w:w="30" w:type="dxa"/>
              <w:right w:w="30" w:type="dxa"/>
            </w:tcMar>
            <w:vAlign w:val="bottom"/>
            <w:hideMark/>
          </w:tcPr>
          <w:p w:rsidR="00000000" w:rsidRDefault="00081FEE">
            <w:pPr>
              <w:divId w:val="51733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09399765"/>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314408528"/>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26156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081FEE">
            <w:pPr>
              <w:divId w:val="16038020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p>
          <w:p w:rsidR="00000000" w:rsidRDefault="00081FEE">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081FEE">
            <w:pPr>
              <w:divId w:val="595528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Deposits</w:t>
            </w:r>
          </w:p>
          <w:p w:rsidR="00000000" w:rsidRDefault="00081FEE">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081FEE">
            <w:pPr>
              <w:divId w:val="17838369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rsidR="00000000" w:rsidRDefault="00081FEE">
            <w:pPr>
              <w:divId w:val="15708421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p>
          <w:p w:rsidR="00000000" w:rsidRDefault="00081FEE">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rsidR="00000000" w:rsidRDefault="00081FEE">
            <w:pPr>
              <w:divId w:val="15687589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Deposits</w:t>
            </w:r>
          </w:p>
          <w:p w:rsidR="00000000" w:rsidRDefault="00081FEE">
            <w:pPr>
              <w:jc w:val="center"/>
              <w:rPr>
                <w:rFonts w:eastAsia="Times New Roman"/>
                <w:sz w:val="16"/>
                <w:szCs w:val="16"/>
              </w:rPr>
            </w:pPr>
            <w:r>
              <w:rPr>
                <w:rFonts w:ascii="inherit" w:eastAsia="Times New Roman" w:hAnsi="inherit"/>
                <w:b/>
                <w:bCs/>
                <w:sz w:val="16"/>
                <w:szCs w:val="16"/>
              </w:rPr>
              <w:t>Interest Rate</w:t>
            </w:r>
          </w:p>
        </w:tc>
      </w:tr>
      <w:tr w:rsidR="00000000">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9772282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34,437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613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76531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0.86</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40372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39,957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96908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83556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664774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154,168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3470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8537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8633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148,957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5945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4528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1.02</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rsidR="00000000" w:rsidRDefault="00081FEE">
            <w:pPr>
              <w:divId w:val="499391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26,898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4446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2091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69063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25,416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43541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9863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2.29</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18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rsidR="00000000" w:rsidRDefault="00081FEE">
            <w:pPr>
              <w:divId w:val="1444350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215,503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1148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196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959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214,330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90143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1,750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20731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1.09</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rsidR="00000000" w:rsidRDefault="00081FEE">
            <w:pPr>
              <w:divId w:val="329253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14,542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3818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3049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9088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6,726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262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7412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1.81</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Foreign deposits</w:t>
            </w:r>
          </w:p>
        </w:tc>
        <w:tc>
          <w:tcPr>
            <w:tcW w:w="0" w:type="auto"/>
            <w:tcMar>
              <w:top w:w="30" w:type="dxa"/>
              <w:left w:w="30" w:type="dxa"/>
              <w:bottom w:w="30" w:type="dxa"/>
              <w:right w:w="30" w:type="dxa"/>
            </w:tcMar>
            <w:vAlign w:val="bottom"/>
            <w:hideMark/>
          </w:tcPr>
          <w:p w:rsidR="00000000" w:rsidRDefault="00081FEE">
            <w:pPr>
              <w:divId w:val="2093429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2036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755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5051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8895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0598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0.42</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997540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230,045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5456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2,588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2721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6609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221,400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8034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4831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1.11</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199"/>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9678970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negotiable order of withdrawal accounts.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4"/>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3910815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money market deposit accounts.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FDIC limits the acceptance of brokered deposits by well-capitalized insured depository institutions and, with a waiver from the FDIC, by adequately-capitalized institutions. COBNA and CONA were well-capitalized, as defined under the federal banking reg</w:t>
      </w:r>
      <w:r>
        <w:rPr>
          <w:rFonts w:ascii="inherit" w:eastAsia="Times New Roman" w:hAnsi="inherit"/>
          <w:sz w:val="20"/>
          <w:szCs w:val="20"/>
        </w:rPr>
        <w:t>ulatory guidelines,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additional information. We provide additional information on the composition of deposits un</w:t>
      </w:r>
      <w:r>
        <w:rPr>
          <w:rFonts w:ascii="inherit" w:eastAsia="Times New Roman" w:hAnsi="inherit"/>
          <w:sz w:val="20"/>
          <w:szCs w:val="20"/>
        </w:rPr>
        <w:t>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Consolidated Balance Sheets Analysis</w:t>
      </w:r>
      <w:r>
        <w:rPr>
          <w:rFonts w:ascii="inherit" w:eastAsia="Times New Roman" w:hAnsi="inherit"/>
          <w:sz w:val="20"/>
          <w:szCs w:val="20"/>
        </w:rPr>
        <w:t>—</w:t>
      </w:r>
      <w:r>
        <w:rPr>
          <w:rFonts w:eastAsia="Times New Roman"/>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8—Deposits and Borrowings</w:t>
      </w:r>
      <w:r>
        <w:rPr>
          <w:rFonts w:ascii="inherit" w:eastAsia="Times New Roman" w:hAnsi="inherit"/>
          <w:sz w:val="20"/>
          <w:szCs w:val="20"/>
        </w:rPr>
        <w:t>.”</w:t>
      </w:r>
    </w:p>
    <w:p w:rsidR="00000000" w:rsidRDefault="00081FEE">
      <w:pPr>
        <w:spacing w:line="288" w:lineRule="auto"/>
        <w:divId w:val="501698638"/>
        <w:rPr>
          <w:rFonts w:eastAsia="Times New Roman"/>
          <w:sz w:val="20"/>
          <w:szCs w:val="20"/>
        </w:rPr>
      </w:pPr>
      <w:r>
        <w:rPr>
          <w:rFonts w:ascii="inherit" w:eastAsia="Times New Roman" w:hAnsi="inherit"/>
          <w:b/>
          <w:bCs/>
          <w:i/>
          <w:iCs/>
          <w:sz w:val="20"/>
          <w:szCs w:val="20"/>
        </w:rPr>
        <w:t>Short-Term Borrowings and Long-Term Debt</w:t>
      </w:r>
    </w:p>
    <w:p w:rsidR="00000000" w:rsidRDefault="00081FEE">
      <w:pPr>
        <w:spacing w:line="288" w:lineRule="auto"/>
        <w:jc w:val="both"/>
        <w:rPr>
          <w:rFonts w:eastAsia="Times New Roman"/>
          <w:sz w:val="20"/>
          <w:szCs w:val="20"/>
        </w:rPr>
      </w:pPr>
      <w:r>
        <w:rPr>
          <w:rFonts w:ascii="inherit" w:eastAsia="Times New Roman" w:hAnsi="inherit"/>
          <w:sz w:val="20"/>
          <w:szCs w:val="20"/>
        </w:rPr>
        <w:t>We access the capital markets to meet our funding needs through the issuance of senior and subordi</w:t>
      </w:r>
      <w:r>
        <w:rPr>
          <w:rFonts w:ascii="inherit" w:eastAsia="Times New Roman" w:hAnsi="inherit"/>
          <w:sz w:val="20"/>
          <w:szCs w:val="20"/>
        </w:rPr>
        <w:t>nated notes, securitized debt obligations, and federal funds purchased and securities loaned or sold under agreements to repurchase. In addition, we may utilize short-term and long-term FHLB advances secured by certain of our investment securities, multifa</w:t>
      </w:r>
      <w:r>
        <w:rPr>
          <w:rFonts w:ascii="inherit" w:eastAsia="Times New Roman" w:hAnsi="inherit"/>
          <w:sz w:val="20"/>
          <w:szCs w:val="20"/>
        </w:rPr>
        <w:t>mily real estate loans, and commercial real estate loans.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Our short-term borrowings include those borrowings with an original contractual maturity of one year or less and do not include the current portion of long-term debt. The short-term borrowings, whi</w:t>
      </w:r>
      <w:r>
        <w:rPr>
          <w:rFonts w:ascii="inherit" w:eastAsia="Times New Roman" w:hAnsi="inherit"/>
          <w:sz w:val="20"/>
          <w:szCs w:val="20"/>
        </w:rPr>
        <w:t>ch consist of short-term FHLB advances and federal funds purchased, securities loaned or sold under agreements to repurchase,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$464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maturities of our short-term F</w:t>
      </w:r>
      <w:r>
        <w:rPr>
          <w:rFonts w:ascii="inherit" w:eastAsia="Times New Roman" w:hAnsi="inherit"/>
          <w:sz w:val="20"/>
          <w:szCs w:val="20"/>
        </w:rPr>
        <w:t>HLB advances.</w:t>
      </w:r>
    </w:p>
    <w:p w:rsidR="00000000" w:rsidRDefault="00081FEE">
      <w:pPr>
        <w:divId w:val="141925100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72759683"/>
          <w:jc w:val="center"/>
        </w:trPr>
        <w:tc>
          <w:tcPr>
            <w:tcW w:w="0" w:type="auto"/>
            <w:gridSpan w:val="3"/>
            <w:vAlign w:val="center"/>
            <w:hideMark/>
          </w:tcPr>
          <w:p w:rsidR="00000000" w:rsidRDefault="00081FEE">
            <w:pPr>
              <w:rPr>
                <w:rFonts w:eastAsia="Times New Roman"/>
                <w:sz w:val="20"/>
                <w:szCs w:val="20"/>
              </w:rPr>
            </w:pPr>
          </w:p>
        </w:tc>
      </w:tr>
      <w:tr w:rsidR="00000000">
        <w:trPr>
          <w:divId w:val="67275968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72759683"/>
          <w:jc w:val="center"/>
        </w:trPr>
        <w:tc>
          <w:tcPr>
            <w:tcW w:w="0" w:type="auto"/>
            <w:gridSpan w:val="3"/>
            <w:tcMar>
              <w:top w:w="30" w:type="dxa"/>
              <w:left w:w="30" w:type="dxa"/>
              <w:bottom w:w="30" w:type="dxa"/>
              <w:right w:w="30" w:type="dxa"/>
            </w:tcMar>
            <w:vAlign w:val="bottom"/>
            <w:hideMark/>
          </w:tcPr>
          <w:p w:rsidR="00000000" w:rsidRDefault="00081FEE">
            <w:pPr>
              <w:divId w:val="401874989"/>
              <w:rPr>
                <w:rFonts w:eastAsia="Times New Roman"/>
                <w:sz w:val="20"/>
                <w:szCs w:val="20"/>
              </w:rPr>
            </w:pPr>
            <w:r>
              <w:rPr>
                <w:rFonts w:ascii="inherit" w:eastAsia="Times New Roman" w:hAnsi="inherit"/>
                <w:sz w:val="20"/>
                <w:szCs w:val="20"/>
              </w:rPr>
              <w:t> </w:t>
            </w:r>
          </w:p>
        </w:tc>
      </w:tr>
      <w:tr w:rsidR="00000000">
        <w:trPr>
          <w:divId w:val="672759683"/>
          <w:jc w:val="center"/>
        </w:trPr>
        <w:tc>
          <w:tcPr>
            <w:tcW w:w="0" w:type="auto"/>
            <w:tcMar>
              <w:top w:w="30" w:type="dxa"/>
              <w:left w:w="30" w:type="dxa"/>
              <w:bottom w:w="30" w:type="dxa"/>
              <w:right w:w="30" w:type="dxa"/>
            </w:tcMar>
            <w:vAlign w:val="bottom"/>
            <w:hideMark/>
          </w:tcPr>
          <w:p w:rsidR="00000000" w:rsidRDefault="00081FEE">
            <w:pPr>
              <w:divId w:val="1597713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081FEE">
      <w:pPr>
        <w:spacing w:line="288" w:lineRule="auto"/>
        <w:jc w:val="both"/>
        <w:divId w:val="174328551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194268622"/>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Our long-term debt, which primarily consists of securitized debt obligations, senior and subordinated notes, and long-term FHLB advances, remain</w:t>
      </w:r>
      <w:r>
        <w:rPr>
          <w:rFonts w:ascii="inherit" w:eastAsia="Times New Roman" w:hAnsi="inherit"/>
          <w:sz w:val="20"/>
          <w:szCs w:val="20"/>
        </w:rPr>
        <w:t>ed substantially flat at</w:t>
      </w:r>
      <w:r>
        <w:rPr>
          <w:rFonts w:ascii="inherit" w:eastAsia="Times New Roman" w:hAnsi="inherit"/>
          <w:sz w:val="20"/>
          <w:szCs w:val="20"/>
        </w:rPr>
        <w:t xml:space="preserve"> </w:t>
      </w:r>
      <w:r>
        <w:rPr>
          <w:rFonts w:ascii="inherit" w:eastAsia="Times New Roman" w:hAnsi="inherit"/>
          <w:sz w:val="20"/>
          <w:szCs w:val="20"/>
        </w:rPr>
        <w:t>$49.7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as issuances were largely offset by maturities. We provide more information on our securitization activity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6—Variable Interest Entities and Securitizations</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summarizes issuances of securitized debt obligations, senior and subordinated notes, and FHLB advances and their respective maturities or redemptions for</w:t>
      </w:r>
      <w:r>
        <w:rPr>
          <w:rFonts w:ascii="inherit" w:eastAsia="Times New Roman" w:hAnsi="inherit"/>
          <w:sz w:val="20"/>
          <w:szCs w:val="20"/>
        </w:rPr>
        <w:t xml:space="preserve"> </w:t>
      </w:r>
      <w:r>
        <w:rPr>
          <w:rFonts w:ascii="inherit" w:eastAsia="Times New Roman" w:hAnsi="inherit"/>
          <w:sz w:val="20"/>
          <w:szCs w:val="20"/>
        </w:rPr>
        <w:t>the third quarter and first nine months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30:</w:t>
      </w:r>
      <w:r>
        <w:rPr>
          <w:rFonts w:ascii="inherit" w:eastAsia="Times New Roman" w:hAnsi="inherit"/>
          <w:b/>
          <w:bCs/>
          <w:sz w:val="18"/>
          <w:szCs w:val="18"/>
        </w:rPr>
        <w:t xml:space="preserve"> </w:t>
      </w:r>
      <w:r>
        <w:rPr>
          <w:rFonts w:eastAsia="Times New Roman"/>
          <w:b/>
          <w:bCs/>
          <w:color w:val="000000"/>
          <w:sz w:val="18"/>
          <w:szCs w:val="18"/>
        </w:rPr>
        <w:t>Long-Term Fund</w:t>
      </w:r>
      <w:r>
        <w:rPr>
          <w:rFonts w:eastAsia="Times New Roman"/>
          <w:b/>
          <w:bCs/>
          <w:color w:val="000000"/>
          <w:sz w:val="18"/>
          <w:szCs w:val="18"/>
        </w:rPr>
        <w:t>ing</w:t>
      </w:r>
    </w:p>
    <w:tbl>
      <w:tblPr>
        <w:tblW w:w="5000" w:type="pct"/>
        <w:tblCellMar>
          <w:left w:w="0" w:type="dxa"/>
          <w:right w:w="0" w:type="dxa"/>
        </w:tblCellMar>
        <w:tblLook w:val="04A0" w:firstRow="1" w:lastRow="0" w:firstColumn="1" w:lastColumn="0" w:noHBand="0" w:noVBand="1"/>
      </w:tblPr>
      <w:tblGrid>
        <w:gridCol w:w="3955"/>
        <w:gridCol w:w="105"/>
        <w:gridCol w:w="128"/>
        <w:gridCol w:w="799"/>
        <w:gridCol w:w="51"/>
        <w:gridCol w:w="105"/>
        <w:gridCol w:w="123"/>
        <w:gridCol w:w="799"/>
        <w:gridCol w:w="51"/>
        <w:gridCol w:w="105"/>
        <w:gridCol w:w="129"/>
        <w:gridCol w:w="800"/>
        <w:gridCol w:w="75"/>
        <w:gridCol w:w="105"/>
        <w:gridCol w:w="122"/>
        <w:gridCol w:w="780"/>
        <w:gridCol w:w="74"/>
      </w:tblGrid>
      <w:tr w:rsidR="00000000">
        <w:trPr>
          <w:divId w:val="1819607968"/>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819607968"/>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19607968"/>
        </w:trPr>
        <w:tc>
          <w:tcPr>
            <w:tcW w:w="0" w:type="auto"/>
            <w:tcMar>
              <w:top w:w="30" w:type="dxa"/>
              <w:left w:w="30" w:type="dxa"/>
              <w:bottom w:w="30" w:type="dxa"/>
              <w:right w:w="30" w:type="dxa"/>
            </w:tcMar>
            <w:vAlign w:val="bottom"/>
            <w:hideMark/>
          </w:tcPr>
          <w:p w:rsidR="00000000" w:rsidRDefault="00081FEE">
            <w:pPr>
              <w:divId w:val="104775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954075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rsidR="00000000" w:rsidRDefault="00081FEE">
            <w:pPr>
              <w:divId w:val="8787374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Maturities/Redemptions</w:t>
            </w:r>
          </w:p>
        </w:tc>
      </w:tr>
      <w:tr w:rsidR="00000000">
        <w:trPr>
          <w:divId w:val="1819607968"/>
        </w:trPr>
        <w:tc>
          <w:tcPr>
            <w:tcW w:w="0" w:type="auto"/>
            <w:tcMar>
              <w:top w:w="30" w:type="dxa"/>
              <w:left w:w="30" w:type="dxa"/>
              <w:bottom w:w="30" w:type="dxa"/>
              <w:right w:w="30" w:type="dxa"/>
            </w:tcMar>
            <w:vAlign w:val="bottom"/>
            <w:hideMark/>
          </w:tcPr>
          <w:p w:rsidR="00000000" w:rsidRDefault="00081FEE">
            <w:pPr>
              <w:divId w:val="1735933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324806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91023380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r>
      <w:tr w:rsidR="00000000">
        <w:trPr>
          <w:divId w:val="181960796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942361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6117165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1436183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6387991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81960796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081FEE">
            <w:pPr>
              <w:divId w:val="7821151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4,050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0415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73636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2,096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8827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998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19607968"/>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081FEE">
            <w:pPr>
              <w:divId w:val="2107996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6964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3594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7121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1,500</w:t>
            </w:r>
          </w:p>
        </w:tc>
        <w:tc>
          <w:tcPr>
            <w:tcW w:w="0" w:type="auto"/>
            <w:vAlign w:val="bottom"/>
            <w:hideMark/>
          </w:tcPr>
          <w:p w:rsidR="00000000" w:rsidRDefault="00081FEE">
            <w:pPr>
              <w:rPr>
                <w:rFonts w:eastAsia="Times New Roman"/>
                <w:sz w:val="20"/>
                <w:szCs w:val="20"/>
              </w:rPr>
            </w:pPr>
          </w:p>
        </w:tc>
      </w:tr>
      <w:tr w:rsidR="00000000">
        <w:trPr>
          <w:divId w:val="181960796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081FEE">
            <w:pPr>
              <w:divId w:val="20279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0105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0013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0299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251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19607968"/>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2636087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5,550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0691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5284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4,940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1956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2,749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tc>
          <w:tcPr>
            <w:tcW w:w="0" w:type="auto"/>
            <w:gridSpan w:val="17"/>
            <w:vAlign w:val="center"/>
            <w:hideMark/>
          </w:tcPr>
          <w:p w:rsidR="00000000" w:rsidRDefault="00081FEE">
            <w:pPr>
              <w:rPr>
                <w:rFonts w:eastAsia="Times New Roman"/>
                <w:sz w:val="20"/>
                <w:szCs w:val="20"/>
              </w:rPr>
            </w:pPr>
          </w:p>
        </w:tc>
      </w:tr>
      <w:tr w:rsidR="00000000">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123012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435660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rsidR="00000000" w:rsidRDefault="00081FEE">
            <w:pPr>
              <w:divId w:val="15903871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Maturities/Redemptions</w:t>
            </w:r>
          </w:p>
        </w:tc>
      </w:tr>
      <w:tr w:rsidR="00000000">
        <w:tc>
          <w:tcPr>
            <w:tcW w:w="0" w:type="auto"/>
            <w:tcMar>
              <w:top w:w="30" w:type="dxa"/>
              <w:left w:w="30" w:type="dxa"/>
              <w:bottom w:w="30" w:type="dxa"/>
              <w:right w:w="30" w:type="dxa"/>
            </w:tcMar>
            <w:vAlign w:val="bottom"/>
            <w:hideMark/>
          </w:tcPr>
          <w:p w:rsidR="00000000" w:rsidRDefault="00081FEE">
            <w:pPr>
              <w:divId w:val="1931304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9894147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c>
          <w:tcPr>
            <w:tcW w:w="0" w:type="auto"/>
            <w:tcMar>
              <w:top w:w="30" w:type="dxa"/>
              <w:left w:w="30" w:type="dxa"/>
              <w:bottom w:w="30" w:type="dxa"/>
              <w:right w:w="30" w:type="dxa"/>
            </w:tcMar>
            <w:vAlign w:val="bottom"/>
            <w:hideMark/>
          </w:tcPr>
          <w:p w:rsidR="00000000" w:rsidRDefault="00081FEE">
            <w:pPr>
              <w:divId w:val="93317274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605435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3311103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0192840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20736504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081FEE">
            <w:pPr>
              <w:divId w:val="7979892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6,673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4884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05864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6,222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6410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2,248</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rsidR="00000000" w:rsidRDefault="00081FEE">
            <w:pPr>
              <w:divId w:val="821581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1808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5,250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45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5,344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7123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4,100</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081FEE">
            <w:pPr>
              <w:divId w:val="961576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5959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6816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5442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8,858</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435565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10,834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9850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7,000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5168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11,817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36810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15,206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rPr>
          <w:rFonts w:eastAsia="Times New Roman"/>
          <w:sz w:val="20"/>
          <w:szCs w:val="20"/>
        </w:rPr>
      </w:pPr>
      <w:r>
        <w:rPr>
          <w:rFonts w:ascii="inherit" w:eastAsia="Times New Roman" w:hAnsi="inherit"/>
          <w:b/>
          <w:bCs/>
          <w:sz w:val="20"/>
          <w:szCs w:val="20"/>
        </w:rPr>
        <w:t>Credit Ratings</w:t>
      </w:r>
    </w:p>
    <w:p w:rsidR="00000000" w:rsidRDefault="00081FEE">
      <w:pPr>
        <w:spacing w:line="288" w:lineRule="auto"/>
        <w:jc w:val="both"/>
        <w:rPr>
          <w:rFonts w:eastAsia="Times New Roman"/>
          <w:sz w:val="20"/>
          <w:szCs w:val="20"/>
        </w:rPr>
      </w:pPr>
      <w:r>
        <w:rPr>
          <w:rFonts w:ascii="inherit" w:eastAsia="Times New Roman" w:hAnsi="inherit"/>
          <w:sz w:val="20"/>
          <w:szCs w:val="20"/>
        </w:rPr>
        <w:t>Our credit ratings impact our ability to access capital markets and our borrowing costs. Rating agencies base their ratings on numerous factors, including liquidity, capital adequacy, asset quality, quality of earnings and the probability of systemic suppo</w:t>
      </w:r>
      <w:r>
        <w:rPr>
          <w:rFonts w:ascii="inherit" w:eastAsia="Times New Roman" w:hAnsi="inherit"/>
          <w:sz w:val="20"/>
          <w:szCs w:val="20"/>
        </w:rPr>
        <w:t>rt. Significant changes in these factors could result in different ratings.</w:t>
      </w: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provides a summary of the credit ratings for the senior unsecured long-term debt of Capital One Financial Corporation, COBNA and CONA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31, 2018.</w:t>
      </w:r>
    </w:p>
    <w:p w:rsidR="00000000" w:rsidRDefault="00081FEE">
      <w:pPr>
        <w:spacing w:line="288" w:lineRule="auto"/>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31:</w:t>
      </w:r>
      <w:r>
        <w:rPr>
          <w:rFonts w:ascii="inherit" w:eastAsia="Times New Roman" w:hAnsi="inherit"/>
          <w:b/>
          <w:bCs/>
          <w:sz w:val="18"/>
          <w:szCs w:val="18"/>
        </w:rPr>
        <w:t xml:space="preserve"> </w:t>
      </w:r>
      <w:r>
        <w:rPr>
          <w:rFonts w:eastAsia="Times New Roman"/>
          <w:b/>
          <w:bCs/>
          <w:sz w:val="18"/>
          <w:szCs w:val="18"/>
        </w:rPr>
        <w:t>Senior Unsecured Long-Term Debt Credit Ratings</w:t>
      </w:r>
    </w:p>
    <w:tbl>
      <w:tblPr>
        <w:tblW w:w="5000" w:type="pct"/>
        <w:tblCellMar>
          <w:left w:w="0" w:type="dxa"/>
          <w:right w:w="0" w:type="dxa"/>
        </w:tblCellMar>
        <w:tblLook w:val="04A0" w:firstRow="1" w:lastRow="0" w:firstColumn="1" w:lastColumn="0" w:noHBand="0" w:noVBand="1"/>
      </w:tblPr>
      <w:tblGrid>
        <w:gridCol w:w="2745"/>
        <w:gridCol w:w="105"/>
        <w:gridCol w:w="960"/>
        <w:gridCol w:w="105"/>
        <w:gridCol w:w="752"/>
        <w:gridCol w:w="105"/>
        <w:gridCol w:w="753"/>
        <w:gridCol w:w="105"/>
        <w:gridCol w:w="960"/>
        <w:gridCol w:w="105"/>
        <w:gridCol w:w="753"/>
        <w:gridCol w:w="105"/>
        <w:gridCol w:w="753"/>
      </w:tblGrid>
      <w:tr w:rsidR="00000000">
        <w:trPr>
          <w:divId w:val="922301686"/>
        </w:trPr>
        <w:tc>
          <w:tcPr>
            <w:tcW w:w="0" w:type="auto"/>
            <w:gridSpan w:val="13"/>
            <w:vAlign w:val="center"/>
            <w:hideMark/>
          </w:tcPr>
          <w:p w:rsidR="00000000" w:rsidRDefault="00081FEE">
            <w:pPr>
              <w:spacing w:line="288" w:lineRule="auto"/>
              <w:rPr>
                <w:rFonts w:eastAsia="Times New Roman"/>
                <w:sz w:val="20"/>
                <w:szCs w:val="20"/>
              </w:rPr>
            </w:pPr>
          </w:p>
        </w:tc>
      </w:tr>
      <w:tr w:rsidR="00000000">
        <w:trPr>
          <w:divId w:val="922301686"/>
        </w:trPr>
        <w:tc>
          <w:tcPr>
            <w:tcW w:w="1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r>
      <w:tr w:rsidR="00000000">
        <w:trPr>
          <w:divId w:val="922301686"/>
        </w:trPr>
        <w:tc>
          <w:tcPr>
            <w:tcW w:w="0" w:type="auto"/>
            <w:tcMar>
              <w:top w:w="30" w:type="dxa"/>
              <w:left w:w="30" w:type="dxa"/>
              <w:bottom w:w="30" w:type="dxa"/>
              <w:right w:w="30" w:type="dxa"/>
            </w:tcMar>
            <w:vAlign w:val="bottom"/>
            <w:hideMark/>
          </w:tcPr>
          <w:p w:rsidR="00000000" w:rsidRDefault="00081FEE">
            <w:pPr>
              <w:divId w:val="1083379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7242804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751927668"/>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92230168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1692553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17003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Capital One</w:t>
            </w:r>
          </w:p>
          <w:p w:rsidR="00000000" w:rsidRDefault="00081FEE">
            <w:pPr>
              <w:jc w:val="center"/>
              <w:rPr>
                <w:rFonts w:eastAsia="Times New Roman"/>
                <w:sz w:val="16"/>
                <w:szCs w:val="16"/>
              </w:rPr>
            </w:pPr>
            <w:r>
              <w:rPr>
                <w:rFonts w:ascii="inherit" w:eastAsia="Times New Roman" w:hAnsi="inherit"/>
                <w:b/>
                <w:bCs/>
                <w:sz w:val="16"/>
                <w:szCs w:val="16"/>
              </w:rPr>
              <w:t>Financial</w:t>
            </w:r>
          </w:p>
          <w:p w:rsidR="00000000" w:rsidRDefault="00081FEE">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081FEE">
            <w:pPr>
              <w:divId w:val="252981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081FEE">
            <w:pPr>
              <w:divId w:val="14055663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CONA</w:t>
            </w:r>
          </w:p>
        </w:tc>
        <w:tc>
          <w:tcPr>
            <w:tcW w:w="0" w:type="auto"/>
            <w:tcMar>
              <w:top w:w="30" w:type="dxa"/>
              <w:left w:w="30" w:type="dxa"/>
              <w:bottom w:w="30" w:type="dxa"/>
              <w:right w:w="30" w:type="dxa"/>
            </w:tcMar>
            <w:vAlign w:val="bottom"/>
            <w:hideMark/>
          </w:tcPr>
          <w:p w:rsidR="00000000" w:rsidRDefault="00081FEE">
            <w:pPr>
              <w:divId w:val="82138894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Capital One</w:t>
            </w:r>
          </w:p>
          <w:p w:rsidR="00000000" w:rsidRDefault="00081FEE">
            <w:pPr>
              <w:jc w:val="center"/>
              <w:rPr>
                <w:rFonts w:eastAsia="Times New Roman"/>
                <w:sz w:val="16"/>
                <w:szCs w:val="16"/>
              </w:rPr>
            </w:pPr>
            <w:r>
              <w:rPr>
                <w:rFonts w:ascii="inherit" w:eastAsia="Times New Roman" w:hAnsi="inherit"/>
                <w:b/>
                <w:bCs/>
                <w:sz w:val="16"/>
                <w:szCs w:val="16"/>
              </w:rPr>
              <w:t>Financial</w:t>
            </w:r>
          </w:p>
          <w:p w:rsidR="00000000" w:rsidRDefault="00081FEE">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rsidR="00000000" w:rsidRDefault="00081FEE">
            <w:pPr>
              <w:divId w:val="7942533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rsidR="00000000" w:rsidRDefault="00081FEE">
            <w:pPr>
              <w:divId w:val="6034586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CONA</w:t>
            </w:r>
          </w:p>
        </w:tc>
      </w:tr>
      <w:tr w:rsidR="00000000">
        <w:trPr>
          <w:divId w:val="92230168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Moody’s</w:t>
            </w:r>
          </w:p>
        </w:tc>
        <w:tc>
          <w:tcPr>
            <w:tcW w:w="0" w:type="auto"/>
            <w:shd w:val="clear" w:color="auto" w:fill="CCEEFF"/>
            <w:tcMar>
              <w:top w:w="30" w:type="dxa"/>
              <w:left w:w="30" w:type="dxa"/>
              <w:bottom w:w="30" w:type="dxa"/>
              <w:right w:w="30" w:type="dxa"/>
            </w:tcMar>
            <w:vAlign w:val="bottom"/>
            <w:hideMark/>
          </w:tcPr>
          <w:p w:rsidR="00000000" w:rsidRDefault="00081FEE">
            <w:pPr>
              <w:divId w:val="16658631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081FEE">
            <w:pPr>
              <w:divId w:val="9742166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081FEE">
            <w:pPr>
              <w:divId w:val="5843460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081FEE">
            <w:pPr>
              <w:divId w:val="19118472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081FEE">
            <w:pPr>
              <w:divId w:val="17092577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rsidR="00000000" w:rsidRDefault="00081FEE">
            <w:pPr>
              <w:divId w:val="18216570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Baa1</w:t>
            </w:r>
          </w:p>
        </w:tc>
      </w:tr>
      <w:tr w:rsidR="00000000">
        <w:trPr>
          <w:divId w:val="922301686"/>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S&amp;P</w:t>
            </w:r>
          </w:p>
        </w:tc>
        <w:tc>
          <w:tcPr>
            <w:tcW w:w="0" w:type="auto"/>
            <w:tcMar>
              <w:top w:w="30" w:type="dxa"/>
              <w:left w:w="30" w:type="dxa"/>
              <w:bottom w:w="30" w:type="dxa"/>
              <w:right w:w="30" w:type="dxa"/>
            </w:tcMar>
            <w:vAlign w:val="bottom"/>
            <w:hideMark/>
          </w:tcPr>
          <w:p w:rsidR="00000000" w:rsidRDefault="00081FEE">
            <w:pPr>
              <w:divId w:val="1131479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081FEE">
            <w:pPr>
              <w:divId w:val="798229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081FEE">
            <w:pPr>
              <w:divId w:val="760954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rsidR="00000000" w:rsidRDefault="00081FEE">
            <w:pPr>
              <w:divId w:val="1897620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081FEE">
            <w:pPr>
              <w:divId w:val="125096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rsidR="00000000" w:rsidRDefault="00081FEE">
            <w:pPr>
              <w:divId w:val="826826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BBB+</w:t>
            </w:r>
          </w:p>
        </w:tc>
      </w:tr>
      <w:tr w:rsidR="00000000">
        <w:trPr>
          <w:divId w:val="92230168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Fitch</w:t>
            </w:r>
          </w:p>
        </w:tc>
        <w:tc>
          <w:tcPr>
            <w:tcW w:w="0" w:type="auto"/>
            <w:shd w:val="clear" w:color="auto" w:fill="CCEEFF"/>
            <w:tcMar>
              <w:top w:w="30" w:type="dxa"/>
              <w:left w:w="30" w:type="dxa"/>
              <w:bottom w:w="30" w:type="dxa"/>
              <w:right w:w="30" w:type="dxa"/>
            </w:tcMar>
            <w:vAlign w:val="bottom"/>
            <w:hideMark/>
          </w:tcPr>
          <w:p w:rsidR="00000000" w:rsidRDefault="00081FEE">
            <w:pPr>
              <w:divId w:val="2012415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081FEE">
            <w:pPr>
              <w:divId w:val="1030187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081FEE">
            <w:pPr>
              <w:divId w:val="1279410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rsidR="00000000" w:rsidRDefault="00081FEE">
            <w:pPr>
              <w:divId w:val="489710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081FEE">
            <w:pPr>
              <w:divId w:val="1111167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rsidR="00000000" w:rsidRDefault="00081FEE">
            <w:pPr>
              <w:divId w:val="949511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A-</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As of October 28, 2019, Moody’s Investors Service (“Moody’s”), 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 (“S&amp;P”</w:t>
      </w:r>
      <w:r>
        <w:rPr>
          <w:rFonts w:ascii="inherit" w:eastAsia="Times New Roman" w:hAnsi="inherit"/>
          <w:sz w:val="20"/>
          <w:szCs w:val="20"/>
        </w:rPr>
        <w:t>) and Fitch Ratings (“Fitch”) have us on a stable outlook.</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43617918"/>
          <w:jc w:val="center"/>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2143617918"/>
          <w:jc w:val="center"/>
        </w:trPr>
        <w:tc>
          <w:tcPr>
            <w:tcW w:w="5000" w:type="pct"/>
            <w:vAlign w:val="center"/>
            <w:hideMark/>
          </w:tcPr>
          <w:p w:rsidR="00000000" w:rsidRDefault="00081FEE">
            <w:pPr>
              <w:rPr>
                <w:rFonts w:eastAsia="Times New Roman"/>
                <w:sz w:val="20"/>
                <w:szCs w:val="20"/>
              </w:rPr>
            </w:pPr>
          </w:p>
        </w:tc>
      </w:tr>
      <w:tr w:rsidR="00000000">
        <w:trPr>
          <w:divId w:val="214361791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MARKET RISK PROFILE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Market risk is the risk of economic loss in the value of our financial instruments due to changes in market factors. Our primary market risk exposures include interest rate risk, foreign exchange risk and commodity pricing risk. We are exposed to market ri</w:t>
      </w:r>
      <w:r>
        <w:rPr>
          <w:rFonts w:ascii="inherit" w:eastAsia="Times New Roman" w:hAnsi="inherit"/>
          <w:sz w:val="20"/>
          <w:szCs w:val="20"/>
        </w:rPr>
        <w:t>sk primarily from the following operations and activities: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365"/>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0539817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Traditional banking activities of deposit gathering and lending;</w:t>
            </w:r>
          </w:p>
        </w:tc>
      </w:tr>
    </w:tbl>
    <w:p w:rsidR="00000000" w:rsidRDefault="00081FEE">
      <w:pPr>
        <w:divId w:val="114111815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67493360"/>
          <w:jc w:val="center"/>
        </w:trPr>
        <w:tc>
          <w:tcPr>
            <w:tcW w:w="0" w:type="auto"/>
            <w:gridSpan w:val="3"/>
            <w:vAlign w:val="center"/>
            <w:hideMark/>
          </w:tcPr>
          <w:p w:rsidR="00000000" w:rsidRDefault="00081FEE">
            <w:pPr>
              <w:rPr>
                <w:rFonts w:eastAsia="Times New Roman"/>
                <w:sz w:val="20"/>
                <w:szCs w:val="20"/>
              </w:rPr>
            </w:pPr>
          </w:p>
        </w:tc>
      </w:tr>
      <w:tr w:rsidR="00000000">
        <w:trPr>
          <w:divId w:val="56749336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67493360"/>
          <w:jc w:val="center"/>
        </w:trPr>
        <w:tc>
          <w:tcPr>
            <w:tcW w:w="0" w:type="auto"/>
            <w:gridSpan w:val="3"/>
            <w:tcMar>
              <w:top w:w="30" w:type="dxa"/>
              <w:left w:w="30" w:type="dxa"/>
              <w:bottom w:w="30" w:type="dxa"/>
              <w:right w:w="30" w:type="dxa"/>
            </w:tcMar>
            <w:vAlign w:val="bottom"/>
            <w:hideMark/>
          </w:tcPr>
          <w:p w:rsidR="00000000" w:rsidRDefault="00081FEE">
            <w:pPr>
              <w:divId w:val="1886142724"/>
              <w:rPr>
                <w:rFonts w:eastAsia="Times New Roman"/>
                <w:sz w:val="20"/>
                <w:szCs w:val="20"/>
              </w:rPr>
            </w:pPr>
            <w:r>
              <w:rPr>
                <w:rFonts w:ascii="inherit" w:eastAsia="Times New Roman" w:hAnsi="inherit"/>
                <w:sz w:val="20"/>
                <w:szCs w:val="20"/>
              </w:rPr>
              <w:t> </w:t>
            </w:r>
          </w:p>
        </w:tc>
      </w:tr>
      <w:tr w:rsidR="00000000">
        <w:trPr>
          <w:divId w:val="567493360"/>
          <w:jc w:val="center"/>
        </w:trPr>
        <w:tc>
          <w:tcPr>
            <w:tcW w:w="0" w:type="auto"/>
            <w:tcMar>
              <w:top w:w="30" w:type="dxa"/>
              <w:left w:w="30" w:type="dxa"/>
              <w:bottom w:w="30" w:type="dxa"/>
              <w:right w:w="30" w:type="dxa"/>
            </w:tcMar>
            <w:vAlign w:val="bottom"/>
            <w:hideMark/>
          </w:tcPr>
          <w:p w:rsidR="00000000" w:rsidRDefault="00081FEE">
            <w:pPr>
              <w:divId w:val="1485314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081FEE">
      <w:pPr>
        <w:spacing w:line="288" w:lineRule="auto"/>
        <w:jc w:val="both"/>
        <w:divId w:val="36248082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207134538"/>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6582031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Asset/liability management activities including the management of investment securities, short-term and long-term borrowings and derivatives;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741"/>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7897552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Foreign operations in the U.K. and Canada within our Credit Card business;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47"/>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0195217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Customer accommodation activities within our Commercial Banking business.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have enterprise-wide risk management policies and limits, approved by our Board of Directors, which govern our market risk management activities. Our objective is to manage our e</w:t>
      </w:r>
      <w:r>
        <w:rPr>
          <w:rFonts w:ascii="inherit" w:eastAsia="Times New Roman" w:hAnsi="inherit"/>
          <w:sz w:val="20"/>
          <w:szCs w:val="20"/>
        </w:rPr>
        <w:t>xposure to market risk in accordance with these policies and limits based on prevailing market conditions and long-term expectations. We provide additional information below about our primary sources of market risk, our market risk management strategies an</w:t>
      </w:r>
      <w:r>
        <w:rPr>
          <w:rFonts w:ascii="inherit" w:eastAsia="Times New Roman" w:hAnsi="inherit"/>
          <w:sz w:val="20"/>
          <w:szCs w:val="20"/>
        </w:rPr>
        <w:t>d the measures that we use to evaluate these exposures.</w:t>
      </w:r>
    </w:p>
    <w:p w:rsidR="00000000" w:rsidRDefault="00081FEE">
      <w:pPr>
        <w:spacing w:line="288" w:lineRule="auto"/>
        <w:divId w:val="1746759790"/>
        <w:rPr>
          <w:rFonts w:eastAsia="Times New Roman"/>
          <w:sz w:val="20"/>
          <w:szCs w:val="20"/>
        </w:rPr>
      </w:pPr>
      <w:r>
        <w:rPr>
          <w:rFonts w:ascii="inherit" w:eastAsia="Times New Roman" w:hAnsi="inherit"/>
          <w:b/>
          <w:bCs/>
          <w:sz w:val="20"/>
          <w:szCs w:val="20"/>
        </w:rPr>
        <w:t>Interest Rate Risk</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Interest rate risk represents exposure to financial instruments whose value vary with the level or volatility of interest rates. We are exposed to interest rate risk primarily from </w:t>
      </w:r>
      <w:r>
        <w:rPr>
          <w:rFonts w:ascii="inherit" w:eastAsia="Times New Roman" w:hAnsi="inherit"/>
          <w:sz w:val="20"/>
          <w:szCs w:val="20"/>
        </w:rPr>
        <w:t>the differences in the timing between the maturities or re-pricing of assets and liabilities. We manage our interest rate risk primarily by entering into interest rate swaps and other derivative instruments, including caps, floors, options, futures and for</w:t>
      </w:r>
      <w:r>
        <w:rPr>
          <w:rFonts w:ascii="inherit" w:eastAsia="Times New Roman" w:hAnsi="inherit"/>
          <w:sz w:val="20"/>
          <w:szCs w:val="20"/>
        </w:rPr>
        <w:t>ward contracts.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use various industry standard market risk measurement techniques and analyses to measure, assess and manage the impact of changes in interest rates on our net interest income and our economic value of equity and changes in foreign excha</w:t>
      </w:r>
      <w:r>
        <w:rPr>
          <w:rFonts w:ascii="inherit" w:eastAsia="Times New Roman" w:hAnsi="inherit"/>
          <w:sz w:val="20"/>
          <w:szCs w:val="20"/>
        </w:rPr>
        <w:t>nge rates on our non-dollar-denominated funding and non-dollar equity investments in foreign operations.</w:t>
      </w:r>
    </w:p>
    <w:p w:rsidR="00000000" w:rsidRDefault="00081FEE">
      <w:pPr>
        <w:spacing w:line="288" w:lineRule="auto"/>
        <w:divId w:val="1472821817"/>
        <w:rPr>
          <w:rFonts w:eastAsia="Times New Roman"/>
          <w:sz w:val="20"/>
          <w:szCs w:val="20"/>
        </w:rPr>
      </w:pPr>
      <w:r>
        <w:rPr>
          <w:rFonts w:ascii="inherit" w:eastAsia="Times New Roman" w:hAnsi="inherit"/>
          <w:b/>
          <w:bCs/>
          <w:i/>
          <w:iCs/>
          <w:sz w:val="20"/>
          <w:szCs w:val="20"/>
        </w:rPr>
        <w:t>Net Interest Income Sensitivity</w:t>
      </w:r>
    </w:p>
    <w:p w:rsidR="00000000" w:rsidRDefault="00081FEE">
      <w:pPr>
        <w:spacing w:line="288" w:lineRule="auto"/>
        <w:jc w:val="both"/>
        <w:rPr>
          <w:rFonts w:eastAsia="Times New Roman"/>
          <w:sz w:val="20"/>
          <w:szCs w:val="20"/>
        </w:rPr>
      </w:pPr>
      <w:r>
        <w:rPr>
          <w:rFonts w:ascii="inherit" w:eastAsia="Times New Roman" w:hAnsi="inherit"/>
          <w:sz w:val="20"/>
          <w:szCs w:val="20"/>
        </w:rPr>
        <w:t>Our net interest income sensitivity measure estimates the impact on our projected 12-month baseline interest rate-sensitive revenue resulting from movements in interest rates. Interest rate-sensitive revenue consists of net interest income and certain comp</w:t>
      </w:r>
      <w:r>
        <w:rPr>
          <w:rFonts w:ascii="inherit" w:eastAsia="Times New Roman" w:hAnsi="inherit"/>
          <w:sz w:val="20"/>
          <w:szCs w:val="20"/>
        </w:rPr>
        <w:t>onents of other non-interest income significantly impacted by movements in interest rates, including changes in the fair value of freestanding interest rate derivatives. In addition to our existing assets and liabilities, we incorporate expected future bus</w:t>
      </w:r>
      <w:r>
        <w:rPr>
          <w:rFonts w:ascii="inherit" w:eastAsia="Times New Roman" w:hAnsi="inherit"/>
          <w:sz w:val="20"/>
          <w:szCs w:val="20"/>
        </w:rPr>
        <w:t>iness growth assumptions, such as loan and deposit growth and pricing, and plans for projected changes in our funding mix in our baseline forecast. In measuring the sensitivity of interest rate movements on our projected interest rate-sensitive revenue, we</w:t>
      </w:r>
      <w:r>
        <w:rPr>
          <w:rFonts w:ascii="inherit" w:eastAsia="Times New Roman" w:hAnsi="inherit"/>
          <w:sz w:val="20"/>
          <w:szCs w:val="20"/>
        </w:rPr>
        <w:t xml:space="preserve"> assume a hypothetical instantaneous parallel shift in the level of interest rates detailed in Table 32 below. At the current level of interest rates, our interest rate sensitive revenue remains largely unchanged in most scenarios and decreases in the -100</w:t>
      </w:r>
      <w:r>
        <w:rPr>
          <w:rFonts w:ascii="inherit" w:eastAsia="Times New Roman" w:hAnsi="inherit"/>
          <w:sz w:val="20"/>
          <w:szCs w:val="20"/>
        </w:rPr>
        <w:t xml:space="preserve"> basis points scenario.</w:t>
      </w:r>
      <w:r>
        <w:rPr>
          <w:rFonts w:ascii="inherit" w:eastAsia="Times New Roman" w:hAnsi="inherit"/>
          <w:sz w:val="20"/>
          <w:szCs w:val="20"/>
        </w:rPr>
        <w:t xml:space="preserve"> </w:t>
      </w:r>
    </w:p>
    <w:p w:rsidR="00000000" w:rsidRDefault="00081FEE">
      <w:pPr>
        <w:spacing w:line="288" w:lineRule="auto"/>
        <w:divId w:val="2020545618"/>
        <w:rPr>
          <w:rFonts w:eastAsia="Times New Roman"/>
          <w:sz w:val="20"/>
          <w:szCs w:val="20"/>
        </w:rPr>
      </w:pPr>
      <w:r>
        <w:rPr>
          <w:rFonts w:ascii="inherit" w:eastAsia="Times New Roman" w:hAnsi="inherit"/>
          <w:b/>
          <w:bCs/>
          <w:i/>
          <w:iCs/>
          <w:sz w:val="20"/>
          <w:szCs w:val="20"/>
        </w:rPr>
        <w:t>Economic Value of Equity</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Our economic value of equity sensitivity measure estimates the impact on the net present value of our assets and liabilities, including derivative exposures, resulting from movements in interest rates. Our </w:t>
      </w:r>
      <w:r>
        <w:rPr>
          <w:rFonts w:ascii="inherit" w:eastAsia="Times New Roman" w:hAnsi="inherit"/>
          <w:sz w:val="20"/>
          <w:szCs w:val="20"/>
        </w:rPr>
        <w:t>economic value of equity sensitivity measure is calculated based on our existing assets and liabilities, including derivatives, and does not incorporate business growth assumptions or projected balance sheet changes. Key assumptions used in the calculation</w:t>
      </w:r>
      <w:r>
        <w:rPr>
          <w:rFonts w:ascii="inherit" w:eastAsia="Times New Roman" w:hAnsi="inherit"/>
          <w:sz w:val="20"/>
          <w:szCs w:val="20"/>
        </w:rPr>
        <w:t xml:space="preserve"> include projecting rate sensitive prepayments for mortgage securities, loans and other assets, term structure modeling of interest rates, discount spreads, and deposit volume and pricing assumptions. In measuring the sensitivity of interest rate movements</w:t>
      </w:r>
      <w:r>
        <w:rPr>
          <w:rFonts w:ascii="inherit" w:eastAsia="Times New Roman" w:hAnsi="inherit"/>
          <w:sz w:val="20"/>
          <w:szCs w:val="20"/>
        </w:rPr>
        <w:t xml:space="preserve"> on our economic value of equity, we assume a hypothetical instantaneous parallel shift in the level of interest rates detailed in Table 32 below. Our current economic value of equity sensitivity profile demonstrates that our economic value of equity gener</w:t>
      </w:r>
      <w:r>
        <w:rPr>
          <w:rFonts w:ascii="inherit" w:eastAsia="Times New Roman" w:hAnsi="inherit"/>
          <w:sz w:val="20"/>
          <w:szCs w:val="20"/>
        </w:rPr>
        <w:t>ally decreases as interest rates decrease from the current levels.</w:t>
      </w:r>
    </w:p>
    <w:p w:rsidR="00000000" w:rsidRDefault="00081FEE">
      <w:pPr>
        <w:divId w:val="5624488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70758975"/>
          <w:jc w:val="center"/>
        </w:trPr>
        <w:tc>
          <w:tcPr>
            <w:tcW w:w="0" w:type="auto"/>
            <w:gridSpan w:val="3"/>
            <w:vAlign w:val="center"/>
            <w:hideMark/>
          </w:tcPr>
          <w:p w:rsidR="00000000" w:rsidRDefault="00081FEE">
            <w:pPr>
              <w:rPr>
                <w:rFonts w:eastAsia="Times New Roman"/>
                <w:sz w:val="20"/>
                <w:szCs w:val="20"/>
              </w:rPr>
            </w:pPr>
          </w:p>
        </w:tc>
      </w:tr>
      <w:tr w:rsidR="00000000">
        <w:trPr>
          <w:divId w:val="117075897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170758975"/>
          <w:jc w:val="center"/>
        </w:trPr>
        <w:tc>
          <w:tcPr>
            <w:tcW w:w="0" w:type="auto"/>
            <w:gridSpan w:val="3"/>
            <w:tcMar>
              <w:top w:w="30" w:type="dxa"/>
              <w:left w:w="30" w:type="dxa"/>
              <w:bottom w:w="30" w:type="dxa"/>
              <w:right w:w="30" w:type="dxa"/>
            </w:tcMar>
            <w:vAlign w:val="bottom"/>
            <w:hideMark/>
          </w:tcPr>
          <w:p w:rsidR="00000000" w:rsidRDefault="00081FEE">
            <w:pPr>
              <w:divId w:val="1574928091"/>
              <w:rPr>
                <w:rFonts w:eastAsia="Times New Roman"/>
                <w:sz w:val="20"/>
                <w:szCs w:val="20"/>
              </w:rPr>
            </w:pPr>
            <w:r>
              <w:rPr>
                <w:rFonts w:ascii="inherit" w:eastAsia="Times New Roman" w:hAnsi="inherit"/>
                <w:sz w:val="20"/>
                <w:szCs w:val="20"/>
              </w:rPr>
              <w:t> </w:t>
            </w:r>
          </w:p>
        </w:tc>
      </w:tr>
      <w:tr w:rsidR="00000000">
        <w:trPr>
          <w:divId w:val="1170758975"/>
          <w:jc w:val="center"/>
        </w:trPr>
        <w:tc>
          <w:tcPr>
            <w:tcW w:w="0" w:type="auto"/>
            <w:tcMar>
              <w:top w:w="30" w:type="dxa"/>
              <w:left w:w="30" w:type="dxa"/>
              <w:bottom w:w="30" w:type="dxa"/>
              <w:right w:w="30" w:type="dxa"/>
            </w:tcMar>
            <w:vAlign w:val="bottom"/>
            <w:hideMark/>
          </w:tcPr>
          <w:p w:rsidR="00000000" w:rsidRDefault="00081FEE">
            <w:pPr>
              <w:divId w:val="104163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081FEE">
      <w:pPr>
        <w:spacing w:line="288" w:lineRule="auto"/>
        <w:jc w:val="both"/>
        <w:divId w:val="172301709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91567083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shows the estimated percentage impact on our projected baseline net interest income and economic value of equity calculated under the methodology described above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Due to decreases in interest rates since</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2018, we lowered our maximum declining interest rate scenario to -100 basis point in our interest rate sensitivity analysis as of</w:t>
      </w:r>
      <w:r>
        <w:rPr>
          <w:rFonts w:ascii="inherit" w:eastAsia="Times New Roman" w:hAnsi="inherit"/>
          <w:sz w:val="20"/>
          <w:szCs w:val="20"/>
        </w:rPr>
        <w:t xml:space="preserve"> </w:t>
      </w:r>
      <w:r>
        <w:rPr>
          <w:rFonts w:ascii="inherit" w:eastAsia="Times New Roman" w:hAnsi="inherit"/>
          <w:sz w:val="20"/>
          <w:szCs w:val="20"/>
        </w:rPr>
        <w:t>September 30, 2019. In instances where a declining interest rate scenario would result in a rate less than 0%, we assu</w:t>
      </w:r>
      <w:r>
        <w:rPr>
          <w:rFonts w:ascii="inherit" w:eastAsia="Times New Roman" w:hAnsi="inherit"/>
          <w:sz w:val="20"/>
          <w:szCs w:val="20"/>
        </w:rPr>
        <w:t>me a rate of 0% for that scenario.</w:t>
      </w:r>
    </w:p>
    <w:p w:rsidR="00000000" w:rsidRDefault="00081FEE">
      <w:pPr>
        <w:spacing w:line="288" w:lineRule="auto"/>
        <w:divId w:val="141654755"/>
        <w:rPr>
          <w:rFonts w:eastAsia="Times New Roman"/>
          <w:sz w:val="20"/>
          <w:szCs w:val="20"/>
        </w:rPr>
      </w:pPr>
      <w:r>
        <w:rPr>
          <w:rFonts w:eastAsia="Times New Roman"/>
          <w:b/>
          <w:bCs/>
          <w:color w:val="000000"/>
          <w:sz w:val="18"/>
          <w:szCs w:val="18"/>
        </w:rPr>
        <w:t>Table 32: Interest Rate Sensitivity Analysis</w:t>
      </w:r>
    </w:p>
    <w:tbl>
      <w:tblPr>
        <w:tblW w:w="5000" w:type="pct"/>
        <w:tblCellMar>
          <w:left w:w="0" w:type="dxa"/>
          <w:right w:w="0" w:type="dxa"/>
        </w:tblCellMar>
        <w:tblLook w:val="04A0" w:firstRow="1" w:lastRow="0" w:firstColumn="1" w:lastColumn="0" w:noHBand="0" w:noVBand="1"/>
      </w:tblPr>
      <w:tblGrid>
        <w:gridCol w:w="5590"/>
        <w:gridCol w:w="105"/>
        <w:gridCol w:w="1022"/>
        <w:gridCol w:w="246"/>
        <w:gridCol w:w="105"/>
        <w:gridCol w:w="979"/>
        <w:gridCol w:w="259"/>
      </w:tblGrid>
      <w:tr w:rsidR="00000000">
        <w:trPr>
          <w:divId w:val="1494446038"/>
        </w:trPr>
        <w:tc>
          <w:tcPr>
            <w:tcW w:w="0" w:type="auto"/>
            <w:gridSpan w:val="7"/>
            <w:vAlign w:val="center"/>
            <w:hideMark/>
          </w:tcPr>
          <w:p w:rsidR="00000000" w:rsidRDefault="00081FEE">
            <w:pPr>
              <w:spacing w:line="288" w:lineRule="auto"/>
              <w:rPr>
                <w:rFonts w:eastAsia="Times New Roman"/>
                <w:sz w:val="20"/>
                <w:szCs w:val="20"/>
              </w:rPr>
            </w:pPr>
          </w:p>
        </w:tc>
      </w:tr>
      <w:tr w:rsidR="00000000">
        <w:trPr>
          <w:divId w:val="1494446038"/>
        </w:trPr>
        <w:tc>
          <w:tcPr>
            <w:tcW w:w="3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9444603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707723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5665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731149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49444603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Estimated impact on projected baseline net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441994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13282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97680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49548505"/>
              <w:rPr>
                <w:rFonts w:eastAsia="Times New Roman"/>
                <w:sz w:val="20"/>
                <w:szCs w:val="20"/>
              </w:rPr>
            </w:pPr>
            <w:r>
              <w:rPr>
                <w:rFonts w:ascii="inherit" w:eastAsia="Times New Roman" w:hAnsi="inherit"/>
                <w:sz w:val="20"/>
                <w:szCs w:val="20"/>
              </w:rPr>
              <w:t> </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081FEE">
            <w:pPr>
              <w:divId w:val="1235895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rsidR="00000000" w:rsidRDefault="00081FEE">
            <w:pPr>
              <w:divId w:val="1768036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rsidR="00000000" w:rsidRDefault="00081FEE">
            <w:pPr>
              <w:divId w:val="1893955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3046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081FEE">
            <w:pPr>
              <w:divId w:val="415634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685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w:t>
            </w:r>
          </w:p>
        </w:tc>
        <w:tc>
          <w:tcPr>
            <w:tcW w:w="0" w:type="auto"/>
            <w:vAlign w:val="bottom"/>
            <w:hideMark/>
          </w:tcPr>
          <w:p w:rsidR="00000000" w:rsidRDefault="00081FEE">
            <w:pPr>
              <w:rPr>
                <w:rFonts w:eastAsia="Times New Roman"/>
                <w:sz w:val="20"/>
                <w:szCs w:val="20"/>
              </w:rPr>
            </w:pPr>
          </w:p>
        </w:tc>
      </w:tr>
      <w:tr w:rsidR="00000000">
        <w:trPr>
          <w:divId w:val="149444603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081FEE">
            <w:pPr>
              <w:divId w:val="2124573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36191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rsidR="00000000" w:rsidRDefault="00081FEE">
            <w:pPr>
              <w:divId w:val="7270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13277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150 basis points</w:t>
            </w:r>
          </w:p>
        </w:tc>
        <w:tc>
          <w:tcPr>
            <w:tcW w:w="0" w:type="auto"/>
            <w:shd w:val="clear" w:color="auto" w:fill="CCEEFF"/>
            <w:tcMar>
              <w:top w:w="30" w:type="dxa"/>
              <w:left w:w="30" w:type="dxa"/>
              <w:bottom w:w="30" w:type="dxa"/>
              <w:right w:w="30" w:type="dxa"/>
            </w:tcMar>
            <w:vAlign w:val="bottom"/>
            <w:hideMark/>
          </w:tcPr>
          <w:p w:rsidR="00000000" w:rsidRDefault="00081FEE">
            <w:pPr>
              <w:divId w:val="1381592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2132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081FEE">
            <w:pPr>
              <w:divId w:val="1673483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8059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Estimated impact on economic value of equity:</w:t>
            </w:r>
          </w:p>
        </w:tc>
        <w:tc>
          <w:tcPr>
            <w:tcW w:w="0" w:type="auto"/>
            <w:shd w:val="clear" w:color="auto" w:fill="CCEEFF"/>
            <w:tcMar>
              <w:top w:w="30" w:type="dxa"/>
              <w:left w:w="30" w:type="dxa"/>
              <w:bottom w:w="30" w:type="dxa"/>
              <w:right w:w="30" w:type="dxa"/>
            </w:tcMar>
            <w:vAlign w:val="bottom"/>
            <w:hideMark/>
          </w:tcPr>
          <w:p w:rsidR="00000000" w:rsidRDefault="00081FEE">
            <w:pPr>
              <w:divId w:val="2128116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13765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9269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97092529"/>
              <w:rPr>
                <w:rFonts w:eastAsia="Times New Roman"/>
                <w:sz w:val="20"/>
                <w:szCs w:val="20"/>
              </w:rPr>
            </w:pPr>
            <w:r>
              <w:rPr>
                <w:rFonts w:ascii="inherit" w:eastAsia="Times New Roman" w:hAnsi="inherit"/>
                <w:sz w:val="20"/>
                <w:szCs w:val="20"/>
              </w:rPr>
              <w:t> </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081FEE">
            <w:pPr>
              <w:divId w:val="1974292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6826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rsidR="00000000" w:rsidRDefault="00081FEE">
            <w:pPr>
              <w:divId w:val="1969122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1358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rsidR="00000000" w:rsidRDefault="00081FEE">
            <w:pPr>
              <w:divId w:val="165263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5274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rsidR="00000000" w:rsidRDefault="00081FEE">
            <w:pPr>
              <w:divId w:val="1816096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67518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rsidR="00000000" w:rsidRDefault="00081FEE">
            <w:pPr>
              <w:divId w:val="137310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52028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–150 basis points</w:t>
            </w:r>
          </w:p>
        </w:tc>
        <w:tc>
          <w:tcPr>
            <w:tcW w:w="0" w:type="auto"/>
            <w:shd w:val="clear" w:color="auto" w:fill="CCEEFF"/>
            <w:tcMar>
              <w:top w:w="30" w:type="dxa"/>
              <w:left w:w="30" w:type="dxa"/>
              <w:bottom w:w="30" w:type="dxa"/>
              <w:right w:w="30" w:type="dxa"/>
            </w:tcMar>
            <w:vAlign w:val="bottom"/>
            <w:hideMark/>
          </w:tcPr>
          <w:p w:rsidR="00000000" w:rsidRDefault="00081FEE">
            <w:pPr>
              <w:divId w:val="512844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1926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9444603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rsidR="00000000" w:rsidRDefault="00081FEE">
            <w:pPr>
              <w:divId w:val="813833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7479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In addition to these industry standard measures, we continue to factor into our internal interest rate risk management decisions, the potential impact of alternative interest rate scenarios, such as stressed rate shocks, as well as steepening and flattenin</w:t>
      </w:r>
      <w:r>
        <w:rPr>
          <w:rFonts w:ascii="inherit" w:eastAsia="Times New Roman" w:hAnsi="inherit"/>
          <w:sz w:val="20"/>
          <w:szCs w:val="20"/>
        </w:rPr>
        <w:t>g yield curve scenarios.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Limitations of Market Risk Measures</w:t>
      </w:r>
    </w:p>
    <w:p w:rsidR="00000000" w:rsidRDefault="00081FEE">
      <w:pPr>
        <w:spacing w:line="288" w:lineRule="auto"/>
        <w:jc w:val="both"/>
        <w:rPr>
          <w:rFonts w:eastAsia="Times New Roman"/>
          <w:sz w:val="20"/>
          <w:szCs w:val="20"/>
        </w:rPr>
      </w:pPr>
      <w:r>
        <w:rPr>
          <w:rFonts w:ascii="inherit" w:eastAsia="Times New Roman" w:hAnsi="inherit"/>
          <w:sz w:val="20"/>
          <w:szCs w:val="20"/>
        </w:rPr>
        <w:t>The interest rate risk models that we use in deriving these measures incorporate contractual information, internally-developed assumptions and proprietary modeling methodologies, which project bo</w:t>
      </w:r>
      <w:r>
        <w:rPr>
          <w:rFonts w:ascii="inherit" w:eastAsia="Times New Roman" w:hAnsi="inherit"/>
          <w:sz w:val="20"/>
          <w:szCs w:val="20"/>
        </w:rPr>
        <w:t>rrower and depositor behavior patterns in certain interest rate environments. Other market inputs, such as interest rates, market prices and interest rate volatility, are also critical components of our interest rate risk measures. We regularly evaluate, u</w:t>
      </w:r>
      <w:r>
        <w:rPr>
          <w:rFonts w:ascii="inherit" w:eastAsia="Times New Roman" w:hAnsi="inherit"/>
          <w:sz w:val="20"/>
          <w:szCs w:val="20"/>
        </w:rPr>
        <w:t>pdate and enhance these assumptions, models and analytical tools as we believe appropriate to reflect our best assessment of the market environment and the expected behavior patterns of our existing assets and liabilities.</w:t>
      </w:r>
    </w:p>
    <w:p w:rsidR="00000000" w:rsidRDefault="00081FEE">
      <w:pPr>
        <w:spacing w:line="288" w:lineRule="auto"/>
        <w:jc w:val="both"/>
        <w:rPr>
          <w:rFonts w:eastAsia="Times New Roman"/>
          <w:sz w:val="20"/>
          <w:szCs w:val="20"/>
        </w:rPr>
      </w:pPr>
      <w:r>
        <w:rPr>
          <w:rFonts w:ascii="inherit" w:eastAsia="Times New Roman" w:hAnsi="inherit"/>
          <w:sz w:val="20"/>
          <w:szCs w:val="20"/>
        </w:rPr>
        <w:t>There are inherent limitations in</w:t>
      </w:r>
      <w:r>
        <w:rPr>
          <w:rFonts w:ascii="inherit" w:eastAsia="Times New Roman" w:hAnsi="inherit"/>
          <w:sz w:val="20"/>
          <w:szCs w:val="20"/>
        </w:rPr>
        <w:t xml:space="preserve"> any methodology used to estimate the exposure to changes in market interest rates. The sensitivity analysis described above contemplates only certain movements in interest rates and is performed at a particular point in time based on the existing balance </w:t>
      </w:r>
      <w:r>
        <w:rPr>
          <w:rFonts w:ascii="inherit" w:eastAsia="Times New Roman" w:hAnsi="inherit"/>
          <w:sz w:val="20"/>
          <w:szCs w:val="20"/>
        </w:rPr>
        <w:t>sheet and, in some cases, expected future business growth and funding mix assumptions. The strategic actions that management may take to manage our balance sheet may differ significantly from our projections, which could cause our actual earnings and econo</w:t>
      </w:r>
      <w:r>
        <w:rPr>
          <w:rFonts w:ascii="inherit" w:eastAsia="Times New Roman" w:hAnsi="inherit"/>
          <w:sz w:val="20"/>
          <w:szCs w:val="20"/>
        </w:rPr>
        <w:t>mic value of equity sensitivities to differ substantially from the above sensitivity analysis.</w:t>
      </w:r>
    </w:p>
    <w:p w:rsidR="00000000" w:rsidRDefault="00081FEE">
      <w:pPr>
        <w:spacing w:line="288" w:lineRule="auto"/>
        <w:jc w:val="both"/>
        <w:rPr>
          <w:rFonts w:eastAsia="Times New Roman"/>
          <w:sz w:val="20"/>
          <w:szCs w:val="20"/>
        </w:rPr>
      </w:pPr>
      <w:r>
        <w:rPr>
          <w:rFonts w:ascii="inherit" w:eastAsia="Times New Roman" w:hAnsi="inherit"/>
          <w:sz w:val="20"/>
          <w:szCs w:val="20"/>
        </w:rPr>
        <w:t>For further information on our interest rate exposures,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r>
        <w:rPr>
          <w:rFonts w:ascii="inherit" w:eastAsia="Times New Roman" w:hAnsi="inherit"/>
          <w:sz w:val="20"/>
          <w:szCs w:val="20"/>
        </w:rPr>
        <w:t xml:space="preserve"> </w:t>
      </w:r>
    </w:p>
    <w:p w:rsidR="00000000" w:rsidRDefault="00081FEE">
      <w:pPr>
        <w:spacing w:line="288" w:lineRule="auto"/>
        <w:divId w:val="2058167349"/>
        <w:rPr>
          <w:rFonts w:eastAsia="Times New Roman"/>
          <w:sz w:val="20"/>
          <w:szCs w:val="20"/>
        </w:rPr>
      </w:pPr>
      <w:r>
        <w:rPr>
          <w:rFonts w:ascii="inherit" w:eastAsia="Times New Roman" w:hAnsi="inherit"/>
          <w:b/>
          <w:bCs/>
          <w:sz w:val="20"/>
          <w:szCs w:val="20"/>
        </w:rPr>
        <w:t>Foreign Exchange Risk</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Foreign exchange risk represents exposure to changes in the values of current holdings and future cash flows denominated in other currencies. We are exposed to foreign exchange risk primarily from the intercompany funding denominated in the pound sterling </w:t>
      </w:r>
      <w:r>
        <w:rPr>
          <w:rFonts w:ascii="inherit" w:eastAsia="Times New Roman" w:hAnsi="inherit"/>
          <w:sz w:val="20"/>
          <w:szCs w:val="20"/>
        </w:rPr>
        <w:t>(“GBP”) and the Canadian dollar (“CAD”) that we provide to our businesses in the U.K. and Canada and net equity investments in those businesses.</w:t>
      </w:r>
      <w:r>
        <w:rPr>
          <w:rFonts w:ascii="inherit" w:eastAsia="Times New Roman" w:hAnsi="inherit"/>
          <w:sz w:val="20"/>
          <w:szCs w:val="20"/>
        </w:rPr>
        <w:t xml:space="preserve"> </w:t>
      </w:r>
      <w:r>
        <w:rPr>
          <w:rFonts w:ascii="inherit" w:eastAsia="Times New Roman" w:hAnsi="inherit"/>
          <w:sz w:val="20"/>
          <w:szCs w:val="20"/>
        </w:rPr>
        <w:t xml:space="preserve">We are also exposed to foreign exchange risk due to changes in the dollar-denominated value of future earnings </w:t>
      </w:r>
      <w:r>
        <w:rPr>
          <w:rFonts w:ascii="inherit" w:eastAsia="Times New Roman" w:hAnsi="inherit"/>
          <w:sz w:val="20"/>
          <w:szCs w:val="20"/>
        </w:rPr>
        <w:t>and cash flows from our foreign operations and from our Euro-denominated (“EUR”) borrowings.</w:t>
      </w:r>
    </w:p>
    <w:p w:rsidR="00000000" w:rsidRDefault="00081FEE">
      <w:pPr>
        <w:divId w:val="5008999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82524734"/>
          <w:jc w:val="center"/>
        </w:trPr>
        <w:tc>
          <w:tcPr>
            <w:tcW w:w="0" w:type="auto"/>
            <w:gridSpan w:val="3"/>
            <w:vAlign w:val="center"/>
            <w:hideMark/>
          </w:tcPr>
          <w:p w:rsidR="00000000" w:rsidRDefault="00081FEE">
            <w:pPr>
              <w:rPr>
                <w:rFonts w:eastAsia="Times New Roman"/>
                <w:sz w:val="20"/>
                <w:szCs w:val="20"/>
              </w:rPr>
            </w:pPr>
          </w:p>
        </w:tc>
      </w:tr>
      <w:tr w:rsidR="00000000">
        <w:trPr>
          <w:divId w:val="88252473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82524734"/>
          <w:jc w:val="center"/>
        </w:trPr>
        <w:tc>
          <w:tcPr>
            <w:tcW w:w="0" w:type="auto"/>
            <w:gridSpan w:val="3"/>
            <w:tcMar>
              <w:top w:w="30" w:type="dxa"/>
              <w:left w:w="30" w:type="dxa"/>
              <w:bottom w:w="30" w:type="dxa"/>
              <w:right w:w="30" w:type="dxa"/>
            </w:tcMar>
            <w:vAlign w:val="bottom"/>
            <w:hideMark/>
          </w:tcPr>
          <w:p w:rsidR="00000000" w:rsidRDefault="00081FEE">
            <w:pPr>
              <w:divId w:val="1828980495"/>
              <w:rPr>
                <w:rFonts w:eastAsia="Times New Roman"/>
                <w:sz w:val="20"/>
                <w:szCs w:val="20"/>
              </w:rPr>
            </w:pPr>
            <w:r>
              <w:rPr>
                <w:rFonts w:ascii="inherit" w:eastAsia="Times New Roman" w:hAnsi="inherit"/>
                <w:sz w:val="20"/>
                <w:szCs w:val="20"/>
              </w:rPr>
              <w:t> </w:t>
            </w:r>
          </w:p>
        </w:tc>
      </w:tr>
      <w:tr w:rsidR="00000000">
        <w:trPr>
          <w:divId w:val="882524734"/>
          <w:jc w:val="center"/>
        </w:trPr>
        <w:tc>
          <w:tcPr>
            <w:tcW w:w="0" w:type="auto"/>
            <w:tcMar>
              <w:top w:w="30" w:type="dxa"/>
              <w:left w:w="30" w:type="dxa"/>
              <w:bottom w:w="30" w:type="dxa"/>
              <w:right w:w="30" w:type="dxa"/>
            </w:tcMar>
            <w:vAlign w:val="bottom"/>
            <w:hideMark/>
          </w:tcPr>
          <w:p w:rsidR="00000000" w:rsidRDefault="00081FEE">
            <w:pPr>
              <w:divId w:val="1622608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081FEE">
      <w:pPr>
        <w:spacing w:line="288" w:lineRule="auto"/>
        <w:jc w:val="both"/>
        <w:divId w:val="153645832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675374950"/>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Our non-dollar denominated intercompany funding and EUR-denominated borrowings expose our earnings to foreign exchange transaction risk. We mana</w:t>
      </w:r>
      <w:r>
        <w:rPr>
          <w:rFonts w:ascii="inherit" w:eastAsia="Times New Roman" w:hAnsi="inherit"/>
          <w:sz w:val="20"/>
          <w:szCs w:val="20"/>
        </w:rPr>
        <w:t>ge these transaction risks by using forward foreign currency derivatives and cross-currency swaps to hedge our exposures. We measure our foreign exchange transaction risk exposures by applying a 1% U.S. dollar appreciation shock against the value of the no</w:t>
      </w:r>
      <w:r>
        <w:rPr>
          <w:rFonts w:ascii="inherit" w:eastAsia="Times New Roman" w:hAnsi="inherit"/>
          <w:sz w:val="20"/>
          <w:szCs w:val="20"/>
        </w:rPr>
        <w:t>n-dollar denominated intercompany funding and EUR-denominated borrowings and their related hedges, which shows the impact to our earnings from foreign exchange risk. Our intercompany funding outstanding was</w:t>
      </w:r>
      <w:r>
        <w:rPr>
          <w:rFonts w:ascii="inherit" w:eastAsia="Times New Roman" w:hAnsi="inherit"/>
          <w:sz w:val="20"/>
          <w:szCs w:val="20"/>
        </w:rPr>
        <w:t xml:space="preserve"> </w:t>
      </w:r>
      <w:r>
        <w:rPr>
          <w:rFonts w:ascii="inherit" w:eastAsia="Times New Roman" w:hAnsi="inherit"/>
          <w:sz w:val="20"/>
          <w:szCs w:val="20"/>
        </w:rPr>
        <w:t>672 million</w:t>
      </w:r>
      <w:r>
        <w:rPr>
          <w:rFonts w:ascii="inherit" w:eastAsia="Times New Roman" w:hAnsi="inherit"/>
          <w:sz w:val="20"/>
          <w:szCs w:val="20"/>
        </w:rPr>
        <w:t xml:space="preserve"> </w:t>
      </w:r>
      <w:r>
        <w:rPr>
          <w:rFonts w:ascii="inherit" w:eastAsia="Times New Roman" w:hAnsi="inherit"/>
          <w:sz w:val="20"/>
          <w:szCs w:val="20"/>
        </w:rPr>
        <w:t>GBP and 756 million GBP as of</w:t>
      </w:r>
      <w:r>
        <w:rPr>
          <w:rFonts w:ascii="inherit" w:eastAsia="Times New Roman" w:hAnsi="inherit"/>
          <w:sz w:val="20"/>
          <w:szCs w:val="20"/>
        </w:rPr>
        <w:t xml:space="preserve"> </w:t>
      </w:r>
      <w:r>
        <w:rPr>
          <w:rFonts w:ascii="inherit" w:eastAsia="Times New Roman" w:hAnsi="inherit"/>
          <w:sz w:val="20"/>
          <w:szCs w:val="20"/>
        </w:rPr>
        <w:t>Septemb</w:t>
      </w:r>
      <w:r>
        <w:rPr>
          <w:rFonts w:ascii="inherit" w:eastAsia="Times New Roman" w:hAnsi="inherit"/>
          <w:sz w:val="20"/>
          <w:szCs w:val="20"/>
        </w:rPr>
        <w:t>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w:t>
      </w:r>
      <w:r>
        <w:rPr>
          <w:rFonts w:ascii="inherit" w:eastAsia="Times New Roman" w:hAnsi="inherit"/>
          <w:sz w:val="20"/>
          <w:szCs w:val="20"/>
        </w:rPr>
        <w:t xml:space="preserve"> </w:t>
      </w:r>
      <w:r>
        <w:rPr>
          <w:rFonts w:ascii="inherit" w:eastAsia="Times New Roman" w:hAnsi="inherit"/>
          <w:sz w:val="20"/>
          <w:szCs w:val="20"/>
        </w:rPr>
        <w:t>6.3 billion</w:t>
      </w:r>
      <w:r>
        <w:rPr>
          <w:rFonts w:ascii="inherit" w:eastAsia="Times New Roman" w:hAnsi="inherit"/>
          <w:sz w:val="20"/>
          <w:szCs w:val="20"/>
        </w:rPr>
        <w:t xml:space="preserve"> </w:t>
      </w:r>
      <w:r>
        <w:rPr>
          <w:rFonts w:ascii="inherit" w:eastAsia="Times New Roman" w:hAnsi="inherit"/>
          <w:sz w:val="20"/>
          <w:szCs w:val="20"/>
        </w:rPr>
        <w:t>CAD and 6.5 billion CAD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Our EUR-denominated borrowings outstanding were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 EUR as of</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Our non-dollar </w:t>
      </w:r>
      <w:r>
        <w:rPr>
          <w:rFonts w:ascii="inherit" w:eastAsia="Times New Roman" w:hAnsi="inherit"/>
          <w:sz w:val="20"/>
          <w:szCs w:val="20"/>
        </w:rPr>
        <w:t>equity investments in foreign operations expose us to translation risk in our Accumulated other comprehensive income (“AOCI”) and capital ratios. We manage our AOCI exposure by entering into foreign currency derivatives designated as net investment hedges.</w:t>
      </w:r>
      <w:r>
        <w:rPr>
          <w:rFonts w:ascii="inherit" w:eastAsia="Times New Roman" w:hAnsi="inherit"/>
          <w:sz w:val="20"/>
          <w:szCs w:val="20"/>
        </w:rPr>
        <w:t xml:space="preserve"> We measure these exposures by applying a 30% U.S. dollar appreciation shock, which we believe approximates a significant adverse shock over a one-year time horizon, against the value of the net equity invested in our foreign operations related net investm</w:t>
      </w:r>
      <w:r>
        <w:rPr>
          <w:rFonts w:ascii="inherit" w:eastAsia="Times New Roman" w:hAnsi="inherit"/>
          <w:sz w:val="20"/>
          <w:szCs w:val="20"/>
        </w:rPr>
        <w:t>ent hedges where applicable. Our gross equity exposures in our U.K. and Canadian operations were</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GBP 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and</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CAD and 1.2 billion CAD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w:t>
      </w:r>
      <w:r>
        <w:rPr>
          <w:rFonts w:ascii="inherit" w:eastAsia="Times New Roman" w:hAnsi="inherit"/>
          <w:sz w:val="20"/>
          <w:szCs w:val="20"/>
        </w:rPr>
        <w:t>spectively.</w:t>
      </w:r>
    </w:p>
    <w:p w:rsidR="00000000" w:rsidRDefault="00081FEE">
      <w:pPr>
        <w:spacing w:line="288" w:lineRule="auto"/>
        <w:jc w:val="both"/>
        <w:rPr>
          <w:rFonts w:eastAsia="Times New Roman"/>
          <w:sz w:val="20"/>
          <w:szCs w:val="20"/>
        </w:rPr>
      </w:pPr>
      <w:r>
        <w:rPr>
          <w:rFonts w:ascii="inherit" w:eastAsia="Times New Roman" w:hAnsi="inherit"/>
          <w:sz w:val="20"/>
          <w:szCs w:val="20"/>
        </w:rPr>
        <w:t>As a result of our derivative management activities, we believe our net exposure to foreign exchange risk is minimal.</w:t>
      </w:r>
    </w:p>
    <w:p w:rsidR="00000000" w:rsidRDefault="00081FEE">
      <w:pPr>
        <w:spacing w:line="288" w:lineRule="auto"/>
        <w:divId w:val="869681078"/>
        <w:rPr>
          <w:rFonts w:eastAsia="Times New Roman"/>
          <w:sz w:val="20"/>
          <w:szCs w:val="20"/>
        </w:rPr>
      </w:pPr>
      <w:r>
        <w:rPr>
          <w:rFonts w:ascii="inherit" w:eastAsia="Times New Roman" w:hAnsi="inherit"/>
          <w:b/>
          <w:bCs/>
          <w:sz w:val="20"/>
          <w:szCs w:val="20"/>
        </w:rPr>
        <w:t>Risk related to Customer Accommodation Derivatives</w:t>
      </w:r>
      <w:r>
        <w:rPr>
          <w:rFonts w:ascii="inherit" w:eastAsia="Times New Roman" w:hAnsi="inherit"/>
          <w:b/>
          <w:b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offer interest rate, commodity and foreign currency derivatives as an a</w:t>
      </w:r>
      <w:r>
        <w:rPr>
          <w:rFonts w:ascii="inherit" w:eastAsia="Times New Roman" w:hAnsi="inherit"/>
          <w:sz w:val="20"/>
          <w:szCs w:val="20"/>
        </w:rPr>
        <w:t>ccommodation to our customers within our Commercial Banking business. We offset the majority of the market risk of these customer accommodation derivatives by entering into offsetting derivatives transactions with other counterparties. We use value-at-risk</w:t>
      </w:r>
      <w:r>
        <w:rPr>
          <w:rFonts w:ascii="inherit" w:eastAsia="Times New Roman" w:hAnsi="inherit"/>
          <w:sz w:val="20"/>
          <w:szCs w:val="20"/>
        </w:rPr>
        <w:t xml:space="preserve"> (“VaR”) as the primary method to measure the market risk in our customer accommodation derivative activities on a daily basis. VaR is a statistical risk measure used to estimate the potential loss from movements observed in the recent market environment. </w:t>
      </w:r>
      <w:r>
        <w:rPr>
          <w:rFonts w:ascii="inherit" w:eastAsia="Times New Roman" w:hAnsi="inherit"/>
          <w:sz w:val="20"/>
          <w:szCs w:val="20"/>
        </w:rPr>
        <w:t xml:space="preserve">We employ an historical simulation approach using the most recent 500 business days and use a 99 percent confidence level and a holding period of one business day. As a result of offsetting our customer exposures with other counterparties, we believe that </w:t>
      </w:r>
      <w:r>
        <w:rPr>
          <w:rFonts w:ascii="inherit" w:eastAsia="Times New Roman" w:hAnsi="inherit"/>
          <w:sz w:val="20"/>
          <w:szCs w:val="20"/>
        </w:rPr>
        <w:t>our net exposure to market risk in our customer accommodation derivatives is minimal. For further information on our risk related to customer accommodation derivatives,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9—Derivative Instruments and Hedging Activities</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London Interbank Offered Ra</w:t>
      </w:r>
      <w:r>
        <w:rPr>
          <w:rFonts w:ascii="inherit" w:eastAsia="Times New Roman" w:hAnsi="inherit"/>
          <w:b/>
          <w:bCs/>
          <w:sz w:val="20"/>
          <w:szCs w:val="20"/>
        </w:rPr>
        <w:t>te (“LIBOR”) Transition</w:t>
      </w:r>
    </w:p>
    <w:p w:rsidR="00000000" w:rsidRDefault="00081FEE">
      <w:pPr>
        <w:spacing w:line="288" w:lineRule="auto"/>
        <w:jc w:val="both"/>
        <w:rPr>
          <w:rFonts w:eastAsia="Times New Roman"/>
          <w:sz w:val="20"/>
          <w:szCs w:val="20"/>
        </w:rPr>
      </w:pPr>
      <w:r>
        <w:rPr>
          <w:rFonts w:ascii="inherit" w:eastAsia="Times New Roman" w:hAnsi="inherit"/>
          <w:sz w:val="20"/>
          <w:szCs w:val="20"/>
        </w:rPr>
        <w:t>On July 27, 2017, the U.K. Financial Conduct Authority, the regulator for the administration of LIBOR, announced that LIBOR would be transitioned as an interest rate benchmark and that it will no longer compel banks to contribute LI</w:t>
      </w:r>
      <w:r>
        <w:rPr>
          <w:rFonts w:ascii="inherit" w:eastAsia="Times New Roman" w:hAnsi="inherit"/>
          <w:sz w:val="20"/>
          <w:szCs w:val="20"/>
        </w:rPr>
        <w:t xml:space="preserve">BOR data beyond December 31, 2021. It is unclear what the effect of any such changes may have on the markets for LIBOR-based financial instruments. In the U.S., the Federal Reserve Board and the Federal Reserve Bank of New York established the Alternative </w:t>
      </w:r>
      <w:r>
        <w:rPr>
          <w:rFonts w:ascii="inherit" w:eastAsia="Times New Roman" w:hAnsi="inherit"/>
          <w:sz w:val="20"/>
          <w:szCs w:val="20"/>
        </w:rPr>
        <w:t>Reference Rates Committee (“ARRC”), a group of private market participants and ex-officio members representing banking and financial sector regulators. ARRC has recommended the Secured Overnight Financing Rate (“SOFR”) as the preferred alternative rate for</w:t>
      </w:r>
      <w:r>
        <w:rPr>
          <w:rFonts w:ascii="inherit" w:eastAsia="Times New Roman" w:hAnsi="inherit"/>
          <w:sz w:val="20"/>
          <w:szCs w:val="20"/>
        </w:rPr>
        <w:t xml:space="preserve"> certain U.S. dollar derivative and cash instruments. We have exposures to LIBOR, including loans, derivative contracts, debt instruments, investment securities, vendor agreements and other instruments with attributes that are either directly or indirectly</w:t>
      </w:r>
      <w:r>
        <w:rPr>
          <w:rFonts w:ascii="inherit" w:eastAsia="Times New Roman" w:hAnsi="inherit"/>
          <w:sz w:val="20"/>
          <w:szCs w:val="20"/>
        </w:rPr>
        <w:t xml:space="preserve"> dependent on LIBOR. To facilitate an orderly transition from LIBOR, we have established a company-wide, cross-functional initiative to oversee and manage our transition away from LIBOR and other Interbank Offered Rates (“IBORs”) to alternative reference r</w:t>
      </w:r>
      <w:r>
        <w:rPr>
          <w:rFonts w:ascii="inherit" w:eastAsia="Times New Roman" w:hAnsi="inherit"/>
          <w:sz w:val="20"/>
          <w:szCs w:val="20"/>
        </w:rPr>
        <w:t>ates (“ARRs”). Our transition effort includes but is not limited to: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077"/>
      </w:tblGrid>
      <w:tr w:rsidR="00000000">
        <w:trPr>
          <w:tblCellSpacing w:w="0" w:type="dxa"/>
        </w:trPr>
        <w:tc>
          <w:tcPr>
            <w:tcW w:w="72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7969879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implementing a robust governance framework and transition planning;</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119"/>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7947596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identifying and monitoring our LIBOR exposure;</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0078999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reviewing legal contracts and updating fallback language for new and existing agreements;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747"/>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0516300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engaging with industry working groups, regulators, and our clients;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377"/>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4984163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assessing internal operational readiness and risk management;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380397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evaluating necessary updates to our infrastructure including systems, models, valuation tools and processes; and</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1030313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rPr>
                <w:rFonts w:eastAsia="Times New Roman"/>
                <w:sz w:val="20"/>
                <w:szCs w:val="20"/>
              </w:rPr>
            </w:pPr>
            <w:r>
              <w:rPr>
                <w:rFonts w:ascii="inherit" w:eastAsia="Times New Roman" w:hAnsi="inherit"/>
                <w:sz w:val="20"/>
                <w:szCs w:val="20"/>
              </w:rPr>
              <w:t>monitoring developments associated with LIBOR alternatives and industry practices related to LIBOR-indexed instruments.</w:t>
            </w:r>
          </w:p>
        </w:tc>
      </w:tr>
    </w:tbl>
    <w:p w:rsidR="00000000" w:rsidRDefault="00081FEE">
      <w:pPr>
        <w:divId w:val="12773746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015834"/>
          <w:jc w:val="center"/>
        </w:trPr>
        <w:tc>
          <w:tcPr>
            <w:tcW w:w="0" w:type="auto"/>
            <w:gridSpan w:val="3"/>
            <w:vAlign w:val="center"/>
            <w:hideMark/>
          </w:tcPr>
          <w:p w:rsidR="00000000" w:rsidRDefault="00081FEE">
            <w:pPr>
              <w:rPr>
                <w:rFonts w:eastAsia="Times New Roman"/>
                <w:sz w:val="20"/>
                <w:szCs w:val="20"/>
              </w:rPr>
            </w:pPr>
          </w:p>
        </w:tc>
      </w:tr>
      <w:tr w:rsidR="00000000">
        <w:trPr>
          <w:divId w:val="1901583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015834"/>
          <w:jc w:val="center"/>
        </w:trPr>
        <w:tc>
          <w:tcPr>
            <w:tcW w:w="0" w:type="auto"/>
            <w:gridSpan w:val="3"/>
            <w:tcMar>
              <w:top w:w="30" w:type="dxa"/>
              <w:left w:w="30" w:type="dxa"/>
              <w:bottom w:w="30" w:type="dxa"/>
              <w:right w:w="30" w:type="dxa"/>
            </w:tcMar>
            <w:vAlign w:val="bottom"/>
            <w:hideMark/>
          </w:tcPr>
          <w:p w:rsidR="00000000" w:rsidRDefault="00081FEE">
            <w:pPr>
              <w:divId w:val="1480341899"/>
              <w:rPr>
                <w:rFonts w:eastAsia="Times New Roman"/>
                <w:sz w:val="20"/>
                <w:szCs w:val="20"/>
              </w:rPr>
            </w:pPr>
            <w:r>
              <w:rPr>
                <w:rFonts w:ascii="inherit" w:eastAsia="Times New Roman" w:hAnsi="inherit"/>
                <w:sz w:val="20"/>
                <w:szCs w:val="20"/>
              </w:rPr>
              <w:t> </w:t>
            </w:r>
          </w:p>
        </w:tc>
      </w:tr>
      <w:tr w:rsidR="00000000">
        <w:trPr>
          <w:divId w:val="19015834"/>
          <w:jc w:val="center"/>
        </w:trPr>
        <w:tc>
          <w:tcPr>
            <w:tcW w:w="0" w:type="auto"/>
            <w:tcMar>
              <w:top w:w="30" w:type="dxa"/>
              <w:left w:w="30" w:type="dxa"/>
              <w:bottom w:w="30" w:type="dxa"/>
              <w:right w:w="30" w:type="dxa"/>
            </w:tcMar>
            <w:vAlign w:val="bottom"/>
            <w:hideMark/>
          </w:tcPr>
          <w:p w:rsidR="00000000" w:rsidRDefault="00081FEE">
            <w:pPr>
              <w:divId w:val="445539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081FEE">
      <w:pPr>
        <w:spacing w:line="288" w:lineRule="auto"/>
        <w:jc w:val="both"/>
        <w:divId w:val="58048241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3076618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For a further discussion of the various risks we face in connection with the expected replacement of LIBOR on our operations, see</w:t>
      </w:r>
      <w:r>
        <w:rPr>
          <w:rFonts w:ascii="inherit" w:eastAsia="Times New Roman" w:hAnsi="inherit"/>
          <w:sz w:val="20"/>
          <w:szCs w:val="20"/>
        </w:rPr>
        <w:t xml:space="preserve"> </w:t>
      </w:r>
      <w:r>
        <w:rPr>
          <w:rFonts w:ascii="inherit" w:eastAsia="Times New Roman" w:hAnsi="inherit"/>
          <w:sz w:val="20"/>
          <w:szCs w:val="20"/>
        </w:rPr>
        <w:t>“Part I—Item 1</w:t>
      </w:r>
      <w:r>
        <w:rPr>
          <w:rFonts w:ascii="inherit" w:eastAsia="Times New Roman" w:hAnsi="inherit"/>
          <w:sz w:val="20"/>
          <w:szCs w:val="20"/>
        </w:rPr>
        <w:t>A. Risk Factors—Fluctuations In Market Interest Rates Or Volatility In The Capital Markets Could Adversely Affect Our Income And Expense, The Value Of Assets And Obligations, Our Regulatory Capital, Cost Of Capital Or Liquidity”</w:t>
      </w:r>
      <w:r>
        <w:rPr>
          <w:rFonts w:ascii="inherit" w:eastAsia="Times New Roman" w:hAnsi="inherit"/>
          <w:sz w:val="20"/>
          <w:szCs w:val="20"/>
        </w:rPr>
        <w:t xml:space="preserve"> </w:t>
      </w:r>
      <w:r>
        <w:rPr>
          <w:rFonts w:ascii="inherit" w:eastAsia="Times New Roman" w:hAnsi="inherit"/>
          <w:sz w:val="20"/>
          <w:szCs w:val="20"/>
        </w:rPr>
        <w:t>in our 2018 Form 10-K.</w:t>
      </w:r>
    </w:p>
    <w:tbl>
      <w:tblPr>
        <w:tblW w:w="4990" w:type="pct"/>
        <w:tblCellMar>
          <w:left w:w="0" w:type="dxa"/>
          <w:right w:w="0" w:type="dxa"/>
        </w:tblCellMar>
        <w:tblLook w:val="04A0" w:firstRow="1" w:lastRow="0" w:firstColumn="1" w:lastColumn="0" w:noHBand="0" w:noVBand="1"/>
      </w:tblPr>
      <w:tblGrid>
        <w:gridCol w:w="8289"/>
      </w:tblGrid>
      <w:tr w:rsidR="00000000">
        <w:trPr>
          <w:divId w:val="394792"/>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394792"/>
        </w:trPr>
        <w:tc>
          <w:tcPr>
            <w:tcW w:w="5000" w:type="pct"/>
            <w:vAlign w:val="center"/>
            <w:hideMark/>
          </w:tcPr>
          <w:p w:rsidR="00000000" w:rsidRDefault="00081FEE">
            <w:pPr>
              <w:rPr>
                <w:rFonts w:eastAsia="Times New Roman"/>
                <w:sz w:val="20"/>
                <w:szCs w:val="20"/>
              </w:rPr>
            </w:pPr>
          </w:p>
        </w:tc>
      </w:tr>
      <w:tr w:rsidR="00000000">
        <w:trPr>
          <w:divId w:val="39479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SUPERVISION AND REGULATION</w:t>
            </w:r>
          </w:p>
        </w:tc>
      </w:tr>
    </w:tbl>
    <w:p w:rsidR="00000000" w:rsidRDefault="00081FEE">
      <w:pPr>
        <w:spacing w:line="288" w:lineRule="auto"/>
        <w:rPr>
          <w:rFonts w:eastAsia="Times New Roman"/>
          <w:sz w:val="20"/>
          <w:szCs w:val="20"/>
        </w:rPr>
      </w:pPr>
      <w:r>
        <w:rPr>
          <w:rFonts w:ascii="inherit" w:eastAsia="Times New Roman" w:hAnsi="inherit"/>
          <w:b/>
          <w:bCs/>
          <w:i/>
          <w:iCs/>
          <w:sz w:val="20"/>
          <w:szCs w:val="20"/>
        </w:rPr>
        <w:t>Capital and Liquidity Update</w:t>
      </w:r>
    </w:p>
    <w:p w:rsidR="00000000" w:rsidRDefault="00081FEE">
      <w:pPr>
        <w:spacing w:line="288" w:lineRule="auto"/>
        <w:jc w:val="both"/>
        <w:rPr>
          <w:rFonts w:eastAsia="Times New Roman"/>
          <w:sz w:val="20"/>
          <w:szCs w:val="20"/>
        </w:rPr>
      </w:pPr>
      <w:r>
        <w:rPr>
          <w:rFonts w:ascii="inherit" w:eastAsia="Times New Roman" w:hAnsi="inherit"/>
          <w:sz w:val="20"/>
          <w:szCs w:val="20"/>
        </w:rPr>
        <w:t>In October 2019, the Federal Banking Agencies released</w:t>
      </w:r>
      <w:r>
        <w:rPr>
          <w:rFonts w:ascii="inherit" w:eastAsia="Times New Roman" w:hAnsi="inherit"/>
          <w:color w:val="212529"/>
          <w:sz w:val="20"/>
          <w:szCs w:val="20"/>
        </w:rPr>
        <w:t xml:space="preserve"> </w:t>
      </w:r>
      <w:r>
        <w:rPr>
          <w:rFonts w:ascii="inherit" w:eastAsia="Times New Roman" w:hAnsi="inherit"/>
          <w:color w:val="212529"/>
          <w:sz w:val="20"/>
          <w:szCs w:val="20"/>
        </w:rPr>
        <w:t>the Tailoring Final Rules that provide for tailored application of certain capital, liquidity, and stress testing requirements across different</w:t>
      </w:r>
      <w:r>
        <w:rPr>
          <w:rFonts w:ascii="inherit" w:eastAsia="Times New Roman" w:hAnsi="inherit"/>
          <w:color w:val="212529"/>
          <w:sz w:val="20"/>
          <w:szCs w:val="20"/>
        </w:rPr>
        <w:t xml:space="preserve"> categories of banking institutions</w:t>
      </w:r>
      <w:r>
        <w:rPr>
          <w:rFonts w:ascii="inherit" w:eastAsia="Times New Roman" w:hAnsi="inherit"/>
          <w:sz w:val="20"/>
          <w:szCs w:val="20"/>
        </w:rPr>
        <w:t>. These categories are determined primarily by an institution’s asset size, with adjustments to a more stringent category possible if the institution exceeds certain other risk-based thresholds. As a BHC with total consol</w:t>
      </w:r>
      <w:r>
        <w:rPr>
          <w:rFonts w:ascii="inherit" w:eastAsia="Times New Roman" w:hAnsi="inherit"/>
          <w:sz w:val="20"/>
          <w:szCs w:val="20"/>
        </w:rPr>
        <w:t>idated assets of at least $250 billion that does not exceed any of the applicable risk-based thresholds, we will be a Category III institution under the Tailoring Final Rules. As such, beginning on the Effective Date, we will no longer be subject to the Ba</w:t>
      </w:r>
      <w:r>
        <w:rPr>
          <w:rFonts w:ascii="inherit" w:eastAsia="Times New Roman" w:hAnsi="inherit"/>
          <w:sz w:val="20"/>
          <w:szCs w:val="20"/>
        </w:rPr>
        <w:t>sel III Advanced Approaches and certain associated capital requirements, although we will remain subject to the countercyclical capital buffer and supplementary leverage ratio, which are currently required only for Basel III Advanced Approaches institution</w:t>
      </w:r>
      <w:r>
        <w:rPr>
          <w:rFonts w:ascii="inherit" w:eastAsia="Times New Roman" w:hAnsi="inherit"/>
          <w:sz w:val="20"/>
          <w:szCs w:val="20"/>
        </w:rPr>
        <w:t xml:space="preserve">s. Because we will not be subject to the Basel III Advanced Approaches, on the Effective Date we will become subject to the Capital Simplification Rule finalized in July 2019, as described in our Quarterly Report on Form 10-Q for the period ended June 30, </w:t>
      </w:r>
      <w:r>
        <w:rPr>
          <w:rFonts w:ascii="inherit" w:eastAsia="Times New Roman" w:hAnsi="inherit"/>
          <w:sz w:val="20"/>
          <w:szCs w:val="20"/>
        </w:rPr>
        <w:t>2019 under</w:t>
      </w:r>
      <w:r>
        <w:rPr>
          <w:rFonts w:ascii="inherit" w:eastAsia="Times New Roman" w:hAnsi="inherit"/>
          <w:sz w:val="20"/>
          <w:szCs w:val="20"/>
        </w:rPr>
        <w:t xml:space="preserve"> </w:t>
      </w:r>
      <w:r>
        <w:rPr>
          <w:rFonts w:ascii="inherit" w:eastAsia="Times New Roman" w:hAnsi="inherit"/>
          <w:sz w:val="20"/>
          <w:szCs w:val="20"/>
        </w:rPr>
        <w:t>“MD&amp;A—Supervision and Regulation,”</w:t>
      </w:r>
      <w:r>
        <w:rPr>
          <w:rFonts w:ascii="inherit" w:eastAsia="Times New Roman" w:hAnsi="inherit"/>
          <w:sz w:val="20"/>
          <w:szCs w:val="20"/>
        </w:rPr>
        <w:t xml:space="preserve"> </w:t>
      </w:r>
      <w:r>
        <w:rPr>
          <w:rFonts w:ascii="inherit" w:eastAsia="Times New Roman" w:hAnsi="inherit"/>
          <w:sz w:val="20"/>
          <w:szCs w:val="20"/>
        </w:rPr>
        <w:t>as those changes become effective.</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Upon the Effective Date, because we will be a Category III institution with less than $75 billion in weighted average short-term wholesale funding, as defined by the rules, w</w:t>
      </w:r>
      <w:r>
        <w:rPr>
          <w:rFonts w:ascii="inherit" w:eastAsia="Times New Roman" w:hAnsi="inherit"/>
          <w:sz w:val="20"/>
          <w:szCs w:val="20"/>
        </w:rPr>
        <w:t>e will be subject to a reduced</w:t>
      </w:r>
      <w:r>
        <w:rPr>
          <w:rFonts w:ascii="inherit" w:eastAsia="Times New Roman" w:hAnsi="inherit"/>
          <w:sz w:val="20"/>
          <w:szCs w:val="20"/>
        </w:rPr>
        <w:t xml:space="preserve"> </w:t>
      </w:r>
      <w:r>
        <w:rPr>
          <w:rFonts w:ascii="inherit" w:eastAsia="Times New Roman" w:hAnsi="inherit"/>
          <w:color w:val="222222"/>
          <w:sz w:val="20"/>
          <w:szCs w:val="20"/>
        </w:rPr>
        <w:t>LCR requirement.</w:t>
      </w:r>
      <w:r>
        <w:rPr>
          <w:rFonts w:ascii="inherit" w:eastAsia="Times New Roman" w:hAnsi="inherit"/>
          <w:color w:val="222222"/>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color w:val="222222"/>
          <w:sz w:val="20"/>
          <w:szCs w:val="20"/>
        </w:rPr>
        <w:t>Please see</w:t>
      </w:r>
      <w:r>
        <w:rPr>
          <w:rFonts w:ascii="inherit" w:eastAsia="Times New Roman" w:hAnsi="inherit"/>
          <w:color w:val="222222"/>
          <w:sz w:val="20"/>
          <w:szCs w:val="20"/>
        </w:rPr>
        <w:t xml:space="preserve"> </w:t>
      </w:r>
      <w:r>
        <w:rPr>
          <w:rFonts w:ascii="inherit" w:eastAsia="Times New Roman" w:hAnsi="inherit"/>
          <w:color w:val="222222"/>
          <w:sz w:val="20"/>
          <w:szCs w:val="20"/>
        </w:rPr>
        <w:t>“MD&amp;A</w:t>
      </w:r>
      <w:r>
        <w:rPr>
          <w:rFonts w:ascii="inherit" w:eastAsia="Times New Roman" w:hAnsi="inherit"/>
          <w:sz w:val="20"/>
          <w:szCs w:val="20"/>
        </w:rPr>
        <w:t>—</w:t>
      </w:r>
      <w:r>
        <w:rPr>
          <w:rFonts w:ascii="inherit" w:eastAsia="Times New Roman" w:hAnsi="inherit"/>
          <w:color w:val="222222"/>
          <w:sz w:val="20"/>
          <w:szCs w:val="20"/>
        </w:rPr>
        <w:t>Capital Management”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222222"/>
          <w:sz w:val="20"/>
          <w:szCs w:val="20"/>
        </w:rPr>
        <w:t>“MD&amp;A</w:t>
      </w:r>
      <w:r>
        <w:rPr>
          <w:rFonts w:ascii="inherit" w:eastAsia="Times New Roman" w:hAnsi="inherit"/>
          <w:sz w:val="20"/>
          <w:szCs w:val="20"/>
        </w:rPr>
        <w:t>—Liquidity Risk Profile</w:t>
      </w:r>
      <w:r>
        <w:rPr>
          <w:rFonts w:ascii="inherit" w:eastAsia="Times New Roman" w:hAnsi="inherit"/>
          <w:color w:val="222222"/>
          <w:sz w:val="20"/>
          <w:szCs w:val="20"/>
        </w:rPr>
        <w:t>”</w:t>
      </w:r>
      <w:r>
        <w:rPr>
          <w:rFonts w:ascii="inherit" w:eastAsia="Times New Roman" w:hAnsi="inherit"/>
          <w:color w:val="222222"/>
          <w:sz w:val="20"/>
          <w:szCs w:val="20"/>
        </w:rPr>
        <w:t xml:space="preserve"> </w:t>
      </w:r>
      <w:r>
        <w:rPr>
          <w:rFonts w:ascii="inherit" w:eastAsia="Times New Roman" w:hAnsi="inherit"/>
          <w:sz w:val="20"/>
          <w:szCs w:val="20"/>
        </w:rPr>
        <w:t>for a more detailed discussion of the Tailoring Final Rules.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Nonbank Activities</w:t>
      </w:r>
    </w:p>
    <w:p w:rsidR="00000000" w:rsidRDefault="00081FEE">
      <w:pPr>
        <w:spacing w:line="288" w:lineRule="auto"/>
        <w:jc w:val="both"/>
        <w:rPr>
          <w:rFonts w:eastAsia="Times New Roman"/>
          <w:sz w:val="20"/>
          <w:szCs w:val="20"/>
        </w:rPr>
      </w:pPr>
      <w:r>
        <w:rPr>
          <w:rFonts w:ascii="inherit" w:eastAsia="Times New Roman" w:hAnsi="inherit"/>
          <w:color w:val="222222"/>
          <w:sz w:val="20"/>
          <w:szCs w:val="20"/>
        </w:rPr>
        <w:t>In the third quarter of 2019, we acquired United Income, Inc.,</w:t>
      </w:r>
      <w:r>
        <w:rPr>
          <w:rFonts w:ascii="inherit" w:eastAsia="Times New Roman" w:hAnsi="inherit"/>
          <w:color w:val="222222"/>
          <w:sz w:val="20"/>
          <w:szCs w:val="20"/>
        </w:rPr>
        <w:t xml:space="preserve"> </w:t>
      </w:r>
      <w:r>
        <w:rPr>
          <w:rFonts w:ascii="inherit" w:eastAsia="Times New Roman" w:hAnsi="inherit"/>
          <w:color w:val="222222"/>
          <w:sz w:val="20"/>
          <w:szCs w:val="20"/>
        </w:rPr>
        <w:t>an SEC-registered investment adviser regulated under the Investment Advisers Act of 1940, and KippsDeSanto</w:t>
      </w:r>
      <w:r>
        <w:rPr>
          <w:rFonts w:ascii="inherit" w:eastAsia="Times New Roman" w:hAnsi="inherit"/>
          <w:color w:val="222222"/>
          <w:sz w:val="20"/>
          <w:szCs w:val="20"/>
        </w:rPr>
        <w:t xml:space="preserve"> </w:t>
      </w:r>
      <w:r>
        <w:rPr>
          <w:rFonts w:ascii="inherit" w:eastAsia="Times New Roman" w:hAnsi="inherit"/>
          <w:color w:val="222222"/>
          <w:sz w:val="20"/>
          <w:szCs w:val="20"/>
        </w:rPr>
        <w:t>&amp;</w:t>
      </w:r>
      <w:r>
        <w:rPr>
          <w:rFonts w:ascii="inherit" w:eastAsia="Times New Roman" w:hAnsi="inherit"/>
          <w:color w:val="222222"/>
          <w:sz w:val="20"/>
          <w:szCs w:val="20"/>
        </w:rPr>
        <w:t xml:space="preserve"> </w:t>
      </w:r>
      <w:r>
        <w:rPr>
          <w:rFonts w:ascii="inherit" w:eastAsia="Times New Roman" w:hAnsi="inherit"/>
          <w:color w:val="222222"/>
          <w:sz w:val="20"/>
          <w:szCs w:val="20"/>
        </w:rPr>
        <w:t>Company, a registered broker-dealer regulated</w:t>
      </w:r>
      <w:r>
        <w:rPr>
          <w:rFonts w:ascii="inherit" w:eastAsia="Times New Roman" w:hAnsi="inherit"/>
          <w:sz w:val="20"/>
          <w:szCs w:val="20"/>
        </w:rPr>
        <w:t xml:space="preserve"> </w:t>
      </w:r>
      <w:r>
        <w:rPr>
          <w:rFonts w:ascii="inherit" w:eastAsia="Times New Roman" w:hAnsi="inherit"/>
          <w:sz w:val="20"/>
          <w:szCs w:val="20"/>
        </w:rPr>
        <w:t xml:space="preserve">by the SEC and the Financial Industry </w:t>
      </w:r>
      <w:r>
        <w:rPr>
          <w:rFonts w:ascii="inherit" w:eastAsia="Times New Roman" w:hAnsi="inherit"/>
          <w:sz w:val="20"/>
          <w:szCs w:val="20"/>
        </w:rPr>
        <w:t>Regulatory Authority</w:t>
      </w:r>
      <w:r>
        <w:rPr>
          <w:rFonts w:ascii="inherit" w:eastAsia="Times New Roman" w:hAnsi="inherit"/>
          <w:color w:val="222222"/>
          <w:sz w:val="20"/>
          <w:szCs w:val="20"/>
        </w:rPr>
        <w:t>.</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provided additional information on our Supervision and Regulation in our 2018 Form 10-K under</w:t>
      </w:r>
      <w:r>
        <w:rPr>
          <w:rFonts w:ascii="inherit" w:eastAsia="Times New Roman" w:hAnsi="inherit"/>
          <w:sz w:val="20"/>
          <w:szCs w:val="20"/>
        </w:rPr>
        <w:t xml:space="preserve"> </w:t>
      </w:r>
      <w:r>
        <w:rPr>
          <w:rFonts w:ascii="inherit" w:eastAsia="Times New Roman" w:hAnsi="inherit"/>
          <w:sz w:val="20"/>
          <w:szCs w:val="20"/>
        </w:rPr>
        <w:t>“Part I—Item 1. Business—Supervision and Regulation”</w:t>
      </w:r>
      <w:r>
        <w:rPr>
          <w:rFonts w:ascii="inherit" w:eastAsia="Times New Roman" w:hAnsi="inherit"/>
          <w:sz w:val="20"/>
          <w:szCs w:val="20"/>
        </w:rPr>
        <w:t xml:space="preserve"> </w:t>
      </w:r>
      <w:r>
        <w:rPr>
          <w:rFonts w:ascii="inherit" w:eastAsia="Times New Roman" w:hAnsi="inherit"/>
          <w:sz w:val="20"/>
          <w:szCs w:val="20"/>
        </w:rPr>
        <w:t>and our Quarterly Reports on Form 10-Q for the period ended March 31, 2019 and for t</w:t>
      </w:r>
      <w:r>
        <w:rPr>
          <w:rFonts w:ascii="inherit" w:eastAsia="Times New Roman" w:hAnsi="inherit"/>
          <w:sz w:val="20"/>
          <w:szCs w:val="20"/>
        </w:rPr>
        <w:t>he period ended June 30, 2019 under</w:t>
      </w:r>
      <w:r>
        <w:rPr>
          <w:rFonts w:ascii="inherit" w:eastAsia="Times New Roman" w:hAnsi="inherit"/>
          <w:sz w:val="20"/>
          <w:szCs w:val="20"/>
        </w:rPr>
        <w:t xml:space="preserve"> </w:t>
      </w:r>
      <w:r>
        <w:rPr>
          <w:rFonts w:ascii="inherit" w:eastAsia="Times New Roman" w:hAnsi="inherit"/>
          <w:sz w:val="20"/>
          <w:szCs w:val="20"/>
        </w:rPr>
        <w:t>“MD&amp;A—Supervision and Regulation.”</w:t>
      </w:r>
    </w:p>
    <w:tbl>
      <w:tblPr>
        <w:tblW w:w="5000" w:type="pct"/>
        <w:tblCellMar>
          <w:left w:w="0" w:type="dxa"/>
          <w:right w:w="0" w:type="dxa"/>
        </w:tblCellMar>
        <w:tblLook w:val="04A0" w:firstRow="1" w:lastRow="0" w:firstColumn="1" w:lastColumn="0" w:noHBand="0" w:noVBand="1"/>
      </w:tblPr>
      <w:tblGrid>
        <w:gridCol w:w="8306"/>
      </w:tblGrid>
      <w:tr w:rsidR="00000000">
        <w:trPr>
          <w:divId w:val="1743138627"/>
        </w:trPr>
        <w:tc>
          <w:tcPr>
            <w:tcW w:w="0" w:type="auto"/>
            <w:vAlign w:val="center"/>
            <w:hideMark/>
          </w:tcPr>
          <w:p w:rsidR="00000000" w:rsidRDefault="00081FEE">
            <w:pPr>
              <w:spacing w:line="288" w:lineRule="auto"/>
              <w:jc w:val="both"/>
              <w:rPr>
                <w:rFonts w:eastAsia="Times New Roman"/>
                <w:sz w:val="20"/>
                <w:szCs w:val="20"/>
              </w:rPr>
            </w:pPr>
          </w:p>
        </w:tc>
      </w:tr>
      <w:tr w:rsidR="00000000">
        <w:trPr>
          <w:divId w:val="1743138627"/>
        </w:trPr>
        <w:tc>
          <w:tcPr>
            <w:tcW w:w="5000" w:type="pct"/>
            <w:vAlign w:val="center"/>
            <w:hideMark/>
          </w:tcPr>
          <w:p w:rsidR="00000000" w:rsidRDefault="00081FEE">
            <w:pPr>
              <w:rPr>
                <w:rFonts w:eastAsia="Times New Roman"/>
                <w:sz w:val="20"/>
                <w:szCs w:val="20"/>
              </w:rPr>
            </w:pPr>
          </w:p>
        </w:tc>
      </w:tr>
      <w:tr w:rsidR="00000000">
        <w:trPr>
          <w:divId w:val="1743138627"/>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FORWARD-LOOKING STATEMENTS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From time to time, we have made and will make forward-looking statements, including those that discuss, among other things, strategies, goals, outlook or</w:t>
      </w:r>
      <w:r>
        <w:rPr>
          <w:rFonts w:ascii="inherit" w:eastAsia="Times New Roman" w:hAnsi="inherit"/>
          <w:sz w:val="20"/>
          <w:szCs w:val="20"/>
        </w:rPr>
        <w:t xml:space="preserve"> other non-historical matters; projections, revenues, income, returns, expenses, capital measures, capital allocation plans, accruals for claims in litigation and for other claims against us; earnings per share, efficiency ratio or other financial measures</w:t>
      </w:r>
      <w:r>
        <w:rPr>
          <w:rFonts w:ascii="inherit" w:eastAsia="Times New Roman" w:hAnsi="inherit"/>
          <w:sz w:val="20"/>
          <w:szCs w:val="20"/>
        </w:rPr>
        <w:t xml:space="preserve"> for us; future financial and operating results; our plans, objectives, expectations and intentions; and the assumptions that underlie these matters.</w:t>
      </w:r>
    </w:p>
    <w:p w:rsidR="00000000" w:rsidRDefault="00081FEE">
      <w:pPr>
        <w:spacing w:line="288" w:lineRule="auto"/>
        <w:jc w:val="both"/>
        <w:rPr>
          <w:rFonts w:eastAsia="Times New Roman"/>
          <w:sz w:val="20"/>
          <w:szCs w:val="20"/>
        </w:rPr>
      </w:pPr>
      <w:r>
        <w:rPr>
          <w:rFonts w:ascii="inherit" w:eastAsia="Times New Roman" w:hAnsi="inherit"/>
          <w:sz w:val="20"/>
          <w:szCs w:val="20"/>
        </w:rPr>
        <w:t>To the extent that any such information is forward-looking, it is intended to fit within the safe harbor f</w:t>
      </w:r>
      <w:r>
        <w:rPr>
          <w:rFonts w:ascii="inherit" w:eastAsia="Times New Roman" w:hAnsi="inherit"/>
          <w:sz w:val="20"/>
          <w:szCs w:val="20"/>
        </w:rPr>
        <w:t>or forward-looking information provided by the Private Securities Litigation Reform Act of 1995.</w:t>
      </w:r>
    </w:p>
    <w:p w:rsidR="00000000" w:rsidRDefault="00081FEE">
      <w:pPr>
        <w:spacing w:line="288" w:lineRule="auto"/>
        <w:jc w:val="both"/>
        <w:rPr>
          <w:rFonts w:eastAsia="Times New Roman"/>
          <w:sz w:val="20"/>
          <w:szCs w:val="20"/>
        </w:rPr>
      </w:pPr>
      <w:r>
        <w:rPr>
          <w:rFonts w:ascii="inherit" w:eastAsia="Times New Roman" w:hAnsi="inherit"/>
          <w:sz w:val="20"/>
          <w:szCs w:val="20"/>
        </w:rPr>
        <w:t>Numerous factors could cause our actual results to differ materially from those described in such forward-looking statements, including, among other things: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9911066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general economic and business conditions in the U.S., the U.K., Canada or our local markets, i</w:t>
            </w:r>
            <w:r>
              <w:rPr>
                <w:rFonts w:ascii="inherit" w:eastAsia="Times New Roman" w:hAnsi="inherit"/>
                <w:sz w:val="20"/>
                <w:szCs w:val="20"/>
              </w:rPr>
              <w:t>ncluding conditions affecting employment levels, interest rates, tariffs, collateral values, consumer income, credit worthiness and confidence, spending and savings that may affect consumer bankruptcies, defaults, charge-offs and deposit activity;</w:t>
            </w:r>
          </w:p>
        </w:tc>
      </w:tr>
    </w:tbl>
    <w:p w:rsidR="00000000" w:rsidRDefault="00081FEE">
      <w:pPr>
        <w:divId w:val="9394166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61202097"/>
          <w:jc w:val="center"/>
        </w:trPr>
        <w:tc>
          <w:tcPr>
            <w:tcW w:w="0" w:type="auto"/>
            <w:gridSpan w:val="3"/>
            <w:vAlign w:val="center"/>
            <w:hideMark/>
          </w:tcPr>
          <w:p w:rsidR="00000000" w:rsidRDefault="00081FEE">
            <w:pPr>
              <w:rPr>
                <w:rFonts w:eastAsia="Times New Roman"/>
                <w:sz w:val="20"/>
                <w:szCs w:val="20"/>
              </w:rPr>
            </w:pPr>
          </w:p>
        </w:tc>
      </w:tr>
      <w:tr w:rsidR="00000000">
        <w:trPr>
          <w:divId w:val="66120209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61202097"/>
          <w:jc w:val="center"/>
        </w:trPr>
        <w:tc>
          <w:tcPr>
            <w:tcW w:w="0" w:type="auto"/>
            <w:gridSpan w:val="3"/>
            <w:tcMar>
              <w:top w:w="30" w:type="dxa"/>
              <w:left w:w="30" w:type="dxa"/>
              <w:bottom w:w="30" w:type="dxa"/>
              <w:right w:w="30" w:type="dxa"/>
            </w:tcMar>
            <w:vAlign w:val="bottom"/>
            <w:hideMark/>
          </w:tcPr>
          <w:p w:rsidR="00000000" w:rsidRDefault="00081FEE">
            <w:pPr>
              <w:divId w:val="1905750003"/>
              <w:rPr>
                <w:rFonts w:eastAsia="Times New Roman"/>
                <w:sz w:val="20"/>
                <w:szCs w:val="20"/>
              </w:rPr>
            </w:pPr>
            <w:r>
              <w:rPr>
                <w:rFonts w:ascii="inherit" w:eastAsia="Times New Roman" w:hAnsi="inherit"/>
                <w:sz w:val="20"/>
                <w:szCs w:val="20"/>
              </w:rPr>
              <w:t> </w:t>
            </w:r>
          </w:p>
        </w:tc>
      </w:tr>
      <w:tr w:rsidR="00000000">
        <w:trPr>
          <w:divId w:val="661202097"/>
          <w:jc w:val="center"/>
        </w:trPr>
        <w:tc>
          <w:tcPr>
            <w:tcW w:w="0" w:type="auto"/>
            <w:tcMar>
              <w:top w:w="30" w:type="dxa"/>
              <w:left w:w="30" w:type="dxa"/>
              <w:bottom w:w="30" w:type="dxa"/>
              <w:right w:w="30" w:type="dxa"/>
            </w:tcMar>
            <w:vAlign w:val="bottom"/>
            <w:hideMark/>
          </w:tcPr>
          <w:p w:rsidR="00000000" w:rsidRDefault="00081FEE">
            <w:pPr>
              <w:divId w:val="1892568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081FEE">
      <w:pPr>
        <w:spacing w:line="288" w:lineRule="auto"/>
        <w:jc w:val="both"/>
        <w:divId w:val="95001805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463545700"/>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405767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 increase or decrease in credit losses, including increases due to a worsening of general economic conditions in the credit environment, and the impact of inaccurate estimates or inadequate reserves;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4860123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compliance with financial, legal, regulatory, tax or accounting changes or actions, including the impacts of the Tax Act, the Dodd-Frank Act, and other regulations governing bank capital and liquidity standards;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883"/>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2069582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manage effectively our</w:t>
            </w:r>
            <w:r>
              <w:rPr>
                <w:rFonts w:ascii="inherit" w:eastAsia="Times New Roman" w:hAnsi="inherit"/>
                <w:sz w:val="20"/>
                <w:szCs w:val="20"/>
              </w:rPr>
              <w:t xml:space="preserve"> capital and liquidity;</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2627202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developments, changes or actions relating to any litigation, governmental investigation or regulatory enforcement action or matter involving us, including those relating to U.K. PPI;</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515"/>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9952716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inability to sustain revenue and earnings growth;</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0550574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incre</w:t>
            </w:r>
            <w:r>
              <w:rPr>
                <w:rFonts w:ascii="inherit" w:eastAsia="Times New Roman" w:hAnsi="inherit"/>
                <w:sz w:val="20"/>
                <w:szCs w:val="20"/>
              </w:rPr>
              <w:t>ases or decreases in interest rates and uncertainty with respect to the interest rate environment;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1053724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access the capital markets at attractive rates and terms to capitalize and fund our operations and future growth;</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5908572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increases or decreases in our aggregate loan balances or the number of customers and the growth rate and composition the</w:t>
            </w:r>
            <w:r>
              <w:rPr>
                <w:rFonts w:ascii="inherit" w:eastAsia="Times New Roman" w:hAnsi="inherit"/>
                <w:sz w:val="20"/>
                <w:szCs w:val="20"/>
              </w:rPr>
              <w:t>reof, including increases or decreases resulting from factors such as shifting product mix, amount of actual marketing expenses we incur and attrition of loan balances;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41"/>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772930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amount and rate of deposit growth;</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112"/>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2625456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changes in deposit costs;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48"/>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9041859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execute on our strategic and operational plans;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458"/>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2373148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restructuring activities or other charges;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3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9913655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response to competitive pressures;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7564662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changes in retail distribution strategies and channels, including the emergence of new technologies and product delivery systems;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0923911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success in integrating acquired businesses and loan portfolios, and our ability to realize anticipated benefits from announced transactions and strategic partnerships;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314"/>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3620759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success of our marketing efforts in attracting and retaining customers;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2757846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changes in the reputation of, or expectations regarding, the financial services industry or us with respect to practices, products or financial condition;</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4148865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any significant disruption in our operations or in the technology platforms on which we rely, including cybersecurity, business continuity and related operational risks, as well as other security failures or breaches of our systems or those of our customer</w:t>
            </w:r>
            <w:r>
              <w:rPr>
                <w:rFonts w:ascii="inherit" w:eastAsia="Times New Roman" w:hAnsi="inherit"/>
                <w:sz w:val="20"/>
                <w:szCs w:val="20"/>
              </w:rPr>
              <w:t>s, partners, service providers or other third parties;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6776442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potential impact to our business, operations and reputation from, and expenses and uncertainties associated with, the Cybersecurity Incident we announced on July 29, 2019 and associated lega</w:t>
            </w:r>
            <w:r>
              <w:rPr>
                <w:rFonts w:ascii="inherit" w:eastAsia="Times New Roman" w:hAnsi="inherit"/>
                <w:sz w:val="20"/>
                <w:szCs w:val="20"/>
              </w:rPr>
              <w:t>l proceedings and other inquiries or investigations, as discussed in</w:t>
            </w:r>
            <w:r>
              <w:rPr>
                <w:rFonts w:ascii="inherit" w:eastAsia="Times New Roman" w:hAnsi="inherit"/>
                <w:sz w:val="20"/>
                <w:szCs w:val="20"/>
              </w:rPr>
              <w:t xml:space="preserve"> </w:t>
            </w:r>
            <w:r>
              <w:rPr>
                <w:rFonts w:ascii="inherit" w:eastAsia="Times New Roman" w:hAnsi="inherit"/>
                <w:sz w:val="20"/>
                <w:szCs w:val="20"/>
              </w:rPr>
              <w:t>“MD&amp;A—Introduction—Cybersecurity Incident”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14—Commitments, Contingencies, Guarantees and Others</w:t>
            </w:r>
            <w:r>
              <w:rPr>
                <w:rFonts w:ascii="inherit" w:eastAsia="Times New Roman" w:hAnsi="inherit"/>
                <w:sz w:val="20"/>
                <w:szCs w:val="20"/>
              </w:rPr>
              <w:t>”;</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9475906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maintain a compliance and technology infrastructure suitable for the nature of our business;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0474847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develop and adapt to rapid changes in digital technology to address the needs of our customers and comply with applicable regu</w:t>
            </w:r>
            <w:r>
              <w:rPr>
                <w:rFonts w:ascii="inherit" w:eastAsia="Times New Roman" w:hAnsi="inherit"/>
                <w:sz w:val="20"/>
                <w:szCs w:val="20"/>
              </w:rPr>
              <w:t>latory standards, including compliance with data protection and privacy standards;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445"/>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2993064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effectiveness of our risk management strategies;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65641690"/>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control costs, including the amount of, and rate of growth in, our expenses as our business develops or changes or as it expands into new market areas;</w:t>
            </w:r>
          </w:p>
        </w:tc>
      </w:tr>
    </w:tbl>
    <w:p w:rsidR="00000000" w:rsidRDefault="00081FEE">
      <w:pPr>
        <w:divId w:val="128280798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94547370"/>
          <w:jc w:val="center"/>
        </w:trPr>
        <w:tc>
          <w:tcPr>
            <w:tcW w:w="0" w:type="auto"/>
            <w:gridSpan w:val="3"/>
            <w:vAlign w:val="center"/>
            <w:hideMark/>
          </w:tcPr>
          <w:p w:rsidR="00000000" w:rsidRDefault="00081FEE">
            <w:pPr>
              <w:rPr>
                <w:rFonts w:eastAsia="Times New Roman"/>
                <w:sz w:val="20"/>
                <w:szCs w:val="20"/>
              </w:rPr>
            </w:pPr>
          </w:p>
        </w:tc>
      </w:tr>
      <w:tr w:rsidR="00000000">
        <w:trPr>
          <w:divId w:val="139454737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94547370"/>
          <w:jc w:val="center"/>
        </w:trPr>
        <w:tc>
          <w:tcPr>
            <w:tcW w:w="0" w:type="auto"/>
            <w:gridSpan w:val="3"/>
            <w:tcMar>
              <w:top w:w="30" w:type="dxa"/>
              <w:left w:w="30" w:type="dxa"/>
              <w:bottom w:w="30" w:type="dxa"/>
              <w:right w:w="30" w:type="dxa"/>
            </w:tcMar>
            <w:vAlign w:val="bottom"/>
            <w:hideMark/>
          </w:tcPr>
          <w:p w:rsidR="00000000" w:rsidRDefault="00081FEE">
            <w:pPr>
              <w:divId w:val="731543285"/>
              <w:rPr>
                <w:rFonts w:eastAsia="Times New Roman"/>
                <w:sz w:val="20"/>
                <w:szCs w:val="20"/>
              </w:rPr>
            </w:pPr>
            <w:r>
              <w:rPr>
                <w:rFonts w:ascii="inherit" w:eastAsia="Times New Roman" w:hAnsi="inherit"/>
                <w:sz w:val="20"/>
                <w:szCs w:val="20"/>
              </w:rPr>
              <w:t> </w:t>
            </w:r>
          </w:p>
        </w:tc>
      </w:tr>
      <w:tr w:rsidR="00000000">
        <w:trPr>
          <w:divId w:val="1394547370"/>
          <w:jc w:val="center"/>
        </w:trPr>
        <w:tc>
          <w:tcPr>
            <w:tcW w:w="0" w:type="auto"/>
            <w:tcMar>
              <w:top w:w="30" w:type="dxa"/>
              <w:left w:w="30" w:type="dxa"/>
              <w:bottom w:w="30" w:type="dxa"/>
              <w:right w:w="30" w:type="dxa"/>
            </w:tcMar>
            <w:vAlign w:val="bottom"/>
            <w:hideMark/>
          </w:tcPr>
          <w:p w:rsidR="00000000" w:rsidRDefault="00081FEE">
            <w:pPr>
              <w:divId w:val="99387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081FEE">
      <w:pPr>
        <w:spacing w:line="288" w:lineRule="auto"/>
        <w:jc w:val="both"/>
        <w:divId w:val="180696910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713381221"/>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3064531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extensive use, reliability and accuracy of the models and data we rely on in our business;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813"/>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2286012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our ability to recruit and retain talented and experienced personnel;</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7012256"/>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the impact from, and our ability to respond to, natural disasters and other catastrophic events;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003"/>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3807291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changes in the labor and employment markets;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74"/>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0941108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fraud or misconduct by our customers, employees, business partners or third parties;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72"/>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07430118"/>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merchants’</w:t>
            </w:r>
            <w:r>
              <w:rPr>
                <w:rFonts w:ascii="inherit" w:eastAsia="Times New Roman" w:hAnsi="inherit"/>
                <w:sz w:val="20"/>
                <w:szCs w:val="20"/>
              </w:rPr>
              <w:t xml:space="preserve"> </w:t>
            </w:r>
            <w:r>
              <w:rPr>
                <w:rFonts w:ascii="inherit" w:eastAsia="Times New Roman" w:hAnsi="inherit"/>
                <w:sz w:val="20"/>
                <w:szCs w:val="20"/>
              </w:rPr>
              <w:t>increasing focus on the fees charged by credit card networks;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52783922"/>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other risk factors identified from time to time in our public disclosures, including in the reports that we file with the SEC.</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Forward-looking statements often use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“target,”</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“goal</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“forecast,”</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or other words of similar meaning. Any forward-looking statements made by us or on our behalf speak only as of the date they are made or as of the date indicated, and we do not undertake any obligation to update forward-</w:t>
      </w:r>
      <w:r>
        <w:rPr>
          <w:rFonts w:ascii="inherit" w:eastAsia="Times New Roman" w:hAnsi="inherit"/>
          <w:sz w:val="20"/>
          <w:szCs w:val="20"/>
        </w:rPr>
        <w:t>looking statements as a result of new information, future events or otherwise. For additional information on factors that could materially influence forward-looking statements included in this Report, see the risk factors set forth under</w:t>
      </w:r>
      <w:r>
        <w:rPr>
          <w:rFonts w:ascii="inherit" w:eastAsia="Times New Roman" w:hAnsi="inherit"/>
          <w:sz w:val="20"/>
          <w:szCs w:val="20"/>
        </w:rPr>
        <w:t xml:space="preserve"> </w:t>
      </w:r>
      <w:r>
        <w:rPr>
          <w:rFonts w:ascii="inherit" w:eastAsia="Times New Roman" w:hAnsi="inherit"/>
          <w:sz w:val="20"/>
          <w:szCs w:val="20"/>
        </w:rPr>
        <w:t>“Part I—Item 1A.</w:t>
      </w:r>
      <w:r>
        <w:rPr>
          <w:rFonts w:ascii="inherit" w:eastAsia="Times New Roman" w:hAnsi="inherit"/>
          <w:sz w:val="20"/>
          <w:szCs w:val="20"/>
        </w:rPr>
        <w:t xml:space="preserve"> </w:t>
      </w:r>
      <w:r>
        <w:rPr>
          <w:rFonts w:eastAsia="Times New Roman"/>
          <w:color w:val="000000"/>
          <w:sz w:val="20"/>
          <w:szCs w:val="20"/>
        </w:rPr>
        <w:t>R</w:t>
      </w:r>
      <w:r>
        <w:rPr>
          <w:rFonts w:eastAsia="Times New Roman"/>
          <w:color w:val="000000"/>
          <w:sz w:val="20"/>
          <w:szCs w:val="20"/>
        </w:rPr>
        <w:t>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and the risk factors set forth under</w:t>
      </w:r>
      <w:r>
        <w:rPr>
          <w:rFonts w:ascii="inherit" w:eastAsia="Times New Roman" w:hAnsi="inherit"/>
          <w:sz w:val="20"/>
          <w:szCs w:val="20"/>
        </w:rPr>
        <w:t xml:space="preserve"> </w:t>
      </w:r>
      <w:r>
        <w:rPr>
          <w:rFonts w:ascii="inherit" w:eastAsia="Times New Roman" w:hAnsi="inherit"/>
          <w:sz w:val="20"/>
          <w:szCs w:val="20"/>
        </w:rPr>
        <w:t>“Part II—Item 1A.</w:t>
      </w:r>
      <w:r>
        <w:rPr>
          <w:rFonts w:ascii="inherit" w:eastAsia="Times New Roman" w:hAnsi="inherit"/>
          <w:sz w:val="20"/>
          <w:szCs w:val="20"/>
        </w:rPr>
        <w:t xml:space="preserve"> </w:t>
      </w:r>
      <w:r>
        <w:rPr>
          <w:rFonts w:eastAsia="Times New Roman"/>
          <w:color w:val="000000"/>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Quarterly Report on Form 10-Q for the period ended June 30, 2019. You should carefully consider the factors discussed above, and in our Risk Fact</w:t>
      </w:r>
      <w:r>
        <w:rPr>
          <w:rFonts w:ascii="inherit" w:eastAsia="Times New Roman" w:hAnsi="inherit"/>
          <w:sz w:val="20"/>
          <w:szCs w:val="20"/>
        </w:rPr>
        <w:t>ors or other disclosure, in evaluating these forward-looking statements.</w:t>
      </w:r>
    </w:p>
    <w:p w:rsidR="00000000" w:rsidRDefault="00081FEE">
      <w:pPr>
        <w:divId w:val="17240654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31928595"/>
          <w:jc w:val="center"/>
        </w:trPr>
        <w:tc>
          <w:tcPr>
            <w:tcW w:w="0" w:type="auto"/>
            <w:gridSpan w:val="3"/>
            <w:vAlign w:val="center"/>
            <w:hideMark/>
          </w:tcPr>
          <w:p w:rsidR="00000000" w:rsidRDefault="00081FEE">
            <w:pPr>
              <w:rPr>
                <w:rFonts w:eastAsia="Times New Roman"/>
                <w:sz w:val="20"/>
                <w:szCs w:val="20"/>
              </w:rPr>
            </w:pPr>
          </w:p>
        </w:tc>
      </w:tr>
      <w:tr w:rsidR="00000000">
        <w:trPr>
          <w:divId w:val="73192859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31928595"/>
          <w:jc w:val="center"/>
        </w:trPr>
        <w:tc>
          <w:tcPr>
            <w:tcW w:w="0" w:type="auto"/>
            <w:gridSpan w:val="3"/>
            <w:tcMar>
              <w:top w:w="30" w:type="dxa"/>
              <w:left w:w="30" w:type="dxa"/>
              <w:bottom w:w="30" w:type="dxa"/>
              <w:right w:w="30" w:type="dxa"/>
            </w:tcMar>
            <w:vAlign w:val="bottom"/>
            <w:hideMark/>
          </w:tcPr>
          <w:p w:rsidR="00000000" w:rsidRDefault="00081FEE">
            <w:pPr>
              <w:divId w:val="1066760004"/>
              <w:rPr>
                <w:rFonts w:eastAsia="Times New Roman"/>
                <w:sz w:val="20"/>
                <w:szCs w:val="20"/>
              </w:rPr>
            </w:pPr>
            <w:r>
              <w:rPr>
                <w:rFonts w:ascii="inherit" w:eastAsia="Times New Roman" w:hAnsi="inherit"/>
                <w:sz w:val="20"/>
                <w:szCs w:val="20"/>
              </w:rPr>
              <w:t> </w:t>
            </w:r>
          </w:p>
        </w:tc>
      </w:tr>
      <w:tr w:rsidR="00000000">
        <w:trPr>
          <w:divId w:val="731928595"/>
          <w:jc w:val="center"/>
        </w:trPr>
        <w:tc>
          <w:tcPr>
            <w:tcW w:w="0" w:type="auto"/>
            <w:tcMar>
              <w:top w:w="30" w:type="dxa"/>
              <w:left w:w="30" w:type="dxa"/>
              <w:bottom w:w="30" w:type="dxa"/>
              <w:right w:w="30" w:type="dxa"/>
            </w:tcMar>
            <w:vAlign w:val="bottom"/>
            <w:hideMark/>
          </w:tcPr>
          <w:p w:rsidR="00000000" w:rsidRDefault="00081FEE">
            <w:pPr>
              <w:divId w:val="144903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081FEE">
      <w:pPr>
        <w:spacing w:line="288" w:lineRule="auto"/>
        <w:jc w:val="both"/>
        <w:divId w:val="174656660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553958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464805130"/>
          <w:jc w:val="center"/>
        </w:trPr>
        <w:tc>
          <w:tcPr>
            <w:tcW w:w="0" w:type="auto"/>
            <w:vAlign w:val="center"/>
            <w:hideMark/>
          </w:tcPr>
          <w:p w:rsidR="00000000" w:rsidRDefault="00081FEE">
            <w:pPr>
              <w:rPr>
                <w:rFonts w:eastAsia="Times New Roman"/>
                <w:sz w:val="20"/>
                <w:szCs w:val="20"/>
              </w:rPr>
            </w:pPr>
          </w:p>
        </w:tc>
      </w:tr>
      <w:tr w:rsidR="00000000">
        <w:trPr>
          <w:divId w:val="1464805130"/>
          <w:jc w:val="center"/>
        </w:trPr>
        <w:tc>
          <w:tcPr>
            <w:tcW w:w="5000" w:type="pct"/>
            <w:vAlign w:val="center"/>
            <w:hideMark/>
          </w:tcPr>
          <w:p w:rsidR="00000000" w:rsidRDefault="00081FEE">
            <w:pPr>
              <w:rPr>
                <w:rFonts w:eastAsia="Times New Roman"/>
                <w:sz w:val="20"/>
                <w:szCs w:val="20"/>
              </w:rPr>
            </w:pPr>
          </w:p>
        </w:tc>
      </w:tr>
      <w:tr w:rsidR="00000000">
        <w:trPr>
          <w:divId w:val="146480513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SUPPLEMENTAL TABLE</w:t>
            </w:r>
          </w:p>
        </w:tc>
      </w:tr>
    </w:tbl>
    <w:p w:rsidR="00000000" w:rsidRDefault="00081FEE">
      <w:pPr>
        <w:spacing w:line="288" w:lineRule="auto"/>
        <w:rPr>
          <w:rFonts w:eastAsia="Times New Roman"/>
          <w:sz w:val="20"/>
          <w:szCs w:val="20"/>
        </w:rPr>
      </w:pPr>
      <w:r>
        <w:rPr>
          <w:rFonts w:ascii="inherit" w:eastAsia="Times New Roman" w:hAnsi="inherit"/>
          <w:b/>
          <w:bCs/>
          <w:sz w:val="20"/>
          <w:szCs w:val="20"/>
        </w:rPr>
        <w:t>Reconciliation of Non-GAAP Measures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ascii="inherit" w:eastAsia="Times New Roman" w:hAnsi="inherit"/>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ascii="inherit" w:eastAsia="Times New Roman" w:hAnsi="inherit"/>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rsidR="00000000" w:rsidRDefault="00081FEE">
      <w:pPr>
        <w:spacing w:line="288" w:lineRule="auto"/>
        <w:divId w:val="849415644"/>
        <w:rPr>
          <w:rFonts w:eastAsia="Times New Roman"/>
          <w:sz w:val="20"/>
          <w:szCs w:val="20"/>
        </w:rPr>
      </w:pPr>
      <w:r>
        <w:rPr>
          <w:rFonts w:eastAsia="Times New Roman"/>
          <w:b/>
          <w:bCs/>
          <w:color w:val="000000"/>
          <w:sz w:val="18"/>
          <w:szCs w:val="18"/>
        </w:rPr>
        <w:t>Table</w:t>
      </w:r>
      <w:r>
        <w:rPr>
          <w:rFonts w:eastAsia="Times New Roman"/>
          <w:b/>
          <w:bCs/>
          <w:color w:val="000000"/>
          <w:sz w:val="18"/>
          <w:szCs w:val="18"/>
        </w:rPr>
        <w:t xml:space="preserve"> A—</w:t>
      </w:r>
      <w:r>
        <w:rPr>
          <w:rFonts w:eastAsia="Times New Roman"/>
          <w:b/>
          <w:bCs/>
          <w:sz w:val="18"/>
          <w:szCs w:val="18"/>
        </w:rPr>
        <w:t>Reconciliation of Non-GAAP Measures</w:t>
      </w:r>
    </w:p>
    <w:tbl>
      <w:tblPr>
        <w:tblW w:w="5000" w:type="pct"/>
        <w:tblCellMar>
          <w:left w:w="0" w:type="dxa"/>
          <w:right w:w="0" w:type="dxa"/>
        </w:tblCellMar>
        <w:tblLook w:val="04A0" w:firstRow="1" w:lastRow="0" w:firstColumn="1" w:lastColumn="0" w:noHBand="0" w:noVBand="1"/>
      </w:tblPr>
      <w:tblGrid>
        <w:gridCol w:w="5561"/>
        <w:gridCol w:w="105"/>
        <w:gridCol w:w="129"/>
        <w:gridCol w:w="963"/>
        <w:gridCol w:w="206"/>
        <w:gridCol w:w="105"/>
        <w:gridCol w:w="123"/>
        <w:gridCol w:w="923"/>
        <w:gridCol w:w="191"/>
      </w:tblGrid>
      <w:tr w:rsidR="00000000">
        <w:trPr>
          <w:divId w:val="1693143787"/>
        </w:trPr>
        <w:tc>
          <w:tcPr>
            <w:tcW w:w="0" w:type="auto"/>
            <w:gridSpan w:val="9"/>
            <w:vAlign w:val="center"/>
            <w:hideMark/>
          </w:tcPr>
          <w:p w:rsidR="00000000" w:rsidRDefault="00081FEE">
            <w:pPr>
              <w:spacing w:line="288" w:lineRule="auto"/>
              <w:rPr>
                <w:rFonts w:eastAsia="Times New Roman"/>
                <w:sz w:val="20"/>
                <w:szCs w:val="20"/>
              </w:rPr>
            </w:pPr>
          </w:p>
        </w:tc>
      </w:tr>
      <w:tr w:rsidR="00000000">
        <w:trPr>
          <w:divId w:val="1693143787"/>
        </w:trPr>
        <w:tc>
          <w:tcPr>
            <w:tcW w:w="3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9314378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i/>
                <w:iCs/>
                <w:sz w:val="18"/>
                <w:szCs w:val="18"/>
              </w:rPr>
              <w:t>(Dollars in millions, except as noted)</w:t>
            </w:r>
          </w:p>
        </w:tc>
        <w:tc>
          <w:tcPr>
            <w:tcW w:w="0" w:type="auto"/>
            <w:tcMar>
              <w:top w:w="30" w:type="dxa"/>
              <w:left w:w="30" w:type="dxa"/>
              <w:bottom w:w="30" w:type="dxa"/>
              <w:right w:w="30" w:type="dxa"/>
            </w:tcMar>
            <w:vAlign w:val="bottom"/>
            <w:hideMark/>
          </w:tcPr>
          <w:p w:rsidR="00000000" w:rsidRDefault="00081FEE">
            <w:pPr>
              <w:divId w:val="794251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795292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69314378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Tangible Common Equity (Period-End)</w:t>
            </w:r>
          </w:p>
        </w:tc>
        <w:tc>
          <w:tcPr>
            <w:tcW w:w="0" w:type="auto"/>
            <w:shd w:val="clear" w:color="auto" w:fill="CCEEFF"/>
            <w:tcMar>
              <w:top w:w="30" w:type="dxa"/>
              <w:left w:w="30" w:type="dxa"/>
              <w:bottom w:w="30" w:type="dxa"/>
              <w:right w:w="30" w:type="dxa"/>
            </w:tcMar>
            <w:vAlign w:val="bottom"/>
            <w:hideMark/>
          </w:tcPr>
          <w:p w:rsidR="00000000" w:rsidRDefault="00081FEE">
            <w:pPr>
              <w:divId w:val="1908219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94203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73382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4133731"/>
              <w:rPr>
                <w:rFonts w:eastAsia="Times New Roman"/>
                <w:sz w:val="20"/>
                <w:szCs w:val="20"/>
              </w:rPr>
            </w:pPr>
            <w:r>
              <w:rPr>
                <w:rFonts w:ascii="inherit" w:eastAsia="Times New Roman" w:hAnsi="inherit"/>
                <w:sz w:val="20"/>
                <w:szCs w:val="20"/>
              </w:rPr>
              <w:t> </w:t>
            </w:r>
          </w:p>
        </w:tc>
      </w:tr>
      <w:tr w:rsidR="00000000">
        <w:trPr>
          <w:divId w:val="169314378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081FEE">
            <w:pPr>
              <w:divId w:val="1101417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58,235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433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51,668</w:t>
            </w:r>
          </w:p>
        </w:tc>
        <w:tc>
          <w:tcPr>
            <w:tcW w:w="0" w:type="auto"/>
            <w:vAlign w:val="bottom"/>
            <w:hideMark/>
          </w:tcPr>
          <w:p w:rsidR="00000000" w:rsidRDefault="00081FEE">
            <w:pPr>
              <w:rPr>
                <w:rFonts w:eastAsia="Times New Roman"/>
                <w:sz w:val="20"/>
                <w:szCs w:val="20"/>
              </w:rPr>
            </w:pPr>
          </w:p>
        </w:tc>
      </w:tr>
      <w:tr w:rsidR="00000000">
        <w:trPr>
          <w:divId w:val="169314378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292294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(14,940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1991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(14,941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9314378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Noncumulative perpetual preferred stock</w:t>
            </w:r>
          </w:p>
        </w:tc>
        <w:tc>
          <w:tcPr>
            <w:tcW w:w="0" w:type="auto"/>
            <w:tcMar>
              <w:top w:w="30" w:type="dxa"/>
              <w:left w:w="30" w:type="dxa"/>
              <w:bottom w:w="30" w:type="dxa"/>
              <w:right w:w="30" w:type="dxa"/>
            </w:tcMar>
            <w:vAlign w:val="bottom"/>
            <w:hideMark/>
          </w:tcPr>
          <w:p w:rsidR="00000000" w:rsidRDefault="00081FEE">
            <w:pPr>
              <w:divId w:val="709184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(5,823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117159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9314378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Tangible common equity</w:t>
            </w:r>
          </w:p>
        </w:tc>
        <w:tc>
          <w:tcPr>
            <w:tcW w:w="0" w:type="auto"/>
            <w:shd w:val="clear" w:color="auto" w:fill="CCEEFF"/>
            <w:tcMar>
              <w:top w:w="30" w:type="dxa"/>
              <w:left w:w="30" w:type="dxa"/>
              <w:bottom w:w="30" w:type="dxa"/>
              <w:right w:w="30" w:type="dxa"/>
            </w:tcMar>
            <w:vAlign w:val="bottom"/>
            <w:hideMark/>
          </w:tcPr>
          <w:p w:rsidR="00000000" w:rsidRDefault="00081FEE">
            <w:pPr>
              <w:divId w:val="230121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37,472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1411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32,367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69314378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Tangible Common Equity (Quarterly Average)</w:t>
            </w:r>
          </w:p>
        </w:tc>
        <w:tc>
          <w:tcPr>
            <w:tcW w:w="0" w:type="auto"/>
            <w:tcMar>
              <w:top w:w="30" w:type="dxa"/>
              <w:left w:w="30" w:type="dxa"/>
              <w:bottom w:w="30" w:type="dxa"/>
              <w:right w:w="30" w:type="dxa"/>
            </w:tcMar>
            <w:vAlign w:val="bottom"/>
            <w:hideMark/>
          </w:tcPr>
          <w:p w:rsidR="00000000" w:rsidRDefault="00081FEE">
            <w:pPr>
              <w:divId w:val="1368798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84175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68725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32828250"/>
              <w:rPr>
                <w:rFonts w:eastAsia="Times New Roman"/>
                <w:sz w:val="20"/>
                <w:szCs w:val="20"/>
              </w:rPr>
            </w:pPr>
            <w:r>
              <w:rPr>
                <w:rFonts w:ascii="inherit" w:eastAsia="Times New Roman" w:hAnsi="inherit"/>
                <w:sz w:val="20"/>
                <w:szCs w:val="20"/>
              </w:rPr>
              <w:t> </w:t>
            </w:r>
          </w:p>
        </w:tc>
      </w:tr>
      <w:tr w:rsidR="00000000">
        <w:trPr>
          <w:divId w:val="169314378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1767067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57,245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6750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51,114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9314378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609582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(14,908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22133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(14,953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9314378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Noncumulative perpetual 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422723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(4,678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60184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9314378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Tangible common equity</w:t>
            </w:r>
          </w:p>
        </w:tc>
        <w:tc>
          <w:tcPr>
            <w:tcW w:w="0" w:type="auto"/>
            <w:tcMar>
              <w:top w:w="30" w:type="dxa"/>
              <w:left w:w="30" w:type="dxa"/>
              <w:bottom w:w="30" w:type="dxa"/>
              <w:right w:w="30" w:type="dxa"/>
            </w:tcMar>
            <w:vAlign w:val="bottom"/>
            <w:hideMark/>
          </w:tcPr>
          <w:p w:rsidR="00000000" w:rsidRDefault="00081FEE">
            <w:pPr>
              <w:divId w:val="6013828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37,659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484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31,801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69314378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Tangible Assets (Period-End)</w:t>
            </w:r>
          </w:p>
        </w:tc>
        <w:tc>
          <w:tcPr>
            <w:tcW w:w="0" w:type="auto"/>
            <w:shd w:val="clear" w:color="auto" w:fill="CCEEFF"/>
            <w:tcMar>
              <w:top w:w="30" w:type="dxa"/>
              <w:left w:w="30" w:type="dxa"/>
              <w:bottom w:w="30" w:type="dxa"/>
              <w:right w:w="30" w:type="dxa"/>
            </w:tcMar>
            <w:vAlign w:val="bottom"/>
            <w:hideMark/>
          </w:tcPr>
          <w:p w:rsidR="00000000" w:rsidRDefault="00081FEE">
            <w:pPr>
              <w:divId w:val="1702896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720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164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2081240"/>
              <w:rPr>
                <w:rFonts w:eastAsia="Times New Roman"/>
                <w:sz w:val="20"/>
                <w:szCs w:val="20"/>
              </w:rPr>
            </w:pPr>
            <w:r>
              <w:rPr>
                <w:rFonts w:ascii="inherit" w:eastAsia="Times New Roman" w:hAnsi="inherit"/>
                <w:sz w:val="20"/>
                <w:szCs w:val="20"/>
              </w:rPr>
              <w:t> </w:t>
            </w:r>
          </w:p>
        </w:tc>
      </w:tr>
      <w:tr w:rsidR="00000000">
        <w:trPr>
          <w:divId w:val="169314378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081FEE">
            <w:pPr>
              <w:divId w:val="1829442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378,810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3481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372,538</w:t>
            </w:r>
          </w:p>
        </w:tc>
        <w:tc>
          <w:tcPr>
            <w:tcW w:w="0" w:type="auto"/>
            <w:vAlign w:val="bottom"/>
            <w:hideMark/>
          </w:tcPr>
          <w:p w:rsidR="00000000" w:rsidRDefault="00081FEE">
            <w:pPr>
              <w:rPr>
                <w:rFonts w:eastAsia="Times New Roman"/>
                <w:sz w:val="20"/>
                <w:szCs w:val="20"/>
              </w:rPr>
            </w:pPr>
          </w:p>
        </w:tc>
      </w:tr>
      <w:tr w:rsidR="00000000">
        <w:trPr>
          <w:divId w:val="169314378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967272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(14,940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30003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(14,941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9314378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081FEE">
            <w:pPr>
              <w:divId w:val="18657104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363,870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1556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357,597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69314378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Tangible Assets (Quarterly Average)</w:t>
            </w:r>
          </w:p>
        </w:tc>
        <w:tc>
          <w:tcPr>
            <w:tcW w:w="0" w:type="auto"/>
            <w:shd w:val="clear" w:color="auto" w:fill="CCEEFF"/>
            <w:tcMar>
              <w:top w:w="30" w:type="dxa"/>
              <w:left w:w="30" w:type="dxa"/>
              <w:bottom w:w="30" w:type="dxa"/>
              <w:right w:w="30" w:type="dxa"/>
            </w:tcMar>
            <w:vAlign w:val="bottom"/>
            <w:hideMark/>
          </w:tcPr>
          <w:p w:rsidR="00000000" w:rsidRDefault="00081FEE">
            <w:pPr>
              <w:divId w:val="1276215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9839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07583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1330156"/>
              <w:rPr>
                <w:rFonts w:eastAsia="Times New Roman"/>
                <w:sz w:val="20"/>
                <w:szCs w:val="20"/>
              </w:rPr>
            </w:pPr>
            <w:r>
              <w:rPr>
                <w:rFonts w:ascii="inherit" w:eastAsia="Times New Roman" w:hAnsi="inherit"/>
                <w:sz w:val="20"/>
                <w:szCs w:val="20"/>
              </w:rPr>
              <w:t> </w:t>
            </w:r>
          </w:p>
        </w:tc>
      </w:tr>
      <w:tr w:rsidR="00000000">
        <w:trPr>
          <w:divId w:val="1693143787"/>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081FEE">
            <w:pPr>
              <w:divId w:val="1862352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374,905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83199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365,243</w:t>
            </w:r>
          </w:p>
        </w:tc>
        <w:tc>
          <w:tcPr>
            <w:tcW w:w="0" w:type="auto"/>
            <w:vAlign w:val="bottom"/>
            <w:hideMark/>
          </w:tcPr>
          <w:p w:rsidR="00000000" w:rsidRDefault="00081FEE">
            <w:pPr>
              <w:rPr>
                <w:rFonts w:eastAsia="Times New Roman"/>
                <w:sz w:val="20"/>
                <w:szCs w:val="20"/>
              </w:rPr>
            </w:pPr>
          </w:p>
        </w:tc>
      </w:tr>
      <w:tr w:rsidR="00000000">
        <w:trPr>
          <w:divId w:val="1693143787"/>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348488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(14,908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88778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(14,953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9314378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rsidR="00000000" w:rsidRDefault="00081FEE">
            <w:pPr>
              <w:divId w:val="1777601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359,997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73886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350,290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693143787"/>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Non-GAAP Ratio</w:t>
            </w:r>
          </w:p>
        </w:tc>
        <w:tc>
          <w:tcPr>
            <w:tcW w:w="0" w:type="auto"/>
            <w:shd w:val="clear" w:color="auto" w:fill="CCEEFF"/>
            <w:tcMar>
              <w:top w:w="30" w:type="dxa"/>
              <w:left w:w="30" w:type="dxa"/>
              <w:bottom w:w="30" w:type="dxa"/>
              <w:right w:w="30" w:type="dxa"/>
            </w:tcMar>
            <w:vAlign w:val="bottom"/>
            <w:hideMark/>
          </w:tcPr>
          <w:p w:rsidR="00000000" w:rsidRDefault="00081FEE">
            <w:pPr>
              <w:divId w:val="331490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62184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20014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8523668"/>
              <w:rPr>
                <w:rFonts w:eastAsia="Times New Roman"/>
                <w:sz w:val="20"/>
                <w:szCs w:val="20"/>
              </w:rPr>
            </w:pPr>
            <w:r>
              <w:rPr>
                <w:rFonts w:ascii="inherit" w:eastAsia="Times New Roman" w:hAnsi="inherit"/>
                <w:sz w:val="20"/>
                <w:szCs w:val="20"/>
              </w:rPr>
              <w:t> </w:t>
            </w:r>
          </w:p>
        </w:tc>
      </w:tr>
      <w:tr w:rsidR="00000000">
        <w:trPr>
          <w:divId w:val="1693143787"/>
        </w:trPr>
        <w:tc>
          <w:tcPr>
            <w:tcW w:w="0" w:type="auto"/>
            <w:tcMar>
              <w:top w:w="30" w:type="dxa"/>
              <w:left w:w="30" w:type="dxa"/>
              <w:bottom w:w="30" w:type="dxa"/>
              <w:right w:w="30" w:type="dxa"/>
            </w:tcMar>
            <w:vAlign w:val="bottom"/>
            <w:hideMark/>
          </w:tcPr>
          <w:p w:rsidR="00000000" w:rsidRDefault="00081FEE">
            <w:pPr>
              <w:divId w:val="1327636604"/>
              <w:rPr>
                <w:rFonts w:eastAsia="Times New Roman"/>
                <w:sz w:val="18"/>
                <w:szCs w:val="18"/>
              </w:rPr>
            </w:pPr>
            <w:r>
              <w:rPr>
                <w:rFonts w:ascii="inherit" w:eastAsia="Times New Roman" w:hAnsi="inherit"/>
                <w:sz w:val="18"/>
                <w:szCs w:val="18"/>
              </w:rPr>
              <w:t>TCE</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328165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40182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84941564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8"/>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8232857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impact of related deferred taxes.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59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123130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TCE ratio is a non-GAAP measure calculated based on TCE divided by tangible assets.</w:t>
            </w:r>
          </w:p>
        </w:tc>
      </w:tr>
    </w:tbl>
    <w:p w:rsidR="00000000" w:rsidRDefault="00081FEE">
      <w:pPr>
        <w:divId w:val="360486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74745256"/>
          <w:jc w:val="center"/>
        </w:trPr>
        <w:tc>
          <w:tcPr>
            <w:tcW w:w="0" w:type="auto"/>
            <w:gridSpan w:val="3"/>
            <w:vAlign w:val="center"/>
            <w:hideMark/>
          </w:tcPr>
          <w:p w:rsidR="00000000" w:rsidRDefault="00081FEE">
            <w:pPr>
              <w:rPr>
                <w:rFonts w:eastAsia="Times New Roman"/>
                <w:sz w:val="20"/>
                <w:szCs w:val="20"/>
              </w:rPr>
            </w:pPr>
          </w:p>
        </w:tc>
      </w:tr>
      <w:tr w:rsidR="00000000">
        <w:trPr>
          <w:divId w:val="37474525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74745256"/>
          <w:jc w:val="center"/>
        </w:trPr>
        <w:tc>
          <w:tcPr>
            <w:tcW w:w="0" w:type="auto"/>
            <w:gridSpan w:val="3"/>
            <w:tcMar>
              <w:top w:w="30" w:type="dxa"/>
              <w:left w:w="30" w:type="dxa"/>
              <w:bottom w:w="30" w:type="dxa"/>
              <w:right w:w="30" w:type="dxa"/>
            </w:tcMar>
            <w:vAlign w:val="bottom"/>
            <w:hideMark/>
          </w:tcPr>
          <w:p w:rsidR="00000000" w:rsidRDefault="00081FEE">
            <w:pPr>
              <w:divId w:val="1294368730"/>
              <w:rPr>
                <w:rFonts w:eastAsia="Times New Roman"/>
                <w:sz w:val="20"/>
                <w:szCs w:val="20"/>
              </w:rPr>
            </w:pPr>
            <w:r>
              <w:rPr>
                <w:rFonts w:ascii="inherit" w:eastAsia="Times New Roman" w:hAnsi="inherit"/>
                <w:sz w:val="20"/>
                <w:szCs w:val="20"/>
              </w:rPr>
              <w:t> </w:t>
            </w:r>
          </w:p>
        </w:tc>
      </w:tr>
      <w:tr w:rsidR="00000000">
        <w:trPr>
          <w:divId w:val="374745256"/>
          <w:jc w:val="center"/>
        </w:trPr>
        <w:tc>
          <w:tcPr>
            <w:tcW w:w="0" w:type="auto"/>
            <w:tcMar>
              <w:top w:w="30" w:type="dxa"/>
              <w:left w:w="30" w:type="dxa"/>
              <w:bottom w:w="30" w:type="dxa"/>
              <w:right w:w="30" w:type="dxa"/>
            </w:tcMar>
            <w:vAlign w:val="bottom"/>
            <w:hideMark/>
          </w:tcPr>
          <w:p w:rsidR="00000000" w:rsidRDefault="00081FEE">
            <w:pPr>
              <w:divId w:val="2128893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081FEE">
      <w:pPr>
        <w:spacing w:line="288" w:lineRule="auto"/>
        <w:jc w:val="both"/>
        <w:divId w:val="122455955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77100083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587810712"/>
        </w:trPr>
        <w:tc>
          <w:tcPr>
            <w:tcW w:w="0" w:type="auto"/>
            <w:vAlign w:val="center"/>
            <w:hideMark/>
          </w:tcPr>
          <w:p w:rsidR="00000000" w:rsidRDefault="00081FEE">
            <w:pPr>
              <w:rPr>
                <w:rFonts w:eastAsia="Times New Roman"/>
                <w:sz w:val="20"/>
                <w:szCs w:val="20"/>
              </w:rPr>
            </w:pPr>
          </w:p>
        </w:tc>
      </w:tr>
      <w:tr w:rsidR="00000000">
        <w:trPr>
          <w:divId w:val="1587810712"/>
        </w:trPr>
        <w:tc>
          <w:tcPr>
            <w:tcW w:w="5000" w:type="pct"/>
            <w:vAlign w:val="center"/>
            <w:hideMark/>
          </w:tcPr>
          <w:p w:rsidR="00000000" w:rsidRDefault="00081FEE">
            <w:pPr>
              <w:rPr>
                <w:rFonts w:eastAsia="Times New Roman"/>
                <w:sz w:val="20"/>
                <w:szCs w:val="20"/>
              </w:rPr>
            </w:pPr>
          </w:p>
        </w:tc>
      </w:tr>
      <w:tr w:rsidR="00000000">
        <w:trPr>
          <w:divId w:val="158781071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Glossary and Acronyms</w:t>
            </w:r>
          </w:p>
        </w:tc>
      </w:tr>
    </w:tbl>
    <w:p w:rsidR="00000000" w:rsidRDefault="00081FEE">
      <w:pPr>
        <w:spacing w:line="288" w:lineRule="auto"/>
        <w:jc w:val="both"/>
        <w:rPr>
          <w:rFonts w:eastAsia="Times New Roman"/>
          <w:sz w:val="20"/>
          <w:szCs w:val="20"/>
        </w:rPr>
      </w:pPr>
      <w:r>
        <w:rPr>
          <w:rFonts w:ascii="inherit" w:eastAsia="Times New Roman" w:hAnsi="inherit"/>
          <w:b/>
          <w:bCs/>
          <w:sz w:val="20"/>
          <w:szCs w:val="20"/>
        </w:rPr>
        <w:t>2019 Stock Repurchase Program:</w:t>
      </w:r>
      <w:r>
        <w:rPr>
          <w:rFonts w:ascii="inherit" w:eastAsia="Times New Roman" w:hAnsi="inherit"/>
          <w:b/>
          <w:bCs/>
          <w:sz w:val="20"/>
          <w:szCs w:val="20"/>
        </w:rPr>
        <w:t xml:space="preserve"> </w:t>
      </w:r>
      <w:r>
        <w:rPr>
          <w:rFonts w:ascii="inherit" w:eastAsia="Times New Roman" w:hAnsi="inherit"/>
          <w:sz w:val="20"/>
          <w:szCs w:val="20"/>
        </w:rPr>
        <w:t>On June 27, 2019, we announced that our Board of Directors authorized the repurchase of up to $2.2 billion of shares of our common stock from the third quarter of 2019 through the end of the second quarter of 2020.</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Annual Report:</w:t>
      </w:r>
      <w:r>
        <w:rPr>
          <w:rFonts w:ascii="inherit" w:eastAsia="Times New Roman" w:hAnsi="inherit"/>
          <w:b/>
          <w:bCs/>
          <w:sz w:val="20"/>
          <w:szCs w:val="20"/>
        </w:rPr>
        <w:t xml:space="preserve"> </w:t>
      </w:r>
      <w:r>
        <w:rPr>
          <w:rFonts w:ascii="inherit" w:eastAsia="Times New Roman" w:hAnsi="inherit"/>
          <w:sz w:val="20"/>
          <w:szCs w:val="20"/>
        </w:rPr>
        <w:t>References to our</w:t>
      </w:r>
      <w:r>
        <w:rPr>
          <w:rFonts w:ascii="inherit" w:eastAsia="Times New Roman" w:hAnsi="inherit"/>
          <w:sz w:val="20"/>
          <w:szCs w:val="20"/>
        </w:rPr>
        <w:t xml:space="preserve"> </w:t>
      </w:r>
      <w:r>
        <w:rPr>
          <w:rFonts w:ascii="inherit" w:eastAsia="Times New Roman" w:hAnsi="inherit"/>
          <w:sz w:val="20"/>
          <w:szCs w:val="20"/>
        </w:rPr>
        <w:t>“2018 Fo</w:t>
      </w:r>
      <w:r>
        <w:rPr>
          <w:rFonts w:ascii="inherit" w:eastAsia="Times New Roman" w:hAnsi="inherit"/>
          <w:sz w:val="20"/>
          <w:szCs w:val="20"/>
        </w:rPr>
        <w:t>rm 10-K”</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 Annual Report”</w:t>
      </w:r>
      <w:r>
        <w:rPr>
          <w:rFonts w:ascii="inherit" w:eastAsia="Times New Roman" w:hAnsi="inherit"/>
          <w:sz w:val="20"/>
          <w:szCs w:val="20"/>
        </w:rPr>
        <w:t xml:space="preserve"> </w:t>
      </w:r>
      <w:r>
        <w:rPr>
          <w:rFonts w:ascii="inherit" w:eastAsia="Times New Roman" w:hAnsi="inherit"/>
          <w:sz w:val="20"/>
          <w:szCs w:val="20"/>
        </w:rPr>
        <w:t>are to our Annual Report on Form 10-K for the fiscal year ended December 31, 2018.</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Banks:</w:t>
      </w:r>
      <w:r>
        <w:rPr>
          <w:rFonts w:ascii="inherit" w:eastAsia="Times New Roman" w:hAnsi="inherit"/>
          <w:b/>
          <w:bCs/>
          <w:sz w:val="20"/>
          <w:szCs w:val="20"/>
        </w:rPr>
        <w:t xml:space="preserve"> </w:t>
      </w:r>
      <w:r>
        <w:rPr>
          <w:rFonts w:ascii="inherit" w:eastAsia="Times New Roman" w:hAnsi="inherit"/>
          <w:sz w:val="20"/>
          <w:szCs w:val="20"/>
        </w:rPr>
        <w:t>Refers to COBNA and CONA.</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Basel Committee:</w:t>
      </w:r>
      <w:r>
        <w:rPr>
          <w:rFonts w:ascii="inherit" w:eastAsia="Times New Roman" w:hAnsi="inherit"/>
          <w:sz w:val="20"/>
          <w:szCs w:val="20"/>
        </w:rPr>
        <w:t xml:space="preserve"> </w:t>
      </w:r>
      <w:r>
        <w:rPr>
          <w:rFonts w:ascii="inherit" w:eastAsia="Times New Roman" w:hAnsi="inherit"/>
          <w:sz w:val="20"/>
          <w:szCs w:val="20"/>
        </w:rPr>
        <w:t>The Basel Committee on Banking Supervision.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Basel III Advanced Approaches:</w:t>
      </w:r>
      <w:r>
        <w:rPr>
          <w:rFonts w:ascii="inherit" w:eastAsia="Times New Roman" w:hAnsi="inherit"/>
          <w:b/>
          <w:bCs/>
          <w:sz w:val="20"/>
          <w:szCs w:val="20"/>
        </w:rPr>
        <w:t xml:space="preserve"> </w:t>
      </w:r>
      <w:r>
        <w:rPr>
          <w:rFonts w:ascii="inherit" w:eastAsia="Times New Roman" w:hAnsi="inherit"/>
          <w:sz w:val="20"/>
          <w:szCs w:val="20"/>
        </w:rPr>
        <w:t xml:space="preserve">The Basel III </w:t>
      </w:r>
      <w:r>
        <w:rPr>
          <w:rFonts w:ascii="inherit" w:eastAsia="Times New Roman" w:hAnsi="inherit"/>
          <w:sz w:val="20"/>
          <w:szCs w:val="20"/>
        </w:rPr>
        <w:t>Advanced Approaches is mandatory for those institutions with consolidated total assets of $250 billion or more or consolidated total on-balance sheet foreign exposure of $10 billion or more. The Basel III Capital Rule modified the Advanced Approaches versi</w:t>
      </w:r>
      <w:r>
        <w:rPr>
          <w:rFonts w:ascii="inherit" w:eastAsia="Times New Roman" w:hAnsi="inherit"/>
          <w:sz w:val="20"/>
          <w:szCs w:val="20"/>
        </w:rPr>
        <w:t>on of Basel II to create the Basel III Advanced Approaches.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Basel III Capital Rule:</w:t>
      </w:r>
      <w:r>
        <w:rPr>
          <w:rFonts w:ascii="inherit" w:eastAsia="Times New Roman" w:hAnsi="inherit"/>
          <w:sz w:val="20"/>
          <w:szCs w:val="20"/>
        </w:rPr>
        <w:t xml:space="preserve"> </w:t>
      </w:r>
      <w:r>
        <w:rPr>
          <w:rFonts w:ascii="inherit" w:eastAsia="Times New Roman" w:hAnsi="inherit"/>
          <w:sz w:val="20"/>
          <w:szCs w:val="20"/>
        </w:rPr>
        <w:t>The Federal Banking Agencies issued a rule in July 2013 implementing the Basel III capital framework developed by the Basel Committee as well as certain Dodd-Frank Act and other capital provisions.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Basel III Standardized Approach:</w:t>
      </w:r>
      <w:r>
        <w:rPr>
          <w:rFonts w:ascii="inherit" w:eastAsia="Times New Roman" w:hAnsi="inherit"/>
          <w:b/>
          <w:bCs/>
          <w:sz w:val="20"/>
          <w:szCs w:val="20"/>
        </w:rPr>
        <w:t xml:space="preserve"> </w:t>
      </w:r>
      <w:r>
        <w:rPr>
          <w:rFonts w:ascii="inherit" w:eastAsia="Times New Roman" w:hAnsi="inherit"/>
          <w:sz w:val="20"/>
          <w:szCs w:val="20"/>
        </w:rPr>
        <w:t>The Basel III Capital Rul</w:t>
      </w:r>
      <w:r>
        <w:rPr>
          <w:rFonts w:ascii="inherit" w:eastAsia="Times New Roman" w:hAnsi="inherit"/>
          <w:sz w:val="20"/>
          <w:szCs w:val="20"/>
        </w:rPr>
        <w:t>e modified Basel I to create the Basel III Standardized Approach, which requires for Basel III Advanced Approaches banking organizations that have yet to exit parallel run to use the Basel III Standardized Approach to calculate regulatory capital, includin</w:t>
      </w:r>
      <w:r>
        <w:rPr>
          <w:rFonts w:ascii="inherit" w:eastAsia="Times New Roman" w:hAnsi="inherit"/>
          <w:sz w:val="20"/>
          <w:szCs w:val="20"/>
        </w:rPr>
        <w:t>g capital ratios, subject to transition provisions.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Capital One</w:t>
      </w:r>
      <w:r>
        <w:rPr>
          <w:rFonts w:ascii="inherit" w:eastAsia="Times New Roman" w:hAnsi="inherit"/>
          <w:b/>
          <w:bCs/>
          <w:sz w:val="20"/>
          <w:szCs w:val="20"/>
        </w:rPr>
        <w:t xml:space="preserve"> </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b/>
          <w:bCs/>
          <w:sz w:val="20"/>
          <w:szCs w:val="20"/>
        </w:rPr>
        <w:t>Company:</w:t>
      </w:r>
      <w:r>
        <w:rPr>
          <w:rFonts w:ascii="inherit" w:eastAsia="Times New Roman" w:hAnsi="inherit"/>
          <w:sz w:val="20"/>
          <w:szCs w:val="20"/>
        </w:rPr>
        <w:t xml:space="preserve"> </w:t>
      </w:r>
      <w:r>
        <w:rPr>
          <w:rFonts w:ascii="inherit" w:eastAsia="Times New Roman" w:hAnsi="inherit"/>
          <w:sz w:val="20"/>
          <w:szCs w:val="20"/>
        </w:rPr>
        <w:t>Capital One Financial Corporation and its subsidiaries.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Carrying value</w:t>
      </w:r>
      <w:r>
        <w:rPr>
          <w:rFonts w:ascii="inherit" w:eastAsia="Times New Roman" w:hAnsi="inherit"/>
          <w:b/>
          <w:bCs/>
          <w:sz w:val="20"/>
          <w:szCs w:val="20"/>
        </w:rPr>
        <w:t xml:space="preserve"> </w:t>
      </w:r>
      <w:r>
        <w:rPr>
          <w:rFonts w:ascii="inherit" w:eastAsia="Times New Roman" w:hAnsi="inherit"/>
          <w:sz w:val="20"/>
          <w:szCs w:val="20"/>
        </w:rPr>
        <w:t>(with respect to loans)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The amount at which a loan is recorded on the consolidated balance sheets. For l</w:t>
      </w:r>
      <w:r>
        <w:rPr>
          <w:rFonts w:ascii="inherit" w:eastAsia="Times New Roman" w:hAnsi="inherit"/>
          <w:sz w:val="20"/>
          <w:szCs w:val="20"/>
        </w:rPr>
        <w:t>oans recorded at amortized cost, carrying value is the unpaid principal balance net of unamortized deferred loan origination fees and costs, and unamortized purchase premium or discount. For loans that are or have been on nonaccrual status, the carrying va</w:t>
      </w:r>
      <w:r>
        <w:rPr>
          <w:rFonts w:ascii="inherit" w:eastAsia="Times New Roman" w:hAnsi="inherit"/>
          <w:sz w:val="20"/>
          <w:szCs w:val="20"/>
        </w:rPr>
        <w:t>lue is also reduced by any net charge-offs that have been recorded and the amount of interest payments applied as a reduction of principal under the cost recovery method. For credit card loans, the carrying value also includes interest that has been billed</w:t>
      </w:r>
      <w:r>
        <w:rPr>
          <w:rFonts w:ascii="inherit" w:eastAsia="Times New Roman" w:hAnsi="inherit"/>
          <w:sz w:val="20"/>
          <w:szCs w:val="20"/>
        </w:rPr>
        <w:t xml:space="preserve"> to the customer. For loans classified as held for sale, carrying value is the lower of carrying value as described in the sentences above, or fair value. For PCI loans, carrying value represents the present value of all expected cash flows including inter</w:t>
      </w:r>
      <w:r>
        <w:rPr>
          <w:rFonts w:ascii="inherit" w:eastAsia="Times New Roman" w:hAnsi="inherit"/>
          <w:sz w:val="20"/>
          <w:szCs w:val="20"/>
        </w:rPr>
        <w:t>est that has not yet been accrued, discounted at the effective interest rate, including any valuation allowance for impaired loans.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CECL:</w:t>
      </w:r>
      <w:r>
        <w:rPr>
          <w:rFonts w:ascii="inherit" w:eastAsia="Times New Roman" w:hAnsi="inherit"/>
          <w:sz w:val="20"/>
          <w:szCs w:val="20"/>
        </w:rPr>
        <w:t xml:space="preserve"> </w:t>
      </w:r>
      <w:r>
        <w:rPr>
          <w:rFonts w:ascii="inherit" w:eastAsia="Times New Roman" w:hAnsi="inherit"/>
          <w:sz w:val="20"/>
          <w:szCs w:val="20"/>
        </w:rPr>
        <w:t>In June 2016, the Financial Accounting Standards Board (“FASB”) issued Accounting Standards Update (“ASU”) No. 2016-13</w:t>
      </w:r>
      <w:r>
        <w:rPr>
          <w:rFonts w:ascii="inherit" w:eastAsia="Times New Roman" w:hAnsi="inherit"/>
          <w:sz w:val="20"/>
          <w:szCs w:val="20"/>
        </w:rPr>
        <w:t>, Financial Instruments—Credit Losses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This ASU requires an impairment model (known as the current expected credit loss (“CECL”) model) that is based on expected rather than incurred losses</w:t>
      </w:r>
      <w:r>
        <w:rPr>
          <w:rFonts w:ascii="inherit" w:eastAsia="Times New Roman" w:hAnsi="inherit"/>
          <w:sz w:val="20"/>
          <w:szCs w:val="20"/>
        </w:rPr>
        <w:t>, with an anticipated result of more timely loss recognition. This guidance is effective for us on January 1, 2020.</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COBNA:</w:t>
      </w:r>
      <w:r>
        <w:rPr>
          <w:rFonts w:ascii="inherit" w:eastAsia="Times New Roman" w:hAnsi="inherit"/>
          <w:sz w:val="20"/>
          <w:szCs w:val="20"/>
        </w:rPr>
        <w:t xml:space="preserve"> </w:t>
      </w:r>
      <w:r>
        <w:rPr>
          <w:rFonts w:ascii="inherit" w:eastAsia="Times New Roman" w:hAnsi="inherit"/>
          <w:sz w:val="20"/>
          <w:szCs w:val="20"/>
        </w:rPr>
        <w:t>Capital One Bank (USA), National Association, one of our fully owned subsidiaries, which offers credit and debit card products, other</w:t>
      </w:r>
      <w:r>
        <w:rPr>
          <w:rFonts w:ascii="inherit" w:eastAsia="Times New Roman" w:hAnsi="inherit"/>
          <w:sz w:val="20"/>
          <w:szCs w:val="20"/>
        </w:rPr>
        <w:t xml:space="preserve"> lending products and deposit products.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Common equity Tier 1 capital:</w:t>
      </w:r>
      <w:r>
        <w:rPr>
          <w:rFonts w:ascii="inherit" w:eastAsia="Times New Roman" w:hAnsi="inherit"/>
          <w:b/>
          <w:bCs/>
          <w:sz w:val="20"/>
          <w:szCs w:val="20"/>
        </w:rPr>
        <w:t xml:space="preserve"> </w:t>
      </w:r>
      <w:r>
        <w:rPr>
          <w:rFonts w:ascii="inherit" w:eastAsia="Times New Roman" w:hAnsi="inherit"/>
          <w:sz w:val="20"/>
          <w:szCs w:val="20"/>
        </w:rPr>
        <w:t>Calculated as the sum of common equity, related surplus and retained earnings, and accumulated other comprehensive income net of applicable phase-ins, less goodwill and intangibles net o</w:t>
      </w:r>
      <w:r>
        <w:rPr>
          <w:rFonts w:ascii="inherit" w:eastAsia="Times New Roman" w:hAnsi="inherit"/>
          <w:sz w:val="20"/>
          <w:szCs w:val="20"/>
        </w:rPr>
        <w:t>f associated deferred tax liabilities and applicable phase-ins, less other deductions, as defined by regulators.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CONA:</w:t>
      </w:r>
      <w:r>
        <w:rPr>
          <w:rFonts w:ascii="inherit" w:eastAsia="Times New Roman" w:hAnsi="inherit"/>
          <w:b/>
          <w:bCs/>
          <w:sz w:val="20"/>
          <w:szCs w:val="20"/>
        </w:rPr>
        <w:t xml:space="preserve"> </w:t>
      </w:r>
      <w:r>
        <w:rPr>
          <w:rFonts w:ascii="inherit" w:eastAsia="Times New Roman" w:hAnsi="inherit"/>
          <w:sz w:val="20"/>
          <w:szCs w:val="20"/>
        </w:rPr>
        <w:t>Capital One, National Association, one of our fully owned subsidiaries, which offers a broad spectrum of banking products and financial s</w:t>
      </w:r>
      <w:r>
        <w:rPr>
          <w:rFonts w:ascii="inherit" w:eastAsia="Times New Roman" w:hAnsi="inherit"/>
          <w:sz w:val="20"/>
          <w:szCs w:val="20"/>
        </w:rPr>
        <w:t>ervices to consumers, small businesses and commercial clients.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Credit risk:</w:t>
      </w:r>
      <w:r>
        <w:rPr>
          <w:rFonts w:ascii="inherit" w:eastAsia="Times New Roman" w:hAnsi="inherit"/>
          <w:sz w:val="20"/>
          <w:szCs w:val="20"/>
        </w:rPr>
        <w:t xml:space="preserve"> </w:t>
      </w:r>
      <w:r>
        <w:rPr>
          <w:rFonts w:ascii="inherit" w:eastAsia="Times New Roman" w:hAnsi="inherit"/>
          <w:sz w:val="20"/>
          <w:szCs w:val="20"/>
        </w:rPr>
        <w:t>The risk of loss from an obligor’s failure to meet the terms of any contract or otherwise fail to perform as agreed.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Cybersecurity Incident:</w:t>
      </w:r>
      <w:r>
        <w:rPr>
          <w:rFonts w:ascii="inherit" w:eastAsia="Times New Roman" w:hAnsi="inherit"/>
          <w:sz w:val="20"/>
          <w:szCs w:val="20"/>
        </w:rPr>
        <w:t xml:space="preserve"> </w:t>
      </w:r>
      <w:r>
        <w:rPr>
          <w:rFonts w:ascii="inherit" w:eastAsia="Times New Roman" w:hAnsi="inherit"/>
          <w:sz w:val="20"/>
          <w:szCs w:val="20"/>
        </w:rPr>
        <w:t>The unauthorized access by an outside individual who obtained certain types of personal information relating to people who had applied for our credit card products and to our credit card customers that we announced on July 29, 2019.</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Derivative:</w:t>
      </w:r>
      <w:r>
        <w:rPr>
          <w:rFonts w:ascii="inherit" w:eastAsia="Times New Roman" w:hAnsi="inherit"/>
          <w:sz w:val="20"/>
          <w:szCs w:val="20"/>
        </w:rPr>
        <w:t xml:space="preserve"> </w:t>
      </w:r>
      <w:r>
        <w:rPr>
          <w:rFonts w:ascii="inherit" w:eastAsia="Times New Roman" w:hAnsi="inherit"/>
          <w:sz w:val="20"/>
          <w:szCs w:val="20"/>
        </w:rPr>
        <w:t>A contract</w:t>
      </w:r>
      <w:r>
        <w:rPr>
          <w:rFonts w:ascii="inherit" w:eastAsia="Times New Roman" w:hAnsi="inherit"/>
          <w:sz w:val="20"/>
          <w:szCs w:val="20"/>
        </w:rPr>
        <w:t xml:space="preserve"> or agreement whose value is derived from changes in interest rates, foreign exchange rates, prices of securities or commodities, credit worthiness for credit default swaps or financial or commodity indices.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The operating results o</w:t>
      </w:r>
      <w:r>
        <w:rPr>
          <w:rFonts w:ascii="inherit" w:eastAsia="Times New Roman" w:hAnsi="inherit"/>
          <w:sz w:val="20"/>
          <w:szCs w:val="20"/>
        </w:rPr>
        <w:t>f a component of an entity, as defined by Accounting Standards Codification (“ASC”) 205, that are removed from continuing operations when that component has been disposed of or it is management’s intention to sell the component.</w:t>
      </w:r>
    </w:p>
    <w:p w:rsidR="00000000" w:rsidRDefault="00081FEE">
      <w:pPr>
        <w:divId w:val="19870842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50461253"/>
          <w:jc w:val="center"/>
        </w:trPr>
        <w:tc>
          <w:tcPr>
            <w:tcW w:w="0" w:type="auto"/>
            <w:gridSpan w:val="3"/>
            <w:vAlign w:val="center"/>
            <w:hideMark/>
          </w:tcPr>
          <w:p w:rsidR="00000000" w:rsidRDefault="00081FEE">
            <w:pPr>
              <w:rPr>
                <w:rFonts w:eastAsia="Times New Roman"/>
                <w:sz w:val="20"/>
                <w:szCs w:val="20"/>
              </w:rPr>
            </w:pPr>
          </w:p>
        </w:tc>
      </w:tr>
      <w:tr w:rsidR="00000000">
        <w:trPr>
          <w:divId w:val="55046125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50461253"/>
          <w:jc w:val="center"/>
        </w:trPr>
        <w:tc>
          <w:tcPr>
            <w:tcW w:w="0" w:type="auto"/>
            <w:gridSpan w:val="3"/>
            <w:tcMar>
              <w:top w:w="30" w:type="dxa"/>
              <w:left w:w="30" w:type="dxa"/>
              <w:bottom w:w="30" w:type="dxa"/>
              <w:right w:w="30" w:type="dxa"/>
            </w:tcMar>
            <w:vAlign w:val="bottom"/>
            <w:hideMark/>
          </w:tcPr>
          <w:p w:rsidR="00000000" w:rsidRDefault="00081FEE">
            <w:pPr>
              <w:divId w:val="525601531"/>
              <w:rPr>
                <w:rFonts w:eastAsia="Times New Roman"/>
                <w:sz w:val="20"/>
                <w:szCs w:val="20"/>
              </w:rPr>
            </w:pPr>
            <w:r>
              <w:rPr>
                <w:rFonts w:ascii="inherit" w:eastAsia="Times New Roman" w:hAnsi="inherit"/>
                <w:sz w:val="20"/>
                <w:szCs w:val="20"/>
              </w:rPr>
              <w:t> </w:t>
            </w:r>
          </w:p>
        </w:tc>
      </w:tr>
      <w:tr w:rsidR="00000000">
        <w:trPr>
          <w:divId w:val="550461253"/>
          <w:jc w:val="center"/>
        </w:trPr>
        <w:tc>
          <w:tcPr>
            <w:tcW w:w="0" w:type="auto"/>
            <w:tcMar>
              <w:top w:w="30" w:type="dxa"/>
              <w:left w:w="30" w:type="dxa"/>
              <w:bottom w:w="30" w:type="dxa"/>
              <w:right w:w="30" w:type="dxa"/>
            </w:tcMar>
            <w:vAlign w:val="bottom"/>
            <w:hideMark/>
          </w:tcPr>
          <w:p w:rsidR="00000000" w:rsidRDefault="00081FEE">
            <w:pPr>
              <w:divId w:val="1434669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w:t>
            </w:r>
            <w:r>
              <w:rPr>
                <w:rFonts w:ascii="inherit" w:eastAsia="Times New Roman" w:hAnsi="inherit"/>
                <w:sz w:val="16"/>
                <w:szCs w:val="16"/>
              </w:rPr>
              <w:t xml:space="preserve"> One Financial Corporation (COF)</w:t>
            </w:r>
          </w:p>
        </w:tc>
      </w:tr>
    </w:tbl>
    <w:p w:rsidR="00000000" w:rsidRDefault="00081FEE">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081FEE">
      <w:pPr>
        <w:spacing w:line="288" w:lineRule="auto"/>
        <w:jc w:val="both"/>
        <w:divId w:val="20834320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431775872"/>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Dodd-Frank Wall Street Reform and Consumer Protection Act (“Dodd-Frank Act”):</w:t>
      </w:r>
      <w:r>
        <w:rPr>
          <w:rFonts w:ascii="inherit" w:eastAsia="Times New Roman" w:hAnsi="inherit"/>
          <w:sz w:val="20"/>
          <w:szCs w:val="20"/>
        </w:rPr>
        <w:t xml:space="preserve"> </w:t>
      </w:r>
      <w:r>
        <w:rPr>
          <w:rFonts w:ascii="inherit" w:eastAsia="Times New Roman" w:hAnsi="inherit"/>
          <w:sz w:val="20"/>
          <w:szCs w:val="20"/>
        </w:rPr>
        <w:t>Regulatory reform legislation signed into law on July 21, 2010. Th</w:t>
      </w:r>
      <w:r>
        <w:rPr>
          <w:rFonts w:ascii="inherit" w:eastAsia="Times New Roman" w:hAnsi="inherit"/>
          <w:sz w:val="20"/>
          <w:szCs w:val="20"/>
        </w:rPr>
        <w:t>is law broadly affects the financial services industry and contains numerous provisions aimed at strengthening the sound operation of the financial services sector.</w:t>
      </w:r>
    </w:p>
    <w:p w:rsidR="00000000" w:rsidRDefault="00081FEE">
      <w:pPr>
        <w:spacing w:line="288" w:lineRule="auto"/>
        <w:jc w:val="both"/>
        <w:rPr>
          <w:rFonts w:eastAsia="Times New Roman"/>
          <w:sz w:val="20"/>
          <w:szCs w:val="20"/>
        </w:rPr>
      </w:pPr>
      <w:r>
        <w:rPr>
          <w:rFonts w:ascii="inherit" w:eastAsia="Times New Roman" w:hAnsi="inherit"/>
          <w:b/>
          <w:bCs/>
          <w:sz w:val="20"/>
          <w:szCs w:val="20"/>
        </w:rPr>
        <w:t>Exchange Act:</w:t>
      </w:r>
      <w:r>
        <w:rPr>
          <w:rFonts w:ascii="inherit" w:eastAsia="Times New Roman" w:hAnsi="inherit"/>
          <w:b/>
          <w:bCs/>
          <w:sz w:val="20"/>
          <w:szCs w:val="20"/>
        </w:rPr>
        <w:t xml:space="preserve"> </w:t>
      </w:r>
      <w:r>
        <w:rPr>
          <w:rFonts w:ascii="inherit" w:eastAsia="Times New Roman" w:hAnsi="inherit"/>
          <w:sz w:val="20"/>
          <w:szCs w:val="20"/>
        </w:rPr>
        <w:t>The Securities Exchange Act of 1934, as amended.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eXtensible Business Reporting Language (“XBRL”):</w:t>
      </w:r>
      <w:r>
        <w:rPr>
          <w:rFonts w:ascii="inherit" w:eastAsia="Times New Roman" w:hAnsi="inherit"/>
          <w:sz w:val="20"/>
          <w:szCs w:val="20"/>
        </w:rPr>
        <w:t xml:space="preserve"> </w:t>
      </w:r>
      <w:r>
        <w:rPr>
          <w:rFonts w:ascii="inherit" w:eastAsia="Times New Roman" w:hAnsi="inherit"/>
          <w:sz w:val="20"/>
          <w:szCs w:val="20"/>
        </w:rPr>
        <w:t>A language for the electronic communication of business and financial data.</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Federal Banking Agencies:</w:t>
      </w:r>
      <w:r>
        <w:rPr>
          <w:rFonts w:ascii="inherit" w:eastAsia="Times New Roman" w:hAnsi="inherit"/>
          <w:sz w:val="20"/>
          <w:szCs w:val="20"/>
        </w:rPr>
        <w:t xml:space="preserve"> </w:t>
      </w:r>
      <w:r>
        <w:rPr>
          <w:rFonts w:ascii="inherit" w:eastAsia="Times New Roman" w:hAnsi="inherit"/>
          <w:sz w:val="20"/>
          <w:szCs w:val="20"/>
        </w:rPr>
        <w:t>The Federal Reserve, Office of the Comptroller of the Cu</w:t>
      </w:r>
      <w:r>
        <w:rPr>
          <w:rFonts w:ascii="inherit" w:eastAsia="Times New Roman" w:hAnsi="inherit"/>
          <w:sz w:val="20"/>
          <w:szCs w:val="20"/>
        </w:rPr>
        <w:t>rrency and Federal Deposit Insurance Corporation.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Federal Reserve:</w:t>
      </w:r>
      <w:r>
        <w:rPr>
          <w:rFonts w:ascii="inherit" w:eastAsia="Times New Roman" w:hAnsi="inherit"/>
          <w:sz w:val="20"/>
          <w:szCs w:val="20"/>
        </w:rPr>
        <w:t xml:space="preserve"> </w:t>
      </w:r>
      <w:r>
        <w:rPr>
          <w:rFonts w:ascii="inherit" w:eastAsia="Times New Roman" w:hAnsi="inherit"/>
          <w:sz w:val="20"/>
          <w:szCs w:val="20"/>
        </w:rPr>
        <w:t>The Board of Governors of the Federal Reserve System.</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FICO score:</w:t>
      </w:r>
      <w:r>
        <w:rPr>
          <w:rFonts w:ascii="inherit" w:eastAsia="Times New Roman" w:hAnsi="inherit"/>
          <w:sz w:val="20"/>
          <w:szCs w:val="20"/>
        </w:rPr>
        <w:t xml:space="preserve"> </w:t>
      </w:r>
      <w:r>
        <w:rPr>
          <w:rFonts w:ascii="inherit" w:eastAsia="Times New Roman" w:hAnsi="inherit"/>
          <w:sz w:val="20"/>
          <w:szCs w:val="20"/>
        </w:rPr>
        <w:t>A measure of consumer credit risk provided by credit bureaus, typically produced from statistical modeling software created</w:t>
      </w:r>
      <w:r>
        <w:rPr>
          <w:rFonts w:ascii="inherit" w:eastAsia="Times New Roman" w:hAnsi="inherit"/>
          <w:sz w:val="20"/>
          <w:szCs w:val="20"/>
        </w:rPr>
        <w:t xml:space="preserve"> by FICO (formerly known as</w:t>
      </w:r>
      <w:r>
        <w:rPr>
          <w:rFonts w:ascii="inherit" w:eastAsia="Times New Roman" w:hAnsi="inherit"/>
          <w:sz w:val="20"/>
          <w:szCs w:val="20"/>
        </w:rPr>
        <w:t xml:space="preserve"> </w:t>
      </w:r>
      <w:r>
        <w:rPr>
          <w:rFonts w:ascii="inherit" w:eastAsia="Times New Roman" w:hAnsi="inherit"/>
          <w:sz w:val="20"/>
          <w:szCs w:val="20"/>
        </w:rPr>
        <w:t>“Fair Isaac Corporation”) utilizing data collected by the credit bureaus.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Foreign currency derivative contracts:</w:t>
      </w:r>
      <w:r>
        <w:rPr>
          <w:rFonts w:ascii="inherit" w:eastAsia="Times New Roman" w:hAnsi="inherit"/>
          <w:sz w:val="20"/>
          <w:szCs w:val="20"/>
        </w:rPr>
        <w:t xml:space="preserve"> </w:t>
      </w:r>
      <w:r>
        <w:rPr>
          <w:rFonts w:ascii="inherit" w:eastAsia="Times New Roman" w:hAnsi="inherit"/>
          <w:sz w:val="20"/>
          <w:szCs w:val="20"/>
        </w:rPr>
        <w:t>An agreement to exchange contractual amounts of one currency for another currency at one or more future dates.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Fore</w:t>
      </w:r>
      <w:r>
        <w:rPr>
          <w:rFonts w:ascii="inherit" w:eastAsia="Times New Roman" w:hAnsi="inherit"/>
          <w:b/>
          <w:bCs/>
          <w:sz w:val="20"/>
          <w:szCs w:val="20"/>
        </w:rPr>
        <w:t>ign exchange contracts:</w:t>
      </w:r>
      <w:r>
        <w:rPr>
          <w:rFonts w:ascii="inherit" w:eastAsia="Times New Roman" w:hAnsi="inherit"/>
          <w:sz w:val="20"/>
          <w:szCs w:val="20"/>
        </w:rPr>
        <w:t xml:space="preserve"> </w:t>
      </w:r>
      <w:r>
        <w:rPr>
          <w:rFonts w:ascii="inherit" w:eastAsia="Times New Roman" w:hAnsi="inherit"/>
          <w:sz w:val="20"/>
          <w:szCs w:val="20"/>
        </w:rPr>
        <w:t>Contracts that provide for the future receipt or delivery of foreign currency at previously agreed-upon terms.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A government-sponsored enterprise or agency is a financial services corporation created by the United States Congress. Examples of U.S. government agencies include Federal National Mortgage Association (“Fannie Mae”), Federal Home Loan Mortgage Corporation</w:t>
      </w:r>
      <w:r>
        <w:rPr>
          <w:rFonts w:ascii="inherit" w:eastAsia="Times New Roman" w:hAnsi="inherit"/>
          <w:sz w:val="20"/>
          <w:szCs w:val="20"/>
        </w:rPr>
        <w:t xml:space="preserve"> (“Freddie Mac”), Government National Mortgage Association (“Ginnie Mae”) and the Federal Home Loan Banks (“FHLB”).</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Impaired loans:</w:t>
      </w:r>
      <w:r>
        <w:rPr>
          <w:rFonts w:ascii="inherit" w:eastAsia="Times New Roman" w:hAnsi="inherit"/>
          <w:sz w:val="20"/>
          <w:szCs w:val="20"/>
        </w:rPr>
        <w:t xml:space="preserve"> </w:t>
      </w:r>
      <w:r>
        <w:rPr>
          <w:rFonts w:ascii="inherit" w:eastAsia="Times New Roman" w:hAnsi="inherit"/>
          <w:sz w:val="20"/>
          <w:szCs w:val="20"/>
        </w:rPr>
        <w:t>A loan is considered impaired when, based on current information and events, it is probable that we will not be able to coll</w:t>
      </w:r>
      <w:r>
        <w:rPr>
          <w:rFonts w:ascii="inherit" w:eastAsia="Times New Roman" w:hAnsi="inherit"/>
          <w:sz w:val="20"/>
          <w:szCs w:val="20"/>
        </w:rPr>
        <w:t>ect all amounts due from the borrower in accordance with the original contractual terms of the loan.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Interest rate sensitivity:</w:t>
      </w:r>
      <w:r>
        <w:rPr>
          <w:rFonts w:ascii="inherit" w:eastAsia="Times New Roman" w:hAnsi="inherit"/>
          <w:sz w:val="20"/>
          <w:szCs w:val="20"/>
        </w:rPr>
        <w:t xml:space="preserve"> </w:t>
      </w:r>
      <w:r>
        <w:rPr>
          <w:rFonts w:ascii="inherit" w:eastAsia="Times New Roman" w:hAnsi="inherit"/>
          <w:sz w:val="20"/>
          <w:szCs w:val="20"/>
        </w:rPr>
        <w:t>The exposure to interest rate movements.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Interest rate swaps:</w:t>
      </w:r>
      <w:r>
        <w:rPr>
          <w:rFonts w:ascii="inherit" w:eastAsia="Times New Roman" w:hAnsi="inherit"/>
          <w:sz w:val="20"/>
          <w:szCs w:val="20"/>
        </w:rPr>
        <w:t xml:space="preserve"> </w:t>
      </w:r>
      <w:r>
        <w:rPr>
          <w:rFonts w:ascii="inherit" w:eastAsia="Times New Roman" w:hAnsi="inherit"/>
          <w:sz w:val="20"/>
          <w:szCs w:val="20"/>
        </w:rPr>
        <w:t>Contracts in which a series of interest rate flows in a single cur</w:t>
      </w:r>
      <w:r>
        <w:rPr>
          <w:rFonts w:ascii="inherit" w:eastAsia="Times New Roman" w:hAnsi="inherit"/>
          <w:sz w:val="20"/>
          <w:szCs w:val="20"/>
        </w:rPr>
        <w:t>rency are exchanged over a prescribed period. Interest rate swaps are the most common type of derivative contract that we use in our asset/liability management activities.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Investment grade:</w:t>
      </w:r>
      <w:r>
        <w:rPr>
          <w:rFonts w:ascii="inherit" w:eastAsia="Times New Roman" w:hAnsi="inherit"/>
          <w:sz w:val="20"/>
          <w:szCs w:val="20"/>
        </w:rPr>
        <w:t xml:space="preserve"> </w:t>
      </w:r>
      <w:r>
        <w:rPr>
          <w:rFonts w:ascii="inherit" w:eastAsia="Times New Roman" w:hAnsi="inherit"/>
          <w:sz w:val="20"/>
          <w:szCs w:val="20"/>
        </w:rPr>
        <w:t>Represents Moody’s long-term rating of Baa3 or better; and/or a St</w:t>
      </w:r>
      <w:r>
        <w:rPr>
          <w:rFonts w:ascii="inherit" w:eastAsia="Times New Roman" w:hAnsi="inherit"/>
          <w:sz w:val="20"/>
          <w:szCs w:val="20"/>
        </w:rPr>
        <w:t>andard &amp;</w:t>
      </w:r>
      <w:r>
        <w:rPr>
          <w:rFonts w:ascii="inherit" w:eastAsia="Times New Roman" w:hAnsi="inherit"/>
          <w:sz w:val="20"/>
          <w:szCs w:val="20"/>
        </w:rPr>
        <w:t xml:space="preserve"> </w:t>
      </w:r>
      <w:r>
        <w:rPr>
          <w:rFonts w:ascii="inherit" w:eastAsia="Times New Roman" w:hAnsi="inherit"/>
          <w:sz w:val="20"/>
          <w:szCs w:val="20"/>
        </w:rPr>
        <w:t>Poor’s or DBRS long-term rating of BBB- or better; or if unrated, an equivalent rating using our internal risk ratings. Instruments that fall below these levels are considered to be non-investment grade.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Investor entities:</w:t>
      </w:r>
      <w:r>
        <w:rPr>
          <w:rFonts w:ascii="inherit" w:eastAsia="Times New Roman" w:hAnsi="inherit"/>
          <w:b/>
          <w:bCs/>
          <w:sz w:val="20"/>
          <w:szCs w:val="20"/>
        </w:rPr>
        <w:t xml:space="preserve"> </w:t>
      </w:r>
      <w:r>
        <w:rPr>
          <w:rFonts w:ascii="inherit" w:eastAsia="Times New Roman" w:hAnsi="inherit"/>
          <w:sz w:val="20"/>
          <w:szCs w:val="20"/>
        </w:rPr>
        <w:t xml:space="preserve">Entities that invest in </w:t>
      </w:r>
      <w:r>
        <w:rPr>
          <w:rFonts w:ascii="inherit" w:eastAsia="Times New Roman" w:hAnsi="inherit"/>
          <w:sz w:val="20"/>
          <w:szCs w:val="20"/>
        </w:rPr>
        <w:t>community development entities (“CDE”) that provide debt financing to businesses and non-profit entities in low-income and rural communities.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LCR Rule:</w:t>
      </w:r>
      <w:r>
        <w:rPr>
          <w:rFonts w:ascii="inherit" w:eastAsia="Times New Roman" w:hAnsi="inherit"/>
          <w:sz w:val="20"/>
          <w:szCs w:val="20"/>
        </w:rPr>
        <w:t xml:space="preserve"> </w:t>
      </w:r>
      <w:r>
        <w:rPr>
          <w:rFonts w:ascii="inherit" w:eastAsia="Times New Roman" w:hAnsi="inherit"/>
          <w:sz w:val="20"/>
          <w:szCs w:val="20"/>
        </w:rPr>
        <w:t xml:space="preserve">In September 2014, the Federal Banking Agencies issued final rules implementing the Basel III Liquidity </w:t>
      </w:r>
      <w:r>
        <w:rPr>
          <w:rFonts w:ascii="inherit" w:eastAsia="Times New Roman" w:hAnsi="inherit"/>
          <w:sz w:val="20"/>
          <w:szCs w:val="20"/>
        </w:rPr>
        <w:t>Coverage Ratio in the United States. The LCR is calculated by dividing the amount of an institution’s high quality, unencumbered liquid assets by its estimated net cash outflow, as defined and calculated in accordance with Final LCR Rule.</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Leverage ratio:</w:t>
      </w:r>
      <w:r>
        <w:rPr>
          <w:rFonts w:ascii="inherit" w:eastAsia="Times New Roman" w:hAnsi="inherit"/>
          <w:sz w:val="20"/>
          <w:szCs w:val="20"/>
        </w:rPr>
        <w:t xml:space="preserve"> </w:t>
      </w:r>
      <w:r>
        <w:rPr>
          <w:rFonts w:ascii="inherit" w:eastAsia="Times New Roman" w:hAnsi="inherit"/>
          <w:sz w:val="20"/>
          <w:szCs w:val="20"/>
        </w:rPr>
        <w:t>Tier 1 capital divided by average assets after certain adjustments, as defined by the regulators.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Liquidity risk:</w:t>
      </w:r>
      <w:r>
        <w:rPr>
          <w:rFonts w:ascii="inherit" w:eastAsia="Times New Roman" w:hAnsi="inherit"/>
          <w:sz w:val="20"/>
          <w:szCs w:val="20"/>
        </w:rPr>
        <w:t xml:space="preserve"> </w:t>
      </w:r>
      <w:r>
        <w:rPr>
          <w:rFonts w:ascii="inherit" w:eastAsia="Times New Roman" w:hAnsi="inherit"/>
          <w:sz w:val="20"/>
          <w:szCs w:val="20"/>
        </w:rPr>
        <w:t>The risk that the Company will not be able to meet its future financial obligations as they come due, or invest in future asset growth becaus</w:t>
      </w:r>
      <w:r>
        <w:rPr>
          <w:rFonts w:ascii="inherit" w:eastAsia="Times New Roman" w:hAnsi="inherit"/>
          <w:sz w:val="20"/>
          <w:szCs w:val="20"/>
        </w:rPr>
        <w:t>e of an inability to obtain funds at a reasonable price within a reasonable time period.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Loan-to-value (“LTV”) ratio:</w:t>
      </w:r>
      <w:r>
        <w:rPr>
          <w:rFonts w:ascii="inherit" w:eastAsia="Times New Roman" w:hAnsi="inherit"/>
          <w:b/>
          <w:bCs/>
          <w:sz w:val="20"/>
          <w:szCs w:val="20"/>
        </w:rPr>
        <w:t xml:space="preserve"> </w:t>
      </w:r>
      <w:r>
        <w:rPr>
          <w:rFonts w:ascii="inherit" w:eastAsia="Times New Roman" w:hAnsi="inherit"/>
          <w:sz w:val="20"/>
          <w:szCs w:val="20"/>
        </w:rPr>
        <w:t>The relationship, expressed as a percentage, between the principal amount of a loan and the appraised value of the collateral securing the</w:t>
      </w:r>
      <w:r>
        <w:rPr>
          <w:rFonts w:ascii="inherit" w:eastAsia="Times New Roman" w:hAnsi="inherit"/>
          <w:sz w:val="20"/>
          <w:szCs w:val="20"/>
        </w:rPr>
        <w:t xml:space="preserve"> loan.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Managed presentation:</w:t>
      </w:r>
      <w:r>
        <w:rPr>
          <w:rFonts w:ascii="inherit" w:eastAsia="Times New Roman" w:hAnsi="inherit"/>
          <w:b/>
          <w:bCs/>
          <w:sz w:val="20"/>
          <w:szCs w:val="20"/>
        </w:rPr>
        <w:t xml:space="preserve"> </w:t>
      </w:r>
      <w:r>
        <w:rPr>
          <w:rFonts w:ascii="inherit" w:eastAsia="Times New Roman" w:hAnsi="inherit"/>
          <w:sz w:val="20"/>
          <w:szCs w:val="20"/>
        </w:rPr>
        <w:t>A non-GAAP presentation of financial results that includes reclassifications to present revenue on a fully taxable-equivalent basis. Management uses this non-GAAP financial measure at the segment level, because it believes this</w:t>
      </w:r>
      <w:r>
        <w:rPr>
          <w:rFonts w:ascii="inherit" w:eastAsia="Times New Roman" w:hAnsi="inherit"/>
          <w:sz w:val="20"/>
          <w:szCs w:val="20"/>
        </w:rPr>
        <w:t xml:space="preserve"> provides information to enable investors to understand the underlying operational performance and trends of the particular business segment and facilitates a comparison of the business segment with the performance of competitors.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Market risk:</w:t>
      </w:r>
      <w:r>
        <w:rPr>
          <w:rFonts w:ascii="inherit" w:eastAsia="Times New Roman" w:hAnsi="inherit"/>
          <w:sz w:val="20"/>
          <w:szCs w:val="20"/>
        </w:rPr>
        <w:t xml:space="preserve"> </w:t>
      </w:r>
      <w:r>
        <w:rPr>
          <w:rFonts w:ascii="inherit" w:eastAsia="Times New Roman" w:hAnsi="inherit"/>
          <w:sz w:val="20"/>
          <w:szCs w:val="20"/>
        </w:rPr>
        <w:t>The risk tha</w:t>
      </w:r>
      <w:r>
        <w:rPr>
          <w:rFonts w:ascii="inherit" w:eastAsia="Times New Roman" w:hAnsi="inherit"/>
          <w:sz w:val="20"/>
          <w:szCs w:val="20"/>
        </w:rPr>
        <w:t>t an institution’s earnings or the economic value of equity could be adversely impacted by changes in interest rates, foreign exchange rates or other market factors.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Master netting agreement:</w:t>
      </w:r>
      <w:r>
        <w:rPr>
          <w:rFonts w:ascii="inherit" w:eastAsia="Times New Roman" w:hAnsi="inherit"/>
          <w:sz w:val="20"/>
          <w:szCs w:val="20"/>
        </w:rPr>
        <w:t xml:space="preserve"> </w:t>
      </w:r>
      <w:r>
        <w:rPr>
          <w:rFonts w:ascii="inherit" w:eastAsia="Times New Roman" w:hAnsi="inherit"/>
          <w:sz w:val="20"/>
          <w:szCs w:val="20"/>
        </w:rPr>
        <w:t>An agreement between two counterparties that have multiple contr</w:t>
      </w:r>
      <w:r>
        <w:rPr>
          <w:rFonts w:ascii="inherit" w:eastAsia="Times New Roman" w:hAnsi="inherit"/>
          <w:sz w:val="20"/>
          <w:szCs w:val="20"/>
        </w:rPr>
        <w:t>acts with each other that provides for the net settlement of all contracts through a single payment in the event of default or termination of any one contract.</w:t>
      </w:r>
    </w:p>
    <w:p w:rsidR="00000000" w:rsidRDefault="00081FEE">
      <w:pPr>
        <w:divId w:val="25863732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01869082"/>
          <w:jc w:val="center"/>
        </w:trPr>
        <w:tc>
          <w:tcPr>
            <w:tcW w:w="0" w:type="auto"/>
            <w:gridSpan w:val="3"/>
            <w:vAlign w:val="center"/>
            <w:hideMark/>
          </w:tcPr>
          <w:p w:rsidR="00000000" w:rsidRDefault="00081FEE">
            <w:pPr>
              <w:rPr>
                <w:rFonts w:eastAsia="Times New Roman"/>
                <w:sz w:val="20"/>
                <w:szCs w:val="20"/>
              </w:rPr>
            </w:pPr>
          </w:p>
        </w:tc>
      </w:tr>
      <w:tr w:rsidR="00000000">
        <w:trPr>
          <w:divId w:val="90186908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01869082"/>
          <w:jc w:val="center"/>
        </w:trPr>
        <w:tc>
          <w:tcPr>
            <w:tcW w:w="0" w:type="auto"/>
            <w:gridSpan w:val="3"/>
            <w:tcMar>
              <w:top w:w="30" w:type="dxa"/>
              <w:left w:w="30" w:type="dxa"/>
              <w:bottom w:w="30" w:type="dxa"/>
              <w:right w:w="30" w:type="dxa"/>
            </w:tcMar>
            <w:vAlign w:val="bottom"/>
            <w:hideMark/>
          </w:tcPr>
          <w:p w:rsidR="00000000" w:rsidRDefault="00081FEE">
            <w:pPr>
              <w:divId w:val="413552121"/>
              <w:rPr>
                <w:rFonts w:eastAsia="Times New Roman"/>
                <w:sz w:val="20"/>
                <w:szCs w:val="20"/>
              </w:rPr>
            </w:pPr>
            <w:r>
              <w:rPr>
                <w:rFonts w:ascii="inherit" w:eastAsia="Times New Roman" w:hAnsi="inherit"/>
                <w:sz w:val="20"/>
                <w:szCs w:val="20"/>
              </w:rPr>
              <w:t> </w:t>
            </w:r>
          </w:p>
        </w:tc>
      </w:tr>
      <w:tr w:rsidR="00000000">
        <w:trPr>
          <w:divId w:val="901869082"/>
          <w:jc w:val="center"/>
        </w:trPr>
        <w:tc>
          <w:tcPr>
            <w:tcW w:w="0" w:type="auto"/>
            <w:tcMar>
              <w:top w:w="30" w:type="dxa"/>
              <w:left w:w="30" w:type="dxa"/>
              <w:bottom w:w="30" w:type="dxa"/>
              <w:right w:w="30" w:type="dxa"/>
            </w:tcMar>
            <w:vAlign w:val="bottom"/>
            <w:hideMark/>
          </w:tcPr>
          <w:p w:rsidR="00000000" w:rsidRDefault="00081FEE">
            <w:pPr>
              <w:divId w:val="1924290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081FEE">
      <w:pPr>
        <w:spacing w:line="288" w:lineRule="auto"/>
        <w:jc w:val="both"/>
        <w:divId w:val="11995457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36479457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Mortgage-backed security (“MBS”):</w:t>
      </w:r>
      <w:r>
        <w:rPr>
          <w:rFonts w:ascii="inherit" w:eastAsia="Times New Roman" w:hAnsi="inherit"/>
          <w:sz w:val="20"/>
          <w:szCs w:val="20"/>
        </w:rPr>
        <w:t xml:space="preserve"> </w:t>
      </w:r>
      <w:r>
        <w:rPr>
          <w:rFonts w:ascii="inherit" w:eastAsia="Times New Roman" w:hAnsi="inherit"/>
          <w:sz w:val="20"/>
          <w:szCs w:val="20"/>
        </w:rPr>
        <w:t>An asset-backed security whose cash flows are backed by the principal and interest payments of a set of mortgage loans.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Mortgage servicing rights (“MSRs”):</w:t>
      </w:r>
      <w:r>
        <w:rPr>
          <w:rFonts w:ascii="inherit" w:eastAsia="Times New Roman" w:hAnsi="inherit"/>
          <w:sz w:val="20"/>
          <w:szCs w:val="20"/>
        </w:rPr>
        <w:t xml:space="preserve"> </w:t>
      </w:r>
      <w:r>
        <w:rPr>
          <w:rFonts w:ascii="inherit" w:eastAsia="Times New Roman" w:hAnsi="inherit"/>
          <w:sz w:val="20"/>
          <w:szCs w:val="20"/>
        </w:rPr>
        <w:t>The right to service a mortgage loan when the underlying loan is sold or securitized. Servicing incl</w:t>
      </w:r>
      <w:r>
        <w:rPr>
          <w:rFonts w:ascii="inherit" w:eastAsia="Times New Roman" w:hAnsi="inherit"/>
          <w:sz w:val="20"/>
          <w:szCs w:val="20"/>
        </w:rPr>
        <w:t>udes collections for principal, interest and escrow payments from borrowers and accounting for and remitting principal and interest payments to investors.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The result of dividing net interest income by average interest-earning assets.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N</w:t>
      </w:r>
      <w:r>
        <w:rPr>
          <w:rFonts w:ascii="inherit" w:eastAsia="Times New Roman" w:hAnsi="inherit"/>
          <w:b/>
          <w:bCs/>
          <w:sz w:val="20"/>
          <w:szCs w:val="20"/>
        </w:rPr>
        <w:t>onperforming loans:</w:t>
      </w:r>
      <w:r>
        <w:rPr>
          <w:rFonts w:ascii="inherit" w:eastAsia="Times New Roman" w:hAnsi="inherit"/>
          <w:sz w:val="20"/>
          <w:szCs w:val="20"/>
        </w:rPr>
        <w:t xml:space="preserve"> </w:t>
      </w:r>
      <w:r>
        <w:rPr>
          <w:rFonts w:ascii="inherit" w:eastAsia="Times New Roman" w:hAnsi="inherit"/>
          <w:sz w:val="20"/>
          <w:szCs w:val="20"/>
        </w:rPr>
        <w:t>Generally include loans that have been placed on nonaccrual status. We also do not report loans classified as held for sale as nonperforming.</w:t>
      </w:r>
    </w:p>
    <w:p w:rsidR="00000000" w:rsidRDefault="00081FEE">
      <w:pPr>
        <w:spacing w:line="288" w:lineRule="auto"/>
        <w:jc w:val="both"/>
        <w:rPr>
          <w:rFonts w:eastAsia="Times New Roman"/>
          <w:sz w:val="20"/>
          <w:szCs w:val="20"/>
        </w:rPr>
      </w:pPr>
      <w:r>
        <w:rPr>
          <w:rFonts w:ascii="inherit" w:eastAsia="Times New Roman" w:hAnsi="inherit"/>
          <w:b/>
          <w:bCs/>
          <w:sz w:val="20"/>
          <w:szCs w:val="20"/>
        </w:rPr>
        <w:t>Option-ARM loans:</w:t>
      </w:r>
      <w:r>
        <w:rPr>
          <w:rFonts w:ascii="inherit" w:eastAsia="Times New Roman" w:hAnsi="inherit"/>
          <w:sz w:val="20"/>
          <w:szCs w:val="20"/>
        </w:rPr>
        <w:t xml:space="preserve"> </w:t>
      </w:r>
      <w:r>
        <w:rPr>
          <w:rFonts w:ascii="inherit" w:eastAsia="Times New Roman" w:hAnsi="inherit"/>
          <w:sz w:val="20"/>
          <w:szCs w:val="20"/>
        </w:rPr>
        <w:t>The option-ARM real estate loan product is an adjustable-rate mortgage (“ARM</w:t>
      </w:r>
      <w:r>
        <w:rPr>
          <w:rFonts w:ascii="inherit" w:eastAsia="Times New Roman" w:hAnsi="inherit"/>
          <w:sz w:val="20"/>
          <w:szCs w:val="20"/>
        </w:rPr>
        <w:t>”) loan that initially provides the borrower with the monthly option to make a fully-amortizing, interest-only or minimum fixed payment. After the initial payment option period, usually five years, the recalculated minimum payment represents a fully-amorti</w:t>
      </w:r>
      <w:r>
        <w:rPr>
          <w:rFonts w:ascii="inherit" w:eastAsia="Times New Roman" w:hAnsi="inherit"/>
          <w:sz w:val="20"/>
          <w:szCs w:val="20"/>
        </w:rPr>
        <w:t>zing principal and interest payment that would effectively repay the loan by the end of its contractual term.</w:t>
      </w:r>
    </w:p>
    <w:p w:rsidR="00000000" w:rsidRDefault="00081FEE">
      <w:pPr>
        <w:spacing w:line="288" w:lineRule="auto"/>
        <w:jc w:val="both"/>
        <w:rPr>
          <w:rFonts w:eastAsia="Times New Roman"/>
          <w:sz w:val="20"/>
          <w:szCs w:val="20"/>
        </w:rPr>
      </w:pPr>
      <w:r>
        <w:rPr>
          <w:rFonts w:ascii="inherit" w:eastAsia="Times New Roman" w:hAnsi="inherit"/>
          <w:b/>
          <w:bCs/>
          <w:sz w:val="20"/>
          <w:szCs w:val="20"/>
        </w:rPr>
        <w:t>Other-than-temporary impairment (“OTTI”):</w:t>
      </w:r>
      <w:r>
        <w:rPr>
          <w:rFonts w:ascii="inherit" w:eastAsia="Times New Roman" w:hAnsi="inherit"/>
          <w:sz w:val="20"/>
          <w:szCs w:val="20"/>
        </w:rPr>
        <w:t xml:space="preserve"> </w:t>
      </w:r>
      <w:r>
        <w:rPr>
          <w:rFonts w:ascii="inherit" w:eastAsia="Times New Roman" w:hAnsi="inherit"/>
          <w:sz w:val="20"/>
          <w:szCs w:val="20"/>
        </w:rPr>
        <w:t>An impairment charge taken on a security whose fair value has fallen below the carrying value on the bal</w:t>
      </w:r>
      <w:r>
        <w:rPr>
          <w:rFonts w:ascii="inherit" w:eastAsia="Times New Roman" w:hAnsi="inherit"/>
          <w:sz w:val="20"/>
          <w:szCs w:val="20"/>
        </w:rPr>
        <w:t>ance sheet and whose value is not expected to recover through the holding period of the security.</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Public Funds deposits:</w:t>
      </w:r>
      <w:r>
        <w:rPr>
          <w:rFonts w:ascii="inherit" w:eastAsia="Times New Roman" w:hAnsi="inherit"/>
          <w:b/>
          <w:bCs/>
          <w:sz w:val="20"/>
          <w:szCs w:val="20"/>
        </w:rPr>
        <w:t xml:space="preserve"> </w:t>
      </w:r>
      <w:r>
        <w:rPr>
          <w:rFonts w:ascii="inherit" w:eastAsia="Times New Roman" w:hAnsi="inherit"/>
          <w:sz w:val="20"/>
          <w:szCs w:val="20"/>
        </w:rPr>
        <w:t>Deposits that are derived from a variety of political subdivisions such as school districts and municipalities.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Purchased credit-impai</w:t>
      </w:r>
      <w:r>
        <w:rPr>
          <w:rFonts w:ascii="inherit" w:eastAsia="Times New Roman" w:hAnsi="inherit"/>
          <w:b/>
          <w:bCs/>
          <w:sz w:val="20"/>
          <w:szCs w:val="20"/>
        </w:rPr>
        <w:t>red (“PCI”) loans:</w:t>
      </w:r>
      <w:r>
        <w:rPr>
          <w:rFonts w:ascii="inherit" w:eastAsia="Times New Roman" w:hAnsi="inherit"/>
          <w:sz w:val="20"/>
          <w:szCs w:val="20"/>
        </w:rPr>
        <w:t xml:space="preserve"> </w:t>
      </w:r>
      <w:r>
        <w:rPr>
          <w:rFonts w:ascii="inherit" w:eastAsia="Times New Roman" w:hAnsi="inherit"/>
          <w:sz w:val="20"/>
          <w:szCs w:val="20"/>
        </w:rPr>
        <w:t>Loans acquired in a business combination that were recorded at fair value at acquisition and subsequently accounted for based on cash flows expected to be collected in accordance with ASC 310-30,</w:t>
      </w:r>
      <w:r>
        <w:rPr>
          <w:rFonts w:ascii="inherit" w:eastAsia="Times New Roman" w:hAnsi="inherit"/>
          <w:i/>
          <w:iCs/>
          <w:sz w:val="20"/>
          <w:szCs w:val="20"/>
        </w:rPr>
        <w:t> Loans and Debt Securities Acquired with D</w:t>
      </w:r>
      <w:r>
        <w:rPr>
          <w:rFonts w:ascii="inherit" w:eastAsia="Times New Roman" w:hAnsi="inherit"/>
          <w:i/>
          <w:iCs/>
          <w:sz w:val="20"/>
          <w:szCs w:val="20"/>
        </w:rPr>
        <w:t>eteriorated Credit Quality</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Purchase volume:</w:t>
      </w:r>
      <w:r>
        <w:rPr>
          <w:rFonts w:ascii="inherit" w:eastAsia="Times New Roman" w:hAnsi="inherit"/>
          <w:sz w:val="20"/>
          <w:szCs w:val="20"/>
        </w:rPr>
        <w:t xml:space="preserve"> </w:t>
      </w:r>
      <w:r>
        <w:rPr>
          <w:rFonts w:ascii="inherit" w:eastAsia="Times New Roman" w:hAnsi="inherit"/>
          <w:sz w:val="20"/>
          <w:szCs w:val="20"/>
        </w:rPr>
        <w:t>Consists of purchase transactions, net of returns, for the period, and excludes cash advance and balance transfer transactions.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Rating agency:</w:t>
      </w:r>
      <w:r>
        <w:rPr>
          <w:rFonts w:ascii="inherit" w:eastAsia="Times New Roman" w:hAnsi="inherit"/>
          <w:sz w:val="20"/>
          <w:szCs w:val="20"/>
        </w:rPr>
        <w:t xml:space="preserve"> </w:t>
      </w:r>
      <w:r>
        <w:rPr>
          <w:rFonts w:ascii="inherit" w:eastAsia="Times New Roman" w:hAnsi="inherit"/>
          <w:sz w:val="20"/>
          <w:szCs w:val="20"/>
        </w:rPr>
        <w:t>An independent agency that assesses the credit quality and likelihoo</w:t>
      </w:r>
      <w:r>
        <w:rPr>
          <w:rFonts w:ascii="inherit" w:eastAsia="Times New Roman" w:hAnsi="inherit"/>
          <w:sz w:val="20"/>
          <w:szCs w:val="20"/>
        </w:rPr>
        <w:t>d of default of an issue or issuer and assigns a rating to that issue or issuer.</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Recorded investment:</w:t>
      </w:r>
      <w:r>
        <w:rPr>
          <w:rFonts w:ascii="inherit" w:eastAsia="Times New Roman" w:hAnsi="inherit"/>
          <w:b/>
          <w:bCs/>
          <w:sz w:val="20"/>
          <w:szCs w:val="20"/>
        </w:rPr>
        <w:t xml:space="preserve"> </w:t>
      </w:r>
      <w:r>
        <w:rPr>
          <w:rFonts w:ascii="inherit" w:eastAsia="Times New Roman" w:hAnsi="inherit"/>
          <w:sz w:val="20"/>
          <w:szCs w:val="20"/>
        </w:rPr>
        <w:t>The amount of the investment in a loan which includes any direct write-down of the investment.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Repurchase agreement:</w:t>
      </w:r>
      <w:r>
        <w:rPr>
          <w:rFonts w:ascii="inherit" w:eastAsia="Times New Roman" w:hAnsi="inherit"/>
          <w:sz w:val="20"/>
          <w:szCs w:val="20"/>
        </w:rPr>
        <w:t xml:space="preserve"> </w:t>
      </w:r>
      <w:r>
        <w:rPr>
          <w:rFonts w:ascii="inherit" w:eastAsia="Times New Roman" w:hAnsi="inherit"/>
          <w:sz w:val="20"/>
          <w:szCs w:val="20"/>
        </w:rPr>
        <w:t>An instrument used to raise short-ter</w:t>
      </w:r>
      <w:r>
        <w:rPr>
          <w:rFonts w:ascii="inherit" w:eastAsia="Times New Roman" w:hAnsi="inherit"/>
          <w:sz w:val="20"/>
          <w:szCs w:val="20"/>
        </w:rPr>
        <w:t>m funds whereby securities are sold with an agreement for the seller to buy back the securities at a later date.</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Restructuring charges:</w:t>
      </w:r>
      <w:r>
        <w:rPr>
          <w:rFonts w:ascii="inherit" w:eastAsia="Times New Roman" w:hAnsi="inherit"/>
          <w:sz w:val="20"/>
          <w:szCs w:val="20"/>
        </w:rPr>
        <w:t xml:space="preserve"> </w:t>
      </w:r>
      <w:r>
        <w:rPr>
          <w:rFonts w:ascii="inherit" w:eastAsia="Times New Roman" w:hAnsi="inherit"/>
          <w:sz w:val="20"/>
          <w:szCs w:val="20"/>
        </w:rPr>
        <w:t>Charges associated with the realignment of resources supporting various businesses, primarily consisting of severance a</w:t>
      </w:r>
      <w:r>
        <w:rPr>
          <w:rFonts w:ascii="inherit" w:eastAsia="Times New Roman" w:hAnsi="inherit"/>
          <w:sz w:val="20"/>
          <w:szCs w:val="20"/>
        </w:rPr>
        <w:t>nd related benefits pursuant to our ongoing benefit programs and impairment of certain assets related to business locations and activities being exited.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Return on average assets:</w:t>
      </w:r>
      <w:r>
        <w:rPr>
          <w:rFonts w:ascii="inherit" w:eastAsia="Times New Roman" w:hAnsi="inherit"/>
          <w:sz w:val="20"/>
          <w:szCs w:val="20"/>
        </w:rPr>
        <w:t xml:space="preserve"> </w:t>
      </w:r>
      <w:r>
        <w:rPr>
          <w:rFonts w:ascii="inherit" w:eastAsia="Times New Roman" w:hAnsi="inherit"/>
          <w:sz w:val="20"/>
          <w:szCs w:val="20"/>
        </w:rPr>
        <w:t>Calculated based on income from continuing operations, net of tax, for the pe</w:t>
      </w:r>
      <w:r>
        <w:rPr>
          <w:rFonts w:ascii="inherit" w:eastAsia="Times New Roman" w:hAnsi="inherit"/>
          <w:sz w:val="20"/>
          <w:szCs w:val="20"/>
        </w:rPr>
        <w:t>riod divided by average total assets for the period.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Return on average common equity:</w:t>
      </w:r>
      <w:r>
        <w:rPr>
          <w:rFonts w:ascii="inherit" w:eastAsia="Times New Roman" w:hAnsi="inherit"/>
          <w:sz w:val="20"/>
          <w:szCs w:val="20"/>
        </w:rPr>
        <w:t xml:space="preserve"> </w:t>
      </w:r>
      <w:r>
        <w:rPr>
          <w:rFonts w:ascii="inherit" w:eastAsia="Times New Roman" w:hAnsi="inherit"/>
          <w:sz w:val="20"/>
          <w:szCs w:val="20"/>
        </w:rPr>
        <w:t>Calculated based on (i) income from continuing operations, net of tax; (ii) less dividends and undistributed earnings allocated to participating securities; (iii) less pr</w:t>
      </w:r>
      <w:r>
        <w:rPr>
          <w:rFonts w:ascii="inherit" w:eastAsia="Times New Roman" w:hAnsi="inherit"/>
          <w:sz w:val="20"/>
          <w:szCs w:val="20"/>
        </w:rPr>
        <w:t>eferred stock dividends, for the period, divided by average common equity. Our calculation of return on average common equity may not be comparable to similarly-titled measures reported by other companies.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Return on average tangible common equity:</w:t>
      </w:r>
      <w:r>
        <w:rPr>
          <w:rFonts w:ascii="inherit" w:eastAsia="Times New Roman" w:hAnsi="inherit"/>
          <w:sz w:val="20"/>
          <w:szCs w:val="20"/>
        </w:rPr>
        <w:t xml:space="preserve"> </w:t>
      </w:r>
      <w:r>
        <w:rPr>
          <w:rFonts w:ascii="inherit" w:eastAsia="Times New Roman" w:hAnsi="inherit"/>
          <w:sz w:val="20"/>
          <w:szCs w:val="20"/>
        </w:rPr>
        <w:t>A non-GA</w:t>
      </w:r>
      <w:r>
        <w:rPr>
          <w:rFonts w:ascii="inherit" w:eastAsia="Times New Roman" w:hAnsi="inherit"/>
          <w:sz w:val="20"/>
          <w:szCs w:val="20"/>
        </w:rPr>
        <w:t>AP financial measure calculated based on (i) income from continuing operations, net of tax; (ii) less dividends and undistributed earnings allocated to participating securities; (iii) less preferred stock dividends, for the period, divided by average tangi</w:t>
      </w:r>
      <w:r>
        <w:rPr>
          <w:rFonts w:ascii="inherit" w:eastAsia="Times New Roman" w:hAnsi="inherit"/>
          <w:sz w:val="20"/>
          <w:szCs w:val="20"/>
        </w:rPr>
        <w:t>ble common equity. Our calculation of return on average tangible common equity may not be comparable to similarly-titled measures reported by other companies.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Risk-weighted assets:</w:t>
      </w:r>
      <w:r>
        <w:rPr>
          <w:rFonts w:ascii="inherit" w:eastAsia="Times New Roman" w:hAnsi="inherit"/>
          <w:b/>
          <w:bCs/>
          <w:sz w:val="20"/>
          <w:szCs w:val="20"/>
        </w:rPr>
        <w:t xml:space="preserve"> </w:t>
      </w:r>
      <w:r>
        <w:rPr>
          <w:rFonts w:ascii="inherit" w:eastAsia="Times New Roman" w:hAnsi="inherit"/>
          <w:sz w:val="20"/>
          <w:szCs w:val="20"/>
        </w:rPr>
        <w:t xml:space="preserve">On- and off-balance sheet assets that are assigned to one of several broad </w:t>
      </w:r>
      <w:r>
        <w:rPr>
          <w:rFonts w:ascii="inherit" w:eastAsia="Times New Roman" w:hAnsi="inherit"/>
          <w:sz w:val="20"/>
          <w:szCs w:val="20"/>
        </w:rPr>
        <w:t>risk categories and weighted by factors representing their risk and potential for default.</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A type of asset-backed security and structured credit product constructed from a portfolio of fixed-income assets.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Subprime:</w:t>
      </w:r>
      <w:r>
        <w:rPr>
          <w:rFonts w:ascii="inherit" w:eastAsia="Times New Roman" w:hAnsi="inherit"/>
          <w:b/>
          <w:bCs/>
          <w:sz w:val="20"/>
          <w:szCs w:val="20"/>
        </w:rPr>
        <w:t xml:space="preserve"> </w:t>
      </w:r>
      <w:r>
        <w:rPr>
          <w:rFonts w:ascii="inherit" w:eastAsia="Times New Roman" w:hAnsi="inherit"/>
          <w:sz w:val="20"/>
          <w:szCs w:val="20"/>
        </w:rPr>
        <w:t>For purpo</w:t>
      </w:r>
      <w:r>
        <w:rPr>
          <w:rFonts w:ascii="inherit" w:eastAsia="Times New Roman" w:hAnsi="inherit"/>
          <w:sz w:val="20"/>
          <w:szCs w:val="20"/>
        </w:rPr>
        <w:t>ses of lending in our Credit Card business, we generally consider FICO scores of 660 or below, or other equivalent risk scores, to be subprime. For purposes of auto lending in our Consumer Banking business, we generally consider FICO scores of 620 or below</w:t>
      </w:r>
      <w:r>
        <w:rPr>
          <w:rFonts w:ascii="inherit" w:eastAsia="Times New Roman" w:hAnsi="inherit"/>
          <w:sz w:val="20"/>
          <w:szCs w:val="20"/>
        </w:rPr>
        <w:t xml:space="preserve"> to be subprime.</w:t>
      </w:r>
    </w:p>
    <w:p w:rsidR="00000000" w:rsidRDefault="00081FEE">
      <w:pPr>
        <w:divId w:val="47680599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30253177"/>
          <w:jc w:val="center"/>
        </w:trPr>
        <w:tc>
          <w:tcPr>
            <w:tcW w:w="0" w:type="auto"/>
            <w:gridSpan w:val="3"/>
            <w:vAlign w:val="center"/>
            <w:hideMark/>
          </w:tcPr>
          <w:p w:rsidR="00000000" w:rsidRDefault="00081FEE">
            <w:pPr>
              <w:rPr>
                <w:rFonts w:eastAsia="Times New Roman"/>
                <w:sz w:val="20"/>
                <w:szCs w:val="20"/>
              </w:rPr>
            </w:pPr>
          </w:p>
        </w:tc>
      </w:tr>
      <w:tr w:rsidR="00000000">
        <w:trPr>
          <w:divId w:val="133025317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30253177"/>
          <w:jc w:val="center"/>
        </w:trPr>
        <w:tc>
          <w:tcPr>
            <w:tcW w:w="0" w:type="auto"/>
            <w:gridSpan w:val="3"/>
            <w:tcMar>
              <w:top w:w="30" w:type="dxa"/>
              <w:left w:w="30" w:type="dxa"/>
              <w:bottom w:w="30" w:type="dxa"/>
              <w:right w:w="30" w:type="dxa"/>
            </w:tcMar>
            <w:vAlign w:val="bottom"/>
            <w:hideMark/>
          </w:tcPr>
          <w:p w:rsidR="00000000" w:rsidRDefault="00081FEE">
            <w:pPr>
              <w:divId w:val="1990086407"/>
              <w:rPr>
                <w:rFonts w:eastAsia="Times New Roman"/>
                <w:sz w:val="20"/>
                <w:szCs w:val="20"/>
              </w:rPr>
            </w:pPr>
            <w:r>
              <w:rPr>
                <w:rFonts w:ascii="inherit" w:eastAsia="Times New Roman" w:hAnsi="inherit"/>
                <w:sz w:val="20"/>
                <w:szCs w:val="20"/>
              </w:rPr>
              <w:t> </w:t>
            </w:r>
          </w:p>
        </w:tc>
      </w:tr>
      <w:tr w:rsidR="00000000">
        <w:trPr>
          <w:divId w:val="1330253177"/>
          <w:jc w:val="center"/>
        </w:trPr>
        <w:tc>
          <w:tcPr>
            <w:tcW w:w="0" w:type="auto"/>
            <w:tcMar>
              <w:top w:w="30" w:type="dxa"/>
              <w:left w:w="30" w:type="dxa"/>
              <w:bottom w:w="30" w:type="dxa"/>
              <w:right w:w="30" w:type="dxa"/>
            </w:tcMar>
            <w:vAlign w:val="bottom"/>
            <w:hideMark/>
          </w:tcPr>
          <w:p w:rsidR="00000000" w:rsidRDefault="00081FEE">
            <w:pPr>
              <w:divId w:val="147583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081FEE">
      <w:pPr>
        <w:spacing w:line="288" w:lineRule="auto"/>
        <w:jc w:val="both"/>
        <w:divId w:val="186131632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97807697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Tailoring Final Rules:</w:t>
      </w:r>
      <w:r>
        <w:rPr>
          <w:rFonts w:ascii="inherit" w:eastAsia="Times New Roman" w:hAnsi="inherit"/>
          <w:b/>
          <w:bCs/>
          <w:sz w:val="20"/>
          <w:szCs w:val="20"/>
        </w:rPr>
        <w:t xml:space="preserve"> </w:t>
      </w:r>
      <w:r>
        <w:rPr>
          <w:rFonts w:ascii="inherit" w:eastAsia="Times New Roman" w:hAnsi="inherit"/>
          <w:sz w:val="20"/>
          <w:szCs w:val="20"/>
        </w:rPr>
        <w:t>In October 2019, the Federal Banking Agencies released final rules that provide for tailored application of certain capit</w:t>
      </w:r>
      <w:r>
        <w:rPr>
          <w:rFonts w:ascii="inherit" w:eastAsia="Times New Roman" w:hAnsi="inherit"/>
          <w:sz w:val="20"/>
          <w:szCs w:val="20"/>
        </w:rPr>
        <w:t xml:space="preserve">al, liquidity, and stress testing requirements across different categories of banking institutions. As a bank holding company with total consolidated assets of at least $250 billion that does not exceed any of the applicable risk-based thresholds, we will </w:t>
      </w:r>
      <w:r>
        <w:rPr>
          <w:rFonts w:ascii="inherit" w:eastAsia="Times New Roman" w:hAnsi="inherit"/>
          <w:sz w:val="20"/>
          <w:szCs w:val="20"/>
        </w:rPr>
        <w:t>be a Category III institution under the Tailoring Final Rules.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Tangible common equity (“TCE”):</w:t>
      </w:r>
      <w:r>
        <w:rPr>
          <w:rFonts w:ascii="inherit" w:eastAsia="Times New Roman" w:hAnsi="inherit"/>
          <w:sz w:val="20"/>
          <w:szCs w:val="20"/>
        </w:rPr>
        <w:t xml:space="preserve"> </w:t>
      </w:r>
      <w:r>
        <w:rPr>
          <w:rFonts w:ascii="inherit" w:eastAsia="Times New Roman" w:hAnsi="inherit"/>
          <w:sz w:val="20"/>
          <w:szCs w:val="20"/>
        </w:rPr>
        <w:t>A non-GAAP financial measure. Common equity less goodwill and intangible assets adjusted for deferred tax liabilities associated with non-tax deductible intangib</w:t>
      </w:r>
      <w:r>
        <w:rPr>
          <w:rFonts w:ascii="inherit" w:eastAsia="Times New Roman" w:hAnsi="inherit"/>
          <w:sz w:val="20"/>
          <w:szCs w:val="20"/>
        </w:rPr>
        <w:t>le assets and tax deductible goodwill.</w:t>
      </w:r>
    </w:p>
    <w:p w:rsidR="00000000" w:rsidRDefault="00081FEE">
      <w:pPr>
        <w:spacing w:line="288" w:lineRule="auto"/>
        <w:jc w:val="both"/>
        <w:rPr>
          <w:rFonts w:eastAsia="Times New Roman"/>
          <w:sz w:val="20"/>
          <w:szCs w:val="20"/>
        </w:rPr>
      </w:pPr>
      <w:r>
        <w:rPr>
          <w:rFonts w:ascii="inherit" w:eastAsia="Times New Roman" w:hAnsi="inherit"/>
          <w:b/>
          <w:bCs/>
          <w:sz w:val="20"/>
          <w:szCs w:val="20"/>
        </w:rPr>
        <w:t>Tax Act:</w:t>
      </w:r>
      <w:r>
        <w:rPr>
          <w:rFonts w:ascii="inherit" w:eastAsia="Times New Roman" w:hAnsi="inherit"/>
          <w:b/>
          <w:bCs/>
          <w:sz w:val="20"/>
          <w:szCs w:val="20"/>
        </w:rPr>
        <w:t xml:space="preserve"> </w:t>
      </w:r>
      <w:r>
        <w:rPr>
          <w:rFonts w:ascii="inherit" w:eastAsia="Times New Roman" w:hAnsi="inherit"/>
          <w:sz w:val="20"/>
          <w:szCs w:val="20"/>
        </w:rPr>
        <w:t>The Act to provide for reconciliation pursuant to titles II and V of the concurrent resolution on the budget for fiscal year 2018 enacted on December 22, 2017.</w:t>
      </w:r>
    </w:p>
    <w:p w:rsidR="00000000" w:rsidRDefault="00081FEE">
      <w:pPr>
        <w:spacing w:line="288" w:lineRule="auto"/>
        <w:jc w:val="both"/>
        <w:rPr>
          <w:rFonts w:eastAsia="Times New Roman"/>
          <w:sz w:val="20"/>
          <w:szCs w:val="20"/>
        </w:rPr>
      </w:pPr>
      <w:r>
        <w:rPr>
          <w:rFonts w:ascii="inherit" w:eastAsia="Times New Roman" w:hAnsi="inherit"/>
          <w:b/>
          <w:bCs/>
          <w:sz w:val="20"/>
          <w:szCs w:val="20"/>
        </w:rPr>
        <w:t>Troubled debt restructuring (“TDR”):</w:t>
      </w:r>
      <w:r>
        <w:rPr>
          <w:rFonts w:ascii="inherit" w:eastAsia="Times New Roman" w:hAnsi="inherit"/>
          <w:sz w:val="20"/>
          <w:szCs w:val="20"/>
        </w:rPr>
        <w:t xml:space="preserve"> </w:t>
      </w:r>
      <w:r>
        <w:rPr>
          <w:rFonts w:ascii="inherit" w:eastAsia="Times New Roman" w:hAnsi="inherit"/>
          <w:sz w:val="20"/>
          <w:szCs w:val="20"/>
        </w:rPr>
        <w:t>A TDR is de</w:t>
      </w:r>
      <w:r>
        <w:rPr>
          <w:rFonts w:ascii="inherit" w:eastAsia="Times New Roman" w:hAnsi="inherit"/>
          <w:sz w:val="20"/>
          <w:szCs w:val="20"/>
        </w:rPr>
        <w:t>emed to occur when the contractual terms of a loan agreement are modified by granting a concession to a borrower that is experiencing financial difficulty.</w:t>
      </w:r>
    </w:p>
    <w:p w:rsidR="00000000" w:rsidRDefault="00081FEE">
      <w:pPr>
        <w:spacing w:line="288" w:lineRule="auto"/>
        <w:jc w:val="both"/>
        <w:rPr>
          <w:rFonts w:eastAsia="Times New Roman"/>
          <w:sz w:val="20"/>
          <w:szCs w:val="20"/>
        </w:rPr>
      </w:pPr>
      <w:r>
        <w:rPr>
          <w:rFonts w:ascii="inherit" w:eastAsia="Times New Roman" w:hAnsi="inherit"/>
          <w:b/>
          <w:bCs/>
          <w:sz w:val="20"/>
          <w:szCs w:val="20"/>
        </w:rPr>
        <w:t>Unfunded commitments:</w:t>
      </w:r>
      <w:r>
        <w:rPr>
          <w:rFonts w:ascii="inherit" w:eastAsia="Times New Roman" w:hAnsi="inherit"/>
          <w:sz w:val="20"/>
          <w:szCs w:val="20"/>
        </w:rPr>
        <w:t xml:space="preserve"> </w:t>
      </w:r>
      <w:r>
        <w:rPr>
          <w:rFonts w:ascii="inherit" w:eastAsia="Times New Roman" w:hAnsi="inherit"/>
          <w:sz w:val="20"/>
          <w:szCs w:val="20"/>
        </w:rPr>
        <w:t>Legally binding agreements to provide a defined level of financing until a spe</w:t>
      </w:r>
      <w:r>
        <w:rPr>
          <w:rFonts w:ascii="inherit" w:eastAsia="Times New Roman" w:hAnsi="inherit"/>
          <w:sz w:val="20"/>
          <w:szCs w:val="20"/>
        </w:rPr>
        <w:t>cified future date.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U.K. PPI Reserve:</w:t>
      </w:r>
      <w:r>
        <w:rPr>
          <w:rFonts w:ascii="inherit" w:eastAsia="Times New Roman" w:hAnsi="inherit"/>
          <w:b/>
          <w:bCs/>
          <w:sz w:val="20"/>
          <w:szCs w:val="20"/>
        </w:rPr>
        <w:t xml:space="preserve"> </w:t>
      </w:r>
      <w:r>
        <w:rPr>
          <w:rFonts w:ascii="inherit" w:eastAsia="Times New Roman" w:hAnsi="inherit"/>
          <w:sz w:val="20"/>
          <w:szCs w:val="20"/>
        </w:rPr>
        <w:t>U.K. payment protection insurance customer refund reserve.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U.S. GAAP:</w:t>
      </w:r>
      <w:r>
        <w:rPr>
          <w:rFonts w:ascii="inherit" w:eastAsia="Times New Roman" w:hAnsi="inherit"/>
          <w:sz w:val="20"/>
          <w:szCs w:val="20"/>
        </w:rPr>
        <w:t xml:space="preserve"> </w:t>
      </w:r>
      <w:r>
        <w:rPr>
          <w:rFonts w:ascii="inherit" w:eastAsia="Times New Roman" w:hAnsi="inherit"/>
          <w:sz w:val="20"/>
          <w:szCs w:val="20"/>
        </w:rPr>
        <w:t>Accounting principles generally accepted in the United States of America. Accounting rules and conventions defining acceptable practices in preparin</w:t>
      </w:r>
      <w:r>
        <w:rPr>
          <w:rFonts w:ascii="inherit" w:eastAsia="Times New Roman" w:hAnsi="inherit"/>
          <w:sz w:val="20"/>
          <w:szCs w:val="20"/>
        </w:rPr>
        <w:t>g financial statements in the U.S.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Variable interest entity (“VIE”):</w:t>
      </w:r>
      <w:r>
        <w:rPr>
          <w:rFonts w:ascii="inherit" w:eastAsia="Times New Roman" w:hAnsi="inherit"/>
          <w:sz w:val="20"/>
          <w:szCs w:val="20"/>
        </w:rPr>
        <w:t xml:space="preserve"> </w:t>
      </w:r>
      <w:r>
        <w:rPr>
          <w:rFonts w:ascii="inherit" w:eastAsia="Times New Roman" w:hAnsi="inherit"/>
          <w:sz w:val="20"/>
          <w:szCs w:val="20"/>
        </w:rPr>
        <w:t>An entity that (i) lacks enough equity investment at risk to permit the entity to finance its activities without additional financial support from other parties; (ii) has equity owners th</w:t>
      </w:r>
      <w:r>
        <w:rPr>
          <w:rFonts w:ascii="inherit" w:eastAsia="Times New Roman" w:hAnsi="inherit"/>
          <w:sz w:val="20"/>
          <w:szCs w:val="20"/>
        </w:rPr>
        <w:t>at lack the right to make significant decisions affecting the entity’s operations; and/or (iii) has equity owners that do not have an obligation to absorb or the right to receive the entity’s losses or return.</w:t>
      </w:r>
    </w:p>
    <w:p w:rsidR="00000000" w:rsidRDefault="00081FEE">
      <w:pPr>
        <w:divId w:val="8371120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66325360"/>
          <w:jc w:val="center"/>
        </w:trPr>
        <w:tc>
          <w:tcPr>
            <w:tcW w:w="0" w:type="auto"/>
            <w:gridSpan w:val="3"/>
            <w:vAlign w:val="center"/>
            <w:hideMark/>
          </w:tcPr>
          <w:p w:rsidR="00000000" w:rsidRDefault="00081FEE">
            <w:pPr>
              <w:rPr>
                <w:rFonts w:eastAsia="Times New Roman"/>
                <w:sz w:val="20"/>
                <w:szCs w:val="20"/>
              </w:rPr>
            </w:pPr>
          </w:p>
        </w:tc>
      </w:tr>
      <w:tr w:rsidR="00000000">
        <w:trPr>
          <w:divId w:val="166632536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666325360"/>
          <w:jc w:val="center"/>
        </w:trPr>
        <w:tc>
          <w:tcPr>
            <w:tcW w:w="0" w:type="auto"/>
            <w:gridSpan w:val="3"/>
            <w:tcMar>
              <w:top w:w="30" w:type="dxa"/>
              <w:left w:w="30" w:type="dxa"/>
              <w:bottom w:w="30" w:type="dxa"/>
              <w:right w:w="30" w:type="dxa"/>
            </w:tcMar>
            <w:vAlign w:val="bottom"/>
            <w:hideMark/>
          </w:tcPr>
          <w:p w:rsidR="00000000" w:rsidRDefault="00081FEE">
            <w:pPr>
              <w:divId w:val="1524442318"/>
              <w:rPr>
                <w:rFonts w:eastAsia="Times New Roman"/>
                <w:sz w:val="20"/>
                <w:szCs w:val="20"/>
              </w:rPr>
            </w:pPr>
            <w:r>
              <w:rPr>
                <w:rFonts w:ascii="inherit" w:eastAsia="Times New Roman" w:hAnsi="inherit"/>
                <w:sz w:val="20"/>
                <w:szCs w:val="20"/>
              </w:rPr>
              <w:t> </w:t>
            </w:r>
          </w:p>
        </w:tc>
      </w:tr>
      <w:tr w:rsidR="00000000">
        <w:trPr>
          <w:divId w:val="1666325360"/>
          <w:jc w:val="center"/>
        </w:trPr>
        <w:tc>
          <w:tcPr>
            <w:tcW w:w="0" w:type="auto"/>
            <w:tcMar>
              <w:top w:w="30" w:type="dxa"/>
              <w:left w:w="30" w:type="dxa"/>
              <w:bottom w:w="30" w:type="dxa"/>
              <w:right w:w="30" w:type="dxa"/>
            </w:tcMar>
            <w:vAlign w:val="bottom"/>
            <w:hideMark/>
          </w:tcPr>
          <w:p w:rsidR="00000000" w:rsidRDefault="00081FEE">
            <w:pPr>
              <w:divId w:val="355499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081FEE">
      <w:pPr>
        <w:spacing w:line="288" w:lineRule="auto"/>
        <w:jc w:val="both"/>
        <w:divId w:val="64782644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32809762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088964495"/>
        </w:trPr>
        <w:tc>
          <w:tcPr>
            <w:tcW w:w="0" w:type="auto"/>
            <w:vAlign w:val="center"/>
            <w:hideMark/>
          </w:tcPr>
          <w:p w:rsidR="00000000" w:rsidRDefault="00081FEE">
            <w:pPr>
              <w:rPr>
                <w:rFonts w:eastAsia="Times New Roman"/>
                <w:sz w:val="20"/>
                <w:szCs w:val="20"/>
              </w:rPr>
            </w:pPr>
          </w:p>
        </w:tc>
      </w:tr>
      <w:tr w:rsidR="00000000">
        <w:trPr>
          <w:divId w:val="1088964495"/>
        </w:trPr>
        <w:tc>
          <w:tcPr>
            <w:tcW w:w="5000" w:type="pct"/>
            <w:vAlign w:val="center"/>
            <w:hideMark/>
          </w:tcPr>
          <w:p w:rsidR="00000000" w:rsidRDefault="00081FEE">
            <w:pPr>
              <w:rPr>
                <w:rFonts w:eastAsia="Times New Roman"/>
                <w:sz w:val="20"/>
                <w:szCs w:val="20"/>
              </w:rPr>
            </w:pPr>
          </w:p>
        </w:tc>
      </w:tr>
      <w:tr w:rsidR="00000000">
        <w:trPr>
          <w:divId w:val="108896449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b/>
                <w:bCs/>
                <w:i/>
                <w:iCs/>
                <w:sz w:val="20"/>
                <w:szCs w:val="20"/>
              </w:rPr>
              <w:t>Acronyms</w:t>
            </w:r>
          </w:p>
        </w:tc>
      </w:tr>
    </w:tbl>
    <w:p w:rsidR="00000000" w:rsidRDefault="00081FEE">
      <w:pPr>
        <w:spacing w:line="288" w:lineRule="auto"/>
        <w:jc w:val="both"/>
        <w:rPr>
          <w:rFonts w:eastAsia="Times New Roman"/>
          <w:sz w:val="20"/>
          <w:szCs w:val="20"/>
        </w:rPr>
      </w:pPr>
      <w:r>
        <w:rPr>
          <w:rFonts w:ascii="inherit" w:eastAsia="Times New Roman" w:hAnsi="inherit"/>
          <w:b/>
          <w:bCs/>
          <w:sz w:val="20"/>
          <w:szCs w:val="20"/>
        </w:rPr>
        <w:t>AML:</w:t>
      </w:r>
      <w:r>
        <w:rPr>
          <w:rFonts w:ascii="inherit" w:eastAsia="Times New Roman" w:hAnsi="inherit"/>
          <w:b/>
          <w:bCs/>
          <w:sz w:val="20"/>
          <w:szCs w:val="20"/>
        </w:rPr>
        <w:t xml:space="preserve"> </w:t>
      </w:r>
      <w:r>
        <w:rPr>
          <w:rFonts w:ascii="inherit" w:eastAsia="Times New Roman" w:hAnsi="inherit"/>
          <w:sz w:val="20"/>
          <w:szCs w:val="20"/>
        </w:rPr>
        <w:t>Anti-money laundering</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AOCI:</w:t>
      </w:r>
      <w:r>
        <w:rPr>
          <w:rFonts w:ascii="inherit" w:eastAsia="Times New Roman" w:hAnsi="inherit"/>
          <w:sz w:val="20"/>
          <w:szCs w:val="20"/>
        </w:rPr>
        <w:t xml:space="preserve"> </w:t>
      </w:r>
      <w:r>
        <w:rPr>
          <w:rFonts w:ascii="inherit" w:eastAsia="Times New Roman" w:hAnsi="inherit"/>
          <w:sz w:val="20"/>
          <w:szCs w:val="20"/>
        </w:rPr>
        <w:t>Accumulated other comprehensive income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ASU:</w:t>
      </w:r>
      <w:r>
        <w:rPr>
          <w:rFonts w:ascii="inherit" w:eastAsia="Times New Roman" w:hAnsi="inherit"/>
          <w:sz w:val="20"/>
          <w:szCs w:val="20"/>
        </w:rPr>
        <w:t xml:space="preserve"> </w:t>
      </w:r>
      <w:r>
        <w:rPr>
          <w:rFonts w:ascii="inherit" w:eastAsia="Times New Roman" w:hAnsi="inherit"/>
          <w:sz w:val="20"/>
          <w:szCs w:val="20"/>
        </w:rPr>
        <w:t>Accounting Standards Update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ASC:</w:t>
      </w:r>
      <w:r>
        <w:rPr>
          <w:rFonts w:ascii="inherit" w:eastAsia="Times New Roman" w:hAnsi="inherit"/>
          <w:sz w:val="20"/>
          <w:szCs w:val="20"/>
        </w:rPr>
        <w:t xml:space="preserve"> </w:t>
      </w:r>
      <w:r>
        <w:rPr>
          <w:rFonts w:ascii="inherit" w:eastAsia="Times New Roman" w:hAnsi="inherit"/>
          <w:sz w:val="20"/>
          <w:szCs w:val="20"/>
        </w:rPr>
        <w:t>Accounting Standards Codification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BHC:</w:t>
      </w:r>
      <w:r>
        <w:rPr>
          <w:rFonts w:ascii="inherit" w:eastAsia="Times New Roman" w:hAnsi="inherit"/>
          <w:sz w:val="20"/>
          <w:szCs w:val="20"/>
        </w:rPr>
        <w:t xml:space="preserve"> </w:t>
      </w:r>
      <w:r>
        <w:rPr>
          <w:rFonts w:ascii="inherit" w:eastAsia="Times New Roman" w:hAnsi="inherit"/>
          <w:sz w:val="20"/>
          <w:szCs w:val="20"/>
        </w:rPr>
        <w:t>Bank holding company</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bps:</w:t>
      </w:r>
      <w:r>
        <w:rPr>
          <w:rFonts w:ascii="inherit" w:eastAsia="Times New Roman" w:hAnsi="inherit"/>
          <w:sz w:val="20"/>
          <w:szCs w:val="20"/>
        </w:rPr>
        <w:t xml:space="preserve"> </w:t>
      </w:r>
      <w:r>
        <w:rPr>
          <w:rFonts w:ascii="inherit" w:eastAsia="Times New Roman" w:hAnsi="inherit"/>
          <w:sz w:val="20"/>
          <w:szCs w:val="20"/>
        </w:rPr>
        <w:t>Basis points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CAD:</w:t>
      </w:r>
      <w:r>
        <w:rPr>
          <w:rFonts w:ascii="inherit" w:eastAsia="Times New Roman" w:hAnsi="inherit"/>
          <w:b/>
          <w:bCs/>
          <w:sz w:val="20"/>
          <w:szCs w:val="20"/>
        </w:rPr>
        <w:t xml:space="preserve"> </w:t>
      </w:r>
      <w:r>
        <w:rPr>
          <w:rFonts w:ascii="inherit" w:eastAsia="Times New Roman" w:hAnsi="inherit"/>
          <w:sz w:val="20"/>
          <w:szCs w:val="20"/>
        </w:rPr>
        <w:t>Canadian dollar</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CCAR:</w:t>
      </w:r>
      <w:r>
        <w:rPr>
          <w:rFonts w:ascii="inherit" w:eastAsia="Times New Roman" w:hAnsi="inherit"/>
          <w:b/>
          <w:bCs/>
          <w:sz w:val="20"/>
          <w:szCs w:val="20"/>
        </w:rPr>
        <w:t xml:space="preserve"> </w:t>
      </w:r>
      <w:r>
        <w:rPr>
          <w:rFonts w:ascii="inherit" w:eastAsia="Times New Roman" w:hAnsi="inherit"/>
          <w:sz w:val="20"/>
          <w:szCs w:val="20"/>
        </w:rPr>
        <w:t>Comprehensive Capital Analysis and Review</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CCP:</w:t>
      </w:r>
      <w:r>
        <w:rPr>
          <w:rFonts w:ascii="inherit" w:eastAsia="Times New Roman" w:hAnsi="inherit"/>
          <w:sz w:val="20"/>
          <w:szCs w:val="20"/>
        </w:rPr>
        <w:t xml:space="preserve"> </w:t>
      </w:r>
      <w:r>
        <w:rPr>
          <w:rFonts w:ascii="inherit" w:eastAsia="Times New Roman" w:hAnsi="inherit"/>
          <w:sz w:val="20"/>
          <w:szCs w:val="20"/>
        </w:rPr>
        <w:t>Central Counterparty Cleari</w:t>
      </w:r>
      <w:r>
        <w:rPr>
          <w:rFonts w:ascii="inherit" w:eastAsia="Times New Roman" w:hAnsi="inherit"/>
          <w:sz w:val="20"/>
          <w:szCs w:val="20"/>
        </w:rPr>
        <w:t>nghouse, or Central Clearinghouse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CDE:</w:t>
      </w:r>
      <w:r>
        <w:rPr>
          <w:rFonts w:ascii="inherit" w:eastAsia="Times New Roman" w:hAnsi="inherit"/>
          <w:sz w:val="20"/>
          <w:szCs w:val="20"/>
        </w:rPr>
        <w:t xml:space="preserve"> </w:t>
      </w:r>
      <w:r>
        <w:rPr>
          <w:rFonts w:ascii="inherit" w:eastAsia="Times New Roman" w:hAnsi="inherit"/>
          <w:sz w:val="20"/>
          <w:szCs w:val="20"/>
        </w:rPr>
        <w:t>Community development entities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CECL:</w:t>
      </w:r>
      <w:r>
        <w:rPr>
          <w:rFonts w:ascii="inherit" w:eastAsia="Times New Roman" w:hAnsi="inherit"/>
          <w:b/>
          <w:bCs/>
          <w:sz w:val="20"/>
          <w:szCs w:val="20"/>
        </w:rPr>
        <w:t xml:space="preserve"> </w:t>
      </w:r>
      <w:r>
        <w:rPr>
          <w:rFonts w:ascii="inherit" w:eastAsia="Times New Roman" w:hAnsi="inherit"/>
          <w:sz w:val="20"/>
          <w:szCs w:val="20"/>
        </w:rPr>
        <w:t>Current expected credit loss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CEO:</w:t>
      </w:r>
      <w:r>
        <w:rPr>
          <w:rFonts w:ascii="inherit" w:eastAsia="Times New Roman" w:hAnsi="inherit"/>
          <w:sz w:val="20"/>
          <w:szCs w:val="20"/>
        </w:rPr>
        <w:t xml:space="preserve"> </w:t>
      </w:r>
      <w:r>
        <w:rPr>
          <w:rFonts w:ascii="inherit" w:eastAsia="Times New Roman" w:hAnsi="inherit"/>
          <w:sz w:val="20"/>
          <w:szCs w:val="20"/>
        </w:rPr>
        <w:t>Chief Executive Officer</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CFPB:</w:t>
      </w:r>
      <w:r>
        <w:rPr>
          <w:rFonts w:ascii="inherit" w:eastAsia="Times New Roman" w:hAnsi="inherit"/>
          <w:sz w:val="20"/>
          <w:szCs w:val="20"/>
        </w:rPr>
        <w:t xml:space="preserve"> </w:t>
      </w:r>
      <w:r>
        <w:rPr>
          <w:rFonts w:ascii="inherit" w:eastAsia="Times New Roman" w:hAnsi="inherit"/>
          <w:sz w:val="20"/>
          <w:szCs w:val="20"/>
        </w:rPr>
        <w:t>Consumer Financial Protection Bureau</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CMBS:</w:t>
      </w:r>
      <w:r>
        <w:rPr>
          <w:rFonts w:ascii="inherit" w:eastAsia="Times New Roman" w:hAnsi="inherit"/>
          <w:b/>
          <w:bCs/>
          <w:sz w:val="20"/>
          <w:szCs w:val="20"/>
        </w:rPr>
        <w:t xml:space="preserve"> </w:t>
      </w:r>
      <w:r>
        <w:rPr>
          <w:rFonts w:ascii="inherit" w:eastAsia="Times New Roman" w:hAnsi="inherit"/>
          <w:sz w:val="20"/>
          <w:szCs w:val="20"/>
        </w:rPr>
        <w:t>Commercial mortgage-backed securities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CME:</w:t>
      </w:r>
      <w:r>
        <w:rPr>
          <w:rFonts w:ascii="inherit" w:eastAsia="Times New Roman" w:hAnsi="inherit"/>
          <w:sz w:val="20"/>
          <w:szCs w:val="20"/>
        </w:rPr>
        <w:t xml:space="preserve"> </w:t>
      </w:r>
      <w:r>
        <w:rPr>
          <w:rFonts w:ascii="inherit" w:eastAsia="Times New Roman" w:hAnsi="inherit"/>
          <w:sz w:val="20"/>
          <w:szCs w:val="20"/>
        </w:rPr>
        <w:t>Chicago Mercantile Exchange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COEP:</w:t>
      </w:r>
      <w:r>
        <w:rPr>
          <w:rFonts w:ascii="inherit" w:eastAsia="Times New Roman" w:hAnsi="inherit"/>
          <w:sz w:val="20"/>
          <w:szCs w:val="20"/>
        </w:rPr>
        <w:t xml:space="preserve"> </w:t>
      </w:r>
      <w:r>
        <w:rPr>
          <w:rFonts w:ascii="inherit" w:eastAsia="Times New Roman" w:hAnsi="inherit"/>
          <w:sz w:val="20"/>
          <w:szCs w:val="20"/>
        </w:rPr>
        <w:t>Capital One (Europe) plc</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COF:</w:t>
      </w:r>
      <w:r>
        <w:rPr>
          <w:rFonts w:ascii="inherit" w:eastAsia="Times New Roman" w:hAnsi="inherit"/>
          <w:sz w:val="20"/>
          <w:szCs w:val="20"/>
        </w:rPr>
        <w:t xml:space="preserve"> </w:t>
      </w:r>
      <w:r>
        <w:rPr>
          <w:rFonts w:ascii="inherit" w:eastAsia="Times New Roman" w:hAnsi="inherit"/>
          <w:sz w:val="20"/>
          <w:szCs w:val="20"/>
        </w:rPr>
        <w:t>Capital One Financial Corporation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CVA:</w:t>
      </w:r>
      <w:r>
        <w:rPr>
          <w:rFonts w:ascii="inherit" w:eastAsia="Times New Roman" w:hAnsi="inherit"/>
          <w:b/>
          <w:bCs/>
          <w:sz w:val="20"/>
          <w:szCs w:val="20"/>
        </w:rPr>
        <w:t xml:space="preserve"> </w:t>
      </w:r>
      <w:r>
        <w:rPr>
          <w:rFonts w:ascii="inherit" w:eastAsia="Times New Roman" w:hAnsi="inherit"/>
          <w:sz w:val="20"/>
          <w:szCs w:val="20"/>
        </w:rPr>
        <w:t>Credit valuation adjustment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DVA:</w:t>
      </w:r>
      <w:r>
        <w:rPr>
          <w:rFonts w:ascii="inherit" w:eastAsia="Times New Roman" w:hAnsi="inherit"/>
          <w:b/>
          <w:bCs/>
          <w:sz w:val="20"/>
          <w:szCs w:val="20"/>
        </w:rPr>
        <w:t xml:space="preserve"> </w:t>
      </w:r>
      <w:r>
        <w:rPr>
          <w:rFonts w:ascii="inherit" w:eastAsia="Times New Roman" w:hAnsi="inherit"/>
          <w:sz w:val="20"/>
          <w:szCs w:val="20"/>
        </w:rPr>
        <w:t>Debit valuation adjustment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Fannie Mae:</w:t>
      </w:r>
      <w:r>
        <w:rPr>
          <w:rFonts w:ascii="inherit" w:eastAsia="Times New Roman" w:hAnsi="inherit"/>
          <w:b/>
          <w:bCs/>
          <w:sz w:val="20"/>
          <w:szCs w:val="20"/>
        </w:rPr>
        <w:t xml:space="preserve"> </w:t>
      </w:r>
      <w:r>
        <w:rPr>
          <w:rFonts w:ascii="inherit" w:eastAsia="Times New Roman" w:hAnsi="inherit"/>
          <w:sz w:val="20"/>
          <w:szCs w:val="20"/>
        </w:rPr>
        <w:t>Federal National Mortgage Association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FASB:</w:t>
      </w:r>
      <w:r>
        <w:rPr>
          <w:rFonts w:ascii="inherit" w:eastAsia="Times New Roman" w:hAnsi="inherit"/>
          <w:sz w:val="20"/>
          <w:szCs w:val="20"/>
        </w:rPr>
        <w:t xml:space="preserve"> </w:t>
      </w:r>
      <w:r>
        <w:rPr>
          <w:rFonts w:ascii="inherit" w:eastAsia="Times New Roman" w:hAnsi="inherit"/>
          <w:sz w:val="20"/>
          <w:szCs w:val="20"/>
        </w:rPr>
        <w:t>Financial Accounting Standards Board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FCA:</w:t>
      </w:r>
      <w:r>
        <w:rPr>
          <w:rFonts w:ascii="inherit" w:eastAsia="Times New Roman" w:hAnsi="inherit"/>
          <w:b/>
          <w:bCs/>
          <w:sz w:val="20"/>
          <w:szCs w:val="20"/>
        </w:rPr>
        <w:t xml:space="preserve"> </w:t>
      </w:r>
      <w:r>
        <w:rPr>
          <w:rFonts w:ascii="inherit" w:eastAsia="Times New Roman" w:hAnsi="inherit"/>
          <w:sz w:val="20"/>
          <w:szCs w:val="20"/>
        </w:rPr>
        <w:t>U.K. Financial Conduct Authority</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FCM:</w:t>
      </w:r>
      <w:r>
        <w:rPr>
          <w:rFonts w:ascii="inherit" w:eastAsia="Times New Roman" w:hAnsi="inherit"/>
          <w:sz w:val="20"/>
          <w:szCs w:val="20"/>
        </w:rPr>
        <w:t xml:space="preserve"> </w:t>
      </w:r>
      <w:r>
        <w:rPr>
          <w:rFonts w:ascii="inherit" w:eastAsia="Times New Roman" w:hAnsi="inherit"/>
          <w:sz w:val="20"/>
          <w:szCs w:val="20"/>
        </w:rPr>
        <w:t>Futures commission merchant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FDIC:</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FHLB:</w:t>
      </w:r>
      <w:r>
        <w:rPr>
          <w:rFonts w:ascii="inherit" w:eastAsia="Times New Roman" w:hAnsi="inherit"/>
          <w:b/>
          <w:bCs/>
          <w:sz w:val="20"/>
          <w:szCs w:val="20"/>
        </w:rPr>
        <w:t xml:space="preserve"> </w:t>
      </w:r>
      <w:r>
        <w:rPr>
          <w:rFonts w:ascii="inherit" w:eastAsia="Times New Roman" w:hAnsi="inherit"/>
          <w:sz w:val="20"/>
          <w:szCs w:val="20"/>
        </w:rPr>
        <w:t>Federal Home Loan Banks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FinCEN</w:t>
      </w:r>
      <w:r>
        <w:rPr>
          <w:rFonts w:ascii="inherit" w:eastAsia="Times New Roman" w:hAnsi="inherit"/>
          <w:sz w:val="20"/>
          <w:szCs w:val="20"/>
        </w:rPr>
        <w:t>: Financial Crimes Enforcement Network</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Fitch:</w:t>
      </w:r>
      <w:r>
        <w:rPr>
          <w:rFonts w:ascii="inherit" w:eastAsia="Times New Roman" w:hAnsi="inherit"/>
          <w:b/>
          <w:bCs/>
          <w:sz w:val="20"/>
          <w:szCs w:val="20"/>
        </w:rPr>
        <w:t xml:space="preserve"> </w:t>
      </w:r>
      <w:r>
        <w:rPr>
          <w:rFonts w:ascii="inherit" w:eastAsia="Times New Roman" w:hAnsi="inherit"/>
          <w:sz w:val="20"/>
          <w:szCs w:val="20"/>
        </w:rPr>
        <w:t>Fitch Ratings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FOS:</w:t>
      </w:r>
      <w:r>
        <w:rPr>
          <w:rFonts w:ascii="inherit" w:eastAsia="Times New Roman" w:hAnsi="inherit"/>
          <w:b/>
          <w:bCs/>
          <w:sz w:val="20"/>
          <w:szCs w:val="20"/>
        </w:rPr>
        <w:t xml:space="preserve"> </w:t>
      </w:r>
      <w:r>
        <w:rPr>
          <w:rFonts w:ascii="inherit" w:eastAsia="Times New Roman" w:hAnsi="inherit"/>
          <w:sz w:val="20"/>
          <w:szCs w:val="20"/>
        </w:rPr>
        <w:t>Financial Ombudsman Service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Freddie Mac:</w:t>
      </w:r>
      <w:r>
        <w:rPr>
          <w:rFonts w:ascii="Arial" w:eastAsia="Times New Roman" w:hAnsi="Arial" w:cs="Arial"/>
          <w:sz w:val="20"/>
          <w:szCs w:val="20"/>
        </w:rPr>
        <w:t xml:space="preserve"> </w:t>
      </w:r>
      <w:r>
        <w:rPr>
          <w:rFonts w:ascii="inherit" w:eastAsia="Times New Roman" w:hAnsi="inherit"/>
          <w:sz w:val="20"/>
          <w:szCs w:val="20"/>
        </w:rPr>
        <w:t>Federal Home Loan Mortgage Corporation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FVC:</w:t>
      </w:r>
      <w:r>
        <w:rPr>
          <w:rFonts w:ascii="inherit" w:eastAsia="Times New Roman" w:hAnsi="inherit"/>
          <w:b/>
          <w:bCs/>
          <w:sz w:val="20"/>
          <w:szCs w:val="20"/>
        </w:rPr>
        <w:t xml:space="preserve"> </w:t>
      </w:r>
      <w:r>
        <w:rPr>
          <w:rFonts w:ascii="inherit" w:eastAsia="Times New Roman" w:hAnsi="inherit"/>
          <w:sz w:val="20"/>
          <w:szCs w:val="20"/>
        </w:rPr>
        <w:t>Fair Value Committee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GAAP:</w:t>
      </w:r>
      <w:r>
        <w:rPr>
          <w:rFonts w:ascii="inherit" w:eastAsia="Times New Roman" w:hAnsi="inherit"/>
          <w:b/>
          <w:bCs/>
          <w:sz w:val="20"/>
          <w:szCs w:val="20"/>
        </w:rPr>
        <w:t xml:space="preserve"> </w:t>
      </w:r>
      <w:r>
        <w:rPr>
          <w:rFonts w:ascii="inherit" w:eastAsia="Times New Roman" w:hAnsi="inherit"/>
          <w:sz w:val="20"/>
          <w:szCs w:val="20"/>
        </w:rPr>
        <w:t>Generally accepted accounting principles in the U.S.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GBP:</w:t>
      </w:r>
      <w:r>
        <w:rPr>
          <w:rFonts w:ascii="inherit" w:eastAsia="Times New Roman" w:hAnsi="inherit"/>
          <w:b/>
          <w:bCs/>
          <w:sz w:val="20"/>
          <w:szCs w:val="20"/>
        </w:rPr>
        <w:t xml:space="preserve"> </w:t>
      </w:r>
      <w:r>
        <w:rPr>
          <w:rFonts w:ascii="inherit" w:eastAsia="Times New Roman" w:hAnsi="inherit"/>
          <w:sz w:val="20"/>
          <w:szCs w:val="20"/>
        </w:rPr>
        <w:t>Great British pound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Ginnie Mae:</w:t>
      </w:r>
      <w:r>
        <w:rPr>
          <w:rFonts w:ascii="Arial" w:eastAsia="Times New Roman" w:hAnsi="Arial" w:cs="Arial"/>
          <w:sz w:val="20"/>
          <w:szCs w:val="20"/>
        </w:rPr>
        <w:t xml:space="preserve"> </w:t>
      </w:r>
      <w:r>
        <w:rPr>
          <w:rFonts w:ascii="inherit" w:eastAsia="Times New Roman" w:hAnsi="inherit"/>
          <w:sz w:val="20"/>
          <w:szCs w:val="20"/>
        </w:rPr>
        <w:t>Government National Mortgage Association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w:t>
      </w:r>
      <w:r>
        <w:rPr>
          <w:rFonts w:ascii="inherit" w:eastAsia="Times New Roman" w:hAnsi="inherit"/>
          <w:b/>
          <w:bCs/>
          <w:sz w:val="20"/>
          <w:szCs w:val="20"/>
        </w:rPr>
        <w:t>gency:</w:t>
      </w:r>
      <w:r>
        <w:rPr>
          <w:rFonts w:ascii="inherit" w:eastAsia="Times New Roman" w:hAnsi="inherit"/>
          <w:sz w:val="20"/>
          <w:szCs w:val="20"/>
        </w:rPr>
        <w:t xml:space="preserve"> </w:t>
      </w:r>
      <w:r>
        <w:rPr>
          <w:rFonts w:ascii="inherit" w:eastAsia="Times New Roman" w:hAnsi="inherit"/>
          <w:sz w:val="20"/>
          <w:szCs w:val="20"/>
        </w:rPr>
        <w:t>Government-sponsored enterprise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IBOR</w:t>
      </w:r>
      <w:r>
        <w:rPr>
          <w:rFonts w:ascii="inherit" w:eastAsia="Times New Roman" w:hAnsi="inherit"/>
          <w:sz w:val="20"/>
          <w:szCs w:val="20"/>
        </w:rPr>
        <w:t>: Interbank Offered Rate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IRM:</w:t>
      </w:r>
      <w:r>
        <w:rPr>
          <w:rFonts w:ascii="inherit" w:eastAsia="Times New Roman" w:hAnsi="inherit"/>
          <w:sz w:val="20"/>
          <w:szCs w:val="20"/>
        </w:rPr>
        <w:t xml:space="preserve"> </w:t>
      </w:r>
      <w:r>
        <w:rPr>
          <w:rFonts w:ascii="inherit" w:eastAsia="Times New Roman" w:hAnsi="inherit"/>
          <w:sz w:val="20"/>
          <w:szCs w:val="20"/>
        </w:rPr>
        <w:t>Independent Risk Management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LCH:</w:t>
      </w:r>
      <w:r>
        <w:rPr>
          <w:rFonts w:ascii="inherit" w:eastAsia="Times New Roman" w:hAnsi="inherit"/>
          <w:sz w:val="20"/>
          <w:szCs w:val="20"/>
        </w:rPr>
        <w:t xml:space="preserve"> </w:t>
      </w:r>
      <w:r>
        <w:rPr>
          <w:rFonts w:ascii="inherit" w:eastAsia="Times New Roman" w:hAnsi="inherit"/>
          <w:sz w:val="20"/>
          <w:szCs w:val="20"/>
        </w:rPr>
        <w:t>LCH Group</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LCR:</w:t>
      </w:r>
      <w:r>
        <w:rPr>
          <w:rFonts w:ascii="inherit" w:eastAsia="Times New Roman" w:hAnsi="inherit"/>
          <w:sz w:val="20"/>
          <w:szCs w:val="20"/>
        </w:rPr>
        <w:t xml:space="preserve"> </w:t>
      </w:r>
      <w:r>
        <w:rPr>
          <w:rFonts w:ascii="inherit" w:eastAsia="Times New Roman" w:hAnsi="inherit"/>
          <w:sz w:val="20"/>
          <w:szCs w:val="20"/>
        </w:rPr>
        <w:t>Liquidity coverage ratio</w:t>
      </w:r>
    </w:p>
    <w:p w:rsidR="00000000" w:rsidRDefault="00081FEE">
      <w:pPr>
        <w:spacing w:line="288" w:lineRule="auto"/>
        <w:jc w:val="both"/>
        <w:rPr>
          <w:rFonts w:eastAsia="Times New Roman"/>
          <w:sz w:val="20"/>
          <w:szCs w:val="20"/>
        </w:rPr>
      </w:pPr>
      <w:r>
        <w:rPr>
          <w:rFonts w:ascii="inherit" w:eastAsia="Times New Roman" w:hAnsi="inherit"/>
          <w:b/>
          <w:bCs/>
          <w:sz w:val="20"/>
          <w:szCs w:val="20"/>
        </w:rPr>
        <w:t>LIBOR:</w:t>
      </w:r>
      <w:r>
        <w:rPr>
          <w:rFonts w:ascii="Arial" w:eastAsia="Times New Roman" w:hAnsi="Arial" w:cs="Arial"/>
          <w:sz w:val="20"/>
          <w:szCs w:val="20"/>
        </w:rPr>
        <w:t xml:space="preserve"> </w:t>
      </w:r>
      <w:r>
        <w:rPr>
          <w:rFonts w:ascii="inherit" w:eastAsia="Times New Roman" w:hAnsi="inherit"/>
          <w:sz w:val="20"/>
          <w:szCs w:val="20"/>
        </w:rPr>
        <w:t>London Interbank Offered Rate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Moody’s:</w:t>
      </w:r>
      <w:r>
        <w:rPr>
          <w:rFonts w:ascii="inherit" w:eastAsia="Times New Roman" w:hAnsi="inherit"/>
          <w:sz w:val="20"/>
          <w:szCs w:val="20"/>
        </w:rPr>
        <w:t xml:space="preserve"> </w:t>
      </w:r>
      <w:r>
        <w:rPr>
          <w:rFonts w:ascii="inherit" w:eastAsia="Times New Roman" w:hAnsi="inherit"/>
          <w:sz w:val="20"/>
          <w:szCs w:val="20"/>
        </w:rPr>
        <w:t>Moody’s Investors Service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MSRs:</w:t>
      </w:r>
      <w:r>
        <w:rPr>
          <w:rFonts w:ascii="inherit" w:eastAsia="Times New Roman" w:hAnsi="inherit"/>
          <w:b/>
          <w:bCs/>
          <w:sz w:val="20"/>
          <w:szCs w:val="20"/>
        </w:rPr>
        <w:t xml:space="preserve"> </w:t>
      </w:r>
      <w:r>
        <w:rPr>
          <w:rFonts w:ascii="inherit" w:eastAsia="Times New Roman" w:hAnsi="inherit"/>
          <w:sz w:val="20"/>
          <w:szCs w:val="20"/>
        </w:rPr>
        <w:t>Mortgage servicing rights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OCC:</w:t>
      </w:r>
      <w:r>
        <w:rPr>
          <w:rFonts w:ascii="inherit" w:eastAsia="Times New Roman" w:hAnsi="inherit"/>
          <w:sz w:val="20"/>
          <w:szCs w:val="20"/>
        </w:rPr>
        <w:t xml:space="preserve"> </w:t>
      </w:r>
      <w:r>
        <w:rPr>
          <w:rFonts w:ascii="inherit" w:eastAsia="Times New Roman" w:hAnsi="inherit"/>
          <w:sz w:val="20"/>
          <w:szCs w:val="20"/>
        </w:rPr>
        <w:t>Office of the Comptroller of the Currency</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OCI:</w:t>
      </w:r>
      <w:r>
        <w:rPr>
          <w:rFonts w:ascii="inherit" w:eastAsia="Times New Roman" w:hAnsi="inherit"/>
          <w:sz w:val="20"/>
          <w:szCs w:val="20"/>
        </w:rPr>
        <w:t xml:space="preserve"> </w:t>
      </w:r>
      <w:r>
        <w:rPr>
          <w:rFonts w:ascii="inherit" w:eastAsia="Times New Roman" w:hAnsi="inherit"/>
          <w:sz w:val="20"/>
          <w:szCs w:val="20"/>
        </w:rPr>
        <w:t>Other comprehensive income</w:t>
      </w:r>
      <w:r>
        <w:rPr>
          <w:rFonts w:ascii="inherit" w:eastAsia="Times New Roman" w:hAnsi="inherit"/>
          <w:sz w:val="20"/>
          <w:szCs w:val="20"/>
        </w:rPr>
        <w:t xml:space="preserve"> </w:t>
      </w:r>
    </w:p>
    <w:p w:rsidR="00000000" w:rsidRDefault="00081FEE">
      <w:pPr>
        <w:divId w:val="12412520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435255"/>
          <w:jc w:val="center"/>
        </w:trPr>
        <w:tc>
          <w:tcPr>
            <w:tcW w:w="0" w:type="auto"/>
            <w:gridSpan w:val="3"/>
            <w:vAlign w:val="center"/>
            <w:hideMark/>
          </w:tcPr>
          <w:p w:rsidR="00000000" w:rsidRDefault="00081FEE">
            <w:pPr>
              <w:rPr>
                <w:rFonts w:eastAsia="Times New Roman"/>
                <w:sz w:val="20"/>
                <w:szCs w:val="20"/>
              </w:rPr>
            </w:pPr>
          </w:p>
        </w:tc>
      </w:tr>
      <w:tr w:rsidR="00000000">
        <w:trPr>
          <w:divId w:val="5343525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3435255"/>
          <w:jc w:val="center"/>
        </w:trPr>
        <w:tc>
          <w:tcPr>
            <w:tcW w:w="0" w:type="auto"/>
            <w:gridSpan w:val="3"/>
            <w:tcMar>
              <w:top w:w="30" w:type="dxa"/>
              <w:left w:w="30" w:type="dxa"/>
              <w:bottom w:w="30" w:type="dxa"/>
              <w:right w:w="30" w:type="dxa"/>
            </w:tcMar>
            <w:vAlign w:val="bottom"/>
            <w:hideMark/>
          </w:tcPr>
          <w:p w:rsidR="00000000" w:rsidRDefault="00081FEE">
            <w:pPr>
              <w:divId w:val="1411661053"/>
              <w:rPr>
                <w:rFonts w:eastAsia="Times New Roman"/>
                <w:sz w:val="20"/>
                <w:szCs w:val="20"/>
              </w:rPr>
            </w:pPr>
            <w:r>
              <w:rPr>
                <w:rFonts w:ascii="inherit" w:eastAsia="Times New Roman" w:hAnsi="inherit"/>
                <w:sz w:val="20"/>
                <w:szCs w:val="20"/>
              </w:rPr>
              <w:t> </w:t>
            </w:r>
          </w:p>
        </w:tc>
      </w:tr>
      <w:tr w:rsidR="00000000">
        <w:trPr>
          <w:divId w:val="53435255"/>
          <w:jc w:val="center"/>
        </w:trPr>
        <w:tc>
          <w:tcPr>
            <w:tcW w:w="0" w:type="auto"/>
            <w:tcMar>
              <w:top w:w="30" w:type="dxa"/>
              <w:left w:w="30" w:type="dxa"/>
              <w:bottom w:w="30" w:type="dxa"/>
              <w:right w:w="30" w:type="dxa"/>
            </w:tcMar>
            <w:vAlign w:val="bottom"/>
            <w:hideMark/>
          </w:tcPr>
          <w:p w:rsidR="00000000" w:rsidRDefault="00081FEE">
            <w:pPr>
              <w:divId w:val="1242983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081FEE">
      <w:pPr>
        <w:spacing w:line="288" w:lineRule="auto"/>
        <w:jc w:val="both"/>
        <w:divId w:val="428635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091970946"/>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OTC:</w:t>
      </w:r>
      <w:r>
        <w:rPr>
          <w:rFonts w:ascii="inherit" w:eastAsia="Times New Roman" w:hAnsi="inherit"/>
          <w:b/>
          <w:bCs/>
          <w:sz w:val="20"/>
          <w:szCs w:val="20"/>
        </w:rPr>
        <w:t xml:space="preserve"> </w:t>
      </w:r>
      <w:r>
        <w:rPr>
          <w:rFonts w:ascii="inherit" w:eastAsia="Times New Roman" w:hAnsi="inherit"/>
          <w:sz w:val="20"/>
          <w:szCs w:val="20"/>
        </w:rPr>
        <w:t>Over-the-counter</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OTTI:</w:t>
      </w:r>
      <w:r>
        <w:rPr>
          <w:rFonts w:ascii="inherit" w:eastAsia="Times New Roman" w:hAnsi="inherit"/>
          <w:sz w:val="20"/>
          <w:szCs w:val="20"/>
        </w:rPr>
        <w:t xml:space="preserve"> </w:t>
      </w:r>
      <w:r>
        <w:rPr>
          <w:rFonts w:ascii="inherit" w:eastAsia="Times New Roman" w:hAnsi="inherit"/>
          <w:sz w:val="20"/>
          <w:szCs w:val="20"/>
        </w:rPr>
        <w:t>Other-than-temporary impairment</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PCA:</w:t>
      </w:r>
      <w:r>
        <w:rPr>
          <w:rFonts w:ascii="Arial" w:eastAsia="Times New Roman" w:hAnsi="Arial" w:cs="Arial"/>
          <w:sz w:val="20"/>
          <w:szCs w:val="20"/>
        </w:rPr>
        <w:t xml:space="preserve"> </w:t>
      </w:r>
      <w:r>
        <w:rPr>
          <w:rFonts w:ascii="inherit" w:eastAsia="Times New Roman" w:hAnsi="inherit"/>
          <w:sz w:val="20"/>
          <w:szCs w:val="20"/>
        </w:rPr>
        <w:t>Prompt corrective action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PCI:</w:t>
      </w:r>
      <w:r>
        <w:rPr>
          <w:rFonts w:ascii="inherit" w:eastAsia="Times New Roman" w:hAnsi="inherit"/>
          <w:b/>
          <w:bCs/>
          <w:sz w:val="20"/>
          <w:szCs w:val="20"/>
        </w:rPr>
        <w:t xml:space="preserve"> </w:t>
      </w:r>
      <w:r>
        <w:rPr>
          <w:rFonts w:ascii="inherit" w:eastAsia="Times New Roman" w:hAnsi="inherit"/>
          <w:sz w:val="20"/>
          <w:szCs w:val="20"/>
        </w:rPr>
        <w:t>Purchased credit-impaired</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PCCR:</w:t>
      </w:r>
      <w:r>
        <w:rPr>
          <w:rFonts w:ascii="inherit" w:eastAsia="Times New Roman" w:hAnsi="inherit"/>
          <w:b/>
          <w:bCs/>
          <w:sz w:val="20"/>
          <w:szCs w:val="20"/>
        </w:rPr>
        <w:t xml:space="preserve"> </w:t>
      </w:r>
      <w:r>
        <w:rPr>
          <w:rFonts w:ascii="inherit" w:eastAsia="Times New Roman" w:hAnsi="inherit"/>
          <w:sz w:val="20"/>
          <w:szCs w:val="20"/>
        </w:rPr>
        <w:t>Purchased credit card relationship</w:t>
      </w:r>
    </w:p>
    <w:p w:rsidR="00000000" w:rsidRDefault="00081FEE">
      <w:pPr>
        <w:spacing w:line="288" w:lineRule="auto"/>
        <w:jc w:val="both"/>
        <w:rPr>
          <w:rFonts w:eastAsia="Times New Roman"/>
          <w:sz w:val="20"/>
          <w:szCs w:val="20"/>
        </w:rPr>
      </w:pPr>
      <w:r>
        <w:rPr>
          <w:rFonts w:ascii="inherit" w:eastAsia="Times New Roman" w:hAnsi="inherit"/>
          <w:b/>
          <w:bCs/>
          <w:sz w:val="20"/>
          <w:szCs w:val="20"/>
        </w:rPr>
        <w:t>PPI:</w:t>
      </w:r>
      <w:r>
        <w:rPr>
          <w:rFonts w:ascii="inherit" w:eastAsia="Times New Roman" w:hAnsi="inherit"/>
          <w:b/>
          <w:bCs/>
          <w:sz w:val="20"/>
          <w:szCs w:val="20"/>
        </w:rPr>
        <w:t xml:space="preserve"> </w:t>
      </w:r>
      <w:r>
        <w:rPr>
          <w:rFonts w:ascii="inherit" w:eastAsia="Times New Roman" w:hAnsi="inherit"/>
          <w:sz w:val="20"/>
          <w:szCs w:val="20"/>
        </w:rPr>
        <w:t>Payment protection insurance</w:t>
      </w:r>
    </w:p>
    <w:p w:rsidR="00000000" w:rsidRDefault="00081FEE">
      <w:pPr>
        <w:spacing w:line="288" w:lineRule="auto"/>
        <w:jc w:val="both"/>
        <w:rPr>
          <w:rFonts w:eastAsia="Times New Roman"/>
          <w:sz w:val="20"/>
          <w:szCs w:val="20"/>
        </w:rPr>
      </w:pPr>
      <w:r>
        <w:rPr>
          <w:rFonts w:ascii="inherit" w:eastAsia="Times New Roman" w:hAnsi="inherit"/>
          <w:b/>
          <w:bCs/>
          <w:sz w:val="20"/>
          <w:szCs w:val="20"/>
        </w:rPr>
        <w:t>RMBS:</w:t>
      </w:r>
      <w:r>
        <w:rPr>
          <w:rFonts w:ascii="inherit" w:eastAsia="Times New Roman" w:hAnsi="inherit"/>
          <w:b/>
          <w:bCs/>
          <w:sz w:val="20"/>
          <w:szCs w:val="20"/>
        </w:rPr>
        <w:t xml:space="preserve"> </w:t>
      </w:r>
      <w:r>
        <w:rPr>
          <w:rFonts w:ascii="inherit" w:eastAsia="Times New Roman" w:hAnsi="inherit"/>
          <w:sz w:val="20"/>
          <w:szCs w:val="20"/>
        </w:rPr>
        <w:t>Residential mortgage-backed securities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S&amp;P:</w:t>
      </w:r>
      <w:r>
        <w:rPr>
          <w:rFonts w:ascii="Arial" w:eastAsia="Times New Roman" w:hAnsi="Arial" w:cs="Arial"/>
          <w:sz w:val="20"/>
          <w:szCs w:val="20"/>
        </w:rPr>
        <w:t xml:space="preserve"> </w:t>
      </w:r>
      <w:r>
        <w:rPr>
          <w:rFonts w:ascii="inherit" w:eastAsia="Times New Roman" w:hAnsi="inherit"/>
          <w:sz w:val="20"/>
          <w:szCs w:val="20"/>
        </w:rPr>
        <w:t>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SEC:</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TCE:</w:t>
      </w:r>
      <w:r>
        <w:rPr>
          <w:rFonts w:ascii="inherit" w:eastAsia="Times New Roman" w:hAnsi="inherit"/>
          <w:sz w:val="20"/>
          <w:szCs w:val="20"/>
        </w:rPr>
        <w:t xml:space="preserve"> </w:t>
      </w:r>
      <w:r>
        <w:rPr>
          <w:rFonts w:ascii="inherit" w:eastAsia="Times New Roman" w:hAnsi="inherit"/>
          <w:sz w:val="20"/>
          <w:szCs w:val="20"/>
        </w:rPr>
        <w:t>Tangible common equity</w:t>
      </w:r>
    </w:p>
    <w:p w:rsidR="00000000" w:rsidRDefault="00081FEE">
      <w:pPr>
        <w:spacing w:line="288" w:lineRule="auto"/>
        <w:jc w:val="both"/>
        <w:rPr>
          <w:rFonts w:eastAsia="Times New Roman"/>
          <w:sz w:val="20"/>
          <w:szCs w:val="20"/>
        </w:rPr>
      </w:pPr>
      <w:r>
        <w:rPr>
          <w:rFonts w:ascii="inherit" w:eastAsia="Times New Roman" w:hAnsi="inherit"/>
          <w:b/>
          <w:bCs/>
          <w:sz w:val="20"/>
          <w:szCs w:val="20"/>
        </w:rPr>
        <w:t>TDR:</w:t>
      </w:r>
      <w:r>
        <w:rPr>
          <w:rFonts w:ascii="inherit" w:eastAsia="Times New Roman" w:hAnsi="inherit"/>
          <w:sz w:val="20"/>
          <w:szCs w:val="20"/>
        </w:rPr>
        <w:t xml:space="preserve"> </w:t>
      </w:r>
      <w:r>
        <w:rPr>
          <w:rFonts w:ascii="inherit" w:eastAsia="Times New Roman" w:hAnsi="inherit"/>
          <w:sz w:val="20"/>
          <w:szCs w:val="20"/>
        </w:rPr>
        <w:t>Troubled debt restructuring</w:t>
      </w:r>
    </w:p>
    <w:p w:rsidR="00000000" w:rsidRDefault="00081FEE">
      <w:pPr>
        <w:spacing w:line="288" w:lineRule="auto"/>
        <w:jc w:val="both"/>
        <w:rPr>
          <w:rFonts w:eastAsia="Times New Roman"/>
          <w:sz w:val="20"/>
          <w:szCs w:val="20"/>
        </w:rPr>
      </w:pPr>
      <w:r>
        <w:rPr>
          <w:rFonts w:ascii="inherit" w:eastAsia="Times New Roman" w:hAnsi="inherit"/>
          <w:b/>
          <w:bCs/>
          <w:sz w:val="20"/>
          <w:szCs w:val="20"/>
        </w:rPr>
        <w:t>U.K.:</w:t>
      </w:r>
      <w:r>
        <w:rPr>
          <w:rFonts w:ascii="inherit" w:eastAsia="Times New Roman" w:hAnsi="inherit"/>
          <w:sz w:val="20"/>
          <w:szCs w:val="20"/>
        </w:rPr>
        <w:t xml:space="preserve"> </w:t>
      </w:r>
      <w:r>
        <w:rPr>
          <w:rFonts w:ascii="inherit" w:eastAsia="Times New Roman" w:hAnsi="inherit"/>
          <w:sz w:val="20"/>
          <w:szCs w:val="20"/>
        </w:rPr>
        <w:t>United Kingdom</w:t>
      </w:r>
    </w:p>
    <w:p w:rsidR="00000000" w:rsidRDefault="00081FEE">
      <w:pPr>
        <w:spacing w:line="288" w:lineRule="auto"/>
        <w:jc w:val="both"/>
        <w:rPr>
          <w:rFonts w:eastAsia="Times New Roman"/>
          <w:sz w:val="20"/>
          <w:szCs w:val="20"/>
        </w:rPr>
      </w:pPr>
      <w:r>
        <w:rPr>
          <w:rFonts w:ascii="inherit" w:eastAsia="Times New Roman" w:hAnsi="inherit"/>
          <w:b/>
          <w:bCs/>
          <w:sz w:val="20"/>
          <w:szCs w:val="20"/>
        </w:rPr>
        <w:t>U.S.:</w:t>
      </w:r>
      <w:r>
        <w:rPr>
          <w:rFonts w:ascii="inherit" w:eastAsia="Times New Roman" w:hAnsi="inherit"/>
          <w:sz w:val="20"/>
          <w:szCs w:val="20"/>
        </w:rPr>
        <w:t xml:space="preserve"> </w:t>
      </w:r>
      <w:r>
        <w:rPr>
          <w:rFonts w:ascii="inherit" w:eastAsia="Times New Roman" w:hAnsi="inherit"/>
          <w:sz w:val="20"/>
          <w:szCs w:val="20"/>
        </w:rPr>
        <w:t>United States of America</w:t>
      </w:r>
    </w:p>
    <w:p w:rsidR="00000000" w:rsidRDefault="00081FEE">
      <w:pPr>
        <w:spacing w:line="288" w:lineRule="auto"/>
        <w:jc w:val="both"/>
        <w:rPr>
          <w:rFonts w:eastAsia="Times New Roman"/>
          <w:sz w:val="20"/>
          <w:szCs w:val="20"/>
        </w:rPr>
      </w:pPr>
      <w:r>
        <w:rPr>
          <w:rFonts w:ascii="inherit" w:eastAsia="Times New Roman" w:hAnsi="inherit"/>
          <w:b/>
          <w:bCs/>
          <w:sz w:val="20"/>
          <w:szCs w:val="20"/>
        </w:rPr>
        <w:t>VAC:</w:t>
      </w:r>
      <w:r>
        <w:rPr>
          <w:rFonts w:ascii="inherit" w:eastAsia="Times New Roman" w:hAnsi="inherit"/>
          <w:b/>
          <w:bCs/>
          <w:sz w:val="20"/>
          <w:szCs w:val="20"/>
        </w:rPr>
        <w:t xml:space="preserve"> </w:t>
      </w:r>
      <w:r>
        <w:rPr>
          <w:rFonts w:ascii="inherit" w:eastAsia="Times New Roman" w:hAnsi="inherit"/>
          <w:sz w:val="20"/>
          <w:szCs w:val="20"/>
        </w:rPr>
        <w:t>Valuations Advisory Committee</w:t>
      </w:r>
    </w:p>
    <w:p w:rsidR="00000000" w:rsidRDefault="00081FEE">
      <w:pPr>
        <w:divId w:val="10352342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40546948"/>
          <w:jc w:val="center"/>
        </w:trPr>
        <w:tc>
          <w:tcPr>
            <w:tcW w:w="0" w:type="auto"/>
            <w:gridSpan w:val="3"/>
            <w:vAlign w:val="center"/>
            <w:hideMark/>
          </w:tcPr>
          <w:p w:rsidR="00000000" w:rsidRDefault="00081FEE">
            <w:pPr>
              <w:rPr>
                <w:rFonts w:eastAsia="Times New Roman"/>
                <w:sz w:val="20"/>
                <w:szCs w:val="20"/>
              </w:rPr>
            </w:pPr>
          </w:p>
        </w:tc>
      </w:tr>
      <w:tr w:rsidR="00000000">
        <w:trPr>
          <w:divId w:val="204054694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40546948"/>
          <w:jc w:val="center"/>
        </w:trPr>
        <w:tc>
          <w:tcPr>
            <w:tcW w:w="0" w:type="auto"/>
            <w:gridSpan w:val="3"/>
            <w:tcMar>
              <w:top w:w="30" w:type="dxa"/>
              <w:left w:w="30" w:type="dxa"/>
              <w:bottom w:w="30" w:type="dxa"/>
              <w:right w:w="30" w:type="dxa"/>
            </w:tcMar>
            <w:vAlign w:val="bottom"/>
            <w:hideMark/>
          </w:tcPr>
          <w:p w:rsidR="00000000" w:rsidRDefault="00081FEE">
            <w:pPr>
              <w:divId w:val="2016685807"/>
              <w:rPr>
                <w:rFonts w:eastAsia="Times New Roman"/>
                <w:sz w:val="20"/>
                <w:szCs w:val="20"/>
              </w:rPr>
            </w:pPr>
            <w:r>
              <w:rPr>
                <w:rFonts w:ascii="inherit" w:eastAsia="Times New Roman" w:hAnsi="inherit"/>
                <w:sz w:val="20"/>
                <w:szCs w:val="20"/>
              </w:rPr>
              <w:t> </w:t>
            </w:r>
          </w:p>
        </w:tc>
      </w:tr>
      <w:tr w:rsidR="00000000">
        <w:trPr>
          <w:divId w:val="2040546948"/>
          <w:jc w:val="center"/>
        </w:trPr>
        <w:tc>
          <w:tcPr>
            <w:tcW w:w="0" w:type="auto"/>
            <w:tcMar>
              <w:top w:w="30" w:type="dxa"/>
              <w:left w:w="30" w:type="dxa"/>
              <w:bottom w:w="30" w:type="dxa"/>
              <w:right w:w="30" w:type="dxa"/>
            </w:tcMar>
            <w:vAlign w:val="bottom"/>
            <w:hideMark/>
          </w:tcPr>
          <w:p w:rsidR="00000000" w:rsidRDefault="00081FEE">
            <w:pPr>
              <w:divId w:val="622736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081FEE">
      <w:pPr>
        <w:spacing w:line="288" w:lineRule="auto"/>
        <w:jc w:val="both"/>
        <w:divId w:val="168620575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68343848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806"/>
        <w:gridCol w:w="500"/>
      </w:tblGrid>
      <w:tr w:rsidR="00000000">
        <w:trPr>
          <w:divId w:val="833377310"/>
        </w:trPr>
        <w:tc>
          <w:tcPr>
            <w:tcW w:w="0" w:type="auto"/>
            <w:gridSpan w:val="2"/>
            <w:vAlign w:val="center"/>
            <w:hideMark/>
          </w:tcPr>
          <w:p w:rsidR="00000000" w:rsidRDefault="00081FEE">
            <w:pPr>
              <w:rPr>
                <w:rFonts w:eastAsia="Times New Roman"/>
                <w:sz w:val="20"/>
                <w:szCs w:val="20"/>
              </w:rPr>
            </w:pPr>
          </w:p>
        </w:tc>
      </w:tr>
      <w:tr w:rsidR="00000000">
        <w:trPr>
          <w:divId w:val="833377310"/>
        </w:trPr>
        <w:tc>
          <w:tcPr>
            <w:tcW w:w="470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r>
      <w:tr w:rsidR="00000000">
        <w:trPr>
          <w:divId w:val="833377310"/>
        </w:trPr>
        <w:tc>
          <w:tcPr>
            <w:tcW w:w="0" w:type="auto"/>
            <w:gridSpan w:val="2"/>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b/>
                <w:bCs/>
                <w:sz w:val="20"/>
                <w:szCs w:val="20"/>
              </w:rPr>
              <w:t>Item 1. Financial Statements and Notes</w:t>
            </w:r>
          </w:p>
        </w:tc>
      </w:tr>
      <w:tr w:rsidR="00000000">
        <w:trPr>
          <w:divId w:val="833377310"/>
        </w:trPr>
        <w:tc>
          <w:tcPr>
            <w:tcW w:w="0" w:type="auto"/>
            <w:tcMar>
              <w:top w:w="30" w:type="dxa"/>
              <w:left w:w="30" w:type="dxa"/>
              <w:bottom w:w="30" w:type="dxa"/>
              <w:right w:w="30" w:type="dxa"/>
            </w:tcMar>
            <w:vAlign w:val="bottom"/>
            <w:hideMark/>
          </w:tcPr>
          <w:p w:rsidR="00000000" w:rsidRDefault="00081FEE">
            <w:pPr>
              <w:divId w:val="1530101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b/>
                <w:bCs/>
                <w:sz w:val="20"/>
                <w:szCs w:val="20"/>
              </w:rPr>
              <w:t>Page</w:t>
            </w:r>
          </w:p>
        </w:tc>
      </w:tr>
      <w:tr w:rsidR="00000000">
        <w:trPr>
          <w:divId w:val="833377310"/>
        </w:trPr>
        <w:tc>
          <w:tcPr>
            <w:tcW w:w="0" w:type="auto"/>
            <w:tcMar>
              <w:top w:w="30" w:type="dxa"/>
              <w:left w:w="30" w:type="dxa"/>
              <w:bottom w:w="30" w:type="dxa"/>
              <w:right w:w="30" w:type="dxa"/>
            </w:tcMar>
            <w:hideMark/>
          </w:tcPr>
          <w:p w:rsidR="00000000" w:rsidRDefault="00081FEE">
            <w:pPr>
              <w:divId w:val="1567640122"/>
              <w:rPr>
                <w:rFonts w:eastAsia="Times New Roman"/>
                <w:sz w:val="20"/>
                <w:szCs w:val="20"/>
              </w:rPr>
            </w:pPr>
            <w:hyperlink w:anchor="s322E63E32629589A84CA22CBB99C9A47" w:history="1">
              <w:r>
                <w:rPr>
                  <w:rStyle w:val="a3"/>
                  <w:rFonts w:ascii="inherit" w:eastAsia="Times New Roman" w:hAnsi="inherit"/>
                  <w:color w:val="000000"/>
                  <w:sz w:val="20"/>
                  <w:szCs w:val="20"/>
                  <w:u w:val="none"/>
                </w:rPr>
                <w:t>Consolidated Financial Statements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322E63E32629589A84CA22CBB99C9A47" w:history="1">
              <w:r>
                <w:rPr>
                  <w:rStyle w:val="a3"/>
                  <w:rFonts w:ascii="inherit" w:eastAsia="Times New Roman" w:hAnsi="inherit"/>
                  <w:color w:val="000000"/>
                  <w:sz w:val="20"/>
                  <w:szCs w:val="20"/>
                  <w:u w:val="none"/>
                </w:rPr>
                <w:t>66</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B2482CCF10E85CBD897A6CC630059318"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B2482CCF10E85CBD897A6CC630059318" w:history="1">
              <w:r>
                <w:rPr>
                  <w:rStyle w:val="a3"/>
                  <w:rFonts w:ascii="inherit" w:eastAsia="Times New Roman" w:hAnsi="inherit"/>
                  <w:color w:val="000000"/>
                  <w:sz w:val="20"/>
                  <w:szCs w:val="20"/>
                  <w:u w:val="none"/>
                </w:rPr>
                <w:t>67</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7F581B43EC2D5409AE4CF95014AFACD8"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7F581B43EC2D5409AE4CF95014AFACD8" w:history="1">
              <w:r>
                <w:rPr>
                  <w:rStyle w:val="a3"/>
                  <w:rFonts w:ascii="inherit" w:eastAsia="Times New Roman" w:hAnsi="inherit"/>
                  <w:color w:val="000000"/>
                  <w:sz w:val="20"/>
                  <w:szCs w:val="20"/>
                  <w:u w:val="none"/>
                </w:rPr>
                <w:t>68</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10F714F81DAB52D595C8416A76C32873"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10F714F81DAB52D595C8416A76C32873" w:history="1">
              <w:r>
                <w:rPr>
                  <w:rStyle w:val="a3"/>
                  <w:rFonts w:ascii="inherit" w:eastAsia="Times New Roman" w:hAnsi="inherit"/>
                  <w:color w:val="000000"/>
                  <w:sz w:val="20"/>
                  <w:szCs w:val="20"/>
                  <w:u w:val="none"/>
                </w:rPr>
                <w:t>69</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6779EE62C689570FA81B46B5218755BC"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6779EE62C689570FA81B46B5218755BC" w:history="1">
              <w:r>
                <w:rPr>
                  <w:rStyle w:val="a3"/>
                  <w:rFonts w:ascii="inherit" w:eastAsia="Times New Roman" w:hAnsi="inherit"/>
                  <w:color w:val="000000"/>
                  <w:sz w:val="20"/>
                  <w:szCs w:val="20"/>
                  <w:u w:val="none"/>
                </w:rPr>
                <w:t>70</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12CEBC7049D45A5FB6280DB47E5D084B"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12CEBC7049D45A5FB6280DB47E5D084B" w:history="1">
              <w:r>
                <w:rPr>
                  <w:rStyle w:val="a3"/>
                  <w:rFonts w:ascii="inherit" w:eastAsia="Times New Roman" w:hAnsi="inherit"/>
                  <w:color w:val="000000"/>
                  <w:sz w:val="20"/>
                  <w:szCs w:val="20"/>
                  <w:u w:val="none"/>
                </w:rPr>
                <w:t>71</w:t>
              </w:r>
            </w:hyperlink>
          </w:p>
        </w:tc>
      </w:tr>
      <w:tr w:rsidR="00000000">
        <w:trPr>
          <w:divId w:val="833377310"/>
        </w:trPr>
        <w:tc>
          <w:tcPr>
            <w:tcW w:w="0" w:type="auto"/>
            <w:tcMar>
              <w:top w:w="30" w:type="dxa"/>
              <w:left w:w="30" w:type="dxa"/>
              <w:bottom w:w="30" w:type="dxa"/>
              <w:right w:w="30" w:type="dxa"/>
            </w:tcMar>
            <w:hideMark/>
          </w:tcPr>
          <w:p w:rsidR="00000000" w:rsidRDefault="00081FEE">
            <w:pP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72</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 xml:space="preserve">Note 1—Summary of Significant Accounting </w:t>
              </w:r>
              <w:r>
                <w:rPr>
                  <w:rStyle w:val="a3"/>
                  <w:rFonts w:ascii="inherit" w:eastAsia="Times New Roman" w:hAnsi="inherit"/>
                  <w:color w:val="000000"/>
                  <w:sz w:val="20"/>
                  <w:szCs w:val="20"/>
                  <w:u w:val="none"/>
                </w:rPr>
                <w:t>Policies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1C48E13E46F5575B9CF1D65F83D669FD" w:history="1">
              <w:r>
                <w:rPr>
                  <w:rStyle w:val="a3"/>
                  <w:rFonts w:ascii="inherit" w:eastAsia="Times New Roman" w:hAnsi="inherit"/>
                  <w:color w:val="000000"/>
                  <w:sz w:val="20"/>
                  <w:szCs w:val="20"/>
                  <w:u w:val="none"/>
                </w:rPr>
                <w:t>72</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F7741E14E80B56B0AAE963C51788F26A" w:history="1">
              <w:r>
                <w:rPr>
                  <w:rStyle w:val="a3"/>
                  <w:rFonts w:ascii="inherit" w:eastAsia="Times New Roman" w:hAnsi="inherit"/>
                  <w:color w:val="000000"/>
                  <w:sz w:val="20"/>
                  <w:szCs w:val="20"/>
                  <w:u w:val="none"/>
                </w:rPr>
                <w:t>Note 2—Leases</w:t>
              </w:r>
            </w:hyperlink>
          </w:p>
        </w:tc>
        <w:tc>
          <w:tcPr>
            <w:tcW w:w="0" w:type="auto"/>
            <w:tcMar>
              <w:top w:w="30" w:type="dxa"/>
              <w:left w:w="30" w:type="dxa"/>
              <w:bottom w:w="30" w:type="dxa"/>
              <w:right w:w="30" w:type="dxa"/>
            </w:tcMar>
            <w:hideMark/>
          </w:tcPr>
          <w:p w:rsidR="00000000" w:rsidRDefault="00081FEE">
            <w:pPr>
              <w:jc w:val="center"/>
              <w:rPr>
                <w:rFonts w:eastAsia="Times New Roman"/>
                <w:sz w:val="18"/>
                <w:szCs w:val="18"/>
              </w:rPr>
            </w:pPr>
            <w:hyperlink w:anchor="sF7741E14E80B56B0AAE963C51788F26A" w:history="1">
              <w:r>
                <w:rPr>
                  <w:rStyle w:val="a3"/>
                  <w:rFonts w:ascii="inherit" w:eastAsia="Times New Roman" w:hAnsi="inherit"/>
                  <w:color w:val="000000"/>
                  <w:sz w:val="18"/>
                  <w:szCs w:val="18"/>
                  <w:u w:val="none"/>
                </w:rPr>
                <w:t>74</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6CF169B93F595E3BB10FA7BEF8CC4AA3" w:history="1">
              <w:r>
                <w:rPr>
                  <w:rStyle w:val="a3"/>
                  <w:rFonts w:ascii="inherit" w:eastAsia="Times New Roman" w:hAnsi="inherit"/>
                  <w:color w:val="000000"/>
                  <w:sz w:val="20"/>
                  <w:szCs w:val="20"/>
                  <w:u w:val="none"/>
                </w:rPr>
                <w:t>N</w:t>
              </w:r>
              <w:r>
                <w:rPr>
                  <w:rStyle w:val="a3"/>
                  <w:rFonts w:ascii="inherit" w:eastAsia="Times New Roman" w:hAnsi="inherit"/>
                  <w:color w:val="000000"/>
                  <w:sz w:val="20"/>
                  <w:szCs w:val="20"/>
                  <w:u w:val="none"/>
                </w:rPr>
                <w:t>ote 3—Investment Securities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6CF169B93F595E3BB10FA7BEF8CC4AA3" w:history="1">
              <w:r>
                <w:rPr>
                  <w:rStyle w:val="a3"/>
                  <w:rFonts w:ascii="inherit" w:eastAsia="Times New Roman" w:hAnsi="inherit"/>
                  <w:color w:val="000000"/>
                  <w:sz w:val="20"/>
                  <w:szCs w:val="20"/>
                  <w:u w:val="none"/>
                </w:rPr>
                <w:t>76</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DFB9701EC93B55C3927AFF211A6AE933" w:history="1">
              <w:r>
                <w:rPr>
                  <w:rStyle w:val="a3"/>
                  <w:rFonts w:ascii="inherit" w:eastAsia="Times New Roman" w:hAnsi="inherit"/>
                  <w:color w:val="000000"/>
                  <w:sz w:val="20"/>
                  <w:szCs w:val="20"/>
                  <w:u w:val="none"/>
                </w:rPr>
                <w:t>Note 4—Loans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DFB9701EC93B55C3927AFF211A6AE933" w:history="1">
              <w:r>
                <w:rPr>
                  <w:rStyle w:val="a3"/>
                  <w:rFonts w:ascii="inherit" w:eastAsia="Times New Roman" w:hAnsi="inherit"/>
                  <w:color w:val="000000"/>
                  <w:sz w:val="20"/>
                  <w:szCs w:val="20"/>
                  <w:u w:val="none"/>
                </w:rPr>
                <w:t>82</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88F0E4D7019A50548157DC1535B194F2" w:history="1">
              <w:r>
                <w:rPr>
                  <w:rStyle w:val="a3"/>
                  <w:rFonts w:ascii="inherit" w:eastAsia="Times New Roman" w:hAnsi="inherit"/>
                  <w:color w:val="000000"/>
                  <w:sz w:val="20"/>
                  <w:szCs w:val="20"/>
                  <w:u w:val="none"/>
                </w:rPr>
                <w:t>Note 5—Allowance for Loan and Lease Losses and Reserve for Unfunded Lending Commitments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88F0E4D7019A50548157DC1535B194F2" w:history="1">
              <w:r>
                <w:rPr>
                  <w:rStyle w:val="a3"/>
                  <w:rFonts w:ascii="inherit" w:eastAsia="Times New Roman" w:hAnsi="inherit"/>
                  <w:color w:val="000000"/>
                  <w:sz w:val="20"/>
                  <w:szCs w:val="20"/>
                  <w:u w:val="none"/>
                </w:rPr>
                <w:t>94</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E391F54D16345485B01A1DA4577C8CF2" w:history="1">
              <w:r>
                <w:rPr>
                  <w:rStyle w:val="a3"/>
                  <w:rFonts w:ascii="inherit" w:eastAsia="Times New Roman" w:hAnsi="inherit"/>
                  <w:color w:val="000000"/>
                  <w:sz w:val="20"/>
                  <w:szCs w:val="20"/>
                  <w:u w:val="none"/>
                </w:rPr>
                <w:t>Note 6—Variable Interest Entities and Securitizations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E391F54D16345485B01A1DA4577C8CF2" w:history="1">
              <w:r>
                <w:rPr>
                  <w:rStyle w:val="a3"/>
                  <w:rFonts w:ascii="inherit" w:eastAsia="Times New Roman" w:hAnsi="inherit"/>
                  <w:color w:val="000000"/>
                  <w:sz w:val="20"/>
                  <w:szCs w:val="20"/>
                  <w:u w:val="none"/>
                </w:rPr>
                <w:t>98</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91F7CC48CE4C5BB182F950DE81BCAE59" w:history="1">
              <w:r>
                <w:rPr>
                  <w:rStyle w:val="a3"/>
                  <w:rFonts w:ascii="inherit" w:eastAsia="Times New Roman" w:hAnsi="inherit"/>
                  <w:color w:val="000000"/>
                  <w:sz w:val="20"/>
                  <w:szCs w:val="20"/>
                  <w:u w:val="none"/>
                </w:rPr>
                <w:t>Note 7—Goodwill and Intangible Assets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91F7CC48CE4C5BB182F950DE81BCAE59" w:history="1">
              <w:r>
                <w:rPr>
                  <w:rStyle w:val="a3"/>
                  <w:rFonts w:ascii="inherit" w:eastAsia="Times New Roman" w:hAnsi="inherit"/>
                  <w:color w:val="000000"/>
                  <w:sz w:val="20"/>
                  <w:szCs w:val="20"/>
                  <w:u w:val="none"/>
                </w:rPr>
                <w:t>102</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FA051E3F790856DFBB5A7C484F979727" w:history="1">
              <w:r>
                <w:rPr>
                  <w:rStyle w:val="a3"/>
                  <w:rFonts w:ascii="inherit" w:eastAsia="Times New Roman" w:hAnsi="inherit"/>
                  <w:color w:val="000000"/>
                  <w:sz w:val="20"/>
                  <w:szCs w:val="20"/>
                  <w:u w:val="none"/>
                </w:rPr>
                <w:t>Note 8—Deposits and Borrowings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FA051E3F790856DFBB5A7C484F979727" w:history="1">
              <w:r>
                <w:rPr>
                  <w:rStyle w:val="a3"/>
                  <w:rFonts w:ascii="inherit" w:eastAsia="Times New Roman" w:hAnsi="inherit"/>
                  <w:color w:val="000000"/>
                  <w:sz w:val="20"/>
                  <w:szCs w:val="20"/>
                  <w:u w:val="none"/>
                </w:rPr>
                <w:t>104</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186EBC054AC85325A6A3FBDA7F5516D5" w:history="1">
              <w:r>
                <w:rPr>
                  <w:rStyle w:val="a3"/>
                  <w:rFonts w:ascii="inherit" w:eastAsia="Times New Roman" w:hAnsi="inherit"/>
                  <w:color w:val="000000"/>
                  <w:sz w:val="20"/>
                  <w:szCs w:val="20"/>
                  <w:u w:val="none"/>
                </w:rPr>
                <w:t>Note 9—Derivative Instruments and Hedging Activities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186EBC054AC85325A6A3FBDA7F5516D5" w:history="1">
              <w:r>
                <w:rPr>
                  <w:rStyle w:val="a3"/>
                  <w:rFonts w:ascii="inherit" w:eastAsia="Times New Roman" w:hAnsi="inherit"/>
                  <w:color w:val="000000"/>
                  <w:sz w:val="20"/>
                  <w:szCs w:val="20"/>
                  <w:u w:val="none"/>
                </w:rPr>
                <w:t>105</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65C6C6AC4AEC536EBC666E0BAA4D433C" w:history="1">
              <w:r>
                <w:rPr>
                  <w:rStyle w:val="a3"/>
                  <w:rFonts w:ascii="inherit" w:eastAsia="Times New Roman" w:hAnsi="inherit"/>
                  <w:color w:val="000000"/>
                  <w:sz w:val="20"/>
                  <w:szCs w:val="20"/>
                  <w:u w:val="none"/>
                </w:rPr>
                <w:t>Note 10—Stockholders’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65C6C6AC4AEC536EBC666E0BAA4D433C" w:history="1">
              <w:r>
                <w:rPr>
                  <w:rStyle w:val="a3"/>
                  <w:rFonts w:ascii="inherit" w:eastAsia="Times New Roman" w:hAnsi="inherit"/>
                  <w:color w:val="000000"/>
                  <w:sz w:val="20"/>
                  <w:szCs w:val="20"/>
                  <w:u w:val="none"/>
                </w:rPr>
                <w:t>115</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653334226586522B9ED4F25F37A2D8D4" w:history="1">
              <w:r>
                <w:rPr>
                  <w:rStyle w:val="a3"/>
                  <w:rFonts w:ascii="inherit" w:eastAsia="Times New Roman" w:hAnsi="inherit"/>
                  <w:color w:val="000000"/>
                  <w:sz w:val="20"/>
                  <w:szCs w:val="20"/>
                  <w:u w:val="none"/>
                </w:rPr>
                <w:t>Note 11—Earnings Per Common Share</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653334226586522B9ED4F25F37A2D8D4" w:history="1">
              <w:r>
                <w:rPr>
                  <w:rStyle w:val="a3"/>
                  <w:rFonts w:ascii="inherit" w:eastAsia="Times New Roman" w:hAnsi="inherit"/>
                  <w:color w:val="000000"/>
                  <w:sz w:val="20"/>
                  <w:szCs w:val="20"/>
                  <w:u w:val="none"/>
                </w:rPr>
                <w:t>119</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793E3E21991256C5BC8215BD3EF26CA5" w:history="1">
              <w:r>
                <w:rPr>
                  <w:rStyle w:val="a3"/>
                  <w:rFonts w:ascii="inherit" w:eastAsia="Times New Roman" w:hAnsi="inherit"/>
                  <w:color w:val="000000"/>
                  <w:sz w:val="20"/>
                  <w:szCs w:val="20"/>
                  <w:u w:val="none"/>
                </w:rPr>
                <w:t>Note 12—Fair Value Measurement</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793E3E21991256C5BC8215BD3EF26CA5" w:history="1">
              <w:r>
                <w:rPr>
                  <w:rStyle w:val="a3"/>
                  <w:rFonts w:ascii="inherit" w:eastAsia="Times New Roman" w:hAnsi="inherit"/>
                  <w:color w:val="000000"/>
                  <w:sz w:val="20"/>
                  <w:szCs w:val="20"/>
                  <w:u w:val="none"/>
                </w:rPr>
                <w:t>120</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0FCB44A0A5BE5B83BE1559696A2E2534" w:history="1">
              <w:r>
                <w:rPr>
                  <w:rStyle w:val="a3"/>
                  <w:rFonts w:ascii="inherit" w:eastAsia="Times New Roman" w:hAnsi="inherit"/>
                  <w:color w:val="000000"/>
                  <w:sz w:val="20"/>
                  <w:szCs w:val="20"/>
                  <w:u w:val="none"/>
                </w:rPr>
                <w:t>Note 13—Business Segments and Revenue from Contrac</w:t>
              </w:r>
              <w:r>
                <w:rPr>
                  <w:rStyle w:val="a3"/>
                  <w:rFonts w:ascii="inherit" w:eastAsia="Times New Roman" w:hAnsi="inherit"/>
                  <w:color w:val="000000"/>
                  <w:sz w:val="20"/>
                  <w:szCs w:val="20"/>
                  <w:u w:val="none"/>
                </w:rPr>
                <w:t>ts with Customers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0FCB44A0A5BE5B83BE1559696A2E2534" w:history="1">
              <w:r>
                <w:rPr>
                  <w:rStyle w:val="a3"/>
                  <w:rFonts w:ascii="inherit" w:eastAsia="Times New Roman" w:hAnsi="inherit"/>
                  <w:color w:val="000000"/>
                  <w:sz w:val="20"/>
                  <w:szCs w:val="20"/>
                  <w:u w:val="none"/>
                </w:rPr>
                <w:t>128</w:t>
              </w:r>
            </w:hyperlink>
          </w:p>
        </w:tc>
      </w:tr>
      <w:tr w:rsidR="00000000">
        <w:trPr>
          <w:divId w:val="833377310"/>
        </w:trPr>
        <w:tc>
          <w:tcPr>
            <w:tcW w:w="0" w:type="auto"/>
            <w:tcMar>
              <w:top w:w="30" w:type="dxa"/>
              <w:left w:w="300" w:type="dxa"/>
              <w:bottom w:w="30" w:type="dxa"/>
              <w:right w:w="30" w:type="dxa"/>
            </w:tcMar>
            <w:hideMark/>
          </w:tcPr>
          <w:p w:rsidR="00000000" w:rsidRDefault="00081FEE">
            <w:pPr>
              <w:rPr>
                <w:rFonts w:eastAsia="Times New Roman"/>
                <w:sz w:val="20"/>
                <w:szCs w:val="20"/>
              </w:rPr>
            </w:pPr>
            <w:hyperlink w:anchor="sDFE375F199F95E068DB63FB66C7A488A" w:history="1">
              <w:r>
                <w:rPr>
                  <w:rStyle w:val="a3"/>
                  <w:rFonts w:ascii="inherit" w:eastAsia="Times New Roman" w:hAnsi="inherit"/>
                  <w:color w:val="000000"/>
                  <w:sz w:val="20"/>
                  <w:szCs w:val="20"/>
                  <w:u w:val="none"/>
                </w:rPr>
                <w:t>Note 14—Commitments, Contingencies, Guarantees and Others</w:t>
              </w:r>
            </w:hyperlink>
          </w:p>
        </w:tc>
        <w:tc>
          <w:tcPr>
            <w:tcW w:w="0" w:type="auto"/>
            <w:tcMar>
              <w:top w:w="30" w:type="dxa"/>
              <w:left w:w="30" w:type="dxa"/>
              <w:bottom w:w="30" w:type="dxa"/>
              <w:right w:w="30" w:type="dxa"/>
            </w:tcMar>
            <w:hideMark/>
          </w:tcPr>
          <w:p w:rsidR="00000000" w:rsidRDefault="00081FEE">
            <w:pPr>
              <w:jc w:val="center"/>
              <w:rPr>
                <w:rFonts w:eastAsia="Times New Roman"/>
                <w:sz w:val="20"/>
                <w:szCs w:val="20"/>
              </w:rPr>
            </w:pPr>
            <w:hyperlink w:anchor="sDFE375F199F95E068DB63FB66C7A488A" w:history="1">
              <w:r>
                <w:rPr>
                  <w:rStyle w:val="a3"/>
                  <w:rFonts w:ascii="inherit" w:eastAsia="Times New Roman" w:hAnsi="inherit"/>
                  <w:color w:val="000000"/>
                  <w:sz w:val="20"/>
                  <w:szCs w:val="20"/>
                  <w:u w:val="none"/>
                </w:rPr>
                <w:t>132</w:t>
              </w:r>
            </w:hyperlink>
          </w:p>
        </w:tc>
      </w:tr>
    </w:tbl>
    <w:p w:rsidR="00000000" w:rsidRDefault="00081FEE">
      <w:pPr>
        <w:spacing w:line="288" w:lineRule="auto"/>
        <w:jc w:val="both"/>
        <w:rPr>
          <w:rFonts w:eastAsia="Times New Roman"/>
          <w:sz w:val="20"/>
          <w:szCs w:val="20"/>
        </w:rPr>
      </w:pPr>
    </w:p>
    <w:p w:rsidR="00000000" w:rsidRDefault="00081FEE">
      <w:pPr>
        <w:divId w:val="46454217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42851169"/>
          <w:jc w:val="center"/>
        </w:trPr>
        <w:tc>
          <w:tcPr>
            <w:tcW w:w="0" w:type="auto"/>
            <w:gridSpan w:val="3"/>
            <w:vAlign w:val="center"/>
            <w:hideMark/>
          </w:tcPr>
          <w:p w:rsidR="00000000" w:rsidRDefault="00081FEE">
            <w:pPr>
              <w:rPr>
                <w:rFonts w:eastAsia="Times New Roman"/>
                <w:sz w:val="20"/>
                <w:szCs w:val="20"/>
              </w:rPr>
            </w:pPr>
          </w:p>
        </w:tc>
      </w:tr>
      <w:tr w:rsidR="00000000">
        <w:trPr>
          <w:divId w:val="204285116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42851169"/>
          <w:jc w:val="center"/>
        </w:trPr>
        <w:tc>
          <w:tcPr>
            <w:tcW w:w="0" w:type="auto"/>
            <w:gridSpan w:val="3"/>
            <w:tcMar>
              <w:top w:w="30" w:type="dxa"/>
              <w:left w:w="30" w:type="dxa"/>
              <w:bottom w:w="30" w:type="dxa"/>
              <w:right w:w="30" w:type="dxa"/>
            </w:tcMar>
            <w:vAlign w:val="bottom"/>
            <w:hideMark/>
          </w:tcPr>
          <w:p w:rsidR="00000000" w:rsidRDefault="00081FEE">
            <w:pPr>
              <w:divId w:val="1342200305"/>
              <w:rPr>
                <w:rFonts w:eastAsia="Times New Roman"/>
                <w:sz w:val="20"/>
                <w:szCs w:val="20"/>
              </w:rPr>
            </w:pPr>
            <w:r>
              <w:rPr>
                <w:rFonts w:ascii="inherit" w:eastAsia="Times New Roman" w:hAnsi="inherit"/>
                <w:sz w:val="20"/>
                <w:szCs w:val="20"/>
              </w:rPr>
              <w:t> </w:t>
            </w:r>
          </w:p>
        </w:tc>
      </w:tr>
      <w:tr w:rsidR="00000000">
        <w:trPr>
          <w:divId w:val="2042851169"/>
          <w:jc w:val="center"/>
        </w:trPr>
        <w:tc>
          <w:tcPr>
            <w:tcW w:w="0" w:type="auto"/>
            <w:tcMar>
              <w:top w:w="30" w:type="dxa"/>
              <w:left w:w="30" w:type="dxa"/>
              <w:bottom w:w="30" w:type="dxa"/>
              <w:right w:w="30" w:type="dxa"/>
            </w:tcMar>
            <w:vAlign w:val="bottom"/>
            <w:hideMark/>
          </w:tcPr>
          <w:p w:rsidR="00000000" w:rsidRDefault="00081FEE">
            <w:pPr>
              <w:divId w:val="106891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081FEE">
      <w:pPr>
        <w:spacing w:line="288" w:lineRule="auto"/>
        <w:jc w:val="both"/>
        <w:divId w:val="11051411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10514113"/>
        <w:rPr>
          <w:rFonts w:eastAsia="Times New Roman"/>
          <w:sz w:val="20"/>
          <w:szCs w:val="20"/>
        </w:rPr>
      </w:pPr>
    </w:p>
    <w:p w:rsidR="00000000" w:rsidRDefault="00081FEE">
      <w:pPr>
        <w:spacing w:line="288" w:lineRule="auto"/>
        <w:jc w:val="center"/>
        <w:divId w:val="110514113"/>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10514113"/>
        <w:rPr>
          <w:rFonts w:eastAsia="Times New Roman"/>
          <w:sz w:val="20"/>
          <w:szCs w:val="20"/>
        </w:rPr>
      </w:pPr>
      <w:r>
        <w:rPr>
          <w:rFonts w:ascii="inherit" w:eastAsia="Times New Roman" w:hAnsi="inherit"/>
          <w:b/>
          <w:bCs/>
          <w:sz w:val="20"/>
          <w:szCs w:val="20"/>
        </w:rPr>
        <w:t>CONSOLIDATED STATEMENTS OF INCOME (UNAUDITED)</w:t>
      </w:r>
    </w:p>
    <w:p w:rsidR="00000000" w:rsidRDefault="00081FEE">
      <w:pPr>
        <w:divId w:val="13400833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262"/>
        <w:gridCol w:w="105"/>
        <w:gridCol w:w="117"/>
        <w:gridCol w:w="417"/>
        <w:gridCol w:w="96"/>
        <w:gridCol w:w="105"/>
        <w:gridCol w:w="111"/>
        <w:gridCol w:w="388"/>
        <w:gridCol w:w="92"/>
        <w:gridCol w:w="105"/>
        <w:gridCol w:w="117"/>
        <w:gridCol w:w="511"/>
        <w:gridCol w:w="96"/>
        <w:gridCol w:w="105"/>
        <w:gridCol w:w="111"/>
        <w:gridCol w:w="476"/>
        <w:gridCol w:w="92"/>
      </w:tblGrid>
      <w:tr w:rsidR="00000000">
        <w:trPr>
          <w:divId w:val="1313221549"/>
          <w:jc w:val="center"/>
        </w:trPr>
        <w:tc>
          <w:tcPr>
            <w:tcW w:w="0" w:type="auto"/>
            <w:gridSpan w:val="17"/>
            <w:vAlign w:val="center"/>
            <w:hideMark/>
          </w:tcPr>
          <w:p w:rsidR="00000000" w:rsidRDefault="00081FEE">
            <w:pPr>
              <w:rPr>
                <w:rFonts w:eastAsia="Times New Roman"/>
                <w:sz w:val="20"/>
                <w:szCs w:val="20"/>
              </w:rPr>
            </w:pPr>
          </w:p>
        </w:tc>
      </w:tr>
      <w:tr w:rsidR="00000000">
        <w:trPr>
          <w:divId w:val="1313221549"/>
          <w:jc w:val="center"/>
        </w:trPr>
        <w:tc>
          <w:tcPr>
            <w:tcW w:w="3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divId w:val="285743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1810971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w:t>
            </w:r>
          </w:p>
        </w:tc>
        <w:tc>
          <w:tcPr>
            <w:tcW w:w="0" w:type="auto"/>
            <w:tcMar>
              <w:top w:w="30" w:type="dxa"/>
              <w:left w:w="30" w:type="dxa"/>
              <w:bottom w:w="30" w:type="dxa"/>
              <w:right w:w="30" w:type="dxa"/>
            </w:tcMar>
            <w:vAlign w:val="bottom"/>
            <w:hideMark/>
          </w:tcPr>
          <w:p w:rsidR="00000000" w:rsidRDefault="00081FEE">
            <w:pPr>
              <w:divId w:val="4202935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131322154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081FEE">
            <w:pPr>
              <w:divId w:val="19494614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645609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0245854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483328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438258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7283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48482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14646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84093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0706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96574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5368044"/>
              <w:rPr>
                <w:rFonts w:eastAsia="Times New Roman"/>
                <w:sz w:val="20"/>
                <w:szCs w:val="20"/>
              </w:rPr>
            </w:pPr>
            <w:r>
              <w:rPr>
                <w:rFonts w:ascii="inherit" w:eastAsia="Times New Roman" w:hAnsi="inherit"/>
                <w:sz w:val="20"/>
                <w:szCs w:val="20"/>
              </w:rPr>
              <w:t> </w:t>
            </w: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including loans held for sale</w:t>
            </w:r>
          </w:p>
        </w:tc>
        <w:tc>
          <w:tcPr>
            <w:tcW w:w="0" w:type="auto"/>
            <w:tcMar>
              <w:top w:w="30" w:type="dxa"/>
              <w:left w:w="30" w:type="dxa"/>
              <w:bottom w:w="30" w:type="dxa"/>
              <w:right w:w="30" w:type="dxa"/>
            </w:tcMar>
            <w:vAlign w:val="bottom"/>
            <w:hideMark/>
          </w:tcPr>
          <w:p w:rsidR="00000000" w:rsidRDefault="00081FEE">
            <w:pPr>
              <w:divId w:val="599266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6,429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4374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6,247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6043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19,180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7676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18,370</w:t>
            </w:r>
          </w:p>
        </w:tc>
        <w:tc>
          <w:tcPr>
            <w:tcW w:w="0" w:type="auto"/>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081FEE">
            <w:pPr>
              <w:divId w:val="949431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0038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3510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1,867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1779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1,584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081FEE">
            <w:pPr>
              <w:divId w:val="755248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4606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3639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509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174</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839073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7,075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9439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6,895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98038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21,243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3635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20,128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Interest expense:</w:t>
            </w:r>
          </w:p>
        </w:tc>
        <w:tc>
          <w:tcPr>
            <w:tcW w:w="0" w:type="auto"/>
            <w:tcMar>
              <w:top w:w="30" w:type="dxa"/>
              <w:left w:w="30" w:type="dxa"/>
              <w:bottom w:w="30" w:type="dxa"/>
              <w:right w:w="30" w:type="dxa"/>
            </w:tcMar>
            <w:vAlign w:val="bottom"/>
            <w:hideMark/>
          </w:tcPr>
          <w:p w:rsidR="00000000" w:rsidRDefault="00081FEE">
            <w:pPr>
              <w:divId w:val="918366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90850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2766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64848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0763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254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69875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923486"/>
              <w:rPr>
                <w:rFonts w:eastAsia="Times New Roman"/>
                <w:sz w:val="20"/>
                <w:szCs w:val="20"/>
              </w:rPr>
            </w:pPr>
            <w:r>
              <w:rPr>
                <w:rFonts w:ascii="inherit" w:eastAsia="Times New Roman" w:hAnsi="inherit"/>
                <w:sz w:val="20"/>
                <w:szCs w:val="20"/>
              </w:rPr>
              <w:t> </w:t>
            </w: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rsidR="00000000" w:rsidRDefault="00081FEE">
            <w:pPr>
              <w:divId w:val="708988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5294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681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5881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1005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1,842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081FEE">
            <w:pPr>
              <w:divId w:val="1028334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0543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24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8021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358</w:t>
            </w:r>
          </w:p>
        </w:tc>
        <w:tc>
          <w:tcPr>
            <w:tcW w:w="0" w:type="auto"/>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081FEE">
            <w:pPr>
              <w:divId w:val="2125730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6305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1910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0622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828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rsidR="00000000" w:rsidRDefault="00081FEE">
            <w:pPr>
              <w:divId w:val="495387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8004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15168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8344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714964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1,338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2879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1,109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29014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3,969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619349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3,073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rsidR="00000000" w:rsidRDefault="00081FEE">
            <w:pPr>
              <w:divId w:val="19487336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5,737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9893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5,786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7120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17,274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6810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17,055</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307514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1,383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7128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1,268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070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4,418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4861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4,218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interest income after provision for credit losses</w:t>
            </w:r>
          </w:p>
        </w:tc>
        <w:tc>
          <w:tcPr>
            <w:tcW w:w="0" w:type="auto"/>
            <w:tcMar>
              <w:top w:w="30" w:type="dxa"/>
              <w:left w:w="30" w:type="dxa"/>
              <w:bottom w:w="30" w:type="dxa"/>
              <w:right w:w="30" w:type="dxa"/>
            </w:tcMar>
            <w:vAlign w:val="bottom"/>
            <w:hideMark/>
          </w:tcPr>
          <w:p w:rsidR="00000000" w:rsidRDefault="00081FEE">
            <w:pPr>
              <w:divId w:val="1569488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4,354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3349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4,518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83981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12,856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1847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12,837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499226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6664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45846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13031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2024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01100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461775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88524939"/>
              <w:rPr>
                <w:rFonts w:eastAsia="Times New Roman"/>
                <w:sz w:val="20"/>
                <w:szCs w:val="20"/>
              </w:rPr>
            </w:pPr>
            <w:r>
              <w:rPr>
                <w:rFonts w:ascii="inherit" w:eastAsia="Times New Roman" w:hAnsi="inherit"/>
                <w:sz w:val="20"/>
                <w:szCs w:val="20"/>
              </w:rPr>
              <w:t> </w:t>
            </w: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Interchange fees, net</w:t>
            </w:r>
          </w:p>
        </w:tc>
        <w:tc>
          <w:tcPr>
            <w:tcW w:w="0" w:type="auto"/>
            <w:tcMar>
              <w:top w:w="30" w:type="dxa"/>
              <w:left w:w="30" w:type="dxa"/>
              <w:bottom w:w="30" w:type="dxa"/>
              <w:right w:w="30" w:type="dxa"/>
            </w:tcMar>
            <w:vAlign w:val="bottom"/>
            <w:hideMark/>
          </w:tcPr>
          <w:p w:rsidR="00000000" w:rsidRDefault="00081FEE">
            <w:pPr>
              <w:divId w:val="12626404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4898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1576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2,368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0475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2,080</w:t>
            </w:r>
          </w:p>
        </w:tc>
        <w:tc>
          <w:tcPr>
            <w:tcW w:w="0" w:type="auto"/>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081FEE">
            <w:pPr>
              <w:divId w:val="14578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885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9889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6910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1,233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securities gains (losses)</w:t>
            </w:r>
          </w:p>
        </w:tc>
        <w:tc>
          <w:tcPr>
            <w:tcW w:w="0" w:type="auto"/>
            <w:tcMar>
              <w:top w:w="30" w:type="dxa"/>
              <w:left w:w="30" w:type="dxa"/>
              <w:bottom w:w="30" w:type="dxa"/>
              <w:right w:w="30" w:type="dxa"/>
            </w:tcMar>
            <w:vAlign w:val="bottom"/>
            <w:hideMark/>
          </w:tcPr>
          <w:p w:rsidR="00000000" w:rsidRDefault="00081FEE">
            <w:pPr>
              <w:divId w:val="425731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8064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18826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9194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678849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0801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4784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492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8665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884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non-interest income</w:t>
            </w:r>
          </w:p>
        </w:tc>
        <w:tc>
          <w:tcPr>
            <w:tcW w:w="0" w:type="auto"/>
            <w:tcMar>
              <w:top w:w="30" w:type="dxa"/>
              <w:left w:w="30" w:type="dxa"/>
              <w:bottom w:w="30" w:type="dxa"/>
              <w:right w:w="30" w:type="dxa"/>
            </w:tcMar>
            <w:vAlign w:val="bottom"/>
            <w:hideMark/>
          </w:tcPr>
          <w:p w:rsidR="00000000" w:rsidRDefault="00081FEE">
            <w:pPr>
              <w:divId w:val="956641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1,222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2056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1,176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6993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3,892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9855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4,008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4367122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45440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1736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49713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3029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3702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450629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75139477"/>
              <w:rPr>
                <w:rFonts w:eastAsia="Times New Roman"/>
                <w:sz w:val="20"/>
                <w:szCs w:val="20"/>
              </w:rPr>
            </w:pPr>
            <w:r>
              <w:rPr>
                <w:rFonts w:ascii="inherit" w:eastAsia="Times New Roman" w:hAnsi="inherit"/>
                <w:sz w:val="20"/>
                <w:szCs w:val="20"/>
              </w:rPr>
              <w:t> </w:t>
            </w: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Salaries and associate benefits</w:t>
            </w:r>
          </w:p>
        </w:tc>
        <w:tc>
          <w:tcPr>
            <w:tcW w:w="0" w:type="auto"/>
            <w:tcMar>
              <w:top w:w="30" w:type="dxa"/>
              <w:left w:w="30" w:type="dxa"/>
              <w:bottom w:w="30" w:type="dxa"/>
              <w:right w:w="30" w:type="dxa"/>
            </w:tcMar>
            <w:vAlign w:val="bottom"/>
            <w:hideMark/>
          </w:tcPr>
          <w:p w:rsidR="00000000" w:rsidRDefault="00081FEE">
            <w:pPr>
              <w:divId w:val="183325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302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2996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4,736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729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4,382</w:t>
            </w:r>
          </w:p>
        </w:tc>
        <w:tc>
          <w:tcPr>
            <w:tcW w:w="0" w:type="auto"/>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Occupancy and equipment</w:t>
            </w:r>
          </w:p>
        </w:tc>
        <w:tc>
          <w:tcPr>
            <w:tcW w:w="0" w:type="auto"/>
            <w:shd w:val="clear" w:color="auto" w:fill="CCEEFF"/>
            <w:tcMar>
              <w:top w:w="30" w:type="dxa"/>
              <w:left w:w="30" w:type="dxa"/>
              <w:bottom w:w="30" w:type="dxa"/>
              <w:right w:w="30" w:type="dxa"/>
            </w:tcMar>
            <w:vAlign w:val="bottom"/>
            <w:hideMark/>
          </w:tcPr>
          <w:p w:rsidR="00000000" w:rsidRDefault="00081FEE">
            <w:pPr>
              <w:divId w:val="1420559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3114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7838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1381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081FEE">
            <w:pPr>
              <w:divId w:val="922881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5459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4609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2554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1,343</w:t>
            </w:r>
          </w:p>
        </w:tc>
        <w:tc>
          <w:tcPr>
            <w:tcW w:w="0" w:type="auto"/>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Professional services</w:t>
            </w:r>
          </w:p>
        </w:tc>
        <w:tc>
          <w:tcPr>
            <w:tcW w:w="0" w:type="auto"/>
            <w:shd w:val="clear" w:color="auto" w:fill="CCEEFF"/>
            <w:tcMar>
              <w:top w:w="30" w:type="dxa"/>
              <w:left w:w="30" w:type="dxa"/>
              <w:bottom w:w="30" w:type="dxa"/>
              <w:right w:w="30" w:type="dxa"/>
            </w:tcMar>
            <w:vAlign w:val="bottom"/>
            <w:hideMark/>
          </w:tcPr>
          <w:p w:rsidR="00000000" w:rsidRDefault="00081FEE">
            <w:pPr>
              <w:divId w:val="1623731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1701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12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5912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719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Communications and data processing</w:t>
            </w:r>
          </w:p>
        </w:tc>
        <w:tc>
          <w:tcPr>
            <w:tcW w:w="0" w:type="auto"/>
            <w:tcMar>
              <w:top w:w="30" w:type="dxa"/>
              <w:left w:w="30" w:type="dxa"/>
              <w:bottom w:w="30" w:type="dxa"/>
              <w:right w:w="30" w:type="dxa"/>
            </w:tcMar>
            <w:vAlign w:val="bottom"/>
            <w:hideMark/>
          </w:tcPr>
          <w:p w:rsidR="00000000" w:rsidRDefault="00081FEE">
            <w:pPr>
              <w:divId w:val="1302736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4782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1169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7174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934</w:t>
            </w:r>
          </w:p>
        </w:tc>
        <w:tc>
          <w:tcPr>
            <w:tcW w:w="0" w:type="auto"/>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Amortization of intangibles</w:t>
            </w:r>
          </w:p>
        </w:tc>
        <w:tc>
          <w:tcPr>
            <w:tcW w:w="0" w:type="auto"/>
            <w:shd w:val="clear" w:color="auto" w:fill="CCEEFF"/>
            <w:tcMar>
              <w:top w:w="30" w:type="dxa"/>
              <w:left w:w="30" w:type="dxa"/>
              <w:bottom w:w="30" w:type="dxa"/>
              <w:right w:w="30" w:type="dxa"/>
            </w:tcMar>
            <w:vAlign w:val="bottom"/>
            <w:hideMark/>
          </w:tcPr>
          <w:p w:rsidR="00000000" w:rsidRDefault="00081FEE">
            <w:pPr>
              <w:divId w:val="497960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0177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7913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4448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081FEE">
            <w:pPr>
              <w:divId w:val="893348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596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535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692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9925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1,542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6719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1,753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546330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3,872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5990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3,773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84896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11,322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02378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10,770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from continuing operations before income taxes</w:t>
            </w:r>
          </w:p>
        </w:tc>
        <w:tc>
          <w:tcPr>
            <w:tcW w:w="0" w:type="auto"/>
            <w:tcMar>
              <w:top w:w="30" w:type="dxa"/>
              <w:left w:w="30" w:type="dxa"/>
              <w:bottom w:w="30" w:type="dxa"/>
              <w:right w:w="30" w:type="dxa"/>
            </w:tcMar>
            <w:vAlign w:val="bottom"/>
            <w:hideMark/>
          </w:tcPr>
          <w:p w:rsidR="00000000" w:rsidRDefault="00081FEE">
            <w:pPr>
              <w:divId w:val="8465588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1,704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9936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1,921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4845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5,426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8090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6,075</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tax provision</w:t>
            </w:r>
          </w:p>
        </w:tc>
        <w:tc>
          <w:tcPr>
            <w:tcW w:w="0" w:type="auto"/>
            <w:shd w:val="clear" w:color="auto" w:fill="CCEEFF"/>
            <w:tcMar>
              <w:top w:w="30" w:type="dxa"/>
              <w:left w:w="30" w:type="dxa"/>
              <w:bottom w:w="30" w:type="dxa"/>
              <w:right w:w="30" w:type="dxa"/>
            </w:tcMar>
            <w:vAlign w:val="bottom"/>
            <w:hideMark/>
          </w:tcPr>
          <w:p w:rsidR="00000000" w:rsidRDefault="00081FEE">
            <w:pPr>
              <w:divId w:val="672998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4588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3383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1,071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78150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1,314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rsidR="00000000" w:rsidRDefault="00081FEE">
            <w:pPr>
              <w:divId w:val="1036392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1,329</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6302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1,501</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81724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4,355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5903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4,761</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910699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9416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2116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8586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Net income</w:t>
            </w:r>
          </w:p>
        </w:tc>
        <w:tc>
          <w:tcPr>
            <w:tcW w:w="0" w:type="auto"/>
            <w:tcMar>
              <w:top w:w="30" w:type="dxa"/>
              <w:left w:w="30" w:type="dxa"/>
              <w:bottom w:w="30" w:type="dxa"/>
              <w:right w:w="30" w:type="dxa"/>
            </w:tcMar>
            <w:vAlign w:val="bottom"/>
            <w:hideMark/>
          </w:tcPr>
          <w:p w:rsidR="00000000" w:rsidRDefault="00081FEE">
            <w:pPr>
              <w:divId w:val="9893628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1,333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6169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38523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4,370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8522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4,754</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rsidR="00000000" w:rsidRDefault="00081FEE">
            <w:pPr>
              <w:divId w:val="1610697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42977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01224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25179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rsidR="00000000" w:rsidRDefault="00081FEE">
            <w:pPr>
              <w:divId w:val="1403600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536892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144151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(185</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136629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Net income available to common stockholders</w:t>
            </w:r>
          </w:p>
        </w:tc>
        <w:tc>
          <w:tcPr>
            <w:tcW w:w="0" w:type="auto"/>
            <w:shd w:val="clear" w:color="auto" w:fill="CCEEFF"/>
            <w:tcMar>
              <w:top w:w="30" w:type="dxa"/>
              <w:left w:w="30" w:type="dxa"/>
              <w:bottom w:w="30" w:type="dxa"/>
              <w:right w:w="30" w:type="dxa"/>
            </w:tcMar>
            <w:vAlign w:val="bottom"/>
            <w:hideMark/>
          </w:tcPr>
          <w:p w:rsidR="00000000" w:rsidRDefault="00081FEE">
            <w:pPr>
              <w:divId w:val="266086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1,270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03186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1,440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9397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4,151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2773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4,537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Basic earnings per common share:</w:t>
            </w:r>
          </w:p>
        </w:tc>
        <w:tc>
          <w:tcPr>
            <w:tcW w:w="0" w:type="auto"/>
            <w:tcMar>
              <w:top w:w="30" w:type="dxa"/>
              <w:left w:w="30" w:type="dxa"/>
              <w:bottom w:w="30" w:type="dxa"/>
              <w:right w:w="30" w:type="dxa"/>
            </w:tcMar>
            <w:vAlign w:val="bottom"/>
            <w:hideMark/>
          </w:tcPr>
          <w:p w:rsidR="00000000" w:rsidRDefault="00081FEE">
            <w:pPr>
              <w:divId w:val="183861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9885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38439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52144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39988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24413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68909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57533891"/>
              <w:rPr>
                <w:rFonts w:eastAsia="Times New Roman"/>
                <w:sz w:val="20"/>
                <w:szCs w:val="20"/>
              </w:rPr>
            </w:pPr>
            <w:r>
              <w:rPr>
                <w:rFonts w:ascii="inherit" w:eastAsia="Times New Roman" w:hAnsi="inherit"/>
                <w:sz w:val="20"/>
                <w:szCs w:val="20"/>
              </w:rPr>
              <w:t> </w:t>
            </w: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081FEE">
            <w:pPr>
              <w:divId w:val="2130123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274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8481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6315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9.40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(loss) from discontinued operations</w:t>
            </w:r>
          </w:p>
        </w:tc>
        <w:tc>
          <w:tcPr>
            <w:tcW w:w="0" w:type="auto"/>
            <w:tcMar>
              <w:top w:w="30" w:type="dxa"/>
              <w:left w:w="30" w:type="dxa"/>
              <w:bottom w:w="30" w:type="dxa"/>
              <w:right w:w="30" w:type="dxa"/>
            </w:tcMar>
            <w:vAlign w:val="bottom"/>
            <w:hideMark/>
          </w:tcPr>
          <w:p w:rsidR="00000000" w:rsidRDefault="00081FEE">
            <w:pPr>
              <w:divId w:val="567148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1450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3134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0.03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1945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(0.01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income per basic common share</w:t>
            </w:r>
          </w:p>
        </w:tc>
        <w:tc>
          <w:tcPr>
            <w:tcW w:w="0" w:type="auto"/>
            <w:shd w:val="clear" w:color="auto" w:fill="CCEEFF"/>
            <w:tcMar>
              <w:top w:w="30" w:type="dxa"/>
              <w:left w:w="30" w:type="dxa"/>
              <w:bottom w:w="30" w:type="dxa"/>
              <w:right w:w="30" w:type="dxa"/>
            </w:tcMar>
            <w:vAlign w:val="bottom"/>
            <w:hideMark/>
          </w:tcPr>
          <w:p w:rsidR="00000000" w:rsidRDefault="00081FEE">
            <w:pPr>
              <w:divId w:val="9213316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2.71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9358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04989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8.83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04488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Diluted earnings per common share:</w:t>
            </w:r>
          </w:p>
        </w:tc>
        <w:tc>
          <w:tcPr>
            <w:tcW w:w="0" w:type="auto"/>
            <w:tcMar>
              <w:top w:w="30" w:type="dxa"/>
              <w:left w:w="30" w:type="dxa"/>
              <w:bottom w:w="30" w:type="dxa"/>
              <w:right w:w="30" w:type="dxa"/>
            </w:tcMar>
            <w:vAlign w:val="bottom"/>
            <w:hideMark/>
          </w:tcPr>
          <w:p w:rsidR="00000000" w:rsidRDefault="00081FEE">
            <w:pPr>
              <w:divId w:val="1416436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83773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7889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49202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20234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04530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7134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92786219"/>
              <w:rPr>
                <w:rFonts w:eastAsia="Times New Roman"/>
                <w:sz w:val="20"/>
                <w:szCs w:val="20"/>
              </w:rPr>
            </w:pPr>
            <w:r>
              <w:rPr>
                <w:rFonts w:ascii="inherit" w:eastAsia="Times New Roman" w:hAnsi="inherit"/>
                <w:sz w:val="20"/>
                <w:szCs w:val="20"/>
              </w:rPr>
              <w:t> </w:t>
            </w: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rsidR="00000000" w:rsidRDefault="00081FEE">
            <w:pPr>
              <w:divId w:val="510336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2210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1356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7400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13221549"/>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(loss) from discontinued operations</w:t>
            </w:r>
          </w:p>
        </w:tc>
        <w:tc>
          <w:tcPr>
            <w:tcW w:w="0" w:type="auto"/>
            <w:tcMar>
              <w:top w:w="30" w:type="dxa"/>
              <w:left w:w="30" w:type="dxa"/>
              <w:bottom w:w="30" w:type="dxa"/>
              <w:right w:w="30" w:type="dxa"/>
            </w:tcMar>
            <w:vAlign w:val="bottom"/>
            <w:hideMark/>
          </w:tcPr>
          <w:p w:rsidR="00000000" w:rsidRDefault="00081FEE">
            <w:pPr>
              <w:divId w:val="1900700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210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4870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6344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(0.01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31322154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income per diluted common share</w:t>
            </w:r>
          </w:p>
        </w:tc>
        <w:tc>
          <w:tcPr>
            <w:tcW w:w="0" w:type="auto"/>
            <w:shd w:val="clear" w:color="auto" w:fill="CCEEFF"/>
            <w:tcMar>
              <w:top w:w="30" w:type="dxa"/>
              <w:left w:w="30" w:type="dxa"/>
              <w:bottom w:w="30" w:type="dxa"/>
              <w:right w:w="30" w:type="dxa"/>
            </w:tcMar>
            <w:vAlign w:val="bottom"/>
            <w:hideMark/>
          </w:tcPr>
          <w:p w:rsidR="00000000" w:rsidRDefault="00081FEE">
            <w:pPr>
              <w:divId w:val="640036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2.69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0464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2.99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7096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8.79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2088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divId w:val="43378940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33338234"/>
          <w:jc w:val="center"/>
        </w:trPr>
        <w:tc>
          <w:tcPr>
            <w:tcW w:w="0" w:type="auto"/>
            <w:gridSpan w:val="3"/>
            <w:vAlign w:val="center"/>
            <w:hideMark/>
          </w:tcPr>
          <w:p w:rsidR="00000000" w:rsidRDefault="00081FEE">
            <w:pPr>
              <w:rPr>
                <w:rFonts w:eastAsia="Times New Roman"/>
                <w:sz w:val="20"/>
                <w:szCs w:val="20"/>
              </w:rPr>
            </w:pPr>
          </w:p>
        </w:tc>
      </w:tr>
      <w:tr w:rsidR="00000000">
        <w:trPr>
          <w:divId w:val="33333823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33338234"/>
          <w:jc w:val="center"/>
        </w:trPr>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333338234"/>
          <w:jc w:val="center"/>
        </w:trPr>
        <w:tc>
          <w:tcPr>
            <w:tcW w:w="0" w:type="auto"/>
            <w:tcMar>
              <w:top w:w="30" w:type="dxa"/>
              <w:left w:w="30" w:type="dxa"/>
              <w:bottom w:w="30" w:type="dxa"/>
              <w:right w:w="30" w:type="dxa"/>
            </w:tcMar>
            <w:vAlign w:val="bottom"/>
            <w:hideMark/>
          </w:tcPr>
          <w:p w:rsidR="00000000" w:rsidRDefault="00081FEE">
            <w:pPr>
              <w:divId w:val="1930118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spacing w:line="288" w:lineRule="auto"/>
        <w:jc w:val="both"/>
        <w:divId w:val="811676091"/>
        <w:rPr>
          <w:rFonts w:eastAsia="Times New Roman"/>
          <w:sz w:val="20"/>
          <w:szCs w:val="20"/>
        </w:rPr>
      </w:pPr>
    </w:p>
    <w:p w:rsidR="00000000" w:rsidRDefault="00081FEE">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081FEE">
      <w:pPr>
        <w:spacing w:line="288" w:lineRule="auto"/>
        <w:jc w:val="both"/>
        <w:divId w:val="201525662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015256622"/>
        <w:rPr>
          <w:rFonts w:eastAsia="Times New Roman"/>
          <w:sz w:val="20"/>
          <w:szCs w:val="20"/>
        </w:rPr>
      </w:pPr>
    </w:p>
    <w:p w:rsidR="00000000" w:rsidRDefault="00081FEE">
      <w:pPr>
        <w:spacing w:line="288" w:lineRule="auto"/>
        <w:jc w:val="center"/>
        <w:divId w:val="2015256622"/>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015256622"/>
        <w:rPr>
          <w:rFonts w:eastAsia="Times New Roman"/>
          <w:sz w:val="20"/>
          <w:szCs w:val="20"/>
        </w:rPr>
      </w:pPr>
      <w:r>
        <w:rPr>
          <w:rFonts w:ascii="inherit" w:eastAsia="Times New Roman" w:hAnsi="inherit"/>
          <w:b/>
          <w:bCs/>
          <w:sz w:val="20"/>
          <w:szCs w:val="20"/>
        </w:rPr>
        <w:t>CONSOLIDATED STATEMENTS OF COMPREHENSIVE INCOME (UNAUDITED)</w:t>
      </w:r>
    </w:p>
    <w:p w:rsidR="00000000" w:rsidRDefault="00081FEE">
      <w:pPr>
        <w:divId w:val="18003001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44"/>
        <w:gridCol w:w="105"/>
        <w:gridCol w:w="117"/>
        <w:gridCol w:w="417"/>
        <w:gridCol w:w="96"/>
        <w:gridCol w:w="105"/>
        <w:gridCol w:w="111"/>
        <w:gridCol w:w="388"/>
        <w:gridCol w:w="92"/>
        <w:gridCol w:w="105"/>
        <w:gridCol w:w="117"/>
        <w:gridCol w:w="417"/>
        <w:gridCol w:w="96"/>
        <w:gridCol w:w="105"/>
        <w:gridCol w:w="111"/>
        <w:gridCol w:w="388"/>
        <w:gridCol w:w="92"/>
      </w:tblGrid>
      <w:tr w:rsidR="00000000">
        <w:trPr>
          <w:divId w:val="1708874087"/>
          <w:jc w:val="center"/>
        </w:trPr>
        <w:tc>
          <w:tcPr>
            <w:tcW w:w="0" w:type="auto"/>
            <w:gridSpan w:val="17"/>
            <w:vAlign w:val="center"/>
            <w:hideMark/>
          </w:tcPr>
          <w:p w:rsidR="00000000" w:rsidRDefault="00081FEE">
            <w:pPr>
              <w:rPr>
                <w:rFonts w:eastAsia="Times New Roman"/>
                <w:sz w:val="20"/>
                <w:szCs w:val="20"/>
              </w:rPr>
            </w:pPr>
          </w:p>
        </w:tc>
      </w:tr>
      <w:tr w:rsidR="00000000">
        <w:trPr>
          <w:divId w:val="1708874087"/>
          <w:jc w:val="center"/>
        </w:trPr>
        <w:tc>
          <w:tcPr>
            <w:tcW w:w="3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08874087"/>
          <w:jc w:val="center"/>
        </w:trPr>
        <w:tc>
          <w:tcPr>
            <w:tcW w:w="0" w:type="auto"/>
            <w:tcMar>
              <w:top w:w="30" w:type="dxa"/>
              <w:left w:w="30" w:type="dxa"/>
              <w:bottom w:w="30" w:type="dxa"/>
              <w:right w:w="30" w:type="dxa"/>
            </w:tcMar>
            <w:vAlign w:val="bottom"/>
            <w:hideMark/>
          </w:tcPr>
          <w:p w:rsidR="00000000" w:rsidRDefault="00081FEE">
            <w:pPr>
              <w:divId w:val="1976594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2858767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w:t>
            </w:r>
          </w:p>
        </w:tc>
        <w:tc>
          <w:tcPr>
            <w:tcW w:w="0" w:type="auto"/>
            <w:tcMar>
              <w:top w:w="30" w:type="dxa"/>
              <w:left w:w="30" w:type="dxa"/>
              <w:bottom w:w="30" w:type="dxa"/>
              <w:right w:w="30" w:type="dxa"/>
            </w:tcMar>
            <w:vAlign w:val="bottom"/>
            <w:hideMark/>
          </w:tcPr>
          <w:p w:rsidR="00000000" w:rsidRDefault="00081FEE">
            <w:pPr>
              <w:divId w:val="18147138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17088740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1035735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806852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11141289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14901687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r>
      <w:tr w:rsidR="00000000">
        <w:trPr>
          <w:divId w:val="17088740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Net income</w:t>
            </w:r>
          </w:p>
        </w:tc>
        <w:tc>
          <w:tcPr>
            <w:tcW w:w="0" w:type="auto"/>
            <w:shd w:val="clear" w:color="auto" w:fill="CCEEFF"/>
            <w:tcMar>
              <w:top w:w="30" w:type="dxa"/>
              <w:left w:w="30" w:type="dxa"/>
              <w:bottom w:w="30" w:type="dxa"/>
              <w:right w:w="30" w:type="dxa"/>
            </w:tcMar>
            <w:vAlign w:val="bottom"/>
            <w:hideMark/>
          </w:tcPr>
          <w:p w:rsidR="00000000" w:rsidRDefault="00081FEE">
            <w:pPr>
              <w:divId w:val="1158574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1,333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2464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9360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8549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4,754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088740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081FEE">
            <w:pPr>
              <w:divId w:val="53047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5362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150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29016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31737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45486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42041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01002527"/>
              <w:rPr>
                <w:rFonts w:eastAsia="Times New Roman"/>
                <w:sz w:val="20"/>
                <w:szCs w:val="20"/>
              </w:rPr>
            </w:pPr>
            <w:r>
              <w:rPr>
                <w:rFonts w:ascii="inherit" w:eastAsia="Times New Roman" w:hAnsi="inherit"/>
                <w:sz w:val="20"/>
                <w:szCs w:val="20"/>
              </w:rPr>
              <w:t> </w:t>
            </w:r>
          </w:p>
        </w:tc>
      </w:tr>
      <w:tr w:rsidR="00000000">
        <w:trPr>
          <w:divId w:val="17088740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unrealized gains (losses) on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3914174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2207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02876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3219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(673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088740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changes in securities held to maturity</w:t>
            </w:r>
          </w:p>
        </w:tc>
        <w:tc>
          <w:tcPr>
            <w:tcW w:w="0" w:type="auto"/>
            <w:tcMar>
              <w:top w:w="30" w:type="dxa"/>
              <w:left w:w="30" w:type="dxa"/>
              <w:bottom w:w="30" w:type="dxa"/>
              <w:right w:w="30" w:type="dxa"/>
            </w:tcMar>
            <w:vAlign w:val="bottom"/>
            <w:hideMark/>
          </w:tcPr>
          <w:p w:rsidR="00000000" w:rsidRDefault="00081FEE">
            <w:pPr>
              <w:divId w:val="961154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8737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6753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7656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441</w:t>
            </w:r>
          </w:p>
        </w:tc>
        <w:tc>
          <w:tcPr>
            <w:tcW w:w="0" w:type="auto"/>
            <w:vAlign w:val="bottom"/>
            <w:hideMark/>
          </w:tcPr>
          <w:p w:rsidR="00000000" w:rsidRDefault="00081FEE">
            <w:pPr>
              <w:rPr>
                <w:rFonts w:eastAsia="Times New Roman"/>
                <w:sz w:val="20"/>
                <w:szCs w:val="20"/>
              </w:rPr>
            </w:pPr>
          </w:p>
        </w:tc>
      </w:tr>
      <w:tr w:rsidR="00000000">
        <w:trPr>
          <w:divId w:val="17088740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unrealized gains (losses) on hedging relationships</w:t>
            </w:r>
          </w:p>
        </w:tc>
        <w:tc>
          <w:tcPr>
            <w:tcW w:w="0" w:type="auto"/>
            <w:shd w:val="clear" w:color="auto" w:fill="CCEEFF"/>
            <w:tcMar>
              <w:top w:w="30" w:type="dxa"/>
              <w:left w:w="30" w:type="dxa"/>
              <w:bottom w:w="30" w:type="dxa"/>
              <w:right w:w="30" w:type="dxa"/>
            </w:tcMar>
            <w:vAlign w:val="bottom"/>
            <w:hideMark/>
          </w:tcPr>
          <w:p w:rsidR="00000000" w:rsidRDefault="00081FEE">
            <w:pPr>
              <w:divId w:val="1467432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2310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3536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0354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088740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Foreign currency translation adjustments</w:t>
            </w:r>
          </w:p>
        </w:tc>
        <w:tc>
          <w:tcPr>
            <w:tcW w:w="0" w:type="auto"/>
            <w:tcMar>
              <w:top w:w="30" w:type="dxa"/>
              <w:left w:w="30" w:type="dxa"/>
              <w:bottom w:w="30" w:type="dxa"/>
              <w:right w:w="30" w:type="dxa"/>
            </w:tcMar>
            <w:vAlign w:val="bottom"/>
            <w:hideMark/>
          </w:tcPr>
          <w:p w:rsidR="00000000" w:rsidRDefault="00081FEE">
            <w:pPr>
              <w:divId w:val="1919705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141192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95339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721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088740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7881600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98617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49597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5154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088740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081FEE">
            <w:pPr>
              <w:divId w:val="608507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283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7382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(84</w:t>
            </w:r>
          </w:p>
        </w:tc>
        <w:tc>
          <w:tcPr>
            <w:tcW w:w="0" w:type="auto"/>
            <w:tcBorders>
              <w:top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129352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1,716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9154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(750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7088740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081FEE">
            <w:pPr>
              <w:divId w:val="14152740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1,616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55625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1,418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1758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6,086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3913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4,004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center"/>
        <w:rPr>
          <w:rFonts w:eastAsia="Times New Roman"/>
          <w:sz w:val="20"/>
          <w:szCs w:val="20"/>
        </w:rPr>
      </w:pPr>
    </w:p>
    <w:p w:rsidR="00000000" w:rsidRDefault="00081FEE">
      <w:pPr>
        <w:divId w:val="14924069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94729433"/>
          <w:jc w:val="center"/>
        </w:trPr>
        <w:tc>
          <w:tcPr>
            <w:tcW w:w="0" w:type="auto"/>
            <w:gridSpan w:val="3"/>
            <w:vAlign w:val="center"/>
            <w:hideMark/>
          </w:tcPr>
          <w:p w:rsidR="00000000" w:rsidRDefault="00081FEE">
            <w:pPr>
              <w:rPr>
                <w:rFonts w:eastAsia="Times New Roman"/>
                <w:sz w:val="20"/>
                <w:szCs w:val="20"/>
              </w:rPr>
            </w:pPr>
          </w:p>
        </w:tc>
      </w:tr>
      <w:tr w:rsidR="00000000">
        <w:trPr>
          <w:divId w:val="189472943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94729433"/>
          <w:jc w:val="center"/>
        </w:trPr>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894729433"/>
          <w:jc w:val="center"/>
        </w:trPr>
        <w:tc>
          <w:tcPr>
            <w:tcW w:w="0" w:type="auto"/>
            <w:tcMar>
              <w:top w:w="30" w:type="dxa"/>
              <w:left w:w="30" w:type="dxa"/>
              <w:bottom w:w="30" w:type="dxa"/>
              <w:right w:w="30" w:type="dxa"/>
            </w:tcMar>
            <w:vAlign w:val="bottom"/>
            <w:hideMark/>
          </w:tcPr>
          <w:p w:rsidR="00000000" w:rsidRDefault="00081FEE">
            <w:pPr>
              <w:divId w:val="572543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spacing w:line="288" w:lineRule="auto"/>
        <w:jc w:val="both"/>
        <w:divId w:val="61876946"/>
        <w:rPr>
          <w:rFonts w:eastAsia="Times New Roman"/>
          <w:sz w:val="20"/>
          <w:szCs w:val="20"/>
        </w:rPr>
      </w:pPr>
    </w:p>
    <w:p w:rsidR="00000000" w:rsidRDefault="00081FEE">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081FEE">
      <w:pPr>
        <w:spacing w:line="288" w:lineRule="auto"/>
        <w:jc w:val="both"/>
        <w:divId w:val="149179869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491798697"/>
        <w:rPr>
          <w:rFonts w:eastAsia="Times New Roman"/>
          <w:sz w:val="20"/>
          <w:szCs w:val="20"/>
        </w:rPr>
      </w:pPr>
    </w:p>
    <w:p w:rsidR="00000000" w:rsidRDefault="00081FEE">
      <w:pPr>
        <w:spacing w:line="288" w:lineRule="auto"/>
        <w:jc w:val="center"/>
        <w:divId w:val="1491798697"/>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491798697"/>
        <w:rPr>
          <w:rFonts w:eastAsia="Times New Roman"/>
          <w:sz w:val="20"/>
          <w:szCs w:val="20"/>
        </w:rPr>
      </w:pPr>
      <w:r>
        <w:rPr>
          <w:rFonts w:ascii="inherit" w:eastAsia="Times New Roman" w:hAnsi="inherit"/>
          <w:b/>
          <w:bCs/>
          <w:sz w:val="20"/>
          <w:szCs w:val="20"/>
        </w:rPr>
        <w:t>CONSOLIDATED BALANCE SHEETS (UNAUDITED)</w:t>
      </w:r>
    </w:p>
    <w:p w:rsidR="00000000" w:rsidRDefault="00081FEE">
      <w:pPr>
        <w:divId w:val="191562245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092"/>
        <w:gridCol w:w="105"/>
        <w:gridCol w:w="118"/>
        <w:gridCol w:w="810"/>
        <w:gridCol w:w="96"/>
        <w:gridCol w:w="105"/>
        <w:gridCol w:w="112"/>
        <w:gridCol w:w="776"/>
        <w:gridCol w:w="92"/>
      </w:tblGrid>
      <w:tr w:rsidR="00000000">
        <w:trPr>
          <w:divId w:val="1801680870"/>
          <w:jc w:val="center"/>
        </w:trPr>
        <w:tc>
          <w:tcPr>
            <w:tcW w:w="0" w:type="auto"/>
            <w:gridSpan w:val="9"/>
            <w:vAlign w:val="center"/>
            <w:hideMark/>
          </w:tcPr>
          <w:p w:rsidR="00000000" w:rsidRDefault="00081FEE">
            <w:pPr>
              <w:rPr>
                <w:rFonts w:eastAsia="Times New Roman"/>
                <w:sz w:val="20"/>
                <w:szCs w:val="20"/>
              </w:rPr>
            </w:pPr>
          </w:p>
        </w:tc>
      </w:tr>
      <w:tr w:rsidR="00000000">
        <w:trPr>
          <w:divId w:val="1801680870"/>
          <w:jc w:val="center"/>
        </w:trPr>
        <w:tc>
          <w:tcPr>
            <w:tcW w:w="3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0168087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 except per share-related data)</w:t>
            </w:r>
          </w:p>
        </w:tc>
        <w:tc>
          <w:tcPr>
            <w:tcW w:w="0" w:type="auto"/>
            <w:tcMar>
              <w:top w:w="30" w:type="dxa"/>
              <w:left w:w="30" w:type="dxa"/>
              <w:bottom w:w="30" w:type="dxa"/>
              <w:right w:w="30" w:type="dxa"/>
            </w:tcMar>
            <w:vAlign w:val="bottom"/>
            <w:hideMark/>
          </w:tcPr>
          <w:p w:rsidR="00000000" w:rsidRDefault="00081FEE">
            <w:pPr>
              <w:divId w:val="1324698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748160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2018</w:t>
            </w: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rsidR="00000000" w:rsidRDefault="00081FEE">
            <w:pPr>
              <w:divId w:val="1457603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56282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5804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53269709"/>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081FEE">
            <w:pPr>
              <w:divId w:val="722875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49455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3772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69190607"/>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and due from banks</w:t>
            </w:r>
          </w:p>
        </w:tc>
        <w:tc>
          <w:tcPr>
            <w:tcW w:w="0" w:type="auto"/>
            <w:shd w:val="clear" w:color="auto" w:fill="CCEEFF"/>
            <w:tcMar>
              <w:top w:w="30" w:type="dxa"/>
              <w:left w:w="30" w:type="dxa"/>
              <w:bottom w:w="30" w:type="dxa"/>
              <w:right w:w="30" w:type="dxa"/>
            </w:tcMar>
            <w:vAlign w:val="bottom"/>
            <w:hideMark/>
          </w:tcPr>
          <w:p w:rsidR="00000000" w:rsidRDefault="00081FEE">
            <w:pPr>
              <w:divId w:val="863712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4,452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3951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4,768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Interest-bearing deposits and other short-term investments</w:t>
            </w:r>
          </w:p>
        </w:tc>
        <w:tc>
          <w:tcPr>
            <w:tcW w:w="0" w:type="auto"/>
            <w:tcMar>
              <w:top w:w="30" w:type="dxa"/>
              <w:left w:w="30" w:type="dxa"/>
              <w:bottom w:w="30" w:type="dxa"/>
              <w:right w:w="30" w:type="dxa"/>
            </w:tcMar>
            <w:vAlign w:val="bottom"/>
            <w:hideMark/>
          </w:tcPr>
          <w:p w:rsidR="00000000" w:rsidRDefault="00081FEE">
            <w:pPr>
              <w:divId w:val="733622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12,668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7325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8,418</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cash and cash equivalents</w:t>
            </w:r>
          </w:p>
        </w:tc>
        <w:tc>
          <w:tcPr>
            <w:tcW w:w="0" w:type="auto"/>
            <w:shd w:val="clear" w:color="auto" w:fill="CCEEFF"/>
            <w:tcMar>
              <w:top w:w="30" w:type="dxa"/>
              <w:left w:w="30" w:type="dxa"/>
              <w:bottom w:w="30" w:type="dxa"/>
              <w:right w:w="30" w:type="dxa"/>
            </w:tcMar>
            <w:vAlign w:val="bottom"/>
            <w:hideMark/>
          </w:tcPr>
          <w:p w:rsidR="00000000" w:rsidRDefault="00081FEE">
            <w:pPr>
              <w:divId w:val="10345756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17,120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59847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13,186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Restricted cash for securitization investors</w:t>
            </w:r>
          </w:p>
        </w:tc>
        <w:tc>
          <w:tcPr>
            <w:tcW w:w="0" w:type="auto"/>
            <w:tcMar>
              <w:top w:w="30" w:type="dxa"/>
              <w:left w:w="30" w:type="dxa"/>
              <w:bottom w:w="30" w:type="dxa"/>
              <w:right w:w="30" w:type="dxa"/>
            </w:tcMar>
            <w:vAlign w:val="bottom"/>
            <w:hideMark/>
          </w:tcPr>
          <w:p w:rsidR="00000000" w:rsidRDefault="00081FEE">
            <w:pPr>
              <w:divId w:val="1006396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2376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303</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rsidR="00000000" w:rsidRDefault="00081FEE">
            <w:pPr>
              <w:divId w:val="899831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51136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15545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86636698"/>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available for sale</w:t>
            </w:r>
          </w:p>
        </w:tc>
        <w:tc>
          <w:tcPr>
            <w:tcW w:w="0" w:type="auto"/>
            <w:tcMar>
              <w:top w:w="30" w:type="dxa"/>
              <w:left w:w="30" w:type="dxa"/>
              <w:bottom w:w="30" w:type="dxa"/>
              <w:right w:w="30" w:type="dxa"/>
            </w:tcMar>
            <w:vAlign w:val="bottom"/>
            <w:hideMark/>
          </w:tcPr>
          <w:p w:rsidR="00000000" w:rsidRDefault="00081FEE">
            <w:pPr>
              <w:divId w:val="907575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46,168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1548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46,150</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919758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33,894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3553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36,771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investment securities</w:t>
            </w:r>
          </w:p>
        </w:tc>
        <w:tc>
          <w:tcPr>
            <w:tcW w:w="0" w:type="auto"/>
            <w:tcMar>
              <w:top w:w="30" w:type="dxa"/>
              <w:left w:w="30" w:type="dxa"/>
              <w:bottom w:w="30" w:type="dxa"/>
              <w:right w:w="30" w:type="dxa"/>
            </w:tcMar>
            <w:vAlign w:val="bottom"/>
            <w:hideMark/>
          </w:tcPr>
          <w:p w:rsidR="00000000" w:rsidRDefault="00081FEE">
            <w:pPr>
              <w:divId w:val="361520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80,062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7383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82,921</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841310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7173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75163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72334060"/>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Unsecuritized loans held for investment</w:t>
            </w:r>
          </w:p>
        </w:tc>
        <w:tc>
          <w:tcPr>
            <w:tcW w:w="0" w:type="auto"/>
            <w:tcMar>
              <w:top w:w="30" w:type="dxa"/>
              <w:left w:w="30" w:type="dxa"/>
              <w:bottom w:w="30" w:type="dxa"/>
              <w:right w:w="30" w:type="dxa"/>
            </w:tcMar>
            <w:vAlign w:val="bottom"/>
            <w:hideMark/>
          </w:tcPr>
          <w:p w:rsidR="00000000" w:rsidRDefault="00081FEE">
            <w:pPr>
              <w:divId w:val="1091513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215,892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5287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211,702</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held in consolidated trusts</w:t>
            </w:r>
          </w:p>
        </w:tc>
        <w:tc>
          <w:tcPr>
            <w:tcW w:w="0" w:type="auto"/>
            <w:shd w:val="clear" w:color="auto" w:fill="CCEEFF"/>
            <w:tcMar>
              <w:top w:w="30" w:type="dxa"/>
              <w:left w:w="30" w:type="dxa"/>
              <w:bottom w:w="30" w:type="dxa"/>
              <w:right w:w="30" w:type="dxa"/>
            </w:tcMar>
            <w:vAlign w:val="bottom"/>
            <w:hideMark/>
          </w:tcPr>
          <w:p w:rsidR="00000000" w:rsidRDefault="00081FEE">
            <w:pPr>
              <w:divId w:val="2067681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33,463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3642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34,197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loans held for investment</w:t>
            </w:r>
          </w:p>
        </w:tc>
        <w:tc>
          <w:tcPr>
            <w:tcW w:w="0" w:type="auto"/>
            <w:tcMar>
              <w:top w:w="30" w:type="dxa"/>
              <w:left w:w="30" w:type="dxa"/>
              <w:bottom w:w="30" w:type="dxa"/>
              <w:right w:w="30" w:type="dxa"/>
            </w:tcMar>
            <w:vAlign w:val="bottom"/>
            <w:hideMark/>
          </w:tcPr>
          <w:p w:rsidR="00000000" w:rsidRDefault="00081FEE">
            <w:pPr>
              <w:divId w:val="18651742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249,355</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4634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245,899</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21308597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(7,037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5365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rsidR="00000000" w:rsidRDefault="00081FEE">
            <w:pPr>
              <w:divId w:val="1499066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242,318</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6330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238,679</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held for sale, at lower of cost or fair value</w:t>
            </w:r>
          </w:p>
        </w:tc>
        <w:tc>
          <w:tcPr>
            <w:tcW w:w="0" w:type="auto"/>
            <w:shd w:val="clear" w:color="auto" w:fill="CCEEFF"/>
            <w:tcMar>
              <w:top w:w="30" w:type="dxa"/>
              <w:left w:w="30" w:type="dxa"/>
              <w:bottom w:w="30" w:type="dxa"/>
              <w:right w:w="30" w:type="dxa"/>
            </w:tcMar>
            <w:vAlign w:val="bottom"/>
            <w:hideMark/>
          </w:tcPr>
          <w:p w:rsidR="00000000" w:rsidRDefault="00081FEE">
            <w:pPr>
              <w:divId w:val="11524547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137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1,192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rsidR="00000000" w:rsidRDefault="00081FEE">
            <w:pPr>
              <w:divId w:val="1504126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5512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4,191</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rsidR="00000000" w:rsidRDefault="00081FEE">
            <w:pPr>
              <w:divId w:val="1157654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5870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30" w:type="dxa"/>
            </w:tcMar>
            <w:vAlign w:val="bottom"/>
            <w:hideMark/>
          </w:tcPr>
          <w:p w:rsidR="00000000" w:rsidRDefault="00081FEE">
            <w:pPr>
              <w:divId w:val="795686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14,624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63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14,544</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rsidR="00000000" w:rsidRDefault="00081FEE">
            <w:pPr>
              <w:divId w:val="1327512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17,086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276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15,908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Total assets</w:t>
            </w:r>
          </w:p>
        </w:tc>
        <w:tc>
          <w:tcPr>
            <w:tcW w:w="0" w:type="auto"/>
            <w:tcMar>
              <w:top w:w="30" w:type="dxa"/>
              <w:left w:w="30" w:type="dxa"/>
              <w:bottom w:w="30" w:type="dxa"/>
              <w:right w:w="30" w:type="dxa"/>
            </w:tcMar>
            <w:vAlign w:val="bottom"/>
            <w:hideMark/>
          </w:tcPr>
          <w:p w:rsidR="00000000" w:rsidRDefault="00081FEE">
            <w:pPr>
              <w:divId w:val="19027086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378,810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9391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372,538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divId w:val="20225093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24531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2319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34720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4147414"/>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081FEE">
            <w:pPr>
              <w:divId w:val="367951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57428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77556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5754104"/>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rsidR="00000000" w:rsidRDefault="00081FEE">
            <w:pPr>
              <w:divId w:val="945190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2373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Deposits:</w:t>
            </w:r>
          </w:p>
        </w:tc>
        <w:tc>
          <w:tcPr>
            <w:tcW w:w="0" w:type="auto"/>
            <w:tcMar>
              <w:top w:w="30" w:type="dxa"/>
              <w:left w:w="30" w:type="dxa"/>
              <w:bottom w:w="30" w:type="dxa"/>
              <w:right w:w="30" w:type="dxa"/>
            </w:tcMar>
            <w:vAlign w:val="bottom"/>
            <w:hideMark/>
          </w:tcPr>
          <w:p w:rsidR="00000000" w:rsidRDefault="00081FEE">
            <w:pPr>
              <w:divId w:val="2103867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50987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1438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36910978"/>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Non-interest-bearing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963316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23,064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4992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23,483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rsidR="00000000" w:rsidRDefault="00081FEE">
            <w:pPr>
              <w:divId w:val="539560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234,084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1450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226,281</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rsidR="00000000" w:rsidRDefault="00081FEE">
            <w:pPr>
              <w:divId w:val="2063018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257,148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2880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249,764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rsidR="00000000" w:rsidRDefault="00081FEE">
            <w:pPr>
              <w:divId w:val="1743797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18,910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4874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18,307</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debt:</w:t>
            </w:r>
          </w:p>
        </w:tc>
        <w:tc>
          <w:tcPr>
            <w:tcW w:w="0" w:type="auto"/>
            <w:shd w:val="clear" w:color="auto" w:fill="CCEEFF"/>
            <w:tcMar>
              <w:top w:w="30" w:type="dxa"/>
              <w:left w:w="30" w:type="dxa"/>
              <w:bottom w:w="30" w:type="dxa"/>
              <w:right w:w="30" w:type="dxa"/>
            </w:tcMar>
            <w:vAlign w:val="bottom"/>
            <w:hideMark/>
          </w:tcPr>
          <w:p w:rsidR="00000000" w:rsidRDefault="00081FEE">
            <w:pPr>
              <w:divId w:val="1990015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20210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06627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56826279"/>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081FEE">
            <w:pPr>
              <w:divId w:val="426274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9032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352</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081FEE">
            <w:pPr>
              <w:divId w:val="105734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30,682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7694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30,826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rsidR="00000000" w:rsidRDefault="00081FEE">
            <w:pPr>
              <w:divId w:val="1452238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650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9,420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Total other debt</w:t>
            </w:r>
          </w:p>
        </w:tc>
        <w:tc>
          <w:tcPr>
            <w:tcW w:w="0" w:type="auto"/>
            <w:shd w:val="clear" w:color="auto" w:fill="CCEEFF"/>
            <w:tcMar>
              <w:top w:w="30" w:type="dxa"/>
              <w:left w:w="30" w:type="dxa"/>
              <w:bottom w:w="30" w:type="dxa"/>
              <w:right w:w="30" w:type="dxa"/>
            </w:tcMar>
            <w:vAlign w:val="bottom"/>
            <w:hideMark/>
          </w:tcPr>
          <w:p w:rsidR="00000000" w:rsidRDefault="00081FEE">
            <w:pPr>
              <w:divId w:val="7069567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31,239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05727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40,598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liabilities</w:t>
            </w:r>
          </w:p>
        </w:tc>
        <w:tc>
          <w:tcPr>
            <w:tcW w:w="0" w:type="auto"/>
            <w:tcMar>
              <w:top w:w="30" w:type="dxa"/>
              <w:left w:w="30" w:type="dxa"/>
              <w:bottom w:w="30" w:type="dxa"/>
              <w:right w:w="30" w:type="dxa"/>
            </w:tcMar>
            <w:vAlign w:val="bottom"/>
            <w:hideMark/>
          </w:tcPr>
          <w:p w:rsidR="00000000" w:rsidRDefault="00081FEE">
            <w:pPr>
              <w:divId w:val="862980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12,908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6711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11,743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Total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475676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320,575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9548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320,870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Commitments, contingencies and guarantees (see Note 14)</w:t>
            </w:r>
          </w:p>
        </w:tc>
        <w:tc>
          <w:tcPr>
            <w:tcW w:w="0" w:type="auto"/>
            <w:tcMar>
              <w:top w:w="30" w:type="dxa"/>
              <w:left w:w="30" w:type="dxa"/>
              <w:bottom w:w="30" w:type="dxa"/>
              <w:right w:w="30" w:type="dxa"/>
            </w:tcMar>
            <w:vAlign w:val="bottom"/>
            <w:hideMark/>
          </w:tcPr>
          <w:p w:rsidR="00000000" w:rsidRDefault="00081FEE">
            <w:pPr>
              <w:divId w:val="16589968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7915058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divId w:val="2059089138"/>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897402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64663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04688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0934987"/>
              <w:rPr>
                <w:rFonts w:eastAsia="Times New Roman"/>
                <w:sz w:val="20"/>
                <w:szCs w:val="20"/>
              </w:rPr>
            </w:pPr>
            <w:r>
              <w:rPr>
                <w:rFonts w:ascii="inherit" w:eastAsia="Times New Roman" w:hAnsi="inherit"/>
                <w:sz w:val="20"/>
                <w:szCs w:val="20"/>
              </w:rPr>
              <w:t> </w:t>
            </w: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Preferred stock (par value $.01 per share; 50,000,000 shares authorized; 5,975,000 and 4,475,000 shares issued and outstanding as of September 30, 2019 and December 31, 2018, respectively)</w:t>
            </w:r>
          </w:p>
        </w:tc>
        <w:tc>
          <w:tcPr>
            <w:tcW w:w="0" w:type="auto"/>
            <w:tcMar>
              <w:top w:w="30" w:type="dxa"/>
              <w:left w:w="30" w:type="dxa"/>
              <w:bottom w:w="30" w:type="dxa"/>
              <w:right w:w="30" w:type="dxa"/>
            </w:tcMar>
            <w:vAlign w:val="bottom"/>
            <w:hideMark/>
          </w:tcPr>
          <w:p w:rsidR="00000000" w:rsidRDefault="00081FEE">
            <w:pPr>
              <w:divId w:val="189295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4819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Common stock (par value $.01 per share; 1,000,000,000 shares authorized; 672,084,002 and 667,969,069 shares issued as of September 30, 2019 and December 31, 2018, respectively, 465,720,986 and 467,717,306 shares outstanding as of September 30, 2019 and Dec</w:t>
            </w:r>
            <w:r>
              <w:rPr>
                <w:rFonts w:ascii="inherit" w:eastAsia="Times New Roman" w:hAnsi="inherit"/>
                <w:sz w:val="16"/>
                <w:szCs w:val="16"/>
              </w:rPr>
              <w:t>ember 31, 2018, respectively)</w:t>
            </w:r>
          </w:p>
        </w:tc>
        <w:tc>
          <w:tcPr>
            <w:tcW w:w="0" w:type="auto"/>
            <w:shd w:val="clear" w:color="auto" w:fill="CCEEFF"/>
            <w:tcMar>
              <w:top w:w="30" w:type="dxa"/>
              <w:left w:w="30" w:type="dxa"/>
              <w:bottom w:w="30" w:type="dxa"/>
              <w:right w:w="30" w:type="dxa"/>
            </w:tcMar>
            <w:vAlign w:val="bottom"/>
            <w:hideMark/>
          </w:tcPr>
          <w:p w:rsidR="00000000" w:rsidRDefault="00081FEE">
            <w:pPr>
              <w:divId w:val="981736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4666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Additional paid-in capital, net</w:t>
            </w:r>
          </w:p>
        </w:tc>
        <w:tc>
          <w:tcPr>
            <w:tcW w:w="0" w:type="auto"/>
            <w:tcMar>
              <w:top w:w="30" w:type="dxa"/>
              <w:left w:w="30" w:type="dxa"/>
              <w:bottom w:w="30" w:type="dxa"/>
              <w:right w:w="30" w:type="dxa"/>
            </w:tcMar>
            <w:vAlign w:val="bottom"/>
            <w:hideMark/>
          </w:tcPr>
          <w:p w:rsidR="00000000" w:rsidRDefault="00081FEE">
            <w:pPr>
              <w:divId w:val="63115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33,826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9110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32,040</w:t>
            </w:r>
          </w:p>
        </w:tc>
        <w:tc>
          <w:tcPr>
            <w:tcW w:w="0" w:type="auto"/>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Retained earnings</w:t>
            </w:r>
          </w:p>
        </w:tc>
        <w:tc>
          <w:tcPr>
            <w:tcW w:w="0" w:type="auto"/>
            <w:shd w:val="clear" w:color="auto" w:fill="CCEEFF"/>
            <w:tcMar>
              <w:top w:w="30" w:type="dxa"/>
              <w:left w:w="30" w:type="dxa"/>
              <w:bottom w:w="30" w:type="dxa"/>
              <w:right w:w="30" w:type="dxa"/>
            </w:tcMar>
            <w:vAlign w:val="bottom"/>
            <w:hideMark/>
          </w:tcPr>
          <w:p w:rsidR="00000000" w:rsidRDefault="00081FEE">
            <w:pPr>
              <w:divId w:val="17754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39,476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0369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35,875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Accumulated other comprehensive income (loss)</w:t>
            </w:r>
          </w:p>
        </w:tc>
        <w:tc>
          <w:tcPr>
            <w:tcW w:w="0" w:type="auto"/>
            <w:tcMar>
              <w:top w:w="30" w:type="dxa"/>
              <w:left w:w="30" w:type="dxa"/>
              <w:bottom w:w="30" w:type="dxa"/>
              <w:right w:w="30" w:type="dxa"/>
            </w:tcMar>
            <w:vAlign w:val="bottom"/>
            <w:hideMark/>
          </w:tcPr>
          <w:p w:rsidR="00000000" w:rsidRDefault="00081FEE">
            <w:pPr>
              <w:divId w:val="389111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3556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(1,263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Treasury stock, at cost (par value $.01 per share; 206,363,016 and 200,251,763 shares as of September 30, 2019 and December 31, 2018, respectively)</w:t>
            </w:r>
          </w:p>
        </w:tc>
        <w:tc>
          <w:tcPr>
            <w:tcW w:w="0" w:type="auto"/>
            <w:shd w:val="clear" w:color="auto" w:fill="CCEEFF"/>
            <w:tcMar>
              <w:top w:w="30" w:type="dxa"/>
              <w:left w:w="30" w:type="dxa"/>
              <w:bottom w:w="30" w:type="dxa"/>
              <w:right w:w="30" w:type="dxa"/>
            </w:tcMar>
            <w:vAlign w:val="bottom"/>
            <w:hideMark/>
          </w:tcPr>
          <w:p w:rsidR="00000000" w:rsidRDefault="00081FEE">
            <w:pPr>
              <w:divId w:val="1073351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(15,527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09253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(14,991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1801680870"/>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Total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rsidR="00000000" w:rsidRDefault="00081FEE">
            <w:pPr>
              <w:divId w:val="279000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58,235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7007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80168087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Total 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rsidR="00000000" w:rsidRDefault="00081FEE">
            <w:pPr>
              <w:divId w:val="18666689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378,810</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15102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372,538</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divId w:val="16376445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9159579"/>
          <w:jc w:val="center"/>
        </w:trPr>
        <w:tc>
          <w:tcPr>
            <w:tcW w:w="0" w:type="auto"/>
            <w:gridSpan w:val="3"/>
            <w:vAlign w:val="center"/>
            <w:hideMark/>
          </w:tcPr>
          <w:p w:rsidR="00000000" w:rsidRDefault="00081FEE">
            <w:pPr>
              <w:rPr>
                <w:rFonts w:eastAsia="Times New Roman"/>
                <w:sz w:val="20"/>
                <w:szCs w:val="20"/>
              </w:rPr>
            </w:pPr>
          </w:p>
        </w:tc>
      </w:tr>
      <w:tr w:rsidR="00000000">
        <w:trPr>
          <w:divId w:val="13915957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9159579"/>
          <w:jc w:val="center"/>
        </w:trPr>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39159579"/>
          <w:jc w:val="center"/>
        </w:trPr>
        <w:tc>
          <w:tcPr>
            <w:tcW w:w="0" w:type="auto"/>
            <w:tcMar>
              <w:top w:w="30" w:type="dxa"/>
              <w:left w:w="30" w:type="dxa"/>
              <w:bottom w:w="30" w:type="dxa"/>
              <w:right w:w="30" w:type="dxa"/>
            </w:tcMar>
            <w:vAlign w:val="bottom"/>
            <w:hideMark/>
          </w:tcPr>
          <w:p w:rsidR="00000000" w:rsidRDefault="00081FEE">
            <w:pPr>
              <w:divId w:val="2030136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spacing w:line="288" w:lineRule="auto"/>
        <w:jc w:val="both"/>
        <w:divId w:val="1740131166"/>
        <w:rPr>
          <w:rFonts w:eastAsia="Times New Roman"/>
          <w:sz w:val="20"/>
          <w:szCs w:val="20"/>
        </w:rPr>
      </w:pPr>
    </w:p>
    <w:p w:rsidR="00000000" w:rsidRDefault="00081FEE">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081FEE">
      <w:pPr>
        <w:spacing w:line="288" w:lineRule="auto"/>
        <w:jc w:val="both"/>
        <w:divId w:val="193798197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937981978"/>
        <w:rPr>
          <w:rFonts w:eastAsia="Times New Roman"/>
          <w:sz w:val="20"/>
          <w:szCs w:val="20"/>
        </w:rPr>
      </w:pPr>
    </w:p>
    <w:p w:rsidR="00000000" w:rsidRDefault="00081FEE">
      <w:pPr>
        <w:spacing w:line="288" w:lineRule="auto"/>
        <w:jc w:val="center"/>
        <w:divId w:val="193798197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937981978"/>
        <w:rPr>
          <w:rFonts w:eastAsia="Times New Roman"/>
          <w:sz w:val="20"/>
          <w:szCs w:val="20"/>
        </w:rPr>
      </w:pPr>
      <w:r>
        <w:rPr>
          <w:rFonts w:ascii="inherit" w:eastAsia="Times New Roman" w:hAnsi="inherit"/>
          <w:b/>
          <w:bCs/>
          <w:sz w:val="20"/>
          <w:szCs w:val="20"/>
        </w:rPr>
        <w:t>CONSOLIDATED STATEMENTS OF CHANGES IN STOCKHOLDERS’</w:t>
      </w:r>
      <w:r>
        <w:rPr>
          <w:rFonts w:ascii="inherit" w:eastAsia="Times New Roman" w:hAnsi="inherit"/>
          <w:b/>
          <w:bCs/>
          <w:sz w:val="20"/>
          <w:szCs w:val="20"/>
        </w:rPr>
        <w:t xml:space="preserve"> </w:t>
      </w:r>
      <w:r>
        <w:rPr>
          <w:rFonts w:ascii="inherit" w:eastAsia="Times New Roman" w:hAnsi="inherit"/>
          <w:b/>
          <w:bCs/>
          <w:sz w:val="20"/>
          <w:szCs w:val="20"/>
        </w:rPr>
        <w:t>EQUITY (UNAUDITED)</w:t>
      </w:r>
    </w:p>
    <w:p w:rsidR="00000000" w:rsidRDefault="00081FEE">
      <w:pPr>
        <w:divId w:val="175500836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221"/>
        <w:gridCol w:w="105"/>
        <w:gridCol w:w="768"/>
        <w:gridCol w:w="6"/>
        <w:gridCol w:w="105"/>
        <w:gridCol w:w="118"/>
        <w:gridCol w:w="384"/>
        <w:gridCol w:w="95"/>
        <w:gridCol w:w="105"/>
        <w:gridCol w:w="958"/>
        <w:gridCol w:w="6"/>
        <w:gridCol w:w="105"/>
        <w:gridCol w:w="118"/>
        <w:gridCol w:w="384"/>
        <w:gridCol w:w="95"/>
        <w:gridCol w:w="105"/>
        <w:gridCol w:w="118"/>
        <w:gridCol w:w="529"/>
        <w:gridCol w:w="105"/>
        <w:gridCol w:w="105"/>
        <w:gridCol w:w="117"/>
        <w:gridCol w:w="511"/>
        <w:gridCol w:w="96"/>
        <w:gridCol w:w="105"/>
        <w:gridCol w:w="118"/>
        <w:gridCol w:w="854"/>
        <w:gridCol w:w="106"/>
        <w:gridCol w:w="105"/>
        <w:gridCol w:w="117"/>
        <w:gridCol w:w="577"/>
        <w:gridCol w:w="96"/>
        <w:gridCol w:w="105"/>
        <w:gridCol w:w="118"/>
        <w:gridCol w:w="729"/>
        <w:gridCol w:w="104"/>
      </w:tblGrid>
      <w:tr w:rsidR="00000000">
        <w:trPr>
          <w:divId w:val="786776900"/>
        </w:trPr>
        <w:tc>
          <w:tcPr>
            <w:tcW w:w="0" w:type="auto"/>
            <w:gridSpan w:val="35"/>
            <w:vAlign w:val="center"/>
            <w:hideMark/>
          </w:tcPr>
          <w:p w:rsidR="00000000" w:rsidRDefault="00081FEE">
            <w:pPr>
              <w:rPr>
                <w:rFonts w:eastAsia="Times New Roman"/>
                <w:sz w:val="20"/>
                <w:szCs w:val="20"/>
              </w:rPr>
            </w:pPr>
          </w:p>
        </w:tc>
      </w:tr>
      <w:tr w:rsidR="00000000">
        <w:trPr>
          <w:divId w:val="786776900"/>
        </w:trPr>
        <w:tc>
          <w:tcPr>
            <w:tcW w:w="11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786776900"/>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081FEE">
            <w:pPr>
              <w:divId w:val="8129408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081FEE">
            <w:pPr>
              <w:divId w:val="9562593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081FEE">
            <w:pPr>
              <w:divId w:val="555625483"/>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Additional</w:t>
            </w:r>
          </w:p>
          <w:p w:rsidR="00000000" w:rsidRDefault="00081FEE">
            <w:pPr>
              <w:jc w:val="center"/>
              <w:rPr>
                <w:rFonts w:eastAsia="Times New Roman"/>
                <w:sz w:val="14"/>
                <w:szCs w:val="14"/>
              </w:rPr>
            </w:pPr>
            <w:r>
              <w:rPr>
                <w:rFonts w:ascii="inherit" w:eastAsia="Times New Roman" w:hAnsi="inherit"/>
                <w:b/>
                <w:bCs/>
                <w:sz w:val="14"/>
                <w:szCs w:val="14"/>
              </w:rPr>
              <w:t>Paid-In</w:t>
            </w:r>
          </w:p>
          <w:p w:rsidR="00000000" w:rsidRDefault="00081FEE">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081FEE">
            <w:pPr>
              <w:divId w:val="64188925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081FEE">
            <w:pPr>
              <w:divId w:val="1950968416"/>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Accumulated</w:t>
            </w:r>
          </w:p>
          <w:p w:rsidR="00000000" w:rsidRDefault="00081FEE">
            <w:pPr>
              <w:jc w:val="center"/>
              <w:rPr>
                <w:rFonts w:eastAsia="Times New Roman"/>
                <w:sz w:val="14"/>
                <w:szCs w:val="14"/>
              </w:rPr>
            </w:pPr>
            <w:r>
              <w:rPr>
                <w:rFonts w:ascii="inherit" w:eastAsia="Times New Roman" w:hAnsi="inherit"/>
                <w:b/>
                <w:bCs/>
                <w:sz w:val="14"/>
                <w:szCs w:val="14"/>
              </w:rPr>
              <w:t>Other</w:t>
            </w:r>
          </w:p>
          <w:p w:rsidR="00000000" w:rsidRDefault="00081FEE">
            <w:pPr>
              <w:jc w:val="center"/>
              <w:rPr>
                <w:rFonts w:eastAsia="Times New Roman"/>
                <w:sz w:val="14"/>
                <w:szCs w:val="14"/>
              </w:rPr>
            </w:pPr>
            <w:r>
              <w:rPr>
                <w:rFonts w:ascii="inherit" w:eastAsia="Times New Roman" w:hAnsi="inherit"/>
                <w:b/>
                <w:bCs/>
                <w:sz w:val="14"/>
                <w:szCs w:val="14"/>
              </w:rPr>
              <w:t>Comprehensive</w:t>
            </w:r>
          </w:p>
          <w:p w:rsidR="00000000" w:rsidRDefault="00081FEE">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081FEE">
            <w:pPr>
              <w:divId w:val="349334537"/>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Treasury</w:t>
            </w:r>
          </w:p>
          <w:p w:rsidR="00000000" w:rsidRDefault="00081FEE">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081FEE">
            <w:pPr>
              <w:divId w:val="1346591460"/>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Total</w:t>
            </w:r>
          </w:p>
          <w:p w:rsidR="00000000" w:rsidRDefault="00081FEE">
            <w:pPr>
              <w:jc w:val="center"/>
              <w:rPr>
                <w:rFonts w:eastAsia="Times New Roman"/>
                <w:sz w:val="14"/>
                <w:szCs w:val="14"/>
              </w:rPr>
            </w:pPr>
            <w:r>
              <w:rPr>
                <w:rFonts w:ascii="inherit" w:eastAsia="Times New Roman" w:hAnsi="inherit"/>
                <w:b/>
                <w:bCs/>
                <w:sz w:val="14"/>
                <w:szCs w:val="14"/>
              </w:rPr>
              <w:t>Stockholders’</w:t>
            </w:r>
          </w:p>
          <w:p w:rsidR="00000000" w:rsidRDefault="00081FEE">
            <w:pPr>
              <w:jc w:val="center"/>
              <w:rPr>
                <w:rFonts w:eastAsia="Times New Roman"/>
                <w:sz w:val="14"/>
                <w:szCs w:val="14"/>
              </w:rPr>
            </w:pPr>
            <w:r>
              <w:rPr>
                <w:rFonts w:ascii="inherit" w:eastAsia="Times New Roman" w:hAnsi="inherit"/>
                <w:b/>
                <w:bCs/>
                <w:sz w:val="14"/>
                <w:szCs w:val="14"/>
              </w:rPr>
              <w:t>Equity</w:t>
            </w:r>
          </w:p>
        </w:tc>
      </w:tr>
      <w:tr w:rsidR="00000000">
        <w:trPr>
          <w:divId w:val="786776900"/>
        </w:trPr>
        <w:tc>
          <w:tcPr>
            <w:tcW w:w="0" w:type="auto"/>
            <w:vMerge/>
            <w:tcBorders>
              <w:bottom w:val="single" w:sz="6" w:space="0" w:color="000000"/>
            </w:tcBorders>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081FEE">
            <w:pPr>
              <w:divId w:val="1826046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081FEE">
            <w:pPr>
              <w:divId w:val="522986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081FEE">
            <w:pPr>
              <w:divId w:val="1688947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081FEE">
            <w:pPr>
              <w:divId w:val="1535073052"/>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tcBorders>
              <w:bottom w:val="single" w:sz="6" w:space="0" w:color="000000"/>
            </w:tcBorders>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vAlign w:val="center"/>
            <w:hideMark/>
          </w:tcPr>
          <w:p w:rsidR="00000000" w:rsidRDefault="00081FEE">
            <w:pPr>
              <w:rPr>
                <w:rFonts w:eastAsia="Times New Roman"/>
                <w:sz w:val="14"/>
                <w:szCs w:val="14"/>
              </w:rPr>
            </w:pPr>
          </w:p>
        </w:tc>
      </w:tr>
      <w:tr w:rsidR="00081FEE">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1447775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30776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829993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667,969,069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55245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8308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32,040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272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35,875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0260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596421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(14,991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11325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Cumulative effects from adoption of new lease standard</w:t>
            </w:r>
          </w:p>
        </w:tc>
        <w:tc>
          <w:tcPr>
            <w:tcW w:w="0" w:type="auto"/>
            <w:tcMar>
              <w:top w:w="30" w:type="dxa"/>
              <w:left w:w="30" w:type="dxa"/>
              <w:bottom w:w="30" w:type="dxa"/>
              <w:right w:w="30" w:type="dxa"/>
            </w:tcMar>
            <w:vAlign w:val="bottom"/>
            <w:hideMark/>
          </w:tcPr>
          <w:p w:rsidR="00000000" w:rsidRDefault="00081FEE">
            <w:pPr>
              <w:divId w:val="1258906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89161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22779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18202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90132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53727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34765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7789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77757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77249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65801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292448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14740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56974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725338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9158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081FEE">
            <w:pPr>
              <w:divId w:val="263266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55084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41143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05285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4169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3702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shd w:val="clear" w:color="auto" w:fill="CCEEFF"/>
            <w:tcMar>
              <w:top w:w="30" w:type="dxa"/>
              <w:left w:w="30" w:type="dxa"/>
              <w:bottom w:w="30" w:type="dxa"/>
              <w:right w:w="30" w:type="dxa"/>
            </w:tcMar>
            <w:vAlign w:val="bottom"/>
            <w:hideMark/>
          </w:tcPr>
          <w:p w:rsidR="00000000" w:rsidRDefault="00081FEE">
            <w:pPr>
              <w:divId w:val="11420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6311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1,412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6806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603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1752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782869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50970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2,015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divId w:val="2058695094"/>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515074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899315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7189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3322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25362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32,700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6868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2788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2003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(194</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907959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7252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37318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92711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5707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(191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470825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56062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3673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71131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6579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26029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8673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62958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5917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88975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16110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64147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51644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70708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5700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081FEE">
            <w:pPr>
              <w:divId w:val="1972399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525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30259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57188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57311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1621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5862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5109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364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08186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5888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65004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(65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2131967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(65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081FEE">
            <w:pPr>
              <w:divId w:val="1843928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73171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9724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3704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81045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2,641,635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453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8033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2349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7478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46748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87318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94262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3210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31358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081FEE">
            <w:pPr>
              <w:divId w:val="381755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16567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430394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7970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0659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0624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71233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95502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03787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14941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87271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77086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vAlign w:val="bottom"/>
            <w:hideMark/>
          </w:tcPr>
          <w:p w:rsidR="00000000" w:rsidRDefault="00081FEE">
            <w:pPr>
              <w:rPr>
                <w:rFonts w:eastAsia="Times New Roman"/>
                <w:sz w:val="20"/>
                <w:szCs w:val="20"/>
              </w:rPr>
            </w:pP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081FEE">
            <w:pPr>
              <w:divId w:val="1274282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68698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3710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3755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2795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49758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2172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1335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3725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65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0478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37408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81974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7560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99690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98792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3999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65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March 31, 2019</w:t>
            </w:r>
          </w:p>
        </w:tc>
        <w:tc>
          <w:tcPr>
            <w:tcW w:w="0" w:type="auto"/>
            <w:tcMar>
              <w:top w:w="30" w:type="dxa"/>
              <w:left w:w="30" w:type="dxa"/>
              <w:bottom w:w="30" w:type="dxa"/>
              <w:right w:w="30" w:type="dxa"/>
            </w:tcMar>
            <w:vAlign w:val="bottom"/>
            <w:hideMark/>
          </w:tcPr>
          <w:p w:rsidR="00000000" w:rsidRDefault="00081FEE">
            <w:pPr>
              <w:divId w:val="14095031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7919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7337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670,648,404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57470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3323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32,160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5322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37,030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536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55892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(15,056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749811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53,481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081FEE">
            <w:pPr>
              <w:divId w:val="250086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8040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48669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1881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5630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54825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107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9996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61748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6434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39052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1,625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0795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830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9301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0033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00796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2,455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divId w:val="1927111523"/>
              <w:rPr>
                <w:rFonts w:eastAsia="Times New Roman"/>
                <w:sz w:val="16"/>
                <w:szCs w:val="16"/>
              </w:rPr>
            </w:pPr>
            <w:r>
              <w:rPr>
                <w:rFonts w:ascii="inherit" w:eastAsia="Times New Roman" w:hAnsi="inherit"/>
                <w:sz w:val="16"/>
                <w:szCs w:val="16"/>
              </w:rPr>
              <w:t>Dividends—</w:t>
            </w:r>
            <w:r>
              <w:rPr>
                <w:rFonts w:ascii="inherit" w:eastAsia="Times New Roman" w:hAnsi="inherit"/>
                <w:sz w:val="16"/>
                <w:szCs w:val="16"/>
              </w:rPr>
              <w:t>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58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005091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12183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4558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4058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8,680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065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9897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651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(189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18849761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3469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64845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49054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67758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(188</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435252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63761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3310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64932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4556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96920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14815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8768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5318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84679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51361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(80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20611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43111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66441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2294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1289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(80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081FEE">
            <w:pPr>
              <w:divId w:val="1064331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57674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41014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98227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56806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66254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165847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7557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10628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19338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01044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26887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7159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5372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24901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236478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081FEE">
            <w:pPr>
              <w:divId w:val="1816146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03940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84438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8397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42654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745,017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7957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4662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9802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2050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41579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5707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5934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23100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09917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46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081FEE">
            <w:pPr>
              <w:divId w:val="740446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682558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105403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88427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437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4,000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3687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4902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7196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5892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22086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9692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0090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44456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09900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vAlign w:val="bottom"/>
            <w:hideMark/>
          </w:tcPr>
          <w:p w:rsidR="00000000" w:rsidRDefault="00081FEE">
            <w:pPr>
              <w:rPr>
                <w:rFonts w:eastAsia="Times New Roman"/>
                <w:sz w:val="20"/>
                <w:szCs w:val="20"/>
              </w:rPr>
            </w:pP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081FEE">
            <w:pPr>
              <w:divId w:val="989283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48576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162561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7013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620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36869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0199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70950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5852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9933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44782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0594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73890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1664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61804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82884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June 30, 2019</w:t>
            </w:r>
          </w:p>
        </w:tc>
        <w:tc>
          <w:tcPr>
            <w:tcW w:w="0" w:type="auto"/>
            <w:tcMar>
              <w:top w:w="30" w:type="dxa"/>
              <w:left w:w="30" w:type="dxa"/>
              <w:bottom w:w="30" w:type="dxa"/>
              <w:right w:w="30" w:type="dxa"/>
            </w:tcMar>
            <w:vAlign w:val="bottom"/>
            <w:hideMark/>
          </w:tcPr>
          <w:p w:rsidR="00000000" w:rsidRDefault="00081FEE">
            <w:pPr>
              <w:divId w:val="844244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9768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46072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671,406,101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66522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9351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32,262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84297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38,386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25186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1135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(15,058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988947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55,767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rsidR="00000000" w:rsidRDefault="00081FEE">
            <w:pPr>
              <w:divId w:val="1913656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67107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28130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43215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6796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00085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2039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133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60600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88119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1690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7042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20852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82096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1481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1,616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divId w:val="1315064113"/>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823886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07902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18949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87598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7140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3228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372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4576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(190</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310400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90104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6654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68408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51079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(190</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1615794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25142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236059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1615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1193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57222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94432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38729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48974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40586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5647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48524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05235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16318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61024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25424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081FEE">
            <w:pPr>
              <w:divId w:val="528959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7319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32151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34004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894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199776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4759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33254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18399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71875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01257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30128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02683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31182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52158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775637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081FEE">
            <w:pPr>
              <w:divId w:val="1058479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66745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32638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8099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99759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673,255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5618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8112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00853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8497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706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9438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43168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9234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54001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rsidR="00000000" w:rsidRDefault="00081FEE">
            <w:pPr>
              <w:divId w:val="2081635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56271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0347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81392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90410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3524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431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9811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34670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928721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95876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95855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4017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25213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r w:rsidR="00000000">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766774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1,500,000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5067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0793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18231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5962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6027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02494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8756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73133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823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09304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66845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95734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36966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1,463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786776900"/>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tcMar>
              <w:top w:w="30" w:type="dxa"/>
              <w:left w:w="30" w:type="dxa"/>
              <w:bottom w:w="30" w:type="dxa"/>
              <w:right w:w="30" w:type="dxa"/>
            </w:tcMar>
            <w:vAlign w:val="bottom"/>
            <w:hideMark/>
          </w:tcPr>
          <w:p w:rsidR="00000000" w:rsidRDefault="00081FEE">
            <w:pPr>
              <w:divId w:val="1750925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526530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3309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9237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41452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55962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984339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3148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88986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3756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64664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67266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00115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33910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351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6866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w:t>
            </w:r>
          </w:p>
        </w:tc>
        <w:tc>
          <w:tcPr>
            <w:tcW w:w="0" w:type="auto"/>
            <w:vAlign w:val="bottom"/>
            <w:hideMark/>
          </w:tcPr>
          <w:p w:rsidR="00000000" w:rsidRDefault="00081FEE">
            <w:pPr>
              <w:rPr>
                <w:rFonts w:eastAsia="Times New Roman"/>
                <w:sz w:val="20"/>
                <w:szCs w:val="20"/>
              </w:rPr>
            </w:pPr>
          </w:p>
        </w:tc>
      </w:tr>
      <w:tr w:rsidR="00081FEE">
        <w:trPr>
          <w:divId w:val="78677690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620765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5,975,000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40548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013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672,084,002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7764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62293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33,826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06062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39,476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8915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8038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(15,527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76133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58,235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21"/>
        <w:gridCol w:w="105"/>
        <w:gridCol w:w="716"/>
        <w:gridCol w:w="6"/>
        <w:gridCol w:w="105"/>
        <w:gridCol w:w="112"/>
        <w:gridCol w:w="384"/>
        <w:gridCol w:w="95"/>
        <w:gridCol w:w="105"/>
        <w:gridCol w:w="893"/>
        <w:gridCol w:w="6"/>
        <w:gridCol w:w="105"/>
        <w:gridCol w:w="112"/>
        <w:gridCol w:w="384"/>
        <w:gridCol w:w="95"/>
        <w:gridCol w:w="105"/>
        <w:gridCol w:w="112"/>
        <w:gridCol w:w="529"/>
        <w:gridCol w:w="105"/>
        <w:gridCol w:w="105"/>
        <w:gridCol w:w="111"/>
        <w:gridCol w:w="476"/>
        <w:gridCol w:w="92"/>
        <w:gridCol w:w="105"/>
        <w:gridCol w:w="112"/>
        <w:gridCol w:w="854"/>
        <w:gridCol w:w="106"/>
        <w:gridCol w:w="105"/>
        <w:gridCol w:w="111"/>
        <w:gridCol w:w="537"/>
        <w:gridCol w:w="92"/>
        <w:gridCol w:w="105"/>
        <w:gridCol w:w="112"/>
        <w:gridCol w:w="729"/>
        <w:gridCol w:w="104"/>
      </w:tblGrid>
      <w:tr w:rsidR="00000000">
        <w:trPr>
          <w:divId w:val="477890677"/>
          <w:jc w:val="center"/>
        </w:trPr>
        <w:tc>
          <w:tcPr>
            <w:tcW w:w="0" w:type="auto"/>
            <w:gridSpan w:val="35"/>
            <w:vAlign w:val="center"/>
            <w:hideMark/>
          </w:tcPr>
          <w:p w:rsidR="00000000" w:rsidRDefault="00081FEE">
            <w:pPr>
              <w:spacing w:line="288" w:lineRule="auto"/>
              <w:jc w:val="both"/>
              <w:rPr>
                <w:rFonts w:eastAsia="Times New Roman"/>
                <w:sz w:val="20"/>
                <w:szCs w:val="20"/>
              </w:rPr>
            </w:pPr>
          </w:p>
        </w:tc>
      </w:tr>
      <w:tr w:rsidR="00000000">
        <w:trPr>
          <w:divId w:val="477890677"/>
          <w:jc w:val="center"/>
        </w:trPr>
        <w:tc>
          <w:tcPr>
            <w:tcW w:w="11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477890677"/>
          <w:jc w:val="center"/>
        </w:trPr>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rsidR="00000000" w:rsidRDefault="00081FEE">
            <w:pPr>
              <w:divId w:val="4932268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rsidR="00000000" w:rsidRDefault="00081FEE">
            <w:pPr>
              <w:divId w:val="16958855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rsidR="00000000" w:rsidRDefault="00081FEE">
            <w:pPr>
              <w:divId w:val="1565143797"/>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Additional</w:t>
            </w:r>
          </w:p>
          <w:p w:rsidR="00000000" w:rsidRDefault="00081FEE">
            <w:pPr>
              <w:jc w:val="center"/>
              <w:rPr>
                <w:rFonts w:eastAsia="Times New Roman"/>
                <w:sz w:val="14"/>
                <w:szCs w:val="14"/>
              </w:rPr>
            </w:pPr>
            <w:r>
              <w:rPr>
                <w:rFonts w:ascii="inherit" w:eastAsia="Times New Roman" w:hAnsi="inherit"/>
                <w:b/>
                <w:bCs/>
                <w:sz w:val="14"/>
                <w:szCs w:val="14"/>
              </w:rPr>
              <w:t>Paid-In</w:t>
            </w:r>
          </w:p>
          <w:p w:rsidR="00000000" w:rsidRDefault="00081FEE">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rsidR="00000000" w:rsidRDefault="00081FEE">
            <w:pPr>
              <w:divId w:val="213296659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rsidR="00000000" w:rsidRDefault="00081FEE">
            <w:pPr>
              <w:divId w:val="653030226"/>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Accumulated</w:t>
            </w:r>
          </w:p>
          <w:p w:rsidR="00000000" w:rsidRDefault="00081FEE">
            <w:pPr>
              <w:jc w:val="center"/>
              <w:rPr>
                <w:rFonts w:eastAsia="Times New Roman"/>
                <w:sz w:val="14"/>
                <w:szCs w:val="14"/>
              </w:rPr>
            </w:pPr>
            <w:r>
              <w:rPr>
                <w:rFonts w:ascii="inherit" w:eastAsia="Times New Roman" w:hAnsi="inherit"/>
                <w:b/>
                <w:bCs/>
                <w:sz w:val="14"/>
                <w:szCs w:val="14"/>
              </w:rPr>
              <w:t>Other</w:t>
            </w:r>
          </w:p>
          <w:p w:rsidR="00000000" w:rsidRDefault="00081FEE">
            <w:pPr>
              <w:jc w:val="center"/>
              <w:rPr>
                <w:rFonts w:eastAsia="Times New Roman"/>
                <w:sz w:val="14"/>
                <w:szCs w:val="14"/>
              </w:rPr>
            </w:pPr>
            <w:r>
              <w:rPr>
                <w:rFonts w:ascii="inherit" w:eastAsia="Times New Roman" w:hAnsi="inherit"/>
                <w:b/>
                <w:bCs/>
                <w:sz w:val="14"/>
                <w:szCs w:val="14"/>
              </w:rPr>
              <w:t>Comprehensive</w:t>
            </w:r>
          </w:p>
          <w:p w:rsidR="00000000" w:rsidRDefault="00081FEE">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rsidR="00000000" w:rsidRDefault="00081FEE">
            <w:pPr>
              <w:divId w:val="69666422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Treasury</w:t>
            </w:r>
          </w:p>
          <w:p w:rsidR="00000000" w:rsidRDefault="00081FEE">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rsidR="00000000" w:rsidRDefault="00081FEE">
            <w:pPr>
              <w:divId w:val="10446677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Total</w:t>
            </w:r>
          </w:p>
          <w:p w:rsidR="00000000" w:rsidRDefault="00081FEE">
            <w:pPr>
              <w:jc w:val="center"/>
              <w:rPr>
                <w:rFonts w:eastAsia="Times New Roman"/>
                <w:sz w:val="14"/>
                <w:szCs w:val="14"/>
              </w:rPr>
            </w:pPr>
            <w:r>
              <w:rPr>
                <w:rFonts w:ascii="inherit" w:eastAsia="Times New Roman" w:hAnsi="inherit"/>
                <w:b/>
                <w:bCs/>
                <w:sz w:val="14"/>
                <w:szCs w:val="14"/>
              </w:rPr>
              <w:t>Stockholders’</w:t>
            </w:r>
          </w:p>
          <w:p w:rsidR="00000000" w:rsidRDefault="00081FEE">
            <w:pPr>
              <w:jc w:val="center"/>
              <w:rPr>
                <w:rFonts w:eastAsia="Times New Roman"/>
                <w:sz w:val="14"/>
                <w:szCs w:val="14"/>
              </w:rPr>
            </w:pPr>
            <w:r>
              <w:rPr>
                <w:rFonts w:ascii="inherit" w:eastAsia="Times New Roman" w:hAnsi="inherit"/>
                <w:b/>
                <w:bCs/>
                <w:sz w:val="14"/>
                <w:szCs w:val="14"/>
              </w:rPr>
              <w:t>Equity</w:t>
            </w:r>
          </w:p>
        </w:tc>
      </w:tr>
      <w:tr w:rsidR="00000000">
        <w:trPr>
          <w:divId w:val="477890677"/>
          <w:jc w:val="center"/>
        </w:trPr>
        <w:tc>
          <w:tcPr>
            <w:tcW w:w="0" w:type="auto"/>
            <w:vMerge/>
            <w:tcBorders>
              <w:bottom w:val="single" w:sz="6" w:space="0" w:color="000000"/>
            </w:tcBorders>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081FEE">
            <w:pPr>
              <w:divId w:val="1277060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081FEE">
            <w:pPr>
              <w:divId w:val="1482231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rsidR="00000000" w:rsidRDefault="00081FEE">
            <w:pPr>
              <w:divId w:val="547760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rsidR="00000000" w:rsidRDefault="00081FEE">
            <w:pPr>
              <w:divId w:val="917404759"/>
              <w:rPr>
                <w:rFonts w:eastAsia="Times New Roman"/>
                <w:sz w:val="20"/>
                <w:szCs w:val="20"/>
              </w:rPr>
            </w:pPr>
            <w:r>
              <w:rPr>
                <w:rFonts w:ascii="inherit" w:eastAsia="Times New Roman" w:hAnsi="inherit"/>
                <w:sz w:val="20"/>
                <w:szCs w:val="20"/>
              </w:rPr>
              <w:t> </w:t>
            </w:r>
          </w:p>
        </w:tc>
        <w:tc>
          <w:tcPr>
            <w:tcW w:w="0" w:type="auto"/>
            <w:gridSpan w:val="3"/>
            <w:vMerge/>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tcBorders>
              <w:bottom w:val="single" w:sz="6" w:space="0" w:color="000000"/>
            </w:tcBorders>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vAlign w:val="center"/>
            <w:hideMark/>
          </w:tcPr>
          <w:p w:rsidR="00000000" w:rsidRDefault="00081FEE">
            <w:pPr>
              <w:rPr>
                <w:rFonts w:eastAsia="Times New Roman"/>
                <w:sz w:val="14"/>
                <w:szCs w:val="14"/>
              </w:rPr>
            </w:pPr>
          </w:p>
        </w:tc>
        <w:tc>
          <w:tcPr>
            <w:tcW w:w="0" w:type="auto"/>
            <w:vMerge/>
            <w:vAlign w:val="center"/>
            <w:hideMark/>
          </w:tcPr>
          <w:p w:rsidR="00000000" w:rsidRDefault="00081FEE">
            <w:pPr>
              <w:rPr>
                <w:rFonts w:eastAsia="Times New Roman"/>
                <w:sz w:val="20"/>
                <w:szCs w:val="20"/>
              </w:rPr>
            </w:pPr>
          </w:p>
        </w:tc>
        <w:tc>
          <w:tcPr>
            <w:tcW w:w="0" w:type="auto"/>
            <w:gridSpan w:val="3"/>
            <w:vMerge/>
            <w:vAlign w:val="center"/>
            <w:hideMark/>
          </w:tcPr>
          <w:p w:rsidR="00000000" w:rsidRDefault="00081FEE">
            <w:pPr>
              <w:rPr>
                <w:rFonts w:eastAsia="Times New Roman"/>
                <w:sz w:val="14"/>
                <w:szCs w:val="14"/>
              </w:rPr>
            </w:pPr>
          </w:p>
        </w:tc>
      </w:tr>
      <w:tr w:rsidR="00081FEE">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081FEE">
            <w:pPr>
              <w:divId w:val="835802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0605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07057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661,724,927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21844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0559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31,656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47629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30,700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95520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82130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12,707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7209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48,730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Cumulative effects from adoption of new accounting standards</w:t>
            </w:r>
          </w:p>
        </w:tc>
        <w:tc>
          <w:tcPr>
            <w:tcW w:w="0" w:type="auto"/>
            <w:tcMar>
              <w:top w:w="30" w:type="dxa"/>
              <w:left w:w="30" w:type="dxa"/>
              <w:bottom w:w="30" w:type="dxa"/>
              <w:right w:w="30" w:type="dxa"/>
            </w:tcMar>
            <w:vAlign w:val="bottom"/>
            <w:hideMark/>
          </w:tcPr>
          <w:p w:rsidR="00000000" w:rsidRDefault="00081FEE">
            <w:pPr>
              <w:divId w:val="1799761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66039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42962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52164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95780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150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0641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05487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8021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91459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93193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60555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(201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1313944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15647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95728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vAlign w:val="bottom"/>
            <w:hideMark/>
          </w:tcPr>
          <w:p w:rsidR="00000000" w:rsidRDefault="00081FEE">
            <w:pPr>
              <w:rPr>
                <w:rFonts w:eastAsia="Times New Roman"/>
                <w:sz w:val="20"/>
                <w:szCs w:val="20"/>
              </w:rPr>
            </w:pP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2083788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41499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48059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84591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80756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33611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0109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9105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903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7871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5540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1,346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3438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(472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026579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889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77611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874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divId w:val="1468353500"/>
              <w:rPr>
                <w:rFonts w:eastAsia="Times New Roman"/>
                <w:sz w:val="16"/>
                <w:szCs w:val="16"/>
              </w:rPr>
            </w:pPr>
            <w:r>
              <w:rPr>
                <w:rFonts w:ascii="inherit" w:eastAsia="Times New Roman" w:hAnsi="inherit"/>
                <w:sz w:val="16"/>
                <w:szCs w:val="16"/>
              </w:rPr>
              <w:t>Dividends—</w:t>
            </w:r>
            <w:r>
              <w:rPr>
                <w:rFonts w:ascii="inherit" w:eastAsia="Times New Roman" w:hAnsi="inherit"/>
                <w:sz w:val="16"/>
                <w:szCs w:val="16"/>
              </w:rPr>
              <w:t>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662730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79794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89515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57914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09832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22,467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6883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1695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6771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(199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1485001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04213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27473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78182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56781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(197</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59941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01066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98274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8431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47845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06834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6166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63616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0177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30312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59099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962427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7405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017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7259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05833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081FEE">
            <w:pPr>
              <w:divId w:val="753742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11336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76303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28466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7966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1524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20341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52530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80881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57572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68418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1590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04232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85106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79538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(273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c>
          <w:tcPr>
            <w:tcW w:w="0" w:type="auto"/>
            <w:tcMar>
              <w:top w:w="30" w:type="dxa"/>
              <w:left w:w="30" w:type="dxa"/>
              <w:bottom w:w="30" w:type="dxa"/>
              <w:right w:w="30" w:type="dxa"/>
            </w:tcMar>
            <w:vAlign w:val="bottom"/>
            <w:hideMark/>
          </w:tcPr>
          <w:p w:rsidR="00000000" w:rsidRDefault="00081FEE">
            <w:pPr>
              <w:divId w:val="58091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w:t>
            </w:r>
            <w:r>
              <w:rPr>
                <w:rFonts w:ascii="inherit" w:eastAsia="Times New Roman" w:hAnsi="inherit"/>
                <w:color w:val="2C2C2C"/>
                <w:sz w:val="16"/>
                <w:szCs w:val="16"/>
              </w:rPr>
              <w:t>273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color w:val="2C2C2C"/>
                <w:sz w:val="16"/>
                <w:szCs w:val="16"/>
              </w:rPr>
              <w:t>)</w:t>
            </w: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081FEE">
            <w:pPr>
              <w:divId w:val="821242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16378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46645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58367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2605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2,452,786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8240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67415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49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4297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6063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2199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10568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0946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10525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63331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49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Exercises of stock options and warrants</w:t>
            </w:r>
          </w:p>
        </w:tc>
        <w:tc>
          <w:tcPr>
            <w:tcW w:w="0" w:type="auto"/>
            <w:tcMar>
              <w:top w:w="30" w:type="dxa"/>
              <w:left w:w="30" w:type="dxa"/>
              <w:bottom w:w="30" w:type="dxa"/>
              <w:right w:w="30" w:type="dxa"/>
            </w:tcMar>
            <w:vAlign w:val="bottom"/>
            <w:hideMark/>
          </w:tcPr>
          <w:p w:rsidR="00000000" w:rsidRDefault="00081FEE">
            <w:pPr>
              <w:divId w:val="42755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625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37121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79330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8103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675,871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861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4951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4381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35741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83737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13163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7835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05682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93053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14</w:t>
            </w:r>
          </w:p>
        </w:tc>
        <w:tc>
          <w:tcPr>
            <w:tcW w:w="0" w:type="auto"/>
            <w:vAlign w:val="bottom"/>
            <w:hideMark/>
          </w:tcPr>
          <w:p w:rsidR="00000000" w:rsidRDefault="00081FEE">
            <w:pPr>
              <w:rPr>
                <w:rFonts w:eastAsia="Times New Roman"/>
                <w:sz w:val="20"/>
                <w:szCs w:val="20"/>
              </w:rPr>
            </w:pP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Compensation expense for restricted stock awards,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081FEE">
            <w:pPr>
              <w:divId w:val="1629168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53699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4356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91025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32343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52326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702111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247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3064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1074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81358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10083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15960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2076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61790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70662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color w:val="2C2C2C"/>
                <w:sz w:val="16"/>
                <w:szCs w:val="16"/>
              </w:rPr>
              <w:t>58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March 31, 2018</w:t>
            </w:r>
          </w:p>
        </w:tc>
        <w:tc>
          <w:tcPr>
            <w:tcW w:w="0" w:type="auto"/>
            <w:tcMar>
              <w:top w:w="30" w:type="dxa"/>
              <w:left w:w="30" w:type="dxa"/>
              <w:bottom w:w="30" w:type="dxa"/>
              <w:right w:w="30" w:type="dxa"/>
            </w:tcMar>
            <w:vAlign w:val="bottom"/>
            <w:hideMark/>
          </w:tcPr>
          <w:p w:rsidR="00000000" w:rsidRDefault="00081FEE">
            <w:pPr>
              <w:divId w:val="976685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356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7503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664,876,051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33761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72558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31,779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05525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31,996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1226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1,599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16212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(12,980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812335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49,203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276254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78484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69641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1185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59768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57046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85837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07160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02961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707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1547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1,906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5043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074493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33817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060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1,712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divId w:val="1156915122"/>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68255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59025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84264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97266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76938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4,371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6662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163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3172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733627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53806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52078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79539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76165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w:t>
            </w:r>
            <w:r>
              <w:rPr>
                <w:rFonts w:ascii="inherit" w:eastAsia="Times New Roman" w:hAnsi="inherit"/>
                <w:sz w:val="16"/>
                <w:szCs w:val="16"/>
              </w:rPr>
              <w:t>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497229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26081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87419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46306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50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77161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3968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708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09156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81872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06684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22785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9955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54015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47674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306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081FEE">
            <w:pPr>
              <w:divId w:val="1724136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4543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88407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38186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76207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597136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6147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46051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78663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53827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97013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24468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27985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58368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36746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(802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751612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(802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081FEE">
            <w:pPr>
              <w:divId w:val="1304120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08244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69423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4838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8062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571,514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7831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6519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6970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90389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4769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97289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3862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4107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7381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Exercises of stock options and warrants</w:t>
            </w:r>
          </w:p>
        </w:tc>
        <w:tc>
          <w:tcPr>
            <w:tcW w:w="0" w:type="auto"/>
            <w:tcMar>
              <w:top w:w="30" w:type="dxa"/>
              <w:left w:w="30" w:type="dxa"/>
              <w:bottom w:w="30" w:type="dxa"/>
              <w:right w:w="30" w:type="dxa"/>
            </w:tcMar>
            <w:vAlign w:val="bottom"/>
            <w:hideMark/>
          </w:tcPr>
          <w:p w:rsidR="00000000" w:rsidRDefault="00081FEE">
            <w:pPr>
              <w:divId w:val="486554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49199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34516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9495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22915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403,835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238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7345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4774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95837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51474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37718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53807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94979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28209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vAlign w:val="bottom"/>
            <w:hideMark/>
          </w:tcPr>
          <w:p w:rsidR="00000000" w:rsidRDefault="00081FEE">
            <w:pPr>
              <w:rPr>
                <w:rFonts w:eastAsia="Times New Roman"/>
                <w:sz w:val="20"/>
                <w:szCs w:val="20"/>
              </w:rPr>
            </w:pP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Compensation expense for restricted stock awards,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081FEE">
            <w:pPr>
              <w:divId w:val="11092035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2093776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3658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1863199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583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1052727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41574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2023507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7120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7835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1568802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5256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1633097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57845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2087416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97157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June 30, 2018</w:t>
            </w:r>
          </w:p>
        </w:tc>
        <w:tc>
          <w:tcPr>
            <w:tcW w:w="0" w:type="auto"/>
            <w:tcMar>
              <w:top w:w="30" w:type="dxa"/>
              <w:left w:w="30" w:type="dxa"/>
              <w:bottom w:w="30" w:type="dxa"/>
              <w:right w:w="30" w:type="dxa"/>
            </w:tcMar>
            <w:vAlign w:val="bottom"/>
            <w:hideMark/>
          </w:tcPr>
          <w:p w:rsidR="00000000" w:rsidRDefault="00081FEE">
            <w:pPr>
              <w:divId w:val="21012896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1434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0216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665,855,771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12625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8700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31,868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2117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33,626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4239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1,793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430245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(13,782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910192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49,926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1403140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12028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8194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3315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73102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56374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11944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34419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71788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29777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6963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6398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23063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80185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28161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1,418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divId w:val="2037079928"/>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539904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6344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5881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84993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33532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4,196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198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682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5287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097600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11651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13639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25987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32174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w:t>
            </w:r>
            <w:r>
              <w:rPr>
                <w:rFonts w:ascii="inherit" w:eastAsia="Times New Roman" w:hAnsi="inherit"/>
                <w:sz w:val="16"/>
                <w:szCs w:val="16"/>
              </w:rPr>
              <w:t>preferred stock</w:t>
            </w:r>
          </w:p>
        </w:tc>
        <w:tc>
          <w:tcPr>
            <w:tcW w:w="0" w:type="auto"/>
            <w:shd w:val="clear" w:color="auto" w:fill="CCEEFF"/>
            <w:tcMar>
              <w:top w:w="30" w:type="dxa"/>
              <w:left w:w="30" w:type="dxa"/>
              <w:bottom w:w="30" w:type="dxa"/>
              <w:right w:w="30" w:type="dxa"/>
            </w:tcMar>
            <w:vAlign w:val="bottom"/>
            <w:hideMark/>
          </w:tcPr>
          <w:p w:rsidR="00000000" w:rsidRDefault="00081FEE">
            <w:pPr>
              <w:divId w:val="540872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630043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556120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73982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050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68362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98048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87286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40280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82170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3743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817593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46576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94007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8545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1276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rsidR="00000000" w:rsidRDefault="00081FEE">
            <w:pPr>
              <w:divId w:val="460003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10195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06182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78056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3527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57924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908853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2536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20598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35815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2160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2205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48215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07578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7319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(571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080668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(571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rsidR="00000000" w:rsidRDefault="00081FEE">
            <w:pPr>
              <w:divId w:val="627593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88340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28626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41970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88651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544,466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3754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8570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795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52315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83226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9097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13705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80791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78589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Exercises of stock options and warrants</w:t>
            </w:r>
          </w:p>
        </w:tc>
        <w:tc>
          <w:tcPr>
            <w:tcW w:w="0" w:type="auto"/>
            <w:tcMar>
              <w:top w:w="30" w:type="dxa"/>
              <w:left w:w="30" w:type="dxa"/>
              <w:bottom w:w="30" w:type="dxa"/>
              <w:right w:w="30" w:type="dxa"/>
            </w:tcMar>
            <w:vAlign w:val="bottom"/>
            <w:hideMark/>
          </w:tcPr>
          <w:p w:rsidR="00000000" w:rsidRDefault="00081FEE">
            <w:pPr>
              <w:divId w:val="847252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0915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2929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44111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275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504,262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9438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8264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2504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0633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1755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01213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740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1224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18710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081FEE">
            <w:pPr>
              <w:rPr>
                <w:rFonts w:eastAsia="Times New Roman"/>
                <w:sz w:val="20"/>
                <w:szCs w:val="20"/>
              </w:rPr>
            </w:pPr>
          </w:p>
        </w:tc>
      </w:tr>
      <w:tr w:rsidR="00000000">
        <w:trPr>
          <w:divId w:val="47789067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Compensation expense for restricted stock awards, restricted stock units and stock options</w:t>
            </w:r>
          </w:p>
        </w:tc>
        <w:tc>
          <w:tcPr>
            <w:tcW w:w="0" w:type="auto"/>
            <w:shd w:val="clear" w:color="auto" w:fill="CCEEFF"/>
            <w:tcMar>
              <w:top w:w="30" w:type="dxa"/>
              <w:left w:w="30" w:type="dxa"/>
              <w:bottom w:w="30" w:type="dxa"/>
              <w:right w:w="30" w:type="dxa"/>
            </w:tcMar>
            <w:vAlign w:val="bottom"/>
            <w:hideMark/>
          </w:tcPr>
          <w:p w:rsidR="00000000" w:rsidRDefault="00081FEE">
            <w:pPr>
              <w:divId w:val="11013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696003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6930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893196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24076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23614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02583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8734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24356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82276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1597784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16274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1171723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519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081FEE">
            <w:pPr>
              <w:divId w:val="697396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768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7789067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Balance as of September 30, 2018</w:t>
            </w:r>
          </w:p>
        </w:tc>
        <w:tc>
          <w:tcPr>
            <w:tcW w:w="0" w:type="auto"/>
            <w:tcMar>
              <w:top w:w="30" w:type="dxa"/>
              <w:left w:w="30" w:type="dxa"/>
              <w:bottom w:w="30" w:type="dxa"/>
              <w:right w:w="30" w:type="dxa"/>
            </w:tcMar>
            <w:vAlign w:val="bottom"/>
            <w:hideMark/>
          </w:tcPr>
          <w:p w:rsidR="00000000" w:rsidRDefault="00081FEE">
            <w:pPr>
              <w:divId w:val="588775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1211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72388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666,908,695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6391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5361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31,978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3132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34,883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4530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(1,877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2481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(14,353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39681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50,638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18"/>
          <w:szCs w:val="18"/>
        </w:rPr>
      </w:pPr>
      <w:r>
        <w:rPr>
          <w:rFonts w:ascii="inherit" w:eastAsia="Times New Roman" w:hAnsi="inherit"/>
          <w:b/>
          <w:bCs/>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18"/>
                <w:szCs w:val="18"/>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6841720"/>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We declared dividend per share on our common stock of</w:t>
            </w:r>
            <w:r>
              <w:rPr>
                <w:rFonts w:ascii="inherit" w:eastAsia="Times New Roman" w:hAnsi="inherit"/>
                <w:sz w:val="16"/>
                <w:szCs w:val="16"/>
              </w:rPr>
              <w:t xml:space="preserve"> </w:t>
            </w:r>
            <w:r>
              <w:rPr>
                <w:rFonts w:ascii="inherit" w:eastAsia="Times New Roman" w:hAnsi="inherit"/>
                <w:sz w:val="16"/>
                <w:szCs w:val="16"/>
              </w:rPr>
              <w:t>$0.40</w:t>
            </w:r>
            <w:r>
              <w:rPr>
                <w:rFonts w:ascii="inherit" w:eastAsia="Times New Roman" w:hAnsi="inherit"/>
                <w:sz w:val="16"/>
                <w:szCs w:val="16"/>
              </w:rPr>
              <w:t xml:space="preserve"> </w:t>
            </w:r>
            <w:r>
              <w:rPr>
                <w:rFonts w:ascii="inherit" w:eastAsia="Times New Roman" w:hAnsi="inherit"/>
                <w:sz w:val="16"/>
                <w:szCs w:val="16"/>
              </w:rPr>
              <w:t>in the</w:t>
            </w:r>
            <w:r>
              <w:rPr>
                <w:rFonts w:ascii="inherit" w:eastAsia="Times New Roman" w:hAnsi="inherit"/>
                <w:sz w:val="16"/>
                <w:szCs w:val="16"/>
              </w:rPr>
              <w:t xml:space="preserve"> </w:t>
            </w:r>
            <w:r>
              <w:rPr>
                <w:rFonts w:ascii="inherit" w:eastAsia="Times New Roman" w:hAnsi="inherit"/>
                <w:sz w:val="16"/>
                <w:szCs w:val="16"/>
              </w:rPr>
              <w:t>third quarter</w:t>
            </w:r>
            <w:r>
              <w:rPr>
                <w:rFonts w:ascii="inherit" w:eastAsia="Times New Roman" w:hAnsi="inherit"/>
                <w:sz w:val="16"/>
                <w:szCs w:val="16"/>
              </w:rPr>
              <w:t xml:space="preserve"> </w:t>
            </w:r>
            <w:r>
              <w:rPr>
                <w:rFonts w:ascii="inherit" w:eastAsia="Times New Roman" w:hAnsi="inherit"/>
                <w:sz w:val="16"/>
                <w:szCs w:val="16"/>
              </w:rPr>
              <w:t>of</w:t>
            </w:r>
            <w:r>
              <w:rPr>
                <w:rFonts w:ascii="inherit" w:eastAsia="Times New Roman" w:hAnsi="inherit"/>
                <w:sz w:val="16"/>
                <w:szCs w:val="16"/>
              </w:rPr>
              <w:t xml:space="preserve"> </w:t>
            </w:r>
            <w:r>
              <w:rPr>
                <w:rFonts w:ascii="inherit" w:eastAsia="Times New Roman" w:hAnsi="inherit"/>
                <w:sz w:val="16"/>
                <w:szCs w:val="16"/>
              </w:rPr>
              <w:t>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and</w:t>
            </w:r>
            <w:r>
              <w:rPr>
                <w:rFonts w:ascii="inherit" w:eastAsia="Times New Roman" w:hAnsi="inherit"/>
                <w:sz w:val="16"/>
                <w:szCs w:val="16"/>
              </w:rPr>
              <w:t xml:space="preserve"> </w:t>
            </w:r>
            <w:r>
              <w:rPr>
                <w:rFonts w:ascii="inherit" w:eastAsia="Times New Roman" w:hAnsi="inherit"/>
                <w:sz w:val="16"/>
                <w:szCs w:val="16"/>
              </w:rPr>
              <w:t>$1.20</w:t>
            </w:r>
            <w:r>
              <w:rPr>
                <w:rFonts w:ascii="inherit" w:eastAsia="Times New Roman" w:hAnsi="inherit"/>
                <w:sz w:val="16"/>
                <w:szCs w:val="16"/>
              </w:rPr>
              <w:t xml:space="preserve"> </w:t>
            </w:r>
            <w:r>
              <w:rPr>
                <w:rFonts w:ascii="inherit" w:eastAsia="Times New Roman" w:hAnsi="inherit"/>
                <w:sz w:val="16"/>
                <w:szCs w:val="16"/>
              </w:rPr>
              <w:t>in</w:t>
            </w:r>
            <w:r>
              <w:rPr>
                <w:rFonts w:ascii="inherit" w:eastAsia="Times New Roman" w:hAnsi="inherit"/>
                <w:sz w:val="16"/>
                <w:szCs w:val="16"/>
              </w:rPr>
              <w:t xml:space="preserve"> </w:t>
            </w:r>
            <w:r>
              <w:rPr>
                <w:rFonts w:ascii="inherit" w:eastAsia="Times New Roman" w:hAnsi="inherit"/>
                <w:sz w:val="16"/>
                <w:szCs w:val="16"/>
              </w:rPr>
              <w:t>the first nine months of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w:t>
            </w:r>
          </w:p>
        </w:tc>
      </w:tr>
    </w:tbl>
    <w:p w:rsidR="00000000" w:rsidRDefault="00081FEE">
      <w:pPr>
        <w:divId w:val="11895654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78599371"/>
          <w:jc w:val="center"/>
        </w:trPr>
        <w:tc>
          <w:tcPr>
            <w:tcW w:w="0" w:type="auto"/>
            <w:gridSpan w:val="3"/>
            <w:vAlign w:val="center"/>
            <w:hideMark/>
          </w:tcPr>
          <w:p w:rsidR="00000000" w:rsidRDefault="00081FEE">
            <w:pPr>
              <w:rPr>
                <w:rFonts w:eastAsia="Times New Roman"/>
                <w:sz w:val="20"/>
                <w:szCs w:val="20"/>
              </w:rPr>
            </w:pPr>
          </w:p>
        </w:tc>
      </w:tr>
      <w:tr w:rsidR="00000000">
        <w:trPr>
          <w:divId w:val="107859937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078599371"/>
          <w:jc w:val="center"/>
        </w:trPr>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1078599371"/>
          <w:jc w:val="center"/>
        </w:trPr>
        <w:tc>
          <w:tcPr>
            <w:tcW w:w="0" w:type="auto"/>
            <w:tcMar>
              <w:top w:w="30" w:type="dxa"/>
              <w:left w:w="30" w:type="dxa"/>
              <w:bottom w:w="30" w:type="dxa"/>
              <w:right w:w="30" w:type="dxa"/>
            </w:tcMar>
            <w:vAlign w:val="bottom"/>
            <w:hideMark/>
          </w:tcPr>
          <w:p w:rsidR="00000000" w:rsidRDefault="00081FEE">
            <w:pPr>
              <w:divId w:val="27948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spacing w:line="288" w:lineRule="auto"/>
        <w:jc w:val="both"/>
        <w:divId w:val="1852795734"/>
        <w:rPr>
          <w:rFonts w:eastAsia="Times New Roman"/>
          <w:sz w:val="20"/>
          <w:szCs w:val="20"/>
        </w:rPr>
      </w:pPr>
    </w:p>
    <w:p w:rsidR="00000000" w:rsidRDefault="00081FEE">
      <w:pPr>
        <w:rPr>
          <w:rFonts w:eastAsia="Times New Roman"/>
          <w:sz w:val="20"/>
          <w:szCs w:val="20"/>
        </w:rPr>
      </w:pPr>
      <w:r>
        <w:rPr>
          <w:rFonts w:eastAsia="Times New Roman"/>
          <w:sz w:val="20"/>
          <w:szCs w:val="20"/>
        </w:rPr>
        <w:pict>
          <v:rect id="_x0000_i1095" style="width:0;height:1.5pt" o:hralign="center" o:hrstd="t" o:hr="t" fillcolor="#a0a0a0" stroked="f"/>
        </w:pict>
      </w:r>
    </w:p>
    <w:p w:rsidR="00000000" w:rsidRDefault="00081FEE">
      <w:pPr>
        <w:spacing w:line="288" w:lineRule="auto"/>
        <w:jc w:val="both"/>
        <w:divId w:val="206583453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065834533"/>
        <w:rPr>
          <w:rFonts w:eastAsia="Times New Roman"/>
          <w:sz w:val="20"/>
          <w:szCs w:val="20"/>
        </w:rPr>
      </w:pPr>
    </w:p>
    <w:p w:rsidR="00000000" w:rsidRDefault="00081FEE">
      <w:pPr>
        <w:spacing w:line="288" w:lineRule="auto"/>
        <w:jc w:val="center"/>
        <w:divId w:val="2065834533"/>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065834533"/>
        <w:rPr>
          <w:rFonts w:eastAsia="Times New Roman"/>
          <w:sz w:val="20"/>
          <w:szCs w:val="20"/>
        </w:rPr>
      </w:pPr>
      <w:r>
        <w:rPr>
          <w:rFonts w:ascii="inherit" w:eastAsia="Times New Roman" w:hAnsi="inherit"/>
          <w:b/>
          <w:bCs/>
          <w:sz w:val="20"/>
          <w:szCs w:val="20"/>
        </w:rPr>
        <w:t>CONSOLIDATED STATEMENTS OF CASH FLOWS (UNAUDITED)</w:t>
      </w:r>
    </w:p>
    <w:p w:rsidR="00000000" w:rsidRDefault="00081FEE">
      <w:pPr>
        <w:divId w:val="17484523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trPr>
          <w:divId w:val="686637787"/>
          <w:jc w:val="center"/>
        </w:trPr>
        <w:tc>
          <w:tcPr>
            <w:tcW w:w="0" w:type="auto"/>
            <w:gridSpan w:val="9"/>
            <w:vAlign w:val="center"/>
            <w:hideMark/>
          </w:tcPr>
          <w:p w:rsidR="00000000" w:rsidRDefault="00081FEE">
            <w:pPr>
              <w:rPr>
                <w:rFonts w:eastAsia="Times New Roman"/>
                <w:sz w:val="20"/>
                <w:szCs w:val="20"/>
              </w:rPr>
            </w:pPr>
          </w:p>
        </w:tc>
      </w:tr>
      <w:tr w:rsidR="00000000">
        <w:trPr>
          <w:divId w:val="686637787"/>
          <w:jc w:val="center"/>
        </w:trPr>
        <w:tc>
          <w:tcPr>
            <w:tcW w:w="3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divId w:val="194119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963082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6866377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081FEE">
            <w:pPr>
              <w:divId w:val="10902705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685903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Operating activities:</w:t>
            </w:r>
          </w:p>
        </w:tc>
        <w:tc>
          <w:tcPr>
            <w:tcW w:w="0" w:type="auto"/>
            <w:shd w:val="clear" w:color="auto" w:fill="CCEEFF"/>
            <w:tcMar>
              <w:top w:w="30" w:type="dxa"/>
              <w:left w:w="30" w:type="dxa"/>
              <w:bottom w:w="30" w:type="dxa"/>
              <w:right w:w="30" w:type="dxa"/>
            </w:tcMar>
            <w:vAlign w:val="bottom"/>
            <w:hideMark/>
          </w:tcPr>
          <w:p w:rsidR="00000000" w:rsidRDefault="00081FEE">
            <w:pPr>
              <w:divId w:val="11961635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6055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49866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33554640"/>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rsidR="00000000" w:rsidRDefault="00081FEE">
            <w:pPr>
              <w:divId w:val="1167671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20031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4,761</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(loss) from discontinued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1292908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0353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081FEE">
            <w:pPr>
              <w:divId w:val="2643905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4,370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88148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4,754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Adjustments to reconcile net income to net cash from operating activities:</w:t>
            </w:r>
          </w:p>
        </w:tc>
        <w:tc>
          <w:tcPr>
            <w:tcW w:w="0" w:type="auto"/>
            <w:shd w:val="clear" w:color="auto" w:fill="CCEEFF"/>
            <w:tcMar>
              <w:top w:w="30" w:type="dxa"/>
              <w:left w:w="30" w:type="dxa"/>
              <w:bottom w:w="30" w:type="dxa"/>
              <w:right w:w="30" w:type="dxa"/>
            </w:tcMar>
            <w:vAlign w:val="bottom"/>
            <w:hideMark/>
          </w:tcPr>
          <w:p w:rsidR="00000000" w:rsidRDefault="00081FEE">
            <w:pPr>
              <w:divId w:val="5671557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8342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25190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31514230"/>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Provision for credit losses</w:t>
            </w:r>
          </w:p>
        </w:tc>
        <w:tc>
          <w:tcPr>
            <w:tcW w:w="0" w:type="auto"/>
            <w:tcMar>
              <w:top w:w="30" w:type="dxa"/>
              <w:left w:w="30" w:type="dxa"/>
              <w:bottom w:w="30" w:type="dxa"/>
              <w:right w:w="30" w:type="dxa"/>
            </w:tcMar>
            <w:vAlign w:val="bottom"/>
            <w:hideMark/>
          </w:tcPr>
          <w:p w:rsidR="00000000" w:rsidRDefault="00081FEE">
            <w:pPr>
              <w:divId w:val="1744719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4,418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5785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4,218</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Depreciation and amortization, net</w:t>
            </w:r>
          </w:p>
        </w:tc>
        <w:tc>
          <w:tcPr>
            <w:tcW w:w="0" w:type="auto"/>
            <w:shd w:val="clear" w:color="auto" w:fill="CCEEFF"/>
            <w:tcMar>
              <w:top w:w="30" w:type="dxa"/>
              <w:left w:w="30" w:type="dxa"/>
              <w:bottom w:w="30" w:type="dxa"/>
              <w:right w:w="30" w:type="dxa"/>
            </w:tcMar>
            <w:vAlign w:val="bottom"/>
            <w:hideMark/>
          </w:tcPr>
          <w:p w:rsidR="00000000" w:rsidRDefault="00081FEE">
            <w:pPr>
              <w:divId w:val="1632906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41042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1,721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Deferred tax provision (benefit)</w:t>
            </w:r>
          </w:p>
        </w:tc>
        <w:tc>
          <w:tcPr>
            <w:tcW w:w="0" w:type="auto"/>
            <w:tcMar>
              <w:top w:w="30" w:type="dxa"/>
              <w:left w:w="30" w:type="dxa"/>
              <w:bottom w:w="30" w:type="dxa"/>
              <w:right w:w="30" w:type="dxa"/>
            </w:tcMar>
            <w:vAlign w:val="bottom"/>
            <w:hideMark/>
          </w:tcPr>
          <w:p w:rsidR="00000000" w:rsidRDefault="00081FEE">
            <w:pPr>
              <w:divId w:val="1352491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903759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149</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securities losses (gains)</w:t>
            </w:r>
          </w:p>
        </w:tc>
        <w:tc>
          <w:tcPr>
            <w:tcW w:w="0" w:type="auto"/>
            <w:shd w:val="clear" w:color="auto" w:fill="CCEEFF"/>
            <w:tcMar>
              <w:top w:w="30" w:type="dxa"/>
              <w:left w:w="30" w:type="dxa"/>
              <w:bottom w:w="30" w:type="dxa"/>
              <w:right w:w="30" w:type="dxa"/>
            </w:tcMar>
            <w:vAlign w:val="bottom"/>
            <w:hideMark/>
          </w:tcPr>
          <w:p w:rsidR="00000000" w:rsidRDefault="00081FEE">
            <w:pPr>
              <w:divId w:val="1504201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1681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Gain on sales of loans</w:t>
            </w:r>
          </w:p>
        </w:tc>
        <w:tc>
          <w:tcPr>
            <w:tcW w:w="0" w:type="auto"/>
            <w:tcMar>
              <w:top w:w="30" w:type="dxa"/>
              <w:left w:w="30" w:type="dxa"/>
              <w:bottom w:w="30" w:type="dxa"/>
              <w:right w:w="30" w:type="dxa"/>
            </w:tcMar>
            <w:vAlign w:val="bottom"/>
            <w:hideMark/>
          </w:tcPr>
          <w:p w:rsidR="00000000" w:rsidRDefault="00081FEE">
            <w:pPr>
              <w:divId w:val="1780837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0834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rsidR="00000000" w:rsidRDefault="00081FEE">
            <w:pPr>
              <w:divId w:val="1235623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9086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081FEE">
            <w:pPr>
              <w:divId w:val="381291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2749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held for sale:</w:t>
            </w:r>
          </w:p>
        </w:tc>
        <w:tc>
          <w:tcPr>
            <w:tcW w:w="0" w:type="auto"/>
            <w:shd w:val="clear" w:color="auto" w:fill="CCEEFF"/>
            <w:tcMar>
              <w:top w:w="30" w:type="dxa"/>
              <w:left w:w="30" w:type="dxa"/>
              <w:bottom w:w="30" w:type="dxa"/>
              <w:right w:w="30" w:type="dxa"/>
            </w:tcMar>
            <w:vAlign w:val="bottom"/>
            <w:hideMark/>
          </w:tcPr>
          <w:p w:rsidR="00000000" w:rsidRDefault="00081FEE">
            <w:pPr>
              <w:divId w:val="819929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15821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78090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0178254"/>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Originations and purchases</w:t>
            </w:r>
          </w:p>
        </w:tc>
        <w:tc>
          <w:tcPr>
            <w:tcW w:w="0" w:type="auto"/>
            <w:tcMar>
              <w:top w:w="30" w:type="dxa"/>
              <w:left w:w="30" w:type="dxa"/>
              <w:bottom w:w="30" w:type="dxa"/>
              <w:right w:w="30" w:type="dxa"/>
            </w:tcMar>
            <w:vAlign w:val="bottom"/>
            <w:hideMark/>
          </w:tcPr>
          <w:p w:rsidR="00000000" w:rsidRDefault="00081FEE">
            <w:pPr>
              <w:divId w:val="664011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(8,064</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016296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(6,285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Proceeds from sales and paydowns</w:t>
            </w:r>
          </w:p>
        </w:tc>
        <w:tc>
          <w:tcPr>
            <w:tcW w:w="0" w:type="auto"/>
            <w:shd w:val="clear" w:color="auto" w:fill="CCEEFF"/>
            <w:tcMar>
              <w:top w:w="30" w:type="dxa"/>
              <w:left w:w="30" w:type="dxa"/>
              <w:bottom w:w="30" w:type="dxa"/>
              <w:right w:w="30" w:type="dxa"/>
            </w:tcMar>
            <w:vAlign w:val="bottom"/>
            <w:hideMark/>
          </w:tcPr>
          <w:p w:rsidR="00000000" w:rsidRDefault="00081FEE">
            <w:pPr>
              <w:divId w:val="920454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8,126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3488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5,707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operating assets and liabilities:</w:t>
            </w:r>
          </w:p>
        </w:tc>
        <w:tc>
          <w:tcPr>
            <w:tcW w:w="0" w:type="auto"/>
            <w:tcMar>
              <w:top w:w="30" w:type="dxa"/>
              <w:left w:w="30" w:type="dxa"/>
              <w:bottom w:w="30" w:type="dxa"/>
              <w:right w:w="30" w:type="dxa"/>
            </w:tcMar>
            <w:vAlign w:val="bottom"/>
            <w:hideMark/>
          </w:tcPr>
          <w:p w:rsidR="00000000" w:rsidRDefault="00081FEE">
            <w:pPr>
              <w:divId w:val="366880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8097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92237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0659391"/>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interest receivable</w:t>
            </w:r>
          </w:p>
        </w:tc>
        <w:tc>
          <w:tcPr>
            <w:tcW w:w="0" w:type="auto"/>
            <w:shd w:val="clear" w:color="auto" w:fill="CCEEFF"/>
            <w:tcMar>
              <w:top w:w="30" w:type="dxa"/>
              <w:left w:w="30" w:type="dxa"/>
              <w:bottom w:w="30" w:type="dxa"/>
              <w:right w:w="30" w:type="dxa"/>
            </w:tcMar>
            <w:vAlign w:val="bottom"/>
            <w:hideMark/>
          </w:tcPr>
          <w:p w:rsidR="00000000" w:rsidRDefault="00081FEE">
            <w:pPr>
              <w:divId w:val="2086563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33470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other assets</w:t>
            </w:r>
          </w:p>
        </w:tc>
        <w:tc>
          <w:tcPr>
            <w:tcW w:w="0" w:type="auto"/>
            <w:tcMar>
              <w:top w:w="30" w:type="dxa"/>
              <w:left w:w="30" w:type="dxa"/>
              <w:bottom w:w="30" w:type="dxa"/>
              <w:right w:w="30" w:type="dxa"/>
            </w:tcMar>
            <w:vAlign w:val="bottom"/>
            <w:hideMark/>
          </w:tcPr>
          <w:p w:rsidR="00000000" w:rsidRDefault="00081FEE">
            <w:pPr>
              <w:divId w:val="75633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773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(118</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interest payable</w:t>
            </w:r>
          </w:p>
        </w:tc>
        <w:tc>
          <w:tcPr>
            <w:tcW w:w="0" w:type="auto"/>
            <w:shd w:val="clear" w:color="auto" w:fill="CCEEFF"/>
            <w:tcMar>
              <w:top w:w="30" w:type="dxa"/>
              <w:left w:w="30" w:type="dxa"/>
              <w:bottom w:w="30" w:type="dxa"/>
              <w:right w:w="30" w:type="dxa"/>
            </w:tcMar>
            <w:vAlign w:val="bottom"/>
            <w:hideMark/>
          </w:tcPr>
          <w:p w:rsidR="00000000" w:rsidRDefault="00081FEE">
            <w:pPr>
              <w:divId w:val="1653217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15838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other liabilities</w:t>
            </w:r>
          </w:p>
        </w:tc>
        <w:tc>
          <w:tcPr>
            <w:tcW w:w="0" w:type="auto"/>
            <w:tcMar>
              <w:top w:w="30" w:type="dxa"/>
              <w:left w:w="30" w:type="dxa"/>
              <w:bottom w:w="30" w:type="dxa"/>
              <w:right w:w="30" w:type="dxa"/>
            </w:tcMar>
            <w:vAlign w:val="bottom"/>
            <w:hideMark/>
          </w:tcPr>
          <w:p w:rsidR="00000000" w:rsidRDefault="00081FEE">
            <w:pPr>
              <w:divId w:val="2138721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(522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651907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(856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Net cash from operating activities</w:t>
            </w:r>
          </w:p>
        </w:tc>
        <w:tc>
          <w:tcPr>
            <w:tcW w:w="0" w:type="auto"/>
            <w:shd w:val="clear" w:color="auto" w:fill="CCEEFF"/>
            <w:tcMar>
              <w:top w:w="30" w:type="dxa"/>
              <w:left w:w="30" w:type="dxa"/>
              <w:bottom w:w="30" w:type="dxa"/>
              <w:right w:w="30" w:type="dxa"/>
            </w:tcMar>
            <w:vAlign w:val="bottom"/>
            <w:hideMark/>
          </w:tcPr>
          <w:p w:rsidR="00000000" w:rsidRDefault="00081FEE">
            <w:pPr>
              <w:divId w:val="1635406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12,519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3072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9,038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Investing activities:</w:t>
            </w:r>
          </w:p>
        </w:tc>
        <w:tc>
          <w:tcPr>
            <w:tcW w:w="0" w:type="auto"/>
            <w:tcMar>
              <w:top w:w="30" w:type="dxa"/>
              <w:left w:w="30" w:type="dxa"/>
              <w:bottom w:w="30" w:type="dxa"/>
              <w:right w:w="30" w:type="dxa"/>
            </w:tcMar>
            <w:vAlign w:val="bottom"/>
            <w:hideMark/>
          </w:tcPr>
          <w:p w:rsidR="00000000" w:rsidRDefault="00081FEE">
            <w:pPr>
              <w:divId w:val="1730957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71030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08198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21347097"/>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5565555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75794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52117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28123381"/>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w:t>
            </w:r>
          </w:p>
        </w:tc>
        <w:tc>
          <w:tcPr>
            <w:tcW w:w="0" w:type="auto"/>
            <w:tcMar>
              <w:top w:w="30" w:type="dxa"/>
              <w:left w:w="30" w:type="dxa"/>
              <w:bottom w:w="30" w:type="dxa"/>
              <w:right w:w="30" w:type="dxa"/>
            </w:tcMar>
            <w:vAlign w:val="bottom"/>
            <w:hideMark/>
          </w:tcPr>
          <w:p w:rsidR="00000000" w:rsidRDefault="00081FEE">
            <w:pPr>
              <w:divId w:val="913276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(8,919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387340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(11,136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Proceeds from paydowns and maturities</w:t>
            </w:r>
          </w:p>
        </w:tc>
        <w:tc>
          <w:tcPr>
            <w:tcW w:w="0" w:type="auto"/>
            <w:shd w:val="clear" w:color="auto" w:fill="CCEEFF"/>
            <w:tcMar>
              <w:top w:w="30" w:type="dxa"/>
              <w:left w:w="30" w:type="dxa"/>
              <w:bottom w:w="30" w:type="dxa"/>
              <w:right w:w="30" w:type="dxa"/>
            </w:tcMar>
            <w:vAlign w:val="bottom"/>
            <w:hideMark/>
          </w:tcPr>
          <w:p w:rsidR="00000000" w:rsidRDefault="00081FEE">
            <w:pPr>
              <w:divId w:val="1482580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6,099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8850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5,839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Proceeds from sales</w:t>
            </w:r>
          </w:p>
        </w:tc>
        <w:tc>
          <w:tcPr>
            <w:tcW w:w="0" w:type="auto"/>
            <w:tcMar>
              <w:top w:w="30" w:type="dxa"/>
              <w:left w:w="30" w:type="dxa"/>
              <w:bottom w:w="30" w:type="dxa"/>
              <w:right w:w="30" w:type="dxa"/>
            </w:tcMar>
            <w:vAlign w:val="bottom"/>
            <w:hideMark/>
          </w:tcPr>
          <w:p w:rsidR="00000000" w:rsidRDefault="00081FEE">
            <w:pPr>
              <w:divId w:val="977685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4,226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3675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3,512</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1860195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68789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440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44092927"/>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w:t>
            </w:r>
          </w:p>
        </w:tc>
        <w:tc>
          <w:tcPr>
            <w:tcW w:w="0" w:type="auto"/>
            <w:tcMar>
              <w:top w:w="30" w:type="dxa"/>
              <w:left w:w="30" w:type="dxa"/>
              <w:bottom w:w="30" w:type="dxa"/>
              <w:right w:w="30" w:type="dxa"/>
            </w:tcMar>
            <w:vAlign w:val="bottom"/>
            <w:hideMark/>
          </w:tcPr>
          <w:p w:rsidR="00000000" w:rsidRDefault="00081FEE">
            <w:pPr>
              <w:divId w:val="1458179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034837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(16,373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Proceeds from paydowns and maturities</w:t>
            </w:r>
          </w:p>
        </w:tc>
        <w:tc>
          <w:tcPr>
            <w:tcW w:w="0" w:type="auto"/>
            <w:shd w:val="clear" w:color="auto" w:fill="CCEEFF"/>
            <w:tcMar>
              <w:top w:w="30" w:type="dxa"/>
              <w:left w:w="30" w:type="dxa"/>
              <w:bottom w:w="30" w:type="dxa"/>
              <w:right w:w="30" w:type="dxa"/>
            </w:tcMar>
            <w:vAlign w:val="bottom"/>
            <w:hideMark/>
          </w:tcPr>
          <w:p w:rsidR="00000000" w:rsidRDefault="00081FEE">
            <w:pPr>
              <w:divId w:val="1575702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3,209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08931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w:t>
            </w:r>
          </w:p>
        </w:tc>
        <w:tc>
          <w:tcPr>
            <w:tcW w:w="0" w:type="auto"/>
            <w:tcMar>
              <w:top w:w="30" w:type="dxa"/>
              <w:left w:w="30" w:type="dxa"/>
              <w:bottom w:w="30" w:type="dxa"/>
              <w:right w:w="30" w:type="dxa"/>
            </w:tcMar>
            <w:vAlign w:val="bottom"/>
            <w:hideMark/>
          </w:tcPr>
          <w:p w:rsidR="00000000" w:rsidRDefault="00081FEE">
            <w:pPr>
              <w:divId w:val="1471435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39753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07100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72817066"/>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changes in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991865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(10,555</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41721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9,646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Principal recoveries of loans previously charged off</w:t>
            </w:r>
          </w:p>
        </w:tc>
        <w:tc>
          <w:tcPr>
            <w:tcW w:w="0" w:type="auto"/>
            <w:tcMar>
              <w:top w:w="30" w:type="dxa"/>
              <w:left w:w="30" w:type="dxa"/>
              <w:bottom w:w="30" w:type="dxa"/>
              <w:right w:w="30" w:type="dxa"/>
            </w:tcMar>
            <w:vAlign w:val="bottom"/>
            <w:hideMark/>
          </w:tcPr>
          <w:p w:rsidR="00000000" w:rsidRDefault="00081FEE">
            <w:pPr>
              <w:divId w:val="431584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1622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1,927</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purchases of premises and equipment</w:t>
            </w:r>
          </w:p>
        </w:tc>
        <w:tc>
          <w:tcPr>
            <w:tcW w:w="0" w:type="auto"/>
            <w:shd w:val="clear" w:color="auto" w:fill="CCEEFF"/>
            <w:tcMar>
              <w:top w:w="30" w:type="dxa"/>
              <w:left w:w="30" w:type="dxa"/>
              <w:bottom w:w="30" w:type="dxa"/>
              <w:right w:w="30" w:type="dxa"/>
            </w:tcMar>
            <w:vAlign w:val="bottom"/>
            <w:hideMark/>
          </w:tcPr>
          <w:p w:rsidR="00000000" w:rsidRDefault="00081FEE">
            <w:pPr>
              <w:divId w:val="87951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(631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77259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cash from acquisition activities</w:t>
            </w:r>
          </w:p>
        </w:tc>
        <w:tc>
          <w:tcPr>
            <w:tcW w:w="0" w:type="auto"/>
            <w:tcMar>
              <w:top w:w="30" w:type="dxa"/>
              <w:left w:w="30" w:type="dxa"/>
              <w:bottom w:w="30" w:type="dxa"/>
              <w:right w:w="30" w:type="dxa"/>
            </w:tcMar>
            <w:vAlign w:val="bottom"/>
            <w:hideMark/>
          </w:tcPr>
          <w:p w:rsidR="00000000" w:rsidRDefault="00081FEE">
            <w:pPr>
              <w:divId w:val="199937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2006127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cash from other investing activities</w:t>
            </w:r>
          </w:p>
        </w:tc>
        <w:tc>
          <w:tcPr>
            <w:tcW w:w="0" w:type="auto"/>
            <w:shd w:val="clear" w:color="auto" w:fill="CCEEFF"/>
            <w:tcMar>
              <w:top w:w="30" w:type="dxa"/>
              <w:left w:w="30" w:type="dxa"/>
              <w:bottom w:w="30" w:type="dxa"/>
              <w:right w:w="30" w:type="dxa"/>
            </w:tcMar>
            <w:vAlign w:val="bottom"/>
            <w:hideMark/>
          </w:tcPr>
          <w:p w:rsidR="00000000" w:rsidRDefault="00081FEE">
            <w:pPr>
              <w:divId w:val="966935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(781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51262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Net cash from investing activities</w:t>
            </w:r>
          </w:p>
        </w:tc>
        <w:tc>
          <w:tcPr>
            <w:tcW w:w="0" w:type="auto"/>
            <w:tcMar>
              <w:top w:w="30" w:type="dxa"/>
              <w:left w:w="30" w:type="dxa"/>
              <w:bottom w:w="30" w:type="dxa"/>
              <w:right w:w="30" w:type="dxa"/>
            </w:tcMar>
            <w:vAlign w:val="bottom"/>
            <w:hideMark/>
          </w:tcPr>
          <w:p w:rsidR="00000000" w:rsidRDefault="00081FEE">
            <w:pPr>
              <w:divId w:val="19014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(5,886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4964605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(5,871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divId w:val="891230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6456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0275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12092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02526660"/>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divId w:val="274294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223316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w:t>
            </w:r>
          </w:p>
        </w:tc>
      </w:tr>
      <w:tr w:rsidR="00000000">
        <w:trPr>
          <w:divId w:val="6866377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r>
              <w:rPr>
                <w:rFonts w:ascii="inherit" w:eastAsia="Times New Roman" w:hAnsi="inherit"/>
                <w:i/>
                <w:iCs/>
                <w:sz w:val="14"/>
                <w:szCs w:val="14"/>
              </w:rPr>
              <w:t xml:space="preserve"> </w:t>
            </w:r>
          </w:p>
        </w:tc>
        <w:tc>
          <w:tcPr>
            <w:tcW w:w="0" w:type="auto"/>
            <w:tcMar>
              <w:top w:w="30" w:type="dxa"/>
              <w:left w:w="30" w:type="dxa"/>
              <w:bottom w:w="30" w:type="dxa"/>
              <w:right w:w="30" w:type="dxa"/>
            </w:tcMar>
            <w:vAlign w:val="bottom"/>
            <w:hideMark/>
          </w:tcPr>
          <w:p w:rsidR="00000000" w:rsidRDefault="00081FEE">
            <w:pPr>
              <w:divId w:val="18778854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8094011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2018</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Financing activities:</w:t>
            </w:r>
          </w:p>
        </w:tc>
        <w:tc>
          <w:tcPr>
            <w:tcW w:w="0" w:type="auto"/>
            <w:shd w:val="clear" w:color="auto" w:fill="CCEEFF"/>
            <w:tcMar>
              <w:top w:w="30" w:type="dxa"/>
              <w:left w:w="30" w:type="dxa"/>
              <w:bottom w:w="30" w:type="dxa"/>
              <w:right w:w="30" w:type="dxa"/>
            </w:tcMar>
            <w:vAlign w:val="bottom"/>
            <w:hideMark/>
          </w:tcPr>
          <w:p w:rsidR="00000000" w:rsidRDefault="00081FEE">
            <w:pPr>
              <w:divId w:val="1630282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9470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44106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79999736"/>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Deposits and borrowings:</w:t>
            </w:r>
          </w:p>
        </w:tc>
        <w:tc>
          <w:tcPr>
            <w:tcW w:w="0" w:type="auto"/>
            <w:tcMar>
              <w:top w:w="30" w:type="dxa"/>
              <w:left w:w="30" w:type="dxa"/>
              <w:bottom w:w="30" w:type="dxa"/>
              <w:right w:w="30" w:type="dxa"/>
            </w:tcMar>
            <w:vAlign w:val="bottom"/>
            <w:hideMark/>
          </w:tcPr>
          <w:p w:rsidR="00000000" w:rsidRDefault="00081FEE">
            <w:pPr>
              <w:divId w:val="1921595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25961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68596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7953424"/>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deposits</w:t>
            </w:r>
          </w:p>
        </w:tc>
        <w:tc>
          <w:tcPr>
            <w:tcW w:w="0" w:type="auto"/>
            <w:shd w:val="clear" w:color="auto" w:fill="CCEEFF"/>
            <w:tcMar>
              <w:top w:w="30" w:type="dxa"/>
              <w:left w:w="30" w:type="dxa"/>
              <w:bottom w:w="30" w:type="dxa"/>
              <w:right w:w="30" w:type="dxa"/>
            </w:tcMar>
            <w:vAlign w:val="bottom"/>
            <w:hideMark/>
          </w:tcPr>
          <w:p w:rsidR="00000000" w:rsidRDefault="00081FEE">
            <w:pPr>
              <w:divId w:val="1354845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7,072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7625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3,667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 of securitized debt obligations</w:t>
            </w:r>
          </w:p>
        </w:tc>
        <w:tc>
          <w:tcPr>
            <w:tcW w:w="0" w:type="auto"/>
            <w:tcMar>
              <w:top w:w="30" w:type="dxa"/>
              <w:left w:w="30" w:type="dxa"/>
              <w:bottom w:w="30" w:type="dxa"/>
              <w:right w:w="30" w:type="dxa"/>
            </w:tcMar>
            <w:vAlign w:val="bottom"/>
            <w:hideMark/>
          </w:tcPr>
          <w:p w:rsidR="00000000" w:rsidRDefault="00081FEE">
            <w:pPr>
              <w:divId w:val="1712875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6,656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5725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997</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Maturities and paydowns of securitized debt obligations</w:t>
            </w:r>
          </w:p>
        </w:tc>
        <w:tc>
          <w:tcPr>
            <w:tcW w:w="0" w:type="auto"/>
            <w:shd w:val="clear" w:color="auto" w:fill="CCEEFF"/>
            <w:tcMar>
              <w:top w:w="30" w:type="dxa"/>
              <w:left w:w="30" w:type="dxa"/>
              <w:bottom w:w="30" w:type="dxa"/>
              <w:right w:w="30" w:type="dxa"/>
            </w:tcMar>
            <w:vAlign w:val="bottom"/>
            <w:hideMark/>
          </w:tcPr>
          <w:p w:rsidR="00000000" w:rsidRDefault="00081FEE">
            <w:pPr>
              <w:divId w:val="289676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(6,222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51604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(2,248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Issuance of senior and subordinated notes and long-term FHLB advances</w:t>
            </w:r>
          </w:p>
        </w:tc>
        <w:tc>
          <w:tcPr>
            <w:tcW w:w="0" w:type="auto"/>
            <w:tcMar>
              <w:top w:w="30" w:type="dxa"/>
              <w:left w:w="30" w:type="dxa"/>
              <w:bottom w:w="30" w:type="dxa"/>
              <w:right w:w="30" w:type="dxa"/>
            </w:tcMar>
            <w:vAlign w:val="bottom"/>
            <w:hideMark/>
          </w:tcPr>
          <w:p w:rsidR="00000000" w:rsidRDefault="00081FEE">
            <w:pPr>
              <w:divId w:val="1141118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4,142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6559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5,977</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Maturities and paydowns of senior and subordinated notes and long-term FHLB advances</w:t>
            </w:r>
          </w:p>
        </w:tc>
        <w:tc>
          <w:tcPr>
            <w:tcW w:w="0" w:type="auto"/>
            <w:shd w:val="clear" w:color="auto" w:fill="CCEEFF"/>
            <w:tcMar>
              <w:top w:w="30" w:type="dxa"/>
              <w:left w:w="30" w:type="dxa"/>
              <w:bottom w:w="30" w:type="dxa"/>
              <w:right w:w="30" w:type="dxa"/>
            </w:tcMar>
            <w:vAlign w:val="bottom"/>
            <w:hideMark/>
          </w:tcPr>
          <w:p w:rsidR="00000000" w:rsidRDefault="00081FEE">
            <w:pPr>
              <w:divId w:val="1623225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(5,595</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1533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(12,958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other borrowings</w:t>
            </w:r>
          </w:p>
        </w:tc>
        <w:tc>
          <w:tcPr>
            <w:tcW w:w="0" w:type="auto"/>
            <w:tcMar>
              <w:top w:w="30" w:type="dxa"/>
              <w:left w:w="30" w:type="dxa"/>
              <w:bottom w:w="30" w:type="dxa"/>
              <w:right w:w="30" w:type="dxa"/>
            </w:tcMar>
            <w:vAlign w:val="bottom"/>
            <w:hideMark/>
          </w:tcPr>
          <w:p w:rsidR="00000000" w:rsidRDefault="00081FEE">
            <w:pPr>
              <w:divId w:val="182755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(8,964</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00338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914</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30" w:type="dxa"/>
            </w:tcMar>
            <w:vAlign w:val="bottom"/>
            <w:hideMark/>
          </w:tcPr>
          <w:p w:rsidR="00000000" w:rsidRDefault="00081FEE">
            <w:pPr>
              <w:divId w:val="2034071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9303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6805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6916318"/>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proceeds from issuances</w:t>
            </w:r>
          </w:p>
        </w:tc>
        <w:tc>
          <w:tcPr>
            <w:tcW w:w="0" w:type="auto"/>
            <w:tcMar>
              <w:top w:w="30" w:type="dxa"/>
              <w:left w:w="30" w:type="dxa"/>
              <w:bottom w:w="30" w:type="dxa"/>
              <w:right w:w="30" w:type="dxa"/>
            </w:tcMar>
            <w:vAlign w:val="bottom"/>
            <w:hideMark/>
          </w:tcPr>
          <w:p w:rsidR="00000000" w:rsidRDefault="00081FEE">
            <w:pPr>
              <w:divId w:val="807746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239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137</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 paid</w:t>
            </w:r>
          </w:p>
        </w:tc>
        <w:tc>
          <w:tcPr>
            <w:tcW w:w="0" w:type="auto"/>
            <w:shd w:val="clear" w:color="auto" w:fill="CCEEFF"/>
            <w:tcMar>
              <w:top w:w="30" w:type="dxa"/>
              <w:left w:w="30" w:type="dxa"/>
              <w:bottom w:w="30" w:type="dxa"/>
              <w:right w:w="30" w:type="dxa"/>
            </w:tcMar>
            <w:vAlign w:val="bottom"/>
            <w:hideMark/>
          </w:tcPr>
          <w:p w:rsidR="00000000" w:rsidRDefault="00081FEE">
            <w:pPr>
              <w:divId w:val="1047342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(569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19365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(584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Preferred stock:</w:t>
            </w:r>
          </w:p>
        </w:tc>
        <w:tc>
          <w:tcPr>
            <w:tcW w:w="0" w:type="auto"/>
            <w:tcMar>
              <w:top w:w="30" w:type="dxa"/>
              <w:left w:w="30" w:type="dxa"/>
              <w:bottom w:w="30" w:type="dxa"/>
              <w:right w:w="30" w:type="dxa"/>
            </w:tcMar>
            <w:vAlign w:val="bottom"/>
            <w:hideMark/>
          </w:tcPr>
          <w:p w:rsidR="00000000" w:rsidRDefault="00081FEE">
            <w:pPr>
              <w:divId w:val="1516458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0104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59160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58832392"/>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proceeds from issuances</w:t>
            </w:r>
          </w:p>
        </w:tc>
        <w:tc>
          <w:tcPr>
            <w:tcW w:w="0" w:type="auto"/>
            <w:shd w:val="clear" w:color="auto" w:fill="CCEEFF"/>
            <w:tcMar>
              <w:top w:w="30" w:type="dxa"/>
              <w:left w:w="30" w:type="dxa"/>
              <w:bottom w:w="30" w:type="dxa"/>
              <w:right w:w="30" w:type="dxa"/>
            </w:tcMar>
            <w:vAlign w:val="bottom"/>
            <w:hideMark/>
          </w:tcPr>
          <w:p w:rsidR="00000000" w:rsidRDefault="00081FEE">
            <w:pPr>
              <w:divId w:val="76825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0655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Dividends paid</w:t>
            </w:r>
          </w:p>
        </w:tc>
        <w:tc>
          <w:tcPr>
            <w:tcW w:w="0" w:type="auto"/>
            <w:tcMar>
              <w:top w:w="30" w:type="dxa"/>
              <w:left w:w="30" w:type="dxa"/>
              <w:bottom w:w="30" w:type="dxa"/>
              <w:right w:w="30" w:type="dxa"/>
            </w:tcMar>
            <w:vAlign w:val="bottom"/>
            <w:hideMark/>
          </w:tcPr>
          <w:p w:rsidR="00000000" w:rsidRDefault="00081FEE">
            <w:pPr>
              <w:divId w:val="232011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862859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Purchases of treasury stock</w:t>
            </w:r>
          </w:p>
        </w:tc>
        <w:tc>
          <w:tcPr>
            <w:tcW w:w="0" w:type="auto"/>
            <w:shd w:val="clear" w:color="auto" w:fill="CCEEFF"/>
            <w:tcMar>
              <w:top w:w="30" w:type="dxa"/>
              <w:left w:w="30" w:type="dxa"/>
              <w:bottom w:w="30" w:type="dxa"/>
              <w:right w:w="30" w:type="dxa"/>
            </w:tcMar>
            <w:vAlign w:val="bottom"/>
            <w:hideMark/>
          </w:tcPr>
          <w:p w:rsidR="00000000" w:rsidRDefault="00081FEE">
            <w:pPr>
              <w:divId w:val="313796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(536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85586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(1,646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Proceeds from share-based payment activities</w:t>
            </w:r>
          </w:p>
        </w:tc>
        <w:tc>
          <w:tcPr>
            <w:tcW w:w="0" w:type="auto"/>
            <w:tcMar>
              <w:top w:w="30" w:type="dxa"/>
              <w:left w:w="30" w:type="dxa"/>
              <w:bottom w:w="30" w:type="dxa"/>
              <w:right w:w="30" w:type="dxa"/>
            </w:tcMar>
            <w:vAlign w:val="bottom"/>
            <w:hideMark/>
          </w:tcPr>
          <w:p w:rsidR="00000000" w:rsidRDefault="00081FEE">
            <w:pPr>
              <w:divId w:val="1673098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3215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38</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Net cash from financing activities</w:t>
            </w:r>
          </w:p>
        </w:tc>
        <w:tc>
          <w:tcPr>
            <w:tcW w:w="0" w:type="auto"/>
            <w:shd w:val="clear" w:color="auto" w:fill="CCEEFF"/>
            <w:tcMar>
              <w:top w:w="30" w:type="dxa"/>
              <w:left w:w="30" w:type="dxa"/>
              <w:bottom w:w="30" w:type="dxa"/>
              <w:right w:w="30" w:type="dxa"/>
            </w:tcMar>
            <w:vAlign w:val="bottom"/>
            <w:hideMark/>
          </w:tcPr>
          <w:p w:rsidR="00000000" w:rsidRDefault="00081FEE">
            <w:pPr>
              <w:divId w:val="801465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(2,585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79292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(5,891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Changes in cash, cash equivalents and restricted cash for securitization investors</w:t>
            </w:r>
          </w:p>
        </w:tc>
        <w:tc>
          <w:tcPr>
            <w:tcW w:w="0" w:type="auto"/>
            <w:tcMar>
              <w:top w:w="30" w:type="dxa"/>
              <w:left w:w="30" w:type="dxa"/>
              <w:bottom w:w="30" w:type="dxa"/>
              <w:right w:w="30" w:type="dxa"/>
            </w:tcMar>
            <w:vAlign w:val="bottom"/>
            <w:hideMark/>
          </w:tcPr>
          <w:p w:rsidR="00000000" w:rsidRDefault="00081FEE">
            <w:pPr>
              <w:divId w:val="786196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4,048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6044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(2,724</w:t>
            </w:r>
          </w:p>
        </w:tc>
        <w:tc>
          <w:tcPr>
            <w:tcW w:w="0" w:type="auto"/>
            <w:tcBorders>
              <w:top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cash equivalents and restricted cash for securitization investors, beginning of the period</w:t>
            </w:r>
          </w:p>
        </w:tc>
        <w:tc>
          <w:tcPr>
            <w:tcW w:w="0" w:type="auto"/>
            <w:shd w:val="clear" w:color="auto" w:fill="CCEEFF"/>
            <w:tcMar>
              <w:top w:w="30" w:type="dxa"/>
              <w:left w:w="30" w:type="dxa"/>
              <w:bottom w:w="30" w:type="dxa"/>
              <w:right w:w="30" w:type="dxa"/>
            </w:tcMar>
            <w:vAlign w:val="bottom"/>
            <w:hideMark/>
          </w:tcPr>
          <w:p w:rsidR="00000000" w:rsidRDefault="00081FEE">
            <w:pPr>
              <w:divId w:val="4263845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13,489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1898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14,352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xml:space="preserve">Cash, cash equivalents and </w:t>
            </w:r>
            <w:r>
              <w:rPr>
                <w:rFonts w:ascii="inherit" w:eastAsia="Times New Roman" w:hAnsi="inherit"/>
                <w:sz w:val="16"/>
                <w:szCs w:val="16"/>
              </w:rPr>
              <w:t>restricted cash for securitization investors, end of the period</w:t>
            </w:r>
          </w:p>
        </w:tc>
        <w:tc>
          <w:tcPr>
            <w:tcW w:w="0" w:type="auto"/>
            <w:tcMar>
              <w:top w:w="30" w:type="dxa"/>
              <w:left w:w="30" w:type="dxa"/>
              <w:bottom w:w="30" w:type="dxa"/>
              <w:right w:w="30" w:type="dxa"/>
            </w:tcMar>
            <w:vAlign w:val="bottom"/>
            <w:hideMark/>
          </w:tcPr>
          <w:p w:rsidR="00000000" w:rsidRDefault="00081FEE">
            <w:pPr>
              <w:divId w:val="10334600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17,537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8189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11,628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Supplemental cash flow information:</w:t>
            </w:r>
          </w:p>
        </w:tc>
        <w:tc>
          <w:tcPr>
            <w:tcW w:w="0" w:type="auto"/>
            <w:shd w:val="clear" w:color="auto" w:fill="CCEEFF"/>
            <w:tcMar>
              <w:top w:w="30" w:type="dxa"/>
              <w:left w:w="30" w:type="dxa"/>
              <w:bottom w:w="30" w:type="dxa"/>
              <w:right w:w="30" w:type="dxa"/>
            </w:tcMar>
            <w:vAlign w:val="bottom"/>
            <w:hideMark/>
          </w:tcPr>
          <w:p w:rsidR="00000000" w:rsidRDefault="00081FEE">
            <w:pPr>
              <w:divId w:val="1776172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93996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46423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65363919"/>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Non-cash items:</w:t>
            </w:r>
          </w:p>
        </w:tc>
        <w:tc>
          <w:tcPr>
            <w:tcW w:w="0" w:type="auto"/>
            <w:tcMar>
              <w:top w:w="30" w:type="dxa"/>
              <w:left w:w="30" w:type="dxa"/>
              <w:bottom w:w="30" w:type="dxa"/>
              <w:right w:w="30" w:type="dxa"/>
            </w:tcMar>
            <w:vAlign w:val="bottom"/>
            <w:hideMark/>
          </w:tcPr>
          <w:p w:rsidR="00000000" w:rsidRDefault="00081FEE">
            <w:pPr>
              <w:divId w:val="1778213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59618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69832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04366743"/>
              <w:rPr>
                <w:rFonts w:eastAsia="Times New Roman"/>
                <w:sz w:val="20"/>
                <w:szCs w:val="20"/>
              </w:rPr>
            </w:pPr>
            <w:r>
              <w:rPr>
                <w:rFonts w:ascii="inherit" w:eastAsia="Times New Roman" w:hAnsi="inherit"/>
                <w:sz w:val="20"/>
                <w:szCs w:val="20"/>
              </w:rPr>
              <w:t> </w:t>
            </w:r>
          </w:p>
        </w:tc>
      </w:tr>
      <w:tr w:rsidR="00000000">
        <w:trPr>
          <w:divId w:val="686637787"/>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transfers from loans held for investment to loans held for sale</w:t>
            </w:r>
          </w:p>
        </w:tc>
        <w:tc>
          <w:tcPr>
            <w:tcW w:w="0" w:type="auto"/>
            <w:shd w:val="clear" w:color="auto" w:fill="CCEEFF"/>
            <w:tcMar>
              <w:top w:w="30" w:type="dxa"/>
              <w:left w:w="30" w:type="dxa"/>
              <w:bottom w:w="30" w:type="dxa"/>
              <w:right w:w="30" w:type="dxa"/>
            </w:tcMar>
            <w:vAlign w:val="bottom"/>
            <w:hideMark/>
          </w:tcPr>
          <w:p w:rsidR="00000000" w:rsidRDefault="00081FEE">
            <w:pPr>
              <w:divId w:val="149565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4561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779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86637787"/>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paid</w:t>
            </w:r>
          </w:p>
        </w:tc>
        <w:tc>
          <w:tcPr>
            <w:tcW w:w="0" w:type="auto"/>
            <w:tcMar>
              <w:top w:w="30" w:type="dxa"/>
              <w:left w:w="30" w:type="dxa"/>
              <w:bottom w:w="30" w:type="dxa"/>
              <w:right w:w="30" w:type="dxa"/>
            </w:tcMar>
            <w:vAlign w:val="bottom"/>
            <w:hideMark/>
          </w:tcPr>
          <w:p w:rsidR="00000000" w:rsidRDefault="00081FEE">
            <w:pPr>
              <w:divId w:val="1056514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3,689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4175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2,881</w:t>
            </w:r>
          </w:p>
        </w:tc>
        <w:tc>
          <w:tcPr>
            <w:tcW w:w="0" w:type="auto"/>
            <w:vAlign w:val="bottom"/>
            <w:hideMark/>
          </w:tcPr>
          <w:p w:rsidR="00000000" w:rsidRDefault="00081FEE">
            <w:pPr>
              <w:rPr>
                <w:rFonts w:eastAsia="Times New Roman"/>
                <w:sz w:val="20"/>
                <w:szCs w:val="20"/>
              </w:rPr>
            </w:pPr>
          </w:p>
        </w:tc>
      </w:tr>
      <w:tr w:rsidR="00000000">
        <w:trPr>
          <w:divId w:val="686637787"/>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Income tax paid</w:t>
            </w:r>
          </w:p>
        </w:tc>
        <w:tc>
          <w:tcPr>
            <w:tcW w:w="0" w:type="auto"/>
            <w:shd w:val="clear" w:color="auto" w:fill="CCEEFF"/>
            <w:tcMar>
              <w:top w:w="30" w:type="dxa"/>
              <w:left w:w="30" w:type="dxa"/>
              <w:bottom w:w="30" w:type="dxa"/>
              <w:right w:w="30" w:type="dxa"/>
            </w:tcMar>
            <w:vAlign w:val="bottom"/>
            <w:hideMark/>
          </w:tcPr>
          <w:p w:rsidR="00000000" w:rsidRDefault="00081FEE">
            <w:pPr>
              <w:divId w:val="1806586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4141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375</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divId w:val="166234998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2504014"/>
          <w:jc w:val="center"/>
        </w:trPr>
        <w:tc>
          <w:tcPr>
            <w:tcW w:w="0" w:type="auto"/>
            <w:gridSpan w:val="3"/>
            <w:vAlign w:val="center"/>
            <w:hideMark/>
          </w:tcPr>
          <w:p w:rsidR="00000000" w:rsidRDefault="00081FEE">
            <w:pPr>
              <w:rPr>
                <w:rFonts w:eastAsia="Times New Roman"/>
                <w:sz w:val="20"/>
                <w:szCs w:val="20"/>
              </w:rPr>
            </w:pPr>
          </w:p>
        </w:tc>
      </w:tr>
      <w:tr w:rsidR="00000000">
        <w:trPr>
          <w:divId w:val="53250401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32504014"/>
          <w:jc w:val="center"/>
        </w:trPr>
        <w:tc>
          <w:tcPr>
            <w:tcW w:w="0" w:type="auto"/>
            <w:gridSpan w:val="3"/>
            <w:tcMar>
              <w:top w:w="30" w:type="dxa"/>
              <w:left w:w="30" w:type="dxa"/>
              <w:bottom w:w="30" w:type="dxa"/>
              <w:right w:w="30" w:type="dxa"/>
            </w:tcMar>
            <w:vAlign w:val="bottom"/>
            <w:hideMark/>
          </w:tcPr>
          <w:p w:rsidR="00000000" w:rsidRDefault="00081FEE">
            <w:pPr>
              <w:jc w:val="center"/>
              <w:rPr>
                <w:rFonts w:eastAsia="Times New Roman"/>
                <w:sz w:val="20"/>
                <w:szCs w:val="20"/>
              </w:rPr>
            </w:pPr>
            <w:r>
              <w:rPr>
                <w:rFonts w:ascii="inherit" w:eastAsia="Times New Roman" w:hAnsi="inherit"/>
                <w:sz w:val="20"/>
                <w:szCs w:val="20"/>
              </w:rPr>
              <w:t>See Notes to Consolidated Financial Statements.</w:t>
            </w:r>
          </w:p>
        </w:tc>
      </w:tr>
      <w:tr w:rsidR="00000000">
        <w:trPr>
          <w:divId w:val="532504014"/>
          <w:jc w:val="center"/>
        </w:trPr>
        <w:tc>
          <w:tcPr>
            <w:tcW w:w="0" w:type="auto"/>
            <w:tcMar>
              <w:top w:w="30" w:type="dxa"/>
              <w:left w:w="30" w:type="dxa"/>
              <w:bottom w:w="30" w:type="dxa"/>
              <w:right w:w="30" w:type="dxa"/>
            </w:tcMar>
            <w:vAlign w:val="bottom"/>
            <w:hideMark/>
          </w:tcPr>
          <w:p w:rsidR="00000000" w:rsidRDefault="00081FEE">
            <w:pPr>
              <w:divId w:val="24977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spacing w:line="288" w:lineRule="auto"/>
        <w:jc w:val="both"/>
        <w:divId w:val="1472139340"/>
        <w:rPr>
          <w:rFonts w:eastAsia="Times New Roman"/>
          <w:sz w:val="20"/>
          <w:szCs w:val="20"/>
        </w:rPr>
      </w:pPr>
    </w:p>
    <w:p w:rsidR="00000000" w:rsidRDefault="00081FEE">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081FEE">
      <w:pPr>
        <w:spacing w:line="288" w:lineRule="auto"/>
        <w:jc w:val="both"/>
        <w:divId w:val="101387350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013873508"/>
        <w:rPr>
          <w:rFonts w:eastAsia="Times New Roman"/>
          <w:sz w:val="20"/>
          <w:szCs w:val="20"/>
        </w:rPr>
      </w:pPr>
    </w:p>
    <w:p w:rsidR="00000000" w:rsidRDefault="00081FEE">
      <w:pPr>
        <w:spacing w:line="288" w:lineRule="auto"/>
        <w:jc w:val="center"/>
        <w:divId w:val="101387350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01387350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73489025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847481275"/>
        </w:trPr>
        <w:tc>
          <w:tcPr>
            <w:tcW w:w="0" w:type="auto"/>
            <w:vAlign w:val="center"/>
            <w:hideMark/>
          </w:tcPr>
          <w:p w:rsidR="00000000" w:rsidRDefault="00081FEE">
            <w:pPr>
              <w:rPr>
                <w:rFonts w:eastAsia="Times New Roman"/>
                <w:sz w:val="20"/>
                <w:szCs w:val="20"/>
              </w:rPr>
            </w:pPr>
          </w:p>
        </w:tc>
      </w:tr>
      <w:tr w:rsidR="00000000">
        <w:trPr>
          <w:divId w:val="1847481275"/>
        </w:trPr>
        <w:tc>
          <w:tcPr>
            <w:tcW w:w="5000" w:type="pct"/>
            <w:vAlign w:val="center"/>
            <w:hideMark/>
          </w:tcPr>
          <w:p w:rsidR="00000000" w:rsidRDefault="00081FEE">
            <w:pPr>
              <w:rPr>
                <w:rFonts w:eastAsia="Times New Roman"/>
                <w:sz w:val="20"/>
                <w:szCs w:val="20"/>
              </w:rPr>
            </w:pPr>
          </w:p>
        </w:tc>
      </w:tr>
      <w:tr w:rsidR="00000000">
        <w:trPr>
          <w:divId w:val="184748127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1—SUMMARY OF SIGNIFICANT ACCOUNTING POLICIES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The Company</w:t>
      </w:r>
    </w:p>
    <w:p w:rsidR="00000000" w:rsidRDefault="00081FEE">
      <w:pPr>
        <w:spacing w:line="288" w:lineRule="auto"/>
        <w:jc w:val="both"/>
        <w:rPr>
          <w:rFonts w:eastAsia="Times New Roman"/>
          <w:sz w:val="20"/>
          <w:szCs w:val="20"/>
        </w:rPr>
      </w:pPr>
      <w:r>
        <w:rPr>
          <w:rFonts w:ascii="inherit" w:eastAsia="Times New Roman" w:hAnsi="inherit"/>
          <w:sz w:val="20"/>
          <w:szCs w:val="20"/>
        </w:rPr>
        <w:t>Capital One Financial Corporation, a Delaware Corporation established in 1994 and headquartered in McLean, Vir</w:t>
      </w:r>
      <w:r>
        <w:rPr>
          <w:rFonts w:ascii="inherit" w:eastAsia="Times New Roman" w:hAnsi="inherit"/>
          <w:sz w:val="20"/>
          <w:szCs w:val="20"/>
        </w:rPr>
        <w:t>ginia, is a diversified financial services holding company with banking and non-banking subsidiaries.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“Company”) offer a broad array of financial products and services to consumers, small business</w:t>
      </w:r>
      <w:r>
        <w:rPr>
          <w:rFonts w:ascii="inherit" w:eastAsia="Times New Roman" w:hAnsi="inherit"/>
          <w:sz w:val="20"/>
          <w:szCs w:val="20"/>
        </w:rPr>
        <w:t>es and commercial clients through branches, the internet and other distribution channels. As of</w:t>
      </w:r>
      <w:r>
        <w:rPr>
          <w:rFonts w:ascii="inherit" w:eastAsia="Times New Roman" w:hAnsi="inherit"/>
          <w:sz w:val="20"/>
          <w:szCs w:val="20"/>
        </w:rPr>
        <w:t xml:space="preserve"> </w:t>
      </w:r>
      <w:r>
        <w:rPr>
          <w:rFonts w:ascii="inherit" w:eastAsia="Times New Roman" w:hAnsi="inherit"/>
          <w:sz w:val="20"/>
          <w:szCs w:val="20"/>
        </w:rPr>
        <w:t>September 30, 2019,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69105479"/>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Capital One Bank (USA), National Association (“COBNA”), which offers credit and debit card product</w:t>
            </w:r>
            <w:r>
              <w:rPr>
                <w:rFonts w:ascii="inherit" w:eastAsia="Times New Roman" w:hAnsi="inherit"/>
                <w:sz w:val="20"/>
                <w:szCs w:val="20"/>
              </w:rPr>
              <w:t>s, other lending products and deposit products; and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816410337"/>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sz w:val="20"/>
                <w:szCs w:val="20"/>
              </w:rPr>
              <w:t>Capital One, National Association (“CONA”</w:t>
            </w:r>
            <w:r>
              <w:rPr>
                <w:rFonts w:ascii="inherit" w:eastAsia="Times New Roman" w:hAnsi="inherit"/>
                <w:sz w:val="20"/>
                <w:szCs w:val="20"/>
              </w:rPr>
              <w:t>), which offers a broad spectrum of banking products and financial services to consumers, small businesses and commercial clients.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We also offer products outside of the United States of America (“U.S.”) principally through Capital One (Europe) plc (“COEP”), an indirect subsidiary of COBNA organized and located in the United Kingdom (“U.K.”), and through a branch of COBNA in </w:t>
      </w:r>
      <w:r>
        <w:rPr>
          <w:rFonts w:ascii="inherit" w:eastAsia="Times New Roman" w:hAnsi="inherit"/>
          <w:sz w:val="20"/>
          <w:szCs w:val="20"/>
        </w:rPr>
        <w:t>Canada. COEP has authority, among other things, to provide credit card loans. Our branch of COBNA in Canada also has the authority to provide credit card loans.</w:t>
      </w:r>
    </w:p>
    <w:p w:rsidR="00000000" w:rsidRDefault="00081FEE">
      <w:pPr>
        <w:spacing w:line="288" w:lineRule="auto"/>
        <w:jc w:val="both"/>
        <w:rPr>
          <w:rFonts w:eastAsia="Times New Roman"/>
          <w:sz w:val="20"/>
          <w:szCs w:val="20"/>
        </w:rPr>
      </w:pPr>
      <w:r>
        <w:rPr>
          <w:rFonts w:ascii="inherit" w:eastAsia="Times New Roman" w:hAnsi="inherit"/>
          <w:sz w:val="20"/>
          <w:szCs w:val="20"/>
        </w:rPr>
        <w:t>Our principal operations are organized for management reporting purposes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w:t>
      </w:r>
      <w:r>
        <w:rPr>
          <w:rFonts w:ascii="inherit" w:eastAsia="Times New Roman" w:hAnsi="inherit"/>
          <w:sz w:val="20"/>
          <w:szCs w:val="20"/>
        </w:rPr>
        <w:t>ess segments, which are defined primarily based on the products and services provided or the types of customer served: Credit Card, Consumer Banking and Commercial Banking. We provide details on our business segments, the integration of recent acquisitions</w:t>
      </w:r>
      <w:r>
        <w:rPr>
          <w:rFonts w:ascii="inherit" w:eastAsia="Times New Roman" w:hAnsi="inherit"/>
          <w:sz w:val="20"/>
          <w:szCs w:val="20"/>
        </w:rPr>
        <w:t>, if any, into our business segments and the allocation methodologies and accounting policies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13—Business Segments and Revenue from Contracts with Customers</w:t>
      </w:r>
      <w:r>
        <w:rPr>
          <w:rFonts w:ascii="inherit" w:eastAsia="Times New Roman" w:hAnsi="inherit"/>
          <w:sz w:val="20"/>
          <w:szCs w:val="20"/>
        </w:rPr>
        <w:t>.”</w:t>
      </w:r>
    </w:p>
    <w:p w:rsidR="00000000" w:rsidRDefault="00081FEE">
      <w:pPr>
        <w:spacing w:line="288" w:lineRule="auto"/>
        <w:rPr>
          <w:rFonts w:eastAsia="Times New Roman"/>
          <w:sz w:val="20"/>
          <w:szCs w:val="20"/>
        </w:rPr>
      </w:pPr>
      <w:r>
        <w:rPr>
          <w:rFonts w:ascii="inherit" w:eastAsia="Times New Roman" w:hAnsi="inherit"/>
          <w:b/>
          <w:bCs/>
          <w:sz w:val="20"/>
          <w:szCs w:val="20"/>
        </w:rPr>
        <w:t>Basis of Presentation and Use of Estimates</w:t>
      </w:r>
    </w:p>
    <w:p w:rsidR="00000000" w:rsidRDefault="00081FEE">
      <w:pPr>
        <w:spacing w:line="288" w:lineRule="auto"/>
        <w:jc w:val="both"/>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accompanying unaudited interim consolidated financial statements have been prepared in accordance with generally accepted accounting principles in the U.S. (“U.S. GAAP”).</w:t>
      </w:r>
      <w:r>
        <w:rPr>
          <w:rFonts w:ascii="inherit" w:eastAsia="Times New Roman" w:hAnsi="inherit"/>
          <w:sz w:val="20"/>
          <w:szCs w:val="20"/>
        </w:rPr>
        <w:t xml:space="preserve"> </w:t>
      </w:r>
      <w:r>
        <w:rPr>
          <w:rFonts w:ascii="inherit" w:eastAsia="Times New Roman" w:hAnsi="inherit"/>
          <w:sz w:val="20"/>
          <w:szCs w:val="20"/>
        </w:rPr>
        <w:t>The preparation of the consolidated financial statements in conformity with U.S. G</w:t>
      </w:r>
      <w:r>
        <w:rPr>
          <w:rFonts w:ascii="inherit" w:eastAsia="Times New Roman" w:hAnsi="inherit"/>
          <w:sz w:val="20"/>
          <w:szCs w:val="20"/>
        </w:rPr>
        <w:t>AAP requires management to make estimates and assumptions that affect the amounts reported in the consolidated financial statements and in the related disclosures. These estimates are based on information available as of the date of the consolidated financ</w:t>
      </w:r>
      <w:r>
        <w:rPr>
          <w:rFonts w:ascii="inherit" w:eastAsia="Times New Roman" w:hAnsi="inherit"/>
          <w:sz w:val="20"/>
          <w:szCs w:val="20"/>
        </w:rPr>
        <w:t>ial statements. While management makes its best judgments, actual amounts or results could differ from these estimates. In the opinion of management, all normal, recurring adjustments have been included for a fair statement of this interim financial inform</w:t>
      </w:r>
      <w:r>
        <w:rPr>
          <w:rFonts w:ascii="inherit" w:eastAsia="Times New Roman" w:hAnsi="inherit"/>
          <w:sz w:val="20"/>
          <w:szCs w:val="20"/>
        </w:rPr>
        <w:t>ation.</w:t>
      </w:r>
      <w:r>
        <w:rPr>
          <w:rFonts w:ascii="inherit" w:eastAsia="Times New Roman" w:hAnsi="inherit"/>
          <w:i/>
          <w:iCs/>
          <w:sz w:val="20"/>
          <w:szCs w:val="20"/>
        </w:rPr>
        <w:t xml:space="preserve"> </w:t>
      </w:r>
      <w:r>
        <w:rPr>
          <w:rFonts w:ascii="inherit" w:eastAsia="Times New Roman" w:hAnsi="inherit"/>
          <w:sz w:val="20"/>
          <w:szCs w:val="20"/>
        </w:rPr>
        <w:t>Certain prior period amounts have been reclassified to conform to the current period presentation.</w:t>
      </w:r>
    </w:p>
    <w:p w:rsidR="00000000" w:rsidRDefault="00081FEE">
      <w:pPr>
        <w:spacing w:line="288" w:lineRule="auto"/>
        <w:jc w:val="both"/>
        <w:rPr>
          <w:rFonts w:eastAsia="Times New Roman"/>
          <w:sz w:val="20"/>
          <w:szCs w:val="20"/>
        </w:rPr>
      </w:pPr>
      <w:r>
        <w:rPr>
          <w:rFonts w:ascii="inherit" w:eastAsia="Times New Roman" w:hAnsi="inherit"/>
          <w:sz w:val="20"/>
          <w:szCs w:val="20"/>
        </w:rPr>
        <w:t>These unaudited interim consolidated financial statements should be read in conjunction with the audited consolidated financial statements, and relate</w:t>
      </w:r>
      <w:r>
        <w:rPr>
          <w:rFonts w:ascii="inherit" w:eastAsia="Times New Roman" w:hAnsi="inherit"/>
          <w:sz w:val="20"/>
          <w:szCs w:val="20"/>
        </w:rPr>
        <w:t>d notes thereto, included in Capital One Financial Corporation’s 2018 Annual Report on Form 10-K (“2018 Form 10-K”).</w:t>
      </w:r>
    </w:p>
    <w:p w:rsidR="00000000" w:rsidRDefault="00081FEE">
      <w:pPr>
        <w:divId w:val="4296635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37032617"/>
          <w:jc w:val="center"/>
        </w:trPr>
        <w:tc>
          <w:tcPr>
            <w:tcW w:w="0" w:type="auto"/>
            <w:gridSpan w:val="3"/>
            <w:vAlign w:val="center"/>
            <w:hideMark/>
          </w:tcPr>
          <w:p w:rsidR="00000000" w:rsidRDefault="00081FEE">
            <w:pPr>
              <w:rPr>
                <w:rFonts w:eastAsia="Times New Roman"/>
                <w:sz w:val="20"/>
                <w:szCs w:val="20"/>
              </w:rPr>
            </w:pPr>
          </w:p>
        </w:tc>
      </w:tr>
      <w:tr w:rsidR="00000000">
        <w:trPr>
          <w:divId w:val="163703261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637032617"/>
          <w:jc w:val="center"/>
        </w:trPr>
        <w:tc>
          <w:tcPr>
            <w:tcW w:w="0" w:type="auto"/>
            <w:gridSpan w:val="3"/>
            <w:tcMar>
              <w:top w:w="30" w:type="dxa"/>
              <w:left w:w="30" w:type="dxa"/>
              <w:bottom w:w="30" w:type="dxa"/>
              <w:right w:w="30" w:type="dxa"/>
            </w:tcMar>
            <w:vAlign w:val="bottom"/>
            <w:hideMark/>
          </w:tcPr>
          <w:p w:rsidR="00000000" w:rsidRDefault="00081FEE">
            <w:pPr>
              <w:divId w:val="167067122"/>
              <w:rPr>
                <w:rFonts w:eastAsia="Times New Roman"/>
                <w:sz w:val="20"/>
                <w:szCs w:val="20"/>
              </w:rPr>
            </w:pPr>
            <w:r>
              <w:rPr>
                <w:rFonts w:ascii="inherit" w:eastAsia="Times New Roman" w:hAnsi="inherit"/>
                <w:sz w:val="20"/>
                <w:szCs w:val="20"/>
              </w:rPr>
              <w:t> </w:t>
            </w:r>
          </w:p>
        </w:tc>
      </w:tr>
      <w:tr w:rsidR="00000000">
        <w:trPr>
          <w:divId w:val="1637032617"/>
          <w:jc w:val="center"/>
        </w:trPr>
        <w:tc>
          <w:tcPr>
            <w:tcW w:w="0" w:type="auto"/>
            <w:tcMar>
              <w:top w:w="30" w:type="dxa"/>
              <w:left w:w="30" w:type="dxa"/>
              <w:bottom w:w="30" w:type="dxa"/>
              <w:right w:w="30" w:type="dxa"/>
            </w:tcMar>
            <w:vAlign w:val="bottom"/>
            <w:hideMark/>
          </w:tcPr>
          <w:p w:rsidR="00000000" w:rsidRDefault="00081FEE">
            <w:pPr>
              <w:divId w:val="105467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081FEE">
      <w:pPr>
        <w:spacing w:line="288" w:lineRule="auto"/>
        <w:jc w:val="both"/>
        <w:divId w:val="101149103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011491035"/>
        <w:rPr>
          <w:rFonts w:eastAsia="Times New Roman"/>
          <w:sz w:val="20"/>
          <w:szCs w:val="20"/>
        </w:rPr>
      </w:pPr>
    </w:p>
    <w:p w:rsidR="00000000" w:rsidRDefault="00081FEE">
      <w:pPr>
        <w:spacing w:line="288" w:lineRule="auto"/>
        <w:jc w:val="center"/>
        <w:divId w:val="101149103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01149103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014141204"/>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Newly Adopted Accounting Standards</w:t>
      </w:r>
      <w:r>
        <w:rPr>
          <w:rFonts w:ascii="inherit" w:eastAsia="Times New Roman" w:hAnsi="inherit"/>
          <w:b/>
          <w:bCs/>
          <w:sz w:val="20"/>
          <w:szCs w:val="20"/>
        </w:rPr>
        <w:t xml:space="preserve"> </w:t>
      </w:r>
      <w:r>
        <w:rPr>
          <w:rFonts w:ascii="inherit" w:eastAsia="Times New Roman" w:hAnsi="inherit"/>
          <w:b/>
          <w:bCs/>
          <w:sz w:val="20"/>
          <w:szCs w:val="20"/>
        </w:rPr>
        <w:t>During the Nine Months Ended September 30, 2019</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trPr>
          <w:divId w:val="202788777"/>
          <w:jc w:val="center"/>
        </w:trPr>
        <w:tc>
          <w:tcPr>
            <w:tcW w:w="0" w:type="auto"/>
            <w:gridSpan w:val="5"/>
            <w:vAlign w:val="center"/>
            <w:hideMark/>
          </w:tcPr>
          <w:p w:rsidR="00000000" w:rsidRDefault="00081FEE">
            <w:pPr>
              <w:spacing w:line="288" w:lineRule="auto"/>
              <w:rPr>
                <w:rFonts w:eastAsia="Times New Roman"/>
                <w:sz w:val="20"/>
                <w:szCs w:val="20"/>
              </w:rPr>
            </w:pPr>
          </w:p>
        </w:tc>
      </w:tr>
      <w:tr w:rsidR="00000000">
        <w:trPr>
          <w:divId w:val="202788777"/>
          <w:jc w:val="center"/>
        </w:trPr>
        <w:tc>
          <w:tcPr>
            <w:tcW w:w="1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2788777"/>
          <w:jc w:val="center"/>
        </w:trPr>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6950804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4340084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trPr>
          <w:divId w:val="202788777"/>
          <w:jc w:val="center"/>
        </w:trPr>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Premium Amortization on Callable Debt</w:t>
            </w:r>
          </w:p>
          <w:p w:rsidR="00000000" w:rsidRDefault="00081FEE">
            <w:pPr>
              <w:rPr>
                <w:rFonts w:eastAsia="Times New Roman"/>
                <w:sz w:val="18"/>
                <w:szCs w:val="18"/>
              </w:rPr>
            </w:pPr>
            <w:r>
              <w:rPr>
                <w:rFonts w:ascii="inherit" w:eastAsia="Times New Roman" w:hAnsi="inherit"/>
                <w:sz w:val="18"/>
                <w:szCs w:val="18"/>
              </w:rPr>
              <w:t>Accounting Standards Update (“ASU”) No. 2017-08, Receivables—Nonrefundable Fees and Other Costs (Subtopic 310-20):</w:t>
            </w:r>
            <w:r>
              <w:rPr>
                <w:rFonts w:ascii="inherit" w:eastAsia="Times New Roman" w:hAnsi="inherit"/>
                <w:sz w:val="18"/>
                <w:szCs w:val="18"/>
              </w:rPr>
              <w:t xml:space="preserve"> </w:t>
            </w:r>
            <w:r>
              <w:rPr>
                <w:rFonts w:ascii="inherit" w:eastAsia="Times New Roman" w:hAnsi="inherit"/>
                <w:i/>
                <w:iCs/>
                <w:sz w:val="18"/>
                <w:szCs w:val="18"/>
              </w:rPr>
              <w:t>Premium Amortization on Purchased Callable Debt Securities</w:t>
            </w:r>
          </w:p>
          <w:p w:rsidR="00000000" w:rsidRDefault="00081FEE">
            <w:pPr>
              <w:rPr>
                <w:rFonts w:eastAsia="Times New Roman"/>
                <w:sz w:val="18"/>
                <w:szCs w:val="18"/>
              </w:rPr>
            </w:pPr>
            <w:r>
              <w:rPr>
                <w:rFonts w:ascii="inherit" w:eastAsia="Times New Roman" w:hAnsi="inherit"/>
                <w:i/>
                <w:iCs/>
                <w:sz w:val="18"/>
                <w:szCs w:val="18"/>
              </w:rPr>
              <w:t>Issued March 2017</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63849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 xml:space="preserve">Shortens the amortization period from the contractual life to </w:t>
            </w:r>
            <w:r>
              <w:rPr>
                <w:rFonts w:ascii="inherit" w:eastAsia="Times New Roman" w:hAnsi="inherit"/>
                <w:sz w:val="18"/>
                <w:szCs w:val="18"/>
              </w:rPr>
              <w:t>the earliest call date for certain purchased callable debt securities held at a premium.</w:t>
            </w:r>
          </w:p>
          <w:p w:rsidR="00000000" w:rsidRDefault="00081FEE">
            <w:pPr>
              <w:rPr>
                <w:rFonts w:eastAsia="Times New Roman"/>
                <w:sz w:val="18"/>
                <w:szCs w:val="18"/>
              </w:rPr>
            </w:pP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475537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We adopted this guidance in the first quarter of 2019 using the modified retrospective method of adoption.</w:t>
            </w:r>
          </w:p>
          <w:p w:rsidR="00000000" w:rsidRDefault="00081FEE">
            <w:pPr>
              <w:rPr>
                <w:rFonts w:eastAsia="Times New Roman"/>
                <w:sz w:val="18"/>
                <w:szCs w:val="18"/>
              </w:rPr>
            </w:pPr>
            <w:r>
              <w:rPr>
                <w:rFonts w:ascii="inherit" w:eastAsia="Times New Roman" w:hAnsi="inherit"/>
                <w:sz w:val="18"/>
                <w:szCs w:val="18"/>
              </w:rPr>
              <w:t>Our adoption of this standard did not have a material im</w:t>
            </w:r>
            <w:r>
              <w:rPr>
                <w:rFonts w:ascii="inherit" w:eastAsia="Times New Roman" w:hAnsi="inherit"/>
                <w:sz w:val="18"/>
                <w:szCs w:val="18"/>
              </w:rPr>
              <w:t>pact on our consolidated financial statements.</w:t>
            </w:r>
          </w:p>
        </w:tc>
      </w:tr>
      <w:tr w:rsidR="00000000">
        <w:trPr>
          <w:divId w:val="20278877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20141421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0909319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4974981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4176741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423910294"/>
              <w:rPr>
                <w:rFonts w:eastAsia="Times New Roman"/>
                <w:sz w:val="20"/>
                <w:szCs w:val="20"/>
              </w:rPr>
            </w:pPr>
            <w:r>
              <w:rPr>
                <w:rFonts w:ascii="inherit" w:eastAsia="Times New Roman" w:hAnsi="inherit"/>
                <w:sz w:val="20"/>
                <w:szCs w:val="20"/>
              </w:rPr>
              <w:t> </w:t>
            </w:r>
          </w:p>
        </w:tc>
      </w:tr>
      <w:tr w:rsidR="00000000">
        <w:trPr>
          <w:divId w:val="202788777"/>
          <w:jc w:val="center"/>
        </w:trPr>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b/>
                <w:bCs/>
                <w:sz w:val="18"/>
                <w:szCs w:val="18"/>
              </w:rPr>
              <w:t>Leases</w:t>
            </w:r>
          </w:p>
          <w:p w:rsidR="00000000" w:rsidRDefault="00081FEE">
            <w:pPr>
              <w:rPr>
                <w:rFonts w:eastAsia="Times New Roman"/>
                <w:sz w:val="18"/>
                <w:szCs w:val="18"/>
              </w:rPr>
            </w:pPr>
            <w:r>
              <w:rPr>
                <w:rFonts w:ascii="inherit" w:eastAsia="Times New Roman" w:hAnsi="inherit"/>
                <w:sz w:val="18"/>
                <w:szCs w:val="18"/>
              </w:rPr>
              <w:t>ASU No. 2016-02, Leases (Topic 842)</w:t>
            </w:r>
          </w:p>
          <w:p w:rsidR="00000000" w:rsidRDefault="00081FEE">
            <w:pPr>
              <w:rPr>
                <w:rFonts w:eastAsia="Times New Roman"/>
                <w:sz w:val="18"/>
                <w:szCs w:val="18"/>
              </w:rPr>
            </w:pPr>
            <w:r>
              <w:rPr>
                <w:rFonts w:ascii="inherit" w:eastAsia="Times New Roman" w:hAnsi="inherit"/>
                <w:i/>
                <w:iCs/>
                <w:sz w:val="18"/>
                <w:szCs w:val="18"/>
              </w:rPr>
              <w:t>Issued February 2016</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81334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Requires lessees to recognize right of use assets and lease liabilities on their consolidated balance sheets and disclose key information about all their leasing arrangements, with certain practical expedients.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467092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We adopted this guidance in the first quart</w:t>
            </w:r>
            <w:r>
              <w:rPr>
                <w:rFonts w:ascii="inherit" w:eastAsia="Times New Roman" w:hAnsi="inherit"/>
                <w:sz w:val="18"/>
                <w:szCs w:val="18"/>
              </w:rPr>
              <w:t>er of 2019, using the modified retrospective method of adoption without restating prior periods.</w:t>
            </w:r>
          </w:p>
          <w:p w:rsidR="00000000" w:rsidRDefault="00081FEE">
            <w:pPr>
              <w:rPr>
                <w:rFonts w:eastAsia="Times New Roman"/>
                <w:sz w:val="18"/>
                <w:szCs w:val="18"/>
              </w:rPr>
            </w:pPr>
            <w:r>
              <w:rPr>
                <w:rFonts w:ascii="inherit" w:eastAsia="Times New Roman" w:hAnsi="inherit"/>
                <w:sz w:val="18"/>
                <w:szCs w:val="18"/>
              </w:rPr>
              <w:t>We elected the practical expedients that permitted us to not reassess the lease classification of existing leases, whether existing contracts contain a lease o</w:t>
            </w:r>
            <w:r>
              <w:rPr>
                <w:rFonts w:ascii="inherit" w:eastAsia="Times New Roman" w:hAnsi="inherit"/>
                <w:sz w:val="18"/>
                <w:szCs w:val="18"/>
              </w:rPr>
              <w:t>r the treatment of initial direct costs on existing leases.</w:t>
            </w:r>
          </w:p>
          <w:p w:rsidR="00000000" w:rsidRDefault="00081FEE">
            <w:pPr>
              <w:rPr>
                <w:rFonts w:eastAsia="Times New Roman"/>
                <w:sz w:val="18"/>
                <w:szCs w:val="18"/>
              </w:rPr>
            </w:pPr>
            <w:r>
              <w:rPr>
                <w:rFonts w:ascii="inherit" w:eastAsia="Times New Roman" w:hAnsi="inherit"/>
                <w:sz w:val="18"/>
                <w:szCs w:val="18"/>
              </w:rPr>
              <w:t>Upon adoption, we recorded a lease liability of $1.9 billion and right of use asset of $1.6 billion, which is net of other lease-related balances.</w:t>
            </w:r>
            <w:r>
              <w:rPr>
                <w:rFonts w:ascii="inherit" w:eastAsia="Times New Roman" w:hAnsi="inherit"/>
                <w:sz w:val="18"/>
                <w:szCs w:val="18"/>
              </w:rPr>
              <w:t xml:space="preserve"> </w:t>
            </w:r>
          </w:p>
        </w:tc>
      </w:tr>
    </w:tbl>
    <w:p w:rsidR="00000000" w:rsidRDefault="00081FEE">
      <w:pPr>
        <w:spacing w:line="288" w:lineRule="auto"/>
        <w:jc w:val="center"/>
        <w:rPr>
          <w:rFonts w:eastAsia="Times New Roman"/>
          <w:sz w:val="20"/>
          <w:szCs w:val="20"/>
        </w:rPr>
      </w:pPr>
    </w:p>
    <w:p w:rsidR="00000000" w:rsidRDefault="00081FEE">
      <w:pPr>
        <w:divId w:val="8196201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1584114"/>
          <w:jc w:val="center"/>
        </w:trPr>
        <w:tc>
          <w:tcPr>
            <w:tcW w:w="0" w:type="auto"/>
            <w:gridSpan w:val="3"/>
            <w:vAlign w:val="center"/>
            <w:hideMark/>
          </w:tcPr>
          <w:p w:rsidR="00000000" w:rsidRDefault="00081FEE">
            <w:pPr>
              <w:rPr>
                <w:rFonts w:eastAsia="Times New Roman"/>
                <w:sz w:val="20"/>
                <w:szCs w:val="20"/>
              </w:rPr>
            </w:pPr>
          </w:p>
        </w:tc>
      </w:tr>
      <w:tr w:rsidR="00000000">
        <w:trPr>
          <w:divId w:val="9158411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1584114"/>
          <w:jc w:val="center"/>
        </w:trPr>
        <w:tc>
          <w:tcPr>
            <w:tcW w:w="0" w:type="auto"/>
            <w:gridSpan w:val="3"/>
            <w:tcMar>
              <w:top w:w="30" w:type="dxa"/>
              <w:left w:w="30" w:type="dxa"/>
              <w:bottom w:w="30" w:type="dxa"/>
              <w:right w:w="30" w:type="dxa"/>
            </w:tcMar>
            <w:vAlign w:val="bottom"/>
            <w:hideMark/>
          </w:tcPr>
          <w:p w:rsidR="00000000" w:rsidRDefault="00081FEE">
            <w:pPr>
              <w:divId w:val="277687435"/>
              <w:rPr>
                <w:rFonts w:eastAsia="Times New Roman"/>
                <w:sz w:val="20"/>
                <w:szCs w:val="20"/>
              </w:rPr>
            </w:pPr>
            <w:r>
              <w:rPr>
                <w:rFonts w:ascii="inherit" w:eastAsia="Times New Roman" w:hAnsi="inherit"/>
                <w:sz w:val="20"/>
                <w:szCs w:val="20"/>
              </w:rPr>
              <w:t> </w:t>
            </w:r>
          </w:p>
        </w:tc>
      </w:tr>
      <w:tr w:rsidR="00000000">
        <w:trPr>
          <w:divId w:val="91584114"/>
          <w:jc w:val="center"/>
        </w:trPr>
        <w:tc>
          <w:tcPr>
            <w:tcW w:w="0" w:type="auto"/>
            <w:tcMar>
              <w:top w:w="30" w:type="dxa"/>
              <w:left w:w="30" w:type="dxa"/>
              <w:bottom w:w="30" w:type="dxa"/>
              <w:right w:w="30" w:type="dxa"/>
            </w:tcMar>
            <w:vAlign w:val="bottom"/>
            <w:hideMark/>
          </w:tcPr>
          <w:p w:rsidR="00000000" w:rsidRDefault="00081FEE">
            <w:pPr>
              <w:divId w:val="1948197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081FEE">
      <w:pPr>
        <w:spacing w:line="288" w:lineRule="auto"/>
        <w:jc w:val="both"/>
        <w:divId w:val="31406934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314069348"/>
        <w:rPr>
          <w:rFonts w:eastAsia="Times New Roman"/>
          <w:sz w:val="20"/>
          <w:szCs w:val="20"/>
        </w:rPr>
      </w:pPr>
    </w:p>
    <w:p w:rsidR="00000000" w:rsidRDefault="00081FEE">
      <w:pPr>
        <w:spacing w:line="288" w:lineRule="auto"/>
        <w:jc w:val="center"/>
        <w:divId w:val="31406934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31406934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4641964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123306032"/>
          <w:jc w:val="center"/>
        </w:trPr>
        <w:tc>
          <w:tcPr>
            <w:tcW w:w="0" w:type="auto"/>
            <w:vAlign w:val="center"/>
            <w:hideMark/>
          </w:tcPr>
          <w:p w:rsidR="00000000" w:rsidRDefault="00081FEE">
            <w:pPr>
              <w:rPr>
                <w:rFonts w:eastAsia="Times New Roman"/>
                <w:sz w:val="20"/>
                <w:szCs w:val="20"/>
              </w:rPr>
            </w:pPr>
          </w:p>
        </w:tc>
      </w:tr>
      <w:tr w:rsidR="00000000">
        <w:trPr>
          <w:divId w:val="2123306032"/>
          <w:jc w:val="center"/>
        </w:trPr>
        <w:tc>
          <w:tcPr>
            <w:tcW w:w="5000" w:type="pct"/>
            <w:vAlign w:val="center"/>
            <w:hideMark/>
          </w:tcPr>
          <w:p w:rsidR="00000000" w:rsidRDefault="00081FEE">
            <w:pPr>
              <w:rPr>
                <w:rFonts w:eastAsia="Times New Roman"/>
                <w:sz w:val="20"/>
                <w:szCs w:val="20"/>
              </w:rPr>
            </w:pPr>
          </w:p>
        </w:tc>
      </w:tr>
      <w:tr w:rsidR="00000000">
        <w:trPr>
          <w:divId w:val="212330603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2—LEASES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Leases</w:t>
      </w:r>
    </w:p>
    <w:p w:rsidR="00000000" w:rsidRDefault="00081FEE">
      <w:pPr>
        <w:spacing w:line="288" w:lineRule="auto"/>
        <w:jc w:val="both"/>
        <w:rPr>
          <w:rFonts w:eastAsia="Times New Roman"/>
          <w:sz w:val="20"/>
          <w:szCs w:val="20"/>
        </w:rPr>
      </w:pPr>
      <w:r>
        <w:rPr>
          <w:rFonts w:ascii="inherit" w:eastAsia="Times New Roman" w:hAnsi="inherit"/>
          <w:sz w:val="20"/>
          <w:szCs w:val="20"/>
        </w:rPr>
        <w:t>In the first quarter of 2019, we adopted ASU No. 2016-02, Leases (Topic 842),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for the impacts upon adoption. Our primary involvement with leases is in the capacity as a lessee where we lease premises to support our business. A majority of our leases are operating leases of office space, retail bank branches and Cafés. For real estat</w:t>
      </w:r>
      <w:r>
        <w:rPr>
          <w:rFonts w:ascii="inherit" w:eastAsia="Times New Roman" w:hAnsi="inherit"/>
          <w:sz w:val="20"/>
          <w:szCs w:val="20"/>
        </w:rPr>
        <w:t>e leases, we have elected to account for the lease and non-lease components together as a single lease component. Our operating leases expire at various dates through</w:t>
      </w:r>
      <w:r>
        <w:rPr>
          <w:rFonts w:ascii="inherit" w:eastAsia="Times New Roman" w:hAnsi="inherit"/>
          <w:sz w:val="20"/>
          <w:szCs w:val="20"/>
        </w:rPr>
        <w:t xml:space="preserve"> </w:t>
      </w:r>
      <w:r>
        <w:rPr>
          <w:rFonts w:ascii="inherit" w:eastAsia="Times New Roman" w:hAnsi="inherit"/>
          <w:sz w:val="20"/>
          <w:szCs w:val="20"/>
        </w:rPr>
        <w:t>2071, and many of them require variable lease payments by us, of property taxes, insuranc</w:t>
      </w:r>
      <w:r>
        <w:rPr>
          <w:rFonts w:ascii="inherit" w:eastAsia="Times New Roman" w:hAnsi="inherit"/>
          <w:sz w:val="20"/>
          <w:szCs w:val="20"/>
        </w:rPr>
        <w:t>e premiums, common area maintenance and other costs. Certain of these leases also have extension or termination options, and we assess the likelihood of exercising such options. If it is reasonably certain that we will exercise the options, then we include</w:t>
      </w:r>
      <w:r>
        <w:rPr>
          <w:rFonts w:ascii="inherit" w:eastAsia="Times New Roman" w:hAnsi="inherit"/>
          <w:sz w:val="20"/>
          <w:szCs w:val="20"/>
        </w:rPr>
        <w:t xml:space="preserve"> the impact in the measurement of our right-of-use assets and lease liabilities.</w:t>
      </w:r>
    </w:p>
    <w:p w:rsidR="00000000" w:rsidRDefault="00081FEE">
      <w:pPr>
        <w:spacing w:line="288" w:lineRule="auto"/>
        <w:jc w:val="both"/>
        <w:rPr>
          <w:rFonts w:eastAsia="Times New Roman"/>
          <w:sz w:val="20"/>
          <w:szCs w:val="20"/>
        </w:rPr>
      </w:pPr>
      <w:r>
        <w:rPr>
          <w:rFonts w:ascii="inherit" w:eastAsia="Times New Roman" w:hAnsi="inherit"/>
          <w:sz w:val="20"/>
          <w:szCs w:val="20"/>
        </w:rPr>
        <w:t>Our right-of-use assets and lease liabilities for operating leases are included in other assets and other liabilities on our consolidated balance sheets. As most of our operat</w:t>
      </w:r>
      <w:r>
        <w:rPr>
          <w:rFonts w:ascii="inherit" w:eastAsia="Times New Roman" w:hAnsi="inherit"/>
          <w:sz w:val="20"/>
          <w:szCs w:val="20"/>
        </w:rPr>
        <w:t>ing leases do not provide an implicit rate, we use our incremental borrowing rate in determining the present value of lease payments. Our operating lease expense is included in occupancy and equipment within non-interest expense in our consolidated stateme</w:t>
      </w:r>
      <w:r>
        <w:rPr>
          <w:rFonts w:ascii="inherit" w:eastAsia="Times New Roman" w:hAnsi="inherit"/>
          <w:sz w:val="20"/>
          <w:szCs w:val="20"/>
        </w:rPr>
        <w:t>nts of income. Total operating lease expense consists of operating lease cost, which is recognized on a straight-line basis over the lease term, and variable lease cost, which is recognized based on actual amounts incurred. We also sublease certain premise</w:t>
      </w:r>
      <w:r>
        <w:rPr>
          <w:rFonts w:ascii="inherit" w:eastAsia="Times New Roman" w:hAnsi="inherit"/>
          <w:sz w:val="20"/>
          <w:szCs w:val="20"/>
        </w:rPr>
        <w:t>s, and sublease income is included in other non-interest income in our consolidated statements of income.</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tables present information about our operating lease portfolio and the related lease costs as of and for</w:t>
      </w:r>
      <w:r>
        <w:rPr>
          <w:rFonts w:ascii="inherit" w:eastAsia="Times New Roman" w:hAnsi="inherit"/>
          <w:sz w:val="20"/>
          <w:szCs w:val="20"/>
        </w:rPr>
        <w:t xml:space="preserve"> </w:t>
      </w:r>
      <w:r>
        <w:rPr>
          <w:rFonts w:ascii="inherit" w:eastAsia="Times New Roman" w:hAnsi="inherit"/>
          <w:sz w:val="20"/>
          <w:szCs w:val="20"/>
        </w:rPr>
        <w:t>the three and nine months ended</w:t>
      </w:r>
      <w:r>
        <w:rPr>
          <w:rFonts w:ascii="inherit" w:eastAsia="Times New Roman" w:hAnsi="inherit"/>
          <w:sz w:val="20"/>
          <w:szCs w:val="20"/>
        </w:rPr>
        <w:t xml:space="preserve"> September 30, 2019.</w:t>
      </w:r>
    </w:p>
    <w:p w:rsidR="00000000" w:rsidRDefault="00081FEE">
      <w:pPr>
        <w:spacing w:line="288" w:lineRule="auto"/>
        <w:divId w:val="27995718"/>
        <w:rPr>
          <w:rFonts w:eastAsia="Times New Roman"/>
          <w:sz w:val="18"/>
          <w:szCs w:val="18"/>
        </w:rPr>
      </w:pPr>
      <w:r>
        <w:rPr>
          <w:rFonts w:eastAsia="Times New Roman"/>
          <w:b/>
          <w:bCs/>
          <w:color w:val="000000"/>
          <w:sz w:val="18"/>
          <w:szCs w:val="18"/>
        </w:rPr>
        <w:t>Table 2.1 Operating Lease Portfolio</w:t>
      </w:r>
    </w:p>
    <w:tbl>
      <w:tblPr>
        <w:tblW w:w="5000" w:type="pct"/>
        <w:jc w:val="center"/>
        <w:tblCellMar>
          <w:left w:w="0" w:type="dxa"/>
          <w:right w:w="0" w:type="dxa"/>
        </w:tblCellMar>
        <w:tblLook w:val="04A0" w:firstRow="1" w:lastRow="0" w:firstColumn="1" w:lastColumn="0" w:noHBand="0" w:noVBand="1"/>
      </w:tblPr>
      <w:tblGrid>
        <w:gridCol w:w="6798"/>
        <w:gridCol w:w="105"/>
        <w:gridCol w:w="129"/>
        <w:gridCol w:w="1068"/>
        <w:gridCol w:w="206"/>
      </w:tblGrid>
      <w:tr w:rsidR="00000000">
        <w:trPr>
          <w:divId w:val="1723366509"/>
          <w:jc w:val="center"/>
        </w:trPr>
        <w:tc>
          <w:tcPr>
            <w:tcW w:w="0" w:type="auto"/>
            <w:gridSpan w:val="5"/>
            <w:vAlign w:val="center"/>
            <w:hideMark/>
          </w:tcPr>
          <w:p w:rsidR="00000000" w:rsidRDefault="00081FEE">
            <w:pPr>
              <w:spacing w:line="288" w:lineRule="auto"/>
              <w:rPr>
                <w:rFonts w:eastAsia="Times New Roman"/>
                <w:sz w:val="18"/>
                <w:szCs w:val="18"/>
              </w:rPr>
            </w:pPr>
          </w:p>
        </w:tc>
      </w:tr>
      <w:tr w:rsidR="00000000">
        <w:trPr>
          <w:divId w:val="1723366509"/>
          <w:jc w:val="center"/>
        </w:trPr>
        <w:tc>
          <w:tcPr>
            <w:tcW w:w="4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2336650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454038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72336650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Right-of-use assets</w:t>
            </w:r>
          </w:p>
        </w:tc>
        <w:tc>
          <w:tcPr>
            <w:tcW w:w="0" w:type="auto"/>
            <w:shd w:val="clear" w:color="auto" w:fill="CCEEFF"/>
            <w:tcMar>
              <w:top w:w="30" w:type="dxa"/>
              <w:left w:w="30" w:type="dxa"/>
              <w:bottom w:w="30" w:type="dxa"/>
              <w:right w:w="30" w:type="dxa"/>
            </w:tcMar>
            <w:vAlign w:val="bottom"/>
            <w:hideMark/>
          </w:tcPr>
          <w:p w:rsidR="00000000" w:rsidRDefault="00081FEE">
            <w:pPr>
              <w:divId w:val="19515453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1,448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23366509"/>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Lease liabilities</w:t>
            </w:r>
          </w:p>
        </w:tc>
        <w:tc>
          <w:tcPr>
            <w:tcW w:w="0" w:type="auto"/>
            <w:tcMar>
              <w:top w:w="30" w:type="dxa"/>
              <w:left w:w="30" w:type="dxa"/>
              <w:bottom w:w="30" w:type="dxa"/>
              <w:right w:w="30" w:type="dxa"/>
            </w:tcMar>
            <w:vAlign w:val="bottom"/>
            <w:hideMark/>
          </w:tcPr>
          <w:p w:rsidR="00000000" w:rsidRDefault="00081FEE">
            <w:pPr>
              <w:divId w:val="713041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1,745</w:t>
            </w:r>
          </w:p>
        </w:tc>
        <w:tc>
          <w:tcPr>
            <w:tcW w:w="0" w:type="auto"/>
            <w:vAlign w:val="bottom"/>
            <w:hideMark/>
          </w:tcPr>
          <w:p w:rsidR="00000000" w:rsidRDefault="00081FEE">
            <w:pPr>
              <w:rPr>
                <w:rFonts w:eastAsia="Times New Roman"/>
                <w:sz w:val="20"/>
                <w:szCs w:val="20"/>
              </w:rPr>
            </w:pPr>
          </w:p>
        </w:tc>
      </w:tr>
      <w:tr w:rsidR="00000000">
        <w:trPr>
          <w:divId w:val="1723366509"/>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Weighted-average remaining lease term</w:t>
            </w:r>
          </w:p>
        </w:tc>
        <w:tc>
          <w:tcPr>
            <w:tcW w:w="0" w:type="auto"/>
            <w:shd w:val="clear" w:color="auto" w:fill="CCEEFF"/>
            <w:tcMar>
              <w:top w:w="30" w:type="dxa"/>
              <w:left w:w="30" w:type="dxa"/>
              <w:bottom w:w="30" w:type="dxa"/>
              <w:right w:w="30" w:type="dxa"/>
            </w:tcMar>
            <w:vAlign w:val="bottom"/>
            <w:hideMark/>
          </w:tcPr>
          <w:p w:rsidR="00000000" w:rsidRDefault="00081FEE">
            <w:pPr>
              <w:divId w:val="1692104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9.0</w:t>
            </w:r>
            <w:r>
              <w:rPr>
                <w:rFonts w:ascii="inherit" w:eastAsia="Times New Roman" w:hAnsi="inherit"/>
                <w:b/>
                <w:bCs/>
                <w:sz w:val="18"/>
                <w:szCs w:val="18"/>
              </w:rPr>
              <w:t xml:space="preserve"> </w:t>
            </w:r>
            <w:r>
              <w:rPr>
                <w:rFonts w:ascii="inherit" w:eastAsia="Times New Roman" w:hAnsi="inherit"/>
                <w:b/>
                <w:bCs/>
                <w:sz w:val="18"/>
                <w:szCs w:val="18"/>
              </w:rPr>
              <w:t>years</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23366509"/>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Weighted-average discount rate</w:t>
            </w:r>
          </w:p>
        </w:tc>
        <w:tc>
          <w:tcPr>
            <w:tcW w:w="0" w:type="auto"/>
            <w:tcMar>
              <w:top w:w="30" w:type="dxa"/>
              <w:left w:w="30" w:type="dxa"/>
              <w:bottom w:w="30" w:type="dxa"/>
              <w:right w:w="30" w:type="dxa"/>
            </w:tcMar>
            <w:vAlign w:val="bottom"/>
            <w:hideMark/>
          </w:tcPr>
          <w:p w:rsidR="00000000" w:rsidRDefault="00081FEE">
            <w:pPr>
              <w:divId w:val="344482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bl>
    <w:p w:rsidR="00000000" w:rsidRDefault="00081FEE">
      <w:pPr>
        <w:spacing w:line="288" w:lineRule="auto"/>
        <w:divId w:val="297339336"/>
        <w:rPr>
          <w:rFonts w:eastAsia="Times New Roman"/>
          <w:sz w:val="18"/>
          <w:szCs w:val="18"/>
        </w:rPr>
      </w:pPr>
      <w:r>
        <w:rPr>
          <w:rFonts w:eastAsia="Times New Roman"/>
          <w:b/>
          <w:bCs/>
          <w:color w:val="000000"/>
          <w:sz w:val="18"/>
          <w:szCs w:val="18"/>
        </w:rPr>
        <w:t>Table 2.2 Total Operating Lease Expense and Other Information</w:t>
      </w:r>
    </w:p>
    <w:tbl>
      <w:tblPr>
        <w:tblW w:w="5000" w:type="pct"/>
        <w:jc w:val="center"/>
        <w:tblCellMar>
          <w:left w:w="0" w:type="dxa"/>
          <w:right w:w="0" w:type="dxa"/>
        </w:tblCellMar>
        <w:tblLook w:val="04A0" w:firstRow="1" w:lastRow="0" w:firstColumn="1" w:lastColumn="0" w:noHBand="0" w:noVBand="1"/>
      </w:tblPr>
      <w:tblGrid>
        <w:gridCol w:w="5422"/>
        <w:gridCol w:w="105"/>
        <w:gridCol w:w="129"/>
        <w:gridCol w:w="1104"/>
        <w:gridCol w:w="104"/>
        <w:gridCol w:w="105"/>
        <w:gridCol w:w="129"/>
        <w:gridCol w:w="1104"/>
        <w:gridCol w:w="104"/>
      </w:tblGrid>
      <w:tr w:rsidR="00000000">
        <w:trPr>
          <w:divId w:val="262885685"/>
          <w:jc w:val="center"/>
        </w:trPr>
        <w:tc>
          <w:tcPr>
            <w:tcW w:w="0" w:type="auto"/>
            <w:gridSpan w:val="9"/>
            <w:vAlign w:val="center"/>
            <w:hideMark/>
          </w:tcPr>
          <w:p w:rsidR="00000000" w:rsidRDefault="00081FEE">
            <w:pPr>
              <w:spacing w:line="288" w:lineRule="auto"/>
              <w:rPr>
                <w:rFonts w:eastAsia="Times New Roman"/>
                <w:sz w:val="18"/>
                <w:szCs w:val="18"/>
              </w:rPr>
            </w:pPr>
          </w:p>
        </w:tc>
      </w:tr>
      <w:tr w:rsidR="00000000">
        <w:trPr>
          <w:divId w:val="262885685"/>
          <w:jc w:val="center"/>
        </w:trPr>
        <w:tc>
          <w:tcPr>
            <w:tcW w:w="3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6288568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15700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c>
          <w:tcPr>
            <w:tcW w:w="0" w:type="auto"/>
            <w:tcMar>
              <w:top w:w="30" w:type="dxa"/>
              <w:left w:w="30" w:type="dxa"/>
              <w:bottom w:w="30" w:type="dxa"/>
              <w:right w:w="30" w:type="dxa"/>
            </w:tcMar>
            <w:vAlign w:val="bottom"/>
            <w:hideMark/>
          </w:tcPr>
          <w:p w:rsidR="00000000" w:rsidRDefault="00081FEE">
            <w:pPr>
              <w:divId w:val="1572959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rPr>
          <w:divId w:val="262885685"/>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Operating lease cost</w:t>
            </w:r>
          </w:p>
        </w:tc>
        <w:tc>
          <w:tcPr>
            <w:tcW w:w="0" w:type="auto"/>
            <w:shd w:val="clear" w:color="auto" w:fill="CCEEFF"/>
            <w:tcMar>
              <w:top w:w="30" w:type="dxa"/>
              <w:left w:w="30" w:type="dxa"/>
              <w:bottom w:w="30" w:type="dxa"/>
              <w:right w:w="30" w:type="dxa"/>
            </w:tcMar>
            <w:vAlign w:val="bottom"/>
            <w:hideMark/>
          </w:tcPr>
          <w:p w:rsidR="00000000" w:rsidRDefault="00081FEE">
            <w:pPr>
              <w:divId w:val="7221734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37100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62885685"/>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Variable lease cost</w:t>
            </w:r>
          </w:p>
        </w:tc>
        <w:tc>
          <w:tcPr>
            <w:tcW w:w="0" w:type="auto"/>
            <w:tcMar>
              <w:top w:w="30" w:type="dxa"/>
              <w:left w:w="30" w:type="dxa"/>
              <w:bottom w:w="30" w:type="dxa"/>
              <w:right w:w="30" w:type="dxa"/>
            </w:tcMar>
            <w:vAlign w:val="bottom"/>
            <w:hideMark/>
          </w:tcPr>
          <w:p w:rsidR="00000000" w:rsidRDefault="00081FEE">
            <w:pPr>
              <w:divId w:val="232552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6242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62885685"/>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rsidR="00000000" w:rsidRDefault="00081FEE">
            <w:pPr>
              <w:divId w:val="580606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73351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62885685"/>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Sublease income</w:t>
            </w:r>
          </w:p>
        </w:tc>
        <w:tc>
          <w:tcPr>
            <w:tcW w:w="0" w:type="auto"/>
            <w:tcMar>
              <w:top w:w="30" w:type="dxa"/>
              <w:left w:w="30" w:type="dxa"/>
              <w:bottom w:w="30" w:type="dxa"/>
              <w:right w:w="30" w:type="dxa"/>
            </w:tcMar>
            <w:vAlign w:val="bottom"/>
            <w:hideMark/>
          </w:tcPr>
          <w:p w:rsidR="00000000" w:rsidRDefault="00081FEE">
            <w:pPr>
              <w:divId w:val="1088162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61661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262885685"/>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lease cost</w:t>
            </w:r>
          </w:p>
        </w:tc>
        <w:tc>
          <w:tcPr>
            <w:tcW w:w="0" w:type="auto"/>
            <w:shd w:val="clear" w:color="auto" w:fill="CCEEFF"/>
            <w:tcMar>
              <w:top w:w="30" w:type="dxa"/>
              <w:left w:w="30" w:type="dxa"/>
              <w:bottom w:w="30" w:type="dxa"/>
              <w:right w:w="30" w:type="dxa"/>
            </w:tcMar>
            <w:vAlign w:val="bottom"/>
            <w:hideMark/>
          </w:tcPr>
          <w:p w:rsidR="00000000" w:rsidRDefault="00081FEE">
            <w:pPr>
              <w:divId w:val="1091505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411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262885685"/>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Cash paid for amounts included in the measurement of lease liabilities</w:t>
            </w:r>
          </w:p>
        </w:tc>
        <w:tc>
          <w:tcPr>
            <w:tcW w:w="0" w:type="auto"/>
            <w:tcMar>
              <w:top w:w="30" w:type="dxa"/>
              <w:left w:w="30" w:type="dxa"/>
              <w:bottom w:w="30" w:type="dxa"/>
              <w:right w:w="30" w:type="dxa"/>
            </w:tcMar>
            <w:vAlign w:val="bottom"/>
            <w:hideMark/>
          </w:tcPr>
          <w:p w:rsidR="00000000" w:rsidRDefault="00081FEE">
            <w:pPr>
              <w:divId w:val="183329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2124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246</w:t>
            </w:r>
          </w:p>
        </w:tc>
        <w:tc>
          <w:tcPr>
            <w:tcW w:w="0" w:type="auto"/>
            <w:vAlign w:val="bottom"/>
            <w:hideMark/>
          </w:tcPr>
          <w:p w:rsidR="00000000" w:rsidRDefault="00081FEE">
            <w:pPr>
              <w:rPr>
                <w:rFonts w:eastAsia="Times New Roman"/>
                <w:sz w:val="20"/>
                <w:szCs w:val="20"/>
              </w:rPr>
            </w:pPr>
          </w:p>
        </w:tc>
      </w:tr>
      <w:tr w:rsidR="00000000">
        <w:trPr>
          <w:divId w:val="262885685"/>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Right-of-use assets obtained in exchange for lease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38814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3915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62885685"/>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Right-of-use assets recognized upon adoption of new lease standard</w:t>
            </w:r>
          </w:p>
        </w:tc>
        <w:tc>
          <w:tcPr>
            <w:tcW w:w="0" w:type="auto"/>
            <w:tcMar>
              <w:top w:w="30" w:type="dxa"/>
              <w:left w:w="30" w:type="dxa"/>
              <w:bottom w:w="30" w:type="dxa"/>
              <w:right w:w="30" w:type="dxa"/>
            </w:tcMar>
            <w:vAlign w:val="bottom"/>
            <w:hideMark/>
          </w:tcPr>
          <w:p w:rsidR="00000000" w:rsidRDefault="00081FEE">
            <w:pPr>
              <w:divId w:val="1616254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2483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1,601</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jc w:val="center"/>
        <w:rPr>
          <w:rFonts w:eastAsia="Times New Roman"/>
          <w:sz w:val="20"/>
          <w:szCs w:val="20"/>
        </w:rPr>
      </w:pPr>
    </w:p>
    <w:p w:rsidR="00000000" w:rsidRDefault="00081FEE">
      <w:pPr>
        <w:divId w:val="19491969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75470225"/>
          <w:jc w:val="center"/>
        </w:trPr>
        <w:tc>
          <w:tcPr>
            <w:tcW w:w="0" w:type="auto"/>
            <w:gridSpan w:val="3"/>
            <w:vAlign w:val="center"/>
            <w:hideMark/>
          </w:tcPr>
          <w:p w:rsidR="00000000" w:rsidRDefault="00081FEE">
            <w:pPr>
              <w:rPr>
                <w:rFonts w:eastAsia="Times New Roman"/>
                <w:sz w:val="20"/>
                <w:szCs w:val="20"/>
              </w:rPr>
            </w:pPr>
          </w:p>
        </w:tc>
      </w:tr>
      <w:tr w:rsidR="00000000">
        <w:trPr>
          <w:divId w:val="107547022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075470225"/>
          <w:jc w:val="center"/>
        </w:trPr>
        <w:tc>
          <w:tcPr>
            <w:tcW w:w="0" w:type="auto"/>
            <w:gridSpan w:val="3"/>
            <w:tcMar>
              <w:top w:w="30" w:type="dxa"/>
              <w:left w:w="30" w:type="dxa"/>
              <w:bottom w:w="30" w:type="dxa"/>
              <w:right w:w="30" w:type="dxa"/>
            </w:tcMar>
            <w:vAlign w:val="bottom"/>
            <w:hideMark/>
          </w:tcPr>
          <w:p w:rsidR="00000000" w:rsidRDefault="00081FEE">
            <w:pPr>
              <w:divId w:val="1953398238"/>
              <w:rPr>
                <w:rFonts w:eastAsia="Times New Roman"/>
                <w:sz w:val="20"/>
                <w:szCs w:val="20"/>
              </w:rPr>
            </w:pPr>
            <w:r>
              <w:rPr>
                <w:rFonts w:ascii="inherit" w:eastAsia="Times New Roman" w:hAnsi="inherit"/>
                <w:sz w:val="20"/>
                <w:szCs w:val="20"/>
              </w:rPr>
              <w:t> </w:t>
            </w:r>
          </w:p>
        </w:tc>
      </w:tr>
      <w:tr w:rsidR="00000000">
        <w:trPr>
          <w:divId w:val="1075470225"/>
          <w:jc w:val="center"/>
        </w:trPr>
        <w:tc>
          <w:tcPr>
            <w:tcW w:w="0" w:type="auto"/>
            <w:tcMar>
              <w:top w:w="30" w:type="dxa"/>
              <w:left w:w="30" w:type="dxa"/>
              <w:bottom w:w="30" w:type="dxa"/>
              <w:right w:w="30" w:type="dxa"/>
            </w:tcMar>
            <w:vAlign w:val="bottom"/>
            <w:hideMark/>
          </w:tcPr>
          <w:p w:rsidR="00000000" w:rsidRDefault="00081FEE">
            <w:pPr>
              <w:divId w:val="1240483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099" style="width:0;height:1.5pt" o:hralign="center" o:hrstd="t" o:hr="t" fillcolor="#a0a0a0" stroked="f"/>
        </w:pict>
      </w:r>
    </w:p>
    <w:p w:rsidR="00000000" w:rsidRDefault="00081FEE">
      <w:pPr>
        <w:spacing w:line="288" w:lineRule="auto"/>
        <w:jc w:val="both"/>
        <w:divId w:val="139049262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390492628"/>
        <w:rPr>
          <w:rFonts w:eastAsia="Times New Roman"/>
          <w:sz w:val="20"/>
          <w:szCs w:val="20"/>
        </w:rPr>
      </w:pPr>
    </w:p>
    <w:p w:rsidR="00000000" w:rsidRDefault="00081FEE">
      <w:pPr>
        <w:spacing w:line="288" w:lineRule="auto"/>
        <w:jc w:val="center"/>
        <w:divId w:val="139049262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39049262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2711241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a maturity analysis of our operating leases and a reconciliation of the undiscounted cash flows to our lease liabilities as of</w:t>
      </w:r>
      <w:r>
        <w:rPr>
          <w:rFonts w:ascii="inherit" w:eastAsia="Times New Roman" w:hAnsi="inherit"/>
          <w:sz w:val="20"/>
          <w:szCs w:val="20"/>
        </w:rPr>
        <w:t xml:space="preserve"> </w:t>
      </w:r>
      <w:r>
        <w:rPr>
          <w:rFonts w:ascii="inherit" w:eastAsia="Times New Roman" w:hAnsi="inherit"/>
          <w:sz w:val="20"/>
          <w:szCs w:val="20"/>
        </w:rPr>
        <w:t>September 30, 2019.</w:t>
      </w:r>
    </w:p>
    <w:p w:rsidR="00000000" w:rsidRDefault="00081FEE">
      <w:pPr>
        <w:spacing w:line="288" w:lineRule="auto"/>
        <w:divId w:val="789980670"/>
        <w:rPr>
          <w:rFonts w:eastAsia="Times New Roman"/>
          <w:sz w:val="18"/>
          <w:szCs w:val="18"/>
        </w:rPr>
      </w:pPr>
      <w:r>
        <w:rPr>
          <w:rFonts w:eastAsia="Times New Roman"/>
          <w:b/>
          <w:bCs/>
          <w:color w:val="000000"/>
          <w:sz w:val="18"/>
          <w:szCs w:val="18"/>
        </w:rPr>
        <w:t>Table 2.3 Maturities of Operating Leases and Reconciliation to Lease Liabilities</w:t>
      </w:r>
    </w:p>
    <w:tbl>
      <w:tblPr>
        <w:tblW w:w="5000" w:type="pct"/>
        <w:jc w:val="center"/>
        <w:tblCellMar>
          <w:left w:w="0" w:type="dxa"/>
          <w:right w:w="0" w:type="dxa"/>
        </w:tblCellMar>
        <w:tblLook w:val="04A0" w:firstRow="1" w:lastRow="0" w:firstColumn="1" w:lastColumn="0" w:noHBand="0" w:noVBand="1"/>
      </w:tblPr>
      <w:tblGrid>
        <w:gridCol w:w="6849"/>
        <w:gridCol w:w="105"/>
        <w:gridCol w:w="129"/>
        <w:gridCol w:w="1119"/>
        <w:gridCol w:w="104"/>
      </w:tblGrid>
      <w:tr w:rsidR="00000000">
        <w:trPr>
          <w:divId w:val="1472137622"/>
          <w:jc w:val="center"/>
        </w:trPr>
        <w:tc>
          <w:tcPr>
            <w:tcW w:w="0" w:type="auto"/>
            <w:gridSpan w:val="5"/>
            <w:vAlign w:val="center"/>
            <w:hideMark/>
          </w:tcPr>
          <w:p w:rsidR="00000000" w:rsidRDefault="00081FEE">
            <w:pPr>
              <w:spacing w:line="288" w:lineRule="auto"/>
              <w:rPr>
                <w:rFonts w:eastAsia="Times New Roman"/>
                <w:sz w:val="18"/>
                <w:szCs w:val="18"/>
              </w:rPr>
            </w:pPr>
          </w:p>
        </w:tc>
      </w:tr>
      <w:tr w:rsidR="00000000">
        <w:trPr>
          <w:divId w:val="1472137622"/>
          <w:jc w:val="center"/>
        </w:trPr>
        <w:tc>
          <w:tcPr>
            <w:tcW w:w="4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7213762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59639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472137622"/>
          <w:jc w:val="center"/>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2019</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rsidR="00000000" w:rsidRDefault="00081FEE">
            <w:pPr>
              <w:divId w:val="2362893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72137622"/>
          <w:jc w:val="center"/>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081FEE">
            <w:pPr>
              <w:divId w:val="119998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300</w:t>
            </w:r>
          </w:p>
        </w:tc>
        <w:tc>
          <w:tcPr>
            <w:tcW w:w="0" w:type="auto"/>
            <w:vAlign w:val="bottom"/>
            <w:hideMark/>
          </w:tcPr>
          <w:p w:rsidR="00000000" w:rsidRDefault="00081FEE">
            <w:pPr>
              <w:rPr>
                <w:rFonts w:eastAsia="Times New Roman"/>
                <w:sz w:val="20"/>
                <w:szCs w:val="20"/>
              </w:rPr>
            </w:pPr>
          </w:p>
        </w:tc>
      </w:tr>
      <w:tr w:rsidR="00000000">
        <w:trPr>
          <w:divId w:val="1472137622"/>
          <w:jc w:val="center"/>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rsidR="00000000" w:rsidRDefault="00081FEE">
            <w:pPr>
              <w:divId w:val="1718435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72137622"/>
          <w:jc w:val="center"/>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rsidR="00000000" w:rsidRDefault="00081FEE">
            <w:pPr>
              <w:divId w:val="119225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246</w:t>
            </w:r>
          </w:p>
        </w:tc>
        <w:tc>
          <w:tcPr>
            <w:tcW w:w="0" w:type="auto"/>
            <w:vAlign w:val="bottom"/>
            <w:hideMark/>
          </w:tcPr>
          <w:p w:rsidR="00000000" w:rsidRDefault="00081FEE">
            <w:pPr>
              <w:rPr>
                <w:rFonts w:eastAsia="Times New Roman"/>
                <w:sz w:val="20"/>
                <w:szCs w:val="20"/>
              </w:rPr>
            </w:pPr>
          </w:p>
        </w:tc>
      </w:tr>
      <w:tr w:rsidR="00000000">
        <w:trPr>
          <w:divId w:val="1472137622"/>
          <w:jc w:val="center"/>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rsidR="00000000" w:rsidRDefault="00081FEE">
            <w:pPr>
              <w:divId w:val="639189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72137622"/>
          <w:jc w:val="center"/>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rsidR="00000000" w:rsidRDefault="00081FEE">
            <w:pPr>
              <w:divId w:val="342828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946</w:t>
            </w:r>
          </w:p>
        </w:tc>
        <w:tc>
          <w:tcPr>
            <w:tcW w:w="0" w:type="auto"/>
            <w:vAlign w:val="bottom"/>
            <w:hideMark/>
          </w:tcPr>
          <w:p w:rsidR="00000000" w:rsidRDefault="00081FEE">
            <w:pPr>
              <w:rPr>
                <w:rFonts w:eastAsia="Times New Roman"/>
                <w:sz w:val="20"/>
                <w:szCs w:val="20"/>
              </w:rPr>
            </w:pPr>
          </w:p>
        </w:tc>
      </w:tr>
      <w:tr w:rsidR="00000000">
        <w:trPr>
          <w:divId w:val="1472137622"/>
          <w:jc w:val="center"/>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Total undiscounted lease payments</w:t>
            </w:r>
          </w:p>
        </w:tc>
        <w:tc>
          <w:tcPr>
            <w:tcW w:w="0" w:type="auto"/>
            <w:shd w:val="clear" w:color="auto" w:fill="CCEEFF"/>
            <w:tcMar>
              <w:top w:w="30" w:type="dxa"/>
              <w:left w:w="30" w:type="dxa"/>
              <w:bottom w:w="30" w:type="dxa"/>
              <w:right w:w="30" w:type="dxa"/>
            </w:tcMar>
            <w:vAlign w:val="bottom"/>
            <w:hideMark/>
          </w:tcPr>
          <w:p w:rsidR="00000000" w:rsidRDefault="00081FEE">
            <w:pPr>
              <w:divId w:val="1284844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72137622"/>
          <w:jc w:val="center"/>
        </w:trPr>
        <w:tc>
          <w:tcPr>
            <w:tcW w:w="0" w:type="auto"/>
            <w:tcMar>
              <w:top w:w="30" w:type="dxa"/>
              <w:left w:w="30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Less: Imputed interest</w:t>
            </w:r>
          </w:p>
        </w:tc>
        <w:tc>
          <w:tcPr>
            <w:tcW w:w="0" w:type="auto"/>
            <w:tcMar>
              <w:top w:w="30" w:type="dxa"/>
              <w:left w:w="30" w:type="dxa"/>
              <w:bottom w:w="30" w:type="dxa"/>
              <w:right w:w="30" w:type="dxa"/>
            </w:tcMar>
            <w:vAlign w:val="bottom"/>
            <w:hideMark/>
          </w:tcPr>
          <w:p w:rsidR="00000000" w:rsidRDefault="00081FEE">
            <w:pPr>
              <w:divId w:val="1787695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(308</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472137622"/>
          <w:jc w:val="center"/>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Total lease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7929440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1,745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center"/>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we had approximately</w:t>
      </w:r>
      <w:r>
        <w:rPr>
          <w:rFonts w:ascii="inherit" w:eastAsia="Times New Roman" w:hAnsi="inherit"/>
          <w:sz w:val="20"/>
          <w:szCs w:val="20"/>
        </w:rPr>
        <w:t xml:space="preserve"> </w:t>
      </w: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right-of-use assets and lease liabilities, respectively, for finance leases with a weighted-average remaining lease term of</w:t>
      </w:r>
      <w:r>
        <w:rPr>
          <w:rFonts w:ascii="inherit" w:eastAsia="Times New Roman" w:hAnsi="inherit"/>
          <w:sz w:val="20"/>
          <w:szCs w:val="20"/>
        </w:rPr>
        <w:t xml:space="preserve"> </w:t>
      </w:r>
      <w:r>
        <w:rPr>
          <w:rFonts w:ascii="inherit" w:eastAsia="Times New Roman" w:hAnsi="inherit"/>
          <w:sz w:val="20"/>
          <w:szCs w:val="20"/>
        </w:rPr>
        <w:t>6.0 years. These right-of-use assets and lease liabilities are included in premises and equipment, net and other borrowings, resp</w:t>
      </w:r>
      <w:r>
        <w:rPr>
          <w:rFonts w:ascii="inherit" w:eastAsia="Times New Roman" w:hAnsi="inherit"/>
          <w:sz w:val="20"/>
          <w:szCs w:val="20"/>
        </w:rPr>
        <w:t>ectively, on our consolidated balance sheets. We recognized</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total finance lease expense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respectively.</w:t>
      </w:r>
    </w:p>
    <w:p w:rsidR="00000000" w:rsidRDefault="00081FEE">
      <w:pPr>
        <w:divId w:val="14298901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02610574"/>
          <w:jc w:val="center"/>
        </w:trPr>
        <w:tc>
          <w:tcPr>
            <w:tcW w:w="0" w:type="auto"/>
            <w:gridSpan w:val="3"/>
            <w:vAlign w:val="center"/>
            <w:hideMark/>
          </w:tcPr>
          <w:p w:rsidR="00000000" w:rsidRDefault="00081FEE">
            <w:pPr>
              <w:rPr>
                <w:rFonts w:eastAsia="Times New Roman"/>
                <w:sz w:val="20"/>
                <w:szCs w:val="20"/>
              </w:rPr>
            </w:pPr>
          </w:p>
        </w:tc>
      </w:tr>
      <w:tr w:rsidR="00000000">
        <w:trPr>
          <w:divId w:val="130261057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02610574"/>
          <w:jc w:val="center"/>
        </w:trPr>
        <w:tc>
          <w:tcPr>
            <w:tcW w:w="0" w:type="auto"/>
            <w:gridSpan w:val="3"/>
            <w:tcMar>
              <w:top w:w="30" w:type="dxa"/>
              <w:left w:w="30" w:type="dxa"/>
              <w:bottom w:w="30" w:type="dxa"/>
              <w:right w:w="30" w:type="dxa"/>
            </w:tcMar>
            <w:vAlign w:val="bottom"/>
            <w:hideMark/>
          </w:tcPr>
          <w:p w:rsidR="00000000" w:rsidRDefault="00081FEE">
            <w:pPr>
              <w:divId w:val="1997297599"/>
              <w:rPr>
                <w:rFonts w:eastAsia="Times New Roman"/>
                <w:sz w:val="20"/>
                <w:szCs w:val="20"/>
              </w:rPr>
            </w:pPr>
            <w:r>
              <w:rPr>
                <w:rFonts w:ascii="inherit" w:eastAsia="Times New Roman" w:hAnsi="inherit"/>
                <w:sz w:val="20"/>
                <w:szCs w:val="20"/>
              </w:rPr>
              <w:t> </w:t>
            </w:r>
          </w:p>
        </w:tc>
      </w:tr>
      <w:tr w:rsidR="00000000">
        <w:trPr>
          <w:divId w:val="1302610574"/>
          <w:jc w:val="center"/>
        </w:trPr>
        <w:tc>
          <w:tcPr>
            <w:tcW w:w="0" w:type="auto"/>
            <w:tcMar>
              <w:top w:w="30" w:type="dxa"/>
              <w:left w:w="30" w:type="dxa"/>
              <w:bottom w:w="30" w:type="dxa"/>
              <w:right w:w="30" w:type="dxa"/>
            </w:tcMar>
            <w:vAlign w:val="bottom"/>
            <w:hideMark/>
          </w:tcPr>
          <w:p w:rsidR="00000000" w:rsidRDefault="00081FEE">
            <w:pPr>
              <w:divId w:val="1319653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081FEE">
      <w:pPr>
        <w:spacing w:line="288" w:lineRule="auto"/>
        <w:jc w:val="both"/>
        <w:divId w:val="130928885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309288858"/>
        <w:rPr>
          <w:rFonts w:eastAsia="Times New Roman"/>
          <w:sz w:val="20"/>
          <w:szCs w:val="20"/>
        </w:rPr>
      </w:pPr>
    </w:p>
    <w:p w:rsidR="00000000" w:rsidRDefault="00081FEE">
      <w:pPr>
        <w:spacing w:line="288" w:lineRule="auto"/>
        <w:jc w:val="center"/>
        <w:divId w:val="130928885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30928885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47803988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098214036"/>
        </w:trPr>
        <w:tc>
          <w:tcPr>
            <w:tcW w:w="0" w:type="auto"/>
            <w:vAlign w:val="center"/>
            <w:hideMark/>
          </w:tcPr>
          <w:p w:rsidR="00000000" w:rsidRDefault="00081FEE">
            <w:pPr>
              <w:rPr>
                <w:rFonts w:eastAsia="Times New Roman"/>
                <w:sz w:val="20"/>
                <w:szCs w:val="20"/>
              </w:rPr>
            </w:pPr>
          </w:p>
        </w:tc>
      </w:tr>
      <w:tr w:rsidR="00000000">
        <w:trPr>
          <w:divId w:val="2098214036"/>
        </w:trPr>
        <w:tc>
          <w:tcPr>
            <w:tcW w:w="5000" w:type="pct"/>
            <w:vAlign w:val="center"/>
            <w:hideMark/>
          </w:tcPr>
          <w:p w:rsidR="00000000" w:rsidRDefault="00081FEE">
            <w:pPr>
              <w:rPr>
                <w:rFonts w:eastAsia="Times New Roman"/>
                <w:sz w:val="20"/>
                <w:szCs w:val="20"/>
              </w:rPr>
            </w:pPr>
          </w:p>
        </w:tc>
      </w:tr>
      <w:tr w:rsidR="00000000">
        <w:trPr>
          <w:divId w:val="209821403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3—INVESTMENT SECURITIES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residential mortgage-backed securities (“RMBS”); Agency commercial mortgage-backed s</w:t>
      </w:r>
      <w:r>
        <w:rPr>
          <w:rFonts w:ascii="inherit" w:eastAsia="Times New Roman" w:hAnsi="inherit"/>
          <w:sz w:val="20"/>
          <w:szCs w:val="20"/>
        </w:rPr>
        <w:t>ecurities (“CMBS”); and other securities. Agency securities include Government National Mortgage Association (“Ginnie Mae”) guaranteed securities, Federal National Mortgage Association (“Fannie Mae”) and Federal Home Loan Mortgage Corporation (“Freddie Mac</w:t>
      </w:r>
      <w:r>
        <w:rPr>
          <w:rFonts w:ascii="inherit" w:eastAsia="Times New Roman" w:hAnsi="inherit"/>
          <w:sz w:val="20"/>
          <w:szCs w:val="20"/>
        </w:rPr>
        <w:t>”) issued securities. The carrying value of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portfolio as of both</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jc w:val="both"/>
        <w:rPr>
          <w:rFonts w:eastAsia="Times New Roman"/>
          <w:sz w:val="20"/>
          <w:szCs w:val="20"/>
        </w:rPr>
      </w:pPr>
      <w:r>
        <w:rPr>
          <w:rFonts w:ascii="inherit" w:eastAsia="Times New Roman" w:hAnsi="inherit"/>
          <w:sz w:val="20"/>
          <w:szCs w:val="20"/>
        </w:rPr>
        <w:t>We classify investment securities as either available for sale or held to maturity. As of both</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investment securities available for sale of</w:t>
      </w:r>
      <w:r>
        <w:rPr>
          <w:rFonts w:ascii="inherit" w:eastAsia="Times New Roman" w:hAnsi="inherit"/>
          <w:sz w:val="20"/>
          <w:szCs w:val="20"/>
        </w:rPr>
        <w:t xml:space="preserve"> </w:t>
      </w:r>
      <w:r>
        <w:rPr>
          <w:rFonts w:ascii="inherit" w:eastAsia="Times New Roman" w:hAnsi="inherit"/>
          <w:sz w:val="20"/>
          <w:szCs w:val="20"/>
        </w:rPr>
        <w:t>$46.2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 as of</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w:t>
      </w:r>
      <w:r>
        <w:rPr>
          <w:rFonts w:ascii="inherit" w:eastAsia="Times New Roman" w:hAnsi="inherit"/>
          <w:sz w:val="20"/>
          <w:szCs w:val="20"/>
        </w:rPr>
        <w:t xml:space="preserve"> had investment securities held to maturity of</w:t>
      </w:r>
      <w:r>
        <w:rPr>
          <w:rFonts w:ascii="inherit" w:eastAsia="Times New Roman" w:hAnsi="inherit"/>
          <w:sz w:val="20"/>
          <w:szCs w:val="20"/>
        </w:rPr>
        <w:t xml:space="preserve"> </w:t>
      </w:r>
      <w:r>
        <w:rPr>
          <w:rFonts w:ascii="inherit" w:eastAsia="Times New Roman" w:hAnsi="inherit"/>
          <w:sz w:val="20"/>
          <w:szCs w:val="20"/>
        </w:rPr>
        <w:t>$33.9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$36.8</w:t>
      </w:r>
      <w:r>
        <w:rPr>
          <w:rFonts w:ascii="inherit" w:eastAsia="Times New Roman" w:hAnsi="inherit"/>
          <w:sz w:val="20"/>
          <w:szCs w:val="20"/>
        </w:rPr>
        <w:t xml:space="preserve"> </w:t>
      </w:r>
      <w:r>
        <w:rPr>
          <w:rFonts w:ascii="inherit" w:eastAsia="Times New Roman" w:hAnsi="inherit"/>
          <w:sz w:val="20"/>
          <w:szCs w:val="20"/>
        </w:rPr>
        <w:t>billion, respectively.</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the amortized cost, gross unrealized gains and losses, and fair value of securities available for sale as of</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w:t>
      </w:r>
      <w:r>
        <w:rPr>
          <w:rFonts w:ascii="inherit" w:eastAsia="Times New Roman" w:hAnsi="inherit"/>
          <w:sz w:val="20"/>
          <w:szCs w:val="20"/>
        </w:rPr>
        <w:t>mber 31, 2018.</w:t>
      </w:r>
    </w:p>
    <w:p w:rsidR="00000000" w:rsidRDefault="00081FEE">
      <w:pPr>
        <w:spacing w:line="288" w:lineRule="auto"/>
        <w:divId w:val="1441022666"/>
        <w:rPr>
          <w:rFonts w:eastAsia="Times New Roman"/>
          <w:sz w:val="20"/>
          <w:szCs w:val="20"/>
        </w:rPr>
      </w:pPr>
      <w:r>
        <w:rPr>
          <w:rFonts w:eastAsia="Times New Roman"/>
          <w:b/>
          <w:bCs/>
          <w:color w:val="000000"/>
          <w:sz w:val="18"/>
          <w:szCs w:val="18"/>
        </w:rPr>
        <w:t>Table 3.1: Investment Securities Available for Sale</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4500"/>
        <w:gridCol w:w="105"/>
        <w:gridCol w:w="129"/>
        <w:gridCol w:w="651"/>
        <w:gridCol w:w="93"/>
        <w:gridCol w:w="105"/>
        <w:gridCol w:w="129"/>
        <w:gridCol w:w="673"/>
        <w:gridCol w:w="96"/>
        <w:gridCol w:w="105"/>
        <w:gridCol w:w="129"/>
        <w:gridCol w:w="673"/>
        <w:gridCol w:w="104"/>
        <w:gridCol w:w="105"/>
        <w:gridCol w:w="128"/>
        <w:gridCol w:w="575"/>
        <w:gridCol w:w="6"/>
      </w:tblGrid>
      <w:tr w:rsidR="00000000">
        <w:trPr>
          <w:divId w:val="277639745"/>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277639745"/>
        </w:trPr>
        <w:tc>
          <w:tcPr>
            <w:tcW w:w="3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77639745"/>
        </w:trPr>
        <w:tc>
          <w:tcPr>
            <w:tcW w:w="0" w:type="auto"/>
            <w:tcMar>
              <w:top w:w="30" w:type="dxa"/>
              <w:left w:w="30" w:type="dxa"/>
              <w:bottom w:w="30" w:type="dxa"/>
              <w:right w:w="30" w:type="dxa"/>
            </w:tcMar>
            <w:vAlign w:val="bottom"/>
            <w:hideMark/>
          </w:tcPr>
          <w:p w:rsidR="00000000" w:rsidRDefault="00081FEE">
            <w:pPr>
              <w:divId w:val="684751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0394686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27763974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7318813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Amortized</w:t>
            </w:r>
          </w:p>
          <w:p w:rsidR="00000000" w:rsidRDefault="00081FEE">
            <w:pPr>
              <w:jc w:val="center"/>
              <w:rPr>
                <w:rFonts w:eastAsia="Times New Roman"/>
                <w:sz w:val="16"/>
                <w:szCs w:val="16"/>
              </w:rPr>
            </w:pPr>
            <w:r>
              <w:rPr>
                <w:rFonts w:ascii="inherit" w:eastAsia="Times New Roman" w:hAnsi="inherit"/>
                <w:b/>
                <w:bCs/>
                <w:sz w:val="16"/>
                <w:szCs w:val="16"/>
              </w:rPr>
              <w:t>Cost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5177679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081FEE">
            <w:pPr>
              <w:divId w:val="850140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147404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r>
      <w:tr w:rsidR="00000000">
        <w:trPr>
          <w:divId w:val="277639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2122988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54996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72274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25885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8735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02666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43104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8746189"/>
              <w:rPr>
                <w:rFonts w:eastAsia="Times New Roman"/>
                <w:sz w:val="20"/>
                <w:szCs w:val="20"/>
              </w:rPr>
            </w:pPr>
            <w:r>
              <w:rPr>
                <w:rFonts w:ascii="inherit" w:eastAsia="Times New Roman" w:hAnsi="inherit"/>
                <w:sz w:val="20"/>
                <w:szCs w:val="20"/>
              </w:rPr>
              <w:t> </w:t>
            </w:r>
          </w:p>
        </w:tc>
      </w:tr>
      <w:tr w:rsidR="00000000">
        <w:trPr>
          <w:divId w:val="2776397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081FEE">
            <w:pPr>
              <w:divId w:val="1027293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6656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470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67569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4,155</w:t>
            </w:r>
          </w:p>
        </w:tc>
        <w:tc>
          <w:tcPr>
            <w:tcW w:w="0" w:type="auto"/>
            <w:vAlign w:val="bottom"/>
            <w:hideMark/>
          </w:tcPr>
          <w:p w:rsidR="00000000" w:rsidRDefault="00081FEE">
            <w:pPr>
              <w:rPr>
                <w:rFonts w:eastAsia="Times New Roman"/>
                <w:sz w:val="20"/>
                <w:szCs w:val="20"/>
              </w:rPr>
            </w:pPr>
          </w:p>
        </w:tc>
      </w:tr>
      <w:tr w:rsidR="00000000">
        <w:trPr>
          <w:divId w:val="277639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081FEE">
            <w:pPr>
              <w:divId w:val="238827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45345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7029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72844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001423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57717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3404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2408894"/>
              <w:rPr>
                <w:rFonts w:eastAsia="Times New Roman"/>
                <w:sz w:val="20"/>
                <w:szCs w:val="20"/>
              </w:rPr>
            </w:pPr>
            <w:r>
              <w:rPr>
                <w:rFonts w:ascii="inherit" w:eastAsia="Times New Roman" w:hAnsi="inherit"/>
                <w:sz w:val="20"/>
                <w:szCs w:val="20"/>
              </w:rPr>
              <w:t> </w:t>
            </w:r>
          </w:p>
        </w:tc>
      </w:tr>
      <w:tr w:rsidR="00000000">
        <w:trPr>
          <w:divId w:val="2776397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081FEE">
            <w:pPr>
              <w:divId w:val="254871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33,727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5074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9610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65390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33,713</w:t>
            </w:r>
          </w:p>
        </w:tc>
        <w:tc>
          <w:tcPr>
            <w:tcW w:w="0" w:type="auto"/>
            <w:vAlign w:val="bottom"/>
            <w:hideMark/>
          </w:tcPr>
          <w:p w:rsidR="00000000" w:rsidRDefault="00081FEE">
            <w:pPr>
              <w:rPr>
                <w:rFonts w:eastAsia="Times New Roman"/>
                <w:sz w:val="20"/>
                <w:szCs w:val="20"/>
              </w:rPr>
            </w:pPr>
          </w:p>
        </w:tc>
      </w:tr>
      <w:tr w:rsidR="00000000">
        <w:trPr>
          <w:divId w:val="27763974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081FEE">
            <w:pPr>
              <w:divId w:val="1514881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1,313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0691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805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20635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1,612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776397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081FEE">
            <w:pPr>
              <w:divId w:val="1042945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35,040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6136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4642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(254</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85275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35,325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277639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081FEE">
            <w:pPr>
              <w:divId w:val="1251622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3917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1661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160922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5,396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77639745"/>
        </w:trPr>
        <w:tc>
          <w:tcPr>
            <w:tcW w:w="0" w:type="auto"/>
            <w:tcMar>
              <w:top w:w="30" w:type="dxa"/>
              <w:left w:w="30" w:type="dxa"/>
              <w:bottom w:w="30" w:type="dxa"/>
              <w:right w:w="30" w:type="dxa"/>
            </w:tcMar>
            <w:vAlign w:val="center"/>
            <w:hideMark/>
          </w:tcPr>
          <w:p w:rsidR="00000000" w:rsidRDefault="00081FEE">
            <w:pPr>
              <w:divId w:val="1308170474"/>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370178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1,291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5295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0371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13132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1,292</w:t>
            </w:r>
          </w:p>
        </w:tc>
        <w:tc>
          <w:tcPr>
            <w:tcW w:w="0" w:type="auto"/>
            <w:vAlign w:val="bottom"/>
            <w:hideMark/>
          </w:tcPr>
          <w:p w:rsidR="00000000" w:rsidRDefault="00081FEE">
            <w:pPr>
              <w:rPr>
                <w:rFonts w:eastAsia="Times New Roman"/>
                <w:sz w:val="20"/>
                <w:szCs w:val="20"/>
              </w:rPr>
            </w:pPr>
          </w:p>
        </w:tc>
      </w:tr>
      <w:tr w:rsidR="00000000">
        <w:trPr>
          <w:divId w:val="277639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0173888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45,872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02836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5155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19202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46,168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581"/>
        <w:gridCol w:w="144"/>
        <w:gridCol w:w="144"/>
        <w:gridCol w:w="144"/>
        <w:gridCol w:w="581"/>
        <w:gridCol w:w="144"/>
        <w:gridCol w:w="144"/>
        <w:gridCol w:w="144"/>
        <w:gridCol w:w="581"/>
        <w:gridCol w:w="144"/>
        <w:gridCol w:w="144"/>
        <w:gridCol w:w="144"/>
        <w:gridCol w:w="581"/>
        <w:gridCol w:w="144"/>
      </w:tblGrid>
      <w:tr w:rsidR="00000000">
        <w:tc>
          <w:tcPr>
            <w:tcW w:w="0" w:type="auto"/>
            <w:gridSpan w:val="17"/>
            <w:vAlign w:val="center"/>
            <w:hideMark/>
          </w:tcPr>
          <w:p w:rsidR="00000000" w:rsidRDefault="00081FEE">
            <w:pPr>
              <w:rPr>
                <w:rFonts w:eastAsia="Times New Roman"/>
                <w:sz w:val="20"/>
                <w:szCs w:val="20"/>
              </w:rPr>
            </w:pPr>
          </w:p>
        </w:tc>
      </w:tr>
      <w:tr w:rsidR="00000000">
        <w:tc>
          <w:tcPr>
            <w:tcW w:w="3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68351321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704839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Amortized</w:t>
            </w:r>
          </w:p>
          <w:p w:rsidR="00000000" w:rsidRDefault="00081FE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081FEE">
            <w:pPr>
              <w:divId w:val="496964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081FEE">
            <w:pPr>
              <w:divId w:val="902521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11808932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082682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6972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2791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84954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83494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16284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9805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10092767"/>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081FEE">
            <w:pPr>
              <w:divId w:val="177998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6852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1574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11210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6,144</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081FEE">
            <w:pPr>
              <w:divId w:val="2102486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14864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7339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34636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8407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2703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46246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32103515"/>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081FEE">
            <w:pPr>
              <w:divId w:val="1121845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32,710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021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8625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(869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49049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31,903</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081FEE">
            <w:pPr>
              <w:divId w:val="2052226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1,440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9372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74695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98438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1,742</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081FEE">
            <w:pPr>
              <w:divId w:val="418526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34,150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78467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592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227739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33,645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081FEE">
            <w:pPr>
              <w:divId w:val="1692149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4,806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3754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293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41034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divId w:val="1268343177"/>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630823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09863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3973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74490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1,622</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758860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46,728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49153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36313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963220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34"/>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138719810"/>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Includes primarily supranational bonds, foreign government bonds and other asset-backed securities.</w:t>
            </w:r>
            <w:r>
              <w:rPr>
                <w:rFonts w:ascii="inherit" w:eastAsia="Times New Roman" w:hAnsi="inherit"/>
                <w:sz w:val="16"/>
                <w:szCs w:val="16"/>
              </w:rPr>
              <w:t xml:space="preserve"> </w:t>
            </w:r>
          </w:p>
        </w:tc>
      </w:tr>
    </w:tbl>
    <w:p w:rsidR="00000000" w:rsidRDefault="00081FEE">
      <w:pPr>
        <w:divId w:val="6112849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4694396"/>
          <w:jc w:val="center"/>
        </w:trPr>
        <w:tc>
          <w:tcPr>
            <w:tcW w:w="0" w:type="auto"/>
            <w:gridSpan w:val="3"/>
            <w:vAlign w:val="center"/>
            <w:hideMark/>
          </w:tcPr>
          <w:p w:rsidR="00000000" w:rsidRDefault="00081FEE">
            <w:pPr>
              <w:rPr>
                <w:rFonts w:eastAsia="Times New Roman"/>
                <w:sz w:val="20"/>
                <w:szCs w:val="20"/>
              </w:rPr>
            </w:pPr>
          </w:p>
        </w:tc>
      </w:tr>
      <w:tr w:rsidR="00000000">
        <w:trPr>
          <w:divId w:val="8469439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4694396"/>
          <w:jc w:val="center"/>
        </w:trPr>
        <w:tc>
          <w:tcPr>
            <w:tcW w:w="0" w:type="auto"/>
            <w:gridSpan w:val="3"/>
            <w:tcMar>
              <w:top w:w="30" w:type="dxa"/>
              <w:left w:w="30" w:type="dxa"/>
              <w:bottom w:w="30" w:type="dxa"/>
              <w:right w:w="30" w:type="dxa"/>
            </w:tcMar>
            <w:vAlign w:val="bottom"/>
            <w:hideMark/>
          </w:tcPr>
          <w:p w:rsidR="00000000" w:rsidRDefault="00081FEE">
            <w:pPr>
              <w:divId w:val="384912803"/>
              <w:rPr>
                <w:rFonts w:eastAsia="Times New Roman"/>
                <w:sz w:val="20"/>
                <w:szCs w:val="20"/>
              </w:rPr>
            </w:pPr>
            <w:r>
              <w:rPr>
                <w:rFonts w:ascii="inherit" w:eastAsia="Times New Roman" w:hAnsi="inherit"/>
                <w:sz w:val="20"/>
                <w:szCs w:val="20"/>
              </w:rPr>
              <w:t> </w:t>
            </w:r>
          </w:p>
        </w:tc>
      </w:tr>
      <w:tr w:rsidR="00000000">
        <w:trPr>
          <w:divId w:val="84694396"/>
          <w:jc w:val="center"/>
        </w:trPr>
        <w:tc>
          <w:tcPr>
            <w:tcW w:w="0" w:type="auto"/>
            <w:tcMar>
              <w:top w:w="30" w:type="dxa"/>
              <w:left w:w="30" w:type="dxa"/>
              <w:bottom w:w="30" w:type="dxa"/>
              <w:right w:w="30" w:type="dxa"/>
            </w:tcMar>
            <w:vAlign w:val="bottom"/>
            <w:hideMark/>
          </w:tcPr>
          <w:p w:rsidR="00000000" w:rsidRDefault="00081FEE">
            <w:pPr>
              <w:divId w:val="24846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081FEE">
      <w:pPr>
        <w:spacing w:line="288" w:lineRule="auto"/>
        <w:jc w:val="both"/>
        <w:divId w:val="12565954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25659544"/>
        <w:rPr>
          <w:rFonts w:eastAsia="Times New Roman"/>
          <w:sz w:val="20"/>
          <w:szCs w:val="20"/>
        </w:rPr>
      </w:pPr>
    </w:p>
    <w:p w:rsidR="00000000" w:rsidRDefault="00081FEE">
      <w:pPr>
        <w:spacing w:line="288" w:lineRule="auto"/>
        <w:jc w:val="center"/>
        <w:divId w:val="12565954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2565954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48905756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the amortized cost, carrying value, gros</w:t>
      </w:r>
      <w:r>
        <w:rPr>
          <w:rFonts w:ascii="inherit" w:eastAsia="Times New Roman" w:hAnsi="inherit"/>
          <w:sz w:val="20"/>
          <w:szCs w:val="20"/>
        </w:rPr>
        <w:t>s unrealized gains and losses, and fair value of securities held to maturity as of</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312417036"/>
        <w:rPr>
          <w:rFonts w:eastAsia="Times New Roman"/>
          <w:sz w:val="20"/>
          <w:szCs w:val="20"/>
        </w:rPr>
      </w:pPr>
      <w:r>
        <w:rPr>
          <w:rFonts w:eastAsia="Times New Roman"/>
          <w:b/>
          <w:bCs/>
          <w:color w:val="000000"/>
          <w:sz w:val="18"/>
          <w:szCs w:val="18"/>
        </w:rPr>
        <w:t xml:space="preserve">Table 3.2: Investment Securities Held to Maturity </w:t>
      </w:r>
    </w:p>
    <w:tbl>
      <w:tblPr>
        <w:tblW w:w="5000" w:type="pct"/>
        <w:tblCellMar>
          <w:left w:w="0" w:type="dxa"/>
          <w:right w:w="0" w:type="dxa"/>
        </w:tblCellMar>
        <w:tblLook w:val="04A0" w:firstRow="1" w:lastRow="0" w:firstColumn="1" w:lastColumn="0" w:noHBand="0" w:noVBand="1"/>
      </w:tblPr>
      <w:tblGrid>
        <w:gridCol w:w="2567"/>
        <w:gridCol w:w="105"/>
        <w:gridCol w:w="129"/>
        <w:gridCol w:w="671"/>
        <w:gridCol w:w="83"/>
        <w:gridCol w:w="105"/>
        <w:gridCol w:w="129"/>
        <w:gridCol w:w="741"/>
        <w:gridCol w:w="104"/>
        <w:gridCol w:w="105"/>
        <w:gridCol w:w="128"/>
        <w:gridCol w:w="575"/>
        <w:gridCol w:w="6"/>
        <w:gridCol w:w="105"/>
        <w:gridCol w:w="129"/>
        <w:gridCol w:w="693"/>
        <w:gridCol w:w="86"/>
        <w:gridCol w:w="105"/>
        <w:gridCol w:w="129"/>
        <w:gridCol w:w="693"/>
        <w:gridCol w:w="104"/>
        <w:gridCol w:w="105"/>
        <w:gridCol w:w="128"/>
        <w:gridCol w:w="575"/>
        <w:gridCol w:w="6"/>
      </w:tblGrid>
      <w:tr w:rsidR="00000000">
        <w:trPr>
          <w:divId w:val="134295605"/>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134295605"/>
        </w:trPr>
        <w:tc>
          <w:tcPr>
            <w:tcW w:w="1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4295605"/>
        </w:trPr>
        <w:tc>
          <w:tcPr>
            <w:tcW w:w="0" w:type="auto"/>
            <w:tcMar>
              <w:top w:w="30" w:type="dxa"/>
              <w:left w:w="30" w:type="dxa"/>
              <w:bottom w:w="30" w:type="dxa"/>
              <w:right w:w="30" w:type="dxa"/>
            </w:tcMar>
            <w:vAlign w:val="bottom"/>
            <w:hideMark/>
          </w:tcPr>
          <w:p w:rsidR="00000000" w:rsidRDefault="00081FEE">
            <w:pPr>
              <w:divId w:val="1967154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767907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3429560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777747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Amortized</w:t>
            </w:r>
          </w:p>
          <w:p w:rsidR="00000000" w:rsidRDefault="00081FE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081FEE">
            <w:pPr>
              <w:divId w:val="1618247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Unrealized Losses Recorded in AOCI</w:t>
            </w:r>
          </w:p>
        </w:tc>
        <w:tc>
          <w:tcPr>
            <w:tcW w:w="0" w:type="auto"/>
            <w:tcMar>
              <w:top w:w="30" w:type="dxa"/>
              <w:left w:w="30" w:type="dxa"/>
              <w:bottom w:w="30" w:type="dxa"/>
              <w:right w:w="30" w:type="dxa"/>
            </w:tcMar>
            <w:vAlign w:val="bottom"/>
            <w:hideMark/>
          </w:tcPr>
          <w:p w:rsidR="00000000" w:rsidRDefault="00081FEE">
            <w:pPr>
              <w:divId w:val="1878929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rsidR="00000000" w:rsidRDefault="00081FEE">
            <w:pPr>
              <w:divId w:val="15661438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081FEE">
            <w:pPr>
              <w:divId w:val="1897929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738598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r>
      <w:tr w:rsidR="00000000">
        <w:trPr>
          <w:divId w:val="13429560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RMBS</w:t>
            </w:r>
          </w:p>
        </w:tc>
        <w:tc>
          <w:tcPr>
            <w:tcW w:w="0" w:type="auto"/>
            <w:shd w:val="clear" w:color="auto" w:fill="CCEEFF"/>
            <w:tcMar>
              <w:top w:w="30" w:type="dxa"/>
              <w:left w:w="30" w:type="dxa"/>
              <w:bottom w:w="30" w:type="dxa"/>
              <w:right w:w="30" w:type="dxa"/>
            </w:tcMar>
            <w:vAlign w:val="bottom"/>
            <w:hideMark/>
          </w:tcPr>
          <w:p w:rsidR="00000000" w:rsidRDefault="00081FEE">
            <w:pPr>
              <w:divId w:val="489247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30,322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7882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6554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30,109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2972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9298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52714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31,289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429560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tcMar>
              <w:top w:w="30" w:type="dxa"/>
              <w:left w:w="30" w:type="dxa"/>
              <w:bottom w:w="30" w:type="dxa"/>
              <w:right w:w="30" w:type="dxa"/>
            </w:tcMar>
            <w:vAlign w:val="bottom"/>
            <w:hideMark/>
          </w:tcPr>
          <w:p w:rsidR="00000000" w:rsidRDefault="00081FEE">
            <w:pPr>
              <w:divId w:val="1166171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3,797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8318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55375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61223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24877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101291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3,975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429560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1958534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34,119</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6284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94724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33,894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763103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1,385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4663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900243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35,264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657"/>
        <w:gridCol w:w="144"/>
        <w:gridCol w:w="144"/>
        <w:gridCol w:w="664"/>
        <w:gridCol w:w="144"/>
        <w:gridCol w:w="144"/>
        <w:gridCol w:w="144"/>
        <w:gridCol w:w="830"/>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divId w:val="312417036"/>
        </w:trPr>
        <w:tc>
          <w:tcPr>
            <w:tcW w:w="0" w:type="auto"/>
            <w:gridSpan w:val="25"/>
            <w:vAlign w:val="center"/>
            <w:hideMark/>
          </w:tcPr>
          <w:p w:rsidR="00000000" w:rsidRDefault="00081FEE">
            <w:pPr>
              <w:rPr>
                <w:rFonts w:eastAsia="Times New Roman"/>
                <w:sz w:val="20"/>
                <w:szCs w:val="20"/>
              </w:rPr>
            </w:pPr>
          </w:p>
        </w:tc>
      </w:tr>
      <w:tr w:rsidR="00000000">
        <w:trPr>
          <w:divId w:val="312417036"/>
        </w:trPr>
        <w:tc>
          <w:tcPr>
            <w:tcW w:w="1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312417036"/>
        </w:trPr>
        <w:tc>
          <w:tcPr>
            <w:tcW w:w="0" w:type="auto"/>
            <w:tcMar>
              <w:top w:w="30" w:type="dxa"/>
              <w:left w:w="30" w:type="dxa"/>
              <w:bottom w:w="30" w:type="dxa"/>
              <w:right w:w="30" w:type="dxa"/>
            </w:tcMar>
            <w:vAlign w:val="bottom"/>
            <w:hideMark/>
          </w:tcPr>
          <w:p w:rsidR="00000000" w:rsidRDefault="00081FEE">
            <w:pPr>
              <w:divId w:val="1942563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169564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31241703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0010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Amortized</w:t>
            </w:r>
          </w:p>
          <w:p w:rsidR="00000000" w:rsidRDefault="00081FE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rsidR="00000000" w:rsidRDefault="00081FEE">
            <w:pPr>
              <w:divId w:val="1478495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Unrealized Losses Recorded in AOCI</w:t>
            </w:r>
          </w:p>
        </w:tc>
        <w:tc>
          <w:tcPr>
            <w:tcW w:w="0" w:type="auto"/>
            <w:tcMar>
              <w:top w:w="30" w:type="dxa"/>
              <w:left w:w="30" w:type="dxa"/>
              <w:bottom w:w="30" w:type="dxa"/>
              <w:right w:w="30" w:type="dxa"/>
            </w:tcMar>
            <w:vAlign w:val="bottom"/>
            <w:hideMark/>
          </w:tcPr>
          <w:p w:rsidR="00000000" w:rsidRDefault="00081FEE">
            <w:pPr>
              <w:divId w:val="1840731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rsidR="00000000" w:rsidRDefault="00081FEE">
            <w:pPr>
              <w:divId w:val="1458598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rsidR="00000000" w:rsidRDefault="00081FEE">
            <w:pPr>
              <w:divId w:val="1730228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868181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w:t>
            </w:r>
          </w:p>
          <w:p w:rsidR="00000000" w:rsidRDefault="00081FEE">
            <w:pPr>
              <w:jc w:val="center"/>
              <w:rPr>
                <w:rFonts w:eastAsia="Times New Roman"/>
                <w:sz w:val="16"/>
                <w:szCs w:val="16"/>
              </w:rPr>
            </w:pPr>
            <w:r>
              <w:rPr>
                <w:rFonts w:ascii="inherit" w:eastAsia="Times New Roman" w:hAnsi="inherit"/>
                <w:b/>
                <w:bCs/>
                <w:sz w:val="16"/>
                <w:szCs w:val="16"/>
              </w:rPr>
              <w:t>Value</w:t>
            </w:r>
          </w:p>
        </w:tc>
      </w:tr>
      <w:tr w:rsidR="00000000">
        <w:trPr>
          <w:divId w:val="31241703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RMBS</w:t>
            </w:r>
          </w:p>
        </w:tc>
        <w:tc>
          <w:tcPr>
            <w:tcW w:w="0" w:type="auto"/>
            <w:shd w:val="clear" w:color="auto" w:fill="CCEEFF"/>
            <w:tcMar>
              <w:top w:w="30" w:type="dxa"/>
              <w:left w:w="30" w:type="dxa"/>
              <w:bottom w:w="30" w:type="dxa"/>
              <w:right w:w="30" w:type="dxa"/>
            </w:tcMar>
            <w:vAlign w:val="bottom"/>
            <w:hideMark/>
          </w:tcPr>
          <w:p w:rsidR="00000000" w:rsidRDefault="00081FEE">
            <w:pPr>
              <w:divId w:val="733359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33,299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2427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24869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33,061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608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0114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(377</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44935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32,977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12417036"/>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tcMar>
              <w:top w:w="30" w:type="dxa"/>
              <w:left w:w="30" w:type="dxa"/>
              <w:bottom w:w="30" w:type="dxa"/>
              <w:right w:w="30" w:type="dxa"/>
            </w:tcMar>
            <w:vAlign w:val="bottom"/>
            <w:hideMark/>
          </w:tcPr>
          <w:p w:rsidR="00000000" w:rsidRDefault="00081FEE">
            <w:pPr>
              <w:divId w:val="1245527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3,723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902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60396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3,710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1321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33200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31355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3,642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31241703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209464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37,022</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95102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68231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36,771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1010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78121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00542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36,619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312417036"/>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Investment Securities in a Gross Unrealized Loss Position</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provides, by major security type, information about our securities available for sale in a gross unrealized loss position and the length of time that individual securities have b</w:t>
      </w:r>
      <w:r>
        <w:rPr>
          <w:rFonts w:ascii="inherit" w:eastAsia="Times New Roman" w:hAnsi="inherit"/>
          <w:sz w:val="20"/>
          <w:szCs w:val="20"/>
        </w:rPr>
        <w:t>een in a continuous unrealized loss position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770592909"/>
        <w:rPr>
          <w:rFonts w:eastAsia="Times New Roman"/>
          <w:sz w:val="20"/>
          <w:szCs w:val="20"/>
        </w:rPr>
      </w:pPr>
      <w:r>
        <w:rPr>
          <w:rFonts w:eastAsia="Times New Roman"/>
          <w:b/>
          <w:bCs/>
          <w:color w:val="000000"/>
          <w:sz w:val="18"/>
          <w:szCs w:val="18"/>
        </w:rPr>
        <w:t>Table 3.3: Securities in a Gross Unrealized Loss Position</w:t>
      </w:r>
    </w:p>
    <w:tbl>
      <w:tblPr>
        <w:tblW w:w="5000" w:type="pct"/>
        <w:tblCellMar>
          <w:left w:w="0" w:type="dxa"/>
          <w:right w:w="0" w:type="dxa"/>
        </w:tblCellMar>
        <w:tblLook w:val="04A0" w:firstRow="1" w:lastRow="0" w:firstColumn="1" w:lastColumn="0" w:noHBand="0" w:noVBand="1"/>
      </w:tblPr>
      <w:tblGrid>
        <w:gridCol w:w="2410"/>
        <w:gridCol w:w="105"/>
        <w:gridCol w:w="129"/>
        <w:gridCol w:w="631"/>
        <w:gridCol w:w="90"/>
        <w:gridCol w:w="105"/>
        <w:gridCol w:w="129"/>
        <w:gridCol w:w="673"/>
        <w:gridCol w:w="104"/>
        <w:gridCol w:w="105"/>
        <w:gridCol w:w="129"/>
        <w:gridCol w:w="630"/>
        <w:gridCol w:w="90"/>
        <w:gridCol w:w="105"/>
        <w:gridCol w:w="129"/>
        <w:gridCol w:w="673"/>
        <w:gridCol w:w="104"/>
        <w:gridCol w:w="105"/>
        <w:gridCol w:w="129"/>
        <w:gridCol w:w="630"/>
        <w:gridCol w:w="90"/>
        <w:gridCol w:w="105"/>
        <w:gridCol w:w="129"/>
        <w:gridCol w:w="673"/>
        <w:gridCol w:w="104"/>
      </w:tblGrid>
      <w:tr w:rsidR="00000000">
        <w:trPr>
          <w:divId w:val="1105348544"/>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1105348544"/>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105348544"/>
        </w:trPr>
        <w:tc>
          <w:tcPr>
            <w:tcW w:w="0" w:type="auto"/>
            <w:tcMar>
              <w:top w:w="30" w:type="dxa"/>
              <w:left w:w="30" w:type="dxa"/>
              <w:bottom w:w="30" w:type="dxa"/>
              <w:right w:w="30" w:type="dxa"/>
            </w:tcMar>
            <w:vAlign w:val="bottom"/>
            <w:hideMark/>
          </w:tcPr>
          <w:p w:rsidR="00000000" w:rsidRDefault="00081FEE">
            <w:pPr>
              <w:divId w:val="564339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3413717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105348544"/>
        </w:trPr>
        <w:tc>
          <w:tcPr>
            <w:tcW w:w="0" w:type="auto"/>
            <w:tcMar>
              <w:top w:w="30" w:type="dxa"/>
              <w:left w:w="30" w:type="dxa"/>
              <w:bottom w:w="30" w:type="dxa"/>
              <w:right w:w="30" w:type="dxa"/>
            </w:tcMar>
            <w:vAlign w:val="bottom"/>
            <w:hideMark/>
          </w:tcPr>
          <w:p w:rsidR="00000000" w:rsidRDefault="00081FEE">
            <w:pPr>
              <w:divId w:val="1791431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032585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081FEE">
            <w:pPr>
              <w:divId w:val="21443014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081FEE">
            <w:pPr>
              <w:divId w:val="15210500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10534854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809514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081FEE">
            <w:pPr>
              <w:divId w:val="21128917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16870528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081FEE">
            <w:pPr>
              <w:divId w:val="1810661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19779489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081FEE">
            <w:pPr>
              <w:divId w:val="14414106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r>
      <w:tr w:rsidR="00000000">
        <w:trPr>
          <w:divId w:val="110534854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701857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5967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43260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62638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7187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8526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72504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307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47438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7995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3049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6721691"/>
              <w:rPr>
                <w:rFonts w:eastAsia="Times New Roman"/>
                <w:sz w:val="20"/>
                <w:szCs w:val="20"/>
              </w:rPr>
            </w:pPr>
            <w:r>
              <w:rPr>
                <w:rFonts w:ascii="inherit" w:eastAsia="Times New Roman" w:hAnsi="inherit"/>
                <w:sz w:val="20"/>
                <w:szCs w:val="20"/>
              </w:rPr>
              <w:t> </w:t>
            </w:r>
          </w:p>
        </w:tc>
      </w:tr>
      <w:tr w:rsidR="00000000">
        <w:trPr>
          <w:divId w:val="110534854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081FEE">
            <w:pPr>
              <w:divId w:val="1942839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914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24492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2404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6569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5308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10534854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081FEE">
            <w:pPr>
              <w:divId w:val="215900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56762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81181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35997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7129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5149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8541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1613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77783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28037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6479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904177"/>
              <w:rPr>
                <w:rFonts w:eastAsia="Times New Roman"/>
                <w:sz w:val="20"/>
                <w:szCs w:val="20"/>
              </w:rPr>
            </w:pPr>
            <w:r>
              <w:rPr>
                <w:rFonts w:ascii="inherit" w:eastAsia="Times New Roman" w:hAnsi="inherit"/>
                <w:sz w:val="20"/>
                <w:szCs w:val="20"/>
              </w:rPr>
              <w:t> </w:t>
            </w:r>
          </w:p>
        </w:tc>
      </w:tr>
      <w:tr w:rsidR="00000000">
        <w:trPr>
          <w:divId w:val="110534854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081FEE">
            <w:pPr>
              <w:divId w:val="1998528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3383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9052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11,155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0787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04971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16,360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0861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10534854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081FEE">
            <w:pPr>
              <w:divId w:val="1072702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3048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57348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6054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3195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8316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10534854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081FEE">
            <w:pPr>
              <w:divId w:val="889221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5,233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4454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878355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11,158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2376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607393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16,391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4359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(254</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10534854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081FEE">
            <w:pPr>
              <w:divId w:val="1523743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6368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05329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6249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80936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2,690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8562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10534854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081FEE">
            <w:pPr>
              <w:divId w:val="1643542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6678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38617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7763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75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0256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10534854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rsidR="00000000" w:rsidRDefault="00081FEE">
            <w:pPr>
              <w:divId w:val="3455973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10,461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5419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79026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12,862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82602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979489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23,323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86669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bl>
    <w:p w:rsidR="00000000" w:rsidRDefault="00081FEE">
      <w:pPr>
        <w:divId w:val="13241192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98659493"/>
          <w:jc w:val="center"/>
        </w:trPr>
        <w:tc>
          <w:tcPr>
            <w:tcW w:w="0" w:type="auto"/>
            <w:gridSpan w:val="3"/>
            <w:vAlign w:val="center"/>
            <w:hideMark/>
          </w:tcPr>
          <w:p w:rsidR="00000000" w:rsidRDefault="00081FEE">
            <w:pPr>
              <w:rPr>
                <w:rFonts w:eastAsia="Times New Roman"/>
                <w:sz w:val="20"/>
                <w:szCs w:val="20"/>
              </w:rPr>
            </w:pPr>
          </w:p>
        </w:tc>
      </w:tr>
      <w:tr w:rsidR="00000000">
        <w:trPr>
          <w:divId w:val="189865949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98659493"/>
          <w:jc w:val="center"/>
        </w:trPr>
        <w:tc>
          <w:tcPr>
            <w:tcW w:w="0" w:type="auto"/>
            <w:gridSpan w:val="3"/>
            <w:tcMar>
              <w:top w:w="30" w:type="dxa"/>
              <w:left w:w="30" w:type="dxa"/>
              <w:bottom w:w="30" w:type="dxa"/>
              <w:right w:w="30" w:type="dxa"/>
            </w:tcMar>
            <w:vAlign w:val="bottom"/>
            <w:hideMark/>
          </w:tcPr>
          <w:p w:rsidR="00000000" w:rsidRDefault="00081FEE">
            <w:pPr>
              <w:divId w:val="1429809962"/>
              <w:rPr>
                <w:rFonts w:eastAsia="Times New Roman"/>
                <w:sz w:val="20"/>
                <w:szCs w:val="20"/>
              </w:rPr>
            </w:pPr>
            <w:r>
              <w:rPr>
                <w:rFonts w:ascii="inherit" w:eastAsia="Times New Roman" w:hAnsi="inherit"/>
                <w:sz w:val="20"/>
                <w:szCs w:val="20"/>
              </w:rPr>
              <w:t> </w:t>
            </w:r>
          </w:p>
        </w:tc>
      </w:tr>
      <w:tr w:rsidR="00000000">
        <w:trPr>
          <w:divId w:val="1898659493"/>
          <w:jc w:val="center"/>
        </w:trPr>
        <w:tc>
          <w:tcPr>
            <w:tcW w:w="0" w:type="auto"/>
            <w:tcMar>
              <w:top w:w="30" w:type="dxa"/>
              <w:left w:w="30" w:type="dxa"/>
              <w:bottom w:w="30" w:type="dxa"/>
              <w:right w:w="30" w:type="dxa"/>
            </w:tcMar>
            <w:vAlign w:val="bottom"/>
            <w:hideMark/>
          </w:tcPr>
          <w:p w:rsidR="00000000" w:rsidRDefault="00081FEE">
            <w:pPr>
              <w:divId w:val="1913850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081FEE">
      <w:pPr>
        <w:spacing w:line="288" w:lineRule="auto"/>
        <w:jc w:val="both"/>
        <w:divId w:val="150077506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500775066"/>
        <w:rPr>
          <w:rFonts w:eastAsia="Times New Roman"/>
          <w:sz w:val="20"/>
          <w:szCs w:val="20"/>
        </w:rPr>
      </w:pPr>
    </w:p>
    <w:p w:rsidR="00000000" w:rsidRDefault="00081FEE">
      <w:pPr>
        <w:spacing w:line="288" w:lineRule="auto"/>
        <w:jc w:val="center"/>
        <w:divId w:val="150077506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50077506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2495376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462"/>
        <w:gridCol w:w="105"/>
        <w:gridCol w:w="123"/>
        <w:gridCol w:w="630"/>
        <w:gridCol w:w="90"/>
        <w:gridCol w:w="105"/>
        <w:gridCol w:w="123"/>
        <w:gridCol w:w="673"/>
        <w:gridCol w:w="99"/>
        <w:gridCol w:w="105"/>
        <w:gridCol w:w="123"/>
        <w:gridCol w:w="630"/>
        <w:gridCol w:w="90"/>
        <w:gridCol w:w="105"/>
        <w:gridCol w:w="123"/>
        <w:gridCol w:w="673"/>
        <w:gridCol w:w="99"/>
        <w:gridCol w:w="105"/>
        <w:gridCol w:w="123"/>
        <w:gridCol w:w="630"/>
        <w:gridCol w:w="90"/>
        <w:gridCol w:w="105"/>
        <w:gridCol w:w="123"/>
        <w:gridCol w:w="673"/>
        <w:gridCol w:w="99"/>
      </w:tblGrid>
      <w:tr w:rsidR="00000000">
        <w:trPr>
          <w:divId w:val="941717176"/>
        </w:trPr>
        <w:tc>
          <w:tcPr>
            <w:tcW w:w="0" w:type="auto"/>
            <w:gridSpan w:val="25"/>
            <w:vAlign w:val="center"/>
            <w:hideMark/>
          </w:tcPr>
          <w:p w:rsidR="00000000" w:rsidRDefault="00081FEE">
            <w:pPr>
              <w:rPr>
                <w:rFonts w:eastAsia="Times New Roman"/>
                <w:sz w:val="20"/>
                <w:szCs w:val="20"/>
              </w:rPr>
            </w:pPr>
          </w:p>
        </w:tc>
      </w:tr>
      <w:tr w:rsidR="00000000">
        <w:trPr>
          <w:divId w:val="941717176"/>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941717176"/>
        </w:trPr>
        <w:tc>
          <w:tcPr>
            <w:tcW w:w="0" w:type="auto"/>
            <w:tcMar>
              <w:top w:w="30" w:type="dxa"/>
              <w:left w:w="30" w:type="dxa"/>
              <w:bottom w:w="30" w:type="dxa"/>
              <w:right w:w="30" w:type="dxa"/>
            </w:tcMar>
            <w:vAlign w:val="bottom"/>
            <w:hideMark/>
          </w:tcPr>
          <w:p w:rsidR="00000000" w:rsidRDefault="00081FEE">
            <w:pPr>
              <w:divId w:val="1034385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5593428"/>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941717176"/>
        </w:trPr>
        <w:tc>
          <w:tcPr>
            <w:tcW w:w="0" w:type="auto"/>
            <w:tcMar>
              <w:top w:w="30" w:type="dxa"/>
              <w:left w:w="30" w:type="dxa"/>
              <w:bottom w:w="30" w:type="dxa"/>
              <w:right w:w="30" w:type="dxa"/>
            </w:tcMar>
            <w:vAlign w:val="bottom"/>
            <w:hideMark/>
          </w:tcPr>
          <w:p w:rsidR="00000000" w:rsidRDefault="00081FEE">
            <w:pPr>
              <w:divId w:val="2063405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164533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rsidR="00000000" w:rsidRDefault="00081FEE">
            <w:pPr>
              <w:divId w:val="11295148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rsidR="00000000" w:rsidRDefault="00081FEE">
            <w:pPr>
              <w:divId w:val="21037961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94171717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403687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081FEE">
            <w:pPr>
              <w:divId w:val="802846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199635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081FEE">
            <w:pPr>
              <w:divId w:val="1303345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rsidR="00000000" w:rsidRDefault="00081FEE">
            <w:pPr>
              <w:divId w:val="3531946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rsidR="00000000" w:rsidRDefault="00081FEE">
            <w:pPr>
              <w:divId w:val="174654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Unrealized</w:t>
            </w:r>
          </w:p>
          <w:p w:rsidR="00000000" w:rsidRDefault="00081FEE">
            <w:pPr>
              <w:jc w:val="center"/>
              <w:rPr>
                <w:rFonts w:eastAsia="Times New Roman"/>
                <w:sz w:val="16"/>
                <w:szCs w:val="16"/>
              </w:rPr>
            </w:pPr>
            <w:r>
              <w:rPr>
                <w:rFonts w:ascii="inherit" w:eastAsia="Times New Roman" w:hAnsi="inherit"/>
                <w:b/>
                <w:bCs/>
                <w:sz w:val="16"/>
                <w:szCs w:val="16"/>
              </w:rPr>
              <w:t>Losses</w:t>
            </w:r>
          </w:p>
        </w:tc>
      </w:tr>
      <w:tr w:rsidR="00000000">
        <w:trPr>
          <w:divId w:val="94171717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9029801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322851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76749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2481248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69476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743842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50986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966692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55419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21920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67313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56051333"/>
              <w:rPr>
                <w:rFonts w:eastAsia="Times New Roman"/>
                <w:sz w:val="20"/>
                <w:szCs w:val="20"/>
              </w:rPr>
            </w:pPr>
            <w:r>
              <w:rPr>
                <w:rFonts w:ascii="inherit" w:eastAsia="Times New Roman" w:hAnsi="inherit"/>
                <w:sz w:val="20"/>
                <w:szCs w:val="20"/>
              </w:rPr>
              <w:t> </w:t>
            </w:r>
          </w:p>
        </w:tc>
      </w:tr>
      <w:tr w:rsidR="00000000">
        <w:trPr>
          <w:divId w:val="941717176"/>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081FEE">
            <w:pPr>
              <w:divId w:val="1970743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5604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60553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9930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543979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3406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4171717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rsidR="00000000" w:rsidRDefault="00081FEE">
            <w:pPr>
              <w:divId w:val="2021732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47634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58150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8104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906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2647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280468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12437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3712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4972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4499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0158425"/>
              <w:rPr>
                <w:rFonts w:eastAsia="Times New Roman"/>
                <w:sz w:val="20"/>
                <w:szCs w:val="20"/>
              </w:rPr>
            </w:pPr>
            <w:r>
              <w:rPr>
                <w:rFonts w:ascii="inherit" w:eastAsia="Times New Roman" w:hAnsi="inherit"/>
                <w:sz w:val="20"/>
                <w:szCs w:val="20"/>
              </w:rPr>
              <w:t> </w:t>
            </w:r>
          </w:p>
        </w:tc>
      </w:tr>
      <w:tr w:rsidR="00000000">
        <w:trPr>
          <w:divId w:val="941717176"/>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081FEE">
            <w:pPr>
              <w:divId w:val="177080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7,863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1804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260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90207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18,118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3254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060781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25,981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5532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(869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41717176"/>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081FEE">
            <w:pPr>
              <w:divId w:val="498276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7726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265819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756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6809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9116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41717176"/>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081FEE">
            <w:pPr>
              <w:divId w:val="700739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7,952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2966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04721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18,128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7221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480232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26,080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79744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4171717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rsidR="00000000" w:rsidRDefault="00081FEE">
            <w:pPr>
              <w:divId w:val="136800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1560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55913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86437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02033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4964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78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41717176"/>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081FEE">
            <w:pPr>
              <w:divId w:val="1437942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4630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71595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60548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74607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1771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941717176"/>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rsidR="00000000" w:rsidRDefault="00081FEE">
            <w:pPr>
              <w:divId w:val="2139296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12,743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93347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32072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21,422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2545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924654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34,165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7499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 the amortized cost of approximately</w:t>
      </w:r>
      <w:r>
        <w:rPr>
          <w:rFonts w:ascii="inherit" w:eastAsia="Times New Roman" w:hAnsi="inherit"/>
          <w:sz w:val="20"/>
          <w:szCs w:val="20"/>
        </w:rPr>
        <w:t xml:space="preserve"> </w:t>
      </w:r>
      <w:r>
        <w:rPr>
          <w:rFonts w:ascii="inherit" w:eastAsia="Times New Roman" w:hAnsi="inherit"/>
          <w:sz w:val="20"/>
          <w:szCs w:val="20"/>
        </w:rPr>
        <w:t>700</w:t>
      </w:r>
      <w:r>
        <w:rPr>
          <w:rFonts w:ascii="inherit" w:eastAsia="Times New Roman" w:hAnsi="inherit"/>
          <w:sz w:val="20"/>
          <w:szCs w:val="20"/>
        </w:rPr>
        <w:t xml:space="preserve"> </w:t>
      </w:r>
      <w:r>
        <w:rPr>
          <w:rFonts w:ascii="inherit" w:eastAsia="Times New Roman" w:hAnsi="inherit"/>
          <w:sz w:val="20"/>
          <w:szCs w:val="20"/>
        </w:rPr>
        <w:t>securities available for sale exceeded their fair value by</w:t>
      </w:r>
      <w:r>
        <w:rPr>
          <w:rFonts w:ascii="inherit" w:eastAsia="Times New Roman" w:hAnsi="inherit"/>
          <w:sz w:val="20"/>
          <w:szCs w:val="20"/>
        </w:rPr>
        <w:t xml:space="preserve"> </w:t>
      </w:r>
      <w:r>
        <w:rPr>
          <w:rFonts w:ascii="inherit" w:eastAsia="Times New Roman" w:hAnsi="inherit"/>
          <w:sz w:val="20"/>
          <w:szCs w:val="20"/>
        </w:rPr>
        <w:t>$296</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$247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securities that had been in a loss position for 12 months or longer. As of</w:t>
      </w:r>
      <w:r>
        <w:rPr>
          <w:rFonts w:ascii="inherit" w:eastAsia="Times New Roman" w:hAnsi="inherit"/>
          <w:sz w:val="20"/>
          <w:szCs w:val="20"/>
        </w:rPr>
        <w:t xml:space="preserve"> </w:t>
      </w:r>
      <w:r>
        <w:rPr>
          <w:rFonts w:ascii="inherit" w:eastAsia="Times New Roman" w:hAnsi="inherit"/>
          <w:sz w:val="20"/>
          <w:szCs w:val="20"/>
        </w:rPr>
        <w:t>September 30, 2019, the carrying value of approximately</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securities class</w:t>
      </w:r>
      <w:r>
        <w:rPr>
          <w:rFonts w:ascii="inherit" w:eastAsia="Times New Roman" w:hAnsi="inherit"/>
          <w:sz w:val="20"/>
          <w:szCs w:val="20"/>
        </w:rPr>
        <w:t>ified as held to maturity exceeded their fair value by</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rsidR="00000000" w:rsidRDefault="00081FEE">
      <w:pPr>
        <w:divId w:val="2369399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1673196"/>
          <w:jc w:val="center"/>
        </w:trPr>
        <w:tc>
          <w:tcPr>
            <w:tcW w:w="0" w:type="auto"/>
            <w:gridSpan w:val="3"/>
            <w:vAlign w:val="center"/>
            <w:hideMark/>
          </w:tcPr>
          <w:p w:rsidR="00000000" w:rsidRDefault="00081FEE">
            <w:pPr>
              <w:rPr>
                <w:rFonts w:eastAsia="Times New Roman"/>
                <w:sz w:val="20"/>
                <w:szCs w:val="20"/>
              </w:rPr>
            </w:pPr>
          </w:p>
        </w:tc>
      </w:tr>
      <w:tr w:rsidR="00000000">
        <w:trPr>
          <w:divId w:val="18167319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1673196"/>
          <w:jc w:val="center"/>
        </w:trPr>
        <w:tc>
          <w:tcPr>
            <w:tcW w:w="0" w:type="auto"/>
            <w:gridSpan w:val="3"/>
            <w:tcMar>
              <w:top w:w="30" w:type="dxa"/>
              <w:left w:w="30" w:type="dxa"/>
              <w:bottom w:w="30" w:type="dxa"/>
              <w:right w:w="30" w:type="dxa"/>
            </w:tcMar>
            <w:vAlign w:val="bottom"/>
            <w:hideMark/>
          </w:tcPr>
          <w:p w:rsidR="00000000" w:rsidRDefault="00081FEE">
            <w:pPr>
              <w:divId w:val="74086647"/>
              <w:rPr>
                <w:rFonts w:eastAsia="Times New Roman"/>
                <w:sz w:val="20"/>
                <w:szCs w:val="20"/>
              </w:rPr>
            </w:pPr>
            <w:r>
              <w:rPr>
                <w:rFonts w:ascii="inherit" w:eastAsia="Times New Roman" w:hAnsi="inherit"/>
                <w:sz w:val="20"/>
                <w:szCs w:val="20"/>
              </w:rPr>
              <w:t> </w:t>
            </w:r>
          </w:p>
        </w:tc>
      </w:tr>
      <w:tr w:rsidR="00000000">
        <w:trPr>
          <w:divId w:val="181673196"/>
          <w:jc w:val="center"/>
        </w:trPr>
        <w:tc>
          <w:tcPr>
            <w:tcW w:w="0" w:type="auto"/>
            <w:tcMar>
              <w:top w:w="30" w:type="dxa"/>
              <w:left w:w="30" w:type="dxa"/>
              <w:bottom w:w="30" w:type="dxa"/>
              <w:right w:w="30" w:type="dxa"/>
            </w:tcMar>
            <w:vAlign w:val="bottom"/>
            <w:hideMark/>
          </w:tcPr>
          <w:p w:rsidR="00000000" w:rsidRDefault="00081FEE">
            <w:pPr>
              <w:divId w:val="1057360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081FEE">
      <w:pPr>
        <w:spacing w:line="288" w:lineRule="auto"/>
        <w:jc w:val="both"/>
        <w:divId w:val="55536061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555360612"/>
        <w:rPr>
          <w:rFonts w:eastAsia="Times New Roman"/>
          <w:sz w:val="20"/>
          <w:szCs w:val="20"/>
        </w:rPr>
      </w:pPr>
    </w:p>
    <w:p w:rsidR="00000000" w:rsidRDefault="00081FEE">
      <w:pPr>
        <w:spacing w:line="288" w:lineRule="auto"/>
        <w:jc w:val="center"/>
        <w:divId w:val="555360612"/>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555360612"/>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413666931"/>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Maturities and Yields of Investment Securities</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su</w:t>
      </w:r>
      <w:r>
        <w:rPr>
          <w:rFonts w:ascii="inherit" w:eastAsia="Times New Roman" w:hAnsi="inherit"/>
          <w:sz w:val="20"/>
          <w:szCs w:val="20"/>
        </w:rPr>
        <w:t>mmarizes, by major security type, the contractual maturities and weighted-average yields of our investment securities as of</w:t>
      </w:r>
      <w:r>
        <w:rPr>
          <w:rFonts w:ascii="inherit" w:eastAsia="Times New Roman" w:hAnsi="inherit"/>
          <w:sz w:val="20"/>
          <w:szCs w:val="20"/>
        </w:rPr>
        <w:t xml:space="preserve"> </w:t>
      </w:r>
      <w:r>
        <w:rPr>
          <w:rFonts w:eastAsia="Times New Roman"/>
          <w:color w:val="000000"/>
          <w:sz w:val="20"/>
          <w:szCs w:val="20"/>
        </w:rPr>
        <w:t>September 30, 2019</w:t>
      </w:r>
      <w:r>
        <w:rPr>
          <w:rFonts w:ascii="inherit" w:eastAsia="Times New Roman" w:hAnsi="inherit"/>
          <w:sz w:val="20"/>
          <w:szCs w:val="20"/>
        </w:rPr>
        <w:t>. Because borrowers may have the right to call or prepay certain obligations, the expected maturities of our secur</w:t>
      </w:r>
      <w:r>
        <w:rPr>
          <w:rFonts w:ascii="inherit" w:eastAsia="Times New Roman" w:hAnsi="inherit"/>
          <w:sz w:val="20"/>
          <w:szCs w:val="20"/>
        </w:rPr>
        <w:t>ities are likely to differ from the scheduled contractual maturities presented below. The weighted-average yield below represents the effective yield for the investment securities and is calculated based on the amortized cost of each security.</w:t>
      </w:r>
    </w:p>
    <w:p w:rsidR="00000000" w:rsidRDefault="00081FEE">
      <w:pPr>
        <w:spacing w:line="288" w:lineRule="auto"/>
        <w:divId w:val="143741244"/>
        <w:rPr>
          <w:rFonts w:eastAsia="Times New Roman"/>
          <w:sz w:val="20"/>
          <w:szCs w:val="20"/>
        </w:rPr>
      </w:pPr>
      <w:r>
        <w:rPr>
          <w:rFonts w:eastAsia="Times New Roman"/>
          <w:b/>
          <w:bCs/>
          <w:color w:val="000000"/>
          <w:sz w:val="18"/>
          <w:szCs w:val="18"/>
        </w:rPr>
        <w:t>Table 3.4: C</w:t>
      </w:r>
      <w:r>
        <w:rPr>
          <w:rFonts w:eastAsia="Times New Roman"/>
          <w:b/>
          <w:bCs/>
          <w:color w:val="000000"/>
          <w:sz w:val="18"/>
          <w:szCs w:val="18"/>
        </w:rPr>
        <w:t>ontractual Maturities and Weighted-Average Yields of Securities</w:t>
      </w:r>
    </w:p>
    <w:tbl>
      <w:tblPr>
        <w:tblW w:w="5000" w:type="pct"/>
        <w:tblCellMar>
          <w:left w:w="0" w:type="dxa"/>
          <w:right w:w="0" w:type="dxa"/>
        </w:tblCellMar>
        <w:tblLook w:val="04A0" w:firstRow="1" w:lastRow="0" w:firstColumn="1" w:lastColumn="0" w:noHBand="0" w:noVBand="1"/>
      </w:tblPr>
      <w:tblGrid>
        <w:gridCol w:w="3163"/>
        <w:gridCol w:w="105"/>
        <w:gridCol w:w="128"/>
        <w:gridCol w:w="589"/>
        <w:gridCol w:w="206"/>
        <w:gridCol w:w="105"/>
        <w:gridCol w:w="128"/>
        <w:gridCol w:w="589"/>
        <w:gridCol w:w="206"/>
        <w:gridCol w:w="105"/>
        <w:gridCol w:w="128"/>
        <w:gridCol w:w="590"/>
        <w:gridCol w:w="206"/>
        <w:gridCol w:w="105"/>
        <w:gridCol w:w="128"/>
        <w:gridCol w:w="590"/>
        <w:gridCol w:w="206"/>
        <w:gridCol w:w="105"/>
        <w:gridCol w:w="128"/>
        <w:gridCol w:w="590"/>
        <w:gridCol w:w="206"/>
      </w:tblGrid>
      <w:tr w:rsidR="00000000">
        <w:trPr>
          <w:divId w:val="1062409031"/>
        </w:trPr>
        <w:tc>
          <w:tcPr>
            <w:tcW w:w="0" w:type="auto"/>
            <w:gridSpan w:val="21"/>
            <w:vAlign w:val="center"/>
            <w:hideMark/>
          </w:tcPr>
          <w:p w:rsidR="00000000" w:rsidRDefault="00081FEE">
            <w:pPr>
              <w:spacing w:line="288" w:lineRule="auto"/>
              <w:rPr>
                <w:rFonts w:eastAsia="Times New Roman"/>
                <w:sz w:val="20"/>
                <w:szCs w:val="20"/>
              </w:rPr>
            </w:pPr>
          </w:p>
        </w:tc>
      </w:tr>
      <w:tr w:rsidR="00000000">
        <w:trPr>
          <w:divId w:val="1062409031"/>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062409031"/>
        </w:trPr>
        <w:tc>
          <w:tcPr>
            <w:tcW w:w="0" w:type="auto"/>
            <w:tcMar>
              <w:top w:w="30" w:type="dxa"/>
              <w:left w:w="30" w:type="dxa"/>
              <w:bottom w:w="30" w:type="dxa"/>
              <w:right w:w="30" w:type="dxa"/>
            </w:tcMar>
            <w:vAlign w:val="bottom"/>
            <w:hideMark/>
          </w:tcPr>
          <w:p w:rsidR="00000000" w:rsidRDefault="00081FEE">
            <w:pPr>
              <w:divId w:val="1344169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3882761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06240903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84079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Due in</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1 Year or Less</w:t>
            </w:r>
          </w:p>
        </w:tc>
        <w:tc>
          <w:tcPr>
            <w:tcW w:w="0" w:type="auto"/>
            <w:tcMar>
              <w:top w:w="30" w:type="dxa"/>
              <w:left w:w="30" w:type="dxa"/>
              <w:bottom w:w="30" w:type="dxa"/>
              <w:right w:w="30" w:type="dxa"/>
            </w:tcMar>
            <w:vAlign w:val="bottom"/>
            <w:hideMark/>
          </w:tcPr>
          <w:p w:rsidR="00000000" w:rsidRDefault="00081FEE">
            <w:pPr>
              <w:divId w:val="2019575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 Year</w:t>
            </w:r>
          </w:p>
          <w:p w:rsidR="00000000" w:rsidRDefault="00081FEE">
            <w:pPr>
              <w:jc w:val="center"/>
              <w:rPr>
                <w:rFonts w:eastAsia="Times New Roman"/>
                <w:sz w:val="16"/>
                <w:szCs w:val="16"/>
              </w:rPr>
            </w:pPr>
            <w:r>
              <w:rPr>
                <w:rFonts w:ascii="inherit" w:eastAsia="Times New Roman" w:hAnsi="inherit"/>
                <w:b/>
                <w:bCs/>
                <w:sz w:val="16"/>
                <w:szCs w:val="16"/>
              </w:rPr>
              <w:t>through</w:t>
            </w:r>
          </w:p>
          <w:p w:rsidR="00000000" w:rsidRDefault="00081FEE">
            <w:pPr>
              <w:jc w:val="center"/>
              <w:rPr>
                <w:rFonts w:eastAsia="Times New Roman"/>
                <w:sz w:val="16"/>
                <w:szCs w:val="16"/>
              </w:rPr>
            </w:pPr>
            <w:r>
              <w:rPr>
                <w:rFonts w:ascii="inherit" w:eastAsia="Times New Roman" w:hAnsi="inherit"/>
                <w:b/>
                <w:bCs/>
                <w:sz w:val="16"/>
                <w:szCs w:val="16"/>
              </w:rPr>
              <w:t>5 Years</w:t>
            </w:r>
          </w:p>
        </w:tc>
        <w:tc>
          <w:tcPr>
            <w:tcW w:w="0" w:type="auto"/>
            <w:tcMar>
              <w:top w:w="30" w:type="dxa"/>
              <w:left w:w="30" w:type="dxa"/>
              <w:bottom w:w="30" w:type="dxa"/>
              <w:right w:w="30" w:type="dxa"/>
            </w:tcMar>
            <w:vAlign w:val="bottom"/>
            <w:hideMark/>
          </w:tcPr>
          <w:p w:rsidR="00000000" w:rsidRDefault="00081FEE">
            <w:pPr>
              <w:divId w:val="1245186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5 Years</w:t>
            </w:r>
          </w:p>
          <w:p w:rsidR="00000000" w:rsidRDefault="00081FEE">
            <w:pPr>
              <w:jc w:val="center"/>
              <w:rPr>
                <w:rFonts w:eastAsia="Times New Roman"/>
                <w:sz w:val="16"/>
                <w:szCs w:val="16"/>
              </w:rPr>
            </w:pPr>
            <w:r>
              <w:rPr>
                <w:rFonts w:ascii="inherit" w:eastAsia="Times New Roman" w:hAnsi="inherit"/>
                <w:b/>
                <w:bCs/>
                <w:sz w:val="16"/>
                <w:szCs w:val="16"/>
              </w:rPr>
              <w:t>through</w:t>
            </w:r>
          </w:p>
          <w:p w:rsidR="00000000" w:rsidRDefault="00081FEE">
            <w:pPr>
              <w:jc w:val="center"/>
              <w:rPr>
                <w:rFonts w:eastAsia="Times New Roman"/>
                <w:sz w:val="16"/>
                <w:szCs w:val="16"/>
              </w:rPr>
            </w:pP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081FEE">
            <w:pPr>
              <w:divId w:val="1074274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rsidR="00000000" w:rsidRDefault="00081FEE">
            <w:pPr>
              <w:divId w:val="1385064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Fair value of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24349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9596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4198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37629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256635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1012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49280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98475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3024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06368300"/>
              <w:rPr>
                <w:rFonts w:eastAsia="Times New Roman"/>
                <w:sz w:val="20"/>
                <w:szCs w:val="20"/>
              </w:rPr>
            </w:pPr>
            <w:r>
              <w:rPr>
                <w:rFonts w:ascii="inherit" w:eastAsia="Times New Roman" w:hAnsi="inherit"/>
                <w:sz w:val="20"/>
                <w:szCs w:val="20"/>
              </w:rPr>
              <w:t> </w:t>
            </w:r>
          </w:p>
        </w:tc>
      </w:tr>
      <w:tr w:rsidR="00000000">
        <w:trPr>
          <w:divId w:val="106240903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rsidR="00000000" w:rsidRDefault="00081FEE">
            <w:pPr>
              <w:divId w:val="1105804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7195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248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2852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593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4,155</w:t>
            </w:r>
          </w:p>
        </w:tc>
        <w:tc>
          <w:tcPr>
            <w:tcW w:w="0" w:type="auto"/>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divId w:val="512182884"/>
              <w:rPr>
                <w:rFonts w:eastAsia="Times New Roman"/>
                <w:sz w:val="18"/>
                <w:szCs w:val="18"/>
              </w:rPr>
            </w:pPr>
            <w:r>
              <w:rPr>
                <w:rFonts w:ascii="inherit" w:eastAsia="Times New Roman" w:hAnsi="inherit"/>
                <w:sz w:val="18"/>
                <w:szCs w:val="18"/>
              </w:rPr>
              <w:t>RMBS</w:t>
            </w:r>
            <w:r>
              <w:rPr>
                <w:rFonts w:ascii="inherit" w:eastAsia="Times New Roman" w:hAnsi="inherit"/>
                <w:sz w:val="12"/>
                <w:szCs w:val="12"/>
                <w:vertAlign w:val="superscript"/>
              </w:rPr>
              <w:t>(1)</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59358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62603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9908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30624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5027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02549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48855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67313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26013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0457093"/>
              <w:rPr>
                <w:rFonts w:eastAsia="Times New Roman"/>
                <w:sz w:val="20"/>
                <w:szCs w:val="20"/>
              </w:rPr>
            </w:pPr>
            <w:r>
              <w:rPr>
                <w:rFonts w:ascii="inherit" w:eastAsia="Times New Roman" w:hAnsi="inherit"/>
                <w:sz w:val="20"/>
                <w:szCs w:val="20"/>
              </w:rPr>
              <w:t> </w:t>
            </w:r>
          </w:p>
        </w:tc>
      </w:tr>
      <w:tr w:rsidR="00000000">
        <w:trPr>
          <w:divId w:val="106240903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rsidR="00000000" w:rsidRDefault="00081FEE">
            <w:pPr>
              <w:divId w:val="2059275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5620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7565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2633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32,953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3086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33,713</w:t>
            </w:r>
          </w:p>
        </w:tc>
        <w:tc>
          <w:tcPr>
            <w:tcW w:w="0" w:type="auto"/>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rsidR="00000000" w:rsidRDefault="00081FEE">
            <w:pPr>
              <w:divId w:val="2019305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4266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8679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6262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050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6240903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rsidR="00000000" w:rsidRDefault="00081FEE">
            <w:pPr>
              <w:divId w:val="15727644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31066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94198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3902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34,565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14551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35,325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divId w:val="1106392181"/>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53705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5712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0149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2,298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1859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375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5,396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6240903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081FEE">
            <w:pPr>
              <w:divId w:val="1269853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459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2620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533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9981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5240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9653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1,292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84567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471</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158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3,877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3916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8575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35,819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25897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46,168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06240903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Amortized cost of securities available for sale</w:t>
            </w:r>
          </w:p>
        </w:tc>
        <w:tc>
          <w:tcPr>
            <w:tcW w:w="0" w:type="auto"/>
            <w:tcMar>
              <w:top w:w="30" w:type="dxa"/>
              <w:left w:w="30" w:type="dxa"/>
              <w:bottom w:w="30" w:type="dxa"/>
              <w:right w:w="30" w:type="dxa"/>
            </w:tcMar>
            <w:vAlign w:val="bottom"/>
            <w:hideMark/>
          </w:tcPr>
          <w:p w:rsidR="00000000" w:rsidRDefault="00081FEE">
            <w:pPr>
              <w:divId w:val="359087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1181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6220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5,992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9343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35,532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9237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45,872</w:t>
            </w:r>
          </w:p>
        </w:tc>
        <w:tc>
          <w:tcPr>
            <w:tcW w:w="0" w:type="auto"/>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Weighted-average yield for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407416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6186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19052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35350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2579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2.96</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062409031"/>
        </w:trPr>
        <w:tc>
          <w:tcPr>
            <w:tcW w:w="0" w:type="auto"/>
            <w:gridSpan w:val="21"/>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Carrying value of securities held to maturity:</w:t>
            </w: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RMBS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612588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9107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0890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7082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30,024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0581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30,109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6240903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7129722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9931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58477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829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8186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2,897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8517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3,785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10694253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42679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017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914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54373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32,921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15369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33,894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06240903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Fair value of securities held to maturity</w:t>
            </w:r>
          </w:p>
        </w:tc>
        <w:tc>
          <w:tcPr>
            <w:tcW w:w="0" w:type="auto"/>
            <w:tcMar>
              <w:top w:w="30" w:type="dxa"/>
              <w:left w:w="30" w:type="dxa"/>
              <w:bottom w:w="30" w:type="dxa"/>
              <w:right w:w="30" w:type="dxa"/>
            </w:tcMar>
            <w:vAlign w:val="bottom"/>
            <w:hideMark/>
          </w:tcPr>
          <w:p w:rsidR="00000000" w:rsidRDefault="00081FEE">
            <w:pPr>
              <w:divId w:val="59270918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436076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784987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974</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922664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34,228</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657151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35,264</w:t>
            </w:r>
          </w:p>
        </w:tc>
        <w:tc>
          <w:tcPr>
            <w:tcW w:w="0" w:type="auto"/>
            <w:tcBorders>
              <w:top w:val="double" w:sz="6" w:space="0" w:color="000000"/>
            </w:tcBorders>
            <w:vAlign w:val="bottom"/>
            <w:hideMark/>
          </w:tcPr>
          <w:p w:rsidR="00000000" w:rsidRDefault="00081FEE">
            <w:pPr>
              <w:rPr>
                <w:rFonts w:eastAsia="Times New Roman"/>
                <w:sz w:val="20"/>
                <w:szCs w:val="20"/>
              </w:rPr>
            </w:pPr>
          </w:p>
        </w:tc>
      </w:tr>
      <w:tr w:rsidR="00000000">
        <w:trPr>
          <w:divId w:val="106240903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Weighted-average yield for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304118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5820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95036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72019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86149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bl>
    <w:p w:rsidR="00000000" w:rsidRDefault="00081FEE">
      <w:pPr>
        <w:spacing w:line="288" w:lineRule="auto"/>
        <w:divId w:val="14374124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4933107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As of September 30, 2019, the weighted-average expected maturities of RMBS and Agency CMBS are 5.0 years and 5.4 years, respectively.</w:t>
            </w:r>
          </w:p>
        </w:tc>
      </w:tr>
    </w:tbl>
    <w:p w:rsidR="00000000" w:rsidRDefault="00081FEE">
      <w:pPr>
        <w:spacing w:line="288" w:lineRule="auto"/>
        <w:rPr>
          <w:rFonts w:eastAsia="Times New Roman"/>
          <w:sz w:val="20"/>
          <w:szCs w:val="20"/>
        </w:rPr>
      </w:pPr>
      <w:r>
        <w:rPr>
          <w:rFonts w:ascii="inherit" w:eastAsia="Times New Roman" w:hAnsi="inherit"/>
          <w:b/>
          <w:bCs/>
          <w:sz w:val="20"/>
          <w:szCs w:val="20"/>
        </w:rPr>
        <w:t>Other-Than-Temporary Impairment</w:t>
      </w:r>
    </w:p>
    <w:p w:rsidR="00000000" w:rsidRDefault="00081FEE">
      <w:pPr>
        <w:spacing w:line="288" w:lineRule="auto"/>
        <w:jc w:val="both"/>
        <w:rPr>
          <w:rFonts w:eastAsia="Times New Roman"/>
          <w:sz w:val="20"/>
          <w:szCs w:val="20"/>
        </w:rPr>
      </w:pPr>
      <w:r>
        <w:rPr>
          <w:rFonts w:ascii="inherit" w:eastAsia="Times New Roman" w:hAnsi="inherit"/>
          <w:sz w:val="20"/>
          <w:szCs w:val="20"/>
        </w:rPr>
        <w:t>We evaluate all securities in an unrealized loss position at least quarterly, and more often as market conditions require, to assess whether the impairment is other-than-temporary. Our other-than-temporary impairment (“OTTI”) assessment is based on a disco</w:t>
      </w:r>
      <w:r>
        <w:rPr>
          <w:rFonts w:ascii="inherit" w:eastAsia="Times New Roman" w:hAnsi="inherit"/>
          <w:sz w:val="20"/>
          <w:szCs w:val="20"/>
        </w:rPr>
        <w:t>unted cash flow analysis which requires careful use of judgments and assumptions. A number of qualitative and quantitative criteria may be considered in our assessment, as applicable, including the size and the nature of the portfolio; historical and proje</w:t>
      </w:r>
      <w:r>
        <w:rPr>
          <w:rFonts w:ascii="inherit" w:eastAsia="Times New Roman" w:hAnsi="inherit"/>
          <w:sz w:val="20"/>
          <w:szCs w:val="20"/>
        </w:rPr>
        <w:t>cted performance such as prepayment, default and loss severity for the RMBS portfolio; recent credit events specific to the issuer and/or industry to which the issuer belongs; the payment structure of the security; external credit ratings of the issuer and</w:t>
      </w:r>
      <w:r>
        <w:rPr>
          <w:rFonts w:ascii="inherit" w:eastAsia="Times New Roman" w:hAnsi="inherit"/>
          <w:sz w:val="20"/>
          <w:szCs w:val="20"/>
        </w:rPr>
        <w:t xml:space="preserve"> any failure or delay of the issuer to make scheduled interest or principal payments; the value of underlying collateral; our intent and ability to hold the security; and current and projected market and macro-economic conditions.</w:t>
      </w:r>
    </w:p>
    <w:p w:rsidR="00000000" w:rsidRDefault="00081FEE">
      <w:pPr>
        <w:spacing w:line="288" w:lineRule="auto"/>
        <w:jc w:val="both"/>
        <w:rPr>
          <w:rFonts w:eastAsia="Times New Roman"/>
          <w:sz w:val="20"/>
          <w:szCs w:val="20"/>
        </w:rPr>
      </w:pPr>
      <w:r>
        <w:rPr>
          <w:rFonts w:ascii="inherit" w:eastAsia="Times New Roman" w:hAnsi="inherit"/>
          <w:sz w:val="20"/>
          <w:szCs w:val="20"/>
        </w:rPr>
        <w:t>If we intend to sell a se</w:t>
      </w:r>
      <w:r>
        <w:rPr>
          <w:rFonts w:ascii="inherit" w:eastAsia="Times New Roman" w:hAnsi="inherit"/>
          <w:sz w:val="20"/>
          <w:szCs w:val="20"/>
        </w:rPr>
        <w:t>curity in an unrealized loss position or it is more likely than not that we will be required to sell the security prior to recovery of its amortized cost basis, the entire difference between the amortized cost basis of the security and its fair value is re</w:t>
      </w:r>
      <w:r>
        <w:rPr>
          <w:rFonts w:ascii="inherit" w:eastAsia="Times New Roman" w:hAnsi="inherit"/>
          <w:sz w:val="20"/>
          <w:szCs w:val="20"/>
        </w:rPr>
        <w:t>cognized in earnings. As of</w:t>
      </w:r>
      <w:r>
        <w:rPr>
          <w:rFonts w:ascii="inherit" w:eastAsia="Times New Roman" w:hAnsi="inherit"/>
          <w:sz w:val="20"/>
          <w:szCs w:val="20"/>
        </w:rPr>
        <w:t xml:space="preserve"> </w:t>
      </w:r>
      <w:r>
        <w:rPr>
          <w:rFonts w:ascii="inherit" w:eastAsia="Times New Roman" w:hAnsi="inherit"/>
          <w:sz w:val="20"/>
          <w:szCs w:val="20"/>
        </w:rPr>
        <w:t>September 30, 2019, we had sold all securities previously designated with the intent to sell, and did not intend to sell, nor believe that we will be required to sell, any other security in an unrealized loss position prior to t</w:t>
      </w:r>
      <w:r>
        <w:rPr>
          <w:rFonts w:ascii="inherit" w:eastAsia="Times New Roman" w:hAnsi="inherit"/>
          <w:sz w:val="20"/>
          <w:szCs w:val="20"/>
        </w:rPr>
        <w:t>he recovery of its amortized cost basis.</w:t>
      </w:r>
      <w:r>
        <w:rPr>
          <w:rFonts w:ascii="inherit" w:eastAsia="Times New Roman" w:hAnsi="inherit"/>
          <w:sz w:val="20"/>
          <w:szCs w:val="20"/>
        </w:rPr>
        <w:t xml:space="preserve"> </w:t>
      </w:r>
    </w:p>
    <w:p w:rsidR="00000000" w:rsidRDefault="00081FEE">
      <w:pPr>
        <w:divId w:val="15976649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92887393"/>
          <w:jc w:val="center"/>
        </w:trPr>
        <w:tc>
          <w:tcPr>
            <w:tcW w:w="0" w:type="auto"/>
            <w:gridSpan w:val="3"/>
            <w:vAlign w:val="center"/>
            <w:hideMark/>
          </w:tcPr>
          <w:p w:rsidR="00000000" w:rsidRDefault="00081FEE">
            <w:pPr>
              <w:rPr>
                <w:rFonts w:eastAsia="Times New Roman"/>
                <w:sz w:val="20"/>
                <w:szCs w:val="20"/>
              </w:rPr>
            </w:pPr>
          </w:p>
        </w:tc>
      </w:tr>
      <w:tr w:rsidR="00000000">
        <w:trPr>
          <w:divId w:val="119288739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192887393"/>
          <w:jc w:val="center"/>
        </w:trPr>
        <w:tc>
          <w:tcPr>
            <w:tcW w:w="0" w:type="auto"/>
            <w:gridSpan w:val="3"/>
            <w:tcMar>
              <w:top w:w="30" w:type="dxa"/>
              <w:left w:w="30" w:type="dxa"/>
              <w:bottom w:w="30" w:type="dxa"/>
              <w:right w:w="30" w:type="dxa"/>
            </w:tcMar>
            <w:vAlign w:val="bottom"/>
            <w:hideMark/>
          </w:tcPr>
          <w:p w:rsidR="00000000" w:rsidRDefault="00081FEE">
            <w:pPr>
              <w:divId w:val="872496399"/>
              <w:rPr>
                <w:rFonts w:eastAsia="Times New Roman"/>
                <w:sz w:val="20"/>
                <w:szCs w:val="20"/>
              </w:rPr>
            </w:pPr>
            <w:r>
              <w:rPr>
                <w:rFonts w:ascii="inherit" w:eastAsia="Times New Roman" w:hAnsi="inherit"/>
                <w:sz w:val="20"/>
                <w:szCs w:val="20"/>
              </w:rPr>
              <w:t> </w:t>
            </w:r>
          </w:p>
        </w:tc>
      </w:tr>
      <w:tr w:rsidR="00000000">
        <w:trPr>
          <w:divId w:val="1192887393"/>
          <w:jc w:val="center"/>
        </w:trPr>
        <w:tc>
          <w:tcPr>
            <w:tcW w:w="0" w:type="auto"/>
            <w:tcMar>
              <w:top w:w="30" w:type="dxa"/>
              <w:left w:w="30" w:type="dxa"/>
              <w:bottom w:w="30" w:type="dxa"/>
              <w:right w:w="30" w:type="dxa"/>
            </w:tcMar>
            <w:vAlign w:val="bottom"/>
            <w:hideMark/>
          </w:tcPr>
          <w:p w:rsidR="00000000" w:rsidRDefault="00081FEE">
            <w:pPr>
              <w:divId w:val="2031449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79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081FEE">
      <w:pPr>
        <w:spacing w:line="288" w:lineRule="auto"/>
        <w:jc w:val="both"/>
        <w:divId w:val="211563657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115636571"/>
        <w:rPr>
          <w:rFonts w:eastAsia="Times New Roman"/>
          <w:sz w:val="20"/>
          <w:szCs w:val="20"/>
        </w:rPr>
      </w:pPr>
    </w:p>
    <w:p w:rsidR="00000000" w:rsidRDefault="00081FEE">
      <w:pPr>
        <w:spacing w:line="288" w:lineRule="auto"/>
        <w:jc w:val="center"/>
        <w:divId w:val="211563657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11563657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33551923"/>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For those securities that we do not intend to sell nor expect to be required to sell, an analysis is performed to determine if any of the impairment is due to credit-related factors or whether it is due to other factors, such as interest rates. Credit-rela</w:t>
      </w:r>
      <w:r>
        <w:rPr>
          <w:rFonts w:ascii="inherit" w:eastAsia="Times New Roman" w:hAnsi="inherit"/>
          <w:sz w:val="20"/>
          <w:szCs w:val="20"/>
        </w:rPr>
        <w:t>ted impairment is recognized in earnings, with the remaining unrealized non-credit-related impairment recorded in AOCI. We determine the credit component based on the difference between the security’s amortized cost basis and the present value of its expec</w:t>
      </w:r>
      <w:r>
        <w:rPr>
          <w:rFonts w:ascii="inherit" w:eastAsia="Times New Roman" w:hAnsi="inherit"/>
          <w:sz w:val="20"/>
          <w:szCs w:val="20"/>
        </w:rPr>
        <w:t>ted cash flows, discounted at the security’s effective yield.</w:t>
      </w:r>
    </w:p>
    <w:p w:rsidR="00000000" w:rsidRDefault="00081FEE">
      <w:pPr>
        <w:spacing w:line="288" w:lineRule="auto"/>
        <w:rPr>
          <w:rFonts w:eastAsia="Times New Roman"/>
          <w:sz w:val="20"/>
          <w:szCs w:val="20"/>
        </w:rPr>
      </w:pPr>
      <w:r>
        <w:rPr>
          <w:rFonts w:ascii="inherit" w:eastAsia="Times New Roman" w:hAnsi="inherit"/>
          <w:b/>
          <w:bCs/>
          <w:sz w:val="20"/>
          <w:szCs w:val="20"/>
        </w:rPr>
        <w:t>Realized Gains and Losses on Securities and OTTI Recognized in Earnings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gross realized gains or losses and proceeds from the sale of securities available for sal</w:t>
      </w:r>
      <w:r>
        <w:rPr>
          <w:rFonts w:ascii="inherit" w:eastAsia="Times New Roman" w:hAnsi="inherit"/>
          <w:sz w:val="20"/>
          <w:szCs w:val="20"/>
        </w:rPr>
        <w:t>e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and 2018. We did not sell any investment securities that were classified as held to maturity.</w:t>
      </w:r>
    </w:p>
    <w:p w:rsidR="00000000" w:rsidRDefault="00081FEE">
      <w:pPr>
        <w:spacing w:line="288" w:lineRule="auto"/>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3.5: Realized Gains and Losses on Securities and OTTI Recognized in Earnings</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4277"/>
        <w:gridCol w:w="105"/>
        <w:gridCol w:w="128"/>
        <w:gridCol w:w="706"/>
        <w:gridCol w:w="42"/>
        <w:gridCol w:w="105"/>
        <w:gridCol w:w="122"/>
        <w:gridCol w:w="707"/>
        <w:gridCol w:w="99"/>
        <w:gridCol w:w="105"/>
        <w:gridCol w:w="128"/>
        <w:gridCol w:w="707"/>
        <w:gridCol w:w="42"/>
        <w:gridCol w:w="105"/>
        <w:gridCol w:w="122"/>
        <w:gridCol w:w="707"/>
        <w:gridCol w:w="99"/>
      </w:tblGrid>
      <w:tr w:rsidR="00000000">
        <w:trPr>
          <w:divId w:val="647629324"/>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647629324"/>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4762932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0727761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2508957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64762932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53974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19274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437532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401410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64762932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Realized gains (losses):</w:t>
            </w:r>
          </w:p>
        </w:tc>
        <w:tc>
          <w:tcPr>
            <w:tcW w:w="0" w:type="auto"/>
            <w:shd w:val="clear" w:color="auto" w:fill="CCEEFF"/>
            <w:tcMar>
              <w:top w:w="30" w:type="dxa"/>
              <w:left w:w="30" w:type="dxa"/>
              <w:bottom w:w="30" w:type="dxa"/>
              <w:right w:w="30" w:type="dxa"/>
            </w:tcMar>
            <w:vAlign w:val="bottom"/>
            <w:hideMark/>
          </w:tcPr>
          <w:p w:rsidR="00000000" w:rsidRDefault="00081FEE">
            <w:pPr>
              <w:divId w:val="16055335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4856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744668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52570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06468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132551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1617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603607652"/>
              <w:rPr>
                <w:rFonts w:eastAsia="Times New Roman"/>
                <w:sz w:val="20"/>
                <w:szCs w:val="20"/>
              </w:rPr>
            </w:pPr>
            <w:r>
              <w:rPr>
                <w:rFonts w:ascii="inherit" w:eastAsia="Times New Roman" w:hAnsi="inherit"/>
                <w:sz w:val="20"/>
                <w:szCs w:val="20"/>
              </w:rPr>
              <w:t> </w:t>
            </w:r>
          </w:p>
        </w:tc>
      </w:tr>
      <w:tr w:rsidR="00000000">
        <w:trPr>
          <w:divId w:val="64762932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Gross realized gains</w:t>
            </w:r>
          </w:p>
        </w:tc>
        <w:tc>
          <w:tcPr>
            <w:tcW w:w="0" w:type="auto"/>
            <w:tcMar>
              <w:top w:w="30" w:type="dxa"/>
              <w:left w:w="30" w:type="dxa"/>
              <w:bottom w:w="30" w:type="dxa"/>
              <w:right w:w="30" w:type="dxa"/>
            </w:tcMar>
            <w:vAlign w:val="bottom"/>
            <w:hideMark/>
          </w:tcPr>
          <w:p w:rsidR="00000000" w:rsidRDefault="00081FEE">
            <w:pPr>
              <w:divId w:val="1124230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730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4281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5308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vAlign w:val="bottom"/>
            <w:hideMark/>
          </w:tcPr>
          <w:p w:rsidR="00000000" w:rsidRDefault="00081FEE">
            <w:pPr>
              <w:rPr>
                <w:rFonts w:eastAsia="Times New Roman"/>
                <w:sz w:val="20"/>
                <w:szCs w:val="20"/>
              </w:rPr>
            </w:pPr>
          </w:p>
        </w:tc>
      </w:tr>
      <w:tr w:rsidR="00000000">
        <w:trPr>
          <w:divId w:val="64762932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Gross realized losses</w:t>
            </w:r>
          </w:p>
        </w:tc>
        <w:tc>
          <w:tcPr>
            <w:tcW w:w="0" w:type="auto"/>
            <w:shd w:val="clear" w:color="auto" w:fill="CCEEFF"/>
            <w:tcMar>
              <w:top w:w="30" w:type="dxa"/>
              <w:left w:w="30" w:type="dxa"/>
              <w:bottom w:w="30" w:type="dxa"/>
              <w:right w:w="30" w:type="dxa"/>
            </w:tcMar>
            <w:vAlign w:val="bottom"/>
            <w:hideMark/>
          </w:tcPr>
          <w:p w:rsidR="00000000" w:rsidRDefault="00081FEE">
            <w:pPr>
              <w:divId w:val="277761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9470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3866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0115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64762932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realized gains (losses)</w:t>
            </w:r>
          </w:p>
        </w:tc>
        <w:tc>
          <w:tcPr>
            <w:tcW w:w="0" w:type="auto"/>
            <w:tcMar>
              <w:top w:w="30" w:type="dxa"/>
              <w:left w:w="30" w:type="dxa"/>
              <w:bottom w:w="30" w:type="dxa"/>
              <w:right w:w="30" w:type="dxa"/>
            </w:tcMar>
            <w:vAlign w:val="bottom"/>
            <w:hideMark/>
          </w:tcPr>
          <w:p w:rsidR="00000000" w:rsidRDefault="00081FEE">
            <w:pPr>
              <w:divId w:val="834685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7725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937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03502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64762932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OTTI recognized in earnings:</w:t>
            </w:r>
          </w:p>
        </w:tc>
        <w:tc>
          <w:tcPr>
            <w:tcW w:w="0" w:type="auto"/>
            <w:shd w:val="clear" w:color="auto" w:fill="CCEEFF"/>
            <w:tcMar>
              <w:top w:w="30" w:type="dxa"/>
              <w:left w:w="30" w:type="dxa"/>
              <w:bottom w:w="30" w:type="dxa"/>
              <w:right w:w="30" w:type="dxa"/>
            </w:tcMar>
            <w:vAlign w:val="bottom"/>
            <w:hideMark/>
          </w:tcPr>
          <w:p w:rsidR="00000000" w:rsidRDefault="00081FEE">
            <w:pPr>
              <w:divId w:val="1510022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60056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4667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8986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00621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0081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24777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98742530"/>
              <w:rPr>
                <w:rFonts w:eastAsia="Times New Roman"/>
                <w:sz w:val="20"/>
                <w:szCs w:val="20"/>
              </w:rPr>
            </w:pPr>
            <w:r>
              <w:rPr>
                <w:rFonts w:ascii="inherit" w:eastAsia="Times New Roman" w:hAnsi="inherit"/>
                <w:sz w:val="20"/>
                <w:szCs w:val="20"/>
              </w:rPr>
              <w:t> </w:t>
            </w:r>
          </w:p>
        </w:tc>
      </w:tr>
      <w:tr w:rsidR="00000000">
        <w:trPr>
          <w:divId w:val="64762932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Intent-to-sell OTTI</w:t>
            </w:r>
          </w:p>
        </w:tc>
        <w:tc>
          <w:tcPr>
            <w:tcW w:w="0" w:type="auto"/>
            <w:tcMar>
              <w:top w:w="30" w:type="dxa"/>
              <w:left w:w="30" w:type="dxa"/>
              <w:bottom w:w="30" w:type="dxa"/>
              <w:right w:w="30" w:type="dxa"/>
            </w:tcMar>
            <w:vAlign w:val="bottom"/>
            <w:hideMark/>
          </w:tcPr>
          <w:p w:rsidR="00000000" w:rsidRDefault="00081FEE">
            <w:pPr>
              <w:divId w:val="75367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8450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(200</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089207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1205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(200</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64762932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OTTI recognized in earnings</w:t>
            </w:r>
          </w:p>
        </w:tc>
        <w:tc>
          <w:tcPr>
            <w:tcW w:w="0" w:type="auto"/>
            <w:shd w:val="clear" w:color="auto" w:fill="CCEEFF"/>
            <w:tcMar>
              <w:top w:w="30" w:type="dxa"/>
              <w:left w:w="30" w:type="dxa"/>
              <w:bottom w:w="30" w:type="dxa"/>
              <w:right w:w="30" w:type="dxa"/>
            </w:tcMar>
            <w:vAlign w:val="bottom"/>
            <w:hideMark/>
          </w:tcPr>
          <w:p w:rsidR="00000000" w:rsidRDefault="00081FEE">
            <w:pPr>
              <w:divId w:val="1308895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5255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(200</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954693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11259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64762932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Net securities gains (losses)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rsidR="00000000" w:rsidRDefault="00081FEE">
            <w:pPr>
              <w:divId w:val="1147088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5529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46493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9358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64762932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 proceeds from sales</w:t>
            </w:r>
          </w:p>
        </w:tc>
        <w:tc>
          <w:tcPr>
            <w:tcW w:w="0" w:type="auto"/>
            <w:shd w:val="clear" w:color="auto" w:fill="CCEEFF"/>
            <w:tcMar>
              <w:top w:w="30" w:type="dxa"/>
              <w:left w:w="30" w:type="dxa"/>
              <w:bottom w:w="30" w:type="dxa"/>
              <w:right w:w="30" w:type="dxa"/>
            </w:tcMar>
            <w:vAlign w:val="bottom"/>
            <w:hideMark/>
          </w:tcPr>
          <w:p w:rsidR="00000000" w:rsidRDefault="00081FEE">
            <w:pPr>
              <w:divId w:val="132292418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243</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1345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5451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1491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3,512</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cumulative credit loss component of the OTTI losses that have been recognized in our consolidated statements of income related to the securities that we do not intend to sell was</w:t>
      </w:r>
      <w:r>
        <w:rPr>
          <w:rFonts w:ascii="inherit" w:eastAsia="Times New Roman" w:hAnsi="inherit"/>
          <w:sz w:val="20"/>
          <w:szCs w:val="20"/>
        </w:rPr>
        <w:t xml:space="preserve"> </w:t>
      </w:r>
      <w:r>
        <w:rPr>
          <w:rFonts w:ascii="inherit" w:eastAsia="Times New Roman" w:hAnsi="inherit"/>
          <w:sz w:val="20"/>
          <w:szCs w:val="20"/>
        </w:rPr>
        <w:t>$137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w:t>
      </w:r>
      <w:r>
        <w:rPr>
          <w:rFonts w:ascii="inherit" w:eastAsia="Times New Roman" w:hAnsi="inherit"/>
          <w:sz w:val="20"/>
          <w:szCs w:val="20"/>
        </w:rPr>
        <w:t>018, respectively.</w:t>
      </w:r>
    </w:p>
    <w:p w:rsidR="00000000" w:rsidRDefault="00081FEE">
      <w:pPr>
        <w:spacing w:line="288" w:lineRule="auto"/>
        <w:rPr>
          <w:rFonts w:eastAsia="Times New Roman"/>
          <w:sz w:val="20"/>
          <w:szCs w:val="20"/>
        </w:rPr>
      </w:pPr>
      <w:r>
        <w:rPr>
          <w:rFonts w:ascii="inherit" w:eastAsia="Times New Roman" w:hAnsi="inherit"/>
          <w:b/>
          <w:bCs/>
          <w:sz w:val="20"/>
          <w:szCs w:val="20"/>
        </w:rPr>
        <w:t>Securities Pledged and Received</w:t>
      </w:r>
    </w:p>
    <w:p w:rsidR="00000000" w:rsidRDefault="00081FEE">
      <w:pPr>
        <w:spacing w:line="288" w:lineRule="auto"/>
        <w:jc w:val="both"/>
        <w:rPr>
          <w:rFonts w:eastAsia="Times New Roman"/>
          <w:sz w:val="20"/>
          <w:szCs w:val="20"/>
        </w:rPr>
      </w:pPr>
      <w:r>
        <w:rPr>
          <w:rFonts w:ascii="inherit" w:eastAsia="Times New Roman" w:hAnsi="inherit"/>
          <w:sz w:val="20"/>
          <w:szCs w:val="20"/>
        </w:rPr>
        <w:t>We pledged securities available for sale and held to maturity totaling</w:t>
      </w:r>
      <w:r>
        <w:rPr>
          <w:rFonts w:ascii="inherit" w:eastAsia="Times New Roman" w:hAnsi="inherit"/>
          <w:sz w:val="20"/>
          <w:szCs w:val="20"/>
        </w:rPr>
        <w:t xml:space="preserve"> </w:t>
      </w:r>
      <w:r>
        <w:rPr>
          <w:rFonts w:ascii="inherit" w:eastAsia="Times New Roman" w:hAnsi="inherit"/>
          <w:sz w:val="20"/>
          <w:szCs w:val="20"/>
        </w:rPr>
        <w:t>$14.8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respectively. These securities are pledged to primarily secure Federal Home Loan Banks (“FHLB”)</w:t>
      </w:r>
      <w:r>
        <w:rPr>
          <w:rFonts w:ascii="inherit" w:eastAsia="Times New Roman" w:hAnsi="inherit"/>
          <w:sz w:val="20"/>
          <w:szCs w:val="20"/>
        </w:rPr>
        <w:t xml:space="preserve"> </w:t>
      </w:r>
      <w:r>
        <w:rPr>
          <w:rFonts w:ascii="inherit" w:eastAsia="Times New Roman" w:hAnsi="inherit"/>
          <w:sz w:val="20"/>
          <w:szCs w:val="20"/>
        </w:rPr>
        <w:t>advances and Public Funds deposits, as well as for other purposes as required or permitted by law. We accepted pledges of securities with a fair value of appr</w:t>
      </w:r>
      <w:r>
        <w:rPr>
          <w:rFonts w:ascii="inherit" w:eastAsia="Times New Roman" w:hAnsi="inherit"/>
          <w:sz w:val="20"/>
          <w:szCs w:val="20"/>
        </w:rPr>
        <w:t>oximately</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related to our derivative transactions.</w:t>
      </w:r>
    </w:p>
    <w:p w:rsidR="00000000" w:rsidRDefault="00081FEE">
      <w:pPr>
        <w:spacing w:line="288" w:lineRule="auto"/>
        <w:rPr>
          <w:rFonts w:eastAsia="Times New Roman"/>
          <w:sz w:val="20"/>
          <w:szCs w:val="20"/>
        </w:rPr>
      </w:pPr>
      <w:r>
        <w:rPr>
          <w:rFonts w:ascii="inherit" w:eastAsia="Times New Roman" w:hAnsi="inherit"/>
          <w:b/>
          <w:bCs/>
          <w:sz w:val="20"/>
          <w:szCs w:val="20"/>
        </w:rPr>
        <w:t>Purchased Credit-Impaired Debt Securities</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the outstanding balance and carrying value of the purchased credit-impaired</w:t>
      </w:r>
      <w:r>
        <w:rPr>
          <w:rFonts w:ascii="inherit" w:eastAsia="Times New Roman" w:hAnsi="inherit"/>
          <w:sz w:val="20"/>
          <w:szCs w:val="20"/>
        </w:rPr>
        <w:t xml:space="preserve"> debt securities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271060791"/>
        <w:rPr>
          <w:rFonts w:eastAsia="Times New Roman"/>
          <w:sz w:val="20"/>
          <w:szCs w:val="20"/>
        </w:rPr>
      </w:pPr>
      <w:r>
        <w:rPr>
          <w:rFonts w:eastAsia="Times New Roman"/>
          <w:b/>
          <w:bCs/>
          <w:color w:val="000000"/>
          <w:sz w:val="18"/>
          <w:szCs w:val="18"/>
        </w:rPr>
        <w:t>Table 3.6: Outstanding Balance and Carrying Value of Purchased Credit-Impaired Debt Securities</w:t>
      </w:r>
    </w:p>
    <w:tbl>
      <w:tblPr>
        <w:tblW w:w="5000" w:type="pct"/>
        <w:tblCellMar>
          <w:left w:w="0" w:type="dxa"/>
          <w:right w:w="0" w:type="dxa"/>
        </w:tblCellMar>
        <w:tblLook w:val="04A0" w:firstRow="1" w:lastRow="0" w:firstColumn="1" w:lastColumn="0" w:noHBand="0" w:noVBand="1"/>
      </w:tblPr>
      <w:tblGrid>
        <w:gridCol w:w="5781"/>
        <w:gridCol w:w="105"/>
        <w:gridCol w:w="129"/>
        <w:gridCol w:w="965"/>
        <w:gridCol w:w="80"/>
        <w:gridCol w:w="105"/>
        <w:gridCol w:w="123"/>
        <w:gridCol w:w="942"/>
        <w:gridCol w:w="76"/>
      </w:tblGrid>
      <w:tr w:rsidR="00000000">
        <w:trPr>
          <w:divId w:val="709066648"/>
        </w:trPr>
        <w:tc>
          <w:tcPr>
            <w:tcW w:w="0" w:type="auto"/>
            <w:gridSpan w:val="9"/>
            <w:vAlign w:val="center"/>
            <w:hideMark/>
          </w:tcPr>
          <w:p w:rsidR="00000000" w:rsidRDefault="00081FEE">
            <w:pPr>
              <w:spacing w:line="288" w:lineRule="auto"/>
              <w:rPr>
                <w:rFonts w:eastAsia="Times New Roman"/>
                <w:sz w:val="20"/>
                <w:szCs w:val="20"/>
              </w:rPr>
            </w:pPr>
          </w:p>
        </w:tc>
      </w:tr>
      <w:tr w:rsidR="00000000">
        <w:trPr>
          <w:divId w:val="709066648"/>
        </w:trPr>
        <w:tc>
          <w:tcPr>
            <w:tcW w:w="3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70906664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117216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594020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70906664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Outstanding balance</w:t>
            </w:r>
          </w:p>
        </w:tc>
        <w:tc>
          <w:tcPr>
            <w:tcW w:w="0" w:type="auto"/>
            <w:shd w:val="clear" w:color="auto" w:fill="CCEEFF"/>
            <w:tcMar>
              <w:top w:w="30" w:type="dxa"/>
              <w:left w:w="30" w:type="dxa"/>
              <w:bottom w:w="30" w:type="dxa"/>
              <w:right w:w="30" w:type="dxa"/>
            </w:tcMar>
            <w:vAlign w:val="bottom"/>
            <w:hideMark/>
          </w:tcPr>
          <w:p w:rsidR="00000000" w:rsidRDefault="00081FEE">
            <w:pPr>
              <w:divId w:val="2017533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1,586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34980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1,784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709066648"/>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Carrying value</w:t>
            </w:r>
          </w:p>
        </w:tc>
        <w:tc>
          <w:tcPr>
            <w:tcW w:w="0" w:type="auto"/>
            <w:tcMar>
              <w:top w:w="30" w:type="dxa"/>
              <w:left w:w="30" w:type="dxa"/>
              <w:bottom w:w="30" w:type="dxa"/>
              <w:right w:w="30" w:type="dxa"/>
            </w:tcMar>
            <w:vAlign w:val="bottom"/>
            <w:hideMark/>
          </w:tcPr>
          <w:p w:rsidR="00000000" w:rsidRDefault="00081FEE">
            <w:pPr>
              <w:divId w:val="643120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7809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1,537</w:t>
            </w:r>
          </w:p>
        </w:tc>
        <w:tc>
          <w:tcPr>
            <w:tcW w:w="0" w:type="auto"/>
            <w:vAlign w:val="bottom"/>
            <w:hideMark/>
          </w:tcPr>
          <w:p w:rsidR="00000000" w:rsidRDefault="00081FEE">
            <w:pPr>
              <w:rPr>
                <w:rFonts w:eastAsia="Times New Roman"/>
                <w:sz w:val="20"/>
                <w:szCs w:val="20"/>
              </w:rPr>
            </w:pPr>
          </w:p>
        </w:tc>
      </w:tr>
    </w:tbl>
    <w:p w:rsidR="00000000" w:rsidRDefault="00081FEE">
      <w:pPr>
        <w:divId w:val="11603922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01382844"/>
          <w:jc w:val="center"/>
        </w:trPr>
        <w:tc>
          <w:tcPr>
            <w:tcW w:w="0" w:type="auto"/>
            <w:gridSpan w:val="3"/>
            <w:vAlign w:val="center"/>
            <w:hideMark/>
          </w:tcPr>
          <w:p w:rsidR="00000000" w:rsidRDefault="00081FEE">
            <w:pPr>
              <w:rPr>
                <w:rFonts w:eastAsia="Times New Roman"/>
                <w:sz w:val="20"/>
                <w:szCs w:val="20"/>
              </w:rPr>
            </w:pPr>
          </w:p>
        </w:tc>
      </w:tr>
      <w:tr w:rsidR="00000000">
        <w:trPr>
          <w:divId w:val="80138284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01382844"/>
          <w:jc w:val="center"/>
        </w:trPr>
        <w:tc>
          <w:tcPr>
            <w:tcW w:w="0" w:type="auto"/>
            <w:gridSpan w:val="3"/>
            <w:tcMar>
              <w:top w:w="30" w:type="dxa"/>
              <w:left w:w="30" w:type="dxa"/>
              <w:bottom w:w="30" w:type="dxa"/>
              <w:right w:w="30" w:type="dxa"/>
            </w:tcMar>
            <w:vAlign w:val="bottom"/>
            <w:hideMark/>
          </w:tcPr>
          <w:p w:rsidR="00000000" w:rsidRDefault="00081FEE">
            <w:pPr>
              <w:divId w:val="1197426458"/>
              <w:rPr>
                <w:rFonts w:eastAsia="Times New Roman"/>
                <w:sz w:val="20"/>
                <w:szCs w:val="20"/>
              </w:rPr>
            </w:pPr>
            <w:r>
              <w:rPr>
                <w:rFonts w:ascii="inherit" w:eastAsia="Times New Roman" w:hAnsi="inherit"/>
                <w:sz w:val="20"/>
                <w:szCs w:val="20"/>
              </w:rPr>
              <w:t> </w:t>
            </w:r>
          </w:p>
        </w:tc>
      </w:tr>
      <w:tr w:rsidR="00000000">
        <w:trPr>
          <w:divId w:val="801382844"/>
          <w:jc w:val="center"/>
        </w:trPr>
        <w:tc>
          <w:tcPr>
            <w:tcW w:w="0" w:type="auto"/>
            <w:tcMar>
              <w:top w:w="30" w:type="dxa"/>
              <w:left w:w="30" w:type="dxa"/>
              <w:bottom w:w="30" w:type="dxa"/>
              <w:right w:w="30" w:type="dxa"/>
            </w:tcMar>
            <w:vAlign w:val="bottom"/>
            <w:hideMark/>
          </w:tcPr>
          <w:p w:rsidR="00000000" w:rsidRDefault="00081FEE">
            <w:pPr>
              <w:divId w:val="152747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081FEE">
      <w:pPr>
        <w:spacing w:line="288" w:lineRule="auto"/>
        <w:jc w:val="both"/>
        <w:divId w:val="123689337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236893377"/>
        <w:rPr>
          <w:rFonts w:eastAsia="Times New Roman"/>
          <w:sz w:val="20"/>
          <w:szCs w:val="20"/>
        </w:rPr>
      </w:pPr>
    </w:p>
    <w:p w:rsidR="00000000" w:rsidRDefault="00081FEE">
      <w:pPr>
        <w:spacing w:line="288" w:lineRule="auto"/>
        <w:jc w:val="center"/>
        <w:divId w:val="1236893377"/>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236893377"/>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668633926"/>
        <w:rPr>
          <w:rFonts w:eastAsia="Times New Roman"/>
          <w:sz w:val="20"/>
          <w:szCs w:val="20"/>
        </w:rPr>
      </w:pPr>
    </w:p>
    <w:p w:rsidR="00000000" w:rsidRDefault="00081FEE">
      <w:pPr>
        <w:spacing w:line="288" w:lineRule="auto"/>
        <w:divId w:val="2096440039"/>
        <w:rPr>
          <w:rFonts w:eastAsia="Times New Roman"/>
          <w:sz w:val="20"/>
          <w:szCs w:val="20"/>
        </w:rPr>
      </w:pPr>
      <w:r>
        <w:rPr>
          <w:rFonts w:ascii="inherit" w:eastAsia="Times New Roman" w:hAnsi="inherit"/>
          <w:b/>
          <w:bCs/>
          <w:i/>
          <w:iCs/>
          <w:sz w:val="20"/>
          <w:szCs w:val="20"/>
        </w:rPr>
        <w:t>Changes in Accretable Yield of Purchased Credit-Impaired Debt Securities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changes in the accretable yield related to the purchased credit-impaired debt securities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827593823"/>
        <w:rPr>
          <w:rFonts w:eastAsia="Times New Roman"/>
          <w:sz w:val="20"/>
          <w:szCs w:val="20"/>
        </w:rPr>
      </w:pPr>
      <w:r>
        <w:rPr>
          <w:rFonts w:eastAsia="Times New Roman"/>
          <w:b/>
          <w:bCs/>
          <w:color w:val="000000"/>
          <w:sz w:val="18"/>
          <w:szCs w:val="18"/>
        </w:rPr>
        <w:t>Table 3.7: Changes in the Accretable Yield of Purchased Credit-Impaired Debt Securities</w:t>
      </w:r>
    </w:p>
    <w:tbl>
      <w:tblPr>
        <w:tblW w:w="5000" w:type="pct"/>
        <w:tblCellMar>
          <w:left w:w="0" w:type="dxa"/>
          <w:right w:w="0" w:type="dxa"/>
        </w:tblCellMar>
        <w:tblLook w:val="04A0" w:firstRow="1" w:lastRow="0" w:firstColumn="1" w:lastColumn="0" w:noHBand="0" w:noVBand="1"/>
      </w:tblPr>
      <w:tblGrid>
        <w:gridCol w:w="4252"/>
        <w:gridCol w:w="105"/>
        <w:gridCol w:w="128"/>
        <w:gridCol w:w="682"/>
        <w:gridCol w:w="104"/>
        <w:gridCol w:w="105"/>
        <w:gridCol w:w="122"/>
        <w:gridCol w:w="682"/>
        <w:gridCol w:w="99"/>
        <w:gridCol w:w="105"/>
        <w:gridCol w:w="128"/>
        <w:gridCol w:w="682"/>
        <w:gridCol w:w="104"/>
        <w:gridCol w:w="105"/>
        <w:gridCol w:w="122"/>
        <w:gridCol w:w="682"/>
        <w:gridCol w:w="99"/>
      </w:tblGrid>
      <w:tr w:rsidR="00000000">
        <w:trPr>
          <w:divId w:val="2014258887"/>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2014258887"/>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014258887"/>
        </w:trPr>
        <w:tc>
          <w:tcPr>
            <w:tcW w:w="0" w:type="auto"/>
            <w:tcMar>
              <w:top w:w="30" w:type="dxa"/>
              <w:left w:w="30" w:type="dxa"/>
              <w:bottom w:w="30" w:type="dxa"/>
              <w:right w:w="30" w:type="dxa"/>
            </w:tcMar>
            <w:vAlign w:val="bottom"/>
            <w:hideMark/>
          </w:tcPr>
          <w:p w:rsidR="00000000" w:rsidRDefault="00081FEE">
            <w:pPr>
              <w:divId w:val="2146845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254369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95606182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201425888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507722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936207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7922412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975911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201425888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Accretable yield, beginning of period</w:t>
            </w:r>
          </w:p>
        </w:tc>
        <w:tc>
          <w:tcPr>
            <w:tcW w:w="0" w:type="auto"/>
            <w:shd w:val="clear" w:color="auto" w:fill="CCEEFF"/>
            <w:tcMar>
              <w:top w:w="30" w:type="dxa"/>
              <w:left w:w="30" w:type="dxa"/>
              <w:bottom w:w="30" w:type="dxa"/>
              <w:right w:w="30" w:type="dxa"/>
            </w:tcMar>
            <w:vAlign w:val="bottom"/>
            <w:hideMark/>
          </w:tcPr>
          <w:p w:rsidR="00000000" w:rsidRDefault="00081FEE">
            <w:pPr>
              <w:divId w:val="49711172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6004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768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9449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49626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826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01425888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Accretion recognized in earnings</w:t>
            </w:r>
          </w:p>
        </w:tc>
        <w:tc>
          <w:tcPr>
            <w:tcW w:w="0" w:type="auto"/>
            <w:tcMar>
              <w:top w:w="30" w:type="dxa"/>
              <w:left w:w="30" w:type="dxa"/>
              <w:bottom w:w="30" w:type="dxa"/>
              <w:right w:w="30" w:type="dxa"/>
            </w:tcMar>
            <w:vAlign w:val="bottom"/>
            <w:hideMark/>
          </w:tcPr>
          <w:p w:rsidR="00000000" w:rsidRDefault="00081FEE">
            <w:pPr>
              <w:divId w:val="718163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74993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27968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71187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01425888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Reduction due to payoffs, disposals, transfers and other</w:t>
            </w:r>
          </w:p>
        </w:tc>
        <w:tc>
          <w:tcPr>
            <w:tcW w:w="0" w:type="auto"/>
            <w:shd w:val="clear" w:color="auto" w:fill="CCEEFF"/>
            <w:tcMar>
              <w:top w:w="30" w:type="dxa"/>
              <w:left w:w="30" w:type="dxa"/>
              <w:bottom w:w="30" w:type="dxa"/>
              <w:right w:w="30" w:type="dxa"/>
            </w:tcMar>
            <w:vAlign w:val="bottom"/>
            <w:hideMark/>
          </w:tcPr>
          <w:p w:rsidR="00000000" w:rsidRDefault="00081FEE">
            <w:pPr>
              <w:divId w:val="1757171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04115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5795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89200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01425888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reclassifications (to) from nonaccretable difference</w:t>
            </w:r>
          </w:p>
        </w:tc>
        <w:tc>
          <w:tcPr>
            <w:tcW w:w="0" w:type="auto"/>
            <w:tcMar>
              <w:top w:w="30" w:type="dxa"/>
              <w:left w:w="30" w:type="dxa"/>
              <w:bottom w:w="30" w:type="dxa"/>
              <w:right w:w="30" w:type="dxa"/>
            </w:tcMar>
            <w:vAlign w:val="bottom"/>
            <w:hideMark/>
          </w:tcPr>
          <w:p w:rsidR="00000000" w:rsidRDefault="00081FEE">
            <w:pPr>
              <w:divId w:val="1231189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74983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3959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82317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01425888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Accretable yield, end of period</w:t>
            </w:r>
          </w:p>
        </w:tc>
        <w:tc>
          <w:tcPr>
            <w:tcW w:w="0" w:type="auto"/>
            <w:shd w:val="clear" w:color="auto" w:fill="CCEEFF"/>
            <w:tcMar>
              <w:top w:w="30" w:type="dxa"/>
              <w:left w:w="30" w:type="dxa"/>
              <w:bottom w:w="30" w:type="dxa"/>
              <w:right w:w="30" w:type="dxa"/>
            </w:tcMar>
            <w:vAlign w:val="bottom"/>
            <w:hideMark/>
          </w:tcPr>
          <w:p w:rsidR="00000000" w:rsidRDefault="00081FEE">
            <w:pPr>
              <w:divId w:val="14476568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63649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773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48702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59156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773</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827593823"/>
        <w:rPr>
          <w:rFonts w:eastAsia="Times New Roman"/>
          <w:sz w:val="20"/>
          <w:szCs w:val="20"/>
        </w:rPr>
      </w:pPr>
    </w:p>
    <w:p w:rsidR="00000000" w:rsidRDefault="00081FEE">
      <w:pPr>
        <w:divId w:val="5163852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737126880"/>
          <w:jc w:val="center"/>
        </w:trPr>
        <w:tc>
          <w:tcPr>
            <w:tcW w:w="0" w:type="auto"/>
            <w:gridSpan w:val="3"/>
            <w:vAlign w:val="center"/>
            <w:hideMark/>
          </w:tcPr>
          <w:p w:rsidR="00000000" w:rsidRDefault="00081FEE">
            <w:pPr>
              <w:rPr>
                <w:rFonts w:eastAsia="Times New Roman"/>
                <w:sz w:val="20"/>
                <w:szCs w:val="20"/>
              </w:rPr>
            </w:pPr>
          </w:p>
        </w:tc>
      </w:tr>
      <w:tr w:rsidR="00000000">
        <w:trPr>
          <w:divId w:val="173712688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737126880"/>
          <w:jc w:val="center"/>
        </w:trPr>
        <w:tc>
          <w:tcPr>
            <w:tcW w:w="0" w:type="auto"/>
            <w:gridSpan w:val="3"/>
            <w:tcMar>
              <w:top w:w="30" w:type="dxa"/>
              <w:left w:w="30" w:type="dxa"/>
              <w:bottom w:w="30" w:type="dxa"/>
              <w:right w:w="30" w:type="dxa"/>
            </w:tcMar>
            <w:vAlign w:val="bottom"/>
            <w:hideMark/>
          </w:tcPr>
          <w:p w:rsidR="00000000" w:rsidRDefault="00081FEE">
            <w:pPr>
              <w:divId w:val="1272779540"/>
              <w:rPr>
                <w:rFonts w:eastAsia="Times New Roman"/>
                <w:sz w:val="20"/>
                <w:szCs w:val="20"/>
              </w:rPr>
            </w:pPr>
            <w:r>
              <w:rPr>
                <w:rFonts w:ascii="inherit" w:eastAsia="Times New Roman" w:hAnsi="inherit"/>
                <w:sz w:val="20"/>
                <w:szCs w:val="20"/>
              </w:rPr>
              <w:t> </w:t>
            </w:r>
          </w:p>
        </w:tc>
      </w:tr>
      <w:tr w:rsidR="00000000">
        <w:trPr>
          <w:divId w:val="1737126880"/>
          <w:jc w:val="center"/>
        </w:trPr>
        <w:tc>
          <w:tcPr>
            <w:tcW w:w="0" w:type="auto"/>
            <w:tcMar>
              <w:top w:w="30" w:type="dxa"/>
              <w:left w:w="30" w:type="dxa"/>
              <w:bottom w:w="30" w:type="dxa"/>
              <w:right w:w="30" w:type="dxa"/>
            </w:tcMar>
            <w:vAlign w:val="bottom"/>
            <w:hideMark/>
          </w:tcPr>
          <w:p w:rsidR="00000000" w:rsidRDefault="00081FEE">
            <w:pPr>
              <w:divId w:val="1993899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081FEE">
      <w:pPr>
        <w:spacing w:line="288" w:lineRule="auto"/>
        <w:jc w:val="both"/>
        <w:divId w:val="208602685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086026853"/>
        <w:rPr>
          <w:rFonts w:eastAsia="Times New Roman"/>
          <w:sz w:val="20"/>
          <w:szCs w:val="20"/>
        </w:rPr>
      </w:pPr>
    </w:p>
    <w:p w:rsidR="00000000" w:rsidRDefault="00081FEE">
      <w:pPr>
        <w:spacing w:line="288" w:lineRule="auto"/>
        <w:jc w:val="center"/>
        <w:divId w:val="2086026853"/>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086026853"/>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3932393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845637450"/>
          <w:jc w:val="center"/>
        </w:trPr>
        <w:tc>
          <w:tcPr>
            <w:tcW w:w="0" w:type="auto"/>
            <w:vAlign w:val="center"/>
            <w:hideMark/>
          </w:tcPr>
          <w:p w:rsidR="00000000" w:rsidRDefault="00081FEE">
            <w:pPr>
              <w:rPr>
                <w:rFonts w:eastAsia="Times New Roman"/>
                <w:sz w:val="20"/>
                <w:szCs w:val="20"/>
              </w:rPr>
            </w:pPr>
          </w:p>
        </w:tc>
      </w:tr>
      <w:tr w:rsidR="00000000">
        <w:trPr>
          <w:divId w:val="845637450"/>
          <w:jc w:val="center"/>
        </w:trPr>
        <w:tc>
          <w:tcPr>
            <w:tcW w:w="5000" w:type="pct"/>
            <w:vAlign w:val="center"/>
            <w:hideMark/>
          </w:tcPr>
          <w:p w:rsidR="00000000" w:rsidRDefault="00081FEE">
            <w:pPr>
              <w:rPr>
                <w:rFonts w:eastAsia="Times New Roman"/>
                <w:sz w:val="20"/>
                <w:szCs w:val="20"/>
              </w:rPr>
            </w:pPr>
          </w:p>
        </w:tc>
      </w:tr>
      <w:tr w:rsidR="00000000">
        <w:trPr>
          <w:divId w:val="845637450"/>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4—LOANS</w:t>
            </w:r>
          </w:p>
        </w:tc>
      </w:tr>
    </w:tbl>
    <w:p w:rsidR="00000000" w:rsidRDefault="00081FEE">
      <w:pPr>
        <w:spacing w:line="288" w:lineRule="auto"/>
        <w:jc w:val="center"/>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Loan Portfolio Composition</w:t>
      </w:r>
    </w:p>
    <w:p w:rsidR="00000000" w:rsidRDefault="00081FEE">
      <w:pPr>
        <w:spacing w:line="288" w:lineRule="auto"/>
        <w:jc w:val="both"/>
        <w:rPr>
          <w:rFonts w:eastAsia="Times New Roman"/>
          <w:sz w:val="20"/>
          <w:szCs w:val="20"/>
        </w:rPr>
      </w:pPr>
      <w:r>
        <w:rPr>
          <w:rFonts w:ascii="inherit" w:eastAsia="Times New Roman" w:hAnsi="inherit"/>
          <w:sz w:val="20"/>
          <w:szCs w:val="20"/>
        </w:rPr>
        <w:t>Our loan portfolio consists of loans held for investment, including loans held in our consolidated trusts, and loans held for sale, and is divided into three portfolio segments: credit card, consumer banking and commercial bankin</w:t>
      </w:r>
      <w:r>
        <w:rPr>
          <w:rFonts w:ascii="inherit" w:eastAsia="Times New Roman" w:hAnsi="inherit"/>
          <w:sz w:val="20"/>
          <w:szCs w:val="20"/>
        </w:rPr>
        <w:t>g. Credit card loans consist of domestic and international credit card loans. Consumer banking loans consist of auto and retail banking loans and in prior periods also consisted of home loans. Commercial banking loans primarily consist of commercial and mu</w:t>
      </w:r>
      <w:r>
        <w:rPr>
          <w:rFonts w:ascii="inherit" w:eastAsia="Times New Roman" w:hAnsi="inherit"/>
          <w:sz w:val="20"/>
          <w:szCs w:val="20"/>
        </w:rPr>
        <w:t>ltifamily real estate as well as commercial and industrial loans. We sold all of our consumer home loan portfolio and the related servicing during 2018. The information presented in this section excludes loans held for sale, which are carried at lower of c</w:t>
      </w:r>
      <w:r>
        <w:rPr>
          <w:rFonts w:ascii="inherit" w:eastAsia="Times New Roman" w:hAnsi="inherit"/>
          <w:sz w:val="20"/>
          <w:szCs w:val="20"/>
        </w:rPr>
        <w:t>ost or fair value.</w:t>
      </w:r>
    </w:p>
    <w:p w:rsidR="00000000" w:rsidRDefault="00081FEE">
      <w:pPr>
        <w:spacing w:line="288" w:lineRule="auto"/>
        <w:rPr>
          <w:rFonts w:eastAsia="Times New Roman"/>
          <w:sz w:val="20"/>
          <w:szCs w:val="20"/>
        </w:rPr>
      </w:pPr>
      <w:r>
        <w:rPr>
          <w:rFonts w:ascii="inherit" w:eastAsia="Times New Roman" w:hAnsi="inherit"/>
          <w:b/>
          <w:bCs/>
          <w:sz w:val="20"/>
          <w:szCs w:val="20"/>
        </w:rPr>
        <w:t>Credit Quality</w:t>
      </w:r>
    </w:p>
    <w:p w:rsidR="00000000" w:rsidRDefault="00081FEE">
      <w:pPr>
        <w:spacing w:line="288" w:lineRule="auto"/>
        <w:jc w:val="both"/>
        <w:rPr>
          <w:rFonts w:eastAsia="Times New Roman"/>
          <w:sz w:val="20"/>
          <w:szCs w:val="20"/>
        </w:rPr>
      </w:pPr>
      <w:r>
        <w:rPr>
          <w:rFonts w:ascii="inherit" w:eastAsia="Times New Roman" w:hAnsi="inherit"/>
          <w:sz w:val="20"/>
          <w:szCs w:val="20"/>
        </w:rPr>
        <w:t>We closely monitor economic conditions and loan performance trends to manage and evaluate our exposure to credit risk. Trends in delinquency rates are an indicator, among other considerations, of credit risk within our loa</w:t>
      </w:r>
      <w:r>
        <w:rPr>
          <w:rFonts w:ascii="inherit" w:eastAsia="Times New Roman" w:hAnsi="inherit"/>
          <w:sz w:val="20"/>
          <w:szCs w:val="20"/>
        </w:rPr>
        <w:t>n portfolio. The level of nonperforming loans represents another indicator of the potential for future credit losses. Accordingly, key metrics we track and use in evaluating the credit quality of our loan portfolio include delinquency and nonperforming loa</w:t>
      </w:r>
      <w:r>
        <w:rPr>
          <w:rFonts w:ascii="inherit" w:eastAsia="Times New Roman" w:hAnsi="inherit"/>
          <w:sz w:val="20"/>
          <w:szCs w:val="20"/>
        </w:rPr>
        <w:t>n rates, as well as net charge-off rates and our internal risk ratings of commercial loans.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the composition and an aging analysis of our loans held for investment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delinquency agi</w:t>
      </w:r>
      <w:r>
        <w:rPr>
          <w:rFonts w:ascii="inherit" w:eastAsia="Times New Roman" w:hAnsi="inherit"/>
          <w:sz w:val="20"/>
          <w:szCs w:val="20"/>
        </w:rPr>
        <w:t>ng includes all past due loans, both performing and nonperforming.</w:t>
      </w:r>
    </w:p>
    <w:p w:rsidR="00000000" w:rsidRDefault="00081FEE">
      <w:pPr>
        <w:spacing w:line="288" w:lineRule="auto"/>
        <w:divId w:val="955063467"/>
        <w:rPr>
          <w:rFonts w:eastAsia="Times New Roman"/>
          <w:sz w:val="20"/>
          <w:szCs w:val="20"/>
        </w:rPr>
      </w:pPr>
      <w:r>
        <w:rPr>
          <w:rFonts w:eastAsia="Times New Roman"/>
          <w:b/>
          <w:bCs/>
          <w:color w:val="000000"/>
          <w:sz w:val="18"/>
          <w:szCs w:val="18"/>
        </w:rPr>
        <w:t>Table 4.1: Loan Portfolio Composition and Aging Analysis</w:t>
      </w:r>
    </w:p>
    <w:tbl>
      <w:tblPr>
        <w:tblW w:w="5000" w:type="pct"/>
        <w:tblCellMar>
          <w:left w:w="0" w:type="dxa"/>
          <w:right w:w="0" w:type="dxa"/>
        </w:tblCellMar>
        <w:tblLook w:val="04A0" w:firstRow="1" w:lastRow="0" w:firstColumn="1" w:lastColumn="0" w:noHBand="0" w:noVBand="1"/>
      </w:tblPr>
      <w:tblGrid>
        <w:gridCol w:w="1560"/>
        <w:gridCol w:w="105"/>
        <w:gridCol w:w="128"/>
        <w:gridCol w:w="682"/>
        <w:gridCol w:w="206"/>
        <w:gridCol w:w="105"/>
        <w:gridCol w:w="128"/>
        <w:gridCol w:w="469"/>
        <w:gridCol w:w="206"/>
        <w:gridCol w:w="105"/>
        <w:gridCol w:w="128"/>
        <w:gridCol w:w="469"/>
        <w:gridCol w:w="206"/>
        <w:gridCol w:w="105"/>
        <w:gridCol w:w="128"/>
        <w:gridCol w:w="469"/>
        <w:gridCol w:w="206"/>
        <w:gridCol w:w="105"/>
        <w:gridCol w:w="129"/>
        <w:gridCol w:w="687"/>
        <w:gridCol w:w="206"/>
        <w:gridCol w:w="105"/>
        <w:gridCol w:w="128"/>
        <w:gridCol w:w="214"/>
        <w:gridCol w:w="206"/>
        <w:gridCol w:w="105"/>
        <w:gridCol w:w="128"/>
        <w:gridCol w:w="682"/>
        <w:gridCol w:w="206"/>
      </w:tblGrid>
      <w:tr w:rsidR="00000000">
        <w:trPr>
          <w:divId w:val="426657965"/>
        </w:trPr>
        <w:tc>
          <w:tcPr>
            <w:tcW w:w="0" w:type="auto"/>
            <w:gridSpan w:val="29"/>
            <w:vAlign w:val="center"/>
            <w:hideMark/>
          </w:tcPr>
          <w:p w:rsidR="00000000" w:rsidRDefault="00081FEE">
            <w:pPr>
              <w:spacing w:line="288" w:lineRule="auto"/>
              <w:rPr>
                <w:rFonts w:eastAsia="Times New Roman"/>
                <w:sz w:val="20"/>
                <w:szCs w:val="20"/>
              </w:rPr>
            </w:pPr>
          </w:p>
        </w:tc>
      </w:tr>
      <w:tr w:rsidR="00000000">
        <w:trPr>
          <w:divId w:val="426657965"/>
        </w:trPr>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426657965"/>
        </w:trPr>
        <w:tc>
          <w:tcPr>
            <w:tcW w:w="0" w:type="auto"/>
            <w:tcMar>
              <w:top w:w="30" w:type="dxa"/>
              <w:left w:w="18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547573380"/>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42665796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71403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081FEE">
            <w:pPr>
              <w:divId w:val="1163736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30-59</w:t>
            </w:r>
          </w:p>
          <w:p w:rsidR="00000000" w:rsidRDefault="00081FE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081FEE">
            <w:pPr>
              <w:divId w:val="1609238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60-89</w:t>
            </w:r>
          </w:p>
          <w:p w:rsidR="00000000" w:rsidRDefault="00081FE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081FEE">
            <w:pPr>
              <w:divId w:val="670376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081FE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081FEE">
            <w:pPr>
              <w:divId w:val="677119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Delinquent</w:t>
            </w:r>
          </w:p>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410617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PCI</w:t>
            </w:r>
          </w:p>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9423744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Loans</w:t>
            </w:r>
          </w:p>
        </w:tc>
      </w:tr>
      <w:tr w:rsidR="00000000">
        <w:trPr>
          <w:divId w:val="42665796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1487883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660937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560478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26641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26129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316422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861957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94859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268336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868055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717570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604190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96705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26205021"/>
              <w:rPr>
                <w:rFonts w:eastAsia="Times New Roman"/>
                <w:sz w:val="20"/>
                <w:szCs w:val="20"/>
              </w:rPr>
            </w:pPr>
            <w:r>
              <w:rPr>
                <w:rFonts w:ascii="inherit" w:eastAsia="Times New Roman" w:hAnsi="inherit"/>
                <w:sz w:val="20"/>
                <w:szCs w:val="20"/>
              </w:rPr>
              <w:t> </w:t>
            </w:r>
          </w:p>
        </w:tc>
      </w:tr>
      <w:tr w:rsidR="00000000">
        <w:trPr>
          <w:divId w:val="42665796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898635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100,784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807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1,175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1665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638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4777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176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5661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104,664</w:t>
            </w:r>
          </w:p>
        </w:tc>
        <w:tc>
          <w:tcPr>
            <w:tcW w:w="0" w:type="auto"/>
            <w:vAlign w:val="bottom"/>
            <w:hideMark/>
          </w:tcPr>
          <w:p w:rsidR="00000000" w:rsidRDefault="00081FEE">
            <w:pPr>
              <w:rPr>
                <w:rFonts w:eastAsia="Times New Roman"/>
                <w:sz w:val="20"/>
                <w:szCs w:val="20"/>
              </w:rPr>
            </w:pPr>
          </w:p>
        </w:tc>
      </w:tr>
      <w:tr w:rsidR="00000000">
        <w:trPr>
          <w:divId w:val="42665796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48890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8,683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7424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9716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5466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7095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8106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7929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9,017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42665796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077901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109,467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86735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1,303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4831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913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6638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1,998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41168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4,214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6250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7554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42665796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910965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151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5884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794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8252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19394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9719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0348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07054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3472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81802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76366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955742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4116468"/>
              <w:rPr>
                <w:rFonts w:eastAsia="Times New Roman"/>
                <w:sz w:val="20"/>
                <w:szCs w:val="20"/>
              </w:rPr>
            </w:pPr>
            <w:r>
              <w:rPr>
                <w:rFonts w:ascii="inherit" w:eastAsia="Times New Roman" w:hAnsi="inherit"/>
                <w:sz w:val="20"/>
                <w:szCs w:val="20"/>
              </w:rPr>
              <w:t> </w:t>
            </w:r>
          </w:p>
        </w:tc>
      </w:tr>
      <w:tr w:rsidR="00000000">
        <w:trPr>
          <w:divId w:val="42665796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1358657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55,071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0329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65337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970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2891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4770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6472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59,278</w:t>
            </w:r>
          </w:p>
        </w:tc>
        <w:tc>
          <w:tcPr>
            <w:tcW w:w="0" w:type="auto"/>
            <w:vAlign w:val="bottom"/>
            <w:hideMark/>
          </w:tcPr>
          <w:p w:rsidR="00000000" w:rsidRDefault="00081FEE">
            <w:pPr>
              <w:rPr>
                <w:rFonts w:eastAsia="Times New Roman"/>
                <w:sz w:val="20"/>
                <w:szCs w:val="20"/>
              </w:rPr>
            </w:pPr>
          </w:p>
        </w:tc>
      </w:tr>
      <w:tr w:rsidR="00000000">
        <w:trPr>
          <w:divId w:val="42665796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117920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2,690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8870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9587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9681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1458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7059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1897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2,737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2665796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1084570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57,761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0818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2,631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1423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1,265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4751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64632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4,252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09996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66422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42665796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569267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07342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10101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85239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9363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74887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85961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74541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8555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7584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123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72225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5211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1503094"/>
              <w:rPr>
                <w:rFonts w:eastAsia="Times New Roman"/>
                <w:sz w:val="20"/>
                <w:szCs w:val="20"/>
              </w:rPr>
            </w:pPr>
            <w:r>
              <w:rPr>
                <w:rFonts w:ascii="inherit" w:eastAsia="Times New Roman" w:hAnsi="inherit"/>
                <w:sz w:val="20"/>
                <w:szCs w:val="20"/>
              </w:rPr>
              <w:t> </w:t>
            </w:r>
          </w:p>
        </w:tc>
      </w:tr>
      <w:tr w:rsidR="00000000">
        <w:trPr>
          <w:divId w:val="42665796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306328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29,930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3703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5351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6864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8821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6600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6305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30,009</w:t>
            </w:r>
          </w:p>
        </w:tc>
        <w:tc>
          <w:tcPr>
            <w:tcW w:w="0" w:type="auto"/>
            <w:vAlign w:val="bottom"/>
            <w:hideMark/>
          </w:tcPr>
          <w:p w:rsidR="00000000" w:rsidRDefault="00081FEE">
            <w:pPr>
              <w:rPr>
                <w:rFonts w:eastAsia="Times New Roman"/>
                <w:sz w:val="20"/>
                <w:szCs w:val="20"/>
              </w:rPr>
            </w:pPr>
          </w:p>
        </w:tc>
      </w:tr>
      <w:tr w:rsidR="00000000">
        <w:trPr>
          <w:divId w:val="42665796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1232621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43,404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7423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8423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4465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9123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2759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5027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43,650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42665796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1151944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73,334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6347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4314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5830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27656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8924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9927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81FEE">
        <w:trPr>
          <w:divId w:val="426657965"/>
        </w:trPr>
        <w:tc>
          <w:tcPr>
            <w:tcW w:w="0" w:type="auto"/>
            <w:shd w:val="clear" w:color="auto" w:fill="CCEEFF"/>
            <w:tcMar>
              <w:top w:w="30" w:type="dxa"/>
              <w:left w:w="30" w:type="dxa"/>
              <w:bottom w:w="30" w:type="dxa"/>
              <w:right w:w="30" w:type="dxa"/>
            </w:tcMar>
            <w:vAlign w:val="center"/>
            <w:hideMark/>
          </w:tcPr>
          <w:p w:rsidR="00000000" w:rsidRDefault="00081FEE">
            <w:pPr>
              <w:divId w:val="259681118"/>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3235137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240,562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80418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4,009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8054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2,264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9804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2,487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40157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7787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348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42665796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081FEE">
            <w:pPr>
              <w:divId w:val="1199315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96.5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7164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31242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259286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31244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1071516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86055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bl>
    <w:p w:rsidR="00000000" w:rsidRDefault="00081FEE">
      <w:pPr>
        <w:divId w:val="13445538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01665290"/>
          <w:jc w:val="center"/>
        </w:trPr>
        <w:tc>
          <w:tcPr>
            <w:tcW w:w="0" w:type="auto"/>
            <w:gridSpan w:val="3"/>
            <w:vAlign w:val="center"/>
            <w:hideMark/>
          </w:tcPr>
          <w:p w:rsidR="00000000" w:rsidRDefault="00081FEE">
            <w:pPr>
              <w:rPr>
                <w:rFonts w:eastAsia="Times New Roman"/>
                <w:sz w:val="20"/>
                <w:szCs w:val="20"/>
              </w:rPr>
            </w:pPr>
          </w:p>
        </w:tc>
      </w:tr>
      <w:tr w:rsidR="00000000">
        <w:trPr>
          <w:divId w:val="30166529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01665290"/>
          <w:jc w:val="center"/>
        </w:trPr>
        <w:tc>
          <w:tcPr>
            <w:tcW w:w="0" w:type="auto"/>
            <w:gridSpan w:val="3"/>
            <w:tcMar>
              <w:top w:w="30" w:type="dxa"/>
              <w:left w:w="30" w:type="dxa"/>
              <w:bottom w:w="30" w:type="dxa"/>
              <w:right w:w="30" w:type="dxa"/>
            </w:tcMar>
            <w:vAlign w:val="bottom"/>
            <w:hideMark/>
          </w:tcPr>
          <w:p w:rsidR="00000000" w:rsidRDefault="00081FEE">
            <w:pPr>
              <w:divId w:val="1258489733"/>
              <w:rPr>
                <w:rFonts w:eastAsia="Times New Roman"/>
                <w:sz w:val="20"/>
                <w:szCs w:val="20"/>
              </w:rPr>
            </w:pPr>
            <w:r>
              <w:rPr>
                <w:rFonts w:ascii="inherit" w:eastAsia="Times New Roman" w:hAnsi="inherit"/>
                <w:sz w:val="20"/>
                <w:szCs w:val="20"/>
              </w:rPr>
              <w:t> </w:t>
            </w:r>
          </w:p>
        </w:tc>
      </w:tr>
      <w:tr w:rsidR="00000000">
        <w:trPr>
          <w:divId w:val="301665290"/>
          <w:jc w:val="center"/>
        </w:trPr>
        <w:tc>
          <w:tcPr>
            <w:tcW w:w="0" w:type="auto"/>
            <w:tcMar>
              <w:top w:w="30" w:type="dxa"/>
              <w:left w:w="30" w:type="dxa"/>
              <w:bottom w:w="30" w:type="dxa"/>
              <w:right w:w="30" w:type="dxa"/>
            </w:tcMar>
            <w:vAlign w:val="bottom"/>
            <w:hideMark/>
          </w:tcPr>
          <w:p w:rsidR="00000000" w:rsidRDefault="00081FEE">
            <w:pPr>
              <w:divId w:val="72555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081FEE">
      <w:pPr>
        <w:spacing w:line="288" w:lineRule="auto"/>
        <w:jc w:val="both"/>
        <w:divId w:val="159451457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594514575"/>
        <w:rPr>
          <w:rFonts w:eastAsia="Times New Roman"/>
          <w:sz w:val="20"/>
          <w:szCs w:val="20"/>
        </w:rPr>
      </w:pPr>
    </w:p>
    <w:p w:rsidR="00000000" w:rsidRDefault="00081FEE">
      <w:pPr>
        <w:spacing w:line="288" w:lineRule="auto"/>
        <w:jc w:val="center"/>
        <w:divId w:val="159451457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59451457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87198710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14"/>
        <w:gridCol w:w="105"/>
        <w:gridCol w:w="122"/>
        <w:gridCol w:w="635"/>
        <w:gridCol w:w="191"/>
        <w:gridCol w:w="105"/>
        <w:gridCol w:w="122"/>
        <w:gridCol w:w="436"/>
        <w:gridCol w:w="191"/>
        <w:gridCol w:w="105"/>
        <w:gridCol w:w="122"/>
        <w:gridCol w:w="436"/>
        <w:gridCol w:w="191"/>
        <w:gridCol w:w="105"/>
        <w:gridCol w:w="122"/>
        <w:gridCol w:w="436"/>
        <w:gridCol w:w="191"/>
        <w:gridCol w:w="105"/>
        <w:gridCol w:w="123"/>
        <w:gridCol w:w="687"/>
        <w:gridCol w:w="191"/>
        <w:gridCol w:w="105"/>
        <w:gridCol w:w="122"/>
        <w:gridCol w:w="300"/>
        <w:gridCol w:w="191"/>
        <w:gridCol w:w="105"/>
        <w:gridCol w:w="122"/>
        <w:gridCol w:w="635"/>
        <w:gridCol w:w="191"/>
      </w:tblGrid>
      <w:tr w:rsidR="00000000">
        <w:trPr>
          <w:divId w:val="1020592379"/>
        </w:trPr>
        <w:tc>
          <w:tcPr>
            <w:tcW w:w="0" w:type="auto"/>
            <w:gridSpan w:val="29"/>
            <w:vAlign w:val="center"/>
            <w:hideMark/>
          </w:tcPr>
          <w:p w:rsidR="00000000" w:rsidRDefault="00081FEE">
            <w:pPr>
              <w:rPr>
                <w:rFonts w:eastAsia="Times New Roman"/>
                <w:sz w:val="20"/>
                <w:szCs w:val="20"/>
              </w:rPr>
            </w:pPr>
          </w:p>
        </w:tc>
      </w:tr>
      <w:tr w:rsidR="00000000">
        <w:trPr>
          <w:divId w:val="1020592379"/>
        </w:trPr>
        <w:tc>
          <w:tcPr>
            <w:tcW w:w="1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020592379"/>
        </w:trPr>
        <w:tc>
          <w:tcPr>
            <w:tcW w:w="0" w:type="auto"/>
            <w:tcMar>
              <w:top w:w="30" w:type="dxa"/>
              <w:left w:w="30" w:type="dxa"/>
              <w:bottom w:w="30" w:type="dxa"/>
              <w:right w:w="30" w:type="dxa"/>
            </w:tcMar>
            <w:vAlign w:val="bottom"/>
            <w:hideMark/>
          </w:tcPr>
          <w:p w:rsidR="00000000" w:rsidRDefault="00081FEE">
            <w:pPr>
              <w:divId w:val="1891458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7867953"/>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02059237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22446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rsidR="00000000" w:rsidRDefault="00081FEE">
            <w:pPr>
              <w:divId w:val="2145270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30-59</w:t>
            </w:r>
          </w:p>
          <w:p w:rsidR="00000000" w:rsidRDefault="00081FE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081FEE">
            <w:pPr>
              <w:divId w:val="1288200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60-89</w:t>
            </w:r>
          </w:p>
          <w:p w:rsidR="00000000" w:rsidRDefault="00081FE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081FEE">
            <w:pPr>
              <w:divId w:val="349333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rsidR="00000000" w:rsidRDefault="00081FE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rsidR="00000000" w:rsidRDefault="00081FEE">
            <w:pPr>
              <w:divId w:val="20788909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Delinquent</w:t>
            </w:r>
          </w:p>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2076455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PCI Loans</w:t>
            </w:r>
          </w:p>
        </w:tc>
        <w:tc>
          <w:tcPr>
            <w:tcW w:w="0" w:type="auto"/>
            <w:tcMar>
              <w:top w:w="30" w:type="dxa"/>
              <w:left w:w="30" w:type="dxa"/>
              <w:bottom w:w="30" w:type="dxa"/>
              <w:right w:w="30" w:type="dxa"/>
            </w:tcMar>
            <w:vAlign w:val="bottom"/>
            <w:hideMark/>
          </w:tcPr>
          <w:p w:rsidR="00000000" w:rsidRDefault="00081FEE">
            <w:pPr>
              <w:divId w:val="1969121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Loans</w:t>
            </w:r>
          </w:p>
        </w:tc>
      </w:tr>
      <w:tr w:rsidR="00000000">
        <w:trPr>
          <w:divId w:val="10205923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724397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446000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17117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31101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814013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79340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54933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81044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519035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429203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0628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456287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2379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409882415"/>
              <w:rPr>
                <w:rFonts w:eastAsia="Times New Roman"/>
                <w:sz w:val="20"/>
                <w:szCs w:val="20"/>
              </w:rPr>
            </w:pPr>
            <w:r>
              <w:rPr>
                <w:rFonts w:ascii="inherit" w:eastAsia="Times New Roman" w:hAnsi="inherit"/>
                <w:sz w:val="20"/>
                <w:szCs w:val="20"/>
              </w:rPr>
              <w:t> </w:t>
            </w:r>
          </w:p>
        </w:tc>
      </w:tr>
      <w:tr w:rsidR="00000000">
        <w:trPr>
          <w:divId w:val="102059237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512844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103,014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8210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2532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2552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68870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5394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5945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107,350</w:t>
            </w:r>
          </w:p>
        </w:tc>
        <w:tc>
          <w:tcPr>
            <w:tcW w:w="0" w:type="auto"/>
            <w:vAlign w:val="bottom"/>
            <w:hideMark/>
          </w:tcPr>
          <w:p w:rsidR="00000000" w:rsidRDefault="00081FEE">
            <w:pPr>
              <w:rPr>
                <w:rFonts w:eastAsia="Times New Roman"/>
                <w:sz w:val="20"/>
                <w:szCs w:val="20"/>
              </w:rPr>
            </w:pPr>
          </w:p>
        </w:tc>
      </w:tr>
      <w:tr w:rsidR="00000000">
        <w:trPr>
          <w:divId w:val="102059237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224724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8,678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9733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6822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0446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1755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7126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6273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205923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300698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111,692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95120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1,397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8772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1,032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233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2,239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8496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4212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92157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0205923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2075859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73997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500708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63105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90618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79944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61695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76316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9294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54420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42603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17352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65839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5961750"/>
              <w:rPr>
                <w:rFonts w:eastAsia="Times New Roman"/>
                <w:sz w:val="20"/>
                <w:szCs w:val="20"/>
              </w:rPr>
            </w:pPr>
            <w:r>
              <w:rPr>
                <w:rFonts w:ascii="inherit" w:eastAsia="Times New Roman" w:hAnsi="inherit"/>
                <w:sz w:val="20"/>
                <w:szCs w:val="20"/>
              </w:rPr>
              <w:t> </w:t>
            </w:r>
          </w:p>
        </w:tc>
      </w:tr>
      <w:tr w:rsidR="00000000">
        <w:trPr>
          <w:divId w:val="102059237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1279214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52,032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2728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0345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6367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667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6565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7475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56,341</w:t>
            </w:r>
          </w:p>
        </w:tc>
        <w:tc>
          <w:tcPr>
            <w:tcW w:w="0" w:type="auto"/>
            <w:vAlign w:val="bottom"/>
            <w:hideMark/>
          </w:tcPr>
          <w:p w:rsidR="00000000" w:rsidRDefault="00081FEE">
            <w:pPr>
              <w:rPr>
                <w:rFonts w:eastAsia="Times New Roman"/>
                <w:sz w:val="20"/>
                <w:szCs w:val="20"/>
              </w:rPr>
            </w:pPr>
          </w:p>
        </w:tc>
      </w:tr>
      <w:tr w:rsidR="00000000">
        <w:trPr>
          <w:divId w:val="102059237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1550341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2,809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7449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051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5318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3596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4167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7438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2,864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205923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956981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54,841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7843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2,647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7167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1,334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81972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4796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4,360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57840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9699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02059237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64884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3705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5275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04031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08578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06630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6400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98571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23295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43756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595870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9686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20520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91675811"/>
              <w:rPr>
                <w:rFonts w:eastAsia="Times New Roman"/>
                <w:sz w:val="20"/>
                <w:szCs w:val="20"/>
              </w:rPr>
            </w:pPr>
            <w:r>
              <w:rPr>
                <w:rFonts w:ascii="inherit" w:eastAsia="Times New Roman" w:hAnsi="inherit"/>
                <w:sz w:val="20"/>
                <w:szCs w:val="20"/>
              </w:rPr>
              <w:t> </w:t>
            </w:r>
          </w:p>
        </w:tc>
      </w:tr>
      <w:tr w:rsidR="00000000">
        <w:trPr>
          <w:divId w:val="102059237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2060590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28,737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7594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0629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827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5779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3252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9128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28,899</w:t>
            </w:r>
          </w:p>
        </w:tc>
        <w:tc>
          <w:tcPr>
            <w:tcW w:w="0" w:type="auto"/>
            <w:vAlign w:val="bottom"/>
            <w:hideMark/>
          </w:tcPr>
          <w:p w:rsidR="00000000" w:rsidRDefault="00081FEE">
            <w:pPr>
              <w:rPr>
                <w:rFonts w:eastAsia="Times New Roman"/>
                <w:sz w:val="20"/>
                <w:szCs w:val="20"/>
              </w:rPr>
            </w:pPr>
          </w:p>
        </w:tc>
      </w:tr>
      <w:tr w:rsidR="00000000">
        <w:trPr>
          <w:divId w:val="102059237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214122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40,704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0470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9703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9712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6669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0299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0118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41,091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20592379"/>
        </w:trPr>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2099717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69,441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17413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8395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13806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8573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9147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2790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02059237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220798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582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8063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8578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9100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9053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75532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205923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1976061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69,777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369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154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525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03785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2096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08598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81FEE">
        <w:trPr>
          <w:divId w:val="1020592379"/>
        </w:trPr>
        <w:tc>
          <w:tcPr>
            <w:tcW w:w="0" w:type="auto"/>
            <w:shd w:val="clear" w:color="auto" w:fill="CCEEFF"/>
            <w:tcMar>
              <w:top w:w="30" w:type="dxa"/>
              <w:left w:w="30" w:type="dxa"/>
              <w:bottom w:w="30" w:type="dxa"/>
              <w:right w:w="30" w:type="dxa"/>
            </w:tcMar>
            <w:vAlign w:val="center"/>
            <w:hideMark/>
          </w:tcPr>
          <w:p w:rsidR="00000000" w:rsidRDefault="00081FEE">
            <w:pPr>
              <w:divId w:val="336883720"/>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4746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236,310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8691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4,282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75041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2,430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88572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2,742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84669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52823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66353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02059237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rsidR="00000000" w:rsidRDefault="00081FEE">
            <w:pPr>
              <w:divId w:val="623467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96.1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58047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61667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4304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09920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6466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14876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1634707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Loans, other than PCI loans, include unamortized premiums and discounts, and unamortized deferred fees and costs totaling $1.0 billion and $818 million as of September 30, 2019 and December 31, 2018, respectively.</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pledged loan collateral of</w:t>
      </w:r>
      <w:r>
        <w:rPr>
          <w:rFonts w:ascii="inherit" w:eastAsia="Times New Roman" w:hAnsi="inherit"/>
          <w:sz w:val="20"/>
          <w:szCs w:val="20"/>
        </w:rPr>
        <w:t xml:space="preserve"> </w:t>
      </w:r>
      <w:r>
        <w:rPr>
          <w:rFonts w:ascii="inherit" w:eastAsia="Times New Roman" w:hAnsi="inherit"/>
          <w:sz w:val="20"/>
          <w:szCs w:val="20"/>
        </w:rPr>
        <w:t>$14.4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a portion of our FHLB borrowing capacity of</w:t>
      </w:r>
      <w:r>
        <w:rPr>
          <w:rFonts w:ascii="inherit" w:eastAsia="Times New Roman" w:hAnsi="inherit"/>
          <w:sz w:val="20"/>
          <w:szCs w:val="20"/>
        </w:rPr>
        <w:t xml:space="preserve"> </w:t>
      </w:r>
      <w:r>
        <w:rPr>
          <w:rFonts w:ascii="inherit" w:eastAsia="Times New Roman" w:hAnsi="inherit"/>
          <w:sz w:val="20"/>
          <w:szCs w:val="20"/>
        </w:rPr>
        <w:t>$19.2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We also pledged loan collateral of</w:t>
      </w:r>
      <w:r>
        <w:rPr>
          <w:rFonts w:ascii="inherit" w:eastAsia="Times New Roman" w:hAnsi="inherit"/>
          <w:sz w:val="20"/>
          <w:szCs w:val="20"/>
        </w:rPr>
        <w:t xml:space="preserve"> </w:t>
      </w:r>
      <w:r>
        <w:rPr>
          <w:rFonts w:ascii="inherit" w:eastAsia="Times New Roman" w:hAnsi="inherit"/>
          <w:sz w:val="20"/>
          <w:szCs w:val="20"/>
        </w:rPr>
        <w:t>$7.2</w:t>
      </w:r>
      <w:r>
        <w:rPr>
          <w:rFonts w:ascii="inherit" w:eastAsia="Times New Roman" w:hAnsi="inherit"/>
          <w:sz w:val="20"/>
          <w:szCs w:val="20"/>
        </w:rPr>
        <w:t xml:space="preserve"> </w:t>
      </w:r>
      <w:r>
        <w:rPr>
          <w:rFonts w:ascii="inherit" w:eastAsia="Times New Roman" w:hAnsi="inherit"/>
          <w:sz w:val="20"/>
          <w:szCs w:val="20"/>
        </w:rPr>
        <w:t>billio</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our Federal Reserve Discount Window borrowing capacity of</w:t>
      </w:r>
      <w:r>
        <w:rPr>
          <w:rFonts w:ascii="inherit" w:eastAsia="Times New Roman" w:hAnsi="inherit"/>
          <w:sz w:val="20"/>
          <w:szCs w:val="20"/>
        </w:rPr>
        <w:t xml:space="preserve"> </w:t>
      </w:r>
      <w:r>
        <w:rPr>
          <w:rFonts w:ascii="inherit" w:eastAsia="Times New Roman" w:hAnsi="inherit"/>
          <w:sz w:val="20"/>
          <w:szCs w:val="20"/>
        </w:rPr>
        <w:t>$5.8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In addition to loans pledged, we securitized a portion of our credit card and</w:t>
      </w:r>
      <w:r>
        <w:rPr>
          <w:rFonts w:ascii="inherit" w:eastAsia="Times New Roman" w:hAnsi="inherit"/>
          <w:sz w:val="20"/>
          <w:szCs w:val="20"/>
        </w:rPr>
        <w:t xml:space="preserve"> auto loans.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6—Variable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outstanding balance of loans 90 days or more past due that continue to accrue interest and loans classified as nonperform</w:t>
      </w:r>
      <w:r>
        <w:rPr>
          <w:rFonts w:ascii="inherit" w:eastAsia="Times New Roman" w:hAnsi="inherit"/>
          <w:sz w:val="20"/>
          <w:szCs w:val="20"/>
        </w:rPr>
        <w:t>ing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Nonperforming loans generally include loans that have been placed on nonaccrual status. PCI loans are excluded from the table below.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in our 2018 For</w:t>
      </w:r>
      <w:r>
        <w:rPr>
          <w:rFonts w:ascii="inherit" w:eastAsia="Times New Roman" w:hAnsi="inherit"/>
          <w:sz w:val="20"/>
          <w:szCs w:val="20"/>
        </w:rPr>
        <w:t>m 10-K for additional information on our policies for nonperforming loans and accounting for PCI loans.</w:t>
      </w:r>
    </w:p>
    <w:p w:rsidR="00000000" w:rsidRDefault="00081FEE">
      <w:pPr>
        <w:spacing w:line="288" w:lineRule="auto"/>
        <w:divId w:val="134766020"/>
        <w:rPr>
          <w:rFonts w:eastAsia="Times New Roman"/>
          <w:sz w:val="20"/>
          <w:szCs w:val="20"/>
        </w:rPr>
      </w:pPr>
      <w:r>
        <w:rPr>
          <w:rFonts w:eastAsia="Times New Roman"/>
          <w:b/>
          <w:bCs/>
          <w:color w:val="000000"/>
          <w:sz w:val="18"/>
          <w:szCs w:val="18"/>
        </w:rPr>
        <w:t>Table 4.2: 90+ Day Delinquent Loans Accruing Interest and Nonperforming Loans</w:t>
      </w:r>
    </w:p>
    <w:tbl>
      <w:tblPr>
        <w:tblW w:w="5000" w:type="pct"/>
        <w:tblCellMar>
          <w:left w:w="0" w:type="dxa"/>
          <w:right w:w="0" w:type="dxa"/>
        </w:tblCellMar>
        <w:tblLook w:val="04A0" w:firstRow="1" w:lastRow="0" w:firstColumn="1" w:lastColumn="0" w:noHBand="0" w:noVBand="1"/>
      </w:tblPr>
      <w:tblGrid>
        <w:gridCol w:w="3762"/>
        <w:gridCol w:w="105"/>
        <w:gridCol w:w="130"/>
        <w:gridCol w:w="643"/>
        <w:gridCol w:w="64"/>
        <w:gridCol w:w="106"/>
        <w:gridCol w:w="130"/>
        <w:gridCol w:w="1000"/>
        <w:gridCol w:w="100"/>
        <w:gridCol w:w="105"/>
        <w:gridCol w:w="124"/>
        <w:gridCol w:w="643"/>
        <w:gridCol w:w="64"/>
        <w:gridCol w:w="106"/>
        <w:gridCol w:w="124"/>
        <w:gridCol w:w="1000"/>
        <w:gridCol w:w="100"/>
      </w:tblGrid>
      <w:tr w:rsidR="00000000">
        <w:trPr>
          <w:divId w:val="611322247"/>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611322247"/>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11322247"/>
        </w:trPr>
        <w:tc>
          <w:tcPr>
            <w:tcW w:w="0" w:type="auto"/>
            <w:tcMar>
              <w:top w:w="30" w:type="dxa"/>
              <w:left w:w="30" w:type="dxa"/>
              <w:bottom w:w="30" w:type="dxa"/>
              <w:right w:w="30" w:type="dxa"/>
            </w:tcMar>
            <w:vAlign w:val="bottom"/>
            <w:hideMark/>
          </w:tcPr>
          <w:p w:rsidR="00000000" w:rsidRDefault="00081FEE">
            <w:pPr>
              <w:divId w:val="949357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29235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3097944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61132224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58805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rsidR="00000000" w:rsidRDefault="00081FEE">
            <w:pPr>
              <w:divId w:val="1761489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8265522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01078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Loans</w:t>
            </w:r>
          </w:p>
        </w:tc>
      </w:tr>
      <w:tr w:rsidR="00000000">
        <w:trPr>
          <w:divId w:val="61132224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3765465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02961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0931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13080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31351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51741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88618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66787245"/>
              <w:rPr>
                <w:rFonts w:eastAsia="Times New Roman"/>
                <w:sz w:val="20"/>
                <w:szCs w:val="20"/>
              </w:rPr>
            </w:pPr>
            <w:r>
              <w:rPr>
                <w:rFonts w:ascii="inherit" w:eastAsia="Times New Roman" w:hAnsi="inherit"/>
                <w:sz w:val="20"/>
                <w:szCs w:val="20"/>
              </w:rPr>
              <w:t> </w:t>
            </w:r>
          </w:p>
        </w:tc>
      </w:tr>
      <w:tr w:rsidR="00000000">
        <w:trPr>
          <w:divId w:val="611322247"/>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756748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582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3223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0917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r>
      <w:tr w:rsidR="00000000">
        <w:trPr>
          <w:divId w:val="611322247"/>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225721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77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3616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8149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1132224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9126158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1,992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058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1422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3672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61132224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817530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48439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82080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04112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2852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5616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6255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60387778"/>
              <w:rPr>
                <w:rFonts w:eastAsia="Times New Roman"/>
                <w:sz w:val="20"/>
                <w:szCs w:val="20"/>
              </w:rPr>
            </w:pPr>
            <w:r>
              <w:rPr>
                <w:rFonts w:ascii="inherit" w:eastAsia="Times New Roman" w:hAnsi="inherit"/>
                <w:sz w:val="20"/>
                <w:szCs w:val="20"/>
              </w:rPr>
              <w:t> </w:t>
            </w:r>
          </w:p>
        </w:tc>
      </w:tr>
      <w:tr w:rsidR="00000000">
        <w:trPr>
          <w:divId w:val="611322247"/>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1521358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6771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4748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0819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449</w:t>
            </w:r>
          </w:p>
        </w:tc>
        <w:tc>
          <w:tcPr>
            <w:tcW w:w="0" w:type="auto"/>
            <w:vAlign w:val="bottom"/>
            <w:hideMark/>
          </w:tcPr>
          <w:p w:rsidR="00000000" w:rsidRDefault="00081FEE">
            <w:pPr>
              <w:rPr>
                <w:rFonts w:eastAsia="Times New Roman"/>
                <w:sz w:val="20"/>
                <w:szCs w:val="20"/>
              </w:rPr>
            </w:pPr>
          </w:p>
        </w:tc>
      </w:tr>
      <w:tr w:rsidR="00000000">
        <w:trPr>
          <w:divId w:val="611322247"/>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9782633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4808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3920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8815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1132224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19645767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36348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83091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31304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134766020"/>
        <w:rPr>
          <w:rFonts w:eastAsia="Times New Roman"/>
          <w:sz w:val="20"/>
          <w:szCs w:val="20"/>
        </w:rPr>
      </w:pPr>
    </w:p>
    <w:p w:rsidR="00000000" w:rsidRDefault="00081FEE">
      <w:pPr>
        <w:divId w:val="11630130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43213275"/>
          <w:jc w:val="center"/>
        </w:trPr>
        <w:tc>
          <w:tcPr>
            <w:tcW w:w="0" w:type="auto"/>
            <w:gridSpan w:val="3"/>
            <w:vAlign w:val="center"/>
            <w:hideMark/>
          </w:tcPr>
          <w:p w:rsidR="00000000" w:rsidRDefault="00081FEE">
            <w:pPr>
              <w:rPr>
                <w:rFonts w:eastAsia="Times New Roman"/>
                <w:sz w:val="20"/>
                <w:szCs w:val="20"/>
              </w:rPr>
            </w:pPr>
          </w:p>
        </w:tc>
      </w:tr>
      <w:tr w:rsidR="00000000">
        <w:trPr>
          <w:divId w:val="34321327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43213275"/>
          <w:jc w:val="center"/>
        </w:trPr>
        <w:tc>
          <w:tcPr>
            <w:tcW w:w="0" w:type="auto"/>
            <w:gridSpan w:val="3"/>
            <w:tcMar>
              <w:top w:w="30" w:type="dxa"/>
              <w:left w:w="30" w:type="dxa"/>
              <w:bottom w:w="30" w:type="dxa"/>
              <w:right w:w="30" w:type="dxa"/>
            </w:tcMar>
            <w:vAlign w:val="bottom"/>
            <w:hideMark/>
          </w:tcPr>
          <w:p w:rsidR="00000000" w:rsidRDefault="00081FEE">
            <w:pPr>
              <w:divId w:val="1480657733"/>
              <w:rPr>
                <w:rFonts w:eastAsia="Times New Roman"/>
                <w:sz w:val="20"/>
                <w:szCs w:val="20"/>
              </w:rPr>
            </w:pPr>
            <w:r>
              <w:rPr>
                <w:rFonts w:ascii="inherit" w:eastAsia="Times New Roman" w:hAnsi="inherit"/>
                <w:sz w:val="20"/>
                <w:szCs w:val="20"/>
              </w:rPr>
              <w:t> </w:t>
            </w:r>
          </w:p>
        </w:tc>
      </w:tr>
      <w:tr w:rsidR="00000000">
        <w:trPr>
          <w:divId w:val="343213275"/>
          <w:jc w:val="center"/>
        </w:trPr>
        <w:tc>
          <w:tcPr>
            <w:tcW w:w="0" w:type="auto"/>
            <w:tcMar>
              <w:top w:w="30" w:type="dxa"/>
              <w:left w:w="30" w:type="dxa"/>
              <w:bottom w:w="30" w:type="dxa"/>
              <w:right w:w="30" w:type="dxa"/>
            </w:tcMar>
            <w:vAlign w:val="bottom"/>
            <w:hideMark/>
          </w:tcPr>
          <w:p w:rsidR="00000000" w:rsidRDefault="00081FEE">
            <w:pPr>
              <w:divId w:val="1503549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081FEE">
      <w:pPr>
        <w:spacing w:line="288" w:lineRule="auto"/>
        <w:jc w:val="both"/>
        <w:divId w:val="144789426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447894265"/>
        <w:rPr>
          <w:rFonts w:eastAsia="Times New Roman"/>
          <w:sz w:val="20"/>
          <w:szCs w:val="20"/>
        </w:rPr>
      </w:pPr>
    </w:p>
    <w:p w:rsidR="00000000" w:rsidRDefault="00081FEE">
      <w:pPr>
        <w:spacing w:line="288" w:lineRule="auto"/>
        <w:jc w:val="center"/>
        <w:divId w:val="144789426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44789426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49561483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77"/>
        <w:gridCol w:w="105"/>
        <w:gridCol w:w="128"/>
        <w:gridCol w:w="469"/>
        <w:gridCol w:w="206"/>
        <w:gridCol w:w="105"/>
        <w:gridCol w:w="129"/>
        <w:gridCol w:w="1000"/>
        <w:gridCol w:w="206"/>
        <w:gridCol w:w="105"/>
        <w:gridCol w:w="123"/>
        <w:gridCol w:w="643"/>
        <w:gridCol w:w="191"/>
        <w:gridCol w:w="105"/>
        <w:gridCol w:w="123"/>
        <w:gridCol w:w="1000"/>
        <w:gridCol w:w="191"/>
      </w:tblGrid>
      <w:tr w:rsidR="00000000">
        <w:trPr>
          <w:divId w:val="676808978"/>
        </w:trPr>
        <w:tc>
          <w:tcPr>
            <w:tcW w:w="0" w:type="auto"/>
            <w:gridSpan w:val="17"/>
            <w:vAlign w:val="center"/>
            <w:hideMark/>
          </w:tcPr>
          <w:p w:rsidR="00000000" w:rsidRDefault="00081FEE">
            <w:pPr>
              <w:rPr>
                <w:rFonts w:eastAsia="Times New Roman"/>
                <w:sz w:val="20"/>
                <w:szCs w:val="20"/>
              </w:rPr>
            </w:pPr>
          </w:p>
        </w:tc>
      </w:tr>
      <w:tr w:rsidR="00000000">
        <w:trPr>
          <w:divId w:val="676808978"/>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76808978"/>
        </w:trPr>
        <w:tc>
          <w:tcPr>
            <w:tcW w:w="0" w:type="auto"/>
            <w:tcMar>
              <w:top w:w="30" w:type="dxa"/>
              <w:left w:w="30" w:type="dxa"/>
              <w:bottom w:w="30" w:type="dxa"/>
              <w:right w:w="30" w:type="dxa"/>
            </w:tcMar>
            <w:vAlign w:val="bottom"/>
            <w:hideMark/>
          </w:tcPr>
          <w:p w:rsidR="00000000" w:rsidRDefault="00081FEE">
            <w:pPr>
              <w:divId w:val="126865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536061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w:t>
            </w:r>
            <w:r>
              <w:rPr>
                <w:rFonts w:ascii="inherit" w:eastAsia="Times New Roman" w:hAnsi="inherit"/>
                <w:b/>
                <w:bCs/>
                <w:sz w:val="16"/>
                <w:szCs w:val="16"/>
              </w:rPr>
              <w:t>30, 2019</w:t>
            </w:r>
          </w:p>
        </w:tc>
        <w:tc>
          <w:tcPr>
            <w:tcW w:w="0" w:type="auto"/>
            <w:tcMar>
              <w:top w:w="30" w:type="dxa"/>
              <w:left w:w="30" w:type="dxa"/>
              <w:bottom w:w="30" w:type="dxa"/>
              <w:right w:w="30" w:type="dxa"/>
            </w:tcMar>
            <w:vAlign w:val="bottom"/>
            <w:hideMark/>
          </w:tcPr>
          <w:p w:rsidR="00000000" w:rsidRDefault="00081FEE">
            <w:pPr>
              <w:divId w:val="394798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67680897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66996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rsidR="00000000" w:rsidRDefault="00081FEE">
            <w:pPr>
              <w:divId w:val="312177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rsidR="00000000" w:rsidRDefault="00081FEE">
            <w:pPr>
              <w:divId w:val="16652839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586172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Loans</w:t>
            </w:r>
          </w:p>
        </w:tc>
      </w:tr>
      <w:tr w:rsidR="00000000">
        <w:trPr>
          <w:divId w:val="67680897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839735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70734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4247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7270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88845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73419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7632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64066723"/>
              <w:rPr>
                <w:rFonts w:eastAsia="Times New Roman"/>
                <w:sz w:val="20"/>
                <w:szCs w:val="20"/>
              </w:rPr>
            </w:pPr>
            <w:r>
              <w:rPr>
                <w:rFonts w:ascii="inherit" w:eastAsia="Times New Roman" w:hAnsi="inherit"/>
                <w:sz w:val="20"/>
                <w:szCs w:val="20"/>
              </w:rPr>
              <w:t> </w:t>
            </w:r>
          </w:p>
        </w:tc>
      </w:tr>
      <w:tr w:rsidR="00000000">
        <w:trPr>
          <w:divId w:val="67680897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9383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569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0459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6567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081FEE">
            <w:pPr>
              <w:rPr>
                <w:rFonts w:eastAsia="Times New Roman"/>
                <w:sz w:val="20"/>
                <w:szCs w:val="20"/>
              </w:rPr>
            </w:pPr>
          </w:p>
        </w:tc>
      </w:tr>
      <w:tr w:rsidR="00000000">
        <w:trPr>
          <w:divId w:val="67680897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960038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7764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1221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1875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76808978"/>
        </w:trPr>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890307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0306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248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1320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306</w:t>
            </w:r>
          </w:p>
        </w:tc>
        <w:tc>
          <w:tcPr>
            <w:tcW w:w="0" w:type="auto"/>
            <w:vAlign w:val="bottom"/>
            <w:hideMark/>
          </w:tcPr>
          <w:p w:rsidR="00000000" w:rsidRDefault="00081FEE">
            <w:pPr>
              <w:rPr>
                <w:rFonts w:eastAsia="Times New Roman"/>
                <w:sz w:val="20"/>
                <w:szCs w:val="20"/>
              </w:rPr>
            </w:pPr>
          </w:p>
        </w:tc>
      </w:tr>
      <w:tr w:rsidR="00000000">
        <w:trPr>
          <w:divId w:val="67680897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1479684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3631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1263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9007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76808978"/>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19109235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9916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2571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30275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67680897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886380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2,023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3263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929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40880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1981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676808978"/>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of Total loans held for investment</w:t>
            </w:r>
          </w:p>
        </w:tc>
        <w:tc>
          <w:tcPr>
            <w:tcW w:w="0" w:type="auto"/>
            <w:tcMar>
              <w:top w:w="30" w:type="dxa"/>
              <w:left w:w="30" w:type="dxa"/>
              <w:bottom w:w="30" w:type="dxa"/>
              <w:right w:w="30" w:type="dxa"/>
            </w:tcMar>
            <w:vAlign w:val="bottom"/>
            <w:hideMark/>
          </w:tcPr>
          <w:p w:rsidR="00000000" w:rsidRDefault="00081FEE">
            <w:pPr>
              <w:divId w:val="1104495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00241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43346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46501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1696152490"/>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Credit Card</w:t>
      </w:r>
    </w:p>
    <w:p w:rsidR="00000000" w:rsidRDefault="00081FEE">
      <w:pPr>
        <w:spacing w:line="288" w:lineRule="auto"/>
        <w:jc w:val="both"/>
        <w:rPr>
          <w:rFonts w:eastAsia="Times New Roman"/>
          <w:sz w:val="20"/>
          <w:szCs w:val="20"/>
        </w:rPr>
      </w:pPr>
      <w:r>
        <w:rPr>
          <w:rFonts w:ascii="inherit" w:eastAsia="Times New Roman" w:hAnsi="inherit"/>
          <w:sz w:val="20"/>
          <w:szCs w:val="20"/>
        </w:rPr>
        <w:t>Our credit card loan portfolio is highly diversified across millions of accounts and numerous geographies without significant individual exposure. We therefore generally manage credit risk based on portfolios with common risk characteristics. T</w:t>
      </w:r>
      <w:r>
        <w:rPr>
          <w:rFonts w:ascii="inherit" w:eastAsia="Times New Roman" w:hAnsi="inherit"/>
          <w:sz w:val="20"/>
          <w:szCs w:val="20"/>
        </w:rPr>
        <w:t>he risk in our credit card loan portfolio correlates to broad economic trends, such as unemployment rates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primary indicators we a</w:t>
      </w:r>
      <w:r>
        <w:rPr>
          <w:rFonts w:ascii="inherit" w:eastAsia="Times New Roman" w:hAnsi="inherit"/>
          <w:sz w:val="20"/>
          <w:szCs w:val="20"/>
        </w:rPr>
        <w:t>ssess in monitoring the credit quality and risk of our credit card loan portfolio are delinquency and charge-off trends, including an analysis of loan migration between delinquency categories over time.</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displays the geographic profile of ou</w:t>
      </w:r>
      <w:r>
        <w:rPr>
          <w:rFonts w:ascii="inherit" w:eastAsia="Times New Roman" w:hAnsi="inherit"/>
          <w:sz w:val="20"/>
          <w:szCs w:val="20"/>
        </w:rPr>
        <w:t>r credit card loan portfolio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81FEE">
      <w:pPr>
        <w:spacing w:line="288" w:lineRule="auto"/>
        <w:divId w:val="1335959591"/>
        <w:rPr>
          <w:rFonts w:eastAsia="Times New Roman"/>
          <w:sz w:val="20"/>
          <w:szCs w:val="20"/>
        </w:rPr>
      </w:pPr>
      <w:r>
        <w:rPr>
          <w:rFonts w:eastAsia="Times New Roman"/>
          <w:b/>
          <w:bCs/>
          <w:color w:val="000000"/>
          <w:sz w:val="18"/>
          <w:szCs w:val="18"/>
        </w:rPr>
        <w:t>Table 4.3: Credit Card Risk Profile by Geographic Region</w:t>
      </w:r>
    </w:p>
    <w:tbl>
      <w:tblPr>
        <w:tblW w:w="5000" w:type="pct"/>
        <w:tblCellMar>
          <w:left w:w="0" w:type="dxa"/>
          <w:right w:w="0" w:type="dxa"/>
        </w:tblCellMar>
        <w:tblLook w:val="04A0" w:firstRow="1" w:lastRow="0" w:firstColumn="1" w:lastColumn="0" w:noHBand="0" w:noVBand="1"/>
      </w:tblPr>
      <w:tblGrid>
        <w:gridCol w:w="4581"/>
        <w:gridCol w:w="105"/>
        <w:gridCol w:w="128"/>
        <w:gridCol w:w="682"/>
        <w:gridCol w:w="13"/>
        <w:gridCol w:w="105"/>
        <w:gridCol w:w="678"/>
        <w:gridCol w:w="206"/>
        <w:gridCol w:w="105"/>
        <w:gridCol w:w="122"/>
        <w:gridCol w:w="635"/>
        <w:gridCol w:w="6"/>
        <w:gridCol w:w="105"/>
        <w:gridCol w:w="644"/>
        <w:gridCol w:w="191"/>
      </w:tblGrid>
      <w:tr w:rsidR="00000000">
        <w:trPr>
          <w:divId w:val="1435050529"/>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435050529"/>
        </w:trPr>
        <w:tc>
          <w:tcPr>
            <w:tcW w:w="2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35050529"/>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6918045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5860659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43505052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900112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194729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p>
          <w:p w:rsidR="00000000" w:rsidRDefault="00081FEE">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rsidR="00000000" w:rsidRDefault="00081FEE">
            <w:pPr>
              <w:divId w:val="2129470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2056389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p>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4350505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Domestic credit card:</w:t>
            </w:r>
          </w:p>
        </w:tc>
        <w:tc>
          <w:tcPr>
            <w:tcW w:w="0" w:type="auto"/>
            <w:shd w:val="clear" w:color="auto" w:fill="CCEEFF"/>
            <w:tcMar>
              <w:top w:w="30" w:type="dxa"/>
              <w:left w:w="30" w:type="dxa"/>
              <w:bottom w:w="30" w:type="dxa"/>
              <w:right w:w="30" w:type="dxa"/>
            </w:tcMar>
            <w:vAlign w:val="bottom"/>
            <w:hideMark/>
          </w:tcPr>
          <w:p w:rsidR="00000000" w:rsidRDefault="00081FEE">
            <w:pPr>
              <w:divId w:val="858619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049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3166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6574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534162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27551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6572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8261215"/>
              <w:rPr>
                <w:rFonts w:eastAsia="Times New Roman"/>
                <w:sz w:val="20"/>
                <w:szCs w:val="20"/>
              </w:rPr>
            </w:pPr>
            <w:r>
              <w:rPr>
                <w:rFonts w:ascii="inherit" w:eastAsia="Times New Roman" w:hAnsi="inherit"/>
                <w:sz w:val="20"/>
                <w:szCs w:val="20"/>
              </w:rPr>
              <w:t> </w:t>
            </w:r>
          </w:p>
        </w:tc>
      </w:tr>
      <w:tr w:rsidR="00000000">
        <w:trPr>
          <w:divId w:val="14350505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California</w:t>
            </w:r>
          </w:p>
        </w:tc>
        <w:tc>
          <w:tcPr>
            <w:tcW w:w="0" w:type="auto"/>
            <w:tcMar>
              <w:top w:w="30" w:type="dxa"/>
              <w:left w:w="30" w:type="dxa"/>
              <w:bottom w:w="30" w:type="dxa"/>
              <w:right w:w="30" w:type="dxa"/>
            </w:tcMar>
            <w:vAlign w:val="bottom"/>
            <w:hideMark/>
          </w:tcPr>
          <w:p w:rsidR="00000000" w:rsidRDefault="00081FEE">
            <w:pPr>
              <w:divId w:val="43723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11,297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385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0618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11,591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191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350505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081FEE">
            <w:pPr>
              <w:divId w:val="964847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4272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4885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8,173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9448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350505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New York</w:t>
            </w:r>
          </w:p>
        </w:tc>
        <w:tc>
          <w:tcPr>
            <w:tcW w:w="0" w:type="auto"/>
            <w:tcMar>
              <w:top w:w="30" w:type="dxa"/>
              <w:left w:w="30" w:type="dxa"/>
              <w:bottom w:w="30" w:type="dxa"/>
              <w:right w:w="30" w:type="dxa"/>
            </w:tcMar>
            <w:vAlign w:val="bottom"/>
            <w:hideMark/>
          </w:tcPr>
          <w:p w:rsidR="00000000" w:rsidRDefault="00081FEE">
            <w:pPr>
              <w:divId w:val="231161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7975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7101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7,400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9030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6.4</w:t>
            </w:r>
          </w:p>
        </w:tc>
        <w:tc>
          <w:tcPr>
            <w:tcW w:w="0" w:type="auto"/>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Florida</w:t>
            </w:r>
          </w:p>
        </w:tc>
        <w:tc>
          <w:tcPr>
            <w:tcW w:w="0" w:type="auto"/>
            <w:shd w:val="clear" w:color="auto" w:fill="CCEEFF"/>
            <w:tcMar>
              <w:top w:w="30" w:type="dxa"/>
              <w:left w:w="30" w:type="dxa"/>
              <w:bottom w:w="30" w:type="dxa"/>
              <w:right w:w="30" w:type="dxa"/>
            </w:tcMar>
            <w:vAlign w:val="bottom"/>
            <w:hideMark/>
          </w:tcPr>
          <w:p w:rsidR="00000000" w:rsidRDefault="00081FEE">
            <w:pPr>
              <w:divId w:val="1344477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7,009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6575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787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3936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350505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081FEE">
            <w:pPr>
              <w:divId w:val="1506674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8012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5048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9191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w:t>
            </w:r>
          </w:p>
        </w:tc>
        <w:tc>
          <w:tcPr>
            <w:tcW w:w="0" w:type="auto"/>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081FEE">
            <w:pPr>
              <w:divId w:val="1741829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4,382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2132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3020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4,575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396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350505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081FEE">
            <w:pPr>
              <w:divId w:val="377822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106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5442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329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w:t>
            </w:r>
          </w:p>
        </w:tc>
        <w:tc>
          <w:tcPr>
            <w:tcW w:w="0" w:type="auto"/>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New Jersey</w:t>
            </w:r>
          </w:p>
        </w:tc>
        <w:tc>
          <w:tcPr>
            <w:tcW w:w="0" w:type="auto"/>
            <w:shd w:val="clear" w:color="auto" w:fill="CCEEFF"/>
            <w:tcMar>
              <w:top w:w="30" w:type="dxa"/>
              <w:left w:w="30" w:type="dxa"/>
              <w:bottom w:w="30" w:type="dxa"/>
              <w:right w:w="30" w:type="dxa"/>
            </w:tcMar>
            <w:vAlign w:val="bottom"/>
            <w:hideMark/>
          </w:tcPr>
          <w:p w:rsidR="00000000" w:rsidRDefault="00081FEE">
            <w:pPr>
              <w:divId w:val="277569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76307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9268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3,641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3964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350505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Michigan</w:t>
            </w:r>
          </w:p>
        </w:tc>
        <w:tc>
          <w:tcPr>
            <w:tcW w:w="0" w:type="auto"/>
            <w:tcMar>
              <w:top w:w="30" w:type="dxa"/>
              <w:left w:w="30" w:type="dxa"/>
              <w:bottom w:w="30" w:type="dxa"/>
              <w:right w:w="30" w:type="dxa"/>
            </w:tcMar>
            <w:vAlign w:val="bottom"/>
            <w:hideMark/>
          </w:tcPr>
          <w:p w:rsidR="00000000" w:rsidRDefault="00081FEE">
            <w:pPr>
              <w:divId w:val="1737514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4274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6594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3,544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9056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721661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51,326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21439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4908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52,612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75248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45.3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350505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domestic credit card</w:t>
            </w:r>
          </w:p>
        </w:tc>
        <w:tc>
          <w:tcPr>
            <w:tcW w:w="0" w:type="auto"/>
            <w:tcMar>
              <w:top w:w="30" w:type="dxa"/>
              <w:left w:w="30" w:type="dxa"/>
              <w:bottom w:w="30" w:type="dxa"/>
              <w:right w:w="30" w:type="dxa"/>
            </w:tcMar>
            <w:vAlign w:val="bottom"/>
            <w:hideMark/>
          </w:tcPr>
          <w:p w:rsidR="00000000" w:rsidRDefault="00081FEE">
            <w:pPr>
              <w:divId w:val="45643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104,664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69683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92.1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64862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107,350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0354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92.3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9471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51211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95335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76972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57364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7795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4316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05702418"/>
              <w:rPr>
                <w:rFonts w:eastAsia="Times New Roman"/>
                <w:sz w:val="20"/>
                <w:szCs w:val="20"/>
              </w:rPr>
            </w:pPr>
            <w:r>
              <w:rPr>
                <w:rFonts w:ascii="inherit" w:eastAsia="Times New Roman" w:hAnsi="inherit"/>
                <w:sz w:val="20"/>
                <w:szCs w:val="20"/>
              </w:rPr>
              <w:t> </w:t>
            </w:r>
          </w:p>
        </w:tc>
      </w:tr>
      <w:tr w:rsidR="00000000">
        <w:trPr>
          <w:divId w:val="14350505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Canada</w:t>
            </w:r>
          </w:p>
        </w:tc>
        <w:tc>
          <w:tcPr>
            <w:tcW w:w="0" w:type="auto"/>
            <w:tcMar>
              <w:top w:w="30" w:type="dxa"/>
              <w:left w:w="30" w:type="dxa"/>
              <w:bottom w:w="30" w:type="dxa"/>
              <w:right w:w="30" w:type="dxa"/>
            </w:tcMar>
            <w:vAlign w:val="bottom"/>
            <w:hideMark/>
          </w:tcPr>
          <w:p w:rsidR="00000000" w:rsidRDefault="00081FEE">
            <w:pPr>
              <w:divId w:val="2108309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6,155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0516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5178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300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United Kingdom</w:t>
            </w:r>
          </w:p>
        </w:tc>
        <w:tc>
          <w:tcPr>
            <w:tcW w:w="0" w:type="auto"/>
            <w:shd w:val="clear" w:color="auto" w:fill="CCEEFF"/>
            <w:tcMar>
              <w:top w:w="30" w:type="dxa"/>
              <w:left w:w="30" w:type="dxa"/>
              <w:bottom w:w="30" w:type="dxa"/>
              <w:right w:w="30" w:type="dxa"/>
            </w:tcMar>
            <w:vAlign w:val="bottom"/>
            <w:hideMark/>
          </w:tcPr>
          <w:p w:rsidR="00000000" w:rsidRDefault="00081FEE">
            <w:pPr>
              <w:divId w:val="85615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97087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513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2,988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4978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350505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international card businesses</w:t>
            </w:r>
          </w:p>
        </w:tc>
        <w:tc>
          <w:tcPr>
            <w:tcW w:w="0" w:type="auto"/>
            <w:tcMar>
              <w:top w:w="30" w:type="dxa"/>
              <w:left w:w="30" w:type="dxa"/>
              <w:bottom w:w="30" w:type="dxa"/>
              <w:right w:w="30" w:type="dxa"/>
            </w:tcMar>
            <w:vAlign w:val="bottom"/>
            <w:hideMark/>
          </w:tcPr>
          <w:p w:rsidR="00000000" w:rsidRDefault="00081FEE">
            <w:pPr>
              <w:divId w:val="1792626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9,017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93102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8724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9,011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068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4350505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shd w:val="clear" w:color="auto" w:fill="CCEEFF"/>
            <w:tcMar>
              <w:top w:w="30" w:type="dxa"/>
              <w:left w:w="30" w:type="dxa"/>
              <w:bottom w:w="30" w:type="dxa"/>
              <w:right w:w="30" w:type="dxa"/>
            </w:tcMar>
            <w:vAlign w:val="bottom"/>
            <w:hideMark/>
          </w:tcPr>
          <w:p w:rsidR="00000000" w:rsidRDefault="00081FEE">
            <w:pPr>
              <w:divId w:val="729500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66143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044653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0505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1335959591"/>
        <w:rPr>
          <w:rFonts w:eastAsia="Times New Roman"/>
          <w:sz w:val="20"/>
          <w:szCs w:val="20"/>
        </w:rPr>
      </w:pPr>
    </w:p>
    <w:p w:rsidR="00000000" w:rsidRDefault="00081FEE">
      <w:pPr>
        <w:divId w:val="3356972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27398827"/>
          <w:jc w:val="center"/>
        </w:trPr>
        <w:tc>
          <w:tcPr>
            <w:tcW w:w="0" w:type="auto"/>
            <w:gridSpan w:val="3"/>
            <w:vAlign w:val="center"/>
            <w:hideMark/>
          </w:tcPr>
          <w:p w:rsidR="00000000" w:rsidRDefault="00081FEE">
            <w:pPr>
              <w:rPr>
                <w:rFonts w:eastAsia="Times New Roman"/>
                <w:sz w:val="20"/>
                <w:szCs w:val="20"/>
              </w:rPr>
            </w:pPr>
          </w:p>
        </w:tc>
      </w:tr>
      <w:tr w:rsidR="00000000">
        <w:trPr>
          <w:divId w:val="62739882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27398827"/>
          <w:jc w:val="center"/>
        </w:trPr>
        <w:tc>
          <w:tcPr>
            <w:tcW w:w="0" w:type="auto"/>
            <w:gridSpan w:val="3"/>
            <w:tcMar>
              <w:top w:w="30" w:type="dxa"/>
              <w:left w:w="30" w:type="dxa"/>
              <w:bottom w:w="30" w:type="dxa"/>
              <w:right w:w="30" w:type="dxa"/>
            </w:tcMar>
            <w:vAlign w:val="bottom"/>
            <w:hideMark/>
          </w:tcPr>
          <w:p w:rsidR="00000000" w:rsidRDefault="00081FEE">
            <w:pPr>
              <w:divId w:val="1748186143"/>
              <w:rPr>
                <w:rFonts w:eastAsia="Times New Roman"/>
                <w:sz w:val="20"/>
                <w:szCs w:val="20"/>
              </w:rPr>
            </w:pPr>
            <w:r>
              <w:rPr>
                <w:rFonts w:ascii="inherit" w:eastAsia="Times New Roman" w:hAnsi="inherit"/>
                <w:sz w:val="20"/>
                <w:szCs w:val="20"/>
              </w:rPr>
              <w:t> </w:t>
            </w:r>
          </w:p>
        </w:tc>
      </w:tr>
      <w:tr w:rsidR="00000000">
        <w:trPr>
          <w:divId w:val="627398827"/>
          <w:jc w:val="center"/>
        </w:trPr>
        <w:tc>
          <w:tcPr>
            <w:tcW w:w="0" w:type="auto"/>
            <w:tcMar>
              <w:top w:w="30" w:type="dxa"/>
              <w:left w:w="30" w:type="dxa"/>
              <w:bottom w:w="30" w:type="dxa"/>
              <w:right w:w="30" w:type="dxa"/>
            </w:tcMar>
            <w:vAlign w:val="bottom"/>
            <w:hideMark/>
          </w:tcPr>
          <w:p w:rsidR="00000000" w:rsidRDefault="00081FEE">
            <w:pPr>
              <w:divId w:val="408383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081FEE">
      <w:pPr>
        <w:spacing w:line="288" w:lineRule="auto"/>
        <w:jc w:val="both"/>
        <w:divId w:val="90579959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905799591"/>
        <w:rPr>
          <w:rFonts w:eastAsia="Times New Roman"/>
          <w:sz w:val="20"/>
          <w:szCs w:val="20"/>
        </w:rPr>
      </w:pPr>
    </w:p>
    <w:p w:rsidR="00000000" w:rsidRDefault="00081FEE">
      <w:pPr>
        <w:spacing w:line="288" w:lineRule="auto"/>
        <w:jc w:val="center"/>
        <w:divId w:val="90579959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90579959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714933016"/>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net charge-offs for</w:t>
      </w:r>
      <w:r>
        <w:rPr>
          <w:rFonts w:ascii="inherit" w:eastAsia="Times New Roman" w:hAnsi="inherit"/>
          <w:sz w:val="20"/>
          <w:szCs w:val="20"/>
        </w:rPr>
        <w:t xml:space="preserve"> </w:t>
      </w:r>
      <w:r>
        <w:rPr>
          <w:rFonts w:ascii="inherit" w:eastAsia="Times New Roman" w:hAnsi="inherit"/>
          <w:sz w:val="20"/>
          <w:szCs w:val="20"/>
        </w:rPr>
        <w:t>the three and nine m</w:t>
      </w:r>
      <w:r>
        <w:rPr>
          <w:rFonts w:ascii="inherit" w:eastAsia="Times New Roman" w:hAnsi="inherit"/>
          <w:sz w:val="20"/>
          <w:szCs w:val="20"/>
        </w:rPr>
        <w:t>onths ended September 30, 2019 and 2018.</w:t>
      </w:r>
    </w:p>
    <w:p w:rsidR="00000000" w:rsidRDefault="00081FEE">
      <w:pPr>
        <w:spacing w:line="288" w:lineRule="auto"/>
        <w:divId w:val="442767337"/>
        <w:rPr>
          <w:rFonts w:eastAsia="Times New Roman"/>
          <w:sz w:val="20"/>
          <w:szCs w:val="20"/>
        </w:rPr>
      </w:pPr>
      <w:r>
        <w:rPr>
          <w:rFonts w:eastAsia="Times New Roman"/>
          <w:b/>
          <w:bCs/>
          <w:color w:val="000000"/>
          <w:sz w:val="18"/>
          <w:szCs w:val="18"/>
        </w:rPr>
        <w:t>Table 4.4: Credit Card Net Charge-Offs</w:t>
      </w:r>
    </w:p>
    <w:tbl>
      <w:tblPr>
        <w:tblW w:w="5000" w:type="pct"/>
        <w:tblCellMar>
          <w:left w:w="0" w:type="dxa"/>
          <w:right w:w="0" w:type="dxa"/>
        </w:tblCellMar>
        <w:tblLook w:val="04A0" w:firstRow="1" w:lastRow="0" w:firstColumn="1" w:lastColumn="0" w:noHBand="0" w:noVBand="1"/>
      </w:tblPr>
      <w:tblGrid>
        <w:gridCol w:w="2416"/>
        <w:gridCol w:w="105"/>
        <w:gridCol w:w="129"/>
        <w:gridCol w:w="470"/>
        <w:gridCol w:w="92"/>
        <w:gridCol w:w="105"/>
        <w:gridCol w:w="392"/>
        <w:gridCol w:w="206"/>
        <w:gridCol w:w="105"/>
        <w:gridCol w:w="123"/>
        <w:gridCol w:w="464"/>
        <w:gridCol w:w="92"/>
        <w:gridCol w:w="105"/>
        <w:gridCol w:w="366"/>
        <w:gridCol w:w="191"/>
        <w:gridCol w:w="105"/>
        <w:gridCol w:w="129"/>
        <w:gridCol w:w="470"/>
        <w:gridCol w:w="92"/>
        <w:gridCol w:w="105"/>
        <w:gridCol w:w="392"/>
        <w:gridCol w:w="206"/>
        <w:gridCol w:w="105"/>
        <w:gridCol w:w="123"/>
        <w:gridCol w:w="464"/>
        <w:gridCol w:w="92"/>
        <w:gridCol w:w="105"/>
        <w:gridCol w:w="366"/>
        <w:gridCol w:w="191"/>
      </w:tblGrid>
      <w:tr w:rsidR="00000000">
        <w:trPr>
          <w:divId w:val="1650595158"/>
        </w:trPr>
        <w:tc>
          <w:tcPr>
            <w:tcW w:w="0" w:type="auto"/>
            <w:gridSpan w:val="29"/>
            <w:vAlign w:val="center"/>
            <w:hideMark/>
          </w:tcPr>
          <w:p w:rsidR="00000000" w:rsidRDefault="00081FEE">
            <w:pPr>
              <w:spacing w:line="288" w:lineRule="auto"/>
              <w:rPr>
                <w:rFonts w:eastAsia="Times New Roman"/>
                <w:sz w:val="20"/>
                <w:szCs w:val="20"/>
              </w:rPr>
            </w:pPr>
          </w:p>
        </w:tc>
      </w:tr>
      <w:tr w:rsidR="00000000">
        <w:trPr>
          <w:divId w:val="1650595158"/>
        </w:trPr>
        <w:tc>
          <w:tcPr>
            <w:tcW w:w="1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5059515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64350403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66639987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650595158"/>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47976718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55746896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202770593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68216895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65059515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6730667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770322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378579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471867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4941776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27107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785387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267087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divId w:val="1650595158"/>
        </w:trPr>
        <w:tc>
          <w:tcPr>
            <w:tcW w:w="0" w:type="auto"/>
            <w:shd w:val="clear" w:color="auto" w:fill="CCEEFF"/>
            <w:tcMar>
              <w:top w:w="30" w:type="dxa"/>
              <w:left w:w="30" w:type="dxa"/>
              <w:bottom w:w="30" w:type="dxa"/>
              <w:right w:w="30" w:type="dxa"/>
            </w:tcMar>
            <w:vAlign w:val="center"/>
            <w:hideMark/>
          </w:tcPr>
          <w:p w:rsidR="00000000" w:rsidRDefault="00081FEE">
            <w:pPr>
              <w:divId w:val="405616477"/>
              <w:rPr>
                <w:rFonts w:eastAsia="Times New Roman"/>
                <w:sz w:val="18"/>
                <w:szCs w:val="18"/>
              </w:rPr>
            </w:pPr>
            <w:r>
              <w:rPr>
                <w:rFonts w:ascii="inherit" w:eastAsia="Times New Roman" w:hAnsi="inherit"/>
                <w:b/>
                <w:bCs/>
                <w:sz w:val="18"/>
                <w:szCs w:val="18"/>
              </w:rPr>
              <w:t>Net charge-offs: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25912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4072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36906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72153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36154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3451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9460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40383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873671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81760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7724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76613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56403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8899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7388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18649579"/>
              <w:rPr>
                <w:rFonts w:eastAsia="Times New Roman"/>
                <w:sz w:val="20"/>
                <w:szCs w:val="20"/>
              </w:rPr>
            </w:pPr>
            <w:r>
              <w:rPr>
                <w:rFonts w:ascii="inherit" w:eastAsia="Times New Roman" w:hAnsi="inherit"/>
                <w:sz w:val="20"/>
                <w:szCs w:val="20"/>
              </w:rPr>
              <w:t> </w:t>
            </w:r>
          </w:p>
        </w:tc>
      </w:tr>
      <w:tr w:rsidR="00000000">
        <w:trPr>
          <w:divId w:val="165059515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1349987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0076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47545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5514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37564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3513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70558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3590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650595158"/>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991567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8969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3891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0315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8675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94366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169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7597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650595158"/>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534394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1,151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072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2976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675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111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3,835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8605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42130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3,774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8506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4.62</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divId w:val="44276733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1488272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Net charge-offs consist of the unpaid principal balance of loans held for investment that we determine to be uncollectible, net of recovered amounts. Net charge-off rate is calculated by dividing annualized net charge-offs by average loans held for investm</w:t>
            </w:r>
            <w:r>
              <w:rPr>
                <w:rFonts w:eastAsia="Times New Roman"/>
                <w:color w:val="000000"/>
                <w:sz w:val="16"/>
                <w:szCs w:val="16"/>
              </w:rPr>
              <w:t>ent for the period for each loan category. Net charge-offs and the net charge-off rates are impacted periodically by fluctuations in recoveries, including loan sales.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Consumer Banking</w:t>
      </w:r>
    </w:p>
    <w:p w:rsidR="00000000" w:rsidRDefault="00081FEE">
      <w:pPr>
        <w:spacing w:line="288" w:lineRule="auto"/>
        <w:jc w:val="both"/>
        <w:rPr>
          <w:rFonts w:eastAsia="Times New Roman"/>
          <w:sz w:val="20"/>
          <w:szCs w:val="20"/>
        </w:rPr>
      </w:pPr>
      <w:r>
        <w:rPr>
          <w:rFonts w:ascii="inherit" w:eastAsia="Times New Roman" w:hAnsi="inherit"/>
          <w:sz w:val="20"/>
          <w:szCs w:val="20"/>
        </w:rPr>
        <w:t>Our consumer banking loan portfolio consists of auto and retail banking</w:t>
      </w:r>
      <w:r>
        <w:rPr>
          <w:rFonts w:ascii="inherit" w:eastAsia="Times New Roman" w:hAnsi="inherit"/>
          <w:sz w:val="20"/>
          <w:szCs w:val="20"/>
        </w:rPr>
        <w:t xml:space="preserve"> loans. Similar to our credit card loan portfolio, the risk in our consumer banking loan portfolio correlates to broad economic trends, such as unemployment rates, gross domestic product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w:t>
      </w:r>
      <w:r>
        <w:rPr>
          <w:rFonts w:ascii="inherit" w:eastAsia="Times New Roman" w:hAnsi="inherit"/>
          <w:sz w:val="20"/>
          <w:szCs w:val="20"/>
        </w:rPr>
        <w:t>ich can have a material effect on credit performance. Delinquency, nonperforming loans and charge-off trends are key indicators we assess in monitoring the credit quality and risk of our consumer banking loan portfolio.</w:t>
      </w:r>
      <w:r>
        <w:rPr>
          <w:rFonts w:ascii="inherit" w:eastAsia="Times New Roman" w:hAnsi="inherit"/>
          <w:sz w:val="20"/>
          <w:szCs w:val="20"/>
        </w:rPr>
        <w:t xml:space="preserve"> </w:t>
      </w:r>
    </w:p>
    <w:p w:rsidR="00000000" w:rsidRDefault="00081FEE">
      <w:pPr>
        <w:divId w:val="20954708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892036445"/>
          <w:jc w:val="center"/>
        </w:trPr>
        <w:tc>
          <w:tcPr>
            <w:tcW w:w="0" w:type="auto"/>
            <w:gridSpan w:val="3"/>
            <w:vAlign w:val="center"/>
            <w:hideMark/>
          </w:tcPr>
          <w:p w:rsidR="00000000" w:rsidRDefault="00081FEE">
            <w:pPr>
              <w:rPr>
                <w:rFonts w:eastAsia="Times New Roman"/>
                <w:sz w:val="20"/>
                <w:szCs w:val="20"/>
              </w:rPr>
            </w:pPr>
          </w:p>
        </w:tc>
      </w:tr>
      <w:tr w:rsidR="00000000">
        <w:trPr>
          <w:divId w:val="189203644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892036445"/>
          <w:jc w:val="center"/>
        </w:trPr>
        <w:tc>
          <w:tcPr>
            <w:tcW w:w="0" w:type="auto"/>
            <w:gridSpan w:val="3"/>
            <w:tcMar>
              <w:top w:w="30" w:type="dxa"/>
              <w:left w:w="30" w:type="dxa"/>
              <w:bottom w:w="30" w:type="dxa"/>
              <w:right w:w="30" w:type="dxa"/>
            </w:tcMar>
            <w:vAlign w:val="bottom"/>
            <w:hideMark/>
          </w:tcPr>
          <w:p w:rsidR="00000000" w:rsidRDefault="00081FEE">
            <w:pPr>
              <w:divId w:val="1072699438"/>
              <w:rPr>
                <w:rFonts w:eastAsia="Times New Roman"/>
                <w:sz w:val="20"/>
                <w:szCs w:val="20"/>
              </w:rPr>
            </w:pPr>
            <w:r>
              <w:rPr>
                <w:rFonts w:ascii="inherit" w:eastAsia="Times New Roman" w:hAnsi="inherit"/>
                <w:sz w:val="20"/>
                <w:szCs w:val="20"/>
              </w:rPr>
              <w:t> </w:t>
            </w:r>
          </w:p>
        </w:tc>
      </w:tr>
      <w:tr w:rsidR="00000000">
        <w:trPr>
          <w:divId w:val="1892036445"/>
          <w:jc w:val="center"/>
        </w:trPr>
        <w:tc>
          <w:tcPr>
            <w:tcW w:w="0" w:type="auto"/>
            <w:tcMar>
              <w:top w:w="30" w:type="dxa"/>
              <w:left w:w="30" w:type="dxa"/>
              <w:bottom w:w="30" w:type="dxa"/>
              <w:right w:w="30" w:type="dxa"/>
            </w:tcMar>
            <w:vAlign w:val="bottom"/>
            <w:hideMark/>
          </w:tcPr>
          <w:p w:rsidR="00000000" w:rsidRDefault="00081FEE">
            <w:pPr>
              <w:divId w:val="600839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081FEE">
      <w:pPr>
        <w:spacing w:line="288" w:lineRule="auto"/>
        <w:jc w:val="both"/>
        <w:divId w:val="39153874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391538745"/>
        <w:rPr>
          <w:rFonts w:eastAsia="Times New Roman"/>
          <w:sz w:val="20"/>
          <w:szCs w:val="20"/>
        </w:rPr>
      </w:pPr>
    </w:p>
    <w:p w:rsidR="00000000" w:rsidRDefault="00081FEE">
      <w:pPr>
        <w:spacing w:line="288" w:lineRule="auto"/>
        <w:jc w:val="center"/>
        <w:divId w:val="39153874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39153874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83969070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displ</w:t>
      </w:r>
      <w:r>
        <w:rPr>
          <w:rFonts w:ascii="inherit" w:eastAsia="Times New Roman" w:hAnsi="inherit"/>
          <w:sz w:val="20"/>
          <w:szCs w:val="20"/>
        </w:rPr>
        <w:t>ays the geographic profile of our consumer banking loan portfolio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558053559"/>
        <w:rPr>
          <w:rFonts w:eastAsia="Times New Roman"/>
          <w:sz w:val="20"/>
          <w:szCs w:val="20"/>
        </w:rPr>
      </w:pPr>
      <w:r>
        <w:rPr>
          <w:rFonts w:eastAsia="Times New Roman"/>
          <w:b/>
          <w:bCs/>
          <w:color w:val="000000"/>
          <w:sz w:val="18"/>
          <w:szCs w:val="18"/>
        </w:rPr>
        <w:t xml:space="preserve">Table 4.5: Consumer Banking Risk Profile by Geographic Region </w:t>
      </w:r>
    </w:p>
    <w:tbl>
      <w:tblPr>
        <w:tblW w:w="5000" w:type="pct"/>
        <w:tblCellMar>
          <w:left w:w="0" w:type="dxa"/>
          <w:right w:w="0" w:type="dxa"/>
        </w:tblCellMar>
        <w:tblLook w:val="04A0" w:firstRow="1" w:lastRow="0" w:firstColumn="1" w:lastColumn="0" w:noHBand="0" w:noVBand="1"/>
      </w:tblPr>
      <w:tblGrid>
        <w:gridCol w:w="4926"/>
        <w:gridCol w:w="105"/>
        <w:gridCol w:w="128"/>
        <w:gridCol w:w="575"/>
        <w:gridCol w:w="6"/>
        <w:gridCol w:w="105"/>
        <w:gridCol w:w="575"/>
        <w:gridCol w:w="206"/>
        <w:gridCol w:w="105"/>
        <w:gridCol w:w="122"/>
        <w:gridCol w:w="536"/>
        <w:gridCol w:w="14"/>
        <w:gridCol w:w="105"/>
        <w:gridCol w:w="607"/>
        <w:gridCol w:w="191"/>
      </w:tblGrid>
      <w:tr w:rsidR="00000000">
        <w:trPr>
          <w:divId w:val="1333215321"/>
        </w:trPr>
        <w:tc>
          <w:tcPr>
            <w:tcW w:w="0" w:type="auto"/>
            <w:gridSpan w:val="15"/>
            <w:vAlign w:val="center"/>
            <w:hideMark/>
          </w:tcPr>
          <w:p w:rsidR="00000000" w:rsidRDefault="00081FEE">
            <w:pPr>
              <w:spacing w:line="288" w:lineRule="auto"/>
              <w:rPr>
                <w:rFonts w:eastAsia="Times New Roman"/>
                <w:sz w:val="20"/>
                <w:szCs w:val="20"/>
              </w:rPr>
            </w:pPr>
          </w:p>
        </w:tc>
      </w:tr>
      <w:tr w:rsidR="00000000">
        <w:trPr>
          <w:divId w:val="1333215321"/>
        </w:trPr>
        <w:tc>
          <w:tcPr>
            <w:tcW w:w="3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3321532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48320816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7632636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31, 2018</w:t>
            </w:r>
          </w:p>
        </w:tc>
      </w:tr>
      <w:tr w:rsidR="00000000">
        <w:trPr>
          <w:divId w:val="133321532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59349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8248572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rsidR="00000000" w:rsidRDefault="00081FEE">
            <w:pPr>
              <w:divId w:val="236986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316878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 Total</w:t>
            </w:r>
          </w:p>
        </w:tc>
      </w:tr>
      <w:tr w:rsidR="00000000">
        <w:trPr>
          <w:divId w:val="133321532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Auto:</w:t>
            </w:r>
          </w:p>
        </w:tc>
        <w:tc>
          <w:tcPr>
            <w:tcW w:w="0" w:type="auto"/>
            <w:shd w:val="clear" w:color="auto" w:fill="CCEEFF"/>
            <w:tcMar>
              <w:top w:w="30" w:type="dxa"/>
              <w:left w:w="30" w:type="dxa"/>
              <w:bottom w:w="30" w:type="dxa"/>
              <w:right w:w="30" w:type="dxa"/>
            </w:tcMar>
            <w:vAlign w:val="bottom"/>
            <w:hideMark/>
          </w:tcPr>
          <w:p w:rsidR="00000000" w:rsidRDefault="00081FEE">
            <w:pPr>
              <w:divId w:val="362451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410733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61412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353384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0680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6813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88450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77764935"/>
              <w:rPr>
                <w:rFonts w:eastAsia="Times New Roman"/>
                <w:sz w:val="20"/>
                <w:szCs w:val="20"/>
              </w:rPr>
            </w:pPr>
            <w:r>
              <w:rPr>
                <w:rFonts w:ascii="inherit" w:eastAsia="Times New Roman" w:hAnsi="inherit"/>
                <w:sz w:val="20"/>
                <w:szCs w:val="20"/>
              </w:rPr>
              <w:t> </w:t>
            </w: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Texas</w:t>
            </w:r>
          </w:p>
        </w:tc>
        <w:tc>
          <w:tcPr>
            <w:tcW w:w="0" w:type="auto"/>
            <w:tcMar>
              <w:top w:w="30" w:type="dxa"/>
              <w:left w:w="30" w:type="dxa"/>
              <w:bottom w:w="30" w:type="dxa"/>
              <w:right w:w="30" w:type="dxa"/>
            </w:tcMar>
            <w:vAlign w:val="bottom"/>
            <w:hideMark/>
          </w:tcPr>
          <w:p w:rsidR="00000000" w:rsidRDefault="00081FEE">
            <w:pPr>
              <w:divId w:val="1209609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7,541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5716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83040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7,264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7081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California</w:t>
            </w:r>
          </w:p>
        </w:tc>
        <w:tc>
          <w:tcPr>
            <w:tcW w:w="0" w:type="auto"/>
            <w:shd w:val="clear" w:color="auto" w:fill="CCEEFF"/>
            <w:tcMar>
              <w:top w:w="30" w:type="dxa"/>
              <w:left w:w="30" w:type="dxa"/>
              <w:bottom w:w="30" w:type="dxa"/>
              <w:right w:w="30" w:type="dxa"/>
            </w:tcMar>
            <w:vAlign w:val="bottom"/>
            <w:hideMark/>
          </w:tcPr>
          <w:p w:rsidR="00000000" w:rsidRDefault="00081FEE">
            <w:pPr>
              <w:divId w:val="1867137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8529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9411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3512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rsidR="00000000" w:rsidRDefault="00081FEE">
            <w:pPr>
              <w:divId w:val="165829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4,891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0677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7047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292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7.8</w:t>
            </w:r>
          </w:p>
        </w:tc>
        <w:tc>
          <w:tcPr>
            <w:tcW w:w="0" w:type="auto"/>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Georgia</w:t>
            </w:r>
          </w:p>
        </w:tc>
        <w:tc>
          <w:tcPr>
            <w:tcW w:w="0" w:type="auto"/>
            <w:shd w:val="clear" w:color="auto" w:fill="CCEEFF"/>
            <w:tcMar>
              <w:top w:w="30" w:type="dxa"/>
              <w:left w:w="30" w:type="dxa"/>
              <w:bottom w:w="30" w:type="dxa"/>
              <w:right w:w="30" w:type="dxa"/>
            </w:tcMar>
            <w:vAlign w:val="bottom"/>
            <w:hideMark/>
          </w:tcPr>
          <w:p w:rsidR="00000000" w:rsidRDefault="00081FEE">
            <w:pPr>
              <w:divId w:val="533422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196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1160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2,665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9016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rsidR="00000000" w:rsidRDefault="00081FEE">
            <w:pPr>
              <w:divId w:val="1396009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8529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1528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2,502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3982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w:t>
            </w:r>
          </w:p>
        </w:tc>
        <w:tc>
          <w:tcPr>
            <w:tcW w:w="0" w:type="auto"/>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rsidR="00000000" w:rsidRDefault="00081FEE">
            <w:pPr>
              <w:divId w:val="1858428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9261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2828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7272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rsidR="00000000" w:rsidRDefault="00081FEE">
            <w:pPr>
              <w:divId w:val="776564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9331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5971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0250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Louisiana</w:t>
            </w:r>
          </w:p>
        </w:tc>
        <w:tc>
          <w:tcPr>
            <w:tcW w:w="0" w:type="auto"/>
            <w:shd w:val="clear" w:color="auto" w:fill="CCEEFF"/>
            <w:tcMar>
              <w:top w:w="30" w:type="dxa"/>
              <w:left w:w="30" w:type="dxa"/>
              <w:bottom w:w="30" w:type="dxa"/>
              <w:right w:w="30" w:type="dxa"/>
            </w:tcMar>
            <w:vAlign w:val="bottom"/>
            <w:hideMark/>
          </w:tcPr>
          <w:p w:rsidR="00000000" w:rsidRDefault="00081FEE">
            <w:pPr>
              <w:divId w:val="1642463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0847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612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2,174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0115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2069960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28,115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33259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3867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26,423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88834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44.6</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auto</w:t>
            </w:r>
          </w:p>
        </w:tc>
        <w:tc>
          <w:tcPr>
            <w:tcW w:w="0" w:type="auto"/>
            <w:shd w:val="clear" w:color="auto" w:fill="CCEEFF"/>
            <w:tcMar>
              <w:top w:w="30" w:type="dxa"/>
              <w:left w:w="30" w:type="dxa"/>
              <w:bottom w:w="30" w:type="dxa"/>
              <w:right w:w="30" w:type="dxa"/>
            </w:tcMar>
            <w:vAlign w:val="bottom"/>
            <w:hideMark/>
          </w:tcPr>
          <w:p w:rsidR="00000000" w:rsidRDefault="00081FEE">
            <w:pPr>
              <w:divId w:val="1385567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59,278</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389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95.6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33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56,341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979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95.2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Retail banking:</w:t>
            </w:r>
          </w:p>
        </w:tc>
        <w:tc>
          <w:tcPr>
            <w:tcW w:w="0" w:type="auto"/>
            <w:tcMar>
              <w:top w:w="30" w:type="dxa"/>
              <w:left w:w="30" w:type="dxa"/>
              <w:bottom w:w="30" w:type="dxa"/>
              <w:right w:w="30" w:type="dxa"/>
            </w:tcMar>
            <w:vAlign w:val="bottom"/>
            <w:hideMark/>
          </w:tcPr>
          <w:p w:rsidR="00000000" w:rsidRDefault="00081FEE">
            <w:pPr>
              <w:divId w:val="1769620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59883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1347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22564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3922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6642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54134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538511701"/>
              <w:rPr>
                <w:rFonts w:eastAsia="Times New Roman"/>
                <w:sz w:val="20"/>
                <w:szCs w:val="20"/>
              </w:rPr>
            </w:pPr>
            <w:r>
              <w:rPr>
                <w:rFonts w:ascii="inherit" w:eastAsia="Times New Roman" w:hAnsi="inherit"/>
                <w:sz w:val="20"/>
                <w:szCs w:val="20"/>
              </w:rPr>
              <w:t> </w:t>
            </w: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rsidR="00000000" w:rsidRDefault="00081FEE">
            <w:pPr>
              <w:divId w:val="99299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8891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7436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8028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Louisiana</w:t>
            </w:r>
          </w:p>
        </w:tc>
        <w:tc>
          <w:tcPr>
            <w:tcW w:w="0" w:type="auto"/>
            <w:tcMar>
              <w:top w:w="30" w:type="dxa"/>
              <w:left w:w="30" w:type="dxa"/>
              <w:bottom w:w="30" w:type="dxa"/>
              <w:right w:w="30" w:type="dxa"/>
            </w:tcMar>
            <w:vAlign w:val="bottom"/>
            <w:hideMark/>
          </w:tcPr>
          <w:p w:rsidR="00000000" w:rsidRDefault="00081FEE">
            <w:pPr>
              <w:divId w:val="14305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9775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2541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5429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rsidR="00000000" w:rsidRDefault="00081FEE">
            <w:pPr>
              <w:divId w:val="1701781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604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1910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519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647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62624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New Jersey</w:t>
            </w:r>
          </w:p>
        </w:tc>
        <w:tc>
          <w:tcPr>
            <w:tcW w:w="0" w:type="auto"/>
            <w:tcMar>
              <w:top w:w="30" w:type="dxa"/>
              <w:left w:w="30" w:type="dxa"/>
              <w:bottom w:w="30" w:type="dxa"/>
              <w:right w:w="30" w:type="dxa"/>
            </w:tcMar>
            <w:vAlign w:val="bottom"/>
            <w:hideMark/>
          </w:tcPr>
          <w:p w:rsidR="00000000" w:rsidRDefault="00081FEE">
            <w:pPr>
              <w:divId w:val="1865288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71055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0643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6213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Maryland</w:t>
            </w:r>
          </w:p>
        </w:tc>
        <w:tc>
          <w:tcPr>
            <w:tcW w:w="0" w:type="auto"/>
            <w:shd w:val="clear" w:color="auto" w:fill="CCEEFF"/>
            <w:tcMar>
              <w:top w:w="30" w:type="dxa"/>
              <w:left w:w="30" w:type="dxa"/>
              <w:bottom w:w="30" w:type="dxa"/>
              <w:right w:w="30" w:type="dxa"/>
            </w:tcMar>
            <w:vAlign w:val="bottom"/>
            <w:hideMark/>
          </w:tcPr>
          <w:p w:rsidR="00000000" w:rsidRDefault="00081FEE">
            <w:pPr>
              <w:divId w:val="13383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8001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151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4253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Virginia</w:t>
            </w:r>
          </w:p>
        </w:tc>
        <w:tc>
          <w:tcPr>
            <w:tcW w:w="0" w:type="auto"/>
            <w:tcMar>
              <w:top w:w="30" w:type="dxa"/>
              <w:left w:w="30" w:type="dxa"/>
              <w:bottom w:w="30" w:type="dxa"/>
              <w:right w:w="30" w:type="dxa"/>
            </w:tcMar>
            <w:vAlign w:val="bottom"/>
            <w:hideMark/>
          </w:tcPr>
          <w:p w:rsidR="00000000" w:rsidRDefault="00081FEE">
            <w:pPr>
              <w:divId w:val="345837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693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9432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1172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0.2</w:t>
            </w:r>
          </w:p>
        </w:tc>
        <w:tc>
          <w:tcPr>
            <w:tcW w:w="0" w:type="auto"/>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408652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47480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84468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04203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3321532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retail banking</w:t>
            </w:r>
          </w:p>
        </w:tc>
        <w:tc>
          <w:tcPr>
            <w:tcW w:w="0" w:type="auto"/>
            <w:tcMar>
              <w:top w:w="30" w:type="dxa"/>
              <w:left w:w="30" w:type="dxa"/>
              <w:bottom w:w="30" w:type="dxa"/>
              <w:right w:w="30" w:type="dxa"/>
            </w:tcMar>
            <w:vAlign w:val="bottom"/>
            <w:hideMark/>
          </w:tcPr>
          <w:p w:rsidR="00000000" w:rsidRDefault="00081FEE">
            <w:pPr>
              <w:divId w:val="683745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2,737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8268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30098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2,864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4264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3321532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7114173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3256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569475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59,205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9042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558053559"/>
        <w:rPr>
          <w:rFonts w:eastAsia="Times New Roman"/>
          <w:sz w:val="20"/>
          <w:szCs w:val="20"/>
        </w:rPr>
      </w:pPr>
    </w:p>
    <w:p w:rsidR="00000000" w:rsidRDefault="00081FEE">
      <w:pPr>
        <w:divId w:val="179008068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69309844"/>
          <w:jc w:val="center"/>
        </w:trPr>
        <w:tc>
          <w:tcPr>
            <w:tcW w:w="0" w:type="auto"/>
            <w:gridSpan w:val="3"/>
            <w:vAlign w:val="center"/>
            <w:hideMark/>
          </w:tcPr>
          <w:p w:rsidR="00000000" w:rsidRDefault="00081FEE">
            <w:pPr>
              <w:rPr>
                <w:rFonts w:eastAsia="Times New Roman"/>
                <w:sz w:val="20"/>
                <w:szCs w:val="20"/>
              </w:rPr>
            </w:pPr>
          </w:p>
        </w:tc>
      </w:tr>
      <w:tr w:rsidR="00000000">
        <w:trPr>
          <w:divId w:val="36930984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69309844"/>
          <w:jc w:val="center"/>
        </w:trPr>
        <w:tc>
          <w:tcPr>
            <w:tcW w:w="0" w:type="auto"/>
            <w:gridSpan w:val="3"/>
            <w:tcMar>
              <w:top w:w="30" w:type="dxa"/>
              <w:left w:w="30" w:type="dxa"/>
              <w:bottom w:w="30" w:type="dxa"/>
              <w:right w:w="30" w:type="dxa"/>
            </w:tcMar>
            <w:vAlign w:val="bottom"/>
            <w:hideMark/>
          </w:tcPr>
          <w:p w:rsidR="00000000" w:rsidRDefault="00081FEE">
            <w:pPr>
              <w:divId w:val="813987449"/>
              <w:rPr>
                <w:rFonts w:eastAsia="Times New Roman"/>
                <w:sz w:val="20"/>
                <w:szCs w:val="20"/>
              </w:rPr>
            </w:pPr>
            <w:r>
              <w:rPr>
                <w:rFonts w:ascii="inherit" w:eastAsia="Times New Roman" w:hAnsi="inherit"/>
                <w:sz w:val="20"/>
                <w:szCs w:val="20"/>
              </w:rPr>
              <w:t> </w:t>
            </w:r>
          </w:p>
        </w:tc>
      </w:tr>
      <w:tr w:rsidR="00000000">
        <w:trPr>
          <w:divId w:val="369309844"/>
          <w:jc w:val="center"/>
        </w:trPr>
        <w:tc>
          <w:tcPr>
            <w:tcW w:w="0" w:type="auto"/>
            <w:tcMar>
              <w:top w:w="30" w:type="dxa"/>
              <w:left w:w="30" w:type="dxa"/>
              <w:bottom w:w="30" w:type="dxa"/>
              <w:right w:w="30" w:type="dxa"/>
            </w:tcMar>
            <w:vAlign w:val="bottom"/>
            <w:hideMark/>
          </w:tcPr>
          <w:p w:rsidR="00000000" w:rsidRDefault="00081FEE">
            <w:pPr>
              <w:divId w:val="48840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081FEE">
      <w:pPr>
        <w:spacing w:line="288" w:lineRule="auto"/>
        <w:jc w:val="both"/>
        <w:divId w:val="51118530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511185301"/>
        <w:rPr>
          <w:rFonts w:eastAsia="Times New Roman"/>
          <w:sz w:val="20"/>
          <w:szCs w:val="20"/>
        </w:rPr>
      </w:pPr>
    </w:p>
    <w:p w:rsidR="00000000" w:rsidRDefault="00081FEE">
      <w:pPr>
        <w:spacing w:line="288" w:lineRule="auto"/>
        <w:jc w:val="center"/>
        <w:divId w:val="51118530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51118530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66734623"/>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net charge-offs in our consumer banking loan portfolio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and 2018, as well as nonperforming loans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680548965"/>
        <w:rPr>
          <w:rFonts w:eastAsia="Times New Roman"/>
          <w:sz w:val="20"/>
          <w:szCs w:val="20"/>
        </w:rPr>
      </w:pPr>
      <w:r>
        <w:rPr>
          <w:rFonts w:eastAsia="Times New Roman"/>
          <w:b/>
          <w:bCs/>
          <w:color w:val="000000"/>
          <w:sz w:val="18"/>
          <w:szCs w:val="18"/>
        </w:rPr>
        <w:t xml:space="preserve">Table 4.6: Consumer Banking Net </w:t>
      </w:r>
      <w:r>
        <w:rPr>
          <w:rFonts w:eastAsia="Times New Roman"/>
          <w:b/>
          <w:bCs/>
          <w:color w:val="000000"/>
          <w:sz w:val="18"/>
          <w:szCs w:val="18"/>
        </w:rPr>
        <w:t>Charge-Offs (Recoveries) and Nonperforming Loans</w:t>
      </w:r>
    </w:p>
    <w:tbl>
      <w:tblPr>
        <w:tblW w:w="5000" w:type="pct"/>
        <w:tblCellMar>
          <w:left w:w="0" w:type="dxa"/>
          <w:right w:w="0" w:type="dxa"/>
        </w:tblCellMar>
        <w:tblLook w:val="04A0" w:firstRow="1" w:lastRow="0" w:firstColumn="1" w:lastColumn="0" w:noHBand="0" w:noVBand="1"/>
      </w:tblPr>
      <w:tblGrid>
        <w:gridCol w:w="2313"/>
        <w:gridCol w:w="105"/>
        <w:gridCol w:w="129"/>
        <w:gridCol w:w="464"/>
        <w:gridCol w:w="92"/>
        <w:gridCol w:w="105"/>
        <w:gridCol w:w="392"/>
        <w:gridCol w:w="206"/>
        <w:gridCol w:w="105"/>
        <w:gridCol w:w="123"/>
        <w:gridCol w:w="464"/>
        <w:gridCol w:w="92"/>
        <w:gridCol w:w="105"/>
        <w:gridCol w:w="366"/>
        <w:gridCol w:w="191"/>
        <w:gridCol w:w="63"/>
        <w:gridCol w:w="42"/>
        <w:gridCol w:w="102"/>
        <w:gridCol w:w="27"/>
        <w:gridCol w:w="117"/>
        <w:gridCol w:w="347"/>
        <w:gridCol w:w="92"/>
        <w:gridCol w:w="59"/>
        <w:gridCol w:w="46"/>
        <w:gridCol w:w="98"/>
        <w:gridCol w:w="144"/>
        <w:gridCol w:w="150"/>
        <w:gridCol w:w="206"/>
        <w:gridCol w:w="105"/>
        <w:gridCol w:w="120"/>
        <w:gridCol w:w="3"/>
        <w:gridCol w:w="141"/>
        <w:gridCol w:w="144"/>
        <w:gridCol w:w="144"/>
        <w:gridCol w:w="35"/>
        <w:gridCol w:w="99"/>
        <w:gridCol w:w="105"/>
        <w:gridCol w:w="259"/>
        <w:gridCol w:w="144"/>
        <w:gridCol w:w="32"/>
        <w:gridCol w:w="112"/>
        <w:gridCol w:w="118"/>
        <w:gridCol w:w="463"/>
        <w:gridCol w:w="144"/>
      </w:tblGrid>
      <w:tr w:rsidR="00000000">
        <w:trPr>
          <w:gridAfter w:val="2"/>
          <w:divId w:val="1670520695"/>
        </w:trPr>
        <w:tc>
          <w:tcPr>
            <w:tcW w:w="0" w:type="auto"/>
            <w:gridSpan w:val="42"/>
            <w:vAlign w:val="center"/>
            <w:hideMark/>
          </w:tcPr>
          <w:p w:rsidR="00000000" w:rsidRDefault="00081FEE">
            <w:pPr>
              <w:spacing w:line="288" w:lineRule="auto"/>
              <w:rPr>
                <w:rFonts w:eastAsia="Times New Roman"/>
                <w:sz w:val="20"/>
                <w:szCs w:val="20"/>
              </w:rPr>
            </w:pPr>
          </w:p>
        </w:tc>
      </w:tr>
      <w:tr w:rsidR="00000000">
        <w:trPr>
          <w:gridAfter w:val="2"/>
          <w:divId w:val="1670520695"/>
        </w:trPr>
        <w:tc>
          <w:tcPr>
            <w:tcW w:w="1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r>
      <w:tr w:rsidR="00000000">
        <w:trPr>
          <w:gridAfter w:val="2"/>
          <w:divId w:val="167052069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90310743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gridSpan w:val="2"/>
            <w:tcMar>
              <w:top w:w="30" w:type="dxa"/>
              <w:left w:w="30" w:type="dxa"/>
              <w:bottom w:w="30" w:type="dxa"/>
              <w:right w:w="30" w:type="dxa"/>
            </w:tcMar>
            <w:vAlign w:val="bottom"/>
            <w:hideMark/>
          </w:tcPr>
          <w:p w:rsidR="00000000" w:rsidRDefault="00081FEE">
            <w:pPr>
              <w:divId w:val="1353415697"/>
              <w:rPr>
                <w:rFonts w:eastAsia="Times New Roman"/>
                <w:sz w:val="20"/>
                <w:szCs w:val="20"/>
              </w:rPr>
            </w:pPr>
            <w:r>
              <w:rPr>
                <w:rFonts w:ascii="inherit" w:eastAsia="Times New Roman" w:hAnsi="inherit"/>
                <w:sz w:val="20"/>
                <w:szCs w:val="20"/>
              </w:rPr>
              <w:t> </w:t>
            </w:r>
          </w:p>
        </w:tc>
        <w:tc>
          <w:tcPr>
            <w:tcW w:w="0" w:type="auto"/>
            <w:gridSpan w:val="2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gridAfter w:val="2"/>
          <w:divId w:val="167052069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92310546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6200671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gridSpan w:val="2"/>
            <w:tcMar>
              <w:top w:w="30" w:type="dxa"/>
              <w:left w:w="30" w:type="dxa"/>
              <w:bottom w:w="30" w:type="dxa"/>
              <w:right w:w="30" w:type="dxa"/>
            </w:tcMar>
            <w:vAlign w:val="bottom"/>
            <w:hideMark/>
          </w:tcPr>
          <w:p w:rsidR="00000000" w:rsidRDefault="00081FEE">
            <w:pPr>
              <w:divId w:val="1943875606"/>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694645247"/>
              <w:rPr>
                <w:rFonts w:eastAsia="Times New Roman"/>
                <w:sz w:val="20"/>
                <w:szCs w:val="20"/>
              </w:rPr>
            </w:pPr>
            <w:r>
              <w:rPr>
                <w:rFonts w:ascii="inherit" w:eastAsia="Times New Roman" w:hAnsi="inherit"/>
                <w:sz w:val="20"/>
                <w:szCs w:val="20"/>
              </w:rPr>
              <w:t> </w:t>
            </w:r>
          </w:p>
        </w:tc>
        <w:tc>
          <w:tcPr>
            <w:tcW w:w="0" w:type="auto"/>
            <w:gridSpan w:val="1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gridAfter w:val="2"/>
          <w:divId w:val="167052069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8246693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2027099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743216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551455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gridSpan w:val="2"/>
            <w:tcMar>
              <w:top w:w="30" w:type="dxa"/>
              <w:left w:w="30" w:type="dxa"/>
              <w:bottom w:w="30" w:type="dxa"/>
              <w:right w:w="30" w:type="dxa"/>
            </w:tcMar>
            <w:vAlign w:val="bottom"/>
            <w:hideMark/>
          </w:tcPr>
          <w:p w:rsidR="00000000" w:rsidRDefault="00081FEE">
            <w:pPr>
              <w:divId w:val="112762694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520629538"/>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442462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2748277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trPr>
          <w:gridAfter w:val="2"/>
          <w:divId w:val="167052069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Net charge-offs (recoveries):</w:t>
            </w:r>
          </w:p>
        </w:tc>
        <w:tc>
          <w:tcPr>
            <w:tcW w:w="0" w:type="auto"/>
            <w:shd w:val="clear" w:color="auto" w:fill="CCEEFF"/>
            <w:tcMar>
              <w:top w:w="30" w:type="dxa"/>
              <w:left w:w="30" w:type="dxa"/>
              <w:bottom w:w="30" w:type="dxa"/>
              <w:right w:w="30" w:type="dxa"/>
            </w:tcMar>
            <w:vAlign w:val="bottom"/>
            <w:hideMark/>
          </w:tcPr>
          <w:p w:rsidR="00000000" w:rsidRDefault="00081FEE">
            <w:pPr>
              <w:divId w:val="2009403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8102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829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15139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3098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54913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42345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45478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5555412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15154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3177709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30" w:type="dxa"/>
            </w:tcMar>
            <w:vAlign w:val="bottom"/>
            <w:hideMark/>
          </w:tcPr>
          <w:p w:rsidR="00000000" w:rsidRDefault="00081FEE">
            <w:pPr>
              <w:divId w:val="1866287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313790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213034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842013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2078743090"/>
              <w:rPr>
                <w:rFonts w:eastAsia="Times New Roman"/>
                <w:sz w:val="20"/>
                <w:szCs w:val="20"/>
              </w:rPr>
            </w:pPr>
            <w:r>
              <w:rPr>
                <w:rFonts w:ascii="inherit" w:eastAsia="Times New Roman" w:hAnsi="inherit"/>
                <w:sz w:val="20"/>
                <w:szCs w:val="20"/>
              </w:rPr>
              <w:t> </w:t>
            </w:r>
          </w:p>
        </w:tc>
      </w:tr>
      <w:tr w:rsidR="00000000">
        <w:trPr>
          <w:gridAfter w:val="2"/>
          <w:divId w:val="167052069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1945528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1674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1173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1614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2"/>
            <w:tcMar>
              <w:top w:w="30" w:type="dxa"/>
              <w:left w:w="30" w:type="dxa"/>
              <w:bottom w:w="30" w:type="dxa"/>
              <w:right w:w="30" w:type="dxa"/>
            </w:tcMar>
            <w:vAlign w:val="bottom"/>
            <w:hideMark/>
          </w:tcPr>
          <w:p w:rsidR="00000000" w:rsidRDefault="00081FEE">
            <w:pPr>
              <w:divId w:val="7195506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879979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39529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4"/>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7120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 %</w:t>
            </w:r>
          </w:p>
        </w:tc>
      </w:tr>
      <w:tr w:rsidR="00000000">
        <w:trPr>
          <w:gridAfter w:val="2"/>
          <w:divId w:val="167052069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288320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337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7384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829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012960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51665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737036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9152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2.18</w:t>
            </w:r>
          </w:p>
        </w:tc>
        <w:tc>
          <w:tcPr>
            <w:tcW w:w="0" w:type="auto"/>
            <w:gridSpan w:val="2"/>
            <w:shd w:val="clear" w:color="auto" w:fill="CCEEFF"/>
            <w:vAlign w:val="bottom"/>
            <w:hideMark/>
          </w:tcPr>
          <w:p w:rsidR="00000000" w:rsidRDefault="00081FEE">
            <w:pPr>
              <w:rPr>
                <w:rFonts w:eastAsia="Times New Roman"/>
                <w:sz w:val="20"/>
                <w:szCs w:val="20"/>
              </w:rPr>
            </w:pPr>
          </w:p>
        </w:tc>
      </w:tr>
      <w:tr w:rsidR="00000000">
        <w:trPr>
          <w:gridAfter w:val="2"/>
          <w:divId w:val="167052069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w:t>
            </w:r>
          </w:p>
        </w:tc>
        <w:tc>
          <w:tcPr>
            <w:tcW w:w="0" w:type="auto"/>
            <w:tcMar>
              <w:top w:w="30" w:type="dxa"/>
              <w:left w:w="30" w:type="dxa"/>
              <w:bottom w:w="30" w:type="dxa"/>
              <w:right w:w="30" w:type="dxa"/>
            </w:tcMar>
            <w:vAlign w:val="bottom"/>
            <w:hideMark/>
          </w:tcPr>
          <w:p w:rsidR="00000000" w:rsidRDefault="00081FEE">
            <w:pPr>
              <w:divId w:val="1847015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3852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7059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1428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23296058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6700600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13793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881111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(0.02</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81FEE">
        <w:trPr>
          <w:gridAfter w:val="2"/>
          <w:divId w:val="1670520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337119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5901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91926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1197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846851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2"/>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45487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7872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4"/>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683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974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1.36</w:t>
            </w:r>
          </w:p>
        </w:tc>
        <w:tc>
          <w:tcPr>
            <w:tcW w:w="0" w:type="auto"/>
            <w:gridSpan w:val="2"/>
            <w:shd w:val="clear" w:color="auto" w:fill="CCEEFF"/>
            <w:vAlign w:val="bottom"/>
            <w:hideMark/>
          </w:tcPr>
          <w:p w:rsidR="00000000" w:rsidRDefault="00081FEE">
            <w:pPr>
              <w:rPr>
                <w:rFonts w:eastAsia="Times New Roman"/>
                <w:sz w:val="20"/>
                <w:szCs w:val="20"/>
              </w:rPr>
            </w:pPr>
          </w:p>
        </w:tc>
      </w:tr>
      <w:tr w:rsidR="00000000">
        <w:tc>
          <w:tcPr>
            <w:tcW w:w="0" w:type="auto"/>
            <w:gridSpan w:val="44"/>
            <w:vAlign w:val="center"/>
            <w:hideMark/>
          </w:tcPr>
          <w:p w:rsidR="00000000" w:rsidRDefault="00081FEE">
            <w:pPr>
              <w:rPr>
                <w:rFonts w:eastAsia="Times New Roman"/>
                <w:sz w:val="20"/>
                <w:szCs w:val="20"/>
              </w:rPr>
            </w:pPr>
          </w:p>
        </w:tc>
      </w:tr>
      <w:tr w:rsidR="00000000">
        <w:tc>
          <w:tcPr>
            <w:tcW w:w="3200" w:type="pct"/>
            <w:gridSpan w:val="16"/>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0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gridSpan w:val="4"/>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gridSpan w:val="16"/>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rsidR="00000000" w:rsidRDefault="00081FEE">
            <w:pPr>
              <w:divId w:val="2143644554"/>
              <w:rPr>
                <w:rFonts w:eastAsia="Times New Roman"/>
                <w:sz w:val="20"/>
                <w:szCs w:val="20"/>
              </w:rPr>
            </w:pPr>
            <w:r>
              <w:rPr>
                <w:rFonts w:ascii="inherit" w:eastAsia="Times New Roman" w:hAnsi="inherit"/>
                <w:sz w:val="20"/>
                <w:szCs w:val="20"/>
              </w:rPr>
              <w:t> </w:t>
            </w:r>
          </w:p>
        </w:tc>
        <w:tc>
          <w:tcPr>
            <w:tcW w:w="0" w:type="auto"/>
            <w:gridSpan w:val="14"/>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71146002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c>
          <w:tcPr>
            <w:tcW w:w="0" w:type="auto"/>
            <w:gridSpan w:val="16"/>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gridSpan w:val="2"/>
            <w:tcMar>
              <w:top w:w="30" w:type="dxa"/>
              <w:left w:w="30" w:type="dxa"/>
              <w:bottom w:w="30" w:type="dxa"/>
              <w:right w:w="30" w:type="dxa"/>
            </w:tcMar>
            <w:vAlign w:val="bottom"/>
            <w:hideMark/>
          </w:tcPr>
          <w:p w:rsidR="00000000" w:rsidRDefault="00081FEE">
            <w:pPr>
              <w:divId w:val="7083387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rsidR="00000000" w:rsidRDefault="00081FEE">
            <w:pPr>
              <w:divId w:val="11401962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193766906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gridSpan w:val="2"/>
            <w:tcMar>
              <w:top w:w="30" w:type="dxa"/>
              <w:left w:w="30" w:type="dxa"/>
              <w:bottom w:w="30" w:type="dxa"/>
              <w:right w:w="30" w:type="dxa"/>
            </w:tcMar>
            <w:vAlign w:val="bottom"/>
            <w:hideMark/>
          </w:tcPr>
          <w:p w:rsidR="00000000" w:rsidRDefault="00081FEE">
            <w:pPr>
              <w:divId w:val="14779914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(2)</w:t>
            </w:r>
          </w:p>
        </w:tc>
      </w:tr>
      <w:tr w:rsidR="00000000">
        <w:tc>
          <w:tcPr>
            <w:tcW w:w="0" w:type="auto"/>
            <w:gridSpan w:val="16"/>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Nonperforming loans:</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3475058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64496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7731885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336372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210838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822236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88166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46744614"/>
              <w:rPr>
                <w:rFonts w:eastAsia="Times New Roman"/>
                <w:sz w:val="20"/>
                <w:szCs w:val="20"/>
              </w:rPr>
            </w:pPr>
            <w:r>
              <w:rPr>
                <w:rFonts w:ascii="inherit" w:eastAsia="Times New Roman" w:hAnsi="inherit"/>
                <w:sz w:val="20"/>
                <w:szCs w:val="20"/>
              </w:rPr>
              <w:t> </w:t>
            </w:r>
          </w:p>
        </w:tc>
      </w:tr>
      <w:tr w:rsidR="00000000">
        <w:tc>
          <w:tcPr>
            <w:tcW w:w="0" w:type="auto"/>
            <w:gridSpan w:val="16"/>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gridSpan w:val="2"/>
            <w:tcMar>
              <w:top w:w="30" w:type="dxa"/>
              <w:left w:w="30" w:type="dxa"/>
              <w:bottom w:w="30" w:type="dxa"/>
              <w:right w:w="30" w:type="dxa"/>
            </w:tcMar>
            <w:vAlign w:val="bottom"/>
            <w:hideMark/>
          </w:tcPr>
          <w:p w:rsidR="00000000" w:rsidRDefault="00081FEE">
            <w:pPr>
              <w:divId w:val="1328434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3"/>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432</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157406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0.73</w:t>
            </w:r>
          </w:p>
        </w:tc>
        <w:tc>
          <w:tcPr>
            <w:tcW w:w="0" w:type="auto"/>
            <w:gridSpan w:val="2"/>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31200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449</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4789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0.80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gridSpan w:val="16"/>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0849859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146763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0.91</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17067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6566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gridSpan w:val="16"/>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gridSpan w:val="2"/>
            <w:tcMar>
              <w:top w:w="30" w:type="dxa"/>
              <w:left w:w="30" w:type="dxa"/>
              <w:bottom w:w="30" w:type="dxa"/>
              <w:right w:w="30" w:type="dxa"/>
            </w:tcMar>
            <w:vAlign w:val="bottom"/>
            <w:hideMark/>
          </w:tcPr>
          <w:p w:rsidR="00000000" w:rsidRDefault="00081FEE">
            <w:pPr>
              <w:divId w:val="880508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gridSpan w:val="3"/>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457</w:t>
            </w:r>
          </w:p>
        </w:tc>
        <w:tc>
          <w:tcPr>
            <w:tcW w:w="0" w:type="auto"/>
            <w:gridSpan w:val="2"/>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484143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0.74</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8162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gridSpan w:val="4"/>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479</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375739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0.81</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7096765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Net charge-off (recovery) </w:t>
            </w:r>
            <w:r>
              <w:rPr>
                <w:rFonts w:eastAsia="Times New Roman"/>
                <w:color w:val="000000"/>
                <w:sz w:val="16"/>
                <w:szCs w:val="16"/>
              </w:rPr>
              <w:t>rates are calculated by dividing annualized net charge-offs (recoveries) by average loans held for investment for the period for each loan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5290752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Nonperforming loan rates are calculated based on nonperforming loans for each category divided by</w:t>
            </w:r>
            <w:r>
              <w:rPr>
                <w:rFonts w:eastAsia="Times New Roman"/>
                <w:color w:val="000000"/>
                <w:sz w:val="16"/>
                <w:szCs w:val="16"/>
              </w:rPr>
              <w:t xml:space="preserve"> period-end total loans held for investment for each respective category.</w:t>
            </w:r>
          </w:p>
        </w:tc>
      </w:tr>
    </w:tbl>
    <w:p w:rsidR="00000000" w:rsidRDefault="00081FEE">
      <w:pPr>
        <w:spacing w:line="288" w:lineRule="auto"/>
        <w:jc w:val="both"/>
        <w:rPr>
          <w:rFonts w:eastAsia="Times New Roman"/>
          <w:sz w:val="20"/>
          <w:szCs w:val="20"/>
        </w:rPr>
      </w:pPr>
      <w:r>
        <w:rPr>
          <w:rFonts w:ascii="inherit" w:eastAsia="Times New Roman" w:hAnsi="inherit"/>
          <w:b/>
          <w:bCs/>
          <w:sz w:val="20"/>
          <w:szCs w:val="20"/>
        </w:rPr>
        <w:t>Commercial Banking</w:t>
      </w:r>
    </w:p>
    <w:p w:rsidR="00000000" w:rsidRDefault="00081FEE">
      <w:pPr>
        <w:spacing w:line="288" w:lineRule="auto"/>
        <w:jc w:val="both"/>
        <w:rPr>
          <w:rFonts w:eastAsia="Times New Roman"/>
          <w:sz w:val="20"/>
          <w:szCs w:val="20"/>
        </w:rPr>
      </w:pPr>
      <w:r>
        <w:rPr>
          <w:rFonts w:ascii="inherit" w:eastAsia="Times New Roman" w:hAnsi="inherit"/>
          <w:sz w:val="20"/>
          <w:szCs w:val="20"/>
        </w:rPr>
        <w:t>We evaluate the credit risk of commercial loans using a risk rating system. We assign internal risk ratings to loans based on relevant information about the abili</w:t>
      </w:r>
      <w:r>
        <w:rPr>
          <w:rFonts w:ascii="inherit" w:eastAsia="Times New Roman" w:hAnsi="inherit"/>
          <w:sz w:val="20"/>
          <w:szCs w:val="20"/>
        </w:rPr>
        <w:t>ty of the borrowers to repay their debt. In determining the risk rating of a particular loan, some of the factors considered are the borrower’s current financial condition, historical and projected future credit performance, prospects for support from fina</w:t>
      </w:r>
      <w:r>
        <w:rPr>
          <w:rFonts w:ascii="inherit" w:eastAsia="Times New Roman" w:hAnsi="inherit"/>
          <w:sz w:val="20"/>
          <w:szCs w:val="20"/>
        </w:rPr>
        <w:t>ncially responsible guarantors, the estimated realizable value of any collateral and current economic trends. The scale based on our internal risk rating system is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02155204"/>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Noncriticized:</w:t>
            </w:r>
            <w:r>
              <w:rPr>
                <w:rFonts w:ascii="inherit" w:eastAsia="Times New Roman" w:hAnsi="inherit"/>
                <w:sz w:val="20"/>
                <w:szCs w:val="20"/>
              </w:rPr>
              <w:t xml:space="preserve"> </w:t>
            </w:r>
            <w:r>
              <w:rPr>
                <w:rFonts w:ascii="inherit" w:eastAsia="Times New Roman" w:hAnsi="inherit"/>
                <w:sz w:val="20"/>
                <w:szCs w:val="20"/>
              </w:rPr>
              <w:t>Loans that have not been designated as criticized, frequentl</w:t>
            </w:r>
            <w:r>
              <w:rPr>
                <w:rFonts w:ascii="inherit" w:eastAsia="Times New Roman" w:hAnsi="inherit"/>
                <w:sz w:val="20"/>
                <w:szCs w:val="20"/>
              </w:rPr>
              <w:t>y referred to as</w:t>
            </w:r>
            <w:r>
              <w:rPr>
                <w:rFonts w:ascii="inherit" w:eastAsia="Times New Roman" w:hAnsi="inherit"/>
                <w:sz w:val="20"/>
                <w:szCs w:val="20"/>
              </w:rPr>
              <w:t xml:space="preserve"> </w:t>
            </w:r>
            <w:r>
              <w:rPr>
                <w:rFonts w:ascii="inherit" w:eastAsia="Times New Roman" w:hAnsi="inherit"/>
                <w:sz w:val="20"/>
                <w:szCs w:val="20"/>
              </w:rPr>
              <w:t>“pass”</w:t>
            </w:r>
            <w:r>
              <w:rPr>
                <w:rFonts w:ascii="inherit" w:eastAsia="Times New Roman" w:hAnsi="inherit"/>
                <w:sz w:val="20"/>
                <w:szCs w:val="20"/>
              </w:rPr>
              <w:t xml:space="preserve"> </w:t>
            </w:r>
            <w:r>
              <w:rPr>
                <w:rFonts w:ascii="inherit" w:eastAsia="Times New Roman" w:hAnsi="inherit"/>
                <w:sz w:val="20"/>
                <w:szCs w:val="20"/>
              </w:rPr>
              <w:t>loans.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3767780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Criticized performing:</w:t>
            </w:r>
            <w:r>
              <w:rPr>
                <w:rFonts w:ascii="inherit" w:eastAsia="Times New Roman" w:hAnsi="inherit"/>
                <w:sz w:val="20"/>
                <w:szCs w:val="20"/>
              </w:rPr>
              <w:t xml:space="preserve"> </w:t>
            </w:r>
            <w:r>
              <w:rPr>
                <w:rFonts w:ascii="inherit" w:eastAsia="Times New Roman" w:hAnsi="inherit"/>
                <w:sz w:val="20"/>
                <w:szCs w:val="20"/>
              </w:rPr>
              <w:t>Loans in which the financial condition of the obligor is stressed, affecting earnings, cash flows or collateral values. The borrower currently has adequate capacity to meet near-term obligations; however, the stress, left unabated, may result in deteriorat</w:t>
            </w:r>
            <w:r>
              <w:rPr>
                <w:rFonts w:ascii="inherit" w:eastAsia="Times New Roman" w:hAnsi="inherit"/>
                <w:sz w:val="20"/>
                <w:szCs w:val="20"/>
              </w:rPr>
              <w:t>ion of the repayment prospects at some future date.</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093547643"/>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Criticized nonperforming:</w:t>
            </w:r>
            <w:r>
              <w:rPr>
                <w:rFonts w:ascii="inherit" w:eastAsia="Times New Roman" w:hAnsi="inherit"/>
                <w:sz w:val="20"/>
                <w:szCs w:val="20"/>
              </w:rPr>
              <w:t xml:space="preserve"> </w:t>
            </w:r>
            <w:r>
              <w:rPr>
                <w:rFonts w:ascii="inherit" w:eastAsia="Times New Roman" w:hAnsi="inherit"/>
                <w:sz w:val="20"/>
                <w:szCs w:val="20"/>
              </w:rPr>
              <w:t>Loans that are not adequately protected by the current net worth and paying capacity of the obligor or the collateral pledged, if any. Loans classified as criticized nonpe</w:t>
            </w:r>
            <w:r>
              <w:rPr>
                <w:rFonts w:ascii="inherit" w:eastAsia="Times New Roman" w:hAnsi="inherit"/>
                <w:sz w:val="20"/>
                <w:szCs w:val="20"/>
              </w:rPr>
              <w:t>rforming have a well-defined weakness, or weaknesses, which jeopardize the full repayment of the debt. These loans are characterized by the distinct possibility that we will sustain a credit loss if the deficiencies are not corrected and are generally plac</w:t>
            </w:r>
            <w:r>
              <w:rPr>
                <w:rFonts w:ascii="inherit" w:eastAsia="Times New Roman" w:hAnsi="inherit"/>
                <w:sz w:val="20"/>
                <w:szCs w:val="20"/>
              </w:rPr>
              <w:t>ed on nonaccrual status.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We use our internal risk rating system for regulatory reporting, determining the frequency of credit exposure reviews, and evaluating and determining the allowance for loan and lease losses for commercial loans. Generally, loans t</w:t>
      </w:r>
      <w:r>
        <w:rPr>
          <w:rFonts w:ascii="inherit" w:eastAsia="Times New Roman" w:hAnsi="inherit"/>
          <w:sz w:val="20"/>
          <w:szCs w:val="20"/>
        </w:rPr>
        <w:t>hat are designated as criticized performing and criticized nonperforming are reviewed quarterly by management to determine if they are appropriately classified/rated and whether any impairment exists. Noncriticized loans are also generally reviewed, at lea</w:t>
      </w:r>
      <w:r>
        <w:rPr>
          <w:rFonts w:ascii="inherit" w:eastAsia="Times New Roman" w:hAnsi="inherit"/>
          <w:sz w:val="20"/>
          <w:szCs w:val="20"/>
        </w:rPr>
        <w:t>st annually, to determine the appropriate risk rating. In addition, we evaluate the risk rating during the renewal process of any loan or if a loan becomes past due.</w:t>
      </w:r>
    </w:p>
    <w:p w:rsidR="00000000" w:rsidRDefault="00081FEE">
      <w:pPr>
        <w:divId w:val="1785467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59813918"/>
          <w:jc w:val="center"/>
        </w:trPr>
        <w:tc>
          <w:tcPr>
            <w:tcW w:w="0" w:type="auto"/>
            <w:gridSpan w:val="3"/>
            <w:vAlign w:val="center"/>
            <w:hideMark/>
          </w:tcPr>
          <w:p w:rsidR="00000000" w:rsidRDefault="00081FEE">
            <w:pPr>
              <w:rPr>
                <w:rFonts w:eastAsia="Times New Roman"/>
                <w:sz w:val="20"/>
                <w:szCs w:val="20"/>
              </w:rPr>
            </w:pPr>
          </w:p>
        </w:tc>
      </w:tr>
      <w:tr w:rsidR="00000000">
        <w:trPr>
          <w:divId w:val="135981391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59813918"/>
          <w:jc w:val="center"/>
        </w:trPr>
        <w:tc>
          <w:tcPr>
            <w:tcW w:w="0" w:type="auto"/>
            <w:gridSpan w:val="3"/>
            <w:tcMar>
              <w:top w:w="30" w:type="dxa"/>
              <w:left w:w="30" w:type="dxa"/>
              <w:bottom w:w="30" w:type="dxa"/>
              <w:right w:w="30" w:type="dxa"/>
            </w:tcMar>
            <w:vAlign w:val="bottom"/>
            <w:hideMark/>
          </w:tcPr>
          <w:p w:rsidR="00000000" w:rsidRDefault="00081FEE">
            <w:pPr>
              <w:divId w:val="656029852"/>
              <w:rPr>
                <w:rFonts w:eastAsia="Times New Roman"/>
                <w:sz w:val="20"/>
                <w:szCs w:val="20"/>
              </w:rPr>
            </w:pPr>
            <w:r>
              <w:rPr>
                <w:rFonts w:ascii="inherit" w:eastAsia="Times New Roman" w:hAnsi="inherit"/>
                <w:sz w:val="20"/>
                <w:szCs w:val="20"/>
              </w:rPr>
              <w:t> </w:t>
            </w:r>
          </w:p>
        </w:tc>
      </w:tr>
      <w:tr w:rsidR="00000000">
        <w:trPr>
          <w:divId w:val="1359813918"/>
          <w:jc w:val="center"/>
        </w:trPr>
        <w:tc>
          <w:tcPr>
            <w:tcW w:w="0" w:type="auto"/>
            <w:tcMar>
              <w:top w:w="30" w:type="dxa"/>
              <w:left w:w="30" w:type="dxa"/>
              <w:bottom w:w="30" w:type="dxa"/>
              <w:right w:w="30" w:type="dxa"/>
            </w:tcMar>
            <w:vAlign w:val="bottom"/>
            <w:hideMark/>
          </w:tcPr>
          <w:p w:rsidR="00000000" w:rsidRDefault="00081FEE">
            <w:pPr>
              <w:divId w:val="1148981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081FEE">
      <w:pPr>
        <w:spacing w:line="288" w:lineRule="auto"/>
        <w:jc w:val="both"/>
        <w:divId w:val="60052954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600529544"/>
        <w:rPr>
          <w:rFonts w:eastAsia="Times New Roman"/>
          <w:sz w:val="20"/>
          <w:szCs w:val="20"/>
        </w:rPr>
      </w:pPr>
    </w:p>
    <w:p w:rsidR="00000000" w:rsidRDefault="00081FEE">
      <w:pPr>
        <w:spacing w:line="288" w:lineRule="auto"/>
        <w:jc w:val="center"/>
        <w:divId w:val="60052954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60052954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621806751"/>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geographic concentration and int</w:t>
      </w:r>
      <w:r>
        <w:rPr>
          <w:rFonts w:ascii="inherit" w:eastAsia="Times New Roman" w:hAnsi="inherit"/>
          <w:sz w:val="20"/>
          <w:szCs w:val="20"/>
        </w:rPr>
        <w:t>ernal risk ratings of our commercial loan portfolio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280428974"/>
        <w:rPr>
          <w:rFonts w:eastAsia="Times New Roman"/>
          <w:sz w:val="20"/>
          <w:szCs w:val="20"/>
        </w:rPr>
      </w:pPr>
      <w:r>
        <w:rPr>
          <w:rFonts w:eastAsia="Times New Roman"/>
          <w:b/>
          <w:bCs/>
          <w:color w:val="000000"/>
          <w:sz w:val="18"/>
          <w:szCs w:val="18"/>
        </w:rPr>
        <w:t>Table 4.7: Commercial Banking Risk Profile by Geographic Region and Internal Risk Rating</w:t>
      </w:r>
    </w:p>
    <w:tbl>
      <w:tblPr>
        <w:tblW w:w="5000" w:type="pct"/>
        <w:tblCellMar>
          <w:left w:w="0" w:type="dxa"/>
          <w:right w:w="0" w:type="dxa"/>
        </w:tblCellMar>
        <w:tblLook w:val="04A0" w:firstRow="1" w:lastRow="0" w:firstColumn="1" w:lastColumn="0" w:noHBand="0" w:noVBand="1"/>
      </w:tblPr>
      <w:tblGrid>
        <w:gridCol w:w="2369"/>
        <w:gridCol w:w="105"/>
        <w:gridCol w:w="129"/>
        <w:gridCol w:w="718"/>
        <w:gridCol w:w="69"/>
        <w:gridCol w:w="105"/>
        <w:gridCol w:w="619"/>
        <w:gridCol w:w="206"/>
        <w:gridCol w:w="105"/>
        <w:gridCol w:w="129"/>
        <w:gridCol w:w="718"/>
        <w:gridCol w:w="69"/>
        <w:gridCol w:w="105"/>
        <w:gridCol w:w="619"/>
        <w:gridCol w:w="206"/>
        <w:gridCol w:w="105"/>
        <w:gridCol w:w="129"/>
        <w:gridCol w:w="718"/>
        <w:gridCol w:w="69"/>
        <w:gridCol w:w="105"/>
        <w:gridCol w:w="703"/>
        <w:gridCol w:w="206"/>
      </w:tblGrid>
      <w:tr w:rsidR="00000000">
        <w:trPr>
          <w:divId w:val="93944902"/>
        </w:trPr>
        <w:tc>
          <w:tcPr>
            <w:tcW w:w="0" w:type="auto"/>
            <w:gridSpan w:val="22"/>
            <w:vAlign w:val="center"/>
            <w:hideMark/>
          </w:tcPr>
          <w:p w:rsidR="00000000" w:rsidRDefault="00081FEE">
            <w:pPr>
              <w:spacing w:line="288" w:lineRule="auto"/>
              <w:rPr>
                <w:rFonts w:eastAsia="Times New Roman"/>
                <w:sz w:val="20"/>
                <w:szCs w:val="20"/>
              </w:rPr>
            </w:pPr>
          </w:p>
        </w:tc>
      </w:tr>
      <w:tr w:rsidR="00000000">
        <w:trPr>
          <w:divId w:val="93944902"/>
        </w:trPr>
        <w:tc>
          <w:tcPr>
            <w:tcW w:w="1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93944902"/>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1521122188"/>
              <w:rPr>
                <w:rFonts w:eastAsia="Times New Roman"/>
                <w:sz w:val="20"/>
                <w:szCs w:val="20"/>
              </w:rPr>
            </w:pPr>
            <w:r>
              <w:rPr>
                <w:rFonts w:ascii="inherit" w:eastAsia="Times New Roman" w:hAnsi="inherit"/>
                <w:sz w:val="20"/>
                <w:szCs w:val="20"/>
              </w:rPr>
              <w:t> </w:t>
            </w:r>
          </w:p>
        </w:tc>
        <w:tc>
          <w:tcPr>
            <w:tcW w:w="0" w:type="auto"/>
            <w:gridSpan w:val="20"/>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9394490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4239943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Commercial</w:t>
            </w:r>
          </w:p>
          <w:p w:rsidR="00000000" w:rsidRDefault="00081FEE">
            <w:pPr>
              <w:jc w:val="center"/>
              <w:rPr>
                <w:rFonts w:eastAsia="Times New Roman"/>
                <w:sz w:val="14"/>
                <w:szCs w:val="14"/>
              </w:rPr>
            </w:pPr>
            <w:r>
              <w:rPr>
                <w:rFonts w:ascii="inherit" w:eastAsia="Times New Roman" w:hAnsi="inherit"/>
                <w:b/>
                <w:bCs/>
                <w:sz w:val="14"/>
                <w:szCs w:val="14"/>
              </w:rPr>
              <w:t>and</w:t>
            </w:r>
          </w:p>
          <w:p w:rsidR="00000000" w:rsidRDefault="00081FEE">
            <w:pPr>
              <w:jc w:val="center"/>
              <w:rPr>
                <w:rFonts w:eastAsia="Times New Roman"/>
                <w:sz w:val="14"/>
                <w:szCs w:val="14"/>
              </w:rPr>
            </w:pPr>
            <w:r>
              <w:rPr>
                <w:rFonts w:ascii="inherit" w:eastAsia="Times New Roman" w:hAnsi="inherit"/>
                <w:b/>
                <w:bCs/>
                <w:sz w:val="14"/>
                <w:szCs w:val="14"/>
              </w:rPr>
              <w:t>Multifamily</w:t>
            </w:r>
          </w:p>
          <w:p w:rsidR="00000000" w:rsidRDefault="00081FE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rsidR="00000000" w:rsidRDefault="00081FEE">
            <w:pPr>
              <w:divId w:val="1477532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081FEE">
            <w:pPr>
              <w:divId w:val="13973644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Commercial</w:t>
            </w:r>
          </w:p>
          <w:p w:rsidR="00000000" w:rsidRDefault="00081FEE">
            <w:pPr>
              <w:jc w:val="center"/>
              <w:rPr>
                <w:rFonts w:eastAsia="Times New Roman"/>
                <w:sz w:val="14"/>
                <w:szCs w:val="14"/>
              </w:rPr>
            </w:pPr>
            <w:r>
              <w:rPr>
                <w:rFonts w:ascii="inherit" w:eastAsia="Times New Roman" w:hAnsi="inherit"/>
                <w:b/>
                <w:bCs/>
                <w:sz w:val="14"/>
                <w:szCs w:val="14"/>
              </w:rPr>
              <w:t>and</w:t>
            </w:r>
          </w:p>
          <w:p w:rsidR="00000000" w:rsidRDefault="00081FEE">
            <w:pPr>
              <w:jc w:val="center"/>
              <w:rPr>
                <w:rFonts w:eastAsia="Times New Roman"/>
                <w:sz w:val="14"/>
                <w:szCs w:val="14"/>
              </w:rPr>
            </w:pPr>
            <w:r>
              <w:rPr>
                <w:rFonts w:ascii="inherit" w:eastAsia="Times New Roman" w:hAnsi="inherit"/>
                <w:b/>
                <w:bCs/>
                <w:sz w:val="14"/>
                <w:szCs w:val="14"/>
              </w:rPr>
              <w:t>Industrial</w:t>
            </w:r>
          </w:p>
        </w:tc>
        <w:tc>
          <w:tcPr>
            <w:tcW w:w="0" w:type="auto"/>
            <w:tcMar>
              <w:top w:w="30" w:type="dxa"/>
              <w:left w:w="30" w:type="dxa"/>
              <w:bottom w:w="30" w:type="dxa"/>
              <w:right w:w="30" w:type="dxa"/>
            </w:tcMar>
            <w:vAlign w:val="bottom"/>
            <w:hideMark/>
          </w:tcPr>
          <w:p w:rsidR="00000000" w:rsidRDefault="00081FEE">
            <w:pPr>
              <w:divId w:val="2102215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081FEE">
            <w:pPr>
              <w:divId w:val="1573048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Total</w:t>
            </w:r>
          </w:p>
          <w:p w:rsidR="00000000" w:rsidRDefault="00081FEE">
            <w:pPr>
              <w:jc w:val="center"/>
              <w:rPr>
                <w:rFonts w:eastAsia="Times New Roman"/>
                <w:sz w:val="14"/>
                <w:szCs w:val="14"/>
              </w:rPr>
            </w:pPr>
            <w:r>
              <w:rPr>
                <w:rFonts w:ascii="inherit" w:eastAsia="Times New Roman" w:hAnsi="inherit"/>
                <w:b/>
                <w:bCs/>
                <w:sz w:val="14"/>
                <w:szCs w:val="14"/>
              </w:rPr>
              <w:t>Commercial Banking</w:t>
            </w:r>
          </w:p>
        </w:tc>
        <w:tc>
          <w:tcPr>
            <w:tcW w:w="0" w:type="auto"/>
            <w:tcMar>
              <w:top w:w="30" w:type="dxa"/>
              <w:left w:w="30" w:type="dxa"/>
              <w:bottom w:w="30" w:type="dxa"/>
              <w:right w:w="30" w:type="dxa"/>
            </w:tcMar>
            <w:vAlign w:val="bottom"/>
            <w:hideMark/>
          </w:tcPr>
          <w:p w:rsidR="00000000" w:rsidRDefault="00081FEE">
            <w:pPr>
              <w:divId w:val="258101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r>
      <w:tr w:rsidR="00000000">
        <w:trPr>
          <w:divId w:val="93944902"/>
        </w:trPr>
        <w:tc>
          <w:tcPr>
            <w:tcW w:w="0" w:type="auto"/>
            <w:shd w:val="clear" w:color="auto" w:fill="CCEEFF"/>
            <w:tcMar>
              <w:top w:w="30" w:type="dxa"/>
              <w:left w:w="30" w:type="dxa"/>
              <w:bottom w:w="30" w:type="dxa"/>
              <w:right w:w="30" w:type="dxa"/>
            </w:tcMar>
            <w:vAlign w:val="bottom"/>
            <w:hideMark/>
          </w:tcPr>
          <w:p w:rsidR="00000000" w:rsidRDefault="00081FEE">
            <w:pPr>
              <w:divId w:val="269747859"/>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347948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2994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6418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27569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2794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60909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9214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29814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4347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60221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12360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05195599"/>
              <w:rPr>
                <w:rFonts w:eastAsia="Times New Roman"/>
                <w:sz w:val="20"/>
                <w:szCs w:val="20"/>
              </w:rPr>
            </w:pPr>
            <w:r>
              <w:rPr>
                <w:rFonts w:ascii="inherit" w:eastAsia="Times New Roman" w:hAnsi="inherit"/>
                <w:sz w:val="20"/>
                <w:szCs w:val="20"/>
              </w:rPr>
              <w:t> </w:t>
            </w:r>
          </w:p>
        </w:tc>
      </w:tr>
      <w:tr w:rsidR="00000000">
        <w:trPr>
          <w:divId w:val="93944902"/>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081FEE">
            <w:pPr>
              <w:divId w:val="2027056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16,301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2918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54.3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65965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8,403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546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11069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24,704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0611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9394490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081FEE">
            <w:pPr>
              <w:divId w:val="1829977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1371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9504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5,572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9096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119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8,652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8061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3944902"/>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081FEE">
            <w:pPr>
              <w:divId w:val="1769307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9744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3239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15,386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7099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4771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19,823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948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26.9</w:t>
            </w:r>
          </w:p>
        </w:tc>
        <w:tc>
          <w:tcPr>
            <w:tcW w:w="0" w:type="auto"/>
            <w:vAlign w:val="bottom"/>
            <w:hideMark/>
          </w:tcPr>
          <w:p w:rsidR="00000000" w:rsidRDefault="00081FEE">
            <w:pPr>
              <w:rPr>
                <w:rFonts w:eastAsia="Times New Roman"/>
                <w:sz w:val="20"/>
                <w:szCs w:val="20"/>
              </w:rPr>
            </w:pPr>
          </w:p>
        </w:tc>
      </w:tr>
      <w:tr w:rsidR="00000000">
        <w:trPr>
          <w:divId w:val="9394490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967537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6,191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24832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1656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14,289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8429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4476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20,480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11438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27.9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9394490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20454028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30,009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0888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894229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43,650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16654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91284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5211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93944902"/>
        </w:trPr>
        <w:tc>
          <w:tcPr>
            <w:tcW w:w="0" w:type="auto"/>
            <w:shd w:val="clear" w:color="auto" w:fill="CCEEFF"/>
            <w:tcMar>
              <w:top w:w="30" w:type="dxa"/>
              <w:left w:w="30" w:type="dxa"/>
              <w:bottom w:w="30" w:type="dxa"/>
              <w:right w:w="30" w:type="dxa"/>
            </w:tcMar>
            <w:vAlign w:val="bottom"/>
            <w:hideMark/>
          </w:tcPr>
          <w:p w:rsidR="00000000" w:rsidRDefault="00081FEE">
            <w:pPr>
              <w:divId w:val="573663001"/>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298098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62466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5960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33943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296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9929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2388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90000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3937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20978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7770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55472597"/>
              <w:rPr>
                <w:rFonts w:eastAsia="Times New Roman"/>
                <w:sz w:val="20"/>
                <w:szCs w:val="20"/>
              </w:rPr>
            </w:pPr>
            <w:r>
              <w:rPr>
                <w:rFonts w:ascii="inherit" w:eastAsia="Times New Roman" w:hAnsi="inherit"/>
                <w:sz w:val="20"/>
                <w:szCs w:val="20"/>
              </w:rPr>
              <w:t> </w:t>
            </w:r>
          </w:p>
        </w:tc>
      </w:tr>
      <w:tr w:rsidR="00000000">
        <w:trPr>
          <w:divId w:val="93944902"/>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rsidR="00000000" w:rsidRDefault="00081FEE">
            <w:pPr>
              <w:divId w:val="502597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29,272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972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97.5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78685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41,872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0152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96.0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826478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71,144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0859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96.6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9394490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rsidR="00000000" w:rsidRDefault="00081FEE">
            <w:pPr>
              <w:divId w:val="1528834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680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2417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0934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264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6325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4587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3944902"/>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rsidR="00000000" w:rsidRDefault="00081FEE">
            <w:pPr>
              <w:divId w:val="689602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6883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2847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2518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6247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8998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0.6</w:t>
            </w:r>
          </w:p>
        </w:tc>
        <w:tc>
          <w:tcPr>
            <w:tcW w:w="0" w:type="auto"/>
            <w:vAlign w:val="bottom"/>
            <w:hideMark/>
          </w:tcPr>
          <w:p w:rsidR="00000000" w:rsidRDefault="00081FEE">
            <w:pPr>
              <w:rPr>
                <w:rFonts w:eastAsia="Times New Roman"/>
                <w:sz w:val="20"/>
                <w:szCs w:val="20"/>
              </w:rPr>
            </w:pPr>
          </w:p>
        </w:tc>
      </w:tr>
      <w:tr w:rsidR="00000000">
        <w:trPr>
          <w:divId w:val="9394490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rsidR="00000000" w:rsidRDefault="00081FEE">
            <w:pPr>
              <w:divId w:val="1706832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67329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6383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31516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36494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84339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9394490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2451855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30,009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32724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360498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43,650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38997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564610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02511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2325"/>
        <w:gridCol w:w="144"/>
        <w:gridCol w:w="144"/>
        <w:gridCol w:w="498"/>
        <w:gridCol w:w="144"/>
        <w:gridCol w:w="144"/>
        <w:gridCol w:w="581"/>
        <w:gridCol w:w="144"/>
        <w:gridCol w:w="144"/>
        <w:gridCol w:w="144"/>
        <w:gridCol w:w="498"/>
        <w:gridCol w:w="144"/>
        <w:gridCol w:w="144"/>
        <w:gridCol w:w="581"/>
        <w:gridCol w:w="144"/>
        <w:gridCol w:w="144"/>
        <w:gridCol w:w="144"/>
        <w:gridCol w:w="498"/>
        <w:gridCol w:w="144"/>
        <w:gridCol w:w="144"/>
        <w:gridCol w:w="581"/>
        <w:gridCol w:w="144"/>
        <w:gridCol w:w="144"/>
        <w:gridCol w:w="144"/>
        <w:gridCol w:w="498"/>
        <w:gridCol w:w="144"/>
        <w:gridCol w:w="144"/>
        <w:gridCol w:w="581"/>
        <w:gridCol w:w="144"/>
      </w:tblGrid>
      <w:tr w:rsidR="00000000">
        <w:trPr>
          <w:divId w:val="280428974"/>
        </w:trPr>
        <w:tc>
          <w:tcPr>
            <w:tcW w:w="0" w:type="auto"/>
            <w:gridSpan w:val="29"/>
            <w:vAlign w:val="center"/>
            <w:hideMark/>
          </w:tcPr>
          <w:p w:rsidR="00000000" w:rsidRDefault="00081FEE">
            <w:pPr>
              <w:rPr>
                <w:rFonts w:eastAsia="Times New Roman"/>
                <w:sz w:val="20"/>
                <w:szCs w:val="20"/>
              </w:rPr>
            </w:pPr>
          </w:p>
        </w:tc>
      </w:tr>
      <w:tr w:rsidR="00000000">
        <w:trPr>
          <w:divId w:val="280428974"/>
        </w:trPr>
        <w:tc>
          <w:tcPr>
            <w:tcW w:w="1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80428974"/>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969673106"/>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28042897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582951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Commercial</w:t>
            </w:r>
          </w:p>
          <w:p w:rsidR="00000000" w:rsidRDefault="00081FEE">
            <w:pPr>
              <w:jc w:val="center"/>
              <w:rPr>
                <w:rFonts w:eastAsia="Times New Roman"/>
                <w:sz w:val="14"/>
                <w:szCs w:val="14"/>
              </w:rPr>
            </w:pPr>
            <w:r>
              <w:rPr>
                <w:rFonts w:ascii="inherit" w:eastAsia="Times New Roman" w:hAnsi="inherit"/>
                <w:b/>
                <w:bCs/>
                <w:sz w:val="14"/>
                <w:szCs w:val="14"/>
              </w:rPr>
              <w:t>and</w:t>
            </w:r>
          </w:p>
          <w:p w:rsidR="00000000" w:rsidRDefault="00081FEE">
            <w:pPr>
              <w:jc w:val="center"/>
              <w:rPr>
                <w:rFonts w:eastAsia="Times New Roman"/>
                <w:sz w:val="14"/>
                <w:szCs w:val="14"/>
              </w:rPr>
            </w:pPr>
            <w:r>
              <w:rPr>
                <w:rFonts w:ascii="inherit" w:eastAsia="Times New Roman" w:hAnsi="inherit"/>
                <w:b/>
                <w:bCs/>
                <w:sz w:val="14"/>
                <w:szCs w:val="14"/>
              </w:rPr>
              <w:t>Multifamily</w:t>
            </w:r>
          </w:p>
          <w:p w:rsidR="00000000" w:rsidRDefault="00081FE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rsidR="00000000" w:rsidRDefault="00081FEE">
            <w:pPr>
              <w:divId w:val="1867593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081FEE">
            <w:pPr>
              <w:divId w:val="2024439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Commercial</w:t>
            </w:r>
          </w:p>
          <w:p w:rsidR="00000000" w:rsidRDefault="00081FEE">
            <w:pPr>
              <w:jc w:val="center"/>
              <w:rPr>
                <w:rFonts w:eastAsia="Times New Roman"/>
                <w:sz w:val="14"/>
                <w:szCs w:val="14"/>
              </w:rPr>
            </w:pPr>
            <w:r>
              <w:rPr>
                <w:rFonts w:ascii="inherit" w:eastAsia="Times New Roman" w:hAnsi="inherit"/>
                <w:b/>
                <w:bCs/>
                <w:sz w:val="14"/>
                <w:szCs w:val="14"/>
              </w:rPr>
              <w:t>and</w:t>
            </w:r>
          </w:p>
          <w:p w:rsidR="00000000" w:rsidRDefault="00081FEE">
            <w:pPr>
              <w:jc w:val="center"/>
              <w:rPr>
                <w:rFonts w:eastAsia="Times New Roman"/>
                <w:sz w:val="14"/>
                <w:szCs w:val="14"/>
              </w:rPr>
            </w:pPr>
            <w:r>
              <w:rPr>
                <w:rFonts w:ascii="inherit" w:eastAsia="Times New Roman" w:hAnsi="inherit"/>
                <w:b/>
                <w:bCs/>
                <w:sz w:val="14"/>
                <w:szCs w:val="14"/>
              </w:rPr>
              <w:t>Industrial</w:t>
            </w:r>
          </w:p>
        </w:tc>
        <w:tc>
          <w:tcPr>
            <w:tcW w:w="0" w:type="auto"/>
            <w:tcMar>
              <w:top w:w="30" w:type="dxa"/>
              <w:left w:w="30" w:type="dxa"/>
              <w:bottom w:w="30" w:type="dxa"/>
              <w:right w:w="30" w:type="dxa"/>
            </w:tcMar>
            <w:vAlign w:val="bottom"/>
            <w:hideMark/>
          </w:tcPr>
          <w:p w:rsidR="00000000" w:rsidRDefault="00081FEE">
            <w:pPr>
              <w:divId w:val="821581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rsidR="00000000" w:rsidRDefault="00081FEE">
            <w:pPr>
              <w:divId w:val="520436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Small-Ticket</w:t>
            </w:r>
          </w:p>
          <w:p w:rsidR="00000000" w:rsidRDefault="00081FEE">
            <w:pPr>
              <w:jc w:val="center"/>
              <w:rPr>
                <w:rFonts w:eastAsia="Times New Roman"/>
                <w:sz w:val="14"/>
                <w:szCs w:val="14"/>
              </w:rPr>
            </w:pPr>
            <w:r>
              <w:rPr>
                <w:rFonts w:ascii="inherit" w:eastAsia="Times New Roman" w:hAnsi="inherit"/>
                <w:b/>
                <w:bCs/>
                <w:sz w:val="14"/>
                <w:szCs w:val="14"/>
              </w:rPr>
              <w:t>Commercial</w:t>
            </w:r>
          </w:p>
          <w:p w:rsidR="00000000" w:rsidRDefault="00081FE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rsidR="00000000" w:rsidRDefault="00081FEE">
            <w:pPr>
              <w:divId w:val="1809401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rsidR="00000000" w:rsidRDefault="00081FEE">
            <w:pPr>
              <w:divId w:val="3902264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Total</w:t>
            </w:r>
          </w:p>
          <w:p w:rsidR="00000000" w:rsidRDefault="00081FEE">
            <w:pPr>
              <w:jc w:val="center"/>
              <w:rPr>
                <w:rFonts w:eastAsia="Times New Roman"/>
                <w:sz w:val="14"/>
                <w:szCs w:val="14"/>
              </w:rPr>
            </w:pPr>
            <w:r>
              <w:rPr>
                <w:rFonts w:ascii="inherit" w:eastAsia="Times New Roman" w:hAnsi="inherit"/>
                <w:b/>
                <w:bCs/>
                <w:sz w:val="14"/>
                <w:szCs w:val="14"/>
              </w:rPr>
              <w:t>Commercial Banking</w:t>
            </w:r>
          </w:p>
        </w:tc>
        <w:tc>
          <w:tcPr>
            <w:tcW w:w="0" w:type="auto"/>
            <w:tcMar>
              <w:top w:w="30" w:type="dxa"/>
              <w:left w:w="30" w:type="dxa"/>
              <w:bottom w:w="30" w:type="dxa"/>
              <w:right w:w="30" w:type="dxa"/>
            </w:tcMar>
            <w:vAlign w:val="bottom"/>
            <w:hideMark/>
          </w:tcPr>
          <w:p w:rsidR="00000000" w:rsidRDefault="00081FEE">
            <w:pPr>
              <w:divId w:val="997613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 of</w:t>
            </w:r>
          </w:p>
          <w:p w:rsidR="00000000" w:rsidRDefault="00081FE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r>
      <w:tr w:rsidR="00000000">
        <w:trPr>
          <w:divId w:val="280428974"/>
        </w:trPr>
        <w:tc>
          <w:tcPr>
            <w:tcW w:w="0" w:type="auto"/>
            <w:shd w:val="clear" w:color="auto" w:fill="CCEEFF"/>
            <w:tcMar>
              <w:top w:w="30" w:type="dxa"/>
              <w:left w:w="30" w:type="dxa"/>
              <w:bottom w:w="30" w:type="dxa"/>
              <w:right w:w="30" w:type="dxa"/>
            </w:tcMar>
            <w:vAlign w:val="bottom"/>
            <w:hideMark/>
          </w:tcPr>
          <w:p w:rsidR="00000000" w:rsidRDefault="00081FEE">
            <w:pPr>
              <w:divId w:val="2009205978"/>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13914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23949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2702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49777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01071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98672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8544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95377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4169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75232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7930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32452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2636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85340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1836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5370515"/>
              <w:rPr>
                <w:rFonts w:eastAsia="Times New Roman"/>
                <w:sz w:val="20"/>
                <w:szCs w:val="20"/>
              </w:rPr>
            </w:pPr>
            <w:r>
              <w:rPr>
                <w:rFonts w:ascii="inherit" w:eastAsia="Times New Roman" w:hAnsi="inherit"/>
                <w:sz w:val="20"/>
                <w:szCs w:val="20"/>
              </w:rPr>
              <w:t> </w:t>
            </w:r>
          </w:p>
        </w:tc>
      </w:tr>
      <w:tr w:rsidR="00000000">
        <w:trPr>
          <w:divId w:val="28042897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rsidR="00000000" w:rsidRDefault="00081FEE">
            <w:pPr>
              <w:divId w:val="1488744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15,562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8803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53.8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25197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9470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867056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3941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05507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23,348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0984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8042897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rsidR="00000000" w:rsidRDefault="00081FEE">
            <w:pPr>
              <w:divId w:val="1544557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6433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2287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8342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96159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18116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0720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8,132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0026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8042897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rsidR="00000000" w:rsidRDefault="00081FEE">
            <w:pPr>
              <w:divId w:val="1872722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6293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1106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15,367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802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3817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8038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3551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19,634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116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27.9</w:t>
            </w:r>
          </w:p>
        </w:tc>
        <w:tc>
          <w:tcPr>
            <w:tcW w:w="0" w:type="auto"/>
            <w:vAlign w:val="bottom"/>
            <w:hideMark/>
          </w:tcPr>
          <w:p w:rsidR="00000000" w:rsidRDefault="00081FEE">
            <w:pPr>
              <w:rPr>
                <w:rFonts w:eastAsia="Times New Roman"/>
                <w:sz w:val="20"/>
                <w:szCs w:val="20"/>
              </w:rPr>
            </w:pPr>
          </w:p>
        </w:tc>
      </w:tr>
      <w:tr w:rsidR="00000000">
        <w:trPr>
          <w:divId w:val="28042897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1743334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5,680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573566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8606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13,441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21308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32.7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3831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9797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2027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19,219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62113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8042897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301303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28,899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2092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61896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41,091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7406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61666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05299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033174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1630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80428974"/>
        </w:trPr>
        <w:tc>
          <w:tcPr>
            <w:tcW w:w="0" w:type="auto"/>
            <w:shd w:val="clear" w:color="auto" w:fill="CCEEFF"/>
            <w:tcMar>
              <w:top w:w="30" w:type="dxa"/>
              <w:left w:w="30" w:type="dxa"/>
              <w:bottom w:w="30" w:type="dxa"/>
              <w:right w:w="30" w:type="dxa"/>
            </w:tcMar>
            <w:vAlign w:val="bottom"/>
            <w:hideMark/>
          </w:tcPr>
          <w:p w:rsidR="00000000" w:rsidRDefault="00081FEE">
            <w:pPr>
              <w:divId w:val="2093383440"/>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653988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1964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1277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59489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69202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037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613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22434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00088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27687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938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802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6586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072649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46829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8074679"/>
              <w:rPr>
                <w:rFonts w:eastAsia="Times New Roman"/>
                <w:sz w:val="20"/>
                <w:szCs w:val="20"/>
              </w:rPr>
            </w:pPr>
            <w:r>
              <w:rPr>
                <w:rFonts w:ascii="inherit" w:eastAsia="Times New Roman" w:hAnsi="inherit"/>
                <w:sz w:val="20"/>
                <w:szCs w:val="20"/>
              </w:rPr>
              <w:t> </w:t>
            </w:r>
          </w:p>
        </w:tc>
      </w:tr>
      <w:tr w:rsidR="00000000">
        <w:trPr>
          <w:divId w:val="28042897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rsidR="00000000" w:rsidRDefault="00081FEE">
            <w:pPr>
              <w:divId w:val="514154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28,239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8283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97.7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29503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39,468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2791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96.1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57786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2877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98.0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47948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68,043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5189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96.8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28042897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rsidR="00000000" w:rsidRDefault="00081FEE">
            <w:pPr>
              <w:divId w:val="1704748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5699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39259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1,292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3641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410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3144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1340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1,848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5969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8042897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rsidR="00000000" w:rsidRDefault="00081FEE">
            <w:pPr>
              <w:divId w:val="352655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650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1060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780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68951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6822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7465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9388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0.4</w:t>
            </w:r>
          </w:p>
        </w:tc>
        <w:tc>
          <w:tcPr>
            <w:tcW w:w="0" w:type="auto"/>
            <w:vAlign w:val="bottom"/>
            <w:hideMark/>
          </w:tcPr>
          <w:p w:rsidR="00000000" w:rsidRDefault="00081FEE">
            <w:pPr>
              <w:rPr>
                <w:rFonts w:eastAsia="Times New Roman"/>
                <w:sz w:val="20"/>
                <w:szCs w:val="20"/>
              </w:rPr>
            </w:pPr>
          </w:p>
        </w:tc>
      </w:tr>
      <w:tr w:rsidR="00000000">
        <w:trPr>
          <w:divId w:val="28042897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rsidR="00000000" w:rsidRDefault="00081FEE">
            <w:pPr>
              <w:divId w:val="16252317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76688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495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5314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8126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2660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0343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780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8042897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29445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28,899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0858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9473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41,091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02179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2374709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4475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089153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1285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28042897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214134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Geographic concentration is generally determined by the location of the borrower’s business or the location of the collateral associated with the loan. Northeast consists of CT, MA, ME, NH, NJ, NY, PA and VT. Mid-Atlantic consists of DC, DE, MD, VA and WV.</w:t>
            </w:r>
            <w:r>
              <w:rPr>
                <w:rFonts w:eastAsia="Times New Roman"/>
                <w:color w:val="000000"/>
                <w:sz w:val="16"/>
                <w:szCs w:val="16"/>
              </w:rPr>
              <w:t xml:space="preserve"> South consists of AL, AR, FL, GA, KY, LA, MO, MS, NC, SC, TN and TX.</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7318755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Criticized exposures correspond to the “Special Mention,” “Substandard” and “Doubtful” asset categories defined by bank regulatory authorities.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Impaired Loans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w:t>
      </w:r>
      <w:r>
        <w:rPr>
          <w:rFonts w:ascii="inherit" w:eastAsia="Times New Roman" w:hAnsi="inherit"/>
          <w:sz w:val="20"/>
          <w:szCs w:val="20"/>
        </w:rPr>
        <w:t>ble presents information on our impaired loans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and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and 2018. Impaired loans include loans modified in troubled debt restructurings (“TDRs”), all nonperfo</w:t>
      </w:r>
      <w:r>
        <w:rPr>
          <w:rFonts w:ascii="inherit" w:eastAsia="Times New Roman" w:hAnsi="inherit"/>
          <w:sz w:val="20"/>
          <w:szCs w:val="20"/>
        </w:rPr>
        <w:t>rming commercial loans and nonperforming home loans with a specific impairment. Impaired loans without an allowance generally represent loans that have been charged down to the fair value of the underlying collateral for which we believe no additional loss</w:t>
      </w:r>
      <w:r>
        <w:rPr>
          <w:rFonts w:ascii="inherit" w:eastAsia="Times New Roman" w:hAnsi="inherit"/>
          <w:sz w:val="20"/>
          <w:szCs w:val="20"/>
        </w:rPr>
        <w:t>es have been incurred, or where the fair value of the underlying collateral meets or exceeds the loan’s amortized cost. PCI loans are excluded from the following table.</w:t>
      </w:r>
    </w:p>
    <w:p w:rsidR="00000000" w:rsidRDefault="00081FEE">
      <w:pPr>
        <w:divId w:val="4236539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00222258"/>
          <w:jc w:val="center"/>
        </w:trPr>
        <w:tc>
          <w:tcPr>
            <w:tcW w:w="0" w:type="auto"/>
            <w:gridSpan w:val="3"/>
            <w:vAlign w:val="center"/>
            <w:hideMark/>
          </w:tcPr>
          <w:p w:rsidR="00000000" w:rsidRDefault="00081FEE">
            <w:pPr>
              <w:rPr>
                <w:rFonts w:eastAsia="Times New Roman"/>
                <w:sz w:val="20"/>
                <w:szCs w:val="20"/>
              </w:rPr>
            </w:pPr>
          </w:p>
        </w:tc>
      </w:tr>
      <w:tr w:rsidR="00000000">
        <w:trPr>
          <w:divId w:val="80022225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00222258"/>
          <w:jc w:val="center"/>
        </w:trPr>
        <w:tc>
          <w:tcPr>
            <w:tcW w:w="0" w:type="auto"/>
            <w:gridSpan w:val="3"/>
            <w:tcMar>
              <w:top w:w="30" w:type="dxa"/>
              <w:left w:w="30" w:type="dxa"/>
              <w:bottom w:w="30" w:type="dxa"/>
              <w:right w:w="30" w:type="dxa"/>
            </w:tcMar>
            <w:vAlign w:val="bottom"/>
            <w:hideMark/>
          </w:tcPr>
          <w:p w:rsidR="00000000" w:rsidRDefault="00081FEE">
            <w:pPr>
              <w:divId w:val="434328689"/>
              <w:rPr>
                <w:rFonts w:eastAsia="Times New Roman"/>
                <w:sz w:val="20"/>
                <w:szCs w:val="20"/>
              </w:rPr>
            </w:pPr>
            <w:r>
              <w:rPr>
                <w:rFonts w:ascii="inherit" w:eastAsia="Times New Roman" w:hAnsi="inherit"/>
                <w:sz w:val="20"/>
                <w:szCs w:val="20"/>
              </w:rPr>
              <w:t> </w:t>
            </w:r>
          </w:p>
        </w:tc>
      </w:tr>
      <w:tr w:rsidR="00000000">
        <w:trPr>
          <w:divId w:val="800222258"/>
          <w:jc w:val="center"/>
        </w:trPr>
        <w:tc>
          <w:tcPr>
            <w:tcW w:w="0" w:type="auto"/>
            <w:tcMar>
              <w:top w:w="30" w:type="dxa"/>
              <w:left w:w="30" w:type="dxa"/>
              <w:bottom w:w="30" w:type="dxa"/>
              <w:right w:w="30" w:type="dxa"/>
            </w:tcMar>
            <w:vAlign w:val="bottom"/>
            <w:hideMark/>
          </w:tcPr>
          <w:p w:rsidR="00000000" w:rsidRDefault="00081FEE">
            <w:pPr>
              <w:divId w:val="655498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081FEE">
      <w:pPr>
        <w:spacing w:line="288" w:lineRule="auto"/>
        <w:jc w:val="both"/>
        <w:divId w:val="155924125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559241256"/>
        <w:rPr>
          <w:rFonts w:eastAsia="Times New Roman"/>
          <w:sz w:val="20"/>
          <w:szCs w:val="20"/>
        </w:rPr>
      </w:pPr>
    </w:p>
    <w:p w:rsidR="00000000" w:rsidRDefault="00081FEE">
      <w:pPr>
        <w:spacing w:line="288" w:lineRule="auto"/>
        <w:jc w:val="center"/>
        <w:divId w:val="155924125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55924125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829516632"/>
        <w:rPr>
          <w:rFonts w:eastAsia="Times New Roman"/>
          <w:sz w:val="20"/>
          <w:szCs w:val="20"/>
        </w:rPr>
      </w:pPr>
    </w:p>
    <w:p w:rsidR="00000000" w:rsidRDefault="00081FEE">
      <w:pPr>
        <w:spacing w:line="288" w:lineRule="auto"/>
        <w:divId w:val="1521623785"/>
        <w:rPr>
          <w:rFonts w:eastAsia="Times New Roman"/>
          <w:sz w:val="20"/>
          <w:szCs w:val="20"/>
        </w:rPr>
      </w:pPr>
      <w:r>
        <w:rPr>
          <w:rFonts w:eastAsia="Times New Roman"/>
          <w:b/>
          <w:bCs/>
          <w:color w:val="000000"/>
          <w:sz w:val="18"/>
          <w:szCs w:val="18"/>
        </w:rPr>
        <w:t>Table 4.8: Impaired Loans</w:t>
      </w:r>
    </w:p>
    <w:tbl>
      <w:tblPr>
        <w:tblW w:w="5000" w:type="pct"/>
        <w:tblCellMar>
          <w:left w:w="0" w:type="dxa"/>
          <w:right w:w="0" w:type="dxa"/>
        </w:tblCellMar>
        <w:tblLook w:val="04A0" w:firstRow="1" w:lastRow="0" w:firstColumn="1" w:lastColumn="0" w:noHBand="0" w:noVBand="1"/>
      </w:tblPr>
      <w:tblGrid>
        <w:gridCol w:w="2459"/>
        <w:gridCol w:w="105"/>
        <w:gridCol w:w="129"/>
        <w:gridCol w:w="641"/>
        <w:gridCol w:w="91"/>
        <w:gridCol w:w="105"/>
        <w:gridCol w:w="129"/>
        <w:gridCol w:w="641"/>
        <w:gridCol w:w="91"/>
        <w:gridCol w:w="105"/>
        <w:gridCol w:w="129"/>
        <w:gridCol w:w="698"/>
        <w:gridCol w:w="99"/>
        <w:gridCol w:w="105"/>
        <w:gridCol w:w="129"/>
        <w:gridCol w:w="641"/>
        <w:gridCol w:w="91"/>
        <w:gridCol w:w="105"/>
        <w:gridCol w:w="129"/>
        <w:gridCol w:w="698"/>
        <w:gridCol w:w="99"/>
        <w:gridCol w:w="105"/>
        <w:gridCol w:w="129"/>
        <w:gridCol w:w="572"/>
        <w:gridCol w:w="81"/>
      </w:tblGrid>
      <w:tr w:rsidR="00000000">
        <w:trPr>
          <w:divId w:val="1301884984"/>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1301884984"/>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0188498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99290370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30188498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5763522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With an</w:t>
            </w:r>
          </w:p>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13127162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Without</w:t>
            </w:r>
          </w:p>
          <w:p w:rsidR="00000000" w:rsidRDefault="00081FEE">
            <w:pPr>
              <w:jc w:val="center"/>
              <w:rPr>
                <w:rFonts w:eastAsia="Times New Roman"/>
                <w:sz w:val="16"/>
                <w:szCs w:val="16"/>
              </w:rPr>
            </w:pPr>
            <w:r>
              <w:rPr>
                <w:rFonts w:ascii="inherit" w:eastAsia="Times New Roman" w:hAnsi="inherit"/>
                <w:b/>
                <w:bCs/>
                <w:sz w:val="16"/>
                <w:szCs w:val="16"/>
              </w:rPr>
              <w:t>an</w:t>
            </w:r>
          </w:p>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9643864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Recorded</w:t>
            </w:r>
          </w:p>
          <w:p w:rsidR="00000000" w:rsidRDefault="00081FE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081FEE">
            <w:pPr>
              <w:divId w:val="1632437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Related</w:t>
            </w:r>
          </w:p>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2023512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w:t>
            </w:r>
          </w:p>
          <w:p w:rsidR="00000000" w:rsidRDefault="00081FEE">
            <w:pPr>
              <w:jc w:val="center"/>
              <w:rPr>
                <w:rFonts w:eastAsia="Times New Roman"/>
                <w:sz w:val="16"/>
                <w:szCs w:val="16"/>
              </w:rPr>
            </w:pPr>
            <w:r>
              <w:rPr>
                <w:rFonts w:ascii="inherit" w:eastAsia="Times New Roman" w:hAnsi="inherit"/>
                <w:b/>
                <w:bCs/>
                <w:sz w:val="16"/>
                <w:szCs w:val="16"/>
              </w:rPr>
              <w:t>Recorded</w:t>
            </w:r>
          </w:p>
          <w:p w:rsidR="00000000" w:rsidRDefault="00081FE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081FEE">
            <w:pPr>
              <w:divId w:val="1025980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Unpaid</w:t>
            </w:r>
          </w:p>
          <w:p w:rsidR="00000000" w:rsidRDefault="00081FEE">
            <w:pPr>
              <w:jc w:val="center"/>
              <w:rPr>
                <w:rFonts w:eastAsia="Times New Roman"/>
                <w:sz w:val="16"/>
                <w:szCs w:val="16"/>
              </w:rPr>
            </w:pPr>
            <w:r>
              <w:rPr>
                <w:rFonts w:ascii="inherit" w:eastAsia="Times New Roman" w:hAnsi="inherit"/>
                <w:b/>
                <w:bCs/>
                <w:sz w:val="16"/>
                <w:szCs w:val="16"/>
              </w:rPr>
              <w:t>Principal</w:t>
            </w:r>
          </w:p>
          <w:p w:rsidR="00000000" w:rsidRDefault="00081FEE">
            <w:pPr>
              <w:jc w:val="center"/>
              <w:rPr>
                <w:rFonts w:eastAsia="Times New Roman"/>
                <w:sz w:val="16"/>
                <w:szCs w:val="16"/>
              </w:rPr>
            </w:pPr>
            <w:r>
              <w:rPr>
                <w:rFonts w:ascii="inherit" w:eastAsia="Times New Roman" w:hAnsi="inherit"/>
                <w:b/>
                <w:bCs/>
                <w:sz w:val="16"/>
                <w:szCs w:val="16"/>
              </w:rPr>
              <w:t>Balance</w:t>
            </w:r>
          </w:p>
        </w:tc>
      </w:tr>
      <w:tr w:rsidR="00000000">
        <w:trPr>
          <w:divId w:val="130188498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954562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05878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20650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8183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2683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64860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0791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77269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489193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6106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3880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030371"/>
              <w:rPr>
                <w:rFonts w:eastAsia="Times New Roman"/>
                <w:sz w:val="20"/>
                <w:szCs w:val="20"/>
              </w:rPr>
            </w:pPr>
            <w:r>
              <w:rPr>
                <w:rFonts w:ascii="inherit" w:eastAsia="Times New Roman" w:hAnsi="inherit"/>
                <w:sz w:val="20"/>
                <w:szCs w:val="20"/>
              </w:rPr>
              <w:t> </w:t>
            </w:r>
          </w:p>
        </w:tc>
      </w:tr>
      <w:tr w:rsidR="00000000">
        <w:trPr>
          <w:divId w:val="130188498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11229207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3794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2582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7684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6067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092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615</w:t>
            </w:r>
          </w:p>
        </w:tc>
        <w:tc>
          <w:tcPr>
            <w:tcW w:w="0" w:type="auto"/>
            <w:vAlign w:val="bottom"/>
            <w:hideMark/>
          </w:tcPr>
          <w:p w:rsidR="00000000" w:rsidRDefault="00081FEE">
            <w:pPr>
              <w:rPr>
                <w:rFonts w:eastAsia="Times New Roman"/>
                <w:sz w:val="20"/>
                <w:szCs w:val="20"/>
              </w:rPr>
            </w:pPr>
          </w:p>
        </w:tc>
      </w:tr>
      <w:tr w:rsidR="00000000">
        <w:trPr>
          <w:divId w:val="130188498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889757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7858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914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5384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3839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561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01884984"/>
        </w:trPr>
        <w:tc>
          <w:tcPr>
            <w:tcW w:w="0" w:type="auto"/>
            <w:tcMar>
              <w:top w:w="30" w:type="dxa"/>
              <w:left w:w="30" w:type="dxa"/>
              <w:bottom w:w="30" w:type="dxa"/>
              <w:right w:w="30" w:type="dxa"/>
            </w:tcMar>
            <w:vAlign w:val="bottom"/>
            <w:hideMark/>
          </w:tcPr>
          <w:p w:rsidR="00000000" w:rsidRDefault="00081FEE">
            <w:pPr>
              <w:divId w:val="1543667440"/>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7068309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4309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8890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815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2268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31258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618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38288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800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0188498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846553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5457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9411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33544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5397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50397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5402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90339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25331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24174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06279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94212555"/>
              <w:rPr>
                <w:rFonts w:eastAsia="Times New Roman"/>
                <w:sz w:val="20"/>
                <w:szCs w:val="20"/>
              </w:rPr>
            </w:pPr>
            <w:r>
              <w:rPr>
                <w:rFonts w:ascii="inherit" w:eastAsia="Times New Roman" w:hAnsi="inherit"/>
                <w:sz w:val="20"/>
                <w:szCs w:val="20"/>
              </w:rPr>
              <w:t> </w:t>
            </w:r>
          </w:p>
        </w:tc>
      </w:tr>
      <w:tr w:rsidR="00000000">
        <w:trPr>
          <w:divId w:val="130188498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257637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5609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2032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6578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0944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283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445</w:t>
            </w:r>
          </w:p>
        </w:tc>
        <w:tc>
          <w:tcPr>
            <w:tcW w:w="0" w:type="auto"/>
            <w:vAlign w:val="bottom"/>
            <w:hideMark/>
          </w:tcPr>
          <w:p w:rsidR="00000000" w:rsidRDefault="00081FEE">
            <w:pPr>
              <w:rPr>
                <w:rFonts w:eastAsia="Times New Roman"/>
                <w:sz w:val="20"/>
                <w:szCs w:val="20"/>
              </w:rPr>
            </w:pPr>
          </w:p>
        </w:tc>
      </w:tr>
      <w:tr w:rsidR="00000000">
        <w:trPr>
          <w:divId w:val="130188498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615065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7320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4870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57205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28502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6047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0188498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764614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1450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61933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63865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15694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6361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0188498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689141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81850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690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5981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83186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606818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74808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64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4951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34697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74228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9879847"/>
              <w:rPr>
                <w:rFonts w:eastAsia="Times New Roman"/>
                <w:sz w:val="20"/>
                <w:szCs w:val="20"/>
              </w:rPr>
            </w:pPr>
            <w:r>
              <w:rPr>
                <w:rFonts w:ascii="inherit" w:eastAsia="Times New Roman" w:hAnsi="inherit"/>
                <w:sz w:val="20"/>
                <w:szCs w:val="20"/>
              </w:rPr>
              <w:t> </w:t>
            </w:r>
          </w:p>
        </w:tc>
      </w:tr>
      <w:tr w:rsidR="00000000">
        <w:trPr>
          <w:divId w:val="130188498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63645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581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2479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1256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539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8379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71</w:t>
            </w:r>
          </w:p>
        </w:tc>
        <w:tc>
          <w:tcPr>
            <w:tcW w:w="0" w:type="auto"/>
            <w:vAlign w:val="bottom"/>
            <w:hideMark/>
          </w:tcPr>
          <w:p w:rsidR="00000000" w:rsidRDefault="00081FEE">
            <w:pPr>
              <w:rPr>
                <w:rFonts w:eastAsia="Times New Roman"/>
                <w:sz w:val="20"/>
                <w:szCs w:val="20"/>
              </w:rPr>
            </w:pPr>
          </w:p>
        </w:tc>
      </w:tr>
      <w:tr w:rsidR="00000000">
        <w:trPr>
          <w:divId w:val="130188498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1618945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3086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8188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657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878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1527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560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6895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779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0188498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812866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0226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3825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8868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2758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628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3434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850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0188498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325553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1,706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12310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5333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1,923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4870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5380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1,596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96037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2,147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322"/>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tblGrid>
      <w:tr w:rsidR="00000000">
        <w:trPr>
          <w:jc w:val="center"/>
        </w:trPr>
        <w:tc>
          <w:tcPr>
            <w:tcW w:w="0" w:type="auto"/>
            <w:gridSpan w:val="25"/>
            <w:vAlign w:val="center"/>
            <w:hideMark/>
          </w:tcPr>
          <w:p w:rsidR="00000000" w:rsidRDefault="00081FEE">
            <w:pPr>
              <w:rPr>
                <w:rFonts w:eastAsia="Times New Roman"/>
                <w:sz w:val="20"/>
                <w:szCs w:val="20"/>
              </w:rPr>
            </w:pPr>
          </w:p>
        </w:tc>
      </w:tr>
      <w:tr w:rsidR="00000000">
        <w:trPr>
          <w:jc w:val="center"/>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723600115"/>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628196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With an</w:t>
            </w:r>
          </w:p>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293489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Without</w:t>
            </w:r>
          </w:p>
          <w:p w:rsidR="00000000" w:rsidRDefault="00081FEE">
            <w:pPr>
              <w:jc w:val="center"/>
              <w:rPr>
                <w:rFonts w:eastAsia="Times New Roman"/>
                <w:sz w:val="16"/>
                <w:szCs w:val="16"/>
              </w:rPr>
            </w:pPr>
            <w:r>
              <w:rPr>
                <w:rFonts w:ascii="inherit" w:eastAsia="Times New Roman" w:hAnsi="inherit"/>
                <w:b/>
                <w:bCs/>
                <w:sz w:val="16"/>
                <w:szCs w:val="16"/>
              </w:rPr>
              <w:t>an</w:t>
            </w:r>
          </w:p>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714281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Recorded</w:t>
            </w:r>
          </w:p>
          <w:p w:rsidR="00000000" w:rsidRDefault="00081FE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081FEE">
            <w:pPr>
              <w:divId w:val="1146818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Related</w:t>
            </w:r>
          </w:p>
          <w:p w:rsidR="00000000" w:rsidRDefault="00081FE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rsidR="00000000" w:rsidRDefault="00081FEE">
            <w:pPr>
              <w:divId w:val="17083333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w:t>
            </w:r>
          </w:p>
          <w:p w:rsidR="00000000" w:rsidRDefault="00081FEE">
            <w:pPr>
              <w:jc w:val="center"/>
              <w:rPr>
                <w:rFonts w:eastAsia="Times New Roman"/>
                <w:sz w:val="16"/>
                <w:szCs w:val="16"/>
              </w:rPr>
            </w:pPr>
            <w:r>
              <w:rPr>
                <w:rFonts w:ascii="inherit" w:eastAsia="Times New Roman" w:hAnsi="inherit"/>
                <w:b/>
                <w:bCs/>
                <w:sz w:val="16"/>
                <w:szCs w:val="16"/>
              </w:rPr>
              <w:t>Recorded</w:t>
            </w:r>
          </w:p>
          <w:p w:rsidR="00000000" w:rsidRDefault="00081FE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081FEE">
            <w:pPr>
              <w:divId w:val="1572540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Unpaid</w:t>
            </w:r>
          </w:p>
          <w:p w:rsidR="00000000" w:rsidRDefault="00081FEE">
            <w:pPr>
              <w:jc w:val="center"/>
              <w:rPr>
                <w:rFonts w:eastAsia="Times New Roman"/>
                <w:sz w:val="16"/>
                <w:szCs w:val="16"/>
              </w:rPr>
            </w:pPr>
            <w:r>
              <w:rPr>
                <w:rFonts w:ascii="inherit" w:eastAsia="Times New Roman" w:hAnsi="inherit"/>
                <w:b/>
                <w:bCs/>
                <w:sz w:val="16"/>
                <w:szCs w:val="16"/>
              </w:rPr>
              <w:t>Principal</w:t>
            </w:r>
          </w:p>
          <w:p w:rsidR="00000000" w:rsidRDefault="00081FEE">
            <w:pPr>
              <w:jc w:val="center"/>
              <w:rPr>
                <w:rFonts w:eastAsia="Times New Roman"/>
                <w:sz w:val="16"/>
                <w:szCs w:val="16"/>
              </w:rPr>
            </w:pPr>
            <w:r>
              <w:rPr>
                <w:rFonts w:ascii="inherit" w:eastAsia="Times New Roman" w:hAnsi="inherit"/>
                <w:b/>
                <w:bCs/>
                <w:sz w:val="16"/>
                <w:szCs w:val="16"/>
              </w:rPr>
              <w:t>Balance</w:t>
            </w:r>
          </w:p>
        </w:tc>
      </w:tr>
      <w:tr w:rsidR="00000000">
        <w:trPr>
          <w:jc w:val="center"/>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255821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5551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8449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49835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2819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0323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31277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01153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1982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54246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8971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94790838"/>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475758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0284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2422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6316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8165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989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654</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2731764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5055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1772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0468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4649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1198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jc w:val="center"/>
        </w:trPr>
        <w:tc>
          <w:tcPr>
            <w:tcW w:w="0" w:type="auto"/>
            <w:tcMar>
              <w:top w:w="30" w:type="dxa"/>
              <w:left w:w="30" w:type="dxa"/>
              <w:bottom w:w="30" w:type="dxa"/>
              <w:right w:w="30" w:type="dxa"/>
            </w:tcMar>
            <w:vAlign w:val="center"/>
            <w:hideMark/>
          </w:tcPr>
          <w:p w:rsidR="00000000" w:rsidRDefault="00081FEE">
            <w:pPr>
              <w:divId w:val="1864513728"/>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681400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6746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1163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00070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1009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578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3268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4095434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710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8061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4063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1313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7480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6631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69695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1225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58668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2899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52560710"/>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222835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5381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70468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853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449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3073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420</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1021592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4726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0651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1589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2004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9703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jc w:val="center"/>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285278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74955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3135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6493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93435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8259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672413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2727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8055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1977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79559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38397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442110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810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799511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19239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70165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39684484"/>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416051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4233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08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9012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9722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0849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121</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1764259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6677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9915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8866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8249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9985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jc w:val="center"/>
        </w:trPr>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18569180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02273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197</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809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22180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6427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556</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7136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722758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2902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9351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867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8514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1315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jc w:val="center"/>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872035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4419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7093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596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2695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0064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562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8394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723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4879455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1,591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96930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4469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7132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74597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5024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2,040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rPr>
          <w:rFonts w:eastAsia="Times New Roman"/>
          <w:sz w:val="20"/>
          <w:szCs w:val="20"/>
        </w:rPr>
      </w:pPr>
    </w:p>
    <w:p w:rsidR="00000000" w:rsidRDefault="00081FEE">
      <w:pPr>
        <w:spacing w:line="288" w:lineRule="auto"/>
        <w:rPr>
          <w:rFonts w:eastAsia="Times New Roman"/>
          <w:sz w:val="20"/>
          <w:szCs w:val="20"/>
        </w:rPr>
      </w:pPr>
    </w:p>
    <w:p w:rsidR="00000000" w:rsidRDefault="00081FEE">
      <w:pPr>
        <w:divId w:val="20833356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56623128"/>
          <w:jc w:val="center"/>
        </w:trPr>
        <w:tc>
          <w:tcPr>
            <w:tcW w:w="0" w:type="auto"/>
            <w:gridSpan w:val="3"/>
            <w:vAlign w:val="center"/>
            <w:hideMark/>
          </w:tcPr>
          <w:p w:rsidR="00000000" w:rsidRDefault="00081FEE">
            <w:pPr>
              <w:rPr>
                <w:rFonts w:eastAsia="Times New Roman"/>
                <w:sz w:val="20"/>
                <w:szCs w:val="20"/>
              </w:rPr>
            </w:pPr>
          </w:p>
        </w:tc>
      </w:tr>
      <w:tr w:rsidR="00000000">
        <w:trPr>
          <w:divId w:val="85662312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56623128"/>
          <w:jc w:val="center"/>
        </w:trPr>
        <w:tc>
          <w:tcPr>
            <w:tcW w:w="0" w:type="auto"/>
            <w:gridSpan w:val="3"/>
            <w:tcMar>
              <w:top w:w="30" w:type="dxa"/>
              <w:left w:w="30" w:type="dxa"/>
              <w:bottom w:w="30" w:type="dxa"/>
              <w:right w:w="30" w:type="dxa"/>
            </w:tcMar>
            <w:vAlign w:val="bottom"/>
            <w:hideMark/>
          </w:tcPr>
          <w:p w:rsidR="00000000" w:rsidRDefault="00081FEE">
            <w:pPr>
              <w:divId w:val="2073767187"/>
              <w:rPr>
                <w:rFonts w:eastAsia="Times New Roman"/>
                <w:sz w:val="20"/>
                <w:szCs w:val="20"/>
              </w:rPr>
            </w:pPr>
            <w:r>
              <w:rPr>
                <w:rFonts w:ascii="inherit" w:eastAsia="Times New Roman" w:hAnsi="inherit"/>
                <w:sz w:val="20"/>
                <w:szCs w:val="20"/>
              </w:rPr>
              <w:t> </w:t>
            </w:r>
          </w:p>
        </w:tc>
      </w:tr>
      <w:tr w:rsidR="00000000">
        <w:trPr>
          <w:divId w:val="856623128"/>
          <w:jc w:val="center"/>
        </w:trPr>
        <w:tc>
          <w:tcPr>
            <w:tcW w:w="0" w:type="auto"/>
            <w:tcMar>
              <w:top w:w="30" w:type="dxa"/>
              <w:left w:w="30" w:type="dxa"/>
              <w:bottom w:w="30" w:type="dxa"/>
              <w:right w:w="30" w:type="dxa"/>
            </w:tcMar>
            <w:vAlign w:val="bottom"/>
            <w:hideMark/>
          </w:tcPr>
          <w:p w:rsidR="00000000" w:rsidRDefault="00081FEE">
            <w:pPr>
              <w:divId w:val="1121530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89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081FEE">
      <w:pPr>
        <w:spacing w:line="288" w:lineRule="auto"/>
        <w:jc w:val="both"/>
        <w:divId w:val="23235062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32350628"/>
        <w:rPr>
          <w:rFonts w:eastAsia="Times New Roman"/>
          <w:sz w:val="20"/>
          <w:szCs w:val="20"/>
        </w:rPr>
      </w:pPr>
    </w:p>
    <w:p w:rsidR="00000000" w:rsidRDefault="00081FEE">
      <w:pPr>
        <w:spacing w:line="288" w:lineRule="auto"/>
        <w:jc w:val="center"/>
        <w:divId w:val="23235062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3235062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00204808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53"/>
        <w:gridCol w:w="105"/>
        <w:gridCol w:w="129"/>
        <w:gridCol w:w="698"/>
        <w:gridCol w:w="99"/>
        <w:gridCol w:w="105"/>
        <w:gridCol w:w="129"/>
        <w:gridCol w:w="704"/>
        <w:gridCol w:w="100"/>
        <w:gridCol w:w="105"/>
        <w:gridCol w:w="123"/>
        <w:gridCol w:w="698"/>
        <w:gridCol w:w="99"/>
        <w:gridCol w:w="105"/>
        <w:gridCol w:w="123"/>
        <w:gridCol w:w="704"/>
        <w:gridCol w:w="100"/>
        <w:gridCol w:w="105"/>
        <w:gridCol w:w="129"/>
        <w:gridCol w:w="698"/>
        <w:gridCol w:w="99"/>
        <w:gridCol w:w="105"/>
        <w:gridCol w:w="129"/>
        <w:gridCol w:w="704"/>
        <w:gridCol w:w="100"/>
        <w:gridCol w:w="105"/>
        <w:gridCol w:w="123"/>
        <w:gridCol w:w="698"/>
        <w:gridCol w:w="99"/>
        <w:gridCol w:w="105"/>
        <w:gridCol w:w="123"/>
        <w:gridCol w:w="704"/>
        <w:gridCol w:w="100"/>
      </w:tblGrid>
      <w:tr w:rsidR="00000000">
        <w:trPr>
          <w:divId w:val="1076364970"/>
        </w:trPr>
        <w:tc>
          <w:tcPr>
            <w:tcW w:w="0" w:type="auto"/>
            <w:gridSpan w:val="33"/>
            <w:vAlign w:val="center"/>
            <w:hideMark/>
          </w:tcPr>
          <w:p w:rsidR="00000000" w:rsidRDefault="00081FEE">
            <w:pPr>
              <w:rPr>
                <w:rFonts w:eastAsia="Times New Roman"/>
                <w:sz w:val="20"/>
                <w:szCs w:val="20"/>
              </w:rPr>
            </w:pPr>
          </w:p>
        </w:tc>
      </w:tr>
      <w:tr w:rsidR="00000000">
        <w:trPr>
          <w:divId w:val="1076364970"/>
        </w:trPr>
        <w:tc>
          <w:tcPr>
            <w:tcW w:w="1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076364970"/>
        </w:trPr>
        <w:tc>
          <w:tcPr>
            <w:tcW w:w="0" w:type="auto"/>
            <w:tcMar>
              <w:top w:w="30" w:type="dxa"/>
              <w:left w:w="30" w:type="dxa"/>
              <w:bottom w:w="30" w:type="dxa"/>
              <w:right w:w="30" w:type="dxa"/>
            </w:tcMar>
            <w:vAlign w:val="bottom"/>
            <w:hideMark/>
          </w:tcPr>
          <w:p w:rsidR="00000000" w:rsidRDefault="00081FEE">
            <w:pPr>
              <w:divId w:val="717170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461410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88055560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076364970"/>
        </w:trPr>
        <w:tc>
          <w:tcPr>
            <w:tcW w:w="0" w:type="auto"/>
            <w:tcMar>
              <w:top w:w="30" w:type="dxa"/>
              <w:left w:w="30" w:type="dxa"/>
              <w:bottom w:w="30" w:type="dxa"/>
              <w:right w:w="30" w:type="dxa"/>
            </w:tcMar>
            <w:vAlign w:val="bottom"/>
            <w:hideMark/>
          </w:tcPr>
          <w:p w:rsidR="00000000" w:rsidRDefault="00081FEE">
            <w:pPr>
              <w:divId w:val="16321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2174746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02880132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08422784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46357440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076364970"/>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81373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081FEE">
            <w:pPr>
              <w:divId w:val="621620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c>
          <w:tcPr>
            <w:tcW w:w="0" w:type="auto"/>
            <w:tcMar>
              <w:top w:w="30" w:type="dxa"/>
              <w:left w:w="30" w:type="dxa"/>
              <w:bottom w:w="30" w:type="dxa"/>
              <w:right w:w="30" w:type="dxa"/>
            </w:tcMar>
            <w:vAlign w:val="bottom"/>
            <w:hideMark/>
          </w:tcPr>
          <w:p w:rsidR="00000000" w:rsidRDefault="00081FEE">
            <w:pPr>
              <w:divId w:val="15101732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rsidR="00000000" w:rsidRDefault="00081FEE">
            <w:pPr>
              <w:divId w:val="748817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c>
          <w:tcPr>
            <w:tcW w:w="0" w:type="auto"/>
            <w:tcMar>
              <w:top w:w="30" w:type="dxa"/>
              <w:left w:w="30" w:type="dxa"/>
              <w:bottom w:w="30" w:type="dxa"/>
              <w:right w:w="30" w:type="dxa"/>
            </w:tcMar>
            <w:vAlign w:val="bottom"/>
            <w:hideMark/>
          </w:tcPr>
          <w:p w:rsidR="00000000" w:rsidRDefault="00081FEE">
            <w:pPr>
              <w:divId w:val="5577907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6085409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c>
          <w:tcPr>
            <w:tcW w:w="0" w:type="auto"/>
            <w:tcMar>
              <w:top w:w="30" w:type="dxa"/>
              <w:left w:w="30" w:type="dxa"/>
              <w:bottom w:w="30" w:type="dxa"/>
              <w:right w:w="30" w:type="dxa"/>
            </w:tcMar>
            <w:vAlign w:val="bottom"/>
            <w:hideMark/>
          </w:tcPr>
          <w:p w:rsidR="00000000" w:rsidRDefault="00081FEE">
            <w:pPr>
              <w:divId w:val="1589728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6204567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r>
      <w:tr w:rsidR="00000000">
        <w:trPr>
          <w:divId w:val="107636497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802646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9282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28856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31622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07913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515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80221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2272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05008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52202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3055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24031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36785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33184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99556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93045084"/>
              <w:rPr>
                <w:rFonts w:eastAsia="Times New Roman"/>
                <w:sz w:val="20"/>
                <w:szCs w:val="20"/>
              </w:rPr>
            </w:pPr>
            <w:r>
              <w:rPr>
                <w:rFonts w:ascii="inherit" w:eastAsia="Times New Roman" w:hAnsi="inherit"/>
                <w:sz w:val="20"/>
                <w:szCs w:val="20"/>
              </w:rPr>
              <w:t> </w:t>
            </w:r>
          </w:p>
        </w:tc>
      </w:tr>
      <w:tr w:rsidR="00000000">
        <w:trPr>
          <w:divId w:val="1076364970"/>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523135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61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6856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8193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6728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3211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602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551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vAlign w:val="bottom"/>
            <w:hideMark/>
          </w:tcPr>
          <w:p w:rsidR="00000000" w:rsidRDefault="00081FEE">
            <w:pPr>
              <w:rPr>
                <w:rFonts w:eastAsia="Times New Roman"/>
                <w:sz w:val="20"/>
                <w:szCs w:val="20"/>
              </w:rPr>
            </w:pPr>
          </w:p>
        </w:tc>
      </w:tr>
      <w:tr w:rsidR="00000000">
        <w:trPr>
          <w:divId w:val="1076364970"/>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677657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59837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9012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5648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7212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847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9292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4235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76364970"/>
        </w:trPr>
        <w:tc>
          <w:tcPr>
            <w:tcW w:w="0" w:type="auto"/>
            <w:tcMar>
              <w:top w:w="30" w:type="dxa"/>
              <w:left w:w="30" w:type="dxa"/>
              <w:bottom w:w="30" w:type="dxa"/>
              <w:right w:w="30" w:type="dxa"/>
            </w:tcMar>
            <w:vAlign w:val="bottom"/>
            <w:hideMark/>
          </w:tcPr>
          <w:p w:rsidR="00000000" w:rsidRDefault="00081FEE">
            <w:pPr>
              <w:divId w:val="1923876360"/>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5452164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820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0933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03535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845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9896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4744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838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8984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3825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835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5887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7636497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9420341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2205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99405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7664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23189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41154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30165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24860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8494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83435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331368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4252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18182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34790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5183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31323462"/>
              <w:rPr>
                <w:rFonts w:eastAsia="Times New Roman"/>
                <w:sz w:val="20"/>
                <w:szCs w:val="20"/>
              </w:rPr>
            </w:pPr>
            <w:r>
              <w:rPr>
                <w:rFonts w:ascii="inherit" w:eastAsia="Times New Roman" w:hAnsi="inherit"/>
                <w:sz w:val="20"/>
                <w:szCs w:val="20"/>
              </w:rPr>
              <w:t> </w:t>
            </w:r>
          </w:p>
        </w:tc>
      </w:tr>
      <w:tr w:rsidR="00000000">
        <w:trPr>
          <w:divId w:val="1076364970"/>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90857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1118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1007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5736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8585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6810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7330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2120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35</w:t>
            </w:r>
          </w:p>
        </w:tc>
        <w:tc>
          <w:tcPr>
            <w:tcW w:w="0" w:type="auto"/>
            <w:vAlign w:val="bottom"/>
            <w:hideMark/>
          </w:tcPr>
          <w:p w:rsidR="00000000" w:rsidRDefault="00081FEE">
            <w:pPr>
              <w:rPr>
                <w:rFonts w:eastAsia="Times New Roman"/>
                <w:sz w:val="20"/>
                <w:szCs w:val="20"/>
              </w:rPr>
            </w:pPr>
          </w:p>
        </w:tc>
      </w:tr>
      <w:tr w:rsidR="00000000">
        <w:trPr>
          <w:divId w:val="1076364970"/>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081FEE">
            <w:pPr>
              <w:divId w:val="1992637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6073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9491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0063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3673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9500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5681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54927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76364970"/>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081FEE">
            <w:pPr>
              <w:divId w:val="1639843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4069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03208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1061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363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4582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0905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1235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7636497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910994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6488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1261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39473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5920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391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79554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1193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585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8191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76364970"/>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081FEE">
            <w:pPr>
              <w:divId w:val="4964564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28023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95342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37776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66412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78703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86795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04173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18588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28782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163005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2625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86366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30125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748609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39557073"/>
              <w:rPr>
                <w:rFonts w:eastAsia="Times New Roman"/>
                <w:sz w:val="20"/>
                <w:szCs w:val="20"/>
              </w:rPr>
            </w:pPr>
            <w:r>
              <w:rPr>
                <w:rFonts w:ascii="inherit" w:eastAsia="Times New Roman" w:hAnsi="inherit"/>
                <w:sz w:val="20"/>
                <w:szCs w:val="20"/>
              </w:rPr>
              <w:t> </w:t>
            </w:r>
          </w:p>
        </w:tc>
      </w:tr>
      <w:tr w:rsidR="00000000">
        <w:trPr>
          <w:divId w:val="1076364970"/>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081FEE">
            <w:pPr>
              <w:divId w:val="689647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6060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6574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6052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9002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4938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305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5172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76364970"/>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081FEE">
            <w:pPr>
              <w:divId w:val="1854416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43669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7193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583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7704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1788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562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5964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8383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1795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76364970"/>
        </w:trPr>
        <w:tc>
          <w:tcPr>
            <w:tcW w:w="0" w:type="auto"/>
            <w:shd w:val="clear" w:color="auto" w:fill="CCEEFF"/>
            <w:tcMar>
              <w:top w:w="30" w:type="dxa"/>
              <w:left w:w="42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081FEE">
            <w:pPr>
              <w:divId w:val="1603606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679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9096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8988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4143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0021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656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360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83360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4850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76364970"/>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081FEE">
            <w:pPr>
              <w:divId w:val="932594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7417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8649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2631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3047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3961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15462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2312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76364970"/>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311060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3850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8435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7878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3725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661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22044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3007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028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76364970"/>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689382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1,888</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74069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62254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1,925</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22912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36</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42648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1,890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67332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96</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94514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2,170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59561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111</w:t>
            </w:r>
          </w:p>
        </w:tc>
        <w:tc>
          <w:tcPr>
            <w:tcW w:w="0" w:type="auto"/>
            <w:tcBorders>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rPr>
          <w:rFonts w:eastAsia="Times New Roman"/>
          <w:sz w:val="20"/>
          <w:szCs w:val="20"/>
        </w:rPr>
      </w:pPr>
      <w:r>
        <w:rPr>
          <w:rFonts w:ascii="inherit" w:eastAsia="Times New Roman" w:hAnsi="inherit"/>
          <w:b/>
          <w:bCs/>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24"/>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153853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 period-end and average recorded investments of credit card loans include finance charges and fees.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798"/>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3072739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2018 amounts include certain TDRs that were recorded as other assets on our consolidated balance sheets.</w:t>
            </w:r>
          </w:p>
        </w:tc>
      </w:tr>
    </w:tbl>
    <w:p w:rsidR="00000000" w:rsidRDefault="00081FEE">
      <w:pPr>
        <w:spacing w:line="288" w:lineRule="auto"/>
        <w:rPr>
          <w:rFonts w:eastAsia="Times New Roman"/>
          <w:sz w:val="20"/>
          <w:szCs w:val="20"/>
        </w:rPr>
      </w:pPr>
      <w:r>
        <w:rPr>
          <w:rFonts w:ascii="inherit" w:eastAsia="Times New Roman" w:hAnsi="inherit"/>
          <w:b/>
          <w:bCs/>
          <w:i/>
          <w:iCs/>
          <w:sz w:val="20"/>
          <w:szCs w:val="20"/>
        </w:rPr>
        <w:t>Troubled Debt Restructurings</w:t>
      </w:r>
    </w:p>
    <w:p w:rsidR="00000000" w:rsidRDefault="00081FEE">
      <w:pPr>
        <w:spacing w:line="288" w:lineRule="auto"/>
        <w:jc w:val="both"/>
        <w:rPr>
          <w:rFonts w:eastAsia="Times New Roman"/>
          <w:sz w:val="20"/>
          <w:szCs w:val="20"/>
        </w:rPr>
      </w:pPr>
      <w:r>
        <w:rPr>
          <w:rFonts w:ascii="inherit" w:eastAsia="Times New Roman" w:hAnsi="inherit"/>
          <w:sz w:val="20"/>
          <w:szCs w:val="20"/>
        </w:rPr>
        <w:t>Total recorded TDRs were</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TDRs classified as performing in our credit card and consumer banking loan portfolios totaled</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2018, respectively. TDRs classified as performing in our commercial banking loan portfolio totaled</w:t>
      </w:r>
      <w:r>
        <w:rPr>
          <w:rFonts w:ascii="inherit" w:eastAsia="Times New Roman" w:hAnsi="inherit"/>
          <w:sz w:val="20"/>
          <w:szCs w:val="20"/>
        </w:rPr>
        <w:t xml:space="preserve"> </w:t>
      </w:r>
      <w:r>
        <w:rPr>
          <w:rFonts w:ascii="inherit" w:eastAsia="Times New Roman" w:hAnsi="inherit"/>
          <w:sz w:val="20"/>
          <w:szCs w:val="20"/>
        </w:rPr>
        <w:t>$276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Commitments to lend additional funds on loans modified in TDRs t</w:t>
      </w:r>
      <w:r>
        <w:rPr>
          <w:rFonts w:ascii="inherit" w:eastAsia="Times New Roman" w:hAnsi="inherit"/>
          <w:sz w:val="20"/>
          <w:szCs w:val="20"/>
        </w:rPr>
        <w:t>otaled</w:t>
      </w:r>
      <w:r>
        <w:rPr>
          <w:rFonts w:ascii="inherit" w:eastAsia="Times New Roman" w:hAnsi="inherit"/>
          <w:sz w:val="20"/>
          <w:szCs w:val="20"/>
        </w:rPr>
        <w:t xml:space="preserve"> </w:t>
      </w:r>
      <w:r>
        <w:rPr>
          <w:rFonts w:ascii="inherit" w:eastAsia="Times New Roman" w:hAnsi="inherit"/>
          <w:sz w:val="20"/>
          <w:szCs w:val="20"/>
        </w:rPr>
        <w:t>$220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rsidR="00000000" w:rsidRDefault="00081FEE">
      <w:pPr>
        <w:spacing w:line="288" w:lineRule="auto"/>
        <w:rPr>
          <w:rFonts w:eastAsia="Times New Roman"/>
          <w:sz w:val="20"/>
          <w:szCs w:val="20"/>
        </w:rPr>
      </w:pPr>
      <w:r>
        <w:rPr>
          <w:rFonts w:ascii="inherit" w:eastAsia="Times New Roman" w:hAnsi="inherit"/>
          <w:b/>
          <w:bCs/>
          <w:i/>
          <w:iCs/>
          <w:sz w:val="20"/>
          <w:szCs w:val="20"/>
        </w:rPr>
        <w:t>Loans Modified in TDRs</w:t>
      </w:r>
      <w:r>
        <w:rPr>
          <w:rFonts w:ascii="inherit" w:eastAsia="Times New Roman" w:hAnsi="inherit"/>
          <w:b/>
          <w:bCs/>
          <w:i/>
          <w:i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As part of our loan modification programs to borrowers experiencing financial difficulty, we may provide multiple concessions to mini</w:t>
      </w:r>
      <w:r>
        <w:rPr>
          <w:rFonts w:ascii="inherit" w:eastAsia="Times New Roman" w:hAnsi="inherit"/>
          <w:sz w:val="20"/>
          <w:szCs w:val="20"/>
        </w:rPr>
        <w:t>mize our economic loss and improve long-term loan performance and collectability.</w:t>
      </w:r>
      <w:r>
        <w:rPr>
          <w:rFonts w:ascii="inherit" w:eastAsia="Times New Roman" w:hAnsi="inherit"/>
          <w:sz w:val="20"/>
          <w:szCs w:val="20"/>
        </w:rPr>
        <w:t xml:space="preserve"> </w:t>
      </w:r>
      <w:r>
        <w:rPr>
          <w:rFonts w:ascii="inherit" w:eastAsia="Times New Roman" w:hAnsi="inherit"/>
          <w:sz w:val="20"/>
          <w:szCs w:val="20"/>
        </w:rPr>
        <w:t>The following tables present the major modification types, recorded investment amounts and financial effects of loans modified in TDRs during</w:t>
      </w:r>
      <w:r>
        <w:rPr>
          <w:rFonts w:ascii="inherit" w:eastAsia="Times New Roman" w:hAnsi="inherit"/>
          <w:sz w:val="20"/>
          <w:szCs w:val="20"/>
        </w:rPr>
        <w:t xml:space="preserve"> </w:t>
      </w:r>
      <w:r>
        <w:rPr>
          <w:rFonts w:ascii="inherit" w:eastAsia="Times New Roman" w:hAnsi="inherit"/>
          <w:sz w:val="20"/>
          <w:szCs w:val="20"/>
        </w:rPr>
        <w:t xml:space="preserve">the three and nine months ended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divId w:val="42153762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23540646"/>
          <w:jc w:val="center"/>
        </w:trPr>
        <w:tc>
          <w:tcPr>
            <w:tcW w:w="0" w:type="auto"/>
            <w:gridSpan w:val="3"/>
            <w:vAlign w:val="center"/>
            <w:hideMark/>
          </w:tcPr>
          <w:p w:rsidR="00000000" w:rsidRDefault="00081FEE">
            <w:pPr>
              <w:rPr>
                <w:rFonts w:eastAsia="Times New Roman"/>
                <w:sz w:val="20"/>
                <w:szCs w:val="20"/>
              </w:rPr>
            </w:pPr>
          </w:p>
        </w:tc>
      </w:tr>
      <w:tr w:rsidR="00000000">
        <w:trPr>
          <w:divId w:val="62354064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23540646"/>
          <w:jc w:val="center"/>
        </w:trPr>
        <w:tc>
          <w:tcPr>
            <w:tcW w:w="0" w:type="auto"/>
            <w:gridSpan w:val="3"/>
            <w:tcMar>
              <w:top w:w="30" w:type="dxa"/>
              <w:left w:w="30" w:type="dxa"/>
              <w:bottom w:w="30" w:type="dxa"/>
              <w:right w:w="30" w:type="dxa"/>
            </w:tcMar>
            <w:vAlign w:val="bottom"/>
            <w:hideMark/>
          </w:tcPr>
          <w:p w:rsidR="00000000" w:rsidRDefault="00081FEE">
            <w:pPr>
              <w:divId w:val="868876698"/>
              <w:rPr>
                <w:rFonts w:eastAsia="Times New Roman"/>
                <w:sz w:val="20"/>
                <w:szCs w:val="20"/>
              </w:rPr>
            </w:pPr>
            <w:r>
              <w:rPr>
                <w:rFonts w:ascii="inherit" w:eastAsia="Times New Roman" w:hAnsi="inherit"/>
                <w:sz w:val="20"/>
                <w:szCs w:val="20"/>
              </w:rPr>
              <w:t> </w:t>
            </w:r>
          </w:p>
        </w:tc>
      </w:tr>
      <w:tr w:rsidR="00000000">
        <w:trPr>
          <w:divId w:val="623540646"/>
          <w:jc w:val="center"/>
        </w:trPr>
        <w:tc>
          <w:tcPr>
            <w:tcW w:w="0" w:type="auto"/>
            <w:tcMar>
              <w:top w:w="30" w:type="dxa"/>
              <w:left w:w="30" w:type="dxa"/>
              <w:bottom w:w="30" w:type="dxa"/>
              <w:right w:w="30" w:type="dxa"/>
            </w:tcMar>
            <w:vAlign w:val="bottom"/>
            <w:hideMark/>
          </w:tcPr>
          <w:p w:rsidR="00000000" w:rsidRDefault="00081FEE">
            <w:pPr>
              <w:divId w:val="2121292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081FEE">
      <w:pPr>
        <w:spacing w:line="288" w:lineRule="auto"/>
        <w:jc w:val="both"/>
        <w:divId w:val="15233645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52336455"/>
        <w:rPr>
          <w:rFonts w:eastAsia="Times New Roman"/>
          <w:sz w:val="20"/>
          <w:szCs w:val="20"/>
        </w:rPr>
      </w:pPr>
    </w:p>
    <w:p w:rsidR="00000000" w:rsidRDefault="00081FEE">
      <w:pPr>
        <w:spacing w:line="288" w:lineRule="auto"/>
        <w:jc w:val="center"/>
        <w:divId w:val="15233645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5233645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563637569"/>
        <w:rPr>
          <w:rFonts w:eastAsia="Times New Roman"/>
          <w:sz w:val="20"/>
          <w:szCs w:val="20"/>
        </w:rPr>
      </w:pPr>
    </w:p>
    <w:p w:rsidR="00000000" w:rsidRDefault="00081FEE">
      <w:pPr>
        <w:spacing w:line="288" w:lineRule="auto"/>
        <w:divId w:val="1367605643"/>
        <w:rPr>
          <w:rFonts w:eastAsia="Times New Roman"/>
          <w:sz w:val="18"/>
          <w:szCs w:val="18"/>
        </w:rPr>
      </w:pPr>
      <w:r>
        <w:rPr>
          <w:rFonts w:eastAsia="Times New Roman"/>
          <w:b/>
          <w:bCs/>
          <w:color w:val="000000"/>
          <w:sz w:val="18"/>
          <w:szCs w:val="18"/>
        </w:rPr>
        <w:t>Table 4.9: Troubled Debt Restructurings</w:t>
      </w:r>
    </w:p>
    <w:tbl>
      <w:tblPr>
        <w:tblW w:w="5000" w:type="pct"/>
        <w:tblCellMar>
          <w:left w:w="0" w:type="dxa"/>
          <w:right w:w="0" w:type="dxa"/>
        </w:tblCellMar>
        <w:tblLook w:val="04A0" w:firstRow="1" w:lastRow="0" w:firstColumn="1" w:lastColumn="0" w:noHBand="0" w:noVBand="1"/>
      </w:tblPr>
      <w:tblGrid>
        <w:gridCol w:w="1601"/>
        <w:gridCol w:w="105"/>
        <w:gridCol w:w="129"/>
        <w:gridCol w:w="623"/>
        <w:gridCol w:w="88"/>
        <w:gridCol w:w="105"/>
        <w:gridCol w:w="699"/>
        <w:gridCol w:w="207"/>
        <w:gridCol w:w="106"/>
        <w:gridCol w:w="698"/>
        <w:gridCol w:w="206"/>
        <w:gridCol w:w="105"/>
        <w:gridCol w:w="633"/>
        <w:gridCol w:w="206"/>
        <w:gridCol w:w="105"/>
        <w:gridCol w:w="788"/>
        <w:gridCol w:w="105"/>
        <w:gridCol w:w="633"/>
        <w:gridCol w:w="207"/>
        <w:gridCol w:w="105"/>
        <w:gridCol w:w="129"/>
        <w:gridCol w:w="633"/>
        <w:gridCol w:w="90"/>
      </w:tblGrid>
      <w:tr w:rsidR="00000000">
        <w:trPr>
          <w:divId w:val="554048784"/>
        </w:trPr>
        <w:tc>
          <w:tcPr>
            <w:tcW w:w="0" w:type="auto"/>
            <w:gridSpan w:val="23"/>
            <w:vAlign w:val="center"/>
            <w:hideMark/>
          </w:tcPr>
          <w:p w:rsidR="00000000" w:rsidRDefault="00081FEE">
            <w:pPr>
              <w:spacing w:line="288" w:lineRule="auto"/>
              <w:rPr>
                <w:rFonts w:eastAsia="Times New Roman"/>
                <w:sz w:val="18"/>
                <w:szCs w:val="18"/>
              </w:rPr>
            </w:pPr>
          </w:p>
        </w:tc>
      </w:tr>
      <w:tr w:rsidR="00000000">
        <w:trPr>
          <w:divId w:val="554048784"/>
        </w:trPr>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554048784"/>
        </w:trPr>
        <w:tc>
          <w:tcPr>
            <w:tcW w:w="0" w:type="auto"/>
            <w:tcMar>
              <w:top w:w="30" w:type="dxa"/>
              <w:left w:w="30" w:type="dxa"/>
              <w:bottom w:w="30" w:type="dxa"/>
              <w:right w:w="30" w:type="dxa"/>
            </w:tcMar>
            <w:vAlign w:val="bottom"/>
            <w:hideMark/>
          </w:tcPr>
          <w:p w:rsidR="00000000" w:rsidRDefault="00081FEE">
            <w:pPr>
              <w:divId w:val="115969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495625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081FEE">
            <w:pPr>
              <w:divId w:val="2019192131"/>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r>
      <w:tr w:rsidR="00000000">
        <w:trPr>
          <w:divId w:val="554048784"/>
        </w:trPr>
        <w:tc>
          <w:tcPr>
            <w:tcW w:w="0" w:type="auto"/>
            <w:tcMar>
              <w:top w:w="30" w:type="dxa"/>
              <w:left w:w="30" w:type="dxa"/>
              <w:bottom w:w="30" w:type="dxa"/>
              <w:right w:w="30" w:type="dxa"/>
            </w:tcMar>
            <w:vAlign w:val="bottom"/>
            <w:hideMark/>
          </w:tcPr>
          <w:p w:rsidR="00000000" w:rsidRDefault="00081FEE">
            <w:pPr>
              <w:divId w:val="1311984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1452238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081FEE">
            <w:pPr>
              <w:divId w:val="75605229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081FEE">
            <w:pPr>
              <w:divId w:val="202219373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Balance Reduction</w:t>
            </w:r>
          </w:p>
        </w:tc>
      </w:tr>
      <w:tr w:rsidR="00000000">
        <w:trPr>
          <w:divId w:val="55404878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7966562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642659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081FEE">
            <w:pPr>
              <w:divId w:val="2033065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57671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081FEE">
            <w:pPr>
              <w:divId w:val="267390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971504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rPr>
          <w:divId w:val="55404878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215237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3446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64554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57068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5783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22724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4976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23380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04043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79220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017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87309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1461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55321739"/>
              <w:rPr>
                <w:rFonts w:eastAsia="Times New Roman"/>
                <w:sz w:val="20"/>
                <w:szCs w:val="20"/>
              </w:rPr>
            </w:pPr>
            <w:r>
              <w:rPr>
                <w:rFonts w:ascii="inherit" w:eastAsia="Times New Roman" w:hAnsi="inherit"/>
                <w:sz w:val="20"/>
                <w:szCs w:val="20"/>
              </w:rPr>
              <w:t> </w:t>
            </w:r>
          </w:p>
        </w:tc>
      </w:tr>
      <w:tr w:rsidR="00000000">
        <w:trPr>
          <w:divId w:val="55404878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858472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0534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6177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16.76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54195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75818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081FEE">
            <w:pPr>
              <w:divId w:val="23196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76107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rPr>
          <w:divId w:val="55404878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210383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9969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4549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27.08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9629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5598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449324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9521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5404878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153640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3345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755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5971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266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081FEE">
            <w:pPr>
              <w:divId w:val="429350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1750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55404878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202015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611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3746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18292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78396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20546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15857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56893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61035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21179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2712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797412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89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9762729"/>
              <w:rPr>
                <w:rFonts w:eastAsia="Times New Roman"/>
                <w:sz w:val="20"/>
                <w:szCs w:val="20"/>
              </w:rPr>
            </w:pPr>
            <w:r>
              <w:rPr>
                <w:rFonts w:ascii="inherit" w:eastAsia="Times New Roman" w:hAnsi="inherit"/>
                <w:sz w:val="20"/>
                <w:szCs w:val="20"/>
              </w:rPr>
              <w:t> </w:t>
            </w:r>
          </w:p>
        </w:tc>
      </w:tr>
      <w:tr w:rsidR="00000000">
        <w:trPr>
          <w:divId w:val="55404878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223956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176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9947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9179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9728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Mar>
              <w:top w:w="30" w:type="dxa"/>
              <w:left w:w="30" w:type="dxa"/>
              <w:bottom w:w="30" w:type="dxa"/>
              <w:right w:w="30" w:type="dxa"/>
            </w:tcMar>
            <w:vAlign w:val="bottom"/>
            <w:hideMark/>
          </w:tcPr>
          <w:p w:rsidR="00000000" w:rsidRDefault="00081FEE">
            <w:pPr>
              <w:divId w:val="451633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080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r>
      <w:tr w:rsidR="00000000">
        <w:trPr>
          <w:divId w:val="55404878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776751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4454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5818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2917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589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849366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4740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5404878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475607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7158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0114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7818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8948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Mar>
              <w:top w:w="30" w:type="dxa"/>
              <w:left w:w="30" w:type="dxa"/>
              <w:bottom w:w="30" w:type="dxa"/>
              <w:right w:w="30" w:type="dxa"/>
            </w:tcMar>
            <w:vAlign w:val="bottom"/>
            <w:hideMark/>
          </w:tcPr>
          <w:p w:rsidR="00000000" w:rsidRDefault="00081FEE">
            <w:pPr>
              <w:divId w:val="1937246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33076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55404878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469517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13188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0165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19664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6189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83354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90419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39927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3664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9986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27359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35582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86037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30682452"/>
              <w:rPr>
                <w:rFonts w:eastAsia="Times New Roman"/>
                <w:sz w:val="20"/>
                <w:szCs w:val="20"/>
              </w:rPr>
            </w:pPr>
            <w:r>
              <w:rPr>
                <w:rFonts w:ascii="inherit" w:eastAsia="Times New Roman" w:hAnsi="inherit"/>
                <w:sz w:val="20"/>
                <w:szCs w:val="20"/>
              </w:rPr>
              <w:t> </w:t>
            </w:r>
          </w:p>
        </w:tc>
      </w:tr>
      <w:tr w:rsidR="00000000">
        <w:trPr>
          <w:divId w:val="55404878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081FEE">
            <w:pPr>
              <w:divId w:val="412776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7263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2617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7099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1102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tcMar>
              <w:top w:w="30" w:type="dxa"/>
              <w:left w:w="30" w:type="dxa"/>
              <w:bottom w:w="30" w:type="dxa"/>
              <w:right w:w="30" w:type="dxa"/>
            </w:tcMar>
            <w:vAlign w:val="bottom"/>
            <w:hideMark/>
          </w:tcPr>
          <w:p w:rsidR="00000000" w:rsidRDefault="00081FEE">
            <w:pPr>
              <w:divId w:val="1851261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3560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rPr>
          <w:divId w:val="55404878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021933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9235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5151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97786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9387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tcMar>
              <w:top w:w="30" w:type="dxa"/>
              <w:left w:w="30" w:type="dxa"/>
              <w:bottom w:w="30" w:type="dxa"/>
              <w:right w:w="30" w:type="dxa"/>
            </w:tcMar>
            <w:vAlign w:val="bottom"/>
            <w:hideMark/>
          </w:tcPr>
          <w:p w:rsidR="00000000" w:rsidRDefault="00081FEE">
            <w:pPr>
              <w:divId w:val="77288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8033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5404878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384256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246</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5878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1325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508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8883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Mar>
              <w:top w:w="30" w:type="dxa"/>
              <w:left w:w="30" w:type="dxa"/>
              <w:bottom w:w="30" w:type="dxa"/>
              <w:right w:w="30" w:type="dxa"/>
            </w:tcMar>
            <w:vAlign w:val="bottom"/>
            <w:hideMark/>
          </w:tcPr>
          <w:p w:rsidR="00000000" w:rsidRDefault="00081FEE">
            <w:pPr>
              <w:divId w:val="919410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17491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581"/>
        <w:gridCol w:w="144"/>
        <w:gridCol w:w="144"/>
        <w:gridCol w:w="664"/>
        <w:gridCol w:w="332"/>
        <w:gridCol w:w="144"/>
        <w:gridCol w:w="664"/>
        <w:gridCol w:w="144"/>
        <w:gridCol w:w="144"/>
        <w:gridCol w:w="664"/>
        <w:gridCol w:w="144"/>
        <w:gridCol w:w="144"/>
        <w:gridCol w:w="747"/>
        <w:gridCol w:w="144"/>
        <w:gridCol w:w="664"/>
        <w:gridCol w:w="144"/>
        <w:gridCol w:w="144"/>
        <w:gridCol w:w="144"/>
        <w:gridCol w:w="581"/>
        <w:gridCol w:w="144"/>
      </w:tblGrid>
      <w:tr w:rsidR="00000000">
        <w:tc>
          <w:tcPr>
            <w:tcW w:w="0" w:type="auto"/>
            <w:gridSpan w:val="23"/>
            <w:vAlign w:val="center"/>
            <w:hideMark/>
          </w:tcPr>
          <w:p w:rsidR="00000000" w:rsidRDefault="00081FEE">
            <w:pPr>
              <w:jc w:val="both"/>
              <w:rPr>
                <w:rFonts w:eastAsia="Times New Roman"/>
                <w:sz w:val="20"/>
                <w:szCs w:val="20"/>
              </w:rPr>
            </w:pPr>
          </w:p>
        </w:tc>
      </w:tr>
      <w:tr w:rsidR="00000000">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213182585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081FEE">
            <w:pPr>
              <w:divId w:val="937982688"/>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43702408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081FEE">
            <w:pPr>
              <w:divId w:val="101380145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081FEE">
            <w:pPr>
              <w:divId w:val="317356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Balance Reduction</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45721089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479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081FEE">
            <w:pPr>
              <w:divId w:val="1594437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456646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081FEE">
            <w:pPr>
              <w:divId w:val="10190906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115106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3807152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2216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27030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36432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61839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70054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0613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81148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7752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7033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90071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9570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55369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76355460"/>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53084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0892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10928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16.58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7188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58923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081FEE">
            <w:pPr>
              <w:divId w:val="575827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874847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213346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9984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1355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2227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70874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300617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602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595989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387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3858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326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5859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9432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081FEE">
            <w:pPr>
              <w:divId w:val="1443840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0982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5466732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41898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3367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48616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62048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53770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9303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45730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53652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24227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95899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33267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5327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22122604"/>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1609849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9671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7315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494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8703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Mar>
              <w:top w:w="30" w:type="dxa"/>
              <w:left w:w="30" w:type="dxa"/>
              <w:bottom w:w="30" w:type="dxa"/>
              <w:right w:w="30" w:type="dxa"/>
            </w:tcMar>
            <w:vAlign w:val="bottom"/>
            <w:hideMark/>
          </w:tcPr>
          <w:p w:rsidR="00000000" w:rsidRDefault="00081FEE">
            <w:pPr>
              <w:divId w:val="1650940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6564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164327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5382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9105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10.73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145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412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tcMar>
              <w:top w:w="30" w:type="dxa"/>
              <w:left w:w="30" w:type="dxa"/>
              <w:bottom w:w="30" w:type="dxa"/>
              <w:right w:w="30" w:type="dxa"/>
            </w:tcMar>
            <w:vAlign w:val="bottom"/>
            <w:hideMark/>
          </w:tcPr>
          <w:p w:rsidR="00000000" w:rsidRDefault="00081FEE">
            <w:pPr>
              <w:divId w:val="1975789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581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808933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5901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687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2844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2096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Mar>
              <w:top w:w="30" w:type="dxa"/>
              <w:left w:w="30" w:type="dxa"/>
              <w:bottom w:w="30" w:type="dxa"/>
              <w:right w:w="30" w:type="dxa"/>
            </w:tcMar>
            <w:vAlign w:val="bottom"/>
            <w:hideMark/>
          </w:tcPr>
          <w:p w:rsidR="00000000" w:rsidRDefault="00081FEE">
            <w:pPr>
              <w:divId w:val="1872721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44629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918468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759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66814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26894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58753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75725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3194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4375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18960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230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53631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06399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274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7636288"/>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26300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981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2853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0422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2906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Mar>
              <w:top w:w="30" w:type="dxa"/>
              <w:left w:w="30" w:type="dxa"/>
              <w:bottom w:w="30" w:type="dxa"/>
              <w:right w:w="30" w:type="dxa"/>
            </w:tcMar>
            <w:vAlign w:val="bottom"/>
            <w:hideMark/>
          </w:tcPr>
          <w:p w:rsidR="00000000" w:rsidRDefault="00081FEE">
            <w:pPr>
              <w:divId w:val="154499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1551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1360280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158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3003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4400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5764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tcMar>
              <w:top w:w="30" w:type="dxa"/>
              <w:left w:w="30" w:type="dxa"/>
              <w:bottom w:w="30" w:type="dxa"/>
              <w:right w:w="30" w:type="dxa"/>
            </w:tcMar>
            <w:vAlign w:val="bottom"/>
            <w:hideMark/>
          </w:tcPr>
          <w:p w:rsidR="00000000" w:rsidRDefault="00081FEE">
            <w:pPr>
              <w:divId w:val="1989553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7237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781390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7674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695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7695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940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Mar>
              <w:top w:w="30" w:type="dxa"/>
              <w:left w:w="30" w:type="dxa"/>
              <w:bottom w:w="30" w:type="dxa"/>
              <w:right w:w="30" w:type="dxa"/>
            </w:tcMar>
            <w:vAlign w:val="bottom"/>
            <w:hideMark/>
          </w:tcPr>
          <w:p w:rsidR="00000000" w:rsidRDefault="00081FEE">
            <w:pPr>
              <w:divId w:val="1033992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854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2074427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8552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7602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006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9889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94176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1007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1547057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4581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97976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4783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7976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Mar>
              <w:top w:w="30" w:type="dxa"/>
              <w:left w:w="30" w:type="dxa"/>
              <w:bottom w:w="30" w:type="dxa"/>
              <w:right w:w="30" w:type="dxa"/>
            </w:tcMar>
            <w:vAlign w:val="bottom"/>
            <w:hideMark/>
          </w:tcPr>
          <w:p w:rsidR="00000000" w:rsidRDefault="00081FEE">
            <w:pPr>
              <w:divId w:val="2042781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21954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2940218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705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0347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0991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16.08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1608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83927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tcMar>
              <w:top w:w="30" w:type="dxa"/>
              <w:left w:w="30" w:type="dxa"/>
              <w:bottom w:w="30" w:type="dxa"/>
              <w:right w:w="30" w:type="dxa"/>
            </w:tcMar>
            <w:vAlign w:val="bottom"/>
            <w:hideMark/>
          </w:tcPr>
          <w:p w:rsidR="00000000" w:rsidRDefault="00081FEE">
            <w:pPr>
              <w:divId w:val="703284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1251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p>
    <w:p w:rsidR="00000000" w:rsidRDefault="00081FEE">
      <w:pPr>
        <w:divId w:val="1293994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98748710"/>
          <w:jc w:val="center"/>
        </w:trPr>
        <w:tc>
          <w:tcPr>
            <w:tcW w:w="0" w:type="auto"/>
            <w:gridSpan w:val="3"/>
            <w:vAlign w:val="center"/>
            <w:hideMark/>
          </w:tcPr>
          <w:p w:rsidR="00000000" w:rsidRDefault="00081FEE">
            <w:pPr>
              <w:rPr>
                <w:rFonts w:eastAsia="Times New Roman"/>
                <w:sz w:val="20"/>
                <w:szCs w:val="20"/>
              </w:rPr>
            </w:pPr>
          </w:p>
        </w:tc>
      </w:tr>
      <w:tr w:rsidR="00000000">
        <w:trPr>
          <w:divId w:val="39874871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98748710"/>
          <w:jc w:val="center"/>
        </w:trPr>
        <w:tc>
          <w:tcPr>
            <w:tcW w:w="0" w:type="auto"/>
            <w:gridSpan w:val="3"/>
            <w:tcMar>
              <w:top w:w="30" w:type="dxa"/>
              <w:left w:w="30" w:type="dxa"/>
              <w:bottom w:w="30" w:type="dxa"/>
              <w:right w:w="30" w:type="dxa"/>
            </w:tcMar>
            <w:vAlign w:val="bottom"/>
            <w:hideMark/>
          </w:tcPr>
          <w:p w:rsidR="00000000" w:rsidRDefault="00081FEE">
            <w:pPr>
              <w:divId w:val="1632133390"/>
              <w:rPr>
                <w:rFonts w:eastAsia="Times New Roman"/>
                <w:sz w:val="20"/>
                <w:szCs w:val="20"/>
              </w:rPr>
            </w:pPr>
            <w:r>
              <w:rPr>
                <w:rFonts w:ascii="inherit" w:eastAsia="Times New Roman" w:hAnsi="inherit"/>
                <w:sz w:val="20"/>
                <w:szCs w:val="20"/>
              </w:rPr>
              <w:t> </w:t>
            </w:r>
          </w:p>
        </w:tc>
      </w:tr>
      <w:tr w:rsidR="00000000">
        <w:trPr>
          <w:divId w:val="398748710"/>
          <w:jc w:val="center"/>
        </w:trPr>
        <w:tc>
          <w:tcPr>
            <w:tcW w:w="0" w:type="auto"/>
            <w:tcMar>
              <w:top w:w="30" w:type="dxa"/>
              <w:left w:w="30" w:type="dxa"/>
              <w:bottom w:w="30" w:type="dxa"/>
              <w:right w:w="30" w:type="dxa"/>
            </w:tcMar>
            <w:vAlign w:val="bottom"/>
            <w:hideMark/>
          </w:tcPr>
          <w:p w:rsidR="00000000" w:rsidRDefault="00081FEE">
            <w:pPr>
              <w:divId w:val="214585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081FEE">
      <w:pPr>
        <w:spacing w:line="288" w:lineRule="auto"/>
        <w:jc w:val="both"/>
        <w:divId w:val="49653061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496530615"/>
        <w:rPr>
          <w:rFonts w:eastAsia="Times New Roman"/>
          <w:sz w:val="20"/>
          <w:szCs w:val="20"/>
        </w:rPr>
      </w:pPr>
    </w:p>
    <w:p w:rsidR="00000000" w:rsidRDefault="00081FEE">
      <w:pPr>
        <w:spacing w:line="288" w:lineRule="auto"/>
        <w:jc w:val="center"/>
        <w:divId w:val="49653061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49653061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13510444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673"/>
        <w:gridCol w:w="105"/>
        <w:gridCol w:w="123"/>
        <w:gridCol w:w="623"/>
        <w:gridCol w:w="88"/>
        <w:gridCol w:w="105"/>
        <w:gridCol w:w="699"/>
        <w:gridCol w:w="192"/>
        <w:gridCol w:w="106"/>
        <w:gridCol w:w="698"/>
        <w:gridCol w:w="191"/>
        <w:gridCol w:w="105"/>
        <w:gridCol w:w="633"/>
        <w:gridCol w:w="191"/>
        <w:gridCol w:w="105"/>
        <w:gridCol w:w="788"/>
        <w:gridCol w:w="105"/>
        <w:gridCol w:w="633"/>
        <w:gridCol w:w="192"/>
        <w:gridCol w:w="105"/>
        <w:gridCol w:w="123"/>
        <w:gridCol w:w="633"/>
        <w:gridCol w:w="90"/>
      </w:tblGrid>
      <w:tr w:rsidR="00000000">
        <w:trPr>
          <w:divId w:val="1737702729"/>
        </w:trPr>
        <w:tc>
          <w:tcPr>
            <w:tcW w:w="0" w:type="auto"/>
            <w:gridSpan w:val="23"/>
            <w:vAlign w:val="center"/>
            <w:hideMark/>
          </w:tcPr>
          <w:p w:rsidR="00000000" w:rsidRDefault="00081FEE">
            <w:pPr>
              <w:rPr>
                <w:rFonts w:eastAsia="Times New Roman"/>
                <w:sz w:val="20"/>
                <w:szCs w:val="20"/>
              </w:rPr>
            </w:pPr>
          </w:p>
        </w:tc>
      </w:tr>
      <w:tr w:rsidR="00000000">
        <w:trPr>
          <w:divId w:val="1737702729"/>
        </w:trPr>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37702729"/>
        </w:trPr>
        <w:tc>
          <w:tcPr>
            <w:tcW w:w="0" w:type="auto"/>
            <w:tcMar>
              <w:top w:w="30" w:type="dxa"/>
              <w:left w:w="30" w:type="dxa"/>
              <w:bottom w:w="30" w:type="dxa"/>
              <w:right w:w="30" w:type="dxa"/>
            </w:tcMar>
            <w:vAlign w:val="bottom"/>
            <w:hideMark/>
          </w:tcPr>
          <w:p w:rsidR="00000000" w:rsidRDefault="00081FEE">
            <w:pPr>
              <w:divId w:val="315033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5483379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081FEE">
            <w:pPr>
              <w:divId w:val="307057755"/>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2018</w:t>
            </w:r>
          </w:p>
        </w:tc>
      </w:tr>
      <w:tr w:rsidR="00000000">
        <w:trPr>
          <w:divId w:val="1737702729"/>
        </w:trPr>
        <w:tc>
          <w:tcPr>
            <w:tcW w:w="0" w:type="auto"/>
            <w:tcMar>
              <w:top w:w="30" w:type="dxa"/>
              <w:left w:w="30" w:type="dxa"/>
              <w:bottom w:w="30" w:type="dxa"/>
              <w:right w:w="30" w:type="dxa"/>
            </w:tcMar>
            <w:vAlign w:val="bottom"/>
            <w:hideMark/>
          </w:tcPr>
          <w:p w:rsidR="00000000" w:rsidRDefault="00081FEE">
            <w:pPr>
              <w:divId w:val="1453986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1462872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081FEE">
            <w:pPr>
              <w:divId w:val="119465621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081FEE">
            <w:pPr>
              <w:divId w:val="84424364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Balance Reduction</w:t>
            </w:r>
          </w:p>
        </w:tc>
      </w:tr>
      <w:tr w:rsidR="00000000">
        <w:trPr>
          <w:divId w:val="173770272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8592455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6661337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081FEE">
            <w:pPr>
              <w:divId w:val="169174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6014541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081FEE">
            <w:pPr>
              <w:divId w:val="1877040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392898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rPr>
          <w:divId w:val="1737702729"/>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3142887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84739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27385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35948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5532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57494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9453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87413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1529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35433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50232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34339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82567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71400128"/>
              <w:rPr>
                <w:rFonts w:eastAsia="Times New Roman"/>
                <w:sz w:val="20"/>
                <w:szCs w:val="20"/>
              </w:rPr>
            </w:pPr>
            <w:r>
              <w:rPr>
                <w:rFonts w:ascii="inherit" w:eastAsia="Times New Roman" w:hAnsi="inherit"/>
                <w:sz w:val="20"/>
                <w:szCs w:val="20"/>
              </w:rPr>
              <w:t> </w:t>
            </w:r>
          </w:p>
        </w:tc>
      </w:tr>
      <w:tr w:rsidR="00000000">
        <w:trPr>
          <w:divId w:val="17377027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632254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727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85834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16.01</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71525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09725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081FEE">
            <w:pPr>
              <w:divId w:val="1261571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235579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1427071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137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08619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26.95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0921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1829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1965312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5165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377027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330517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7791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7866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7837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997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081FEE">
            <w:pPr>
              <w:divId w:val="211100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88162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358700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80413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06923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384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6277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39127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4805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43518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59233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59051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90259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37963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4599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1959558"/>
              <w:rPr>
                <w:rFonts w:eastAsia="Times New Roman"/>
                <w:sz w:val="20"/>
                <w:szCs w:val="20"/>
              </w:rPr>
            </w:pPr>
            <w:r>
              <w:rPr>
                <w:rFonts w:ascii="inherit" w:eastAsia="Times New Roman" w:hAnsi="inherit"/>
                <w:sz w:val="20"/>
                <w:szCs w:val="20"/>
              </w:rPr>
              <w:t> </w:t>
            </w:r>
          </w:p>
        </w:tc>
      </w:tr>
      <w:tr w:rsidR="00000000">
        <w:trPr>
          <w:divId w:val="17377027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120223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1454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69239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1941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2627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Mar>
              <w:top w:w="30" w:type="dxa"/>
              <w:left w:w="30" w:type="dxa"/>
              <w:bottom w:w="30" w:type="dxa"/>
              <w:right w:w="30" w:type="dxa"/>
            </w:tcMar>
            <w:vAlign w:val="bottom"/>
            <w:hideMark/>
          </w:tcPr>
          <w:p w:rsidR="00000000" w:rsidRDefault="00081FEE">
            <w:pPr>
              <w:divId w:val="1874296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5791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rsidR="00000000" w:rsidRDefault="00081FEE">
            <w:pPr>
              <w:divId w:val="489831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1880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3641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10.45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2146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60002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30" w:type="dxa"/>
              <w:bottom w:w="30" w:type="dxa"/>
              <w:right w:w="30" w:type="dxa"/>
            </w:tcMar>
            <w:vAlign w:val="bottom"/>
            <w:hideMark/>
          </w:tcPr>
          <w:p w:rsidR="00000000" w:rsidRDefault="00081FEE">
            <w:pPr>
              <w:divId w:val="168528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6868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377027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rsidR="00000000" w:rsidRDefault="00081FEE">
            <w:pPr>
              <w:divId w:val="1797259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188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10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7795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702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Mar>
              <w:top w:w="30" w:type="dxa"/>
              <w:left w:w="30" w:type="dxa"/>
              <w:bottom w:w="30" w:type="dxa"/>
              <w:right w:w="30" w:type="dxa"/>
            </w:tcMar>
            <w:vAlign w:val="bottom"/>
            <w:hideMark/>
          </w:tcPr>
          <w:p w:rsidR="00000000" w:rsidRDefault="00081FEE">
            <w:pPr>
              <w:divId w:val="1729065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8813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8282568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3161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9814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27723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670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45184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5796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94605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00627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82482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48028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08941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49379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7761384"/>
              <w:rPr>
                <w:rFonts w:eastAsia="Times New Roman"/>
                <w:sz w:val="20"/>
                <w:szCs w:val="20"/>
              </w:rPr>
            </w:pPr>
            <w:r>
              <w:rPr>
                <w:rFonts w:ascii="inherit" w:eastAsia="Times New Roman" w:hAnsi="inherit"/>
                <w:sz w:val="20"/>
                <w:szCs w:val="20"/>
              </w:rPr>
              <w:t> </w:t>
            </w:r>
          </w:p>
        </w:tc>
      </w:tr>
      <w:tr w:rsidR="00000000">
        <w:trPr>
          <w:divId w:val="1737702729"/>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rsidR="00000000" w:rsidRDefault="00081FEE">
            <w:pPr>
              <w:divId w:val="1142381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6609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8125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2909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371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30" w:type="dxa"/>
              <w:bottom w:w="30" w:type="dxa"/>
              <w:right w:w="30" w:type="dxa"/>
            </w:tcMar>
            <w:vAlign w:val="bottom"/>
            <w:hideMark/>
          </w:tcPr>
          <w:p w:rsidR="00000000" w:rsidRDefault="00081FEE">
            <w:pPr>
              <w:divId w:val="136775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6872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rsidR="00000000" w:rsidRDefault="00081FEE">
            <w:pPr>
              <w:divId w:val="1022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4917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7338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5731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08575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30" w:type="dxa"/>
              <w:bottom w:w="30" w:type="dxa"/>
              <w:right w:w="30" w:type="dxa"/>
            </w:tcMar>
            <w:vAlign w:val="bottom"/>
            <w:hideMark/>
          </w:tcPr>
          <w:p w:rsidR="00000000" w:rsidRDefault="00081FEE">
            <w:pPr>
              <w:divId w:val="1303269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6867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37702729"/>
        </w:trPr>
        <w:tc>
          <w:tcPr>
            <w:tcW w:w="0" w:type="auto"/>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rsidR="00000000" w:rsidRDefault="00081FEE">
            <w:pPr>
              <w:divId w:val="424375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173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2202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522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1845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30" w:type="dxa"/>
              <w:bottom w:w="30" w:type="dxa"/>
              <w:right w:w="30" w:type="dxa"/>
            </w:tcMar>
            <w:vAlign w:val="bottom"/>
            <w:hideMark/>
          </w:tcPr>
          <w:p w:rsidR="00000000" w:rsidRDefault="00081FEE">
            <w:pPr>
              <w:divId w:val="536162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41927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rsidR="00000000" w:rsidRDefault="00081FEE">
            <w:pPr>
              <w:divId w:val="650066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5995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8047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3648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3779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721100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0965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37702729"/>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316959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5730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97980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507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0940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30" w:type="dxa"/>
              <w:bottom w:w="30" w:type="dxa"/>
              <w:right w:w="30" w:type="dxa"/>
            </w:tcMar>
            <w:vAlign w:val="bottom"/>
            <w:hideMark/>
          </w:tcPr>
          <w:p w:rsidR="00000000" w:rsidRDefault="00081FEE">
            <w:pPr>
              <w:divId w:val="225268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998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737702729"/>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5310641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271</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120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3113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5990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9035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30" w:type="dxa"/>
              <w:bottom w:w="30" w:type="dxa"/>
              <w:right w:w="30" w:type="dxa"/>
            </w:tcMar>
            <w:vAlign w:val="bottom"/>
            <w:hideMark/>
          </w:tcPr>
          <w:p w:rsidR="00000000" w:rsidRDefault="00081FEE">
            <w:pPr>
              <w:divId w:val="926117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91069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581"/>
        <w:gridCol w:w="144"/>
        <w:gridCol w:w="144"/>
        <w:gridCol w:w="664"/>
        <w:gridCol w:w="332"/>
        <w:gridCol w:w="144"/>
        <w:gridCol w:w="664"/>
        <w:gridCol w:w="144"/>
        <w:gridCol w:w="144"/>
        <w:gridCol w:w="664"/>
        <w:gridCol w:w="144"/>
        <w:gridCol w:w="144"/>
        <w:gridCol w:w="747"/>
        <w:gridCol w:w="144"/>
        <w:gridCol w:w="664"/>
        <w:gridCol w:w="144"/>
        <w:gridCol w:w="144"/>
        <w:gridCol w:w="144"/>
        <w:gridCol w:w="581"/>
        <w:gridCol w:w="144"/>
      </w:tblGrid>
      <w:tr w:rsidR="00000000">
        <w:tc>
          <w:tcPr>
            <w:tcW w:w="0" w:type="auto"/>
            <w:gridSpan w:val="23"/>
            <w:vAlign w:val="center"/>
            <w:hideMark/>
          </w:tcPr>
          <w:p w:rsidR="00000000" w:rsidRDefault="00081FEE">
            <w:pPr>
              <w:jc w:val="both"/>
              <w:rPr>
                <w:rFonts w:eastAsia="Times New Roman"/>
                <w:sz w:val="20"/>
                <w:szCs w:val="20"/>
              </w:rPr>
            </w:pPr>
          </w:p>
        </w:tc>
      </w:tr>
      <w:tr w:rsidR="00000000">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963772555"/>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rsidR="00000000" w:rsidRDefault="00081FEE">
            <w:pPr>
              <w:divId w:val="161555780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rsidR="00000000" w:rsidRDefault="00081FEE">
            <w:pPr>
              <w:divId w:val="1747412362"/>
              <w:rPr>
                <w:rFonts w:eastAsia="Times New Roman"/>
                <w:sz w:val="20"/>
                <w:szCs w:val="20"/>
              </w:rPr>
            </w:pPr>
            <w:r>
              <w:rPr>
                <w:rFonts w:ascii="inherit" w:eastAsia="Times New Roman" w:hAnsi="inherit"/>
                <w:sz w:val="20"/>
                <w:szCs w:val="20"/>
              </w:rPr>
              <w:t> </w:t>
            </w:r>
          </w:p>
        </w:tc>
        <w:tc>
          <w:tcPr>
            <w:tcW w:w="0" w:type="auto"/>
            <w:gridSpan w:val="1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2018</w:t>
            </w:r>
          </w:p>
        </w:tc>
      </w:tr>
      <w:tr w:rsidR="00000000">
        <w:tc>
          <w:tcPr>
            <w:tcW w:w="0" w:type="auto"/>
            <w:tcMar>
              <w:top w:w="30" w:type="dxa"/>
              <w:left w:w="30" w:type="dxa"/>
              <w:bottom w:w="30" w:type="dxa"/>
              <w:right w:w="30" w:type="dxa"/>
            </w:tcMar>
            <w:vAlign w:val="bottom"/>
            <w:hideMark/>
          </w:tcPr>
          <w:p w:rsidR="00000000" w:rsidRDefault="00081FEE">
            <w:pPr>
              <w:divId w:val="186917451"/>
              <w:rPr>
                <w:rFonts w:eastAsia="Times New Roman"/>
                <w:sz w:val="20"/>
                <w:szCs w:val="20"/>
              </w:rPr>
            </w:pPr>
            <w:r>
              <w:rPr>
                <w:rFonts w:ascii="inherit" w:eastAsia="Times New Roman" w:hAnsi="inherit"/>
                <w:sz w:val="20"/>
                <w:szCs w:val="20"/>
              </w:rPr>
              <w:t> </w:t>
            </w:r>
          </w:p>
        </w:tc>
        <w:tc>
          <w:tcPr>
            <w:tcW w:w="0" w:type="auto"/>
            <w:vMerge/>
            <w:vAlign w:val="center"/>
            <w:hideMark/>
          </w:tcPr>
          <w:p w:rsidR="00000000" w:rsidRDefault="00081FEE">
            <w:pPr>
              <w:rPr>
                <w:rFonts w:eastAsia="Times New Roman"/>
                <w:sz w:val="20"/>
                <w:szCs w:val="20"/>
              </w:rPr>
            </w:pP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rsidR="00000000" w:rsidRDefault="00081FEE">
            <w:pPr>
              <w:divId w:val="59290594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Term Extension</w:t>
            </w:r>
          </w:p>
        </w:tc>
        <w:tc>
          <w:tcPr>
            <w:tcW w:w="0" w:type="auto"/>
            <w:tcMar>
              <w:top w:w="30" w:type="dxa"/>
              <w:left w:w="30" w:type="dxa"/>
              <w:bottom w:w="30" w:type="dxa"/>
              <w:right w:w="30" w:type="dxa"/>
            </w:tcMar>
            <w:vAlign w:val="bottom"/>
            <w:hideMark/>
          </w:tcPr>
          <w:p w:rsidR="00000000" w:rsidRDefault="00081FEE">
            <w:pPr>
              <w:divId w:val="9080812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Balance Reduction</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rsidR="00000000" w:rsidRDefault="00081FEE">
            <w:pPr>
              <w:rPr>
                <w:rFonts w:eastAsia="Times New Roman"/>
                <w:sz w:val="20"/>
                <w:szCs w:val="20"/>
              </w:rPr>
            </w:pP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53124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rsidR="00000000" w:rsidRDefault="00081FEE">
            <w:pPr>
              <w:divId w:val="1368024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49973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c>
          <w:tcPr>
            <w:tcW w:w="0" w:type="auto"/>
            <w:tcMar>
              <w:top w:w="30" w:type="dxa"/>
              <w:left w:w="30" w:type="dxa"/>
              <w:bottom w:w="30" w:type="dxa"/>
              <w:right w:w="30" w:type="dxa"/>
            </w:tcMar>
            <w:vAlign w:val="bottom"/>
            <w:hideMark/>
          </w:tcPr>
          <w:p w:rsidR="00000000" w:rsidRDefault="00081FEE">
            <w:pPr>
              <w:divId w:val="15351965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5018973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r>
              <w:rPr>
                <w:rFonts w:ascii="inherit" w:eastAsia="Times New Roman" w:hAnsi="inherit"/>
                <w:b/>
                <w:bCs/>
                <w:sz w:val="16"/>
                <w:szCs w:val="16"/>
              </w:rPr>
              <w:br/>
            </w: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Reduction</w:t>
            </w:r>
          </w:p>
        </w:tc>
      </w:tr>
      <w:tr w:rsidR="00000000">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278171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55493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62153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68287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9843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33666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74064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92842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4005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71503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529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52750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53664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5818369"/>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1633902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8910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64034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15.88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4294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55201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081FEE">
            <w:pPr>
              <w:divId w:val="1106539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265504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859469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8941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7973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26.87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5146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2287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tcMar>
              <w:top w:w="30" w:type="dxa"/>
              <w:left w:w="30" w:type="dxa"/>
              <w:bottom w:w="30" w:type="dxa"/>
              <w:right w:w="30" w:type="dxa"/>
            </w:tcMar>
            <w:vAlign w:val="bottom"/>
            <w:hideMark/>
          </w:tcPr>
          <w:p w:rsidR="00000000" w:rsidRDefault="00081FEE">
            <w:pPr>
              <w:divId w:val="1265117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3539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658919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5109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6402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8822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6851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081FEE">
            <w:pPr>
              <w:divId w:val="94103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89004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900291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79129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51626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05556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7950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89224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1481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98934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72540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50948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93876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51687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077627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55742124"/>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341276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3521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0182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1858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96705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Mar>
              <w:top w:w="30" w:type="dxa"/>
              <w:left w:w="30" w:type="dxa"/>
              <w:bottom w:w="30" w:type="dxa"/>
              <w:right w:w="30" w:type="dxa"/>
            </w:tcMar>
            <w:vAlign w:val="bottom"/>
            <w:hideMark/>
          </w:tcPr>
          <w:p w:rsidR="00000000" w:rsidRDefault="00081FEE">
            <w:pPr>
              <w:divId w:val="1725760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8635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081FEE">
            <w:pPr>
              <w:divId w:val="413475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2102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92262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2128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3747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214</w:t>
            </w:r>
          </w:p>
        </w:tc>
        <w:tc>
          <w:tcPr>
            <w:tcW w:w="0" w:type="auto"/>
            <w:shd w:val="clear" w:color="auto" w:fill="CCEEFF"/>
            <w:tcMar>
              <w:top w:w="30" w:type="dxa"/>
              <w:left w:w="30" w:type="dxa"/>
              <w:bottom w:w="30" w:type="dxa"/>
              <w:right w:w="30" w:type="dxa"/>
            </w:tcMar>
            <w:vAlign w:val="bottom"/>
            <w:hideMark/>
          </w:tcPr>
          <w:p w:rsidR="00000000" w:rsidRDefault="00081FEE">
            <w:pPr>
              <w:divId w:val="1005287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3101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081FEE">
            <w:pPr>
              <w:divId w:val="104234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5644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4876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11.09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3229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8729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Mar>
              <w:top w:w="30" w:type="dxa"/>
              <w:left w:w="30" w:type="dxa"/>
              <w:bottom w:w="30" w:type="dxa"/>
              <w:right w:w="30" w:type="dxa"/>
            </w:tcMar>
            <w:vAlign w:val="bottom"/>
            <w:hideMark/>
          </w:tcPr>
          <w:p w:rsidR="00000000" w:rsidRDefault="00081FEE">
            <w:pPr>
              <w:divId w:val="799302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9467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4696391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91725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9035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0034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0505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w:t>
            </w:r>
          </w:p>
        </w:tc>
        <w:tc>
          <w:tcPr>
            <w:tcW w:w="0" w:type="auto"/>
            <w:shd w:val="clear" w:color="auto" w:fill="CCEEFF"/>
            <w:tcMar>
              <w:top w:w="30" w:type="dxa"/>
              <w:left w:w="30" w:type="dxa"/>
              <w:bottom w:w="30" w:type="dxa"/>
              <w:right w:w="30" w:type="dxa"/>
            </w:tcMar>
            <w:vAlign w:val="bottom"/>
            <w:hideMark/>
          </w:tcPr>
          <w:p w:rsidR="00000000" w:rsidRDefault="00081FEE">
            <w:pPr>
              <w:divId w:val="1823808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45884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081FEE">
            <w:pPr>
              <w:divId w:val="1315446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62149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5863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6900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4641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99451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32750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834371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57175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08053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54795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42197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85289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66474870"/>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081FEE">
            <w:pPr>
              <w:divId w:val="156402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5247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6695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1769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0168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30" w:type="dxa"/>
              <w:bottom w:w="30" w:type="dxa"/>
              <w:right w:w="30" w:type="dxa"/>
            </w:tcMar>
            <w:vAlign w:val="bottom"/>
            <w:hideMark/>
          </w:tcPr>
          <w:p w:rsidR="00000000" w:rsidRDefault="00081FEE">
            <w:pPr>
              <w:divId w:val="1659263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2658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081FEE">
            <w:pPr>
              <w:divId w:val="697127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4539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4322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7303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0559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Mar>
              <w:top w:w="30" w:type="dxa"/>
              <w:left w:w="30" w:type="dxa"/>
              <w:bottom w:w="30" w:type="dxa"/>
              <w:right w:w="30" w:type="dxa"/>
            </w:tcMar>
            <w:vAlign w:val="bottom"/>
            <w:hideMark/>
          </w:tcPr>
          <w:p w:rsidR="00000000" w:rsidRDefault="00081FEE">
            <w:pPr>
              <w:divId w:val="2010785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0316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081FEE">
            <w:pPr>
              <w:divId w:val="5018233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6904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1344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3210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1332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30" w:type="dxa"/>
              <w:bottom w:w="30" w:type="dxa"/>
              <w:right w:w="30" w:type="dxa"/>
            </w:tcMar>
            <w:vAlign w:val="bottom"/>
            <w:hideMark/>
          </w:tcPr>
          <w:p w:rsidR="00000000" w:rsidRDefault="00081FEE">
            <w:pPr>
              <w:divId w:val="1730570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6261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rsidR="00000000" w:rsidRDefault="00081FEE">
            <w:pPr>
              <w:divId w:val="10763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1250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8594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4597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22878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Mar>
              <w:top w:w="30" w:type="dxa"/>
              <w:left w:w="30" w:type="dxa"/>
              <w:bottom w:w="30" w:type="dxa"/>
              <w:right w:w="30" w:type="dxa"/>
            </w:tcMar>
            <w:vAlign w:val="bottom"/>
            <w:hideMark/>
          </w:tcPr>
          <w:p w:rsidR="00000000" w:rsidRDefault="00081FEE">
            <w:pPr>
              <w:divId w:val="1002706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8933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rsidR="00000000" w:rsidRDefault="00081FEE">
            <w:pPr>
              <w:divId w:val="1901670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2964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9285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8002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8487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30" w:type="dxa"/>
              <w:bottom w:w="30" w:type="dxa"/>
              <w:right w:w="30" w:type="dxa"/>
            </w:tcMar>
            <w:vAlign w:val="bottom"/>
            <w:hideMark/>
          </w:tcPr>
          <w:p w:rsidR="00000000" w:rsidRDefault="00081FEE">
            <w:pPr>
              <w:divId w:val="1608930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77004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17724341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809</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9134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3080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16.79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3043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948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Mar>
              <w:top w:w="30" w:type="dxa"/>
              <w:left w:w="30" w:type="dxa"/>
              <w:bottom w:w="30" w:type="dxa"/>
              <w:right w:w="30" w:type="dxa"/>
            </w:tcMar>
            <w:vAlign w:val="bottom"/>
            <w:hideMark/>
          </w:tcPr>
          <w:p w:rsidR="00000000" w:rsidRDefault="00081FEE">
            <w:pPr>
              <w:divId w:val="70200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8426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5886609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the recorded investment of total loans modified in TDRs at the end of the quarter in which they were modified. As not every modification type is included in the table above, the total percentage of TDR activity may not add up to 100%. Some loans</w:t>
            </w:r>
            <w:r>
              <w:rPr>
                <w:rFonts w:eastAsia="Times New Roman"/>
                <w:color w:val="000000"/>
                <w:sz w:val="16"/>
                <w:szCs w:val="16"/>
              </w:rPr>
              <w:t xml:space="preserve"> may receive more than one type of concession as part of the modification.</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7875255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Due to multiple concessions granted to some troubled borrowers, percentages may total more than 100% for certain loan types.</w:t>
            </w:r>
          </w:p>
        </w:tc>
      </w:tr>
    </w:tbl>
    <w:p w:rsidR="00000000" w:rsidRDefault="00081FEE">
      <w:pPr>
        <w:divId w:val="20645986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79385618"/>
          <w:jc w:val="center"/>
        </w:trPr>
        <w:tc>
          <w:tcPr>
            <w:tcW w:w="0" w:type="auto"/>
            <w:gridSpan w:val="3"/>
            <w:vAlign w:val="center"/>
            <w:hideMark/>
          </w:tcPr>
          <w:p w:rsidR="00000000" w:rsidRDefault="00081FEE">
            <w:pPr>
              <w:rPr>
                <w:rFonts w:eastAsia="Times New Roman"/>
                <w:sz w:val="20"/>
                <w:szCs w:val="20"/>
              </w:rPr>
            </w:pPr>
          </w:p>
        </w:tc>
      </w:tr>
      <w:tr w:rsidR="00000000">
        <w:trPr>
          <w:divId w:val="27938561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79385618"/>
          <w:jc w:val="center"/>
        </w:trPr>
        <w:tc>
          <w:tcPr>
            <w:tcW w:w="0" w:type="auto"/>
            <w:gridSpan w:val="3"/>
            <w:tcMar>
              <w:top w:w="30" w:type="dxa"/>
              <w:left w:w="30" w:type="dxa"/>
              <w:bottom w:w="30" w:type="dxa"/>
              <w:right w:w="30" w:type="dxa"/>
            </w:tcMar>
            <w:vAlign w:val="bottom"/>
            <w:hideMark/>
          </w:tcPr>
          <w:p w:rsidR="00000000" w:rsidRDefault="00081FEE">
            <w:pPr>
              <w:divId w:val="296034141"/>
              <w:rPr>
                <w:rFonts w:eastAsia="Times New Roman"/>
                <w:sz w:val="20"/>
                <w:szCs w:val="20"/>
              </w:rPr>
            </w:pPr>
            <w:r>
              <w:rPr>
                <w:rFonts w:ascii="inherit" w:eastAsia="Times New Roman" w:hAnsi="inherit"/>
                <w:sz w:val="20"/>
                <w:szCs w:val="20"/>
              </w:rPr>
              <w:t> </w:t>
            </w:r>
          </w:p>
        </w:tc>
      </w:tr>
      <w:tr w:rsidR="00000000">
        <w:trPr>
          <w:divId w:val="279385618"/>
          <w:jc w:val="center"/>
        </w:trPr>
        <w:tc>
          <w:tcPr>
            <w:tcW w:w="0" w:type="auto"/>
            <w:tcMar>
              <w:top w:w="30" w:type="dxa"/>
              <w:left w:w="30" w:type="dxa"/>
              <w:bottom w:w="30" w:type="dxa"/>
              <w:right w:w="30" w:type="dxa"/>
            </w:tcMar>
            <w:vAlign w:val="bottom"/>
            <w:hideMark/>
          </w:tcPr>
          <w:p w:rsidR="00000000" w:rsidRDefault="00081FEE">
            <w:pPr>
              <w:divId w:val="1429279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081FEE">
      <w:pPr>
        <w:spacing w:line="288" w:lineRule="auto"/>
        <w:jc w:val="both"/>
        <w:divId w:val="114473410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144734102"/>
        <w:rPr>
          <w:rFonts w:eastAsia="Times New Roman"/>
          <w:sz w:val="20"/>
          <w:szCs w:val="20"/>
        </w:rPr>
      </w:pPr>
    </w:p>
    <w:p w:rsidR="00000000" w:rsidRDefault="00081FEE">
      <w:pPr>
        <w:spacing w:line="288" w:lineRule="auto"/>
        <w:jc w:val="center"/>
        <w:divId w:val="1144734102"/>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144734102"/>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956524842"/>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12"/>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4966473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certain TDRs that are recorded as other assets on our consolidated balance sheets.</w:t>
            </w:r>
          </w:p>
        </w:tc>
      </w:tr>
    </w:tbl>
    <w:p w:rsidR="00000000" w:rsidRDefault="00081FEE">
      <w:pPr>
        <w:spacing w:line="288" w:lineRule="auto"/>
        <w:divId w:val="1521896831"/>
        <w:rPr>
          <w:rFonts w:eastAsia="Times New Roman"/>
          <w:sz w:val="20"/>
          <w:szCs w:val="20"/>
        </w:rPr>
      </w:pPr>
      <w:r>
        <w:rPr>
          <w:rFonts w:ascii="inherit" w:eastAsia="Times New Roman" w:hAnsi="inherit"/>
          <w:b/>
          <w:bCs/>
          <w:i/>
          <w:iCs/>
          <w:sz w:val="20"/>
          <w:szCs w:val="20"/>
        </w:rPr>
        <w:t>Subsequent Defaults of Completed TDR Modifications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type, number and recorded investment of loans modified in TDRs that experienced</w:t>
      </w:r>
      <w:r>
        <w:rPr>
          <w:rFonts w:ascii="inherit" w:eastAsia="Times New Roman" w:hAnsi="inherit"/>
          <w:sz w:val="20"/>
          <w:szCs w:val="20"/>
        </w:rPr>
        <w:t xml:space="preserve"> a default during the period and had completed a modification event in the twelve months prior to the default. A default occurs if the loan is either 90 days or more delinquent, has been charged off as of the end of the period presented or has been reclass</w:t>
      </w:r>
      <w:r>
        <w:rPr>
          <w:rFonts w:ascii="inherit" w:eastAsia="Times New Roman" w:hAnsi="inherit"/>
          <w:sz w:val="20"/>
          <w:szCs w:val="20"/>
        </w:rPr>
        <w:t>ified from accrual to nonaccrual status.</w:t>
      </w:r>
    </w:p>
    <w:p w:rsidR="00000000" w:rsidRDefault="00081FEE">
      <w:pPr>
        <w:spacing w:line="288" w:lineRule="auto"/>
        <w:divId w:val="2062165045"/>
        <w:rPr>
          <w:rFonts w:eastAsia="Times New Roman"/>
          <w:sz w:val="20"/>
          <w:szCs w:val="20"/>
        </w:rPr>
      </w:pPr>
      <w:r>
        <w:rPr>
          <w:rFonts w:eastAsia="Times New Roman"/>
          <w:b/>
          <w:bCs/>
          <w:color w:val="000000"/>
          <w:sz w:val="18"/>
          <w:szCs w:val="18"/>
        </w:rPr>
        <w:t>Table 4.10: TDRs</w:t>
      </w:r>
      <w:r>
        <w:rPr>
          <w:rFonts w:ascii="inherit" w:eastAsia="Times New Roman" w:hAnsi="inherit"/>
          <w:b/>
          <w:bCs/>
          <w:sz w:val="20"/>
          <w:szCs w:val="20"/>
        </w:rPr>
        <w:t>—</w:t>
      </w:r>
      <w:r>
        <w:rPr>
          <w:rFonts w:eastAsia="Times New Roman"/>
          <w:b/>
          <w:bCs/>
          <w:color w:val="000000"/>
          <w:sz w:val="18"/>
          <w:szCs w:val="18"/>
        </w:rPr>
        <w:t>Subsequent Defaults</w:t>
      </w:r>
    </w:p>
    <w:tbl>
      <w:tblPr>
        <w:tblW w:w="5000" w:type="pct"/>
        <w:tblCellMar>
          <w:left w:w="0" w:type="dxa"/>
          <w:right w:w="0" w:type="dxa"/>
        </w:tblCellMar>
        <w:tblLook w:val="04A0" w:firstRow="1" w:lastRow="0" w:firstColumn="1" w:lastColumn="0" w:noHBand="0" w:noVBand="1"/>
      </w:tblPr>
      <w:tblGrid>
        <w:gridCol w:w="1353"/>
        <w:gridCol w:w="105"/>
        <w:gridCol w:w="746"/>
        <w:gridCol w:w="93"/>
        <w:gridCol w:w="105"/>
        <w:gridCol w:w="129"/>
        <w:gridCol w:w="504"/>
        <w:gridCol w:w="72"/>
        <w:gridCol w:w="105"/>
        <w:gridCol w:w="746"/>
        <w:gridCol w:w="93"/>
        <w:gridCol w:w="105"/>
        <w:gridCol w:w="123"/>
        <w:gridCol w:w="504"/>
        <w:gridCol w:w="72"/>
        <w:gridCol w:w="105"/>
        <w:gridCol w:w="746"/>
        <w:gridCol w:w="93"/>
        <w:gridCol w:w="105"/>
        <w:gridCol w:w="129"/>
        <w:gridCol w:w="504"/>
        <w:gridCol w:w="72"/>
        <w:gridCol w:w="105"/>
        <w:gridCol w:w="746"/>
        <w:gridCol w:w="93"/>
        <w:gridCol w:w="105"/>
        <w:gridCol w:w="123"/>
        <w:gridCol w:w="504"/>
        <w:gridCol w:w="72"/>
      </w:tblGrid>
      <w:tr w:rsidR="00000000">
        <w:trPr>
          <w:divId w:val="1375815745"/>
        </w:trPr>
        <w:tc>
          <w:tcPr>
            <w:tcW w:w="0" w:type="auto"/>
            <w:gridSpan w:val="29"/>
            <w:vAlign w:val="center"/>
            <w:hideMark/>
          </w:tcPr>
          <w:p w:rsidR="00000000" w:rsidRDefault="00081FEE">
            <w:pPr>
              <w:spacing w:line="288" w:lineRule="auto"/>
              <w:rPr>
                <w:rFonts w:eastAsia="Times New Roman"/>
                <w:sz w:val="20"/>
                <w:szCs w:val="20"/>
              </w:rPr>
            </w:pPr>
          </w:p>
        </w:tc>
      </w:tr>
      <w:tr w:rsidR="00000000">
        <w:trPr>
          <w:divId w:val="1375815745"/>
        </w:trPr>
        <w:tc>
          <w:tcPr>
            <w:tcW w:w="1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75815745"/>
        </w:trPr>
        <w:tc>
          <w:tcPr>
            <w:tcW w:w="0" w:type="auto"/>
            <w:tcMar>
              <w:top w:w="30" w:type="dxa"/>
              <w:left w:w="30" w:type="dxa"/>
              <w:bottom w:w="30" w:type="dxa"/>
              <w:right w:w="30" w:type="dxa"/>
            </w:tcMar>
            <w:vAlign w:val="bottom"/>
            <w:hideMark/>
          </w:tcPr>
          <w:p w:rsidR="00000000" w:rsidRDefault="00081FEE">
            <w:pPr>
              <w:divId w:val="82123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0808458"/>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56711216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Nine Months Ended September 30,</w:t>
            </w:r>
          </w:p>
        </w:tc>
      </w:tr>
      <w:tr w:rsidR="00000000">
        <w:trPr>
          <w:divId w:val="137581574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41000684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2019</w:t>
            </w:r>
          </w:p>
        </w:tc>
        <w:tc>
          <w:tcPr>
            <w:tcW w:w="0" w:type="auto"/>
            <w:tcMar>
              <w:top w:w="30" w:type="dxa"/>
              <w:left w:w="30" w:type="dxa"/>
              <w:bottom w:w="30" w:type="dxa"/>
              <w:right w:w="30" w:type="dxa"/>
            </w:tcMar>
            <w:vAlign w:val="bottom"/>
            <w:hideMark/>
          </w:tcPr>
          <w:p w:rsidR="00000000" w:rsidRDefault="00081FEE">
            <w:pPr>
              <w:divId w:val="48274242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2018</w:t>
            </w:r>
          </w:p>
        </w:tc>
        <w:tc>
          <w:tcPr>
            <w:tcW w:w="0" w:type="auto"/>
            <w:tcMar>
              <w:top w:w="30" w:type="dxa"/>
              <w:left w:w="30" w:type="dxa"/>
              <w:bottom w:w="30" w:type="dxa"/>
              <w:right w:w="30" w:type="dxa"/>
            </w:tcMar>
            <w:vAlign w:val="bottom"/>
            <w:hideMark/>
          </w:tcPr>
          <w:p w:rsidR="00000000" w:rsidRDefault="00081FEE">
            <w:pPr>
              <w:divId w:val="10354715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2019</w:t>
            </w:r>
          </w:p>
        </w:tc>
        <w:tc>
          <w:tcPr>
            <w:tcW w:w="0" w:type="auto"/>
            <w:tcMar>
              <w:top w:w="30" w:type="dxa"/>
              <w:left w:w="30" w:type="dxa"/>
              <w:bottom w:w="30" w:type="dxa"/>
              <w:right w:w="30" w:type="dxa"/>
            </w:tcMar>
            <w:vAlign w:val="bottom"/>
            <w:hideMark/>
          </w:tcPr>
          <w:p w:rsidR="00000000" w:rsidRDefault="00081FEE">
            <w:pPr>
              <w:divId w:val="85747499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2018</w:t>
            </w:r>
          </w:p>
        </w:tc>
      </w:tr>
      <w:tr w:rsidR="00000000">
        <w:trPr>
          <w:divId w:val="137581574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726368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516204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081FEE">
            <w:pPr>
              <w:divId w:val="19093430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400213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081FEE">
            <w:pPr>
              <w:divId w:val="549533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081FEE">
            <w:pPr>
              <w:divId w:val="1349525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rsidR="00000000" w:rsidRDefault="00081FEE">
            <w:pPr>
              <w:divId w:val="655302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rsidR="00000000" w:rsidRDefault="00081FEE">
            <w:pPr>
              <w:divId w:val="1142238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color w:val="2C2C2C"/>
                <w:sz w:val="16"/>
                <w:szCs w:val="16"/>
              </w:rPr>
              <w:t>Amount</w:t>
            </w:r>
          </w:p>
        </w:tc>
      </w:tr>
      <w:tr w:rsidR="00000000">
        <w:trPr>
          <w:divId w:val="137581574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rsidR="00000000" w:rsidRDefault="00081FEE">
            <w:pPr>
              <w:divId w:val="1238400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679770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982390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57824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396802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349792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52577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08148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5517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26685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28623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68261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8685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287855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124482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4061591"/>
              <w:rPr>
                <w:rFonts w:eastAsia="Times New Roman"/>
                <w:sz w:val="20"/>
                <w:szCs w:val="20"/>
              </w:rPr>
            </w:pPr>
            <w:r>
              <w:rPr>
                <w:rFonts w:ascii="inherit" w:eastAsia="Times New Roman" w:hAnsi="inherit"/>
                <w:sz w:val="20"/>
                <w:szCs w:val="20"/>
              </w:rPr>
              <w:t> </w:t>
            </w:r>
          </w:p>
        </w:tc>
      </w:tr>
      <w:tr w:rsidR="00000000">
        <w:trPr>
          <w:divId w:val="13758157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rsidR="00000000" w:rsidRDefault="00081FEE">
            <w:pPr>
              <w:divId w:val="867529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10,619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6782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color w:val="2C2C2C"/>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17995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13,983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827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6496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36,227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8930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color w:val="2C2C2C"/>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7557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44,528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0073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93</w:t>
            </w:r>
          </w:p>
        </w:tc>
        <w:tc>
          <w:tcPr>
            <w:tcW w:w="0" w:type="auto"/>
            <w:vAlign w:val="bottom"/>
            <w:hideMark/>
          </w:tcPr>
          <w:p w:rsidR="00000000" w:rsidRDefault="00081FEE">
            <w:pPr>
              <w:rPr>
                <w:rFonts w:eastAsia="Times New Roman"/>
                <w:sz w:val="20"/>
                <w:szCs w:val="20"/>
              </w:rPr>
            </w:pPr>
          </w:p>
        </w:tc>
      </w:tr>
      <w:tr w:rsidR="00000000">
        <w:trPr>
          <w:divId w:val="137581574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rsidR="00000000" w:rsidRDefault="00081FEE">
            <w:pPr>
              <w:divId w:val="4205625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17,104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3602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26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69083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15,104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32430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6216428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51,995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6636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31671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44,397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4713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78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758157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rsidR="00000000" w:rsidRDefault="00081FEE">
            <w:pPr>
              <w:divId w:val="1704606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27,723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5413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48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91049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29,087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6122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229022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88,222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83465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159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32588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88,925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42824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171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75815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1757554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357197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33981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4229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34201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207641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51066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50058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93408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396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9564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11741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15176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34774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1557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11710138"/>
              <w:rPr>
                <w:rFonts w:eastAsia="Times New Roman"/>
                <w:sz w:val="20"/>
                <w:szCs w:val="20"/>
              </w:rPr>
            </w:pPr>
            <w:r>
              <w:rPr>
                <w:rFonts w:ascii="inherit" w:eastAsia="Times New Roman" w:hAnsi="inherit"/>
                <w:sz w:val="20"/>
                <w:szCs w:val="20"/>
              </w:rPr>
              <w:t> </w:t>
            </w:r>
          </w:p>
        </w:tc>
      </w:tr>
      <w:tr w:rsidR="00000000">
        <w:trPr>
          <w:divId w:val="13758157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rsidR="00000000" w:rsidRDefault="00081FEE">
            <w:pPr>
              <w:divId w:val="836044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1,446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7251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0918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1,907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5737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2199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3,863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8340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47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193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5,507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7216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62</w:t>
            </w:r>
          </w:p>
        </w:tc>
        <w:tc>
          <w:tcPr>
            <w:tcW w:w="0" w:type="auto"/>
            <w:vAlign w:val="bottom"/>
            <w:hideMark/>
          </w:tcPr>
          <w:p w:rsidR="00000000" w:rsidRDefault="00081FEE">
            <w:pPr>
              <w:rPr>
                <w:rFonts w:eastAsia="Times New Roman"/>
                <w:sz w:val="20"/>
                <w:szCs w:val="20"/>
              </w:rPr>
            </w:pPr>
          </w:p>
        </w:tc>
      </w:tr>
      <w:tr w:rsidR="00000000">
        <w:trPr>
          <w:divId w:val="137581574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rsidR="00000000" w:rsidRDefault="00081FEE">
            <w:pPr>
              <w:divId w:val="362093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4388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6835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8989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0891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2624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4597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071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758157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rsidR="00000000" w:rsidRDefault="00081FEE">
            <w:pPr>
              <w:divId w:val="4915272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9535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27932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4441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27347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2780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92485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7931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75815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rsidR="00000000" w:rsidRDefault="00081FEE">
            <w:pPr>
              <w:divId w:val="202255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1,452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0276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18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09648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1,919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35300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3961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3,881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00467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48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307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5,531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7166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65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758157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rsidR="00000000" w:rsidRDefault="00081FEE">
            <w:pPr>
              <w:divId w:val="2071607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630014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9287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84420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167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9908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256028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50761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7556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43631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08190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05289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6937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11391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86563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98287754"/>
              <w:rPr>
                <w:rFonts w:eastAsia="Times New Roman"/>
                <w:sz w:val="20"/>
                <w:szCs w:val="20"/>
              </w:rPr>
            </w:pPr>
            <w:r>
              <w:rPr>
                <w:rFonts w:ascii="inherit" w:eastAsia="Times New Roman" w:hAnsi="inherit"/>
                <w:sz w:val="20"/>
                <w:szCs w:val="20"/>
              </w:rPr>
              <w:t> </w:t>
            </w:r>
          </w:p>
        </w:tc>
      </w:tr>
      <w:tr w:rsidR="00000000">
        <w:trPr>
          <w:divId w:val="137581574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rsidR="00000000" w:rsidRDefault="00081FEE">
            <w:pPr>
              <w:divId w:val="129220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0407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9725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2550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38045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5316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3561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403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7581574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rsidR="00000000" w:rsidRDefault="00081FEE">
            <w:pPr>
              <w:divId w:val="2732473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5972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80444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3740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8911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3242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99390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8555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79</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75815745"/>
        </w:trPr>
        <w:tc>
          <w:tcPr>
            <w:tcW w:w="0" w:type="auto"/>
            <w:shd w:val="clear" w:color="auto" w:fill="CCEEFF"/>
            <w:tcMar>
              <w:top w:w="30" w:type="dxa"/>
              <w:left w:w="42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rsidR="00000000" w:rsidRDefault="00081FEE">
            <w:pPr>
              <w:divId w:val="519047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0941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13335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3862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5235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0219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080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947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82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7581574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rsidR="00000000" w:rsidRDefault="00081FEE">
            <w:pPr>
              <w:divId w:val="11630112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00943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9720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8881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37</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701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4766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51043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80283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82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81FEE">
        <w:trPr>
          <w:divId w:val="137581574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8243498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29,175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51789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color w:val="2C2C2C"/>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66</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068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31,012</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85223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113</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6490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92,103</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78388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color w:val="2C2C2C"/>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color w:val="2C2C2C"/>
                <w:sz w:val="18"/>
                <w:szCs w:val="18"/>
              </w:rPr>
              <w:t>207</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44240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94,475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50630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color w:val="2C2C2C"/>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color w:val="2C2C2C"/>
                <w:sz w:val="18"/>
                <w:szCs w:val="18"/>
              </w:rPr>
              <w:t>318</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2062165045"/>
        <w:rPr>
          <w:rFonts w:eastAsia="Times New Roman"/>
          <w:sz w:val="20"/>
          <w:szCs w:val="20"/>
        </w:rPr>
      </w:pPr>
    </w:p>
    <w:p w:rsidR="00000000" w:rsidRDefault="00081FEE">
      <w:pPr>
        <w:spacing w:line="288" w:lineRule="auto"/>
        <w:jc w:val="both"/>
        <w:rPr>
          <w:rFonts w:eastAsia="Times New Roman"/>
          <w:sz w:val="20"/>
          <w:szCs w:val="20"/>
        </w:rPr>
      </w:pPr>
    </w:p>
    <w:p w:rsidR="00000000" w:rsidRDefault="00081FEE">
      <w:pPr>
        <w:spacing w:line="288" w:lineRule="auto"/>
        <w:rPr>
          <w:rFonts w:eastAsia="Times New Roman"/>
          <w:sz w:val="20"/>
          <w:szCs w:val="20"/>
        </w:rPr>
      </w:pPr>
    </w:p>
    <w:p w:rsidR="00000000" w:rsidRDefault="00081FEE">
      <w:pPr>
        <w:divId w:val="3403520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10442979"/>
          <w:jc w:val="center"/>
        </w:trPr>
        <w:tc>
          <w:tcPr>
            <w:tcW w:w="0" w:type="auto"/>
            <w:gridSpan w:val="3"/>
            <w:vAlign w:val="center"/>
            <w:hideMark/>
          </w:tcPr>
          <w:p w:rsidR="00000000" w:rsidRDefault="00081FEE">
            <w:pPr>
              <w:rPr>
                <w:rFonts w:eastAsia="Times New Roman"/>
                <w:sz w:val="20"/>
                <w:szCs w:val="20"/>
              </w:rPr>
            </w:pPr>
          </w:p>
        </w:tc>
      </w:tr>
      <w:tr w:rsidR="00000000">
        <w:trPr>
          <w:divId w:val="81044297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10442979"/>
          <w:jc w:val="center"/>
        </w:trPr>
        <w:tc>
          <w:tcPr>
            <w:tcW w:w="0" w:type="auto"/>
            <w:gridSpan w:val="3"/>
            <w:tcMar>
              <w:top w:w="30" w:type="dxa"/>
              <w:left w:w="30" w:type="dxa"/>
              <w:bottom w:w="30" w:type="dxa"/>
              <w:right w:w="30" w:type="dxa"/>
            </w:tcMar>
            <w:vAlign w:val="bottom"/>
            <w:hideMark/>
          </w:tcPr>
          <w:p w:rsidR="00000000" w:rsidRDefault="00081FEE">
            <w:pPr>
              <w:divId w:val="924067603"/>
              <w:rPr>
                <w:rFonts w:eastAsia="Times New Roman"/>
                <w:sz w:val="20"/>
                <w:szCs w:val="20"/>
              </w:rPr>
            </w:pPr>
            <w:r>
              <w:rPr>
                <w:rFonts w:ascii="inherit" w:eastAsia="Times New Roman" w:hAnsi="inherit"/>
                <w:sz w:val="20"/>
                <w:szCs w:val="20"/>
              </w:rPr>
              <w:t> </w:t>
            </w:r>
          </w:p>
        </w:tc>
      </w:tr>
      <w:tr w:rsidR="00000000">
        <w:trPr>
          <w:divId w:val="810442979"/>
          <w:jc w:val="center"/>
        </w:trPr>
        <w:tc>
          <w:tcPr>
            <w:tcW w:w="0" w:type="auto"/>
            <w:tcMar>
              <w:top w:w="30" w:type="dxa"/>
              <w:left w:w="30" w:type="dxa"/>
              <w:bottom w:w="30" w:type="dxa"/>
              <w:right w:w="30" w:type="dxa"/>
            </w:tcMar>
            <w:vAlign w:val="bottom"/>
            <w:hideMark/>
          </w:tcPr>
          <w:p w:rsidR="00000000" w:rsidRDefault="00081FEE">
            <w:pPr>
              <w:divId w:val="258611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081FEE">
      <w:pPr>
        <w:spacing w:line="288" w:lineRule="auto"/>
        <w:jc w:val="both"/>
        <w:divId w:val="25880513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58805130"/>
        <w:rPr>
          <w:rFonts w:eastAsia="Times New Roman"/>
          <w:sz w:val="20"/>
          <w:szCs w:val="20"/>
        </w:rPr>
      </w:pPr>
    </w:p>
    <w:p w:rsidR="00000000" w:rsidRDefault="00081FEE">
      <w:pPr>
        <w:spacing w:line="288" w:lineRule="auto"/>
        <w:jc w:val="center"/>
        <w:divId w:val="25880513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5880513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6205261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27946077"/>
          <w:jc w:val="center"/>
        </w:trPr>
        <w:tc>
          <w:tcPr>
            <w:tcW w:w="0" w:type="auto"/>
            <w:vAlign w:val="center"/>
            <w:hideMark/>
          </w:tcPr>
          <w:p w:rsidR="00000000" w:rsidRDefault="00081FEE">
            <w:pPr>
              <w:rPr>
                <w:rFonts w:eastAsia="Times New Roman"/>
                <w:sz w:val="20"/>
                <w:szCs w:val="20"/>
              </w:rPr>
            </w:pPr>
          </w:p>
        </w:tc>
      </w:tr>
      <w:tr w:rsidR="00000000">
        <w:trPr>
          <w:divId w:val="1727946077"/>
          <w:jc w:val="center"/>
        </w:trPr>
        <w:tc>
          <w:tcPr>
            <w:tcW w:w="5000" w:type="pct"/>
            <w:vAlign w:val="center"/>
            <w:hideMark/>
          </w:tcPr>
          <w:p w:rsidR="00000000" w:rsidRDefault="00081FEE">
            <w:pPr>
              <w:rPr>
                <w:rFonts w:eastAsia="Times New Roman"/>
                <w:sz w:val="20"/>
                <w:szCs w:val="20"/>
              </w:rPr>
            </w:pPr>
          </w:p>
        </w:tc>
      </w:tr>
      <w:tr w:rsidR="00000000">
        <w:trPr>
          <w:divId w:val="172794607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5—</w:t>
            </w:r>
            <w:r>
              <w:rPr>
                <w:rFonts w:eastAsia="Times New Roman"/>
                <w:b/>
                <w:bCs/>
                <w:color w:val="000000"/>
                <w:sz w:val="20"/>
                <w:szCs w:val="20"/>
              </w:rPr>
              <w:t>ALLOWANCE FOR LOAN AND LEASE LOSSES AND RESERVE FOR UNFUNDED LENDING COMMITMENTS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allowance for loan and lease losses represents management’s best estimate of incurred loan and lease losses inherent in our loans held for investment as of each balance s</w:t>
      </w:r>
      <w:r>
        <w:rPr>
          <w:rFonts w:ascii="inherit" w:eastAsia="Times New Roman" w:hAnsi="inherit"/>
          <w:sz w:val="20"/>
          <w:szCs w:val="20"/>
        </w:rPr>
        <w:t xml:space="preserve">heet date. In addition to the allowance for loan and lease losses, we also estimate probable losses related to unfunded lending commitments, such as letters of credit, financial guarantees and binding unfunded loan commitments. The provision for losses on </w:t>
      </w:r>
      <w:r>
        <w:rPr>
          <w:rFonts w:ascii="inherit" w:eastAsia="Times New Roman" w:hAnsi="inherit"/>
          <w:sz w:val="20"/>
          <w:szCs w:val="20"/>
        </w:rPr>
        <w:t>unfunded lending commitments is included in the provision for credit losses in our consolidated statements of income and the related reserve for unfunded lending commitments is included in other liabilities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w:t>
      </w:r>
      <w:r>
        <w:rPr>
          <w:rFonts w:eastAsia="Times New Roman"/>
          <w:sz w:val="20"/>
          <w:szCs w:val="20"/>
        </w:rPr>
        <w:t>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further discussion of the methodology and policy for determining our allowance for loan and lease losses for each of our loan portfolio segments, as well as information on our reserve for</w:t>
      </w:r>
      <w:r>
        <w:rPr>
          <w:rFonts w:ascii="inherit" w:eastAsia="Times New Roman" w:hAnsi="inherit"/>
          <w:sz w:val="20"/>
          <w:szCs w:val="20"/>
        </w:rPr>
        <w:t xml:space="preserve"> unfunded lending commitments.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Allowance for Loan and Lease Losses and Reserve for Unfunded Lending Commitments Activity</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summarizes changes in the allowance for loan and lease losses and reserve for unfunded lending commitments by portfolio segment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and 2018.</w:t>
      </w:r>
    </w:p>
    <w:p w:rsidR="00000000" w:rsidRDefault="00081FEE">
      <w:pPr>
        <w:spacing w:line="288" w:lineRule="auto"/>
        <w:divId w:val="2012289695"/>
        <w:rPr>
          <w:rFonts w:eastAsia="Times New Roman"/>
          <w:sz w:val="20"/>
          <w:szCs w:val="20"/>
        </w:rPr>
      </w:pPr>
      <w:r>
        <w:rPr>
          <w:rFonts w:eastAsia="Times New Roman"/>
          <w:b/>
          <w:bCs/>
          <w:color w:val="000000"/>
          <w:sz w:val="18"/>
          <w:szCs w:val="18"/>
        </w:rPr>
        <w:t xml:space="preserve">Table 5.1: Allowance for Loan and Lease Losses </w:t>
      </w:r>
      <w:r>
        <w:rPr>
          <w:rFonts w:eastAsia="Times New Roman"/>
          <w:b/>
          <w:bCs/>
          <w:color w:val="000000"/>
          <w:sz w:val="18"/>
          <w:szCs w:val="18"/>
        </w:rPr>
        <w:t>and Reserve for Unfunded Lending Commitments Activity</w:t>
      </w:r>
    </w:p>
    <w:tbl>
      <w:tblPr>
        <w:tblW w:w="5000" w:type="pct"/>
        <w:tblCellMar>
          <w:left w:w="0" w:type="dxa"/>
          <w:right w:w="0" w:type="dxa"/>
        </w:tblCellMar>
        <w:tblLook w:val="04A0" w:firstRow="1" w:lastRow="0" w:firstColumn="1" w:lastColumn="0" w:noHBand="0" w:noVBand="1"/>
      </w:tblPr>
      <w:tblGrid>
        <w:gridCol w:w="4223"/>
        <w:gridCol w:w="105"/>
        <w:gridCol w:w="128"/>
        <w:gridCol w:w="653"/>
        <w:gridCol w:w="104"/>
        <w:gridCol w:w="105"/>
        <w:gridCol w:w="129"/>
        <w:gridCol w:w="663"/>
        <w:gridCol w:w="104"/>
        <w:gridCol w:w="105"/>
        <w:gridCol w:w="129"/>
        <w:gridCol w:w="774"/>
        <w:gridCol w:w="104"/>
        <w:gridCol w:w="105"/>
        <w:gridCol w:w="128"/>
        <w:gridCol w:w="643"/>
        <w:gridCol w:w="104"/>
      </w:tblGrid>
      <w:tr w:rsidR="00000000">
        <w:trPr>
          <w:divId w:val="1098868746"/>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098868746"/>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098868746"/>
        </w:trPr>
        <w:tc>
          <w:tcPr>
            <w:tcW w:w="0" w:type="auto"/>
            <w:tcMar>
              <w:top w:w="30" w:type="dxa"/>
              <w:left w:w="30" w:type="dxa"/>
              <w:bottom w:w="30" w:type="dxa"/>
              <w:right w:w="30" w:type="dxa"/>
            </w:tcMar>
            <w:vAlign w:val="bottom"/>
            <w:hideMark/>
          </w:tcPr>
          <w:p w:rsidR="00000000" w:rsidRDefault="00081FEE">
            <w:pPr>
              <w:divId w:val="1685085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433593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r>
      <w:tr w:rsidR="00000000">
        <w:trPr>
          <w:divId w:val="109886874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49766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081FEE">
            <w:pPr>
              <w:divId w:val="184294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081FEE">
            <w:pPr>
              <w:divId w:val="2135170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626159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1452944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85358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30618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51556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56181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17099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83822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65405236"/>
              <w:rPr>
                <w:rFonts w:eastAsia="Times New Roman"/>
                <w:sz w:val="20"/>
                <w:szCs w:val="20"/>
              </w:rPr>
            </w:pPr>
            <w:r>
              <w:rPr>
                <w:rFonts w:ascii="inherit" w:eastAsia="Times New Roman" w:hAnsi="inherit"/>
                <w:sz w:val="20"/>
                <w:szCs w:val="20"/>
              </w:rPr>
              <w:t> </w:t>
            </w:r>
          </w:p>
        </w:tc>
      </w:tr>
      <w:tr w:rsidR="00000000">
        <w:trPr>
          <w:divId w:val="1098868746"/>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June 30, 2019</w:t>
            </w:r>
          </w:p>
        </w:tc>
        <w:tc>
          <w:tcPr>
            <w:tcW w:w="0" w:type="auto"/>
            <w:tcMar>
              <w:top w:w="30" w:type="dxa"/>
              <w:left w:w="30" w:type="dxa"/>
              <w:bottom w:w="30" w:type="dxa"/>
              <w:right w:w="30" w:type="dxa"/>
            </w:tcMar>
            <w:vAlign w:val="bottom"/>
            <w:hideMark/>
          </w:tcPr>
          <w:p w:rsidR="00000000" w:rsidRDefault="00081FEE">
            <w:pPr>
              <w:divId w:val="25980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5,342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7191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08414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3952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7,133</w:t>
            </w:r>
          </w:p>
        </w:tc>
        <w:tc>
          <w:tcPr>
            <w:tcW w:w="0" w:type="auto"/>
            <w:vAlign w:val="bottom"/>
            <w:hideMark/>
          </w:tcPr>
          <w:p w:rsidR="00000000" w:rsidRDefault="00081FEE">
            <w:pPr>
              <w:rPr>
                <w:rFonts w:eastAsia="Times New Roman"/>
                <w:sz w:val="20"/>
                <w:szCs w:val="20"/>
              </w:rPr>
            </w:pP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1366322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(1,531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8130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(489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23390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40790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(2,086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098868746"/>
        </w:trPr>
        <w:tc>
          <w:tcPr>
            <w:tcW w:w="0" w:type="auto"/>
            <w:tcMar>
              <w:top w:w="30" w:type="dxa"/>
              <w:left w:w="30" w:type="dxa"/>
              <w:bottom w:w="30" w:type="dxa"/>
              <w:right w:w="30" w:type="dxa"/>
            </w:tcMar>
            <w:vAlign w:val="bottom"/>
            <w:hideMark/>
          </w:tcPr>
          <w:p w:rsidR="00000000" w:rsidRDefault="00081FEE">
            <w:pPr>
              <w:divId w:val="2095465483"/>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983805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6126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1799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237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624</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821239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(1,151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65760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52999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74267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098868746"/>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081FEE">
            <w:pPr>
              <w:divId w:val="382994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2002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3414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26271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1,374</w:t>
            </w:r>
          </w:p>
        </w:tc>
        <w:tc>
          <w:tcPr>
            <w:tcW w:w="0" w:type="auto"/>
            <w:vAlign w:val="bottom"/>
            <w:hideMark/>
          </w:tcPr>
          <w:p w:rsidR="00000000" w:rsidRDefault="00081FEE">
            <w:pPr>
              <w:rPr>
                <w:rFonts w:eastAsia="Times New Roman"/>
                <w:sz w:val="20"/>
                <w:szCs w:val="20"/>
              </w:rPr>
            </w:pP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760838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10698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5055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4366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098868746"/>
        </w:trPr>
        <w:tc>
          <w:tcPr>
            <w:tcW w:w="0" w:type="auto"/>
            <w:tcMar>
              <w:top w:w="30" w:type="dxa"/>
              <w:left w:w="30" w:type="dxa"/>
              <w:bottom w:w="30" w:type="dxa"/>
              <w:right w:w="30" w:type="dxa"/>
            </w:tcMar>
            <w:vAlign w:val="bottom"/>
            <w:hideMark/>
          </w:tcPr>
          <w:p w:rsidR="00000000" w:rsidRDefault="00081FEE">
            <w:pPr>
              <w:divId w:val="773398450"/>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87235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49675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9296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67816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9054551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28803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73439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760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4843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7,037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98868746"/>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081FEE">
            <w:pPr>
              <w:divId w:val="663241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93906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0059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81269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01472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78593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82986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54814854"/>
              <w:rPr>
                <w:rFonts w:eastAsia="Times New Roman"/>
                <w:sz w:val="20"/>
                <w:szCs w:val="20"/>
              </w:rPr>
            </w:pPr>
            <w:r>
              <w:rPr>
                <w:rFonts w:ascii="inherit" w:eastAsia="Times New Roman" w:hAnsi="inherit"/>
                <w:sz w:val="20"/>
                <w:szCs w:val="20"/>
              </w:rPr>
              <w:t> </w:t>
            </w: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June 30, 2019</w:t>
            </w:r>
          </w:p>
        </w:tc>
        <w:tc>
          <w:tcPr>
            <w:tcW w:w="0" w:type="auto"/>
            <w:shd w:val="clear" w:color="auto" w:fill="CCEEFF"/>
            <w:tcMar>
              <w:top w:w="30" w:type="dxa"/>
              <w:left w:w="30" w:type="dxa"/>
              <w:bottom w:w="30" w:type="dxa"/>
              <w:right w:w="30" w:type="dxa"/>
            </w:tcMar>
            <w:vAlign w:val="bottom"/>
            <w:hideMark/>
          </w:tcPr>
          <w:p w:rsidR="00000000" w:rsidRDefault="00081FEE">
            <w:pPr>
              <w:divId w:val="1399085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5677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615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4304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098868746"/>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rsidR="00000000" w:rsidRDefault="00081FEE">
            <w:pPr>
              <w:divId w:val="607934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849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7035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9405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rsidR="00000000" w:rsidRDefault="00081FEE">
            <w:pPr>
              <w:rPr>
                <w:rFonts w:eastAsia="Times New Roman"/>
                <w:sz w:val="20"/>
                <w:szCs w:val="20"/>
              </w:rPr>
            </w:pPr>
          </w:p>
        </w:tc>
      </w:tr>
      <w:tr w:rsidR="00000000">
        <w:trPr>
          <w:divId w:val="109886874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692001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46647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0549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7479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098868746"/>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Combined allowance and reserve as of September 30, 2019</w:t>
            </w:r>
          </w:p>
        </w:tc>
        <w:tc>
          <w:tcPr>
            <w:tcW w:w="0" w:type="auto"/>
            <w:tcMar>
              <w:top w:w="30" w:type="dxa"/>
              <w:left w:w="30" w:type="dxa"/>
              <w:bottom w:w="30" w:type="dxa"/>
              <w:right w:w="30" w:type="dxa"/>
            </w:tcMar>
            <w:vAlign w:val="bottom"/>
            <w:hideMark/>
          </w:tcPr>
          <w:p w:rsidR="00000000" w:rsidRDefault="00081FEE">
            <w:pPr>
              <w:divId w:val="79758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1903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1,011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9181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6204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7,190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319"/>
        <w:gridCol w:w="144"/>
        <w:gridCol w:w="144"/>
        <w:gridCol w:w="747"/>
        <w:gridCol w:w="144"/>
        <w:gridCol w:w="144"/>
        <w:gridCol w:w="144"/>
        <w:gridCol w:w="747"/>
        <w:gridCol w:w="144"/>
        <w:gridCol w:w="144"/>
        <w:gridCol w:w="144"/>
        <w:gridCol w:w="747"/>
        <w:gridCol w:w="144"/>
        <w:gridCol w:w="144"/>
        <w:gridCol w:w="144"/>
        <w:gridCol w:w="747"/>
        <w:gridCol w:w="144"/>
      </w:tblGrid>
      <w:tr w:rsidR="00000000">
        <w:trPr>
          <w:divId w:val="2012289695"/>
        </w:trPr>
        <w:tc>
          <w:tcPr>
            <w:tcW w:w="0" w:type="auto"/>
            <w:gridSpan w:val="17"/>
            <w:vAlign w:val="center"/>
            <w:hideMark/>
          </w:tcPr>
          <w:p w:rsidR="00000000" w:rsidRDefault="00081FEE">
            <w:pPr>
              <w:rPr>
                <w:rFonts w:eastAsia="Times New Roman"/>
                <w:sz w:val="20"/>
                <w:szCs w:val="20"/>
              </w:rPr>
            </w:pPr>
          </w:p>
        </w:tc>
      </w:tr>
      <w:tr w:rsidR="00000000">
        <w:trPr>
          <w:divId w:val="2012289695"/>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012289695"/>
        </w:trPr>
        <w:tc>
          <w:tcPr>
            <w:tcW w:w="0" w:type="auto"/>
            <w:tcMar>
              <w:top w:w="30" w:type="dxa"/>
              <w:left w:w="30" w:type="dxa"/>
              <w:bottom w:w="30" w:type="dxa"/>
              <w:right w:w="30" w:type="dxa"/>
            </w:tcMar>
            <w:vAlign w:val="bottom"/>
            <w:hideMark/>
          </w:tcPr>
          <w:p w:rsidR="00000000" w:rsidRDefault="00081FEE">
            <w:pPr>
              <w:divId w:val="2050761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32025918"/>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rPr>
          <w:divId w:val="201228969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717421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081FEE">
            <w:pPr>
              <w:divId w:val="455563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081FEE">
            <w:pPr>
              <w:divId w:val="120733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1359618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2012289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466553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25584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94378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63406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61930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35842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7375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30746460"/>
              <w:rPr>
                <w:rFonts w:eastAsia="Times New Roman"/>
                <w:sz w:val="20"/>
                <w:szCs w:val="20"/>
              </w:rPr>
            </w:pPr>
            <w:r>
              <w:rPr>
                <w:rFonts w:ascii="inherit" w:eastAsia="Times New Roman" w:hAnsi="inherit"/>
                <w:sz w:val="20"/>
                <w:szCs w:val="20"/>
              </w:rPr>
              <w:t> </w:t>
            </w:r>
          </w:p>
        </w:tc>
      </w:tr>
      <w:tr w:rsidR="00000000">
        <w:trPr>
          <w:divId w:val="201228969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rsidR="00000000" w:rsidRDefault="00081FEE">
            <w:pPr>
              <w:divId w:val="380129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1302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076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9878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7,220</w:t>
            </w:r>
          </w:p>
        </w:tc>
        <w:tc>
          <w:tcPr>
            <w:tcW w:w="0" w:type="auto"/>
            <w:vAlign w:val="bottom"/>
            <w:hideMark/>
          </w:tcPr>
          <w:p w:rsidR="00000000" w:rsidRDefault="00081FEE">
            <w:pPr>
              <w:rPr>
                <w:rFonts w:eastAsia="Times New Roman"/>
                <w:sz w:val="20"/>
                <w:szCs w:val="20"/>
              </w:rPr>
            </w:pPr>
          </w:p>
        </w:tc>
      </w:tr>
      <w:tr w:rsidR="00000000">
        <w:trPr>
          <w:divId w:val="2012289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639774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(5,024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26187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(1,383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51545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57676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(6,516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2012289695"/>
        </w:trPr>
        <w:tc>
          <w:tcPr>
            <w:tcW w:w="0" w:type="auto"/>
            <w:tcMar>
              <w:top w:w="30" w:type="dxa"/>
              <w:left w:w="30" w:type="dxa"/>
              <w:bottom w:w="30" w:type="dxa"/>
              <w:right w:w="30" w:type="dxa"/>
            </w:tcMar>
            <w:vAlign w:val="center"/>
            <w:hideMark/>
          </w:tcPr>
          <w:p w:rsidR="00000000" w:rsidRDefault="00081FEE">
            <w:pPr>
              <w:divId w:val="529614862"/>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625035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1,189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167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2233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14580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1,947</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012289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988097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(3,835</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82145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(644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747440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00251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(4,569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201228969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rsidR="00000000" w:rsidRDefault="00081FEE">
            <w:pPr>
              <w:divId w:val="1975984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6893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6241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3766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4,387</w:t>
            </w:r>
          </w:p>
        </w:tc>
        <w:tc>
          <w:tcPr>
            <w:tcW w:w="0" w:type="auto"/>
            <w:vAlign w:val="bottom"/>
            <w:hideMark/>
          </w:tcPr>
          <w:p w:rsidR="00000000" w:rsidRDefault="00081FEE">
            <w:pPr>
              <w:rPr>
                <w:rFonts w:eastAsia="Times New Roman"/>
                <w:sz w:val="20"/>
                <w:szCs w:val="20"/>
              </w:rPr>
            </w:pPr>
          </w:p>
        </w:tc>
      </w:tr>
      <w:tr w:rsidR="00000000">
        <w:trPr>
          <w:divId w:val="2012289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881480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57630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06728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84505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2012289695"/>
        </w:trPr>
        <w:tc>
          <w:tcPr>
            <w:tcW w:w="0" w:type="auto"/>
            <w:tcMar>
              <w:top w:w="30" w:type="dxa"/>
              <w:left w:w="30" w:type="dxa"/>
              <w:bottom w:w="30" w:type="dxa"/>
              <w:right w:w="30" w:type="dxa"/>
            </w:tcMar>
            <w:vAlign w:val="center"/>
            <w:hideMark/>
          </w:tcPr>
          <w:p w:rsidR="00000000" w:rsidRDefault="00081FEE">
            <w:pPr>
              <w:divId w:val="151221512"/>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843204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58785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8845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54658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2012289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11800439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83146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7529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760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3395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7,037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01228969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081FEE">
            <w:pPr>
              <w:divId w:val="38285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97144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563657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430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746270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89249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27477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93945611"/>
              <w:rPr>
                <w:rFonts w:eastAsia="Times New Roman"/>
                <w:sz w:val="20"/>
                <w:szCs w:val="20"/>
              </w:rPr>
            </w:pPr>
            <w:r>
              <w:rPr>
                <w:rFonts w:ascii="inherit" w:eastAsia="Times New Roman" w:hAnsi="inherit"/>
                <w:sz w:val="20"/>
                <w:szCs w:val="20"/>
              </w:rPr>
              <w:t> </w:t>
            </w:r>
          </w:p>
        </w:tc>
      </w:tr>
      <w:tr w:rsidR="00000000">
        <w:trPr>
          <w:divId w:val="201228969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522986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4139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64673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3306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1228969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rsidR="00000000" w:rsidRDefault="00081FEE">
            <w:pPr>
              <w:divId w:val="1262102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7139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6284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3473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081FEE">
            <w:pPr>
              <w:rPr>
                <w:rFonts w:eastAsia="Times New Roman"/>
                <w:sz w:val="20"/>
                <w:szCs w:val="20"/>
              </w:rPr>
            </w:pPr>
          </w:p>
        </w:tc>
      </w:tr>
      <w:tr w:rsidR="00000000">
        <w:trPr>
          <w:divId w:val="201228969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9664242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1942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3362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22275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012289695"/>
        </w:trPr>
        <w:tc>
          <w:tcPr>
            <w:tcW w:w="0" w:type="auto"/>
            <w:tcMar>
              <w:top w:w="30" w:type="dxa"/>
              <w:left w:w="30" w:type="dxa"/>
              <w:bottom w:w="30" w:type="dxa"/>
              <w:right w:w="30" w:type="dxa"/>
            </w:tcMar>
            <w:vAlign w:val="center"/>
            <w:hideMark/>
          </w:tcPr>
          <w:p w:rsidR="00000000" w:rsidRDefault="00081FEE">
            <w:pPr>
              <w:divId w:val="1749156860"/>
              <w:rPr>
                <w:rFonts w:eastAsia="Times New Roman"/>
                <w:sz w:val="18"/>
                <w:szCs w:val="18"/>
              </w:rPr>
            </w:pPr>
            <w:r>
              <w:rPr>
                <w:rFonts w:ascii="inherit" w:eastAsia="Times New Roman" w:hAnsi="inherit"/>
                <w:b/>
                <w:bCs/>
                <w:sz w:val="18"/>
                <w:szCs w:val="18"/>
              </w:rPr>
              <w:t>Combined allowance and reserve as of September 30, 2019</w:t>
            </w:r>
          </w:p>
        </w:tc>
        <w:tc>
          <w:tcPr>
            <w:tcW w:w="0" w:type="auto"/>
            <w:tcMar>
              <w:top w:w="30" w:type="dxa"/>
              <w:left w:w="30" w:type="dxa"/>
              <w:bottom w:w="30" w:type="dxa"/>
              <w:right w:w="30" w:type="dxa"/>
            </w:tcMar>
            <w:vAlign w:val="bottom"/>
            <w:hideMark/>
          </w:tcPr>
          <w:p w:rsidR="00000000" w:rsidRDefault="00081FEE">
            <w:pPr>
              <w:divId w:val="1487892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908793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1,011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2139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03555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7,190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divId w:val="126453257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91521177"/>
          <w:jc w:val="center"/>
        </w:trPr>
        <w:tc>
          <w:tcPr>
            <w:tcW w:w="0" w:type="auto"/>
            <w:gridSpan w:val="3"/>
            <w:vAlign w:val="center"/>
            <w:hideMark/>
          </w:tcPr>
          <w:p w:rsidR="00000000" w:rsidRDefault="00081FEE">
            <w:pPr>
              <w:rPr>
                <w:rFonts w:eastAsia="Times New Roman"/>
                <w:sz w:val="20"/>
                <w:szCs w:val="20"/>
              </w:rPr>
            </w:pPr>
          </w:p>
        </w:tc>
      </w:tr>
      <w:tr w:rsidR="00000000">
        <w:trPr>
          <w:divId w:val="199152117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91521177"/>
          <w:jc w:val="center"/>
        </w:trPr>
        <w:tc>
          <w:tcPr>
            <w:tcW w:w="0" w:type="auto"/>
            <w:gridSpan w:val="3"/>
            <w:tcMar>
              <w:top w:w="30" w:type="dxa"/>
              <w:left w:w="30" w:type="dxa"/>
              <w:bottom w:w="30" w:type="dxa"/>
              <w:right w:w="30" w:type="dxa"/>
            </w:tcMar>
            <w:vAlign w:val="bottom"/>
            <w:hideMark/>
          </w:tcPr>
          <w:p w:rsidR="00000000" w:rsidRDefault="00081FEE">
            <w:pPr>
              <w:divId w:val="427509424"/>
              <w:rPr>
                <w:rFonts w:eastAsia="Times New Roman"/>
                <w:sz w:val="20"/>
                <w:szCs w:val="20"/>
              </w:rPr>
            </w:pPr>
            <w:r>
              <w:rPr>
                <w:rFonts w:ascii="inherit" w:eastAsia="Times New Roman" w:hAnsi="inherit"/>
                <w:sz w:val="20"/>
                <w:szCs w:val="20"/>
              </w:rPr>
              <w:t> </w:t>
            </w:r>
          </w:p>
        </w:tc>
      </w:tr>
      <w:tr w:rsidR="00000000">
        <w:trPr>
          <w:divId w:val="1991521177"/>
          <w:jc w:val="center"/>
        </w:trPr>
        <w:tc>
          <w:tcPr>
            <w:tcW w:w="0" w:type="auto"/>
            <w:tcMar>
              <w:top w:w="30" w:type="dxa"/>
              <w:left w:w="30" w:type="dxa"/>
              <w:bottom w:w="30" w:type="dxa"/>
              <w:right w:w="30" w:type="dxa"/>
            </w:tcMar>
            <w:vAlign w:val="bottom"/>
            <w:hideMark/>
          </w:tcPr>
          <w:p w:rsidR="00000000" w:rsidRDefault="00081FEE">
            <w:pPr>
              <w:divId w:val="1937519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081FEE">
      <w:pPr>
        <w:spacing w:line="288" w:lineRule="auto"/>
        <w:jc w:val="both"/>
        <w:divId w:val="46624226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466242262"/>
        <w:rPr>
          <w:rFonts w:eastAsia="Times New Roman"/>
          <w:sz w:val="20"/>
          <w:szCs w:val="20"/>
        </w:rPr>
      </w:pPr>
    </w:p>
    <w:p w:rsidR="00000000" w:rsidRDefault="00081FEE">
      <w:pPr>
        <w:spacing w:line="288" w:lineRule="auto"/>
        <w:jc w:val="center"/>
        <w:divId w:val="466242262"/>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466242262"/>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046404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642"/>
        <w:gridCol w:w="105"/>
        <w:gridCol w:w="122"/>
        <w:gridCol w:w="568"/>
        <w:gridCol w:w="99"/>
        <w:gridCol w:w="105"/>
        <w:gridCol w:w="122"/>
        <w:gridCol w:w="648"/>
        <w:gridCol w:w="99"/>
        <w:gridCol w:w="105"/>
        <w:gridCol w:w="123"/>
        <w:gridCol w:w="758"/>
        <w:gridCol w:w="99"/>
        <w:gridCol w:w="105"/>
        <w:gridCol w:w="123"/>
        <w:gridCol w:w="489"/>
        <w:gridCol w:w="99"/>
        <w:gridCol w:w="105"/>
        <w:gridCol w:w="122"/>
        <w:gridCol w:w="569"/>
        <w:gridCol w:w="99"/>
      </w:tblGrid>
      <w:tr w:rsidR="00000000">
        <w:trPr>
          <w:divId w:val="892692341"/>
        </w:trPr>
        <w:tc>
          <w:tcPr>
            <w:tcW w:w="0" w:type="auto"/>
            <w:gridSpan w:val="21"/>
            <w:vAlign w:val="center"/>
            <w:hideMark/>
          </w:tcPr>
          <w:p w:rsidR="00000000" w:rsidRDefault="00081FEE">
            <w:pPr>
              <w:rPr>
                <w:rFonts w:eastAsia="Times New Roman"/>
                <w:sz w:val="20"/>
                <w:szCs w:val="20"/>
              </w:rPr>
            </w:pPr>
          </w:p>
        </w:tc>
      </w:tr>
      <w:tr w:rsidR="00000000">
        <w:trPr>
          <w:divId w:val="892692341"/>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892692341"/>
        </w:trPr>
        <w:tc>
          <w:tcPr>
            <w:tcW w:w="0" w:type="auto"/>
            <w:tcMar>
              <w:top w:w="30" w:type="dxa"/>
              <w:left w:w="30" w:type="dxa"/>
              <w:bottom w:w="30" w:type="dxa"/>
              <w:right w:w="30" w:type="dxa"/>
            </w:tcMar>
            <w:vAlign w:val="bottom"/>
            <w:hideMark/>
          </w:tcPr>
          <w:p w:rsidR="00000000" w:rsidRDefault="00081FEE">
            <w:pPr>
              <w:divId w:val="51276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2973851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2018</w:t>
            </w:r>
          </w:p>
        </w:tc>
      </w:tr>
      <w:tr w:rsidR="00000000">
        <w:trPr>
          <w:divId w:val="89269234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8227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081FEE">
            <w:pPr>
              <w:divId w:val="2645047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081FEE">
            <w:pPr>
              <w:divId w:val="1921671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1196968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081FEE">
            <w:pPr>
              <w:divId w:val="1984311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2022926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03318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3519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61013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40994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47830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9160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1471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813042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51080418"/>
              <w:rPr>
                <w:rFonts w:eastAsia="Times New Roman"/>
                <w:sz w:val="20"/>
                <w:szCs w:val="20"/>
              </w:rPr>
            </w:pPr>
            <w:r>
              <w:rPr>
                <w:rFonts w:ascii="inherit" w:eastAsia="Times New Roman" w:hAnsi="inherit"/>
                <w:sz w:val="20"/>
                <w:szCs w:val="20"/>
              </w:rPr>
              <w:t> </w:t>
            </w:r>
          </w:p>
        </w:tc>
      </w:tr>
      <w:tr w:rsidR="00000000">
        <w:trPr>
          <w:divId w:val="89269234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June 30, 2018</w:t>
            </w:r>
          </w:p>
        </w:tc>
        <w:tc>
          <w:tcPr>
            <w:tcW w:w="0" w:type="auto"/>
            <w:tcMar>
              <w:top w:w="30" w:type="dxa"/>
              <w:left w:w="30" w:type="dxa"/>
              <w:bottom w:w="30" w:type="dxa"/>
              <w:right w:w="30" w:type="dxa"/>
            </w:tcMar>
            <w:vAlign w:val="bottom"/>
            <w:hideMark/>
          </w:tcPr>
          <w:p w:rsidR="00000000" w:rsidRDefault="00081FEE">
            <w:pPr>
              <w:divId w:val="531724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3892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213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9456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4776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7,368</w:t>
            </w:r>
          </w:p>
        </w:tc>
        <w:tc>
          <w:tcPr>
            <w:tcW w:w="0" w:type="auto"/>
            <w:vAlign w:val="bottom"/>
            <w:hideMark/>
          </w:tcPr>
          <w:p w:rsidR="00000000" w:rsidRDefault="00081FEE">
            <w:pPr>
              <w:rPr>
                <w:rFonts w:eastAsia="Times New Roman"/>
                <w:sz w:val="20"/>
                <w:szCs w:val="20"/>
              </w:rPr>
            </w:pP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590552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(1,528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07083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55137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61007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5059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(2,044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892692341"/>
        </w:trPr>
        <w:tc>
          <w:tcPr>
            <w:tcW w:w="0" w:type="auto"/>
            <w:tcMar>
              <w:top w:w="30" w:type="dxa"/>
              <w:left w:w="30" w:type="dxa"/>
              <w:bottom w:w="30" w:type="dxa"/>
              <w:right w:w="30" w:type="dxa"/>
            </w:tcMar>
            <w:vAlign w:val="bottom"/>
            <w:hideMark/>
          </w:tcPr>
          <w:p w:rsidR="00000000" w:rsidRDefault="00081FEE">
            <w:pPr>
              <w:divId w:val="1125077256"/>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199976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1673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08189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6250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56687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619</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450369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(1,137</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74276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130175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196892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80090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(1,425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89269234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(benefit) for loan and lease losses</w:t>
            </w:r>
          </w:p>
        </w:tc>
        <w:tc>
          <w:tcPr>
            <w:tcW w:w="0" w:type="auto"/>
            <w:tcMar>
              <w:top w:w="30" w:type="dxa"/>
              <w:left w:w="30" w:type="dxa"/>
              <w:bottom w:w="30" w:type="dxa"/>
              <w:right w:w="30" w:type="dxa"/>
            </w:tcMar>
            <w:vAlign w:val="bottom"/>
            <w:hideMark/>
          </w:tcPr>
          <w:p w:rsidR="00000000" w:rsidRDefault="00081FEE">
            <w:pPr>
              <w:divId w:val="450973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5859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7318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2672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4324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1,275</w:t>
            </w:r>
          </w:p>
        </w:tc>
        <w:tc>
          <w:tcPr>
            <w:tcW w:w="0" w:type="auto"/>
            <w:vAlign w:val="bottom"/>
            <w:hideMark/>
          </w:tcPr>
          <w:p w:rsidR="00000000" w:rsidRDefault="00081FEE">
            <w:pPr>
              <w:rPr>
                <w:rFonts w:eastAsia="Times New Roman"/>
                <w:sz w:val="20"/>
                <w:szCs w:val="20"/>
              </w:rPr>
            </w:pP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6302895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254941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514532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6666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68643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892692341"/>
        </w:trPr>
        <w:tc>
          <w:tcPr>
            <w:tcW w:w="0" w:type="auto"/>
            <w:tcMar>
              <w:top w:w="30" w:type="dxa"/>
              <w:left w:w="30" w:type="dxa"/>
              <w:bottom w:w="30" w:type="dxa"/>
              <w:right w:w="30" w:type="dxa"/>
            </w:tcMar>
            <w:vAlign w:val="bottom"/>
            <w:hideMark/>
          </w:tcPr>
          <w:p w:rsidR="00000000" w:rsidRDefault="00081FEE">
            <w:pPr>
              <w:divId w:val="526024658"/>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05061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5024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7012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01497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413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577595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5,520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3068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66115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9001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479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7,219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9269234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081FEE">
            <w:pPr>
              <w:divId w:val="18736106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00323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49598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49469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66880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41814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31941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97862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8689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82637175"/>
              <w:rPr>
                <w:rFonts w:eastAsia="Times New Roman"/>
                <w:sz w:val="20"/>
                <w:szCs w:val="20"/>
              </w:rPr>
            </w:pPr>
            <w:r>
              <w:rPr>
                <w:rFonts w:ascii="inherit" w:eastAsia="Times New Roman" w:hAnsi="inherit"/>
                <w:sz w:val="20"/>
                <w:szCs w:val="20"/>
              </w:rPr>
              <w:t> </w:t>
            </w: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June 30, 2018</w:t>
            </w:r>
          </w:p>
        </w:tc>
        <w:tc>
          <w:tcPr>
            <w:tcW w:w="0" w:type="auto"/>
            <w:shd w:val="clear" w:color="auto" w:fill="CCEEFF"/>
            <w:tcMar>
              <w:top w:w="30" w:type="dxa"/>
              <w:left w:w="30" w:type="dxa"/>
              <w:bottom w:w="30" w:type="dxa"/>
              <w:right w:w="30" w:type="dxa"/>
            </w:tcMar>
            <w:vAlign w:val="bottom"/>
            <w:hideMark/>
          </w:tcPr>
          <w:p w:rsidR="00000000" w:rsidRDefault="00081FEE">
            <w:pPr>
              <w:divId w:val="847215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88897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8891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5347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0911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89269234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Benefit for losses on unfunded lending commitments</w:t>
            </w:r>
          </w:p>
        </w:tc>
        <w:tc>
          <w:tcPr>
            <w:tcW w:w="0" w:type="auto"/>
            <w:tcMar>
              <w:top w:w="30" w:type="dxa"/>
              <w:left w:w="30" w:type="dxa"/>
              <w:bottom w:w="30" w:type="dxa"/>
              <w:right w:w="30" w:type="dxa"/>
            </w:tcMar>
            <w:vAlign w:val="bottom"/>
            <w:hideMark/>
          </w:tcPr>
          <w:p w:rsidR="00000000" w:rsidRDefault="00081FEE">
            <w:pPr>
              <w:divId w:val="1156412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383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12514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57960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8034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89269234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0747448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76594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764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1371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2374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9269234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Combined allowance and reserve as of September 30, 2018</w:t>
            </w:r>
          </w:p>
        </w:tc>
        <w:tc>
          <w:tcPr>
            <w:tcW w:w="0" w:type="auto"/>
            <w:tcMar>
              <w:top w:w="30" w:type="dxa"/>
              <w:left w:w="30" w:type="dxa"/>
              <w:bottom w:w="30" w:type="dxa"/>
              <w:right w:w="30" w:type="dxa"/>
            </w:tcMar>
            <w:vAlign w:val="bottom"/>
            <w:hideMark/>
          </w:tcPr>
          <w:p w:rsidR="00000000" w:rsidRDefault="00081FEE">
            <w:pPr>
              <w:divId w:val="9538271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5,520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1015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1,047</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76419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762</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503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46693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7,329</w:t>
            </w:r>
          </w:p>
        </w:tc>
        <w:tc>
          <w:tcPr>
            <w:tcW w:w="0" w:type="auto"/>
            <w:tcBorders>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c>
          <w:tcPr>
            <w:tcW w:w="0" w:type="auto"/>
            <w:gridSpan w:val="21"/>
            <w:vAlign w:val="center"/>
            <w:hideMark/>
          </w:tcPr>
          <w:p w:rsidR="00000000" w:rsidRDefault="00081FEE">
            <w:pPr>
              <w:jc w:val="both"/>
              <w:rPr>
                <w:rFonts w:eastAsia="Times New Roman"/>
                <w:sz w:val="20"/>
                <w:szCs w:val="20"/>
              </w:rPr>
            </w:pPr>
          </w:p>
        </w:tc>
      </w:tr>
      <w:tr w:rsidR="00000000">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620067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969683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2018</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302544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rsidR="00000000" w:rsidRDefault="00081FEE">
            <w:pPr>
              <w:divId w:val="8833694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(3)</w:t>
            </w:r>
          </w:p>
        </w:tc>
        <w:tc>
          <w:tcPr>
            <w:tcW w:w="0" w:type="auto"/>
            <w:tcMar>
              <w:top w:w="30" w:type="dxa"/>
              <w:left w:w="30" w:type="dxa"/>
              <w:bottom w:w="30" w:type="dxa"/>
              <w:right w:w="30" w:type="dxa"/>
            </w:tcMar>
            <w:vAlign w:val="bottom"/>
            <w:hideMark/>
          </w:tcPr>
          <w:p w:rsidR="00000000" w:rsidRDefault="00081FEE">
            <w:pPr>
              <w:divId w:val="2217189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1048334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(3)</w:t>
            </w:r>
          </w:p>
        </w:tc>
        <w:tc>
          <w:tcPr>
            <w:tcW w:w="0" w:type="auto"/>
            <w:tcMar>
              <w:top w:w="30" w:type="dxa"/>
              <w:left w:w="30" w:type="dxa"/>
              <w:bottom w:w="30" w:type="dxa"/>
              <w:right w:w="30" w:type="dxa"/>
            </w:tcMar>
            <w:vAlign w:val="bottom"/>
            <w:hideMark/>
          </w:tcPr>
          <w:p w:rsidR="00000000" w:rsidRDefault="00081FEE">
            <w:pPr>
              <w:divId w:val="1519732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17667286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541720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703158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970014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983008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734231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450441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719091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40541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601493792"/>
              <w:rPr>
                <w:rFonts w:eastAsia="Times New Roman"/>
                <w:sz w:val="20"/>
                <w:szCs w:val="20"/>
              </w:rPr>
            </w:pPr>
            <w:r>
              <w:rPr>
                <w:rFonts w:ascii="inherit" w:eastAsia="Times New Roman" w:hAnsi="inherit"/>
                <w:sz w:val="20"/>
                <w:szCs w:val="20"/>
              </w:rPr>
              <w:t> </w:t>
            </w: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December 31, 2017</w:t>
            </w:r>
          </w:p>
        </w:tc>
        <w:tc>
          <w:tcPr>
            <w:tcW w:w="0" w:type="auto"/>
            <w:tcMar>
              <w:top w:w="30" w:type="dxa"/>
              <w:left w:w="30" w:type="dxa"/>
              <w:bottom w:w="30" w:type="dxa"/>
              <w:right w:w="30" w:type="dxa"/>
            </w:tcMar>
            <w:vAlign w:val="bottom"/>
            <w:hideMark/>
          </w:tcPr>
          <w:p w:rsidR="00000000" w:rsidRDefault="00081FEE">
            <w:pPr>
              <w:divId w:val="76825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9438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0985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611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2376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9923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7,502</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rsidR="00000000" w:rsidRDefault="00081FEE">
            <w:pPr>
              <w:divId w:val="1242637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(5,032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78564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(1,314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4468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60066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63721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(6,429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tcMar>
              <w:top w:w="30" w:type="dxa"/>
              <w:left w:w="30" w:type="dxa"/>
              <w:bottom w:w="30" w:type="dxa"/>
              <w:right w:w="30" w:type="dxa"/>
            </w:tcMar>
            <w:vAlign w:val="bottom"/>
            <w:hideMark/>
          </w:tcPr>
          <w:p w:rsidR="00000000" w:rsidRDefault="00081FEE">
            <w:pPr>
              <w:divId w:val="48237904"/>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067725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73531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68737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000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6388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1,927</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rsidR="00000000" w:rsidRDefault="00081FEE">
            <w:pPr>
              <w:divId w:val="1658221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(3,774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11312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99170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9968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770367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(4,502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(benefit) for loan and lease losses</w:t>
            </w:r>
          </w:p>
        </w:tc>
        <w:tc>
          <w:tcPr>
            <w:tcW w:w="0" w:type="auto"/>
            <w:tcMar>
              <w:top w:w="30" w:type="dxa"/>
              <w:left w:w="30" w:type="dxa"/>
              <w:bottom w:w="30" w:type="dxa"/>
              <w:right w:w="30" w:type="dxa"/>
            </w:tcMar>
            <w:vAlign w:val="bottom"/>
            <w:hideMark/>
          </w:tcPr>
          <w:p w:rsidR="00000000" w:rsidRDefault="00081FEE">
            <w:pPr>
              <w:divId w:val="1590652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3,658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036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1167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2982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09656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4,232</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21001780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09693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985799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540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119373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tcMar>
              <w:top w:w="30" w:type="dxa"/>
              <w:left w:w="30" w:type="dxa"/>
              <w:bottom w:w="30" w:type="dxa"/>
              <w:right w:w="30" w:type="dxa"/>
            </w:tcMar>
            <w:vAlign w:val="bottom"/>
            <w:hideMark/>
          </w:tcPr>
          <w:p w:rsidR="00000000" w:rsidRDefault="00081FEE">
            <w:pPr>
              <w:divId w:val="1171917810"/>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(2)(3)</w:t>
            </w:r>
          </w:p>
        </w:tc>
        <w:tc>
          <w:tcPr>
            <w:tcW w:w="0" w:type="auto"/>
            <w:tcMar>
              <w:top w:w="30" w:type="dxa"/>
              <w:left w:w="30" w:type="dxa"/>
              <w:bottom w:w="30" w:type="dxa"/>
              <w:right w:w="30" w:type="dxa"/>
            </w:tcMar>
            <w:vAlign w:val="bottom"/>
            <w:hideMark/>
          </w:tcPr>
          <w:p w:rsidR="00000000" w:rsidRDefault="00081FEE">
            <w:pPr>
              <w:divId w:val="1547067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21448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3797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1836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0254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100295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5,520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2340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33556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72505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599972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7,219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rsidR="00000000" w:rsidRDefault="00081FEE">
            <w:pPr>
              <w:divId w:val="1204059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97392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77460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86814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2880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94863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9767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20714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232911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97306159"/>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December 31, 2017</w:t>
            </w:r>
          </w:p>
        </w:tc>
        <w:tc>
          <w:tcPr>
            <w:tcW w:w="0" w:type="auto"/>
            <w:shd w:val="clear" w:color="auto" w:fill="CCEEFF"/>
            <w:tcMar>
              <w:top w:w="30" w:type="dxa"/>
              <w:left w:w="30" w:type="dxa"/>
              <w:bottom w:w="30" w:type="dxa"/>
              <w:right w:w="30" w:type="dxa"/>
            </w:tcMar>
            <w:vAlign w:val="bottom"/>
            <w:hideMark/>
          </w:tcPr>
          <w:p w:rsidR="00000000" w:rsidRDefault="00081FEE">
            <w:pPr>
              <w:divId w:val="95250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5614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3125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1561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5263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Benefit for losses on unfunded lending commitments</w:t>
            </w:r>
          </w:p>
        </w:tc>
        <w:tc>
          <w:tcPr>
            <w:tcW w:w="0" w:type="auto"/>
            <w:tcMar>
              <w:top w:w="30" w:type="dxa"/>
              <w:left w:w="30" w:type="dxa"/>
              <w:bottom w:w="30" w:type="dxa"/>
              <w:right w:w="30" w:type="dxa"/>
            </w:tcMar>
            <w:vAlign w:val="bottom"/>
            <w:hideMark/>
          </w:tcPr>
          <w:p w:rsidR="00000000" w:rsidRDefault="00081FEE">
            <w:pPr>
              <w:divId w:val="671568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0236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37060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073118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5272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Balance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464155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65345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8690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6659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3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Combined allowance and reserve as of September 30, 2018</w:t>
            </w:r>
          </w:p>
        </w:tc>
        <w:tc>
          <w:tcPr>
            <w:tcW w:w="0" w:type="auto"/>
            <w:tcMar>
              <w:top w:w="30" w:type="dxa"/>
              <w:left w:w="30" w:type="dxa"/>
              <w:bottom w:w="30" w:type="dxa"/>
              <w:right w:w="30" w:type="dxa"/>
            </w:tcMar>
            <w:vAlign w:val="bottom"/>
            <w:hideMark/>
          </w:tcPr>
          <w:p w:rsidR="00000000" w:rsidRDefault="00081FEE">
            <w:pPr>
              <w:divId w:val="506288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5,520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16718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1,047</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3363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762</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01208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29900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7,329</w:t>
            </w:r>
          </w:p>
        </w:tc>
        <w:tc>
          <w:tcPr>
            <w:tcW w:w="0" w:type="auto"/>
            <w:tcBorders>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4697696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charged-off loans as well as ad</w:t>
            </w:r>
            <w:r>
              <w:rPr>
                <w:rFonts w:eastAsia="Times New Roman"/>
                <w:color w:val="000000"/>
                <w:sz w:val="16"/>
                <w:szCs w:val="16"/>
              </w:rPr>
              <w:t xml:space="preserve">ditional strategies, such as litigation.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11"/>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5956634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Represents foreign currency translation adjustments and the net impact of loan transfers and sales where applicable.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5474210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 2018, we sold all of our consumer home loan portfolio.The impact included</w:t>
            </w:r>
            <w:r>
              <w:rPr>
                <w:rFonts w:eastAsia="Times New Roman"/>
                <w:color w:val="000000"/>
                <w:sz w:val="16"/>
                <w:szCs w:val="16"/>
              </w:rPr>
              <w:t xml:space="preserve"> a benefit for credit losses of $46 million in the second quarter of 2018 which was reflected in the Other category. </w:t>
            </w:r>
          </w:p>
        </w:tc>
      </w:tr>
    </w:tbl>
    <w:p w:rsidR="00000000" w:rsidRDefault="00081FEE">
      <w:pPr>
        <w:divId w:val="14959467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07527434"/>
          <w:jc w:val="center"/>
        </w:trPr>
        <w:tc>
          <w:tcPr>
            <w:tcW w:w="0" w:type="auto"/>
            <w:gridSpan w:val="3"/>
            <w:vAlign w:val="center"/>
            <w:hideMark/>
          </w:tcPr>
          <w:p w:rsidR="00000000" w:rsidRDefault="00081FEE">
            <w:pPr>
              <w:rPr>
                <w:rFonts w:eastAsia="Times New Roman"/>
                <w:sz w:val="20"/>
                <w:szCs w:val="20"/>
              </w:rPr>
            </w:pPr>
          </w:p>
        </w:tc>
      </w:tr>
      <w:tr w:rsidR="00000000">
        <w:trPr>
          <w:divId w:val="120752743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207527434"/>
          <w:jc w:val="center"/>
        </w:trPr>
        <w:tc>
          <w:tcPr>
            <w:tcW w:w="0" w:type="auto"/>
            <w:gridSpan w:val="3"/>
            <w:tcMar>
              <w:top w:w="30" w:type="dxa"/>
              <w:left w:w="30" w:type="dxa"/>
              <w:bottom w:w="30" w:type="dxa"/>
              <w:right w:w="30" w:type="dxa"/>
            </w:tcMar>
            <w:vAlign w:val="bottom"/>
            <w:hideMark/>
          </w:tcPr>
          <w:p w:rsidR="00000000" w:rsidRDefault="00081FEE">
            <w:pPr>
              <w:divId w:val="1965841325"/>
              <w:rPr>
                <w:rFonts w:eastAsia="Times New Roman"/>
                <w:sz w:val="20"/>
                <w:szCs w:val="20"/>
              </w:rPr>
            </w:pPr>
            <w:r>
              <w:rPr>
                <w:rFonts w:ascii="inherit" w:eastAsia="Times New Roman" w:hAnsi="inherit"/>
                <w:sz w:val="20"/>
                <w:szCs w:val="20"/>
              </w:rPr>
              <w:t> </w:t>
            </w:r>
          </w:p>
        </w:tc>
      </w:tr>
      <w:tr w:rsidR="00000000">
        <w:trPr>
          <w:divId w:val="1207527434"/>
          <w:jc w:val="center"/>
        </w:trPr>
        <w:tc>
          <w:tcPr>
            <w:tcW w:w="0" w:type="auto"/>
            <w:tcMar>
              <w:top w:w="30" w:type="dxa"/>
              <w:left w:w="30" w:type="dxa"/>
              <w:bottom w:w="30" w:type="dxa"/>
              <w:right w:w="30" w:type="dxa"/>
            </w:tcMar>
            <w:vAlign w:val="bottom"/>
            <w:hideMark/>
          </w:tcPr>
          <w:p w:rsidR="00000000" w:rsidRDefault="00081FEE">
            <w:pPr>
              <w:divId w:val="2998421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081FEE">
      <w:pPr>
        <w:spacing w:line="288" w:lineRule="auto"/>
        <w:jc w:val="both"/>
        <w:divId w:val="210641683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106416831"/>
        <w:rPr>
          <w:rFonts w:eastAsia="Times New Roman"/>
          <w:sz w:val="20"/>
          <w:szCs w:val="20"/>
        </w:rPr>
      </w:pPr>
    </w:p>
    <w:p w:rsidR="00000000" w:rsidRDefault="00081FEE">
      <w:pPr>
        <w:spacing w:line="288" w:lineRule="auto"/>
        <w:jc w:val="center"/>
        <w:divId w:val="210641683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10641683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621959351"/>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Components of Allowance for Loan and Lease Losses by Impairment M</w:t>
      </w:r>
      <w:r>
        <w:rPr>
          <w:rFonts w:ascii="inherit" w:eastAsia="Times New Roman" w:hAnsi="inherit"/>
          <w:b/>
          <w:bCs/>
          <w:sz w:val="20"/>
          <w:szCs w:val="20"/>
        </w:rPr>
        <w:t>ethodology</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the components of our allowance for loan and lease losses by portfolio segment and impairment methodology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w:t>
      </w:r>
      <w:r>
        <w:rPr>
          <w:rFonts w:ascii="inherit" w:eastAsia="Times New Roman" w:hAnsi="inherit"/>
          <w:sz w:val="20"/>
          <w:szCs w:val="20"/>
        </w:rPr>
        <w:t>8 Form 10-K for further discussion of allowance methodologies for each of the loan portfolios.</w:t>
      </w:r>
    </w:p>
    <w:p w:rsidR="00000000" w:rsidRDefault="00081FEE">
      <w:pPr>
        <w:spacing w:line="288" w:lineRule="auto"/>
        <w:divId w:val="170490533"/>
        <w:rPr>
          <w:rFonts w:eastAsia="Times New Roman"/>
          <w:sz w:val="20"/>
          <w:szCs w:val="20"/>
        </w:rPr>
      </w:pPr>
      <w:r>
        <w:rPr>
          <w:rFonts w:eastAsia="Times New Roman"/>
          <w:b/>
          <w:bCs/>
          <w:color w:val="000000"/>
          <w:sz w:val="18"/>
          <w:szCs w:val="18"/>
        </w:rPr>
        <w:t>Table 5.2: Components of Allowance for Loan and Lease Losses by Impairment Methodology</w:t>
      </w:r>
    </w:p>
    <w:tbl>
      <w:tblPr>
        <w:tblW w:w="5000" w:type="pct"/>
        <w:tblCellMar>
          <w:left w:w="0" w:type="dxa"/>
          <w:right w:w="0" w:type="dxa"/>
        </w:tblCellMar>
        <w:tblLook w:val="04A0" w:firstRow="1" w:lastRow="0" w:firstColumn="1" w:lastColumn="0" w:noHBand="0" w:noVBand="1"/>
      </w:tblPr>
      <w:tblGrid>
        <w:gridCol w:w="3777"/>
        <w:gridCol w:w="105"/>
        <w:gridCol w:w="128"/>
        <w:gridCol w:w="682"/>
        <w:gridCol w:w="206"/>
        <w:gridCol w:w="105"/>
        <w:gridCol w:w="128"/>
        <w:gridCol w:w="618"/>
        <w:gridCol w:w="206"/>
        <w:gridCol w:w="105"/>
        <w:gridCol w:w="129"/>
        <w:gridCol w:w="790"/>
        <w:gridCol w:w="206"/>
        <w:gridCol w:w="105"/>
        <w:gridCol w:w="128"/>
        <w:gridCol w:w="682"/>
        <w:gridCol w:w="206"/>
      </w:tblGrid>
      <w:tr w:rsidR="00000000">
        <w:trPr>
          <w:divId w:val="203449022"/>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203449022"/>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03449022"/>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43093237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20344902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6115235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p>
          <w:p w:rsidR="00000000" w:rsidRDefault="00081FEE">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081FEE">
            <w:pPr>
              <w:divId w:val="2006780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rsidR="00000000" w:rsidRDefault="00081FEE">
            <w:pPr>
              <w:divId w:val="12686617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15181526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20344902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1141196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84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95186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4041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573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6112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8330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65435943"/>
              <w:rPr>
                <w:rFonts w:eastAsia="Times New Roman"/>
                <w:sz w:val="20"/>
                <w:szCs w:val="20"/>
              </w:rPr>
            </w:pPr>
            <w:r>
              <w:rPr>
                <w:rFonts w:ascii="inherit" w:eastAsia="Times New Roman" w:hAnsi="inherit"/>
                <w:sz w:val="20"/>
                <w:szCs w:val="20"/>
              </w:rPr>
              <w:t> </w:t>
            </w:r>
          </w:p>
        </w:tc>
      </w:tr>
      <w:tr w:rsidR="00000000">
        <w:trPr>
          <w:divId w:val="20344902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081FEE">
            <w:pPr>
              <w:divId w:val="1896575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5,073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665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975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4270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662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0059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6,710</w:t>
            </w:r>
          </w:p>
        </w:tc>
        <w:tc>
          <w:tcPr>
            <w:tcW w:w="0" w:type="auto"/>
            <w:vAlign w:val="bottom"/>
            <w:hideMark/>
          </w:tcPr>
          <w:p w:rsidR="00000000" w:rsidRDefault="00081FEE">
            <w:pPr>
              <w:rPr>
                <w:rFonts w:eastAsia="Times New Roman"/>
                <w:sz w:val="20"/>
                <w:szCs w:val="20"/>
              </w:rPr>
            </w:pPr>
          </w:p>
        </w:tc>
      </w:tr>
      <w:tr w:rsidR="00000000">
        <w:trPr>
          <w:divId w:val="20344902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081FEE">
            <w:pPr>
              <w:divId w:val="239365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0989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8510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6241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327</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344902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allowance for loan and lease losses</w:t>
            </w:r>
          </w:p>
        </w:tc>
        <w:tc>
          <w:tcPr>
            <w:tcW w:w="0" w:type="auto"/>
            <w:tcMar>
              <w:top w:w="30" w:type="dxa"/>
              <w:left w:w="30" w:type="dxa"/>
              <w:bottom w:w="30" w:type="dxa"/>
              <w:right w:w="30" w:type="dxa"/>
            </w:tcMar>
            <w:vAlign w:val="bottom"/>
            <w:hideMark/>
          </w:tcPr>
          <w:p w:rsidR="00000000" w:rsidRDefault="00081FEE">
            <w:pPr>
              <w:divId w:val="578364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5747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6898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760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3470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7,037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203449022"/>
        </w:trPr>
        <w:tc>
          <w:tcPr>
            <w:tcW w:w="0" w:type="auto"/>
            <w:shd w:val="clear" w:color="auto" w:fill="CCEEFF"/>
            <w:tcMar>
              <w:top w:w="30" w:type="dxa"/>
              <w:left w:w="30" w:type="dxa"/>
              <w:bottom w:w="30" w:type="dxa"/>
              <w:right w:w="30" w:type="dxa"/>
            </w:tcMar>
            <w:vAlign w:val="bottom"/>
            <w:hideMark/>
          </w:tcPr>
          <w:p w:rsidR="00000000" w:rsidRDefault="00081FEE">
            <w:pPr>
              <w:divId w:val="1645697851"/>
              <w:rPr>
                <w:rFonts w:eastAsia="Times New Roman"/>
                <w:sz w:val="18"/>
                <w:szCs w:val="18"/>
              </w:rPr>
            </w:pPr>
            <w:r>
              <w:rPr>
                <w:rFonts w:ascii="inherit" w:eastAsia="Times New Roman" w:hAnsi="inherit"/>
                <w:b/>
                <w:bCs/>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2252681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9867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2184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63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33093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1419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37723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13858335"/>
              <w:rPr>
                <w:rFonts w:eastAsia="Times New Roman"/>
                <w:sz w:val="20"/>
                <w:szCs w:val="20"/>
              </w:rPr>
            </w:pPr>
            <w:r>
              <w:rPr>
                <w:rFonts w:ascii="inherit" w:eastAsia="Times New Roman" w:hAnsi="inherit"/>
                <w:sz w:val="20"/>
                <w:szCs w:val="20"/>
              </w:rPr>
              <w:t> </w:t>
            </w:r>
          </w:p>
        </w:tc>
      </w:tr>
      <w:tr w:rsidR="00000000">
        <w:trPr>
          <w:divId w:val="20344902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081FEE">
            <w:pPr>
              <w:divId w:val="1091505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112,866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489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61,631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0454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72,902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73792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247,399</w:t>
            </w:r>
          </w:p>
        </w:tc>
        <w:tc>
          <w:tcPr>
            <w:tcW w:w="0" w:type="auto"/>
            <w:vAlign w:val="bottom"/>
            <w:hideMark/>
          </w:tcPr>
          <w:p w:rsidR="00000000" w:rsidRDefault="00081FEE">
            <w:pPr>
              <w:rPr>
                <w:rFonts w:eastAsia="Times New Roman"/>
                <w:sz w:val="20"/>
                <w:szCs w:val="20"/>
              </w:rPr>
            </w:pPr>
          </w:p>
        </w:tc>
      </w:tr>
      <w:tr w:rsidR="00000000">
        <w:trPr>
          <w:divId w:val="20344902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081FEE">
            <w:pPr>
              <w:divId w:val="199632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5405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1427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5601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1,923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344902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PCI loans</w:t>
            </w:r>
          </w:p>
        </w:tc>
        <w:tc>
          <w:tcPr>
            <w:tcW w:w="0" w:type="auto"/>
            <w:tcMar>
              <w:top w:w="30" w:type="dxa"/>
              <w:left w:w="30" w:type="dxa"/>
              <w:bottom w:w="30" w:type="dxa"/>
              <w:right w:w="30" w:type="dxa"/>
            </w:tcMar>
            <w:vAlign w:val="bottom"/>
            <w:hideMark/>
          </w:tcPr>
          <w:p w:rsidR="00000000" w:rsidRDefault="00081FEE">
            <w:pPr>
              <w:divId w:val="483161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6741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7024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3456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0344902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8563783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2040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6134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52925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203449022"/>
        </w:trPr>
        <w:tc>
          <w:tcPr>
            <w:tcW w:w="0" w:type="auto"/>
            <w:tcMar>
              <w:top w:w="30" w:type="dxa"/>
              <w:left w:w="30" w:type="dxa"/>
              <w:bottom w:w="30" w:type="dxa"/>
              <w:right w:w="30" w:type="dxa"/>
            </w:tcMar>
            <w:vAlign w:val="bottom"/>
            <w:hideMark/>
          </w:tcPr>
          <w:p w:rsidR="00000000" w:rsidRDefault="00081FEE">
            <w:pPr>
              <w:divId w:val="2143380600"/>
              <w:rPr>
                <w:rFonts w:eastAsia="Times New Roman"/>
                <w:sz w:val="18"/>
                <w:szCs w:val="18"/>
              </w:rPr>
            </w:pPr>
            <w:r>
              <w:rPr>
                <w:rFonts w:ascii="inherit" w:eastAsia="Times New Roman" w:hAnsi="inherit"/>
                <w:sz w:val="18"/>
                <w:szCs w:val="18"/>
              </w:rPr>
              <w:t>Allowance coverage ratio</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661034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3064223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1.62</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0013709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1.03</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8236720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2.82</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trPr>
          <w:divId w:val="170490533"/>
        </w:trPr>
        <w:tc>
          <w:tcPr>
            <w:tcW w:w="0" w:type="auto"/>
            <w:gridSpan w:val="17"/>
            <w:vAlign w:val="center"/>
            <w:hideMark/>
          </w:tcPr>
          <w:p w:rsidR="00000000" w:rsidRDefault="00081FEE">
            <w:pPr>
              <w:rPr>
                <w:rFonts w:eastAsia="Times New Roman"/>
                <w:sz w:val="20"/>
                <w:szCs w:val="20"/>
              </w:rPr>
            </w:pPr>
          </w:p>
        </w:tc>
      </w:tr>
      <w:tr w:rsidR="00000000">
        <w:trPr>
          <w:divId w:val="170490533"/>
        </w:trPr>
        <w:tc>
          <w:tcPr>
            <w:tcW w:w="2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0490533"/>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75138997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7049053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337262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081FEE">
            <w:pPr>
              <w:divId w:val="187958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rsidR="00000000" w:rsidRDefault="00081FEE">
            <w:pPr>
              <w:divId w:val="1557424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1888831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7049053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rsidR="00000000" w:rsidRDefault="00081FEE">
            <w:pPr>
              <w:divId w:val="356739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64803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03679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93403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267000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46905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34353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24033124"/>
              <w:rPr>
                <w:rFonts w:eastAsia="Times New Roman"/>
                <w:sz w:val="20"/>
                <w:szCs w:val="20"/>
              </w:rPr>
            </w:pPr>
            <w:r>
              <w:rPr>
                <w:rFonts w:ascii="inherit" w:eastAsia="Times New Roman" w:hAnsi="inherit"/>
                <w:sz w:val="20"/>
                <w:szCs w:val="20"/>
              </w:rPr>
              <w:t> </w:t>
            </w:r>
          </w:p>
        </w:tc>
      </w:tr>
      <w:tr w:rsidR="00000000">
        <w:trPr>
          <w:divId w:val="17049053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081FEE">
            <w:pPr>
              <w:divId w:val="1277446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5,258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5107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1,021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6652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863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6,882</w:t>
            </w:r>
          </w:p>
        </w:tc>
        <w:tc>
          <w:tcPr>
            <w:tcW w:w="0" w:type="auto"/>
            <w:vAlign w:val="bottom"/>
            <w:hideMark/>
          </w:tcPr>
          <w:p w:rsidR="00000000" w:rsidRDefault="00081FEE">
            <w:pPr>
              <w:rPr>
                <w:rFonts w:eastAsia="Times New Roman"/>
                <w:sz w:val="20"/>
                <w:szCs w:val="20"/>
              </w:rPr>
            </w:pPr>
          </w:p>
        </w:tc>
      </w:tr>
      <w:tr w:rsidR="00000000">
        <w:trPr>
          <w:divId w:val="17049053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081FEE">
            <w:pPr>
              <w:divId w:val="1031489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5109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0735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2260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049053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allowance for loan and lease losses</w:t>
            </w:r>
          </w:p>
        </w:tc>
        <w:tc>
          <w:tcPr>
            <w:tcW w:w="0" w:type="auto"/>
            <w:tcMar>
              <w:top w:w="30" w:type="dxa"/>
              <w:left w:w="30" w:type="dxa"/>
              <w:bottom w:w="30" w:type="dxa"/>
              <w:right w:w="30" w:type="dxa"/>
            </w:tcMar>
            <w:vAlign w:val="bottom"/>
            <w:hideMark/>
          </w:tcPr>
          <w:p w:rsidR="00000000" w:rsidRDefault="00081FEE">
            <w:pPr>
              <w:divId w:val="896598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7598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6232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6372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7049053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2048094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91587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56788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230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8400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35098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03114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68386"/>
              <w:rPr>
                <w:rFonts w:eastAsia="Times New Roman"/>
                <w:sz w:val="20"/>
                <w:szCs w:val="20"/>
              </w:rPr>
            </w:pPr>
            <w:r>
              <w:rPr>
                <w:rFonts w:ascii="inherit" w:eastAsia="Times New Roman" w:hAnsi="inherit"/>
                <w:sz w:val="20"/>
                <w:szCs w:val="20"/>
              </w:rPr>
              <w:t> </w:t>
            </w:r>
          </w:p>
        </w:tc>
      </w:tr>
      <w:tr w:rsidR="00000000">
        <w:trPr>
          <w:divId w:val="17049053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rsidR="00000000" w:rsidRDefault="00081FEE">
            <w:pPr>
              <w:divId w:val="645086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115,505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4815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58,808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0613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69,607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6573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243,920</w:t>
            </w:r>
          </w:p>
        </w:tc>
        <w:tc>
          <w:tcPr>
            <w:tcW w:w="0" w:type="auto"/>
            <w:vAlign w:val="bottom"/>
            <w:hideMark/>
          </w:tcPr>
          <w:p w:rsidR="00000000" w:rsidRDefault="00081FEE">
            <w:pPr>
              <w:rPr>
                <w:rFonts w:eastAsia="Times New Roman"/>
                <w:sz w:val="20"/>
                <w:szCs w:val="20"/>
              </w:rPr>
            </w:pPr>
          </w:p>
        </w:tc>
      </w:tr>
      <w:tr w:rsidR="00000000">
        <w:trPr>
          <w:divId w:val="17049053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rsidR="00000000" w:rsidRDefault="00081FEE">
            <w:pPr>
              <w:divId w:val="13277112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7397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3484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4058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1,844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049053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PCI loans</w:t>
            </w:r>
          </w:p>
        </w:tc>
        <w:tc>
          <w:tcPr>
            <w:tcW w:w="0" w:type="auto"/>
            <w:tcMar>
              <w:top w:w="30" w:type="dxa"/>
              <w:left w:w="30" w:type="dxa"/>
              <w:bottom w:w="30" w:type="dxa"/>
              <w:right w:w="30" w:type="dxa"/>
            </w:tcMar>
            <w:vAlign w:val="bottom"/>
            <w:hideMark/>
          </w:tcPr>
          <w:p w:rsidR="00000000" w:rsidRDefault="00081FEE">
            <w:pPr>
              <w:divId w:val="21298603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8902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8826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427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7049053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2082219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60762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068030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257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70490533"/>
        </w:trPr>
        <w:tc>
          <w:tcPr>
            <w:tcW w:w="0" w:type="auto"/>
            <w:tcMar>
              <w:top w:w="30" w:type="dxa"/>
              <w:left w:w="30" w:type="dxa"/>
              <w:bottom w:w="30" w:type="dxa"/>
              <w:right w:w="30" w:type="dxa"/>
            </w:tcMar>
            <w:vAlign w:val="bottom"/>
            <w:hideMark/>
          </w:tcPr>
          <w:p w:rsidR="00000000" w:rsidRDefault="00081FEE">
            <w:pPr>
              <w:divId w:val="1663001193"/>
              <w:rPr>
                <w:rFonts w:eastAsia="Times New Roman"/>
                <w:sz w:val="18"/>
                <w:szCs w:val="18"/>
              </w:rPr>
            </w:pPr>
            <w:r>
              <w:rPr>
                <w:rFonts w:ascii="inherit" w:eastAsia="Times New Roman" w:hAnsi="inherit"/>
                <w:sz w:val="18"/>
                <w:szCs w:val="18"/>
              </w:rPr>
              <w:t>Allowance coverage ratio</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7885623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4.76</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2867543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1.77</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94130642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0.91</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7153620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2.94</w:t>
            </w:r>
          </w:p>
        </w:tc>
        <w:tc>
          <w:tcPr>
            <w:tcW w:w="0" w:type="auto"/>
            <w:tcBorders>
              <w:top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0369542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Allowance coverage ratio is calculated by dividing the period-end allowance for loan and lease losses by period-end loans held for investment within the specified loan category.</w:t>
            </w:r>
          </w:p>
        </w:tc>
      </w:tr>
    </w:tbl>
    <w:p w:rsidR="00000000" w:rsidRDefault="00081FEE">
      <w:pPr>
        <w:divId w:val="19857435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46465059"/>
          <w:jc w:val="center"/>
        </w:trPr>
        <w:tc>
          <w:tcPr>
            <w:tcW w:w="0" w:type="auto"/>
            <w:gridSpan w:val="3"/>
            <w:vAlign w:val="center"/>
            <w:hideMark/>
          </w:tcPr>
          <w:p w:rsidR="00000000" w:rsidRDefault="00081FEE">
            <w:pPr>
              <w:rPr>
                <w:rFonts w:eastAsia="Times New Roman"/>
                <w:sz w:val="20"/>
                <w:szCs w:val="20"/>
              </w:rPr>
            </w:pPr>
          </w:p>
        </w:tc>
      </w:tr>
      <w:tr w:rsidR="00000000">
        <w:trPr>
          <w:divId w:val="4646505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46465059"/>
          <w:jc w:val="center"/>
        </w:trPr>
        <w:tc>
          <w:tcPr>
            <w:tcW w:w="0" w:type="auto"/>
            <w:gridSpan w:val="3"/>
            <w:tcMar>
              <w:top w:w="30" w:type="dxa"/>
              <w:left w:w="30" w:type="dxa"/>
              <w:bottom w:w="30" w:type="dxa"/>
              <w:right w:w="30" w:type="dxa"/>
            </w:tcMar>
            <w:vAlign w:val="bottom"/>
            <w:hideMark/>
          </w:tcPr>
          <w:p w:rsidR="00000000" w:rsidRDefault="00081FEE">
            <w:pPr>
              <w:divId w:val="811019071"/>
              <w:rPr>
                <w:rFonts w:eastAsia="Times New Roman"/>
                <w:sz w:val="20"/>
                <w:szCs w:val="20"/>
              </w:rPr>
            </w:pPr>
            <w:r>
              <w:rPr>
                <w:rFonts w:ascii="inherit" w:eastAsia="Times New Roman" w:hAnsi="inherit"/>
                <w:sz w:val="20"/>
                <w:szCs w:val="20"/>
              </w:rPr>
              <w:t> </w:t>
            </w:r>
          </w:p>
        </w:tc>
      </w:tr>
      <w:tr w:rsidR="00000000">
        <w:trPr>
          <w:divId w:val="46465059"/>
          <w:jc w:val="center"/>
        </w:trPr>
        <w:tc>
          <w:tcPr>
            <w:tcW w:w="0" w:type="auto"/>
            <w:tcMar>
              <w:top w:w="30" w:type="dxa"/>
              <w:left w:w="30" w:type="dxa"/>
              <w:bottom w:w="30" w:type="dxa"/>
              <w:right w:w="30" w:type="dxa"/>
            </w:tcMar>
            <w:vAlign w:val="bottom"/>
            <w:hideMark/>
          </w:tcPr>
          <w:p w:rsidR="00000000" w:rsidRDefault="00081FEE">
            <w:pPr>
              <w:divId w:val="417021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081FEE">
      <w:pPr>
        <w:spacing w:line="288" w:lineRule="auto"/>
        <w:jc w:val="both"/>
        <w:divId w:val="112684727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126847273"/>
        <w:rPr>
          <w:rFonts w:eastAsia="Times New Roman"/>
          <w:sz w:val="20"/>
          <w:szCs w:val="20"/>
        </w:rPr>
      </w:pPr>
    </w:p>
    <w:p w:rsidR="00000000" w:rsidRDefault="00081FEE">
      <w:pPr>
        <w:spacing w:line="288" w:lineRule="auto"/>
        <w:jc w:val="center"/>
        <w:divId w:val="1126847273"/>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126847273"/>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099328670"/>
        <w:rPr>
          <w:rFonts w:eastAsia="Times New Roman"/>
          <w:sz w:val="20"/>
          <w:szCs w:val="20"/>
        </w:rPr>
      </w:pPr>
    </w:p>
    <w:p w:rsidR="00000000" w:rsidRDefault="00081FEE">
      <w:pPr>
        <w:spacing w:line="288" w:lineRule="auto"/>
        <w:rPr>
          <w:rFonts w:eastAsia="Times New Roman"/>
          <w:sz w:val="20"/>
          <w:szCs w:val="20"/>
        </w:rPr>
      </w:pPr>
      <w:r>
        <w:rPr>
          <w:rFonts w:eastAsia="Times New Roman"/>
          <w:b/>
          <w:bCs/>
          <w:sz w:val="20"/>
          <w:szCs w:val="20"/>
        </w:rPr>
        <w:t>Credit Card Partnersh</w:t>
      </w:r>
      <w:r>
        <w:rPr>
          <w:rFonts w:eastAsia="Times New Roman"/>
          <w:b/>
          <w:bCs/>
          <w:sz w:val="20"/>
          <w:szCs w:val="20"/>
        </w:rPr>
        <w:t>ip Loss Sharing Arrangements</w:t>
      </w:r>
      <w:r>
        <w:rPr>
          <w:rFonts w:ascii="inherit" w:eastAsia="Times New Roman" w:hAnsi="inherit"/>
          <w:b/>
          <w:b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ascii="inherit" w:eastAsia="Times New Roman" w:hAnsi="inherit"/>
          <w:sz w:val="20"/>
          <w:szCs w:val="20"/>
        </w:rPr>
        <w:t>ents from these partners, which are netted against our allowance for loan and lease losses, result in reductions to net charge-offs and provision for credit losses.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further d</w:t>
      </w:r>
      <w:r>
        <w:rPr>
          <w:rFonts w:ascii="inherit" w:eastAsia="Times New Roman" w:hAnsi="inherit"/>
          <w:sz w:val="20"/>
          <w:szCs w:val="20"/>
        </w:rPr>
        <w:t>iscussion of our credit card partnership agreements.</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summarizes the changes in the estimated reimbursements from these partners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and 2018.</w:t>
      </w:r>
    </w:p>
    <w:p w:rsidR="00000000" w:rsidRDefault="00081FEE">
      <w:pPr>
        <w:spacing w:line="288" w:lineRule="auto"/>
        <w:divId w:val="2052680275"/>
        <w:rPr>
          <w:rFonts w:eastAsia="Times New Roman"/>
          <w:sz w:val="20"/>
          <w:szCs w:val="20"/>
        </w:rPr>
      </w:pPr>
      <w:r>
        <w:rPr>
          <w:rFonts w:eastAsia="Times New Roman"/>
          <w:b/>
          <w:bCs/>
          <w:color w:val="000000"/>
          <w:sz w:val="18"/>
          <w:szCs w:val="18"/>
        </w:rPr>
        <w:t>Table 5.3: Summary of Credit Card Partnership Loss Sharing Arrangements Impacts</w:t>
      </w:r>
    </w:p>
    <w:tbl>
      <w:tblPr>
        <w:tblW w:w="5000" w:type="pct"/>
        <w:tblCellMar>
          <w:left w:w="0" w:type="dxa"/>
          <w:right w:w="0" w:type="dxa"/>
        </w:tblCellMar>
        <w:tblLook w:val="04A0" w:firstRow="1" w:lastRow="0" w:firstColumn="1" w:lastColumn="0" w:noHBand="0" w:noVBand="1"/>
      </w:tblPr>
      <w:tblGrid>
        <w:gridCol w:w="6091"/>
        <w:gridCol w:w="105"/>
        <w:gridCol w:w="128"/>
        <w:gridCol w:w="776"/>
        <w:gridCol w:w="104"/>
        <w:gridCol w:w="105"/>
        <w:gridCol w:w="122"/>
        <w:gridCol w:w="776"/>
        <w:gridCol w:w="99"/>
      </w:tblGrid>
      <w:tr w:rsidR="00000000">
        <w:trPr>
          <w:divId w:val="406415404"/>
        </w:trPr>
        <w:tc>
          <w:tcPr>
            <w:tcW w:w="0" w:type="auto"/>
            <w:gridSpan w:val="9"/>
            <w:vAlign w:val="center"/>
            <w:hideMark/>
          </w:tcPr>
          <w:p w:rsidR="00000000" w:rsidRDefault="00081FEE">
            <w:pPr>
              <w:spacing w:line="288" w:lineRule="auto"/>
              <w:rPr>
                <w:rFonts w:eastAsia="Times New Roman"/>
                <w:sz w:val="20"/>
                <w:szCs w:val="20"/>
              </w:rPr>
            </w:pPr>
          </w:p>
        </w:tc>
      </w:tr>
      <w:tr w:rsidR="00000000">
        <w:trPr>
          <w:divId w:val="406415404"/>
        </w:trPr>
        <w:tc>
          <w:tcPr>
            <w:tcW w:w="3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406415404"/>
        </w:trPr>
        <w:tc>
          <w:tcPr>
            <w:tcW w:w="0" w:type="auto"/>
            <w:tcMar>
              <w:top w:w="30" w:type="dxa"/>
              <w:left w:w="30" w:type="dxa"/>
              <w:bottom w:w="30" w:type="dxa"/>
              <w:right w:w="30" w:type="dxa"/>
            </w:tcMar>
            <w:vAlign w:val="bottom"/>
            <w:hideMark/>
          </w:tcPr>
          <w:p w:rsidR="00000000" w:rsidRDefault="00081FEE">
            <w:pPr>
              <w:divId w:val="173808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228434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r>
      <w:tr w:rsidR="00000000">
        <w:trPr>
          <w:divId w:val="40641540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3383924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5958187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40641540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Estimated reimbursements from partners, beginning of period</w:t>
            </w:r>
          </w:p>
        </w:tc>
        <w:tc>
          <w:tcPr>
            <w:tcW w:w="0" w:type="auto"/>
            <w:shd w:val="clear" w:color="auto" w:fill="CCEEFF"/>
            <w:tcMar>
              <w:top w:w="30" w:type="dxa"/>
              <w:left w:w="30" w:type="dxa"/>
              <w:bottom w:w="30" w:type="dxa"/>
              <w:right w:w="30" w:type="dxa"/>
            </w:tcMar>
            <w:vAlign w:val="bottom"/>
            <w:hideMark/>
          </w:tcPr>
          <w:p w:rsidR="00000000" w:rsidRDefault="00081FEE">
            <w:pPr>
              <w:divId w:val="297615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4789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40641540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rsidR="00000000" w:rsidRDefault="00081FEE">
            <w:pPr>
              <w:divId w:val="1673025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99180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40641540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240409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1436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40641540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rsidR="00000000" w:rsidRDefault="00081FEE">
            <w:pPr>
              <w:divId w:val="540702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400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2957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146"/>
        <w:gridCol w:w="144"/>
        <w:gridCol w:w="144"/>
        <w:gridCol w:w="830"/>
        <w:gridCol w:w="144"/>
        <w:gridCol w:w="144"/>
        <w:gridCol w:w="144"/>
        <w:gridCol w:w="830"/>
        <w:gridCol w:w="144"/>
      </w:tblGrid>
      <w:tr w:rsidR="00000000">
        <w:tc>
          <w:tcPr>
            <w:tcW w:w="0" w:type="auto"/>
            <w:gridSpan w:val="9"/>
            <w:vAlign w:val="center"/>
            <w:hideMark/>
          </w:tcPr>
          <w:p w:rsidR="00000000" w:rsidRDefault="00081FEE">
            <w:pPr>
              <w:rPr>
                <w:rFonts w:eastAsia="Times New Roman"/>
                <w:sz w:val="20"/>
                <w:szCs w:val="20"/>
              </w:rPr>
            </w:pPr>
          </w:p>
        </w:tc>
      </w:tr>
      <w:tr w:rsidR="00000000">
        <w:tc>
          <w:tcPr>
            <w:tcW w:w="3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630789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21942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330916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453185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Estimated reimbursements from partners, beginning of period</w:t>
            </w:r>
          </w:p>
        </w:tc>
        <w:tc>
          <w:tcPr>
            <w:tcW w:w="0" w:type="auto"/>
            <w:shd w:val="clear" w:color="auto" w:fill="CCEEFF"/>
            <w:tcMar>
              <w:top w:w="30" w:type="dxa"/>
              <w:left w:w="30" w:type="dxa"/>
              <w:bottom w:w="30" w:type="dxa"/>
              <w:right w:w="30" w:type="dxa"/>
            </w:tcMar>
            <w:vAlign w:val="bottom"/>
            <w:hideMark/>
          </w:tcPr>
          <w:p w:rsidR="00000000" w:rsidRDefault="00081FEE">
            <w:pPr>
              <w:divId w:val="13091643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31533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380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rsidR="00000000" w:rsidRDefault="00081FEE">
            <w:pPr>
              <w:divId w:val="1629508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85186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rsidR="00000000" w:rsidRDefault="00081FEE">
            <w:pPr>
              <w:divId w:val="901714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307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rsidR="00000000" w:rsidRDefault="00081FEE">
            <w:pPr>
              <w:divId w:val="2332488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400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4878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rPr>
          <w:rFonts w:eastAsia="Times New Roman"/>
          <w:sz w:val="20"/>
          <w:szCs w:val="20"/>
        </w:rPr>
      </w:pPr>
    </w:p>
    <w:p w:rsidR="00000000" w:rsidRDefault="00081FEE">
      <w:pPr>
        <w:divId w:val="12028620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38592426"/>
          <w:jc w:val="center"/>
        </w:trPr>
        <w:tc>
          <w:tcPr>
            <w:tcW w:w="0" w:type="auto"/>
            <w:gridSpan w:val="3"/>
            <w:vAlign w:val="center"/>
            <w:hideMark/>
          </w:tcPr>
          <w:p w:rsidR="00000000" w:rsidRDefault="00081FEE">
            <w:pPr>
              <w:rPr>
                <w:rFonts w:eastAsia="Times New Roman"/>
                <w:sz w:val="20"/>
                <w:szCs w:val="20"/>
              </w:rPr>
            </w:pPr>
          </w:p>
        </w:tc>
      </w:tr>
      <w:tr w:rsidR="00000000">
        <w:trPr>
          <w:divId w:val="53859242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38592426"/>
          <w:jc w:val="center"/>
        </w:trPr>
        <w:tc>
          <w:tcPr>
            <w:tcW w:w="0" w:type="auto"/>
            <w:gridSpan w:val="3"/>
            <w:tcMar>
              <w:top w:w="30" w:type="dxa"/>
              <w:left w:w="30" w:type="dxa"/>
              <w:bottom w:w="30" w:type="dxa"/>
              <w:right w:w="30" w:type="dxa"/>
            </w:tcMar>
            <w:vAlign w:val="bottom"/>
            <w:hideMark/>
          </w:tcPr>
          <w:p w:rsidR="00000000" w:rsidRDefault="00081FEE">
            <w:pPr>
              <w:divId w:val="1168667347"/>
              <w:rPr>
                <w:rFonts w:eastAsia="Times New Roman"/>
                <w:sz w:val="20"/>
                <w:szCs w:val="20"/>
              </w:rPr>
            </w:pPr>
            <w:r>
              <w:rPr>
                <w:rFonts w:ascii="inherit" w:eastAsia="Times New Roman" w:hAnsi="inherit"/>
                <w:sz w:val="20"/>
                <w:szCs w:val="20"/>
              </w:rPr>
              <w:t> </w:t>
            </w:r>
          </w:p>
        </w:tc>
      </w:tr>
      <w:tr w:rsidR="00000000">
        <w:trPr>
          <w:divId w:val="538592426"/>
          <w:jc w:val="center"/>
        </w:trPr>
        <w:tc>
          <w:tcPr>
            <w:tcW w:w="0" w:type="auto"/>
            <w:tcMar>
              <w:top w:w="30" w:type="dxa"/>
              <w:left w:w="30" w:type="dxa"/>
              <w:bottom w:w="30" w:type="dxa"/>
              <w:right w:w="30" w:type="dxa"/>
            </w:tcMar>
            <w:vAlign w:val="bottom"/>
            <w:hideMark/>
          </w:tcPr>
          <w:p w:rsidR="00000000" w:rsidRDefault="00081FEE">
            <w:pPr>
              <w:divId w:val="601300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081FEE">
      <w:pPr>
        <w:spacing w:line="288" w:lineRule="auto"/>
        <w:jc w:val="both"/>
        <w:divId w:val="144264495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442644955"/>
        <w:rPr>
          <w:rFonts w:eastAsia="Times New Roman"/>
          <w:sz w:val="20"/>
          <w:szCs w:val="20"/>
        </w:rPr>
      </w:pPr>
    </w:p>
    <w:p w:rsidR="00000000" w:rsidRDefault="00081FEE">
      <w:pPr>
        <w:spacing w:line="288" w:lineRule="auto"/>
        <w:jc w:val="center"/>
        <w:divId w:val="144264495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44264495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6511353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4731028"/>
          <w:jc w:val="center"/>
        </w:trPr>
        <w:tc>
          <w:tcPr>
            <w:tcW w:w="0" w:type="auto"/>
            <w:vAlign w:val="center"/>
            <w:hideMark/>
          </w:tcPr>
          <w:p w:rsidR="00000000" w:rsidRDefault="00081FEE">
            <w:pPr>
              <w:rPr>
                <w:rFonts w:eastAsia="Times New Roman"/>
                <w:sz w:val="20"/>
                <w:szCs w:val="20"/>
              </w:rPr>
            </w:pPr>
          </w:p>
        </w:tc>
      </w:tr>
      <w:tr w:rsidR="00000000">
        <w:trPr>
          <w:divId w:val="174731028"/>
          <w:jc w:val="center"/>
        </w:trPr>
        <w:tc>
          <w:tcPr>
            <w:tcW w:w="5000" w:type="pct"/>
            <w:vAlign w:val="center"/>
            <w:hideMark/>
          </w:tcPr>
          <w:p w:rsidR="00000000" w:rsidRDefault="00081FEE">
            <w:pPr>
              <w:rPr>
                <w:rFonts w:eastAsia="Times New Roman"/>
                <w:sz w:val="20"/>
                <w:szCs w:val="20"/>
              </w:rPr>
            </w:pPr>
          </w:p>
        </w:tc>
      </w:tr>
      <w:tr w:rsidR="00000000">
        <w:trPr>
          <w:divId w:val="17473102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6—</w:t>
            </w:r>
            <w:r>
              <w:rPr>
                <w:rFonts w:eastAsia="Times New Roman"/>
                <w:b/>
                <w:bCs/>
                <w:color w:val="000000"/>
                <w:sz w:val="20"/>
                <w:szCs w:val="20"/>
              </w:rPr>
              <w:t>VARIABLE INTEREST ENTITIES AND SECURITIZATIONS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In the normal course of business, we enter into various types of transactions with entities that are considered to be VIEs. Our primary involvement with VIEs has been related to our securitization transaction</w:t>
      </w:r>
      <w:r>
        <w:rPr>
          <w:rFonts w:ascii="inherit" w:eastAsia="Times New Roman" w:hAnsi="inherit"/>
          <w:sz w:val="20"/>
          <w:szCs w:val="20"/>
        </w:rPr>
        <w:t>s in which we transferred assets to securitization trusts. We have primarily securitized credit card and auto loans, which have provided a source of funding for us and enabled us to transfer a certain portion of the economic risk of</w:t>
      </w:r>
      <w:r>
        <w:rPr>
          <w:rFonts w:ascii="inherit" w:eastAsia="Times New Roman" w:hAnsi="inherit"/>
          <w:sz w:val="20"/>
          <w:szCs w:val="20"/>
        </w:rPr>
        <w:t xml:space="preserve"> </w:t>
      </w:r>
      <w:r>
        <w:rPr>
          <w:rFonts w:ascii="inherit" w:eastAsia="Times New Roman" w:hAnsi="inherit"/>
          <w:sz w:val="20"/>
          <w:szCs w:val="20"/>
        </w:rPr>
        <w:t>the loans or related de</w:t>
      </w:r>
      <w:r>
        <w:rPr>
          <w:rFonts w:ascii="inherit" w:eastAsia="Times New Roman" w:hAnsi="inherit"/>
          <w:sz w:val="20"/>
          <w:szCs w:val="20"/>
        </w:rPr>
        <w:t>bt securities to third parties.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entity that has a controlling financial interest in a VIE is referred to as the primary beneficiary and is required to consolidate the VIE. The majority of the VIEs in which we are involved have been consolidated in our </w:t>
      </w:r>
      <w:r>
        <w:rPr>
          <w:rFonts w:ascii="inherit" w:eastAsia="Times New Roman" w:hAnsi="inherit"/>
          <w:sz w:val="20"/>
          <w:szCs w:val="20"/>
        </w:rPr>
        <w:t>financial statements.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Summary of Consolidated and Unconsolidated VIEs</w:t>
      </w:r>
    </w:p>
    <w:p w:rsidR="00000000" w:rsidRDefault="00081FEE">
      <w:pPr>
        <w:spacing w:line="288" w:lineRule="auto"/>
        <w:jc w:val="both"/>
        <w:rPr>
          <w:rFonts w:eastAsia="Times New Roman"/>
          <w:sz w:val="20"/>
          <w:szCs w:val="20"/>
        </w:rPr>
      </w:pPr>
      <w:r>
        <w:rPr>
          <w:rFonts w:ascii="inherit" w:eastAsia="Times New Roman" w:hAnsi="inherit"/>
          <w:sz w:val="20"/>
          <w:szCs w:val="20"/>
        </w:rPr>
        <w:t>The assets of our consolidated VIEs primarily consist of cash, loan receivables and the related allowance for loan and lease losses, which we report on our consolidated balance sheets un</w:t>
      </w:r>
      <w:r>
        <w:rPr>
          <w:rFonts w:ascii="inherit" w:eastAsia="Times New Roman" w:hAnsi="inherit"/>
          <w:sz w:val="20"/>
          <w:szCs w:val="20"/>
        </w:rPr>
        <w:t>der restricted cash for securitization investors, loans held in consolidated trusts and allowance for loan and lease losses, respectively. The assets of a particular VIE are the primary source of funds to settle its obligations. Creditors of these VIEs typ</w:t>
      </w:r>
      <w:r>
        <w:rPr>
          <w:rFonts w:ascii="inherit" w:eastAsia="Times New Roman" w:hAnsi="inherit"/>
          <w:sz w:val="20"/>
          <w:szCs w:val="20"/>
        </w:rPr>
        <w:t xml:space="preserve">ically do not have recourse to our general credit. Liabilities primarily consist of debt securities issued by the VIEs, which we report under securitized debt obligations on our consolidated balance sheets. For unconsolidated VIEs, we present the carrying </w:t>
      </w:r>
      <w:r>
        <w:rPr>
          <w:rFonts w:ascii="inherit" w:eastAsia="Times New Roman" w:hAnsi="inherit"/>
          <w:sz w:val="20"/>
          <w:szCs w:val="20"/>
        </w:rPr>
        <w:t>amount of assets and liabilities reflected on our consolidated balance sheets and our maximum exposure to loss. Our maximum exposure to loss is estimated based on the unlikely event that all of the assets in the VIEs become worthless and we are required to</w:t>
      </w:r>
      <w:r>
        <w:rPr>
          <w:rFonts w:ascii="inherit" w:eastAsia="Times New Roman" w:hAnsi="inherit"/>
          <w:sz w:val="20"/>
          <w:szCs w:val="20"/>
        </w:rPr>
        <w:t xml:space="preserve"> meet our maximum remaining funding obligations.</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tables below present a summary of VIEs in which we had continuing involvement or held a variable interest, aggregated based on VIEs with similar characteristics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w:t>
      </w:r>
      <w:r>
        <w:rPr>
          <w:rFonts w:ascii="inherit" w:eastAsia="Times New Roman" w:hAnsi="inherit"/>
          <w:sz w:val="20"/>
          <w:szCs w:val="20"/>
        </w:rPr>
        <w:t>2018. We separately present information for consolidated and unconsolidated VIEs.</w:t>
      </w:r>
    </w:p>
    <w:p w:rsidR="00000000" w:rsidRDefault="00081FEE">
      <w:pPr>
        <w:spacing w:line="288" w:lineRule="auto"/>
        <w:divId w:val="1149057002"/>
        <w:rPr>
          <w:rFonts w:eastAsia="Times New Roman"/>
          <w:sz w:val="20"/>
          <w:szCs w:val="20"/>
        </w:rPr>
      </w:pPr>
      <w:r>
        <w:rPr>
          <w:rFonts w:eastAsia="Times New Roman"/>
          <w:b/>
          <w:bCs/>
          <w:color w:val="000000"/>
          <w:sz w:val="18"/>
          <w:szCs w:val="18"/>
        </w:rPr>
        <w:t>Table 6.1: Carrying Amount of Consolidated and Unconsolidated VIEs</w:t>
      </w:r>
    </w:p>
    <w:tbl>
      <w:tblPr>
        <w:tblW w:w="5000" w:type="pct"/>
        <w:tblCellMar>
          <w:left w:w="0" w:type="dxa"/>
          <w:right w:w="0" w:type="dxa"/>
        </w:tblCellMar>
        <w:tblLook w:val="04A0" w:firstRow="1" w:lastRow="0" w:firstColumn="1" w:lastColumn="0" w:noHBand="0" w:noVBand="1"/>
      </w:tblPr>
      <w:tblGrid>
        <w:gridCol w:w="3719"/>
        <w:gridCol w:w="105"/>
        <w:gridCol w:w="128"/>
        <w:gridCol w:w="575"/>
        <w:gridCol w:w="6"/>
        <w:gridCol w:w="105"/>
        <w:gridCol w:w="129"/>
        <w:gridCol w:w="644"/>
        <w:gridCol w:w="91"/>
        <w:gridCol w:w="105"/>
        <w:gridCol w:w="129"/>
        <w:gridCol w:w="550"/>
        <w:gridCol w:w="78"/>
        <w:gridCol w:w="105"/>
        <w:gridCol w:w="129"/>
        <w:gridCol w:w="644"/>
        <w:gridCol w:w="91"/>
        <w:gridCol w:w="105"/>
        <w:gridCol w:w="129"/>
        <w:gridCol w:w="647"/>
        <w:gridCol w:w="92"/>
      </w:tblGrid>
      <w:tr w:rsidR="00000000">
        <w:trPr>
          <w:divId w:val="1423647421"/>
        </w:trPr>
        <w:tc>
          <w:tcPr>
            <w:tcW w:w="0" w:type="auto"/>
            <w:gridSpan w:val="21"/>
            <w:vAlign w:val="center"/>
            <w:hideMark/>
          </w:tcPr>
          <w:p w:rsidR="00000000" w:rsidRDefault="00081FEE">
            <w:pPr>
              <w:spacing w:line="288" w:lineRule="auto"/>
              <w:rPr>
                <w:rFonts w:eastAsia="Times New Roman"/>
                <w:sz w:val="20"/>
                <w:szCs w:val="20"/>
              </w:rPr>
            </w:pPr>
          </w:p>
        </w:tc>
      </w:tr>
      <w:tr w:rsidR="00000000">
        <w:trPr>
          <w:divId w:val="1423647421"/>
        </w:trPr>
        <w:tc>
          <w:tcPr>
            <w:tcW w:w="2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2364742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60210906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42364742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8734194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081FEE">
            <w:pPr>
              <w:divId w:val="103175877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Unconsolidated</w:t>
            </w:r>
          </w:p>
        </w:tc>
      </w:tr>
      <w:tr w:rsidR="00000000">
        <w:trPr>
          <w:divId w:val="142364742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080210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w:t>
            </w:r>
          </w:p>
          <w:p w:rsidR="00000000" w:rsidRDefault="00081FE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081FEE">
            <w:pPr>
              <w:divId w:val="7564449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 of</w:t>
            </w:r>
          </w:p>
          <w:p w:rsidR="00000000" w:rsidRDefault="00081FE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081FEE">
            <w:pPr>
              <w:divId w:val="16833206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w:t>
            </w:r>
          </w:p>
          <w:p w:rsidR="00000000" w:rsidRDefault="00081FE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081FEE">
            <w:pPr>
              <w:divId w:val="8521094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 of</w:t>
            </w:r>
          </w:p>
          <w:p w:rsidR="00000000" w:rsidRDefault="00081FE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081FEE">
            <w:pPr>
              <w:divId w:val="746077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Maximum </w:t>
            </w:r>
          </w:p>
          <w:p w:rsidR="00000000" w:rsidRDefault="00081FEE">
            <w:pPr>
              <w:jc w:val="center"/>
              <w:rPr>
                <w:rFonts w:eastAsia="Times New Roman"/>
                <w:sz w:val="16"/>
                <w:szCs w:val="16"/>
              </w:rPr>
            </w:pPr>
            <w:r>
              <w:rPr>
                <w:rFonts w:ascii="inherit" w:eastAsia="Times New Roman" w:hAnsi="inherit"/>
                <w:b/>
                <w:bCs/>
                <w:sz w:val="16"/>
                <w:szCs w:val="16"/>
              </w:rPr>
              <w:t>Exposure to</w:t>
            </w:r>
          </w:p>
          <w:p w:rsidR="00000000" w:rsidRDefault="00081FEE">
            <w:pPr>
              <w:jc w:val="center"/>
              <w:rPr>
                <w:rFonts w:eastAsia="Times New Roman"/>
                <w:sz w:val="16"/>
                <w:szCs w:val="16"/>
              </w:rPr>
            </w:pPr>
            <w:r>
              <w:rPr>
                <w:rFonts w:ascii="inherit" w:eastAsia="Times New Roman" w:hAnsi="inherit"/>
                <w:b/>
                <w:bCs/>
                <w:sz w:val="16"/>
                <w:szCs w:val="16"/>
              </w:rPr>
              <w:t>Loss</w:t>
            </w:r>
          </w:p>
        </w:tc>
      </w:tr>
      <w:tr w:rsidR="00000000">
        <w:trPr>
          <w:divId w:val="142364742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081FEE">
            <w:pPr>
              <w:divId w:val="1598446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4197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9120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73517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2559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82238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4117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82127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2595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74773346"/>
              <w:rPr>
                <w:rFonts w:eastAsia="Times New Roman"/>
                <w:sz w:val="20"/>
                <w:szCs w:val="20"/>
              </w:rPr>
            </w:pPr>
            <w:r>
              <w:rPr>
                <w:rFonts w:ascii="inherit" w:eastAsia="Times New Roman" w:hAnsi="inherit"/>
                <w:sz w:val="20"/>
                <w:szCs w:val="20"/>
              </w:rPr>
              <w:t> </w:t>
            </w:r>
          </w:p>
        </w:tc>
      </w:tr>
      <w:tr w:rsidR="00000000">
        <w:trPr>
          <w:divId w:val="14236474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548300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30,521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4103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16,896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1053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191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013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rPr>
          <w:divId w:val="14236474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Auto loan securitizations</w:t>
            </w:r>
          </w:p>
        </w:tc>
        <w:tc>
          <w:tcPr>
            <w:tcW w:w="0" w:type="auto"/>
            <w:shd w:val="clear" w:color="auto" w:fill="CCEEFF"/>
            <w:tcMar>
              <w:top w:w="30" w:type="dxa"/>
              <w:left w:w="30" w:type="dxa"/>
              <w:bottom w:w="30" w:type="dxa"/>
              <w:right w:w="30" w:type="dxa"/>
            </w:tcMar>
            <w:vAlign w:val="bottom"/>
            <w:hideMark/>
          </w:tcPr>
          <w:p w:rsidR="00000000" w:rsidRDefault="00081FEE">
            <w:pPr>
              <w:divId w:val="461702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0459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2,275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0954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5408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2789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236474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 securitizations</w:t>
            </w:r>
          </w:p>
        </w:tc>
        <w:tc>
          <w:tcPr>
            <w:tcW w:w="0" w:type="auto"/>
            <w:tcMar>
              <w:top w:w="30" w:type="dxa"/>
              <w:left w:w="30" w:type="dxa"/>
              <w:bottom w:w="30" w:type="dxa"/>
              <w:right w:w="30" w:type="dxa"/>
            </w:tcMar>
            <w:vAlign w:val="bottom"/>
            <w:hideMark/>
          </w:tcPr>
          <w:p w:rsidR="00000000" w:rsidRDefault="00081FEE">
            <w:pPr>
              <w:divId w:val="1043941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5079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8165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780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0167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367</w:t>
            </w:r>
          </w:p>
        </w:tc>
        <w:tc>
          <w:tcPr>
            <w:tcW w:w="0" w:type="auto"/>
            <w:vAlign w:val="bottom"/>
            <w:hideMark/>
          </w:tcPr>
          <w:p w:rsidR="00000000" w:rsidRDefault="00081FEE">
            <w:pPr>
              <w:rPr>
                <w:rFonts w:eastAsia="Times New Roman"/>
                <w:sz w:val="20"/>
                <w:szCs w:val="20"/>
              </w:rPr>
            </w:pPr>
          </w:p>
        </w:tc>
      </w:tr>
      <w:tr w:rsidR="00000000">
        <w:trPr>
          <w:divId w:val="142364742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securitization-related VIEs</w:t>
            </w:r>
          </w:p>
        </w:tc>
        <w:tc>
          <w:tcPr>
            <w:tcW w:w="0" w:type="auto"/>
            <w:shd w:val="clear" w:color="auto" w:fill="CCEEFF"/>
            <w:tcMar>
              <w:top w:w="30" w:type="dxa"/>
              <w:left w:w="30" w:type="dxa"/>
              <w:bottom w:w="30" w:type="dxa"/>
              <w:right w:w="30" w:type="dxa"/>
            </w:tcMar>
            <w:vAlign w:val="bottom"/>
            <w:hideMark/>
          </w:tcPr>
          <w:p w:rsidR="00000000" w:rsidRDefault="00081FEE">
            <w:pPr>
              <w:divId w:val="1206060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33,091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4682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19,171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17174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66</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7884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05841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367</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23647421"/>
        </w:trPr>
        <w:tc>
          <w:tcPr>
            <w:tcW w:w="0" w:type="auto"/>
            <w:tcMar>
              <w:top w:w="30" w:type="dxa"/>
              <w:left w:w="30" w:type="dxa"/>
              <w:bottom w:w="30" w:type="dxa"/>
              <w:right w:w="30" w:type="dxa"/>
            </w:tcMar>
            <w:vAlign w:val="center"/>
            <w:hideMark/>
          </w:tcPr>
          <w:p w:rsidR="00000000" w:rsidRDefault="00081FEE">
            <w:pPr>
              <w:divId w:val="35589173"/>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234773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4971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37200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37509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9163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47216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1892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47081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3840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2198702"/>
              <w:rPr>
                <w:rFonts w:eastAsia="Times New Roman"/>
                <w:sz w:val="20"/>
                <w:szCs w:val="20"/>
              </w:rPr>
            </w:pPr>
            <w:r>
              <w:rPr>
                <w:rFonts w:ascii="inherit" w:eastAsia="Times New Roman" w:hAnsi="inherit"/>
                <w:sz w:val="20"/>
                <w:szCs w:val="20"/>
              </w:rPr>
              <w:t> </w:t>
            </w:r>
          </w:p>
        </w:tc>
      </w:tr>
      <w:tr w:rsidR="00000000">
        <w:trPr>
          <w:divId w:val="14236474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Affordable housing entities</w:t>
            </w:r>
          </w:p>
        </w:tc>
        <w:tc>
          <w:tcPr>
            <w:tcW w:w="0" w:type="auto"/>
            <w:shd w:val="clear" w:color="auto" w:fill="CCEEFF"/>
            <w:tcMar>
              <w:top w:w="30" w:type="dxa"/>
              <w:left w:w="30" w:type="dxa"/>
              <w:bottom w:w="30" w:type="dxa"/>
              <w:right w:w="30" w:type="dxa"/>
            </w:tcMar>
            <w:vAlign w:val="bottom"/>
            <w:hideMark/>
          </w:tcPr>
          <w:p w:rsidR="00000000" w:rsidRDefault="00081FEE">
            <w:pPr>
              <w:divId w:val="1777097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978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6012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4,439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1311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7088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23647421"/>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tcMar>
              <w:top w:w="30" w:type="dxa"/>
              <w:left w:w="30" w:type="dxa"/>
              <w:bottom w:w="30" w:type="dxa"/>
              <w:right w:w="30" w:type="dxa"/>
            </w:tcMar>
            <w:vAlign w:val="bottom"/>
            <w:hideMark/>
          </w:tcPr>
          <w:p w:rsidR="00000000" w:rsidRDefault="00081FEE">
            <w:pPr>
              <w:divId w:val="1280186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09656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8247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3140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0501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rPr>
          <w:divId w:val="1423647421"/>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7431878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14929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8628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6141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3449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2364742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other VIEs</w:t>
            </w:r>
          </w:p>
        </w:tc>
        <w:tc>
          <w:tcPr>
            <w:tcW w:w="0" w:type="auto"/>
            <w:tcMar>
              <w:top w:w="30" w:type="dxa"/>
              <w:left w:w="30" w:type="dxa"/>
              <w:bottom w:w="30" w:type="dxa"/>
              <w:right w:w="30" w:type="dxa"/>
            </w:tcMar>
            <w:vAlign w:val="bottom"/>
            <w:hideMark/>
          </w:tcPr>
          <w:p w:rsidR="00000000" w:rsidRDefault="00081FEE">
            <w:pPr>
              <w:divId w:val="10352745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2,053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5944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9616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4,951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21362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29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4,951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42364742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VIEs</w:t>
            </w:r>
          </w:p>
        </w:tc>
        <w:tc>
          <w:tcPr>
            <w:tcW w:w="0" w:type="auto"/>
            <w:shd w:val="clear" w:color="auto" w:fill="CCEEFF"/>
            <w:tcMar>
              <w:top w:w="30" w:type="dxa"/>
              <w:left w:w="30" w:type="dxa"/>
              <w:bottom w:w="30" w:type="dxa"/>
              <w:right w:w="30" w:type="dxa"/>
            </w:tcMar>
            <w:vAlign w:val="bottom"/>
            <w:hideMark/>
          </w:tcPr>
          <w:p w:rsidR="00000000" w:rsidRDefault="00081FEE">
            <w:pPr>
              <w:divId w:val="21252691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35,144</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6975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19,241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37445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5,017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1629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1314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5,318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503404024"/>
        <w:rPr>
          <w:rFonts w:eastAsia="Times New Roman"/>
          <w:sz w:val="18"/>
          <w:szCs w:val="18"/>
        </w:rPr>
      </w:pPr>
    </w:p>
    <w:p w:rsidR="00000000" w:rsidRDefault="00081FEE">
      <w:pPr>
        <w:spacing w:line="288" w:lineRule="auto"/>
        <w:ind w:hanging="360"/>
        <w:jc w:val="both"/>
        <w:rPr>
          <w:rFonts w:eastAsia="Times New Roman"/>
          <w:sz w:val="16"/>
          <w:szCs w:val="16"/>
        </w:rPr>
      </w:pPr>
    </w:p>
    <w:p w:rsidR="00000000" w:rsidRDefault="00081FEE">
      <w:pPr>
        <w:divId w:val="8815249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89280655"/>
          <w:jc w:val="center"/>
        </w:trPr>
        <w:tc>
          <w:tcPr>
            <w:tcW w:w="0" w:type="auto"/>
            <w:gridSpan w:val="3"/>
            <w:vAlign w:val="center"/>
            <w:hideMark/>
          </w:tcPr>
          <w:p w:rsidR="00000000" w:rsidRDefault="00081FEE">
            <w:pPr>
              <w:rPr>
                <w:rFonts w:eastAsia="Times New Roman"/>
                <w:sz w:val="20"/>
                <w:szCs w:val="20"/>
              </w:rPr>
            </w:pPr>
          </w:p>
        </w:tc>
      </w:tr>
      <w:tr w:rsidR="00000000">
        <w:trPr>
          <w:divId w:val="198928065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89280655"/>
          <w:jc w:val="center"/>
        </w:trPr>
        <w:tc>
          <w:tcPr>
            <w:tcW w:w="0" w:type="auto"/>
            <w:gridSpan w:val="3"/>
            <w:tcMar>
              <w:top w:w="30" w:type="dxa"/>
              <w:left w:w="30" w:type="dxa"/>
              <w:bottom w:w="30" w:type="dxa"/>
              <w:right w:w="30" w:type="dxa"/>
            </w:tcMar>
            <w:vAlign w:val="bottom"/>
            <w:hideMark/>
          </w:tcPr>
          <w:p w:rsidR="00000000" w:rsidRDefault="00081FEE">
            <w:pPr>
              <w:divId w:val="110172750"/>
              <w:rPr>
                <w:rFonts w:eastAsia="Times New Roman"/>
                <w:sz w:val="20"/>
                <w:szCs w:val="20"/>
              </w:rPr>
            </w:pPr>
            <w:r>
              <w:rPr>
                <w:rFonts w:ascii="inherit" w:eastAsia="Times New Roman" w:hAnsi="inherit"/>
                <w:sz w:val="20"/>
                <w:szCs w:val="20"/>
              </w:rPr>
              <w:t> </w:t>
            </w:r>
          </w:p>
        </w:tc>
      </w:tr>
      <w:tr w:rsidR="00000000">
        <w:trPr>
          <w:divId w:val="1989280655"/>
          <w:jc w:val="center"/>
        </w:trPr>
        <w:tc>
          <w:tcPr>
            <w:tcW w:w="0" w:type="auto"/>
            <w:tcMar>
              <w:top w:w="30" w:type="dxa"/>
              <w:left w:w="30" w:type="dxa"/>
              <w:bottom w:w="30" w:type="dxa"/>
              <w:right w:w="30" w:type="dxa"/>
            </w:tcMar>
            <w:vAlign w:val="bottom"/>
            <w:hideMark/>
          </w:tcPr>
          <w:p w:rsidR="00000000" w:rsidRDefault="00081FEE">
            <w:pPr>
              <w:divId w:val="1032069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081FEE">
      <w:pPr>
        <w:spacing w:line="288" w:lineRule="auto"/>
        <w:jc w:val="both"/>
        <w:divId w:val="7536800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75368007"/>
        <w:rPr>
          <w:rFonts w:eastAsia="Times New Roman"/>
          <w:sz w:val="20"/>
          <w:szCs w:val="20"/>
        </w:rPr>
      </w:pPr>
    </w:p>
    <w:p w:rsidR="00000000" w:rsidRDefault="00081FEE">
      <w:pPr>
        <w:spacing w:line="288" w:lineRule="auto"/>
        <w:jc w:val="center"/>
        <w:divId w:val="75368007"/>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75368007"/>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25123029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3"/>
        <w:gridCol w:w="105"/>
        <w:gridCol w:w="123"/>
        <w:gridCol w:w="550"/>
        <w:gridCol w:w="78"/>
        <w:gridCol w:w="105"/>
        <w:gridCol w:w="123"/>
        <w:gridCol w:w="644"/>
        <w:gridCol w:w="91"/>
        <w:gridCol w:w="105"/>
        <w:gridCol w:w="123"/>
        <w:gridCol w:w="550"/>
        <w:gridCol w:w="78"/>
        <w:gridCol w:w="105"/>
        <w:gridCol w:w="123"/>
        <w:gridCol w:w="644"/>
        <w:gridCol w:w="91"/>
        <w:gridCol w:w="105"/>
        <w:gridCol w:w="123"/>
        <w:gridCol w:w="619"/>
        <w:gridCol w:w="88"/>
      </w:tblGrid>
      <w:tr w:rsidR="00000000">
        <w:trPr>
          <w:divId w:val="299726155"/>
        </w:trPr>
        <w:tc>
          <w:tcPr>
            <w:tcW w:w="0" w:type="auto"/>
            <w:gridSpan w:val="21"/>
            <w:vAlign w:val="center"/>
            <w:hideMark/>
          </w:tcPr>
          <w:p w:rsidR="00000000" w:rsidRDefault="00081FEE">
            <w:pPr>
              <w:rPr>
                <w:rFonts w:eastAsia="Times New Roman"/>
                <w:sz w:val="20"/>
                <w:szCs w:val="20"/>
              </w:rPr>
            </w:pPr>
          </w:p>
        </w:tc>
      </w:tr>
      <w:tr w:rsidR="00000000">
        <w:trPr>
          <w:divId w:val="299726155"/>
        </w:trPr>
        <w:tc>
          <w:tcPr>
            <w:tcW w:w="2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9972615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34409202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31, 2018</w:t>
            </w:r>
          </w:p>
        </w:tc>
      </w:tr>
      <w:tr w:rsidR="00000000">
        <w:trPr>
          <w:divId w:val="29972615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8302952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rsidR="00000000" w:rsidRDefault="00081FEE">
            <w:pPr>
              <w:divId w:val="158002049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Unconsolidated</w:t>
            </w:r>
          </w:p>
        </w:tc>
      </w:tr>
      <w:tr w:rsidR="00000000">
        <w:trPr>
          <w:divId w:val="29972615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75757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w:t>
            </w:r>
          </w:p>
          <w:p w:rsidR="00000000" w:rsidRDefault="00081FE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081FEE">
            <w:pPr>
              <w:divId w:val="6960848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 of</w:t>
            </w:r>
          </w:p>
          <w:p w:rsidR="00000000" w:rsidRDefault="00081FE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081FEE">
            <w:pPr>
              <w:divId w:val="1310555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w:t>
            </w:r>
          </w:p>
          <w:p w:rsidR="00000000" w:rsidRDefault="00081FE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rsidR="00000000" w:rsidRDefault="00081FEE">
            <w:pPr>
              <w:divId w:val="7565620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p>
          <w:p w:rsidR="00000000" w:rsidRDefault="00081FEE">
            <w:pPr>
              <w:jc w:val="center"/>
              <w:rPr>
                <w:rFonts w:eastAsia="Times New Roman"/>
                <w:sz w:val="16"/>
                <w:szCs w:val="16"/>
              </w:rPr>
            </w:pPr>
            <w:r>
              <w:rPr>
                <w:rFonts w:ascii="inherit" w:eastAsia="Times New Roman" w:hAnsi="inherit"/>
                <w:b/>
                <w:bCs/>
                <w:sz w:val="16"/>
                <w:szCs w:val="16"/>
              </w:rPr>
              <w:t>Amount of</w:t>
            </w:r>
          </w:p>
          <w:p w:rsidR="00000000" w:rsidRDefault="00081FE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081FEE">
            <w:pPr>
              <w:divId w:val="1712799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Maximum</w:t>
            </w:r>
          </w:p>
          <w:p w:rsidR="00000000" w:rsidRDefault="00081FEE">
            <w:pPr>
              <w:jc w:val="center"/>
              <w:rPr>
                <w:rFonts w:eastAsia="Times New Roman"/>
                <w:sz w:val="16"/>
                <w:szCs w:val="16"/>
              </w:rPr>
            </w:pPr>
            <w:r>
              <w:rPr>
                <w:rFonts w:ascii="inherit" w:eastAsia="Times New Roman" w:hAnsi="inherit"/>
                <w:b/>
                <w:bCs/>
                <w:sz w:val="16"/>
                <w:szCs w:val="16"/>
              </w:rPr>
              <w:t>Exposure to</w:t>
            </w:r>
          </w:p>
          <w:p w:rsidR="00000000" w:rsidRDefault="00081FEE">
            <w:pPr>
              <w:jc w:val="center"/>
              <w:rPr>
                <w:rFonts w:eastAsia="Times New Roman"/>
                <w:sz w:val="16"/>
                <w:szCs w:val="16"/>
              </w:rPr>
            </w:pPr>
            <w:r>
              <w:rPr>
                <w:rFonts w:ascii="inherit" w:eastAsia="Times New Roman" w:hAnsi="inherit"/>
                <w:b/>
                <w:bCs/>
                <w:sz w:val="16"/>
                <w:szCs w:val="16"/>
              </w:rPr>
              <w:t>Loss</w:t>
            </w:r>
          </w:p>
        </w:tc>
      </w:tr>
      <w:tr w:rsidR="00000000">
        <w:trPr>
          <w:divId w:val="299726155"/>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rsidR="00000000" w:rsidRDefault="00081FEE">
            <w:pPr>
              <w:divId w:val="12515013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351380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57995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2047749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92837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51924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2867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70856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783959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833372592"/>
              <w:rPr>
                <w:rFonts w:eastAsia="Times New Roman"/>
                <w:sz w:val="20"/>
                <w:szCs w:val="20"/>
              </w:rPr>
            </w:pPr>
            <w:r>
              <w:rPr>
                <w:rFonts w:ascii="inherit" w:eastAsia="Times New Roman" w:hAnsi="inherit"/>
                <w:sz w:val="20"/>
                <w:szCs w:val="20"/>
              </w:rPr>
              <w:t> </w:t>
            </w:r>
          </w:p>
        </w:tc>
      </w:tr>
      <w:tr w:rsidR="00000000">
        <w:trPr>
          <w:divId w:val="29972615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322971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33,574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7189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18,885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4626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1957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3158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29972615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Home loan securitizations</w:t>
            </w:r>
          </w:p>
        </w:tc>
        <w:tc>
          <w:tcPr>
            <w:tcW w:w="0" w:type="auto"/>
            <w:shd w:val="clear" w:color="auto" w:fill="CCEEFF"/>
            <w:tcMar>
              <w:top w:w="30" w:type="dxa"/>
              <w:left w:w="30" w:type="dxa"/>
              <w:bottom w:w="30" w:type="dxa"/>
              <w:right w:w="30" w:type="dxa"/>
            </w:tcMar>
            <w:vAlign w:val="bottom"/>
            <w:hideMark/>
          </w:tcPr>
          <w:p w:rsidR="00000000" w:rsidRDefault="00081FEE">
            <w:pPr>
              <w:divId w:val="175464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03724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2746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798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3813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554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9972615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securitization-related VIEs</w:t>
            </w:r>
          </w:p>
        </w:tc>
        <w:tc>
          <w:tcPr>
            <w:tcW w:w="0" w:type="auto"/>
            <w:tcMar>
              <w:top w:w="30" w:type="dxa"/>
              <w:left w:w="30" w:type="dxa"/>
              <w:bottom w:w="30" w:type="dxa"/>
              <w:right w:w="30" w:type="dxa"/>
            </w:tcMar>
            <w:vAlign w:val="bottom"/>
            <w:hideMark/>
          </w:tcPr>
          <w:p w:rsidR="00000000" w:rsidRDefault="00081FEE">
            <w:pPr>
              <w:divId w:val="2051463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33,574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4163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18,885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77652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1674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4447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554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299726155"/>
        </w:trPr>
        <w:tc>
          <w:tcPr>
            <w:tcW w:w="0" w:type="auto"/>
            <w:shd w:val="clear" w:color="auto" w:fill="CCEEFF"/>
            <w:tcMar>
              <w:top w:w="30" w:type="dxa"/>
              <w:left w:w="30" w:type="dxa"/>
              <w:bottom w:w="30" w:type="dxa"/>
              <w:right w:w="30" w:type="dxa"/>
            </w:tcMar>
            <w:vAlign w:val="center"/>
            <w:hideMark/>
          </w:tcPr>
          <w:p w:rsidR="00000000" w:rsidRDefault="00081FEE">
            <w:pPr>
              <w:divId w:val="1441534737"/>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927642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54867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83251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29583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39480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20595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82471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5556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42032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63306285"/>
              <w:rPr>
                <w:rFonts w:eastAsia="Times New Roman"/>
                <w:sz w:val="20"/>
                <w:szCs w:val="20"/>
              </w:rPr>
            </w:pPr>
            <w:r>
              <w:rPr>
                <w:rFonts w:ascii="inherit" w:eastAsia="Times New Roman" w:hAnsi="inherit"/>
                <w:sz w:val="20"/>
                <w:szCs w:val="20"/>
              </w:rPr>
              <w:t> </w:t>
            </w:r>
          </w:p>
        </w:tc>
      </w:tr>
      <w:tr w:rsidR="00000000">
        <w:trPr>
          <w:divId w:val="29972615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Affordable housing entities</w:t>
            </w:r>
            <w:r>
              <w:rPr>
                <w:rFonts w:ascii="inherit" w:eastAsia="Times New Roman" w:hAnsi="inherit"/>
                <w:sz w:val="12"/>
                <w:szCs w:val="12"/>
                <w:vertAlign w:val="superscript"/>
              </w:rPr>
              <w:t> </w:t>
            </w:r>
          </w:p>
        </w:tc>
        <w:tc>
          <w:tcPr>
            <w:tcW w:w="0" w:type="auto"/>
            <w:tcMar>
              <w:top w:w="30" w:type="dxa"/>
              <w:left w:w="30" w:type="dxa"/>
              <w:bottom w:w="30" w:type="dxa"/>
              <w:right w:w="30" w:type="dxa"/>
            </w:tcMar>
            <w:vAlign w:val="bottom"/>
            <w:hideMark/>
          </w:tcPr>
          <w:p w:rsidR="00000000" w:rsidRDefault="00081FEE">
            <w:pPr>
              <w:divId w:val="831717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4694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84469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1619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4636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4,238</w:t>
            </w:r>
          </w:p>
        </w:tc>
        <w:tc>
          <w:tcPr>
            <w:tcW w:w="0" w:type="auto"/>
            <w:vAlign w:val="bottom"/>
            <w:hideMark/>
          </w:tcPr>
          <w:p w:rsidR="00000000" w:rsidRDefault="00081FEE">
            <w:pPr>
              <w:rPr>
                <w:rFonts w:eastAsia="Times New Roman"/>
                <w:sz w:val="20"/>
                <w:szCs w:val="20"/>
              </w:rPr>
            </w:pPr>
          </w:p>
        </w:tc>
      </w:tr>
      <w:tr w:rsidR="00000000">
        <w:trPr>
          <w:divId w:val="299726155"/>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shd w:val="clear" w:color="auto" w:fill="CCEEFF"/>
            <w:tcMar>
              <w:top w:w="30" w:type="dxa"/>
              <w:left w:w="30" w:type="dxa"/>
              <w:bottom w:w="30" w:type="dxa"/>
              <w:right w:w="30" w:type="dxa"/>
            </w:tcMar>
            <w:vAlign w:val="bottom"/>
            <w:hideMark/>
          </w:tcPr>
          <w:p w:rsidR="00000000" w:rsidRDefault="00081FEE">
            <w:pPr>
              <w:divId w:val="2079404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1,739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2326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5940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6223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7801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99726155"/>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499271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2388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8170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2139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2789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29972615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other VIEs</w:t>
            </w:r>
          </w:p>
        </w:tc>
        <w:tc>
          <w:tcPr>
            <w:tcW w:w="0" w:type="auto"/>
            <w:shd w:val="clear" w:color="auto" w:fill="CCEEFF"/>
            <w:tcMar>
              <w:top w:w="30" w:type="dxa"/>
              <w:left w:w="30" w:type="dxa"/>
              <w:bottom w:w="30" w:type="dxa"/>
              <w:right w:w="30" w:type="dxa"/>
            </w:tcMar>
            <w:vAlign w:val="bottom"/>
            <w:hideMark/>
          </w:tcPr>
          <w:p w:rsidR="00000000" w:rsidRDefault="00081FEE">
            <w:pPr>
              <w:divId w:val="1045447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1,982</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317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2126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4,591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9650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1,303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1244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4,591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9972615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VIEs</w:t>
            </w:r>
          </w:p>
        </w:tc>
        <w:tc>
          <w:tcPr>
            <w:tcW w:w="0" w:type="auto"/>
            <w:tcMar>
              <w:top w:w="30" w:type="dxa"/>
              <w:left w:w="30" w:type="dxa"/>
              <w:bottom w:w="30" w:type="dxa"/>
              <w:right w:w="30" w:type="dxa"/>
            </w:tcMar>
            <w:vAlign w:val="bottom"/>
            <w:hideMark/>
          </w:tcPr>
          <w:p w:rsidR="00000000" w:rsidRDefault="00081FEE">
            <w:pPr>
              <w:divId w:val="968130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35,556</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06388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19,019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4473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4,802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247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1,377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64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5,145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4976475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the carrying amount of assets and liabilities owned by the VIE, which includes the seller’</w:t>
            </w:r>
            <w:r>
              <w:rPr>
                <w:rFonts w:eastAsia="Times New Roman"/>
                <w:color w:val="000000"/>
                <w:sz w:val="16"/>
                <w:szCs w:val="16"/>
              </w:rPr>
              <w:t>s interest and repurchased notes held by other related parties.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9777617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 certain investment structures, we consolidate a VIE which in turn holds as its primary asset an investment in an unconsolidated VIE. In these instances, we disclose the carrying amount of assets and liabilities on our consolidated balance sheets as unco</w:t>
            </w:r>
            <w:r>
              <w:rPr>
                <w:rFonts w:eastAsia="Times New Roman"/>
                <w:color w:val="000000"/>
                <w:sz w:val="16"/>
                <w:szCs w:val="16"/>
              </w:rPr>
              <w:t>nsolidated VIEs to avoid duplicating our exposure, as the unconsolidated VIEs are generally the operating entities generating the exposure. The carrying amount of assets and liabilities included in the unconsolidated VIE columns above related to these inve</w:t>
            </w:r>
            <w:r>
              <w:rPr>
                <w:rFonts w:eastAsia="Times New Roman"/>
                <w:color w:val="000000"/>
                <w:sz w:val="16"/>
                <w:szCs w:val="16"/>
              </w:rPr>
              <w:t xml:space="preserve">stment structures were $2.3 billion of assets and $748 million of liabilities as of September 30, 2019, and $2.3 billion of assets and $811 million of liabilities as of December 31, 2018. </w:t>
            </w:r>
          </w:p>
        </w:tc>
      </w:tr>
    </w:tbl>
    <w:p w:rsidR="00000000" w:rsidRDefault="00081FEE">
      <w:pPr>
        <w:spacing w:line="288" w:lineRule="auto"/>
        <w:jc w:val="both"/>
        <w:rPr>
          <w:rFonts w:eastAsia="Times New Roman"/>
          <w:sz w:val="20"/>
          <w:szCs w:val="20"/>
        </w:rPr>
      </w:pPr>
      <w:r>
        <w:rPr>
          <w:rFonts w:ascii="inherit" w:eastAsia="Times New Roman" w:hAnsi="inherit"/>
          <w:b/>
          <w:bCs/>
          <w:sz w:val="20"/>
          <w:szCs w:val="20"/>
        </w:rPr>
        <w:t>Securitization-Related VIEs</w:t>
      </w:r>
    </w:p>
    <w:p w:rsidR="00000000" w:rsidRDefault="00081FEE">
      <w:pPr>
        <w:spacing w:line="288" w:lineRule="auto"/>
        <w:jc w:val="both"/>
        <w:rPr>
          <w:rFonts w:eastAsia="Times New Roman"/>
          <w:sz w:val="20"/>
          <w:szCs w:val="20"/>
        </w:rPr>
      </w:pPr>
      <w:r>
        <w:rPr>
          <w:rFonts w:ascii="inherit" w:eastAsia="Times New Roman" w:hAnsi="inherit"/>
          <w:sz w:val="20"/>
          <w:szCs w:val="20"/>
        </w:rPr>
        <w:t>In a securitization transaction, asset</w:t>
      </w:r>
      <w:r>
        <w:rPr>
          <w:rFonts w:ascii="inherit" w:eastAsia="Times New Roman" w:hAnsi="inherit"/>
          <w:sz w:val="20"/>
          <w:szCs w:val="20"/>
        </w:rPr>
        <w:t xml:space="preserve">s are transferred to a trust, which generally meets the definition of a VIE. We engage in securitization activities as an issuer and an investor. Our primary securitization issuance activity includes credit card and auto securitizations, conducted through </w:t>
      </w:r>
      <w:r>
        <w:rPr>
          <w:rFonts w:ascii="inherit" w:eastAsia="Times New Roman" w:hAnsi="inherit"/>
          <w:sz w:val="20"/>
          <w:szCs w:val="20"/>
        </w:rPr>
        <w:t>securitization trusts which we consolidate. Our continuing involvement in these securitization transactions mainly consists of acting as the primary servicer and holding certain retained interests.</w:t>
      </w:r>
    </w:p>
    <w:p w:rsidR="00000000" w:rsidRDefault="00081FEE">
      <w:pPr>
        <w:spacing w:line="288" w:lineRule="auto"/>
        <w:jc w:val="both"/>
        <w:rPr>
          <w:rFonts w:eastAsia="Times New Roman"/>
          <w:sz w:val="20"/>
          <w:szCs w:val="20"/>
        </w:rPr>
      </w:pPr>
      <w:r>
        <w:rPr>
          <w:rFonts w:ascii="inherit" w:eastAsia="Times New Roman" w:hAnsi="inherit"/>
          <w:sz w:val="20"/>
          <w:szCs w:val="20"/>
        </w:rPr>
        <w:t>We also transfer multifamily commercial loans that we orig</w:t>
      </w:r>
      <w:r>
        <w:rPr>
          <w:rFonts w:ascii="inherit" w:eastAsia="Times New Roman" w:hAnsi="inherit"/>
          <w:sz w:val="20"/>
          <w:szCs w:val="20"/>
        </w:rPr>
        <w:t>inate to the government-sponsored enterprises (“GSEs”) and retain the right to service the transferred loans pursuant to the guidelines set forth by the GSEs. Subsequent to such transfers, these loans are commonly securitized into CMBS by the GSEs. As an i</w:t>
      </w:r>
      <w:r>
        <w:rPr>
          <w:rFonts w:ascii="inherit" w:eastAsia="Times New Roman" w:hAnsi="inherit"/>
          <w:sz w:val="20"/>
          <w:szCs w:val="20"/>
        </w:rPr>
        <w:t>nvestor, we hold RMBS and CMBS in our investment securities portfolio, which represent an interest in the respective securitization trusts employed in the transactions under which those securities were issued.</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do not consolidate the securitization trus</w:t>
      </w:r>
      <w:r>
        <w:rPr>
          <w:rFonts w:ascii="inherit" w:eastAsia="Times New Roman" w:hAnsi="inherit"/>
          <w:sz w:val="20"/>
          <w:szCs w:val="20"/>
        </w:rPr>
        <w:t>ts employed in these transactions as we do not have the power to direct the activities that most significantly impact the economic performance of these securitization trusts. Our maximum exposure to loss as a result of our involvement with these VIEs is th</w:t>
      </w:r>
      <w:r>
        <w:rPr>
          <w:rFonts w:ascii="inherit" w:eastAsia="Times New Roman" w:hAnsi="inherit"/>
          <w:sz w:val="20"/>
          <w:szCs w:val="20"/>
        </w:rPr>
        <w:t>e carrying value of Mortgage servicing rights (“MSRs”) and investment securities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7—Goodwill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related to our MSRs associated with these multifamily commercial loan securitiz</w:t>
      </w:r>
      <w:r>
        <w:rPr>
          <w:rFonts w:ascii="inherit" w:eastAsia="Times New Roman" w:hAnsi="inherit"/>
          <w:sz w:val="20"/>
          <w:szCs w:val="20"/>
        </w:rPr>
        <w:t>ations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3—Investment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on the securities held in our investment securities portfolio. We exclude these VIEs from the tables within this note because we do not consider our continuing involvement with these VIEs to be</w:t>
      </w:r>
      <w:r>
        <w:rPr>
          <w:rFonts w:ascii="inherit" w:eastAsia="Times New Roman" w:hAnsi="inherit"/>
          <w:sz w:val="20"/>
          <w:szCs w:val="20"/>
        </w:rPr>
        <w:t xml:space="preserve"> significant as we either invest in securities issued by the VIE and were not involved in the design of the VIE or no transfers have occurred between the VIE and us. In addition, where we have certain lending arrangements in the normal course of business w</w:t>
      </w:r>
      <w:r>
        <w:rPr>
          <w:rFonts w:ascii="inherit" w:eastAsia="Times New Roman" w:hAnsi="inherit"/>
          <w:sz w:val="20"/>
          <w:szCs w:val="20"/>
        </w:rPr>
        <w:t>ith entities that could be VIEs, we have also excluded these VIEs from the tables presented in this note.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regarding our lending arrangements in the normal course of business.</w:t>
      </w:r>
    </w:p>
    <w:p w:rsidR="00000000" w:rsidRDefault="00081FEE">
      <w:pPr>
        <w:divId w:val="114202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6583414"/>
          <w:jc w:val="center"/>
        </w:trPr>
        <w:tc>
          <w:tcPr>
            <w:tcW w:w="0" w:type="auto"/>
            <w:gridSpan w:val="3"/>
            <w:vAlign w:val="center"/>
            <w:hideMark/>
          </w:tcPr>
          <w:p w:rsidR="00000000" w:rsidRDefault="00081FEE">
            <w:pPr>
              <w:rPr>
                <w:rFonts w:eastAsia="Times New Roman"/>
                <w:sz w:val="20"/>
                <w:szCs w:val="20"/>
              </w:rPr>
            </w:pPr>
          </w:p>
        </w:tc>
      </w:tr>
      <w:tr w:rsidR="00000000">
        <w:trPr>
          <w:divId w:val="8658341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6583414"/>
          <w:jc w:val="center"/>
        </w:trPr>
        <w:tc>
          <w:tcPr>
            <w:tcW w:w="0" w:type="auto"/>
            <w:gridSpan w:val="3"/>
            <w:tcMar>
              <w:top w:w="30" w:type="dxa"/>
              <w:left w:w="30" w:type="dxa"/>
              <w:bottom w:w="30" w:type="dxa"/>
              <w:right w:w="30" w:type="dxa"/>
            </w:tcMar>
            <w:vAlign w:val="bottom"/>
            <w:hideMark/>
          </w:tcPr>
          <w:p w:rsidR="00000000" w:rsidRDefault="00081FEE">
            <w:pPr>
              <w:divId w:val="863323807"/>
              <w:rPr>
                <w:rFonts w:eastAsia="Times New Roman"/>
                <w:sz w:val="20"/>
                <w:szCs w:val="20"/>
              </w:rPr>
            </w:pPr>
            <w:r>
              <w:rPr>
                <w:rFonts w:ascii="inherit" w:eastAsia="Times New Roman" w:hAnsi="inherit"/>
                <w:sz w:val="20"/>
                <w:szCs w:val="20"/>
              </w:rPr>
              <w:t> </w:t>
            </w:r>
          </w:p>
        </w:tc>
      </w:tr>
      <w:tr w:rsidR="00000000">
        <w:trPr>
          <w:divId w:val="86583414"/>
          <w:jc w:val="center"/>
        </w:trPr>
        <w:tc>
          <w:tcPr>
            <w:tcW w:w="0" w:type="auto"/>
            <w:tcMar>
              <w:top w:w="30" w:type="dxa"/>
              <w:left w:w="30" w:type="dxa"/>
              <w:bottom w:w="30" w:type="dxa"/>
              <w:right w:w="30" w:type="dxa"/>
            </w:tcMar>
            <w:vAlign w:val="bottom"/>
            <w:hideMark/>
          </w:tcPr>
          <w:p w:rsidR="00000000" w:rsidRDefault="00081FEE">
            <w:pPr>
              <w:divId w:val="1469736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99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081FEE">
      <w:pPr>
        <w:spacing w:line="288" w:lineRule="auto"/>
        <w:jc w:val="both"/>
        <w:divId w:val="145274880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452748806"/>
        <w:rPr>
          <w:rFonts w:eastAsia="Times New Roman"/>
          <w:sz w:val="20"/>
          <w:szCs w:val="20"/>
        </w:rPr>
      </w:pPr>
    </w:p>
    <w:p w:rsidR="00000000" w:rsidRDefault="00081FEE">
      <w:pPr>
        <w:spacing w:line="288" w:lineRule="auto"/>
        <w:jc w:val="center"/>
        <w:divId w:val="145274880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45274880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907832609"/>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our continuing involvement in certain se</w:t>
      </w:r>
      <w:r>
        <w:rPr>
          <w:rFonts w:ascii="inherit" w:eastAsia="Times New Roman" w:hAnsi="inherit"/>
          <w:sz w:val="20"/>
          <w:szCs w:val="20"/>
        </w:rPr>
        <w:t>curitization-related VIEs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81FEE">
      <w:pPr>
        <w:spacing w:line="288" w:lineRule="auto"/>
        <w:divId w:val="2089763494"/>
        <w:rPr>
          <w:rFonts w:eastAsia="Times New Roman"/>
          <w:sz w:val="20"/>
          <w:szCs w:val="20"/>
        </w:rPr>
      </w:pPr>
      <w:r>
        <w:rPr>
          <w:rFonts w:eastAsia="Times New Roman"/>
          <w:b/>
          <w:bCs/>
          <w:color w:val="000000"/>
          <w:sz w:val="18"/>
          <w:szCs w:val="18"/>
        </w:rPr>
        <w:t>Table 6.2: Continuing Involvement in Securitization-Related VIEs</w:t>
      </w:r>
    </w:p>
    <w:tbl>
      <w:tblPr>
        <w:tblW w:w="5000" w:type="pct"/>
        <w:tblCellMar>
          <w:left w:w="0" w:type="dxa"/>
          <w:right w:w="0" w:type="dxa"/>
        </w:tblCellMar>
        <w:tblLook w:val="04A0" w:firstRow="1" w:lastRow="0" w:firstColumn="1" w:lastColumn="0" w:noHBand="0" w:noVBand="1"/>
      </w:tblPr>
      <w:tblGrid>
        <w:gridCol w:w="5283"/>
        <w:gridCol w:w="105"/>
        <w:gridCol w:w="128"/>
        <w:gridCol w:w="715"/>
        <w:gridCol w:w="50"/>
        <w:gridCol w:w="105"/>
        <w:gridCol w:w="128"/>
        <w:gridCol w:w="716"/>
        <w:gridCol w:w="51"/>
        <w:gridCol w:w="105"/>
        <w:gridCol w:w="129"/>
        <w:gridCol w:w="716"/>
        <w:gridCol w:w="75"/>
      </w:tblGrid>
      <w:tr w:rsidR="00000000">
        <w:trPr>
          <w:divId w:val="2002780797"/>
        </w:trPr>
        <w:tc>
          <w:tcPr>
            <w:tcW w:w="0" w:type="auto"/>
            <w:gridSpan w:val="13"/>
            <w:vAlign w:val="center"/>
            <w:hideMark/>
          </w:tcPr>
          <w:p w:rsidR="00000000" w:rsidRDefault="00081FEE">
            <w:pPr>
              <w:spacing w:line="288" w:lineRule="auto"/>
              <w:rPr>
                <w:rFonts w:eastAsia="Times New Roman"/>
                <w:sz w:val="20"/>
                <w:szCs w:val="20"/>
              </w:rPr>
            </w:pPr>
          </w:p>
        </w:tc>
      </w:tr>
      <w:tr w:rsidR="00000000">
        <w:trPr>
          <w:divId w:val="2002780797"/>
        </w:trPr>
        <w:tc>
          <w:tcPr>
            <w:tcW w:w="3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00278079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55947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p>
          <w:p w:rsidR="00000000" w:rsidRDefault="00081FEE">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081FEE">
            <w:pPr>
              <w:divId w:val="878249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Auto</w:t>
            </w:r>
          </w:p>
        </w:tc>
        <w:tc>
          <w:tcPr>
            <w:tcW w:w="0" w:type="auto"/>
            <w:tcMar>
              <w:top w:w="30" w:type="dxa"/>
              <w:left w:w="30" w:type="dxa"/>
              <w:bottom w:w="30" w:type="dxa"/>
              <w:right w:w="30" w:type="dxa"/>
            </w:tcMar>
            <w:vAlign w:val="bottom"/>
            <w:hideMark/>
          </w:tcPr>
          <w:p w:rsidR="00000000" w:rsidRDefault="00081FEE">
            <w:pPr>
              <w:divId w:val="628173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Mortgages</w:t>
            </w:r>
          </w:p>
        </w:tc>
      </w:tr>
      <w:tr w:rsidR="00000000">
        <w:trPr>
          <w:divId w:val="200278079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September </w:t>
            </w:r>
            <w:r>
              <w:rPr>
                <w:rFonts w:ascii="inherit" w:eastAsia="Times New Roman" w:hAnsi="inherit"/>
                <w:b/>
                <w:bCs/>
                <w:sz w:val="18"/>
                <w:szCs w:val="18"/>
              </w:rPr>
              <w:t>30, 2019:</w:t>
            </w:r>
          </w:p>
        </w:tc>
        <w:tc>
          <w:tcPr>
            <w:tcW w:w="0" w:type="auto"/>
            <w:shd w:val="clear" w:color="auto" w:fill="CCEEFF"/>
            <w:tcMar>
              <w:top w:w="30" w:type="dxa"/>
              <w:left w:w="30" w:type="dxa"/>
              <w:bottom w:w="30" w:type="dxa"/>
              <w:right w:w="30" w:type="dxa"/>
            </w:tcMar>
            <w:vAlign w:val="bottom"/>
            <w:hideMark/>
          </w:tcPr>
          <w:p w:rsidR="00000000" w:rsidRDefault="00081FEE">
            <w:pPr>
              <w:divId w:val="1203059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8572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19938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129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76817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8300600"/>
              <w:rPr>
                <w:rFonts w:eastAsia="Times New Roman"/>
                <w:sz w:val="20"/>
                <w:szCs w:val="20"/>
              </w:rPr>
            </w:pPr>
            <w:r>
              <w:rPr>
                <w:rFonts w:ascii="inherit" w:eastAsia="Times New Roman" w:hAnsi="inherit"/>
                <w:sz w:val="20"/>
                <w:szCs w:val="20"/>
              </w:rPr>
              <w:t> </w:t>
            </w:r>
          </w:p>
        </w:tc>
      </w:tr>
      <w:tr w:rsidR="00000000">
        <w:trPr>
          <w:divId w:val="200278079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081FEE">
            <w:pPr>
              <w:divId w:val="2084184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16,637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082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0595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1,017</w:t>
            </w:r>
          </w:p>
        </w:tc>
        <w:tc>
          <w:tcPr>
            <w:tcW w:w="0" w:type="auto"/>
            <w:vAlign w:val="bottom"/>
            <w:hideMark/>
          </w:tcPr>
          <w:p w:rsidR="00000000" w:rsidRDefault="00081FEE">
            <w:pPr>
              <w:rPr>
                <w:rFonts w:eastAsia="Times New Roman"/>
                <w:sz w:val="20"/>
                <w:szCs w:val="20"/>
              </w:rPr>
            </w:pPr>
          </w:p>
        </w:tc>
      </w:tr>
      <w:tr w:rsidR="00000000">
        <w:trPr>
          <w:divId w:val="200278079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081FEE">
            <w:pPr>
              <w:divId w:val="827982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31,039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5523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2,424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6338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1,034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0278079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081FEE">
            <w:pPr>
              <w:divId w:val="48065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7512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9349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081FEE">
            <w:pPr>
              <w:rPr>
                <w:rFonts w:eastAsia="Times New Roman"/>
                <w:sz w:val="20"/>
                <w:szCs w:val="20"/>
              </w:rPr>
            </w:pPr>
          </w:p>
        </w:tc>
      </w:tr>
      <w:tr w:rsidR="00000000">
        <w:trPr>
          <w:divId w:val="200278079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081FEE">
            <w:pPr>
              <w:divId w:val="311835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2505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6226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0278079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081FEE">
            <w:pPr>
              <w:divId w:val="1857691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351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9017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No</w:t>
            </w:r>
          </w:p>
        </w:tc>
        <w:tc>
          <w:tcPr>
            <w:tcW w:w="0" w:type="auto"/>
            <w:vAlign w:val="bottom"/>
            <w:hideMark/>
          </w:tcPr>
          <w:p w:rsidR="00000000" w:rsidRDefault="00081FEE">
            <w:pPr>
              <w:rPr>
                <w:rFonts w:eastAsia="Times New Roman"/>
                <w:sz w:val="20"/>
                <w:szCs w:val="20"/>
              </w:rPr>
            </w:pPr>
          </w:p>
        </w:tc>
      </w:tr>
      <w:tr w:rsidR="00000000">
        <w:trPr>
          <w:divId w:val="200278079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3694950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39407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33310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084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84249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31642338"/>
              <w:rPr>
                <w:rFonts w:eastAsia="Times New Roman"/>
                <w:sz w:val="20"/>
                <w:szCs w:val="20"/>
              </w:rPr>
            </w:pPr>
            <w:r>
              <w:rPr>
                <w:rFonts w:ascii="inherit" w:eastAsia="Times New Roman" w:hAnsi="inherit"/>
                <w:sz w:val="20"/>
                <w:szCs w:val="20"/>
              </w:rPr>
              <w:t> </w:t>
            </w:r>
          </w:p>
        </w:tc>
      </w:tr>
      <w:tr w:rsidR="00000000">
        <w:trPr>
          <w:divId w:val="200278079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rsidR="00000000" w:rsidRDefault="00081FEE">
            <w:pPr>
              <w:divId w:val="345594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18,307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5163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0893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1,276</w:t>
            </w:r>
          </w:p>
        </w:tc>
        <w:tc>
          <w:tcPr>
            <w:tcW w:w="0" w:type="auto"/>
            <w:vAlign w:val="bottom"/>
            <w:hideMark/>
          </w:tcPr>
          <w:p w:rsidR="00000000" w:rsidRDefault="00081FEE">
            <w:pPr>
              <w:rPr>
                <w:rFonts w:eastAsia="Times New Roman"/>
                <w:sz w:val="20"/>
                <w:szCs w:val="20"/>
              </w:rPr>
            </w:pPr>
          </w:p>
        </w:tc>
      </w:tr>
      <w:tr w:rsidR="00000000">
        <w:trPr>
          <w:divId w:val="200278079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rsidR="00000000" w:rsidRDefault="00081FEE">
            <w:pPr>
              <w:divId w:val="590964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34,197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90312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7148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1,305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0278079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rsidR="00000000" w:rsidRDefault="00081FEE">
            <w:pPr>
              <w:divId w:val="1876575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0614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3984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116</w:t>
            </w:r>
          </w:p>
        </w:tc>
        <w:tc>
          <w:tcPr>
            <w:tcW w:w="0" w:type="auto"/>
            <w:vAlign w:val="bottom"/>
            <w:hideMark/>
          </w:tcPr>
          <w:p w:rsidR="00000000" w:rsidRDefault="00081FEE">
            <w:pPr>
              <w:rPr>
                <w:rFonts w:eastAsia="Times New Roman"/>
                <w:sz w:val="20"/>
                <w:szCs w:val="20"/>
              </w:rPr>
            </w:pPr>
          </w:p>
        </w:tc>
      </w:tr>
      <w:tr w:rsidR="00000000">
        <w:trPr>
          <w:divId w:val="2002780797"/>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rsidR="00000000" w:rsidRDefault="00081FEE">
            <w:pPr>
              <w:divId w:val="1029375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2958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14354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0278079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rsidR="00000000" w:rsidRDefault="00081FEE">
            <w:pPr>
              <w:divId w:val="510678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Yes</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9277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68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Yes</w:t>
            </w:r>
            <w:r>
              <w:rPr>
                <w:rFonts w:ascii="inherit" w:eastAsia="Times New Roman" w:hAnsi="inherit"/>
                <w:sz w:val="12"/>
                <w:szCs w:val="12"/>
                <w:vertAlign w:val="superscript"/>
              </w:rPr>
              <w:t>(1)</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167"/>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7217581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 retained servicing on a portion of our remaining mortgage loans in mortgage securitizations.</w:t>
            </w:r>
          </w:p>
        </w:tc>
      </w:tr>
    </w:tbl>
    <w:p w:rsidR="00000000" w:rsidRDefault="00081FEE">
      <w:pPr>
        <w:spacing w:line="288" w:lineRule="auto"/>
        <w:jc w:val="both"/>
        <w:rPr>
          <w:rFonts w:eastAsia="Times New Roman"/>
          <w:sz w:val="20"/>
          <w:szCs w:val="20"/>
        </w:rPr>
      </w:pPr>
      <w:r>
        <w:rPr>
          <w:rFonts w:ascii="inherit" w:eastAsia="Times New Roman" w:hAnsi="inherit"/>
          <w:b/>
          <w:bCs/>
          <w:i/>
          <w:iCs/>
          <w:sz w:val="20"/>
          <w:szCs w:val="20"/>
        </w:rPr>
        <w:t>Credit Card Securitizations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We securitize a portion of our credit card loans which provides a source of funding for us. Credit card securitizations involve the transfer of credit card receivables to securitization trusts. These trusts then issue debt securities collateralized by the </w:t>
      </w:r>
      <w:r>
        <w:rPr>
          <w:rFonts w:ascii="inherit" w:eastAsia="Times New Roman" w:hAnsi="inherit"/>
          <w:sz w:val="20"/>
          <w:szCs w:val="20"/>
        </w:rPr>
        <w:t>transferred receivables to third-party investors. We hold certain retained interests in our credit card securitizations and continue to service the receivables in these trusts. We consolidate these trusts because we are deemed to be the primary beneficiary</w:t>
      </w:r>
      <w:r>
        <w:rPr>
          <w:rFonts w:ascii="inherit" w:eastAsia="Times New Roman" w:hAnsi="inherit"/>
          <w:sz w:val="20"/>
          <w:szCs w:val="20"/>
        </w:rPr>
        <w:t xml:space="preserve"> as we have the power to direct the activities that most significantly impact the economic performance of the trusts, and the right to receive benefits or the obligation to absorb losses that could potentially be significant to the trusts.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Auto Securitiza</w:t>
      </w:r>
      <w:r>
        <w:rPr>
          <w:rFonts w:ascii="inherit" w:eastAsia="Times New Roman" w:hAnsi="inherit"/>
          <w:b/>
          <w:bCs/>
          <w:i/>
          <w:iCs/>
          <w:sz w:val="20"/>
          <w:szCs w:val="20"/>
        </w:rPr>
        <w:t>tions</w:t>
      </w:r>
    </w:p>
    <w:p w:rsidR="00000000" w:rsidRDefault="00081FEE">
      <w:pPr>
        <w:spacing w:line="288" w:lineRule="auto"/>
        <w:jc w:val="both"/>
        <w:rPr>
          <w:rFonts w:eastAsia="Times New Roman"/>
          <w:sz w:val="20"/>
          <w:szCs w:val="20"/>
        </w:rPr>
      </w:pPr>
      <w:r>
        <w:rPr>
          <w:rFonts w:ascii="inherit" w:eastAsia="Times New Roman" w:hAnsi="inherit"/>
          <w:sz w:val="20"/>
          <w:szCs w:val="20"/>
        </w:rPr>
        <w:t>Similar to our credit card securitizations, we securitize a portion of our auto loans which provides a source of funding for us. Auto securitization involves the transfer of auto loans to securitization trusts. These trusts then issue debt securities</w:t>
      </w:r>
      <w:r>
        <w:rPr>
          <w:rFonts w:ascii="inherit" w:eastAsia="Times New Roman" w:hAnsi="inherit"/>
          <w:sz w:val="20"/>
          <w:szCs w:val="20"/>
        </w:rPr>
        <w:t xml:space="preserve"> collateralized by the transferred loans to third-party investors. We hold certain retained interests and continue to service the loans in these trusts. We consolidate these trusts because we are deemed to be the primary beneficiary as we have the power to</w:t>
      </w:r>
      <w:r>
        <w:rPr>
          <w:rFonts w:ascii="inherit" w:eastAsia="Times New Roman" w:hAnsi="inherit"/>
          <w:sz w:val="20"/>
          <w:szCs w:val="20"/>
        </w:rPr>
        <w:t xml:space="preserve"> direct the activities that most significantly impact the economic performance of the trusts, and the right to receive benefits or the obligation to absorb losses that could potentially be significant to the trusts.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Mortgage Securitizations</w:t>
      </w:r>
    </w:p>
    <w:p w:rsidR="00000000" w:rsidRDefault="00081FEE">
      <w:pPr>
        <w:spacing w:line="288" w:lineRule="auto"/>
        <w:jc w:val="both"/>
        <w:rPr>
          <w:rFonts w:eastAsia="Times New Roman"/>
          <w:sz w:val="20"/>
          <w:szCs w:val="20"/>
        </w:rPr>
      </w:pPr>
      <w:r>
        <w:rPr>
          <w:rFonts w:ascii="inherit" w:eastAsia="Times New Roman" w:hAnsi="inherit"/>
          <w:sz w:val="20"/>
          <w:szCs w:val="20"/>
        </w:rPr>
        <w:t>We had previous</w:t>
      </w:r>
      <w:r>
        <w:rPr>
          <w:rFonts w:ascii="inherit" w:eastAsia="Times New Roman" w:hAnsi="inherit"/>
          <w:sz w:val="20"/>
          <w:szCs w:val="20"/>
        </w:rPr>
        <w:t xml:space="preserve">ly securitized mortgage loans by transferring these loans to securitization trusts that had issued mortgage-backed securities to investors. These mortgage trusts consist of option-adjustable rate mortgage (“option-ARM”) securitizations and securitizations </w:t>
      </w:r>
      <w:r>
        <w:rPr>
          <w:rFonts w:ascii="inherit" w:eastAsia="Times New Roman" w:hAnsi="inherit"/>
          <w:sz w:val="20"/>
          <w:szCs w:val="20"/>
        </w:rPr>
        <w:t>from our discontinued operations which include</w:t>
      </w:r>
      <w:r>
        <w:rPr>
          <w:rFonts w:ascii="inherit" w:eastAsia="Times New Roman" w:hAnsi="inherit"/>
          <w:sz w:val="20"/>
          <w:szCs w:val="20"/>
        </w:rPr>
        <w:t xml:space="preserve"> </w:t>
      </w:r>
      <w:r>
        <w:rPr>
          <w:rFonts w:ascii="inherit" w:eastAsia="Times New Roman" w:hAnsi="inherit"/>
          <w:sz w:val="20"/>
          <w:szCs w:val="20"/>
        </w:rPr>
        <w:t>the mortgage origination operations of our wholesale mortgage banking unit, GreenPoint Mortgage Funding, Inc. (“GreenPoint”) and the manufactured housing operations of GreenPoint Credit, LLC, a subsidiary of G</w:t>
      </w:r>
      <w:r>
        <w:rPr>
          <w:rFonts w:ascii="inherit" w:eastAsia="Times New Roman" w:hAnsi="inherit"/>
          <w:sz w:val="20"/>
          <w:szCs w:val="20"/>
        </w:rPr>
        <w:t>reenPoint (collectively</w:t>
      </w:r>
      <w:r>
        <w:rPr>
          <w:rFonts w:ascii="inherit" w:eastAsia="Times New Roman" w:hAnsi="inherit"/>
          <w:sz w:val="20"/>
          <w:szCs w:val="20"/>
        </w:rPr>
        <w:t xml:space="preserve"> </w:t>
      </w:r>
      <w:r>
        <w:rPr>
          <w:rFonts w:ascii="inherit" w:eastAsia="Times New Roman" w:hAnsi="inherit"/>
          <w:sz w:val="20"/>
          <w:szCs w:val="20"/>
        </w:rPr>
        <w:t>“GreenPoint securitizations”).</w:t>
      </w:r>
    </w:p>
    <w:p w:rsidR="00000000" w:rsidRDefault="00081FEE">
      <w:pPr>
        <w:spacing w:line="288" w:lineRule="auto"/>
        <w:jc w:val="both"/>
        <w:rPr>
          <w:rFonts w:eastAsia="Times New Roman"/>
          <w:sz w:val="20"/>
          <w:szCs w:val="20"/>
        </w:rPr>
      </w:pPr>
      <w:r>
        <w:rPr>
          <w:rFonts w:ascii="inherit" w:eastAsia="Times New Roman" w:hAnsi="inherit"/>
          <w:sz w:val="20"/>
          <w:szCs w:val="20"/>
        </w:rPr>
        <w:t>We retain rights to certain future cash flows arising from these securitizations. We do not consolidate the mortgage securitizations because we do not have the right to receive the benefits nor the obl</w:t>
      </w:r>
      <w:r>
        <w:rPr>
          <w:rFonts w:ascii="inherit" w:eastAsia="Times New Roman" w:hAnsi="inherit"/>
          <w:sz w:val="20"/>
          <w:szCs w:val="20"/>
        </w:rPr>
        <w:t>igation to absorb losses that could potentially be significant to the trusts or we do not have the power to direct the activities that most significantly impact the economic performance of the trusts.</w:t>
      </w:r>
    </w:p>
    <w:p w:rsidR="00000000" w:rsidRDefault="00081FEE">
      <w:pPr>
        <w:divId w:val="57829595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80799682"/>
          <w:jc w:val="center"/>
        </w:trPr>
        <w:tc>
          <w:tcPr>
            <w:tcW w:w="0" w:type="auto"/>
            <w:gridSpan w:val="3"/>
            <w:vAlign w:val="center"/>
            <w:hideMark/>
          </w:tcPr>
          <w:p w:rsidR="00000000" w:rsidRDefault="00081FEE">
            <w:pPr>
              <w:rPr>
                <w:rFonts w:eastAsia="Times New Roman"/>
                <w:sz w:val="20"/>
                <w:szCs w:val="20"/>
              </w:rPr>
            </w:pPr>
          </w:p>
        </w:tc>
      </w:tr>
      <w:tr w:rsidR="00000000">
        <w:trPr>
          <w:divId w:val="78079968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80799682"/>
          <w:jc w:val="center"/>
        </w:trPr>
        <w:tc>
          <w:tcPr>
            <w:tcW w:w="0" w:type="auto"/>
            <w:gridSpan w:val="3"/>
            <w:tcMar>
              <w:top w:w="30" w:type="dxa"/>
              <w:left w:w="30" w:type="dxa"/>
              <w:bottom w:w="30" w:type="dxa"/>
              <w:right w:w="30" w:type="dxa"/>
            </w:tcMar>
            <w:vAlign w:val="bottom"/>
            <w:hideMark/>
          </w:tcPr>
          <w:p w:rsidR="00000000" w:rsidRDefault="00081FEE">
            <w:pPr>
              <w:divId w:val="378822677"/>
              <w:rPr>
                <w:rFonts w:eastAsia="Times New Roman"/>
                <w:sz w:val="20"/>
                <w:szCs w:val="20"/>
              </w:rPr>
            </w:pPr>
            <w:r>
              <w:rPr>
                <w:rFonts w:ascii="inherit" w:eastAsia="Times New Roman" w:hAnsi="inherit"/>
                <w:sz w:val="20"/>
                <w:szCs w:val="20"/>
              </w:rPr>
              <w:t> </w:t>
            </w:r>
          </w:p>
        </w:tc>
      </w:tr>
      <w:tr w:rsidR="00000000">
        <w:trPr>
          <w:divId w:val="780799682"/>
          <w:jc w:val="center"/>
        </w:trPr>
        <w:tc>
          <w:tcPr>
            <w:tcW w:w="0" w:type="auto"/>
            <w:tcMar>
              <w:top w:w="30" w:type="dxa"/>
              <w:left w:w="30" w:type="dxa"/>
              <w:bottom w:w="30" w:type="dxa"/>
              <w:right w:w="30" w:type="dxa"/>
            </w:tcMar>
            <w:vAlign w:val="bottom"/>
            <w:hideMark/>
          </w:tcPr>
          <w:p w:rsidR="00000000" w:rsidRDefault="00081FEE">
            <w:pPr>
              <w:divId w:val="52012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081FEE">
      <w:pPr>
        <w:spacing w:line="288" w:lineRule="auto"/>
        <w:jc w:val="both"/>
        <w:divId w:val="73879069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738790694"/>
        <w:rPr>
          <w:rFonts w:eastAsia="Times New Roman"/>
          <w:sz w:val="20"/>
          <w:szCs w:val="20"/>
        </w:rPr>
      </w:pPr>
    </w:p>
    <w:p w:rsidR="00000000" w:rsidRDefault="00081FEE">
      <w:pPr>
        <w:spacing w:line="288" w:lineRule="auto"/>
        <w:jc w:val="center"/>
        <w:divId w:val="73879069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73879069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73192596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Other VIEs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Affordable Housing Entities</w:t>
      </w:r>
    </w:p>
    <w:p w:rsidR="00000000" w:rsidRDefault="00081FEE">
      <w:pPr>
        <w:spacing w:line="288" w:lineRule="auto"/>
        <w:jc w:val="both"/>
        <w:rPr>
          <w:rFonts w:eastAsia="Times New Roman"/>
          <w:sz w:val="20"/>
          <w:szCs w:val="20"/>
        </w:rPr>
      </w:pPr>
      <w:r>
        <w:rPr>
          <w:rFonts w:ascii="inherit" w:eastAsia="Times New Roman" w:hAnsi="inherit"/>
          <w:sz w:val="20"/>
          <w:szCs w:val="20"/>
        </w:rPr>
        <w:t>As part of our community reinvestment initiatives, we invest in private investment funds that make equity investments in multifamily affordable housing properties. We receive affordable housing tax credits for these investments.</w:t>
      </w:r>
      <w:r>
        <w:rPr>
          <w:rFonts w:ascii="inherit" w:eastAsia="Times New Roman" w:hAnsi="inherit"/>
          <w:sz w:val="20"/>
          <w:szCs w:val="20"/>
        </w:rPr>
        <w:t xml:space="preserve"> The activities of these entities are financed with a combination of invested equity capital and debt. We account for certain of our investments in qualified affordable housing projects using the proportional amortization method if certain criteria are met</w:t>
      </w:r>
      <w:r>
        <w:rPr>
          <w:rFonts w:ascii="inherit" w:eastAsia="Times New Roman" w:hAnsi="inherit"/>
          <w:sz w:val="20"/>
          <w:szCs w:val="20"/>
        </w:rPr>
        <w:t>. The proportional amortization method amortizes the cost of the investment over the period in which the investor expects to receive tax credits and other tax benefits, and the resulting amortization is recognized as a component of income tax expense attri</w:t>
      </w:r>
      <w:r>
        <w:rPr>
          <w:rFonts w:ascii="inherit" w:eastAsia="Times New Roman" w:hAnsi="inherit"/>
          <w:sz w:val="20"/>
          <w:szCs w:val="20"/>
        </w:rPr>
        <w:t>butable to continuing operations. For the</w:t>
      </w:r>
      <w:r>
        <w:rPr>
          <w:rFonts w:ascii="inherit" w:eastAsia="Times New Roman" w:hAnsi="inherit"/>
          <w:sz w:val="20"/>
          <w:szCs w:val="20"/>
        </w:rPr>
        <w:t xml:space="preserve"> </w:t>
      </w:r>
      <w:r>
        <w:rPr>
          <w:rFonts w:ascii="inherit" w:eastAsia="Times New Roman" w:hAnsi="inherit"/>
          <w:sz w:val="20"/>
          <w:szCs w:val="20"/>
        </w:rPr>
        <w:t>nine months ended</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recognized amortization of</w:t>
      </w:r>
      <w:r>
        <w:rPr>
          <w:rFonts w:ascii="inherit" w:eastAsia="Times New Roman" w:hAnsi="inherit"/>
          <w:sz w:val="20"/>
          <w:szCs w:val="20"/>
        </w:rPr>
        <w:t xml:space="preserve"> </w:t>
      </w:r>
      <w:r>
        <w:rPr>
          <w:rFonts w:ascii="inherit" w:eastAsia="Times New Roman" w:hAnsi="inherit"/>
          <w:sz w:val="20"/>
          <w:szCs w:val="20"/>
        </w:rPr>
        <w:t>$417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$365</w:t>
      </w:r>
      <w:r>
        <w:rPr>
          <w:rFonts w:ascii="inherit" w:eastAsia="Times New Roman" w:hAnsi="inherit"/>
          <w:sz w:val="20"/>
          <w:szCs w:val="20"/>
        </w:rPr>
        <w:t xml:space="preserve"> </w:t>
      </w:r>
      <w:r>
        <w:rPr>
          <w:rFonts w:ascii="inherit" w:eastAsia="Times New Roman" w:hAnsi="inherit"/>
          <w:sz w:val="20"/>
          <w:szCs w:val="20"/>
        </w:rPr>
        <w:t>million, respectively, and tax credits of</w:t>
      </w:r>
      <w:r>
        <w:rPr>
          <w:rFonts w:ascii="inherit" w:eastAsia="Times New Roman" w:hAnsi="inherit"/>
          <w:sz w:val="20"/>
          <w:szCs w:val="20"/>
        </w:rPr>
        <w:t xml:space="preserve"> </w:t>
      </w:r>
      <w:r>
        <w:rPr>
          <w:rFonts w:ascii="inherit" w:eastAsia="Times New Roman" w:hAnsi="inherit"/>
          <w:sz w:val="20"/>
          <w:szCs w:val="20"/>
        </w:rPr>
        <w:t>$516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$468</w:t>
      </w:r>
      <w:r>
        <w:rPr>
          <w:rFonts w:ascii="inherit" w:eastAsia="Times New Roman" w:hAnsi="inherit"/>
          <w:sz w:val="20"/>
          <w:szCs w:val="20"/>
        </w:rPr>
        <w:t xml:space="preserve"> </w:t>
      </w:r>
      <w:r>
        <w:rPr>
          <w:rFonts w:ascii="inherit" w:eastAsia="Times New Roman" w:hAnsi="inherit"/>
          <w:sz w:val="20"/>
          <w:szCs w:val="20"/>
        </w:rPr>
        <w:t>million, respectively, associated with these invest</w:t>
      </w:r>
      <w:r>
        <w:rPr>
          <w:rFonts w:ascii="inherit" w:eastAsia="Times New Roman" w:hAnsi="inherit"/>
          <w:sz w:val="20"/>
          <w:szCs w:val="20"/>
        </w:rPr>
        <w:t>ments within income tax provision. The carrying value of our equity investments in these qualified affordable housing projects was</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We are periodically required to p</w:t>
      </w:r>
      <w:r>
        <w:rPr>
          <w:rFonts w:ascii="inherit" w:eastAsia="Times New Roman" w:hAnsi="inherit"/>
          <w:sz w:val="20"/>
          <w:szCs w:val="20"/>
        </w:rPr>
        <w:t>rovide additional financial or other support during the period of the investments. Our liability for these unfunded commitments was</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 is largely expected to be pa</w:t>
      </w:r>
      <w:r>
        <w:rPr>
          <w:rFonts w:ascii="inherit" w:eastAsia="Times New Roman" w:hAnsi="inherit"/>
          <w:sz w:val="20"/>
          <w:szCs w:val="20"/>
        </w:rPr>
        <w:t>id from</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2021.</w:t>
      </w:r>
    </w:p>
    <w:p w:rsidR="00000000" w:rsidRDefault="00081FEE">
      <w:pPr>
        <w:spacing w:line="288" w:lineRule="auto"/>
        <w:jc w:val="both"/>
        <w:rPr>
          <w:rFonts w:eastAsia="Times New Roman"/>
          <w:sz w:val="20"/>
          <w:szCs w:val="20"/>
        </w:rPr>
      </w:pPr>
      <w:r>
        <w:rPr>
          <w:rFonts w:ascii="inherit" w:eastAsia="Times New Roman" w:hAnsi="inherit"/>
          <w:sz w:val="20"/>
          <w:szCs w:val="20"/>
        </w:rPr>
        <w:t>For those investment funds considered to be VIEs, we are not required to consolidate them if we do not have the power to direct the activities that most significantly impact the economic performance of those entities. We record our in</w:t>
      </w:r>
      <w:r>
        <w:rPr>
          <w:rFonts w:ascii="inherit" w:eastAsia="Times New Roman" w:hAnsi="inherit"/>
          <w:sz w:val="20"/>
          <w:szCs w:val="20"/>
        </w:rPr>
        <w:t xml:space="preserve">terests in these unconsolidated VIEs in loans held for investment, other assets and other liabilities on our consolidated balance sheets. Our maximum exposure to these entities is limited to our variable interests in the entities which consisted of assets </w:t>
      </w:r>
      <w:r>
        <w:rPr>
          <w:rFonts w:ascii="inherit" w:eastAsia="Times New Roman" w:hAnsi="inherit"/>
          <w:sz w:val="20"/>
          <w:szCs w:val="20"/>
        </w:rPr>
        <w:t>of approximately</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respectively. The creditors of the VIEs have no recourse to our general credit and we do not provide additional financial or other support other than during the </w:t>
      </w:r>
      <w:r>
        <w:rPr>
          <w:rFonts w:ascii="inherit" w:eastAsia="Times New Roman" w:hAnsi="inherit"/>
          <w:sz w:val="20"/>
          <w:szCs w:val="20"/>
        </w:rPr>
        <w:t>period that we are contractually required to provide it. The total assets of the unconsolidated VIE investment funds were approximately</w:t>
      </w:r>
      <w:r>
        <w:rPr>
          <w:rFonts w:ascii="inherit" w:eastAsia="Times New Roman" w:hAnsi="inherit"/>
          <w:sz w:val="20"/>
          <w:szCs w:val="20"/>
        </w:rPr>
        <w:t xml:space="preserve"> </w:t>
      </w:r>
      <w:r>
        <w:rPr>
          <w:rFonts w:ascii="inherit" w:eastAsia="Times New Roman" w:hAnsi="inherit"/>
          <w:sz w:val="20"/>
          <w:szCs w:val="20"/>
        </w:rPr>
        <w:t>$10.7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Entities that Provide Capi</w:t>
      </w:r>
      <w:r>
        <w:rPr>
          <w:rFonts w:ascii="inherit" w:eastAsia="Times New Roman" w:hAnsi="inherit"/>
          <w:b/>
          <w:bCs/>
          <w:i/>
          <w:iCs/>
          <w:sz w:val="20"/>
          <w:szCs w:val="20"/>
        </w:rPr>
        <w:t>tal to Low-Income and Rural Communities</w:t>
      </w:r>
      <w:r>
        <w:rPr>
          <w:rFonts w:ascii="inherit" w:eastAsia="Times New Roman" w:hAnsi="inherit"/>
          <w:b/>
          <w:bCs/>
          <w:i/>
          <w:i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hold variable interests in entities (“Investor Entities”) that invest in community development entities (“CDEs”</w:t>
      </w:r>
      <w:r>
        <w:rPr>
          <w:rFonts w:ascii="inherit" w:eastAsia="Times New Roman" w:hAnsi="inherit"/>
          <w:sz w:val="20"/>
          <w:szCs w:val="20"/>
        </w:rPr>
        <w:t xml:space="preserve">) that provide debt financing to businesses and non-profit entities in low-income and rural communities. Variable interests in the CDEs held by the consolidated Investor Entities are also our variable interests. The activities of the Investor Entities are </w:t>
      </w:r>
      <w:r>
        <w:rPr>
          <w:rFonts w:ascii="inherit" w:eastAsia="Times New Roman" w:hAnsi="inherit"/>
          <w:sz w:val="20"/>
          <w:szCs w:val="20"/>
        </w:rPr>
        <w:t>financed with a combination of invested equity capital and debt. The activities of the CDEs are financed solely with invested equity capital. We receive federal and state tax credits for these investments. We consolidate the VIEs in which we have the power</w:t>
      </w:r>
      <w:r>
        <w:rPr>
          <w:rFonts w:ascii="inherit" w:eastAsia="Times New Roman" w:hAnsi="inherit"/>
          <w:sz w:val="20"/>
          <w:szCs w:val="20"/>
        </w:rPr>
        <w:t xml:space="preserve"> to direct the activities that most significantly impact the VIE’s economic performance and where we have the obligation to absorb losses or right to receive benefits that could be potentially significant to the VIE. We have also consolidated other investm</w:t>
      </w:r>
      <w:r>
        <w:rPr>
          <w:rFonts w:ascii="inherit" w:eastAsia="Times New Roman" w:hAnsi="inherit"/>
          <w:sz w:val="20"/>
          <w:szCs w:val="20"/>
        </w:rPr>
        <w:t>ents and CDEs that are not considered to be VIEs, but where we hold a controlling financial interest. The assets of the VIEs that we consolidated, which totaled approximately</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w:t>
      </w:r>
      <w:r>
        <w:rPr>
          <w:rFonts w:ascii="inherit" w:eastAsia="Times New Roman" w:hAnsi="inherit"/>
          <w:sz w:val="20"/>
          <w:szCs w:val="20"/>
        </w:rPr>
        <w:t>pectively, are reflected on our consolidated balance sheets in cash, loans held for investment, and other assets. The liabilities are reflected in other liabilities. The creditors of the VIEs have no recourse to our general credit. We have not provided add</w:t>
      </w:r>
      <w:r>
        <w:rPr>
          <w:rFonts w:ascii="inherit" w:eastAsia="Times New Roman" w:hAnsi="inherit"/>
          <w:sz w:val="20"/>
          <w:szCs w:val="20"/>
        </w:rPr>
        <w:t>itional financial or other support other than during the period that we are contractually required to provide it.</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Other</w:t>
      </w:r>
    </w:p>
    <w:p w:rsidR="00000000" w:rsidRDefault="00081FEE">
      <w:pPr>
        <w:spacing w:line="288" w:lineRule="auto"/>
        <w:jc w:val="both"/>
        <w:rPr>
          <w:rFonts w:eastAsia="Times New Roman"/>
          <w:sz w:val="20"/>
          <w:szCs w:val="20"/>
        </w:rPr>
      </w:pPr>
      <w:r>
        <w:rPr>
          <w:rFonts w:ascii="inherit" w:eastAsia="Times New Roman" w:hAnsi="inherit"/>
          <w:sz w:val="20"/>
          <w:szCs w:val="20"/>
        </w:rPr>
        <w:t>Other VIEs include variable interests that we hold in companies that promote renewable energy sources and other equity method investment</w:t>
      </w:r>
      <w:r>
        <w:rPr>
          <w:rFonts w:ascii="inherit" w:eastAsia="Times New Roman" w:hAnsi="inherit"/>
          <w:sz w:val="20"/>
          <w:szCs w:val="20"/>
        </w:rPr>
        <w:t>s. We were not required to consolidate these entities because we do not have the power to direct the activities that most significantly impact their economic performance. Our maximum exposure to these entities is limited to the investment on our consolidat</w:t>
      </w:r>
      <w:r>
        <w:rPr>
          <w:rFonts w:ascii="inherit" w:eastAsia="Times New Roman" w:hAnsi="inherit"/>
          <w:sz w:val="20"/>
          <w:szCs w:val="20"/>
        </w:rPr>
        <w:t>ed balance sheets of</w:t>
      </w:r>
      <w:r>
        <w:rPr>
          <w:rFonts w:ascii="inherit" w:eastAsia="Times New Roman" w:hAnsi="inherit"/>
          <w:sz w:val="20"/>
          <w:szCs w:val="20"/>
        </w:rPr>
        <w:t xml:space="preserve"> </w:t>
      </w:r>
      <w:r>
        <w:rPr>
          <w:rFonts w:ascii="inherit" w:eastAsia="Times New Roman" w:hAnsi="inherit"/>
          <w:sz w:val="20"/>
          <w:szCs w:val="20"/>
        </w:rPr>
        <w:t>$512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The creditors of the other VIEs have no recourse to our general credit. We have not provided additional financial or other support other than d</w:t>
      </w:r>
      <w:r>
        <w:rPr>
          <w:rFonts w:ascii="inherit" w:eastAsia="Times New Roman" w:hAnsi="inherit"/>
          <w:sz w:val="20"/>
          <w:szCs w:val="20"/>
        </w:rPr>
        <w:t>uring the period that we are contractually required to provide it.</w:t>
      </w:r>
    </w:p>
    <w:p w:rsidR="00000000" w:rsidRDefault="00081FEE">
      <w:pPr>
        <w:divId w:val="3252079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11386107"/>
          <w:jc w:val="center"/>
        </w:trPr>
        <w:tc>
          <w:tcPr>
            <w:tcW w:w="0" w:type="auto"/>
            <w:gridSpan w:val="3"/>
            <w:vAlign w:val="center"/>
            <w:hideMark/>
          </w:tcPr>
          <w:p w:rsidR="00000000" w:rsidRDefault="00081FEE">
            <w:pPr>
              <w:rPr>
                <w:rFonts w:eastAsia="Times New Roman"/>
                <w:sz w:val="20"/>
                <w:szCs w:val="20"/>
              </w:rPr>
            </w:pPr>
          </w:p>
        </w:tc>
      </w:tr>
      <w:tr w:rsidR="00000000">
        <w:trPr>
          <w:divId w:val="141138610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411386107"/>
          <w:jc w:val="center"/>
        </w:trPr>
        <w:tc>
          <w:tcPr>
            <w:tcW w:w="0" w:type="auto"/>
            <w:gridSpan w:val="3"/>
            <w:tcMar>
              <w:top w:w="30" w:type="dxa"/>
              <w:left w:w="30" w:type="dxa"/>
              <w:bottom w:w="30" w:type="dxa"/>
              <w:right w:w="30" w:type="dxa"/>
            </w:tcMar>
            <w:vAlign w:val="bottom"/>
            <w:hideMark/>
          </w:tcPr>
          <w:p w:rsidR="00000000" w:rsidRDefault="00081FEE">
            <w:pPr>
              <w:divId w:val="1656716918"/>
              <w:rPr>
                <w:rFonts w:eastAsia="Times New Roman"/>
                <w:sz w:val="20"/>
                <w:szCs w:val="20"/>
              </w:rPr>
            </w:pPr>
            <w:r>
              <w:rPr>
                <w:rFonts w:ascii="inherit" w:eastAsia="Times New Roman" w:hAnsi="inherit"/>
                <w:sz w:val="20"/>
                <w:szCs w:val="20"/>
              </w:rPr>
              <w:t> </w:t>
            </w:r>
          </w:p>
        </w:tc>
      </w:tr>
      <w:tr w:rsidR="00000000">
        <w:trPr>
          <w:divId w:val="1411386107"/>
          <w:jc w:val="center"/>
        </w:trPr>
        <w:tc>
          <w:tcPr>
            <w:tcW w:w="0" w:type="auto"/>
            <w:tcMar>
              <w:top w:w="30" w:type="dxa"/>
              <w:left w:w="30" w:type="dxa"/>
              <w:bottom w:w="30" w:type="dxa"/>
              <w:right w:w="30" w:type="dxa"/>
            </w:tcMar>
            <w:vAlign w:val="bottom"/>
            <w:hideMark/>
          </w:tcPr>
          <w:p w:rsidR="00000000" w:rsidRDefault="00081FEE">
            <w:pPr>
              <w:divId w:val="608202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081FEE">
      <w:pPr>
        <w:spacing w:line="288" w:lineRule="auto"/>
        <w:jc w:val="both"/>
        <w:divId w:val="111309416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113094167"/>
        <w:rPr>
          <w:rFonts w:eastAsia="Times New Roman"/>
          <w:sz w:val="20"/>
          <w:szCs w:val="20"/>
        </w:rPr>
      </w:pPr>
    </w:p>
    <w:p w:rsidR="00000000" w:rsidRDefault="00081FEE">
      <w:pPr>
        <w:spacing w:line="288" w:lineRule="auto"/>
        <w:jc w:val="center"/>
        <w:divId w:val="1113094167"/>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113094167"/>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79005351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724647351"/>
          <w:jc w:val="center"/>
        </w:trPr>
        <w:tc>
          <w:tcPr>
            <w:tcW w:w="0" w:type="auto"/>
            <w:vAlign w:val="center"/>
            <w:hideMark/>
          </w:tcPr>
          <w:p w:rsidR="00000000" w:rsidRDefault="00081FEE">
            <w:pPr>
              <w:rPr>
                <w:rFonts w:eastAsia="Times New Roman"/>
                <w:sz w:val="20"/>
                <w:szCs w:val="20"/>
              </w:rPr>
            </w:pPr>
          </w:p>
        </w:tc>
      </w:tr>
      <w:tr w:rsidR="00000000">
        <w:trPr>
          <w:divId w:val="724647351"/>
          <w:jc w:val="center"/>
        </w:trPr>
        <w:tc>
          <w:tcPr>
            <w:tcW w:w="5000" w:type="pct"/>
            <w:vAlign w:val="center"/>
            <w:hideMark/>
          </w:tcPr>
          <w:p w:rsidR="00000000" w:rsidRDefault="00081FEE">
            <w:pPr>
              <w:rPr>
                <w:rFonts w:eastAsia="Times New Roman"/>
                <w:sz w:val="20"/>
                <w:szCs w:val="20"/>
              </w:rPr>
            </w:pPr>
          </w:p>
        </w:tc>
      </w:tr>
      <w:tr w:rsidR="00000000">
        <w:trPr>
          <w:divId w:val="724647351"/>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7—</w:t>
            </w:r>
            <w:r>
              <w:rPr>
                <w:rFonts w:eastAsia="Times New Roman"/>
                <w:b/>
                <w:bCs/>
                <w:color w:val="000000"/>
                <w:sz w:val="20"/>
                <w:szCs w:val="20"/>
              </w:rPr>
              <w:t>GOODWILL AND INTANGIBLE ASSETS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our goodwill, intangible assets and MSRs as of</w:t>
      </w:r>
      <w:r>
        <w:rPr>
          <w:rFonts w:ascii="inherit" w:eastAsia="Times New Roman" w:hAnsi="inherit"/>
          <w:sz w:val="20"/>
          <w:szCs w:val="20"/>
        </w:rPr>
        <w:t xml:space="preserve"> </w:t>
      </w:r>
      <w:r>
        <w:rPr>
          <w:rFonts w:ascii="inherit" w:eastAsia="Times New Roman" w:hAnsi="inherit"/>
          <w:color w:val="000000"/>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Goodwill is presented separately, while intangible assets and MSRs are included in other assets on our consoli</w:t>
      </w:r>
      <w:r>
        <w:rPr>
          <w:rFonts w:ascii="inherit" w:eastAsia="Times New Roman" w:hAnsi="inherit"/>
          <w:sz w:val="20"/>
          <w:szCs w:val="20"/>
        </w:rPr>
        <w:t>dated balance sheets.</w:t>
      </w:r>
    </w:p>
    <w:p w:rsidR="00000000" w:rsidRDefault="00081FEE">
      <w:pPr>
        <w:spacing w:line="288" w:lineRule="auto"/>
        <w:divId w:val="2022315488"/>
        <w:rPr>
          <w:rFonts w:eastAsia="Times New Roman"/>
          <w:sz w:val="20"/>
          <w:szCs w:val="20"/>
        </w:rPr>
      </w:pPr>
      <w:r>
        <w:rPr>
          <w:rFonts w:eastAsia="Times New Roman"/>
          <w:b/>
          <w:bCs/>
          <w:color w:val="000000"/>
          <w:sz w:val="18"/>
          <w:szCs w:val="18"/>
        </w:rPr>
        <w:t>Table 7.1: Components of Goodwill, Intangible Assets and MSRs</w:t>
      </w:r>
    </w:p>
    <w:tbl>
      <w:tblPr>
        <w:tblW w:w="5000" w:type="pct"/>
        <w:tblCellMar>
          <w:left w:w="0" w:type="dxa"/>
          <w:right w:w="0" w:type="dxa"/>
        </w:tblCellMar>
        <w:tblLook w:val="04A0" w:firstRow="1" w:lastRow="0" w:firstColumn="1" w:lastColumn="0" w:noHBand="0" w:noVBand="1"/>
      </w:tblPr>
      <w:tblGrid>
        <w:gridCol w:w="5345"/>
        <w:gridCol w:w="105"/>
        <w:gridCol w:w="129"/>
        <w:gridCol w:w="662"/>
        <w:gridCol w:w="82"/>
        <w:gridCol w:w="105"/>
        <w:gridCol w:w="128"/>
        <w:gridCol w:w="832"/>
        <w:gridCol w:w="104"/>
        <w:gridCol w:w="105"/>
        <w:gridCol w:w="128"/>
        <w:gridCol w:w="575"/>
        <w:gridCol w:w="6"/>
      </w:tblGrid>
      <w:tr w:rsidR="00000000">
        <w:trPr>
          <w:divId w:val="194856004"/>
        </w:trPr>
        <w:tc>
          <w:tcPr>
            <w:tcW w:w="0" w:type="auto"/>
            <w:gridSpan w:val="13"/>
            <w:vAlign w:val="center"/>
            <w:hideMark/>
          </w:tcPr>
          <w:p w:rsidR="00000000" w:rsidRDefault="00081FEE">
            <w:pPr>
              <w:spacing w:line="288" w:lineRule="auto"/>
              <w:rPr>
                <w:rFonts w:eastAsia="Times New Roman"/>
                <w:sz w:val="20"/>
                <w:szCs w:val="20"/>
              </w:rPr>
            </w:pPr>
          </w:p>
        </w:tc>
      </w:tr>
      <w:tr w:rsidR="00000000">
        <w:trPr>
          <w:divId w:val="194856004"/>
        </w:trPr>
        <w:tc>
          <w:tcPr>
            <w:tcW w:w="3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bottom"/>
            <w:hideMark/>
          </w:tcPr>
          <w:p w:rsidR="00000000" w:rsidRDefault="00081FEE">
            <w:pPr>
              <w:divId w:val="558790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348149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9485600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3550792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081FEE">
            <w:pPr>
              <w:divId w:val="1700009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081FEE">
            <w:pPr>
              <w:divId w:val="500779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r>
      <w:tr w:rsidR="00000000">
        <w:trPr>
          <w:divId w:val="1948560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081FEE">
            <w:pPr>
              <w:divId w:val="1351756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14,624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1618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71082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14,624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081FEE">
            <w:pPr>
              <w:divId w:val="1239903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8729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634069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50277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38581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85027923"/>
              <w:rPr>
                <w:rFonts w:eastAsia="Times New Roman"/>
                <w:sz w:val="20"/>
                <w:szCs w:val="20"/>
              </w:rPr>
            </w:pPr>
            <w:r>
              <w:rPr>
                <w:rFonts w:ascii="inherit" w:eastAsia="Times New Roman" w:hAnsi="inherit"/>
                <w:sz w:val="20"/>
                <w:szCs w:val="20"/>
              </w:rPr>
              <w:t> </w:t>
            </w:r>
          </w:p>
        </w:tc>
      </w:tr>
      <w:tr w:rsidR="00000000">
        <w:trPr>
          <w:divId w:val="19485600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Purchased credit card relationship (“PCCR”) intangibles</w:t>
            </w:r>
          </w:p>
        </w:tc>
        <w:tc>
          <w:tcPr>
            <w:tcW w:w="0" w:type="auto"/>
            <w:shd w:val="clear" w:color="auto" w:fill="CCEEFF"/>
            <w:tcMar>
              <w:top w:w="30" w:type="dxa"/>
              <w:left w:w="30" w:type="dxa"/>
              <w:bottom w:w="30" w:type="dxa"/>
              <w:right w:w="30" w:type="dxa"/>
            </w:tcMar>
            <w:vAlign w:val="bottom"/>
            <w:hideMark/>
          </w:tcPr>
          <w:p w:rsidR="00000000" w:rsidRDefault="00081FEE">
            <w:pPr>
              <w:divId w:val="1804542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1,932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1693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(1,844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53125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544218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0148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41994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948560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intangible assets</w:t>
            </w:r>
          </w:p>
        </w:tc>
        <w:tc>
          <w:tcPr>
            <w:tcW w:w="0" w:type="auto"/>
            <w:shd w:val="clear" w:color="auto" w:fill="CCEEFF"/>
            <w:tcMar>
              <w:top w:w="30" w:type="dxa"/>
              <w:left w:w="30" w:type="dxa"/>
              <w:bottom w:w="30" w:type="dxa"/>
              <w:right w:w="30" w:type="dxa"/>
            </w:tcMar>
            <w:vAlign w:val="bottom"/>
            <w:hideMark/>
          </w:tcPr>
          <w:p w:rsidR="00000000" w:rsidRDefault="00081FEE">
            <w:pPr>
              <w:divId w:val="1813477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2,157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6978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1,976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040757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181</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goodwill and intangible assets</w:t>
            </w:r>
          </w:p>
        </w:tc>
        <w:tc>
          <w:tcPr>
            <w:tcW w:w="0" w:type="auto"/>
            <w:tcMar>
              <w:top w:w="30" w:type="dxa"/>
              <w:left w:w="30" w:type="dxa"/>
              <w:bottom w:w="30" w:type="dxa"/>
              <w:right w:w="30" w:type="dxa"/>
            </w:tcMar>
            <w:vAlign w:val="bottom"/>
            <w:hideMark/>
          </w:tcPr>
          <w:p w:rsidR="00000000" w:rsidRDefault="00081FEE">
            <w:pPr>
              <w:divId w:val="197208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16,781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807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(1,976</w:t>
            </w:r>
          </w:p>
        </w:tc>
        <w:tc>
          <w:tcPr>
            <w:tcW w:w="0" w:type="auto"/>
            <w:tcBorders>
              <w:top w:val="single" w:sz="6" w:space="0" w:color="000000"/>
              <w:bottom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146972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14,805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948560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51630960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528</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426853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(237</w:t>
            </w:r>
          </w:p>
        </w:tc>
        <w:tc>
          <w:tcPr>
            <w:tcW w:w="0" w:type="auto"/>
            <w:tcBorders>
              <w:top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1752953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291</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bottom"/>
            <w:hideMark/>
          </w:tcPr>
          <w:p w:rsidR="00000000" w:rsidRDefault="00081FEE">
            <w:pPr>
              <w:divId w:val="213451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74113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63721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33936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92176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31187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0583961"/>
              <w:rPr>
                <w:rFonts w:eastAsia="Times New Roman"/>
                <w:sz w:val="20"/>
                <w:szCs w:val="20"/>
              </w:rPr>
            </w:pPr>
            <w:r>
              <w:rPr>
                <w:rFonts w:ascii="inherit" w:eastAsia="Times New Roman" w:hAnsi="inherit"/>
                <w:sz w:val="20"/>
                <w:szCs w:val="20"/>
              </w:rPr>
              <w:t> </w:t>
            </w:r>
          </w:p>
        </w:tc>
      </w:tr>
      <w:tr w:rsidR="00000000">
        <w:trPr>
          <w:divId w:val="194856004"/>
        </w:trPr>
        <w:tc>
          <w:tcPr>
            <w:tcW w:w="0" w:type="auto"/>
            <w:tcMar>
              <w:top w:w="30" w:type="dxa"/>
              <w:left w:w="30" w:type="dxa"/>
              <w:bottom w:w="30" w:type="dxa"/>
              <w:right w:w="30" w:type="dxa"/>
            </w:tcMar>
            <w:vAlign w:val="bottom"/>
            <w:hideMark/>
          </w:tcPr>
          <w:p w:rsidR="00000000" w:rsidRDefault="00081FEE">
            <w:pPr>
              <w:divId w:val="1497305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147157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9485600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278313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081FEE">
            <w:pPr>
              <w:divId w:val="11980028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rsidR="00000000" w:rsidRDefault="00081FEE">
            <w:pPr>
              <w:divId w:val="1650327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r>
      <w:tr w:rsidR="00000000">
        <w:trPr>
          <w:divId w:val="194856004"/>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081FEE">
            <w:pPr>
              <w:divId w:val="10185841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86018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16018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rsidR="00000000" w:rsidRDefault="00081FEE">
            <w:pPr>
              <w:divId w:val="675807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67735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30889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9937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17428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97801565"/>
              <w:rPr>
                <w:rFonts w:eastAsia="Times New Roman"/>
                <w:sz w:val="20"/>
                <w:szCs w:val="20"/>
              </w:rPr>
            </w:pPr>
            <w:r>
              <w:rPr>
                <w:rFonts w:ascii="inherit" w:eastAsia="Times New Roman" w:hAnsi="inherit"/>
                <w:sz w:val="20"/>
                <w:szCs w:val="20"/>
              </w:rPr>
              <w:t> </w:t>
            </w:r>
          </w:p>
        </w:tc>
      </w:tr>
      <w:tr w:rsidR="00000000">
        <w:trPr>
          <w:divId w:val="19485600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PCCR intangibles</w:t>
            </w:r>
          </w:p>
        </w:tc>
        <w:tc>
          <w:tcPr>
            <w:tcW w:w="0" w:type="auto"/>
            <w:shd w:val="clear" w:color="auto" w:fill="CCEEFF"/>
            <w:tcMar>
              <w:top w:w="30" w:type="dxa"/>
              <w:left w:w="30" w:type="dxa"/>
              <w:bottom w:w="30" w:type="dxa"/>
              <w:right w:w="30" w:type="dxa"/>
            </w:tcMar>
            <w:vAlign w:val="bottom"/>
            <w:hideMark/>
          </w:tcPr>
          <w:p w:rsidR="00000000" w:rsidRDefault="00081FEE">
            <w:pPr>
              <w:divId w:val="1716352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4513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(1,952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86231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Core deposit intangibles</w:t>
            </w:r>
          </w:p>
        </w:tc>
        <w:tc>
          <w:tcPr>
            <w:tcW w:w="0" w:type="auto"/>
            <w:tcMar>
              <w:top w:w="30" w:type="dxa"/>
              <w:left w:w="30" w:type="dxa"/>
              <w:bottom w:w="30" w:type="dxa"/>
              <w:right w:w="30" w:type="dxa"/>
            </w:tcMar>
            <w:vAlign w:val="bottom"/>
            <w:hideMark/>
          </w:tcPr>
          <w:p w:rsidR="00000000" w:rsidRDefault="00081FEE">
            <w:pPr>
              <w:divId w:val="1391347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5082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(1,148</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82582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r>
      <w:tr w:rsidR="00000000">
        <w:trPr>
          <w:divId w:val="19485600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786774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73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(168</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71550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intangible assets</w:t>
            </w:r>
          </w:p>
        </w:tc>
        <w:tc>
          <w:tcPr>
            <w:tcW w:w="0" w:type="auto"/>
            <w:tcMar>
              <w:top w:w="30" w:type="dxa"/>
              <w:left w:w="30" w:type="dxa"/>
              <w:bottom w:w="30" w:type="dxa"/>
              <w:right w:w="30" w:type="dxa"/>
            </w:tcMar>
            <w:vAlign w:val="bottom"/>
            <w:hideMark/>
          </w:tcPr>
          <w:p w:rsidR="00000000" w:rsidRDefault="00081FEE">
            <w:pPr>
              <w:divId w:val="44455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17821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(3,268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811529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948560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goodwill and intangible assets</w:t>
            </w:r>
          </w:p>
        </w:tc>
        <w:tc>
          <w:tcPr>
            <w:tcW w:w="0" w:type="auto"/>
            <w:shd w:val="clear" w:color="auto" w:fill="CCEEFF"/>
            <w:tcMar>
              <w:top w:w="30" w:type="dxa"/>
              <w:left w:w="30" w:type="dxa"/>
              <w:bottom w:w="30" w:type="dxa"/>
              <w:right w:w="30" w:type="dxa"/>
            </w:tcMar>
            <w:vAlign w:val="bottom"/>
            <w:hideMark/>
          </w:tcPr>
          <w:p w:rsidR="00000000" w:rsidRDefault="00081FEE">
            <w:pPr>
              <w:divId w:val="250506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18,066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4994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8249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14,798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948560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67431067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459</w:t>
            </w:r>
          </w:p>
        </w:tc>
        <w:tc>
          <w:tcPr>
            <w:tcW w:w="0" w:type="auto"/>
            <w:tcBorders>
              <w:top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202315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(185</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35260821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274</w:t>
            </w:r>
          </w:p>
        </w:tc>
        <w:tc>
          <w:tcPr>
            <w:tcW w:w="0" w:type="auto"/>
            <w:tcBorders>
              <w:top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202231548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9688249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Primarily consists of intangibles for sponsorship, customer and merchant relationships, partnership and other contract intangibles and trade name intangibles.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92"/>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284622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Commercial MSRs are accounted for under the amortization method on our consolidated balance sheets.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Amortization expense for amortizable intangible assets, which is presented separately in our consolidated statements of income, totaled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 respectively, and</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2018, respectively.</w:t>
      </w:r>
    </w:p>
    <w:p w:rsidR="00000000" w:rsidRDefault="00081FEE">
      <w:pPr>
        <w:spacing w:line="288" w:lineRule="auto"/>
        <w:ind w:hanging="360"/>
        <w:jc w:val="both"/>
        <w:rPr>
          <w:rFonts w:eastAsia="Times New Roman"/>
          <w:sz w:val="16"/>
          <w:szCs w:val="16"/>
        </w:rPr>
      </w:pPr>
    </w:p>
    <w:p w:rsidR="00000000" w:rsidRDefault="00081FEE">
      <w:pPr>
        <w:divId w:val="19526654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17557118"/>
          <w:jc w:val="center"/>
        </w:trPr>
        <w:tc>
          <w:tcPr>
            <w:tcW w:w="0" w:type="auto"/>
            <w:gridSpan w:val="3"/>
            <w:vAlign w:val="center"/>
            <w:hideMark/>
          </w:tcPr>
          <w:p w:rsidR="00000000" w:rsidRDefault="00081FEE">
            <w:pPr>
              <w:rPr>
                <w:rFonts w:eastAsia="Times New Roman"/>
                <w:sz w:val="20"/>
                <w:szCs w:val="20"/>
              </w:rPr>
            </w:pPr>
          </w:p>
        </w:tc>
      </w:tr>
      <w:tr w:rsidR="00000000">
        <w:trPr>
          <w:divId w:val="211755711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117557118"/>
          <w:jc w:val="center"/>
        </w:trPr>
        <w:tc>
          <w:tcPr>
            <w:tcW w:w="0" w:type="auto"/>
            <w:gridSpan w:val="3"/>
            <w:tcMar>
              <w:top w:w="30" w:type="dxa"/>
              <w:left w:w="30" w:type="dxa"/>
              <w:bottom w:w="30" w:type="dxa"/>
              <w:right w:w="30" w:type="dxa"/>
            </w:tcMar>
            <w:vAlign w:val="bottom"/>
            <w:hideMark/>
          </w:tcPr>
          <w:p w:rsidR="00000000" w:rsidRDefault="00081FEE">
            <w:pPr>
              <w:divId w:val="473135768"/>
              <w:rPr>
                <w:rFonts w:eastAsia="Times New Roman"/>
                <w:sz w:val="20"/>
                <w:szCs w:val="20"/>
              </w:rPr>
            </w:pPr>
            <w:r>
              <w:rPr>
                <w:rFonts w:ascii="inherit" w:eastAsia="Times New Roman" w:hAnsi="inherit"/>
                <w:sz w:val="20"/>
                <w:szCs w:val="20"/>
              </w:rPr>
              <w:t> </w:t>
            </w:r>
          </w:p>
        </w:tc>
      </w:tr>
      <w:tr w:rsidR="00000000">
        <w:trPr>
          <w:divId w:val="2117557118"/>
          <w:jc w:val="center"/>
        </w:trPr>
        <w:tc>
          <w:tcPr>
            <w:tcW w:w="0" w:type="auto"/>
            <w:tcMar>
              <w:top w:w="30" w:type="dxa"/>
              <w:left w:w="30" w:type="dxa"/>
              <w:bottom w:w="30" w:type="dxa"/>
              <w:right w:w="30" w:type="dxa"/>
            </w:tcMar>
            <w:vAlign w:val="bottom"/>
            <w:hideMark/>
          </w:tcPr>
          <w:p w:rsidR="00000000" w:rsidRDefault="00081FEE">
            <w:pPr>
              <w:divId w:val="1267544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081FEE">
      <w:pPr>
        <w:spacing w:line="288" w:lineRule="auto"/>
        <w:jc w:val="both"/>
        <w:divId w:val="37272861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372728610"/>
        <w:rPr>
          <w:rFonts w:eastAsia="Times New Roman"/>
          <w:sz w:val="20"/>
          <w:szCs w:val="20"/>
        </w:rPr>
      </w:pPr>
    </w:p>
    <w:p w:rsidR="00000000" w:rsidRDefault="00081FEE">
      <w:pPr>
        <w:spacing w:line="288" w:lineRule="auto"/>
        <w:jc w:val="center"/>
        <w:divId w:val="37272861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37272861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660432241"/>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Goodwill</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changes in the carrying amount of goodwill by each of our business segments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rsidR="00000000" w:rsidRDefault="00081FEE">
      <w:pPr>
        <w:spacing w:line="288" w:lineRule="auto"/>
        <w:divId w:val="1290429242"/>
        <w:rPr>
          <w:rFonts w:eastAsia="Times New Roman"/>
          <w:sz w:val="20"/>
          <w:szCs w:val="20"/>
        </w:rPr>
      </w:pPr>
      <w:r>
        <w:rPr>
          <w:rFonts w:eastAsia="Times New Roman"/>
          <w:b/>
          <w:bCs/>
          <w:color w:val="000000"/>
          <w:sz w:val="18"/>
          <w:szCs w:val="18"/>
        </w:rPr>
        <w:t>Table 7.2: Goodwill by Business Segments</w:t>
      </w:r>
    </w:p>
    <w:tbl>
      <w:tblPr>
        <w:tblW w:w="5000" w:type="pct"/>
        <w:tblCellMar>
          <w:left w:w="0" w:type="dxa"/>
          <w:right w:w="0" w:type="dxa"/>
        </w:tblCellMar>
        <w:tblLook w:val="04A0" w:firstRow="1" w:lastRow="0" w:firstColumn="1" w:lastColumn="0" w:noHBand="0" w:noVBand="1"/>
      </w:tblPr>
      <w:tblGrid>
        <w:gridCol w:w="4486"/>
        <w:gridCol w:w="105"/>
        <w:gridCol w:w="128"/>
        <w:gridCol w:w="500"/>
        <w:gridCol w:w="104"/>
        <w:gridCol w:w="105"/>
        <w:gridCol w:w="128"/>
        <w:gridCol w:w="648"/>
        <w:gridCol w:w="104"/>
        <w:gridCol w:w="105"/>
        <w:gridCol w:w="129"/>
        <w:gridCol w:w="758"/>
        <w:gridCol w:w="94"/>
        <w:gridCol w:w="105"/>
        <w:gridCol w:w="128"/>
        <w:gridCol w:w="575"/>
        <w:gridCol w:w="104"/>
      </w:tblGrid>
      <w:tr w:rsidR="00000000">
        <w:trPr>
          <w:divId w:val="1769472132"/>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769472132"/>
        </w:trPr>
        <w:tc>
          <w:tcPr>
            <w:tcW w:w="2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6947213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20743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p>
          <w:p w:rsidR="00000000" w:rsidRDefault="00081FEE">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rsidR="00000000" w:rsidRDefault="00081FEE">
            <w:pPr>
              <w:divId w:val="6859879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rsidR="00000000" w:rsidRDefault="00081FEE">
            <w:pPr>
              <w:divId w:val="1301115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rsidR="00000000" w:rsidRDefault="00081FEE">
            <w:pPr>
              <w:divId w:val="1812015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7694721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11476234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5,060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5997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4,600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9460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4,884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3651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6947213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Acquisitions</w:t>
            </w:r>
          </w:p>
        </w:tc>
        <w:tc>
          <w:tcPr>
            <w:tcW w:w="0" w:type="auto"/>
            <w:tcMar>
              <w:top w:w="30" w:type="dxa"/>
              <w:left w:w="30" w:type="dxa"/>
              <w:bottom w:w="30" w:type="dxa"/>
              <w:right w:w="30" w:type="dxa"/>
            </w:tcMar>
            <w:vAlign w:val="bottom"/>
            <w:hideMark/>
          </w:tcPr>
          <w:p w:rsidR="00000000" w:rsidRDefault="00081FEE">
            <w:pPr>
              <w:divId w:val="541594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372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8035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9252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83</w:t>
            </w:r>
          </w:p>
        </w:tc>
        <w:tc>
          <w:tcPr>
            <w:tcW w:w="0" w:type="auto"/>
            <w:vAlign w:val="bottom"/>
            <w:hideMark/>
          </w:tcPr>
          <w:p w:rsidR="00000000" w:rsidRDefault="00081FEE">
            <w:pPr>
              <w:rPr>
                <w:rFonts w:eastAsia="Times New Roman"/>
                <w:sz w:val="20"/>
                <w:szCs w:val="20"/>
              </w:rPr>
            </w:pPr>
          </w:p>
        </w:tc>
      </w:tr>
      <w:tr w:rsidR="00000000">
        <w:trPr>
          <w:divId w:val="17694721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Reductions in goodwill related to divestitures</w:t>
            </w:r>
          </w:p>
        </w:tc>
        <w:tc>
          <w:tcPr>
            <w:tcW w:w="0" w:type="auto"/>
            <w:shd w:val="clear" w:color="auto" w:fill="CCEEFF"/>
            <w:tcMar>
              <w:top w:w="30" w:type="dxa"/>
              <w:left w:w="30" w:type="dxa"/>
              <w:bottom w:w="30" w:type="dxa"/>
              <w:right w:w="30" w:type="dxa"/>
            </w:tcMar>
            <w:vAlign w:val="bottom"/>
            <w:hideMark/>
          </w:tcPr>
          <w:p w:rsidR="00000000" w:rsidRDefault="00081FEE">
            <w:pPr>
              <w:divId w:val="989138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5345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67117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0178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769472132"/>
        </w:trPr>
        <w:tc>
          <w:tcPr>
            <w:tcW w:w="0" w:type="auto"/>
            <w:tcMar>
              <w:top w:w="30" w:type="dxa"/>
              <w:left w:w="30" w:type="dxa"/>
              <w:bottom w:w="30" w:type="dxa"/>
              <w:right w:w="30" w:type="dxa"/>
            </w:tcMar>
            <w:vAlign w:val="center"/>
            <w:hideMark/>
          </w:tcPr>
          <w:p w:rsidR="00000000" w:rsidRDefault="00081FEE">
            <w:pPr>
              <w:divId w:val="638606671"/>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828441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154402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6343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1288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76947213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Balance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144585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4522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4,644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1337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4,920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7969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14,624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129042924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1878191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rsidR="00000000" w:rsidRDefault="00081FEE">
      <w:pPr>
        <w:jc w:val="both"/>
        <w:divId w:val="1125200193"/>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7381"/>
        <w:gridCol w:w="105"/>
        <w:gridCol w:w="820"/>
      </w:tblGrid>
      <w:tr w:rsidR="00000000">
        <w:trPr>
          <w:divId w:val="1125200193"/>
        </w:trPr>
        <w:tc>
          <w:tcPr>
            <w:tcW w:w="0" w:type="auto"/>
            <w:gridSpan w:val="3"/>
            <w:vAlign w:val="center"/>
            <w:hideMark/>
          </w:tcPr>
          <w:p w:rsidR="00000000" w:rsidRDefault="00081FEE">
            <w:pPr>
              <w:rPr>
                <w:rFonts w:eastAsia="Times New Roman"/>
                <w:sz w:val="20"/>
                <w:szCs w:val="20"/>
              </w:rPr>
            </w:pPr>
          </w:p>
        </w:tc>
      </w:tr>
      <w:tr w:rsidR="00000000">
        <w:trPr>
          <w:divId w:val="1125200193"/>
        </w:trPr>
        <w:tc>
          <w:tcPr>
            <w:tcW w:w="4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r>
      <w:tr w:rsidR="00000000">
        <w:trPr>
          <w:divId w:val="1125200193"/>
        </w:trPr>
        <w:tc>
          <w:tcPr>
            <w:tcW w:w="0" w:type="auto"/>
            <w:tcMar>
              <w:top w:w="30" w:type="dxa"/>
              <w:left w:w="30" w:type="dxa"/>
              <w:bottom w:w="30" w:type="dxa"/>
              <w:right w:w="30" w:type="dxa"/>
            </w:tcMar>
            <w:vAlign w:val="bottom"/>
            <w:hideMark/>
          </w:tcPr>
          <w:p w:rsidR="00000000" w:rsidRDefault="00081FEE">
            <w:pPr>
              <w:divId w:val="1882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5646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66984596"/>
              <w:rPr>
                <w:rFonts w:eastAsia="Times New Roman"/>
                <w:sz w:val="20"/>
                <w:szCs w:val="20"/>
              </w:rPr>
            </w:pPr>
            <w:r>
              <w:rPr>
                <w:rFonts w:ascii="inherit" w:eastAsia="Times New Roman" w:hAnsi="inherit"/>
                <w:sz w:val="20"/>
                <w:szCs w:val="20"/>
              </w:rPr>
              <w:t> </w:t>
            </w:r>
          </w:p>
        </w:tc>
      </w:tr>
    </w:tbl>
    <w:p w:rsidR="00000000" w:rsidRDefault="00081FEE">
      <w:pPr>
        <w:spacing w:line="288" w:lineRule="auto"/>
        <w:jc w:val="both"/>
        <w:rPr>
          <w:rFonts w:eastAsia="Times New Roman"/>
          <w:sz w:val="20"/>
          <w:szCs w:val="20"/>
        </w:rPr>
      </w:pPr>
    </w:p>
    <w:p w:rsidR="00000000" w:rsidRDefault="00081FEE">
      <w:pPr>
        <w:divId w:val="4692048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294479973"/>
          <w:jc w:val="center"/>
        </w:trPr>
        <w:tc>
          <w:tcPr>
            <w:tcW w:w="0" w:type="auto"/>
            <w:gridSpan w:val="3"/>
            <w:vAlign w:val="center"/>
            <w:hideMark/>
          </w:tcPr>
          <w:p w:rsidR="00000000" w:rsidRDefault="00081FEE">
            <w:pPr>
              <w:rPr>
                <w:rFonts w:eastAsia="Times New Roman"/>
                <w:sz w:val="20"/>
                <w:szCs w:val="20"/>
              </w:rPr>
            </w:pPr>
          </w:p>
        </w:tc>
      </w:tr>
      <w:tr w:rsidR="00000000">
        <w:trPr>
          <w:divId w:val="129447997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294479973"/>
          <w:jc w:val="center"/>
        </w:trPr>
        <w:tc>
          <w:tcPr>
            <w:tcW w:w="0" w:type="auto"/>
            <w:gridSpan w:val="3"/>
            <w:tcMar>
              <w:top w:w="30" w:type="dxa"/>
              <w:left w:w="30" w:type="dxa"/>
              <w:bottom w:w="30" w:type="dxa"/>
              <w:right w:w="30" w:type="dxa"/>
            </w:tcMar>
            <w:vAlign w:val="bottom"/>
            <w:hideMark/>
          </w:tcPr>
          <w:p w:rsidR="00000000" w:rsidRDefault="00081FEE">
            <w:pPr>
              <w:divId w:val="2062433438"/>
              <w:rPr>
                <w:rFonts w:eastAsia="Times New Roman"/>
                <w:sz w:val="20"/>
                <w:szCs w:val="20"/>
              </w:rPr>
            </w:pPr>
            <w:r>
              <w:rPr>
                <w:rFonts w:ascii="inherit" w:eastAsia="Times New Roman" w:hAnsi="inherit"/>
                <w:sz w:val="20"/>
                <w:szCs w:val="20"/>
              </w:rPr>
              <w:t> </w:t>
            </w:r>
          </w:p>
        </w:tc>
      </w:tr>
      <w:tr w:rsidR="00000000">
        <w:trPr>
          <w:divId w:val="1294479973"/>
          <w:jc w:val="center"/>
        </w:trPr>
        <w:tc>
          <w:tcPr>
            <w:tcW w:w="0" w:type="auto"/>
            <w:tcMar>
              <w:top w:w="30" w:type="dxa"/>
              <w:left w:w="30" w:type="dxa"/>
              <w:bottom w:w="30" w:type="dxa"/>
              <w:right w:w="30" w:type="dxa"/>
            </w:tcMar>
            <w:vAlign w:val="bottom"/>
            <w:hideMark/>
          </w:tcPr>
          <w:p w:rsidR="00000000" w:rsidRDefault="00081FEE">
            <w:pPr>
              <w:divId w:val="433478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081FEE">
      <w:pPr>
        <w:spacing w:line="288" w:lineRule="auto"/>
        <w:jc w:val="both"/>
        <w:divId w:val="164596537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645965377"/>
        <w:rPr>
          <w:rFonts w:eastAsia="Times New Roman"/>
          <w:sz w:val="20"/>
          <w:szCs w:val="20"/>
        </w:rPr>
      </w:pPr>
    </w:p>
    <w:p w:rsidR="00000000" w:rsidRDefault="00081FEE">
      <w:pPr>
        <w:spacing w:line="288" w:lineRule="auto"/>
        <w:jc w:val="center"/>
        <w:divId w:val="1645965377"/>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645965377"/>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044130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1754667124"/>
          <w:jc w:val="center"/>
        </w:trPr>
        <w:tc>
          <w:tcPr>
            <w:tcW w:w="0" w:type="auto"/>
            <w:vAlign w:val="center"/>
            <w:hideMark/>
          </w:tcPr>
          <w:p w:rsidR="00000000" w:rsidRDefault="00081FEE">
            <w:pPr>
              <w:rPr>
                <w:rFonts w:eastAsia="Times New Roman"/>
                <w:sz w:val="20"/>
                <w:szCs w:val="20"/>
              </w:rPr>
            </w:pPr>
          </w:p>
        </w:tc>
      </w:tr>
      <w:tr w:rsidR="00000000">
        <w:trPr>
          <w:divId w:val="1754667124"/>
          <w:jc w:val="center"/>
        </w:trPr>
        <w:tc>
          <w:tcPr>
            <w:tcW w:w="5000" w:type="pct"/>
            <w:vAlign w:val="center"/>
            <w:hideMark/>
          </w:tcPr>
          <w:p w:rsidR="00000000" w:rsidRDefault="00081FEE">
            <w:pPr>
              <w:rPr>
                <w:rFonts w:eastAsia="Times New Roman"/>
                <w:sz w:val="20"/>
                <w:szCs w:val="20"/>
              </w:rPr>
            </w:pPr>
          </w:p>
        </w:tc>
      </w:tr>
      <w:tr w:rsidR="00000000">
        <w:trPr>
          <w:divId w:val="1754667124"/>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8—DEPOSITS AND BORROWINGS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Our deposits represent our largest source of funding for our assets and operations, which include checking accounts, money market deposits, negotiable order of withdrawals, savings deposits and time deposits. We also use a variety of other funding sources </w:t>
      </w:r>
      <w:r>
        <w:rPr>
          <w:rFonts w:ascii="inherit" w:eastAsia="Times New Roman" w:hAnsi="inherit"/>
          <w:sz w:val="20"/>
          <w:szCs w:val="20"/>
        </w:rPr>
        <w:t>including short-term borrowings, senior and subordinated notes, securitized debt obligations and other borrowings. In addition, we utilize FHLB advances, which are secured by certain portions of our loan and investment securities portfolios. Securitized de</w:t>
      </w:r>
      <w:r>
        <w:rPr>
          <w:rFonts w:ascii="inherit" w:eastAsia="Times New Roman" w:hAnsi="inherit"/>
          <w:sz w:val="20"/>
          <w:szCs w:val="20"/>
        </w:rPr>
        <w:t>bt obligations are presented separately on our consolidated balance</w:t>
      </w:r>
      <w:r>
        <w:rPr>
          <w:rFonts w:ascii="inherit" w:eastAsia="Times New Roman" w:hAnsi="inherit"/>
          <w:sz w:val="20"/>
          <w:szCs w:val="20"/>
        </w:rPr>
        <w:t xml:space="preserve"> </w:t>
      </w:r>
      <w:r>
        <w:rPr>
          <w:rFonts w:ascii="inherit" w:eastAsia="Times New Roman" w:hAnsi="inherit"/>
          <w:sz w:val="20"/>
          <w:szCs w:val="20"/>
        </w:rPr>
        <w:t>sheets, as they represent obligations of consolidated securitization trusts, while federal funds purchased and securities loaned or sold under agreements to repurchase, senior and subordin</w:t>
      </w:r>
      <w:r>
        <w:rPr>
          <w:rFonts w:ascii="inherit" w:eastAsia="Times New Roman" w:hAnsi="inherit"/>
          <w:sz w:val="20"/>
          <w:szCs w:val="20"/>
        </w:rPr>
        <w:t>ated notes and other borrowings, including FHLB advances, are included in other debt on our consolidated balance sheets.</w:t>
      </w:r>
    </w:p>
    <w:p w:rsidR="00000000" w:rsidRDefault="00081FEE">
      <w:pPr>
        <w:spacing w:line="288" w:lineRule="auto"/>
        <w:jc w:val="both"/>
        <w:rPr>
          <w:rFonts w:eastAsia="Times New Roman"/>
          <w:sz w:val="20"/>
          <w:szCs w:val="20"/>
        </w:rPr>
      </w:pPr>
      <w:r>
        <w:rPr>
          <w:rFonts w:ascii="inherit" w:eastAsia="Times New Roman" w:hAnsi="inherit"/>
          <w:sz w:val="20"/>
          <w:szCs w:val="20"/>
        </w:rPr>
        <w:t>Our total short-term borrowings generally consist of federal funds purchased, securities loaned or sold under agreements to repurchase,</w:t>
      </w:r>
      <w:r>
        <w:rPr>
          <w:rFonts w:ascii="inherit" w:eastAsia="Times New Roman" w:hAnsi="inherit"/>
          <w:sz w:val="20"/>
          <w:szCs w:val="20"/>
        </w:rPr>
        <w:t xml:space="preserve"> and short-term FHLB advances. Our long-term debt consists of borrowings with an original contractual maturity of greater than one year.</w:t>
      </w:r>
      <w:r>
        <w:rPr>
          <w:rFonts w:ascii="inherit" w:eastAsia="Times New Roman" w:hAnsi="inherit"/>
          <w:sz w:val="20"/>
          <w:szCs w:val="20"/>
        </w:rPr>
        <w:t xml:space="preserve"> </w:t>
      </w:r>
      <w:r>
        <w:rPr>
          <w:rFonts w:ascii="inherit" w:eastAsia="Times New Roman" w:hAnsi="inherit"/>
          <w:sz w:val="20"/>
          <w:szCs w:val="20"/>
        </w:rPr>
        <w:t>The following tables summarize the components of our deposits, short-term borrowings and long-term debt as of</w:t>
      </w:r>
      <w:r>
        <w:rPr>
          <w:rFonts w:ascii="inherit" w:eastAsia="Times New Roman" w:hAnsi="inherit"/>
          <w:sz w:val="20"/>
          <w:szCs w:val="20"/>
        </w:rPr>
        <w:t xml:space="preserve"> </w:t>
      </w:r>
      <w:r>
        <w:rPr>
          <w:rFonts w:ascii="inherit" w:eastAsia="Times New Roman" w:hAnsi="inherit"/>
          <w:sz w:val="20"/>
          <w:szCs w:val="20"/>
        </w:rPr>
        <w:t>September</w:t>
      </w:r>
      <w:r>
        <w:rPr>
          <w:rFonts w:ascii="inherit" w:eastAsia="Times New Roman" w:hAnsi="inherit"/>
          <w:sz w:val="20"/>
          <w:szCs w:val="20"/>
        </w:rPr>
        <w:t>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carrying value presented below for these borrowings includes unamortized debt premiums and discounts, net of debt issuance costs and fair value hedge accounting adjustments.</w:t>
      </w:r>
    </w:p>
    <w:p w:rsidR="00000000" w:rsidRDefault="00081FEE">
      <w:pPr>
        <w:spacing w:line="288" w:lineRule="auto"/>
        <w:divId w:val="1890417115"/>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8.1</w:t>
      </w:r>
      <w:r>
        <w:rPr>
          <w:rFonts w:eastAsia="Times New Roman"/>
          <w:b/>
          <w:bCs/>
          <w:color w:val="000000"/>
          <w:sz w:val="18"/>
          <w:szCs w:val="18"/>
        </w:rPr>
        <w:t>: C</w:t>
      </w:r>
      <w:r>
        <w:rPr>
          <w:rFonts w:ascii="inherit" w:eastAsia="Times New Roman" w:hAnsi="inherit"/>
          <w:b/>
          <w:bCs/>
          <w:sz w:val="18"/>
          <w:szCs w:val="18"/>
        </w:rPr>
        <w:t>omponents of Deposits, Short-Term</w:t>
      </w:r>
      <w:r>
        <w:rPr>
          <w:rFonts w:ascii="inherit" w:eastAsia="Times New Roman" w:hAnsi="inherit"/>
          <w:b/>
          <w:bCs/>
          <w:sz w:val="18"/>
          <w:szCs w:val="18"/>
        </w:rPr>
        <w:t xml:space="preserve"> Borrowings and Long-Term Debt</w:t>
      </w:r>
    </w:p>
    <w:tbl>
      <w:tblPr>
        <w:tblW w:w="5000" w:type="pct"/>
        <w:tblCellMar>
          <w:left w:w="0" w:type="dxa"/>
          <w:right w:w="0" w:type="dxa"/>
        </w:tblCellMar>
        <w:tblLook w:val="04A0" w:firstRow="1" w:lastRow="0" w:firstColumn="1" w:lastColumn="0" w:noHBand="0" w:noVBand="1"/>
      </w:tblPr>
      <w:tblGrid>
        <w:gridCol w:w="5845"/>
        <w:gridCol w:w="105"/>
        <w:gridCol w:w="129"/>
        <w:gridCol w:w="919"/>
        <w:gridCol w:w="102"/>
        <w:gridCol w:w="105"/>
        <w:gridCol w:w="123"/>
        <w:gridCol w:w="881"/>
        <w:gridCol w:w="97"/>
      </w:tblGrid>
      <w:tr w:rsidR="00000000">
        <w:trPr>
          <w:divId w:val="1893154653"/>
        </w:trPr>
        <w:tc>
          <w:tcPr>
            <w:tcW w:w="0" w:type="auto"/>
            <w:gridSpan w:val="9"/>
            <w:vAlign w:val="center"/>
            <w:hideMark/>
          </w:tcPr>
          <w:p w:rsidR="00000000" w:rsidRDefault="00081FEE">
            <w:pPr>
              <w:spacing w:line="288" w:lineRule="auto"/>
              <w:rPr>
                <w:rFonts w:eastAsia="Times New Roman"/>
                <w:sz w:val="20"/>
                <w:szCs w:val="20"/>
              </w:rPr>
            </w:pPr>
          </w:p>
        </w:tc>
      </w:tr>
      <w:tr w:rsidR="00000000">
        <w:trPr>
          <w:divId w:val="1893154653"/>
        </w:trPr>
        <w:tc>
          <w:tcPr>
            <w:tcW w:w="38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9315465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618417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2293883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89315465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Deposits:</w:t>
            </w:r>
          </w:p>
        </w:tc>
        <w:tc>
          <w:tcPr>
            <w:tcW w:w="0" w:type="auto"/>
            <w:shd w:val="clear" w:color="auto" w:fill="CCEEFF"/>
            <w:tcMar>
              <w:top w:w="30" w:type="dxa"/>
              <w:left w:w="30" w:type="dxa"/>
              <w:bottom w:w="30" w:type="dxa"/>
              <w:right w:w="30" w:type="dxa"/>
            </w:tcMar>
            <w:vAlign w:val="bottom"/>
            <w:hideMark/>
          </w:tcPr>
          <w:p w:rsidR="00000000" w:rsidRDefault="00081FEE">
            <w:pPr>
              <w:divId w:val="2126579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32822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52955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00497775"/>
              <w:rPr>
                <w:rFonts w:eastAsia="Times New Roman"/>
                <w:sz w:val="20"/>
                <w:szCs w:val="20"/>
              </w:rPr>
            </w:pPr>
            <w:r>
              <w:rPr>
                <w:rFonts w:ascii="inherit" w:eastAsia="Times New Roman" w:hAnsi="inherit"/>
                <w:sz w:val="20"/>
                <w:szCs w:val="20"/>
              </w:rPr>
              <w:t> </w:t>
            </w:r>
          </w:p>
        </w:tc>
      </w:tr>
      <w:tr w:rsidR="00000000">
        <w:trPr>
          <w:divId w:val="189315465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Non-interest-bearing deposits</w:t>
            </w:r>
          </w:p>
        </w:tc>
        <w:tc>
          <w:tcPr>
            <w:tcW w:w="0" w:type="auto"/>
            <w:tcMar>
              <w:top w:w="30" w:type="dxa"/>
              <w:left w:w="30" w:type="dxa"/>
              <w:bottom w:w="30" w:type="dxa"/>
              <w:right w:w="30" w:type="dxa"/>
            </w:tcMar>
            <w:vAlign w:val="bottom"/>
            <w:hideMark/>
          </w:tcPr>
          <w:p w:rsidR="00000000" w:rsidRDefault="00081FEE">
            <w:pPr>
              <w:divId w:val="944461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23,064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0253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23,483</w:t>
            </w:r>
          </w:p>
        </w:tc>
        <w:tc>
          <w:tcPr>
            <w:tcW w:w="0" w:type="auto"/>
            <w:vAlign w:val="bottom"/>
            <w:hideMark/>
          </w:tcPr>
          <w:p w:rsidR="00000000" w:rsidRDefault="00081FEE">
            <w:pPr>
              <w:rPr>
                <w:rFonts w:eastAsia="Times New Roman"/>
                <w:sz w:val="20"/>
                <w:szCs w:val="20"/>
              </w:rPr>
            </w:pPr>
          </w:p>
        </w:tc>
      </w:tr>
      <w:tr w:rsidR="00000000">
        <w:trPr>
          <w:divId w:val="189315465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Interest-bearing deposits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500506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234,084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3104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226,281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9315465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deposits</w:t>
            </w:r>
          </w:p>
        </w:tc>
        <w:tc>
          <w:tcPr>
            <w:tcW w:w="0" w:type="auto"/>
            <w:tcMar>
              <w:top w:w="30" w:type="dxa"/>
              <w:left w:w="30" w:type="dxa"/>
              <w:bottom w:w="30" w:type="dxa"/>
              <w:right w:w="30" w:type="dxa"/>
            </w:tcMar>
            <w:vAlign w:val="bottom"/>
            <w:hideMark/>
          </w:tcPr>
          <w:p w:rsidR="00000000" w:rsidRDefault="00081FEE">
            <w:pPr>
              <w:divId w:val="16714466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257,148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78676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249,764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89315465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Short-term borrowings:</w:t>
            </w:r>
          </w:p>
        </w:tc>
        <w:tc>
          <w:tcPr>
            <w:tcW w:w="0" w:type="auto"/>
            <w:shd w:val="clear" w:color="auto" w:fill="CCEEFF"/>
            <w:tcMar>
              <w:top w:w="30" w:type="dxa"/>
              <w:left w:w="30" w:type="dxa"/>
              <w:bottom w:w="30" w:type="dxa"/>
              <w:right w:w="30" w:type="dxa"/>
            </w:tcMar>
            <w:vAlign w:val="bottom"/>
            <w:hideMark/>
          </w:tcPr>
          <w:p w:rsidR="00000000" w:rsidRDefault="00081FEE">
            <w:pPr>
              <w:divId w:val="1058211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7318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30466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21972723"/>
              <w:rPr>
                <w:rFonts w:eastAsia="Times New Roman"/>
                <w:sz w:val="20"/>
                <w:szCs w:val="20"/>
              </w:rPr>
            </w:pPr>
            <w:r>
              <w:rPr>
                <w:rFonts w:ascii="inherit" w:eastAsia="Times New Roman" w:hAnsi="inherit"/>
                <w:sz w:val="20"/>
                <w:szCs w:val="20"/>
              </w:rPr>
              <w:t> </w:t>
            </w:r>
          </w:p>
        </w:tc>
      </w:tr>
      <w:tr w:rsidR="00000000">
        <w:trPr>
          <w:divId w:val="189315465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tcMar>
              <w:top w:w="30" w:type="dxa"/>
              <w:left w:w="30" w:type="dxa"/>
              <w:bottom w:w="30" w:type="dxa"/>
              <w:right w:w="30" w:type="dxa"/>
            </w:tcMar>
            <w:vAlign w:val="bottom"/>
            <w:hideMark/>
          </w:tcPr>
          <w:p w:rsidR="00000000" w:rsidRDefault="00081FEE">
            <w:pPr>
              <w:divId w:val="548109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6721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081FEE">
            <w:pPr>
              <w:rPr>
                <w:rFonts w:eastAsia="Times New Roman"/>
                <w:sz w:val="20"/>
                <w:szCs w:val="20"/>
              </w:rPr>
            </w:pPr>
          </w:p>
        </w:tc>
      </w:tr>
      <w:tr w:rsidR="00000000">
        <w:trPr>
          <w:divId w:val="189315465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rsidR="00000000" w:rsidRDefault="00081FEE">
            <w:pPr>
              <w:divId w:val="1043402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04768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9,050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9315465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short-term borrowings</w:t>
            </w:r>
          </w:p>
        </w:tc>
        <w:tc>
          <w:tcPr>
            <w:tcW w:w="0" w:type="auto"/>
            <w:tcMar>
              <w:top w:w="30" w:type="dxa"/>
              <w:left w:w="30" w:type="dxa"/>
              <w:bottom w:w="30" w:type="dxa"/>
              <w:right w:w="30" w:type="dxa"/>
            </w:tcMar>
            <w:vAlign w:val="bottom"/>
            <w:hideMark/>
          </w:tcPr>
          <w:p w:rsidR="00000000" w:rsidRDefault="00081FEE">
            <w:pPr>
              <w:divId w:val="562527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5057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9,402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156"/>
        <w:gridCol w:w="340"/>
        <w:gridCol w:w="830"/>
        <w:gridCol w:w="702"/>
        <w:gridCol w:w="356"/>
        <w:gridCol w:w="996"/>
        <w:gridCol w:w="360"/>
        <w:gridCol w:w="144"/>
        <w:gridCol w:w="830"/>
        <w:gridCol w:w="144"/>
        <w:gridCol w:w="144"/>
        <w:gridCol w:w="144"/>
        <w:gridCol w:w="747"/>
        <w:gridCol w:w="144"/>
        <w:gridCol w:w="144"/>
        <w:gridCol w:w="144"/>
        <w:gridCol w:w="747"/>
        <w:gridCol w:w="144"/>
      </w:tblGrid>
      <w:tr w:rsidR="00000000">
        <w:tc>
          <w:tcPr>
            <w:tcW w:w="0" w:type="auto"/>
            <w:gridSpan w:val="18"/>
            <w:vAlign w:val="center"/>
            <w:hideMark/>
          </w:tcPr>
          <w:p w:rsidR="00000000" w:rsidRDefault="00081FEE">
            <w:pPr>
              <w:rPr>
                <w:rFonts w:eastAsia="Times New Roman"/>
                <w:sz w:val="20"/>
                <w:szCs w:val="20"/>
              </w:rPr>
            </w:pPr>
          </w:p>
        </w:tc>
      </w:tr>
      <w:tr w:rsidR="00000000">
        <w:tc>
          <w:tcPr>
            <w:tcW w:w="19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18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860703974"/>
              <w:rPr>
                <w:rFonts w:eastAsia="Times New Roman"/>
                <w:sz w:val="20"/>
                <w:szCs w:val="20"/>
              </w:rPr>
            </w:pPr>
            <w:r>
              <w:rPr>
                <w:rFonts w:ascii="inherit" w:eastAsia="Times New Roman" w:hAnsi="inherit"/>
                <w:sz w:val="20"/>
                <w:szCs w:val="20"/>
              </w:rPr>
              <w:t> </w:t>
            </w:r>
          </w:p>
        </w:tc>
        <w:tc>
          <w:tcPr>
            <w:tcW w:w="0" w:type="auto"/>
            <w:gridSpan w:val="12"/>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2023969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7229721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Maturity</w:t>
            </w:r>
          </w:p>
          <w:p w:rsidR="00000000" w:rsidRDefault="00081FEE">
            <w:pPr>
              <w:jc w:val="center"/>
              <w:rPr>
                <w:rFonts w:eastAsia="Times New Roman"/>
                <w:sz w:val="16"/>
                <w:szCs w:val="16"/>
              </w:rPr>
            </w:pPr>
            <w:r>
              <w:rPr>
                <w:rFonts w:ascii="inherit" w:eastAsia="Times New Roman" w:hAnsi="inherit"/>
                <w:b/>
                <w:bCs/>
                <w:sz w:val="16"/>
                <w:szCs w:val="16"/>
              </w:rPr>
              <w:t>Dates</w:t>
            </w:r>
          </w:p>
        </w:tc>
        <w:tc>
          <w:tcPr>
            <w:tcW w:w="0" w:type="auto"/>
            <w:tcMar>
              <w:top w:w="30" w:type="dxa"/>
              <w:left w:w="30" w:type="dxa"/>
              <w:bottom w:w="30" w:type="dxa"/>
              <w:right w:w="30" w:type="dxa"/>
            </w:tcMar>
            <w:vAlign w:val="bottom"/>
            <w:hideMark/>
          </w:tcPr>
          <w:p w:rsidR="00000000" w:rsidRDefault="00081FEE">
            <w:pPr>
              <w:divId w:val="1779064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Stated Interest Rates</w:t>
            </w:r>
          </w:p>
        </w:tc>
        <w:tc>
          <w:tcPr>
            <w:tcW w:w="0" w:type="auto"/>
            <w:tcMar>
              <w:top w:w="30" w:type="dxa"/>
              <w:left w:w="30" w:type="dxa"/>
              <w:bottom w:w="30" w:type="dxa"/>
              <w:right w:w="30" w:type="dxa"/>
            </w:tcMar>
            <w:vAlign w:val="bottom"/>
            <w:hideMark/>
          </w:tcPr>
          <w:p w:rsidR="00000000" w:rsidRDefault="00081FEE">
            <w:pPr>
              <w:divId w:val="1726097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Weighted-</w:t>
            </w:r>
          </w:p>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rsidR="00000000" w:rsidRDefault="00081FEE">
            <w:pPr>
              <w:divId w:val="5312349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rsidR="00000000" w:rsidRDefault="00081FEE">
            <w:pPr>
              <w:divId w:val="5890005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 Value</w:t>
            </w: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081FEE">
            <w:pPr>
              <w:divId w:val="1882285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94403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03393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79533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5619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26408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81782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1218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46670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13615023"/>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081FEE">
            <w:pPr>
              <w:divId w:val="1364476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2019-2026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4234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1.66% - 3.01%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6011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790169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18,910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0347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18,307</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081FEE">
            <w:pPr>
              <w:divId w:val="2085831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60166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38453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56971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2133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970892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6457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16273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60245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24565210"/>
              <w:rPr>
                <w:rFonts w:eastAsia="Times New Roman"/>
                <w:sz w:val="20"/>
                <w:szCs w:val="20"/>
              </w:rPr>
            </w:pPr>
            <w:r>
              <w:rPr>
                <w:rFonts w:ascii="inherit" w:eastAsia="Times New Roman" w:hAnsi="inherit"/>
                <w:sz w:val="20"/>
                <w:szCs w:val="20"/>
              </w:rPr>
              <w:t> </w:t>
            </w:r>
          </w:p>
        </w:tc>
      </w:tr>
      <w:tr w:rsidR="00000000">
        <w:tc>
          <w:tcPr>
            <w:tcW w:w="0" w:type="auto"/>
            <w:tcMar>
              <w:top w:w="30" w:type="dxa"/>
              <w:left w:w="54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Fixed unsecured senior debt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448697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2020-2028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22866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0.80 - 4.75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390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564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23,457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6225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23,290</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54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Floating unsecured senior debt</w:t>
            </w:r>
          </w:p>
        </w:tc>
        <w:tc>
          <w:tcPr>
            <w:tcW w:w="0" w:type="auto"/>
            <w:shd w:val="clear" w:color="auto" w:fill="CCEEFF"/>
            <w:tcMar>
              <w:top w:w="30" w:type="dxa"/>
              <w:left w:w="30" w:type="dxa"/>
              <w:bottom w:w="30" w:type="dxa"/>
              <w:right w:w="30" w:type="dxa"/>
            </w:tcMar>
            <w:vAlign w:val="bottom"/>
            <w:hideMark/>
          </w:tcPr>
          <w:p w:rsidR="00000000" w:rsidRDefault="00081FEE">
            <w:pPr>
              <w:divId w:val="1593777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2020-2023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1598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2.59 - 3.42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5766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92525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2,695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1334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gridSpan w:val="7"/>
            <w:tcMar>
              <w:top w:w="30" w:type="dxa"/>
              <w:left w:w="66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unsecured senior debt</w:t>
            </w:r>
          </w:p>
        </w:tc>
        <w:tc>
          <w:tcPr>
            <w:tcW w:w="0" w:type="auto"/>
            <w:tcMar>
              <w:top w:w="30" w:type="dxa"/>
              <w:left w:w="30" w:type="dxa"/>
              <w:bottom w:w="30" w:type="dxa"/>
              <w:right w:w="30" w:type="dxa"/>
            </w:tcMar>
            <w:vAlign w:val="bottom"/>
            <w:hideMark/>
          </w:tcPr>
          <w:p w:rsidR="00000000" w:rsidRDefault="00081FEE">
            <w:pPr>
              <w:divId w:val="1183670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02947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26,152</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21924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26,283</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54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Fixed unsecured subordinated debt</w:t>
            </w:r>
          </w:p>
        </w:tc>
        <w:tc>
          <w:tcPr>
            <w:tcW w:w="0" w:type="auto"/>
            <w:shd w:val="clear" w:color="auto" w:fill="CCEEFF"/>
            <w:tcMar>
              <w:top w:w="30" w:type="dxa"/>
              <w:left w:w="30" w:type="dxa"/>
              <w:bottom w:w="30" w:type="dxa"/>
              <w:right w:w="30" w:type="dxa"/>
            </w:tcMar>
            <w:vAlign w:val="bottom"/>
            <w:hideMark/>
          </w:tcPr>
          <w:p w:rsidR="00000000" w:rsidRDefault="00081FEE">
            <w:pPr>
              <w:divId w:val="1509977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2023-2026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1155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3.38 - 4.20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2123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1747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4,530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9979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4,543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gridSpan w:val="10"/>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senior and subordinated notes</w:t>
            </w:r>
          </w:p>
        </w:tc>
        <w:tc>
          <w:tcPr>
            <w:tcW w:w="0" w:type="auto"/>
            <w:tcMar>
              <w:top w:w="30" w:type="dxa"/>
              <w:left w:w="30" w:type="dxa"/>
              <w:bottom w:w="30" w:type="dxa"/>
              <w:right w:w="30" w:type="dxa"/>
            </w:tcMar>
            <w:vAlign w:val="bottom"/>
            <w:hideMark/>
          </w:tcPr>
          <w:p w:rsidR="00000000" w:rsidRDefault="00081FEE">
            <w:pPr>
              <w:divId w:val="2098624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30,682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41303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30,826</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long-term borrowings:</w:t>
            </w:r>
          </w:p>
        </w:tc>
        <w:tc>
          <w:tcPr>
            <w:tcW w:w="0" w:type="auto"/>
            <w:shd w:val="clear" w:color="auto" w:fill="CCEEFF"/>
            <w:tcMar>
              <w:top w:w="30" w:type="dxa"/>
              <w:left w:w="30" w:type="dxa"/>
              <w:bottom w:w="30" w:type="dxa"/>
              <w:right w:w="30" w:type="dxa"/>
            </w:tcMar>
            <w:vAlign w:val="bottom"/>
            <w:hideMark/>
          </w:tcPr>
          <w:p w:rsidR="00000000" w:rsidRDefault="00081FEE">
            <w:pPr>
              <w:divId w:val="77694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51213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97959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33183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71191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72440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06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20176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8556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25939858"/>
              <w:rPr>
                <w:rFonts w:eastAsia="Times New Roman"/>
                <w:sz w:val="20"/>
                <w:szCs w:val="20"/>
              </w:rPr>
            </w:pPr>
            <w:r>
              <w:rPr>
                <w:rFonts w:ascii="inherit" w:eastAsia="Times New Roman" w:hAnsi="inherit"/>
                <w:sz w:val="20"/>
                <w:szCs w:val="20"/>
              </w:rPr>
              <w:t> </w:t>
            </w:r>
          </w:p>
        </w:tc>
      </w:tr>
      <w:tr w:rsidR="00000000">
        <w:tc>
          <w:tcPr>
            <w:tcW w:w="0" w:type="auto"/>
            <w:tcMar>
              <w:top w:w="30" w:type="dxa"/>
              <w:left w:w="54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FHLB advances</w:t>
            </w:r>
          </w:p>
        </w:tc>
        <w:tc>
          <w:tcPr>
            <w:tcW w:w="0" w:type="auto"/>
            <w:tcMar>
              <w:top w:w="30" w:type="dxa"/>
              <w:left w:w="30" w:type="dxa"/>
              <w:bottom w:w="30" w:type="dxa"/>
              <w:right w:w="30" w:type="dxa"/>
            </w:tcMar>
            <w:vAlign w:val="bottom"/>
            <w:hideMark/>
          </w:tcPr>
          <w:p w:rsidR="00000000" w:rsidRDefault="00081FEE">
            <w:pPr>
              <w:divId w:val="140078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19725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8942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206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613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251</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54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borrowings</w:t>
            </w:r>
          </w:p>
        </w:tc>
        <w:tc>
          <w:tcPr>
            <w:tcW w:w="0" w:type="auto"/>
            <w:shd w:val="clear" w:color="auto" w:fill="CCEEFF"/>
            <w:tcMar>
              <w:top w:w="30" w:type="dxa"/>
              <w:left w:w="30" w:type="dxa"/>
              <w:bottom w:w="30" w:type="dxa"/>
              <w:right w:w="30" w:type="dxa"/>
            </w:tcMar>
            <w:vAlign w:val="bottom"/>
            <w:hideMark/>
          </w:tcPr>
          <w:p w:rsidR="00000000" w:rsidRDefault="00081FEE">
            <w:pPr>
              <w:divId w:val="2043706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2019-2035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358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2.24 - 12.86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0483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9936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2389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gridSpan w:val="10"/>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other long-term borrowings</w:t>
            </w:r>
          </w:p>
        </w:tc>
        <w:tc>
          <w:tcPr>
            <w:tcW w:w="0" w:type="auto"/>
            <w:tcMar>
              <w:top w:w="30" w:type="dxa"/>
              <w:left w:w="30" w:type="dxa"/>
              <w:bottom w:w="30" w:type="dxa"/>
              <w:right w:w="30" w:type="dxa"/>
            </w:tcMar>
            <w:vAlign w:val="bottom"/>
            <w:hideMark/>
          </w:tcPr>
          <w:p w:rsidR="00000000" w:rsidRDefault="00081FEE">
            <w:pPr>
              <w:divId w:val="11628946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36236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370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c>
          <w:tcPr>
            <w:tcW w:w="0" w:type="auto"/>
            <w:gridSpan w:val="10"/>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long-term debt</w:t>
            </w:r>
          </w:p>
        </w:tc>
        <w:tc>
          <w:tcPr>
            <w:tcW w:w="0" w:type="auto"/>
            <w:shd w:val="clear" w:color="auto" w:fill="CCEEFF"/>
            <w:tcMar>
              <w:top w:w="30" w:type="dxa"/>
              <w:left w:w="30" w:type="dxa"/>
              <w:bottom w:w="30" w:type="dxa"/>
              <w:right w:w="30" w:type="dxa"/>
            </w:tcMar>
            <w:vAlign w:val="bottom"/>
            <w:hideMark/>
          </w:tcPr>
          <w:p w:rsidR="00000000" w:rsidRDefault="00081FEE">
            <w:pPr>
              <w:divId w:val="1554270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49,685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1883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49,503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gridSpan w:val="10"/>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short-term borrowings and long-term debt</w:t>
            </w:r>
          </w:p>
        </w:tc>
        <w:tc>
          <w:tcPr>
            <w:tcW w:w="0" w:type="auto"/>
            <w:tcMar>
              <w:top w:w="30" w:type="dxa"/>
              <w:left w:w="30" w:type="dxa"/>
              <w:bottom w:w="30" w:type="dxa"/>
              <w:right w:w="30" w:type="dxa"/>
            </w:tcMar>
            <w:vAlign w:val="bottom"/>
            <w:hideMark/>
          </w:tcPr>
          <w:p w:rsidR="00000000" w:rsidRDefault="00081FEE">
            <w:pPr>
              <w:divId w:val="5840712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50,149</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90520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58,905</w:t>
            </w:r>
          </w:p>
        </w:tc>
        <w:tc>
          <w:tcPr>
            <w:tcW w:w="0" w:type="auto"/>
            <w:tcBorders>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5534892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Includes $5.9 billion and $4.0 billion </w:t>
            </w:r>
            <w:r>
              <w:rPr>
                <w:rFonts w:eastAsia="Times New Roman"/>
                <w:color w:val="000000"/>
                <w:sz w:val="16"/>
                <w:szCs w:val="16"/>
              </w:rPr>
              <w:t>of time deposits in denominations in excess of the $250,000 federal insurance limit as of September 30, 2019 and December 31,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510"/>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7813953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Includes $1.4 billion </w:t>
            </w:r>
            <w:r>
              <w:rPr>
                <w:rFonts w:eastAsia="Times New Roman"/>
                <w:color w:val="000000"/>
                <w:sz w:val="16"/>
                <w:szCs w:val="16"/>
              </w:rPr>
              <w:t>of EUR-denominated unsecured notes as of September 30, 2019.</w:t>
            </w:r>
          </w:p>
        </w:tc>
      </w:tr>
    </w:tbl>
    <w:p w:rsidR="00000000" w:rsidRDefault="00081FEE">
      <w:pPr>
        <w:divId w:val="15311455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02029376"/>
          <w:jc w:val="center"/>
        </w:trPr>
        <w:tc>
          <w:tcPr>
            <w:tcW w:w="0" w:type="auto"/>
            <w:gridSpan w:val="3"/>
            <w:vAlign w:val="center"/>
            <w:hideMark/>
          </w:tcPr>
          <w:p w:rsidR="00000000" w:rsidRDefault="00081FEE">
            <w:pPr>
              <w:rPr>
                <w:rFonts w:eastAsia="Times New Roman"/>
                <w:sz w:val="20"/>
                <w:szCs w:val="20"/>
              </w:rPr>
            </w:pPr>
          </w:p>
        </w:tc>
      </w:tr>
      <w:tr w:rsidR="00000000">
        <w:trPr>
          <w:divId w:val="60202937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02029376"/>
          <w:jc w:val="center"/>
        </w:trPr>
        <w:tc>
          <w:tcPr>
            <w:tcW w:w="0" w:type="auto"/>
            <w:gridSpan w:val="3"/>
            <w:tcMar>
              <w:top w:w="30" w:type="dxa"/>
              <w:left w:w="30" w:type="dxa"/>
              <w:bottom w:w="30" w:type="dxa"/>
              <w:right w:w="30" w:type="dxa"/>
            </w:tcMar>
            <w:vAlign w:val="bottom"/>
            <w:hideMark/>
          </w:tcPr>
          <w:p w:rsidR="00000000" w:rsidRDefault="00081FEE">
            <w:pPr>
              <w:divId w:val="1356273560"/>
              <w:rPr>
                <w:rFonts w:eastAsia="Times New Roman"/>
                <w:sz w:val="20"/>
                <w:szCs w:val="20"/>
              </w:rPr>
            </w:pPr>
            <w:r>
              <w:rPr>
                <w:rFonts w:ascii="inherit" w:eastAsia="Times New Roman" w:hAnsi="inherit"/>
                <w:sz w:val="20"/>
                <w:szCs w:val="20"/>
              </w:rPr>
              <w:t> </w:t>
            </w:r>
          </w:p>
        </w:tc>
      </w:tr>
      <w:tr w:rsidR="00000000">
        <w:trPr>
          <w:divId w:val="602029376"/>
          <w:jc w:val="center"/>
        </w:trPr>
        <w:tc>
          <w:tcPr>
            <w:tcW w:w="0" w:type="auto"/>
            <w:tcMar>
              <w:top w:w="30" w:type="dxa"/>
              <w:left w:w="30" w:type="dxa"/>
              <w:bottom w:w="30" w:type="dxa"/>
              <w:right w:w="30" w:type="dxa"/>
            </w:tcMar>
            <w:vAlign w:val="bottom"/>
            <w:hideMark/>
          </w:tcPr>
          <w:p w:rsidR="00000000" w:rsidRDefault="00081FEE">
            <w:pPr>
              <w:divId w:val="516896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081FEE">
      <w:pPr>
        <w:spacing w:line="288" w:lineRule="auto"/>
        <w:jc w:val="both"/>
        <w:divId w:val="169083288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690832882"/>
        <w:rPr>
          <w:rFonts w:eastAsia="Times New Roman"/>
          <w:sz w:val="20"/>
          <w:szCs w:val="20"/>
        </w:rPr>
      </w:pPr>
    </w:p>
    <w:p w:rsidR="00000000" w:rsidRDefault="00081FEE">
      <w:pPr>
        <w:spacing w:line="288" w:lineRule="auto"/>
        <w:jc w:val="center"/>
        <w:divId w:val="1690832882"/>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690832882"/>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149316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437166101"/>
        </w:trPr>
        <w:tc>
          <w:tcPr>
            <w:tcW w:w="0" w:type="auto"/>
            <w:vAlign w:val="center"/>
            <w:hideMark/>
          </w:tcPr>
          <w:p w:rsidR="00000000" w:rsidRDefault="00081FEE">
            <w:pPr>
              <w:rPr>
                <w:rFonts w:eastAsia="Times New Roman"/>
                <w:sz w:val="20"/>
                <w:szCs w:val="20"/>
              </w:rPr>
            </w:pPr>
          </w:p>
        </w:tc>
      </w:tr>
      <w:tr w:rsidR="00000000">
        <w:trPr>
          <w:divId w:val="1437166101"/>
        </w:trPr>
        <w:tc>
          <w:tcPr>
            <w:tcW w:w="5000" w:type="pct"/>
            <w:vAlign w:val="center"/>
            <w:hideMark/>
          </w:tcPr>
          <w:p w:rsidR="00000000" w:rsidRDefault="00081FEE">
            <w:pPr>
              <w:rPr>
                <w:rFonts w:eastAsia="Times New Roman"/>
                <w:sz w:val="20"/>
                <w:szCs w:val="20"/>
              </w:rPr>
            </w:pPr>
          </w:p>
        </w:tc>
      </w:tr>
      <w:tr w:rsidR="00000000">
        <w:trPr>
          <w:divId w:val="143716610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9—</w:t>
            </w:r>
            <w:r>
              <w:rPr>
                <w:rFonts w:eastAsia="Times New Roman"/>
                <w:b/>
                <w:bCs/>
                <w:color w:val="000000"/>
                <w:sz w:val="20"/>
                <w:szCs w:val="20"/>
              </w:rPr>
              <w:t>DERIVATIVE INSTRUMENTS AND HEDGING ACTIVITIES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Use of Derivatives and Accounting for Derivatives</w:t>
      </w:r>
    </w:p>
    <w:p w:rsidR="00000000" w:rsidRDefault="00081FEE">
      <w:pPr>
        <w:spacing w:line="288" w:lineRule="auto"/>
        <w:jc w:val="both"/>
        <w:rPr>
          <w:rFonts w:eastAsia="Times New Roman"/>
          <w:sz w:val="20"/>
          <w:szCs w:val="20"/>
        </w:rPr>
      </w:pPr>
      <w:r>
        <w:rPr>
          <w:rFonts w:ascii="inherit" w:eastAsia="Times New Roman" w:hAnsi="inherit"/>
          <w:sz w:val="20"/>
          <w:szCs w:val="20"/>
        </w:rPr>
        <w:t>We regularly enter into derivative transactions to support our overall risk management activities. Our primary market risks stem from the impact on our earning</w:t>
      </w:r>
      <w:r>
        <w:rPr>
          <w:rFonts w:ascii="inherit" w:eastAsia="Times New Roman" w:hAnsi="inherit"/>
          <w:sz w:val="20"/>
          <w:szCs w:val="20"/>
        </w:rPr>
        <w:t>s and economic value of equity due to changes in interest rates and, to a lesser extent, changes in foreign exchange rates. We manage our interest rate sensitivity by employing several techniques, which include changing the duration and re-pricing characte</w:t>
      </w:r>
      <w:r>
        <w:rPr>
          <w:rFonts w:ascii="inherit" w:eastAsia="Times New Roman" w:hAnsi="inherit"/>
          <w:sz w:val="20"/>
          <w:szCs w:val="20"/>
        </w:rPr>
        <w:t xml:space="preserve">ristics of various assets and liabilities by using interest rate derivatives. We also use foreign currency derivatives to limit our earnings and capital exposures to foreign exchange risk by hedging exposures denominated in foreign currencies. In addition </w:t>
      </w:r>
      <w:r>
        <w:rPr>
          <w:rFonts w:ascii="inherit" w:eastAsia="Times New Roman" w:hAnsi="inherit"/>
          <w:sz w:val="20"/>
          <w:szCs w:val="20"/>
        </w:rPr>
        <w:t>to interest rate and foreign currency derivatives, we may also use a variety of other derivative instruments, including caps, floors, options, futures and forward contracts, to manage our interest rate and foreign exchange risks. We designate these risk ma</w:t>
      </w:r>
      <w:r>
        <w:rPr>
          <w:rFonts w:ascii="inherit" w:eastAsia="Times New Roman" w:hAnsi="inherit"/>
          <w:sz w:val="20"/>
          <w:szCs w:val="20"/>
        </w:rPr>
        <w:t>nagement derivatives as either qualifying accounting hedges or free-standing derivatives. Qualifying accounting hedges are further designated as fair value hedges, cash flow hedges or net investment hedges. Free-standing derivatives are economic hedges tha</w:t>
      </w:r>
      <w:r>
        <w:rPr>
          <w:rFonts w:ascii="inherit" w:eastAsia="Times New Roman" w:hAnsi="inherit"/>
          <w:sz w:val="20"/>
          <w:szCs w:val="20"/>
        </w:rPr>
        <w:t>t do not qualify for hedge accounting.</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We also offer various interest rate, commodity and foreign currency derivatives as accommodation to our customers within our Commercial Banking business. We enter into these derivatives with our customers primarily to help them manage interest rate risks, </w:t>
      </w:r>
      <w:r>
        <w:rPr>
          <w:rFonts w:ascii="inherit" w:eastAsia="Times New Roman" w:hAnsi="inherit"/>
          <w:sz w:val="20"/>
          <w:szCs w:val="20"/>
        </w:rPr>
        <w:t>hedge their energy and other commodities exposures, and manage foreign currency fluctuations.</w:t>
      </w:r>
      <w:r>
        <w:rPr>
          <w:rFonts w:ascii="inherit" w:eastAsia="Times New Roman" w:hAnsi="inherit"/>
          <w:sz w:val="20"/>
          <w:szCs w:val="20"/>
        </w:rPr>
        <w:t xml:space="preserve"> </w:t>
      </w:r>
      <w:r>
        <w:rPr>
          <w:rFonts w:ascii="inherit" w:eastAsia="Times New Roman" w:hAnsi="inherit"/>
          <w:sz w:val="20"/>
          <w:szCs w:val="20"/>
        </w:rPr>
        <w:t>We then enter into offsetting derivative contracts with counterparties to economically hedge the majority of our subsequent exposures.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See below for additional i</w:t>
      </w:r>
      <w:r>
        <w:rPr>
          <w:rFonts w:ascii="inherit" w:eastAsia="Times New Roman" w:hAnsi="inherit"/>
          <w:sz w:val="20"/>
          <w:szCs w:val="20"/>
        </w:rPr>
        <w:t>nformation on our use of derivatives and how we account for them:</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66307960"/>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We designate derivatives as fair value hedges when they are used to manage our exposure to changes in the fair value of certain financial assets and liabilities, whic</w:t>
            </w:r>
            <w:r>
              <w:rPr>
                <w:rFonts w:ascii="inherit" w:eastAsia="Times New Roman" w:hAnsi="inherit"/>
                <w:sz w:val="20"/>
                <w:szCs w:val="20"/>
              </w:rPr>
              <w:t>h fluctuate in value as a result of movements in interest rates. Changes in the fair value of derivatives designated as fair value hedges are presented in the same line item on our consolidated statements of income as the earnings effect of the hedged item</w:t>
            </w:r>
            <w:r>
              <w:rPr>
                <w:rFonts w:ascii="inherit" w:eastAsia="Times New Roman" w:hAnsi="inherit"/>
                <w:sz w:val="20"/>
                <w:szCs w:val="20"/>
              </w:rPr>
              <w:t>s. Our fair value hedges primarily consist of interest rate swaps that are intended to modify our exposure to interest rate risk on various fixed-rate financial assets and liabilities.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47348247"/>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We designate derivatives as cash flow hedges when they are used to manage our exposure to variability in cash flows related to forecasted transactions. Changes in the fair value of derivatives designated as cash flow hedges are recorded as a component of A</w:t>
            </w:r>
            <w:r>
              <w:rPr>
                <w:rFonts w:ascii="inherit" w:eastAsia="Times New Roman" w:hAnsi="inherit"/>
                <w:sz w:val="20"/>
                <w:szCs w:val="20"/>
              </w:rPr>
              <w:t xml:space="preserve">OCI. Those amounts are reclassified into earnings in the same period during which the forecasted transactions impact earnings and presented in the same line item on our consolidated statements of income as the earnings effect of the hedged items. Our cash </w:t>
            </w:r>
            <w:r>
              <w:rPr>
                <w:rFonts w:ascii="inherit" w:eastAsia="Times New Roman" w:hAnsi="inherit"/>
                <w:sz w:val="20"/>
                <w:szCs w:val="20"/>
              </w:rPr>
              <w:t>flow hedges use interest rate swaps and floors that are intended to hedge the variability in interest receipts or interest payments on some of our variable-rate financial assets or liabilities. We also enter into foreign currency forward contracts to hedge</w:t>
            </w:r>
            <w:r>
              <w:rPr>
                <w:rFonts w:ascii="inherit" w:eastAsia="Times New Roman" w:hAnsi="inherit"/>
                <w:sz w:val="20"/>
                <w:szCs w:val="20"/>
              </w:rPr>
              <w:t xml:space="preserve"> our exposure to variability in cash flows related to intercompany borrowings denominated in foreign currencies.</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7401975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Net Investment Hedges:</w:t>
            </w:r>
            <w:r>
              <w:rPr>
                <w:rFonts w:ascii="inherit" w:eastAsia="Times New Roman" w:hAnsi="inherit"/>
                <w:i/>
                <w:iCs/>
                <w:sz w:val="20"/>
                <w:szCs w:val="20"/>
              </w:rPr>
              <w:t xml:space="preserve"> </w:t>
            </w:r>
            <w:r>
              <w:rPr>
                <w:rFonts w:ascii="inherit" w:eastAsia="Times New Roman" w:hAnsi="inherit"/>
                <w:sz w:val="20"/>
                <w:szCs w:val="20"/>
              </w:rPr>
              <w:t>We use net investment hedges to manage the foreign currency exposure related to our net investments in foreign op</w:t>
            </w:r>
            <w:r>
              <w:rPr>
                <w:rFonts w:ascii="inherit" w:eastAsia="Times New Roman" w:hAnsi="inherit"/>
                <w:sz w:val="20"/>
                <w:szCs w:val="20"/>
              </w:rPr>
              <w:t xml:space="preserve">erations that have functional currencies other than the U.S. dollar. Changes in the fair value of net investment hedges are recorded in the translation adjustment component of AOCI, offsetting the translation gain or loss from those foreign operations. We </w:t>
            </w:r>
            <w:r>
              <w:rPr>
                <w:rFonts w:ascii="inherit" w:eastAsia="Times New Roman" w:hAnsi="inherit"/>
                <w:sz w:val="20"/>
                <w:szCs w:val="20"/>
              </w:rPr>
              <w:t>execute net investment hedges using foreign currency forward contracts to hedge the translation exposure of the net investment in our foreign operations under the forward method.</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0126810"/>
              <w:rPr>
                <w:rFonts w:eastAsia="Times New Roman"/>
                <w:sz w:val="20"/>
                <w:szCs w:val="20"/>
              </w:rPr>
            </w:pPr>
            <w:r>
              <w:rPr>
                <w:rFonts w:ascii="inherit" w:eastAsia="Times New Roman" w:hAnsi="inherit"/>
                <w:i/>
                <w:iCs/>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Free-Standing Derivatives:</w:t>
            </w:r>
            <w:r>
              <w:rPr>
                <w:rFonts w:ascii="inherit" w:eastAsia="Times New Roman" w:hAnsi="inherit"/>
                <w:sz w:val="20"/>
                <w:szCs w:val="20"/>
              </w:rPr>
              <w:t xml:space="preserve"> </w:t>
            </w:r>
            <w:r>
              <w:rPr>
                <w:rFonts w:ascii="inherit" w:eastAsia="Times New Roman" w:hAnsi="inherit"/>
                <w:sz w:val="20"/>
                <w:szCs w:val="20"/>
              </w:rPr>
              <w:t>Our free-standing derivatives primarily con</w:t>
            </w:r>
            <w:r>
              <w:rPr>
                <w:rFonts w:ascii="inherit" w:eastAsia="Times New Roman" w:hAnsi="inherit"/>
                <w:sz w:val="20"/>
                <w:szCs w:val="20"/>
              </w:rPr>
              <w:t>sist of our customer accommodation derivatives and other economic hedges. The customer accommodation derivatives and the related offsetting contracts are mainly interest rate, commodity and foreign currency contracts. The other free-standing derivatives ar</w:t>
            </w:r>
            <w:r>
              <w:rPr>
                <w:rFonts w:ascii="inherit" w:eastAsia="Times New Roman" w:hAnsi="inherit"/>
                <w:sz w:val="20"/>
                <w:szCs w:val="20"/>
              </w:rPr>
              <w:t>e primarily used to economically hedge the risk of changes in the fair value of our commercial mortgage loan origination and purchase commitments as well as other interests held. Changes in the fair value of free-standing derivatives are recorded in earnin</w:t>
            </w:r>
            <w:r>
              <w:rPr>
                <w:rFonts w:ascii="inherit" w:eastAsia="Times New Roman" w:hAnsi="inherit"/>
                <w:sz w:val="20"/>
                <w:szCs w:val="20"/>
              </w:rPr>
              <w:t>gs as a component of other non-interest income.</w:t>
            </w:r>
          </w:p>
        </w:tc>
      </w:tr>
    </w:tbl>
    <w:p w:rsidR="00000000" w:rsidRDefault="00081FEE">
      <w:pPr>
        <w:spacing w:line="288" w:lineRule="auto"/>
        <w:jc w:val="both"/>
        <w:rPr>
          <w:rFonts w:eastAsia="Times New Roman"/>
          <w:sz w:val="20"/>
          <w:szCs w:val="20"/>
        </w:rPr>
      </w:pPr>
    </w:p>
    <w:p w:rsidR="00000000" w:rsidRDefault="00081FEE">
      <w:pPr>
        <w:divId w:val="2041064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11187094"/>
          <w:jc w:val="center"/>
        </w:trPr>
        <w:tc>
          <w:tcPr>
            <w:tcW w:w="0" w:type="auto"/>
            <w:gridSpan w:val="3"/>
            <w:vAlign w:val="center"/>
            <w:hideMark/>
          </w:tcPr>
          <w:p w:rsidR="00000000" w:rsidRDefault="00081FEE">
            <w:pPr>
              <w:rPr>
                <w:rFonts w:eastAsia="Times New Roman"/>
                <w:sz w:val="20"/>
                <w:szCs w:val="20"/>
              </w:rPr>
            </w:pPr>
          </w:p>
        </w:tc>
      </w:tr>
      <w:tr w:rsidR="00000000">
        <w:trPr>
          <w:divId w:val="51118709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11187094"/>
          <w:jc w:val="center"/>
        </w:trPr>
        <w:tc>
          <w:tcPr>
            <w:tcW w:w="0" w:type="auto"/>
            <w:gridSpan w:val="3"/>
            <w:tcMar>
              <w:top w:w="30" w:type="dxa"/>
              <w:left w:w="30" w:type="dxa"/>
              <w:bottom w:w="30" w:type="dxa"/>
              <w:right w:w="30" w:type="dxa"/>
            </w:tcMar>
            <w:vAlign w:val="bottom"/>
            <w:hideMark/>
          </w:tcPr>
          <w:p w:rsidR="00000000" w:rsidRDefault="00081FEE">
            <w:pPr>
              <w:divId w:val="1711761976"/>
              <w:rPr>
                <w:rFonts w:eastAsia="Times New Roman"/>
                <w:sz w:val="20"/>
                <w:szCs w:val="20"/>
              </w:rPr>
            </w:pPr>
            <w:r>
              <w:rPr>
                <w:rFonts w:ascii="inherit" w:eastAsia="Times New Roman" w:hAnsi="inherit"/>
                <w:sz w:val="20"/>
                <w:szCs w:val="20"/>
              </w:rPr>
              <w:t> </w:t>
            </w:r>
          </w:p>
        </w:tc>
      </w:tr>
      <w:tr w:rsidR="00000000">
        <w:trPr>
          <w:divId w:val="511187094"/>
          <w:jc w:val="center"/>
        </w:trPr>
        <w:tc>
          <w:tcPr>
            <w:tcW w:w="0" w:type="auto"/>
            <w:tcMar>
              <w:top w:w="30" w:type="dxa"/>
              <w:left w:w="30" w:type="dxa"/>
              <w:bottom w:w="30" w:type="dxa"/>
              <w:right w:w="30" w:type="dxa"/>
            </w:tcMar>
            <w:vAlign w:val="bottom"/>
            <w:hideMark/>
          </w:tcPr>
          <w:p w:rsidR="00000000" w:rsidRDefault="00081FEE">
            <w:pPr>
              <w:divId w:val="337193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081FEE">
      <w:pPr>
        <w:spacing w:line="288" w:lineRule="auto"/>
        <w:jc w:val="both"/>
        <w:divId w:val="94492612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944926125"/>
        <w:rPr>
          <w:rFonts w:eastAsia="Times New Roman"/>
          <w:sz w:val="20"/>
          <w:szCs w:val="20"/>
        </w:rPr>
      </w:pPr>
    </w:p>
    <w:p w:rsidR="00000000" w:rsidRDefault="00081FEE">
      <w:pPr>
        <w:spacing w:line="288" w:lineRule="auto"/>
        <w:jc w:val="center"/>
        <w:divId w:val="94492612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94492612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631249310"/>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Derivatives Counterparty Credit Risk</w:t>
      </w:r>
    </w:p>
    <w:p w:rsidR="00000000" w:rsidRDefault="00081FEE">
      <w:pPr>
        <w:spacing w:line="288" w:lineRule="auto"/>
        <w:rPr>
          <w:rFonts w:eastAsia="Times New Roman"/>
          <w:sz w:val="20"/>
          <w:szCs w:val="20"/>
        </w:rPr>
      </w:pPr>
      <w:r>
        <w:rPr>
          <w:rFonts w:ascii="inherit" w:eastAsia="Times New Roman" w:hAnsi="inherit"/>
          <w:b/>
          <w:bCs/>
          <w:i/>
          <w:iCs/>
          <w:sz w:val="20"/>
          <w:szCs w:val="20"/>
        </w:rPr>
        <w:t>Counterparty Types</w:t>
      </w:r>
    </w:p>
    <w:p w:rsidR="00000000" w:rsidRDefault="00081FEE">
      <w:pPr>
        <w:spacing w:line="288" w:lineRule="auto"/>
        <w:jc w:val="both"/>
        <w:rPr>
          <w:rFonts w:eastAsia="Times New Roman"/>
          <w:sz w:val="20"/>
          <w:szCs w:val="20"/>
        </w:rPr>
      </w:pPr>
      <w:r>
        <w:rPr>
          <w:rFonts w:ascii="inherit" w:eastAsia="Times New Roman" w:hAnsi="inherit"/>
          <w:sz w:val="20"/>
          <w:szCs w:val="20"/>
        </w:rPr>
        <w:t>Derivative instruments contain an element of credit risk that arises from the potential failure of a counterparty to perform according to the terms of the contract, including making payments due upon maturity of certain derivative instruments. We execute o</w:t>
      </w:r>
      <w:r>
        <w:rPr>
          <w:rFonts w:ascii="inherit" w:eastAsia="Times New Roman" w:hAnsi="inherit"/>
          <w:sz w:val="20"/>
          <w:szCs w:val="20"/>
        </w:rPr>
        <w:t>ur derivative contracts primarily in over-the-counter (“OTC”) markets. We also execute minimal amounts of interest rate and commodity futures in the exchange-traded derivative markets. Our OTC derivatives consist of both centrally cleared and uncleared bil</w:t>
      </w:r>
      <w:r>
        <w:rPr>
          <w:rFonts w:ascii="inherit" w:eastAsia="Times New Roman" w:hAnsi="inherit"/>
          <w:sz w:val="20"/>
          <w:szCs w:val="20"/>
        </w:rPr>
        <w:t>ateral contracts. In our centrally cleared contracts, our counterparties are central counterparty clearinghouses (“CCPs”), such as the Chicago Mercantile Exchange (“CME”) and the LCH Group (“LCH”). In our uncleared bilateral contracts, we enter into agreem</w:t>
      </w:r>
      <w:r>
        <w:rPr>
          <w:rFonts w:ascii="inherit" w:eastAsia="Times New Roman" w:hAnsi="inherit"/>
          <w:sz w:val="20"/>
          <w:szCs w:val="20"/>
        </w:rPr>
        <w:t>ents directly with our derivative counterparties.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Counterparty Credit Risk Management</w:t>
      </w:r>
    </w:p>
    <w:p w:rsidR="00000000" w:rsidRDefault="00081FEE">
      <w:pPr>
        <w:spacing w:line="288" w:lineRule="auto"/>
        <w:jc w:val="both"/>
        <w:rPr>
          <w:rFonts w:eastAsia="Times New Roman"/>
          <w:sz w:val="20"/>
          <w:szCs w:val="20"/>
        </w:rPr>
      </w:pPr>
      <w:r>
        <w:rPr>
          <w:rFonts w:ascii="inherit" w:eastAsia="Times New Roman" w:hAnsi="inherit"/>
          <w:sz w:val="20"/>
          <w:szCs w:val="20"/>
        </w:rPr>
        <w:t>We manage the counterparty credit risk associated with derivative instruments by entering into legally enforceable master netting arrangements, where possible, and exchanging collateral with our counterparties, typically in the form of cash or high-quality</w:t>
      </w:r>
      <w:r>
        <w:rPr>
          <w:rFonts w:ascii="inherit" w:eastAsia="Times New Roman" w:hAnsi="inherit"/>
          <w:sz w:val="20"/>
          <w:szCs w:val="20"/>
        </w:rPr>
        <w:t xml:space="preserve"> liquid securities. The amount of collateral exchanged is dependent upon the fair value of the derivative instruments as well as the fair value of the pledged collateral. When valuing collateral, an estimate of the variation in price and liquidity over tim</w:t>
      </w:r>
      <w:r>
        <w:rPr>
          <w:rFonts w:ascii="inherit" w:eastAsia="Times New Roman" w:hAnsi="inherit"/>
          <w:sz w:val="20"/>
          <w:szCs w:val="20"/>
        </w:rPr>
        <w:t>e is subtracted in the form of a</w:t>
      </w:r>
      <w:r>
        <w:rPr>
          <w:rFonts w:ascii="inherit" w:eastAsia="Times New Roman" w:hAnsi="inherit"/>
          <w:sz w:val="20"/>
          <w:szCs w:val="20"/>
        </w:rPr>
        <w:t xml:space="preserve"> </w:t>
      </w:r>
      <w:r>
        <w:rPr>
          <w:rFonts w:ascii="inherit" w:eastAsia="Times New Roman" w:hAnsi="inherit"/>
          <w:sz w:val="20"/>
          <w:szCs w:val="20"/>
        </w:rPr>
        <w:t>“haircut”</w:t>
      </w:r>
      <w:r>
        <w:rPr>
          <w:rFonts w:ascii="inherit" w:eastAsia="Times New Roman" w:hAnsi="inherit"/>
          <w:sz w:val="20"/>
          <w:szCs w:val="20"/>
        </w:rPr>
        <w:t xml:space="preserve"> </w:t>
      </w:r>
      <w:r>
        <w:rPr>
          <w:rFonts w:ascii="inherit" w:eastAsia="Times New Roman" w:hAnsi="inherit"/>
          <w:sz w:val="20"/>
          <w:szCs w:val="20"/>
        </w:rPr>
        <w:t>to discount the value of the collateral pledged. Our exposure to derivative counterparty credit risk, at any point in time, is equal to the amount reported as a derivative asset on our balance sheet. The fair valu</w:t>
      </w:r>
      <w:r>
        <w:rPr>
          <w:rFonts w:ascii="inherit" w:eastAsia="Times New Roman" w:hAnsi="inherit"/>
          <w:sz w:val="20"/>
          <w:szCs w:val="20"/>
        </w:rPr>
        <w:t>e of our derivatives is adjusted on an aggregate basis to take into consideration the effects of legally enforceable master netting agreements and any associated cash collateral received or pledged. See Table 9.3 for our net exposure associated with deriva</w:t>
      </w:r>
      <w:r>
        <w:rPr>
          <w:rFonts w:ascii="inherit" w:eastAsia="Times New Roman" w:hAnsi="inherit"/>
          <w:sz w:val="20"/>
          <w:szCs w:val="20"/>
        </w:rPr>
        <w:t>tives.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terms under which we collateralize our exposures differ between cleared exposures and uncleared bilateral exposures.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87719351"/>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ascii="inherit" w:eastAsia="Times New Roman" w:hAnsi="inherit"/>
                <w:i/>
                <w:iCs/>
                <w:sz w:val="20"/>
                <w:szCs w:val="20"/>
              </w:rPr>
              <w:t>CCPs</w:t>
            </w:r>
            <w:r>
              <w:rPr>
                <w:rFonts w:ascii="inherit" w:eastAsia="Times New Roman" w:hAnsi="inherit"/>
                <w:sz w:val="20"/>
                <w:szCs w:val="20"/>
              </w:rPr>
              <w:t>: We clear eligible OTC derivatives with CCPs as part of our regulatory requirements. Futures commission merchants (“F</w:t>
            </w:r>
            <w:r>
              <w:rPr>
                <w:rFonts w:ascii="inherit" w:eastAsia="Times New Roman" w:hAnsi="inherit"/>
                <w:sz w:val="20"/>
                <w:szCs w:val="20"/>
              </w:rPr>
              <w:t>CMs”) serve as the intermediary between CCPs and us. CCPs require that we post initial and variation margin through our FCMs to mitigate the risk of non-payment or default. Initial margin is required upfront by CCPs as collateral against potential losses o</w:t>
            </w:r>
            <w:r>
              <w:rPr>
                <w:rFonts w:ascii="inherit" w:eastAsia="Times New Roman" w:hAnsi="inherit"/>
                <w:sz w:val="20"/>
                <w:szCs w:val="20"/>
              </w:rPr>
              <w:t>n our cleared derivative contracts. Variation margin is exchanged on a daily basis to account for mark-to-market changes in the derivative contracts. For CME and LCH-cleared OTC derivatives, we characterize variation margin cash payments as settlements. Ou</w:t>
            </w:r>
            <w:r>
              <w:rPr>
                <w:rFonts w:ascii="inherit" w:eastAsia="Times New Roman" w:hAnsi="inherit"/>
                <w:sz w:val="20"/>
                <w:szCs w:val="20"/>
              </w:rPr>
              <w:t>r FCM agreements governing these derivative transactions include provisions that may require us to post additional collateral under certain circumstances.</w:t>
            </w:r>
            <w:r>
              <w:rPr>
                <w:rFonts w:ascii="inherit" w:eastAsia="Times New Roman" w:hAnsi="inherit"/>
                <w:sz w:val="20"/>
                <w:szCs w:val="20"/>
              </w:rPr>
              <w:t xml:space="preserve"> </w:t>
            </w:r>
          </w:p>
        </w:tc>
      </w:tr>
    </w:tbl>
    <w:p w:rsidR="00000000" w:rsidRDefault="00081FE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trPr>
          <w:tblCellSpacing w:w="0" w:type="dxa"/>
        </w:trPr>
        <w:tc>
          <w:tcPr>
            <w:tcW w:w="54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77097905"/>
              <w:rPr>
                <w:rFonts w:eastAsia="Times New Roman"/>
                <w:sz w:val="20"/>
                <w:szCs w:val="20"/>
              </w:rPr>
            </w:pPr>
            <w:r>
              <w:rPr>
                <w:rFonts w:ascii="inherit" w:eastAsia="Times New Roman" w:hAnsi="inherit"/>
                <w:sz w:val="20"/>
                <w:szCs w:val="20"/>
              </w:rPr>
              <w:t>•</w:t>
            </w:r>
          </w:p>
        </w:tc>
        <w:tc>
          <w:tcPr>
            <w:tcW w:w="0" w:type="auto"/>
            <w:hideMark/>
          </w:tcPr>
          <w:p w:rsidR="00000000" w:rsidRDefault="00081FEE">
            <w:pPr>
              <w:spacing w:line="288" w:lineRule="auto"/>
              <w:jc w:val="both"/>
              <w:rPr>
                <w:rFonts w:eastAsia="Times New Roman"/>
                <w:sz w:val="20"/>
                <w:szCs w:val="20"/>
              </w:rPr>
            </w:pPr>
            <w:r>
              <w:rPr>
                <w:rFonts w:eastAsia="Times New Roman"/>
                <w:i/>
                <w:iCs/>
                <w:sz w:val="20"/>
                <w:szCs w:val="20"/>
              </w:rPr>
              <w:t>Bilateral Counterparties</w:t>
            </w:r>
            <w:r>
              <w:rPr>
                <w:rFonts w:eastAsia="Times New Roman"/>
                <w:sz w:val="20"/>
                <w:szCs w:val="20"/>
              </w:rPr>
              <w:t>: We enter into legally enforceable master netting agreements and col</w:t>
            </w:r>
            <w:r>
              <w:rPr>
                <w:rFonts w:eastAsia="Times New Roman"/>
                <w:sz w:val="20"/>
                <w:szCs w:val="20"/>
              </w:rPr>
              <w:t>lateral agreements, where possible, with bilateral derivative counterparties to mitigate the risk of default. We review our collateral positions on a daily basis and exchange collateral with our counterparties in accordance with these agreements. These bil</w:t>
            </w:r>
            <w:r>
              <w:rPr>
                <w:rFonts w:eastAsia="Times New Roman"/>
                <w:sz w:val="20"/>
                <w:szCs w:val="20"/>
              </w:rPr>
              <w:t>ateral agreements typically provide the right to offset exposure with the same counterparty and require the party in a net liability position to post collateral. Agreements with certain bilateral counterparties require both parties to maintain collateral i</w:t>
            </w:r>
            <w:r>
              <w:rPr>
                <w:rFonts w:eastAsia="Times New Roman"/>
                <w:sz w:val="20"/>
                <w:szCs w:val="20"/>
              </w:rPr>
              <w:t>n the event the fair values of derivative instruments exceed established exposure thresholds. Certain of these bilateral agreements include provisions requiring that our debt maintain a credit rating of investment grade or above by each of the major credit</w:t>
            </w:r>
            <w:r>
              <w:rPr>
                <w:rFonts w:eastAsia="Times New Roman"/>
                <w:sz w:val="20"/>
                <w:szCs w:val="20"/>
              </w:rPr>
              <w:t xml:space="preserve"> rating agencies. In the event of a downgrade of our debt credit rating below investment grade, some of our counterparties would have the right to terminate their derivative contract and close out existing positions.</w:t>
            </w:r>
            <w:r>
              <w:rPr>
                <w:rFonts w:ascii="inherit" w:eastAsia="Times New Roman" w:hAnsi="inherit"/>
                <w:sz w:val="20"/>
                <w:szCs w:val="20"/>
              </w:rPr>
              <w:t xml:space="preserve"> </w:t>
            </w:r>
          </w:p>
        </w:tc>
      </w:tr>
    </w:tbl>
    <w:p w:rsidR="00000000" w:rsidRDefault="00081FEE">
      <w:pPr>
        <w:spacing w:line="288" w:lineRule="auto"/>
        <w:jc w:val="both"/>
        <w:rPr>
          <w:rFonts w:eastAsia="Times New Roman"/>
          <w:sz w:val="20"/>
          <w:szCs w:val="20"/>
        </w:rPr>
      </w:pPr>
      <w:r>
        <w:rPr>
          <w:rFonts w:ascii="inherit" w:eastAsia="Times New Roman" w:hAnsi="inherit"/>
          <w:b/>
          <w:bCs/>
          <w:i/>
          <w:iCs/>
          <w:sz w:val="20"/>
          <w:szCs w:val="20"/>
        </w:rPr>
        <w:t>Credit Risk Valuation Adjustments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record counterparty credit valuation adjustments (“CVAs”) on our derivative assets to reflect the credit quality of our counterparties. We consider collateral and legally enforceable master netting agreements that mitigate our credit exposure to each count</w:t>
      </w:r>
      <w:r>
        <w:rPr>
          <w:rFonts w:ascii="inherit" w:eastAsia="Times New Roman" w:hAnsi="inherit"/>
          <w:sz w:val="20"/>
          <w:szCs w:val="20"/>
        </w:rPr>
        <w:t>erparty in determining CVAs, which may be adjusted in future periods due to changes in the fair values of the derivative contracts, collateral, and creditworthiness of the counterparty. We also record debit valuation adjustments (“DVAs”) to adjust the fair</w:t>
      </w:r>
      <w:r>
        <w:rPr>
          <w:rFonts w:ascii="inherit" w:eastAsia="Times New Roman" w:hAnsi="inherit"/>
          <w:sz w:val="20"/>
          <w:szCs w:val="20"/>
        </w:rPr>
        <w:t xml:space="preserve"> values of our derivative liabilities to reflect the impact of our own credit quality.</w:t>
      </w:r>
      <w:r>
        <w:rPr>
          <w:rFonts w:ascii="inherit" w:eastAsia="Times New Roman" w:hAnsi="inherit"/>
          <w:sz w:val="20"/>
          <w:szCs w:val="20"/>
        </w:rPr>
        <w:t xml:space="preserve"> </w:t>
      </w:r>
    </w:p>
    <w:p w:rsidR="00000000" w:rsidRDefault="00081FEE">
      <w:pPr>
        <w:divId w:val="9455760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31615294"/>
          <w:jc w:val="center"/>
        </w:trPr>
        <w:tc>
          <w:tcPr>
            <w:tcW w:w="0" w:type="auto"/>
            <w:gridSpan w:val="3"/>
            <w:vAlign w:val="center"/>
            <w:hideMark/>
          </w:tcPr>
          <w:p w:rsidR="00000000" w:rsidRDefault="00081FEE">
            <w:pPr>
              <w:rPr>
                <w:rFonts w:eastAsia="Times New Roman"/>
                <w:sz w:val="20"/>
                <w:szCs w:val="20"/>
              </w:rPr>
            </w:pPr>
          </w:p>
        </w:tc>
      </w:tr>
      <w:tr w:rsidR="00000000">
        <w:trPr>
          <w:divId w:val="103161529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031615294"/>
          <w:jc w:val="center"/>
        </w:trPr>
        <w:tc>
          <w:tcPr>
            <w:tcW w:w="0" w:type="auto"/>
            <w:gridSpan w:val="3"/>
            <w:tcMar>
              <w:top w:w="30" w:type="dxa"/>
              <w:left w:w="30" w:type="dxa"/>
              <w:bottom w:w="30" w:type="dxa"/>
              <w:right w:w="30" w:type="dxa"/>
            </w:tcMar>
            <w:vAlign w:val="bottom"/>
            <w:hideMark/>
          </w:tcPr>
          <w:p w:rsidR="00000000" w:rsidRDefault="00081FEE">
            <w:pPr>
              <w:divId w:val="1877279858"/>
              <w:rPr>
                <w:rFonts w:eastAsia="Times New Roman"/>
                <w:sz w:val="20"/>
                <w:szCs w:val="20"/>
              </w:rPr>
            </w:pPr>
            <w:r>
              <w:rPr>
                <w:rFonts w:ascii="inherit" w:eastAsia="Times New Roman" w:hAnsi="inherit"/>
                <w:sz w:val="20"/>
                <w:szCs w:val="20"/>
              </w:rPr>
              <w:t> </w:t>
            </w:r>
          </w:p>
        </w:tc>
      </w:tr>
      <w:tr w:rsidR="00000000">
        <w:trPr>
          <w:divId w:val="1031615294"/>
          <w:jc w:val="center"/>
        </w:trPr>
        <w:tc>
          <w:tcPr>
            <w:tcW w:w="0" w:type="auto"/>
            <w:tcMar>
              <w:top w:w="30" w:type="dxa"/>
              <w:left w:w="30" w:type="dxa"/>
              <w:bottom w:w="30" w:type="dxa"/>
              <w:right w:w="30" w:type="dxa"/>
            </w:tcMar>
            <w:vAlign w:val="bottom"/>
            <w:hideMark/>
          </w:tcPr>
          <w:p w:rsidR="00000000" w:rsidRDefault="00081FEE">
            <w:pPr>
              <w:divId w:val="75565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081FEE">
      <w:pPr>
        <w:spacing w:line="288" w:lineRule="auto"/>
        <w:jc w:val="both"/>
        <w:divId w:val="148026333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480263334"/>
        <w:rPr>
          <w:rFonts w:eastAsia="Times New Roman"/>
          <w:sz w:val="20"/>
          <w:szCs w:val="20"/>
        </w:rPr>
      </w:pPr>
    </w:p>
    <w:p w:rsidR="00000000" w:rsidRDefault="00081FEE">
      <w:pPr>
        <w:spacing w:line="288" w:lineRule="auto"/>
        <w:jc w:val="center"/>
        <w:divId w:val="148026333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48026333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664404212"/>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Balance Sheet Presentation</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summarizes the notional amounts and fair values of our derivative instruments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which are segregated by derivatives that are designated as accounting hedges and those that are not, and are f</w:t>
      </w:r>
      <w:r>
        <w:rPr>
          <w:rFonts w:ascii="inherit" w:eastAsia="Times New Roman" w:hAnsi="inherit"/>
          <w:sz w:val="20"/>
          <w:szCs w:val="20"/>
        </w:rPr>
        <w:t>urther segregated by type of contract within those two categories. The total derivative assets and liabilities are adjusted</w:t>
      </w:r>
      <w:r>
        <w:rPr>
          <w:rFonts w:ascii="inherit" w:eastAsia="Times New Roman" w:hAnsi="inherit"/>
          <w:sz w:val="20"/>
          <w:szCs w:val="20"/>
        </w:rPr>
        <w:t xml:space="preserve"> </w:t>
      </w:r>
      <w:r>
        <w:rPr>
          <w:rFonts w:ascii="inherit" w:eastAsia="Times New Roman" w:hAnsi="inherit"/>
          <w:sz w:val="20"/>
          <w:szCs w:val="20"/>
        </w:rPr>
        <w:t>on an aggregate basis to take into consideration the effects of legally enforceable master netting agreements and any associated cas</w:t>
      </w:r>
      <w:r>
        <w:rPr>
          <w:rFonts w:ascii="inherit" w:eastAsia="Times New Roman" w:hAnsi="inherit"/>
          <w:sz w:val="20"/>
          <w:szCs w:val="20"/>
        </w:rPr>
        <w:t>h collateral received or pledged. Derivative assets and liabilities are included in other assets and other liabilities, respectively, on our consolidated balance sheets, and their related gains or losses are included in operating activities as changes in o</w:t>
      </w:r>
      <w:r>
        <w:rPr>
          <w:rFonts w:ascii="inherit" w:eastAsia="Times New Roman" w:hAnsi="inherit"/>
          <w:sz w:val="20"/>
          <w:szCs w:val="20"/>
        </w:rPr>
        <w:t>ther assets and other liabilities in the consolidated statements of cash flows.</w:t>
      </w:r>
      <w:r>
        <w:rPr>
          <w:rFonts w:ascii="inherit" w:eastAsia="Times New Roman" w:hAnsi="inherit"/>
          <w:sz w:val="20"/>
          <w:szCs w:val="20"/>
        </w:rPr>
        <w:t xml:space="preserve"> </w:t>
      </w:r>
    </w:p>
    <w:p w:rsidR="00000000" w:rsidRDefault="00081FEE">
      <w:pPr>
        <w:spacing w:line="288" w:lineRule="auto"/>
        <w:divId w:val="839740223"/>
        <w:rPr>
          <w:rFonts w:eastAsia="Times New Roman"/>
          <w:sz w:val="20"/>
          <w:szCs w:val="20"/>
        </w:rPr>
      </w:pPr>
      <w:r>
        <w:rPr>
          <w:rFonts w:eastAsia="Times New Roman"/>
          <w:b/>
          <w:bCs/>
          <w:color w:val="000000"/>
          <w:sz w:val="18"/>
          <w:szCs w:val="18"/>
        </w:rPr>
        <w:t>Table 9.1: Derivative Assets and Liabilities at Fair Value</w:t>
      </w:r>
    </w:p>
    <w:tbl>
      <w:tblPr>
        <w:tblW w:w="5000" w:type="pct"/>
        <w:tblCellMar>
          <w:left w:w="0" w:type="dxa"/>
          <w:right w:w="0" w:type="dxa"/>
        </w:tblCellMar>
        <w:tblLook w:val="04A0" w:firstRow="1" w:lastRow="0" w:firstColumn="1" w:lastColumn="0" w:noHBand="0" w:noVBand="1"/>
      </w:tblPr>
      <w:tblGrid>
        <w:gridCol w:w="2735"/>
        <w:gridCol w:w="105"/>
        <w:gridCol w:w="129"/>
        <w:gridCol w:w="717"/>
        <w:gridCol w:w="102"/>
        <w:gridCol w:w="105"/>
        <w:gridCol w:w="128"/>
        <w:gridCol w:w="469"/>
        <w:gridCol w:w="104"/>
        <w:gridCol w:w="105"/>
        <w:gridCol w:w="129"/>
        <w:gridCol w:w="619"/>
        <w:gridCol w:w="104"/>
        <w:gridCol w:w="105"/>
        <w:gridCol w:w="123"/>
        <w:gridCol w:w="717"/>
        <w:gridCol w:w="102"/>
        <w:gridCol w:w="105"/>
        <w:gridCol w:w="122"/>
        <w:gridCol w:w="436"/>
        <w:gridCol w:w="99"/>
        <w:gridCol w:w="105"/>
        <w:gridCol w:w="123"/>
        <w:gridCol w:w="619"/>
        <w:gridCol w:w="99"/>
      </w:tblGrid>
      <w:tr w:rsidR="00000000">
        <w:trPr>
          <w:divId w:val="837889742"/>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837889742"/>
        </w:trPr>
        <w:tc>
          <w:tcPr>
            <w:tcW w:w="2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837889742"/>
        </w:trPr>
        <w:tc>
          <w:tcPr>
            <w:tcW w:w="0" w:type="auto"/>
            <w:tcMar>
              <w:top w:w="30" w:type="dxa"/>
              <w:left w:w="30" w:type="dxa"/>
              <w:bottom w:w="30" w:type="dxa"/>
              <w:right w:w="30" w:type="dxa"/>
            </w:tcMar>
            <w:vAlign w:val="bottom"/>
            <w:hideMark/>
          </w:tcPr>
          <w:p w:rsidR="00000000" w:rsidRDefault="00081FEE">
            <w:pPr>
              <w:divId w:val="222788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8582655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19840001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837889742"/>
        </w:trPr>
        <w:tc>
          <w:tcPr>
            <w:tcW w:w="0" w:type="auto"/>
            <w:tcMar>
              <w:top w:w="30" w:type="dxa"/>
              <w:left w:w="30" w:type="dxa"/>
              <w:bottom w:w="30" w:type="dxa"/>
              <w:right w:w="30" w:type="dxa"/>
            </w:tcMar>
            <w:vAlign w:val="bottom"/>
            <w:hideMark/>
          </w:tcPr>
          <w:p w:rsidR="00000000" w:rsidRDefault="00081FEE">
            <w:pPr>
              <w:divId w:val="44106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291901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Notional or</w:t>
            </w:r>
          </w:p>
          <w:p w:rsidR="00000000" w:rsidRDefault="00081FEE">
            <w:pPr>
              <w:jc w:val="center"/>
              <w:rPr>
                <w:rFonts w:eastAsia="Times New Roman"/>
                <w:sz w:val="16"/>
                <w:szCs w:val="16"/>
              </w:rPr>
            </w:pPr>
            <w:r>
              <w:rPr>
                <w:rFonts w:ascii="inherit" w:eastAsia="Times New Roman" w:hAnsi="inherit"/>
                <w:b/>
                <w:bCs/>
                <w:sz w:val="16"/>
                <w:szCs w:val="16"/>
              </w:rPr>
              <w:t>Contractual</w:t>
            </w:r>
          </w:p>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rsidR="00000000" w:rsidRDefault="00081FEE">
            <w:pPr>
              <w:divId w:val="13848635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61921750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Notional or</w:t>
            </w:r>
          </w:p>
          <w:p w:rsidR="00000000" w:rsidRDefault="00081FEE">
            <w:pPr>
              <w:jc w:val="center"/>
              <w:rPr>
                <w:rFonts w:eastAsia="Times New Roman"/>
                <w:sz w:val="16"/>
                <w:szCs w:val="16"/>
              </w:rPr>
            </w:pPr>
            <w:r>
              <w:rPr>
                <w:rFonts w:ascii="inherit" w:eastAsia="Times New Roman" w:hAnsi="inherit"/>
                <w:b/>
                <w:bCs/>
                <w:sz w:val="16"/>
                <w:szCs w:val="16"/>
              </w:rPr>
              <w:t>Contractual</w:t>
            </w:r>
          </w:p>
          <w:p w:rsidR="00000000" w:rsidRDefault="00081FEE">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rsidR="00000000" w:rsidRDefault="00081FEE">
            <w:pPr>
              <w:divId w:val="8533023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r>
      <w:tr w:rsidR="00000000">
        <w:trPr>
          <w:divId w:val="83788974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56800266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081FEE">
            <w:pPr>
              <w:divId w:val="4548346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rsidR="00000000" w:rsidRDefault="00081FEE">
            <w:pPr>
              <w:divId w:val="33931257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vMerge/>
            <w:vAlign w:val="center"/>
            <w:hideMark/>
          </w:tcPr>
          <w:p w:rsidR="00000000" w:rsidRDefault="00081FEE">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rsidR="00000000" w:rsidRDefault="00081FEE">
            <w:pPr>
              <w:divId w:val="1124811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Liabilities</w:t>
            </w: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081FEE">
            <w:pPr>
              <w:divId w:val="1505977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15672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04907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06150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47219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42837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511008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90946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69962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43342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9234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13491025"/>
              <w:rPr>
                <w:rFonts w:eastAsia="Times New Roman"/>
                <w:sz w:val="20"/>
                <w:szCs w:val="20"/>
              </w:rPr>
            </w:pPr>
            <w:r>
              <w:rPr>
                <w:rFonts w:ascii="inherit" w:eastAsia="Times New Roman" w:hAnsi="inherit"/>
                <w:sz w:val="20"/>
                <w:szCs w:val="20"/>
              </w:rPr>
              <w:t> </w:t>
            </w:r>
          </w:p>
        </w:tc>
      </w:tr>
      <w:tr w:rsidR="00000000">
        <w:trPr>
          <w:divId w:val="83788974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081FEE">
            <w:pPr>
              <w:divId w:val="620107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8996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71290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23440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78160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7053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8503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56064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82048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18675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80036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95011252"/>
              <w:rPr>
                <w:rFonts w:eastAsia="Times New Roman"/>
                <w:sz w:val="20"/>
                <w:szCs w:val="20"/>
              </w:rPr>
            </w:pPr>
            <w:r>
              <w:rPr>
                <w:rFonts w:ascii="inherit" w:eastAsia="Times New Roman" w:hAnsi="inherit"/>
                <w:sz w:val="20"/>
                <w:szCs w:val="20"/>
              </w:rPr>
              <w:t> </w:t>
            </w:r>
          </w:p>
        </w:tc>
      </w:tr>
      <w:tr w:rsidR="00000000">
        <w:trPr>
          <w:divId w:val="83788974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081FEE">
            <w:pPr>
              <w:divId w:val="1224416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59,208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0503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517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9295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53,413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642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2327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081FEE">
            <w:pPr>
              <w:divId w:val="1102336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90,451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8622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9529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8072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81,200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2854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49120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interest rate contracts</w:t>
            </w:r>
          </w:p>
        </w:tc>
        <w:tc>
          <w:tcPr>
            <w:tcW w:w="0" w:type="auto"/>
            <w:shd w:val="clear" w:color="auto" w:fill="CCEEFF"/>
            <w:tcMar>
              <w:top w:w="30" w:type="dxa"/>
              <w:left w:w="30" w:type="dxa"/>
              <w:bottom w:w="30" w:type="dxa"/>
              <w:right w:w="30" w:type="dxa"/>
            </w:tcMar>
            <w:vAlign w:val="bottom"/>
            <w:hideMark/>
          </w:tcPr>
          <w:p w:rsidR="00000000" w:rsidRDefault="00081FEE">
            <w:pPr>
              <w:divId w:val="1945068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149,659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4382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6227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4325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134,613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4613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9363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081FEE">
            <w:pPr>
              <w:divId w:val="1106736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91340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025822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09605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7409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74068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91939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29729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75616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76654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03602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38566562"/>
              <w:rPr>
                <w:rFonts w:eastAsia="Times New Roman"/>
                <w:sz w:val="20"/>
                <w:szCs w:val="20"/>
              </w:rPr>
            </w:pPr>
            <w:r>
              <w:rPr>
                <w:rFonts w:ascii="inherit" w:eastAsia="Times New Roman" w:hAnsi="inherit"/>
                <w:sz w:val="20"/>
                <w:szCs w:val="20"/>
              </w:rPr>
              <w:t> </w:t>
            </w:r>
          </w:p>
        </w:tc>
      </w:tr>
      <w:tr w:rsidR="00000000">
        <w:trPr>
          <w:divId w:val="83788974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rsidR="00000000" w:rsidRDefault="00081FEE">
            <w:pPr>
              <w:divId w:val="1756442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5537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4771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6389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0379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7746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rsidR="00000000" w:rsidRDefault="00081FEE">
            <w:pPr>
              <w:divId w:val="1355769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865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122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4316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5,745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4815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5528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investment hedges</w:t>
            </w:r>
          </w:p>
        </w:tc>
        <w:tc>
          <w:tcPr>
            <w:tcW w:w="0" w:type="auto"/>
            <w:shd w:val="clear" w:color="auto" w:fill="CCEEFF"/>
            <w:tcMar>
              <w:top w:w="30" w:type="dxa"/>
              <w:left w:w="30" w:type="dxa"/>
              <w:bottom w:w="30" w:type="dxa"/>
              <w:right w:w="30" w:type="dxa"/>
            </w:tcMar>
            <w:vAlign w:val="bottom"/>
            <w:hideMark/>
          </w:tcPr>
          <w:p w:rsidR="00000000" w:rsidRDefault="00081FEE">
            <w:pPr>
              <w:divId w:val="1577938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2,640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3844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354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6206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2,607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4457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0926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foreign exchange contracts</w:t>
            </w:r>
          </w:p>
        </w:tc>
        <w:tc>
          <w:tcPr>
            <w:tcW w:w="0" w:type="auto"/>
            <w:tcMar>
              <w:top w:w="30" w:type="dxa"/>
              <w:left w:w="30" w:type="dxa"/>
              <w:bottom w:w="30" w:type="dxa"/>
              <w:right w:w="30" w:type="dxa"/>
            </w:tcMar>
            <w:vAlign w:val="bottom"/>
            <w:hideMark/>
          </w:tcPr>
          <w:p w:rsidR="00000000" w:rsidRDefault="00081FEE">
            <w:pPr>
              <w:divId w:val="3104464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9,585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6698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8099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69385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8,352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76399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7218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derivatives designated as accounting hedges</w:t>
            </w:r>
          </w:p>
        </w:tc>
        <w:tc>
          <w:tcPr>
            <w:tcW w:w="0" w:type="auto"/>
            <w:shd w:val="clear" w:color="auto" w:fill="CCEEFF"/>
            <w:tcMar>
              <w:top w:w="30" w:type="dxa"/>
              <w:left w:w="30" w:type="dxa"/>
              <w:bottom w:w="30" w:type="dxa"/>
              <w:right w:w="30" w:type="dxa"/>
            </w:tcMar>
            <w:vAlign w:val="bottom"/>
            <w:hideMark/>
          </w:tcPr>
          <w:p w:rsidR="00000000" w:rsidRDefault="00081FEE">
            <w:pPr>
              <w:divId w:val="14157373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159,244</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8520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553</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5842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0443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142,965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69894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509</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50192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Derivatives not designated as accounting hedges:</w:t>
            </w:r>
          </w:p>
        </w:tc>
        <w:tc>
          <w:tcPr>
            <w:tcW w:w="0" w:type="auto"/>
            <w:tcMar>
              <w:top w:w="30" w:type="dxa"/>
              <w:left w:w="30" w:type="dxa"/>
              <w:bottom w:w="30" w:type="dxa"/>
              <w:right w:w="30" w:type="dxa"/>
            </w:tcMar>
            <w:vAlign w:val="bottom"/>
            <w:hideMark/>
          </w:tcPr>
          <w:p w:rsidR="00000000" w:rsidRDefault="00081FEE">
            <w:pPr>
              <w:divId w:val="333267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91611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55786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01608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0687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79797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28424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12332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23608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95422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424668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28988618"/>
              <w:rPr>
                <w:rFonts w:eastAsia="Times New Roman"/>
                <w:sz w:val="20"/>
                <w:szCs w:val="20"/>
              </w:rPr>
            </w:pPr>
            <w:r>
              <w:rPr>
                <w:rFonts w:ascii="inherit" w:eastAsia="Times New Roman" w:hAnsi="inherit"/>
                <w:sz w:val="20"/>
                <w:szCs w:val="20"/>
              </w:rPr>
              <w:t> </w:t>
            </w: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Customer accommodation:</w:t>
            </w:r>
          </w:p>
        </w:tc>
        <w:tc>
          <w:tcPr>
            <w:tcW w:w="0" w:type="auto"/>
            <w:shd w:val="clear" w:color="auto" w:fill="CCEEFF"/>
            <w:tcMar>
              <w:top w:w="30" w:type="dxa"/>
              <w:left w:w="30" w:type="dxa"/>
              <w:bottom w:w="30" w:type="dxa"/>
              <w:right w:w="30" w:type="dxa"/>
            </w:tcMar>
            <w:vAlign w:val="bottom"/>
            <w:hideMark/>
          </w:tcPr>
          <w:p w:rsidR="00000000" w:rsidRDefault="00081FEE">
            <w:pPr>
              <w:divId w:val="1212809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72594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95476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17661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77162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3072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053556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74891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598882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73333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96625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20373381"/>
              <w:rPr>
                <w:rFonts w:eastAsia="Times New Roman"/>
                <w:sz w:val="20"/>
                <w:szCs w:val="20"/>
              </w:rPr>
            </w:pPr>
            <w:r>
              <w:rPr>
                <w:rFonts w:ascii="inherit" w:eastAsia="Times New Roman" w:hAnsi="inherit"/>
                <w:sz w:val="20"/>
                <w:szCs w:val="20"/>
              </w:rPr>
              <w:t> </w:t>
            </w:r>
          </w:p>
        </w:tc>
      </w:tr>
      <w:tr w:rsidR="00000000">
        <w:trPr>
          <w:divId w:val="83788974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081FEE">
            <w:pPr>
              <w:divId w:val="836189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57,080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6747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1777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4103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49,386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2853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3531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256</w:t>
            </w:r>
          </w:p>
        </w:tc>
        <w:tc>
          <w:tcPr>
            <w:tcW w:w="0" w:type="auto"/>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081FEE">
            <w:pPr>
              <w:divId w:val="670721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14,330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4815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5165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941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9295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10,673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74275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797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07385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786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Foreign exchange and other contracts</w:t>
            </w:r>
          </w:p>
        </w:tc>
        <w:tc>
          <w:tcPr>
            <w:tcW w:w="0" w:type="auto"/>
            <w:tcMar>
              <w:top w:w="30" w:type="dxa"/>
              <w:left w:w="30" w:type="dxa"/>
              <w:bottom w:w="30" w:type="dxa"/>
              <w:right w:w="30" w:type="dxa"/>
            </w:tcMar>
            <w:vAlign w:val="bottom"/>
            <w:hideMark/>
          </w:tcPr>
          <w:p w:rsidR="00000000" w:rsidRDefault="00081FEE">
            <w:pPr>
              <w:divId w:val="209805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2,720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3989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6393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42009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1,418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2370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0400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customer accommodation</w:t>
            </w:r>
          </w:p>
        </w:tc>
        <w:tc>
          <w:tcPr>
            <w:tcW w:w="0" w:type="auto"/>
            <w:shd w:val="clear" w:color="auto" w:fill="CCEEFF"/>
            <w:tcMar>
              <w:top w:w="30" w:type="dxa"/>
              <w:left w:w="30" w:type="dxa"/>
              <w:bottom w:w="30" w:type="dxa"/>
              <w:right w:w="30" w:type="dxa"/>
            </w:tcMar>
            <w:vAlign w:val="bottom"/>
            <w:hideMark/>
          </w:tcPr>
          <w:p w:rsidR="00000000" w:rsidRDefault="00081FEE">
            <w:pPr>
              <w:divId w:val="314341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74,130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840510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1,702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0629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1,090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093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61,477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5514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999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71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interest rate exposures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290207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6,843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5023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99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740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6,427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9459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8698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36</w:t>
            </w:r>
          </w:p>
        </w:tc>
        <w:tc>
          <w:tcPr>
            <w:tcW w:w="0" w:type="auto"/>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contracts</w:t>
            </w:r>
          </w:p>
        </w:tc>
        <w:tc>
          <w:tcPr>
            <w:tcW w:w="0" w:type="auto"/>
            <w:shd w:val="clear" w:color="auto" w:fill="CCEEFF"/>
            <w:tcMar>
              <w:top w:w="30" w:type="dxa"/>
              <w:left w:w="30" w:type="dxa"/>
              <w:bottom w:w="30" w:type="dxa"/>
              <w:right w:w="30" w:type="dxa"/>
            </w:tcMar>
            <w:vAlign w:val="bottom"/>
            <w:hideMark/>
          </w:tcPr>
          <w:p w:rsidR="00000000" w:rsidRDefault="00081FEE">
            <w:pPr>
              <w:divId w:val="964501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3,552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1820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7588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26707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1,636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15740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7267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derivatives not designated as accounting hedges</w:t>
            </w:r>
          </w:p>
        </w:tc>
        <w:tc>
          <w:tcPr>
            <w:tcW w:w="0" w:type="auto"/>
            <w:tcMar>
              <w:top w:w="30" w:type="dxa"/>
              <w:left w:w="30" w:type="dxa"/>
              <w:bottom w:w="30" w:type="dxa"/>
              <w:right w:w="30" w:type="dxa"/>
            </w:tcMar>
            <w:vAlign w:val="bottom"/>
            <w:hideMark/>
          </w:tcPr>
          <w:p w:rsidR="00000000" w:rsidRDefault="00081FEE">
            <w:pPr>
              <w:divId w:val="1294478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84,525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74305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1,824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8144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1,165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75547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69,540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42392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1,030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81152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1,101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837889742"/>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derivatives</w:t>
            </w:r>
          </w:p>
        </w:tc>
        <w:tc>
          <w:tcPr>
            <w:tcW w:w="0" w:type="auto"/>
            <w:shd w:val="clear" w:color="auto" w:fill="CCEEFF"/>
            <w:tcMar>
              <w:top w:w="30" w:type="dxa"/>
              <w:left w:w="30" w:type="dxa"/>
              <w:bottom w:w="30" w:type="dxa"/>
              <w:right w:w="30" w:type="dxa"/>
            </w:tcMar>
            <w:vAlign w:val="bottom"/>
            <w:hideMark/>
          </w:tcPr>
          <w:p w:rsidR="00000000" w:rsidRDefault="00081FEE">
            <w:pPr>
              <w:divId w:val="13070549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243,769</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4828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2,377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2590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1,265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85148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212,505</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7294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3724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1,201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837889742"/>
        </w:trPr>
        <w:tc>
          <w:tcPr>
            <w:tcW w:w="0" w:type="auto"/>
            <w:gridSpan w:val="5"/>
            <w:tcMar>
              <w:top w:w="30" w:type="dxa"/>
              <w:left w:w="30" w:type="dxa"/>
              <w:bottom w:w="30" w:type="dxa"/>
              <w:right w:w="30" w:type="dxa"/>
            </w:tcMar>
            <w:vAlign w:val="center"/>
            <w:hideMark/>
          </w:tcPr>
          <w:p w:rsidR="00000000" w:rsidRDefault="00081FEE">
            <w:pPr>
              <w:divId w:val="272640811"/>
              <w:rPr>
                <w:rFonts w:eastAsia="Times New Roman"/>
                <w:sz w:val="18"/>
                <w:szCs w:val="18"/>
              </w:rPr>
            </w:pPr>
            <w:r>
              <w:rPr>
                <w:rFonts w:ascii="inherit" w:eastAsia="Times New Roman" w:hAnsi="inherit"/>
                <w:sz w:val="18"/>
                <w:szCs w:val="18"/>
              </w:rPr>
              <w:t>Less: netting adjustment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527647256"/>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(1,173</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7101131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924639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1085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8102931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(1,079</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2759227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(287</w:t>
            </w:r>
          </w:p>
        </w:tc>
        <w:tc>
          <w:tcPr>
            <w:tcW w:w="0" w:type="auto"/>
            <w:tcBorders>
              <w:top w:val="doub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837889742"/>
        </w:trPr>
        <w:tc>
          <w:tcPr>
            <w:tcW w:w="0" w:type="auto"/>
            <w:gridSpan w:val="5"/>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derivative assets/liabilities</w:t>
            </w:r>
          </w:p>
        </w:tc>
        <w:tc>
          <w:tcPr>
            <w:tcW w:w="0" w:type="auto"/>
            <w:shd w:val="clear" w:color="auto" w:fill="CCEEFF"/>
            <w:tcMar>
              <w:top w:w="30" w:type="dxa"/>
              <w:left w:w="30" w:type="dxa"/>
              <w:bottom w:w="30" w:type="dxa"/>
              <w:right w:w="30" w:type="dxa"/>
            </w:tcMar>
            <w:vAlign w:val="bottom"/>
            <w:hideMark/>
          </w:tcPr>
          <w:p w:rsidR="00000000" w:rsidRDefault="00081FEE">
            <w:pPr>
              <w:divId w:val="1975869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56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44549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37455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052276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2166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83974022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9476217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Does not reflect $9 million and $2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September 30, 2019 and December 31, 2018, respectively. Non-performance risk is included in derivative assets and liabilities, which are part of oth</w:t>
            </w:r>
            <w:r>
              <w:rPr>
                <w:rFonts w:eastAsia="Times New Roman"/>
                <w:color w:val="000000"/>
                <w:sz w:val="16"/>
                <w:szCs w:val="16"/>
                <w:shd w:val="clear" w:color="auto" w:fill="FFFFFF"/>
              </w:rPr>
              <w:t>er assets and liabilities on the consolidated balance sheets, and is offset through non-interest income in the consolidated statements of income.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4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0120452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Other interest rate exposures include commercial mortgage-related derivatives and interest rate swap</w:t>
            </w:r>
            <w:r>
              <w:rPr>
                <w:rFonts w:eastAsia="Times New Roman"/>
                <w:color w:val="000000"/>
                <w:sz w:val="16"/>
                <w:szCs w:val="16"/>
              </w:rPr>
              <w: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8795654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w:t>
            </w:r>
          </w:p>
        </w:tc>
      </w:tr>
    </w:tbl>
    <w:p w:rsidR="00000000" w:rsidRDefault="00081FEE">
      <w:pPr>
        <w:divId w:val="171357316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36258552"/>
          <w:jc w:val="center"/>
        </w:trPr>
        <w:tc>
          <w:tcPr>
            <w:tcW w:w="0" w:type="auto"/>
            <w:gridSpan w:val="3"/>
            <w:vAlign w:val="center"/>
            <w:hideMark/>
          </w:tcPr>
          <w:p w:rsidR="00000000" w:rsidRDefault="00081FEE">
            <w:pPr>
              <w:rPr>
                <w:rFonts w:eastAsia="Times New Roman"/>
                <w:sz w:val="20"/>
                <w:szCs w:val="20"/>
              </w:rPr>
            </w:pPr>
          </w:p>
        </w:tc>
      </w:tr>
      <w:tr w:rsidR="00000000">
        <w:trPr>
          <w:divId w:val="93625855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36258552"/>
          <w:jc w:val="center"/>
        </w:trPr>
        <w:tc>
          <w:tcPr>
            <w:tcW w:w="0" w:type="auto"/>
            <w:gridSpan w:val="3"/>
            <w:tcMar>
              <w:top w:w="30" w:type="dxa"/>
              <w:left w:w="30" w:type="dxa"/>
              <w:bottom w:w="30" w:type="dxa"/>
              <w:right w:w="30" w:type="dxa"/>
            </w:tcMar>
            <w:vAlign w:val="bottom"/>
            <w:hideMark/>
          </w:tcPr>
          <w:p w:rsidR="00000000" w:rsidRDefault="00081FEE">
            <w:pPr>
              <w:divId w:val="527068442"/>
              <w:rPr>
                <w:rFonts w:eastAsia="Times New Roman"/>
                <w:sz w:val="20"/>
                <w:szCs w:val="20"/>
              </w:rPr>
            </w:pPr>
            <w:r>
              <w:rPr>
                <w:rFonts w:ascii="inherit" w:eastAsia="Times New Roman" w:hAnsi="inherit"/>
                <w:sz w:val="20"/>
                <w:szCs w:val="20"/>
              </w:rPr>
              <w:t> </w:t>
            </w:r>
          </w:p>
        </w:tc>
      </w:tr>
      <w:tr w:rsidR="00000000">
        <w:trPr>
          <w:divId w:val="936258552"/>
          <w:jc w:val="center"/>
        </w:trPr>
        <w:tc>
          <w:tcPr>
            <w:tcW w:w="0" w:type="auto"/>
            <w:tcMar>
              <w:top w:w="30" w:type="dxa"/>
              <w:left w:w="30" w:type="dxa"/>
              <w:bottom w:w="30" w:type="dxa"/>
              <w:right w:w="30" w:type="dxa"/>
            </w:tcMar>
            <w:vAlign w:val="bottom"/>
            <w:hideMark/>
          </w:tcPr>
          <w:p w:rsidR="00000000" w:rsidRDefault="00081FEE">
            <w:pPr>
              <w:divId w:val="783573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081FEE">
      <w:pPr>
        <w:spacing w:line="288" w:lineRule="auto"/>
        <w:jc w:val="both"/>
        <w:divId w:val="1366831465"/>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366831465"/>
        <w:rPr>
          <w:rFonts w:eastAsia="Times New Roman"/>
          <w:sz w:val="20"/>
          <w:szCs w:val="20"/>
        </w:rPr>
      </w:pPr>
    </w:p>
    <w:p w:rsidR="00000000" w:rsidRDefault="00081FEE">
      <w:pPr>
        <w:spacing w:line="288" w:lineRule="auto"/>
        <w:jc w:val="center"/>
        <w:divId w:val="1366831465"/>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366831465"/>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711737082"/>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summarizes the carrying value of our hedged a</w:t>
      </w:r>
      <w:r>
        <w:rPr>
          <w:rFonts w:ascii="inherit" w:eastAsia="Times New Roman" w:hAnsi="inherit"/>
          <w:sz w:val="20"/>
          <w:szCs w:val="20"/>
        </w:rPr>
        <w:t>ssets and liabilities in fair value hedges and the associated cumulative basis adjustments included in those carrying values, excluding basis adjustments related to foreign currency risk,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2078821461"/>
        <w:rPr>
          <w:rFonts w:eastAsia="Times New Roman"/>
          <w:sz w:val="20"/>
          <w:szCs w:val="20"/>
        </w:rPr>
      </w:pPr>
      <w:r>
        <w:rPr>
          <w:rFonts w:eastAsia="Times New Roman"/>
          <w:b/>
          <w:bCs/>
          <w:color w:val="000000"/>
          <w:sz w:val="18"/>
          <w:szCs w:val="18"/>
        </w:rPr>
        <w:t>Table 9.2</w:t>
      </w:r>
      <w:r>
        <w:rPr>
          <w:rFonts w:eastAsia="Times New Roman"/>
          <w:b/>
          <w:bCs/>
          <w:color w:val="000000"/>
          <w:sz w:val="18"/>
          <w:szCs w:val="18"/>
        </w:rPr>
        <w:t>: Hedged Items in Fair Value Hedging Relationships</w:t>
      </w:r>
    </w:p>
    <w:tbl>
      <w:tblPr>
        <w:tblW w:w="5000" w:type="pct"/>
        <w:tblCellMar>
          <w:left w:w="0" w:type="dxa"/>
          <w:right w:w="0" w:type="dxa"/>
        </w:tblCellMar>
        <w:tblLook w:val="04A0" w:firstRow="1" w:lastRow="0" w:firstColumn="1" w:lastColumn="0" w:noHBand="0" w:noVBand="1"/>
      </w:tblPr>
      <w:tblGrid>
        <w:gridCol w:w="1126"/>
        <w:gridCol w:w="105"/>
        <w:gridCol w:w="135"/>
        <w:gridCol w:w="1207"/>
        <w:gridCol w:w="134"/>
        <w:gridCol w:w="105"/>
        <w:gridCol w:w="135"/>
        <w:gridCol w:w="1208"/>
        <w:gridCol w:w="135"/>
        <w:gridCol w:w="105"/>
        <w:gridCol w:w="129"/>
        <w:gridCol w:w="896"/>
        <w:gridCol w:w="99"/>
        <w:gridCol w:w="105"/>
        <w:gridCol w:w="135"/>
        <w:gridCol w:w="1207"/>
        <w:gridCol w:w="134"/>
        <w:gridCol w:w="105"/>
        <w:gridCol w:w="135"/>
        <w:gridCol w:w="1208"/>
        <w:gridCol w:w="135"/>
        <w:gridCol w:w="106"/>
        <w:gridCol w:w="124"/>
        <w:gridCol w:w="896"/>
        <w:gridCol w:w="100"/>
      </w:tblGrid>
      <w:tr w:rsidR="00000000">
        <w:trPr>
          <w:divId w:val="1811745065"/>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1811745065"/>
        </w:trPr>
        <w:tc>
          <w:tcPr>
            <w:tcW w:w="1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11745065"/>
        </w:trPr>
        <w:tc>
          <w:tcPr>
            <w:tcW w:w="0" w:type="auto"/>
            <w:tcMar>
              <w:top w:w="30" w:type="dxa"/>
              <w:left w:w="30" w:type="dxa"/>
              <w:bottom w:w="30" w:type="dxa"/>
              <w:right w:w="30" w:type="dxa"/>
            </w:tcMar>
            <w:vAlign w:val="bottom"/>
            <w:hideMark/>
          </w:tcPr>
          <w:p w:rsidR="00000000" w:rsidRDefault="00081FEE">
            <w:pPr>
              <w:divId w:val="703333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6892323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c>
          <w:tcPr>
            <w:tcW w:w="0" w:type="auto"/>
            <w:tcMar>
              <w:top w:w="30" w:type="dxa"/>
              <w:left w:w="30" w:type="dxa"/>
              <w:bottom w:w="30" w:type="dxa"/>
              <w:right w:w="30" w:type="dxa"/>
            </w:tcMar>
            <w:vAlign w:val="bottom"/>
            <w:hideMark/>
          </w:tcPr>
          <w:p w:rsidR="00000000" w:rsidRDefault="00081FEE">
            <w:pPr>
              <w:divId w:val="77551730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1811745065"/>
        </w:trPr>
        <w:tc>
          <w:tcPr>
            <w:tcW w:w="0" w:type="auto"/>
            <w:tcMar>
              <w:top w:w="30" w:type="dxa"/>
              <w:left w:w="30" w:type="dxa"/>
              <w:bottom w:w="30" w:type="dxa"/>
              <w:right w:w="30" w:type="dxa"/>
            </w:tcMar>
            <w:vAlign w:val="bottom"/>
            <w:hideMark/>
          </w:tcPr>
          <w:p w:rsidR="00000000" w:rsidRDefault="00081FEE">
            <w:pPr>
              <w:divId w:val="796870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0856224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 Amount</w:t>
            </w:r>
          </w:p>
          <w:p w:rsidR="00000000" w:rsidRDefault="00081FE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081FEE">
            <w:pPr>
              <w:divId w:val="17353496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c>
          <w:tcPr>
            <w:tcW w:w="0" w:type="auto"/>
            <w:tcMar>
              <w:top w:w="30" w:type="dxa"/>
              <w:left w:w="30" w:type="dxa"/>
              <w:bottom w:w="30" w:type="dxa"/>
              <w:right w:w="30" w:type="dxa"/>
            </w:tcMar>
            <w:vAlign w:val="bottom"/>
            <w:hideMark/>
          </w:tcPr>
          <w:p w:rsidR="00000000" w:rsidRDefault="00081FEE">
            <w:pPr>
              <w:divId w:val="1208681329"/>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Carrying Amount</w:t>
            </w:r>
          </w:p>
          <w:p w:rsidR="00000000" w:rsidRDefault="00081FE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081FEE">
            <w:pPr>
              <w:divId w:val="38733725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r>
      <w:tr w:rsidR="00000000">
        <w:trPr>
          <w:divId w:val="181174506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6654048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8109744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081FEE">
            <w:pPr>
              <w:divId w:val="2139449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Discontinued-Hedging Relationships</w:t>
            </w:r>
          </w:p>
        </w:tc>
        <w:tc>
          <w:tcPr>
            <w:tcW w:w="0" w:type="auto"/>
            <w:tcMar>
              <w:top w:w="30" w:type="dxa"/>
              <w:left w:w="30" w:type="dxa"/>
              <w:bottom w:w="30" w:type="dxa"/>
              <w:right w:w="30" w:type="dxa"/>
            </w:tcMar>
            <w:vAlign w:val="bottom"/>
            <w:hideMark/>
          </w:tcPr>
          <w:p w:rsidR="00000000" w:rsidRDefault="00081FEE">
            <w:pPr>
              <w:divId w:val="2095080467"/>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1003746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p w:rsidR="00000000" w:rsidRDefault="00081FE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rsidR="00000000" w:rsidRDefault="00081FEE">
            <w:pPr>
              <w:divId w:val="12155818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Discontinued-Hedging Relationships</w:t>
            </w:r>
          </w:p>
        </w:tc>
      </w:tr>
      <w:tr w:rsidR="00000000">
        <w:trPr>
          <w:divId w:val="181174506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Line item on our consolidated balance sheets in which the hedged item is included:</w:t>
            </w:r>
          </w:p>
        </w:tc>
        <w:tc>
          <w:tcPr>
            <w:tcW w:w="0" w:type="auto"/>
            <w:shd w:val="clear" w:color="auto" w:fill="CCEEFF"/>
            <w:tcMar>
              <w:top w:w="30" w:type="dxa"/>
              <w:left w:w="30" w:type="dxa"/>
              <w:bottom w:w="30" w:type="dxa"/>
              <w:right w:w="30" w:type="dxa"/>
            </w:tcMar>
            <w:vAlign w:val="bottom"/>
            <w:hideMark/>
          </w:tcPr>
          <w:p w:rsidR="00000000" w:rsidRDefault="00081FEE">
            <w:pPr>
              <w:divId w:val="809398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7207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8642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40350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15591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00423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064461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16099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47643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07598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95331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02224077"/>
              <w:rPr>
                <w:rFonts w:eastAsia="Times New Roman"/>
                <w:sz w:val="20"/>
                <w:szCs w:val="20"/>
              </w:rPr>
            </w:pPr>
            <w:r>
              <w:rPr>
                <w:rFonts w:ascii="inherit" w:eastAsia="Times New Roman" w:hAnsi="inherit"/>
                <w:sz w:val="20"/>
                <w:szCs w:val="20"/>
              </w:rPr>
              <w:t> </w:t>
            </w:r>
          </w:p>
        </w:tc>
      </w:tr>
      <w:tr w:rsidR="00000000">
        <w:trPr>
          <w:divId w:val="181174506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Investment securities available for sale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rsidR="00000000" w:rsidRDefault="00081FEE">
            <w:pPr>
              <w:divId w:val="27128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12,864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3947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75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7333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14,067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164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57870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81174506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Interest-bearing deposits</w:t>
            </w:r>
          </w:p>
        </w:tc>
        <w:tc>
          <w:tcPr>
            <w:tcW w:w="0" w:type="auto"/>
            <w:shd w:val="clear" w:color="auto" w:fill="CCEEFF"/>
            <w:tcMar>
              <w:top w:w="30" w:type="dxa"/>
              <w:left w:w="30" w:type="dxa"/>
              <w:bottom w:w="30" w:type="dxa"/>
              <w:right w:w="30" w:type="dxa"/>
            </w:tcMar>
            <w:vAlign w:val="bottom"/>
            <w:hideMark/>
          </w:tcPr>
          <w:p w:rsidR="00000000" w:rsidRDefault="00081FEE">
            <w:pPr>
              <w:divId w:val="2089034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(15,292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12853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51624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4084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(13,101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88829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247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1831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11745065"/>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rsidR="00000000" w:rsidRDefault="00081FEE">
            <w:pPr>
              <w:divId w:val="118267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(10,249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076441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73528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6521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(5,887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7265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2935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143</w:t>
            </w:r>
          </w:p>
        </w:tc>
        <w:tc>
          <w:tcPr>
            <w:tcW w:w="0" w:type="auto"/>
            <w:vAlign w:val="bottom"/>
            <w:hideMark/>
          </w:tcPr>
          <w:p w:rsidR="00000000" w:rsidRDefault="00081FEE">
            <w:pPr>
              <w:rPr>
                <w:rFonts w:eastAsia="Times New Roman"/>
                <w:sz w:val="20"/>
                <w:szCs w:val="20"/>
              </w:rPr>
            </w:pPr>
          </w:p>
        </w:tc>
      </w:tr>
      <w:tr w:rsidR="00000000">
        <w:trPr>
          <w:divId w:val="1811745065"/>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rsidR="00000000" w:rsidRDefault="00081FEE">
            <w:pPr>
              <w:divId w:val="2020889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(27,201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97913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(774</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79620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0289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(23,572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86886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7207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392</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207882146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641117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These amounts include the amortized cost basis of our investment securities designated in hedging relationships for which the hedged item is the last layer expected to be remaining at the end of the hedging relationship. The amortized cost basis of this po</w:t>
            </w:r>
            <w:r>
              <w:rPr>
                <w:rFonts w:eastAsia="Times New Roman"/>
                <w:color w:val="000000"/>
                <w:sz w:val="16"/>
                <w:szCs w:val="16"/>
              </w:rPr>
              <w:t>rtfolio was $8.2 billion and $8.3 billion, the amount of the designated hedged items was $3.8 billion and $4.0 billion, and the cumulative basis adjustment associated with these hedges was $141 million and $26 million as of September 30, 2019 and December </w:t>
            </w:r>
            <w:r>
              <w:rPr>
                <w:rFonts w:eastAsia="Times New Roman"/>
                <w:color w:val="000000"/>
                <w:sz w:val="16"/>
                <w:szCs w:val="16"/>
              </w:rPr>
              <w:t>31,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62"/>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7496072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Carrying value represents amortized cost.</w:t>
            </w:r>
          </w:p>
        </w:tc>
      </w:tr>
    </w:tbl>
    <w:p w:rsidR="00000000" w:rsidRDefault="00081FEE">
      <w:pPr>
        <w:spacing w:line="288" w:lineRule="auto"/>
        <w:jc w:val="both"/>
        <w:rPr>
          <w:rFonts w:eastAsia="Times New Roman"/>
          <w:sz w:val="16"/>
          <w:szCs w:val="16"/>
        </w:rPr>
      </w:pPr>
    </w:p>
    <w:p w:rsidR="00000000" w:rsidRDefault="00081FEE">
      <w:pPr>
        <w:spacing w:line="288" w:lineRule="auto"/>
        <w:rPr>
          <w:rFonts w:eastAsia="Times New Roman"/>
          <w:sz w:val="20"/>
          <w:szCs w:val="20"/>
        </w:rPr>
      </w:pPr>
      <w:r>
        <w:rPr>
          <w:rFonts w:ascii="inherit" w:eastAsia="Times New Roman" w:hAnsi="inherit"/>
          <w:b/>
          <w:bCs/>
          <w:sz w:val="20"/>
          <w:szCs w:val="20"/>
        </w:rPr>
        <w:t>Balance Sheet Offsetting of Financial Assets and Liabilities</w:t>
      </w:r>
    </w:p>
    <w:p w:rsidR="00000000" w:rsidRDefault="00081FEE">
      <w:pPr>
        <w:spacing w:line="288" w:lineRule="auto"/>
        <w:jc w:val="both"/>
        <w:rPr>
          <w:rFonts w:eastAsia="Times New Roman"/>
          <w:sz w:val="20"/>
          <w:szCs w:val="20"/>
        </w:rPr>
      </w:pPr>
      <w:r>
        <w:rPr>
          <w:rFonts w:ascii="inherit" w:eastAsia="Times New Roman" w:hAnsi="inherit"/>
          <w:sz w:val="20"/>
          <w:szCs w:val="20"/>
        </w:rPr>
        <w:t>Derivative contracts and repurchase agreements that we execute bilaterally in the OTC market are generally governed by enforceable master netting arrangements where we generally have the right to offset exposure with the same counterparty. Either counterpa</w:t>
      </w:r>
      <w:r>
        <w:rPr>
          <w:rFonts w:ascii="inherit" w:eastAsia="Times New Roman" w:hAnsi="inherit"/>
          <w:sz w:val="20"/>
          <w:szCs w:val="20"/>
        </w:rPr>
        <w:t xml:space="preserve">rty can generally request to net settle all contracts through a single payment upon default on, or termination of, any one contract. We elect to offset the derivative assets and liabilities under netting arrangements for balance sheet presentation where a </w:t>
      </w:r>
      <w:r>
        <w:rPr>
          <w:rFonts w:ascii="inherit" w:eastAsia="Times New Roman" w:hAnsi="inherit"/>
          <w:sz w:val="20"/>
          <w:szCs w:val="20"/>
        </w:rPr>
        <w:t>right of setoff exists. For derivative contracts entered into under master netting arrangements for which we have not been able to confirm the enforceability of the setoff rights, or those not subject to master netting arrangements, we do not offset our de</w:t>
      </w:r>
      <w:r>
        <w:rPr>
          <w:rFonts w:ascii="inherit" w:eastAsia="Times New Roman" w:hAnsi="inherit"/>
          <w:sz w:val="20"/>
          <w:szCs w:val="20"/>
        </w:rPr>
        <w:t>rivative positions for balance sheet presentation.</w:t>
      </w:r>
    </w:p>
    <w:p w:rsidR="00000000" w:rsidRDefault="00081FEE">
      <w:pPr>
        <w:divId w:val="11002986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62821905"/>
          <w:jc w:val="center"/>
        </w:trPr>
        <w:tc>
          <w:tcPr>
            <w:tcW w:w="0" w:type="auto"/>
            <w:gridSpan w:val="3"/>
            <w:vAlign w:val="center"/>
            <w:hideMark/>
          </w:tcPr>
          <w:p w:rsidR="00000000" w:rsidRDefault="00081FEE">
            <w:pPr>
              <w:rPr>
                <w:rFonts w:eastAsia="Times New Roman"/>
                <w:sz w:val="20"/>
                <w:szCs w:val="20"/>
              </w:rPr>
            </w:pPr>
          </w:p>
        </w:tc>
      </w:tr>
      <w:tr w:rsidR="00000000">
        <w:trPr>
          <w:divId w:val="136282190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62821905"/>
          <w:jc w:val="center"/>
        </w:trPr>
        <w:tc>
          <w:tcPr>
            <w:tcW w:w="0" w:type="auto"/>
            <w:gridSpan w:val="3"/>
            <w:tcMar>
              <w:top w:w="30" w:type="dxa"/>
              <w:left w:w="30" w:type="dxa"/>
              <w:bottom w:w="30" w:type="dxa"/>
              <w:right w:w="30" w:type="dxa"/>
            </w:tcMar>
            <w:vAlign w:val="bottom"/>
            <w:hideMark/>
          </w:tcPr>
          <w:p w:rsidR="00000000" w:rsidRDefault="00081FEE">
            <w:pPr>
              <w:divId w:val="396436762"/>
              <w:rPr>
                <w:rFonts w:eastAsia="Times New Roman"/>
                <w:sz w:val="20"/>
                <w:szCs w:val="20"/>
              </w:rPr>
            </w:pPr>
            <w:r>
              <w:rPr>
                <w:rFonts w:ascii="inherit" w:eastAsia="Times New Roman" w:hAnsi="inherit"/>
                <w:sz w:val="20"/>
                <w:szCs w:val="20"/>
              </w:rPr>
              <w:t> </w:t>
            </w:r>
          </w:p>
        </w:tc>
      </w:tr>
      <w:tr w:rsidR="00000000">
        <w:trPr>
          <w:divId w:val="1362821905"/>
          <w:jc w:val="center"/>
        </w:trPr>
        <w:tc>
          <w:tcPr>
            <w:tcW w:w="0" w:type="auto"/>
            <w:tcMar>
              <w:top w:w="30" w:type="dxa"/>
              <w:left w:w="30" w:type="dxa"/>
              <w:bottom w:w="30" w:type="dxa"/>
              <w:right w:w="30" w:type="dxa"/>
            </w:tcMar>
            <w:vAlign w:val="bottom"/>
            <w:hideMark/>
          </w:tcPr>
          <w:p w:rsidR="00000000" w:rsidRDefault="00081FEE">
            <w:pPr>
              <w:divId w:val="1515921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3" style="width:0;height:1.5pt" o:hralign="center" o:hrstd="t" o:hr="t" fillcolor="#a0a0a0" stroked="f"/>
        </w:pict>
      </w:r>
    </w:p>
    <w:p w:rsidR="00000000" w:rsidRDefault="00081FEE">
      <w:pPr>
        <w:spacing w:line="288" w:lineRule="auto"/>
        <w:jc w:val="both"/>
        <w:divId w:val="683753123"/>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683753123"/>
        <w:rPr>
          <w:rFonts w:eastAsia="Times New Roman"/>
          <w:sz w:val="20"/>
          <w:szCs w:val="20"/>
        </w:rPr>
      </w:pPr>
    </w:p>
    <w:p w:rsidR="00000000" w:rsidRDefault="00081FEE">
      <w:pPr>
        <w:spacing w:line="288" w:lineRule="auto"/>
        <w:jc w:val="center"/>
        <w:divId w:val="683753123"/>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683753123"/>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3002043"/>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gross and net fair values of our</w:t>
      </w:r>
      <w:r>
        <w:rPr>
          <w:rFonts w:ascii="inherit" w:eastAsia="Times New Roman" w:hAnsi="inherit"/>
          <w:sz w:val="20"/>
          <w:szCs w:val="20"/>
        </w:rPr>
        <w:t xml:space="preserve"> derivative assets, derivative liabilities, repurchase agreements and the related offsetting amounts permitted under U.S. GAAP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table also includes cash and non-cash collateral received or pledged in accor</w:t>
      </w:r>
      <w:r>
        <w:rPr>
          <w:rFonts w:ascii="inherit" w:eastAsia="Times New Roman" w:hAnsi="inherit"/>
          <w:sz w:val="20"/>
          <w:szCs w:val="20"/>
        </w:rPr>
        <w:t>dance with such arrangements. The amount of collateral presented, however, is limited to the amount of the related net derivative fair values or outstanding balances; therefore, instances of over-collateralization are excluded.</w:t>
      </w:r>
    </w:p>
    <w:p w:rsidR="00000000" w:rsidRDefault="00081FEE">
      <w:pPr>
        <w:spacing w:line="288" w:lineRule="auto"/>
        <w:divId w:val="1188524917"/>
        <w:rPr>
          <w:rFonts w:eastAsia="Times New Roman"/>
          <w:sz w:val="20"/>
          <w:szCs w:val="20"/>
        </w:rPr>
      </w:pPr>
      <w:r>
        <w:rPr>
          <w:rFonts w:eastAsia="Times New Roman"/>
          <w:b/>
          <w:bCs/>
          <w:color w:val="000000"/>
          <w:sz w:val="18"/>
          <w:szCs w:val="18"/>
        </w:rPr>
        <w:t>Table 9.3: Offsetting of Fin</w:t>
      </w:r>
      <w:r>
        <w:rPr>
          <w:rFonts w:eastAsia="Times New Roman"/>
          <w:b/>
          <w:bCs/>
          <w:color w:val="000000"/>
          <w:sz w:val="18"/>
          <w:szCs w:val="18"/>
        </w:rPr>
        <w:t>ancial Assets and Financial Liabilities</w:t>
      </w:r>
    </w:p>
    <w:tbl>
      <w:tblPr>
        <w:tblW w:w="5000" w:type="pct"/>
        <w:tblCellMar>
          <w:left w:w="0" w:type="dxa"/>
          <w:right w:w="0" w:type="dxa"/>
        </w:tblCellMar>
        <w:tblLook w:val="04A0" w:firstRow="1" w:lastRow="0" w:firstColumn="1" w:lastColumn="0" w:noHBand="0" w:noVBand="1"/>
      </w:tblPr>
      <w:tblGrid>
        <w:gridCol w:w="2271"/>
        <w:gridCol w:w="105"/>
        <w:gridCol w:w="129"/>
        <w:gridCol w:w="541"/>
        <w:gridCol w:w="90"/>
        <w:gridCol w:w="105"/>
        <w:gridCol w:w="128"/>
        <w:gridCol w:w="776"/>
        <w:gridCol w:w="104"/>
        <w:gridCol w:w="105"/>
        <w:gridCol w:w="128"/>
        <w:gridCol w:w="650"/>
        <w:gridCol w:w="104"/>
        <w:gridCol w:w="105"/>
        <w:gridCol w:w="129"/>
        <w:gridCol w:w="740"/>
        <w:gridCol w:w="82"/>
        <w:gridCol w:w="105"/>
        <w:gridCol w:w="129"/>
        <w:gridCol w:w="812"/>
        <w:gridCol w:w="67"/>
        <w:gridCol w:w="105"/>
        <w:gridCol w:w="129"/>
        <w:gridCol w:w="584"/>
        <w:gridCol w:w="83"/>
      </w:tblGrid>
      <w:tr w:rsidR="00000000">
        <w:trPr>
          <w:divId w:val="797532748"/>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797532748"/>
        </w:trPr>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797532748"/>
        </w:trPr>
        <w:tc>
          <w:tcPr>
            <w:tcW w:w="0" w:type="auto"/>
            <w:tcMar>
              <w:top w:w="30" w:type="dxa"/>
              <w:left w:w="30" w:type="dxa"/>
              <w:bottom w:w="30" w:type="dxa"/>
              <w:right w:w="30" w:type="dxa"/>
            </w:tcMar>
            <w:vAlign w:val="bottom"/>
            <w:hideMark/>
          </w:tcPr>
          <w:p w:rsidR="00000000" w:rsidRDefault="00081FEE">
            <w:pPr>
              <w:divId w:val="97479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321056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rsidR="00000000" w:rsidRDefault="00081FEE">
            <w:pPr>
              <w:divId w:val="6593580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081FEE">
            <w:pPr>
              <w:divId w:val="87223130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081FEE">
            <w:pPr>
              <w:divId w:val="186674471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Collateral Held Under Master Netting Agreements</w:t>
            </w:r>
          </w:p>
        </w:tc>
        <w:tc>
          <w:tcPr>
            <w:tcW w:w="0" w:type="auto"/>
            <w:tcMar>
              <w:top w:w="30" w:type="dxa"/>
              <w:left w:w="30" w:type="dxa"/>
              <w:bottom w:w="30" w:type="dxa"/>
              <w:right w:w="30" w:type="dxa"/>
            </w:tcMar>
            <w:vAlign w:val="bottom"/>
            <w:hideMark/>
          </w:tcPr>
          <w:p w:rsidR="00000000" w:rsidRDefault="00081FEE">
            <w:pPr>
              <w:divId w:val="1472215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76330777"/>
              <w:rPr>
                <w:rFonts w:eastAsia="Times New Roman"/>
                <w:sz w:val="20"/>
                <w:szCs w:val="20"/>
              </w:rPr>
            </w:pPr>
            <w:r>
              <w:rPr>
                <w:rFonts w:ascii="inherit" w:eastAsia="Times New Roman" w:hAnsi="inherit"/>
                <w:sz w:val="20"/>
                <w:szCs w:val="20"/>
              </w:rPr>
              <w:t> </w:t>
            </w:r>
          </w:p>
        </w:tc>
      </w:tr>
      <w:tr w:rsidR="00000000">
        <w:trPr>
          <w:divId w:val="79753274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7697203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3079041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Financial</w:t>
            </w:r>
          </w:p>
          <w:p w:rsidR="00000000" w:rsidRDefault="00081FEE">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rsidR="00000000" w:rsidRDefault="00081FEE">
            <w:pPr>
              <w:divId w:val="10843014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Cash Collateral Received</w:t>
            </w:r>
          </w:p>
        </w:tc>
        <w:tc>
          <w:tcPr>
            <w:tcW w:w="0" w:type="auto"/>
            <w:tcMar>
              <w:top w:w="30" w:type="dxa"/>
              <w:left w:w="30" w:type="dxa"/>
              <w:bottom w:w="30" w:type="dxa"/>
              <w:right w:w="30" w:type="dxa"/>
            </w:tcMar>
            <w:vAlign w:val="bottom"/>
            <w:hideMark/>
          </w:tcPr>
          <w:p w:rsidR="00000000" w:rsidRDefault="00081FEE">
            <w:pPr>
              <w:divId w:val="171365601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32605380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682315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w:t>
            </w:r>
          </w:p>
          <w:p w:rsidR="00000000" w:rsidRDefault="00081FEE">
            <w:pPr>
              <w:jc w:val="center"/>
              <w:rPr>
                <w:rFonts w:eastAsia="Times New Roman"/>
                <w:sz w:val="16"/>
                <w:szCs w:val="16"/>
              </w:rPr>
            </w:pPr>
            <w:r>
              <w:rPr>
                <w:rFonts w:ascii="inherit" w:eastAsia="Times New Roman" w:hAnsi="inherit"/>
                <w:b/>
                <w:bCs/>
                <w:sz w:val="16"/>
                <w:szCs w:val="16"/>
              </w:rPr>
              <w:t>Exposure</w:t>
            </w:r>
          </w:p>
        </w:tc>
      </w:tr>
      <w:tr w:rsidR="00000000">
        <w:trPr>
          <w:divId w:val="797532748"/>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2083670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40932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37356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39922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90794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18573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432135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87402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7835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8187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63488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8392758"/>
              <w:rPr>
                <w:rFonts w:eastAsia="Times New Roman"/>
                <w:sz w:val="20"/>
                <w:szCs w:val="20"/>
              </w:rPr>
            </w:pPr>
            <w:r>
              <w:rPr>
                <w:rFonts w:ascii="inherit" w:eastAsia="Times New Roman" w:hAnsi="inherit"/>
                <w:sz w:val="20"/>
                <w:szCs w:val="20"/>
              </w:rPr>
              <w:t> </w:t>
            </w:r>
          </w:p>
        </w:tc>
      </w:tr>
      <w:tr w:rsidR="00000000">
        <w:trPr>
          <w:divId w:val="79753274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709450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180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71644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(840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08778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4194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2792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1,204</w:t>
            </w:r>
          </w:p>
        </w:tc>
        <w:tc>
          <w:tcPr>
            <w:tcW w:w="0" w:type="auto"/>
            <w:vAlign w:val="bottom"/>
            <w:hideMark/>
          </w:tcPr>
          <w:p w:rsidR="00000000" w:rsidRDefault="00081FEE">
            <w:pPr>
              <w:rPr>
                <w:rFonts w:eastAsia="Times New Roman"/>
                <w:sz w:val="20"/>
                <w:szCs w:val="20"/>
              </w:rPr>
            </w:pPr>
          </w:p>
        </w:tc>
      </w:tr>
      <w:tr w:rsidR="00000000">
        <w:trPr>
          <w:divId w:val="797532748"/>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As of 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2008434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83850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572140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74258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4066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558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8849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9925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252361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65735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74441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8596267"/>
              <w:rPr>
                <w:rFonts w:eastAsia="Times New Roman"/>
                <w:sz w:val="20"/>
                <w:szCs w:val="20"/>
              </w:rPr>
            </w:pPr>
            <w:r>
              <w:rPr>
                <w:rFonts w:ascii="inherit" w:eastAsia="Times New Roman" w:hAnsi="inherit"/>
                <w:sz w:val="20"/>
                <w:szCs w:val="20"/>
              </w:rPr>
              <w:t> </w:t>
            </w:r>
          </w:p>
        </w:tc>
      </w:tr>
      <w:tr w:rsidR="00000000">
        <w:trPr>
          <w:divId w:val="797532748"/>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516000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3506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74328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(874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05509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5280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8432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460</w:t>
            </w:r>
          </w:p>
        </w:tc>
        <w:tc>
          <w:tcPr>
            <w:tcW w:w="0" w:type="auto"/>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498"/>
        <w:gridCol w:w="144"/>
        <w:gridCol w:w="144"/>
        <w:gridCol w:w="144"/>
        <w:gridCol w:w="664"/>
        <w:gridCol w:w="144"/>
        <w:gridCol w:w="144"/>
        <w:gridCol w:w="144"/>
        <w:gridCol w:w="830"/>
        <w:gridCol w:w="144"/>
        <w:gridCol w:w="144"/>
        <w:gridCol w:w="144"/>
        <w:gridCol w:w="747"/>
        <w:gridCol w:w="144"/>
        <w:gridCol w:w="144"/>
        <w:gridCol w:w="144"/>
        <w:gridCol w:w="996"/>
        <w:gridCol w:w="144"/>
        <w:gridCol w:w="144"/>
        <w:gridCol w:w="144"/>
        <w:gridCol w:w="581"/>
        <w:gridCol w:w="144"/>
      </w:tblGrid>
      <w:tr w:rsidR="00000000">
        <w:trPr>
          <w:divId w:val="1188524917"/>
        </w:trPr>
        <w:tc>
          <w:tcPr>
            <w:tcW w:w="0" w:type="auto"/>
            <w:gridSpan w:val="25"/>
            <w:vAlign w:val="center"/>
            <w:hideMark/>
          </w:tcPr>
          <w:p w:rsidR="00000000" w:rsidRDefault="00081FEE">
            <w:pPr>
              <w:rPr>
                <w:rFonts w:eastAsia="Times New Roman"/>
                <w:sz w:val="20"/>
                <w:szCs w:val="20"/>
              </w:rPr>
            </w:pPr>
          </w:p>
        </w:tc>
      </w:tr>
      <w:tr w:rsidR="00000000">
        <w:trPr>
          <w:divId w:val="1188524917"/>
        </w:trPr>
        <w:tc>
          <w:tcPr>
            <w:tcW w:w="1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188524917"/>
        </w:trPr>
        <w:tc>
          <w:tcPr>
            <w:tcW w:w="0" w:type="auto"/>
            <w:tcMar>
              <w:top w:w="30" w:type="dxa"/>
              <w:left w:w="30" w:type="dxa"/>
              <w:bottom w:w="30" w:type="dxa"/>
              <w:right w:w="30" w:type="dxa"/>
            </w:tcMar>
            <w:vAlign w:val="bottom"/>
            <w:hideMark/>
          </w:tcPr>
          <w:p w:rsidR="00000000" w:rsidRDefault="00081FEE">
            <w:pPr>
              <w:divId w:val="48381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0207519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w:t>
            </w:r>
          </w:p>
          <w:p w:rsidR="00000000" w:rsidRDefault="00081FEE">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rsidR="00000000" w:rsidRDefault="00081FEE">
            <w:pPr>
              <w:divId w:val="16761521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rsidR="00000000" w:rsidRDefault="00081FEE">
            <w:pPr>
              <w:divId w:val="201603577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rsidR="00000000" w:rsidRDefault="00081FEE">
            <w:pPr>
              <w:divId w:val="130346077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Collateral Pledged Under Master Netting Agreements</w:t>
            </w:r>
          </w:p>
        </w:tc>
        <w:tc>
          <w:tcPr>
            <w:tcW w:w="0" w:type="auto"/>
            <w:tcMar>
              <w:top w:w="30" w:type="dxa"/>
              <w:left w:w="30" w:type="dxa"/>
              <w:bottom w:w="30" w:type="dxa"/>
              <w:right w:w="30" w:type="dxa"/>
            </w:tcMar>
            <w:vAlign w:val="bottom"/>
            <w:hideMark/>
          </w:tcPr>
          <w:p w:rsidR="00000000" w:rsidRDefault="00081FEE">
            <w:pPr>
              <w:divId w:val="1600529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74916836"/>
              <w:rPr>
                <w:rFonts w:eastAsia="Times New Roman"/>
                <w:sz w:val="20"/>
                <w:szCs w:val="20"/>
              </w:rPr>
            </w:pPr>
            <w:r>
              <w:rPr>
                <w:rFonts w:ascii="inherit" w:eastAsia="Times New Roman" w:hAnsi="inherit"/>
                <w:sz w:val="20"/>
                <w:szCs w:val="20"/>
              </w:rPr>
              <w:t> </w:t>
            </w:r>
          </w:p>
        </w:tc>
      </w:tr>
      <w:tr w:rsidR="00000000">
        <w:trPr>
          <w:divId w:val="118852491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5075329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918829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Financial</w:t>
            </w:r>
          </w:p>
          <w:p w:rsidR="00000000" w:rsidRDefault="00081FEE">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rsidR="00000000" w:rsidRDefault="00081FEE">
            <w:pPr>
              <w:divId w:val="1726103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Cash Collateral Pledged</w:t>
            </w:r>
          </w:p>
        </w:tc>
        <w:tc>
          <w:tcPr>
            <w:tcW w:w="0" w:type="auto"/>
            <w:tcMar>
              <w:top w:w="30" w:type="dxa"/>
              <w:left w:w="30" w:type="dxa"/>
              <w:bottom w:w="30" w:type="dxa"/>
              <w:right w:w="30" w:type="dxa"/>
            </w:tcMar>
            <w:vAlign w:val="bottom"/>
            <w:hideMark/>
          </w:tcPr>
          <w:p w:rsidR="00000000" w:rsidRDefault="00081FEE">
            <w:pPr>
              <w:divId w:val="41971961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05100468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357997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w:t>
            </w:r>
          </w:p>
          <w:p w:rsidR="00000000" w:rsidRDefault="00081FEE">
            <w:pPr>
              <w:jc w:val="center"/>
              <w:rPr>
                <w:rFonts w:eastAsia="Times New Roman"/>
                <w:sz w:val="16"/>
                <w:szCs w:val="16"/>
              </w:rPr>
            </w:pPr>
            <w:r>
              <w:rPr>
                <w:rFonts w:ascii="inherit" w:eastAsia="Times New Roman" w:hAnsi="inherit"/>
                <w:b/>
                <w:bCs/>
                <w:sz w:val="16"/>
                <w:szCs w:val="16"/>
              </w:rPr>
              <w:t>Exposure</w:t>
            </w:r>
          </w:p>
        </w:tc>
      </w:tr>
      <w:tr w:rsidR="00000000">
        <w:trPr>
          <w:divId w:val="1188524917"/>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20584329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164688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8108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17664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635238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80627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2526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8439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945576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60979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08241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52362720"/>
              <w:rPr>
                <w:rFonts w:eastAsia="Times New Roman"/>
                <w:sz w:val="20"/>
                <w:szCs w:val="20"/>
              </w:rPr>
            </w:pPr>
            <w:r>
              <w:rPr>
                <w:rFonts w:ascii="inherit" w:eastAsia="Times New Roman" w:hAnsi="inherit"/>
                <w:sz w:val="20"/>
                <w:szCs w:val="20"/>
              </w:rPr>
              <w:t> </w:t>
            </w:r>
          </w:p>
        </w:tc>
      </w:tr>
      <w:tr w:rsidR="00000000">
        <w:trPr>
          <w:divId w:val="1188524917"/>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822426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8957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(333</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4352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945401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277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6535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887</w:t>
            </w:r>
          </w:p>
        </w:tc>
        <w:tc>
          <w:tcPr>
            <w:tcW w:w="0" w:type="auto"/>
            <w:vAlign w:val="bottom"/>
            <w:hideMark/>
          </w:tcPr>
          <w:p w:rsidR="00000000" w:rsidRDefault="00081FEE">
            <w:pPr>
              <w:rPr>
                <w:rFonts w:eastAsia="Times New Roman"/>
                <w:sz w:val="20"/>
                <w:szCs w:val="20"/>
              </w:rPr>
            </w:pPr>
          </w:p>
        </w:tc>
      </w:tr>
      <w:tr w:rsidR="00000000">
        <w:trPr>
          <w:divId w:val="1188524917"/>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637416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84731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5057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98812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2578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(363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36936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188524917"/>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As of December 31, 2018</w:t>
            </w:r>
          </w:p>
        </w:tc>
        <w:tc>
          <w:tcPr>
            <w:tcW w:w="0" w:type="auto"/>
            <w:tcMar>
              <w:top w:w="30" w:type="dxa"/>
              <w:left w:w="30" w:type="dxa"/>
              <w:bottom w:w="30" w:type="dxa"/>
              <w:right w:w="30" w:type="dxa"/>
            </w:tcMar>
            <w:vAlign w:val="bottom"/>
            <w:hideMark/>
          </w:tcPr>
          <w:p w:rsidR="00000000" w:rsidRDefault="00081FEE">
            <w:pPr>
              <w:divId w:val="5011626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79403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56689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30495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326583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94652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079523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2553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81498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11743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757559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58001738"/>
              <w:rPr>
                <w:rFonts w:eastAsia="Times New Roman"/>
                <w:sz w:val="20"/>
                <w:szCs w:val="20"/>
              </w:rPr>
            </w:pPr>
            <w:r>
              <w:rPr>
                <w:rFonts w:ascii="inherit" w:eastAsia="Times New Roman" w:hAnsi="inherit"/>
                <w:sz w:val="20"/>
                <w:szCs w:val="20"/>
              </w:rPr>
              <w:t> </w:t>
            </w:r>
          </w:p>
        </w:tc>
      </w:tr>
      <w:tr w:rsidR="00000000">
        <w:trPr>
          <w:divId w:val="1188524917"/>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862932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7305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(205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13146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(82</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75049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1807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3406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188524917"/>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911082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0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3003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9607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634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55494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divId w:val="118852491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185416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 received cash collateral from derivative counterparties totaling $891 million and $925 million as of September 30, 2019 and December 31, 2018</w:t>
            </w:r>
            <w:r>
              <w:rPr>
                <w:rFonts w:eastAsia="Times New Roman"/>
                <w:color w:val="000000"/>
                <w:sz w:val="16"/>
                <w:szCs w:val="16"/>
              </w:rPr>
              <w:t>, respectively. We also received securities from derivative counterparties with a fair value of approximately $1 million as of both September 30, 2019 and December 31, 2018, which we have the ability to re-pledge. We posted $858 million and $633 million of</w:t>
            </w:r>
            <w:r>
              <w:rPr>
                <w:rFonts w:eastAsia="Times New Roman"/>
                <w:color w:val="000000"/>
                <w:sz w:val="16"/>
                <w:szCs w:val="16"/>
              </w:rPr>
              <w:t xml:space="preserve"> cash collateral as of September 30, 2019 and December 31,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27667171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customer repurchase agreements that mature the next business day. As of September 30, 2019 and December 31, 2018</w:t>
            </w:r>
            <w:r>
              <w:rPr>
                <w:rFonts w:eastAsia="Times New Roman"/>
                <w:color w:val="000000"/>
                <w:sz w:val="16"/>
                <w:szCs w:val="16"/>
              </w:rPr>
              <w:t>, we pledged collateral with a fair value of $371 million and $359 million, respectively, under these customer repurchase agreements, which were primarily agency RMBS securities.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Income Statement and AOCI Presentation</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Fair Value and Cash Flow Hedges</w:t>
      </w:r>
    </w:p>
    <w:p w:rsidR="00000000" w:rsidRDefault="00081FEE">
      <w:pPr>
        <w:spacing w:line="288" w:lineRule="auto"/>
        <w:jc w:val="both"/>
        <w:rPr>
          <w:rFonts w:eastAsia="Times New Roman"/>
          <w:sz w:val="20"/>
          <w:szCs w:val="20"/>
        </w:rPr>
      </w:pPr>
      <w:r>
        <w:rPr>
          <w:rFonts w:ascii="inherit" w:eastAsia="Times New Roman" w:hAnsi="inherit"/>
          <w:sz w:val="20"/>
          <w:szCs w:val="20"/>
        </w:rPr>
        <w:t>The n</w:t>
      </w:r>
      <w:r>
        <w:rPr>
          <w:rFonts w:ascii="inherit" w:eastAsia="Times New Roman" w:hAnsi="inherit"/>
          <w:sz w:val="20"/>
          <w:szCs w:val="20"/>
        </w:rPr>
        <w:t>et gains (losses) recognized in our consolidated statements of income related to derivatives in fair value and cash flow hedging relationships are presented below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divId w:val="21315891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90030778"/>
          <w:jc w:val="center"/>
        </w:trPr>
        <w:tc>
          <w:tcPr>
            <w:tcW w:w="0" w:type="auto"/>
            <w:gridSpan w:val="3"/>
            <w:vAlign w:val="center"/>
            <w:hideMark/>
          </w:tcPr>
          <w:p w:rsidR="00000000" w:rsidRDefault="00081FEE">
            <w:pPr>
              <w:rPr>
                <w:rFonts w:eastAsia="Times New Roman"/>
                <w:sz w:val="20"/>
                <w:szCs w:val="20"/>
              </w:rPr>
            </w:pPr>
          </w:p>
        </w:tc>
      </w:tr>
      <w:tr w:rsidR="00000000">
        <w:trPr>
          <w:divId w:val="69003077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90030778"/>
          <w:jc w:val="center"/>
        </w:trPr>
        <w:tc>
          <w:tcPr>
            <w:tcW w:w="0" w:type="auto"/>
            <w:gridSpan w:val="3"/>
            <w:tcMar>
              <w:top w:w="30" w:type="dxa"/>
              <w:left w:w="30" w:type="dxa"/>
              <w:bottom w:w="30" w:type="dxa"/>
              <w:right w:w="30" w:type="dxa"/>
            </w:tcMar>
            <w:vAlign w:val="bottom"/>
            <w:hideMark/>
          </w:tcPr>
          <w:p w:rsidR="00000000" w:rsidRDefault="00081FEE">
            <w:pPr>
              <w:divId w:val="1644265455"/>
              <w:rPr>
                <w:rFonts w:eastAsia="Times New Roman"/>
                <w:sz w:val="20"/>
                <w:szCs w:val="20"/>
              </w:rPr>
            </w:pPr>
            <w:r>
              <w:rPr>
                <w:rFonts w:ascii="inherit" w:eastAsia="Times New Roman" w:hAnsi="inherit"/>
                <w:sz w:val="20"/>
                <w:szCs w:val="20"/>
              </w:rPr>
              <w:t> </w:t>
            </w:r>
          </w:p>
        </w:tc>
      </w:tr>
      <w:tr w:rsidR="00000000">
        <w:trPr>
          <w:divId w:val="690030778"/>
          <w:jc w:val="center"/>
        </w:trPr>
        <w:tc>
          <w:tcPr>
            <w:tcW w:w="0" w:type="auto"/>
            <w:tcMar>
              <w:top w:w="30" w:type="dxa"/>
              <w:left w:w="30" w:type="dxa"/>
              <w:bottom w:w="30" w:type="dxa"/>
              <w:right w:w="30" w:type="dxa"/>
            </w:tcMar>
            <w:vAlign w:val="bottom"/>
            <w:hideMark/>
          </w:tcPr>
          <w:p w:rsidR="00000000" w:rsidRDefault="00081FEE">
            <w:pPr>
              <w:divId w:val="41452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109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081FEE">
      <w:pPr>
        <w:spacing w:line="288" w:lineRule="auto"/>
        <w:jc w:val="both"/>
        <w:divId w:val="135607991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356079919"/>
        <w:rPr>
          <w:rFonts w:eastAsia="Times New Roman"/>
          <w:sz w:val="20"/>
          <w:szCs w:val="20"/>
        </w:rPr>
      </w:pPr>
    </w:p>
    <w:p w:rsidR="00000000" w:rsidRDefault="00081FEE">
      <w:pPr>
        <w:spacing w:line="288" w:lineRule="auto"/>
        <w:jc w:val="center"/>
        <w:divId w:val="135607991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35607991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141994198"/>
        <w:rPr>
          <w:rFonts w:eastAsia="Times New Roman"/>
          <w:sz w:val="20"/>
          <w:szCs w:val="20"/>
        </w:rPr>
      </w:pPr>
    </w:p>
    <w:p w:rsidR="00000000" w:rsidRDefault="00081FEE">
      <w:pPr>
        <w:spacing w:line="288" w:lineRule="auto"/>
        <w:divId w:val="823619104"/>
        <w:rPr>
          <w:rFonts w:eastAsia="Times New Roman"/>
          <w:sz w:val="18"/>
          <w:szCs w:val="18"/>
        </w:rPr>
      </w:pPr>
      <w:r>
        <w:rPr>
          <w:rFonts w:eastAsia="Times New Roman"/>
          <w:b/>
          <w:bCs/>
          <w:color w:val="000000"/>
          <w:sz w:val="18"/>
          <w:szCs w:val="18"/>
        </w:rPr>
        <w:t>Table 9.4: Effects of Fair Value and Cash Flow Hedge Accounting</w:t>
      </w:r>
    </w:p>
    <w:tbl>
      <w:tblPr>
        <w:tblW w:w="5000" w:type="pct"/>
        <w:tblCellMar>
          <w:left w:w="0" w:type="dxa"/>
          <w:right w:w="0" w:type="dxa"/>
        </w:tblCellMar>
        <w:tblLook w:val="04A0" w:firstRow="1" w:lastRow="0" w:firstColumn="1" w:lastColumn="0" w:noHBand="0" w:noVBand="1"/>
      </w:tblPr>
      <w:tblGrid>
        <w:gridCol w:w="1628"/>
        <w:gridCol w:w="105"/>
        <w:gridCol w:w="129"/>
        <w:gridCol w:w="718"/>
        <w:gridCol w:w="104"/>
        <w:gridCol w:w="105"/>
        <w:gridCol w:w="129"/>
        <w:gridCol w:w="607"/>
        <w:gridCol w:w="104"/>
        <w:gridCol w:w="105"/>
        <w:gridCol w:w="129"/>
        <w:gridCol w:w="387"/>
        <w:gridCol w:w="48"/>
        <w:gridCol w:w="105"/>
        <w:gridCol w:w="129"/>
        <w:gridCol w:w="560"/>
        <w:gridCol w:w="104"/>
        <w:gridCol w:w="105"/>
        <w:gridCol w:w="129"/>
        <w:gridCol w:w="724"/>
        <w:gridCol w:w="104"/>
        <w:gridCol w:w="105"/>
        <w:gridCol w:w="129"/>
        <w:gridCol w:w="852"/>
        <w:gridCol w:w="106"/>
        <w:gridCol w:w="105"/>
        <w:gridCol w:w="129"/>
        <w:gridCol w:w="518"/>
        <w:gridCol w:w="104"/>
      </w:tblGrid>
      <w:tr w:rsidR="00000000">
        <w:trPr>
          <w:divId w:val="187060385"/>
        </w:trPr>
        <w:tc>
          <w:tcPr>
            <w:tcW w:w="0" w:type="auto"/>
            <w:gridSpan w:val="29"/>
            <w:vAlign w:val="center"/>
            <w:hideMark/>
          </w:tcPr>
          <w:p w:rsidR="00000000" w:rsidRDefault="00081FEE">
            <w:pPr>
              <w:spacing w:line="288" w:lineRule="auto"/>
              <w:rPr>
                <w:rFonts w:eastAsia="Times New Roman"/>
                <w:sz w:val="18"/>
                <w:szCs w:val="18"/>
              </w:rPr>
            </w:pPr>
          </w:p>
        </w:tc>
      </w:tr>
      <w:tr w:rsidR="00000000">
        <w:trPr>
          <w:divId w:val="187060385"/>
        </w:trPr>
        <w:tc>
          <w:tcPr>
            <w:tcW w:w="1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7060385"/>
        </w:trPr>
        <w:tc>
          <w:tcPr>
            <w:tcW w:w="0" w:type="auto"/>
            <w:tcMar>
              <w:top w:w="30" w:type="dxa"/>
              <w:left w:w="30" w:type="dxa"/>
              <w:bottom w:w="30" w:type="dxa"/>
              <w:right w:w="30" w:type="dxa"/>
            </w:tcMar>
            <w:vAlign w:val="bottom"/>
            <w:hideMark/>
          </w:tcPr>
          <w:p w:rsidR="00000000" w:rsidRDefault="00081FEE">
            <w:pPr>
              <w:divId w:val="1523130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39611035"/>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r>
      <w:tr w:rsidR="00000000">
        <w:trPr>
          <w:divId w:val="187060385"/>
        </w:trPr>
        <w:tc>
          <w:tcPr>
            <w:tcW w:w="0" w:type="auto"/>
            <w:tcMar>
              <w:top w:w="30" w:type="dxa"/>
              <w:left w:w="30" w:type="dxa"/>
              <w:bottom w:w="30" w:type="dxa"/>
              <w:right w:w="30" w:type="dxa"/>
            </w:tcMar>
            <w:vAlign w:val="bottom"/>
            <w:hideMark/>
          </w:tcPr>
          <w:p w:rsidR="00000000" w:rsidRDefault="00081FEE">
            <w:pPr>
              <w:divId w:val="1547523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58437013"/>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6657832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Non-Interest Income</w:t>
            </w:r>
          </w:p>
        </w:tc>
      </w:tr>
      <w:tr w:rsidR="00000000">
        <w:trPr>
          <w:divId w:val="18706038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0425555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797864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6212267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2960278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555584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5363802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081FEE">
            <w:pPr>
              <w:divId w:val="10737006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r>
      <w:tr w:rsidR="00081FEE">
        <w:trPr>
          <w:divId w:val="18706038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081FEE">
            <w:pPr>
              <w:divId w:val="7674295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583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245180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6,429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55965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65971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88477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45038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91512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706038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081FEE">
            <w:pPr>
              <w:divId w:val="1559516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66244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360172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5639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38923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31562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08185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5194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4179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4324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76282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07325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51467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56849251"/>
              <w:rPr>
                <w:rFonts w:eastAsia="Times New Roman"/>
                <w:sz w:val="20"/>
                <w:szCs w:val="20"/>
              </w:rPr>
            </w:pPr>
            <w:r>
              <w:rPr>
                <w:rFonts w:ascii="inherit" w:eastAsia="Times New Roman" w:hAnsi="inherit"/>
                <w:sz w:val="20"/>
                <w:szCs w:val="20"/>
              </w:rPr>
              <w:t> </w:t>
            </w:r>
          </w:p>
        </w:tc>
      </w:tr>
      <w:tr w:rsidR="00000000">
        <w:trPr>
          <w:divId w:val="18706038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and foreign exchange contracts:</w:t>
            </w:r>
          </w:p>
        </w:tc>
        <w:tc>
          <w:tcPr>
            <w:tcW w:w="0" w:type="auto"/>
            <w:shd w:val="clear" w:color="auto" w:fill="CCEEFF"/>
            <w:tcMar>
              <w:top w:w="30" w:type="dxa"/>
              <w:left w:w="30" w:type="dxa"/>
              <w:bottom w:w="30" w:type="dxa"/>
              <w:right w:w="30" w:type="dxa"/>
            </w:tcMar>
            <w:vAlign w:val="bottom"/>
            <w:hideMark/>
          </w:tcPr>
          <w:p w:rsidR="00000000" w:rsidRDefault="00081FEE">
            <w:pPr>
              <w:divId w:val="1721785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39512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44454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38613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5165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1797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6697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14204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42105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9719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99571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04755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26975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484622"/>
              <w:rPr>
                <w:rFonts w:eastAsia="Times New Roman"/>
                <w:sz w:val="20"/>
                <w:szCs w:val="20"/>
              </w:rPr>
            </w:pPr>
            <w:r>
              <w:rPr>
                <w:rFonts w:ascii="inherit" w:eastAsia="Times New Roman" w:hAnsi="inherit"/>
                <w:sz w:val="20"/>
                <w:szCs w:val="20"/>
              </w:rPr>
              <w:t> </w:t>
            </w:r>
          </w:p>
        </w:tc>
      </w:tr>
      <w:tr w:rsidR="00000000">
        <w:trPr>
          <w:divId w:val="187060385"/>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081FEE">
            <w:pPr>
              <w:divId w:val="69932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32322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840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3103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0201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1171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96714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rPr>
          <w:divId w:val="187060385"/>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081FEE">
            <w:pPr>
              <w:divId w:val="2120174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55538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16028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484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4800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11771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3490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87060385"/>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437678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4539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0734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62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85522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80538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915117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58</w:t>
            </w:r>
          </w:p>
        </w:tc>
        <w:tc>
          <w:tcPr>
            <w:tcW w:w="0" w:type="auto"/>
            <w:vAlign w:val="bottom"/>
            <w:hideMark/>
          </w:tcPr>
          <w:p w:rsidR="00000000" w:rsidRDefault="00081FEE">
            <w:pPr>
              <w:rPr>
                <w:rFonts w:eastAsia="Times New Roman"/>
                <w:sz w:val="20"/>
                <w:szCs w:val="20"/>
              </w:rPr>
            </w:pPr>
          </w:p>
        </w:tc>
      </w:tr>
      <w:tr w:rsidR="00000000">
        <w:trPr>
          <w:divId w:val="187060385"/>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Excluded component of fair value hedges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325012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1250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3884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6397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6336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1542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0932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706038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expense recognized on fair value hedges</w:t>
            </w:r>
          </w:p>
        </w:tc>
        <w:tc>
          <w:tcPr>
            <w:tcW w:w="0" w:type="auto"/>
            <w:tcMar>
              <w:top w:w="30" w:type="dxa"/>
              <w:left w:w="30" w:type="dxa"/>
              <w:bottom w:w="30" w:type="dxa"/>
              <w:right w:w="30" w:type="dxa"/>
            </w:tcMar>
            <w:vAlign w:val="bottom"/>
            <w:hideMark/>
          </w:tcPr>
          <w:p w:rsidR="00000000" w:rsidRDefault="00081FEE">
            <w:pPr>
              <w:divId w:val="1972661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06082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5051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66752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89890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00753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839415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87060385"/>
        </w:trPr>
        <w:tc>
          <w:tcPr>
            <w:tcW w:w="0" w:type="auto"/>
            <w:shd w:val="clear" w:color="auto" w:fill="CCEEFF"/>
            <w:tcMar>
              <w:top w:w="30" w:type="dxa"/>
              <w:left w:w="30" w:type="dxa"/>
              <w:bottom w:w="30" w:type="dxa"/>
              <w:right w:w="30" w:type="dxa"/>
            </w:tcMar>
            <w:vAlign w:val="bottom"/>
            <w:hideMark/>
          </w:tcPr>
          <w:p w:rsidR="00000000" w:rsidRDefault="00081FEE">
            <w:pPr>
              <w:divId w:val="2111000534"/>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1883251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23561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14662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25532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86387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17444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5930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043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0924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62829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929474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7511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8616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38121784"/>
              <w:rPr>
                <w:rFonts w:eastAsia="Times New Roman"/>
                <w:sz w:val="20"/>
                <w:szCs w:val="20"/>
              </w:rPr>
            </w:pPr>
            <w:r>
              <w:rPr>
                <w:rFonts w:ascii="inherit" w:eastAsia="Times New Roman" w:hAnsi="inherit"/>
                <w:sz w:val="20"/>
                <w:szCs w:val="20"/>
              </w:rPr>
              <w:t> </w:t>
            </w:r>
          </w:p>
        </w:tc>
      </w:tr>
      <w:tr w:rsidR="00000000">
        <w:trPr>
          <w:divId w:val="18706038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081FEE">
            <w:pPr>
              <w:divId w:val="1721858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67012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31704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48370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20247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74937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42655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44504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07730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18261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7684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54429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38063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23812018"/>
              <w:rPr>
                <w:rFonts w:eastAsia="Times New Roman"/>
                <w:sz w:val="20"/>
                <w:szCs w:val="20"/>
              </w:rPr>
            </w:pPr>
            <w:r>
              <w:rPr>
                <w:rFonts w:ascii="inherit" w:eastAsia="Times New Roman" w:hAnsi="inherit"/>
                <w:sz w:val="20"/>
                <w:szCs w:val="20"/>
              </w:rPr>
              <w:t> </w:t>
            </w:r>
          </w:p>
        </w:tc>
      </w:tr>
      <w:tr w:rsidR="00081FEE">
        <w:trPr>
          <w:divId w:val="187060385"/>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losses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081FEE">
            <w:pPr>
              <w:divId w:val="390424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64667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19430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7567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9447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3413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95426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706038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081FEE">
            <w:pPr>
              <w:divId w:val="317802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010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97583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79180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58278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27496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57305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86673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71848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5053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0786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41264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62947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68649440"/>
              <w:rPr>
                <w:rFonts w:eastAsia="Times New Roman"/>
                <w:sz w:val="20"/>
                <w:szCs w:val="20"/>
              </w:rPr>
            </w:pPr>
            <w:r>
              <w:rPr>
                <w:rFonts w:ascii="inherit" w:eastAsia="Times New Roman" w:hAnsi="inherit"/>
                <w:sz w:val="20"/>
                <w:szCs w:val="20"/>
              </w:rPr>
              <w:t> </w:t>
            </w:r>
          </w:p>
        </w:tc>
      </w:tr>
      <w:tr w:rsidR="00000000">
        <w:trPr>
          <w:divId w:val="187060385"/>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816336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6746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0960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9535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4220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43949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7958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706038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 (expense) recognized on cash flow hedges</w:t>
            </w:r>
          </w:p>
        </w:tc>
        <w:tc>
          <w:tcPr>
            <w:tcW w:w="0" w:type="auto"/>
            <w:tcMar>
              <w:top w:w="30" w:type="dxa"/>
              <w:left w:w="30" w:type="dxa"/>
              <w:bottom w:w="30" w:type="dxa"/>
              <w:right w:w="30" w:type="dxa"/>
            </w:tcMar>
            <w:vAlign w:val="bottom"/>
            <w:hideMark/>
          </w:tcPr>
          <w:p w:rsidR="00000000" w:rsidRDefault="00081FEE">
            <w:pPr>
              <w:divId w:val="81925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023150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36550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6956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73693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1177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0094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divId w:val="17980678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25706733"/>
          <w:jc w:val="center"/>
        </w:trPr>
        <w:tc>
          <w:tcPr>
            <w:tcW w:w="0" w:type="auto"/>
            <w:gridSpan w:val="3"/>
            <w:vAlign w:val="center"/>
            <w:hideMark/>
          </w:tcPr>
          <w:p w:rsidR="00000000" w:rsidRDefault="00081FEE">
            <w:pPr>
              <w:rPr>
                <w:rFonts w:eastAsia="Times New Roman"/>
                <w:sz w:val="20"/>
                <w:szCs w:val="20"/>
              </w:rPr>
            </w:pPr>
          </w:p>
        </w:tc>
      </w:tr>
      <w:tr w:rsidR="00000000">
        <w:trPr>
          <w:divId w:val="82570673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25706733"/>
          <w:jc w:val="center"/>
        </w:trPr>
        <w:tc>
          <w:tcPr>
            <w:tcW w:w="0" w:type="auto"/>
            <w:gridSpan w:val="3"/>
            <w:tcMar>
              <w:top w:w="30" w:type="dxa"/>
              <w:left w:w="30" w:type="dxa"/>
              <w:bottom w:w="30" w:type="dxa"/>
              <w:right w:w="30" w:type="dxa"/>
            </w:tcMar>
            <w:vAlign w:val="bottom"/>
            <w:hideMark/>
          </w:tcPr>
          <w:p w:rsidR="00000000" w:rsidRDefault="00081FEE">
            <w:pPr>
              <w:divId w:val="1920482346"/>
              <w:rPr>
                <w:rFonts w:eastAsia="Times New Roman"/>
                <w:sz w:val="20"/>
                <w:szCs w:val="20"/>
              </w:rPr>
            </w:pPr>
            <w:r>
              <w:rPr>
                <w:rFonts w:ascii="inherit" w:eastAsia="Times New Roman" w:hAnsi="inherit"/>
                <w:sz w:val="20"/>
                <w:szCs w:val="20"/>
              </w:rPr>
              <w:t> </w:t>
            </w:r>
          </w:p>
        </w:tc>
      </w:tr>
      <w:tr w:rsidR="00000000">
        <w:trPr>
          <w:divId w:val="825706733"/>
          <w:jc w:val="center"/>
        </w:trPr>
        <w:tc>
          <w:tcPr>
            <w:tcW w:w="0" w:type="auto"/>
            <w:tcMar>
              <w:top w:w="30" w:type="dxa"/>
              <w:left w:w="30" w:type="dxa"/>
              <w:bottom w:w="30" w:type="dxa"/>
              <w:right w:w="30" w:type="dxa"/>
            </w:tcMar>
            <w:vAlign w:val="bottom"/>
            <w:hideMark/>
          </w:tcPr>
          <w:p w:rsidR="00000000" w:rsidRDefault="00081FEE">
            <w:pPr>
              <w:divId w:val="1000355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5" style="width:0;height:1.5pt" o:hralign="center" o:hrstd="t" o:hr="t" fillcolor="#a0a0a0" stroked="f"/>
        </w:pict>
      </w:r>
    </w:p>
    <w:p w:rsidR="00000000" w:rsidRDefault="00081FEE">
      <w:pPr>
        <w:spacing w:line="288" w:lineRule="auto"/>
        <w:jc w:val="both"/>
        <w:divId w:val="139134814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391348144"/>
        <w:rPr>
          <w:rFonts w:eastAsia="Times New Roman"/>
          <w:sz w:val="20"/>
          <w:szCs w:val="20"/>
        </w:rPr>
      </w:pPr>
    </w:p>
    <w:p w:rsidR="00000000" w:rsidRDefault="00081FEE">
      <w:pPr>
        <w:spacing w:line="288" w:lineRule="auto"/>
        <w:jc w:val="center"/>
        <w:divId w:val="139134814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39134814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99833823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680"/>
        <w:gridCol w:w="105"/>
        <w:gridCol w:w="129"/>
        <w:gridCol w:w="718"/>
        <w:gridCol w:w="104"/>
        <w:gridCol w:w="105"/>
        <w:gridCol w:w="128"/>
        <w:gridCol w:w="575"/>
        <w:gridCol w:w="104"/>
        <w:gridCol w:w="105"/>
        <w:gridCol w:w="129"/>
        <w:gridCol w:w="387"/>
        <w:gridCol w:w="48"/>
        <w:gridCol w:w="105"/>
        <w:gridCol w:w="128"/>
        <w:gridCol w:w="542"/>
        <w:gridCol w:w="104"/>
        <w:gridCol w:w="105"/>
        <w:gridCol w:w="129"/>
        <w:gridCol w:w="724"/>
        <w:gridCol w:w="104"/>
        <w:gridCol w:w="105"/>
        <w:gridCol w:w="129"/>
        <w:gridCol w:w="852"/>
        <w:gridCol w:w="106"/>
        <w:gridCol w:w="105"/>
        <w:gridCol w:w="129"/>
        <w:gridCol w:w="518"/>
        <w:gridCol w:w="104"/>
      </w:tblGrid>
      <w:tr w:rsidR="00000000">
        <w:trPr>
          <w:divId w:val="1219170962"/>
        </w:trPr>
        <w:tc>
          <w:tcPr>
            <w:tcW w:w="0" w:type="auto"/>
            <w:gridSpan w:val="29"/>
            <w:vAlign w:val="center"/>
            <w:hideMark/>
          </w:tcPr>
          <w:p w:rsidR="00000000" w:rsidRDefault="00081FEE">
            <w:pPr>
              <w:rPr>
                <w:rFonts w:eastAsia="Times New Roman"/>
                <w:sz w:val="20"/>
                <w:szCs w:val="20"/>
              </w:rPr>
            </w:pPr>
          </w:p>
        </w:tc>
      </w:tr>
      <w:tr w:rsidR="00000000">
        <w:trPr>
          <w:divId w:val="1219170962"/>
        </w:trPr>
        <w:tc>
          <w:tcPr>
            <w:tcW w:w="1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219170962"/>
        </w:trPr>
        <w:tc>
          <w:tcPr>
            <w:tcW w:w="0" w:type="auto"/>
            <w:tcMar>
              <w:top w:w="30" w:type="dxa"/>
              <w:left w:w="30" w:type="dxa"/>
              <w:bottom w:w="30" w:type="dxa"/>
              <w:right w:w="30" w:type="dxa"/>
            </w:tcMar>
            <w:vAlign w:val="bottom"/>
            <w:hideMark/>
          </w:tcPr>
          <w:p w:rsidR="00000000" w:rsidRDefault="00081FEE">
            <w:pPr>
              <w:divId w:val="794174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7035950"/>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rPr>
          <w:divId w:val="1219170962"/>
        </w:trPr>
        <w:tc>
          <w:tcPr>
            <w:tcW w:w="0" w:type="auto"/>
            <w:tcMar>
              <w:top w:w="30" w:type="dxa"/>
              <w:left w:w="30" w:type="dxa"/>
              <w:bottom w:w="30" w:type="dxa"/>
              <w:right w:w="30" w:type="dxa"/>
            </w:tcMar>
            <w:vAlign w:val="bottom"/>
            <w:hideMark/>
          </w:tcPr>
          <w:p w:rsidR="00000000" w:rsidRDefault="00081FEE">
            <w:pPr>
              <w:divId w:val="1419405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6298282"/>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077353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Non-Interest Income</w:t>
            </w:r>
          </w:p>
        </w:tc>
      </w:tr>
      <w:tr w:rsidR="00000000">
        <w:trPr>
          <w:divId w:val="121917096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952575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126903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358132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251806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25335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0303726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081FEE">
            <w:pPr>
              <w:divId w:val="677780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r>
      <w:tr w:rsidR="00081FEE">
        <w:trPr>
          <w:divId w:val="121917096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081FEE">
            <w:pPr>
              <w:divId w:val="6796986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1,867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00756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19,180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4858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670116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93349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(405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186073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774421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492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21917096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081FEE">
            <w:pPr>
              <w:divId w:val="1699158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9871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13254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18760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09307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93987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34441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18606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5046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49415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721456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62536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2852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16300039"/>
              <w:rPr>
                <w:rFonts w:eastAsia="Times New Roman"/>
                <w:sz w:val="20"/>
                <w:szCs w:val="20"/>
              </w:rPr>
            </w:pPr>
            <w:r>
              <w:rPr>
                <w:rFonts w:ascii="inherit" w:eastAsia="Times New Roman" w:hAnsi="inherit"/>
                <w:sz w:val="20"/>
                <w:szCs w:val="20"/>
              </w:rPr>
              <w:t> </w:t>
            </w:r>
          </w:p>
        </w:tc>
      </w:tr>
      <w:tr w:rsidR="00000000">
        <w:trPr>
          <w:divId w:val="121917096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and foreign exchange contracts:</w:t>
            </w:r>
          </w:p>
        </w:tc>
        <w:tc>
          <w:tcPr>
            <w:tcW w:w="0" w:type="auto"/>
            <w:shd w:val="clear" w:color="auto" w:fill="CCEEFF"/>
            <w:tcMar>
              <w:top w:w="30" w:type="dxa"/>
              <w:left w:w="30" w:type="dxa"/>
              <w:bottom w:w="30" w:type="dxa"/>
              <w:right w:w="30" w:type="dxa"/>
            </w:tcMar>
            <w:vAlign w:val="bottom"/>
            <w:hideMark/>
          </w:tcPr>
          <w:p w:rsidR="00000000" w:rsidRDefault="00081FEE">
            <w:pPr>
              <w:divId w:val="1581589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2082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5996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54500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45921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53493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33044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78122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45293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87994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330360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16624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533899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6522677"/>
              <w:rPr>
                <w:rFonts w:eastAsia="Times New Roman"/>
                <w:sz w:val="20"/>
                <w:szCs w:val="20"/>
              </w:rPr>
            </w:pPr>
            <w:r>
              <w:rPr>
                <w:rFonts w:ascii="inherit" w:eastAsia="Times New Roman" w:hAnsi="inherit"/>
                <w:sz w:val="20"/>
                <w:szCs w:val="20"/>
              </w:rPr>
              <w:t> </w:t>
            </w:r>
          </w:p>
        </w:tc>
      </w:tr>
      <w:tr w:rsidR="00000000">
        <w:trPr>
          <w:divId w:val="1219170962"/>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081FEE">
            <w:pPr>
              <w:divId w:val="1388532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45081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2153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7176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5093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85224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9249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r>
      <w:tr w:rsidR="00000000">
        <w:trPr>
          <w:divId w:val="121917096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081FEE">
            <w:pPr>
              <w:divId w:val="262347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(366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33340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0181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4077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8493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5861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968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10201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219170962"/>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815565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365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1139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9498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9821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82202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88134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(1,092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705369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vAlign w:val="bottom"/>
            <w:hideMark/>
          </w:tcPr>
          <w:p w:rsidR="00000000" w:rsidRDefault="00081FEE">
            <w:pPr>
              <w:rPr>
                <w:rFonts w:eastAsia="Times New Roman"/>
                <w:sz w:val="20"/>
                <w:szCs w:val="20"/>
              </w:rPr>
            </w:pPr>
          </w:p>
        </w:tc>
      </w:tr>
      <w:tr w:rsidR="00000000">
        <w:trPr>
          <w:divId w:val="121917096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Excluded component of fair value hedges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024162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3525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8907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0347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08697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4515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66629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1917096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expense recognized on fair value hedges</w:t>
            </w:r>
          </w:p>
        </w:tc>
        <w:tc>
          <w:tcPr>
            <w:tcW w:w="0" w:type="auto"/>
            <w:tcMar>
              <w:top w:w="30" w:type="dxa"/>
              <w:left w:w="30" w:type="dxa"/>
              <w:bottom w:w="30" w:type="dxa"/>
              <w:right w:w="30" w:type="dxa"/>
            </w:tcMar>
            <w:vAlign w:val="bottom"/>
            <w:hideMark/>
          </w:tcPr>
          <w:p w:rsidR="00000000" w:rsidRDefault="00081FEE">
            <w:pPr>
              <w:divId w:val="6581892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094518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69661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0162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52800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0977498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841117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r>
      <w:tr w:rsidR="00000000">
        <w:trPr>
          <w:divId w:val="1219170962"/>
        </w:trPr>
        <w:tc>
          <w:tcPr>
            <w:tcW w:w="0" w:type="auto"/>
            <w:shd w:val="clear" w:color="auto" w:fill="CCEEFF"/>
            <w:tcMar>
              <w:top w:w="30" w:type="dxa"/>
              <w:left w:w="30" w:type="dxa"/>
              <w:bottom w:w="30" w:type="dxa"/>
              <w:right w:w="30" w:type="dxa"/>
            </w:tcMar>
            <w:vAlign w:val="bottom"/>
            <w:hideMark/>
          </w:tcPr>
          <w:p w:rsidR="00000000" w:rsidRDefault="00081FEE">
            <w:pPr>
              <w:divId w:val="1325085014"/>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1182671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9841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9025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21005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97562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7495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85179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89621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3066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17163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21249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45990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76068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50764163"/>
              <w:rPr>
                <w:rFonts w:eastAsia="Times New Roman"/>
                <w:sz w:val="20"/>
                <w:szCs w:val="20"/>
              </w:rPr>
            </w:pPr>
            <w:r>
              <w:rPr>
                <w:rFonts w:ascii="inherit" w:eastAsia="Times New Roman" w:hAnsi="inherit"/>
                <w:sz w:val="20"/>
                <w:szCs w:val="20"/>
              </w:rPr>
              <w:t> </w:t>
            </w:r>
          </w:p>
        </w:tc>
      </w:tr>
      <w:tr w:rsidR="00000000">
        <w:trPr>
          <w:divId w:val="121917096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081FEE">
            <w:pPr>
              <w:divId w:val="1729621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12846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5167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5145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52942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05307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6502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00296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96697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010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652117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59079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579361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7939645"/>
              <w:rPr>
                <w:rFonts w:eastAsia="Times New Roman"/>
                <w:sz w:val="20"/>
                <w:szCs w:val="20"/>
              </w:rPr>
            </w:pPr>
            <w:r>
              <w:rPr>
                <w:rFonts w:ascii="inherit" w:eastAsia="Times New Roman" w:hAnsi="inherit"/>
                <w:sz w:val="20"/>
                <w:szCs w:val="20"/>
              </w:rPr>
              <w:t> </w:t>
            </w:r>
          </w:p>
        </w:tc>
      </w:tr>
      <w:tr w:rsidR="00081FEE">
        <w:trPr>
          <w:divId w:val="121917096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losses reclassified from AOCI into net income</w:t>
            </w:r>
          </w:p>
        </w:tc>
        <w:tc>
          <w:tcPr>
            <w:tcW w:w="0" w:type="auto"/>
            <w:shd w:val="clear" w:color="auto" w:fill="CCEEFF"/>
            <w:tcMar>
              <w:top w:w="30" w:type="dxa"/>
              <w:left w:w="30" w:type="dxa"/>
              <w:bottom w:w="30" w:type="dxa"/>
              <w:right w:w="30" w:type="dxa"/>
            </w:tcMar>
            <w:vAlign w:val="bottom"/>
            <w:hideMark/>
          </w:tcPr>
          <w:p w:rsidR="00000000" w:rsidRDefault="00081FEE">
            <w:pPr>
              <w:divId w:val="1373387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77457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82595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9326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9374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026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0180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1917096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rsidR="00000000" w:rsidRDefault="00081FEE">
            <w:pPr>
              <w:divId w:val="1692493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0318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75648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90927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60137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17962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5457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8829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04188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40803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936642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3275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68457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50788455"/>
              <w:rPr>
                <w:rFonts w:eastAsia="Times New Roman"/>
                <w:sz w:val="20"/>
                <w:szCs w:val="20"/>
              </w:rPr>
            </w:pPr>
            <w:r>
              <w:rPr>
                <w:rFonts w:ascii="inherit" w:eastAsia="Times New Roman" w:hAnsi="inherit"/>
                <w:sz w:val="20"/>
                <w:szCs w:val="20"/>
              </w:rPr>
              <w:t> </w:t>
            </w:r>
          </w:p>
        </w:tc>
      </w:tr>
      <w:tr w:rsidR="00000000">
        <w:trPr>
          <w:divId w:val="1219170962"/>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rsidR="00000000" w:rsidRDefault="00081FEE">
            <w:pPr>
              <w:divId w:val="935788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7249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1488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2940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5165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50807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7626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1917096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 (expense) recognized on cash flow hedges</w:t>
            </w:r>
          </w:p>
        </w:tc>
        <w:tc>
          <w:tcPr>
            <w:tcW w:w="0" w:type="auto"/>
            <w:tcMar>
              <w:top w:w="30" w:type="dxa"/>
              <w:left w:w="30" w:type="dxa"/>
              <w:bottom w:w="30" w:type="dxa"/>
              <w:right w:w="30" w:type="dxa"/>
            </w:tcMar>
            <w:vAlign w:val="bottom"/>
            <w:hideMark/>
          </w:tcPr>
          <w:p w:rsidR="00000000" w:rsidRDefault="00081FEE">
            <w:pPr>
              <w:divId w:val="910429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9288036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186550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8962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35508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2809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3752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divId w:val="4515534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987010890"/>
          <w:jc w:val="center"/>
        </w:trPr>
        <w:tc>
          <w:tcPr>
            <w:tcW w:w="0" w:type="auto"/>
            <w:gridSpan w:val="3"/>
            <w:vAlign w:val="center"/>
            <w:hideMark/>
          </w:tcPr>
          <w:p w:rsidR="00000000" w:rsidRDefault="00081FEE">
            <w:pPr>
              <w:rPr>
                <w:rFonts w:eastAsia="Times New Roman"/>
                <w:sz w:val="20"/>
                <w:szCs w:val="20"/>
              </w:rPr>
            </w:pPr>
          </w:p>
        </w:tc>
      </w:tr>
      <w:tr w:rsidR="00000000">
        <w:trPr>
          <w:divId w:val="198701089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987010890"/>
          <w:jc w:val="center"/>
        </w:trPr>
        <w:tc>
          <w:tcPr>
            <w:tcW w:w="0" w:type="auto"/>
            <w:gridSpan w:val="3"/>
            <w:tcMar>
              <w:top w:w="30" w:type="dxa"/>
              <w:left w:w="30" w:type="dxa"/>
              <w:bottom w:w="30" w:type="dxa"/>
              <w:right w:w="30" w:type="dxa"/>
            </w:tcMar>
            <w:vAlign w:val="bottom"/>
            <w:hideMark/>
          </w:tcPr>
          <w:p w:rsidR="00000000" w:rsidRDefault="00081FEE">
            <w:pPr>
              <w:divId w:val="472215298"/>
              <w:rPr>
                <w:rFonts w:eastAsia="Times New Roman"/>
                <w:sz w:val="20"/>
                <w:szCs w:val="20"/>
              </w:rPr>
            </w:pPr>
            <w:r>
              <w:rPr>
                <w:rFonts w:ascii="inherit" w:eastAsia="Times New Roman" w:hAnsi="inherit"/>
                <w:sz w:val="20"/>
                <w:szCs w:val="20"/>
              </w:rPr>
              <w:t> </w:t>
            </w:r>
          </w:p>
        </w:tc>
      </w:tr>
      <w:tr w:rsidR="00000000">
        <w:trPr>
          <w:divId w:val="1987010890"/>
          <w:jc w:val="center"/>
        </w:trPr>
        <w:tc>
          <w:tcPr>
            <w:tcW w:w="0" w:type="auto"/>
            <w:tcMar>
              <w:top w:w="30" w:type="dxa"/>
              <w:left w:w="30" w:type="dxa"/>
              <w:bottom w:w="30" w:type="dxa"/>
              <w:right w:w="30" w:type="dxa"/>
            </w:tcMar>
            <w:vAlign w:val="bottom"/>
            <w:hideMark/>
          </w:tcPr>
          <w:p w:rsidR="00000000" w:rsidRDefault="00081FEE">
            <w:pPr>
              <w:divId w:val="977227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081FEE">
      <w:pPr>
        <w:spacing w:line="288" w:lineRule="auto"/>
        <w:jc w:val="both"/>
        <w:divId w:val="170767759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707677591"/>
        <w:rPr>
          <w:rFonts w:eastAsia="Times New Roman"/>
          <w:sz w:val="20"/>
          <w:szCs w:val="20"/>
        </w:rPr>
      </w:pPr>
    </w:p>
    <w:p w:rsidR="00000000" w:rsidRDefault="00081FEE">
      <w:pPr>
        <w:spacing w:line="288" w:lineRule="auto"/>
        <w:jc w:val="center"/>
        <w:divId w:val="170767759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70767759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13976124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11"/>
        <w:gridCol w:w="105"/>
        <w:gridCol w:w="123"/>
        <w:gridCol w:w="718"/>
        <w:gridCol w:w="99"/>
        <w:gridCol w:w="105"/>
        <w:gridCol w:w="123"/>
        <w:gridCol w:w="607"/>
        <w:gridCol w:w="99"/>
        <w:gridCol w:w="105"/>
        <w:gridCol w:w="123"/>
        <w:gridCol w:w="406"/>
        <w:gridCol w:w="48"/>
        <w:gridCol w:w="105"/>
        <w:gridCol w:w="123"/>
        <w:gridCol w:w="560"/>
        <w:gridCol w:w="99"/>
        <w:gridCol w:w="105"/>
        <w:gridCol w:w="123"/>
        <w:gridCol w:w="724"/>
        <w:gridCol w:w="99"/>
        <w:gridCol w:w="105"/>
        <w:gridCol w:w="123"/>
        <w:gridCol w:w="852"/>
        <w:gridCol w:w="106"/>
        <w:gridCol w:w="105"/>
        <w:gridCol w:w="123"/>
        <w:gridCol w:w="518"/>
        <w:gridCol w:w="64"/>
      </w:tblGrid>
      <w:tr w:rsidR="00000000">
        <w:trPr>
          <w:divId w:val="1350331721"/>
        </w:trPr>
        <w:tc>
          <w:tcPr>
            <w:tcW w:w="0" w:type="auto"/>
            <w:gridSpan w:val="29"/>
            <w:vAlign w:val="center"/>
            <w:hideMark/>
          </w:tcPr>
          <w:p w:rsidR="00000000" w:rsidRDefault="00081FEE">
            <w:pPr>
              <w:rPr>
                <w:rFonts w:eastAsia="Times New Roman"/>
                <w:sz w:val="20"/>
                <w:szCs w:val="20"/>
              </w:rPr>
            </w:pPr>
          </w:p>
        </w:tc>
      </w:tr>
      <w:tr w:rsidR="00000000">
        <w:trPr>
          <w:divId w:val="1350331721"/>
        </w:trPr>
        <w:tc>
          <w:tcPr>
            <w:tcW w:w="1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50331721"/>
        </w:trPr>
        <w:tc>
          <w:tcPr>
            <w:tcW w:w="0" w:type="auto"/>
            <w:tcMar>
              <w:top w:w="30" w:type="dxa"/>
              <w:left w:w="30" w:type="dxa"/>
              <w:bottom w:w="30" w:type="dxa"/>
              <w:right w:w="30" w:type="dxa"/>
            </w:tcMar>
            <w:vAlign w:val="bottom"/>
            <w:hideMark/>
          </w:tcPr>
          <w:p w:rsidR="00000000" w:rsidRDefault="00081FEE">
            <w:pPr>
              <w:divId w:val="199248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6100651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2018</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665282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divId w:val="1003971854"/>
              <w:rPr>
                <w:rFonts w:eastAsia="Times New Roman"/>
                <w:sz w:val="20"/>
                <w:szCs w:val="20"/>
              </w:rPr>
            </w:pPr>
            <w:r>
              <w:rPr>
                <w:rFonts w:ascii="inherit" w:eastAsia="Times New Roman" w:hAnsi="inherit"/>
                <w:sz w:val="20"/>
                <w:szCs w:val="20"/>
              </w:rPr>
              <w:t> </w:t>
            </w:r>
          </w:p>
        </w:tc>
      </w:tr>
      <w:tr w:rsidR="00000000">
        <w:trPr>
          <w:divId w:val="1350331721"/>
        </w:trPr>
        <w:tc>
          <w:tcPr>
            <w:tcW w:w="0" w:type="auto"/>
            <w:tcMar>
              <w:top w:w="30" w:type="dxa"/>
              <w:left w:w="30" w:type="dxa"/>
              <w:bottom w:w="30" w:type="dxa"/>
              <w:right w:w="30" w:type="dxa"/>
            </w:tcMar>
            <w:vAlign w:val="bottom"/>
            <w:hideMark/>
          </w:tcPr>
          <w:p w:rsidR="00000000" w:rsidRDefault="00081FEE">
            <w:pPr>
              <w:divId w:val="1909195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7736888"/>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71500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Non-Interest Income</w:t>
            </w:r>
          </w:p>
        </w:tc>
      </w:tr>
      <w:tr w:rsidR="00000000">
        <w:trPr>
          <w:divId w:val="135033172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0207646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558900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944239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787268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51309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792414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081FEE">
            <w:pPr>
              <w:divId w:val="10372392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r>
      <w:tr w:rsidR="00081FEE">
        <w:trPr>
          <w:divId w:val="13503317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081FEE">
            <w:pPr>
              <w:divId w:val="20746924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61022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6,247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29958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61468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100007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889895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14701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5033172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081FEE">
            <w:pPr>
              <w:divId w:val="158079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75607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56962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4592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34601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16112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69730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3665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910759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6885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06316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74528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15277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83340110"/>
              <w:rPr>
                <w:rFonts w:eastAsia="Times New Roman"/>
                <w:sz w:val="20"/>
                <w:szCs w:val="20"/>
              </w:rPr>
            </w:pPr>
            <w:r>
              <w:rPr>
                <w:rFonts w:ascii="inherit" w:eastAsia="Times New Roman" w:hAnsi="inherit"/>
                <w:sz w:val="20"/>
                <w:szCs w:val="20"/>
              </w:rPr>
              <w:t> </w:t>
            </w:r>
          </w:p>
        </w:tc>
      </w:tr>
      <w:tr w:rsidR="00000000">
        <w:trPr>
          <w:divId w:val="13503317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081FEE">
            <w:pPr>
              <w:divId w:val="1986935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36842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09481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23853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44480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6996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92307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80496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16496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66554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3624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21148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84476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9533479"/>
              <w:rPr>
                <w:rFonts w:eastAsia="Times New Roman"/>
                <w:sz w:val="20"/>
                <w:szCs w:val="20"/>
              </w:rPr>
            </w:pPr>
            <w:r>
              <w:rPr>
                <w:rFonts w:ascii="inherit" w:eastAsia="Times New Roman" w:hAnsi="inherit"/>
                <w:sz w:val="20"/>
                <w:szCs w:val="20"/>
              </w:rPr>
              <w:t> </w:t>
            </w:r>
          </w:p>
        </w:tc>
      </w:tr>
      <w:tr w:rsidR="00000000">
        <w:trPr>
          <w:divId w:val="1350331721"/>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081FEE">
            <w:pPr>
              <w:divId w:val="1191842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46295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4145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671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111511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5854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61043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350331721"/>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081FEE">
            <w:pPr>
              <w:divId w:val="1172640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86932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943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9499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43221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2545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(148</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77103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50331721"/>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3003794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553268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1913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2028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7601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30912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8609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81FEE">
        <w:trPr>
          <w:divId w:val="13503317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expense recognized on fair value hedges</w:t>
            </w:r>
          </w:p>
        </w:tc>
        <w:tc>
          <w:tcPr>
            <w:tcW w:w="0" w:type="auto"/>
            <w:shd w:val="clear" w:color="auto" w:fill="CCEEFF"/>
            <w:tcMar>
              <w:top w:w="30" w:type="dxa"/>
              <w:left w:w="30" w:type="dxa"/>
              <w:bottom w:w="30" w:type="dxa"/>
              <w:right w:w="30" w:type="dxa"/>
            </w:tcMar>
            <w:vAlign w:val="bottom"/>
            <w:hideMark/>
          </w:tcPr>
          <w:p w:rsidR="00000000" w:rsidRDefault="00081FEE">
            <w:pPr>
              <w:divId w:val="400829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634014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6182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86008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36544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787241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185813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350331721"/>
        </w:trPr>
        <w:tc>
          <w:tcPr>
            <w:tcW w:w="0" w:type="auto"/>
            <w:tcMar>
              <w:top w:w="30" w:type="dxa"/>
              <w:left w:w="30" w:type="dxa"/>
              <w:bottom w:w="30" w:type="dxa"/>
              <w:right w:w="30" w:type="dxa"/>
            </w:tcMar>
            <w:vAlign w:val="bottom"/>
            <w:hideMark/>
          </w:tcPr>
          <w:p w:rsidR="00000000" w:rsidRDefault="00081FEE">
            <w:pPr>
              <w:divId w:val="1241259141"/>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963996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506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817988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7457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2807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94237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26802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05471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37685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83314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789055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29664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40714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98302643"/>
              <w:rPr>
                <w:rFonts w:eastAsia="Times New Roman"/>
                <w:sz w:val="20"/>
                <w:szCs w:val="20"/>
              </w:rPr>
            </w:pPr>
            <w:r>
              <w:rPr>
                <w:rFonts w:ascii="inherit" w:eastAsia="Times New Roman" w:hAnsi="inherit"/>
                <w:sz w:val="20"/>
                <w:szCs w:val="20"/>
              </w:rPr>
              <w:t> </w:t>
            </w:r>
          </w:p>
        </w:tc>
      </w:tr>
      <w:tr w:rsidR="00000000">
        <w:trPr>
          <w:divId w:val="13503317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081FEE">
            <w:pPr>
              <w:divId w:val="156579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3525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45391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07210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10877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24639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449928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28442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39117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1905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40417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2584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10667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03961124"/>
              <w:rPr>
                <w:rFonts w:eastAsia="Times New Roman"/>
                <w:sz w:val="20"/>
                <w:szCs w:val="20"/>
              </w:rPr>
            </w:pPr>
            <w:r>
              <w:rPr>
                <w:rFonts w:ascii="inherit" w:eastAsia="Times New Roman" w:hAnsi="inherit"/>
                <w:sz w:val="20"/>
                <w:szCs w:val="20"/>
              </w:rPr>
              <w:t> </w:t>
            </w:r>
          </w:p>
        </w:tc>
      </w:tr>
      <w:tr w:rsidR="00000000">
        <w:trPr>
          <w:divId w:val="1350331721"/>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rsidR="00000000" w:rsidRDefault="00081FEE">
            <w:pPr>
              <w:divId w:val="872612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19833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18141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4652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4595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3145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50322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3503317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081FEE">
            <w:pPr>
              <w:divId w:val="8213134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11046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087502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46953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57445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3704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15084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849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88069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48352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3628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03157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39463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72463343"/>
              <w:rPr>
                <w:rFonts w:eastAsia="Times New Roman"/>
                <w:sz w:val="20"/>
                <w:szCs w:val="20"/>
              </w:rPr>
            </w:pPr>
            <w:r>
              <w:rPr>
                <w:rFonts w:ascii="inherit" w:eastAsia="Times New Roman" w:hAnsi="inherit"/>
                <w:sz w:val="20"/>
                <w:szCs w:val="20"/>
              </w:rPr>
              <w:t> </w:t>
            </w:r>
          </w:p>
        </w:tc>
      </w:tr>
      <w:tr w:rsidR="00000000">
        <w:trPr>
          <w:divId w:val="1350331721"/>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081FEE">
            <w:pPr>
              <w:divId w:val="2034764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7357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6588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1476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7229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95834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2477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81FEE">
        <w:trPr>
          <w:divId w:val="13503317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rsidR="00000000" w:rsidRDefault="00081FEE">
            <w:pPr>
              <w:divId w:val="21201821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59500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13958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89366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0781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6334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6793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divId w:val="62554531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61292334"/>
          <w:jc w:val="center"/>
        </w:trPr>
        <w:tc>
          <w:tcPr>
            <w:tcW w:w="0" w:type="auto"/>
            <w:gridSpan w:val="3"/>
            <w:vAlign w:val="center"/>
            <w:hideMark/>
          </w:tcPr>
          <w:p w:rsidR="00000000" w:rsidRDefault="00081FEE">
            <w:pPr>
              <w:rPr>
                <w:rFonts w:eastAsia="Times New Roman"/>
                <w:sz w:val="20"/>
                <w:szCs w:val="20"/>
              </w:rPr>
            </w:pPr>
          </w:p>
        </w:tc>
      </w:tr>
      <w:tr w:rsidR="00000000">
        <w:trPr>
          <w:divId w:val="761292334"/>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61292334"/>
          <w:jc w:val="center"/>
        </w:trPr>
        <w:tc>
          <w:tcPr>
            <w:tcW w:w="0" w:type="auto"/>
            <w:gridSpan w:val="3"/>
            <w:tcMar>
              <w:top w:w="30" w:type="dxa"/>
              <w:left w:w="30" w:type="dxa"/>
              <w:bottom w:w="30" w:type="dxa"/>
              <w:right w:w="30" w:type="dxa"/>
            </w:tcMar>
            <w:vAlign w:val="bottom"/>
            <w:hideMark/>
          </w:tcPr>
          <w:p w:rsidR="00000000" w:rsidRDefault="00081FEE">
            <w:pPr>
              <w:divId w:val="705986378"/>
              <w:rPr>
                <w:rFonts w:eastAsia="Times New Roman"/>
                <w:sz w:val="20"/>
                <w:szCs w:val="20"/>
              </w:rPr>
            </w:pPr>
            <w:r>
              <w:rPr>
                <w:rFonts w:ascii="inherit" w:eastAsia="Times New Roman" w:hAnsi="inherit"/>
                <w:sz w:val="20"/>
                <w:szCs w:val="20"/>
              </w:rPr>
              <w:t> </w:t>
            </w:r>
          </w:p>
        </w:tc>
      </w:tr>
      <w:tr w:rsidR="00000000">
        <w:trPr>
          <w:divId w:val="761292334"/>
          <w:jc w:val="center"/>
        </w:trPr>
        <w:tc>
          <w:tcPr>
            <w:tcW w:w="0" w:type="auto"/>
            <w:tcMar>
              <w:top w:w="30" w:type="dxa"/>
              <w:left w:w="30" w:type="dxa"/>
              <w:bottom w:w="30" w:type="dxa"/>
              <w:right w:w="30" w:type="dxa"/>
            </w:tcMar>
            <w:vAlign w:val="bottom"/>
            <w:hideMark/>
          </w:tcPr>
          <w:p w:rsidR="00000000" w:rsidRDefault="00081FEE">
            <w:pPr>
              <w:divId w:val="161435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7" style="width:0;height:1.5pt" o:hralign="center" o:hrstd="t" o:hr="t" fillcolor="#a0a0a0" stroked="f"/>
        </w:pict>
      </w:r>
    </w:p>
    <w:p w:rsidR="00000000" w:rsidRDefault="00081FEE">
      <w:pPr>
        <w:spacing w:line="288" w:lineRule="auto"/>
        <w:jc w:val="both"/>
        <w:divId w:val="22283256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22832566"/>
        <w:rPr>
          <w:rFonts w:eastAsia="Times New Roman"/>
          <w:sz w:val="20"/>
          <w:szCs w:val="20"/>
        </w:rPr>
      </w:pPr>
    </w:p>
    <w:p w:rsidR="00000000" w:rsidRDefault="00081FEE">
      <w:pPr>
        <w:spacing w:line="288" w:lineRule="auto"/>
        <w:jc w:val="center"/>
        <w:divId w:val="22283256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2283256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35391845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733"/>
        <w:gridCol w:w="105"/>
        <w:gridCol w:w="123"/>
        <w:gridCol w:w="718"/>
        <w:gridCol w:w="99"/>
        <w:gridCol w:w="105"/>
        <w:gridCol w:w="122"/>
        <w:gridCol w:w="536"/>
        <w:gridCol w:w="99"/>
        <w:gridCol w:w="105"/>
        <w:gridCol w:w="123"/>
        <w:gridCol w:w="477"/>
        <w:gridCol w:w="48"/>
        <w:gridCol w:w="105"/>
        <w:gridCol w:w="122"/>
        <w:gridCol w:w="505"/>
        <w:gridCol w:w="99"/>
        <w:gridCol w:w="105"/>
        <w:gridCol w:w="123"/>
        <w:gridCol w:w="724"/>
        <w:gridCol w:w="99"/>
        <w:gridCol w:w="105"/>
        <w:gridCol w:w="123"/>
        <w:gridCol w:w="852"/>
        <w:gridCol w:w="106"/>
        <w:gridCol w:w="105"/>
        <w:gridCol w:w="123"/>
        <w:gridCol w:w="518"/>
        <w:gridCol w:w="99"/>
      </w:tblGrid>
      <w:tr w:rsidR="00000000">
        <w:trPr>
          <w:divId w:val="1151948989"/>
        </w:trPr>
        <w:tc>
          <w:tcPr>
            <w:tcW w:w="0" w:type="auto"/>
            <w:gridSpan w:val="29"/>
            <w:vAlign w:val="center"/>
            <w:hideMark/>
          </w:tcPr>
          <w:p w:rsidR="00000000" w:rsidRDefault="00081FEE">
            <w:pPr>
              <w:rPr>
                <w:rFonts w:eastAsia="Times New Roman"/>
                <w:sz w:val="20"/>
                <w:szCs w:val="20"/>
              </w:rPr>
            </w:pPr>
          </w:p>
        </w:tc>
      </w:tr>
      <w:tr w:rsidR="00000000">
        <w:trPr>
          <w:divId w:val="1151948989"/>
        </w:trPr>
        <w:tc>
          <w:tcPr>
            <w:tcW w:w="1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151948989"/>
        </w:trPr>
        <w:tc>
          <w:tcPr>
            <w:tcW w:w="0" w:type="auto"/>
            <w:tcMar>
              <w:top w:w="30" w:type="dxa"/>
              <w:left w:w="30" w:type="dxa"/>
              <w:bottom w:w="30" w:type="dxa"/>
              <w:right w:w="30" w:type="dxa"/>
            </w:tcMar>
            <w:vAlign w:val="bottom"/>
            <w:hideMark/>
          </w:tcPr>
          <w:p w:rsidR="00000000" w:rsidRDefault="00081FEE">
            <w:pPr>
              <w:divId w:val="1612319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0004103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2018</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8149046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divId w:val="572853615"/>
              <w:rPr>
                <w:rFonts w:eastAsia="Times New Roman"/>
                <w:sz w:val="20"/>
                <w:szCs w:val="20"/>
              </w:rPr>
            </w:pPr>
            <w:r>
              <w:rPr>
                <w:rFonts w:ascii="inherit" w:eastAsia="Times New Roman" w:hAnsi="inherit"/>
                <w:sz w:val="20"/>
                <w:szCs w:val="20"/>
              </w:rPr>
              <w:t> </w:t>
            </w:r>
          </w:p>
        </w:tc>
      </w:tr>
      <w:tr w:rsidR="00000000">
        <w:trPr>
          <w:divId w:val="1151948989"/>
        </w:trPr>
        <w:tc>
          <w:tcPr>
            <w:tcW w:w="0" w:type="auto"/>
            <w:tcMar>
              <w:top w:w="30" w:type="dxa"/>
              <w:left w:w="30" w:type="dxa"/>
              <w:bottom w:w="30" w:type="dxa"/>
              <w:right w:w="30" w:type="dxa"/>
            </w:tcMar>
            <w:vAlign w:val="bottom"/>
            <w:hideMark/>
          </w:tcPr>
          <w:p w:rsidR="00000000" w:rsidRDefault="00081FEE">
            <w:pPr>
              <w:divId w:val="2013948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92952210"/>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 Interest Income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835212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Non-Interest Income</w:t>
            </w:r>
          </w:p>
        </w:tc>
      </w:tr>
      <w:tr w:rsidR="00000000">
        <w:trPr>
          <w:divId w:val="115194898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668623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965621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73931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826086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1472386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9985363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Senior and Subordinated Notes</w:t>
            </w:r>
          </w:p>
        </w:tc>
        <w:tc>
          <w:tcPr>
            <w:tcW w:w="0" w:type="auto"/>
            <w:tcMar>
              <w:top w:w="30" w:type="dxa"/>
              <w:left w:w="30" w:type="dxa"/>
              <w:bottom w:w="30" w:type="dxa"/>
              <w:right w:w="30" w:type="dxa"/>
            </w:tcMar>
            <w:vAlign w:val="bottom"/>
            <w:hideMark/>
          </w:tcPr>
          <w:p w:rsidR="00000000" w:rsidRDefault="00081FEE">
            <w:pPr>
              <w:divId w:val="15808706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r>
      <w:tr w:rsidR="00081FEE">
        <w:trPr>
          <w:divId w:val="1151948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rsidR="00000000" w:rsidRDefault="00081FEE">
            <w:pPr>
              <w:divId w:val="3442881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1,584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92924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18,370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55331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064594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(1,842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09930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(358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051835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(828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31607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884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15194898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rsidR="00000000" w:rsidRDefault="00081FEE">
            <w:pPr>
              <w:divId w:val="1848980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74473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5619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75502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21013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4189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372738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4034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98155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08957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93995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60663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12755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50577318"/>
              <w:rPr>
                <w:rFonts w:eastAsia="Times New Roman"/>
                <w:sz w:val="20"/>
                <w:szCs w:val="20"/>
              </w:rPr>
            </w:pPr>
            <w:r>
              <w:rPr>
                <w:rFonts w:ascii="inherit" w:eastAsia="Times New Roman" w:hAnsi="inherit"/>
                <w:sz w:val="20"/>
                <w:szCs w:val="20"/>
              </w:rPr>
              <w:t> </w:t>
            </w:r>
          </w:p>
        </w:tc>
      </w:tr>
      <w:tr w:rsidR="00000000">
        <w:trPr>
          <w:divId w:val="1151948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081FEE">
            <w:pPr>
              <w:divId w:val="801001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28013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21008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0802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61028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3207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5193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7062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54495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748419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1443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70525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2712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58014612"/>
              <w:rPr>
                <w:rFonts w:eastAsia="Times New Roman"/>
                <w:sz w:val="20"/>
                <w:szCs w:val="20"/>
              </w:rPr>
            </w:pPr>
            <w:r>
              <w:rPr>
                <w:rFonts w:ascii="inherit" w:eastAsia="Times New Roman" w:hAnsi="inherit"/>
                <w:sz w:val="20"/>
                <w:szCs w:val="20"/>
              </w:rPr>
              <w:t> </w:t>
            </w:r>
          </w:p>
        </w:tc>
      </w:tr>
      <w:tr w:rsidR="00000000">
        <w:trPr>
          <w:divId w:val="115194898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rsidR="00000000" w:rsidRDefault="00081FEE">
            <w:pPr>
              <w:divId w:val="995454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289897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6022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8276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99761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02790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3539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15194898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rsidR="00000000" w:rsidRDefault="00081FEE">
            <w:pPr>
              <w:divId w:val="2080206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5665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9697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37839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768085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37321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659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31684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15194898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542670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(259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656716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4790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6087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16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0043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3887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81FEE">
        <w:trPr>
          <w:divId w:val="1151948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expense recognized on fair value hedges</w:t>
            </w:r>
          </w:p>
        </w:tc>
        <w:tc>
          <w:tcPr>
            <w:tcW w:w="0" w:type="auto"/>
            <w:shd w:val="clear" w:color="auto" w:fill="CCEEFF"/>
            <w:tcMar>
              <w:top w:w="30" w:type="dxa"/>
              <w:left w:w="30" w:type="dxa"/>
              <w:bottom w:w="30" w:type="dxa"/>
              <w:right w:w="30" w:type="dxa"/>
            </w:tcMar>
            <w:vAlign w:val="bottom"/>
            <w:hideMark/>
          </w:tcPr>
          <w:p w:rsidR="00000000" w:rsidRDefault="00081FEE">
            <w:pPr>
              <w:divId w:val="2032952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80014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55573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93566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277407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94133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915170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151948989"/>
        </w:trPr>
        <w:tc>
          <w:tcPr>
            <w:tcW w:w="0" w:type="auto"/>
            <w:tcMar>
              <w:top w:w="30" w:type="dxa"/>
              <w:left w:w="30" w:type="dxa"/>
              <w:bottom w:w="30" w:type="dxa"/>
              <w:right w:w="30" w:type="dxa"/>
            </w:tcMar>
            <w:vAlign w:val="bottom"/>
            <w:hideMark/>
          </w:tcPr>
          <w:p w:rsidR="00000000" w:rsidRDefault="00081FEE">
            <w:pPr>
              <w:divId w:val="223882441"/>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749473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56883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44170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81516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94498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22855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35728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84111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61848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84815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2583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77302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1427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08557319"/>
              <w:rPr>
                <w:rFonts w:eastAsia="Times New Roman"/>
                <w:sz w:val="20"/>
                <w:szCs w:val="20"/>
              </w:rPr>
            </w:pPr>
            <w:r>
              <w:rPr>
                <w:rFonts w:ascii="inherit" w:eastAsia="Times New Roman" w:hAnsi="inherit"/>
                <w:sz w:val="20"/>
                <w:szCs w:val="20"/>
              </w:rPr>
              <w:t> </w:t>
            </w:r>
          </w:p>
        </w:tc>
      </w:tr>
      <w:tr w:rsidR="00000000">
        <w:trPr>
          <w:divId w:val="1151948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081FEE">
            <w:pPr>
              <w:divId w:val="979770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19074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023774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53586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90329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79187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016072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9704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91557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0586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2101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5552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59633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37365457"/>
              <w:rPr>
                <w:rFonts w:eastAsia="Times New Roman"/>
                <w:sz w:val="20"/>
                <w:szCs w:val="20"/>
              </w:rPr>
            </w:pPr>
            <w:r>
              <w:rPr>
                <w:rFonts w:ascii="inherit" w:eastAsia="Times New Roman" w:hAnsi="inherit"/>
                <w:sz w:val="20"/>
                <w:szCs w:val="20"/>
              </w:rPr>
              <w:t> </w:t>
            </w:r>
          </w:p>
        </w:tc>
      </w:tr>
      <w:tr w:rsidR="00000000">
        <w:trPr>
          <w:divId w:val="115194898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rsidR="00000000" w:rsidRDefault="00081FEE">
            <w:pPr>
              <w:divId w:val="1532525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8027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800604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6121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502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9926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433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151948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081FEE">
            <w:pPr>
              <w:divId w:val="236673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99273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10987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1873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8739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13027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486612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0593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66984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2186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8524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12304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721438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54384029"/>
              <w:rPr>
                <w:rFonts w:eastAsia="Times New Roman"/>
                <w:sz w:val="20"/>
                <w:szCs w:val="20"/>
              </w:rPr>
            </w:pPr>
            <w:r>
              <w:rPr>
                <w:rFonts w:ascii="inherit" w:eastAsia="Times New Roman" w:hAnsi="inherit"/>
                <w:sz w:val="20"/>
                <w:szCs w:val="20"/>
              </w:rPr>
              <w:t> </w:t>
            </w:r>
          </w:p>
        </w:tc>
      </w:tr>
      <w:tr w:rsidR="00000000">
        <w:trPr>
          <w:divId w:val="115194898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Realized gains (losses) reclassified from AOCI into net income</w:t>
            </w:r>
            <w:r>
              <w:rPr>
                <w:rFonts w:ascii="inherit" w:eastAsia="Times New Roman" w:hAnsi="inherit"/>
                <w:sz w:val="12"/>
                <w:szCs w:val="12"/>
                <w:vertAlign w:val="superscript"/>
              </w:rPr>
              <w:t>(4)</w:t>
            </w:r>
          </w:p>
        </w:tc>
        <w:tc>
          <w:tcPr>
            <w:tcW w:w="0" w:type="auto"/>
            <w:tcMar>
              <w:top w:w="30" w:type="dxa"/>
              <w:left w:w="30" w:type="dxa"/>
              <w:bottom w:w="30" w:type="dxa"/>
              <w:right w:w="30" w:type="dxa"/>
            </w:tcMar>
            <w:vAlign w:val="bottom"/>
            <w:hideMark/>
          </w:tcPr>
          <w:p w:rsidR="00000000" w:rsidRDefault="00081FEE">
            <w:pPr>
              <w:divId w:val="1294603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7980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499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6640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6527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8512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0010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81FEE">
        <w:trPr>
          <w:divId w:val="1151948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rsidR="00000000" w:rsidRDefault="00081FEE">
            <w:pPr>
              <w:divId w:val="435239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639014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7527764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29077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09606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0284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1781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74000927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Includes amortization expense of $60 million and $177 million for </w:t>
            </w:r>
            <w:r>
              <w:rPr>
                <w:rFonts w:eastAsia="Times New Roman"/>
                <w:color w:val="000000"/>
                <w:sz w:val="16"/>
                <w:szCs w:val="16"/>
              </w:rPr>
              <w:t>the three and nine months ended September 30, 2019, respectively, and amortization expense of $19 million and $25 million for the three and nine months ended September 30, 2018, respectively, related to basis adjustments on discontinued hedges.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32370300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C</w:t>
            </w:r>
            <w:r>
              <w:rPr>
                <w:rFonts w:ascii="inherit" w:eastAsia="Times New Roman" w:hAnsi="inherit"/>
                <w:sz w:val="16"/>
                <w:szCs w:val="16"/>
              </w:rPr>
              <w:t>hanges in fair values of cross-currency swaps attributable to changes in cross-currency basis spreads are excluded from the assessment of hedge effectiveness and recorded in other comprehensive income. The initial value of the excluded component is recogni</w:t>
            </w:r>
            <w:r>
              <w:rPr>
                <w:rFonts w:ascii="inherit" w:eastAsia="Times New Roman" w:hAnsi="inherit"/>
                <w:sz w:val="16"/>
                <w:szCs w:val="16"/>
              </w:rPr>
              <w:t>zed in earnings over the life of the swap under the amortization approach.</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39446189"/>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See “Note 10—Stockholders’ Equity” for the effects of cash flow and net investment hedges on AOCI and amounts reclassified to net income, net of tax.</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91179950"/>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We recognized a gain of </w:t>
            </w:r>
            <w:r>
              <w:rPr>
                <w:rFonts w:ascii="inherit" w:eastAsia="Times New Roman" w:hAnsi="inherit"/>
                <w:sz w:val="16"/>
                <w:szCs w:val="16"/>
              </w:rPr>
              <w:t>$71</w:t>
            </w:r>
            <w:r>
              <w:rPr>
                <w:rFonts w:ascii="inherit" w:eastAsia="Times New Roman" w:hAnsi="inherit"/>
                <w:sz w:val="16"/>
                <w:szCs w:val="16"/>
              </w:rPr>
              <w:t xml:space="preserve"> </w:t>
            </w:r>
            <w:r>
              <w:rPr>
                <w:rFonts w:ascii="inherit" w:eastAsia="Times New Roman" w:hAnsi="inherit"/>
                <w:sz w:val="16"/>
                <w:szCs w:val="16"/>
              </w:rPr>
              <w:t>million</w:t>
            </w:r>
            <w:r>
              <w:rPr>
                <w:rFonts w:eastAsia="Times New Roman"/>
                <w:color w:val="000000"/>
                <w:sz w:val="16"/>
                <w:szCs w:val="16"/>
              </w:rPr>
              <w:t xml:space="preserve"> and a loss of $224 million for the three and nine months ended September 30, 2019, respectively, and a loss of $142 million and a gain of $34 million for the three and nine months ended September 30, 2018, respectively, </w:t>
            </w:r>
            <w:r>
              <w:rPr>
                <w:rFonts w:eastAsia="Times New Roman"/>
                <w:color w:val="000000"/>
                <w:sz w:val="16"/>
                <w:szCs w:val="16"/>
              </w:rPr>
              <w:t xml:space="preserve">on foreign exchange contracts reclassified from AOCI. These amounts were largely offset by the foreign currency transaction gains (losses) on our foreign currency denominated intercompany funding included other non-interest income. </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In the next 12 months,</w:t>
      </w:r>
      <w:r>
        <w:rPr>
          <w:rFonts w:ascii="inherit" w:eastAsia="Times New Roman" w:hAnsi="inherit"/>
          <w:sz w:val="20"/>
          <w:szCs w:val="20"/>
        </w:rPr>
        <w:t xml:space="preserve"> we expect to reclassify to earnings net after-tax losses of</w:t>
      </w:r>
      <w:r>
        <w:rPr>
          <w:rFonts w:ascii="inherit" w:eastAsia="Times New Roman" w:hAnsi="inherit"/>
          <w:sz w:val="20"/>
          <w:szCs w:val="20"/>
        </w:rPr>
        <w:t xml:space="preserve"> </w:t>
      </w:r>
      <w:r>
        <w:rPr>
          <w:rFonts w:ascii="inherit" w:eastAsia="Times New Roman" w:hAnsi="inherit"/>
          <w:sz w:val="20"/>
          <w:szCs w:val="20"/>
        </w:rPr>
        <w:t>$94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recorded in AOCI as of</w:t>
      </w:r>
      <w:r>
        <w:rPr>
          <w:rFonts w:ascii="inherit" w:eastAsia="Times New Roman" w:hAnsi="inherit"/>
          <w:sz w:val="20"/>
          <w:szCs w:val="20"/>
        </w:rPr>
        <w:t xml:space="preserve"> </w:t>
      </w:r>
      <w:r>
        <w:rPr>
          <w:rFonts w:ascii="inherit" w:eastAsia="Times New Roman" w:hAnsi="inherit"/>
          <w:sz w:val="20"/>
          <w:szCs w:val="20"/>
        </w:rPr>
        <w:t>September 30, 2019. These amounts will offset the cash flows associated with the hedged forecasted transactions. The maximum length of time over which forecaste</w:t>
      </w:r>
      <w:r>
        <w:rPr>
          <w:rFonts w:ascii="inherit" w:eastAsia="Times New Roman" w:hAnsi="inherit"/>
          <w:sz w:val="20"/>
          <w:szCs w:val="20"/>
        </w:rPr>
        <w:t>d transactions were hedged was approximately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years as of</w:t>
      </w:r>
      <w:r>
        <w:rPr>
          <w:rFonts w:ascii="inherit" w:eastAsia="Times New Roman" w:hAnsi="inherit"/>
          <w:sz w:val="20"/>
          <w:szCs w:val="20"/>
        </w:rPr>
        <w:t xml:space="preserve"> </w:t>
      </w:r>
      <w:r>
        <w:rPr>
          <w:rFonts w:ascii="inherit" w:eastAsia="Times New Roman" w:hAnsi="inherit"/>
          <w:sz w:val="20"/>
          <w:szCs w:val="20"/>
        </w:rPr>
        <w:t>September 30, 2019. The amount we expect to reclassify into earnings may change as a result of changes in market conditions and ongoing actions taken as part of our overall risk management strategy</w:t>
      </w:r>
      <w:r>
        <w:rPr>
          <w:rFonts w:ascii="inherit" w:eastAsia="Times New Roman" w:hAnsi="inherit"/>
          <w:sz w:val="20"/>
          <w:szCs w:val="20"/>
        </w:rPr>
        <w:t>.</w:t>
      </w:r>
    </w:p>
    <w:p w:rsidR="00000000" w:rsidRDefault="00081FEE">
      <w:pPr>
        <w:spacing w:line="288" w:lineRule="auto"/>
        <w:jc w:val="both"/>
        <w:rPr>
          <w:rFonts w:eastAsia="Times New Roman"/>
          <w:sz w:val="20"/>
          <w:szCs w:val="20"/>
        </w:rPr>
      </w:pPr>
    </w:p>
    <w:p w:rsidR="00000000" w:rsidRDefault="00081FEE">
      <w:pPr>
        <w:spacing w:line="288" w:lineRule="auto"/>
        <w:jc w:val="both"/>
        <w:rPr>
          <w:rFonts w:eastAsia="Times New Roman"/>
          <w:sz w:val="20"/>
          <w:szCs w:val="20"/>
        </w:rPr>
      </w:pPr>
    </w:p>
    <w:p w:rsidR="00000000" w:rsidRDefault="00081FEE">
      <w:pPr>
        <w:divId w:val="123123322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0030091"/>
          <w:jc w:val="center"/>
        </w:trPr>
        <w:tc>
          <w:tcPr>
            <w:tcW w:w="0" w:type="auto"/>
            <w:gridSpan w:val="3"/>
            <w:vAlign w:val="center"/>
            <w:hideMark/>
          </w:tcPr>
          <w:p w:rsidR="00000000" w:rsidRDefault="00081FEE">
            <w:pPr>
              <w:rPr>
                <w:rFonts w:eastAsia="Times New Roman"/>
                <w:sz w:val="20"/>
                <w:szCs w:val="20"/>
              </w:rPr>
            </w:pPr>
          </w:p>
        </w:tc>
      </w:tr>
      <w:tr w:rsidR="00000000">
        <w:trPr>
          <w:divId w:val="1003009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0030091"/>
          <w:jc w:val="center"/>
        </w:trPr>
        <w:tc>
          <w:tcPr>
            <w:tcW w:w="0" w:type="auto"/>
            <w:gridSpan w:val="3"/>
            <w:tcMar>
              <w:top w:w="30" w:type="dxa"/>
              <w:left w:w="30" w:type="dxa"/>
              <w:bottom w:w="30" w:type="dxa"/>
              <w:right w:w="30" w:type="dxa"/>
            </w:tcMar>
            <w:vAlign w:val="bottom"/>
            <w:hideMark/>
          </w:tcPr>
          <w:p w:rsidR="00000000" w:rsidRDefault="00081FEE">
            <w:pPr>
              <w:divId w:val="1720084753"/>
              <w:rPr>
                <w:rFonts w:eastAsia="Times New Roman"/>
                <w:sz w:val="20"/>
                <w:szCs w:val="20"/>
              </w:rPr>
            </w:pPr>
            <w:r>
              <w:rPr>
                <w:rFonts w:ascii="inherit" w:eastAsia="Times New Roman" w:hAnsi="inherit"/>
                <w:sz w:val="20"/>
                <w:szCs w:val="20"/>
              </w:rPr>
              <w:t> </w:t>
            </w:r>
          </w:p>
        </w:tc>
      </w:tr>
      <w:tr w:rsidR="00000000">
        <w:trPr>
          <w:divId w:val="10030091"/>
          <w:jc w:val="center"/>
        </w:trPr>
        <w:tc>
          <w:tcPr>
            <w:tcW w:w="0" w:type="auto"/>
            <w:tcMar>
              <w:top w:w="30" w:type="dxa"/>
              <w:left w:w="30" w:type="dxa"/>
              <w:bottom w:w="30" w:type="dxa"/>
              <w:right w:w="30" w:type="dxa"/>
            </w:tcMar>
            <w:vAlign w:val="bottom"/>
            <w:hideMark/>
          </w:tcPr>
          <w:p w:rsidR="00000000" w:rsidRDefault="00081FEE">
            <w:pPr>
              <w:divId w:val="180330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8" style="width:0;height:1.5pt" o:hralign="center" o:hrstd="t" o:hr="t" fillcolor="#a0a0a0" stroked="f"/>
        </w:pict>
      </w:r>
    </w:p>
    <w:p w:rsidR="00000000" w:rsidRDefault="00081FEE">
      <w:pPr>
        <w:spacing w:line="288" w:lineRule="auto"/>
        <w:jc w:val="both"/>
        <w:divId w:val="13607260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36072606"/>
        <w:rPr>
          <w:rFonts w:eastAsia="Times New Roman"/>
          <w:sz w:val="20"/>
          <w:szCs w:val="20"/>
        </w:rPr>
      </w:pPr>
    </w:p>
    <w:p w:rsidR="00000000" w:rsidRDefault="00081FEE">
      <w:pPr>
        <w:spacing w:line="288" w:lineRule="auto"/>
        <w:jc w:val="center"/>
        <w:divId w:val="13607260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3607260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030568912"/>
        <w:rPr>
          <w:rFonts w:eastAsia="Times New Roman"/>
          <w:sz w:val="20"/>
          <w:szCs w:val="20"/>
        </w:rPr>
      </w:pPr>
    </w:p>
    <w:p w:rsidR="00000000" w:rsidRDefault="00081FEE">
      <w:pPr>
        <w:spacing w:line="288" w:lineRule="auto"/>
        <w:divId w:val="682980164"/>
        <w:rPr>
          <w:rFonts w:eastAsia="Times New Roman"/>
          <w:sz w:val="20"/>
          <w:szCs w:val="20"/>
        </w:rPr>
      </w:pPr>
      <w:r>
        <w:rPr>
          <w:rFonts w:ascii="inherit" w:eastAsia="Times New Roman" w:hAnsi="inherit"/>
          <w:b/>
          <w:bCs/>
          <w:i/>
          <w:iCs/>
          <w:sz w:val="20"/>
          <w:szCs w:val="20"/>
        </w:rPr>
        <w:t>Free-Standing Derivatives</w:t>
      </w:r>
    </w:p>
    <w:p w:rsidR="00000000" w:rsidRDefault="00081FEE">
      <w:pPr>
        <w:spacing w:line="288" w:lineRule="auto"/>
        <w:jc w:val="both"/>
        <w:rPr>
          <w:rFonts w:eastAsia="Times New Roman"/>
          <w:sz w:val="20"/>
          <w:szCs w:val="20"/>
        </w:rPr>
      </w:pPr>
      <w:r>
        <w:rPr>
          <w:rFonts w:ascii="inherit" w:eastAsia="Times New Roman" w:hAnsi="inherit"/>
          <w:sz w:val="20"/>
          <w:szCs w:val="20"/>
        </w:rPr>
        <w:t>The net impacts to our consolidated statements of income related to free-standing derivatives are presented below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These gains or</w:t>
      </w:r>
      <w:r>
        <w:rPr>
          <w:rFonts w:ascii="inherit" w:eastAsia="Times New Roman" w:hAnsi="inherit"/>
          <w:sz w:val="20"/>
          <w:szCs w:val="20"/>
        </w:rPr>
        <w:t xml:space="preserve"> </w:t>
      </w:r>
      <w:r>
        <w:rPr>
          <w:rFonts w:ascii="inherit" w:eastAsia="Times New Roman" w:hAnsi="inherit"/>
          <w:sz w:val="20"/>
          <w:szCs w:val="20"/>
        </w:rPr>
        <w:t>losses are recognized in other non-interest income in our cons</w:t>
      </w:r>
      <w:r>
        <w:rPr>
          <w:rFonts w:ascii="inherit" w:eastAsia="Times New Roman" w:hAnsi="inherit"/>
          <w:sz w:val="20"/>
          <w:szCs w:val="20"/>
        </w:rPr>
        <w:t>olidated statements of income.</w:t>
      </w:r>
    </w:p>
    <w:p w:rsidR="00000000" w:rsidRDefault="00081FEE">
      <w:pPr>
        <w:spacing w:line="288" w:lineRule="auto"/>
        <w:divId w:val="1690332095"/>
        <w:rPr>
          <w:rFonts w:eastAsia="Times New Roman"/>
          <w:sz w:val="20"/>
          <w:szCs w:val="20"/>
        </w:rPr>
      </w:pPr>
      <w:r>
        <w:rPr>
          <w:rFonts w:eastAsia="Times New Roman"/>
          <w:b/>
          <w:bCs/>
          <w:color w:val="000000"/>
          <w:sz w:val="18"/>
          <w:szCs w:val="18"/>
        </w:rPr>
        <w:t>Table 9.5: Gains (Losses) on Free-Standing Derivatives</w:t>
      </w:r>
    </w:p>
    <w:tbl>
      <w:tblPr>
        <w:tblW w:w="5000" w:type="pct"/>
        <w:tblCellMar>
          <w:left w:w="0" w:type="dxa"/>
          <w:right w:w="0" w:type="dxa"/>
        </w:tblCellMar>
        <w:tblLook w:val="04A0" w:firstRow="1" w:lastRow="0" w:firstColumn="1" w:lastColumn="0" w:noHBand="0" w:noVBand="1"/>
      </w:tblPr>
      <w:tblGrid>
        <w:gridCol w:w="4252"/>
        <w:gridCol w:w="105"/>
        <w:gridCol w:w="128"/>
        <w:gridCol w:w="682"/>
        <w:gridCol w:w="104"/>
        <w:gridCol w:w="105"/>
        <w:gridCol w:w="122"/>
        <w:gridCol w:w="682"/>
        <w:gridCol w:w="99"/>
        <w:gridCol w:w="105"/>
        <w:gridCol w:w="128"/>
        <w:gridCol w:w="682"/>
        <w:gridCol w:w="104"/>
        <w:gridCol w:w="105"/>
        <w:gridCol w:w="122"/>
        <w:gridCol w:w="682"/>
        <w:gridCol w:w="99"/>
      </w:tblGrid>
      <w:tr w:rsidR="00000000">
        <w:trPr>
          <w:divId w:val="1269509553"/>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269509553"/>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269509553"/>
        </w:trPr>
        <w:tc>
          <w:tcPr>
            <w:tcW w:w="0" w:type="auto"/>
            <w:tcMar>
              <w:top w:w="30" w:type="dxa"/>
              <w:left w:w="30" w:type="dxa"/>
              <w:bottom w:w="30" w:type="dxa"/>
              <w:right w:w="30" w:type="dxa"/>
            </w:tcMar>
            <w:vAlign w:val="bottom"/>
            <w:hideMark/>
          </w:tcPr>
          <w:p w:rsidR="00000000" w:rsidRDefault="00081FEE">
            <w:pPr>
              <w:divId w:val="875194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52791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6455750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26950955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6386076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811491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20642846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5235902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26950955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Gains (losses) recognized in other 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515026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95530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03081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128495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44050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76239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08831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85521799"/>
              <w:rPr>
                <w:rFonts w:eastAsia="Times New Roman"/>
                <w:sz w:val="20"/>
                <w:szCs w:val="20"/>
              </w:rPr>
            </w:pPr>
            <w:r>
              <w:rPr>
                <w:rFonts w:ascii="inherit" w:eastAsia="Times New Roman" w:hAnsi="inherit"/>
                <w:sz w:val="20"/>
                <w:szCs w:val="20"/>
              </w:rPr>
              <w:t> </w:t>
            </w:r>
          </w:p>
        </w:tc>
      </w:tr>
      <w:tr w:rsidR="00000000">
        <w:trPr>
          <w:divId w:val="126950955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Customer accommodation:</w:t>
            </w:r>
          </w:p>
        </w:tc>
        <w:tc>
          <w:tcPr>
            <w:tcW w:w="0" w:type="auto"/>
            <w:tcMar>
              <w:top w:w="30" w:type="dxa"/>
              <w:left w:w="30" w:type="dxa"/>
              <w:bottom w:w="30" w:type="dxa"/>
              <w:right w:w="30" w:type="dxa"/>
            </w:tcMar>
            <w:vAlign w:val="bottom"/>
            <w:hideMark/>
          </w:tcPr>
          <w:p w:rsidR="00000000" w:rsidRDefault="00081FEE">
            <w:pPr>
              <w:divId w:val="1358122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79207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7653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98108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21257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56276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9718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32619491"/>
              <w:rPr>
                <w:rFonts w:eastAsia="Times New Roman"/>
                <w:sz w:val="20"/>
                <w:szCs w:val="20"/>
              </w:rPr>
            </w:pPr>
            <w:r>
              <w:rPr>
                <w:rFonts w:ascii="inherit" w:eastAsia="Times New Roman" w:hAnsi="inherit"/>
                <w:sz w:val="20"/>
                <w:szCs w:val="20"/>
              </w:rPr>
              <w:t> </w:t>
            </w:r>
          </w:p>
        </w:tc>
      </w:tr>
      <w:tr w:rsidR="00000000">
        <w:trPr>
          <w:divId w:val="1269509553"/>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081FEE">
            <w:pPr>
              <w:divId w:val="664434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3037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6621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5117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69509553"/>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081FEE">
            <w:pPr>
              <w:divId w:val="648751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56643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9426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0940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081FEE">
            <w:pPr>
              <w:rPr>
                <w:rFonts w:eastAsia="Times New Roman"/>
                <w:sz w:val="20"/>
                <w:szCs w:val="20"/>
              </w:rPr>
            </w:pPr>
          </w:p>
        </w:tc>
      </w:tr>
      <w:tr w:rsidR="00000000">
        <w:trPr>
          <w:divId w:val="1269509553"/>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Foreign exchange and other contracts</w:t>
            </w:r>
          </w:p>
        </w:tc>
        <w:tc>
          <w:tcPr>
            <w:tcW w:w="0" w:type="auto"/>
            <w:shd w:val="clear" w:color="auto" w:fill="CCEEFF"/>
            <w:tcMar>
              <w:top w:w="30" w:type="dxa"/>
              <w:left w:w="30" w:type="dxa"/>
              <w:bottom w:w="30" w:type="dxa"/>
              <w:right w:w="30" w:type="dxa"/>
            </w:tcMar>
            <w:vAlign w:val="bottom"/>
            <w:hideMark/>
          </w:tcPr>
          <w:p w:rsidR="00000000" w:rsidRDefault="00081FEE">
            <w:pPr>
              <w:divId w:val="689452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3722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7364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5091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6950955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customer accommodation</w:t>
            </w:r>
          </w:p>
        </w:tc>
        <w:tc>
          <w:tcPr>
            <w:tcW w:w="0" w:type="auto"/>
            <w:tcMar>
              <w:top w:w="30" w:type="dxa"/>
              <w:left w:w="30" w:type="dxa"/>
              <w:bottom w:w="30" w:type="dxa"/>
              <w:right w:w="30" w:type="dxa"/>
            </w:tcMar>
            <w:vAlign w:val="bottom"/>
            <w:hideMark/>
          </w:tcPr>
          <w:p w:rsidR="00000000" w:rsidRDefault="00081FEE">
            <w:pPr>
              <w:divId w:val="845167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6113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6852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55</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5466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26950955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 interest rate exposures</w:t>
            </w:r>
          </w:p>
        </w:tc>
        <w:tc>
          <w:tcPr>
            <w:tcW w:w="0" w:type="auto"/>
            <w:shd w:val="clear" w:color="auto" w:fill="CCEEFF"/>
            <w:tcMar>
              <w:top w:w="30" w:type="dxa"/>
              <w:left w:w="30" w:type="dxa"/>
              <w:bottom w:w="30" w:type="dxa"/>
              <w:right w:w="30" w:type="dxa"/>
            </w:tcMar>
            <w:vAlign w:val="bottom"/>
            <w:hideMark/>
          </w:tcPr>
          <w:p w:rsidR="00000000" w:rsidRDefault="00081FEE">
            <w:pPr>
              <w:divId w:val="1315374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62197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1260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27833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69509553"/>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 contracts</w:t>
            </w:r>
          </w:p>
        </w:tc>
        <w:tc>
          <w:tcPr>
            <w:tcW w:w="0" w:type="auto"/>
            <w:tcMar>
              <w:top w:w="30" w:type="dxa"/>
              <w:left w:w="30" w:type="dxa"/>
              <w:bottom w:w="30" w:type="dxa"/>
              <w:right w:w="30" w:type="dxa"/>
            </w:tcMar>
            <w:vAlign w:val="bottom"/>
            <w:hideMark/>
          </w:tcPr>
          <w:p w:rsidR="00000000" w:rsidRDefault="00081FEE">
            <w:pPr>
              <w:divId w:val="1382828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48616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43680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71946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26950955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691691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1724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83272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17691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1690332095"/>
        <w:rPr>
          <w:rFonts w:eastAsia="Times New Roman"/>
          <w:sz w:val="20"/>
          <w:szCs w:val="20"/>
        </w:rPr>
      </w:pPr>
    </w:p>
    <w:p w:rsidR="00000000" w:rsidRDefault="00081FEE">
      <w:pPr>
        <w:divId w:val="7613370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576696142"/>
          <w:jc w:val="center"/>
        </w:trPr>
        <w:tc>
          <w:tcPr>
            <w:tcW w:w="0" w:type="auto"/>
            <w:gridSpan w:val="3"/>
            <w:vAlign w:val="center"/>
            <w:hideMark/>
          </w:tcPr>
          <w:p w:rsidR="00000000" w:rsidRDefault="00081FEE">
            <w:pPr>
              <w:rPr>
                <w:rFonts w:eastAsia="Times New Roman"/>
                <w:sz w:val="20"/>
                <w:szCs w:val="20"/>
              </w:rPr>
            </w:pPr>
          </w:p>
        </w:tc>
      </w:tr>
      <w:tr w:rsidR="00000000">
        <w:trPr>
          <w:divId w:val="157669614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576696142"/>
          <w:jc w:val="center"/>
        </w:trPr>
        <w:tc>
          <w:tcPr>
            <w:tcW w:w="0" w:type="auto"/>
            <w:gridSpan w:val="3"/>
            <w:tcMar>
              <w:top w:w="30" w:type="dxa"/>
              <w:left w:w="30" w:type="dxa"/>
              <w:bottom w:w="30" w:type="dxa"/>
              <w:right w:w="30" w:type="dxa"/>
            </w:tcMar>
            <w:vAlign w:val="bottom"/>
            <w:hideMark/>
          </w:tcPr>
          <w:p w:rsidR="00000000" w:rsidRDefault="00081FEE">
            <w:pPr>
              <w:divId w:val="1916040344"/>
              <w:rPr>
                <w:rFonts w:eastAsia="Times New Roman"/>
                <w:sz w:val="20"/>
                <w:szCs w:val="20"/>
              </w:rPr>
            </w:pPr>
            <w:r>
              <w:rPr>
                <w:rFonts w:ascii="inherit" w:eastAsia="Times New Roman" w:hAnsi="inherit"/>
                <w:sz w:val="20"/>
                <w:szCs w:val="20"/>
              </w:rPr>
              <w:t> </w:t>
            </w:r>
          </w:p>
        </w:tc>
      </w:tr>
      <w:tr w:rsidR="00000000">
        <w:trPr>
          <w:divId w:val="1576696142"/>
          <w:jc w:val="center"/>
        </w:trPr>
        <w:tc>
          <w:tcPr>
            <w:tcW w:w="0" w:type="auto"/>
            <w:tcMar>
              <w:top w:w="30" w:type="dxa"/>
              <w:left w:w="30" w:type="dxa"/>
              <w:bottom w:w="30" w:type="dxa"/>
              <w:right w:w="30" w:type="dxa"/>
            </w:tcMar>
            <w:vAlign w:val="bottom"/>
            <w:hideMark/>
          </w:tcPr>
          <w:p w:rsidR="00000000" w:rsidRDefault="00081FEE">
            <w:pPr>
              <w:divId w:val="6134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39" style="width:0;height:1.5pt" o:hralign="center" o:hrstd="t" o:hr="t" fillcolor="#a0a0a0" stroked="f"/>
        </w:pict>
      </w:r>
    </w:p>
    <w:p w:rsidR="00000000" w:rsidRDefault="00081FEE">
      <w:pPr>
        <w:spacing w:line="288" w:lineRule="auto"/>
        <w:jc w:val="both"/>
        <w:divId w:val="129178675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291786759"/>
        <w:rPr>
          <w:rFonts w:eastAsia="Times New Roman"/>
          <w:sz w:val="20"/>
          <w:szCs w:val="20"/>
        </w:rPr>
      </w:pPr>
    </w:p>
    <w:p w:rsidR="00000000" w:rsidRDefault="00081FEE">
      <w:pPr>
        <w:spacing w:line="288" w:lineRule="auto"/>
        <w:jc w:val="center"/>
        <w:divId w:val="129178675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29178675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7546279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877081409"/>
        </w:trPr>
        <w:tc>
          <w:tcPr>
            <w:tcW w:w="0" w:type="auto"/>
            <w:vAlign w:val="center"/>
            <w:hideMark/>
          </w:tcPr>
          <w:p w:rsidR="00000000" w:rsidRDefault="00081FEE">
            <w:pPr>
              <w:rPr>
                <w:rFonts w:eastAsia="Times New Roman"/>
                <w:sz w:val="20"/>
                <w:szCs w:val="20"/>
              </w:rPr>
            </w:pPr>
          </w:p>
        </w:tc>
      </w:tr>
      <w:tr w:rsidR="00000000">
        <w:trPr>
          <w:divId w:val="877081409"/>
        </w:trPr>
        <w:tc>
          <w:tcPr>
            <w:tcW w:w="5000" w:type="pct"/>
            <w:vAlign w:val="center"/>
            <w:hideMark/>
          </w:tcPr>
          <w:p w:rsidR="00000000" w:rsidRDefault="00081FEE">
            <w:pPr>
              <w:rPr>
                <w:rFonts w:eastAsia="Times New Roman"/>
                <w:sz w:val="20"/>
                <w:szCs w:val="20"/>
              </w:rPr>
            </w:pPr>
          </w:p>
        </w:tc>
      </w:tr>
      <w:tr w:rsidR="00000000">
        <w:trPr>
          <w:divId w:val="87708140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10—STOCKHOLDERS’ EQUITY</w:t>
            </w:r>
          </w:p>
        </w:tc>
      </w:tr>
    </w:tbl>
    <w:p w:rsidR="00000000" w:rsidRDefault="00081FEE">
      <w:pPr>
        <w:spacing w:line="288" w:lineRule="auto"/>
        <w:rPr>
          <w:rFonts w:eastAsia="Times New Roman"/>
          <w:sz w:val="20"/>
          <w:szCs w:val="20"/>
        </w:rPr>
      </w:pPr>
      <w:r>
        <w:rPr>
          <w:rFonts w:ascii="inherit" w:eastAsia="Times New Roman" w:hAnsi="inherit"/>
          <w:b/>
          <w:bCs/>
          <w:sz w:val="20"/>
          <w:szCs w:val="20"/>
        </w:rPr>
        <w:t>Preferred Stock</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summarizes our preferred stock outstanding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1819420086"/>
        <w:rPr>
          <w:rFonts w:eastAsia="Times New Roman"/>
          <w:sz w:val="20"/>
          <w:szCs w:val="20"/>
        </w:rPr>
      </w:pPr>
      <w:r>
        <w:rPr>
          <w:rFonts w:eastAsia="Times New Roman"/>
          <w:b/>
          <w:bCs/>
          <w:color w:val="000000"/>
          <w:sz w:val="18"/>
          <w:szCs w:val="18"/>
        </w:rPr>
        <w:t>Table 10.1: Preferred Stock Outstanding</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510"/>
        <w:gridCol w:w="105"/>
        <w:gridCol w:w="839"/>
        <w:gridCol w:w="105"/>
        <w:gridCol w:w="1049"/>
        <w:gridCol w:w="105"/>
        <w:gridCol w:w="859"/>
        <w:gridCol w:w="105"/>
        <w:gridCol w:w="880"/>
        <w:gridCol w:w="105"/>
        <w:gridCol w:w="880"/>
        <w:gridCol w:w="105"/>
        <w:gridCol w:w="112"/>
        <w:gridCol w:w="607"/>
        <w:gridCol w:w="101"/>
        <w:gridCol w:w="105"/>
        <w:gridCol w:w="758"/>
        <w:gridCol w:w="94"/>
        <w:gridCol w:w="105"/>
        <w:gridCol w:w="118"/>
        <w:gridCol w:w="609"/>
        <w:gridCol w:w="76"/>
        <w:gridCol w:w="105"/>
        <w:gridCol w:w="111"/>
        <w:gridCol w:w="576"/>
        <w:gridCol w:w="72"/>
      </w:tblGrid>
      <w:tr w:rsidR="00000000">
        <w:trPr>
          <w:divId w:val="1424641469"/>
        </w:trPr>
        <w:tc>
          <w:tcPr>
            <w:tcW w:w="0" w:type="auto"/>
            <w:gridSpan w:val="26"/>
            <w:vAlign w:val="center"/>
            <w:hideMark/>
          </w:tcPr>
          <w:p w:rsidR="00000000" w:rsidRDefault="00081FEE">
            <w:pPr>
              <w:spacing w:line="288" w:lineRule="auto"/>
              <w:rPr>
                <w:rFonts w:eastAsia="Times New Roman"/>
                <w:sz w:val="20"/>
                <w:szCs w:val="20"/>
              </w:rPr>
            </w:pPr>
          </w:p>
        </w:tc>
      </w:tr>
      <w:tr w:rsidR="00000000">
        <w:trPr>
          <w:divId w:val="1424641469"/>
        </w:trPr>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24641469"/>
        </w:trPr>
        <w:tc>
          <w:tcPr>
            <w:tcW w:w="0" w:type="auto"/>
            <w:tcMar>
              <w:top w:w="30" w:type="dxa"/>
              <w:left w:w="30" w:type="dxa"/>
              <w:bottom w:w="30" w:type="dxa"/>
              <w:right w:w="30" w:type="dxa"/>
            </w:tcMar>
            <w:vAlign w:val="bottom"/>
            <w:hideMark/>
          </w:tcPr>
          <w:p w:rsidR="00000000" w:rsidRDefault="00081FEE">
            <w:pPr>
              <w:divId w:val="1414008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65006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84352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42019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46534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852472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Redeemable by Issuer Beginning</w:t>
            </w:r>
          </w:p>
        </w:tc>
        <w:tc>
          <w:tcPr>
            <w:tcW w:w="0" w:type="auto"/>
            <w:tcMar>
              <w:top w:w="30" w:type="dxa"/>
              <w:left w:w="30" w:type="dxa"/>
              <w:bottom w:w="30" w:type="dxa"/>
              <w:right w:w="30" w:type="dxa"/>
            </w:tcMar>
            <w:vAlign w:val="bottom"/>
            <w:hideMark/>
          </w:tcPr>
          <w:p w:rsidR="00000000" w:rsidRDefault="00081FEE">
            <w:pPr>
              <w:divId w:val="188717698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Per Annum Dividend Rate</w:t>
            </w:r>
          </w:p>
        </w:tc>
        <w:tc>
          <w:tcPr>
            <w:tcW w:w="0" w:type="auto"/>
            <w:tcMar>
              <w:top w:w="30" w:type="dxa"/>
              <w:left w:w="30" w:type="dxa"/>
              <w:bottom w:w="30" w:type="dxa"/>
              <w:right w:w="30" w:type="dxa"/>
            </w:tcMar>
            <w:vAlign w:val="bottom"/>
            <w:hideMark/>
          </w:tcPr>
          <w:p w:rsidR="00000000" w:rsidRDefault="00081FEE">
            <w:pPr>
              <w:divId w:val="130076561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Dividend Frequency</w:t>
            </w:r>
          </w:p>
        </w:tc>
        <w:tc>
          <w:tcPr>
            <w:tcW w:w="0" w:type="auto"/>
            <w:tcMar>
              <w:top w:w="30" w:type="dxa"/>
              <w:left w:w="30" w:type="dxa"/>
              <w:bottom w:w="30" w:type="dxa"/>
              <w:right w:w="30" w:type="dxa"/>
            </w:tcMar>
            <w:vAlign w:val="bottom"/>
            <w:hideMark/>
          </w:tcPr>
          <w:p w:rsidR="00000000" w:rsidRDefault="00081FEE">
            <w:pPr>
              <w:divId w:val="200488960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Liquidation Preference per Share</w:t>
            </w:r>
          </w:p>
        </w:tc>
        <w:tc>
          <w:tcPr>
            <w:tcW w:w="0" w:type="auto"/>
            <w:tcMar>
              <w:top w:w="30" w:type="dxa"/>
              <w:left w:w="30" w:type="dxa"/>
              <w:bottom w:w="30" w:type="dxa"/>
              <w:right w:w="30" w:type="dxa"/>
            </w:tcMar>
            <w:vAlign w:val="bottom"/>
            <w:hideMark/>
          </w:tcPr>
          <w:p w:rsidR="00000000" w:rsidRDefault="00081FEE">
            <w:pPr>
              <w:divId w:val="1312251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811173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144831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Carrying Value</w:t>
            </w:r>
            <w:r>
              <w:rPr>
                <w:rFonts w:ascii="inherit" w:eastAsia="Times New Roman" w:hAnsi="inherit"/>
                <w:b/>
                <w:bCs/>
                <w:sz w:val="14"/>
                <w:szCs w:val="14"/>
              </w:rPr>
              <w:t xml:space="preserve"> </w:t>
            </w:r>
          </w:p>
          <w:p w:rsidR="00000000" w:rsidRDefault="00081FEE">
            <w:pPr>
              <w:jc w:val="center"/>
              <w:rPr>
                <w:rFonts w:eastAsia="Times New Roman"/>
                <w:sz w:val="14"/>
                <w:szCs w:val="14"/>
              </w:rPr>
            </w:pPr>
            <w:r>
              <w:rPr>
                <w:rFonts w:ascii="inherit" w:eastAsia="Times New Roman" w:hAnsi="inherit"/>
                <w:b/>
                <w:bCs/>
                <w:sz w:val="14"/>
                <w:szCs w:val="14"/>
              </w:rPr>
              <w:t>(in millions)</w:t>
            </w:r>
          </w:p>
        </w:tc>
      </w:tr>
      <w:tr w:rsidR="00000000">
        <w:trPr>
          <w:divId w:val="142464146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Series</w:t>
            </w:r>
          </w:p>
        </w:tc>
        <w:tc>
          <w:tcPr>
            <w:tcW w:w="0" w:type="auto"/>
            <w:tcMar>
              <w:top w:w="30" w:type="dxa"/>
              <w:left w:w="30" w:type="dxa"/>
              <w:bottom w:w="30" w:type="dxa"/>
              <w:right w:w="30" w:type="dxa"/>
            </w:tcMar>
            <w:vAlign w:val="bottom"/>
            <w:hideMark/>
          </w:tcPr>
          <w:p w:rsidR="00000000" w:rsidRDefault="00081FEE">
            <w:pPr>
              <w:divId w:val="17302287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Description</w:t>
            </w:r>
          </w:p>
        </w:tc>
        <w:tc>
          <w:tcPr>
            <w:tcW w:w="0" w:type="auto"/>
            <w:tcMar>
              <w:top w:w="30" w:type="dxa"/>
              <w:left w:w="30" w:type="dxa"/>
              <w:bottom w:w="30" w:type="dxa"/>
              <w:right w:w="30" w:type="dxa"/>
            </w:tcMar>
            <w:vAlign w:val="bottom"/>
            <w:hideMark/>
          </w:tcPr>
          <w:p w:rsidR="00000000" w:rsidRDefault="00081FEE">
            <w:pPr>
              <w:divId w:val="11854374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Issuance Date</w:t>
            </w:r>
          </w:p>
        </w:tc>
        <w:tc>
          <w:tcPr>
            <w:tcW w:w="0" w:type="auto"/>
            <w:tcMar>
              <w:top w:w="30" w:type="dxa"/>
              <w:left w:w="30" w:type="dxa"/>
              <w:bottom w:w="30" w:type="dxa"/>
              <w:right w:w="30" w:type="dxa"/>
            </w:tcMar>
            <w:vAlign w:val="bottom"/>
            <w:hideMark/>
          </w:tcPr>
          <w:p w:rsidR="00000000" w:rsidRDefault="00081FEE">
            <w:pPr>
              <w:divId w:val="1886284763"/>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1658996492"/>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103766242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117279778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1635138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Total Shares Outstanding</w:t>
            </w:r>
          </w:p>
        </w:tc>
        <w:tc>
          <w:tcPr>
            <w:tcW w:w="0" w:type="auto"/>
            <w:tcMar>
              <w:top w:w="30" w:type="dxa"/>
              <w:left w:w="30" w:type="dxa"/>
              <w:bottom w:w="30" w:type="dxa"/>
              <w:right w:w="30" w:type="dxa"/>
            </w:tcMar>
            <w:vAlign w:val="bottom"/>
            <w:hideMark/>
          </w:tcPr>
          <w:p w:rsidR="00000000" w:rsidRDefault="00081FEE">
            <w:pPr>
              <w:divId w:val="356661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c>
          <w:tcPr>
            <w:tcW w:w="0" w:type="auto"/>
            <w:tcMar>
              <w:top w:w="30" w:type="dxa"/>
              <w:left w:w="30" w:type="dxa"/>
              <w:bottom w:w="30" w:type="dxa"/>
              <w:right w:w="30" w:type="dxa"/>
            </w:tcMar>
            <w:vAlign w:val="bottom"/>
            <w:hideMark/>
          </w:tcPr>
          <w:p w:rsidR="00000000" w:rsidRDefault="00081FEE">
            <w:pPr>
              <w:divId w:val="663626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r>
      <w:tr w:rsidR="00081FEE">
        <w:trPr>
          <w:divId w:val="142464146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Series B</w:t>
            </w:r>
          </w:p>
        </w:tc>
        <w:tc>
          <w:tcPr>
            <w:tcW w:w="0" w:type="auto"/>
            <w:shd w:val="clear" w:color="auto" w:fill="CCEEFF"/>
            <w:tcMar>
              <w:top w:w="30" w:type="dxa"/>
              <w:left w:w="30" w:type="dxa"/>
              <w:bottom w:w="30" w:type="dxa"/>
              <w:right w:w="30" w:type="dxa"/>
            </w:tcMar>
            <w:vAlign w:val="bottom"/>
            <w:hideMark/>
          </w:tcPr>
          <w:p w:rsidR="00000000" w:rsidRDefault="00081FEE">
            <w:pPr>
              <w:divId w:val="435953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157889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August 20, 2012</w:t>
            </w:r>
          </w:p>
        </w:tc>
        <w:tc>
          <w:tcPr>
            <w:tcW w:w="0" w:type="auto"/>
            <w:shd w:val="clear" w:color="auto" w:fill="CCEEFF"/>
            <w:tcMar>
              <w:top w:w="30" w:type="dxa"/>
              <w:left w:w="30" w:type="dxa"/>
              <w:bottom w:w="30" w:type="dxa"/>
              <w:right w:w="30" w:type="dxa"/>
            </w:tcMar>
            <w:vAlign w:val="bottom"/>
            <w:hideMark/>
          </w:tcPr>
          <w:p w:rsidR="00000000" w:rsidRDefault="00081FEE">
            <w:pPr>
              <w:divId w:val="1637951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September 1, 2017</w:t>
            </w:r>
          </w:p>
        </w:tc>
        <w:tc>
          <w:tcPr>
            <w:tcW w:w="0" w:type="auto"/>
            <w:shd w:val="clear" w:color="auto" w:fill="CCEEFF"/>
            <w:tcMar>
              <w:top w:w="30" w:type="dxa"/>
              <w:left w:w="30" w:type="dxa"/>
              <w:bottom w:w="30" w:type="dxa"/>
              <w:right w:w="30" w:type="dxa"/>
            </w:tcMar>
            <w:vAlign w:val="bottom"/>
            <w:hideMark/>
          </w:tcPr>
          <w:p w:rsidR="00000000" w:rsidRDefault="00081FEE">
            <w:pPr>
              <w:divId w:val="997542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081FEE">
            <w:pPr>
              <w:divId w:val="14288870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1379743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389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875,000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04308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0584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24641469"/>
        </w:trPr>
        <w:tc>
          <w:tcPr>
            <w:tcW w:w="0" w:type="auto"/>
            <w:tcMar>
              <w:top w:w="30" w:type="dxa"/>
              <w:left w:w="30" w:type="dxa"/>
              <w:bottom w:w="30" w:type="dxa"/>
              <w:right w:w="30" w:type="dxa"/>
            </w:tcMar>
            <w:vAlign w:val="bottom"/>
            <w:hideMark/>
          </w:tcPr>
          <w:p w:rsidR="00000000" w:rsidRDefault="00081FEE">
            <w:pPr>
              <w:divId w:val="907036931"/>
              <w:rPr>
                <w:rFonts w:eastAsia="Times New Roman"/>
                <w:sz w:val="16"/>
                <w:szCs w:val="16"/>
              </w:rPr>
            </w:pPr>
            <w:r>
              <w:rPr>
                <w:rFonts w:ascii="inherit" w:eastAsia="Times New Roman" w:hAnsi="inherit"/>
                <w:b/>
                <w:bCs/>
                <w:sz w:val="16"/>
                <w:szCs w:val="16"/>
              </w:rPr>
              <w:t>Series C</w:t>
            </w:r>
          </w:p>
        </w:tc>
        <w:tc>
          <w:tcPr>
            <w:tcW w:w="0" w:type="auto"/>
            <w:tcMar>
              <w:top w:w="30" w:type="dxa"/>
              <w:left w:w="30" w:type="dxa"/>
              <w:bottom w:w="30" w:type="dxa"/>
              <w:right w:w="30" w:type="dxa"/>
            </w:tcMar>
            <w:vAlign w:val="bottom"/>
            <w:hideMark/>
          </w:tcPr>
          <w:p w:rsidR="00000000" w:rsidRDefault="00081FEE">
            <w:pPr>
              <w:divId w:val="150219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6.25%</w:t>
            </w:r>
            <w:r>
              <w:rPr>
                <w:rFonts w:ascii="inherit" w:eastAsia="Times New Roman" w:hAnsi="inherit"/>
                <w:sz w:val="16"/>
                <w:szCs w:val="16"/>
              </w:rPr>
              <w:t xml:space="preserve"> </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081FEE">
            <w:pPr>
              <w:divId w:val="462576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June </w:t>
            </w:r>
            <w:r>
              <w:rPr>
                <w:rFonts w:ascii="inherit" w:eastAsia="Times New Roman" w:hAnsi="inherit"/>
                <w:sz w:val="16"/>
                <w:szCs w:val="16"/>
              </w:rPr>
              <w:t>12, 2014</w:t>
            </w:r>
          </w:p>
        </w:tc>
        <w:tc>
          <w:tcPr>
            <w:tcW w:w="0" w:type="auto"/>
            <w:tcMar>
              <w:top w:w="30" w:type="dxa"/>
              <w:left w:w="30" w:type="dxa"/>
              <w:bottom w:w="30" w:type="dxa"/>
              <w:right w:w="30" w:type="dxa"/>
            </w:tcMar>
            <w:vAlign w:val="bottom"/>
            <w:hideMark/>
          </w:tcPr>
          <w:p w:rsidR="00000000" w:rsidRDefault="00081FEE">
            <w:pPr>
              <w:divId w:val="1768424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September 1, 2019</w:t>
            </w:r>
          </w:p>
        </w:tc>
        <w:tc>
          <w:tcPr>
            <w:tcW w:w="0" w:type="auto"/>
            <w:tcMar>
              <w:top w:w="30" w:type="dxa"/>
              <w:left w:w="30" w:type="dxa"/>
              <w:bottom w:w="30" w:type="dxa"/>
              <w:right w:w="30" w:type="dxa"/>
            </w:tcMar>
            <w:vAlign w:val="bottom"/>
            <w:hideMark/>
          </w:tcPr>
          <w:p w:rsidR="00000000" w:rsidRDefault="00081FEE">
            <w:pPr>
              <w:divId w:val="1964729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6.25</w:t>
            </w:r>
          </w:p>
        </w:tc>
        <w:tc>
          <w:tcPr>
            <w:tcW w:w="0" w:type="auto"/>
            <w:tcMar>
              <w:top w:w="30" w:type="dxa"/>
              <w:left w:w="30" w:type="dxa"/>
              <w:bottom w:w="30" w:type="dxa"/>
              <w:right w:w="30" w:type="dxa"/>
            </w:tcMar>
            <w:vAlign w:val="bottom"/>
            <w:hideMark/>
          </w:tcPr>
          <w:p w:rsidR="00000000" w:rsidRDefault="00081FEE">
            <w:pPr>
              <w:divId w:val="560137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081FEE">
            <w:pPr>
              <w:divId w:val="1744909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8367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500,000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1953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0798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484</w:t>
            </w:r>
          </w:p>
        </w:tc>
        <w:tc>
          <w:tcPr>
            <w:tcW w:w="0" w:type="auto"/>
            <w:vAlign w:val="bottom"/>
            <w:hideMark/>
          </w:tcPr>
          <w:p w:rsidR="00000000" w:rsidRDefault="00081FEE">
            <w:pPr>
              <w:rPr>
                <w:rFonts w:eastAsia="Times New Roman"/>
                <w:sz w:val="20"/>
                <w:szCs w:val="20"/>
              </w:rPr>
            </w:pPr>
          </w:p>
        </w:tc>
      </w:tr>
      <w:tr w:rsidR="00000000">
        <w:trPr>
          <w:divId w:val="1424641469"/>
        </w:trPr>
        <w:tc>
          <w:tcPr>
            <w:tcW w:w="0" w:type="auto"/>
            <w:shd w:val="clear" w:color="auto" w:fill="CCEEFF"/>
            <w:tcMar>
              <w:top w:w="30" w:type="dxa"/>
              <w:left w:w="30" w:type="dxa"/>
              <w:bottom w:w="30" w:type="dxa"/>
              <w:right w:w="30" w:type="dxa"/>
            </w:tcMar>
            <w:vAlign w:val="bottom"/>
            <w:hideMark/>
          </w:tcPr>
          <w:p w:rsidR="00000000" w:rsidRDefault="00081FEE">
            <w:pPr>
              <w:divId w:val="1597054224"/>
              <w:rPr>
                <w:rFonts w:eastAsia="Times New Roman"/>
                <w:sz w:val="16"/>
                <w:szCs w:val="16"/>
              </w:rPr>
            </w:pPr>
            <w:r>
              <w:rPr>
                <w:rFonts w:ascii="inherit" w:eastAsia="Times New Roman" w:hAnsi="inherit"/>
                <w:b/>
                <w:bCs/>
                <w:sz w:val="16"/>
                <w:szCs w:val="16"/>
              </w:rPr>
              <w:t>Series D</w:t>
            </w:r>
          </w:p>
        </w:tc>
        <w:tc>
          <w:tcPr>
            <w:tcW w:w="0" w:type="auto"/>
            <w:shd w:val="clear" w:color="auto" w:fill="CCEEFF"/>
            <w:tcMar>
              <w:top w:w="30" w:type="dxa"/>
              <w:left w:w="30" w:type="dxa"/>
              <w:bottom w:w="30" w:type="dxa"/>
              <w:right w:w="30" w:type="dxa"/>
            </w:tcMar>
            <w:vAlign w:val="bottom"/>
            <w:hideMark/>
          </w:tcPr>
          <w:p w:rsidR="00000000" w:rsidRDefault="00081FEE">
            <w:pPr>
              <w:divId w:val="2056465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6.70%</w:t>
            </w:r>
            <w:r>
              <w:rPr>
                <w:rFonts w:ascii="inherit" w:eastAsia="Times New Roman" w:hAnsi="inherit"/>
                <w:sz w:val="16"/>
                <w:szCs w:val="16"/>
              </w:rPr>
              <w:t xml:space="preserve"> </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255290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October 31, 2014</w:t>
            </w:r>
          </w:p>
        </w:tc>
        <w:tc>
          <w:tcPr>
            <w:tcW w:w="0" w:type="auto"/>
            <w:shd w:val="clear" w:color="auto" w:fill="CCEEFF"/>
            <w:tcMar>
              <w:top w:w="30" w:type="dxa"/>
              <w:left w:w="30" w:type="dxa"/>
              <w:bottom w:w="30" w:type="dxa"/>
              <w:right w:w="30" w:type="dxa"/>
            </w:tcMar>
            <w:vAlign w:val="bottom"/>
            <w:hideMark/>
          </w:tcPr>
          <w:p w:rsidR="00000000" w:rsidRDefault="00081FEE">
            <w:pPr>
              <w:divId w:val="89477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December 1, 2019</w:t>
            </w:r>
          </w:p>
        </w:tc>
        <w:tc>
          <w:tcPr>
            <w:tcW w:w="0" w:type="auto"/>
            <w:shd w:val="clear" w:color="auto" w:fill="CCEEFF"/>
            <w:tcMar>
              <w:top w:w="30" w:type="dxa"/>
              <w:left w:w="30" w:type="dxa"/>
              <w:bottom w:w="30" w:type="dxa"/>
              <w:right w:w="30" w:type="dxa"/>
            </w:tcMar>
            <w:vAlign w:val="bottom"/>
            <w:hideMark/>
          </w:tcPr>
          <w:p w:rsidR="00000000" w:rsidRDefault="00081FEE">
            <w:pPr>
              <w:divId w:val="1147626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6.70</w:t>
            </w:r>
          </w:p>
        </w:tc>
        <w:tc>
          <w:tcPr>
            <w:tcW w:w="0" w:type="auto"/>
            <w:shd w:val="clear" w:color="auto" w:fill="CCEEFF"/>
            <w:tcMar>
              <w:top w:w="30" w:type="dxa"/>
              <w:left w:w="30" w:type="dxa"/>
              <w:bottom w:w="30" w:type="dxa"/>
              <w:right w:w="30" w:type="dxa"/>
            </w:tcMar>
            <w:vAlign w:val="bottom"/>
            <w:hideMark/>
          </w:tcPr>
          <w:p w:rsidR="00000000" w:rsidRDefault="00081FEE">
            <w:pPr>
              <w:divId w:val="751468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1846238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6144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3518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485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8488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485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24641469"/>
        </w:trPr>
        <w:tc>
          <w:tcPr>
            <w:tcW w:w="0" w:type="auto"/>
            <w:tcMar>
              <w:top w:w="30" w:type="dxa"/>
              <w:left w:w="30" w:type="dxa"/>
              <w:bottom w:w="30" w:type="dxa"/>
              <w:right w:w="30" w:type="dxa"/>
            </w:tcMar>
            <w:vAlign w:val="bottom"/>
            <w:hideMark/>
          </w:tcPr>
          <w:p w:rsidR="00000000" w:rsidRDefault="00081FEE">
            <w:pPr>
              <w:divId w:val="1735011334"/>
              <w:rPr>
                <w:rFonts w:eastAsia="Times New Roman"/>
                <w:sz w:val="16"/>
                <w:szCs w:val="16"/>
              </w:rPr>
            </w:pPr>
            <w:r>
              <w:rPr>
                <w:rFonts w:ascii="inherit" w:eastAsia="Times New Roman" w:hAnsi="inherit"/>
                <w:b/>
                <w:bCs/>
                <w:sz w:val="16"/>
                <w:szCs w:val="16"/>
              </w:rPr>
              <w:t>Series E</w:t>
            </w:r>
          </w:p>
        </w:tc>
        <w:tc>
          <w:tcPr>
            <w:tcW w:w="0" w:type="auto"/>
            <w:tcMar>
              <w:top w:w="30" w:type="dxa"/>
              <w:left w:w="30" w:type="dxa"/>
              <w:bottom w:w="30" w:type="dxa"/>
              <w:right w:w="30" w:type="dxa"/>
            </w:tcMar>
            <w:vAlign w:val="bottom"/>
            <w:hideMark/>
          </w:tcPr>
          <w:p w:rsidR="00000000" w:rsidRDefault="00081FEE">
            <w:pPr>
              <w:divId w:val="1987707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Fixed-to-Floating Rate</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081FEE">
            <w:pPr>
              <w:divId w:val="1088229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May 14, 2015</w:t>
            </w:r>
          </w:p>
        </w:tc>
        <w:tc>
          <w:tcPr>
            <w:tcW w:w="0" w:type="auto"/>
            <w:tcMar>
              <w:top w:w="30" w:type="dxa"/>
              <w:left w:w="30" w:type="dxa"/>
              <w:bottom w:w="30" w:type="dxa"/>
              <w:right w:w="30" w:type="dxa"/>
            </w:tcMar>
            <w:vAlign w:val="bottom"/>
            <w:hideMark/>
          </w:tcPr>
          <w:p w:rsidR="00000000" w:rsidRDefault="00081FEE">
            <w:pPr>
              <w:divId w:val="1694838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June 1, 2020</w:t>
            </w:r>
          </w:p>
        </w:tc>
        <w:tc>
          <w:tcPr>
            <w:tcW w:w="0" w:type="auto"/>
            <w:tcMar>
              <w:top w:w="30" w:type="dxa"/>
              <w:left w:w="30" w:type="dxa"/>
              <w:bottom w:w="30" w:type="dxa"/>
              <w:right w:w="30" w:type="dxa"/>
            </w:tcMar>
            <w:vAlign w:val="bottom"/>
            <w:hideMark/>
          </w:tcPr>
          <w:p w:rsidR="00000000" w:rsidRDefault="00081FEE">
            <w:pPr>
              <w:divId w:val="1455830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5.55% through 5/31/2020;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3-mo. LIBOR+ 380 bps thereafter</w:t>
            </w:r>
          </w:p>
        </w:tc>
        <w:tc>
          <w:tcPr>
            <w:tcW w:w="0" w:type="auto"/>
            <w:tcMar>
              <w:top w:w="30" w:type="dxa"/>
              <w:left w:w="30" w:type="dxa"/>
              <w:bottom w:w="30" w:type="dxa"/>
              <w:right w:w="30" w:type="dxa"/>
            </w:tcMar>
            <w:vAlign w:val="bottom"/>
            <w:hideMark/>
          </w:tcPr>
          <w:p w:rsidR="00000000" w:rsidRDefault="00081FEE">
            <w:pPr>
              <w:divId w:val="1649550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Semi-Annually through 5/31/2020; Quarterly thereafter</w:t>
            </w:r>
          </w:p>
        </w:tc>
        <w:tc>
          <w:tcPr>
            <w:tcW w:w="0" w:type="auto"/>
            <w:tcMar>
              <w:top w:w="30" w:type="dxa"/>
              <w:left w:w="30" w:type="dxa"/>
              <w:bottom w:w="30" w:type="dxa"/>
              <w:right w:w="30" w:type="dxa"/>
            </w:tcMar>
            <w:vAlign w:val="bottom"/>
            <w:hideMark/>
          </w:tcPr>
          <w:p w:rsidR="00000000" w:rsidRDefault="00081FEE">
            <w:pPr>
              <w:divId w:val="1087993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5442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4610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988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5668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081FEE">
            <w:pPr>
              <w:rPr>
                <w:rFonts w:eastAsia="Times New Roman"/>
                <w:sz w:val="20"/>
                <w:szCs w:val="20"/>
              </w:rPr>
            </w:pPr>
          </w:p>
        </w:tc>
      </w:tr>
      <w:tr w:rsidR="00000000">
        <w:trPr>
          <w:divId w:val="1424641469"/>
        </w:trPr>
        <w:tc>
          <w:tcPr>
            <w:tcW w:w="0" w:type="auto"/>
            <w:shd w:val="clear" w:color="auto" w:fill="CCEEFF"/>
            <w:tcMar>
              <w:top w:w="30" w:type="dxa"/>
              <w:left w:w="30" w:type="dxa"/>
              <w:bottom w:w="30" w:type="dxa"/>
              <w:right w:w="30" w:type="dxa"/>
            </w:tcMar>
            <w:vAlign w:val="bottom"/>
            <w:hideMark/>
          </w:tcPr>
          <w:p w:rsidR="00000000" w:rsidRDefault="00081FEE">
            <w:pPr>
              <w:divId w:val="1653631534"/>
              <w:rPr>
                <w:rFonts w:eastAsia="Times New Roman"/>
                <w:sz w:val="16"/>
                <w:szCs w:val="16"/>
              </w:rPr>
            </w:pPr>
            <w:r>
              <w:rPr>
                <w:rFonts w:ascii="inherit" w:eastAsia="Times New Roman" w:hAnsi="inherit"/>
                <w:b/>
                <w:bCs/>
                <w:sz w:val="16"/>
                <w:szCs w:val="16"/>
              </w:rPr>
              <w:t>Series F</w:t>
            </w:r>
          </w:p>
        </w:tc>
        <w:tc>
          <w:tcPr>
            <w:tcW w:w="0" w:type="auto"/>
            <w:shd w:val="clear" w:color="auto" w:fill="CCEEFF"/>
            <w:tcMar>
              <w:top w:w="30" w:type="dxa"/>
              <w:left w:w="30" w:type="dxa"/>
              <w:bottom w:w="30" w:type="dxa"/>
              <w:right w:w="30" w:type="dxa"/>
            </w:tcMar>
            <w:vAlign w:val="bottom"/>
            <w:hideMark/>
          </w:tcPr>
          <w:p w:rsidR="00000000" w:rsidRDefault="00081FEE">
            <w:pPr>
              <w:divId w:val="545528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6.20%</w:t>
            </w:r>
            <w:r>
              <w:rPr>
                <w:rFonts w:ascii="inherit" w:eastAsia="Times New Roman" w:hAnsi="inherit"/>
                <w:sz w:val="16"/>
                <w:szCs w:val="16"/>
              </w:rPr>
              <w:t xml:space="preserve"> </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1805999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August 24, 2015</w:t>
            </w:r>
          </w:p>
        </w:tc>
        <w:tc>
          <w:tcPr>
            <w:tcW w:w="0" w:type="auto"/>
            <w:shd w:val="clear" w:color="auto" w:fill="CCEEFF"/>
            <w:tcMar>
              <w:top w:w="30" w:type="dxa"/>
              <w:left w:w="30" w:type="dxa"/>
              <w:bottom w:w="30" w:type="dxa"/>
              <w:right w:w="30" w:type="dxa"/>
            </w:tcMar>
            <w:vAlign w:val="bottom"/>
            <w:hideMark/>
          </w:tcPr>
          <w:p w:rsidR="00000000" w:rsidRDefault="00081FEE">
            <w:pPr>
              <w:divId w:val="263736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December 1, 2020</w:t>
            </w:r>
          </w:p>
        </w:tc>
        <w:tc>
          <w:tcPr>
            <w:tcW w:w="0" w:type="auto"/>
            <w:shd w:val="clear" w:color="auto" w:fill="CCEEFF"/>
            <w:tcMar>
              <w:top w:w="30" w:type="dxa"/>
              <w:left w:w="30" w:type="dxa"/>
              <w:bottom w:w="30" w:type="dxa"/>
              <w:right w:w="30" w:type="dxa"/>
            </w:tcMar>
            <w:vAlign w:val="bottom"/>
            <w:hideMark/>
          </w:tcPr>
          <w:p w:rsidR="00000000" w:rsidRDefault="00081FEE">
            <w:pPr>
              <w:divId w:val="283927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6.20</w:t>
            </w:r>
          </w:p>
        </w:tc>
        <w:tc>
          <w:tcPr>
            <w:tcW w:w="0" w:type="auto"/>
            <w:shd w:val="clear" w:color="auto" w:fill="CCEEFF"/>
            <w:tcMar>
              <w:top w:w="30" w:type="dxa"/>
              <w:left w:w="30" w:type="dxa"/>
              <w:bottom w:w="30" w:type="dxa"/>
              <w:right w:w="30" w:type="dxa"/>
            </w:tcMar>
            <w:vAlign w:val="bottom"/>
            <w:hideMark/>
          </w:tcPr>
          <w:p w:rsidR="00000000" w:rsidRDefault="00081FEE">
            <w:pPr>
              <w:divId w:val="1336303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96565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9613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5498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484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4256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484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24641469"/>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Series G</w:t>
            </w:r>
          </w:p>
        </w:tc>
        <w:tc>
          <w:tcPr>
            <w:tcW w:w="0" w:type="auto"/>
            <w:tcMar>
              <w:top w:w="30" w:type="dxa"/>
              <w:left w:w="30" w:type="dxa"/>
              <w:bottom w:w="30" w:type="dxa"/>
              <w:right w:w="30" w:type="dxa"/>
            </w:tcMar>
            <w:vAlign w:val="bottom"/>
            <w:hideMark/>
          </w:tcPr>
          <w:p w:rsidR="00000000" w:rsidRDefault="00081FEE">
            <w:pPr>
              <w:divId w:val="1865942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5.20%</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081FEE">
            <w:pPr>
              <w:divId w:val="754089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July 29, 2016</w:t>
            </w:r>
          </w:p>
        </w:tc>
        <w:tc>
          <w:tcPr>
            <w:tcW w:w="0" w:type="auto"/>
            <w:tcMar>
              <w:top w:w="30" w:type="dxa"/>
              <w:left w:w="30" w:type="dxa"/>
              <w:bottom w:w="30" w:type="dxa"/>
              <w:right w:w="30" w:type="dxa"/>
            </w:tcMar>
            <w:vAlign w:val="bottom"/>
            <w:hideMark/>
          </w:tcPr>
          <w:p w:rsidR="00000000" w:rsidRDefault="00081FEE">
            <w:pPr>
              <w:divId w:val="2029679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December 1, 2021</w:t>
            </w:r>
          </w:p>
        </w:tc>
        <w:tc>
          <w:tcPr>
            <w:tcW w:w="0" w:type="auto"/>
            <w:tcMar>
              <w:top w:w="30" w:type="dxa"/>
              <w:left w:w="30" w:type="dxa"/>
              <w:bottom w:w="30" w:type="dxa"/>
              <w:right w:w="30" w:type="dxa"/>
            </w:tcMar>
            <w:vAlign w:val="bottom"/>
            <w:hideMark/>
          </w:tcPr>
          <w:p w:rsidR="00000000" w:rsidRDefault="00081FEE">
            <w:pPr>
              <w:divId w:val="1690179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5.20</w:t>
            </w:r>
          </w:p>
        </w:tc>
        <w:tc>
          <w:tcPr>
            <w:tcW w:w="0" w:type="auto"/>
            <w:tcMar>
              <w:top w:w="30" w:type="dxa"/>
              <w:left w:w="30" w:type="dxa"/>
              <w:bottom w:w="30" w:type="dxa"/>
              <w:right w:w="30" w:type="dxa"/>
            </w:tcMar>
            <w:vAlign w:val="bottom"/>
            <w:hideMark/>
          </w:tcPr>
          <w:p w:rsidR="00000000" w:rsidRDefault="00081FEE">
            <w:pPr>
              <w:divId w:val="200608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081FEE">
            <w:pPr>
              <w:divId w:val="688333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7702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600,000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9661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34047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583</w:t>
            </w:r>
          </w:p>
        </w:tc>
        <w:tc>
          <w:tcPr>
            <w:tcW w:w="0" w:type="auto"/>
            <w:vAlign w:val="bottom"/>
            <w:hideMark/>
          </w:tcPr>
          <w:p w:rsidR="00000000" w:rsidRDefault="00081FEE">
            <w:pPr>
              <w:rPr>
                <w:rFonts w:eastAsia="Times New Roman"/>
                <w:sz w:val="20"/>
                <w:szCs w:val="20"/>
              </w:rPr>
            </w:pPr>
          </w:p>
        </w:tc>
      </w:tr>
      <w:tr w:rsidR="00000000">
        <w:trPr>
          <w:divId w:val="142464146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Series H</w:t>
            </w:r>
          </w:p>
        </w:tc>
        <w:tc>
          <w:tcPr>
            <w:tcW w:w="0" w:type="auto"/>
            <w:shd w:val="clear" w:color="auto" w:fill="CCEEFF"/>
            <w:tcMar>
              <w:top w:w="30" w:type="dxa"/>
              <w:left w:w="30" w:type="dxa"/>
              <w:bottom w:w="30" w:type="dxa"/>
              <w:right w:w="30" w:type="dxa"/>
            </w:tcMar>
            <w:vAlign w:val="bottom"/>
            <w:hideMark/>
          </w:tcPr>
          <w:p w:rsidR="00000000" w:rsidRDefault="00081FEE">
            <w:pPr>
              <w:divId w:val="2069299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rsidR="00000000" w:rsidRDefault="00081FEE">
            <w:pPr>
              <w:divId w:val="187761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November 29, 2016</w:t>
            </w:r>
          </w:p>
        </w:tc>
        <w:tc>
          <w:tcPr>
            <w:tcW w:w="0" w:type="auto"/>
            <w:shd w:val="clear" w:color="auto" w:fill="CCEEFF"/>
            <w:tcMar>
              <w:top w:w="30" w:type="dxa"/>
              <w:left w:w="30" w:type="dxa"/>
              <w:bottom w:w="30" w:type="dxa"/>
              <w:right w:w="30" w:type="dxa"/>
            </w:tcMar>
            <w:vAlign w:val="bottom"/>
            <w:hideMark/>
          </w:tcPr>
          <w:p w:rsidR="00000000" w:rsidRDefault="00081FEE">
            <w:pPr>
              <w:divId w:val="18809688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December 1, 2021</w:t>
            </w:r>
          </w:p>
        </w:tc>
        <w:tc>
          <w:tcPr>
            <w:tcW w:w="0" w:type="auto"/>
            <w:shd w:val="clear" w:color="auto" w:fill="CCEEFF"/>
            <w:tcMar>
              <w:top w:w="30" w:type="dxa"/>
              <w:left w:w="30" w:type="dxa"/>
              <w:bottom w:w="30" w:type="dxa"/>
              <w:right w:w="30" w:type="dxa"/>
            </w:tcMar>
            <w:vAlign w:val="bottom"/>
            <w:hideMark/>
          </w:tcPr>
          <w:p w:rsidR="00000000" w:rsidRDefault="00081FEE">
            <w:pPr>
              <w:divId w:val="1309091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rsidR="00000000" w:rsidRDefault="00081FEE">
            <w:pPr>
              <w:divId w:val="1978342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rsidR="00000000" w:rsidRDefault="00081FEE">
            <w:pPr>
              <w:divId w:val="1536624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3069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500,000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300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0896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483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24641469"/>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Series I</w:t>
            </w:r>
          </w:p>
        </w:tc>
        <w:tc>
          <w:tcPr>
            <w:tcW w:w="0" w:type="auto"/>
            <w:tcMar>
              <w:top w:w="30" w:type="dxa"/>
              <w:left w:w="30" w:type="dxa"/>
              <w:bottom w:w="30" w:type="dxa"/>
              <w:right w:w="30" w:type="dxa"/>
            </w:tcMar>
            <w:vAlign w:val="bottom"/>
            <w:hideMark/>
          </w:tcPr>
          <w:p w:rsidR="00000000" w:rsidRDefault="00081FEE">
            <w:pPr>
              <w:divId w:val="163936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5.00%</w:t>
            </w:r>
            <w:r>
              <w:rPr>
                <w:rFonts w:ascii="inherit" w:eastAsia="Times New Roman" w:hAnsi="inherit"/>
                <w:sz w:val="16"/>
                <w:szCs w:val="16"/>
              </w:rPr>
              <w:t xml:space="preserve"> </w:t>
            </w:r>
          </w:p>
          <w:p w:rsidR="00000000" w:rsidRDefault="00081FEE">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September 11, 2019</w:t>
            </w:r>
          </w:p>
        </w:tc>
        <w:tc>
          <w:tcPr>
            <w:tcW w:w="0" w:type="auto"/>
            <w:tcMar>
              <w:top w:w="30" w:type="dxa"/>
              <w:left w:w="30" w:type="dxa"/>
              <w:bottom w:w="30" w:type="dxa"/>
              <w:right w:w="30" w:type="dxa"/>
            </w:tcMar>
            <w:vAlign w:val="bottom"/>
            <w:hideMark/>
          </w:tcPr>
          <w:p w:rsidR="00000000" w:rsidRDefault="00081FEE">
            <w:pPr>
              <w:divId w:val="1558206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December 1, 2024</w:t>
            </w:r>
          </w:p>
        </w:tc>
        <w:tc>
          <w:tcPr>
            <w:tcW w:w="0" w:type="auto"/>
            <w:tcMar>
              <w:top w:w="30" w:type="dxa"/>
              <w:left w:w="30" w:type="dxa"/>
              <w:bottom w:w="30" w:type="dxa"/>
              <w:right w:w="30" w:type="dxa"/>
            </w:tcMar>
            <w:vAlign w:val="bottom"/>
            <w:hideMark/>
          </w:tcPr>
          <w:p w:rsidR="00000000" w:rsidRDefault="00081FEE">
            <w:pPr>
              <w:divId w:val="27671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5.00</w:t>
            </w:r>
          </w:p>
        </w:tc>
        <w:tc>
          <w:tcPr>
            <w:tcW w:w="0" w:type="auto"/>
            <w:tcMar>
              <w:top w:w="30" w:type="dxa"/>
              <w:left w:w="30" w:type="dxa"/>
              <w:bottom w:w="30" w:type="dxa"/>
              <w:right w:w="30" w:type="dxa"/>
            </w:tcMar>
            <w:vAlign w:val="bottom"/>
            <w:hideMark/>
          </w:tcPr>
          <w:p w:rsidR="00000000" w:rsidRDefault="00081FEE">
            <w:pPr>
              <w:divId w:val="58332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rsidR="00000000" w:rsidRDefault="00081FEE">
            <w:pPr>
              <w:divId w:val="683701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2398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1,500,000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1554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1,463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7638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42464146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Total</w:t>
            </w:r>
          </w:p>
        </w:tc>
        <w:tc>
          <w:tcPr>
            <w:tcW w:w="0" w:type="auto"/>
            <w:shd w:val="clear" w:color="auto" w:fill="CCEEFF"/>
            <w:tcMar>
              <w:top w:w="30" w:type="dxa"/>
              <w:left w:w="30" w:type="dxa"/>
              <w:bottom w:w="30" w:type="dxa"/>
              <w:right w:w="30" w:type="dxa"/>
            </w:tcMar>
            <w:vAlign w:val="bottom"/>
            <w:hideMark/>
          </w:tcPr>
          <w:p w:rsidR="00000000" w:rsidRDefault="00081FEE">
            <w:pPr>
              <w:divId w:val="1115297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2490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7306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9611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68131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662517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19981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9610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1126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47619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91993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49095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92081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85638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5844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5,823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7896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4,360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181942008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7582872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Except for Series E, ownership is held in the form of depositary shares, each representing a 1/40th interest in a share of fixed-rate non-cumulative perpetual preferred stock.</w:t>
            </w:r>
          </w:p>
        </w:tc>
      </w:tr>
    </w:tbl>
    <w:p w:rsidR="00000000" w:rsidRDefault="00081FEE">
      <w:pPr>
        <w:spacing w:line="288" w:lineRule="auto"/>
        <w:rPr>
          <w:rFonts w:eastAsia="Times New Roman"/>
          <w:sz w:val="20"/>
          <w:szCs w:val="20"/>
        </w:rPr>
      </w:pPr>
      <w:r>
        <w:rPr>
          <w:rFonts w:ascii="inherit" w:eastAsia="Times New Roman" w:hAnsi="inherit"/>
          <w:b/>
          <w:bCs/>
          <w:sz w:val="20"/>
          <w:szCs w:val="20"/>
        </w:rPr>
        <w:t>Accumulated Other Comprehensive Income</w:t>
      </w:r>
    </w:p>
    <w:p w:rsidR="00000000" w:rsidRDefault="00081FEE">
      <w:pPr>
        <w:spacing w:line="288" w:lineRule="auto"/>
        <w:jc w:val="both"/>
        <w:rPr>
          <w:rFonts w:eastAsia="Times New Roman"/>
          <w:sz w:val="20"/>
          <w:szCs w:val="20"/>
        </w:rPr>
      </w:pPr>
      <w:r>
        <w:rPr>
          <w:rFonts w:ascii="inherit" w:eastAsia="Times New Roman" w:hAnsi="inherit"/>
          <w:sz w:val="20"/>
          <w:szCs w:val="20"/>
        </w:rPr>
        <w:t>Accumulated other comprehensive income p</w:t>
      </w:r>
      <w:r>
        <w:rPr>
          <w:rFonts w:ascii="inherit" w:eastAsia="Times New Roman" w:hAnsi="inherit"/>
          <w:sz w:val="20"/>
          <w:szCs w:val="20"/>
        </w:rPr>
        <w:t>rimarily consists of accumulated net unrealized gains or losses associated with securities available for sale and securities held to maturity, changes in fair value of derivatives in hedging relationships, and foreign currency translation adjustments. Unre</w:t>
      </w:r>
      <w:r>
        <w:rPr>
          <w:rFonts w:ascii="inherit" w:eastAsia="Times New Roman" w:hAnsi="inherit"/>
          <w:sz w:val="20"/>
          <w:szCs w:val="20"/>
        </w:rPr>
        <w:t>alized gains or losses for securities held to maturity are amortized over the remaining life of the security with no expected impact on future net income as amortization of these gains or losses will be offset by the amortization of the premium or discount</w:t>
      </w:r>
      <w:r>
        <w:rPr>
          <w:rFonts w:ascii="inherit" w:eastAsia="Times New Roman" w:hAnsi="inherit"/>
          <w:sz w:val="20"/>
          <w:szCs w:val="20"/>
        </w:rPr>
        <w:t xml:space="preserve"> created from the transfer of securities from available to sale to held to maturity.</w:t>
      </w:r>
    </w:p>
    <w:p w:rsidR="00000000" w:rsidRDefault="00081FEE">
      <w:pPr>
        <w:divId w:val="20245046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69299359"/>
          <w:jc w:val="center"/>
        </w:trPr>
        <w:tc>
          <w:tcPr>
            <w:tcW w:w="0" w:type="auto"/>
            <w:gridSpan w:val="3"/>
            <w:vAlign w:val="center"/>
            <w:hideMark/>
          </w:tcPr>
          <w:p w:rsidR="00000000" w:rsidRDefault="00081FEE">
            <w:pPr>
              <w:rPr>
                <w:rFonts w:eastAsia="Times New Roman"/>
                <w:sz w:val="20"/>
                <w:szCs w:val="20"/>
              </w:rPr>
            </w:pPr>
          </w:p>
        </w:tc>
      </w:tr>
      <w:tr w:rsidR="00000000">
        <w:trPr>
          <w:divId w:val="206929935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69299359"/>
          <w:jc w:val="center"/>
        </w:trPr>
        <w:tc>
          <w:tcPr>
            <w:tcW w:w="0" w:type="auto"/>
            <w:gridSpan w:val="3"/>
            <w:tcMar>
              <w:top w:w="30" w:type="dxa"/>
              <w:left w:w="30" w:type="dxa"/>
              <w:bottom w:w="30" w:type="dxa"/>
              <w:right w:w="30" w:type="dxa"/>
            </w:tcMar>
            <w:vAlign w:val="bottom"/>
            <w:hideMark/>
          </w:tcPr>
          <w:p w:rsidR="00000000" w:rsidRDefault="00081FEE">
            <w:pPr>
              <w:divId w:val="435558182"/>
              <w:rPr>
                <w:rFonts w:eastAsia="Times New Roman"/>
                <w:sz w:val="20"/>
                <w:szCs w:val="20"/>
              </w:rPr>
            </w:pPr>
            <w:r>
              <w:rPr>
                <w:rFonts w:ascii="inherit" w:eastAsia="Times New Roman" w:hAnsi="inherit"/>
                <w:sz w:val="20"/>
                <w:szCs w:val="20"/>
              </w:rPr>
              <w:t> </w:t>
            </w:r>
          </w:p>
        </w:tc>
      </w:tr>
      <w:tr w:rsidR="00000000">
        <w:trPr>
          <w:divId w:val="2069299359"/>
          <w:jc w:val="center"/>
        </w:trPr>
        <w:tc>
          <w:tcPr>
            <w:tcW w:w="0" w:type="auto"/>
            <w:tcMar>
              <w:top w:w="30" w:type="dxa"/>
              <w:left w:w="30" w:type="dxa"/>
              <w:bottom w:w="30" w:type="dxa"/>
              <w:right w:w="30" w:type="dxa"/>
            </w:tcMar>
            <w:vAlign w:val="bottom"/>
            <w:hideMark/>
          </w:tcPr>
          <w:p w:rsidR="00000000" w:rsidRDefault="00081FEE">
            <w:pPr>
              <w:divId w:val="596905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0" style="width:0;height:1.5pt" o:hralign="center" o:hrstd="t" o:hr="t" fillcolor="#a0a0a0" stroked="f"/>
        </w:pict>
      </w:r>
    </w:p>
    <w:p w:rsidR="00000000" w:rsidRDefault="00081FEE">
      <w:pPr>
        <w:spacing w:line="288" w:lineRule="auto"/>
        <w:jc w:val="both"/>
        <w:divId w:val="155727932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557279324"/>
        <w:rPr>
          <w:rFonts w:eastAsia="Times New Roman"/>
          <w:sz w:val="20"/>
          <w:szCs w:val="20"/>
        </w:rPr>
      </w:pPr>
    </w:p>
    <w:p w:rsidR="00000000" w:rsidRDefault="00081FEE">
      <w:pPr>
        <w:spacing w:line="288" w:lineRule="auto"/>
        <w:jc w:val="center"/>
        <w:divId w:val="155727932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55727932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404882255"/>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includes the AOCI impacts from the adoption o</w:t>
      </w:r>
      <w:r>
        <w:rPr>
          <w:rFonts w:ascii="inherit" w:eastAsia="Times New Roman" w:hAnsi="inherit"/>
          <w:sz w:val="20"/>
          <w:szCs w:val="20"/>
        </w:rPr>
        <w:t>f accounting standards and the changes in AOCI by component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993216966"/>
        <w:rPr>
          <w:rFonts w:eastAsia="Times New Roman"/>
          <w:sz w:val="20"/>
          <w:szCs w:val="20"/>
        </w:rPr>
      </w:pPr>
      <w:r>
        <w:rPr>
          <w:rFonts w:eastAsia="Times New Roman"/>
          <w:b/>
          <w:bCs/>
          <w:color w:val="000000"/>
          <w:sz w:val="18"/>
          <w:szCs w:val="18"/>
        </w:rPr>
        <w:t xml:space="preserve">Table 10.2: Accumulated Other Comprehensive Income (Loss) </w:t>
      </w:r>
    </w:p>
    <w:tbl>
      <w:tblPr>
        <w:tblW w:w="5000" w:type="pct"/>
        <w:tblCellMar>
          <w:left w:w="0" w:type="dxa"/>
          <w:right w:w="0" w:type="dxa"/>
        </w:tblCellMar>
        <w:tblLook w:val="04A0" w:firstRow="1" w:lastRow="0" w:firstColumn="1" w:lastColumn="0" w:noHBand="0" w:noVBand="1"/>
      </w:tblPr>
      <w:tblGrid>
        <w:gridCol w:w="2753"/>
        <w:gridCol w:w="105"/>
        <w:gridCol w:w="118"/>
        <w:gridCol w:w="592"/>
        <w:gridCol w:w="98"/>
        <w:gridCol w:w="105"/>
        <w:gridCol w:w="118"/>
        <w:gridCol w:w="592"/>
        <w:gridCol w:w="98"/>
        <w:gridCol w:w="105"/>
        <w:gridCol w:w="118"/>
        <w:gridCol w:w="962"/>
        <w:gridCol w:w="96"/>
        <w:gridCol w:w="105"/>
        <w:gridCol w:w="118"/>
        <w:gridCol w:w="881"/>
        <w:gridCol w:w="97"/>
        <w:gridCol w:w="105"/>
        <w:gridCol w:w="118"/>
        <w:gridCol w:w="323"/>
        <w:gridCol w:w="96"/>
        <w:gridCol w:w="105"/>
        <w:gridCol w:w="117"/>
        <w:gridCol w:w="285"/>
        <w:gridCol w:w="96"/>
      </w:tblGrid>
      <w:tr w:rsidR="00000000">
        <w:trPr>
          <w:divId w:val="1316296205"/>
        </w:trPr>
        <w:tc>
          <w:tcPr>
            <w:tcW w:w="0" w:type="auto"/>
            <w:gridSpan w:val="25"/>
            <w:vAlign w:val="center"/>
            <w:hideMark/>
          </w:tcPr>
          <w:p w:rsidR="00000000" w:rsidRDefault="00081FEE">
            <w:pPr>
              <w:spacing w:line="288" w:lineRule="auto"/>
              <w:rPr>
                <w:rFonts w:eastAsia="Times New Roman"/>
                <w:sz w:val="20"/>
                <w:szCs w:val="20"/>
              </w:rPr>
            </w:pPr>
          </w:p>
        </w:tc>
      </w:tr>
      <w:tr w:rsidR="00000000">
        <w:trPr>
          <w:divId w:val="1316296205"/>
        </w:trPr>
        <w:tc>
          <w:tcPr>
            <w:tcW w:w="2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16296205"/>
        </w:trPr>
        <w:tc>
          <w:tcPr>
            <w:tcW w:w="0" w:type="auto"/>
            <w:tcMar>
              <w:top w:w="30" w:type="dxa"/>
              <w:left w:w="30" w:type="dxa"/>
              <w:bottom w:w="30" w:type="dxa"/>
              <w:right w:w="30" w:type="dxa"/>
            </w:tcMar>
            <w:vAlign w:val="bottom"/>
            <w:hideMark/>
          </w:tcPr>
          <w:p w:rsidR="00000000" w:rsidRDefault="00081FEE">
            <w:pPr>
              <w:divId w:val="2559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6982623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r>
      <w:tr w:rsidR="00000000">
        <w:trPr>
          <w:divId w:val="131629620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467744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w:t>
            </w:r>
          </w:p>
          <w:p w:rsidR="00000000" w:rsidRDefault="00081FEE">
            <w:pPr>
              <w:jc w:val="center"/>
              <w:rPr>
                <w:rFonts w:eastAsia="Times New Roman"/>
                <w:sz w:val="16"/>
                <w:szCs w:val="16"/>
              </w:rPr>
            </w:pPr>
            <w:r>
              <w:rPr>
                <w:rFonts w:ascii="inherit" w:eastAsia="Times New Roman" w:hAnsi="inherit"/>
                <w:b/>
                <w:bCs/>
                <w:sz w:val="16"/>
                <w:szCs w:val="16"/>
              </w:rPr>
              <w:t>Available</w:t>
            </w:r>
          </w:p>
          <w:p w:rsidR="00000000" w:rsidRDefault="00081FEE">
            <w:pPr>
              <w:jc w:val="center"/>
              <w:rPr>
                <w:rFonts w:eastAsia="Times New Roman"/>
                <w:sz w:val="16"/>
                <w:szCs w:val="16"/>
              </w:rPr>
            </w:pPr>
            <w:r>
              <w:rPr>
                <w:rFonts w:ascii="inherit" w:eastAsia="Times New Roman" w:hAnsi="inherit"/>
                <w:b/>
                <w:bCs/>
                <w:sz w:val="16"/>
                <w:szCs w:val="16"/>
              </w:rPr>
              <w:t>for Sale</w:t>
            </w:r>
          </w:p>
        </w:tc>
        <w:tc>
          <w:tcPr>
            <w:tcW w:w="0" w:type="auto"/>
            <w:tcMar>
              <w:top w:w="30" w:type="dxa"/>
              <w:left w:w="30" w:type="dxa"/>
              <w:bottom w:w="30" w:type="dxa"/>
              <w:right w:w="30" w:type="dxa"/>
            </w:tcMar>
            <w:vAlign w:val="bottom"/>
            <w:hideMark/>
          </w:tcPr>
          <w:p w:rsidR="00000000" w:rsidRDefault="00081FEE">
            <w:pPr>
              <w:divId w:val="20154523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rsidR="00000000" w:rsidRDefault="00081FEE">
            <w:pPr>
              <w:divId w:val="1539783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470483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4990769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081FEE">
            <w:pPr>
              <w:divId w:val="2062240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31629620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June 30, 2019</w:t>
            </w:r>
          </w:p>
        </w:tc>
        <w:tc>
          <w:tcPr>
            <w:tcW w:w="0" w:type="auto"/>
            <w:shd w:val="clear" w:color="auto" w:fill="CCEEFF"/>
            <w:tcMar>
              <w:top w:w="30" w:type="dxa"/>
              <w:left w:w="30" w:type="dxa"/>
              <w:bottom w:w="30" w:type="dxa"/>
              <w:right w:w="30" w:type="dxa"/>
            </w:tcMar>
            <w:vAlign w:val="bottom"/>
            <w:hideMark/>
          </w:tcPr>
          <w:p w:rsidR="00000000" w:rsidRDefault="00081FEE">
            <w:pPr>
              <w:divId w:val="1300520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17297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914231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396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00984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3760754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9030312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1629620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rsidR="00000000" w:rsidRDefault="00081FEE">
            <w:pPr>
              <w:divId w:val="100686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581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3008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6887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601566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6440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309</w:t>
            </w:r>
          </w:p>
        </w:tc>
        <w:tc>
          <w:tcPr>
            <w:tcW w:w="0" w:type="auto"/>
            <w:vAlign w:val="bottom"/>
            <w:hideMark/>
          </w:tcPr>
          <w:p w:rsidR="00000000" w:rsidRDefault="00081FEE">
            <w:pPr>
              <w:rPr>
                <w:rFonts w:eastAsia="Times New Roman"/>
                <w:sz w:val="20"/>
                <w:szCs w:val="20"/>
              </w:rPr>
            </w:pPr>
          </w:p>
        </w:tc>
      </w:tr>
      <w:tr w:rsidR="00000000">
        <w:trPr>
          <w:divId w:val="131629620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081FEE">
            <w:pPr>
              <w:divId w:val="1843474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18509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07651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22489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3787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89319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r>
      <w:tr w:rsidR="00000000">
        <w:trPr>
          <w:divId w:val="131629620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081FEE">
            <w:pPr>
              <w:divId w:val="1483617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4331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60299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6847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083138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441650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283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31629620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13585854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225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0201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4513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090174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880386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33482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571"/>
        <w:gridCol w:w="144"/>
        <w:gridCol w:w="144"/>
        <w:gridCol w:w="498"/>
        <w:gridCol w:w="144"/>
        <w:gridCol w:w="144"/>
        <w:gridCol w:w="144"/>
        <w:gridCol w:w="498"/>
        <w:gridCol w:w="144"/>
        <w:gridCol w:w="144"/>
        <w:gridCol w:w="144"/>
        <w:gridCol w:w="830"/>
        <w:gridCol w:w="144"/>
        <w:gridCol w:w="144"/>
        <w:gridCol w:w="144"/>
        <w:gridCol w:w="747"/>
        <w:gridCol w:w="144"/>
        <w:gridCol w:w="144"/>
        <w:gridCol w:w="144"/>
        <w:gridCol w:w="332"/>
        <w:gridCol w:w="144"/>
        <w:gridCol w:w="144"/>
        <w:gridCol w:w="144"/>
        <w:gridCol w:w="332"/>
        <w:gridCol w:w="144"/>
      </w:tblGrid>
      <w:tr w:rsidR="00000000">
        <w:trPr>
          <w:divId w:val="993216966"/>
        </w:trPr>
        <w:tc>
          <w:tcPr>
            <w:tcW w:w="0" w:type="auto"/>
            <w:gridSpan w:val="25"/>
            <w:vAlign w:val="center"/>
            <w:hideMark/>
          </w:tcPr>
          <w:p w:rsidR="00000000" w:rsidRDefault="00081FEE">
            <w:pPr>
              <w:rPr>
                <w:rFonts w:eastAsia="Times New Roman"/>
                <w:sz w:val="20"/>
                <w:szCs w:val="20"/>
              </w:rPr>
            </w:pPr>
          </w:p>
        </w:tc>
      </w:tr>
      <w:tr w:rsidR="00000000">
        <w:trPr>
          <w:divId w:val="993216966"/>
        </w:trPr>
        <w:tc>
          <w:tcPr>
            <w:tcW w:w="2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993216966"/>
        </w:trPr>
        <w:tc>
          <w:tcPr>
            <w:tcW w:w="0" w:type="auto"/>
            <w:tcMar>
              <w:top w:w="30" w:type="dxa"/>
              <w:left w:w="30" w:type="dxa"/>
              <w:bottom w:w="30" w:type="dxa"/>
              <w:right w:w="30" w:type="dxa"/>
            </w:tcMar>
            <w:vAlign w:val="bottom"/>
            <w:hideMark/>
          </w:tcPr>
          <w:p w:rsidR="00000000" w:rsidRDefault="00081FEE">
            <w:pPr>
              <w:divId w:val="2048605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2532672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rPr>
          <w:divId w:val="99321696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1766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w:t>
            </w:r>
          </w:p>
          <w:p w:rsidR="00000000" w:rsidRDefault="00081FEE">
            <w:pPr>
              <w:jc w:val="center"/>
              <w:rPr>
                <w:rFonts w:eastAsia="Times New Roman"/>
                <w:sz w:val="16"/>
                <w:szCs w:val="16"/>
              </w:rPr>
            </w:pPr>
            <w:r>
              <w:rPr>
                <w:rFonts w:ascii="inherit" w:eastAsia="Times New Roman" w:hAnsi="inherit"/>
                <w:b/>
                <w:bCs/>
                <w:sz w:val="16"/>
                <w:szCs w:val="16"/>
              </w:rPr>
              <w:t>Available</w:t>
            </w:r>
          </w:p>
          <w:p w:rsidR="00000000" w:rsidRDefault="00081FEE">
            <w:pPr>
              <w:jc w:val="center"/>
              <w:rPr>
                <w:rFonts w:eastAsia="Times New Roman"/>
                <w:sz w:val="16"/>
                <w:szCs w:val="16"/>
              </w:rPr>
            </w:pPr>
            <w:r>
              <w:rPr>
                <w:rFonts w:ascii="inherit" w:eastAsia="Times New Roman" w:hAnsi="inherit"/>
                <w:b/>
                <w:bCs/>
                <w:sz w:val="16"/>
                <w:szCs w:val="16"/>
              </w:rPr>
              <w:t>for Sale</w:t>
            </w:r>
          </w:p>
        </w:tc>
        <w:tc>
          <w:tcPr>
            <w:tcW w:w="0" w:type="auto"/>
            <w:tcMar>
              <w:top w:w="30" w:type="dxa"/>
              <w:left w:w="30" w:type="dxa"/>
              <w:bottom w:w="30" w:type="dxa"/>
              <w:right w:w="30" w:type="dxa"/>
            </w:tcMar>
            <w:vAlign w:val="bottom"/>
            <w:hideMark/>
          </w:tcPr>
          <w:p w:rsidR="00000000" w:rsidRDefault="00081FEE">
            <w:pPr>
              <w:divId w:val="2112505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rsidR="00000000" w:rsidRDefault="00081FEE">
            <w:pPr>
              <w:divId w:val="4830817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Hedging Relationships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696930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16851345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081FEE">
            <w:pPr>
              <w:divId w:val="1130855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December 31, 2018</w:t>
            </w:r>
          </w:p>
        </w:tc>
        <w:tc>
          <w:tcPr>
            <w:tcW w:w="0" w:type="auto"/>
            <w:shd w:val="clear" w:color="auto" w:fill="CCEEFF"/>
            <w:tcMar>
              <w:top w:w="30" w:type="dxa"/>
              <w:left w:w="30" w:type="dxa"/>
              <w:bottom w:w="30" w:type="dxa"/>
              <w:right w:w="30" w:type="dxa"/>
            </w:tcMar>
            <w:vAlign w:val="bottom"/>
            <w:hideMark/>
          </w:tcPr>
          <w:p w:rsidR="00000000" w:rsidRDefault="00081FEE">
            <w:pPr>
              <w:divId w:val="604389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854341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654887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539434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454406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023180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993216966"/>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rsidR="00000000" w:rsidRDefault="00081FEE">
            <w:pPr>
              <w:divId w:val="1613899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697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6143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5413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735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440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937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136264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1,464</w:t>
            </w:r>
          </w:p>
        </w:tc>
        <w:tc>
          <w:tcPr>
            <w:tcW w:w="0" w:type="auto"/>
            <w:vAlign w:val="bottom"/>
            <w:hideMark/>
          </w:tcPr>
          <w:p w:rsidR="00000000" w:rsidRDefault="00081FEE">
            <w:pPr>
              <w:rPr>
                <w:rFonts w:eastAsia="Times New Roman"/>
                <w:sz w:val="20"/>
                <w:szCs w:val="20"/>
              </w:rPr>
            </w:pP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081FEE">
            <w:pPr>
              <w:divId w:val="992371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3211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7284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268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3819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2243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83629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252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993216966"/>
        </w:trPr>
        <w:tc>
          <w:tcPr>
            <w:tcW w:w="0" w:type="auto"/>
            <w:tcMar>
              <w:top w:w="30" w:type="dxa"/>
              <w:left w:w="30" w:type="dxa"/>
              <w:bottom w:w="30" w:type="dxa"/>
              <w:right w:w="30" w:type="dxa"/>
            </w:tcMar>
            <w:vAlign w:val="bottom"/>
            <w:hideMark/>
          </w:tcPr>
          <w:p w:rsidR="00000000" w:rsidRDefault="00081FEE">
            <w:pPr>
              <w:divId w:val="579799874"/>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081FEE">
            <w:pPr>
              <w:divId w:val="16967359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664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2686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4929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1,003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1576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15322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12730564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1,716</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September 30, 2019</w:t>
            </w:r>
          </w:p>
        </w:tc>
        <w:tc>
          <w:tcPr>
            <w:tcW w:w="0" w:type="auto"/>
            <w:shd w:val="clear" w:color="auto" w:fill="CCEEFF"/>
            <w:tcMar>
              <w:top w:w="30" w:type="dxa"/>
              <w:left w:w="30" w:type="dxa"/>
              <w:bottom w:w="30" w:type="dxa"/>
              <w:right w:w="30" w:type="dxa"/>
            </w:tcMar>
            <w:vAlign w:val="bottom"/>
            <w:hideMark/>
          </w:tcPr>
          <w:p w:rsidR="00000000" w:rsidRDefault="00081FEE">
            <w:pPr>
              <w:divId w:val="11784713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225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06166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jc w:val="right"/>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585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divId w:val="3462586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100"/>
        <w:gridCol w:w="105"/>
        <w:gridCol w:w="112"/>
        <w:gridCol w:w="592"/>
        <w:gridCol w:w="98"/>
        <w:gridCol w:w="105"/>
        <w:gridCol w:w="112"/>
        <w:gridCol w:w="592"/>
        <w:gridCol w:w="98"/>
        <w:gridCol w:w="105"/>
        <w:gridCol w:w="112"/>
        <w:gridCol w:w="499"/>
        <w:gridCol w:w="92"/>
        <w:gridCol w:w="105"/>
        <w:gridCol w:w="112"/>
        <w:gridCol w:w="881"/>
        <w:gridCol w:w="97"/>
        <w:gridCol w:w="105"/>
        <w:gridCol w:w="112"/>
        <w:gridCol w:w="323"/>
        <w:gridCol w:w="92"/>
        <w:gridCol w:w="105"/>
        <w:gridCol w:w="111"/>
        <w:gridCol w:w="449"/>
        <w:gridCol w:w="92"/>
      </w:tblGrid>
      <w:tr w:rsidR="00000000">
        <w:trPr>
          <w:divId w:val="34625864"/>
        </w:trPr>
        <w:tc>
          <w:tcPr>
            <w:tcW w:w="0" w:type="auto"/>
            <w:gridSpan w:val="25"/>
            <w:vAlign w:val="center"/>
            <w:hideMark/>
          </w:tcPr>
          <w:p w:rsidR="00000000" w:rsidRDefault="00081FEE">
            <w:pPr>
              <w:rPr>
                <w:rFonts w:eastAsia="Times New Roman"/>
                <w:sz w:val="20"/>
                <w:szCs w:val="20"/>
              </w:rPr>
            </w:pPr>
          </w:p>
        </w:tc>
      </w:tr>
      <w:tr w:rsidR="00000000">
        <w:trPr>
          <w:divId w:val="34625864"/>
        </w:trPr>
        <w:tc>
          <w:tcPr>
            <w:tcW w:w="2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34625864"/>
        </w:trPr>
        <w:tc>
          <w:tcPr>
            <w:tcW w:w="0" w:type="auto"/>
            <w:tcMar>
              <w:top w:w="30" w:type="dxa"/>
              <w:left w:w="30" w:type="dxa"/>
              <w:bottom w:w="30" w:type="dxa"/>
              <w:right w:w="30" w:type="dxa"/>
            </w:tcMar>
            <w:vAlign w:val="bottom"/>
            <w:hideMark/>
          </w:tcPr>
          <w:p w:rsidR="00000000" w:rsidRDefault="00081FEE">
            <w:pPr>
              <w:divId w:val="1325015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61225466"/>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2018</w:t>
            </w:r>
          </w:p>
        </w:tc>
      </w:tr>
      <w:tr w:rsidR="00000000">
        <w:trPr>
          <w:divId w:val="3462586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5732028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Available for Sale</w:t>
            </w:r>
          </w:p>
        </w:tc>
        <w:tc>
          <w:tcPr>
            <w:tcW w:w="0" w:type="auto"/>
            <w:tcMar>
              <w:top w:w="30" w:type="dxa"/>
              <w:left w:w="30" w:type="dxa"/>
              <w:bottom w:w="30" w:type="dxa"/>
              <w:right w:w="30" w:type="dxa"/>
            </w:tcMar>
            <w:vAlign w:val="bottom"/>
            <w:hideMark/>
          </w:tcPr>
          <w:p w:rsidR="00000000" w:rsidRDefault="00081FEE">
            <w:pPr>
              <w:divId w:val="1198007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rsidR="00000000" w:rsidRDefault="00081FEE">
            <w:pPr>
              <w:divId w:val="16913699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Cash Flow Hedges</w:t>
            </w:r>
          </w:p>
        </w:tc>
        <w:tc>
          <w:tcPr>
            <w:tcW w:w="0" w:type="auto"/>
            <w:tcMar>
              <w:top w:w="30" w:type="dxa"/>
              <w:left w:w="30" w:type="dxa"/>
              <w:bottom w:w="30" w:type="dxa"/>
              <w:right w:w="30" w:type="dxa"/>
            </w:tcMar>
            <w:vAlign w:val="bottom"/>
            <w:hideMark/>
          </w:tcPr>
          <w:p w:rsidR="00000000" w:rsidRDefault="00081FEE">
            <w:pPr>
              <w:divId w:val="4706381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831868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081FEE">
            <w:pPr>
              <w:divId w:val="902908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3462586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June 30, 2018</w:t>
            </w:r>
          </w:p>
        </w:tc>
        <w:tc>
          <w:tcPr>
            <w:tcW w:w="0" w:type="auto"/>
            <w:shd w:val="clear" w:color="auto" w:fill="CCEEFF"/>
            <w:tcMar>
              <w:top w:w="30" w:type="dxa"/>
              <w:left w:w="30" w:type="dxa"/>
              <w:bottom w:w="30" w:type="dxa"/>
              <w:right w:w="30" w:type="dxa"/>
            </w:tcMar>
            <w:vAlign w:val="bottom"/>
            <w:hideMark/>
          </w:tcPr>
          <w:p w:rsidR="00000000" w:rsidRDefault="00081FEE">
            <w:pPr>
              <w:divId w:val="20524592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(630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322679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(204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723632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(775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589718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5909618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565921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(1,793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3462586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rsidR="00000000" w:rsidRDefault="00081FEE">
            <w:pPr>
              <w:divId w:val="328098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68104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9974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(206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834148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71658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45473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3462586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081FEE">
            <w:pPr>
              <w:divId w:val="1174763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82926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82060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8543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0025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5985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282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34625864"/>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081FEE">
            <w:pPr>
              <w:divId w:val="649793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5817928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23960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231490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3514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595823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3462586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5964031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68233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28738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638354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90090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414162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bl>
    <w:tbl>
      <w:tblPr>
        <w:tblW w:w="5000" w:type="pct"/>
        <w:tblCellMar>
          <w:left w:w="0" w:type="dxa"/>
          <w:right w:w="0" w:type="dxa"/>
        </w:tblCellMar>
        <w:tblLook w:val="04A0" w:firstRow="1" w:lastRow="0" w:firstColumn="1" w:lastColumn="0" w:noHBand="0" w:noVBand="1"/>
      </w:tblPr>
      <w:tblGrid>
        <w:gridCol w:w="3571"/>
        <w:gridCol w:w="144"/>
        <w:gridCol w:w="144"/>
        <w:gridCol w:w="498"/>
        <w:gridCol w:w="144"/>
        <w:gridCol w:w="144"/>
        <w:gridCol w:w="144"/>
        <w:gridCol w:w="498"/>
        <w:gridCol w:w="144"/>
        <w:gridCol w:w="144"/>
        <w:gridCol w:w="144"/>
        <w:gridCol w:w="830"/>
        <w:gridCol w:w="144"/>
        <w:gridCol w:w="144"/>
        <w:gridCol w:w="144"/>
        <w:gridCol w:w="747"/>
        <w:gridCol w:w="144"/>
        <w:gridCol w:w="144"/>
        <w:gridCol w:w="144"/>
        <w:gridCol w:w="332"/>
        <w:gridCol w:w="144"/>
        <w:gridCol w:w="144"/>
        <w:gridCol w:w="144"/>
        <w:gridCol w:w="332"/>
        <w:gridCol w:w="144"/>
      </w:tblGrid>
      <w:tr w:rsidR="00000000">
        <w:trPr>
          <w:divId w:val="993216966"/>
        </w:trPr>
        <w:tc>
          <w:tcPr>
            <w:tcW w:w="0" w:type="auto"/>
            <w:gridSpan w:val="25"/>
            <w:vAlign w:val="center"/>
            <w:hideMark/>
          </w:tcPr>
          <w:p w:rsidR="00000000" w:rsidRDefault="00081FEE">
            <w:pPr>
              <w:rPr>
                <w:rFonts w:eastAsia="Times New Roman"/>
                <w:sz w:val="20"/>
                <w:szCs w:val="20"/>
              </w:rPr>
            </w:pPr>
          </w:p>
        </w:tc>
      </w:tr>
      <w:tr w:rsidR="00000000">
        <w:trPr>
          <w:divId w:val="993216966"/>
        </w:trPr>
        <w:tc>
          <w:tcPr>
            <w:tcW w:w="2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993216966"/>
        </w:trPr>
        <w:tc>
          <w:tcPr>
            <w:tcW w:w="0" w:type="auto"/>
            <w:tcMar>
              <w:top w:w="30" w:type="dxa"/>
              <w:left w:w="30" w:type="dxa"/>
              <w:bottom w:w="30" w:type="dxa"/>
              <w:right w:w="30" w:type="dxa"/>
            </w:tcMar>
            <w:vAlign w:val="bottom"/>
            <w:hideMark/>
          </w:tcPr>
          <w:p w:rsidR="00000000" w:rsidRDefault="00081FEE">
            <w:pPr>
              <w:divId w:val="1250702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52279806"/>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2018</w:t>
            </w:r>
          </w:p>
        </w:tc>
      </w:tr>
      <w:tr w:rsidR="00000000">
        <w:trPr>
          <w:divId w:val="993216966"/>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439109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Available for Sale</w:t>
            </w:r>
          </w:p>
        </w:tc>
        <w:tc>
          <w:tcPr>
            <w:tcW w:w="0" w:type="auto"/>
            <w:tcMar>
              <w:top w:w="30" w:type="dxa"/>
              <w:left w:w="30" w:type="dxa"/>
              <w:bottom w:w="30" w:type="dxa"/>
              <w:right w:w="30" w:type="dxa"/>
            </w:tcMar>
            <w:vAlign w:val="bottom"/>
            <w:hideMark/>
          </w:tcPr>
          <w:p w:rsidR="00000000" w:rsidRDefault="00081FEE">
            <w:pPr>
              <w:divId w:val="910969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rsidR="00000000" w:rsidRDefault="00081FEE">
            <w:pPr>
              <w:divId w:val="6909540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Cash Flow Hedges</w:t>
            </w:r>
          </w:p>
        </w:tc>
        <w:tc>
          <w:tcPr>
            <w:tcW w:w="0" w:type="auto"/>
            <w:tcMar>
              <w:top w:w="30" w:type="dxa"/>
              <w:left w:w="30" w:type="dxa"/>
              <w:bottom w:w="30" w:type="dxa"/>
              <w:right w:w="30" w:type="dxa"/>
            </w:tcMar>
            <w:vAlign w:val="bottom"/>
            <w:hideMark/>
          </w:tcPr>
          <w:p w:rsidR="00000000" w:rsidRDefault="00081FEE">
            <w:pPr>
              <w:divId w:val="14661201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Foreign Currency Translation Adjustments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1165127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rsidR="00000000" w:rsidRDefault="00081FEE">
            <w:pPr>
              <w:divId w:val="581109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December 31, 2017</w:t>
            </w:r>
          </w:p>
        </w:tc>
        <w:tc>
          <w:tcPr>
            <w:tcW w:w="0" w:type="auto"/>
            <w:shd w:val="clear" w:color="auto" w:fill="CCEEFF"/>
            <w:tcMar>
              <w:top w:w="30" w:type="dxa"/>
              <w:left w:w="30" w:type="dxa"/>
              <w:bottom w:w="30" w:type="dxa"/>
              <w:right w:w="30" w:type="dxa"/>
            </w:tcMar>
            <w:vAlign w:val="bottom"/>
            <w:hideMark/>
          </w:tcPr>
          <w:p w:rsidR="00000000" w:rsidRDefault="00081FEE">
            <w:pPr>
              <w:divId w:val="20020019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281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5391674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41283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399093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59114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993216966"/>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Cumulative effects from adoption of new accounting standards</w:t>
            </w:r>
          </w:p>
        </w:tc>
        <w:tc>
          <w:tcPr>
            <w:tcW w:w="0" w:type="auto"/>
            <w:tcMar>
              <w:top w:w="30" w:type="dxa"/>
              <w:left w:w="30" w:type="dxa"/>
              <w:bottom w:w="30" w:type="dxa"/>
              <w:right w:w="30" w:type="dxa"/>
            </w:tcMar>
            <w:vAlign w:val="bottom"/>
            <w:hideMark/>
          </w:tcPr>
          <w:p w:rsidR="00000000" w:rsidRDefault="00081FEE">
            <w:pPr>
              <w:divId w:val="262499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7505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1660478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932930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06996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98077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(201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Transfer of securities held to maturity to available for sale</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738403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(325</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1362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1482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7735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7397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9720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93216966"/>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loss before reclassifications</w:t>
            </w:r>
          </w:p>
        </w:tc>
        <w:tc>
          <w:tcPr>
            <w:tcW w:w="0" w:type="auto"/>
            <w:tcMar>
              <w:top w:w="30" w:type="dxa"/>
              <w:left w:w="30" w:type="dxa"/>
              <w:bottom w:w="30" w:type="dxa"/>
              <w:right w:w="30" w:type="dxa"/>
            </w:tcMar>
            <w:vAlign w:val="bottom"/>
            <w:hideMark/>
          </w:tcPr>
          <w:p w:rsidR="00000000" w:rsidRDefault="00081FEE">
            <w:pPr>
              <w:divId w:val="498234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(491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632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9752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(498</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7826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31443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3690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(993</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rsidR="00000000" w:rsidRDefault="00081FEE">
            <w:pPr>
              <w:divId w:val="2019497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7587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0791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446894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7284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52204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993216966"/>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rsidR="00000000" w:rsidRDefault="00081FEE">
            <w:pPr>
              <w:divId w:val="758480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(673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977891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441</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7740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1766489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3889952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0683389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(750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993216966"/>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AOCI as of September 30, 2018</w:t>
            </w:r>
          </w:p>
        </w:tc>
        <w:tc>
          <w:tcPr>
            <w:tcW w:w="0" w:type="auto"/>
            <w:shd w:val="clear" w:color="auto" w:fill="CCEEFF"/>
            <w:tcMar>
              <w:top w:w="30" w:type="dxa"/>
              <w:left w:w="30" w:type="dxa"/>
              <w:bottom w:w="30" w:type="dxa"/>
              <w:right w:w="30" w:type="dxa"/>
            </w:tcMar>
            <w:vAlign w:val="bottom"/>
            <w:hideMark/>
          </w:tcPr>
          <w:p w:rsidR="00000000" w:rsidRDefault="00081FEE">
            <w:pPr>
              <w:divId w:val="1193031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(653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919292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743226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(856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762704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637417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024289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2623888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amounts related to cash flow hedges as well as the excluded component of cross-currency swaps designated as fair value hedges where changes in cross-currency basis spreads are excluded from the assessment of hedge effectiveness.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8012860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w:t>
            </w:r>
            <w:r>
              <w:rPr>
                <w:rFonts w:eastAsia="Times New Roman"/>
                <w:color w:val="000000"/>
                <w:sz w:val="16"/>
                <w:szCs w:val="16"/>
              </w:rPr>
              <w:t xml:space="preserve"> other comprehensive gains of $67 million and $86 million</w:t>
            </w:r>
            <w:r>
              <w:rPr>
                <w:rFonts w:ascii="inherit" w:eastAsia="Times New Roman" w:hAnsi="inherit"/>
                <w:sz w:val="20"/>
                <w:szCs w:val="20"/>
              </w:rPr>
              <w:t xml:space="preserve"> </w:t>
            </w:r>
            <w:r>
              <w:rPr>
                <w:rFonts w:ascii="inherit" w:eastAsia="Times New Roman" w:hAnsi="inherit"/>
                <w:sz w:val="16"/>
                <w:szCs w:val="16"/>
              </w:rPr>
              <w:t>for</w:t>
            </w:r>
            <w:r>
              <w:rPr>
                <w:rFonts w:ascii="inherit" w:eastAsia="Times New Roman" w:hAnsi="inherit"/>
                <w:sz w:val="16"/>
                <w:szCs w:val="16"/>
              </w:rPr>
              <w:t xml:space="preserve"> </w:t>
            </w:r>
            <w:r>
              <w:rPr>
                <w:rFonts w:ascii="inherit" w:eastAsia="Times New Roman" w:hAnsi="inherit"/>
                <w:sz w:val="16"/>
                <w:szCs w:val="16"/>
              </w:rPr>
              <w:t>the three and nine months ended September 30, 2019, respectively,</w:t>
            </w:r>
            <w:r>
              <w:rPr>
                <w:rFonts w:ascii="inherit" w:eastAsia="Times New Roman" w:hAnsi="inherit"/>
                <w:sz w:val="20"/>
                <w:szCs w:val="20"/>
              </w:rPr>
              <w:t xml:space="preserve"> </w:t>
            </w:r>
            <w:r>
              <w:rPr>
                <w:rFonts w:eastAsia="Times New Roman"/>
                <w:color w:val="000000"/>
                <w:sz w:val="16"/>
                <w:szCs w:val="16"/>
              </w:rPr>
              <w:t xml:space="preserve">and other comprehensive gains of $28 million and $91 million for </w:t>
            </w:r>
            <w:r>
              <w:rPr>
                <w:rFonts w:ascii="inherit" w:eastAsia="Times New Roman" w:hAnsi="inherit"/>
                <w:sz w:val="16"/>
                <w:szCs w:val="16"/>
              </w:rPr>
              <w:t>the three and nine months ended September 30, 2018</w:t>
            </w:r>
            <w:r>
              <w:rPr>
                <w:rFonts w:eastAsia="Times New Roman"/>
                <w:color w:val="000000"/>
                <w:sz w:val="16"/>
                <w:szCs w:val="16"/>
              </w:rPr>
              <w:t>, respectivel</w:t>
            </w:r>
            <w:r>
              <w:rPr>
                <w:rFonts w:eastAsia="Times New Roman"/>
                <w:color w:val="000000"/>
                <w:sz w:val="16"/>
                <w:szCs w:val="16"/>
              </w:rPr>
              <w:t>y, from hedging instruments designated as net investment hedges.</w:t>
            </w:r>
          </w:p>
        </w:tc>
      </w:tr>
    </w:tbl>
    <w:p w:rsidR="00000000" w:rsidRDefault="00081FEE">
      <w:pPr>
        <w:divId w:val="355489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40423966"/>
          <w:jc w:val="center"/>
        </w:trPr>
        <w:tc>
          <w:tcPr>
            <w:tcW w:w="0" w:type="auto"/>
            <w:gridSpan w:val="3"/>
            <w:vAlign w:val="center"/>
            <w:hideMark/>
          </w:tcPr>
          <w:p w:rsidR="00000000" w:rsidRDefault="00081FEE">
            <w:pPr>
              <w:rPr>
                <w:rFonts w:eastAsia="Times New Roman"/>
                <w:sz w:val="20"/>
                <w:szCs w:val="20"/>
              </w:rPr>
            </w:pPr>
          </w:p>
        </w:tc>
      </w:tr>
      <w:tr w:rsidR="00000000">
        <w:trPr>
          <w:divId w:val="64042396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40423966"/>
          <w:jc w:val="center"/>
        </w:trPr>
        <w:tc>
          <w:tcPr>
            <w:tcW w:w="0" w:type="auto"/>
            <w:gridSpan w:val="3"/>
            <w:tcMar>
              <w:top w:w="30" w:type="dxa"/>
              <w:left w:w="30" w:type="dxa"/>
              <w:bottom w:w="30" w:type="dxa"/>
              <w:right w:w="30" w:type="dxa"/>
            </w:tcMar>
            <w:vAlign w:val="bottom"/>
            <w:hideMark/>
          </w:tcPr>
          <w:p w:rsidR="00000000" w:rsidRDefault="00081FEE">
            <w:pPr>
              <w:divId w:val="309597604"/>
              <w:rPr>
                <w:rFonts w:eastAsia="Times New Roman"/>
                <w:sz w:val="20"/>
                <w:szCs w:val="20"/>
              </w:rPr>
            </w:pPr>
            <w:r>
              <w:rPr>
                <w:rFonts w:ascii="inherit" w:eastAsia="Times New Roman" w:hAnsi="inherit"/>
                <w:sz w:val="20"/>
                <w:szCs w:val="20"/>
              </w:rPr>
              <w:t> </w:t>
            </w:r>
          </w:p>
        </w:tc>
      </w:tr>
      <w:tr w:rsidR="00000000">
        <w:trPr>
          <w:divId w:val="640423966"/>
          <w:jc w:val="center"/>
        </w:trPr>
        <w:tc>
          <w:tcPr>
            <w:tcW w:w="0" w:type="auto"/>
            <w:tcMar>
              <w:top w:w="30" w:type="dxa"/>
              <w:left w:w="30" w:type="dxa"/>
              <w:bottom w:w="30" w:type="dxa"/>
              <w:right w:w="30" w:type="dxa"/>
            </w:tcMar>
            <w:vAlign w:val="bottom"/>
            <w:hideMark/>
          </w:tcPr>
          <w:p w:rsidR="00000000" w:rsidRDefault="00081FEE">
            <w:pPr>
              <w:divId w:val="1223250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1" style="width:0;height:1.5pt" o:hralign="center" o:hrstd="t" o:hr="t" fillcolor="#a0a0a0" stroked="f"/>
        </w:pict>
      </w:r>
    </w:p>
    <w:p w:rsidR="00000000" w:rsidRDefault="00081FEE">
      <w:pPr>
        <w:spacing w:line="288" w:lineRule="auto"/>
        <w:jc w:val="both"/>
        <w:divId w:val="119140985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191409851"/>
        <w:rPr>
          <w:rFonts w:eastAsia="Times New Roman"/>
          <w:sz w:val="20"/>
          <w:szCs w:val="20"/>
        </w:rPr>
      </w:pPr>
    </w:p>
    <w:p w:rsidR="00000000" w:rsidRDefault="00081FEE">
      <w:pPr>
        <w:spacing w:line="288" w:lineRule="auto"/>
        <w:jc w:val="center"/>
        <w:divId w:val="119140985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19140985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24767595"/>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1863569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ascii="inherit" w:eastAsia="Times New Roman" w:hAnsi="inherit"/>
                <w:sz w:val="16"/>
                <w:szCs w:val="16"/>
              </w:rPr>
              <w:t>In the first quarter of 2018, we made a one-time transfer of held to maturity securities with a carrying value of</w:t>
            </w:r>
            <w:r>
              <w:rPr>
                <w:rFonts w:ascii="inherit" w:eastAsia="Times New Roman" w:hAnsi="inherit"/>
                <w:sz w:val="16"/>
                <w:szCs w:val="16"/>
              </w:rPr>
              <w:t xml:space="preserve"> </w:t>
            </w:r>
            <w:r>
              <w:rPr>
                <w:rFonts w:ascii="inherit" w:eastAsia="Times New Roman" w:hAnsi="inherit"/>
                <w:sz w:val="16"/>
                <w:szCs w:val="16"/>
              </w:rPr>
              <w:t>$9.0</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to available for sale as a result of our adoption of ASU No. 2017-12, Derivatives and Hedging (Topic 815):</w:t>
            </w:r>
            <w:r>
              <w:rPr>
                <w:rFonts w:ascii="inherit" w:eastAsia="Times New Roman" w:hAnsi="inherit"/>
                <w:sz w:val="16"/>
                <w:szCs w:val="16"/>
              </w:rPr>
              <w:t xml:space="preserve"> </w:t>
            </w:r>
            <w:r>
              <w:rPr>
                <w:rFonts w:ascii="inherit" w:eastAsia="Times New Roman" w:hAnsi="inherit"/>
                <w:i/>
                <w:iCs/>
                <w:sz w:val="16"/>
                <w:szCs w:val="16"/>
              </w:rPr>
              <w:t xml:space="preserve">Targeted Improvements </w:t>
            </w:r>
            <w:r>
              <w:rPr>
                <w:rFonts w:ascii="inherit" w:eastAsia="Times New Roman" w:hAnsi="inherit"/>
                <w:i/>
                <w:iCs/>
                <w:sz w:val="16"/>
                <w:szCs w:val="16"/>
              </w:rPr>
              <w:t>to Accounting for Hedging Activities</w:t>
            </w:r>
            <w:r>
              <w:rPr>
                <w:rFonts w:ascii="inherit" w:eastAsia="Times New Roman" w:hAnsi="inherit"/>
                <w:sz w:val="16"/>
                <w:szCs w:val="16"/>
              </w:rPr>
              <w:t>. This transfer resulted in an after-tax gain of</w:t>
            </w:r>
            <w:r>
              <w:rPr>
                <w:rFonts w:ascii="inherit" w:eastAsia="Times New Roman" w:hAnsi="inherit"/>
                <w:sz w:val="16"/>
                <w:szCs w:val="16"/>
              </w:rPr>
              <w:t xml:space="preserve"> </w:t>
            </w:r>
            <w:r>
              <w:rPr>
                <w:rFonts w:ascii="inherit" w:eastAsia="Times New Roman" w:hAnsi="inherit"/>
                <w:sz w:val="16"/>
                <w:szCs w:val="16"/>
              </w:rPr>
              <w:t>$82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($107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pre-tax) to AOCI.</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amounts reclassified from each component of AOCI to our consolidated statements of income for</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915670219"/>
        <w:rPr>
          <w:rFonts w:eastAsia="Times New Roman"/>
          <w:sz w:val="20"/>
          <w:szCs w:val="20"/>
        </w:rPr>
      </w:pPr>
      <w:r>
        <w:rPr>
          <w:rFonts w:eastAsia="Times New Roman"/>
          <w:b/>
          <w:bCs/>
          <w:color w:val="000000"/>
          <w:sz w:val="18"/>
          <w:szCs w:val="18"/>
        </w:rPr>
        <w:t>Table 10.3: Reclassifications from AOCI</w:t>
      </w:r>
    </w:p>
    <w:tbl>
      <w:tblPr>
        <w:tblW w:w="5000" w:type="pct"/>
        <w:tblCellMar>
          <w:left w:w="0" w:type="dxa"/>
          <w:right w:w="0" w:type="dxa"/>
        </w:tblCellMar>
        <w:tblLook w:val="04A0" w:firstRow="1" w:lastRow="0" w:firstColumn="1" w:lastColumn="0" w:noHBand="0" w:noVBand="1"/>
      </w:tblPr>
      <w:tblGrid>
        <w:gridCol w:w="1884"/>
        <w:gridCol w:w="105"/>
        <w:gridCol w:w="2768"/>
        <w:gridCol w:w="105"/>
        <w:gridCol w:w="128"/>
        <w:gridCol w:w="555"/>
        <w:gridCol w:w="104"/>
        <w:gridCol w:w="105"/>
        <w:gridCol w:w="122"/>
        <w:gridCol w:w="556"/>
        <w:gridCol w:w="99"/>
        <w:gridCol w:w="105"/>
        <w:gridCol w:w="128"/>
        <w:gridCol w:w="556"/>
        <w:gridCol w:w="104"/>
        <w:gridCol w:w="105"/>
        <w:gridCol w:w="122"/>
        <w:gridCol w:w="556"/>
        <w:gridCol w:w="99"/>
      </w:tblGrid>
      <w:tr w:rsidR="00000000">
        <w:trPr>
          <w:divId w:val="1514608823"/>
        </w:trPr>
        <w:tc>
          <w:tcPr>
            <w:tcW w:w="0" w:type="auto"/>
            <w:gridSpan w:val="19"/>
            <w:vAlign w:val="center"/>
            <w:hideMark/>
          </w:tcPr>
          <w:p w:rsidR="00000000" w:rsidRDefault="00081FEE">
            <w:pPr>
              <w:spacing w:line="288" w:lineRule="auto"/>
              <w:rPr>
                <w:rFonts w:eastAsia="Times New Roman"/>
                <w:sz w:val="20"/>
                <w:szCs w:val="20"/>
              </w:rPr>
            </w:pPr>
          </w:p>
        </w:tc>
      </w:tr>
      <w:tr w:rsidR="00000000">
        <w:trPr>
          <w:divId w:val="1514608823"/>
        </w:trPr>
        <w:tc>
          <w:tcPr>
            <w:tcW w:w="1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51460882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76553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56468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688307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90780696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51460882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AOCI Components</w:t>
            </w:r>
          </w:p>
        </w:tc>
        <w:tc>
          <w:tcPr>
            <w:tcW w:w="0" w:type="auto"/>
            <w:tcMar>
              <w:top w:w="30" w:type="dxa"/>
              <w:left w:w="30" w:type="dxa"/>
              <w:bottom w:w="30" w:type="dxa"/>
              <w:right w:w="30" w:type="dxa"/>
            </w:tcMar>
            <w:vAlign w:val="bottom"/>
            <w:hideMark/>
          </w:tcPr>
          <w:p w:rsidR="00000000" w:rsidRDefault="00081FEE">
            <w:pPr>
              <w:divId w:val="6045836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Affected Income Statement Line Item</w:t>
            </w:r>
          </w:p>
        </w:tc>
        <w:tc>
          <w:tcPr>
            <w:tcW w:w="0" w:type="auto"/>
            <w:tcMar>
              <w:top w:w="30" w:type="dxa"/>
              <w:left w:w="30" w:type="dxa"/>
              <w:bottom w:w="30" w:type="dxa"/>
              <w:right w:w="30" w:type="dxa"/>
            </w:tcMar>
            <w:vAlign w:val="bottom"/>
            <w:hideMark/>
          </w:tcPr>
          <w:p w:rsidR="00000000" w:rsidRDefault="00081FEE">
            <w:pPr>
              <w:divId w:val="14515155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507838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694455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944799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514608823"/>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788624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89246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84884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96906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23570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0872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6076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1939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14438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23500078"/>
              <w:rPr>
                <w:rFonts w:eastAsia="Times New Roman"/>
                <w:sz w:val="20"/>
                <w:szCs w:val="20"/>
              </w:rPr>
            </w:pPr>
            <w:r>
              <w:rPr>
                <w:rFonts w:ascii="inherit" w:eastAsia="Times New Roman" w:hAnsi="inherit"/>
                <w:sz w:val="20"/>
                <w:szCs w:val="20"/>
              </w:rPr>
              <w:t> </w:t>
            </w: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1670208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92385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rsidR="00000000" w:rsidRDefault="00081FEE">
            <w:pPr>
              <w:divId w:val="559680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1076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01803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2819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divId w:val="1185755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9079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081FEE">
            <w:pPr>
              <w:divId w:val="553396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33541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24133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7053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(45</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168316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34540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081FEE">
            <w:pPr>
              <w:divId w:val="10639412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260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723019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24189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divId w:val="348487614"/>
              <w:rPr>
                <w:rFonts w:eastAsia="Times New Roman"/>
                <w:sz w:val="18"/>
                <w:szCs w:val="18"/>
              </w:rPr>
            </w:pPr>
            <w:r>
              <w:rPr>
                <w:rFonts w:ascii="inherit" w:eastAsia="Times New Roman" w:hAnsi="inherit"/>
                <w:sz w:val="18"/>
                <w:szCs w:val="18"/>
              </w:rPr>
              <w:t>Securities held to maturity:</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418211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38393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2120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29842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4786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30856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01843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30182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78766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2621249"/>
              <w:rPr>
                <w:rFonts w:eastAsia="Times New Roman"/>
                <w:sz w:val="20"/>
                <w:szCs w:val="20"/>
              </w:rPr>
            </w:pPr>
            <w:r>
              <w:rPr>
                <w:rFonts w:ascii="inherit" w:eastAsia="Times New Roman" w:hAnsi="inherit"/>
                <w:sz w:val="20"/>
                <w:szCs w:val="20"/>
              </w:rPr>
              <w:t> </w:t>
            </w: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47765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23849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081FEE">
            <w:pPr>
              <w:divId w:val="300769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2595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676352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676109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divId w:val="1489247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67583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081FEE">
            <w:pPr>
              <w:divId w:val="315382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5260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81272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58720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820118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46073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081FEE">
            <w:pPr>
              <w:divId w:val="13238951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925410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54771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01805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Hedging relationships:</w:t>
            </w:r>
          </w:p>
        </w:tc>
        <w:tc>
          <w:tcPr>
            <w:tcW w:w="0" w:type="auto"/>
            <w:shd w:val="clear" w:color="auto" w:fill="CCEEFF"/>
            <w:tcMar>
              <w:top w:w="30" w:type="dxa"/>
              <w:left w:w="30" w:type="dxa"/>
              <w:bottom w:w="30" w:type="dxa"/>
              <w:right w:w="30" w:type="dxa"/>
            </w:tcMar>
            <w:vAlign w:val="bottom"/>
            <w:hideMark/>
          </w:tcPr>
          <w:p w:rsidR="00000000" w:rsidRDefault="00081FEE">
            <w:pPr>
              <w:divId w:val="2032149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1796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2666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8610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3926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5317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752726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1177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9419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80987765"/>
              <w:rPr>
                <w:rFonts w:eastAsia="Times New Roman"/>
                <w:sz w:val="20"/>
                <w:szCs w:val="20"/>
              </w:rPr>
            </w:pPr>
            <w:r>
              <w:rPr>
                <w:rFonts w:ascii="inherit" w:eastAsia="Times New Roman" w:hAnsi="inherit"/>
                <w:sz w:val="20"/>
                <w:szCs w:val="20"/>
              </w:rPr>
              <w:t> </w:t>
            </w:r>
          </w:p>
        </w:tc>
      </w:tr>
      <w:tr w:rsidR="00000000">
        <w:trPr>
          <w:divId w:val="1514608823"/>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rsidR="00000000" w:rsidRDefault="00081FEE">
            <w:pPr>
              <w:divId w:val="1703750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rsidR="00000000" w:rsidRDefault="00081FEE">
            <w:pPr>
              <w:divId w:val="311715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05307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074856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75857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514608823"/>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rsidR="00000000" w:rsidRDefault="00081FEE">
            <w:pPr>
              <w:divId w:val="1623270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54818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2589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04957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8004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920483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23925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rsidR="00000000" w:rsidRDefault="00081FEE">
            <w:pPr>
              <w:divId w:val="355695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513301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4543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30206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divId w:val="1986809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94388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570695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9672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31288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132046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141632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23197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from continuing operations before income taxes</w:t>
            </w:r>
          </w:p>
        </w:tc>
        <w:tc>
          <w:tcPr>
            <w:tcW w:w="0" w:type="auto"/>
            <w:tcMar>
              <w:top w:w="30" w:type="dxa"/>
              <w:left w:w="30" w:type="dxa"/>
              <w:bottom w:w="30" w:type="dxa"/>
              <w:right w:w="30" w:type="dxa"/>
            </w:tcMar>
            <w:vAlign w:val="bottom"/>
            <w:hideMark/>
          </w:tcPr>
          <w:p w:rsidR="00000000" w:rsidRDefault="00081FEE">
            <w:pPr>
              <w:divId w:val="773599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35519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02866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10340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vAlign w:val="bottom"/>
            <w:hideMark/>
          </w:tcPr>
          <w:p w:rsidR="00000000" w:rsidRDefault="00081FEE">
            <w:pPr>
              <w:rPr>
                <w:rFonts w:eastAsia="Times New Roman"/>
                <w:sz w:val="20"/>
                <w:szCs w:val="20"/>
              </w:rPr>
            </w:pP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divId w:val="1657413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55159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081FEE">
            <w:pPr>
              <w:divId w:val="961182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3313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35969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39917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126894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64784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081FEE">
            <w:pPr>
              <w:divId w:val="1651711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246400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40040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1011464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rsidR="00000000" w:rsidRDefault="00081FEE">
            <w:pPr>
              <w:divId w:val="507603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96201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56149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1241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58666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60233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94271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3044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71072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90312382"/>
              <w:rPr>
                <w:rFonts w:eastAsia="Times New Roman"/>
                <w:sz w:val="20"/>
                <w:szCs w:val="20"/>
              </w:rPr>
            </w:pPr>
            <w:r>
              <w:rPr>
                <w:rFonts w:ascii="inherit" w:eastAsia="Times New Roman" w:hAnsi="inherit"/>
                <w:sz w:val="20"/>
                <w:szCs w:val="20"/>
              </w:rPr>
              <w:t> </w:t>
            </w: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110357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7097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 and non-interest expense</w:t>
            </w:r>
          </w:p>
        </w:tc>
        <w:tc>
          <w:tcPr>
            <w:tcW w:w="0" w:type="auto"/>
            <w:tcMar>
              <w:top w:w="30" w:type="dxa"/>
              <w:left w:w="30" w:type="dxa"/>
              <w:bottom w:w="30" w:type="dxa"/>
              <w:right w:w="30" w:type="dxa"/>
            </w:tcMar>
            <w:vAlign w:val="bottom"/>
            <w:hideMark/>
          </w:tcPr>
          <w:p w:rsidR="00000000" w:rsidRDefault="00081FEE">
            <w:pPr>
              <w:divId w:val="3704983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3347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763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31643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vAlign w:val="bottom"/>
            <w:hideMark/>
          </w:tcPr>
          <w:p w:rsidR="00000000" w:rsidRDefault="00081FEE">
            <w:pPr>
              <w:rPr>
                <w:rFonts w:eastAsia="Times New Roman"/>
                <w:sz w:val="20"/>
                <w:szCs w:val="20"/>
              </w:rPr>
            </w:pPr>
          </w:p>
        </w:tc>
      </w:tr>
      <w:tr w:rsidR="00000000">
        <w:trPr>
          <w:divId w:val="1514608823"/>
        </w:trPr>
        <w:tc>
          <w:tcPr>
            <w:tcW w:w="0" w:type="auto"/>
            <w:shd w:val="clear" w:color="auto" w:fill="CCEEFF"/>
            <w:tcMar>
              <w:top w:w="30" w:type="dxa"/>
              <w:left w:w="30" w:type="dxa"/>
              <w:bottom w:w="30" w:type="dxa"/>
              <w:right w:w="30" w:type="dxa"/>
            </w:tcMar>
            <w:vAlign w:val="bottom"/>
            <w:hideMark/>
          </w:tcPr>
          <w:p w:rsidR="00000000" w:rsidRDefault="00081FEE">
            <w:pPr>
              <w:divId w:val="44335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40178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rsidR="00000000" w:rsidRDefault="00081FEE">
            <w:pPr>
              <w:divId w:val="1995596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7749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3258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7014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514608823"/>
        </w:trPr>
        <w:tc>
          <w:tcPr>
            <w:tcW w:w="0" w:type="auto"/>
            <w:tcMar>
              <w:top w:w="30" w:type="dxa"/>
              <w:left w:w="30" w:type="dxa"/>
              <w:bottom w:w="30" w:type="dxa"/>
              <w:right w:w="30" w:type="dxa"/>
            </w:tcMar>
            <w:vAlign w:val="bottom"/>
            <w:hideMark/>
          </w:tcPr>
          <w:p w:rsidR="00000000" w:rsidRDefault="00081FEE">
            <w:pPr>
              <w:divId w:val="1997492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16185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rsidR="00000000" w:rsidRDefault="00081FEE">
            <w:pPr>
              <w:divId w:val="1471173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9598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071925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1523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single" w:sz="6" w:space="0" w:color="000000"/>
            </w:tcBorders>
            <w:vAlign w:val="bottom"/>
            <w:hideMark/>
          </w:tcPr>
          <w:p w:rsidR="00000000" w:rsidRDefault="00081FEE">
            <w:pPr>
              <w:rPr>
                <w:rFonts w:eastAsia="Times New Roman"/>
                <w:sz w:val="20"/>
                <w:szCs w:val="20"/>
              </w:rPr>
            </w:pPr>
          </w:p>
        </w:tc>
      </w:tr>
      <w:tr w:rsidR="00000000">
        <w:trPr>
          <w:divId w:val="1514608823"/>
        </w:trPr>
        <w:tc>
          <w:tcPr>
            <w:tcW w:w="0" w:type="auto"/>
            <w:gridSpan w:val="3"/>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reclassifications</w:t>
            </w:r>
          </w:p>
        </w:tc>
        <w:tc>
          <w:tcPr>
            <w:tcW w:w="0" w:type="auto"/>
            <w:shd w:val="clear" w:color="auto" w:fill="CCEEFF"/>
            <w:tcMar>
              <w:top w:w="30" w:type="dxa"/>
              <w:left w:w="30" w:type="dxa"/>
              <w:bottom w:w="30" w:type="dxa"/>
              <w:right w:w="30" w:type="dxa"/>
            </w:tcMar>
            <w:vAlign w:val="bottom"/>
            <w:hideMark/>
          </w:tcPr>
          <w:p w:rsidR="00000000" w:rsidRDefault="00081FEE">
            <w:pPr>
              <w:divId w:val="7545904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9898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627206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896129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91567021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7679014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 amortization of unrealized holding gains or losses reported in AOCI for securities held to maturity will be offset by the amortization of premium or discount created from the transfer of securities from available for sale to held to maturity, which occ</w:t>
            </w:r>
            <w:r>
              <w:rPr>
                <w:rFonts w:eastAsia="Times New Roman"/>
                <w:color w:val="000000"/>
                <w:sz w:val="16"/>
                <w:szCs w:val="16"/>
              </w:rPr>
              <w:t>urred at fair value. These unrealized gains or losses will be amortized over the remaining life of the security with no expected impact on future net income.</w:t>
            </w:r>
          </w:p>
        </w:tc>
      </w:tr>
    </w:tbl>
    <w:p w:rsidR="00000000" w:rsidRDefault="00081FEE">
      <w:pPr>
        <w:divId w:val="163329404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79936696"/>
          <w:jc w:val="center"/>
        </w:trPr>
        <w:tc>
          <w:tcPr>
            <w:tcW w:w="0" w:type="auto"/>
            <w:gridSpan w:val="3"/>
            <w:vAlign w:val="center"/>
            <w:hideMark/>
          </w:tcPr>
          <w:p w:rsidR="00000000" w:rsidRDefault="00081FEE">
            <w:pPr>
              <w:rPr>
                <w:rFonts w:eastAsia="Times New Roman"/>
                <w:sz w:val="20"/>
                <w:szCs w:val="20"/>
              </w:rPr>
            </w:pPr>
          </w:p>
        </w:tc>
      </w:tr>
      <w:tr w:rsidR="00000000">
        <w:trPr>
          <w:divId w:val="137993669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79936696"/>
          <w:jc w:val="center"/>
        </w:trPr>
        <w:tc>
          <w:tcPr>
            <w:tcW w:w="0" w:type="auto"/>
            <w:gridSpan w:val="3"/>
            <w:tcMar>
              <w:top w:w="30" w:type="dxa"/>
              <w:left w:w="30" w:type="dxa"/>
              <w:bottom w:w="30" w:type="dxa"/>
              <w:right w:w="30" w:type="dxa"/>
            </w:tcMar>
            <w:vAlign w:val="bottom"/>
            <w:hideMark/>
          </w:tcPr>
          <w:p w:rsidR="00000000" w:rsidRDefault="00081FEE">
            <w:pPr>
              <w:divId w:val="58015666"/>
              <w:rPr>
                <w:rFonts w:eastAsia="Times New Roman"/>
                <w:sz w:val="20"/>
                <w:szCs w:val="20"/>
              </w:rPr>
            </w:pPr>
            <w:r>
              <w:rPr>
                <w:rFonts w:ascii="inherit" w:eastAsia="Times New Roman" w:hAnsi="inherit"/>
                <w:sz w:val="20"/>
                <w:szCs w:val="20"/>
              </w:rPr>
              <w:t> </w:t>
            </w:r>
          </w:p>
        </w:tc>
      </w:tr>
      <w:tr w:rsidR="00000000">
        <w:trPr>
          <w:divId w:val="1379936696"/>
          <w:jc w:val="center"/>
        </w:trPr>
        <w:tc>
          <w:tcPr>
            <w:tcW w:w="0" w:type="auto"/>
            <w:tcMar>
              <w:top w:w="30" w:type="dxa"/>
              <w:left w:w="30" w:type="dxa"/>
              <w:bottom w:w="30" w:type="dxa"/>
              <w:right w:w="30" w:type="dxa"/>
            </w:tcMar>
            <w:vAlign w:val="bottom"/>
            <w:hideMark/>
          </w:tcPr>
          <w:p w:rsidR="00000000" w:rsidRDefault="00081FEE">
            <w:pPr>
              <w:divId w:val="1031877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2" style="width:0;height:1.5pt" o:hralign="center" o:hrstd="t" o:hr="t" fillcolor="#a0a0a0" stroked="f"/>
        </w:pict>
      </w:r>
    </w:p>
    <w:p w:rsidR="00000000" w:rsidRDefault="00081FEE">
      <w:pPr>
        <w:spacing w:line="288" w:lineRule="auto"/>
        <w:jc w:val="both"/>
        <w:divId w:val="210541686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105416860"/>
        <w:rPr>
          <w:rFonts w:eastAsia="Times New Roman"/>
          <w:sz w:val="20"/>
          <w:szCs w:val="20"/>
        </w:rPr>
      </w:pPr>
    </w:p>
    <w:p w:rsidR="00000000" w:rsidRDefault="00081FEE">
      <w:pPr>
        <w:spacing w:line="288" w:lineRule="auto"/>
        <w:jc w:val="center"/>
        <w:divId w:val="210541686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10541686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345526778"/>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summa</w:t>
      </w:r>
      <w:r>
        <w:rPr>
          <w:rFonts w:ascii="inherit" w:eastAsia="Times New Roman" w:hAnsi="inherit"/>
          <w:sz w:val="20"/>
          <w:szCs w:val="20"/>
        </w:rPr>
        <w:t>rizes other comprehensive income (loss) activity and the related tax impact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ind w:hanging="360"/>
        <w:divId w:val="42558211"/>
        <w:rPr>
          <w:rFonts w:eastAsia="Times New Roman"/>
          <w:sz w:val="18"/>
          <w:szCs w:val="18"/>
        </w:rPr>
      </w:pPr>
      <w:r>
        <w:rPr>
          <w:rFonts w:eastAsia="Times New Roman"/>
          <w:b/>
          <w:bCs/>
          <w:color w:val="000000"/>
          <w:sz w:val="18"/>
          <w:szCs w:val="18"/>
        </w:rPr>
        <w:t>Table 10.4: Other Comprehensive Income (Loss)</w:t>
      </w:r>
    </w:p>
    <w:tbl>
      <w:tblPr>
        <w:tblW w:w="5000" w:type="pct"/>
        <w:tblCellMar>
          <w:left w:w="0" w:type="dxa"/>
          <w:right w:w="0" w:type="dxa"/>
        </w:tblCellMar>
        <w:tblLook w:val="04A0" w:firstRow="1" w:lastRow="0" w:firstColumn="1" w:lastColumn="0" w:noHBand="0" w:noVBand="1"/>
      </w:tblPr>
      <w:tblGrid>
        <w:gridCol w:w="3892"/>
        <w:gridCol w:w="105"/>
        <w:gridCol w:w="128"/>
        <w:gridCol w:w="320"/>
        <w:gridCol w:w="104"/>
        <w:gridCol w:w="105"/>
        <w:gridCol w:w="129"/>
        <w:gridCol w:w="577"/>
        <w:gridCol w:w="96"/>
        <w:gridCol w:w="105"/>
        <w:gridCol w:w="128"/>
        <w:gridCol w:w="320"/>
        <w:gridCol w:w="104"/>
        <w:gridCol w:w="105"/>
        <w:gridCol w:w="122"/>
        <w:gridCol w:w="368"/>
        <w:gridCol w:w="99"/>
        <w:gridCol w:w="105"/>
        <w:gridCol w:w="123"/>
        <w:gridCol w:w="577"/>
        <w:gridCol w:w="99"/>
        <w:gridCol w:w="105"/>
        <w:gridCol w:w="122"/>
        <w:gridCol w:w="269"/>
        <w:gridCol w:w="99"/>
      </w:tblGrid>
      <w:tr w:rsidR="00000000">
        <w:trPr>
          <w:divId w:val="1767841781"/>
        </w:trPr>
        <w:tc>
          <w:tcPr>
            <w:tcW w:w="0" w:type="auto"/>
            <w:gridSpan w:val="25"/>
            <w:vAlign w:val="center"/>
            <w:hideMark/>
          </w:tcPr>
          <w:p w:rsidR="00000000" w:rsidRDefault="00081FEE">
            <w:pPr>
              <w:spacing w:line="288" w:lineRule="auto"/>
              <w:ind w:hanging="360"/>
              <w:rPr>
                <w:rFonts w:eastAsia="Times New Roman"/>
                <w:sz w:val="18"/>
                <w:szCs w:val="18"/>
              </w:rPr>
            </w:pPr>
          </w:p>
        </w:tc>
      </w:tr>
      <w:tr w:rsidR="00000000">
        <w:trPr>
          <w:divId w:val="1767841781"/>
        </w:trPr>
        <w:tc>
          <w:tcPr>
            <w:tcW w:w="2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6784178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311912854"/>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r>
      <w:tr w:rsidR="00000000">
        <w:trPr>
          <w:divId w:val="176784178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140224967"/>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024407922"/>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76784178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615555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Before</w:t>
            </w:r>
          </w:p>
          <w:p w:rsidR="00000000" w:rsidRDefault="00081FE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081FEE">
            <w:pPr>
              <w:divId w:val="990518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Provision</w:t>
            </w:r>
          </w:p>
          <w:p w:rsidR="00000000" w:rsidRDefault="00081FEE">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081FEE">
            <w:pPr>
              <w:divId w:val="1541549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After</w:t>
            </w:r>
          </w:p>
          <w:p w:rsidR="00000000" w:rsidRDefault="00081FE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081FEE">
            <w:pPr>
              <w:divId w:val="375012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Before</w:t>
            </w:r>
          </w:p>
          <w:p w:rsidR="00000000" w:rsidRDefault="00081FE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081FEE">
            <w:pPr>
              <w:divId w:val="363938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Provision</w:t>
            </w:r>
          </w:p>
          <w:p w:rsidR="00000000" w:rsidRDefault="00081FEE">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081FEE">
            <w:pPr>
              <w:divId w:val="1792243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After</w:t>
            </w:r>
          </w:p>
          <w:p w:rsidR="00000000" w:rsidRDefault="00081FEE">
            <w:pPr>
              <w:jc w:val="center"/>
              <w:rPr>
                <w:rFonts w:eastAsia="Times New Roman"/>
                <w:sz w:val="16"/>
                <w:szCs w:val="16"/>
              </w:rPr>
            </w:pPr>
            <w:r>
              <w:rPr>
                <w:rFonts w:ascii="inherit" w:eastAsia="Times New Roman" w:hAnsi="inherit"/>
                <w:b/>
                <w:bCs/>
                <w:sz w:val="16"/>
                <w:szCs w:val="16"/>
              </w:rPr>
              <w:t>Tax</w:t>
            </w:r>
          </w:p>
        </w:tc>
      </w:tr>
      <w:tr w:rsidR="00000000">
        <w:trPr>
          <w:divId w:val="1767841781"/>
        </w:trPr>
        <w:tc>
          <w:tcPr>
            <w:tcW w:w="0" w:type="auto"/>
            <w:shd w:val="clear" w:color="auto" w:fill="CCEEFF"/>
            <w:tcMar>
              <w:top w:w="30" w:type="dxa"/>
              <w:left w:w="30" w:type="dxa"/>
              <w:bottom w:w="30" w:type="dxa"/>
              <w:right w:w="30" w:type="dxa"/>
            </w:tcMar>
            <w:vAlign w:val="bottom"/>
            <w:hideMark/>
          </w:tcPr>
          <w:p w:rsidR="00000000" w:rsidRDefault="00081FEE">
            <w:pPr>
              <w:jc w:val="both"/>
              <w:rPr>
                <w:rFonts w:eastAsia="Times New Roman"/>
                <w:sz w:val="18"/>
                <w:szCs w:val="18"/>
              </w:rPr>
            </w:pPr>
            <w:r>
              <w:rPr>
                <w:rFonts w:ascii="inherit" w:eastAsia="Times New Roman" w:hAnsi="inherit"/>
                <w:b/>
                <w:bCs/>
                <w:sz w:val="18"/>
                <w:szCs w:val="18"/>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17631435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06598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35470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93796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94843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29895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460222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44362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750130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1501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30226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847036"/>
              <w:rPr>
                <w:rFonts w:eastAsia="Times New Roman"/>
                <w:sz w:val="20"/>
                <w:szCs w:val="20"/>
              </w:rPr>
            </w:pPr>
            <w:r>
              <w:rPr>
                <w:rFonts w:ascii="inherit" w:eastAsia="Times New Roman" w:hAnsi="inherit"/>
                <w:sz w:val="20"/>
                <w:szCs w:val="20"/>
              </w:rPr>
              <w:t> </w:t>
            </w:r>
          </w:p>
        </w:tc>
      </w:tr>
      <w:tr w:rsidR="00000000">
        <w:trPr>
          <w:divId w:val="176784178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unrealized gains (losses) on securities available for sale</w:t>
            </w:r>
          </w:p>
        </w:tc>
        <w:tc>
          <w:tcPr>
            <w:tcW w:w="0" w:type="auto"/>
            <w:tcMar>
              <w:top w:w="30" w:type="dxa"/>
              <w:left w:w="30" w:type="dxa"/>
              <w:bottom w:w="30" w:type="dxa"/>
              <w:right w:w="30" w:type="dxa"/>
            </w:tcMar>
            <w:vAlign w:val="bottom"/>
            <w:hideMark/>
          </w:tcPr>
          <w:p w:rsidR="00000000" w:rsidRDefault="00081FEE">
            <w:pPr>
              <w:divId w:val="1993409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7570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3191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16952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7481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27117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67841781"/>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1624310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9639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0283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502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1514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948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6784178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unrealized gains (losses) on hedging relationships</w:t>
            </w:r>
          </w:p>
        </w:tc>
        <w:tc>
          <w:tcPr>
            <w:tcW w:w="0" w:type="auto"/>
            <w:tcMar>
              <w:top w:w="30" w:type="dxa"/>
              <w:left w:w="30" w:type="dxa"/>
              <w:bottom w:w="30" w:type="dxa"/>
              <w:right w:w="30" w:type="dxa"/>
            </w:tcMar>
            <w:vAlign w:val="bottom"/>
            <w:hideMark/>
          </w:tcPr>
          <w:p w:rsidR="00000000" w:rsidRDefault="00081FEE">
            <w:pPr>
              <w:divId w:val="168253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7541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5241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5355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(107</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59072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21894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67841781"/>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457914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69200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53922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42631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5446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81304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67841781"/>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743261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9469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84836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38256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76806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4805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6784178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1467448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398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41643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8471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3877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70743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372221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87"/>
        <w:gridCol w:w="105"/>
        <w:gridCol w:w="128"/>
        <w:gridCol w:w="469"/>
        <w:gridCol w:w="104"/>
        <w:gridCol w:w="105"/>
        <w:gridCol w:w="129"/>
        <w:gridCol w:w="577"/>
        <w:gridCol w:w="104"/>
        <w:gridCol w:w="105"/>
        <w:gridCol w:w="128"/>
        <w:gridCol w:w="469"/>
        <w:gridCol w:w="104"/>
        <w:gridCol w:w="105"/>
        <w:gridCol w:w="122"/>
        <w:gridCol w:w="368"/>
        <w:gridCol w:w="99"/>
        <w:gridCol w:w="105"/>
        <w:gridCol w:w="123"/>
        <w:gridCol w:w="577"/>
        <w:gridCol w:w="99"/>
        <w:gridCol w:w="105"/>
        <w:gridCol w:w="122"/>
        <w:gridCol w:w="368"/>
        <w:gridCol w:w="99"/>
      </w:tblGrid>
      <w:tr w:rsidR="00000000">
        <w:trPr>
          <w:divId w:val="1247837292"/>
        </w:trPr>
        <w:tc>
          <w:tcPr>
            <w:tcW w:w="0" w:type="auto"/>
            <w:gridSpan w:val="25"/>
            <w:vAlign w:val="center"/>
            <w:hideMark/>
          </w:tcPr>
          <w:p w:rsidR="00000000" w:rsidRDefault="00081FEE">
            <w:pPr>
              <w:spacing w:line="288" w:lineRule="auto"/>
              <w:jc w:val="both"/>
              <w:rPr>
                <w:rFonts w:eastAsia="Times New Roman"/>
                <w:sz w:val="20"/>
                <w:szCs w:val="20"/>
              </w:rPr>
            </w:pPr>
          </w:p>
        </w:tc>
      </w:tr>
      <w:tr w:rsidR="00000000">
        <w:trPr>
          <w:divId w:val="1247837292"/>
        </w:trPr>
        <w:tc>
          <w:tcPr>
            <w:tcW w:w="2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247837292"/>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47356648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247837292"/>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095634127"/>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083943855"/>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24783729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451051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Before</w:t>
            </w:r>
          </w:p>
          <w:p w:rsidR="00000000" w:rsidRDefault="00081FE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081FEE">
            <w:pPr>
              <w:divId w:val="18141741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Provision</w:t>
            </w:r>
          </w:p>
          <w:p w:rsidR="00000000" w:rsidRDefault="00081FEE">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081FEE">
            <w:pPr>
              <w:divId w:val="1203249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After</w:t>
            </w:r>
          </w:p>
          <w:p w:rsidR="00000000" w:rsidRDefault="00081FE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081FEE">
            <w:pPr>
              <w:divId w:val="756946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Before</w:t>
            </w:r>
          </w:p>
          <w:p w:rsidR="00000000" w:rsidRDefault="00081FE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rsidR="00000000" w:rsidRDefault="00081FEE">
            <w:pPr>
              <w:divId w:val="17166554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Provision</w:t>
            </w:r>
          </w:p>
          <w:p w:rsidR="00000000" w:rsidRDefault="00081FEE">
            <w:pPr>
              <w:jc w:val="center"/>
              <w:rPr>
                <w:rFonts w:eastAsia="Times New Roman"/>
                <w:sz w:val="16"/>
                <w:szCs w:val="16"/>
              </w:rPr>
            </w:pP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rsidR="00000000" w:rsidRDefault="00081FEE">
            <w:pPr>
              <w:divId w:val="329144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After</w:t>
            </w:r>
          </w:p>
          <w:p w:rsidR="00000000" w:rsidRDefault="00081FEE">
            <w:pPr>
              <w:jc w:val="center"/>
              <w:rPr>
                <w:rFonts w:eastAsia="Times New Roman"/>
                <w:sz w:val="16"/>
                <w:szCs w:val="16"/>
              </w:rPr>
            </w:pPr>
            <w:r>
              <w:rPr>
                <w:rFonts w:ascii="inherit" w:eastAsia="Times New Roman" w:hAnsi="inherit"/>
                <w:b/>
                <w:bCs/>
                <w:sz w:val="16"/>
                <w:szCs w:val="16"/>
              </w:rPr>
              <w:t>Tax</w:t>
            </w:r>
          </w:p>
        </w:tc>
      </w:tr>
      <w:tr w:rsidR="00000000">
        <w:trPr>
          <w:divId w:val="1247837292"/>
        </w:trPr>
        <w:tc>
          <w:tcPr>
            <w:tcW w:w="0" w:type="auto"/>
            <w:shd w:val="clear" w:color="auto" w:fill="CCEEFF"/>
            <w:tcMar>
              <w:top w:w="30" w:type="dxa"/>
              <w:left w:w="30" w:type="dxa"/>
              <w:bottom w:w="30" w:type="dxa"/>
              <w:right w:w="30" w:type="dxa"/>
            </w:tcMar>
            <w:vAlign w:val="bottom"/>
            <w:hideMark/>
          </w:tcPr>
          <w:p w:rsidR="00000000" w:rsidRDefault="00081FEE">
            <w:pPr>
              <w:jc w:val="both"/>
              <w:rPr>
                <w:rFonts w:eastAsia="Times New Roman"/>
                <w:sz w:val="18"/>
                <w:szCs w:val="18"/>
              </w:rPr>
            </w:pPr>
            <w:r>
              <w:rPr>
                <w:rFonts w:ascii="inherit" w:eastAsia="Times New Roman" w:hAnsi="inherit"/>
                <w:b/>
                <w:bCs/>
                <w:sz w:val="18"/>
                <w:szCs w:val="18"/>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677267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1396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03278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28214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506009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08098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6528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86813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302466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94002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338575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80789538"/>
              <w:rPr>
                <w:rFonts w:eastAsia="Times New Roman"/>
                <w:sz w:val="20"/>
                <w:szCs w:val="20"/>
              </w:rPr>
            </w:pPr>
            <w:r>
              <w:rPr>
                <w:rFonts w:ascii="inherit" w:eastAsia="Times New Roman" w:hAnsi="inherit"/>
                <w:sz w:val="20"/>
                <w:szCs w:val="20"/>
              </w:rPr>
              <w:t> </w:t>
            </w:r>
          </w:p>
        </w:tc>
      </w:tr>
      <w:tr w:rsidR="00000000">
        <w:trPr>
          <w:divId w:val="124783729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unrealized gains (losses) on securities available for sale</w:t>
            </w:r>
          </w:p>
        </w:tc>
        <w:tc>
          <w:tcPr>
            <w:tcW w:w="0" w:type="auto"/>
            <w:tcMar>
              <w:top w:w="30" w:type="dxa"/>
              <w:left w:w="30" w:type="dxa"/>
              <w:bottom w:w="30" w:type="dxa"/>
              <w:right w:w="30" w:type="dxa"/>
            </w:tcMar>
            <w:vAlign w:val="bottom"/>
            <w:hideMark/>
          </w:tcPr>
          <w:p w:rsidR="00000000" w:rsidRDefault="00081FEE">
            <w:pPr>
              <w:divId w:val="1040933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1485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9669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37003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(888</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27544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79166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(673</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247837292"/>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rsidR="00000000" w:rsidRDefault="00081FEE">
            <w:pPr>
              <w:divId w:val="107430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2049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328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34315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579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25739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2811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24783729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unrealized gains (losses) on hedging relationships</w:t>
            </w:r>
          </w:p>
        </w:tc>
        <w:tc>
          <w:tcPr>
            <w:tcW w:w="0" w:type="auto"/>
            <w:tcMar>
              <w:top w:w="30" w:type="dxa"/>
              <w:left w:w="30" w:type="dxa"/>
              <w:bottom w:w="30" w:type="dxa"/>
              <w:right w:w="30" w:type="dxa"/>
            </w:tcMar>
            <w:vAlign w:val="bottom"/>
            <w:hideMark/>
          </w:tcPr>
          <w:p w:rsidR="00000000" w:rsidRDefault="00081FEE">
            <w:pPr>
              <w:divId w:val="898907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4259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234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5252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(674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335186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902515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(512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247837292"/>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819228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212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2641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19015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1995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0064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24783729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242419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413620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4486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38504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4162486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08744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24783729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 comprehensive income (loss)</w:t>
            </w:r>
          </w:p>
        </w:tc>
        <w:tc>
          <w:tcPr>
            <w:tcW w:w="0" w:type="auto"/>
            <w:shd w:val="clear" w:color="auto" w:fill="CCEEFF"/>
            <w:tcMar>
              <w:top w:w="30" w:type="dxa"/>
              <w:left w:w="30" w:type="dxa"/>
              <w:bottom w:w="30" w:type="dxa"/>
              <w:right w:w="30" w:type="dxa"/>
            </w:tcMar>
            <w:vAlign w:val="bottom"/>
            <w:hideMark/>
          </w:tcPr>
          <w:p w:rsidR="00000000" w:rsidRDefault="00081FEE">
            <w:pPr>
              <w:divId w:val="1350058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2,278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0271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562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92479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1,716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1432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68529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42421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(750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8"/>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64084461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the impact of hedging instruments designated as net investment hedges.</w:t>
            </w:r>
          </w:p>
        </w:tc>
      </w:tr>
    </w:tbl>
    <w:p w:rsidR="00000000" w:rsidRDefault="00081FEE">
      <w:pPr>
        <w:spacing w:line="288" w:lineRule="auto"/>
        <w:jc w:val="both"/>
        <w:rPr>
          <w:rFonts w:eastAsia="Times New Roman"/>
          <w:sz w:val="20"/>
          <w:szCs w:val="20"/>
        </w:rPr>
      </w:pPr>
    </w:p>
    <w:p w:rsidR="00000000" w:rsidRDefault="00081FEE">
      <w:pPr>
        <w:divId w:val="81529282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27706757"/>
          <w:jc w:val="center"/>
        </w:trPr>
        <w:tc>
          <w:tcPr>
            <w:tcW w:w="0" w:type="auto"/>
            <w:gridSpan w:val="3"/>
            <w:vAlign w:val="center"/>
            <w:hideMark/>
          </w:tcPr>
          <w:p w:rsidR="00000000" w:rsidRDefault="00081FEE">
            <w:pPr>
              <w:rPr>
                <w:rFonts w:eastAsia="Times New Roman"/>
                <w:sz w:val="20"/>
                <w:szCs w:val="20"/>
              </w:rPr>
            </w:pPr>
          </w:p>
        </w:tc>
      </w:tr>
      <w:tr w:rsidR="00000000">
        <w:trPr>
          <w:divId w:val="202770675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27706757"/>
          <w:jc w:val="center"/>
        </w:trPr>
        <w:tc>
          <w:tcPr>
            <w:tcW w:w="0" w:type="auto"/>
            <w:gridSpan w:val="3"/>
            <w:tcMar>
              <w:top w:w="30" w:type="dxa"/>
              <w:left w:w="30" w:type="dxa"/>
              <w:bottom w:w="30" w:type="dxa"/>
              <w:right w:w="30" w:type="dxa"/>
            </w:tcMar>
            <w:vAlign w:val="bottom"/>
            <w:hideMark/>
          </w:tcPr>
          <w:p w:rsidR="00000000" w:rsidRDefault="00081FEE">
            <w:pPr>
              <w:divId w:val="44063709"/>
              <w:rPr>
                <w:rFonts w:eastAsia="Times New Roman"/>
                <w:sz w:val="20"/>
                <w:szCs w:val="20"/>
              </w:rPr>
            </w:pPr>
            <w:r>
              <w:rPr>
                <w:rFonts w:ascii="inherit" w:eastAsia="Times New Roman" w:hAnsi="inherit"/>
                <w:sz w:val="20"/>
                <w:szCs w:val="20"/>
              </w:rPr>
              <w:t> </w:t>
            </w:r>
          </w:p>
        </w:tc>
      </w:tr>
      <w:tr w:rsidR="00000000">
        <w:trPr>
          <w:divId w:val="2027706757"/>
          <w:jc w:val="center"/>
        </w:trPr>
        <w:tc>
          <w:tcPr>
            <w:tcW w:w="0" w:type="auto"/>
            <w:tcMar>
              <w:top w:w="30" w:type="dxa"/>
              <w:left w:w="30" w:type="dxa"/>
              <w:bottom w:w="30" w:type="dxa"/>
              <w:right w:w="30" w:type="dxa"/>
            </w:tcMar>
            <w:vAlign w:val="bottom"/>
            <w:hideMark/>
          </w:tcPr>
          <w:p w:rsidR="00000000" w:rsidRDefault="00081FEE">
            <w:pPr>
              <w:divId w:val="1570844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3" style="width:0;height:1.5pt" o:hralign="center" o:hrstd="t" o:hr="t" fillcolor="#a0a0a0" stroked="f"/>
        </w:pict>
      </w:r>
    </w:p>
    <w:p w:rsidR="00000000" w:rsidRDefault="00081FEE">
      <w:pPr>
        <w:spacing w:line="288" w:lineRule="auto"/>
        <w:jc w:val="both"/>
        <w:divId w:val="158410087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584100879"/>
        <w:rPr>
          <w:rFonts w:eastAsia="Times New Roman"/>
          <w:sz w:val="20"/>
          <w:szCs w:val="20"/>
        </w:rPr>
      </w:pPr>
    </w:p>
    <w:p w:rsidR="00000000" w:rsidRDefault="00081FEE">
      <w:pPr>
        <w:spacing w:line="288" w:lineRule="auto"/>
        <w:jc w:val="center"/>
        <w:divId w:val="158410087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58410087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06961621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1720517875"/>
        </w:trPr>
        <w:tc>
          <w:tcPr>
            <w:tcW w:w="0" w:type="auto"/>
            <w:vAlign w:val="center"/>
            <w:hideMark/>
          </w:tcPr>
          <w:p w:rsidR="00000000" w:rsidRDefault="00081FEE">
            <w:pPr>
              <w:rPr>
                <w:rFonts w:eastAsia="Times New Roman"/>
                <w:sz w:val="20"/>
                <w:szCs w:val="20"/>
              </w:rPr>
            </w:pPr>
          </w:p>
        </w:tc>
      </w:tr>
      <w:tr w:rsidR="00000000">
        <w:trPr>
          <w:divId w:val="1720517875"/>
        </w:trPr>
        <w:tc>
          <w:tcPr>
            <w:tcW w:w="5000" w:type="pct"/>
            <w:vAlign w:val="center"/>
            <w:hideMark/>
          </w:tcPr>
          <w:p w:rsidR="00000000" w:rsidRDefault="00081FEE">
            <w:pPr>
              <w:rPr>
                <w:rFonts w:eastAsia="Times New Roman"/>
                <w:sz w:val="20"/>
                <w:szCs w:val="20"/>
              </w:rPr>
            </w:pPr>
          </w:p>
        </w:tc>
      </w:tr>
      <w:tr w:rsidR="00000000">
        <w:trPr>
          <w:divId w:val="172051787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11—EARNINGS PER COMMON SHARE</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sets forth the computation of basic and diluted earnings per common share.</w:t>
      </w:r>
    </w:p>
    <w:p w:rsidR="00000000" w:rsidRDefault="00081FEE">
      <w:pPr>
        <w:spacing w:line="288" w:lineRule="auto"/>
        <w:divId w:val="797649622"/>
        <w:rPr>
          <w:rFonts w:eastAsia="Times New Roman"/>
          <w:sz w:val="20"/>
          <w:szCs w:val="20"/>
        </w:rPr>
      </w:pPr>
      <w:r>
        <w:rPr>
          <w:rFonts w:eastAsia="Times New Roman"/>
          <w:b/>
          <w:bCs/>
          <w:color w:val="000000"/>
          <w:sz w:val="18"/>
          <w:szCs w:val="18"/>
        </w:rPr>
        <w:t>Table 11.1: Computation of Basic and Diluted Earnings per Common Share</w:t>
      </w:r>
    </w:p>
    <w:tbl>
      <w:tblPr>
        <w:tblW w:w="5000" w:type="pct"/>
        <w:tblCellMar>
          <w:left w:w="0" w:type="dxa"/>
          <w:right w:w="0" w:type="dxa"/>
        </w:tblCellMar>
        <w:tblLook w:val="04A0" w:firstRow="1" w:lastRow="0" w:firstColumn="1" w:lastColumn="0" w:noHBand="0" w:noVBand="1"/>
      </w:tblPr>
      <w:tblGrid>
        <w:gridCol w:w="4252"/>
        <w:gridCol w:w="105"/>
        <w:gridCol w:w="128"/>
        <w:gridCol w:w="682"/>
        <w:gridCol w:w="104"/>
        <w:gridCol w:w="105"/>
        <w:gridCol w:w="122"/>
        <w:gridCol w:w="682"/>
        <w:gridCol w:w="99"/>
        <w:gridCol w:w="105"/>
        <w:gridCol w:w="128"/>
        <w:gridCol w:w="682"/>
        <w:gridCol w:w="104"/>
        <w:gridCol w:w="105"/>
        <w:gridCol w:w="122"/>
        <w:gridCol w:w="682"/>
        <w:gridCol w:w="99"/>
      </w:tblGrid>
      <w:tr w:rsidR="00000000">
        <w:trPr>
          <w:divId w:val="1798377104"/>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798377104"/>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98377104"/>
        </w:trPr>
        <w:tc>
          <w:tcPr>
            <w:tcW w:w="0" w:type="auto"/>
            <w:tcMar>
              <w:top w:w="30" w:type="dxa"/>
              <w:left w:w="30" w:type="dxa"/>
              <w:bottom w:w="30" w:type="dxa"/>
              <w:right w:w="30" w:type="dxa"/>
            </w:tcMar>
            <w:vAlign w:val="bottom"/>
            <w:hideMark/>
          </w:tcPr>
          <w:p w:rsidR="00000000" w:rsidRDefault="00081FEE">
            <w:pPr>
              <w:divId w:val="1980836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282762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w:t>
            </w:r>
          </w:p>
        </w:tc>
        <w:tc>
          <w:tcPr>
            <w:tcW w:w="0" w:type="auto"/>
            <w:tcMar>
              <w:top w:w="30" w:type="dxa"/>
              <w:left w:w="30" w:type="dxa"/>
              <w:bottom w:w="30" w:type="dxa"/>
              <w:right w:w="30" w:type="dxa"/>
            </w:tcMar>
            <w:vAlign w:val="bottom"/>
            <w:hideMark/>
          </w:tcPr>
          <w:p w:rsidR="00000000" w:rsidRDefault="00081FEE">
            <w:pPr>
              <w:divId w:val="16817621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79837710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508061114"/>
              <w:rPr>
                <w:rFonts w:eastAsia="Times New Roman"/>
                <w:sz w:val="16"/>
                <w:szCs w:val="16"/>
              </w:rPr>
            </w:pPr>
            <w:r>
              <w:rPr>
                <w:rFonts w:ascii="inherit" w:eastAsia="Times New Roman" w:hAnsi="inherit"/>
                <w:i/>
                <w:iCs/>
                <w:sz w:val="16"/>
                <w:szCs w:val="16"/>
              </w:rPr>
              <w:t>(Dollars and shares in millions, except per share data)</w:t>
            </w:r>
          </w:p>
        </w:tc>
        <w:tc>
          <w:tcPr>
            <w:tcW w:w="0" w:type="auto"/>
            <w:tcMar>
              <w:top w:w="30" w:type="dxa"/>
              <w:left w:w="30" w:type="dxa"/>
              <w:bottom w:w="30" w:type="dxa"/>
              <w:right w:w="30" w:type="dxa"/>
            </w:tcMar>
            <w:vAlign w:val="bottom"/>
            <w:hideMark/>
          </w:tcPr>
          <w:p w:rsidR="00000000" w:rsidRDefault="00081FEE">
            <w:pPr>
              <w:divId w:val="11021443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1144023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515703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2050451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rsidR="00000000" w:rsidRDefault="00081FEE">
            <w:pPr>
              <w:divId w:val="1523057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1,329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4935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95547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084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4,761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(loss) from discontinued operations, net of tax</w:t>
            </w:r>
          </w:p>
        </w:tc>
        <w:tc>
          <w:tcPr>
            <w:tcW w:w="0" w:type="auto"/>
            <w:tcMar>
              <w:top w:w="30" w:type="dxa"/>
              <w:left w:w="30" w:type="dxa"/>
              <w:bottom w:w="30" w:type="dxa"/>
              <w:right w:w="30" w:type="dxa"/>
            </w:tcMar>
            <w:vAlign w:val="bottom"/>
            <w:hideMark/>
          </w:tcPr>
          <w:p w:rsidR="00000000" w:rsidRDefault="00081FEE">
            <w:pPr>
              <w:divId w:val="1279265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45462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8518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3320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income</w:t>
            </w:r>
          </w:p>
        </w:tc>
        <w:tc>
          <w:tcPr>
            <w:tcW w:w="0" w:type="auto"/>
            <w:shd w:val="clear" w:color="auto" w:fill="CCEEFF"/>
            <w:tcMar>
              <w:top w:w="30" w:type="dxa"/>
              <w:left w:w="30" w:type="dxa"/>
              <w:bottom w:w="30" w:type="dxa"/>
              <w:right w:w="30" w:type="dxa"/>
            </w:tcMar>
            <w:vAlign w:val="bottom"/>
            <w:hideMark/>
          </w:tcPr>
          <w:p w:rsidR="00000000" w:rsidRDefault="00081FEE">
            <w:pPr>
              <w:divId w:val="626203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69985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71000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2781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4,754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Dividends and undistributed earnings allocated to participating securities</w:t>
            </w:r>
          </w:p>
        </w:tc>
        <w:tc>
          <w:tcPr>
            <w:tcW w:w="0" w:type="auto"/>
            <w:tcMar>
              <w:top w:w="30" w:type="dxa"/>
              <w:left w:w="30" w:type="dxa"/>
              <w:bottom w:w="30" w:type="dxa"/>
              <w:right w:w="30" w:type="dxa"/>
            </w:tcMar>
            <w:vAlign w:val="bottom"/>
            <w:hideMark/>
          </w:tcPr>
          <w:p w:rsidR="00000000" w:rsidRDefault="00081FEE">
            <w:pPr>
              <w:divId w:val="1389258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69701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945846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51672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(32</w:t>
            </w:r>
          </w:p>
        </w:tc>
        <w:tc>
          <w:tcPr>
            <w:tcW w:w="0" w:type="auto"/>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Preferred stock dividends</w:t>
            </w:r>
          </w:p>
        </w:tc>
        <w:tc>
          <w:tcPr>
            <w:tcW w:w="0" w:type="auto"/>
            <w:shd w:val="clear" w:color="auto" w:fill="CCEEFF"/>
            <w:tcMar>
              <w:top w:w="30" w:type="dxa"/>
              <w:left w:w="30" w:type="dxa"/>
              <w:bottom w:w="30" w:type="dxa"/>
              <w:right w:w="30" w:type="dxa"/>
            </w:tcMar>
            <w:vAlign w:val="bottom"/>
            <w:hideMark/>
          </w:tcPr>
          <w:p w:rsidR="00000000" w:rsidRDefault="00081FEE">
            <w:pPr>
              <w:divId w:val="1340696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835099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603996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42028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(185</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income available to common stockholders</w:t>
            </w:r>
          </w:p>
        </w:tc>
        <w:tc>
          <w:tcPr>
            <w:tcW w:w="0" w:type="auto"/>
            <w:tcMar>
              <w:top w:w="30" w:type="dxa"/>
              <w:left w:w="30" w:type="dxa"/>
              <w:bottom w:w="30" w:type="dxa"/>
              <w:right w:w="30" w:type="dxa"/>
            </w:tcMar>
            <w:vAlign w:val="bottom"/>
            <w:hideMark/>
          </w:tcPr>
          <w:p w:rsidR="00000000" w:rsidRDefault="00081FEE">
            <w:pPr>
              <w:divId w:val="930507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31789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1,440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3862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4,151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56285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4,537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bottom"/>
            <w:hideMark/>
          </w:tcPr>
          <w:p w:rsidR="00000000" w:rsidRDefault="00081FEE">
            <w:pPr>
              <w:divId w:val="466515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61600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54952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8605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54067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57856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144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2138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34309809"/>
              <w:rPr>
                <w:rFonts w:eastAsia="Times New Roman"/>
                <w:sz w:val="20"/>
                <w:szCs w:val="20"/>
              </w:rPr>
            </w:pPr>
            <w:r>
              <w:rPr>
                <w:rFonts w:ascii="inherit" w:eastAsia="Times New Roman" w:hAnsi="inherit"/>
                <w:sz w:val="20"/>
                <w:szCs w:val="20"/>
              </w:rPr>
              <w:t> </w:t>
            </w: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weighted-average basic shares outstanding</w:t>
            </w:r>
          </w:p>
        </w:tc>
        <w:tc>
          <w:tcPr>
            <w:tcW w:w="0" w:type="auto"/>
            <w:tcMar>
              <w:top w:w="30" w:type="dxa"/>
              <w:left w:w="30" w:type="dxa"/>
              <w:bottom w:w="30" w:type="dxa"/>
              <w:right w:w="30" w:type="dxa"/>
            </w:tcMar>
            <w:vAlign w:val="bottom"/>
            <w:hideMark/>
          </w:tcPr>
          <w:p w:rsidR="00000000" w:rsidRDefault="00081FEE">
            <w:pPr>
              <w:divId w:val="1743284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6570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7555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6276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483.2</w:t>
            </w:r>
          </w:p>
        </w:tc>
        <w:tc>
          <w:tcPr>
            <w:tcW w:w="0" w:type="auto"/>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Effect of dilutive securities:</w:t>
            </w:r>
          </w:p>
        </w:tc>
        <w:tc>
          <w:tcPr>
            <w:tcW w:w="0" w:type="auto"/>
            <w:shd w:val="clear" w:color="auto" w:fill="CCEEFF"/>
            <w:tcMar>
              <w:top w:w="30" w:type="dxa"/>
              <w:left w:w="30" w:type="dxa"/>
              <w:bottom w:w="30" w:type="dxa"/>
              <w:right w:w="30" w:type="dxa"/>
            </w:tcMar>
            <w:vAlign w:val="bottom"/>
            <w:hideMark/>
          </w:tcPr>
          <w:p w:rsidR="00000000" w:rsidRDefault="00081FEE">
            <w:pPr>
              <w:divId w:val="1613441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71008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18786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06007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34123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17550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3675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906884"/>
              <w:rPr>
                <w:rFonts w:eastAsia="Times New Roman"/>
                <w:sz w:val="20"/>
                <w:szCs w:val="20"/>
              </w:rPr>
            </w:pPr>
            <w:r>
              <w:rPr>
                <w:rFonts w:ascii="inherit" w:eastAsia="Times New Roman" w:hAnsi="inherit"/>
                <w:sz w:val="20"/>
                <w:szCs w:val="20"/>
              </w:rPr>
              <w:t> </w:t>
            </w:r>
          </w:p>
        </w:tc>
      </w:tr>
      <w:tr w:rsidR="00000000">
        <w:trPr>
          <w:divId w:val="179837710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Stock options</w:t>
            </w:r>
          </w:p>
        </w:tc>
        <w:tc>
          <w:tcPr>
            <w:tcW w:w="0" w:type="auto"/>
            <w:tcMar>
              <w:top w:w="30" w:type="dxa"/>
              <w:left w:w="30" w:type="dxa"/>
              <w:bottom w:w="30" w:type="dxa"/>
              <w:right w:w="30" w:type="dxa"/>
            </w:tcMar>
            <w:vAlign w:val="bottom"/>
            <w:hideMark/>
          </w:tcPr>
          <w:p w:rsidR="00000000" w:rsidRDefault="00081FEE">
            <w:pPr>
              <w:divId w:val="2022854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5170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7293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4715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1.8</w:t>
            </w:r>
          </w:p>
        </w:tc>
        <w:tc>
          <w:tcPr>
            <w:tcW w:w="0" w:type="auto"/>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contingently issuable shares</w:t>
            </w:r>
          </w:p>
        </w:tc>
        <w:tc>
          <w:tcPr>
            <w:tcW w:w="0" w:type="auto"/>
            <w:shd w:val="clear" w:color="auto" w:fill="CCEEFF"/>
            <w:tcMar>
              <w:top w:w="30" w:type="dxa"/>
              <w:left w:w="30" w:type="dxa"/>
              <w:bottom w:w="30" w:type="dxa"/>
              <w:right w:w="30" w:type="dxa"/>
            </w:tcMar>
            <w:vAlign w:val="bottom"/>
            <w:hideMark/>
          </w:tcPr>
          <w:p w:rsidR="00000000" w:rsidRDefault="00081FEE">
            <w:pPr>
              <w:divId w:val="1591083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1479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5270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2308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98377104"/>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Warrants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609972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43938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4353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0962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0.6</w:t>
            </w:r>
          </w:p>
        </w:tc>
        <w:tc>
          <w:tcPr>
            <w:tcW w:w="0" w:type="auto"/>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effect of dilutive securities</w:t>
            </w:r>
          </w:p>
        </w:tc>
        <w:tc>
          <w:tcPr>
            <w:tcW w:w="0" w:type="auto"/>
            <w:shd w:val="clear" w:color="auto" w:fill="CCEEFF"/>
            <w:tcMar>
              <w:top w:w="30" w:type="dxa"/>
              <w:left w:w="30" w:type="dxa"/>
              <w:bottom w:w="30" w:type="dxa"/>
              <w:right w:w="30" w:type="dxa"/>
            </w:tcMar>
            <w:vAlign w:val="bottom"/>
            <w:hideMark/>
          </w:tcPr>
          <w:p w:rsidR="00000000" w:rsidRDefault="00081FEE">
            <w:pPr>
              <w:divId w:val="22219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16950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654484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444446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3.5</w:t>
            </w:r>
          </w:p>
        </w:tc>
        <w:tc>
          <w:tcPr>
            <w:tcW w:w="0" w:type="auto"/>
            <w:tcBorders>
              <w:top w:val="single" w:sz="6" w:space="0" w:color="000000"/>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weighted-average diluted shares outstanding</w:t>
            </w:r>
          </w:p>
        </w:tc>
        <w:tc>
          <w:tcPr>
            <w:tcW w:w="0" w:type="auto"/>
            <w:tcMar>
              <w:top w:w="30" w:type="dxa"/>
              <w:left w:w="30" w:type="dxa"/>
              <w:bottom w:w="30" w:type="dxa"/>
              <w:right w:w="30" w:type="dxa"/>
            </w:tcMar>
            <w:vAlign w:val="bottom"/>
            <w:hideMark/>
          </w:tcPr>
          <w:p w:rsidR="00000000" w:rsidRDefault="00081FEE">
            <w:pPr>
              <w:divId w:val="2379063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471.8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4032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480.9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7660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472.1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12751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486.7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Basic earnings per common share:</w:t>
            </w:r>
          </w:p>
        </w:tc>
        <w:tc>
          <w:tcPr>
            <w:tcW w:w="0" w:type="auto"/>
            <w:shd w:val="clear" w:color="auto" w:fill="CCEEFF"/>
            <w:tcMar>
              <w:top w:w="30" w:type="dxa"/>
              <w:left w:w="30" w:type="dxa"/>
              <w:bottom w:w="30" w:type="dxa"/>
              <w:right w:w="30" w:type="dxa"/>
            </w:tcMar>
            <w:vAlign w:val="bottom"/>
            <w:hideMark/>
          </w:tcPr>
          <w:p w:rsidR="00000000" w:rsidRDefault="00081FEE">
            <w:pPr>
              <w:divId w:val="716439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73178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90163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62493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0453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7869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29091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7800339"/>
              <w:rPr>
                <w:rFonts w:eastAsia="Times New Roman"/>
                <w:sz w:val="20"/>
                <w:szCs w:val="20"/>
              </w:rPr>
            </w:pPr>
            <w:r>
              <w:rPr>
                <w:rFonts w:ascii="inherit" w:eastAsia="Times New Roman" w:hAnsi="inherit"/>
                <w:sz w:val="20"/>
                <w:szCs w:val="20"/>
              </w:rPr>
              <w:t> </w:t>
            </w: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income from continuing operations</w:t>
            </w:r>
          </w:p>
        </w:tc>
        <w:tc>
          <w:tcPr>
            <w:tcW w:w="0" w:type="auto"/>
            <w:tcMar>
              <w:top w:w="30" w:type="dxa"/>
              <w:left w:w="30" w:type="dxa"/>
              <w:bottom w:w="30" w:type="dxa"/>
              <w:right w:w="30" w:type="dxa"/>
            </w:tcMar>
            <w:vAlign w:val="bottom"/>
            <w:hideMark/>
          </w:tcPr>
          <w:p w:rsidR="00000000" w:rsidRDefault="00081FEE">
            <w:pPr>
              <w:divId w:val="1759596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8155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9745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1774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9.40</w:t>
            </w:r>
          </w:p>
        </w:tc>
        <w:tc>
          <w:tcPr>
            <w:tcW w:w="0" w:type="auto"/>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(loss) from discontinued operations</w:t>
            </w:r>
          </w:p>
        </w:tc>
        <w:tc>
          <w:tcPr>
            <w:tcW w:w="0" w:type="auto"/>
            <w:shd w:val="clear" w:color="auto" w:fill="CCEEFF"/>
            <w:tcMar>
              <w:top w:w="30" w:type="dxa"/>
              <w:left w:w="30" w:type="dxa"/>
              <w:bottom w:w="30" w:type="dxa"/>
              <w:right w:w="30" w:type="dxa"/>
            </w:tcMar>
            <w:vAlign w:val="bottom"/>
            <w:hideMark/>
          </w:tcPr>
          <w:p w:rsidR="00000000" w:rsidRDefault="00081FEE">
            <w:pPr>
              <w:divId w:val="1777291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8984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8926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47644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income per basic common share</w:t>
            </w:r>
          </w:p>
        </w:tc>
        <w:tc>
          <w:tcPr>
            <w:tcW w:w="0" w:type="auto"/>
            <w:tcMar>
              <w:top w:w="30" w:type="dxa"/>
              <w:left w:w="30" w:type="dxa"/>
              <w:bottom w:w="30" w:type="dxa"/>
              <w:right w:w="30" w:type="dxa"/>
            </w:tcMar>
            <w:vAlign w:val="bottom"/>
            <w:hideMark/>
          </w:tcPr>
          <w:p w:rsidR="00000000" w:rsidRDefault="00081FEE">
            <w:pPr>
              <w:divId w:val="744449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2.71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7070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3.01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948193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8.83</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810544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9.39</w:t>
            </w:r>
          </w:p>
        </w:tc>
        <w:tc>
          <w:tcPr>
            <w:tcW w:w="0" w:type="auto"/>
            <w:tcBorders>
              <w:bottom w:val="double" w:sz="6" w:space="0" w:color="000000"/>
            </w:tcBorders>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divId w:val="191571594"/>
              <w:rPr>
                <w:rFonts w:eastAsia="Times New Roman"/>
                <w:sz w:val="18"/>
                <w:szCs w:val="18"/>
              </w:rPr>
            </w:pPr>
            <w:r>
              <w:rPr>
                <w:rFonts w:ascii="inherit" w:eastAsia="Times New Roman" w:hAnsi="inherit"/>
                <w:b/>
                <w:bCs/>
                <w:sz w:val="18"/>
                <w:szCs w:val="18"/>
              </w:rPr>
              <w:t>Diluted earnings per common share:</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5794901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557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3326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02586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135841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08827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04568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94071007"/>
              <w:rPr>
                <w:rFonts w:eastAsia="Times New Roman"/>
                <w:sz w:val="20"/>
                <w:szCs w:val="20"/>
              </w:rPr>
            </w:pPr>
            <w:r>
              <w:rPr>
                <w:rFonts w:ascii="inherit" w:eastAsia="Times New Roman" w:hAnsi="inherit"/>
                <w:sz w:val="20"/>
                <w:szCs w:val="20"/>
              </w:rPr>
              <w:t> </w:t>
            </w: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income from continuing operations</w:t>
            </w:r>
          </w:p>
        </w:tc>
        <w:tc>
          <w:tcPr>
            <w:tcW w:w="0" w:type="auto"/>
            <w:tcMar>
              <w:top w:w="30" w:type="dxa"/>
              <w:left w:w="30" w:type="dxa"/>
              <w:bottom w:w="30" w:type="dxa"/>
              <w:right w:w="30" w:type="dxa"/>
            </w:tcMar>
            <w:vAlign w:val="bottom"/>
            <w:hideMark/>
          </w:tcPr>
          <w:p w:rsidR="00000000" w:rsidRDefault="00081FEE">
            <w:pPr>
              <w:divId w:val="1893691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25710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69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5114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9.33</w:t>
            </w:r>
          </w:p>
        </w:tc>
        <w:tc>
          <w:tcPr>
            <w:tcW w:w="0" w:type="auto"/>
            <w:vAlign w:val="bottom"/>
            <w:hideMark/>
          </w:tcPr>
          <w:p w:rsidR="00000000" w:rsidRDefault="00081FEE">
            <w:pPr>
              <w:rPr>
                <w:rFonts w:eastAsia="Times New Roman"/>
                <w:sz w:val="20"/>
                <w:szCs w:val="20"/>
              </w:rPr>
            </w:pPr>
          </w:p>
        </w:tc>
      </w:tr>
      <w:tr w:rsidR="00000000">
        <w:trPr>
          <w:divId w:val="179837710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Income (loss) from discontinued operations</w:t>
            </w:r>
          </w:p>
        </w:tc>
        <w:tc>
          <w:tcPr>
            <w:tcW w:w="0" w:type="auto"/>
            <w:shd w:val="clear" w:color="auto" w:fill="CCEEFF"/>
            <w:tcMar>
              <w:top w:w="30" w:type="dxa"/>
              <w:left w:w="30" w:type="dxa"/>
              <w:bottom w:w="30" w:type="dxa"/>
              <w:right w:w="30" w:type="dxa"/>
            </w:tcMar>
            <w:vAlign w:val="bottom"/>
            <w:hideMark/>
          </w:tcPr>
          <w:p w:rsidR="00000000" w:rsidRDefault="00081FEE">
            <w:pPr>
              <w:divId w:val="157313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1487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7542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0.03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3063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(0.01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79837710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Net income per diluted common share</w:t>
            </w:r>
          </w:p>
        </w:tc>
        <w:tc>
          <w:tcPr>
            <w:tcW w:w="0" w:type="auto"/>
            <w:tcMar>
              <w:top w:w="30" w:type="dxa"/>
              <w:left w:w="30" w:type="dxa"/>
              <w:bottom w:w="30" w:type="dxa"/>
              <w:right w:w="30" w:type="dxa"/>
            </w:tcMar>
            <w:vAlign w:val="bottom"/>
            <w:hideMark/>
          </w:tcPr>
          <w:p w:rsidR="00000000" w:rsidRDefault="00081FEE">
            <w:pPr>
              <w:divId w:val="20834055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2.69</w:t>
            </w:r>
          </w:p>
        </w:tc>
        <w:tc>
          <w:tcPr>
            <w:tcW w:w="0" w:type="auto"/>
            <w:tcBorders>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240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2.99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9370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8.79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2912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9.32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797649622"/>
        <w:rPr>
          <w:rFonts w:eastAsia="Times New Roman"/>
          <w:sz w:val="20"/>
          <w:szCs w:val="20"/>
        </w:rPr>
      </w:pPr>
      <w:r>
        <w:rPr>
          <w:rFonts w:ascii="inherit" w:eastAsia="Times New Roman" w:hAnsi="inherit"/>
          <w:sz w:val="20"/>
          <w:szCs w:val="20"/>
        </w:rPr>
        <w:t>________</w:t>
      </w:r>
      <w:r>
        <w:rPr>
          <w:rFonts w:ascii="inherit" w:eastAsia="Times New Roman" w:hAnsi="inherit"/>
          <w:sz w:val="20"/>
          <w:szCs w:val="20"/>
        </w:rPr>
        <w:t>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9394168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Represents warrants issued as part of the U.S. Department of Treasury’s Troubled Assets Relief Program which had all been exercised or expired on November 14, 2018. </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9740823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Excluded from the computation of diluted earnings per share were 92 thousand shares related to options with an exercise price of $86.34 for the nine months ended September 30, 2019, and 44 thousand shares related to awards for the nine months ended Septemb</w:t>
            </w:r>
            <w:r>
              <w:rPr>
                <w:rFonts w:eastAsia="Times New Roman"/>
                <w:color w:val="000000"/>
                <w:sz w:val="16"/>
                <w:szCs w:val="16"/>
              </w:rPr>
              <w:t>er 30, 2018, because their inclusion would be anti-dilutive.</w:t>
            </w:r>
          </w:p>
        </w:tc>
      </w:tr>
    </w:tbl>
    <w:p w:rsidR="00000000" w:rsidRDefault="00081FEE">
      <w:pPr>
        <w:spacing w:line="288" w:lineRule="auto"/>
        <w:ind w:hanging="360"/>
        <w:jc w:val="both"/>
        <w:rPr>
          <w:rFonts w:eastAsia="Times New Roman"/>
          <w:sz w:val="16"/>
          <w:szCs w:val="16"/>
        </w:rPr>
      </w:pPr>
    </w:p>
    <w:p w:rsidR="00000000" w:rsidRDefault="00081FEE">
      <w:pPr>
        <w:divId w:val="20243552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612589956"/>
          <w:jc w:val="center"/>
        </w:trPr>
        <w:tc>
          <w:tcPr>
            <w:tcW w:w="0" w:type="auto"/>
            <w:gridSpan w:val="3"/>
            <w:vAlign w:val="center"/>
            <w:hideMark/>
          </w:tcPr>
          <w:p w:rsidR="00000000" w:rsidRDefault="00081FEE">
            <w:pPr>
              <w:rPr>
                <w:rFonts w:eastAsia="Times New Roman"/>
                <w:sz w:val="20"/>
                <w:szCs w:val="20"/>
              </w:rPr>
            </w:pPr>
          </w:p>
        </w:tc>
      </w:tr>
      <w:tr w:rsidR="00000000">
        <w:trPr>
          <w:divId w:val="161258995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612589956"/>
          <w:jc w:val="center"/>
        </w:trPr>
        <w:tc>
          <w:tcPr>
            <w:tcW w:w="0" w:type="auto"/>
            <w:gridSpan w:val="3"/>
            <w:tcMar>
              <w:top w:w="30" w:type="dxa"/>
              <w:left w:w="30" w:type="dxa"/>
              <w:bottom w:w="30" w:type="dxa"/>
              <w:right w:w="30" w:type="dxa"/>
            </w:tcMar>
            <w:vAlign w:val="bottom"/>
            <w:hideMark/>
          </w:tcPr>
          <w:p w:rsidR="00000000" w:rsidRDefault="00081FEE">
            <w:pPr>
              <w:divId w:val="1037435256"/>
              <w:rPr>
                <w:rFonts w:eastAsia="Times New Roman"/>
                <w:sz w:val="20"/>
                <w:szCs w:val="20"/>
              </w:rPr>
            </w:pPr>
            <w:r>
              <w:rPr>
                <w:rFonts w:ascii="inherit" w:eastAsia="Times New Roman" w:hAnsi="inherit"/>
                <w:sz w:val="20"/>
                <w:szCs w:val="20"/>
              </w:rPr>
              <w:t> </w:t>
            </w:r>
          </w:p>
        </w:tc>
      </w:tr>
      <w:tr w:rsidR="00000000">
        <w:trPr>
          <w:divId w:val="1612589956"/>
          <w:jc w:val="center"/>
        </w:trPr>
        <w:tc>
          <w:tcPr>
            <w:tcW w:w="0" w:type="auto"/>
            <w:tcMar>
              <w:top w:w="30" w:type="dxa"/>
              <w:left w:w="30" w:type="dxa"/>
              <w:bottom w:w="30" w:type="dxa"/>
              <w:right w:w="30" w:type="dxa"/>
            </w:tcMar>
            <w:vAlign w:val="bottom"/>
            <w:hideMark/>
          </w:tcPr>
          <w:p w:rsidR="00000000" w:rsidRDefault="00081FEE">
            <w:pPr>
              <w:divId w:val="1310402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119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4" style="width:0;height:1.5pt" o:hralign="center" o:hrstd="t" o:hr="t" fillcolor="#a0a0a0" stroked="f"/>
        </w:pict>
      </w:r>
    </w:p>
    <w:p w:rsidR="00000000" w:rsidRDefault="00081FEE">
      <w:pPr>
        <w:spacing w:line="288" w:lineRule="auto"/>
        <w:jc w:val="both"/>
        <w:divId w:val="23535718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35357188"/>
        <w:rPr>
          <w:rFonts w:eastAsia="Times New Roman"/>
          <w:sz w:val="20"/>
          <w:szCs w:val="20"/>
        </w:rPr>
      </w:pPr>
    </w:p>
    <w:p w:rsidR="00000000" w:rsidRDefault="00081FEE">
      <w:pPr>
        <w:spacing w:line="288" w:lineRule="auto"/>
        <w:jc w:val="center"/>
        <w:divId w:val="23535718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3535718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8642995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trPr>
          <w:divId w:val="275330566"/>
        </w:trPr>
        <w:tc>
          <w:tcPr>
            <w:tcW w:w="0" w:type="auto"/>
            <w:vAlign w:val="center"/>
            <w:hideMark/>
          </w:tcPr>
          <w:p w:rsidR="00000000" w:rsidRDefault="00081FEE">
            <w:pPr>
              <w:rPr>
                <w:rFonts w:eastAsia="Times New Roman"/>
                <w:sz w:val="20"/>
                <w:szCs w:val="20"/>
              </w:rPr>
            </w:pPr>
          </w:p>
        </w:tc>
      </w:tr>
      <w:tr w:rsidR="00000000">
        <w:trPr>
          <w:divId w:val="275330566"/>
        </w:trPr>
        <w:tc>
          <w:tcPr>
            <w:tcW w:w="5000" w:type="pct"/>
            <w:vAlign w:val="center"/>
            <w:hideMark/>
          </w:tcPr>
          <w:p w:rsidR="00000000" w:rsidRDefault="00081FEE">
            <w:pPr>
              <w:rPr>
                <w:rFonts w:eastAsia="Times New Roman"/>
                <w:sz w:val="20"/>
                <w:szCs w:val="20"/>
              </w:rPr>
            </w:pPr>
          </w:p>
        </w:tc>
      </w:tr>
      <w:tr w:rsidR="00000000">
        <w:trPr>
          <w:divId w:val="275330566"/>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12—FAIR VALUE MEASUREMENT</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ascii="inherit" w:eastAsia="Times New Roman" w:hAnsi="inherit"/>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ascii="inherit" w:eastAsia="Times New Roman" w:hAnsi="inherit"/>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ascii="inherit" w:eastAsia="Times New Roman" w:hAnsi="inherit"/>
          <w:sz w:val="20"/>
          <w:szCs w:val="20"/>
        </w:rPr>
        <w:t>bed below:</w:t>
      </w:r>
    </w:p>
    <w:tbl>
      <w:tblPr>
        <w:tblW w:w="5000" w:type="pct"/>
        <w:tblCellMar>
          <w:left w:w="0" w:type="dxa"/>
          <w:right w:w="0" w:type="dxa"/>
        </w:tblCellMar>
        <w:tblLook w:val="04A0" w:firstRow="1" w:lastRow="0" w:firstColumn="1" w:lastColumn="0" w:noHBand="0" w:noVBand="1"/>
      </w:tblPr>
      <w:tblGrid>
        <w:gridCol w:w="726"/>
        <w:gridCol w:w="105"/>
        <w:gridCol w:w="7475"/>
      </w:tblGrid>
      <w:tr w:rsidR="00000000">
        <w:trPr>
          <w:divId w:val="1594624645"/>
        </w:trPr>
        <w:tc>
          <w:tcPr>
            <w:tcW w:w="0" w:type="auto"/>
            <w:gridSpan w:val="3"/>
            <w:vAlign w:val="center"/>
            <w:hideMark/>
          </w:tcPr>
          <w:p w:rsidR="00000000" w:rsidRDefault="00081FEE">
            <w:pPr>
              <w:spacing w:line="288" w:lineRule="auto"/>
              <w:jc w:val="both"/>
              <w:rPr>
                <w:rFonts w:eastAsia="Times New Roman"/>
                <w:sz w:val="20"/>
                <w:szCs w:val="20"/>
              </w:rPr>
            </w:pPr>
          </w:p>
        </w:tc>
      </w:tr>
      <w:tr w:rsidR="00000000">
        <w:trPr>
          <w:divId w:val="1594624645"/>
        </w:trPr>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50" w:type="pct"/>
            <w:vAlign w:val="center"/>
            <w:hideMark/>
          </w:tcPr>
          <w:p w:rsidR="00000000" w:rsidRDefault="00081FEE">
            <w:pPr>
              <w:rPr>
                <w:rFonts w:eastAsia="Times New Roman"/>
                <w:sz w:val="20"/>
                <w:szCs w:val="20"/>
              </w:rPr>
            </w:pPr>
          </w:p>
        </w:tc>
      </w:tr>
      <w:tr w:rsidR="00000000">
        <w:trPr>
          <w:divId w:val="1594624645"/>
        </w:trPr>
        <w:tc>
          <w:tcPr>
            <w:tcW w:w="0" w:type="auto"/>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rsidR="00000000" w:rsidRDefault="00081FEE">
            <w:pPr>
              <w:divId w:val="469441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both"/>
              <w:rPr>
                <w:rFonts w:eastAsia="Times New Roman"/>
                <w:sz w:val="20"/>
                <w:szCs w:val="20"/>
              </w:rPr>
            </w:pPr>
            <w:r>
              <w:rPr>
                <w:rFonts w:ascii="inherit" w:eastAsia="Times New Roman" w:hAnsi="inherit"/>
                <w:sz w:val="20"/>
                <w:szCs w:val="20"/>
              </w:rPr>
              <w:t>Valuation is based on quoted prices (unadjusted) in active markets for identical assets or liabilities.</w:t>
            </w:r>
          </w:p>
        </w:tc>
      </w:tr>
      <w:tr w:rsidR="00000000">
        <w:trPr>
          <w:divId w:val="1594624645"/>
        </w:trPr>
        <w:tc>
          <w:tcPr>
            <w:tcW w:w="0" w:type="auto"/>
            <w:tcMar>
              <w:top w:w="30" w:type="dxa"/>
              <w:left w:w="30" w:type="dxa"/>
              <w:bottom w:w="30" w:type="dxa"/>
              <w:right w:w="30" w:type="dxa"/>
            </w:tcMar>
            <w:hideMark/>
          </w:tcPr>
          <w:p w:rsidR="00000000" w:rsidRDefault="00081FEE">
            <w:pP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rsidR="00000000" w:rsidRDefault="00081FEE">
            <w:pPr>
              <w:divId w:val="237138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both"/>
              <w:rPr>
                <w:rFonts w:eastAsia="Times New Roman"/>
                <w:sz w:val="20"/>
                <w:szCs w:val="20"/>
              </w:rPr>
            </w:pPr>
            <w:r>
              <w:rPr>
                <w:rFonts w:ascii="inherit" w:eastAsia="Times New Roman" w:hAnsi="inherit"/>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ascii="inherit" w:eastAsia="Times New Roman" w:hAnsi="inherit"/>
                <w:sz w:val="20"/>
                <w:szCs w:val="20"/>
              </w:rPr>
              <w:t>market data for substantially the full term of the assets or liabilities.</w:t>
            </w:r>
          </w:p>
        </w:tc>
      </w:tr>
      <w:tr w:rsidR="00000000">
        <w:trPr>
          <w:divId w:val="1594624645"/>
        </w:trPr>
        <w:tc>
          <w:tcPr>
            <w:tcW w:w="0" w:type="auto"/>
            <w:tcMar>
              <w:top w:w="30" w:type="dxa"/>
              <w:left w:w="30" w:type="dxa"/>
              <w:bottom w:w="30" w:type="dxa"/>
              <w:right w:w="30" w:type="dxa"/>
            </w:tcMar>
            <w:hideMark/>
          </w:tcPr>
          <w:p w:rsidR="00000000" w:rsidRDefault="00081FEE">
            <w:pP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rsidR="00000000" w:rsidRDefault="00081FEE">
            <w:pPr>
              <w:divId w:val="160067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both"/>
              <w:rPr>
                <w:rFonts w:eastAsia="Times New Roman"/>
                <w:sz w:val="20"/>
                <w:szCs w:val="20"/>
              </w:rPr>
            </w:pPr>
            <w:r>
              <w:rPr>
                <w:rFonts w:ascii="inherit" w:eastAsia="Times New Roman" w:hAnsi="inherit"/>
                <w:sz w:val="20"/>
                <w:szCs w:val="20"/>
              </w:rPr>
              <w:t>Valuation is generated from techniques that use significant assumptions not observable in the market. Valuation techniques include pricing models, discounted cash flow me</w:t>
            </w:r>
            <w:r>
              <w:rPr>
                <w:rFonts w:ascii="inherit" w:eastAsia="Times New Roman" w:hAnsi="inherit"/>
                <w:sz w:val="20"/>
                <w:szCs w:val="20"/>
              </w:rPr>
              <w:t>thodologies or similar techniques.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accounting guidance for fair value measurements requires that we maximize the use of observable inputs and minimize the use of unobservable inputs in determining fair value. The accounting guidance provides for the </w:t>
      </w:r>
      <w:r>
        <w:rPr>
          <w:rFonts w:ascii="inherit" w:eastAsia="Times New Roman" w:hAnsi="inherit"/>
          <w:sz w:val="20"/>
          <w:szCs w:val="20"/>
        </w:rPr>
        <w:t>irrevocable option to elect, on a contract-by-contract basis, to measure certain financial assets and liabilities at fair value at inception of the contract and record any subsequent changes in fair value in earnings. We have not made any material fair val</w:t>
      </w:r>
      <w:r>
        <w:rPr>
          <w:rFonts w:ascii="inherit" w:eastAsia="Times New Roman" w:hAnsi="inherit"/>
          <w:sz w:val="20"/>
          <w:szCs w:val="20"/>
        </w:rPr>
        <w:t>ue option elections as of or for the periods disclosed herein.</w:t>
      </w:r>
    </w:p>
    <w:p w:rsidR="00000000" w:rsidRDefault="00081FEE">
      <w:pPr>
        <w:spacing w:line="288" w:lineRule="auto"/>
        <w:jc w:val="both"/>
        <w:rPr>
          <w:rFonts w:eastAsia="Times New Roman"/>
          <w:sz w:val="20"/>
          <w:szCs w:val="20"/>
        </w:rPr>
      </w:pPr>
      <w:r>
        <w:rPr>
          <w:rFonts w:ascii="inherit" w:eastAsia="Times New Roman" w:hAnsi="inherit"/>
          <w:sz w:val="20"/>
          <w:szCs w:val="20"/>
        </w:rPr>
        <w:t>The determination and classification of financial instruments in the fair value hierarchy is performed at the end of each reporting period. We consider all available information, including obse</w:t>
      </w:r>
      <w:r>
        <w:rPr>
          <w:rFonts w:ascii="inherit" w:eastAsia="Times New Roman" w:hAnsi="inherit"/>
          <w:sz w:val="20"/>
          <w:szCs w:val="20"/>
        </w:rPr>
        <w:t xml:space="preserve">rvable market data, indications of market liquidity and orderliness, and our understanding of the valuation techniques and significant inputs. For additional information on the valuation techniques used in estimating the fair value of our financial assets </w:t>
      </w:r>
      <w:r>
        <w:rPr>
          <w:rFonts w:ascii="inherit" w:eastAsia="Times New Roman" w:hAnsi="inherit"/>
          <w:sz w:val="20"/>
          <w:szCs w:val="20"/>
        </w:rPr>
        <w:t>and liabilities on a recurring basis, see</w:t>
      </w:r>
      <w:r>
        <w:rPr>
          <w:rFonts w:ascii="inherit" w:eastAsia="Times New Roman" w:hAnsi="inherit"/>
          <w:sz w:val="20"/>
          <w:szCs w:val="20"/>
        </w:rPr>
        <w:t xml:space="preserve"> </w:t>
      </w:r>
      <w:r>
        <w:rPr>
          <w:rFonts w:ascii="inherit" w:eastAsia="Times New Roman" w:hAnsi="inherit"/>
          <w:sz w:val="20"/>
          <w:szCs w:val="20"/>
        </w:rPr>
        <w:t>“Note 17—Fair Value Measurement”</w:t>
      </w:r>
      <w:r>
        <w:rPr>
          <w:rFonts w:ascii="inherit" w:eastAsia="Times New Roman" w:hAnsi="inherit"/>
          <w:sz w:val="20"/>
          <w:szCs w:val="20"/>
        </w:rPr>
        <w:t xml:space="preserve"> </w:t>
      </w:r>
      <w:r>
        <w:rPr>
          <w:rFonts w:ascii="inherit" w:eastAsia="Times New Roman" w:hAnsi="inherit"/>
          <w:sz w:val="20"/>
          <w:szCs w:val="20"/>
        </w:rPr>
        <w:t>in our 2018 Form 10-K.</w:t>
      </w:r>
    </w:p>
    <w:p w:rsidR="00000000" w:rsidRDefault="00081FEE">
      <w:pPr>
        <w:spacing w:line="288" w:lineRule="auto"/>
        <w:rPr>
          <w:rFonts w:eastAsia="Times New Roman"/>
          <w:sz w:val="20"/>
          <w:szCs w:val="20"/>
        </w:rPr>
      </w:pPr>
      <w:r>
        <w:rPr>
          <w:rFonts w:ascii="inherit" w:eastAsia="Times New Roman" w:hAnsi="inherit"/>
          <w:b/>
          <w:bCs/>
          <w:sz w:val="20"/>
          <w:szCs w:val="20"/>
        </w:rPr>
        <w:t>Fair Value Governance and Control</w:t>
      </w:r>
    </w:p>
    <w:p w:rsidR="00000000" w:rsidRDefault="00081FEE">
      <w:pPr>
        <w:spacing w:line="288" w:lineRule="auto"/>
        <w:jc w:val="both"/>
        <w:rPr>
          <w:rFonts w:eastAsia="Times New Roman"/>
          <w:sz w:val="20"/>
          <w:szCs w:val="20"/>
        </w:rPr>
      </w:pPr>
      <w:r>
        <w:rPr>
          <w:rFonts w:ascii="inherit" w:eastAsia="Times New Roman" w:hAnsi="inherit"/>
          <w:sz w:val="20"/>
          <w:szCs w:val="20"/>
        </w:rPr>
        <w:t>We have a governance framework and a number of key controls that are intended to ensure that our fair value measurements are</w:t>
      </w:r>
      <w:r>
        <w:rPr>
          <w:rFonts w:ascii="inherit" w:eastAsia="Times New Roman" w:hAnsi="inherit"/>
          <w:sz w:val="20"/>
          <w:szCs w:val="20"/>
        </w:rPr>
        <w:t xml:space="preserve"> appropriate and reliable. Our governance framework provides for independent oversight and segregation of duties. Our control processes include review and approval of new transaction types, price verification, and review of valuation judgments, methods, mo</w:t>
      </w:r>
      <w:r>
        <w:rPr>
          <w:rFonts w:ascii="inherit" w:eastAsia="Times New Roman" w:hAnsi="inherit"/>
          <w:sz w:val="20"/>
          <w:szCs w:val="20"/>
        </w:rPr>
        <w:t>dels, process controls and results.</w:t>
      </w:r>
    </w:p>
    <w:p w:rsidR="00000000" w:rsidRDefault="00081FEE">
      <w:pPr>
        <w:spacing w:line="288" w:lineRule="auto"/>
        <w:jc w:val="both"/>
        <w:rPr>
          <w:rFonts w:eastAsia="Times New Roman"/>
          <w:sz w:val="20"/>
          <w:szCs w:val="20"/>
        </w:rPr>
      </w:pPr>
      <w:r>
        <w:rPr>
          <w:rFonts w:ascii="inherit" w:eastAsia="Times New Roman" w:hAnsi="inherit"/>
          <w:sz w:val="20"/>
          <w:szCs w:val="20"/>
        </w:rPr>
        <w:t>Groups independent of our trading and investing functions participate in the review and validation process. Tasks performed by these groups include periodic verification of fair value measurements to determine if assigne</w:t>
      </w:r>
      <w:r>
        <w:rPr>
          <w:rFonts w:ascii="inherit" w:eastAsia="Times New Roman" w:hAnsi="inherit"/>
          <w:sz w:val="20"/>
          <w:szCs w:val="20"/>
        </w:rPr>
        <w:t>d fair values are reasonable, including comparing prices from vendor pricing services to other available market information.</w:t>
      </w:r>
    </w:p>
    <w:p w:rsidR="00000000" w:rsidRDefault="00081FEE">
      <w:pPr>
        <w:spacing w:line="288" w:lineRule="auto"/>
        <w:jc w:val="both"/>
        <w:rPr>
          <w:rFonts w:eastAsia="Times New Roman"/>
          <w:sz w:val="20"/>
          <w:szCs w:val="20"/>
        </w:rPr>
      </w:pPr>
      <w:r>
        <w:rPr>
          <w:rFonts w:ascii="inherit" w:eastAsia="Times New Roman" w:hAnsi="inherit"/>
          <w:sz w:val="20"/>
          <w:szCs w:val="20"/>
        </w:rPr>
        <w:t>Our Fair Value Committee (“FVC”), which includes representation from business areas, Risk Management and Finance, provides guidance</w:t>
      </w:r>
      <w:r>
        <w:rPr>
          <w:rFonts w:ascii="inherit" w:eastAsia="Times New Roman" w:hAnsi="inherit"/>
          <w:sz w:val="20"/>
          <w:szCs w:val="20"/>
        </w:rPr>
        <w:t xml:space="preserve"> and oversight to ensure an appropriate valuation control environment. The FVC regularly reviews and approves our fair valuations to ensure that our valuation practices are consistent with industry standards and adhere to regulatory and accounting guidance</w:t>
      </w:r>
      <w:r>
        <w:rPr>
          <w:rFonts w:ascii="inherit" w:eastAsia="Times New Roman" w:hAnsi="inherit"/>
          <w:sz w:val="20"/>
          <w:szCs w:val="20"/>
        </w:rPr>
        <w:t>.</w:t>
      </w:r>
    </w:p>
    <w:p w:rsidR="00000000" w:rsidRDefault="00081FEE">
      <w:pPr>
        <w:spacing w:line="288" w:lineRule="auto"/>
        <w:jc w:val="both"/>
        <w:rPr>
          <w:rFonts w:eastAsia="Times New Roman"/>
          <w:sz w:val="20"/>
          <w:szCs w:val="20"/>
        </w:rPr>
      </w:pPr>
      <w:r>
        <w:rPr>
          <w:rFonts w:ascii="inherit" w:eastAsia="Times New Roman" w:hAnsi="inherit"/>
          <w:sz w:val="20"/>
          <w:szCs w:val="20"/>
        </w:rPr>
        <w:t>We have a model policy, established by an independent Model Risk Office, which governs the validation of models and related supporting documentation to ensure the appropriate use of models for pricing and fair value measurements. The Model Risk Office va</w:t>
      </w:r>
      <w:r>
        <w:rPr>
          <w:rFonts w:ascii="inherit" w:eastAsia="Times New Roman" w:hAnsi="inherit"/>
          <w:sz w:val="20"/>
          <w:szCs w:val="20"/>
        </w:rPr>
        <w:t>lidates all models and provides ongoing monitoring of their performance.</w:t>
      </w:r>
    </w:p>
    <w:p w:rsidR="00000000" w:rsidRDefault="00081FEE">
      <w:pPr>
        <w:spacing w:line="288" w:lineRule="auto"/>
        <w:jc w:val="both"/>
        <w:rPr>
          <w:rFonts w:eastAsia="Times New Roman"/>
          <w:sz w:val="20"/>
          <w:szCs w:val="20"/>
        </w:rPr>
      </w:pPr>
      <w:r>
        <w:rPr>
          <w:rFonts w:ascii="inherit" w:eastAsia="Times New Roman" w:hAnsi="inherit"/>
          <w:sz w:val="20"/>
          <w:szCs w:val="20"/>
        </w:rPr>
        <w:t>The fair value governance process is set up in a manner that allows the Chairperson of the FVC to escalate valuation disputes that cannot be resolved by the FVC to a more senior committee called the Valuations Advisory Committee (“VAC”) for resolution. The</w:t>
      </w:r>
      <w:r>
        <w:rPr>
          <w:rFonts w:ascii="inherit" w:eastAsia="Times New Roman" w:hAnsi="inherit"/>
          <w:sz w:val="20"/>
          <w:szCs w:val="20"/>
        </w:rPr>
        <w:t xml:space="preserve"> VAC is chaired by the Chief Financial Officer and includes other members of senior management. The VAC convenes to review escalated valuation disputes.</w:t>
      </w:r>
    </w:p>
    <w:p w:rsidR="00000000" w:rsidRDefault="00081FEE">
      <w:pPr>
        <w:divId w:val="3141885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99992319"/>
          <w:jc w:val="center"/>
        </w:trPr>
        <w:tc>
          <w:tcPr>
            <w:tcW w:w="0" w:type="auto"/>
            <w:gridSpan w:val="3"/>
            <w:vAlign w:val="center"/>
            <w:hideMark/>
          </w:tcPr>
          <w:p w:rsidR="00000000" w:rsidRDefault="00081FEE">
            <w:pPr>
              <w:rPr>
                <w:rFonts w:eastAsia="Times New Roman"/>
                <w:sz w:val="20"/>
                <w:szCs w:val="20"/>
              </w:rPr>
            </w:pPr>
          </w:p>
        </w:tc>
      </w:tr>
      <w:tr w:rsidR="00000000">
        <w:trPr>
          <w:divId w:val="599992319"/>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99992319"/>
          <w:jc w:val="center"/>
        </w:trPr>
        <w:tc>
          <w:tcPr>
            <w:tcW w:w="0" w:type="auto"/>
            <w:gridSpan w:val="3"/>
            <w:tcMar>
              <w:top w:w="30" w:type="dxa"/>
              <w:left w:w="30" w:type="dxa"/>
              <w:bottom w:w="30" w:type="dxa"/>
              <w:right w:w="30" w:type="dxa"/>
            </w:tcMar>
            <w:vAlign w:val="bottom"/>
            <w:hideMark/>
          </w:tcPr>
          <w:p w:rsidR="00000000" w:rsidRDefault="00081FEE">
            <w:pPr>
              <w:divId w:val="1519541445"/>
              <w:rPr>
                <w:rFonts w:eastAsia="Times New Roman"/>
                <w:sz w:val="20"/>
                <w:szCs w:val="20"/>
              </w:rPr>
            </w:pPr>
            <w:r>
              <w:rPr>
                <w:rFonts w:ascii="inherit" w:eastAsia="Times New Roman" w:hAnsi="inherit"/>
                <w:sz w:val="20"/>
                <w:szCs w:val="20"/>
              </w:rPr>
              <w:t> </w:t>
            </w:r>
          </w:p>
        </w:tc>
      </w:tr>
      <w:tr w:rsidR="00000000">
        <w:trPr>
          <w:divId w:val="599992319"/>
          <w:jc w:val="center"/>
        </w:trPr>
        <w:tc>
          <w:tcPr>
            <w:tcW w:w="0" w:type="auto"/>
            <w:tcMar>
              <w:top w:w="30" w:type="dxa"/>
              <w:left w:w="30" w:type="dxa"/>
              <w:bottom w:w="30" w:type="dxa"/>
              <w:right w:w="30" w:type="dxa"/>
            </w:tcMar>
            <w:vAlign w:val="bottom"/>
            <w:hideMark/>
          </w:tcPr>
          <w:p w:rsidR="00000000" w:rsidRDefault="00081FEE">
            <w:pPr>
              <w:divId w:val="37321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5" style="width:0;height:1.5pt" o:hralign="center" o:hrstd="t" o:hr="t" fillcolor="#a0a0a0" stroked="f"/>
        </w:pict>
      </w:r>
    </w:p>
    <w:p w:rsidR="00000000" w:rsidRDefault="00081FEE">
      <w:pPr>
        <w:spacing w:line="288" w:lineRule="auto"/>
        <w:jc w:val="both"/>
        <w:divId w:val="10049290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00492900"/>
        <w:rPr>
          <w:rFonts w:eastAsia="Times New Roman"/>
          <w:sz w:val="20"/>
          <w:szCs w:val="20"/>
        </w:rPr>
      </w:pPr>
    </w:p>
    <w:p w:rsidR="00000000" w:rsidRDefault="00081FEE">
      <w:pPr>
        <w:spacing w:line="288" w:lineRule="auto"/>
        <w:jc w:val="center"/>
        <w:divId w:val="10049290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0049290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645664131"/>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Assets and Liabilities Measured at Fair Value on a Recurring Basi</w:t>
      </w:r>
      <w:r>
        <w:rPr>
          <w:rFonts w:ascii="inherit" w:eastAsia="Times New Roman" w:hAnsi="inherit"/>
          <w:b/>
          <w:bCs/>
          <w:sz w:val="20"/>
          <w:szCs w:val="20"/>
        </w:rPr>
        <w:t>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displays our assets and liabilities measured on our consolidated balance sheets at fair value on a recurring basis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rsidR="00000000" w:rsidRDefault="00081FEE">
      <w:pPr>
        <w:spacing w:line="288" w:lineRule="auto"/>
        <w:divId w:val="698773023"/>
        <w:rPr>
          <w:rFonts w:eastAsia="Times New Roman"/>
          <w:sz w:val="20"/>
          <w:szCs w:val="20"/>
        </w:rPr>
      </w:pPr>
      <w:r>
        <w:rPr>
          <w:rFonts w:eastAsia="Times New Roman"/>
          <w:b/>
          <w:bCs/>
          <w:color w:val="000000"/>
          <w:sz w:val="18"/>
          <w:szCs w:val="18"/>
        </w:rPr>
        <w:t xml:space="preserve">Table 12.1: Assets and Liabilities Measured at Fair Value on a Recurring </w:t>
      </w:r>
      <w:r>
        <w:rPr>
          <w:rFonts w:eastAsia="Times New Roman"/>
          <w:b/>
          <w:bCs/>
          <w:color w:val="000000"/>
          <w:sz w:val="18"/>
          <w:szCs w:val="18"/>
        </w:rPr>
        <w:t>Basis</w:t>
      </w:r>
    </w:p>
    <w:tbl>
      <w:tblPr>
        <w:tblW w:w="5000" w:type="pct"/>
        <w:tblCellMar>
          <w:left w:w="0" w:type="dxa"/>
          <w:right w:w="0" w:type="dxa"/>
        </w:tblCellMar>
        <w:tblLook w:val="04A0" w:firstRow="1" w:lastRow="0" w:firstColumn="1" w:lastColumn="0" w:noHBand="0" w:noVBand="1"/>
      </w:tblPr>
      <w:tblGrid>
        <w:gridCol w:w="3623"/>
        <w:gridCol w:w="105"/>
        <w:gridCol w:w="129"/>
        <w:gridCol w:w="543"/>
        <w:gridCol w:w="91"/>
        <w:gridCol w:w="106"/>
        <w:gridCol w:w="129"/>
        <w:gridCol w:w="576"/>
        <w:gridCol w:w="90"/>
        <w:gridCol w:w="105"/>
        <w:gridCol w:w="128"/>
        <w:gridCol w:w="542"/>
        <w:gridCol w:w="90"/>
        <w:gridCol w:w="105"/>
        <w:gridCol w:w="129"/>
        <w:gridCol w:w="897"/>
        <w:gridCol w:w="104"/>
        <w:gridCol w:w="105"/>
        <w:gridCol w:w="128"/>
        <w:gridCol w:w="575"/>
        <w:gridCol w:w="6"/>
      </w:tblGrid>
      <w:tr w:rsidR="00000000">
        <w:trPr>
          <w:divId w:val="135143640"/>
        </w:trPr>
        <w:tc>
          <w:tcPr>
            <w:tcW w:w="0" w:type="auto"/>
            <w:gridSpan w:val="21"/>
            <w:vAlign w:val="center"/>
            <w:hideMark/>
          </w:tcPr>
          <w:p w:rsidR="00000000" w:rsidRDefault="00081FEE">
            <w:pPr>
              <w:spacing w:line="288" w:lineRule="auto"/>
              <w:rPr>
                <w:rFonts w:eastAsia="Times New Roman"/>
                <w:sz w:val="20"/>
                <w:szCs w:val="20"/>
              </w:rPr>
            </w:pPr>
          </w:p>
        </w:tc>
      </w:tr>
      <w:tr w:rsidR="00000000">
        <w:trPr>
          <w:divId w:val="135143640"/>
        </w:trPr>
        <w:tc>
          <w:tcPr>
            <w:tcW w:w="2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5143640"/>
        </w:trPr>
        <w:tc>
          <w:tcPr>
            <w:tcW w:w="0" w:type="auto"/>
            <w:tcMar>
              <w:top w:w="30" w:type="dxa"/>
              <w:left w:w="30" w:type="dxa"/>
              <w:bottom w:w="30" w:type="dxa"/>
              <w:right w:w="30" w:type="dxa"/>
            </w:tcMar>
            <w:vAlign w:val="bottom"/>
            <w:hideMark/>
          </w:tcPr>
          <w:p w:rsidR="00000000" w:rsidRDefault="00081FEE">
            <w:pPr>
              <w:divId w:val="1949652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68869491"/>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35143640"/>
        </w:trPr>
        <w:tc>
          <w:tcPr>
            <w:tcW w:w="0" w:type="auto"/>
            <w:tcMar>
              <w:top w:w="30" w:type="dxa"/>
              <w:left w:w="30" w:type="dxa"/>
              <w:bottom w:w="30" w:type="dxa"/>
              <w:right w:w="30" w:type="dxa"/>
            </w:tcMar>
            <w:vAlign w:val="bottom"/>
            <w:hideMark/>
          </w:tcPr>
          <w:p w:rsidR="00000000" w:rsidRDefault="00081FEE">
            <w:pPr>
              <w:divId w:val="1181361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8805066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081FEE">
            <w:pPr>
              <w:divId w:val="1202210885"/>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7691986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23885094"/>
              <w:rPr>
                <w:rFonts w:eastAsia="Times New Roman"/>
                <w:sz w:val="20"/>
                <w:szCs w:val="20"/>
              </w:rPr>
            </w:pPr>
            <w:r>
              <w:rPr>
                <w:rFonts w:ascii="inherit" w:eastAsia="Times New Roman" w:hAnsi="inherit"/>
                <w:sz w:val="20"/>
                <w:szCs w:val="20"/>
              </w:rPr>
              <w:t> </w:t>
            </w:r>
          </w:p>
        </w:tc>
      </w:tr>
      <w:tr w:rsidR="00000000">
        <w:trPr>
          <w:divId w:val="135143640"/>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365671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081FEE">
            <w:pPr>
              <w:divId w:val="1296912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081FEE">
            <w:pPr>
              <w:divId w:val="8489047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081FEE">
            <w:pPr>
              <w:divId w:val="138707183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1264652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3514364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081FEE">
            <w:pPr>
              <w:divId w:val="235675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68062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44789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31572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4715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72911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2406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3603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36682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444537"/>
              <w:rPr>
                <w:rFonts w:eastAsia="Times New Roman"/>
                <w:sz w:val="20"/>
                <w:szCs w:val="20"/>
              </w:rPr>
            </w:pPr>
            <w:r>
              <w:rPr>
                <w:rFonts w:ascii="inherit" w:eastAsia="Times New Roman" w:hAnsi="inherit"/>
                <w:sz w:val="20"/>
                <w:szCs w:val="20"/>
              </w:rPr>
              <w:t> </w:t>
            </w:r>
          </w:p>
        </w:tc>
      </w:tr>
      <w:tr w:rsidR="00000000">
        <w:trPr>
          <w:divId w:val="13514364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081FEE">
            <w:pPr>
              <w:divId w:val="791898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80586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13182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18379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126109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7682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12692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51673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15693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34888386"/>
              <w:rPr>
                <w:rFonts w:eastAsia="Times New Roman"/>
                <w:sz w:val="20"/>
                <w:szCs w:val="20"/>
              </w:rPr>
            </w:pPr>
            <w:r>
              <w:rPr>
                <w:rFonts w:ascii="inherit" w:eastAsia="Times New Roman" w:hAnsi="inherit"/>
                <w:sz w:val="20"/>
                <w:szCs w:val="20"/>
              </w:rPr>
              <w:t> </w:t>
            </w:r>
          </w:p>
        </w:tc>
      </w:tr>
      <w:tr w:rsidR="00000000">
        <w:trPr>
          <w:divId w:val="13514364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081FEE">
            <w:pPr>
              <w:divId w:val="1766614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4,155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5587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506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6627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4014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4,155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514364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081FEE">
            <w:pPr>
              <w:divId w:val="1793094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97355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34,873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9482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2916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4331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35,325</w:t>
            </w:r>
          </w:p>
        </w:tc>
        <w:tc>
          <w:tcPr>
            <w:tcW w:w="0" w:type="auto"/>
            <w:vAlign w:val="bottom"/>
            <w:hideMark/>
          </w:tcPr>
          <w:p w:rsidR="00000000" w:rsidRDefault="00081FEE">
            <w:pPr>
              <w:rPr>
                <w:rFonts w:eastAsia="Times New Roman"/>
                <w:sz w:val="20"/>
                <w:szCs w:val="20"/>
              </w:rPr>
            </w:pPr>
          </w:p>
        </w:tc>
      </w:tr>
      <w:tr w:rsidR="00000000">
        <w:trPr>
          <w:divId w:val="13514364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081FEE">
            <w:pPr>
              <w:divId w:val="271284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5961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33815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0817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8877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5,396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514364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081FEE">
            <w:pPr>
              <w:divId w:val="2128115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5939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1,103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6034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3475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2667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1,292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514364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831411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3503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41,364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79638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441659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92521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46,168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514364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rsidR="00000000" w:rsidRDefault="00081FEE">
            <w:pPr>
              <w:divId w:val="1132207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68065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88842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17488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8188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58569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54023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73593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166224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20805527"/>
              <w:rPr>
                <w:rFonts w:eastAsia="Times New Roman"/>
                <w:sz w:val="20"/>
                <w:szCs w:val="20"/>
              </w:rPr>
            </w:pPr>
            <w:r>
              <w:rPr>
                <w:rFonts w:ascii="inherit" w:eastAsia="Times New Roman" w:hAnsi="inherit"/>
                <w:sz w:val="20"/>
                <w:szCs w:val="20"/>
              </w:rPr>
              <w:t> </w:t>
            </w:r>
          </w:p>
        </w:tc>
      </w:tr>
      <w:tr w:rsidR="00000000">
        <w:trPr>
          <w:divId w:val="135143640"/>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68755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2568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2,270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34890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064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(1,173</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57768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1,204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514364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1049185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9958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49025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107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0143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78820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428</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514364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081FEE">
            <w:pPr>
              <w:divId w:val="19997724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4,690</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01852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43,634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5066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649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7736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(1,173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567128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47,800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35143640"/>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Liabilities:</w:t>
            </w:r>
          </w:p>
        </w:tc>
        <w:tc>
          <w:tcPr>
            <w:tcW w:w="0" w:type="auto"/>
            <w:tcMar>
              <w:top w:w="30" w:type="dxa"/>
              <w:left w:w="30" w:type="dxa"/>
              <w:bottom w:w="30" w:type="dxa"/>
              <w:right w:w="30" w:type="dxa"/>
            </w:tcMar>
            <w:vAlign w:val="bottom"/>
            <w:hideMark/>
          </w:tcPr>
          <w:p w:rsidR="00000000" w:rsidRDefault="00081FEE">
            <w:pPr>
              <w:divId w:val="1635938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5320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92858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35649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800877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74735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34573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3543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32282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58837736"/>
              <w:rPr>
                <w:rFonts w:eastAsia="Times New Roman"/>
                <w:sz w:val="20"/>
                <w:szCs w:val="20"/>
              </w:rPr>
            </w:pPr>
            <w:r>
              <w:rPr>
                <w:rFonts w:ascii="inherit" w:eastAsia="Times New Roman" w:hAnsi="inherit"/>
                <w:sz w:val="20"/>
                <w:szCs w:val="20"/>
              </w:rPr>
              <w:t> </w:t>
            </w:r>
          </w:p>
        </w:tc>
      </w:tr>
      <w:tr w:rsidR="00000000">
        <w:trPr>
          <w:divId w:val="13514364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843861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64851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59477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34906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61073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75332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31716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39778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479589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3143596"/>
              <w:rPr>
                <w:rFonts w:eastAsia="Times New Roman"/>
                <w:sz w:val="20"/>
                <w:szCs w:val="20"/>
              </w:rPr>
            </w:pPr>
            <w:r>
              <w:rPr>
                <w:rFonts w:ascii="inherit" w:eastAsia="Times New Roman" w:hAnsi="inherit"/>
                <w:sz w:val="20"/>
                <w:szCs w:val="20"/>
              </w:rPr>
              <w:t> </w:t>
            </w:r>
          </w:p>
        </w:tc>
      </w:tr>
      <w:tr w:rsidR="00000000">
        <w:trPr>
          <w:divId w:val="135143640"/>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80110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15867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8983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40273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451870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887</w:t>
            </w:r>
          </w:p>
        </w:tc>
        <w:tc>
          <w:tcPr>
            <w:tcW w:w="0" w:type="auto"/>
            <w:vAlign w:val="bottom"/>
            <w:hideMark/>
          </w:tcPr>
          <w:p w:rsidR="00000000" w:rsidRDefault="00081FEE">
            <w:pPr>
              <w:rPr>
                <w:rFonts w:eastAsia="Times New Roman"/>
                <w:sz w:val="20"/>
                <w:szCs w:val="20"/>
              </w:rPr>
            </w:pPr>
          </w:p>
        </w:tc>
      </w:tr>
      <w:tr w:rsidR="00000000">
        <w:trPr>
          <w:divId w:val="135143640"/>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081FEE">
            <w:pPr>
              <w:divId w:val="1987396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1948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1,171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0004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393494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(378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816727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887</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236"/>
        <w:gridCol w:w="144"/>
        <w:gridCol w:w="144"/>
        <w:gridCol w:w="498"/>
        <w:gridCol w:w="144"/>
        <w:gridCol w:w="144"/>
        <w:gridCol w:w="144"/>
        <w:gridCol w:w="498"/>
        <w:gridCol w:w="144"/>
        <w:gridCol w:w="144"/>
        <w:gridCol w:w="144"/>
        <w:gridCol w:w="498"/>
        <w:gridCol w:w="144"/>
        <w:gridCol w:w="144"/>
        <w:gridCol w:w="144"/>
        <w:gridCol w:w="830"/>
        <w:gridCol w:w="144"/>
        <w:gridCol w:w="144"/>
        <w:gridCol w:w="144"/>
        <w:gridCol w:w="498"/>
        <w:gridCol w:w="144"/>
      </w:tblGrid>
      <w:tr w:rsidR="00000000">
        <w:trPr>
          <w:divId w:val="698773023"/>
        </w:trPr>
        <w:tc>
          <w:tcPr>
            <w:tcW w:w="0" w:type="auto"/>
            <w:gridSpan w:val="21"/>
            <w:vAlign w:val="center"/>
            <w:hideMark/>
          </w:tcPr>
          <w:p w:rsidR="00000000" w:rsidRDefault="00081FEE">
            <w:pPr>
              <w:rPr>
                <w:rFonts w:eastAsia="Times New Roman"/>
                <w:sz w:val="20"/>
                <w:szCs w:val="20"/>
              </w:rPr>
            </w:pPr>
          </w:p>
        </w:tc>
      </w:tr>
      <w:tr w:rsidR="00000000">
        <w:trPr>
          <w:divId w:val="698773023"/>
        </w:trPr>
        <w:tc>
          <w:tcPr>
            <w:tcW w:w="2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98773023"/>
        </w:trPr>
        <w:tc>
          <w:tcPr>
            <w:tcW w:w="0" w:type="auto"/>
            <w:tcMar>
              <w:top w:w="30" w:type="dxa"/>
              <w:left w:w="30" w:type="dxa"/>
              <w:bottom w:w="30" w:type="dxa"/>
              <w:right w:w="30" w:type="dxa"/>
            </w:tcMar>
            <w:vAlign w:val="bottom"/>
            <w:hideMark/>
          </w:tcPr>
          <w:p w:rsidR="00000000" w:rsidRDefault="00081FEE">
            <w:pPr>
              <w:divId w:val="102460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6417392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698773023"/>
        </w:trPr>
        <w:tc>
          <w:tcPr>
            <w:tcW w:w="0" w:type="auto"/>
            <w:tcMar>
              <w:top w:w="30" w:type="dxa"/>
              <w:left w:w="30" w:type="dxa"/>
              <w:bottom w:w="30" w:type="dxa"/>
              <w:right w:w="30" w:type="dxa"/>
            </w:tcMar>
            <w:vAlign w:val="bottom"/>
            <w:hideMark/>
          </w:tcPr>
          <w:p w:rsidR="00000000" w:rsidRDefault="00081FEE">
            <w:pPr>
              <w:divId w:val="490996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3602972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rsidR="00000000" w:rsidRDefault="00081FEE">
            <w:pPr>
              <w:divId w:val="1459567337"/>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375081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58018617"/>
              <w:rPr>
                <w:rFonts w:eastAsia="Times New Roman"/>
                <w:sz w:val="20"/>
                <w:szCs w:val="20"/>
              </w:rPr>
            </w:pPr>
            <w:r>
              <w:rPr>
                <w:rFonts w:ascii="inherit" w:eastAsia="Times New Roman" w:hAnsi="inherit"/>
                <w:sz w:val="20"/>
                <w:szCs w:val="20"/>
              </w:rPr>
              <w:t> </w:t>
            </w:r>
          </w:p>
        </w:tc>
      </w:tr>
      <w:tr w:rsidR="00000000">
        <w:trPr>
          <w:divId w:val="69877302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7559347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rsidR="00000000" w:rsidRDefault="00081FEE">
            <w:pPr>
              <w:divId w:val="1248882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081FEE">
            <w:pPr>
              <w:divId w:val="872033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081FEE">
            <w:pPr>
              <w:divId w:val="43261524"/>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6"/>
                <w:szCs w:val="16"/>
              </w:rPr>
            </w:pPr>
          </w:p>
        </w:tc>
        <w:tc>
          <w:tcPr>
            <w:tcW w:w="0" w:type="auto"/>
            <w:tcMar>
              <w:top w:w="30" w:type="dxa"/>
              <w:left w:w="30" w:type="dxa"/>
              <w:bottom w:w="30" w:type="dxa"/>
              <w:right w:w="30" w:type="dxa"/>
            </w:tcMar>
            <w:vAlign w:val="bottom"/>
            <w:hideMark/>
          </w:tcPr>
          <w:p w:rsidR="00000000" w:rsidRDefault="00081FEE">
            <w:pPr>
              <w:divId w:val="254509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698773023"/>
        </w:trPr>
        <w:tc>
          <w:tcPr>
            <w:tcW w:w="0" w:type="auto"/>
            <w:tcBorders>
              <w:top w:val="single" w:sz="6" w:space="0" w:color="000000"/>
            </w:tcBorders>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081FEE">
            <w:pPr>
              <w:divId w:val="15534246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465075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17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346783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338618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926382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076638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97873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538285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62294932"/>
              <w:rPr>
                <w:rFonts w:eastAsia="Times New Roman"/>
                <w:sz w:val="20"/>
                <w:szCs w:val="20"/>
              </w:rPr>
            </w:pPr>
            <w:r>
              <w:rPr>
                <w:rFonts w:ascii="inherit" w:eastAsia="Times New Roman" w:hAnsi="inherit"/>
                <w:sz w:val="20"/>
                <w:szCs w:val="20"/>
              </w:rPr>
              <w:t> </w:t>
            </w:r>
          </w:p>
        </w:tc>
      </w:tr>
      <w:tr w:rsidR="00000000">
        <w:trPr>
          <w:divId w:val="698773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rsidR="00000000" w:rsidRDefault="00081FEE">
            <w:pPr>
              <w:divId w:val="851721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29980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716028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0319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84618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536969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2834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3509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21451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63597004"/>
              <w:rPr>
                <w:rFonts w:eastAsia="Times New Roman"/>
                <w:sz w:val="20"/>
                <w:szCs w:val="20"/>
              </w:rPr>
            </w:pPr>
            <w:r>
              <w:rPr>
                <w:rFonts w:ascii="inherit" w:eastAsia="Times New Roman" w:hAnsi="inherit"/>
                <w:sz w:val="20"/>
                <w:szCs w:val="20"/>
              </w:rPr>
              <w:t> </w:t>
            </w:r>
          </w:p>
        </w:tc>
      </w:tr>
      <w:tr w:rsidR="00000000">
        <w:trPr>
          <w:divId w:val="698773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rsidR="00000000" w:rsidRDefault="00081FEE">
            <w:pPr>
              <w:divId w:val="1195777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4134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74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6621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1517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6,144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9877302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rsidR="00000000" w:rsidRDefault="00081FEE">
            <w:pPr>
              <w:divId w:val="4411913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1614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33,212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5714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2934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06411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33,645</w:t>
            </w:r>
          </w:p>
        </w:tc>
        <w:tc>
          <w:tcPr>
            <w:tcW w:w="0" w:type="auto"/>
            <w:vAlign w:val="bottom"/>
            <w:hideMark/>
          </w:tcPr>
          <w:p w:rsidR="00000000" w:rsidRDefault="00081FEE">
            <w:pPr>
              <w:rPr>
                <w:rFonts w:eastAsia="Times New Roman"/>
                <w:sz w:val="20"/>
                <w:szCs w:val="20"/>
              </w:rPr>
            </w:pPr>
          </w:p>
        </w:tc>
      </w:tr>
      <w:tr w:rsidR="00000000">
        <w:trPr>
          <w:divId w:val="698773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rsidR="00000000" w:rsidRDefault="00081FEE">
            <w:pPr>
              <w:divId w:val="1304888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6260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4,729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3139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870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3713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9877302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rsidR="00000000" w:rsidRDefault="00081FEE">
            <w:pPr>
              <w:divId w:val="19293386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219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11946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1,403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97543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7057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09425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1,622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698773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3885055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6,363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5463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39,344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941955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443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16294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281898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698773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rsidR="00000000" w:rsidRDefault="00081FEE">
            <w:pPr>
              <w:divId w:val="8669141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89170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72775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37360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565072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81915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7528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22306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37481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47467499"/>
              <w:rPr>
                <w:rFonts w:eastAsia="Times New Roman"/>
                <w:sz w:val="20"/>
                <w:szCs w:val="20"/>
              </w:rPr>
            </w:pPr>
            <w:r>
              <w:rPr>
                <w:rFonts w:ascii="inherit" w:eastAsia="Times New Roman" w:hAnsi="inherit"/>
                <w:sz w:val="20"/>
                <w:szCs w:val="20"/>
              </w:rPr>
              <w:t> </w:t>
            </w:r>
          </w:p>
        </w:tc>
      </w:tr>
      <w:tr w:rsidR="00000000">
        <w:trPr>
          <w:divId w:val="69877302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06462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46989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1,501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90457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7118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(1,079</w:t>
            </w:r>
          </w:p>
        </w:tc>
        <w:tc>
          <w:tcPr>
            <w:tcW w:w="0" w:type="auto"/>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34664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460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69877302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rsidR="00000000" w:rsidRDefault="00081FEE">
            <w:pPr>
              <w:divId w:val="325787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27571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455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9820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110074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423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698773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 assets</w:t>
            </w:r>
          </w:p>
        </w:tc>
        <w:tc>
          <w:tcPr>
            <w:tcW w:w="0" w:type="auto"/>
            <w:shd w:val="clear" w:color="auto" w:fill="CCEEFF"/>
            <w:tcMar>
              <w:top w:w="30" w:type="dxa"/>
              <w:left w:w="30" w:type="dxa"/>
              <w:bottom w:w="30" w:type="dxa"/>
              <w:right w:w="30" w:type="dxa"/>
            </w:tcMar>
            <w:vAlign w:val="bottom"/>
            <w:hideMark/>
          </w:tcPr>
          <w:p w:rsidR="00000000" w:rsidRDefault="00081FEE">
            <w:pPr>
              <w:divId w:val="19289286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6,628</w:t>
            </w:r>
          </w:p>
        </w:tc>
        <w:tc>
          <w:tcPr>
            <w:tcW w:w="0" w:type="auto"/>
            <w:tcBorders>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946665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40,845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69203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639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93099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735026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47,033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698773023"/>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Liabilities:</w:t>
            </w:r>
          </w:p>
        </w:tc>
        <w:tc>
          <w:tcPr>
            <w:tcW w:w="0" w:type="auto"/>
            <w:tcMar>
              <w:top w:w="30" w:type="dxa"/>
              <w:left w:w="30" w:type="dxa"/>
              <w:bottom w:w="30" w:type="dxa"/>
              <w:right w:w="30" w:type="dxa"/>
            </w:tcMar>
            <w:vAlign w:val="bottom"/>
            <w:hideMark/>
          </w:tcPr>
          <w:p w:rsidR="00000000" w:rsidRDefault="00081FEE">
            <w:pPr>
              <w:divId w:val="1721780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20234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40256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41029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932993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56226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39625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77225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619055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10857422"/>
              <w:rPr>
                <w:rFonts w:eastAsia="Times New Roman"/>
                <w:sz w:val="20"/>
                <w:szCs w:val="20"/>
              </w:rPr>
            </w:pPr>
            <w:r>
              <w:rPr>
                <w:rFonts w:ascii="inherit" w:eastAsia="Times New Roman" w:hAnsi="inherit"/>
                <w:sz w:val="20"/>
                <w:szCs w:val="20"/>
              </w:rPr>
              <w:t> </w:t>
            </w:r>
          </w:p>
        </w:tc>
      </w:tr>
      <w:tr w:rsidR="00000000">
        <w:trPr>
          <w:divId w:val="698773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rsidR="00000000" w:rsidRDefault="00081FEE">
            <w:pPr>
              <w:divId w:val="4103980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13482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1358288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2893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646841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0085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12452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8274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4928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76750798"/>
              <w:rPr>
                <w:rFonts w:eastAsia="Times New Roman"/>
                <w:sz w:val="20"/>
                <w:szCs w:val="20"/>
              </w:rPr>
            </w:pPr>
            <w:r>
              <w:rPr>
                <w:rFonts w:ascii="inherit" w:eastAsia="Times New Roman" w:hAnsi="inherit"/>
                <w:sz w:val="20"/>
                <w:szCs w:val="20"/>
              </w:rPr>
              <w:t> </w:t>
            </w:r>
          </w:p>
        </w:tc>
      </w:tr>
      <w:tr w:rsidR="00000000">
        <w:trPr>
          <w:divId w:val="698773023"/>
        </w:trPr>
        <w:tc>
          <w:tcPr>
            <w:tcW w:w="0" w:type="auto"/>
            <w:tcMar>
              <w:top w:w="30" w:type="dxa"/>
              <w:left w:w="30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697121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66805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1,153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6967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407680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(287</w:t>
            </w:r>
          </w:p>
        </w:tc>
        <w:tc>
          <w:tcPr>
            <w:tcW w:w="0" w:type="auto"/>
            <w:tcBorders>
              <w:bottom w:val="single" w:sz="6" w:space="0" w:color="000000"/>
            </w:tcBorders>
            <w:tcMar>
              <w:top w:w="30" w:type="dxa"/>
              <w:left w:w="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21633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914</w:t>
            </w:r>
          </w:p>
        </w:tc>
        <w:tc>
          <w:tcPr>
            <w:tcW w:w="0" w:type="auto"/>
            <w:vAlign w:val="bottom"/>
            <w:hideMark/>
          </w:tcPr>
          <w:p w:rsidR="00000000" w:rsidRDefault="00081FEE">
            <w:pPr>
              <w:rPr>
                <w:rFonts w:eastAsia="Times New Roman"/>
                <w:sz w:val="20"/>
                <w:szCs w:val="20"/>
              </w:rPr>
            </w:pPr>
          </w:p>
        </w:tc>
      </w:tr>
      <w:tr w:rsidR="00000000">
        <w:trPr>
          <w:divId w:val="69877302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081FEE">
            <w:pPr>
              <w:divId w:val="970474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9106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1,153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0588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85883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335138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1323318020"/>
        <w:rPr>
          <w:rFonts w:eastAsia="Times New Roman"/>
          <w:sz w:val="18"/>
          <w:szCs w:val="18"/>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18"/>
                <w:szCs w:val="18"/>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7938580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 See “Note 9—Derivative Instruments and Hedging Activities” for additional information</w:t>
            </w:r>
            <w:r>
              <w:rPr>
                <w:rFonts w:eastAsia="Times New Roman"/>
                <w:color w:val="000000"/>
                <w:sz w:val="16"/>
                <w:szCs w:val="16"/>
              </w:rPr>
              <w:t>.</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49056212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Does not reflect $9 million and $2 million </w:t>
            </w:r>
            <w:r>
              <w:rPr>
                <w:rFonts w:eastAsia="Times New Roman"/>
                <w:color w:val="000000"/>
                <w:sz w:val="16"/>
                <w:szCs w:val="16"/>
                <w:shd w:val="clear" w:color="auto" w:fill="FFFFFF"/>
              </w:rPr>
              <w:t>recognized as a net valuation allowance on derivative assets and liabilities for non-performance risk as of</w:t>
            </w:r>
            <w:r>
              <w:rPr>
                <w:rFonts w:eastAsia="Times New Roman"/>
                <w:color w:val="000000"/>
                <w:sz w:val="16"/>
                <w:szCs w:val="16"/>
              </w:rPr>
              <w:t xml:space="preserve"> </w:t>
            </w:r>
            <w:r>
              <w:rPr>
                <w:rFonts w:eastAsia="Times New Roman"/>
                <w:color w:val="000000"/>
                <w:sz w:val="16"/>
                <w:szCs w:val="16"/>
                <w:shd w:val="clear" w:color="auto" w:fill="FFFFFF"/>
              </w:rPr>
              <w:t>September 30, 2019 and December 31, 2018, respectively. Non-performance risk is included in d</w:t>
            </w:r>
            <w:r>
              <w:rPr>
                <w:rFonts w:eastAsia="Times New Roman"/>
                <w:color w:val="000000"/>
                <w:sz w:val="16"/>
                <w:szCs w:val="16"/>
                <w:shd w:val="clear" w:color="auto" w:fill="FFFFFF"/>
              </w:rPr>
              <w:t>erivative assets and liabilities, which are part of other assets and liabilities on the consolidated balance sheets, and is offset through non-interest income in the consolidated statements of income.</w:t>
            </w:r>
          </w:p>
        </w:tc>
      </w:tr>
    </w:tbl>
    <w:p w:rsidR="00000000" w:rsidRDefault="00081FEE">
      <w:pPr>
        <w:divId w:val="4176777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69257832"/>
          <w:jc w:val="center"/>
        </w:trPr>
        <w:tc>
          <w:tcPr>
            <w:tcW w:w="0" w:type="auto"/>
            <w:gridSpan w:val="3"/>
            <w:vAlign w:val="center"/>
            <w:hideMark/>
          </w:tcPr>
          <w:p w:rsidR="00000000" w:rsidRDefault="00081FEE">
            <w:pPr>
              <w:rPr>
                <w:rFonts w:eastAsia="Times New Roman"/>
                <w:sz w:val="20"/>
                <w:szCs w:val="20"/>
              </w:rPr>
            </w:pPr>
          </w:p>
        </w:tc>
      </w:tr>
      <w:tr w:rsidR="00000000">
        <w:trPr>
          <w:divId w:val="1369257832"/>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69257832"/>
          <w:jc w:val="center"/>
        </w:trPr>
        <w:tc>
          <w:tcPr>
            <w:tcW w:w="0" w:type="auto"/>
            <w:gridSpan w:val="3"/>
            <w:tcMar>
              <w:top w:w="30" w:type="dxa"/>
              <w:left w:w="30" w:type="dxa"/>
              <w:bottom w:w="30" w:type="dxa"/>
              <w:right w:w="30" w:type="dxa"/>
            </w:tcMar>
            <w:vAlign w:val="bottom"/>
            <w:hideMark/>
          </w:tcPr>
          <w:p w:rsidR="00000000" w:rsidRDefault="00081FEE">
            <w:pPr>
              <w:divId w:val="1858225378"/>
              <w:rPr>
                <w:rFonts w:eastAsia="Times New Roman"/>
                <w:sz w:val="20"/>
                <w:szCs w:val="20"/>
              </w:rPr>
            </w:pPr>
            <w:r>
              <w:rPr>
                <w:rFonts w:ascii="inherit" w:eastAsia="Times New Roman" w:hAnsi="inherit"/>
                <w:sz w:val="20"/>
                <w:szCs w:val="20"/>
              </w:rPr>
              <w:t> </w:t>
            </w:r>
          </w:p>
        </w:tc>
      </w:tr>
      <w:tr w:rsidR="00000000">
        <w:trPr>
          <w:divId w:val="1369257832"/>
          <w:jc w:val="center"/>
        </w:trPr>
        <w:tc>
          <w:tcPr>
            <w:tcW w:w="0" w:type="auto"/>
            <w:tcMar>
              <w:top w:w="30" w:type="dxa"/>
              <w:left w:w="30" w:type="dxa"/>
              <w:bottom w:w="30" w:type="dxa"/>
              <w:right w:w="30" w:type="dxa"/>
            </w:tcMar>
            <w:vAlign w:val="bottom"/>
            <w:hideMark/>
          </w:tcPr>
          <w:p w:rsidR="00000000" w:rsidRDefault="00081FEE">
            <w:pPr>
              <w:divId w:val="740374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6" style="width:0;height:1.5pt" o:hralign="center" o:hrstd="t" o:hr="t" fillcolor="#a0a0a0" stroked="f"/>
        </w:pict>
      </w:r>
    </w:p>
    <w:p w:rsidR="00000000" w:rsidRDefault="00081FEE">
      <w:pPr>
        <w:spacing w:line="288" w:lineRule="auto"/>
        <w:jc w:val="both"/>
        <w:divId w:val="37231092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372310929"/>
        <w:rPr>
          <w:rFonts w:eastAsia="Times New Roman"/>
          <w:sz w:val="20"/>
          <w:szCs w:val="20"/>
        </w:rPr>
      </w:pPr>
    </w:p>
    <w:p w:rsidR="00000000" w:rsidRDefault="00081FEE">
      <w:pPr>
        <w:spacing w:line="288" w:lineRule="auto"/>
        <w:jc w:val="center"/>
        <w:divId w:val="37231092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37231092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524786814"/>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89796740"/>
              <w:rPr>
                <w:rFonts w:eastAsia="Times New Roman"/>
                <w:sz w:val="16"/>
                <w:szCs w:val="16"/>
              </w:rPr>
            </w:pPr>
            <w:r>
              <w:rPr>
                <w:rFonts w:eastAsia="Times New Roman"/>
                <w:color w:val="000000"/>
                <w:sz w:val="10"/>
                <w:szCs w:val="10"/>
                <w:shd w:val="clear" w:color="auto" w:fill="FFFFFF"/>
                <w:vertAlign w:val="superscript"/>
              </w:rPr>
              <w:t>(3)</w:t>
            </w:r>
            <w:r>
              <w:rPr>
                <w:rFonts w:eastAsia="Times New Roman"/>
                <w:color w:val="000000"/>
                <w:sz w:val="16"/>
                <w:szCs w:val="16"/>
                <w:shd w:val="clear" w:color="auto" w:fill="FFFFFF"/>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As of September 30, 2019 and </w:t>
            </w:r>
            <w:r>
              <w:rPr>
                <w:rFonts w:eastAsia="Times New Roman"/>
                <w:color w:val="000000"/>
                <w:sz w:val="16"/>
                <w:szCs w:val="16"/>
                <w:shd w:val="clear" w:color="auto" w:fill="FFFFFF"/>
              </w:rPr>
              <w:t>December 31, 2018</w:t>
            </w:r>
            <w:r>
              <w:rPr>
                <w:rFonts w:eastAsia="Times New Roman"/>
                <w:color w:val="000000"/>
                <w:sz w:val="16"/>
                <w:szCs w:val="16"/>
              </w:rPr>
              <w:t xml:space="preserve">, other includes retained interests in securitizations of $107 million and $158 million, deferred compensation plan assets of $317 million and $264 million, </w:t>
            </w:r>
            <w:r>
              <w:rPr>
                <w:rFonts w:eastAsia="Times New Roman"/>
                <w:color w:val="000000"/>
                <w:sz w:val="16"/>
                <w:szCs w:val="16"/>
              </w:rPr>
              <w:t>and equity securities of $4 million and $1 million, respectively.</w:t>
            </w:r>
          </w:p>
        </w:tc>
      </w:tr>
    </w:tbl>
    <w:p w:rsidR="00000000" w:rsidRDefault="00081FEE">
      <w:pPr>
        <w:spacing w:line="288" w:lineRule="auto"/>
        <w:rPr>
          <w:rFonts w:eastAsia="Times New Roman"/>
          <w:sz w:val="20"/>
          <w:szCs w:val="20"/>
        </w:rPr>
      </w:pPr>
      <w:r>
        <w:rPr>
          <w:rFonts w:ascii="inherit" w:eastAsia="Times New Roman" w:hAnsi="inherit"/>
          <w:b/>
          <w:bCs/>
          <w:sz w:val="20"/>
          <w:szCs w:val="20"/>
          <w:shd w:val="clear" w:color="auto" w:fill="FFFFFF"/>
        </w:rPr>
        <w:t>Level 3 Recurring Fair Val</w:t>
      </w:r>
      <w:r>
        <w:rPr>
          <w:rFonts w:ascii="inherit" w:eastAsia="Times New Roman" w:hAnsi="inherit"/>
          <w:b/>
          <w:bCs/>
          <w:sz w:val="20"/>
          <w:szCs w:val="20"/>
        </w:rPr>
        <w:t>ue Rollforward</w:t>
      </w:r>
    </w:p>
    <w:p w:rsidR="00000000" w:rsidRDefault="00081FEE">
      <w:pPr>
        <w:spacing w:line="288" w:lineRule="auto"/>
        <w:jc w:val="both"/>
        <w:rPr>
          <w:rFonts w:eastAsia="Times New Roman"/>
          <w:sz w:val="20"/>
          <w:szCs w:val="20"/>
        </w:rPr>
      </w:pPr>
      <w:r>
        <w:rPr>
          <w:rFonts w:ascii="inherit" w:eastAsia="Times New Roman" w:hAnsi="inherit"/>
          <w:sz w:val="20"/>
          <w:szCs w:val="20"/>
        </w:rPr>
        <w:t>The table below presents a reconciliation for all assets and liabilities measured and recognized at fair value on a recurring basis using significan</w:t>
      </w:r>
      <w:r>
        <w:rPr>
          <w:rFonts w:ascii="inherit" w:eastAsia="Times New Roman" w:hAnsi="inherit"/>
          <w:sz w:val="20"/>
          <w:szCs w:val="20"/>
        </w:rPr>
        <w:t>t unobservable inputs (Level 3)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2018. Generally, transfers into Level 3 were primarily driven by the usage of unobservable assumptions in the pricing of these financial instruments as evidenced by </w:t>
      </w:r>
      <w:r>
        <w:rPr>
          <w:rFonts w:ascii="inherit" w:eastAsia="Times New Roman" w:hAnsi="inherit"/>
          <w:sz w:val="20"/>
          <w:szCs w:val="20"/>
        </w:rPr>
        <w:t>wider pricing variations among pricing vendors and transfers out of Level 3 were primarily driven by the usage of assumptions corroborated by market observable information as evidenced by tighter pricing among multiple pricing sources.</w:t>
      </w:r>
    </w:p>
    <w:p w:rsidR="00000000" w:rsidRDefault="00081FEE">
      <w:pPr>
        <w:spacing w:line="288" w:lineRule="auto"/>
        <w:divId w:val="563685346"/>
        <w:rPr>
          <w:rFonts w:eastAsia="Times New Roman"/>
          <w:sz w:val="18"/>
          <w:szCs w:val="18"/>
        </w:rPr>
      </w:pPr>
      <w:r>
        <w:rPr>
          <w:rFonts w:eastAsia="Times New Roman"/>
          <w:b/>
          <w:bCs/>
          <w:color w:val="000000"/>
          <w:sz w:val="18"/>
          <w:szCs w:val="18"/>
        </w:rPr>
        <w:t xml:space="preserve">Table 12.2: Level 3 </w:t>
      </w:r>
      <w:r>
        <w:rPr>
          <w:rFonts w:eastAsia="Times New Roman"/>
          <w:b/>
          <w:bCs/>
          <w:color w:val="000000"/>
          <w:sz w:val="18"/>
          <w:szCs w:val="18"/>
        </w:rPr>
        <w:t>Recurring Fair Value Rollforward</w:t>
      </w:r>
    </w:p>
    <w:tbl>
      <w:tblPr>
        <w:tblW w:w="5000" w:type="pct"/>
        <w:tblCellMar>
          <w:left w:w="0" w:type="dxa"/>
          <w:right w:w="0" w:type="dxa"/>
        </w:tblCellMar>
        <w:tblLook w:val="04A0" w:firstRow="1" w:lastRow="0" w:firstColumn="1" w:lastColumn="0" w:noHBand="0" w:noVBand="1"/>
      </w:tblPr>
      <w:tblGrid>
        <w:gridCol w:w="1162"/>
        <w:gridCol w:w="176"/>
        <w:gridCol w:w="40"/>
        <w:gridCol w:w="65"/>
        <w:gridCol w:w="112"/>
        <w:gridCol w:w="66"/>
        <w:gridCol w:w="309"/>
        <w:gridCol w:w="74"/>
        <w:gridCol w:w="32"/>
        <w:gridCol w:w="73"/>
        <w:gridCol w:w="118"/>
        <w:gridCol w:w="53"/>
        <w:gridCol w:w="144"/>
        <w:gridCol w:w="144"/>
        <w:gridCol w:w="50"/>
        <w:gridCol w:w="98"/>
        <w:gridCol w:w="105"/>
        <w:gridCol w:w="79"/>
        <w:gridCol w:w="38"/>
        <w:gridCol w:w="106"/>
        <w:gridCol w:w="144"/>
        <w:gridCol w:w="140"/>
        <w:gridCol w:w="4"/>
        <w:gridCol w:w="93"/>
        <w:gridCol w:w="105"/>
        <w:gridCol w:w="118"/>
        <w:gridCol w:w="16"/>
        <w:gridCol w:w="144"/>
        <w:gridCol w:w="144"/>
        <w:gridCol w:w="114"/>
        <w:gridCol w:w="30"/>
        <w:gridCol w:w="74"/>
        <w:gridCol w:w="105"/>
        <w:gridCol w:w="117"/>
        <w:gridCol w:w="36"/>
        <w:gridCol w:w="144"/>
        <w:gridCol w:w="48"/>
        <w:gridCol w:w="57"/>
        <w:gridCol w:w="39"/>
        <w:gridCol w:w="66"/>
        <w:gridCol w:w="78"/>
        <w:gridCol w:w="40"/>
        <w:gridCol w:w="292"/>
        <w:gridCol w:w="105"/>
        <w:gridCol w:w="39"/>
        <w:gridCol w:w="60"/>
        <w:gridCol w:w="84"/>
        <w:gridCol w:w="21"/>
        <w:gridCol w:w="118"/>
        <w:gridCol w:w="5"/>
        <w:gridCol w:w="332"/>
        <w:gridCol w:w="144"/>
        <w:gridCol w:w="30"/>
        <w:gridCol w:w="102"/>
        <w:gridCol w:w="12"/>
        <w:gridCol w:w="93"/>
        <w:gridCol w:w="51"/>
        <w:gridCol w:w="67"/>
        <w:gridCol w:w="348"/>
        <w:gridCol w:w="51"/>
        <w:gridCol w:w="93"/>
        <w:gridCol w:w="6"/>
        <w:gridCol w:w="105"/>
        <w:gridCol w:w="33"/>
        <w:gridCol w:w="85"/>
        <w:gridCol w:w="59"/>
        <w:gridCol w:w="332"/>
        <w:gridCol w:w="8"/>
        <w:gridCol w:w="99"/>
        <w:gridCol w:w="37"/>
        <w:gridCol w:w="68"/>
        <w:gridCol w:w="76"/>
        <w:gridCol w:w="42"/>
        <w:gridCol w:w="102"/>
        <w:gridCol w:w="332"/>
        <w:gridCol w:w="81"/>
        <w:gridCol w:w="63"/>
        <w:gridCol w:w="10"/>
        <w:gridCol w:w="105"/>
        <w:gridCol w:w="29"/>
        <w:gridCol w:w="89"/>
        <w:gridCol w:w="55"/>
        <w:gridCol w:w="581"/>
        <w:gridCol w:w="38"/>
        <w:gridCol w:w="96"/>
        <w:gridCol w:w="10"/>
        <w:gridCol w:w="144"/>
        <w:gridCol w:w="144"/>
        <w:gridCol w:w="664"/>
        <w:gridCol w:w="144"/>
      </w:tblGrid>
      <w:tr w:rsidR="00000000">
        <w:trPr>
          <w:gridAfter w:val="5"/>
          <w:divId w:val="1596089470"/>
        </w:trPr>
        <w:tc>
          <w:tcPr>
            <w:tcW w:w="0" w:type="auto"/>
            <w:gridSpan w:val="85"/>
            <w:vAlign w:val="center"/>
            <w:hideMark/>
          </w:tcPr>
          <w:p w:rsidR="00000000" w:rsidRDefault="00081FEE">
            <w:pPr>
              <w:spacing w:line="288" w:lineRule="auto"/>
              <w:rPr>
                <w:rFonts w:eastAsia="Times New Roman"/>
                <w:sz w:val="18"/>
                <w:szCs w:val="18"/>
              </w:rPr>
            </w:pPr>
          </w:p>
        </w:tc>
      </w:tr>
      <w:tr w:rsidR="00000000">
        <w:trPr>
          <w:gridAfter w:val="5"/>
          <w:divId w:val="1596089470"/>
        </w:trPr>
        <w:tc>
          <w:tcPr>
            <w:tcW w:w="70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gridSpan w:val="4"/>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40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gridAfter w:val="5"/>
          <w:divId w:val="1596089470"/>
        </w:trPr>
        <w:tc>
          <w:tcPr>
            <w:tcW w:w="0" w:type="auto"/>
            <w:gridSpan w:val="2"/>
            <w:tcMar>
              <w:top w:w="30" w:type="dxa"/>
              <w:left w:w="30" w:type="dxa"/>
              <w:bottom w:w="30" w:type="dxa"/>
              <w:right w:w="30" w:type="dxa"/>
            </w:tcMar>
            <w:vAlign w:val="bottom"/>
            <w:hideMark/>
          </w:tcPr>
          <w:p w:rsidR="00000000" w:rsidRDefault="00081FEE">
            <w:pPr>
              <w:divId w:val="802578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149521999"/>
              <w:rPr>
                <w:rFonts w:eastAsia="Times New Roman"/>
                <w:sz w:val="20"/>
                <w:szCs w:val="20"/>
              </w:rPr>
            </w:pPr>
            <w:r>
              <w:rPr>
                <w:rFonts w:ascii="inherit" w:eastAsia="Times New Roman" w:hAnsi="inherit"/>
                <w:sz w:val="20"/>
                <w:szCs w:val="20"/>
              </w:rPr>
              <w:t> </w:t>
            </w:r>
          </w:p>
        </w:tc>
        <w:tc>
          <w:tcPr>
            <w:tcW w:w="0" w:type="auto"/>
            <w:gridSpan w:val="81"/>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gridAfter w:val="5"/>
          <w:divId w:val="1596089470"/>
        </w:trPr>
        <w:tc>
          <w:tcPr>
            <w:tcW w:w="0" w:type="auto"/>
            <w:gridSpan w:val="2"/>
            <w:tcMar>
              <w:top w:w="30" w:type="dxa"/>
              <w:left w:w="30" w:type="dxa"/>
              <w:bottom w:w="30" w:type="dxa"/>
              <w:right w:w="30" w:type="dxa"/>
            </w:tcMar>
            <w:vAlign w:val="bottom"/>
            <w:hideMark/>
          </w:tcPr>
          <w:p w:rsidR="00000000" w:rsidRDefault="00081FEE">
            <w:pPr>
              <w:divId w:val="2131120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404106511"/>
              <w:rPr>
                <w:rFonts w:eastAsia="Times New Roman"/>
                <w:sz w:val="20"/>
                <w:szCs w:val="20"/>
              </w:rPr>
            </w:pPr>
            <w:r>
              <w:rPr>
                <w:rFonts w:ascii="inherit" w:eastAsia="Times New Roman" w:hAnsi="inherit"/>
                <w:sz w:val="20"/>
                <w:szCs w:val="20"/>
              </w:rPr>
              <w:t> </w:t>
            </w:r>
          </w:p>
        </w:tc>
        <w:tc>
          <w:tcPr>
            <w:tcW w:w="0" w:type="auto"/>
            <w:gridSpan w:val="8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 2019</w:t>
            </w:r>
          </w:p>
        </w:tc>
      </w:tr>
      <w:tr w:rsidR="00000000">
        <w:trPr>
          <w:gridAfter w:val="5"/>
          <w:divId w:val="1596089470"/>
        </w:trPr>
        <w:tc>
          <w:tcPr>
            <w:tcW w:w="0" w:type="auto"/>
            <w:gridSpan w:val="2"/>
            <w:tcMar>
              <w:top w:w="30" w:type="dxa"/>
              <w:left w:w="30" w:type="dxa"/>
              <w:bottom w:w="30" w:type="dxa"/>
              <w:right w:w="30" w:type="dxa"/>
            </w:tcMar>
            <w:vAlign w:val="bottom"/>
            <w:hideMark/>
          </w:tcPr>
          <w:p w:rsidR="00000000" w:rsidRDefault="00081FEE">
            <w:pPr>
              <w:divId w:val="851139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24900329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30" w:type="dxa"/>
            </w:tcMar>
            <w:vAlign w:val="bottom"/>
            <w:hideMark/>
          </w:tcPr>
          <w:p w:rsidR="00000000" w:rsidRDefault="00081FEE">
            <w:pPr>
              <w:divId w:val="5916644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045636509"/>
              <w:rPr>
                <w:rFonts w:eastAsia="Times New Roman"/>
                <w:sz w:val="20"/>
                <w:szCs w:val="20"/>
              </w:rPr>
            </w:pPr>
            <w:r>
              <w:rPr>
                <w:rFonts w:ascii="inherit" w:eastAsia="Times New Roman" w:hAnsi="inherit"/>
                <w:sz w:val="20"/>
                <w:szCs w:val="20"/>
              </w:rPr>
              <w:t> </w:t>
            </w:r>
          </w:p>
        </w:tc>
        <w:tc>
          <w:tcPr>
            <w:tcW w:w="0" w:type="auto"/>
            <w:gridSpan w:val="14"/>
            <w:vMerge w:val="restart"/>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07369092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081FEE">
            <w:pPr>
              <w:divId w:val="16997724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93991957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30" w:type="dxa"/>
            </w:tcMar>
            <w:vAlign w:val="bottom"/>
            <w:hideMark/>
          </w:tcPr>
          <w:p w:rsidR="00000000" w:rsidRDefault="00081FEE">
            <w:pPr>
              <w:divId w:val="712014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16196641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90268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53584313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460689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90441210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0466870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4371960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931311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93039001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081FEE">
            <w:pPr>
              <w:divId w:val="20680715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13606444"/>
              <w:rPr>
                <w:rFonts w:eastAsia="Times New Roman"/>
                <w:sz w:val="20"/>
                <w:szCs w:val="20"/>
              </w:rPr>
            </w:pPr>
            <w:r>
              <w:rPr>
                <w:rFonts w:ascii="inherit" w:eastAsia="Times New Roman" w:hAnsi="inherit"/>
                <w:sz w:val="20"/>
                <w:szCs w:val="20"/>
              </w:rPr>
              <w:t> </w:t>
            </w:r>
          </w:p>
        </w:tc>
        <w:tc>
          <w:tcPr>
            <w:tcW w:w="0" w:type="auto"/>
            <w:gridSpan w:val="6"/>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September 30, 2019</w:t>
            </w:r>
            <w:r>
              <w:rPr>
                <w:rFonts w:ascii="inherit" w:eastAsia="Times New Roman" w:hAnsi="inherit"/>
                <w:b/>
                <w:bCs/>
                <w:sz w:val="10"/>
                <w:szCs w:val="10"/>
                <w:vertAlign w:val="superscript"/>
              </w:rPr>
              <w:t>(1)</w:t>
            </w:r>
          </w:p>
        </w:tc>
      </w:tr>
      <w:tr w:rsidR="00000000">
        <w:trPr>
          <w:gridAfter w:val="5"/>
          <w:divId w:val="1596089470"/>
        </w:trPr>
        <w:tc>
          <w:tcPr>
            <w:tcW w:w="0" w:type="auto"/>
            <w:gridSpan w:val="2"/>
            <w:tcMar>
              <w:top w:w="30" w:type="dxa"/>
              <w:left w:w="30" w:type="dxa"/>
              <w:bottom w:w="30" w:type="dxa"/>
              <w:right w:w="30" w:type="dxa"/>
            </w:tcMar>
            <w:vAlign w:val="bottom"/>
            <w:hideMark/>
          </w:tcPr>
          <w:p w:rsidR="00000000" w:rsidRDefault="00081FEE">
            <w:pPr>
              <w:divId w:val="1088040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69326827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rsidR="00000000" w:rsidRDefault="00081FEE">
            <w:pPr>
              <w:divId w:val="765268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908027867"/>
              <w:rPr>
                <w:rFonts w:eastAsia="Times New Roman"/>
                <w:sz w:val="20"/>
                <w:szCs w:val="20"/>
              </w:rPr>
            </w:pPr>
            <w:r>
              <w:rPr>
                <w:rFonts w:ascii="inherit" w:eastAsia="Times New Roman" w:hAnsi="inherit"/>
                <w:sz w:val="20"/>
                <w:szCs w:val="20"/>
              </w:rPr>
              <w:t> </w:t>
            </w:r>
          </w:p>
        </w:tc>
        <w:tc>
          <w:tcPr>
            <w:tcW w:w="0" w:type="auto"/>
            <w:gridSpan w:val="14"/>
            <w:vMerge/>
            <w:tcBorders>
              <w:top w:val="single" w:sz="6" w:space="0" w:color="000000"/>
              <w:bottom w:val="single" w:sz="6" w:space="0" w:color="000000"/>
            </w:tcBorders>
            <w:vAlign w:val="center"/>
            <w:hideMark/>
          </w:tcPr>
          <w:p w:rsidR="00000000" w:rsidRDefault="00081FEE">
            <w:pPr>
              <w:rPr>
                <w:rFonts w:eastAsia="Times New Roman"/>
                <w:sz w:val="12"/>
                <w:szCs w:val="12"/>
              </w:rPr>
            </w:pPr>
          </w:p>
        </w:tc>
        <w:tc>
          <w:tcPr>
            <w:tcW w:w="0" w:type="auto"/>
            <w:tcMar>
              <w:top w:w="30" w:type="dxa"/>
              <w:left w:w="30" w:type="dxa"/>
              <w:bottom w:w="30" w:type="dxa"/>
              <w:right w:w="30" w:type="dxa"/>
            </w:tcMar>
            <w:vAlign w:val="bottom"/>
            <w:hideMark/>
          </w:tcPr>
          <w:p w:rsidR="00000000" w:rsidRDefault="00081FEE">
            <w:pPr>
              <w:divId w:val="110961900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081FEE">
            <w:pPr>
              <w:divId w:val="2099790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8844818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081FEE">
            <w:pPr>
              <w:divId w:val="407385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85546205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1122965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85839452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612202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33472260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253981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228820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158933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81483337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081FEE">
            <w:pPr>
              <w:divId w:val="1262421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22708444"/>
              <w:rPr>
                <w:rFonts w:eastAsia="Times New Roman"/>
                <w:sz w:val="20"/>
                <w:szCs w:val="20"/>
              </w:rPr>
            </w:pPr>
            <w:r>
              <w:rPr>
                <w:rFonts w:ascii="inherit" w:eastAsia="Times New Roman" w:hAnsi="inherit"/>
                <w:sz w:val="20"/>
                <w:szCs w:val="20"/>
              </w:rPr>
              <w:t> </w:t>
            </w:r>
          </w:p>
        </w:tc>
        <w:tc>
          <w:tcPr>
            <w:tcW w:w="0" w:type="auto"/>
            <w:gridSpan w:val="6"/>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rPr>
          <w:gridAfter w:val="5"/>
          <w:divId w:val="1596089470"/>
        </w:trPr>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gridSpan w:val="2"/>
            <w:tcMar>
              <w:top w:w="30" w:type="dxa"/>
              <w:left w:w="30" w:type="dxa"/>
              <w:bottom w:w="30" w:type="dxa"/>
              <w:right w:w="30" w:type="dxa"/>
            </w:tcMar>
            <w:vAlign w:val="bottom"/>
            <w:hideMark/>
          </w:tcPr>
          <w:p w:rsidR="00000000" w:rsidRDefault="00081FEE">
            <w:pPr>
              <w:divId w:val="2112629604"/>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 July 1,</w:t>
            </w:r>
          </w:p>
          <w:p w:rsidR="00000000" w:rsidRDefault="00081FEE">
            <w:pPr>
              <w:jc w:val="center"/>
              <w:rPr>
                <w:rFonts w:eastAsia="Times New Roman"/>
                <w:sz w:val="12"/>
                <w:szCs w:val="12"/>
              </w:rPr>
            </w:pPr>
            <w:r>
              <w:rPr>
                <w:rFonts w:ascii="inherit" w:eastAsia="Times New Roman" w:hAnsi="inherit"/>
                <w:b/>
                <w:bCs/>
                <w:sz w:val="12"/>
                <w:szCs w:val="12"/>
              </w:rPr>
              <w:t>2019</w:t>
            </w:r>
          </w:p>
        </w:tc>
        <w:tc>
          <w:tcPr>
            <w:tcW w:w="0" w:type="auto"/>
            <w:gridSpan w:val="2"/>
            <w:tcMar>
              <w:top w:w="30" w:type="dxa"/>
              <w:left w:w="30" w:type="dxa"/>
              <w:bottom w:w="30" w:type="dxa"/>
              <w:right w:w="30" w:type="dxa"/>
            </w:tcMar>
            <w:vAlign w:val="bottom"/>
            <w:hideMark/>
          </w:tcPr>
          <w:p w:rsidR="00000000" w:rsidRDefault="00081FEE">
            <w:pPr>
              <w:divId w:val="94188525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w:t>
            </w:r>
          </w:p>
          <w:p w:rsidR="00000000" w:rsidRDefault="00081FEE">
            <w:pPr>
              <w:jc w:val="center"/>
              <w:rPr>
                <w:rFonts w:eastAsia="Times New Roman"/>
                <w:sz w:val="12"/>
                <w:szCs w:val="12"/>
              </w:rPr>
            </w:pPr>
            <w:r>
              <w:rPr>
                <w:rFonts w:ascii="inherit" w:eastAsia="Times New Roman" w:hAnsi="inherit"/>
                <w:b/>
                <w:bCs/>
                <w:sz w:val="12"/>
                <w:szCs w:val="12"/>
              </w:rPr>
              <w:t>in Net</w:t>
            </w:r>
          </w:p>
          <w:p w:rsidR="00000000" w:rsidRDefault="00081FEE">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7437948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081FEE">
            <w:pPr>
              <w:divId w:val="20159583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081FEE">
            <w:pPr>
              <w:divId w:val="57744233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Sales</w:t>
            </w:r>
          </w:p>
        </w:tc>
        <w:tc>
          <w:tcPr>
            <w:tcW w:w="0" w:type="auto"/>
            <w:gridSpan w:val="2"/>
            <w:tcMar>
              <w:top w:w="30" w:type="dxa"/>
              <w:left w:w="30" w:type="dxa"/>
              <w:bottom w:w="30" w:type="dxa"/>
              <w:right w:w="30" w:type="dxa"/>
            </w:tcMar>
            <w:vAlign w:val="bottom"/>
            <w:hideMark/>
          </w:tcPr>
          <w:p w:rsidR="00000000" w:rsidRDefault="00081FEE">
            <w:pPr>
              <w:divId w:val="21162913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Issuances</w:t>
            </w:r>
          </w:p>
        </w:tc>
        <w:tc>
          <w:tcPr>
            <w:tcW w:w="0" w:type="auto"/>
            <w:gridSpan w:val="2"/>
            <w:tcMar>
              <w:top w:w="30" w:type="dxa"/>
              <w:left w:w="30" w:type="dxa"/>
              <w:bottom w:w="30" w:type="dxa"/>
              <w:right w:w="30" w:type="dxa"/>
            </w:tcMar>
            <w:vAlign w:val="bottom"/>
            <w:hideMark/>
          </w:tcPr>
          <w:p w:rsidR="00000000" w:rsidRDefault="00081FEE">
            <w:pPr>
              <w:divId w:val="23266496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Settlements</w:t>
            </w:r>
          </w:p>
        </w:tc>
        <w:tc>
          <w:tcPr>
            <w:tcW w:w="0" w:type="auto"/>
            <w:gridSpan w:val="2"/>
            <w:tcMar>
              <w:top w:w="30" w:type="dxa"/>
              <w:left w:w="30" w:type="dxa"/>
              <w:bottom w:w="30" w:type="dxa"/>
              <w:right w:w="30" w:type="dxa"/>
            </w:tcMar>
            <w:vAlign w:val="bottom"/>
            <w:hideMark/>
          </w:tcPr>
          <w:p w:rsidR="00000000" w:rsidRDefault="00081FEE">
            <w:pPr>
              <w:divId w:val="5336177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Into</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081FEE">
            <w:pPr>
              <w:divId w:val="205384298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Out of</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rsidR="00000000" w:rsidRDefault="00081FEE">
            <w:pPr>
              <w:divId w:val="11678604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 September 30, 2019</w:t>
            </w:r>
          </w:p>
        </w:tc>
        <w:tc>
          <w:tcPr>
            <w:tcW w:w="0" w:type="auto"/>
            <w:tcMar>
              <w:top w:w="30" w:type="dxa"/>
              <w:left w:w="30" w:type="dxa"/>
              <w:bottom w:w="30" w:type="dxa"/>
              <w:right w:w="30" w:type="dxa"/>
            </w:tcMar>
            <w:vAlign w:val="bottom"/>
            <w:hideMark/>
          </w:tcPr>
          <w:p w:rsidR="00000000" w:rsidRDefault="00081FEE">
            <w:pPr>
              <w:divId w:val="871772942"/>
              <w:rPr>
                <w:rFonts w:eastAsia="Times New Roman"/>
                <w:sz w:val="20"/>
                <w:szCs w:val="20"/>
              </w:rPr>
            </w:pPr>
            <w:r>
              <w:rPr>
                <w:rFonts w:ascii="inherit" w:eastAsia="Times New Roman" w:hAnsi="inherit"/>
                <w:sz w:val="20"/>
                <w:szCs w:val="20"/>
              </w:rPr>
              <w:t> </w:t>
            </w:r>
          </w:p>
        </w:tc>
        <w:tc>
          <w:tcPr>
            <w:tcW w:w="0" w:type="auto"/>
            <w:gridSpan w:val="6"/>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rPr>
          <w:gridAfter w:val="5"/>
          <w:divId w:val="1596089470"/>
        </w:trPr>
        <w:tc>
          <w:tcPr>
            <w:tcW w:w="0" w:type="auto"/>
            <w:gridSpan w:val="8"/>
            <w:shd w:val="clear" w:color="auto" w:fill="CCEEFF"/>
            <w:tcMar>
              <w:top w:w="30" w:type="dxa"/>
              <w:left w:w="30" w:type="dxa"/>
              <w:bottom w:w="30" w:type="dxa"/>
              <w:right w:w="30" w:type="dxa"/>
            </w:tcMar>
            <w:vAlign w:val="bottom"/>
            <w:hideMark/>
          </w:tcPr>
          <w:p w:rsidR="00000000" w:rsidRDefault="00081FEE">
            <w:pPr>
              <w:divId w:val="1221096195"/>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9361935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327517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7565476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962763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464542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224413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8361068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1469711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1994296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213784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4257607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350255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0048162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6286330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1374362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451096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78688965"/>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672368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3792750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601404891"/>
              <w:rPr>
                <w:rFonts w:eastAsia="Times New Roman"/>
                <w:sz w:val="20"/>
                <w:szCs w:val="20"/>
              </w:rPr>
            </w:pPr>
            <w:r>
              <w:rPr>
                <w:rFonts w:ascii="inherit" w:eastAsia="Times New Roman" w:hAnsi="inherit"/>
                <w:sz w:val="20"/>
                <w:szCs w:val="20"/>
              </w:rPr>
              <w:t> </w:t>
            </w:r>
          </w:p>
        </w:tc>
      </w:tr>
      <w:tr w:rsidR="00000000">
        <w:trPr>
          <w:gridAfter w:val="5"/>
          <w:divId w:val="1596089470"/>
        </w:trPr>
        <w:tc>
          <w:tcPr>
            <w:tcW w:w="0" w:type="auto"/>
            <w:gridSpan w:val="2"/>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RMBS</w:t>
            </w:r>
          </w:p>
        </w:tc>
        <w:tc>
          <w:tcPr>
            <w:tcW w:w="0" w:type="auto"/>
            <w:gridSpan w:val="2"/>
            <w:tcMar>
              <w:top w:w="30" w:type="dxa"/>
              <w:left w:w="30" w:type="dxa"/>
              <w:bottom w:w="30" w:type="dxa"/>
              <w:right w:w="30" w:type="dxa"/>
            </w:tcMar>
            <w:vAlign w:val="bottom"/>
            <w:hideMark/>
          </w:tcPr>
          <w:p w:rsidR="00000000" w:rsidRDefault="00081FEE">
            <w:pPr>
              <w:divId w:val="362901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515</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697244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9272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1106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7033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8502956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00016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081FEE">
            <w:pPr>
              <w:divId w:val="992564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59</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8219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(114</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081FEE">
            <w:pPr>
              <w:divId w:val="2041082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452</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16970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rsidR="00000000" w:rsidRDefault="00081FEE">
            <w:pPr>
              <w:rPr>
                <w:rFonts w:eastAsia="Times New Roman"/>
                <w:sz w:val="20"/>
                <w:szCs w:val="20"/>
              </w:rPr>
            </w:pPr>
          </w:p>
        </w:tc>
      </w:tr>
      <w:tr w:rsidR="00081FEE">
        <w:trPr>
          <w:gridAfter w:val="5"/>
          <w:divId w:val="1596089470"/>
        </w:trPr>
        <w:tc>
          <w:tcPr>
            <w:tcW w:w="0" w:type="auto"/>
            <w:gridSpan w:val="2"/>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CMBS</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23680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8628642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067334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3720209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62908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8330334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1783489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1478686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66606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55912825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gridSpan w:val="2"/>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801820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gridAfter w:val="5"/>
          <w:divId w:val="1596089470"/>
        </w:trPr>
        <w:tc>
          <w:tcPr>
            <w:tcW w:w="0" w:type="auto"/>
            <w:gridSpan w:val="2"/>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securities available for sale</w:t>
            </w:r>
          </w:p>
        </w:tc>
        <w:tc>
          <w:tcPr>
            <w:tcW w:w="0" w:type="auto"/>
            <w:gridSpan w:val="2"/>
            <w:tcMar>
              <w:top w:w="30" w:type="dxa"/>
              <w:left w:w="30" w:type="dxa"/>
              <w:bottom w:w="30" w:type="dxa"/>
              <w:right w:w="30" w:type="dxa"/>
            </w:tcMar>
            <w:vAlign w:val="bottom"/>
            <w:hideMark/>
          </w:tcPr>
          <w:p w:rsidR="00000000" w:rsidRDefault="00081FEE">
            <w:pPr>
              <w:divId w:val="406193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524</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56987850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664512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483477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5934676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506794584"/>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48465918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w:t>
            </w:r>
          </w:p>
        </w:tc>
        <w:tc>
          <w:tcPr>
            <w:tcW w:w="0" w:type="auto"/>
            <w:tcBorders>
              <w:top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081FEE">
            <w:pPr>
              <w:divId w:val="158888498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59</w:t>
            </w:r>
          </w:p>
        </w:tc>
        <w:tc>
          <w:tcPr>
            <w:tcW w:w="0" w:type="auto"/>
            <w:gridSpan w:val="2"/>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8884979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(114</w:t>
            </w:r>
          </w:p>
        </w:tc>
        <w:tc>
          <w:tcPr>
            <w:tcW w:w="0" w:type="auto"/>
            <w:tcBorders>
              <w:top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081FEE">
            <w:pPr>
              <w:divId w:val="177127207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460</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1620319"/>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9</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gridAfter w:val="5"/>
          <w:divId w:val="1596089470"/>
        </w:trPr>
        <w:tc>
          <w:tcPr>
            <w:tcW w:w="0" w:type="auto"/>
            <w:gridSpan w:val="2"/>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8551263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30" w:type="dxa"/>
            </w:tcMar>
            <w:vAlign w:val="bottom"/>
            <w:hideMark/>
          </w:tcPr>
          <w:p w:rsidR="00000000" w:rsidRDefault="00081FEE">
            <w:pPr>
              <w:divId w:val="786195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64894773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822694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8633437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17010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257248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257519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100213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1711949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4670122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23543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4520765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236475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70229121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907884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684359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730425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8789629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764494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7983727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258607736"/>
              <w:rPr>
                <w:rFonts w:eastAsia="Times New Roman"/>
                <w:sz w:val="20"/>
                <w:szCs w:val="20"/>
              </w:rPr>
            </w:pPr>
            <w:r>
              <w:rPr>
                <w:rFonts w:ascii="inherit" w:eastAsia="Times New Roman" w:hAnsi="inherit"/>
                <w:sz w:val="20"/>
                <w:szCs w:val="20"/>
              </w:rPr>
              <w:t> </w:t>
            </w:r>
          </w:p>
        </w:tc>
      </w:tr>
      <w:tr w:rsidR="00000000">
        <w:trPr>
          <w:gridAfter w:val="5"/>
          <w:divId w:val="1596089470"/>
        </w:trPr>
        <w:tc>
          <w:tcPr>
            <w:tcW w:w="0" w:type="auto"/>
            <w:gridSpan w:val="2"/>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Retained interest in securitizations</w:t>
            </w:r>
          </w:p>
        </w:tc>
        <w:tc>
          <w:tcPr>
            <w:tcW w:w="0" w:type="auto"/>
            <w:gridSpan w:val="2"/>
            <w:tcMar>
              <w:top w:w="30" w:type="dxa"/>
              <w:left w:w="30" w:type="dxa"/>
              <w:bottom w:w="30" w:type="dxa"/>
              <w:right w:w="30" w:type="dxa"/>
            </w:tcMar>
            <w:vAlign w:val="bottom"/>
            <w:hideMark/>
          </w:tcPr>
          <w:p w:rsidR="00000000" w:rsidRDefault="00081FEE">
            <w:pPr>
              <w:divId w:val="692339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177</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94530735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rsidR="00000000" w:rsidRDefault="00081FEE">
            <w:pPr>
              <w:divId w:val="5918300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87780854"/>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5376002"/>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93567189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8153339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(69</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rsidR="00000000" w:rsidRDefault="00081FEE">
            <w:pPr>
              <w:divId w:val="108556570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2266573"/>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210804280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107</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6593033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r>
      <w:tr w:rsidR="00081FEE">
        <w:trPr>
          <w:gridAfter w:val="5"/>
          <w:divId w:val="1596089470"/>
        </w:trPr>
        <w:tc>
          <w:tcPr>
            <w:tcW w:w="0" w:type="auto"/>
            <w:gridSpan w:val="2"/>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29197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3537258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23177459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769038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4274245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09066306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gridSpan w:val="2"/>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69993853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59883354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10666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7245066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790807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gridSpan w:val="90"/>
            <w:vAlign w:val="center"/>
            <w:hideMark/>
          </w:tcPr>
          <w:p w:rsidR="00000000" w:rsidRDefault="00081FEE">
            <w:pPr>
              <w:jc w:val="both"/>
              <w:rPr>
                <w:rFonts w:eastAsia="Times New Roman"/>
                <w:sz w:val="20"/>
                <w:szCs w:val="20"/>
              </w:rPr>
            </w:pPr>
          </w:p>
        </w:tc>
      </w:tr>
      <w:tr w:rsidR="00000000">
        <w:tc>
          <w:tcPr>
            <w:tcW w:w="70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250" w:type="pct"/>
            <w:gridSpan w:val="3"/>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gridSpan w:val="4"/>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4"/>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gridSpan w:val="2"/>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gridSpan w:val="3"/>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179058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775828923"/>
              <w:rPr>
                <w:rFonts w:eastAsia="Times New Roman"/>
                <w:sz w:val="20"/>
                <w:szCs w:val="20"/>
              </w:rPr>
            </w:pPr>
            <w:r>
              <w:rPr>
                <w:rFonts w:ascii="inherit" w:eastAsia="Times New Roman" w:hAnsi="inherit"/>
                <w:sz w:val="20"/>
                <w:szCs w:val="20"/>
              </w:rPr>
              <w:t> </w:t>
            </w:r>
          </w:p>
        </w:tc>
        <w:tc>
          <w:tcPr>
            <w:tcW w:w="0" w:type="auto"/>
            <w:gridSpan w:val="87"/>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c>
          <w:tcPr>
            <w:tcW w:w="0" w:type="auto"/>
            <w:tcMar>
              <w:top w:w="30" w:type="dxa"/>
              <w:left w:w="30" w:type="dxa"/>
              <w:bottom w:w="30" w:type="dxa"/>
              <w:right w:w="30" w:type="dxa"/>
            </w:tcMar>
            <w:vAlign w:val="bottom"/>
            <w:hideMark/>
          </w:tcPr>
          <w:p w:rsidR="00000000" w:rsidRDefault="00081FEE">
            <w:pPr>
              <w:divId w:val="1627006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999306611"/>
              <w:rPr>
                <w:rFonts w:eastAsia="Times New Roman"/>
                <w:sz w:val="20"/>
                <w:szCs w:val="20"/>
              </w:rPr>
            </w:pPr>
            <w:r>
              <w:rPr>
                <w:rFonts w:ascii="inherit" w:eastAsia="Times New Roman" w:hAnsi="inherit"/>
                <w:sz w:val="20"/>
                <w:szCs w:val="20"/>
              </w:rPr>
              <w:t> </w:t>
            </w:r>
          </w:p>
        </w:tc>
        <w:tc>
          <w:tcPr>
            <w:tcW w:w="0" w:type="auto"/>
            <w:gridSpan w:val="8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 2019</w:t>
            </w:r>
          </w:p>
        </w:tc>
      </w:tr>
      <w:tr w:rsidR="00000000">
        <w:tc>
          <w:tcPr>
            <w:tcW w:w="0" w:type="auto"/>
            <w:tcMar>
              <w:top w:w="30" w:type="dxa"/>
              <w:left w:w="30" w:type="dxa"/>
              <w:bottom w:w="30" w:type="dxa"/>
              <w:right w:w="30" w:type="dxa"/>
            </w:tcMar>
            <w:vAlign w:val="bottom"/>
            <w:hideMark/>
          </w:tcPr>
          <w:p w:rsidR="00000000" w:rsidRDefault="00081FEE">
            <w:pPr>
              <w:divId w:val="324865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2027903678"/>
              <w:rPr>
                <w:rFonts w:eastAsia="Times New Roman"/>
                <w:sz w:val="20"/>
                <w:szCs w:val="20"/>
              </w:rPr>
            </w:pPr>
            <w:r>
              <w:rPr>
                <w:rFonts w:ascii="inherit" w:eastAsia="Times New Roman" w:hAnsi="inherit"/>
                <w:sz w:val="20"/>
                <w:szCs w:val="20"/>
              </w:rPr>
              <w:t> </w:t>
            </w:r>
          </w:p>
        </w:tc>
        <w:tc>
          <w:tcPr>
            <w:tcW w:w="0" w:type="auto"/>
            <w:gridSpan w:val="9"/>
            <w:tcBorders>
              <w:top w:val="single" w:sz="6" w:space="0" w:color="000000"/>
            </w:tcBorders>
            <w:tcMar>
              <w:top w:w="30" w:type="dxa"/>
              <w:left w:w="30" w:type="dxa"/>
              <w:bottom w:w="30" w:type="dxa"/>
              <w:right w:w="30" w:type="dxa"/>
            </w:tcMar>
            <w:vAlign w:val="bottom"/>
            <w:hideMark/>
          </w:tcPr>
          <w:p w:rsidR="00000000" w:rsidRDefault="00081FEE">
            <w:pPr>
              <w:divId w:val="13513017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090032149"/>
              <w:rPr>
                <w:rFonts w:eastAsia="Times New Roman"/>
                <w:sz w:val="20"/>
                <w:szCs w:val="20"/>
              </w:rPr>
            </w:pPr>
            <w:r>
              <w:rPr>
                <w:rFonts w:ascii="inherit" w:eastAsia="Times New Roman" w:hAnsi="inherit"/>
                <w:sz w:val="20"/>
                <w:szCs w:val="20"/>
              </w:rPr>
              <w:t> </w:t>
            </w:r>
          </w:p>
        </w:tc>
        <w:tc>
          <w:tcPr>
            <w:tcW w:w="0" w:type="auto"/>
            <w:gridSpan w:val="15"/>
            <w:vMerge w:val="restart"/>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0451608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rsidR="00000000" w:rsidRDefault="00081FEE">
            <w:pPr>
              <w:divId w:val="4106654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divId w:val="25023891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512724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1242104750"/>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30" w:type="dxa"/>
            </w:tcMar>
            <w:vAlign w:val="bottom"/>
            <w:hideMark/>
          </w:tcPr>
          <w:p w:rsidR="00000000" w:rsidRDefault="00081FEE">
            <w:pPr>
              <w:divId w:val="6833655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divId w:val="134443546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0970175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divId w:val="745154340"/>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8296386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081FEE">
            <w:pPr>
              <w:divId w:val="42234349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30" w:type="dxa"/>
            </w:tcMar>
            <w:vAlign w:val="bottom"/>
            <w:hideMark/>
          </w:tcPr>
          <w:p w:rsidR="00000000" w:rsidRDefault="00081FEE">
            <w:pPr>
              <w:divId w:val="9010577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081FEE">
            <w:pPr>
              <w:divId w:val="33923482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rsidR="00000000" w:rsidRDefault="00081FEE">
            <w:pPr>
              <w:divId w:val="19701636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7068713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September 30, 2019</w:t>
            </w:r>
            <w:r>
              <w:rPr>
                <w:rFonts w:ascii="inherit" w:eastAsia="Times New Roman" w:hAnsi="inherit"/>
                <w:b/>
                <w:bCs/>
                <w:sz w:val="10"/>
                <w:szCs w:val="10"/>
                <w:vertAlign w:val="superscript"/>
              </w:rPr>
              <w:t>(1)</w:t>
            </w:r>
          </w:p>
        </w:tc>
      </w:tr>
      <w:tr w:rsidR="00000000">
        <w:tc>
          <w:tcPr>
            <w:tcW w:w="0" w:type="auto"/>
            <w:tcMar>
              <w:top w:w="30" w:type="dxa"/>
              <w:left w:w="30" w:type="dxa"/>
              <w:bottom w:w="30" w:type="dxa"/>
              <w:right w:w="30" w:type="dxa"/>
            </w:tcMar>
            <w:vAlign w:val="bottom"/>
            <w:hideMark/>
          </w:tcPr>
          <w:p w:rsidR="00000000" w:rsidRDefault="00081FEE">
            <w:pPr>
              <w:divId w:val="64266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135829539"/>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30" w:type="dxa"/>
            </w:tcMar>
            <w:vAlign w:val="bottom"/>
            <w:hideMark/>
          </w:tcPr>
          <w:p w:rsidR="00000000" w:rsidRDefault="00081FEE">
            <w:pPr>
              <w:divId w:val="1805729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47676637"/>
              <w:rPr>
                <w:rFonts w:eastAsia="Times New Roman"/>
                <w:sz w:val="20"/>
                <w:szCs w:val="20"/>
              </w:rPr>
            </w:pPr>
            <w:r>
              <w:rPr>
                <w:rFonts w:ascii="inherit" w:eastAsia="Times New Roman" w:hAnsi="inherit"/>
                <w:sz w:val="20"/>
                <w:szCs w:val="20"/>
              </w:rPr>
              <w:t> </w:t>
            </w:r>
          </w:p>
        </w:tc>
        <w:tc>
          <w:tcPr>
            <w:tcW w:w="0" w:type="auto"/>
            <w:gridSpan w:val="15"/>
            <w:vMerge/>
            <w:tcBorders>
              <w:top w:val="single" w:sz="6" w:space="0" w:color="000000"/>
              <w:bottom w:val="single" w:sz="6" w:space="0" w:color="000000"/>
            </w:tcBorders>
            <w:vAlign w:val="center"/>
            <w:hideMark/>
          </w:tcPr>
          <w:p w:rsidR="00000000" w:rsidRDefault="00081FEE">
            <w:pPr>
              <w:rPr>
                <w:rFonts w:eastAsia="Times New Roman"/>
                <w:sz w:val="12"/>
                <w:szCs w:val="12"/>
              </w:rPr>
            </w:pPr>
          </w:p>
        </w:tc>
        <w:tc>
          <w:tcPr>
            <w:tcW w:w="0" w:type="auto"/>
            <w:tcMar>
              <w:top w:w="30" w:type="dxa"/>
              <w:left w:w="30" w:type="dxa"/>
              <w:bottom w:w="30" w:type="dxa"/>
              <w:right w:w="30" w:type="dxa"/>
            </w:tcMar>
            <w:vAlign w:val="bottom"/>
            <w:hideMark/>
          </w:tcPr>
          <w:p w:rsidR="00000000" w:rsidRDefault="00081FEE">
            <w:pPr>
              <w:divId w:val="182689105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rsidR="00000000" w:rsidRDefault="00081FEE">
            <w:pPr>
              <w:divId w:val="1375228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6204800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1225022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171345588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081FEE">
            <w:pPr>
              <w:divId w:val="403257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32291036"/>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2110813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0328956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1723362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081FEE">
            <w:pPr>
              <w:divId w:val="30324545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rsidR="00000000" w:rsidRDefault="00081FEE">
            <w:pPr>
              <w:divId w:val="292372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9424413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rsidR="00000000" w:rsidRDefault="00081FEE">
            <w:pPr>
              <w:divId w:val="101807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05514468"/>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gridSpan w:val="2"/>
            <w:tcMar>
              <w:top w:w="30" w:type="dxa"/>
              <w:left w:w="30" w:type="dxa"/>
              <w:bottom w:w="30" w:type="dxa"/>
              <w:right w:w="30" w:type="dxa"/>
            </w:tcMar>
            <w:vAlign w:val="bottom"/>
            <w:hideMark/>
          </w:tcPr>
          <w:p w:rsidR="00000000" w:rsidRDefault="00081FEE">
            <w:pPr>
              <w:divId w:val="1307472545"/>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w:t>
            </w:r>
          </w:p>
          <w:p w:rsidR="00000000" w:rsidRDefault="00081FEE">
            <w:pPr>
              <w:jc w:val="center"/>
              <w:rPr>
                <w:rFonts w:eastAsia="Times New Roman"/>
                <w:sz w:val="12"/>
                <w:szCs w:val="12"/>
              </w:rPr>
            </w:pPr>
            <w:r>
              <w:rPr>
                <w:rFonts w:ascii="inherit" w:eastAsia="Times New Roman" w:hAnsi="inherit"/>
                <w:b/>
                <w:bCs/>
                <w:sz w:val="12"/>
                <w:szCs w:val="12"/>
              </w:rPr>
              <w:t>January 1,</w:t>
            </w:r>
          </w:p>
          <w:p w:rsidR="00000000" w:rsidRDefault="00081FEE">
            <w:pPr>
              <w:jc w:val="center"/>
              <w:rPr>
                <w:rFonts w:eastAsia="Times New Roman"/>
                <w:sz w:val="12"/>
                <w:szCs w:val="12"/>
              </w:rPr>
            </w:pPr>
            <w:r>
              <w:rPr>
                <w:rFonts w:ascii="inherit" w:eastAsia="Times New Roman" w:hAnsi="inherit"/>
                <w:b/>
                <w:bCs/>
                <w:sz w:val="12"/>
                <w:szCs w:val="12"/>
              </w:rPr>
              <w:t>2019</w:t>
            </w:r>
          </w:p>
        </w:tc>
        <w:tc>
          <w:tcPr>
            <w:tcW w:w="0" w:type="auto"/>
            <w:tcMar>
              <w:top w:w="30" w:type="dxa"/>
              <w:left w:w="30" w:type="dxa"/>
              <w:bottom w:w="30" w:type="dxa"/>
              <w:right w:w="30" w:type="dxa"/>
            </w:tcMar>
            <w:vAlign w:val="bottom"/>
            <w:hideMark/>
          </w:tcPr>
          <w:p w:rsidR="00000000" w:rsidRDefault="00081FEE">
            <w:pPr>
              <w:divId w:val="7569026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w:t>
            </w:r>
          </w:p>
          <w:p w:rsidR="00000000" w:rsidRDefault="00081FEE">
            <w:pPr>
              <w:jc w:val="center"/>
              <w:rPr>
                <w:rFonts w:eastAsia="Times New Roman"/>
                <w:sz w:val="12"/>
                <w:szCs w:val="12"/>
              </w:rPr>
            </w:pPr>
            <w:r>
              <w:rPr>
                <w:rFonts w:ascii="inherit" w:eastAsia="Times New Roman" w:hAnsi="inherit"/>
                <w:b/>
                <w:bCs/>
                <w:sz w:val="12"/>
                <w:szCs w:val="12"/>
              </w:rPr>
              <w:t>in Net</w:t>
            </w:r>
          </w:p>
          <w:p w:rsidR="00000000" w:rsidRDefault="00081FEE">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621474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081FEE">
            <w:pPr>
              <w:divId w:val="62835967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Purchases</w:t>
            </w:r>
          </w:p>
        </w:tc>
        <w:tc>
          <w:tcPr>
            <w:tcW w:w="0" w:type="auto"/>
            <w:gridSpan w:val="3"/>
            <w:tcMar>
              <w:top w:w="30" w:type="dxa"/>
              <w:left w:w="30" w:type="dxa"/>
              <w:bottom w:w="30" w:type="dxa"/>
              <w:right w:w="30" w:type="dxa"/>
            </w:tcMar>
            <w:vAlign w:val="bottom"/>
            <w:hideMark/>
          </w:tcPr>
          <w:p w:rsidR="00000000" w:rsidRDefault="00081FEE">
            <w:pPr>
              <w:divId w:val="114196877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Sales</w:t>
            </w:r>
          </w:p>
        </w:tc>
        <w:tc>
          <w:tcPr>
            <w:tcW w:w="0" w:type="auto"/>
            <w:gridSpan w:val="2"/>
            <w:tcMar>
              <w:top w:w="30" w:type="dxa"/>
              <w:left w:w="30" w:type="dxa"/>
              <w:bottom w:w="30" w:type="dxa"/>
              <w:right w:w="30" w:type="dxa"/>
            </w:tcMar>
            <w:vAlign w:val="bottom"/>
            <w:hideMark/>
          </w:tcPr>
          <w:p w:rsidR="00000000" w:rsidRDefault="00081FEE">
            <w:pPr>
              <w:divId w:val="1661889461"/>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Issuances</w:t>
            </w:r>
          </w:p>
        </w:tc>
        <w:tc>
          <w:tcPr>
            <w:tcW w:w="0" w:type="auto"/>
            <w:gridSpan w:val="3"/>
            <w:tcMar>
              <w:top w:w="30" w:type="dxa"/>
              <w:left w:w="30" w:type="dxa"/>
              <w:bottom w:w="30" w:type="dxa"/>
              <w:right w:w="30" w:type="dxa"/>
            </w:tcMar>
            <w:vAlign w:val="bottom"/>
            <w:hideMark/>
          </w:tcPr>
          <w:p w:rsidR="00000000" w:rsidRDefault="00081FEE">
            <w:pPr>
              <w:divId w:val="75015317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Settlements</w:t>
            </w:r>
          </w:p>
        </w:tc>
        <w:tc>
          <w:tcPr>
            <w:tcW w:w="0" w:type="auto"/>
            <w:gridSpan w:val="3"/>
            <w:tcMar>
              <w:top w:w="30" w:type="dxa"/>
              <w:left w:w="30" w:type="dxa"/>
              <w:bottom w:w="30" w:type="dxa"/>
              <w:right w:w="30" w:type="dxa"/>
            </w:tcMar>
            <w:vAlign w:val="bottom"/>
            <w:hideMark/>
          </w:tcPr>
          <w:p w:rsidR="00000000" w:rsidRDefault="00081FEE">
            <w:pPr>
              <w:divId w:val="183129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Into</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rsidR="00000000" w:rsidRDefault="00081FEE">
            <w:pPr>
              <w:divId w:val="123609145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Out of</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gridSpan w:val="3"/>
            <w:tcMar>
              <w:top w:w="30" w:type="dxa"/>
              <w:left w:w="30" w:type="dxa"/>
              <w:bottom w:w="30" w:type="dxa"/>
              <w:right w:w="30" w:type="dxa"/>
            </w:tcMar>
            <w:vAlign w:val="bottom"/>
            <w:hideMark/>
          </w:tcPr>
          <w:p w:rsidR="00000000" w:rsidRDefault="00081FEE">
            <w:pPr>
              <w:divId w:val="141435203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 September 30, 2019</w:t>
            </w:r>
          </w:p>
        </w:tc>
        <w:tc>
          <w:tcPr>
            <w:tcW w:w="0" w:type="auto"/>
            <w:tcMar>
              <w:top w:w="30" w:type="dxa"/>
              <w:left w:w="30" w:type="dxa"/>
              <w:bottom w:w="30" w:type="dxa"/>
              <w:right w:w="30" w:type="dxa"/>
            </w:tcMar>
            <w:vAlign w:val="bottom"/>
            <w:hideMark/>
          </w:tcPr>
          <w:p w:rsidR="00000000" w:rsidRDefault="00081FEE">
            <w:pPr>
              <w:divId w:val="90514993"/>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c>
          <w:tcPr>
            <w:tcW w:w="0" w:type="auto"/>
            <w:gridSpan w:val="12"/>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divId w:val="1016155663"/>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91674961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782603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8758593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944577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4703629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613710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0462935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927927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7256945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13454756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245862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4761501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1471761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29380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8286586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320499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2561648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975797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342360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2909608"/>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RMBS</w:t>
            </w:r>
          </w:p>
        </w:tc>
        <w:tc>
          <w:tcPr>
            <w:tcW w:w="0" w:type="auto"/>
            <w:gridSpan w:val="2"/>
            <w:tcMar>
              <w:top w:w="30" w:type="dxa"/>
              <w:left w:w="30" w:type="dxa"/>
              <w:bottom w:w="30" w:type="dxa"/>
              <w:right w:w="30" w:type="dxa"/>
            </w:tcMar>
            <w:vAlign w:val="bottom"/>
            <w:hideMark/>
          </w:tcPr>
          <w:p w:rsidR="00000000" w:rsidRDefault="00081FEE">
            <w:pPr>
              <w:divId w:val="11068518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433</w:t>
            </w:r>
          </w:p>
        </w:tc>
        <w:tc>
          <w:tcPr>
            <w:tcW w:w="0" w:type="auto"/>
            <w:gridSpan w:val="3"/>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39118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27</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1655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8971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1379210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619841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1844390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(43</w:t>
            </w:r>
          </w:p>
        </w:tc>
        <w:tc>
          <w:tcPr>
            <w:tcW w:w="0" w:type="auto"/>
            <w:gridSpan w:val="2"/>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30" w:type="dxa"/>
              <w:bottom w:w="30" w:type="dxa"/>
              <w:right w:w="30" w:type="dxa"/>
            </w:tcMar>
            <w:vAlign w:val="bottom"/>
            <w:hideMark/>
          </w:tcPr>
          <w:p w:rsidR="00000000" w:rsidRDefault="00081FEE">
            <w:pPr>
              <w:divId w:val="1573615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173</w:t>
            </w:r>
          </w:p>
        </w:tc>
        <w:tc>
          <w:tcPr>
            <w:tcW w:w="0" w:type="auto"/>
            <w:gridSpan w:val="3"/>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601448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(151</w:t>
            </w:r>
          </w:p>
        </w:tc>
        <w:tc>
          <w:tcPr>
            <w:tcW w:w="0" w:type="auto"/>
            <w:gridSpan w:val="2"/>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30" w:type="dxa"/>
              <w:bottom w:w="30" w:type="dxa"/>
              <w:right w:w="30" w:type="dxa"/>
            </w:tcMar>
            <w:vAlign w:val="bottom"/>
            <w:hideMark/>
          </w:tcPr>
          <w:p w:rsidR="00000000" w:rsidRDefault="00081FEE">
            <w:pPr>
              <w:divId w:val="2121877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452</w:t>
            </w:r>
          </w:p>
        </w:tc>
        <w:tc>
          <w:tcPr>
            <w:tcW w:w="0" w:type="auto"/>
            <w:gridSpan w:val="3"/>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59889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26</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CMBS</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4746119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gridSpan w:val="3"/>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115334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595158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920673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9700973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9942356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7203041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w:t>
            </w:r>
          </w:p>
        </w:tc>
        <w:tc>
          <w:tcPr>
            <w:tcW w:w="0" w:type="auto"/>
            <w:gridSpan w:val="2"/>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08164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3"/>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52363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27897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gridSpan w:val="3"/>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9899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securities available for sale</w:t>
            </w:r>
          </w:p>
        </w:tc>
        <w:tc>
          <w:tcPr>
            <w:tcW w:w="0" w:type="auto"/>
            <w:gridSpan w:val="2"/>
            <w:tcMar>
              <w:top w:w="30" w:type="dxa"/>
              <w:left w:w="30" w:type="dxa"/>
              <w:bottom w:w="30" w:type="dxa"/>
              <w:right w:w="30" w:type="dxa"/>
            </w:tcMar>
            <w:vAlign w:val="bottom"/>
            <w:hideMark/>
          </w:tcPr>
          <w:p w:rsidR="00000000" w:rsidRDefault="00081FEE">
            <w:pPr>
              <w:divId w:val="170690848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443</w:t>
            </w:r>
          </w:p>
        </w:tc>
        <w:tc>
          <w:tcPr>
            <w:tcW w:w="0" w:type="auto"/>
            <w:gridSpan w:val="3"/>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3663247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27</w:t>
            </w:r>
          </w:p>
        </w:tc>
        <w:tc>
          <w:tcPr>
            <w:tcW w:w="0" w:type="auto"/>
            <w:gridSpan w:val="2"/>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128313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309097712"/>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20968700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79957289"/>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w:t>
            </w:r>
          </w:p>
        </w:tc>
        <w:tc>
          <w:tcPr>
            <w:tcW w:w="0" w:type="auto"/>
            <w:gridSpan w:val="2"/>
            <w:tcBorders>
              <w:top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30" w:type="dxa"/>
              <w:bottom w:w="30" w:type="dxa"/>
              <w:right w:w="30" w:type="dxa"/>
            </w:tcMar>
            <w:vAlign w:val="bottom"/>
            <w:hideMark/>
          </w:tcPr>
          <w:p w:rsidR="00000000" w:rsidRDefault="00081FEE">
            <w:pPr>
              <w:divId w:val="16750633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173</w:t>
            </w:r>
          </w:p>
        </w:tc>
        <w:tc>
          <w:tcPr>
            <w:tcW w:w="0" w:type="auto"/>
            <w:gridSpan w:val="3"/>
            <w:tcBorders>
              <w:top w:val="single" w:sz="6" w:space="0" w:color="000000"/>
            </w:tcBorders>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3431690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(151</w:t>
            </w:r>
          </w:p>
        </w:tc>
        <w:tc>
          <w:tcPr>
            <w:tcW w:w="0" w:type="auto"/>
            <w:gridSpan w:val="2"/>
            <w:tcBorders>
              <w:top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30" w:type="dxa"/>
              <w:bottom w:w="30" w:type="dxa"/>
              <w:right w:w="30" w:type="dxa"/>
            </w:tcMar>
            <w:vAlign w:val="bottom"/>
            <w:hideMark/>
          </w:tcPr>
          <w:p w:rsidR="00000000" w:rsidRDefault="00081FEE">
            <w:pPr>
              <w:divId w:val="1002313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460</w:t>
            </w:r>
          </w:p>
        </w:tc>
        <w:tc>
          <w:tcPr>
            <w:tcW w:w="0" w:type="auto"/>
            <w:gridSpan w:val="3"/>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24030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26</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2074086521"/>
              <w:rPr>
                <w:rFonts w:eastAsia="Times New Roman"/>
                <w:sz w:val="20"/>
                <w:szCs w:val="20"/>
              </w:rPr>
            </w:pPr>
            <w:r>
              <w:rPr>
                <w:rFonts w:ascii="inherit" w:eastAsia="Times New Roman" w:hAnsi="inherit"/>
                <w:sz w:val="20"/>
                <w:szCs w:val="20"/>
              </w:rPr>
              <w:t> </w:t>
            </w:r>
          </w:p>
        </w:tc>
        <w:tc>
          <w:tcPr>
            <w:tcW w:w="0" w:type="auto"/>
            <w:gridSpan w:val="9"/>
            <w:shd w:val="clear" w:color="auto" w:fill="CCEEFF"/>
            <w:tcMar>
              <w:top w:w="30" w:type="dxa"/>
              <w:left w:w="30" w:type="dxa"/>
              <w:bottom w:w="30" w:type="dxa"/>
              <w:right w:w="30" w:type="dxa"/>
            </w:tcMar>
            <w:vAlign w:val="bottom"/>
            <w:hideMark/>
          </w:tcPr>
          <w:p w:rsidR="00000000" w:rsidRDefault="00081FEE">
            <w:pPr>
              <w:divId w:val="446899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0420252"/>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456288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3317910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583883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11827781"/>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rsidR="00000000" w:rsidRDefault="00081FEE">
            <w:pPr>
              <w:divId w:val="1724525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1509172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894852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35668621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12584471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6229605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7267562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5289360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1778482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8902699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rsidR="00000000" w:rsidRDefault="00081FEE">
            <w:pPr>
              <w:divId w:val="359090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1702656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rsidR="00000000" w:rsidRDefault="00081FEE">
            <w:pPr>
              <w:divId w:val="2070612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80876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54881138"/>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Retained interest in securitizations</w:t>
            </w:r>
          </w:p>
        </w:tc>
        <w:tc>
          <w:tcPr>
            <w:tcW w:w="0" w:type="auto"/>
            <w:gridSpan w:val="2"/>
            <w:tcMar>
              <w:top w:w="30" w:type="dxa"/>
              <w:left w:w="30" w:type="dxa"/>
              <w:bottom w:w="30" w:type="dxa"/>
              <w:right w:w="30" w:type="dxa"/>
            </w:tcMar>
            <w:vAlign w:val="bottom"/>
            <w:hideMark/>
          </w:tcPr>
          <w:p w:rsidR="00000000" w:rsidRDefault="00081FEE">
            <w:pPr>
              <w:divId w:val="83862242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158</w:t>
            </w:r>
          </w:p>
        </w:tc>
        <w:tc>
          <w:tcPr>
            <w:tcW w:w="0" w:type="auto"/>
            <w:gridSpan w:val="3"/>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866690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w:t>
            </w:r>
          </w:p>
        </w:tc>
        <w:tc>
          <w:tcPr>
            <w:tcW w:w="0" w:type="auto"/>
            <w:gridSpan w:val="2"/>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077720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14253361"/>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199328831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047333499"/>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37122739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(69</w:t>
            </w:r>
          </w:p>
        </w:tc>
        <w:tc>
          <w:tcPr>
            <w:tcW w:w="0" w:type="auto"/>
            <w:gridSpan w:val="2"/>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tcMar>
              <w:top w:w="30" w:type="dxa"/>
              <w:left w:w="30" w:type="dxa"/>
              <w:bottom w:w="30" w:type="dxa"/>
              <w:right w:w="30" w:type="dxa"/>
            </w:tcMar>
            <w:vAlign w:val="bottom"/>
            <w:hideMark/>
          </w:tcPr>
          <w:p w:rsidR="00000000" w:rsidRDefault="00081FEE">
            <w:pPr>
              <w:divId w:val="4794704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3"/>
            <w:vAlign w:val="bottom"/>
            <w:hideMark/>
          </w:tcPr>
          <w:p w:rsidR="00000000" w:rsidRDefault="00081FEE">
            <w:pPr>
              <w:rPr>
                <w:rFonts w:eastAsia="Times New Roman"/>
                <w:sz w:val="20"/>
                <w:szCs w:val="20"/>
              </w:rPr>
            </w:pPr>
          </w:p>
        </w:tc>
        <w:tc>
          <w:tcPr>
            <w:tcW w:w="0" w:type="auto"/>
            <w:gridSpan w:val="2"/>
            <w:tcMar>
              <w:top w:w="30" w:type="dxa"/>
              <w:left w:w="30" w:type="dxa"/>
              <w:bottom w:w="30" w:type="dxa"/>
              <w:right w:w="30" w:type="dxa"/>
            </w:tcMar>
            <w:vAlign w:val="bottom"/>
            <w:hideMark/>
          </w:tcPr>
          <w:p w:rsidR="00000000" w:rsidRDefault="00081FEE">
            <w:pPr>
              <w:divId w:val="1400033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rsidR="00000000" w:rsidRDefault="00081FEE">
            <w:pPr>
              <w:rPr>
                <w:rFonts w:eastAsia="Times New Roman"/>
                <w:sz w:val="20"/>
                <w:szCs w:val="20"/>
              </w:rPr>
            </w:pPr>
          </w:p>
        </w:tc>
        <w:tc>
          <w:tcPr>
            <w:tcW w:w="0" w:type="auto"/>
            <w:gridSpan w:val="3"/>
            <w:tcMar>
              <w:top w:w="30" w:type="dxa"/>
              <w:left w:w="30" w:type="dxa"/>
              <w:bottom w:w="30" w:type="dxa"/>
              <w:right w:w="30" w:type="dxa"/>
            </w:tcMar>
            <w:vAlign w:val="bottom"/>
            <w:hideMark/>
          </w:tcPr>
          <w:p w:rsidR="00000000" w:rsidRDefault="00081FEE">
            <w:pPr>
              <w:divId w:val="454838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107</w:t>
            </w:r>
          </w:p>
        </w:tc>
        <w:tc>
          <w:tcPr>
            <w:tcW w:w="0" w:type="auto"/>
            <w:gridSpan w:val="3"/>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399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19283929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gridSpan w:val="3"/>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85256884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2474803"/>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666680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8985964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80442379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4243228"/>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39</w:t>
            </w:r>
          </w:p>
        </w:tc>
        <w:tc>
          <w:tcPr>
            <w:tcW w:w="0" w:type="auto"/>
            <w:gridSpan w:val="2"/>
            <w:shd w:val="clear" w:color="auto" w:fill="CCEEFF"/>
            <w:vAlign w:val="bottom"/>
            <w:hideMark/>
          </w:tcPr>
          <w:p w:rsidR="00000000" w:rsidRDefault="00081FE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0995663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gridSpan w:val="3"/>
            <w:shd w:val="clear" w:color="auto" w:fill="CCEEFF"/>
            <w:vAlign w:val="bottom"/>
            <w:hideMark/>
          </w:tcPr>
          <w:p w:rsidR="00000000" w:rsidRDefault="00081FE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rsidR="00000000" w:rsidRDefault="00081FEE">
            <w:pPr>
              <w:divId w:val="14818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gridSpan w:val="2"/>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6691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gridSpan w:val="3"/>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58358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divId w:val="3957110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32509821"/>
          <w:jc w:val="center"/>
        </w:trPr>
        <w:tc>
          <w:tcPr>
            <w:tcW w:w="0" w:type="auto"/>
            <w:gridSpan w:val="3"/>
            <w:vAlign w:val="center"/>
            <w:hideMark/>
          </w:tcPr>
          <w:p w:rsidR="00000000" w:rsidRDefault="00081FEE">
            <w:pPr>
              <w:rPr>
                <w:rFonts w:eastAsia="Times New Roman"/>
                <w:sz w:val="20"/>
                <w:szCs w:val="20"/>
              </w:rPr>
            </w:pPr>
          </w:p>
        </w:tc>
      </w:tr>
      <w:tr w:rsidR="00000000">
        <w:trPr>
          <w:divId w:val="3250982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32509821"/>
          <w:jc w:val="center"/>
        </w:trPr>
        <w:tc>
          <w:tcPr>
            <w:tcW w:w="0" w:type="auto"/>
            <w:gridSpan w:val="3"/>
            <w:tcMar>
              <w:top w:w="30" w:type="dxa"/>
              <w:left w:w="30" w:type="dxa"/>
              <w:bottom w:w="30" w:type="dxa"/>
              <w:right w:w="30" w:type="dxa"/>
            </w:tcMar>
            <w:vAlign w:val="bottom"/>
            <w:hideMark/>
          </w:tcPr>
          <w:p w:rsidR="00000000" w:rsidRDefault="00081FEE">
            <w:pPr>
              <w:divId w:val="58675672"/>
              <w:rPr>
                <w:rFonts w:eastAsia="Times New Roman"/>
                <w:sz w:val="20"/>
                <w:szCs w:val="20"/>
              </w:rPr>
            </w:pPr>
            <w:r>
              <w:rPr>
                <w:rFonts w:ascii="inherit" w:eastAsia="Times New Roman" w:hAnsi="inherit"/>
                <w:sz w:val="20"/>
                <w:szCs w:val="20"/>
              </w:rPr>
              <w:t> </w:t>
            </w:r>
          </w:p>
        </w:tc>
      </w:tr>
      <w:tr w:rsidR="00000000">
        <w:trPr>
          <w:divId w:val="32509821"/>
          <w:jc w:val="center"/>
        </w:trPr>
        <w:tc>
          <w:tcPr>
            <w:tcW w:w="0" w:type="auto"/>
            <w:tcMar>
              <w:top w:w="30" w:type="dxa"/>
              <w:left w:w="30" w:type="dxa"/>
              <w:bottom w:w="30" w:type="dxa"/>
              <w:right w:w="30" w:type="dxa"/>
            </w:tcMar>
            <w:vAlign w:val="bottom"/>
            <w:hideMark/>
          </w:tcPr>
          <w:p w:rsidR="00000000" w:rsidRDefault="00081FEE">
            <w:pPr>
              <w:divId w:val="1880237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w:t>
            </w:r>
            <w:r>
              <w:rPr>
                <w:rFonts w:ascii="inherit" w:eastAsia="Times New Roman" w:hAnsi="inherit"/>
                <w:sz w:val="16"/>
                <w:szCs w:val="16"/>
              </w:rPr>
              <w:t>ation (COF)</w:t>
            </w:r>
          </w:p>
        </w:tc>
      </w:tr>
    </w:tbl>
    <w:p w:rsidR="00000000" w:rsidRDefault="00081FEE">
      <w:pPr>
        <w:rPr>
          <w:rFonts w:eastAsia="Times New Roman"/>
          <w:sz w:val="20"/>
          <w:szCs w:val="20"/>
        </w:rPr>
      </w:pPr>
      <w:r>
        <w:rPr>
          <w:rFonts w:eastAsia="Times New Roman"/>
          <w:sz w:val="20"/>
          <w:szCs w:val="20"/>
        </w:rPr>
        <w:pict>
          <v:rect id="_x0000_i1147" style="width:0;height:1.5pt" o:hralign="center" o:hrstd="t" o:hr="t" fillcolor="#a0a0a0" stroked="f"/>
        </w:pict>
      </w:r>
    </w:p>
    <w:p w:rsidR="00000000" w:rsidRDefault="00081FEE">
      <w:pPr>
        <w:spacing w:line="288" w:lineRule="auto"/>
        <w:jc w:val="both"/>
        <w:divId w:val="87905276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879052760"/>
        <w:rPr>
          <w:rFonts w:eastAsia="Times New Roman"/>
          <w:sz w:val="20"/>
          <w:szCs w:val="20"/>
        </w:rPr>
      </w:pPr>
    </w:p>
    <w:p w:rsidR="00000000" w:rsidRDefault="00081FEE">
      <w:pPr>
        <w:spacing w:line="288" w:lineRule="auto"/>
        <w:jc w:val="center"/>
        <w:divId w:val="87905276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87905276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25011303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38"/>
        <w:gridCol w:w="105"/>
        <w:gridCol w:w="112"/>
        <w:gridCol w:w="375"/>
        <w:gridCol w:w="92"/>
        <w:gridCol w:w="105"/>
        <w:gridCol w:w="112"/>
        <w:gridCol w:w="391"/>
        <w:gridCol w:w="98"/>
        <w:gridCol w:w="105"/>
        <w:gridCol w:w="111"/>
        <w:gridCol w:w="390"/>
        <w:gridCol w:w="97"/>
        <w:gridCol w:w="105"/>
        <w:gridCol w:w="112"/>
        <w:gridCol w:w="418"/>
        <w:gridCol w:w="104"/>
        <w:gridCol w:w="105"/>
        <w:gridCol w:w="111"/>
        <w:gridCol w:w="228"/>
        <w:gridCol w:w="57"/>
        <w:gridCol w:w="105"/>
        <w:gridCol w:w="112"/>
        <w:gridCol w:w="397"/>
        <w:gridCol w:w="99"/>
        <w:gridCol w:w="105"/>
        <w:gridCol w:w="112"/>
        <w:gridCol w:w="511"/>
        <w:gridCol w:w="102"/>
        <w:gridCol w:w="105"/>
        <w:gridCol w:w="112"/>
        <w:gridCol w:w="399"/>
        <w:gridCol w:w="99"/>
        <w:gridCol w:w="105"/>
        <w:gridCol w:w="112"/>
        <w:gridCol w:w="399"/>
        <w:gridCol w:w="99"/>
        <w:gridCol w:w="105"/>
        <w:gridCol w:w="112"/>
        <w:gridCol w:w="515"/>
        <w:gridCol w:w="73"/>
        <w:gridCol w:w="105"/>
        <w:gridCol w:w="112"/>
        <w:gridCol w:w="674"/>
        <w:gridCol w:w="92"/>
      </w:tblGrid>
      <w:tr w:rsidR="00000000">
        <w:trPr>
          <w:divId w:val="2068721763"/>
        </w:trPr>
        <w:tc>
          <w:tcPr>
            <w:tcW w:w="0" w:type="auto"/>
            <w:gridSpan w:val="45"/>
            <w:vAlign w:val="center"/>
            <w:hideMark/>
          </w:tcPr>
          <w:p w:rsidR="00000000" w:rsidRDefault="00081FEE">
            <w:pPr>
              <w:rPr>
                <w:rFonts w:eastAsia="Times New Roman"/>
                <w:sz w:val="20"/>
                <w:szCs w:val="20"/>
              </w:rPr>
            </w:pPr>
          </w:p>
        </w:tc>
      </w:tr>
      <w:tr w:rsidR="00000000">
        <w:trPr>
          <w:divId w:val="2068721763"/>
        </w:trPr>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2068721763"/>
        </w:trPr>
        <w:tc>
          <w:tcPr>
            <w:tcW w:w="0" w:type="auto"/>
            <w:tcMar>
              <w:top w:w="30" w:type="dxa"/>
              <w:left w:w="30" w:type="dxa"/>
              <w:bottom w:w="30" w:type="dxa"/>
              <w:right w:w="30" w:type="dxa"/>
            </w:tcMar>
            <w:vAlign w:val="bottom"/>
            <w:hideMark/>
          </w:tcPr>
          <w:p w:rsidR="00000000" w:rsidRDefault="00081FEE">
            <w:pPr>
              <w:divId w:val="715009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59885504"/>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rPr>
          <w:divId w:val="2068721763"/>
        </w:trPr>
        <w:tc>
          <w:tcPr>
            <w:tcW w:w="0" w:type="auto"/>
            <w:tcMar>
              <w:top w:w="30" w:type="dxa"/>
              <w:left w:w="30" w:type="dxa"/>
              <w:bottom w:w="30" w:type="dxa"/>
              <w:right w:w="30" w:type="dxa"/>
            </w:tcMar>
            <w:vAlign w:val="bottom"/>
            <w:hideMark/>
          </w:tcPr>
          <w:p w:rsidR="00000000" w:rsidRDefault="00081FEE">
            <w:pPr>
              <w:divId w:val="1743288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11642139"/>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Three Months Ended September 30, 2018</w:t>
            </w:r>
          </w:p>
        </w:tc>
      </w:tr>
      <w:tr w:rsidR="00000000">
        <w:trPr>
          <w:divId w:val="2068721763"/>
        </w:trPr>
        <w:tc>
          <w:tcPr>
            <w:tcW w:w="0" w:type="auto"/>
            <w:tcMar>
              <w:top w:w="30" w:type="dxa"/>
              <w:left w:w="30" w:type="dxa"/>
              <w:bottom w:w="30" w:type="dxa"/>
              <w:right w:w="30" w:type="dxa"/>
            </w:tcMar>
            <w:vAlign w:val="bottom"/>
            <w:hideMark/>
          </w:tcPr>
          <w:p w:rsidR="00000000" w:rsidRDefault="00081FEE">
            <w:pPr>
              <w:divId w:val="275455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24696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1800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20806909"/>
              <w:rPr>
                <w:rFonts w:eastAsia="Times New Roman"/>
                <w:sz w:val="20"/>
                <w:szCs w:val="20"/>
              </w:rPr>
            </w:pPr>
            <w:r>
              <w:rPr>
                <w:rFonts w:ascii="inherit" w:eastAsia="Times New Roman" w:hAnsi="inherit"/>
                <w:sz w:val="20"/>
                <w:szCs w:val="20"/>
              </w:rPr>
              <w:t> </w:t>
            </w:r>
          </w:p>
        </w:tc>
        <w:tc>
          <w:tcPr>
            <w:tcW w:w="0" w:type="auto"/>
            <w:gridSpan w:val="7"/>
            <w:vMerge w:val="restart"/>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081FEE">
            <w:pPr>
              <w:divId w:val="20156419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73159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86577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5041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1698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3591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5364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44852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839858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39830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12389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91031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420962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6954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66737039"/>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September 30, 2018</w:t>
            </w:r>
            <w:r>
              <w:rPr>
                <w:rFonts w:ascii="inherit" w:eastAsia="Times New Roman" w:hAnsi="inherit"/>
                <w:b/>
                <w:bCs/>
                <w:sz w:val="10"/>
                <w:szCs w:val="10"/>
                <w:vertAlign w:val="superscript"/>
              </w:rPr>
              <w:t>(1)</w:t>
            </w:r>
          </w:p>
        </w:tc>
      </w:tr>
      <w:tr w:rsidR="00000000">
        <w:trPr>
          <w:divId w:val="2068721763"/>
        </w:trPr>
        <w:tc>
          <w:tcPr>
            <w:tcW w:w="0" w:type="auto"/>
            <w:tcMar>
              <w:top w:w="30" w:type="dxa"/>
              <w:left w:w="30" w:type="dxa"/>
              <w:bottom w:w="30" w:type="dxa"/>
              <w:right w:w="30" w:type="dxa"/>
            </w:tcMar>
            <w:vAlign w:val="bottom"/>
            <w:hideMark/>
          </w:tcPr>
          <w:p w:rsidR="00000000" w:rsidRDefault="00081FEE">
            <w:pPr>
              <w:divId w:val="630522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73932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6487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05511441"/>
              <w:rPr>
                <w:rFonts w:eastAsia="Times New Roman"/>
                <w:sz w:val="20"/>
                <w:szCs w:val="20"/>
              </w:rPr>
            </w:pPr>
            <w:r>
              <w:rPr>
                <w:rFonts w:ascii="inherit" w:eastAsia="Times New Roman" w:hAnsi="inherit"/>
                <w:sz w:val="20"/>
                <w:szCs w:val="20"/>
              </w:rPr>
              <w:t> </w:t>
            </w:r>
          </w:p>
        </w:tc>
        <w:tc>
          <w:tcPr>
            <w:tcW w:w="0" w:type="auto"/>
            <w:gridSpan w:val="7"/>
            <w:vMerge/>
            <w:tcBorders>
              <w:bottom w:val="single" w:sz="6" w:space="0" w:color="000000"/>
            </w:tcBorders>
            <w:vAlign w:val="center"/>
            <w:hideMark/>
          </w:tcPr>
          <w:p w:rsidR="00000000" w:rsidRDefault="00081FEE">
            <w:pPr>
              <w:rPr>
                <w:rFonts w:eastAsia="Times New Roman"/>
                <w:sz w:val="12"/>
                <w:szCs w:val="12"/>
              </w:rPr>
            </w:pPr>
          </w:p>
        </w:tc>
        <w:tc>
          <w:tcPr>
            <w:tcW w:w="0" w:type="auto"/>
            <w:tcMar>
              <w:top w:w="30" w:type="dxa"/>
              <w:left w:w="30" w:type="dxa"/>
              <w:bottom w:w="30" w:type="dxa"/>
              <w:right w:w="30" w:type="dxa"/>
            </w:tcMar>
            <w:vAlign w:val="bottom"/>
            <w:hideMark/>
          </w:tcPr>
          <w:p w:rsidR="00000000" w:rsidRDefault="00081FEE">
            <w:pPr>
              <w:divId w:val="1338338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40466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86408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52282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3938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27962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9770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12338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10486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6900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15833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4445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98949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9685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80679045"/>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rPr>
          <w:divId w:val="2068721763"/>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081FEE">
            <w:pPr>
              <w:divId w:val="1886680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 July 1,</w:t>
            </w:r>
          </w:p>
          <w:p w:rsidR="00000000" w:rsidRDefault="00081FEE">
            <w:pPr>
              <w:jc w:val="center"/>
              <w:rPr>
                <w:rFonts w:eastAsia="Times New Roman"/>
                <w:sz w:val="12"/>
                <w:szCs w:val="12"/>
              </w:rPr>
            </w:pPr>
            <w:r>
              <w:rPr>
                <w:rFonts w:ascii="inherit" w:eastAsia="Times New Roman" w:hAnsi="inherit"/>
                <w:b/>
                <w:bCs/>
                <w:sz w:val="12"/>
                <w:szCs w:val="12"/>
              </w:rPr>
              <w:t>2018</w:t>
            </w:r>
          </w:p>
        </w:tc>
        <w:tc>
          <w:tcPr>
            <w:tcW w:w="0" w:type="auto"/>
            <w:tcMar>
              <w:top w:w="30" w:type="dxa"/>
              <w:left w:w="30" w:type="dxa"/>
              <w:bottom w:w="30" w:type="dxa"/>
              <w:right w:w="30" w:type="dxa"/>
            </w:tcMar>
            <w:vAlign w:val="bottom"/>
            <w:hideMark/>
          </w:tcPr>
          <w:p w:rsidR="00000000" w:rsidRDefault="00081FEE">
            <w:pPr>
              <w:divId w:val="856770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w:t>
            </w:r>
          </w:p>
          <w:p w:rsidR="00000000" w:rsidRDefault="00081FEE">
            <w:pPr>
              <w:jc w:val="center"/>
              <w:rPr>
                <w:rFonts w:eastAsia="Times New Roman"/>
                <w:sz w:val="12"/>
                <w:szCs w:val="12"/>
              </w:rPr>
            </w:pPr>
            <w:r>
              <w:rPr>
                <w:rFonts w:ascii="inherit" w:eastAsia="Times New Roman" w:hAnsi="inherit"/>
                <w:b/>
                <w:bCs/>
                <w:sz w:val="12"/>
                <w:szCs w:val="12"/>
              </w:rPr>
              <w:t>in Net</w:t>
            </w:r>
          </w:p>
          <w:p w:rsidR="00000000" w:rsidRDefault="00081FEE">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374083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081FEE">
            <w:pPr>
              <w:divId w:val="468780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081FEE">
            <w:pPr>
              <w:divId w:val="1282048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081FEE">
            <w:pPr>
              <w:divId w:val="17976732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081FEE">
            <w:pPr>
              <w:divId w:val="327287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081FEE">
            <w:pPr>
              <w:divId w:val="19404119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Into</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081FEE">
            <w:pPr>
              <w:divId w:val="626349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Out of</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081FEE">
            <w:pPr>
              <w:divId w:val="6012309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 September 30, 2018</w:t>
            </w:r>
          </w:p>
        </w:tc>
        <w:tc>
          <w:tcPr>
            <w:tcW w:w="0" w:type="auto"/>
            <w:tcMar>
              <w:top w:w="30" w:type="dxa"/>
              <w:left w:w="30" w:type="dxa"/>
              <w:bottom w:w="30" w:type="dxa"/>
              <w:right w:w="30" w:type="dxa"/>
            </w:tcMar>
            <w:vAlign w:val="bottom"/>
            <w:hideMark/>
          </w:tcPr>
          <w:p w:rsidR="00000000" w:rsidRDefault="00081FEE">
            <w:pPr>
              <w:divId w:val="85264656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rPr>
          <w:divId w:val="2068721763"/>
        </w:trPr>
        <w:tc>
          <w:tcPr>
            <w:tcW w:w="0" w:type="auto"/>
            <w:gridSpan w:val="5"/>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071580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21918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33581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99388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82878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0930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33871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45591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829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61986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66556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60206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4228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03660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096378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19178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98968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48440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61570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33762082"/>
              <w:rPr>
                <w:rFonts w:eastAsia="Times New Roman"/>
                <w:sz w:val="20"/>
                <w:szCs w:val="20"/>
              </w:rPr>
            </w:pPr>
            <w:r>
              <w:rPr>
                <w:rFonts w:ascii="inherit" w:eastAsia="Times New Roman" w:hAnsi="inherit"/>
                <w:sz w:val="20"/>
                <w:szCs w:val="20"/>
              </w:rPr>
              <w:t> </w:t>
            </w:r>
          </w:p>
        </w:tc>
      </w:tr>
      <w:tr w:rsidR="00000000">
        <w:trPr>
          <w:divId w:val="2068721763"/>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081FEE">
            <w:pPr>
              <w:divId w:val="89535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442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6745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460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0351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11214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9992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7614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1429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0097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115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56002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vAlign w:val="bottom"/>
            <w:hideMark/>
          </w:tcPr>
          <w:p w:rsidR="00000000" w:rsidRDefault="00081FEE">
            <w:pPr>
              <w:rPr>
                <w:rFonts w:eastAsia="Times New Roman"/>
                <w:sz w:val="20"/>
                <w:szCs w:val="20"/>
              </w:rPr>
            </w:pPr>
          </w:p>
        </w:tc>
      </w:tr>
      <w:tr w:rsidR="00081FEE">
        <w:trPr>
          <w:divId w:val="206872176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081FEE">
            <w:pPr>
              <w:divId w:val="101260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9517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8086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8321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7770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0061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447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1126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8953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7013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17996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2068721763"/>
        </w:trPr>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 securities</w:t>
            </w:r>
          </w:p>
        </w:tc>
        <w:tc>
          <w:tcPr>
            <w:tcW w:w="0" w:type="auto"/>
            <w:tcMar>
              <w:top w:w="30" w:type="dxa"/>
              <w:left w:w="30" w:type="dxa"/>
              <w:bottom w:w="30" w:type="dxa"/>
              <w:right w:w="30" w:type="dxa"/>
            </w:tcMar>
            <w:vAlign w:val="bottom"/>
            <w:hideMark/>
          </w:tcPr>
          <w:p w:rsidR="00000000" w:rsidRDefault="00081FEE">
            <w:pPr>
              <w:divId w:val="2020348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75360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1356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6540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91423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4505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5246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224144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4559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21218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2804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81FEE">
        <w:trPr>
          <w:divId w:val="2068721763"/>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2006782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3020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06085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78366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72220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54558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76650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768958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9707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687243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39862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2068721763"/>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081FEE">
            <w:pPr>
              <w:divId w:val="865944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88907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115809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70744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01998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4999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7884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55134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23365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68883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18040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15784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21798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61162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6547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146359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571509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00941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72076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50927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406807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49711194"/>
              <w:rPr>
                <w:rFonts w:eastAsia="Times New Roman"/>
                <w:sz w:val="20"/>
                <w:szCs w:val="20"/>
              </w:rPr>
            </w:pPr>
            <w:r>
              <w:rPr>
                <w:rFonts w:ascii="inherit" w:eastAsia="Times New Roman" w:hAnsi="inherit"/>
                <w:sz w:val="20"/>
                <w:szCs w:val="20"/>
              </w:rPr>
              <w:t> </w:t>
            </w:r>
          </w:p>
        </w:tc>
      </w:tr>
      <w:tr w:rsidR="00081FEE">
        <w:trPr>
          <w:divId w:val="2068721763"/>
        </w:trPr>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Retained interests in securitizations</w:t>
            </w:r>
          </w:p>
        </w:tc>
        <w:tc>
          <w:tcPr>
            <w:tcW w:w="0" w:type="auto"/>
            <w:shd w:val="clear" w:color="auto" w:fill="CCEEFF"/>
            <w:tcMar>
              <w:top w:w="30" w:type="dxa"/>
              <w:left w:w="30" w:type="dxa"/>
              <w:bottom w:w="30" w:type="dxa"/>
              <w:right w:w="30" w:type="dxa"/>
            </w:tcMar>
            <w:vAlign w:val="bottom"/>
            <w:hideMark/>
          </w:tcPr>
          <w:p w:rsidR="00000000" w:rsidRDefault="00081FEE">
            <w:pPr>
              <w:divId w:val="1644390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8824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104766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9529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6856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3144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98417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87276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6265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88355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07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rPr>
          <w:divId w:val="2068721763"/>
        </w:trPr>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rsidR="00000000" w:rsidRDefault="00081FEE">
            <w:pPr>
              <w:divId w:val="1702243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698895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21459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75491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6432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3805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4993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3502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6536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9364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793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bl>
    <w:tbl>
      <w:tblPr>
        <w:tblW w:w="5000" w:type="pct"/>
        <w:tblCellMar>
          <w:left w:w="0" w:type="dxa"/>
          <w:right w:w="0" w:type="dxa"/>
        </w:tblCellMar>
        <w:tblLook w:val="04A0" w:firstRow="1" w:lastRow="0" w:firstColumn="1" w:lastColumn="0" w:noHBand="0" w:noVBand="1"/>
      </w:tblPr>
      <w:tblGrid>
        <w:gridCol w:w="1162"/>
        <w:gridCol w:w="216"/>
        <w:gridCol w:w="243"/>
        <w:gridCol w:w="415"/>
        <w:gridCol w:w="2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415"/>
        <w:gridCol w:w="144"/>
        <w:gridCol w:w="144"/>
        <w:gridCol w:w="144"/>
        <w:gridCol w:w="332"/>
        <w:gridCol w:w="144"/>
        <w:gridCol w:w="144"/>
        <w:gridCol w:w="144"/>
        <w:gridCol w:w="332"/>
        <w:gridCol w:w="144"/>
        <w:gridCol w:w="144"/>
        <w:gridCol w:w="144"/>
        <w:gridCol w:w="581"/>
        <w:gridCol w:w="144"/>
        <w:gridCol w:w="144"/>
        <w:gridCol w:w="144"/>
        <w:gridCol w:w="664"/>
        <w:gridCol w:w="144"/>
      </w:tblGrid>
      <w:tr w:rsidR="00000000">
        <w:tc>
          <w:tcPr>
            <w:tcW w:w="0" w:type="auto"/>
            <w:gridSpan w:val="45"/>
            <w:vAlign w:val="center"/>
            <w:hideMark/>
          </w:tcPr>
          <w:p w:rsidR="00000000" w:rsidRDefault="00081FEE">
            <w:pPr>
              <w:jc w:val="both"/>
              <w:rPr>
                <w:rFonts w:eastAsia="Times New Roman"/>
                <w:sz w:val="20"/>
                <w:szCs w:val="20"/>
              </w:rPr>
            </w:pPr>
          </w:p>
        </w:tc>
      </w:tr>
      <w:tr w:rsidR="00000000">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1532692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07321291"/>
              <w:rPr>
                <w:rFonts w:eastAsia="Times New Roman"/>
                <w:sz w:val="20"/>
                <w:szCs w:val="20"/>
              </w:rPr>
            </w:pPr>
            <w:r>
              <w:rPr>
                <w:rFonts w:ascii="inherit" w:eastAsia="Times New Roman" w:hAnsi="inherit"/>
                <w:sz w:val="20"/>
                <w:szCs w:val="20"/>
              </w:rPr>
              <w:t> </w:t>
            </w:r>
          </w:p>
        </w:tc>
        <w:tc>
          <w:tcPr>
            <w:tcW w:w="0" w:type="auto"/>
            <w:gridSpan w:val="43"/>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tc>
          <w:tcPr>
            <w:tcW w:w="0" w:type="auto"/>
            <w:tcMar>
              <w:top w:w="30" w:type="dxa"/>
              <w:left w:w="30" w:type="dxa"/>
              <w:bottom w:w="30" w:type="dxa"/>
              <w:right w:w="30" w:type="dxa"/>
            </w:tcMar>
            <w:vAlign w:val="bottom"/>
            <w:hideMark/>
          </w:tcPr>
          <w:p w:rsidR="00000000" w:rsidRDefault="00081FEE">
            <w:pPr>
              <w:divId w:val="1505851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250672"/>
              <w:rPr>
                <w:rFonts w:eastAsia="Times New Roman"/>
                <w:sz w:val="20"/>
                <w:szCs w:val="20"/>
              </w:rPr>
            </w:pPr>
            <w:r>
              <w:rPr>
                <w:rFonts w:ascii="inherit" w:eastAsia="Times New Roman" w:hAnsi="inherit"/>
                <w:sz w:val="20"/>
                <w:szCs w:val="20"/>
              </w:rPr>
              <w:t> </w:t>
            </w:r>
          </w:p>
        </w:tc>
        <w:tc>
          <w:tcPr>
            <w:tcW w:w="0" w:type="auto"/>
            <w:gridSpan w:val="43"/>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Nine Months Ended September 30, 2018</w:t>
            </w:r>
          </w:p>
        </w:tc>
      </w:tr>
      <w:tr w:rsidR="00000000">
        <w:tc>
          <w:tcPr>
            <w:tcW w:w="0" w:type="auto"/>
            <w:tcMar>
              <w:top w:w="30" w:type="dxa"/>
              <w:left w:w="30" w:type="dxa"/>
              <w:bottom w:w="30" w:type="dxa"/>
              <w:right w:w="30" w:type="dxa"/>
            </w:tcMar>
            <w:vAlign w:val="bottom"/>
            <w:hideMark/>
          </w:tcPr>
          <w:p w:rsidR="00000000" w:rsidRDefault="00081FEE">
            <w:pPr>
              <w:divId w:val="1159612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34536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45388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79575923"/>
              <w:rPr>
                <w:rFonts w:eastAsia="Times New Roman"/>
                <w:sz w:val="20"/>
                <w:szCs w:val="20"/>
              </w:rPr>
            </w:pPr>
            <w:r>
              <w:rPr>
                <w:rFonts w:ascii="inherit" w:eastAsia="Times New Roman" w:hAnsi="inherit"/>
                <w:sz w:val="20"/>
                <w:szCs w:val="20"/>
              </w:rPr>
              <w:t> </w:t>
            </w:r>
          </w:p>
        </w:tc>
        <w:tc>
          <w:tcPr>
            <w:tcW w:w="0" w:type="auto"/>
            <w:gridSpan w:val="7"/>
            <w:vMerge w:val="restart"/>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Total Gains (Losses) (Realized/Unrealized)</w:t>
            </w:r>
          </w:p>
        </w:tc>
        <w:tc>
          <w:tcPr>
            <w:tcW w:w="0" w:type="auto"/>
            <w:tcMar>
              <w:top w:w="30" w:type="dxa"/>
              <w:left w:w="30" w:type="dxa"/>
              <w:bottom w:w="30" w:type="dxa"/>
              <w:right w:w="30" w:type="dxa"/>
            </w:tcMar>
            <w:vAlign w:val="bottom"/>
            <w:hideMark/>
          </w:tcPr>
          <w:p w:rsidR="00000000" w:rsidRDefault="00081FEE">
            <w:pPr>
              <w:divId w:val="463739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53707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97967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94026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99570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34347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45656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46221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284214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32276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72361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28734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434198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5587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65483750"/>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Net Unrealized Gains (Losses) Included in Net Income Related to Assets and Liabilities Still Held as of September 30, 2018</w:t>
            </w:r>
            <w:r>
              <w:rPr>
                <w:rFonts w:ascii="inherit" w:eastAsia="Times New Roman" w:hAnsi="inherit"/>
                <w:b/>
                <w:bCs/>
                <w:sz w:val="10"/>
                <w:szCs w:val="10"/>
                <w:vertAlign w:val="superscript"/>
              </w:rPr>
              <w:t>(1)</w:t>
            </w:r>
          </w:p>
        </w:tc>
      </w:tr>
      <w:tr w:rsidR="00000000">
        <w:tc>
          <w:tcPr>
            <w:tcW w:w="0" w:type="auto"/>
            <w:tcMar>
              <w:top w:w="30" w:type="dxa"/>
              <w:left w:w="30" w:type="dxa"/>
              <w:bottom w:w="30" w:type="dxa"/>
              <w:right w:w="30" w:type="dxa"/>
            </w:tcMar>
            <w:vAlign w:val="bottom"/>
            <w:hideMark/>
          </w:tcPr>
          <w:p w:rsidR="00000000" w:rsidRDefault="00081FEE">
            <w:pPr>
              <w:divId w:val="2120567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03382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43282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73893659"/>
              <w:rPr>
                <w:rFonts w:eastAsia="Times New Roman"/>
                <w:sz w:val="20"/>
                <w:szCs w:val="20"/>
              </w:rPr>
            </w:pPr>
            <w:r>
              <w:rPr>
                <w:rFonts w:ascii="inherit" w:eastAsia="Times New Roman" w:hAnsi="inherit"/>
                <w:sz w:val="20"/>
                <w:szCs w:val="20"/>
              </w:rPr>
              <w:t> </w:t>
            </w:r>
          </w:p>
        </w:tc>
        <w:tc>
          <w:tcPr>
            <w:tcW w:w="0" w:type="auto"/>
            <w:gridSpan w:val="7"/>
            <w:vMerge/>
            <w:tcBorders>
              <w:top w:val="single" w:sz="6" w:space="0" w:color="000000"/>
              <w:bottom w:val="single" w:sz="6" w:space="0" w:color="000000"/>
            </w:tcBorders>
            <w:vAlign w:val="center"/>
            <w:hideMark/>
          </w:tcPr>
          <w:p w:rsidR="00000000" w:rsidRDefault="00081FEE">
            <w:pPr>
              <w:rPr>
                <w:rFonts w:eastAsia="Times New Roman"/>
                <w:sz w:val="12"/>
                <w:szCs w:val="12"/>
              </w:rPr>
            </w:pPr>
          </w:p>
        </w:tc>
        <w:tc>
          <w:tcPr>
            <w:tcW w:w="0" w:type="auto"/>
            <w:tcMar>
              <w:top w:w="30" w:type="dxa"/>
              <w:left w:w="30" w:type="dxa"/>
              <w:bottom w:w="30" w:type="dxa"/>
              <w:right w:w="30" w:type="dxa"/>
            </w:tcMar>
            <w:vAlign w:val="bottom"/>
            <w:hideMark/>
          </w:tcPr>
          <w:p w:rsidR="00000000" w:rsidRDefault="00081FEE">
            <w:pPr>
              <w:divId w:val="379482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86451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162192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77852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057629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5067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17211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887377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88346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487088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50018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24826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108880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624582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64616632"/>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rsidR="00000000" w:rsidRDefault="00081FEE">
            <w:pPr>
              <w:divId w:val="1495217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w:t>
            </w:r>
          </w:p>
          <w:p w:rsidR="00000000" w:rsidRDefault="00081FEE">
            <w:pPr>
              <w:jc w:val="center"/>
              <w:rPr>
                <w:rFonts w:eastAsia="Times New Roman"/>
                <w:sz w:val="12"/>
                <w:szCs w:val="12"/>
              </w:rPr>
            </w:pPr>
            <w:r>
              <w:rPr>
                <w:rFonts w:ascii="inherit" w:eastAsia="Times New Roman" w:hAnsi="inherit"/>
                <w:b/>
                <w:bCs/>
                <w:sz w:val="12"/>
                <w:szCs w:val="12"/>
              </w:rPr>
              <w:t>January 1,</w:t>
            </w:r>
          </w:p>
          <w:p w:rsidR="00000000" w:rsidRDefault="00081FEE">
            <w:pPr>
              <w:jc w:val="center"/>
              <w:rPr>
                <w:rFonts w:eastAsia="Times New Roman"/>
                <w:sz w:val="12"/>
                <w:szCs w:val="12"/>
              </w:rPr>
            </w:pPr>
            <w:r>
              <w:rPr>
                <w:rFonts w:ascii="inherit" w:eastAsia="Times New Roman" w:hAnsi="inherit"/>
                <w:b/>
                <w:bCs/>
                <w:sz w:val="12"/>
                <w:szCs w:val="12"/>
              </w:rPr>
              <w:t>2018</w:t>
            </w:r>
          </w:p>
        </w:tc>
        <w:tc>
          <w:tcPr>
            <w:tcW w:w="0" w:type="auto"/>
            <w:tcMar>
              <w:top w:w="30" w:type="dxa"/>
              <w:left w:w="30" w:type="dxa"/>
              <w:bottom w:w="30" w:type="dxa"/>
              <w:right w:w="30" w:type="dxa"/>
            </w:tcMar>
            <w:vAlign w:val="bottom"/>
            <w:hideMark/>
          </w:tcPr>
          <w:p w:rsidR="00000000" w:rsidRDefault="00081FEE">
            <w:pPr>
              <w:divId w:val="373652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w:t>
            </w:r>
          </w:p>
          <w:p w:rsidR="00000000" w:rsidRDefault="00081FEE">
            <w:pPr>
              <w:jc w:val="center"/>
              <w:rPr>
                <w:rFonts w:eastAsia="Times New Roman"/>
                <w:sz w:val="12"/>
                <w:szCs w:val="12"/>
              </w:rPr>
            </w:pPr>
            <w:r>
              <w:rPr>
                <w:rFonts w:ascii="inherit" w:eastAsia="Times New Roman" w:hAnsi="inherit"/>
                <w:b/>
                <w:bCs/>
                <w:sz w:val="12"/>
                <w:szCs w:val="12"/>
              </w:rPr>
              <w:t>in Net</w:t>
            </w:r>
          </w:p>
          <w:p w:rsidR="00000000" w:rsidRDefault="00081FEE">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150051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Included in OCI</w:t>
            </w:r>
          </w:p>
        </w:tc>
        <w:tc>
          <w:tcPr>
            <w:tcW w:w="0" w:type="auto"/>
            <w:tcMar>
              <w:top w:w="30" w:type="dxa"/>
              <w:left w:w="30" w:type="dxa"/>
              <w:bottom w:w="30" w:type="dxa"/>
              <w:right w:w="30" w:type="dxa"/>
            </w:tcMar>
            <w:vAlign w:val="bottom"/>
            <w:hideMark/>
          </w:tcPr>
          <w:p w:rsidR="00000000" w:rsidRDefault="00081FEE">
            <w:pPr>
              <w:divId w:val="1031569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Purchases</w:t>
            </w:r>
          </w:p>
        </w:tc>
        <w:tc>
          <w:tcPr>
            <w:tcW w:w="0" w:type="auto"/>
            <w:tcMar>
              <w:top w:w="30" w:type="dxa"/>
              <w:left w:w="30" w:type="dxa"/>
              <w:bottom w:w="30" w:type="dxa"/>
              <w:right w:w="30" w:type="dxa"/>
            </w:tcMar>
            <w:vAlign w:val="bottom"/>
            <w:hideMark/>
          </w:tcPr>
          <w:p w:rsidR="00000000" w:rsidRDefault="00081FEE">
            <w:pPr>
              <w:divId w:val="1668092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rsidR="00000000" w:rsidRDefault="00081FEE">
            <w:pPr>
              <w:divId w:val="17541648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rsidR="00000000" w:rsidRDefault="00081FEE">
            <w:pPr>
              <w:divId w:val="573466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rsidR="00000000" w:rsidRDefault="00081FEE">
            <w:pPr>
              <w:divId w:val="11628181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Into</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081FEE">
            <w:pPr>
              <w:divId w:val="17333076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Transfers</w:t>
            </w:r>
          </w:p>
          <w:p w:rsidR="00000000" w:rsidRDefault="00081FEE">
            <w:pPr>
              <w:jc w:val="center"/>
              <w:rPr>
                <w:rFonts w:eastAsia="Times New Roman"/>
                <w:sz w:val="12"/>
                <w:szCs w:val="12"/>
              </w:rPr>
            </w:pPr>
            <w:r>
              <w:rPr>
                <w:rFonts w:ascii="inherit" w:eastAsia="Times New Roman" w:hAnsi="inherit"/>
                <w:b/>
                <w:bCs/>
                <w:sz w:val="12"/>
                <w:szCs w:val="12"/>
              </w:rPr>
              <w:t>Out of</w:t>
            </w:r>
          </w:p>
          <w:p w:rsidR="00000000" w:rsidRDefault="00081FEE">
            <w:pPr>
              <w:jc w:val="center"/>
              <w:rPr>
                <w:rFonts w:eastAsia="Times New Roman"/>
                <w:sz w:val="12"/>
                <w:szCs w:val="12"/>
              </w:rPr>
            </w:pPr>
            <w:r>
              <w:rPr>
                <w:rFonts w:ascii="inherit" w:eastAsia="Times New Roman" w:hAnsi="inherit"/>
                <w:b/>
                <w:bCs/>
                <w:sz w:val="12"/>
                <w:szCs w:val="12"/>
              </w:rPr>
              <w:t>Level 3</w:t>
            </w:r>
          </w:p>
        </w:tc>
        <w:tc>
          <w:tcPr>
            <w:tcW w:w="0" w:type="auto"/>
            <w:tcMar>
              <w:top w:w="30" w:type="dxa"/>
              <w:left w:w="30" w:type="dxa"/>
              <w:bottom w:w="30" w:type="dxa"/>
              <w:right w:w="30" w:type="dxa"/>
            </w:tcMar>
            <w:vAlign w:val="bottom"/>
            <w:hideMark/>
          </w:tcPr>
          <w:p w:rsidR="00000000" w:rsidRDefault="00081FEE">
            <w:pPr>
              <w:divId w:val="1803766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2"/>
                <w:szCs w:val="12"/>
              </w:rPr>
            </w:pPr>
            <w:r>
              <w:rPr>
                <w:rFonts w:ascii="inherit" w:eastAsia="Times New Roman" w:hAnsi="inherit"/>
                <w:b/>
                <w:bCs/>
                <w:sz w:val="12"/>
                <w:szCs w:val="12"/>
              </w:rPr>
              <w:t>Balance, September 30, 2018</w:t>
            </w:r>
          </w:p>
        </w:tc>
        <w:tc>
          <w:tcPr>
            <w:tcW w:w="0" w:type="auto"/>
            <w:tcMar>
              <w:top w:w="30" w:type="dxa"/>
              <w:left w:w="30" w:type="dxa"/>
              <w:bottom w:w="30" w:type="dxa"/>
              <w:right w:w="30" w:type="dxa"/>
            </w:tcMar>
            <w:vAlign w:val="bottom"/>
            <w:hideMark/>
          </w:tcPr>
          <w:p w:rsidR="00000000" w:rsidRDefault="00081FEE">
            <w:pPr>
              <w:divId w:val="2077390339"/>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2"/>
                <w:szCs w:val="12"/>
              </w:rPr>
            </w:pPr>
          </w:p>
        </w:tc>
      </w:tr>
      <w:tr w:rsidR="00000000">
        <w:tc>
          <w:tcPr>
            <w:tcW w:w="0" w:type="auto"/>
            <w:gridSpan w:val="5"/>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20957370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58592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61227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83319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5129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7038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81573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17895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71467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847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1794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988144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62874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4314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79410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20329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45791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2371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47832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431118447"/>
              <w:rPr>
                <w:rFonts w:eastAsia="Times New Roman"/>
                <w:sz w:val="20"/>
                <w:szCs w:val="20"/>
              </w:rPr>
            </w:pPr>
            <w:r>
              <w:rPr>
                <w:rFonts w:ascii="inherit" w:eastAsia="Times New Roman" w:hAnsi="inherit"/>
                <w:sz w:val="20"/>
                <w:szCs w:val="20"/>
              </w:rPr>
              <w:t> </w:t>
            </w: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081FEE">
            <w:pPr>
              <w:divId w:val="283856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614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62421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2638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6590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8471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8084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0265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(58</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08624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00960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(266</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03379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9899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25</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081FEE">
            <w:pPr>
              <w:divId w:val="1071152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3320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18383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1196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30640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31703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22205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609045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6685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2051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9462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 securities</w:t>
            </w:r>
          </w:p>
        </w:tc>
        <w:tc>
          <w:tcPr>
            <w:tcW w:w="0" w:type="auto"/>
            <w:tcMar>
              <w:top w:w="30" w:type="dxa"/>
              <w:left w:w="30" w:type="dxa"/>
              <w:bottom w:w="30" w:type="dxa"/>
              <w:right w:w="30" w:type="dxa"/>
            </w:tcMar>
            <w:vAlign w:val="bottom"/>
            <w:hideMark/>
          </w:tcPr>
          <w:p w:rsidR="00000000" w:rsidRDefault="00081FEE">
            <w:pPr>
              <w:divId w:val="452985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5044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25728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0004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40173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4622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1520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814519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35250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455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76934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Total 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921479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633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50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49117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253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6310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78910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87869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975449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195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778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137720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530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61758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081FEE">
            <w:pPr>
              <w:divId w:val="1988565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2036270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67005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30817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92779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493182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9206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5392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25327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978601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38852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610576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41866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768820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16625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230308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3938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905644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31301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075276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44711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3043240"/>
              <w:rPr>
                <w:rFonts w:eastAsia="Times New Roman"/>
                <w:sz w:val="20"/>
                <w:szCs w:val="20"/>
              </w:rPr>
            </w:pPr>
            <w:r>
              <w:rPr>
                <w:rFonts w:ascii="inherit" w:eastAsia="Times New Roman" w:hAnsi="inherit"/>
                <w:sz w:val="20"/>
                <w:szCs w:val="20"/>
              </w:rPr>
              <w:t> </w:t>
            </w:r>
          </w:p>
        </w:tc>
      </w:tr>
      <w:tr w:rsidR="00000000">
        <w:tc>
          <w:tcPr>
            <w:tcW w:w="0" w:type="auto"/>
            <w:shd w:val="clear" w:color="auto" w:fill="CCEEFF"/>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Consumer MSRs</w:t>
            </w:r>
          </w:p>
        </w:tc>
        <w:tc>
          <w:tcPr>
            <w:tcW w:w="0" w:type="auto"/>
            <w:shd w:val="clear" w:color="auto" w:fill="CCEEFF"/>
            <w:tcMar>
              <w:top w:w="30" w:type="dxa"/>
              <w:left w:w="30" w:type="dxa"/>
              <w:bottom w:w="30" w:type="dxa"/>
              <w:right w:w="30" w:type="dxa"/>
            </w:tcMar>
            <w:vAlign w:val="bottom"/>
            <w:hideMark/>
          </w:tcPr>
          <w:p w:rsidR="00000000" w:rsidRDefault="00081FEE">
            <w:pPr>
              <w:divId w:val="1031223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170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80978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25626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5315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(97</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2034646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65339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5093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628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22941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7483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Retained interests in securitizations</w:t>
            </w:r>
          </w:p>
        </w:tc>
        <w:tc>
          <w:tcPr>
            <w:tcW w:w="0" w:type="auto"/>
            <w:tcMar>
              <w:top w:w="30" w:type="dxa"/>
              <w:left w:w="30" w:type="dxa"/>
              <w:bottom w:w="30" w:type="dxa"/>
              <w:right w:w="30" w:type="dxa"/>
            </w:tcMar>
            <w:vAlign w:val="bottom"/>
            <w:hideMark/>
          </w:tcPr>
          <w:p w:rsidR="00000000" w:rsidRDefault="00081FEE">
            <w:pPr>
              <w:divId w:val="713115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0814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599678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3646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3615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4939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0202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22135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64675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720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8284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r w:rsidR="00000000">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rsidR="00000000" w:rsidRDefault="00081FEE">
            <w:pPr>
              <w:divId w:val="1379090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4098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081FEE">
            <w:pPr>
              <w:divId w:val="195780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4940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4570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21570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765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3217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0990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5622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4248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(26</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726927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Realized gains (losses) on securities available for sale are included in net securities gains (losses), and retained interests in securitizations are reported as a component of non-interest income in our consolidated statements of income. Gains (losses) on</w:t>
            </w:r>
            <w:r>
              <w:rPr>
                <w:rFonts w:eastAsia="Times New Roman"/>
                <w:color w:val="000000"/>
                <w:sz w:val="16"/>
                <w:szCs w:val="16"/>
              </w:rPr>
              <w:t xml:space="preserve"> derivatives are included as a component of net interest income or non-interest income in our consolidated statements of income.</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7210189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For the three and nine months ended September 30, 2019, net unrealized gains included in other comprehensive income r</w:t>
            </w:r>
            <w:r>
              <w:rPr>
                <w:rFonts w:eastAsia="Times New Roman"/>
                <w:color w:val="000000"/>
                <w:sz w:val="16"/>
                <w:szCs w:val="16"/>
              </w:rPr>
              <w:t>elated to Level 3 securities available for sale still held as of September 30, 2019 were $1 million and $11 million,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1341972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Includes derivative assets and liabilities of $82 million and $76 million, respectively, as of September 30, 2019, </w:t>
            </w:r>
            <w:r>
              <w:rPr>
                <w:rFonts w:eastAsia="Times New Roman"/>
                <w:color w:val="000000"/>
                <w:sz w:val="16"/>
                <w:szCs w:val="16"/>
              </w:rPr>
              <w:t>and $54 million and $41 million, respectively, as of September 30, 2018.</w:t>
            </w:r>
          </w:p>
        </w:tc>
      </w:tr>
    </w:tbl>
    <w:p w:rsidR="00000000" w:rsidRDefault="00081FEE">
      <w:pPr>
        <w:divId w:val="5952883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56253346"/>
          <w:jc w:val="center"/>
        </w:trPr>
        <w:tc>
          <w:tcPr>
            <w:tcW w:w="0" w:type="auto"/>
            <w:gridSpan w:val="3"/>
            <w:vAlign w:val="center"/>
            <w:hideMark/>
          </w:tcPr>
          <w:p w:rsidR="00000000" w:rsidRDefault="00081FEE">
            <w:pPr>
              <w:rPr>
                <w:rFonts w:eastAsia="Times New Roman"/>
                <w:sz w:val="20"/>
                <w:szCs w:val="20"/>
              </w:rPr>
            </w:pPr>
          </w:p>
        </w:tc>
      </w:tr>
      <w:tr w:rsidR="00000000">
        <w:trPr>
          <w:divId w:val="95625334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56253346"/>
          <w:jc w:val="center"/>
        </w:trPr>
        <w:tc>
          <w:tcPr>
            <w:tcW w:w="0" w:type="auto"/>
            <w:gridSpan w:val="3"/>
            <w:tcMar>
              <w:top w:w="30" w:type="dxa"/>
              <w:left w:w="30" w:type="dxa"/>
              <w:bottom w:w="30" w:type="dxa"/>
              <w:right w:w="30" w:type="dxa"/>
            </w:tcMar>
            <w:vAlign w:val="bottom"/>
            <w:hideMark/>
          </w:tcPr>
          <w:p w:rsidR="00000000" w:rsidRDefault="00081FEE">
            <w:pPr>
              <w:divId w:val="1303076992"/>
              <w:rPr>
                <w:rFonts w:eastAsia="Times New Roman"/>
                <w:sz w:val="20"/>
                <w:szCs w:val="20"/>
              </w:rPr>
            </w:pPr>
            <w:r>
              <w:rPr>
                <w:rFonts w:ascii="inherit" w:eastAsia="Times New Roman" w:hAnsi="inherit"/>
                <w:sz w:val="20"/>
                <w:szCs w:val="20"/>
              </w:rPr>
              <w:t> </w:t>
            </w:r>
          </w:p>
        </w:tc>
      </w:tr>
      <w:tr w:rsidR="00000000">
        <w:trPr>
          <w:divId w:val="956253346"/>
          <w:jc w:val="center"/>
        </w:trPr>
        <w:tc>
          <w:tcPr>
            <w:tcW w:w="0" w:type="auto"/>
            <w:tcMar>
              <w:top w:w="30" w:type="dxa"/>
              <w:left w:w="30" w:type="dxa"/>
              <w:bottom w:w="30" w:type="dxa"/>
              <w:right w:w="30" w:type="dxa"/>
            </w:tcMar>
            <w:vAlign w:val="bottom"/>
            <w:hideMark/>
          </w:tcPr>
          <w:p w:rsidR="00000000" w:rsidRDefault="00081FEE">
            <w:pPr>
              <w:divId w:val="1118643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8" style="width:0;height:1.5pt" o:hralign="center" o:hrstd="t" o:hr="t" fillcolor="#a0a0a0" stroked="f"/>
        </w:pict>
      </w:r>
    </w:p>
    <w:p w:rsidR="00000000" w:rsidRDefault="00081FEE">
      <w:pPr>
        <w:spacing w:line="288" w:lineRule="auto"/>
        <w:jc w:val="both"/>
        <w:divId w:val="638610044"/>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638610044"/>
        <w:rPr>
          <w:rFonts w:eastAsia="Times New Roman"/>
          <w:sz w:val="20"/>
          <w:szCs w:val="20"/>
        </w:rPr>
      </w:pPr>
    </w:p>
    <w:p w:rsidR="00000000" w:rsidRDefault="00081FEE">
      <w:pPr>
        <w:spacing w:line="288" w:lineRule="auto"/>
        <w:jc w:val="center"/>
        <w:divId w:val="638610044"/>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638610044"/>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03515761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Significant Level 3 Fair Value Asset and Liability Inputs</w:t>
      </w:r>
    </w:p>
    <w:p w:rsidR="00000000" w:rsidRDefault="00081FEE">
      <w:pPr>
        <w:spacing w:line="288" w:lineRule="auto"/>
        <w:jc w:val="both"/>
        <w:rPr>
          <w:rFonts w:eastAsia="Times New Roman"/>
          <w:sz w:val="20"/>
          <w:szCs w:val="20"/>
        </w:rPr>
      </w:pPr>
      <w:r>
        <w:rPr>
          <w:rFonts w:ascii="inherit" w:eastAsia="Times New Roman" w:hAnsi="inherit"/>
          <w:sz w:val="20"/>
          <w:szCs w:val="20"/>
        </w:rPr>
        <w:t>Generally, uncertainties in fair value measurements of financial instruments, such as changes in unobservable inputs, may have a significant impact on fair value. Certain of these unobservable inputs will, in isolation, have a directionally consistent impa</w:t>
      </w:r>
      <w:r>
        <w:rPr>
          <w:rFonts w:ascii="inherit" w:eastAsia="Times New Roman" w:hAnsi="inherit"/>
          <w:sz w:val="20"/>
          <w:szCs w:val="20"/>
        </w:rPr>
        <w:t>ct on the fair value of the instrument for a given change in that input. Alternatively, the fair value of the instrument may move in an opposite direction for a given change in another input. In general, an increase in the discount rate, default rates, los</w:t>
      </w:r>
      <w:r>
        <w:rPr>
          <w:rFonts w:ascii="inherit" w:eastAsia="Times New Roman" w:hAnsi="inherit"/>
          <w:sz w:val="20"/>
          <w:szCs w:val="20"/>
        </w:rPr>
        <w:t>s severity and credit spreads, in isolation, would result in a decrease in the fair value measurement. In addition, an increase in default rates would generally be accompanied by a decrease in recovery rates, slower prepayment rates and an increase in liqu</w:t>
      </w:r>
      <w:r>
        <w:rPr>
          <w:rFonts w:ascii="inherit" w:eastAsia="Times New Roman" w:hAnsi="inherit"/>
          <w:sz w:val="20"/>
          <w:szCs w:val="20"/>
        </w:rPr>
        <w:t>idity spreads.</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Techniques and Inputs for Level 3 Fair Value Measurements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significant unobservable inputs used to determine the fair values of our Level 3 financial instruments on a recurring basis. We utilize multiple vend</w:t>
      </w:r>
      <w:r>
        <w:rPr>
          <w:rFonts w:ascii="inherit" w:eastAsia="Times New Roman" w:hAnsi="inherit"/>
          <w:sz w:val="20"/>
          <w:szCs w:val="20"/>
        </w:rPr>
        <w:t>or pricing services to obtain fair value for our securities. Several of our vendor pricing services are only able to provide unobservable input information for a limited number of securities due to software licensing restrictions. Other vendor pricing serv</w:t>
      </w:r>
      <w:r>
        <w:rPr>
          <w:rFonts w:ascii="inherit" w:eastAsia="Times New Roman" w:hAnsi="inherit"/>
          <w:sz w:val="20"/>
          <w:szCs w:val="20"/>
        </w:rPr>
        <w:t>ices are able to provide unobservable input information for all securities for which they provide a valuation. As a result, the unobservable input information for the securities available for sale presented below represents a composite summary of all infor</w:t>
      </w:r>
      <w:r>
        <w:rPr>
          <w:rFonts w:ascii="inherit" w:eastAsia="Times New Roman" w:hAnsi="inherit"/>
          <w:sz w:val="20"/>
          <w:szCs w:val="20"/>
        </w:rPr>
        <w:t>mation we are able to obtain. The unobservable input information for all other Level 3 financial instruments is based on the assumptions used in our internal valuation models.</w:t>
      </w:r>
    </w:p>
    <w:p w:rsidR="00000000" w:rsidRDefault="00081FEE">
      <w:pPr>
        <w:spacing w:line="288" w:lineRule="auto"/>
        <w:divId w:val="1986277221"/>
        <w:rPr>
          <w:rFonts w:eastAsia="Times New Roman"/>
          <w:sz w:val="20"/>
          <w:szCs w:val="20"/>
        </w:rPr>
      </w:pPr>
      <w:r>
        <w:rPr>
          <w:rFonts w:eastAsia="Times New Roman"/>
          <w:b/>
          <w:bCs/>
          <w:color w:val="000000"/>
          <w:sz w:val="18"/>
          <w:szCs w:val="18"/>
        </w:rPr>
        <w:t>Table 12.3: Quantitative Information about Level 3 Fair Value Measurements</w:t>
      </w:r>
    </w:p>
    <w:tbl>
      <w:tblPr>
        <w:tblW w:w="5000" w:type="pct"/>
        <w:tblCellMar>
          <w:left w:w="0" w:type="dxa"/>
          <w:right w:w="0" w:type="dxa"/>
        </w:tblCellMar>
        <w:tblLook w:val="04A0" w:firstRow="1" w:lastRow="0" w:firstColumn="1" w:lastColumn="0" w:noHBand="0" w:noVBand="1"/>
      </w:tblPr>
      <w:tblGrid>
        <w:gridCol w:w="1675"/>
        <w:gridCol w:w="105"/>
        <w:gridCol w:w="118"/>
        <w:gridCol w:w="810"/>
        <w:gridCol w:w="90"/>
        <w:gridCol w:w="105"/>
        <w:gridCol w:w="1426"/>
        <w:gridCol w:w="105"/>
        <w:gridCol w:w="1971"/>
        <w:gridCol w:w="105"/>
        <w:gridCol w:w="1011"/>
        <w:gridCol w:w="105"/>
        <w:gridCol w:w="680"/>
      </w:tblGrid>
      <w:tr w:rsidR="00000000">
        <w:trPr>
          <w:divId w:val="738096985"/>
        </w:trPr>
        <w:tc>
          <w:tcPr>
            <w:tcW w:w="0" w:type="auto"/>
            <w:gridSpan w:val="13"/>
            <w:vAlign w:val="center"/>
            <w:hideMark/>
          </w:tcPr>
          <w:p w:rsidR="00000000" w:rsidRDefault="00081FEE">
            <w:pPr>
              <w:spacing w:line="288" w:lineRule="auto"/>
              <w:rPr>
                <w:rFonts w:eastAsia="Times New Roman"/>
                <w:sz w:val="20"/>
                <w:szCs w:val="20"/>
              </w:rPr>
            </w:pPr>
          </w:p>
        </w:tc>
      </w:tr>
      <w:tr w:rsidR="00000000">
        <w:trPr>
          <w:divId w:val="738096985"/>
        </w:trPr>
        <w:tc>
          <w:tcPr>
            <w:tcW w:w="10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9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r>
      <w:tr w:rsidR="00000000">
        <w:trPr>
          <w:divId w:val="738096985"/>
        </w:trPr>
        <w:tc>
          <w:tcPr>
            <w:tcW w:w="0" w:type="auto"/>
            <w:tcMar>
              <w:top w:w="30" w:type="dxa"/>
              <w:left w:w="30" w:type="dxa"/>
              <w:bottom w:w="30" w:type="dxa"/>
              <w:right w:w="30" w:type="dxa"/>
            </w:tcMar>
            <w:vAlign w:val="bottom"/>
            <w:hideMark/>
          </w:tcPr>
          <w:p w:rsidR="00000000" w:rsidRDefault="00081FEE">
            <w:pPr>
              <w:divId w:val="1248269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99938138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73809698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555706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Fair Value at September 30,</w:t>
            </w:r>
            <w:r>
              <w:rPr>
                <w:rFonts w:ascii="inherit" w:eastAsia="Times New Roman" w:hAnsi="inherit"/>
                <w:b/>
                <w:bCs/>
                <w:sz w:val="14"/>
                <w:szCs w:val="14"/>
              </w:rPr>
              <w:t xml:space="preserve"> </w:t>
            </w:r>
            <w:r>
              <w:rPr>
                <w:rFonts w:ascii="inherit" w:eastAsia="Times New Roman" w:hAnsi="inherit"/>
                <w:b/>
                <w:bCs/>
                <w:sz w:val="14"/>
                <w:szCs w:val="14"/>
              </w:rPr>
              <w:br/>
            </w: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rsidR="00000000" w:rsidRDefault="00081FEE">
            <w:pPr>
              <w:divId w:val="5587883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Significant</w:t>
            </w:r>
          </w:p>
          <w:p w:rsidR="00000000" w:rsidRDefault="00081FEE">
            <w:pPr>
              <w:jc w:val="center"/>
              <w:rPr>
                <w:rFonts w:eastAsia="Times New Roman"/>
                <w:sz w:val="14"/>
                <w:szCs w:val="14"/>
              </w:rPr>
            </w:pPr>
            <w:r>
              <w:rPr>
                <w:rFonts w:ascii="inherit" w:eastAsia="Times New Roman" w:hAnsi="inherit"/>
                <w:b/>
                <w:bCs/>
                <w:sz w:val="14"/>
                <w:szCs w:val="14"/>
              </w:rPr>
              <w:t>Valuation</w:t>
            </w:r>
          </w:p>
          <w:p w:rsidR="00000000" w:rsidRDefault="00081FEE">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081FEE">
            <w:pPr>
              <w:divId w:val="3425172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Significant</w:t>
            </w:r>
          </w:p>
          <w:p w:rsidR="00000000" w:rsidRDefault="00081FEE">
            <w:pPr>
              <w:jc w:val="center"/>
              <w:rPr>
                <w:rFonts w:eastAsia="Times New Roman"/>
                <w:sz w:val="14"/>
                <w:szCs w:val="14"/>
              </w:rPr>
            </w:pPr>
            <w:r>
              <w:rPr>
                <w:rFonts w:ascii="inherit" w:eastAsia="Times New Roman" w:hAnsi="inherit"/>
                <w:b/>
                <w:bCs/>
                <w:sz w:val="14"/>
                <w:szCs w:val="14"/>
              </w:rPr>
              <w:t>Unobservable</w:t>
            </w:r>
          </w:p>
          <w:p w:rsidR="00000000" w:rsidRDefault="00081FEE">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081FEE">
            <w:pPr>
              <w:divId w:val="3212761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081FEE">
            <w:pPr>
              <w:divId w:val="3698868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Weighted</w:t>
            </w:r>
          </w:p>
          <w:p w:rsidR="00000000" w:rsidRDefault="00081FEE">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73809698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878348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4481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74526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34164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7961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35413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4031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23600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67714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31743573"/>
              <w:rPr>
                <w:rFonts w:eastAsia="Times New Roman"/>
                <w:sz w:val="20"/>
                <w:szCs w:val="20"/>
              </w:rPr>
            </w:pPr>
            <w:r>
              <w:rPr>
                <w:rFonts w:ascii="inherit" w:eastAsia="Times New Roman" w:hAnsi="inherit"/>
                <w:sz w:val="20"/>
                <w:szCs w:val="20"/>
              </w:rPr>
              <w:t> </w:t>
            </w:r>
          </w:p>
        </w:tc>
      </w:tr>
      <w:tr w:rsidR="00000000">
        <w:trPr>
          <w:divId w:val="738096985"/>
        </w:trPr>
        <w:tc>
          <w:tcPr>
            <w:tcW w:w="0" w:type="auto"/>
            <w:tcMar>
              <w:top w:w="30" w:type="dxa"/>
              <w:left w:w="18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081FEE">
            <w:pPr>
              <w:divId w:val="1255699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hideMark/>
          </w:tcPr>
          <w:p w:rsidR="00000000" w:rsidRDefault="00081FEE">
            <w:pPr>
              <w:jc w:val="right"/>
              <w:rPr>
                <w:rFonts w:eastAsia="Times New Roman"/>
                <w:sz w:val="16"/>
                <w:szCs w:val="16"/>
              </w:rPr>
            </w:pPr>
            <w:r>
              <w:rPr>
                <w:rFonts w:ascii="inherit" w:eastAsia="Times New Roman" w:hAnsi="inherit"/>
                <w:b/>
                <w:bCs/>
                <w:sz w:val="16"/>
                <w:szCs w:val="16"/>
              </w:rPr>
              <w:t>452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3743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081FEE">
            <w:pPr>
              <w:divId w:val="1056128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081FEE">
            <w:pPr>
              <w:divId w:val="502741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1-15%</w:t>
            </w:r>
            <w:r>
              <w:rPr>
                <w:rFonts w:ascii="inherit" w:eastAsia="Times New Roman" w:hAnsi="inherit"/>
                <w:b/>
                <w:bCs/>
                <w:sz w:val="16"/>
                <w:szCs w:val="16"/>
              </w:rPr>
              <w:br/>
            </w:r>
            <w:r>
              <w:rPr>
                <w:rFonts w:ascii="inherit" w:eastAsia="Times New Roman" w:hAnsi="inherit"/>
                <w:b/>
                <w:bCs/>
                <w:sz w:val="16"/>
                <w:szCs w:val="16"/>
              </w:rPr>
              <w:t>0-23%</w:t>
            </w:r>
            <w:r>
              <w:rPr>
                <w:rFonts w:ascii="inherit" w:eastAsia="Times New Roman" w:hAnsi="inherit"/>
                <w:b/>
                <w:bCs/>
                <w:sz w:val="16"/>
                <w:szCs w:val="16"/>
              </w:rPr>
              <w:br/>
            </w:r>
            <w:r>
              <w:rPr>
                <w:rFonts w:ascii="inherit" w:eastAsia="Times New Roman" w:hAnsi="inherit"/>
                <w:b/>
                <w:bCs/>
                <w:sz w:val="16"/>
                <w:szCs w:val="16"/>
              </w:rPr>
              <w:t>0-7%</w:t>
            </w:r>
            <w:r>
              <w:rPr>
                <w:rFonts w:ascii="inherit" w:eastAsia="Times New Roman" w:hAnsi="inherit"/>
                <w:b/>
                <w:bCs/>
                <w:sz w:val="16"/>
                <w:szCs w:val="16"/>
              </w:rPr>
              <w:br/>
            </w:r>
            <w:r>
              <w:rPr>
                <w:rFonts w:ascii="inherit" w:eastAsia="Times New Roman" w:hAnsi="inherit"/>
                <w:b/>
                <w:bCs/>
                <w:sz w:val="16"/>
                <w:szCs w:val="16"/>
              </w:rPr>
              <w:t>0-85%</w:t>
            </w:r>
          </w:p>
        </w:tc>
        <w:tc>
          <w:tcPr>
            <w:tcW w:w="0" w:type="auto"/>
            <w:tcMar>
              <w:top w:w="30" w:type="dxa"/>
              <w:left w:w="30" w:type="dxa"/>
              <w:bottom w:w="30" w:type="dxa"/>
              <w:right w:w="30" w:type="dxa"/>
            </w:tcMar>
            <w:vAlign w:val="bottom"/>
            <w:hideMark/>
          </w:tcPr>
          <w:p w:rsidR="00000000" w:rsidRDefault="00081FEE">
            <w:pPr>
              <w:divId w:val="37442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4%</w:t>
            </w:r>
            <w:r>
              <w:rPr>
                <w:rFonts w:ascii="inherit" w:eastAsia="Times New Roman" w:hAnsi="inherit"/>
                <w:b/>
                <w:bCs/>
                <w:sz w:val="16"/>
                <w:szCs w:val="16"/>
              </w:rPr>
              <w:br/>
            </w:r>
            <w:r>
              <w:rPr>
                <w:rFonts w:ascii="inherit" w:eastAsia="Times New Roman" w:hAnsi="inherit"/>
                <w:b/>
                <w:bCs/>
                <w:sz w:val="16"/>
                <w:szCs w:val="16"/>
              </w:rPr>
              <w:t>6%</w:t>
            </w:r>
            <w:r>
              <w:rPr>
                <w:rFonts w:ascii="inherit" w:eastAsia="Times New Roman" w:hAnsi="inherit"/>
                <w:b/>
                <w:bCs/>
                <w:sz w:val="16"/>
                <w:szCs w:val="16"/>
              </w:rPr>
              <w:br/>
            </w:r>
            <w:r>
              <w:rPr>
                <w:rFonts w:ascii="inherit" w:eastAsia="Times New Roman" w:hAnsi="inherit"/>
                <w:b/>
                <w:bCs/>
                <w:sz w:val="16"/>
                <w:szCs w:val="16"/>
              </w:rPr>
              <w:t>3%</w:t>
            </w:r>
            <w:r>
              <w:rPr>
                <w:rFonts w:ascii="inherit" w:eastAsia="Times New Roman" w:hAnsi="inherit"/>
                <w:b/>
                <w:bCs/>
                <w:sz w:val="16"/>
                <w:szCs w:val="16"/>
              </w:rPr>
              <w:br/>
            </w:r>
            <w:r>
              <w:rPr>
                <w:rFonts w:ascii="inherit" w:eastAsia="Times New Roman" w:hAnsi="inherit"/>
                <w:b/>
                <w:bCs/>
                <w:sz w:val="16"/>
                <w:szCs w:val="16"/>
              </w:rPr>
              <w:t>68%</w:t>
            </w:r>
          </w:p>
        </w:tc>
      </w:tr>
      <w:tr w:rsidR="00000000">
        <w:trPr>
          <w:divId w:val="738096985"/>
        </w:trPr>
        <w:tc>
          <w:tcPr>
            <w:tcW w:w="0" w:type="auto"/>
            <w:shd w:val="clear" w:color="auto" w:fill="CCEEFF"/>
            <w:tcMar>
              <w:top w:w="30" w:type="dxa"/>
              <w:left w:w="18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081FEE">
            <w:pPr>
              <w:divId w:val="1802458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081FEE">
            <w:pPr>
              <w:jc w:val="right"/>
              <w:rPr>
                <w:rFonts w:eastAsia="Times New Roman"/>
                <w:sz w:val="16"/>
                <w:szCs w:val="16"/>
              </w:rPr>
            </w:pPr>
            <w:r>
              <w:rPr>
                <w:rFonts w:ascii="inherit" w:eastAsia="Times New Roman" w:hAnsi="inherit"/>
                <w:b/>
                <w:bCs/>
                <w:sz w:val="16"/>
                <w:szCs w:val="16"/>
              </w:rPr>
              <w:t>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4665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081FEE">
            <w:pPr>
              <w:divId w:val="917909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081FEE">
            <w:pPr>
              <w:divId w:val="1724257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2%</w:t>
            </w:r>
          </w:p>
        </w:tc>
        <w:tc>
          <w:tcPr>
            <w:tcW w:w="0" w:type="auto"/>
            <w:shd w:val="clear" w:color="auto" w:fill="CCEEFF"/>
            <w:tcMar>
              <w:top w:w="30" w:type="dxa"/>
              <w:left w:w="30" w:type="dxa"/>
              <w:bottom w:w="30" w:type="dxa"/>
              <w:right w:w="30" w:type="dxa"/>
            </w:tcMar>
            <w:vAlign w:val="bottom"/>
            <w:hideMark/>
          </w:tcPr>
          <w:p w:rsidR="00000000" w:rsidRDefault="00081FEE">
            <w:pPr>
              <w:divId w:val="804009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2%</w:t>
            </w:r>
          </w:p>
        </w:tc>
      </w:tr>
      <w:tr w:rsidR="00000000">
        <w:trPr>
          <w:divId w:val="738096985"/>
        </w:trPr>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081FEE">
            <w:pPr>
              <w:divId w:val="1422216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1774981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86797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50543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66013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62703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68894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26268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14265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2847171"/>
              <w:rPr>
                <w:rFonts w:eastAsia="Times New Roman"/>
                <w:sz w:val="20"/>
                <w:szCs w:val="20"/>
              </w:rPr>
            </w:pPr>
            <w:r>
              <w:rPr>
                <w:rFonts w:ascii="inherit" w:eastAsia="Times New Roman" w:hAnsi="inherit"/>
                <w:sz w:val="20"/>
                <w:szCs w:val="20"/>
              </w:rPr>
              <w:t> </w:t>
            </w:r>
          </w:p>
        </w:tc>
      </w:tr>
      <w:tr w:rsidR="00000000">
        <w:trPr>
          <w:divId w:val="738096985"/>
        </w:trPr>
        <w:tc>
          <w:tcPr>
            <w:tcW w:w="0" w:type="auto"/>
            <w:shd w:val="clear" w:color="auto" w:fill="CCEEFF"/>
            <w:tcMar>
              <w:top w:w="30" w:type="dxa"/>
              <w:left w:w="18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Retained interests in securitization</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989551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081FEE">
            <w:pPr>
              <w:jc w:val="right"/>
              <w:rPr>
                <w:rFonts w:eastAsia="Times New Roman"/>
                <w:sz w:val="16"/>
                <w:szCs w:val="16"/>
              </w:rPr>
            </w:pPr>
            <w:r>
              <w:rPr>
                <w:rFonts w:ascii="inherit" w:eastAsia="Times New Roman" w:hAnsi="inherit"/>
                <w:b/>
                <w:bCs/>
                <w:sz w:val="16"/>
                <w:szCs w:val="16"/>
              </w:rPr>
              <w:t>107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7445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081FEE">
            <w:pPr>
              <w:divId w:val="598684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081FEE">
            <w:pPr>
              <w:divId w:val="2120636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2-62</w:t>
            </w:r>
            <w:r>
              <w:rPr>
                <w:rFonts w:ascii="inherit" w:eastAsia="Times New Roman" w:hAnsi="inherit"/>
                <w:b/>
                <w:bCs/>
                <w:sz w:val="16"/>
                <w:szCs w:val="16"/>
              </w:rPr>
              <w:br/>
            </w:r>
            <w:r>
              <w:rPr>
                <w:rFonts w:ascii="inherit" w:eastAsia="Times New Roman" w:hAnsi="inherit"/>
                <w:b/>
                <w:bCs/>
                <w:sz w:val="16"/>
                <w:szCs w:val="16"/>
              </w:rPr>
              <w:t>5-14%</w:t>
            </w:r>
            <w:r>
              <w:rPr>
                <w:rFonts w:ascii="inherit" w:eastAsia="Times New Roman" w:hAnsi="inherit"/>
                <w:b/>
                <w:bCs/>
                <w:sz w:val="16"/>
                <w:szCs w:val="16"/>
              </w:rPr>
              <w:br/>
            </w:r>
            <w:r>
              <w:rPr>
                <w:rFonts w:ascii="inherit" w:eastAsia="Times New Roman" w:hAnsi="inherit"/>
                <w:b/>
                <w:bCs/>
                <w:sz w:val="16"/>
                <w:szCs w:val="16"/>
              </w:rPr>
              <w:t>3-12%</w:t>
            </w:r>
            <w:r>
              <w:rPr>
                <w:rFonts w:ascii="inherit" w:eastAsia="Times New Roman" w:hAnsi="inherit"/>
                <w:b/>
                <w:bCs/>
                <w:sz w:val="16"/>
                <w:szCs w:val="16"/>
              </w:rPr>
              <w:br/>
            </w:r>
            <w:r>
              <w:rPr>
                <w:rFonts w:ascii="inherit" w:eastAsia="Times New Roman" w:hAnsi="inherit"/>
                <w:b/>
                <w:bCs/>
                <w:sz w:val="16"/>
                <w:szCs w:val="16"/>
              </w:rPr>
              <w:t>3-4%</w:t>
            </w:r>
            <w:r>
              <w:rPr>
                <w:rFonts w:ascii="inherit" w:eastAsia="Times New Roman" w:hAnsi="inherit"/>
                <w:b/>
                <w:bCs/>
                <w:sz w:val="16"/>
                <w:szCs w:val="16"/>
              </w:rPr>
              <w:br/>
            </w:r>
            <w:r>
              <w:rPr>
                <w:rFonts w:ascii="inherit" w:eastAsia="Times New Roman" w:hAnsi="inherit"/>
                <w:b/>
                <w:bCs/>
                <w:sz w:val="16"/>
                <w:szCs w:val="16"/>
              </w:rPr>
              <w:t>63-95%</w:t>
            </w:r>
          </w:p>
        </w:tc>
        <w:tc>
          <w:tcPr>
            <w:tcW w:w="0" w:type="auto"/>
            <w:shd w:val="clear" w:color="auto" w:fill="CCEEFF"/>
            <w:tcMar>
              <w:top w:w="30" w:type="dxa"/>
              <w:left w:w="30" w:type="dxa"/>
              <w:bottom w:w="30" w:type="dxa"/>
              <w:right w:w="30" w:type="dxa"/>
            </w:tcMar>
            <w:vAlign w:val="bottom"/>
            <w:hideMark/>
          </w:tcPr>
          <w:p w:rsidR="00000000" w:rsidRDefault="00081FEE">
            <w:pPr>
              <w:divId w:val="342778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b/>
                <w:bCs/>
                <w:sz w:val="16"/>
                <w:szCs w:val="16"/>
              </w:rPr>
              <w:t>N/A</w:t>
            </w:r>
          </w:p>
        </w:tc>
      </w:tr>
      <w:tr w:rsidR="00000000">
        <w:trPr>
          <w:divId w:val="738096985"/>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081FEE">
            <w:pPr>
              <w:divId w:val="1707560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408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081FEE">
            <w:pPr>
              <w:divId w:val="1228958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081FEE">
            <w:pPr>
              <w:divId w:val="1873691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1-2%</w:t>
            </w:r>
          </w:p>
        </w:tc>
        <w:tc>
          <w:tcPr>
            <w:tcW w:w="0" w:type="auto"/>
            <w:tcMar>
              <w:top w:w="30" w:type="dxa"/>
              <w:left w:w="30" w:type="dxa"/>
              <w:bottom w:w="30" w:type="dxa"/>
              <w:right w:w="30" w:type="dxa"/>
            </w:tcMar>
            <w:vAlign w:val="bottom"/>
            <w:hideMark/>
          </w:tcPr>
          <w:p w:rsidR="00000000" w:rsidRDefault="00081FEE">
            <w:pPr>
              <w:divId w:val="741367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b/>
                <w:bCs/>
                <w:sz w:val="16"/>
                <w:szCs w:val="16"/>
              </w:rPr>
              <w:t>2%</w:t>
            </w:r>
          </w:p>
        </w:tc>
      </w:tr>
    </w:tbl>
    <w:tbl>
      <w:tblPr>
        <w:tblW w:w="5000" w:type="pct"/>
        <w:tblCellMar>
          <w:left w:w="0" w:type="dxa"/>
          <w:right w:w="0" w:type="dxa"/>
        </w:tblCellMar>
        <w:tblLook w:val="04A0" w:firstRow="1" w:lastRow="0" w:firstColumn="1" w:lastColumn="0" w:noHBand="0" w:noVBand="1"/>
      </w:tblPr>
      <w:tblGrid>
        <w:gridCol w:w="1744"/>
        <w:gridCol w:w="144"/>
        <w:gridCol w:w="144"/>
        <w:gridCol w:w="747"/>
        <w:gridCol w:w="144"/>
        <w:gridCol w:w="144"/>
        <w:gridCol w:w="1495"/>
        <w:gridCol w:w="144"/>
        <w:gridCol w:w="1910"/>
        <w:gridCol w:w="144"/>
        <w:gridCol w:w="1079"/>
        <w:gridCol w:w="144"/>
        <w:gridCol w:w="747"/>
      </w:tblGrid>
      <w:tr w:rsidR="00000000">
        <w:trPr>
          <w:divId w:val="1986277221"/>
        </w:trPr>
        <w:tc>
          <w:tcPr>
            <w:tcW w:w="0" w:type="auto"/>
            <w:gridSpan w:val="13"/>
            <w:vAlign w:val="center"/>
            <w:hideMark/>
          </w:tcPr>
          <w:p w:rsidR="00000000" w:rsidRDefault="00081FEE">
            <w:pPr>
              <w:rPr>
                <w:rFonts w:eastAsia="Times New Roman"/>
                <w:sz w:val="20"/>
                <w:szCs w:val="20"/>
              </w:rPr>
            </w:pPr>
          </w:p>
        </w:tc>
      </w:tr>
      <w:tr w:rsidR="00000000">
        <w:trPr>
          <w:divId w:val="1986277221"/>
        </w:trPr>
        <w:tc>
          <w:tcPr>
            <w:tcW w:w="10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9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11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r>
      <w:tr w:rsidR="00000000">
        <w:trPr>
          <w:divId w:val="1986277221"/>
        </w:trPr>
        <w:tc>
          <w:tcPr>
            <w:tcW w:w="0" w:type="auto"/>
            <w:tcMar>
              <w:top w:w="30" w:type="dxa"/>
              <w:left w:w="30" w:type="dxa"/>
              <w:bottom w:w="30" w:type="dxa"/>
              <w:right w:w="30" w:type="dxa"/>
            </w:tcMar>
            <w:vAlign w:val="bottom"/>
            <w:hideMark/>
          </w:tcPr>
          <w:p w:rsidR="00000000" w:rsidRDefault="00081FEE">
            <w:pPr>
              <w:divId w:val="1088769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1371485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Quantitative Information about Level 3 Fair Value Measurements</w:t>
            </w:r>
          </w:p>
        </w:tc>
      </w:tr>
      <w:tr w:rsidR="00000000">
        <w:trPr>
          <w:divId w:val="198627722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4978911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Fair Value at</w:t>
            </w:r>
            <w:r>
              <w:rPr>
                <w:rFonts w:ascii="inherit" w:eastAsia="Times New Roman" w:hAnsi="inherit"/>
                <w:b/>
                <w:bCs/>
                <w:sz w:val="14"/>
                <w:szCs w:val="14"/>
              </w:rPr>
              <w:t xml:space="preserve"> </w:t>
            </w:r>
          </w:p>
          <w:p w:rsidR="00000000" w:rsidRDefault="00081FEE">
            <w:pPr>
              <w:jc w:val="center"/>
              <w:rPr>
                <w:rFonts w:eastAsia="Times New Roman"/>
                <w:sz w:val="14"/>
                <w:szCs w:val="14"/>
              </w:rPr>
            </w:pPr>
            <w:r>
              <w:rPr>
                <w:rFonts w:ascii="inherit" w:eastAsia="Times New Roman" w:hAnsi="inherit"/>
                <w:b/>
                <w:bCs/>
                <w:sz w:val="14"/>
                <w:szCs w:val="14"/>
              </w:rPr>
              <w:t>December 31,</w:t>
            </w:r>
            <w:r>
              <w:rPr>
                <w:rFonts w:ascii="inherit" w:eastAsia="Times New Roman" w:hAnsi="inherit"/>
                <w:b/>
                <w:bCs/>
                <w:sz w:val="14"/>
                <w:szCs w:val="14"/>
              </w:rPr>
              <w:t xml:space="preserve"> </w:t>
            </w:r>
          </w:p>
          <w:p w:rsidR="00000000" w:rsidRDefault="00081FE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rsidR="00000000" w:rsidRDefault="00081FEE">
            <w:pPr>
              <w:divId w:val="4020218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Significant</w:t>
            </w:r>
          </w:p>
          <w:p w:rsidR="00000000" w:rsidRDefault="00081FEE">
            <w:pPr>
              <w:jc w:val="center"/>
              <w:rPr>
                <w:rFonts w:eastAsia="Times New Roman"/>
                <w:sz w:val="14"/>
                <w:szCs w:val="14"/>
              </w:rPr>
            </w:pPr>
            <w:r>
              <w:rPr>
                <w:rFonts w:ascii="inherit" w:eastAsia="Times New Roman" w:hAnsi="inherit"/>
                <w:b/>
                <w:bCs/>
                <w:sz w:val="14"/>
                <w:szCs w:val="14"/>
              </w:rPr>
              <w:t>Valuation</w:t>
            </w:r>
          </w:p>
          <w:p w:rsidR="00000000" w:rsidRDefault="00081FEE">
            <w:pPr>
              <w:jc w:val="center"/>
              <w:rPr>
                <w:rFonts w:eastAsia="Times New Roman"/>
                <w:sz w:val="14"/>
                <w:szCs w:val="14"/>
              </w:rPr>
            </w:pPr>
            <w:r>
              <w:rPr>
                <w:rFonts w:ascii="inherit" w:eastAsia="Times New Roman" w:hAnsi="inherit"/>
                <w:b/>
                <w:bCs/>
                <w:sz w:val="14"/>
                <w:szCs w:val="14"/>
              </w:rPr>
              <w:t>Techniques</w:t>
            </w:r>
          </w:p>
        </w:tc>
        <w:tc>
          <w:tcPr>
            <w:tcW w:w="0" w:type="auto"/>
            <w:tcMar>
              <w:top w:w="30" w:type="dxa"/>
              <w:left w:w="30" w:type="dxa"/>
              <w:bottom w:w="30" w:type="dxa"/>
              <w:right w:w="30" w:type="dxa"/>
            </w:tcMar>
            <w:vAlign w:val="bottom"/>
            <w:hideMark/>
          </w:tcPr>
          <w:p w:rsidR="00000000" w:rsidRDefault="00081FEE">
            <w:pPr>
              <w:divId w:val="3079034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Significant</w:t>
            </w:r>
          </w:p>
          <w:p w:rsidR="00000000" w:rsidRDefault="00081FEE">
            <w:pPr>
              <w:jc w:val="center"/>
              <w:rPr>
                <w:rFonts w:eastAsia="Times New Roman"/>
                <w:sz w:val="14"/>
                <w:szCs w:val="14"/>
              </w:rPr>
            </w:pPr>
            <w:r>
              <w:rPr>
                <w:rFonts w:ascii="inherit" w:eastAsia="Times New Roman" w:hAnsi="inherit"/>
                <w:b/>
                <w:bCs/>
                <w:sz w:val="14"/>
                <w:szCs w:val="14"/>
              </w:rPr>
              <w:t>Unobservable</w:t>
            </w:r>
          </w:p>
          <w:p w:rsidR="00000000" w:rsidRDefault="00081FEE">
            <w:pPr>
              <w:jc w:val="center"/>
              <w:rPr>
                <w:rFonts w:eastAsia="Times New Roman"/>
                <w:sz w:val="14"/>
                <w:szCs w:val="14"/>
              </w:rPr>
            </w:pPr>
            <w:r>
              <w:rPr>
                <w:rFonts w:ascii="inherit" w:eastAsia="Times New Roman" w:hAnsi="inherit"/>
                <w:b/>
                <w:bCs/>
                <w:sz w:val="14"/>
                <w:szCs w:val="14"/>
              </w:rPr>
              <w:t>Inputs</w:t>
            </w:r>
          </w:p>
        </w:tc>
        <w:tc>
          <w:tcPr>
            <w:tcW w:w="0" w:type="auto"/>
            <w:tcMar>
              <w:top w:w="30" w:type="dxa"/>
              <w:left w:w="30" w:type="dxa"/>
              <w:bottom w:w="30" w:type="dxa"/>
              <w:right w:w="30" w:type="dxa"/>
            </w:tcMar>
            <w:vAlign w:val="bottom"/>
            <w:hideMark/>
          </w:tcPr>
          <w:p w:rsidR="00000000" w:rsidRDefault="00081FEE">
            <w:pPr>
              <w:divId w:val="12080341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Range</w:t>
            </w:r>
          </w:p>
        </w:tc>
        <w:tc>
          <w:tcPr>
            <w:tcW w:w="0" w:type="auto"/>
            <w:tcMar>
              <w:top w:w="30" w:type="dxa"/>
              <w:left w:w="30" w:type="dxa"/>
              <w:bottom w:w="30" w:type="dxa"/>
              <w:right w:w="30" w:type="dxa"/>
            </w:tcMar>
            <w:vAlign w:val="bottom"/>
            <w:hideMark/>
          </w:tcPr>
          <w:p w:rsidR="00000000" w:rsidRDefault="00081FEE">
            <w:pPr>
              <w:divId w:val="1229801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Weighted</w:t>
            </w:r>
          </w:p>
          <w:p w:rsidR="00000000" w:rsidRDefault="00081FEE">
            <w:pPr>
              <w:jc w:val="center"/>
              <w:rPr>
                <w:rFonts w:eastAsia="Times New Roman"/>
                <w:sz w:val="14"/>
                <w:szCs w:val="14"/>
              </w:rPr>
            </w:pPr>
            <w:r>
              <w:rPr>
                <w:rFonts w:ascii="inherit" w:eastAsia="Times New Roman" w:hAnsi="inherit"/>
                <w:b/>
                <w:bCs/>
                <w:sz w:val="14"/>
                <w:szCs w:val="14"/>
              </w:rPr>
              <w:t>Average</w:t>
            </w:r>
            <w:r>
              <w:rPr>
                <w:rFonts w:ascii="inherit" w:eastAsia="Times New Roman" w:hAnsi="inherit"/>
                <w:b/>
                <w:bCs/>
                <w:sz w:val="10"/>
                <w:szCs w:val="10"/>
                <w:vertAlign w:val="superscript"/>
              </w:rPr>
              <w:t>(1)</w:t>
            </w:r>
          </w:p>
        </w:tc>
      </w:tr>
      <w:tr w:rsidR="00000000">
        <w:trPr>
          <w:divId w:val="1986277221"/>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rsidR="00000000" w:rsidRDefault="00081FEE">
            <w:pPr>
              <w:divId w:val="1573539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75980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49508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576013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06641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31032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68057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37016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9421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37914592"/>
              <w:rPr>
                <w:rFonts w:eastAsia="Times New Roman"/>
                <w:sz w:val="20"/>
                <w:szCs w:val="20"/>
              </w:rPr>
            </w:pPr>
            <w:r>
              <w:rPr>
                <w:rFonts w:ascii="inherit" w:eastAsia="Times New Roman" w:hAnsi="inherit"/>
                <w:sz w:val="20"/>
                <w:szCs w:val="20"/>
              </w:rPr>
              <w:t> </w:t>
            </w:r>
          </w:p>
        </w:tc>
      </w:tr>
      <w:tr w:rsidR="00000000">
        <w:trPr>
          <w:divId w:val="1986277221"/>
        </w:trPr>
        <w:tc>
          <w:tcPr>
            <w:tcW w:w="0" w:type="auto"/>
            <w:tcMar>
              <w:top w:w="30" w:type="dxa"/>
              <w:left w:w="18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rsidR="00000000" w:rsidRDefault="00081FEE">
            <w:pPr>
              <w:divId w:val="2057270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rsidR="00000000" w:rsidRDefault="00081FEE">
            <w:pPr>
              <w:jc w:val="right"/>
              <w:rPr>
                <w:rFonts w:eastAsia="Times New Roman"/>
                <w:sz w:val="16"/>
                <w:szCs w:val="16"/>
              </w:rPr>
            </w:pPr>
            <w:r>
              <w:rPr>
                <w:rFonts w:ascii="inherit" w:eastAsia="Times New Roman" w:hAnsi="inherit"/>
                <w:sz w:val="16"/>
                <w:szCs w:val="16"/>
              </w:rPr>
              <w:t>433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5971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rsidR="00000000" w:rsidRDefault="00081FEE">
            <w:pPr>
              <w:divId w:val="131562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rsidR="00000000" w:rsidRDefault="00081FEE">
            <w:pPr>
              <w:divId w:val="1080832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3-11%</w:t>
            </w:r>
            <w:r>
              <w:rPr>
                <w:rFonts w:ascii="inherit" w:eastAsia="Times New Roman" w:hAnsi="inherit"/>
                <w:sz w:val="16"/>
                <w:szCs w:val="16"/>
              </w:rPr>
              <w:br/>
            </w:r>
            <w:r>
              <w:rPr>
                <w:rFonts w:ascii="inherit" w:eastAsia="Times New Roman" w:hAnsi="inherit"/>
                <w:sz w:val="16"/>
                <w:szCs w:val="16"/>
              </w:rPr>
              <w:t>0-17%</w:t>
            </w:r>
            <w:r>
              <w:rPr>
                <w:rFonts w:ascii="inherit" w:eastAsia="Times New Roman" w:hAnsi="inherit"/>
                <w:sz w:val="16"/>
                <w:szCs w:val="16"/>
              </w:rPr>
              <w:br/>
            </w:r>
            <w:r>
              <w:rPr>
                <w:rFonts w:ascii="inherit" w:eastAsia="Times New Roman" w:hAnsi="inherit"/>
                <w:sz w:val="16"/>
                <w:szCs w:val="16"/>
              </w:rPr>
              <w:t>0-7%</w:t>
            </w:r>
            <w:r>
              <w:rPr>
                <w:rFonts w:ascii="inherit" w:eastAsia="Times New Roman" w:hAnsi="inherit"/>
                <w:sz w:val="16"/>
                <w:szCs w:val="16"/>
              </w:rPr>
              <w:br/>
            </w:r>
            <w:r>
              <w:rPr>
                <w:rFonts w:ascii="inherit" w:eastAsia="Times New Roman" w:hAnsi="inherit"/>
                <w:sz w:val="16"/>
                <w:szCs w:val="16"/>
              </w:rPr>
              <w:t>0-75%</w:t>
            </w:r>
          </w:p>
        </w:tc>
        <w:tc>
          <w:tcPr>
            <w:tcW w:w="0" w:type="auto"/>
            <w:tcMar>
              <w:top w:w="30" w:type="dxa"/>
              <w:left w:w="30" w:type="dxa"/>
              <w:bottom w:w="30" w:type="dxa"/>
              <w:right w:w="30" w:type="dxa"/>
            </w:tcMar>
            <w:vAlign w:val="bottom"/>
            <w:hideMark/>
          </w:tcPr>
          <w:p w:rsidR="00000000" w:rsidRDefault="00081FEE">
            <w:pPr>
              <w:divId w:val="1450704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3%</w:t>
            </w:r>
            <w:r>
              <w:rPr>
                <w:rFonts w:ascii="inherit" w:eastAsia="Times New Roman" w:hAnsi="inherit"/>
                <w:sz w:val="16"/>
                <w:szCs w:val="16"/>
              </w:rPr>
              <w:br/>
            </w:r>
            <w:r>
              <w:rPr>
                <w:rFonts w:ascii="inherit" w:eastAsia="Times New Roman" w:hAnsi="inherit"/>
                <w:sz w:val="16"/>
                <w:szCs w:val="16"/>
              </w:rPr>
              <w:t>65%</w:t>
            </w:r>
          </w:p>
        </w:tc>
      </w:tr>
      <w:tr w:rsidR="00000000">
        <w:trPr>
          <w:divId w:val="1986277221"/>
        </w:trPr>
        <w:tc>
          <w:tcPr>
            <w:tcW w:w="0" w:type="auto"/>
            <w:shd w:val="clear" w:color="auto" w:fill="CCEEFF"/>
            <w:tcMar>
              <w:top w:w="30" w:type="dxa"/>
              <w:left w:w="18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rsidR="00000000" w:rsidRDefault="00081FEE">
            <w:pPr>
              <w:divId w:val="748234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21363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rsidR="00000000" w:rsidRDefault="00081FEE">
            <w:pPr>
              <w:divId w:val="144397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rsidR="00000000" w:rsidRDefault="00081FEE">
            <w:pPr>
              <w:divId w:val="15348058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30" w:type="dxa"/>
              <w:bottom w:w="30" w:type="dxa"/>
              <w:right w:w="30" w:type="dxa"/>
            </w:tcMar>
            <w:vAlign w:val="bottom"/>
            <w:hideMark/>
          </w:tcPr>
          <w:p w:rsidR="00000000" w:rsidRDefault="00081FEE">
            <w:pPr>
              <w:divId w:val="905577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3%</w:t>
            </w:r>
          </w:p>
        </w:tc>
      </w:tr>
      <w:tr w:rsidR="00000000">
        <w:trPr>
          <w:divId w:val="198627722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rsidR="00000000" w:rsidRDefault="00081FEE">
            <w:pPr>
              <w:divId w:val="159083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03135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37364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01945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34026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0146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75206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32684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16386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653555"/>
              <w:rPr>
                <w:rFonts w:eastAsia="Times New Roman"/>
                <w:sz w:val="20"/>
                <w:szCs w:val="20"/>
              </w:rPr>
            </w:pPr>
            <w:r>
              <w:rPr>
                <w:rFonts w:ascii="inherit" w:eastAsia="Times New Roman" w:hAnsi="inherit"/>
                <w:sz w:val="20"/>
                <w:szCs w:val="20"/>
              </w:rPr>
              <w:t> </w:t>
            </w:r>
          </w:p>
        </w:tc>
      </w:tr>
      <w:tr w:rsidR="00000000">
        <w:trPr>
          <w:divId w:val="1986277221"/>
        </w:trPr>
        <w:tc>
          <w:tcPr>
            <w:tcW w:w="0" w:type="auto"/>
            <w:shd w:val="clear" w:color="auto" w:fill="CCEEFF"/>
            <w:tcMar>
              <w:top w:w="30" w:type="dxa"/>
              <w:left w:w="18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Retained interests in securitization</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1804886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rsidR="00000000" w:rsidRDefault="00081FEE">
            <w:pPr>
              <w:jc w:val="right"/>
              <w:rPr>
                <w:rFonts w:eastAsia="Times New Roman"/>
                <w:sz w:val="16"/>
                <w:szCs w:val="16"/>
              </w:rPr>
            </w:pPr>
            <w:r>
              <w:rPr>
                <w:rFonts w:ascii="inherit" w:eastAsia="Times New Roman" w:hAnsi="inherit"/>
                <w:sz w:val="16"/>
                <w:szCs w:val="16"/>
              </w:rPr>
              <w:t>158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5312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rsidR="00000000" w:rsidRDefault="00081FEE">
            <w:pPr>
              <w:divId w:val="2142534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rsidR="00000000" w:rsidRDefault="00081FEE">
            <w:pPr>
              <w:divId w:val="3938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63000863"/>
              <w:rPr>
                <w:rFonts w:eastAsia="Times New Roman"/>
                <w:sz w:val="16"/>
                <w:szCs w:val="16"/>
              </w:rPr>
            </w:pPr>
            <w:r>
              <w:rPr>
                <w:rFonts w:ascii="inherit" w:eastAsia="Times New Roman" w:hAnsi="inherit"/>
                <w:sz w:val="16"/>
                <w:szCs w:val="16"/>
              </w:rPr>
              <w:t>3-56</w:t>
            </w:r>
            <w:r>
              <w:rPr>
                <w:rFonts w:ascii="inherit" w:eastAsia="Times New Roman" w:hAnsi="inherit"/>
                <w:sz w:val="16"/>
                <w:szCs w:val="16"/>
              </w:rPr>
              <w:br/>
            </w:r>
            <w:r>
              <w:rPr>
                <w:rFonts w:ascii="inherit" w:eastAsia="Times New Roman" w:hAnsi="inherit"/>
                <w:sz w:val="16"/>
                <w:szCs w:val="16"/>
              </w:rPr>
              <w:t>3-14%</w:t>
            </w:r>
            <w:r>
              <w:rPr>
                <w:rFonts w:ascii="inherit" w:eastAsia="Times New Roman" w:hAnsi="inherit"/>
                <w:sz w:val="16"/>
                <w:szCs w:val="16"/>
              </w:rPr>
              <w:br/>
            </w:r>
            <w:r>
              <w:rPr>
                <w:rFonts w:ascii="inherit" w:eastAsia="Times New Roman" w:hAnsi="inherit"/>
                <w:sz w:val="16"/>
                <w:szCs w:val="16"/>
              </w:rPr>
              <w:t>4-6%</w:t>
            </w:r>
            <w:r>
              <w:rPr>
                <w:rFonts w:ascii="inherit" w:eastAsia="Times New Roman" w:hAnsi="inherit"/>
                <w:sz w:val="16"/>
                <w:szCs w:val="16"/>
              </w:rPr>
              <w:br/>
            </w:r>
            <w:r>
              <w:rPr>
                <w:rFonts w:ascii="inherit" w:eastAsia="Times New Roman" w:hAnsi="inherit"/>
                <w:sz w:val="16"/>
                <w:szCs w:val="16"/>
              </w:rPr>
              <w:t>2-4%</w:t>
            </w:r>
            <w:r>
              <w:rPr>
                <w:rFonts w:ascii="inherit" w:eastAsia="Times New Roman" w:hAnsi="inherit"/>
                <w:sz w:val="16"/>
                <w:szCs w:val="16"/>
              </w:rPr>
              <w:br/>
            </w:r>
            <w:r>
              <w:rPr>
                <w:rFonts w:ascii="inherit" w:eastAsia="Times New Roman" w:hAnsi="inherit"/>
                <w:sz w:val="16"/>
                <w:szCs w:val="16"/>
              </w:rPr>
              <w:t>50-104%</w:t>
            </w:r>
          </w:p>
        </w:tc>
        <w:tc>
          <w:tcPr>
            <w:tcW w:w="0" w:type="auto"/>
            <w:shd w:val="clear" w:color="auto" w:fill="CCEEFF"/>
            <w:tcMar>
              <w:top w:w="30" w:type="dxa"/>
              <w:left w:w="30" w:type="dxa"/>
              <w:bottom w:w="30" w:type="dxa"/>
              <w:right w:w="30" w:type="dxa"/>
            </w:tcMar>
            <w:vAlign w:val="bottom"/>
            <w:hideMark/>
          </w:tcPr>
          <w:p w:rsidR="00000000" w:rsidRDefault="00081FEE">
            <w:pPr>
              <w:divId w:val="16631910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6"/>
                <w:szCs w:val="16"/>
              </w:rPr>
            </w:pPr>
            <w:r>
              <w:rPr>
                <w:rFonts w:ascii="inherit" w:eastAsia="Times New Roman" w:hAnsi="inherit"/>
                <w:sz w:val="16"/>
                <w:szCs w:val="16"/>
              </w:rPr>
              <w:t>N/A</w:t>
            </w:r>
          </w:p>
        </w:tc>
      </w:tr>
      <w:tr w:rsidR="00000000">
        <w:trPr>
          <w:divId w:val="1986277221"/>
        </w:trPr>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rsidR="00000000" w:rsidRDefault="00081FEE">
            <w:pPr>
              <w:divId w:val="1140536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rsidR="00000000" w:rsidRDefault="00081FE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081FEE">
            <w:pPr>
              <w:divId w:val="1054894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rsidR="00000000" w:rsidRDefault="00081FEE">
            <w:pPr>
              <w:divId w:val="919408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rsidR="00000000" w:rsidRDefault="00081FEE">
            <w:pPr>
              <w:divId w:val="1290745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rsidR="00000000" w:rsidRDefault="00081FEE">
            <w:pPr>
              <w:divId w:val="1311515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rPr>
                <w:rFonts w:eastAsia="Times New Roman"/>
                <w:sz w:val="16"/>
                <w:szCs w:val="16"/>
              </w:rPr>
            </w:pPr>
            <w:r>
              <w:rPr>
                <w:rFonts w:ascii="inherit" w:eastAsia="Times New Roman" w:hAnsi="inherit"/>
                <w:sz w:val="16"/>
                <w:szCs w:val="16"/>
              </w:rPr>
              <w:t>3%</w:t>
            </w:r>
          </w:p>
        </w:tc>
      </w:tr>
    </w:tbl>
    <w:p w:rsidR="00000000" w:rsidRDefault="00081FEE">
      <w:pPr>
        <w:spacing w:line="288" w:lineRule="auto"/>
        <w:divId w:val="198627722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11"/>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3557556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Weighted averages are calculated by using the product of the input multiplied by the relative fair value of the instruments.</w:t>
            </w:r>
          </w:p>
        </w:tc>
      </w:tr>
    </w:tbl>
    <w:p w:rsidR="00000000" w:rsidRDefault="00081FEE">
      <w:pPr>
        <w:divId w:val="10012769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118525480"/>
          <w:jc w:val="center"/>
        </w:trPr>
        <w:tc>
          <w:tcPr>
            <w:tcW w:w="0" w:type="auto"/>
            <w:gridSpan w:val="3"/>
            <w:vAlign w:val="center"/>
            <w:hideMark/>
          </w:tcPr>
          <w:p w:rsidR="00000000" w:rsidRDefault="00081FEE">
            <w:pPr>
              <w:rPr>
                <w:rFonts w:eastAsia="Times New Roman"/>
                <w:sz w:val="20"/>
                <w:szCs w:val="20"/>
              </w:rPr>
            </w:pPr>
          </w:p>
        </w:tc>
      </w:tr>
      <w:tr w:rsidR="00000000">
        <w:trPr>
          <w:divId w:val="2118525480"/>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118525480"/>
          <w:jc w:val="center"/>
        </w:trPr>
        <w:tc>
          <w:tcPr>
            <w:tcW w:w="0" w:type="auto"/>
            <w:gridSpan w:val="3"/>
            <w:tcMar>
              <w:top w:w="30" w:type="dxa"/>
              <w:left w:w="30" w:type="dxa"/>
              <w:bottom w:w="30" w:type="dxa"/>
              <w:right w:w="30" w:type="dxa"/>
            </w:tcMar>
            <w:vAlign w:val="bottom"/>
            <w:hideMark/>
          </w:tcPr>
          <w:p w:rsidR="00000000" w:rsidRDefault="00081FEE">
            <w:pPr>
              <w:divId w:val="519242737"/>
              <w:rPr>
                <w:rFonts w:eastAsia="Times New Roman"/>
                <w:sz w:val="20"/>
                <w:szCs w:val="20"/>
              </w:rPr>
            </w:pPr>
            <w:r>
              <w:rPr>
                <w:rFonts w:ascii="inherit" w:eastAsia="Times New Roman" w:hAnsi="inherit"/>
                <w:sz w:val="20"/>
                <w:szCs w:val="20"/>
              </w:rPr>
              <w:t> </w:t>
            </w:r>
          </w:p>
        </w:tc>
      </w:tr>
      <w:tr w:rsidR="00000000">
        <w:trPr>
          <w:divId w:val="2118525480"/>
          <w:jc w:val="center"/>
        </w:trPr>
        <w:tc>
          <w:tcPr>
            <w:tcW w:w="0" w:type="auto"/>
            <w:tcMar>
              <w:top w:w="30" w:type="dxa"/>
              <w:left w:w="30" w:type="dxa"/>
              <w:bottom w:w="30" w:type="dxa"/>
              <w:right w:w="30" w:type="dxa"/>
            </w:tcMar>
            <w:vAlign w:val="bottom"/>
            <w:hideMark/>
          </w:tcPr>
          <w:p w:rsidR="00000000" w:rsidRDefault="00081FEE">
            <w:pPr>
              <w:divId w:val="948313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49" style="width:0;height:1.5pt" o:hralign="center" o:hrstd="t" o:hr="t" fillcolor="#a0a0a0" stroked="f"/>
        </w:pict>
      </w:r>
    </w:p>
    <w:p w:rsidR="00000000" w:rsidRDefault="00081FEE">
      <w:pPr>
        <w:spacing w:line="288" w:lineRule="auto"/>
        <w:jc w:val="both"/>
        <w:divId w:val="199494843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994948430"/>
        <w:rPr>
          <w:rFonts w:eastAsia="Times New Roman"/>
          <w:sz w:val="20"/>
          <w:szCs w:val="20"/>
        </w:rPr>
      </w:pPr>
    </w:p>
    <w:p w:rsidR="00000000" w:rsidRDefault="00081FEE">
      <w:pPr>
        <w:spacing w:line="288" w:lineRule="auto"/>
        <w:jc w:val="center"/>
        <w:divId w:val="199494843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99494843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33899050"/>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31421716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Due to the nature of the various mortgage securitization structures in which we have retained interests, it is not meaningful to present a consolidated weighted average for the significant unobservable inputs.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Assets and Liabilities Measured at Fair Value</w:t>
      </w:r>
      <w:r>
        <w:rPr>
          <w:rFonts w:ascii="inherit" w:eastAsia="Times New Roman" w:hAnsi="inherit"/>
          <w:b/>
          <w:bCs/>
          <w:sz w:val="20"/>
          <w:szCs w:val="20"/>
        </w:rPr>
        <w:t xml:space="preserve"> on a Nonrecurring Basis</w:t>
      </w:r>
    </w:p>
    <w:p w:rsidR="00000000" w:rsidRDefault="00081FEE">
      <w:pPr>
        <w:spacing w:line="288" w:lineRule="auto"/>
        <w:jc w:val="both"/>
        <w:rPr>
          <w:rFonts w:eastAsia="Times New Roman"/>
          <w:sz w:val="20"/>
          <w:szCs w:val="20"/>
        </w:rPr>
      </w:pPr>
      <w:r>
        <w:rPr>
          <w:rFonts w:ascii="inherit" w:eastAsia="Times New Roman" w:hAnsi="inherit"/>
          <w:sz w:val="20"/>
          <w:szCs w:val="20"/>
        </w:rPr>
        <w:t>We are required to measure and recognize certain assets at fair value on a nonrecurring basis on the consolidated balance sheets. These assets are not measured at fair value on an ongoing basis but are subject to fair value adjustm</w:t>
      </w:r>
      <w:r>
        <w:rPr>
          <w:rFonts w:ascii="inherit" w:eastAsia="Times New Roman" w:hAnsi="inherit"/>
          <w:sz w:val="20"/>
          <w:szCs w:val="20"/>
        </w:rPr>
        <w:t>ents in certain circumstances (for example, from the application of lower of cost or fair value accounting or when we evaluate for impairment).</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carrying value of the assets measured at fair value on a nonrecurring basis and</w:t>
      </w:r>
      <w:r>
        <w:rPr>
          <w:rFonts w:ascii="inherit" w:eastAsia="Times New Roman" w:hAnsi="inherit"/>
          <w:sz w:val="20"/>
          <w:szCs w:val="20"/>
        </w:rPr>
        <w:t xml:space="preserve"> still held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and for which a nonrecurring fair value measurement was recorded during the nine and twelve months then ended.</w:t>
      </w:r>
    </w:p>
    <w:p w:rsidR="00000000" w:rsidRDefault="00081FEE">
      <w:pPr>
        <w:spacing w:line="288" w:lineRule="auto"/>
        <w:divId w:val="969894934"/>
        <w:rPr>
          <w:rFonts w:eastAsia="Times New Roman"/>
          <w:sz w:val="20"/>
          <w:szCs w:val="20"/>
        </w:rPr>
      </w:pPr>
      <w:r>
        <w:rPr>
          <w:rFonts w:eastAsia="Times New Roman"/>
          <w:b/>
          <w:bCs/>
          <w:color w:val="000000"/>
          <w:sz w:val="18"/>
          <w:szCs w:val="18"/>
        </w:rPr>
        <w:t>Table 12.4: Nonrecurring Fair Value Measurements</w:t>
      </w:r>
    </w:p>
    <w:tbl>
      <w:tblPr>
        <w:tblW w:w="5000" w:type="pct"/>
        <w:tblCellMar>
          <w:left w:w="0" w:type="dxa"/>
          <w:right w:w="0" w:type="dxa"/>
        </w:tblCellMar>
        <w:tblLook w:val="04A0" w:firstRow="1" w:lastRow="0" w:firstColumn="1" w:lastColumn="0" w:noHBand="0" w:noVBand="1"/>
      </w:tblPr>
      <w:tblGrid>
        <w:gridCol w:w="5941"/>
        <w:gridCol w:w="105"/>
        <w:gridCol w:w="129"/>
        <w:gridCol w:w="549"/>
        <w:gridCol w:w="92"/>
        <w:gridCol w:w="106"/>
        <w:gridCol w:w="128"/>
        <w:gridCol w:w="548"/>
        <w:gridCol w:w="91"/>
        <w:gridCol w:w="105"/>
        <w:gridCol w:w="128"/>
        <w:gridCol w:w="378"/>
        <w:gridCol w:w="6"/>
      </w:tblGrid>
      <w:tr w:rsidR="00000000">
        <w:trPr>
          <w:divId w:val="1458523641"/>
        </w:trPr>
        <w:tc>
          <w:tcPr>
            <w:tcW w:w="0" w:type="auto"/>
            <w:gridSpan w:val="13"/>
            <w:vAlign w:val="center"/>
            <w:hideMark/>
          </w:tcPr>
          <w:p w:rsidR="00000000" w:rsidRDefault="00081FEE">
            <w:pPr>
              <w:spacing w:line="288" w:lineRule="auto"/>
              <w:rPr>
                <w:rFonts w:eastAsia="Times New Roman"/>
                <w:sz w:val="20"/>
                <w:szCs w:val="20"/>
              </w:rPr>
            </w:pPr>
          </w:p>
        </w:tc>
      </w:tr>
      <w:tr w:rsidR="00000000">
        <w:trPr>
          <w:divId w:val="1458523641"/>
        </w:trPr>
        <w:tc>
          <w:tcPr>
            <w:tcW w:w="3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58523641"/>
        </w:trPr>
        <w:tc>
          <w:tcPr>
            <w:tcW w:w="0" w:type="auto"/>
            <w:tcMar>
              <w:top w:w="30" w:type="dxa"/>
              <w:left w:w="30" w:type="dxa"/>
              <w:bottom w:w="30" w:type="dxa"/>
              <w:right w:w="30" w:type="dxa"/>
            </w:tcMar>
            <w:vAlign w:val="bottom"/>
            <w:hideMark/>
          </w:tcPr>
          <w:p w:rsidR="00000000" w:rsidRDefault="00081FEE">
            <w:pPr>
              <w:divId w:val="1985310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996899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 2019</w:t>
            </w:r>
          </w:p>
        </w:tc>
      </w:tr>
      <w:tr w:rsidR="00000000">
        <w:trPr>
          <w:divId w:val="1458523641"/>
        </w:trPr>
        <w:tc>
          <w:tcPr>
            <w:tcW w:w="0" w:type="auto"/>
            <w:tcMar>
              <w:top w:w="30" w:type="dxa"/>
              <w:left w:w="30" w:type="dxa"/>
              <w:bottom w:w="30" w:type="dxa"/>
              <w:right w:w="30" w:type="dxa"/>
            </w:tcMar>
            <w:vAlign w:val="bottom"/>
            <w:hideMark/>
          </w:tcPr>
          <w:p w:rsidR="00000000" w:rsidRDefault="00081FEE">
            <w:pPr>
              <w:divId w:val="1432356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063467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081FEE">
            <w:pPr>
              <w:divId w:val="69088391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1458523641"/>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959917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081FEE">
            <w:pPr>
              <w:divId w:val="760102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081FEE">
            <w:pPr>
              <w:divId w:val="81757034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r>
      <w:tr w:rsidR="00000000">
        <w:trPr>
          <w:divId w:val="145852364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289554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2166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18198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317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5852364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081FEE">
            <w:pPr>
              <w:divId w:val="938179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5269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93360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081FEE">
            <w:pPr>
              <w:rPr>
                <w:rFonts w:eastAsia="Times New Roman"/>
                <w:sz w:val="20"/>
                <w:szCs w:val="20"/>
              </w:rPr>
            </w:pPr>
          </w:p>
        </w:tc>
      </w:tr>
      <w:tr w:rsidR="00000000">
        <w:trPr>
          <w:divId w:val="1458523641"/>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650016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9969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9656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78</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58523641"/>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081FEE">
            <w:pPr>
              <w:divId w:val="653223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91615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395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08596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b/>
                <w:bCs/>
                <w:sz w:val="18"/>
                <w:szCs w:val="18"/>
              </w:rPr>
              <w:t>397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063"/>
        <w:gridCol w:w="144"/>
        <w:gridCol w:w="144"/>
        <w:gridCol w:w="498"/>
        <w:gridCol w:w="144"/>
        <w:gridCol w:w="144"/>
        <w:gridCol w:w="144"/>
        <w:gridCol w:w="498"/>
        <w:gridCol w:w="144"/>
        <w:gridCol w:w="144"/>
        <w:gridCol w:w="144"/>
        <w:gridCol w:w="498"/>
        <w:gridCol w:w="144"/>
      </w:tblGrid>
      <w:tr w:rsidR="00000000">
        <w:trPr>
          <w:divId w:val="969894934"/>
        </w:trPr>
        <w:tc>
          <w:tcPr>
            <w:tcW w:w="0" w:type="auto"/>
            <w:gridSpan w:val="13"/>
            <w:vAlign w:val="center"/>
            <w:hideMark/>
          </w:tcPr>
          <w:p w:rsidR="00000000" w:rsidRDefault="00081FEE">
            <w:pPr>
              <w:rPr>
                <w:rFonts w:eastAsia="Times New Roman"/>
                <w:sz w:val="20"/>
                <w:szCs w:val="20"/>
              </w:rPr>
            </w:pPr>
          </w:p>
        </w:tc>
      </w:tr>
      <w:tr w:rsidR="00000000">
        <w:trPr>
          <w:divId w:val="969894934"/>
        </w:trPr>
        <w:tc>
          <w:tcPr>
            <w:tcW w:w="3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3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969894934"/>
        </w:trPr>
        <w:tc>
          <w:tcPr>
            <w:tcW w:w="0" w:type="auto"/>
            <w:tcMar>
              <w:top w:w="30" w:type="dxa"/>
              <w:left w:w="30" w:type="dxa"/>
              <w:bottom w:w="30" w:type="dxa"/>
              <w:right w:w="30" w:type="dxa"/>
            </w:tcMar>
            <w:vAlign w:val="bottom"/>
            <w:hideMark/>
          </w:tcPr>
          <w:p w:rsidR="00000000" w:rsidRDefault="00081FEE">
            <w:pPr>
              <w:divId w:val="186432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6250662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 2018</w:t>
            </w:r>
          </w:p>
        </w:tc>
      </w:tr>
      <w:tr w:rsidR="00000000">
        <w:trPr>
          <w:divId w:val="969894934"/>
        </w:trPr>
        <w:tc>
          <w:tcPr>
            <w:tcW w:w="0" w:type="auto"/>
            <w:tcMar>
              <w:top w:w="30" w:type="dxa"/>
              <w:left w:w="30" w:type="dxa"/>
              <w:bottom w:w="30" w:type="dxa"/>
              <w:right w:w="30" w:type="dxa"/>
            </w:tcMar>
            <w:vAlign w:val="bottom"/>
            <w:hideMark/>
          </w:tcPr>
          <w:p w:rsidR="00000000" w:rsidRDefault="00081FEE">
            <w:pPr>
              <w:divId w:val="670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2031509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rsidR="00000000" w:rsidRDefault="00081FEE">
            <w:pPr>
              <w:divId w:val="44204113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w:t>
            </w:r>
          </w:p>
        </w:tc>
      </w:tr>
      <w:tr w:rsidR="00000000">
        <w:trPr>
          <w:divId w:val="96989493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719911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rsidR="00000000" w:rsidRDefault="00081FEE">
            <w:pPr>
              <w:divId w:val="9672034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rsidR="00000000" w:rsidRDefault="00081FEE">
            <w:pPr>
              <w:divId w:val="129167183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6"/>
                <w:szCs w:val="16"/>
              </w:rPr>
            </w:pPr>
          </w:p>
        </w:tc>
      </w:tr>
      <w:tr w:rsidR="00000000">
        <w:trPr>
          <w:divId w:val="96989493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21190641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79533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38827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129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96989493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081FEE">
            <w:pPr>
              <w:divId w:val="191346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3169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27949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vAlign w:val="bottom"/>
            <w:hideMark/>
          </w:tcPr>
          <w:p w:rsidR="00000000" w:rsidRDefault="00081FEE">
            <w:pPr>
              <w:rPr>
                <w:rFonts w:eastAsia="Times New Roman"/>
                <w:sz w:val="20"/>
                <w:szCs w:val="20"/>
              </w:rPr>
            </w:pPr>
          </w:p>
        </w:tc>
      </w:tr>
      <w:tr w:rsidR="00000000">
        <w:trPr>
          <w:divId w:val="969894934"/>
        </w:trPr>
        <w:tc>
          <w:tcPr>
            <w:tcW w:w="0" w:type="auto"/>
            <w:shd w:val="clear" w:color="auto" w:fill="CCEEFF"/>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400471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9505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6741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969894934"/>
        </w:trPr>
        <w:tc>
          <w:tcPr>
            <w:tcW w:w="0" w:type="auto"/>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081FEE">
            <w:pPr>
              <w:divId w:val="413940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177082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229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6817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081FEE">
            <w:pPr>
              <w:jc w:val="right"/>
              <w:rPr>
                <w:rFonts w:eastAsia="Times New Roman"/>
                <w:sz w:val="18"/>
                <w:szCs w:val="18"/>
              </w:rPr>
            </w:pPr>
            <w:r>
              <w:rPr>
                <w:rFonts w:ascii="inherit" w:eastAsia="Times New Roman" w:hAnsi="inherit"/>
                <w:sz w:val="18"/>
                <w:szCs w:val="18"/>
              </w:rPr>
              <w:t>267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96989493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70656716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As of September 30, 2019</w:t>
            </w:r>
            <w:r>
              <w:rPr>
                <w:rFonts w:eastAsia="Times New Roman"/>
                <w:color w:val="000000"/>
                <w:sz w:val="16"/>
                <w:szCs w:val="16"/>
              </w:rPr>
              <w:t>, other assets included equity investments accounted for under the measurement alternative of $3 million, repossessed assets of $58 million and long-lived assets held for sale of $17 million. As of December 31, 2018, other assets included equity investment</w:t>
            </w:r>
            <w:r>
              <w:rPr>
                <w:rFonts w:eastAsia="Times New Roman"/>
                <w:color w:val="000000"/>
                <w:sz w:val="16"/>
                <w:szCs w:val="16"/>
              </w:rPr>
              <w:t>s accounted for under the measurement alternative of $24 million, foreclosed property and repossessed assets of $57 million and long-lived assets held for sale of $19 million.</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In the above table, loans held for investment are generally valued based in par</w:t>
      </w:r>
      <w:r>
        <w:rPr>
          <w:rFonts w:ascii="inherit" w:eastAsia="Times New Roman" w:hAnsi="inherit"/>
          <w:sz w:val="20"/>
          <w:szCs w:val="20"/>
        </w:rPr>
        <w:t>t on the estimated fair value of the underlying collateral and the non-recoverable rate, which is considered to be a significant unobservable input. The non-recoverable rate ranged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50%, with a weighted average of</w:t>
      </w:r>
      <w:r>
        <w:rPr>
          <w:rFonts w:ascii="inherit" w:eastAsia="Times New Roman" w:hAnsi="inherit"/>
          <w:sz w:val="20"/>
          <w:szCs w:val="20"/>
        </w:rPr>
        <w:t xml:space="preserve"> </w:t>
      </w:r>
      <w:r>
        <w:rPr>
          <w:rFonts w:ascii="inherit" w:eastAsia="Times New Roman" w:hAnsi="inherit"/>
          <w:sz w:val="20"/>
          <w:szCs w:val="20"/>
        </w:rPr>
        <w:t>7%, and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84%, with a w</w:t>
      </w:r>
      <w:r>
        <w:rPr>
          <w:rFonts w:ascii="inherit" w:eastAsia="Times New Roman" w:hAnsi="inherit"/>
          <w:sz w:val="20"/>
          <w:szCs w:val="20"/>
        </w:rPr>
        <w:t>eighted average of</w:t>
      </w:r>
      <w:r>
        <w:rPr>
          <w:rFonts w:ascii="inherit" w:eastAsia="Times New Roman" w:hAnsi="inherit"/>
          <w:sz w:val="20"/>
          <w:szCs w:val="20"/>
        </w:rPr>
        <w:t xml:space="preserve"> </w:t>
      </w:r>
      <w:r>
        <w:rPr>
          <w:rFonts w:ascii="inherit" w:eastAsia="Times New Roman" w:hAnsi="inherit"/>
          <w:sz w:val="20"/>
          <w:szCs w:val="20"/>
        </w:rPr>
        <w:t>33%,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respectively. The weighted average non-recoverable rate is calculated based on the estimated market value of the underlying collateral. The significant unobservable inputs and related </w:t>
      </w:r>
      <w:r>
        <w:rPr>
          <w:rFonts w:ascii="inherit" w:eastAsia="Times New Roman" w:hAnsi="inherit"/>
          <w:sz w:val="20"/>
          <w:szCs w:val="20"/>
        </w:rPr>
        <w:t>quantitative information related to fair value of the other assets are not meaningful to disclose as they vary significantly across properties and collateral.</w:t>
      </w:r>
    </w:p>
    <w:p w:rsidR="00000000" w:rsidRDefault="00081FEE">
      <w:pPr>
        <w:divId w:val="174255800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318848437"/>
          <w:jc w:val="center"/>
        </w:trPr>
        <w:tc>
          <w:tcPr>
            <w:tcW w:w="0" w:type="auto"/>
            <w:gridSpan w:val="3"/>
            <w:vAlign w:val="center"/>
            <w:hideMark/>
          </w:tcPr>
          <w:p w:rsidR="00000000" w:rsidRDefault="00081FEE">
            <w:pPr>
              <w:rPr>
                <w:rFonts w:eastAsia="Times New Roman"/>
                <w:sz w:val="20"/>
                <w:szCs w:val="20"/>
              </w:rPr>
            </w:pPr>
          </w:p>
        </w:tc>
      </w:tr>
      <w:tr w:rsidR="00000000">
        <w:trPr>
          <w:divId w:val="131884843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318848437"/>
          <w:jc w:val="center"/>
        </w:trPr>
        <w:tc>
          <w:tcPr>
            <w:tcW w:w="0" w:type="auto"/>
            <w:gridSpan w:val="3"/>
            <w:tcMar>
              <w:top w:w="30" w:type="dxa"/>
              <w:left w:w="30" w:type="dxa"/>
              <w:bottom w:w="30" w:type="dxa"/>
              <w:right w:w="30" w:type="dxa"/>
            </w:tcMar>
            <w:vAlign w:val="bottom"/>
            <w:hideMark/>
          </w:tcPr>
          <w:p w:rsidR="00000000" w:rsidRDefault="00081FEE">
            <w:pPr>
              <w:divId w:val="352655598"/>
              <w:rPr>
                <w:rFonts w:eastAsia="Times New Roman"/>
                <w:sz w:val="20"/>
                <w:szCs w:val="20"/>
              </w:rPr>
            </w:pPr>
            <w:r>
              <w:rPr>
                <w:rFonts w:ascii="inherit" w:eastAsia="Times New Roman" w:hAnsi="inherit"/>
                <w:sz w:val="20"/>
                <w:szCs w:val="20"/>
              </w:rPr>
              <w:t> </w:t>
            </w:r>
          </w:p>
        </w:tc>
      </w:tr>
      <w:tr w:rsidR="00000000">
        <w:trPr>
          <w:divId w:val="1318848437"/>
          <w:jc w:val="center"/>
        </w:trPr>
        <w:tc>
          <w:tcPr>
            <w:tcW w:w="0" w:type="auto"/>
            <w:tcMar>
              <w:top w:w="30" w:type="dxa"/>
              <w:left w:w="30" w:type="dxa"/>
              <w:bottom w:w="30" w:type="dxa"/>
              <w:right w:w="30" w:type="dxa"/>
            </w:tcMar>
            <w:vAlign w:val="bottom"/>
            <w:hideMark/>
          </w:tcPr>
          <w:p w:rsidR="00000000" w:rsidRDefault="00081FEE">
            <w:pPr>
              <w:divId w:val="1830250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0" style="width:0;height:1.5pt" o:hralign="center" o:hrstd="t" o:hr="t" fillcolor="#a0a0a0" stroked="f"/>
        </w:pict>
      </w:r>
    </w:p>
    <w:p w:rsidR="00000000" w:rsidRDefault="00081FEE">
      <w:pPr>
        <w:spacing w:line="288" w:lineRule="auto"/>
        <w:jc w:val="both"/>
        <w:divId w:val="100336308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003363082"/>
        <w:rPr>
          <w:rFonts w:eastAsia="Times New Roman"/>
          <w:sz w:val="20"/>
          <w:szCs w:val="20"/>
        </w:rPr>
      </w:pPr>
    </w:p>
    <w:p w:rsidR="00000000" w:rsidRDefault="00081FEE">
      <w:pPr>
        <w:spacing w:line="288" w:lineRule="auto"/>
        <w:jc w:val="center"/>
        <w:divId w:val="1003363082"/>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003363082"/>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791976882"/>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total nonrecurring fair value measurements for the period, included in earnings, attributable to the change in fair value relating to assets that are still held 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299652993"/>
        <w:rPr>
          <w:rFonts w:eastAsia="Times New Roman"/>
          <w:sz w:val="20"/>
          <w:szCs w:val="20"/>
        </w:rPr>
      </w:pPr>
      <w:r>
        <w:rPr>
          <w:rFonts w:eastAsia="Times New Roman"/>
          <w:b/>
          <w:bCs/>
          <w:color w:val="000000"/>
          <w:sz w:val="18"/>
          <w:szCs w:val="18"/>
        </w:rPr>
        <w:t>Table 12.5: Nonrecurring Fair Value Measurements Included in Earnings</w:t>
      </w:r>
    </w:p>
    <w:tbl>
      <w:tblPr>
        <w:tblW w:w="5000" w:type="pct"/>
        <w:tblCellMar>
          <w:left w:w="0" w:type="dxa"/>
          <w:right w:w="0" w:type="dxa"/>
        </w:tblCellMar>
        <w:tblLook w:val="04A0" w:firstRow="1" w:lastRow="0" w:firstColumn="1" w:lastColumn="0" w:noHBand="0" w:noVBand="1"/>
      </w:tblPr>
      <w:tblGrid>
        <w:gridCol w:w="5925"/>
        <w:gridCol w:w="105"/>
        <w:gridCol w:w="128"/>
        <w:gridCol w:w="859"/>
        <w:gridCol w:w="104"/>
        <w:gridCol w:w="105"/>
        <w:gridCol w:w="122"/>
        <w:gridCol w:w="859"/>
        <w:gridCol w:w="99"/>
      </w:tblGrid>
      <w:tr w:rsidR="00000000">
        <w:trPr>
          <w:divId w:val="1447197575"/>
        </w:trPr>
        <w:tc>
          <w:tcPr>
            <w:tcW w:w="0" w:type="auto"/>
            <w:gridSpan w:val="9"/>
            <w:vAlign w:val="center"/>
            <w:hideMark/>
          </w:tcPr>
          <w:p w:rsidR="00000000" w:rsidRDefault="00081FEE">
            <w:pPr>
              <w:spacing w:line="288" w:lineRule="auto"/>
              <w:rPr>
                <w:rFonts w:eastAsia="Times New Roman"/>
                <w:sz w:val="20"/>
                <w:szCs w:val="20"/>
              </w:rPr>
            </w:pPr>
          </w:p>
        </w:tc>
      </w:tr>
      <w:tr w:rsidR="00000000">
        <w:trPr>
          <w:divId w:val="1447197575"/>
        </w:trPr>
        <w:tc>
          <w:tcPr>
            <w:tcW w:w="3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47197575"/>
        </w:trPr>
        <w:tc>
          <w:tcPr>
            <w:tcW w:w="0" w:type="auto"/>
            <w:tcMar>
              <w:top w:w="30" w:type="dxa"/>
              <w:left w:w="30" w:type="dxa"/>
              <w:bottom w:w="30" w:type="dxa"/>
              <w:right w:w="30" w:type="dxa"/>
            </w:tcMar>
            <w:vAlign w:val="bottom"/>
            <w:hideMark/>
          </w:tcPr>
          <w:p w:rsidR="00000000" w:rsidRDefault="00081FEE">
            <w:pPr>
              <w:divId w:val="113796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059691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Gains (Losses)</w:t>
            </w:r>
          </w:p>
        </w:tc>
      </w:tr>
      <w:tr w:rsidR="00000000">
        <w:trPr>
          <w:divId w:val="1447197575"/>
        </w:trPr>
        <w:tc>
          <w:tcPr>
            <w:tcW w:w="0" w:type="auto"/>
            <w:tcMar>
              <w:top w:w="30" w:type="dxa"/>
              <w:left w:w="30" w:type="dxa"/>
              <w:bottom w:w="30" w:type="dxa"/>
              <w:right w:w="30" w:type="dxa"/>
            </w:tcMar>
            <w:vAlign w:val="bottom"/>
            <w:hideMark/>
          </w:tcPr>
          <w:p w:rsidR="00000000" w:rsidRDefault="00081FEE">
            <w:pPr>
              <w:divId w:val="26812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3020042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w:t>
            </w:r>
          </w:p>
        </w:tc>
      </w:tr>
      <w:tr w:rsidR="00000000">
        <w:trPr>
          <w:divId w:val="1447197575"/>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6935274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9366441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2018</w:t>
            </w:r>
          </w:p>
        </w:tc>
      </w:tr>
      <w:tr w:rsidR="00000000">
        <w:trPr>
          <w:divId w:val="144719757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290818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(189</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4251995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4719757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rsidR="00000000" w:rsidRDefault="00081FEE">
            <w:pPr>
              <w:divId w:val="941106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793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47197575"/>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rsidR="00000000" w:rsidRDefault="00081FEE">
            <w:pPr>
              <w:divId w:val="1418596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10404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r w:rsidR="00000000">
        <w:trPr>
          <w:divId w:val="1447197575"/>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rsidR="00000000" w:rsidRDefault="00081FEE">
            <w:pPr>
              <w:divId w:val="1274946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7306922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r>
    </w:tbl>
    <w:p w:rsidR="00000000" w:rsidRDefault="00081FEE">
      <w:pPr>
        <w:spacing w:line="288" w:lineRule="auto"/>
        <w:divId w:val="29965299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26485231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Other assets include fair value adjustments related to repossessed assets, long-lived assets held for sale and equity investments accounted for under the measurement alternative. For the nine months ended September 30, 2018, other assets also included fore</w:t>
            </w:r>
            <w:r>
              <w:rPr>
                <w:rFonts w:eastAsia="Times New Roman"/>
                <w:color w:val="000000"/>
                <w:sz w:val="16"/>
                <w:szCs w:val="16"/>
              </w:rPr>
              <w:t>closed property.</w:t>
            </w:r>
          </w:p>
        </w:tc>
      </w:tr>
    </w:tbl>
    <w:p w:rsidR="00000000" w:rsidRDefault="00081FEE">
      <w:pPr>
        <w:divId w:val="74110284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03755876"/>
          <w:jc w:val="center"/>
        </w:trPr>
        <w:tc>
          <w:tcPr>
            <w:tcW w:w="0" w:type="auto"/>
            <w:gridSpan w:val="3"/>
            <w:vAlign w:val="center"/>
            <w:hideMark/>
          </w:tcPr>
          <w:p w:rsidR="00000000" w:rsidRDefault="00081FEE">
            <w:pPr>
              <w:rPr>
                <w:rFonts w:eastAsia="Times New Roman"/>
                <w:sz w:val="20"/>
                <w:szCs w:val="20"/>
              </w:rPr>
            </w:pPr>
          </w:p>
        </w:tc>
      </w:tr>
      <w:tr w:rsidR="00000000">
        <w:trPr>
          <w:divId w:val="70375587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03755876"/>
          <w:jc w:val="center"/>
        </w:trPr>
        <w:tc>
          <w:tcPr>
            <w:tcW w:w="0" w:type="auto"/>
            <w:gridSpan w:val="3"/>
            <w:tcMar>
              <w:top w:w="30" w:type="dxa"/>
              <w:left w:w="30" w:type="dxa"/>
              <w:bottom w:w="30" w:type="dxa"/>
              <w:right w:w="30" w:type="dxa"/>
            </w:tcMar>
            <w:vAlign w:val="bottom"/>
            <w:hideMark/>
          </w:tcPr>
          <w:p w:rsidR="00000000" w:rsidRDefault="00081FEE">
            <w:pPr>
              <w:divId w:val="210650427"/>
              <w:rPr>
                <w:rFonts w:eastAsia="Times New Roman"/>
                <w:sz w:val="20"/>
                <w:szCs w:val="20"/>
              </w:rPr>
            </w:pPr>
            <w:r>
              <w:rPr>
                <w:rFonts w:ascii="inherit" w:eastAsia="Times New Roman" w:hAnsi="inherit"/>
                <w:sz w:val="20"/>
                <w:szCs w:val="20"/>
              </w:rPr>
              <w:t> </w:t>
            </w:r>
          </w:p>
        </w:tc>
      </w:tr>
      <w:tr w:rsidR="00000000">
        <w:trPr>
          <w:divId w:val="703755876"/>
          <w:jc w:val="center"/>
        </w:trPr>
        <w:tc>
          <w:tcPr>
            <w:tcW w:w="0" w:type="auto"/>
            <w:tcMar>
              <w:top w:w="30" w:type="dxa"/>
              <w:left w:w="30" w:type="dxa"/>
              <w:bottom w:w="30" w:type="dxa"/>
              <w:right w:w="30" w:type="dxa"/>
            </w:tcMar>
            <w:vAlign w:val="bottom"/>
            <w:hideMark/>
          </w:tcPr>
          <w:p w:rsidR="00000000" w:rsidRDefault="00081FEE">
            <w:pPr>
              <w:divId w:val="2116437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1" style="width:0;height:1.5pt" o:hralign="center" o:hrstd="t" o:hr="t" fillcolor="#a0a0a0" stroked="f"/>
        </w:pict>
      </w:r>
    </w:p>
    <w:p w:rsidR="00000000" w:rsidRDefault="00081FEE">
      <w:pPr>
        <w:spacing w:line="288" w:lineRule="auto"/>
        <w:jc w:val="both"/>
        <w:divId w:val="31549537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315495379"/>
        <w:rPr>
          <w:rFonts w:eastAsia="Times New Roman"/>
          <w:sz w:val="20"/>
          <w:szCs w:val="20"/>
        </w:rPr>
      </w:pPr>
    </w:p>
    <w:p w:rsidR="00000000" w:rsidRDefault="00081FEE">
      <w:pPr>
        <w:spacing w:line="288" w:lineRule="auto"/>
        <w:jc w:val="center"/>
        <w:divId w:val="31549537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31549537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90405200"/>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Fair Value of Financial Instruments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following table presents </w:t>
      </w:r>
      <w:r>
        <w:rPr>
          <w:rFonts w:ascii="inherit" w:eastAsia="Times New Roman" w:hAnsi="inherit"/>
          <w:sz w:val="20"/>
          <w:szCs w:val="20"/>
        </w:rPr>
        <w:t>the carrying value and estimated fair value, including the level within the fair value hierarchy, of our financial instruments that are not measured at fair value on a recurring basis on our consolidated balance sheets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31, 2018.</w:t>
      </w:r>
    </w:p>
    <w:p w:rsidR="00000000" w:rsidRDefault="00081FEE">
      <w:pPr>
        <w:spacing w:line="288" w:lineRule="auto"/>
        <w:divId w:val="384254278"/>
        <w:rPr>
          <w:rFonts w:eastAsia="Times New Roman"/>
          <w:sz w:val="20"/>
          <w:szCs w:val="20"/>
        </w:rPr>
      </w:pPr>
      <w:r>
        <w:rPr>
          <w:rFonts w:eastAsia="Times New Roman"/>
          <w:b/>
          <w:bCs/>
          <w:color w:val="000000"/>
          <w:sz w:val="18"/>
          <w:szCs w:val="18"/>
        </w:rPr>
        <w:t>Table 12.6: Fair Value of Financial Instruments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484"/>
        <w:gridCol w:w="105"/>
        <w:gridCol w:w="117"/>
        <w:gridCol w:w="530"/>
        <w:gridCol w:w="6"/>
        <w:gridCol w:w="105"/>
        <w:gridCol w:w="118"/>
        <w:gridCol w:w="530"/>
        <w:gridCol w:w="101"/>
        <w:gridCol w:w="105"/>
        <w:gridCol w:w="117"/>
        <w:gridCol w:w="417"/>
        <w:gridCol w:w="6"/>
        <w:gridCol w:w="105"/>
        <w:gridCol w:w="117"/>
        <w:gridCol w:w="511"/>
        <w:gridCol w:w="6"/>
        <w:gridCol w:w="105"/>
        <w:gridCol w:w="118"/>
        <w:gridCol w:w="530"/>
        <w:gridCol w:w="73"/>
      </w:tblGrid>
      <w:tr w:rsidR="00000000">
        <w:trPr>
          <w:divId w:val="1506552989"/>
        </w:trPr>
        <w:tc>
          <w:tcPr>
            <w:tcW w:w="0" w:type="auto"/>
            <w:gridSpan w:val="21"/>
            <w:vAlign w:val="center"/>
            <w:hideMark/>
          </w:tcPr>
          <w:p w:rsidR="00000000" w:rsidRDefault="00081FEE">
            <w:pPr>
              <w:spacing w:line="288" w:lineRule="auto"/>
              <w:rPr>
                <w:rFonts w:eastAsia="Times New Roman"/>
                <w:sz w:val="20"/>
                <w:szCs w:val="20"/>
              </w:rPr>
            </w:pPr>
          </w:p>
        </w:tc>
      </w:tr>
      <w:tr w:rsidR="00000000">
        <w:trPr>
          <w:divId w:val="1506552989"/>
        </w:trPr>
        <w:tc>
          <w:tcPr>
            <w:tcW w:w="3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506552989"/>
        </w:trPr>
        <w:tc>
          <w:tcPr>
            <w:tcW w:w="0" w:type="auto"/>
            <w:tcMar>
              <w:top w:w="30" w:type="dxa"/>
              <w:left w:w="30" w:type="dxa"/>
              <w:bottom w:w="30" w:type="dxa"/>
              <w:right w:w="30" w:type="dxa"/>
            </w:tcMar>
            <w:vAlign w:val="bottom"/>
            <w:hideMark/>
          </w:tcPr>
          <w:p w:rsidR="00000000" w:rsidRDefault="00081FEE">
            <w:pPr>
              <w:divId w:val="2009626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0163843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September 30, 2019</w:t>
            </w:r>
          </w:p>
        </w:tc>
      </w:tr>
      <w:tr w:rsidR="00000000">
        <w:trPr>
          <w:divId w:val="1506552989"/>
        </w:trPr>
        <w:tc>
          <w:tcPr>
            <w:tcW w:w="0" w:type="auto"/>
            <w:tcMar>
              <w:top w:w="30" w:type="dxa"/>
              <w:left w:w="30" w:type="dxa"/>
              <w:bottom w:w="30" w:type="dxa"/>
              <w:right w:w="30" w:type="dxa"/>
            </w:tcMar>
            <w:vAlign w:val="bottom"/>
            <w:hideMark/>
          </w:tcPr>
          <w:p w:rsidR="00000000" w:rsidRDefault="00081FEE">
            <w:pPr>
              <w:divId w:val="925387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32802092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Carrying</w:t>
            </w:r>
          </w:p>
          <w:p w:rsidR="00000000" w:rsidRDefault="00081FEE">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081FEE">
            <w:pPr>
              <w:divId w:val="33129938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Estimated</w:t>
            </w:r>
          </w:p>
          <w:p w:rsidR="00000000" w:rsidRDefault="00081FEE">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081FEE">
            <w:pPr>
              <w:divId w:val="195856438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150655298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108306657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119677275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439764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081FEE">
            <w:pPr>
              <w:divId w:val="1542473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081FEE">
            <w:pPr>
              <w:divId w:val="1068959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Level 3</w:t>
            </w:r>
          </w:p>
        </w:tc>
      </w:tr>
      <w:tr w:rsidR="00000000">
        <w:trPr>
          <w:divId w:val="1506552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081FEE">
            <w:pPr>
              <w:divId w:val="2122454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038923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99886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4783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08505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9189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28904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1754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901909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96210054"/>
              <w:rPr>
                <w:rFonts w:eastAsia="Times New Roman"/>
                <w:sz w:val="20"/>
                <w:szCs w:val="20"/>
              </w:rPr>
            </w:pPr>
            <w:r>
              <w:rPr>
                <w:rFonts w:ascii="inherit" w:eastAsia="Times New Roman" w:hAnsi="inherit"/>
                <w:sz w:val="20"/>
                <w:szCs w:val="20"/>
              </w:rPr>
              <w:t> </w:t>
            </w: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081FEE">
            <w:pPr>
              <w:divId w:val="390925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3020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17,120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287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4,452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0219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12,668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8926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r w:rsidR="00000000">
        <w:trPr>
          <w:divId w:val="150655298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081FEE">
            <w:pPr>
              <w:divId w:val="1412432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6344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18697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417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45199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99282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rsidR="00000000" w:rsidRDefault="00081FEE">
            <w:pPr>
              <w:divId w:val="1188644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33,894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3474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35,264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45016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35259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35,258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49000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6</w:t>
            </w:r>
          </w:p>
        </w:tc>
        <w:tc>
          <w:tcPr>
            <w:tcW w:w="0" w:type="auto"/>
            <w:vAlign w:val="bottom"/>
            <w:hideMark/>
          </w:tcPr>
          <w:p w:rsidR="00000000" w:rsidRDefault="00081FEE">
            <w:pPr>
              <w:rPr>
                <w:rFonts w:eastAsia="Times New Roman"/>
                <w:sz w:val="20"/>
                <w:szCs w:val="20"/>
              </w:rPr>
            </w:pPr>
          </w:p>
        </w:tc>
      </w:tr>
      <w:tr w:rsidR="00000000">
        <w:trPr>
          <w:divId w:val="150655298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428189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242,318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80190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243,125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5562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21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85250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243,125</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rsidR="00000000" w:rsidRDefault="00081FEE">
            <w:pPr>
              <w:divId w:val="189683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1,245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3170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7500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2437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1,261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43508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r w:rsidR="00000000">
        <w:trPr>
          <w:divId w:val="150655298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rsidR="00000000" w:rsidRDefault="00081FEE">
            <w:pPr>
              <w:divId w:val="1392730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8452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40176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4492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1,627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95189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629552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4809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1440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51079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1,341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83389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r w:rsidR="00000000">
        <w:trPr>
          <w:divId w:val="150655298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Financial liabilities:</w:t>
            </w:r>
          </w:p>
        </w:tc>
        <w:tc>
          <w:tcPr>
            <w:tcW w:w="0" w:type="auto"/>
            <w:shd w:val="clear" w:color="auto" w:fill="CCEEFF"/>
            <w:tcMar>
              <w:top w:w="30" w:type="dxa"/>
              <w:left w:w="30" w:type="dxa"/>
              <w:bottom w:w="30" w:type="dxa"/>
              <w:right w:w="30" w:type="dxa"/>
            </w:tcMar>
            <w:vAlign w:val="bottom"/>
            <w:hideMark/>
          </w:tcPr>
          <w:p w:rsidR="00000000" w:rsidRDefault="00081FEE">
            <w:pPr>
              <w:divId w:val="312565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21219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259362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21407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1441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33444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49918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100250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60404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975795403"/>
              <w:rPr>
                <w:rFonts w:eastAsia="Times New Roman"/>
                <w:sz w:val="20"/>
                <w:szCs w:val="20"/>
              </w:rPr>
            </w:pPr>
            <w:r>
              <w:rPr>
                <w:rFonts w:ascii="inherit" w:eastAsia="Times New Roman" w:hAnsi="inherit"/>
                <w:sz w:val="20"/>
                <w:szCs w:val="20"/>
              </w:rPr>
              <w:t> </w:t>
            </w: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Deposits with defined maturities</w:t>
            </w:r>
          </w:p>
        </w:tc>
        <w:tc>
          <w:tcPr>
            <w:tcW w:w="0" w:type="auto"/>
            <w:tcMar>
              <w:top w:w="30" w:type="dxa"/>
              <w:left w:w="30" w:type="dxa"/>
              <w:bottom w:w="30" w:type="dxa"/>
              <w:right w:w="30" w:type="dxa"/>
            </w:tcMar>
            <w:vAlign w:val="bottom"/>
            <w:hideMark/>
          </w:tcPr>
          <w:p w:rsidR="00000000" w:rsidRDefault="00081FEE">
            <w:pPr>
              <w:divId w:val="80874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45,241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1422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45,490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32469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0117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45,490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4760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r w:rsidR="00000000">
        <w:trPr>
          <w:divId w:val="150655298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081FEE">
            <w:pPr>
              <w:divId w:val="945967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18,910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06342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19,043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0271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7819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19,043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6308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rsidR="00000000" w:rsidRDefault="00081FEE">
            <w:pPr>
              <w:divId w:val="1867986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30,682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2838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31,078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2436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5840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31,078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50800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r w:rsidR="00000000">
        <w:trPr>
          <w:divId w:val="150655298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081FEE">
            <w:pPr>
              <w:divId w:val="1432814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60234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23807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9842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464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0746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506552989"/>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payable</w:t>
            </w:r>
          </w:p>
        </w:tc>
        <w:tc>
          <w:tcPr>
            <w:tcW w:w="0" w:type="auto"/>
            <w:tcMar>
              <w:top w:w="30" w:type="dxa"/>
              <w:left w:w="30" w:type="dxa"/>
              <w:bottom w:w="30" w:type="dxa"/>
              <w:right w:w="30" w:type="dxa"/>
            </w:tcMar>
            <w:vAlign w:val="bottom"/>
            <w:hideMark/>
          </w:tcPr>
          <w:p w:rsidR="00000000" w:rsidRDefault="00081FEE">
            <w:pPr>
              <w:divId w:val="1210191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52199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6879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5056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370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69488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415"/>
        <w:gridCol w:w="144"/>
        <w:gridCol w:w="144"/>
        <w:gridCol w:w="144"/>
        <w:gridCol w:w="415"/>
        <w:gridCol w:w="144"/>
        <w:gridCol w:w="144"/>
        <w:gridCol w:w="144"/>
        <w:gridCol w:w="415"/>
        <w:gridCol w:w="144"/>
        <w:gridCol w:w="144"/>
        <w:gridCol w:w="144"/>
        <w:gridCol w:w="415"/>
        <w:gridCol w:w="144"/>
        <w:gridCol w:w="144"/>
        <w:gridCol w:w="144"/>
        <w:gridCol w:w="415"/>
        <w:gridCol w:w="144"/>
      </w:tblGrid>
      <w:tr w:rsidR="00000000">
        <w:trPr>
          <w:divId w:val="384254278"/>
        </w:trPr>
        <w:tc>
          <w:tcPr>
            <w:tcW w:w="0" w:type="auto"/>
            <w:gridSpan w:val="21"/>
            <w:vAlign w:val="center"/>
            <w:hideMark/>
          </w:tcPr>
          <w:p w:rsidR="00000000" w:rsidRDefault="00081FEE">
            <w:pPr>
              <w:rPr>
                <w:rFonts w:eastAsia="Times New Roman"/>
                <w:sz w:val="20"/>
                <w:szCs w:val="20"/>
              </w:rPr>
            </w:pPr>
          </w:p>
        </w:tc>
      </w:tr>
      <w:tr w:rsidR="00000000">
        <w:trPr>
          <w:divId w:val="384254278"/>
        </w:trPr>
        <w:tc>
          <w:tcPr>
            <w:tcW w:w="30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384254278"/>
        </w:trPr>
        <w:tc>
          <w:tcPr>
            <w:tcW w:w="0" w:type="auto"/>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rsidR="00000000" w:rsidRDefault="00081FEE">
            <w:pPr>
              <w:divId w:val="21747635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December 31, 2018</w:t>
            </w:r>
          </w:p>
        </w:tc>
      </w:tr>
      <w:tr w:rsidR="00000000">
        <w:trPr>
          <w:divId w:val="384254278"/>
        </w:trPr>
        <w:tc>
          <w:tcPr>
            <w:tcW w:w="0" w:type="auto"/>
            <w:tcMar>
              <w:top w:w="30" w:type="dxa"/>
              <w:left w:w="30" w:type="dxa"/>
              <w:bottom w:w="30" w:type="dxa"/>
              <w:right w:w="30" w:type="dxa"/>
            </w:tcMar>
            <w:vAlign w:val="bottom"/>
            <w:hideMark/>
          </w:tcPr>
          <w:p w:rsidR="00000000" w:rsidRDefault="00081FEE">
            <w:pPr>
              <w:divId w:val="1152058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384919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Carrying</w:t>
            </w:r>
          </w:p>
          <w:p w:rsidR="00000000" w:rsidRDefault="00081FEE">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rsidR="00000000" w:rsidRDefault="00081FEE">
            <w:pPr>
              <w:divId w:val="1357535565"/>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Estimated</w:t>
            </w:r>
          </w:p>
          <w:p w:rsidR="00000000" w:rsidRDefault="00081FEE">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rsidR="00000000" w:rsidRDefault="00081FEE">
            <w:pPr>
              <w:divId w:val="17087778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Estimated Fair Value Hierarchy</w:t>
            </w:r>
          </w:p>
        </w:tc>
      </w:tr>
      <w:tr w:rsidR="00000000">
        <w:trPr>
          <w:divId w:val="384254278"/>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rsidR="00000000" w:rsidRDefault="00081FEE">
            <w:pPr>
              <w:divId w:val="6948438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41478636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rsidR="00000000" w:rsidRDefault="00081FEE">
            <w:pPr>
              <w:rPr>
                <w:rFonts w:eastAsia="Times New Roman"/>
                <w:sz w:val="14"/>
                <w:szCs w:val="14"/>
              </w:rPr>
            </w:pPr>
          </w:p>
        </w:tc>
        <w:tc>
          <w:tcPr>
            <w:tcW w:w="0" w:type="auto"/>
            <w:tcMar>
              <w:top w:w="30" w:type="dxa"/>
              <w:left w:w="30" w:type="dxa"/>
              <w:bottom w:w="30" w:type="dxa"/>
              <w:right w:w="30" w:type="dxa"/>
            </w:tcMar>
            <w:vAlign w:val="bottom"/>
            <w:hideMark/>
          </w:tcPr>
          <w:p w:rsidR="00000000" w:rsidRDefault="00081FEE">
            <w:pPr>
              <w:divId w:val="15899228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rsidR="00000000" w:rsidRDefault="00081FEE">
            <w:pPr>
              <w:divId w:val="1865896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rsidR="00000000" w:rsidRDefault="00081FEE">
            <w:pPr>
              <w:divId w:val="191302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4"/>
                <w:szCs w:val="14"/>
              </w:rPr>
            </w:pPr>
            <w:r>
              <w:rPr>
                <w:rFonts w:ascii="inherit" w:eastAsia="Times New Roman" w:hAnsi="inherit"/>
                <w:b/>
                <w:bCs/>
                <w:sz w:val="14"/>
                <w:szCs w:val="14"/>
              </w:rPr>
              <w:t>Level 3</w:t>
            </w:r>
          </w:p>
        </w:tc>
      </w:tr>
      <w:tr w:rsidR="00000000">
        <w:trPr>
          <w:divId w:val="38425427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rsidR="00000000" w:rsidRDefault="00081FEE">
            <w:pPr>
              <w:divId w:val="994340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88831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00154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6745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718704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879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093935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32810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170754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64287474"/>
              <w:rPr>
                <w:rFonts w:eastAsia="Times New Roman"/>
                <w:sz w:val="20"/>
                <w:szCs w:val="20"/>
              </w:rPr>
            </w:pPr>
            <w:r>
              <w:rPr>
                <w:rFonts w:ascii="inherit" w:eastAsia="Times New Roman" w:hAnsi="inherit"/>
                <w:sz w:val="20"/>
                <w:szCs w:val="20"/>
              </w:rPr>
              <w:t> </w:t>
            </w: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rsidR="00000000" w:rsidRDefault="00081FEE">
            <w:pPr>
              <w:divId w:val="19714033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13,186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813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13,186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63288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4,768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25032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8,418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4991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rsidR="00000000" w:rsidRDefault="00081FEE">
            <w:pPr>
              <w:divId w:val="125202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29730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8607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8876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5896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rsidR="00000000" w:rsidRDefault="00081FEE">
            <w:pPr>
              <w:divId w:val="257907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36,771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9799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36,619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03502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2930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36,513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49858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106</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853375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238,679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43092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241,556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14465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34194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44500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241,556</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rsidR="00000000" w:rsidRDefault="00081FEE">
            <w:pPr>
              <w:divId w:val="1994331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1,192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21487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1404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96631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1,218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07673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rsidR="00000000" w:rsidRDefault="00081FEE">
            <w:pPr>
              <w:divId w:val="284583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63428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6286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80275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04054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1584803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4983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83555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5285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1,725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25894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b/>
                <w:bCs/>
                <w:sz w:val="16"/>
                <w:szCs w:val="16"/>
              </w:rPr>
              <w:t>Financial liabilities:</w:t>
            </w:r>
          </w:p>
        </w:tc>
        <w:tc>
          <w:tcPr>
            <w:tcW w:w="0" w:type="auto"/>
            <w:shd w:val="clear" w:color="auto" w:fill="CCEEFF"/>
            <w:tcMar>
              <w:top w:w="30" w:type="dxa"/>
              <w:left w:w="30" w:type="dxa"/>
              <w:bottom w:w="30" w:type="dxa"/>
              <w:right w:w="30" w:type="dxa"/>
            </w:tcMar>
            <w:vAlign w:val="bottom"/>
            <w:hideMark/>
          </w:tcPr>
          <w:p w:rsidR="00000000" w:rsidRDefault="00081FEE">
            <w:pPr>
              <w:divId w:val="20425099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94505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0805895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34414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2347027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46396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830640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09108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32584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868790054"/>
              <w:rPr>
                <w:rFonts w:eastAsia="Times New Roman"/>
                <w:sz w:val="20"/>
                <w:szCs w:val="20"/>
              </w:rPr>
            </w:pPr>
            <w:r>
              <w:rPr>
                <w:rFonts w:ascii="inherit" w:eastAsia="Times New Roman" w:hAnsi="inherit"/>
                <w:sz w:val="20"/>
                <w:szCs w:val="20"/>
              </w:rPr>
              <w:t> </w:t>
            </w: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Deposits with defined maturities</w:t>
            </w:r>
          </w:p>
        </w:tc>
        <w:tc>
          <w:tcPr>
            <w:tcW w:w="0" w:type="auto"/>
            <w:tcMar>
              <w:top w:w="30" w:type="dxa"/>
              <w:left w:w="30" w:type="dxa"/>
              <w:bottom w:w="30" w:type="dxa"/>
              <w:right w:w="30" w:type="dxa"/>
            </w:tcMar>
            <w:vAlign w:val="bottom"/>
            <w:hideMark/>
          </w:tcPr>
          <w:p w:rsidR="00000000" w:rsidRDefault="00081FEE">
            <w:pPr>
              <w:divId w:val="1464034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38,471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6617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38,279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32286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5891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38,279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05019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rsidR="00000000" w:rsidRDefault="00081FEE">
            <w:pPr>
              <w:divId w:val="978732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18,307</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6100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18,359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74330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53736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18,359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6779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rsidR="00000000" w:rsidRDefault="00081FEE">
            <w:pPr>
              <w:divId w:val="367487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30,826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25333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30,635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6349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9277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30,635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62454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rsidR="00000000" w:rsidRDefault="00081FEE">
            <w:pPr>
              <w:divId w:val="1884831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07876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44767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78305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318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384254278"/>
        </w:trPr>
        <w:tc>
          <w:tcPr>
            <w:tcW w:w="0" w:type="auto"/>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rsidR="00000000" w:rsidRDefault="00081FEE">
            <w:pPr>
              <w:divId w:val="587160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2769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94636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5103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9,354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534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vAlign w:val="bottom"/>
            <w:hideMark/>
          </w:tcPr>
          <w:p w:rsidR="00000000" w:rsidRDefault="00081FEE">
            <w:pPr>
              <w:rPr>
                <w:rFonts w:eastAsia="Times New Roman"/>
                <w:sz w:val="20"/>
                <w:szCs w:val="20"/>
              </w:rPr>
            </w:pPr>
          </w:p>
        </w:tc>
      </w:tr>
      <w:tr w:rsidR="00000000">
        <w:trPr>
          <w:divId w:val="384254278"/>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rsidR="00000000" w:rsidRDefault="00081FEE">
            <w:pPr>
              <w:divId w:val="2011565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67841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2003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611002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3630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divId w:val="38425427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18143605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Other investments include FHLB and Federal Reserve stock. These investments are included in other assets on our consolidated balance sheets.</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279"/>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6856621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Other borrowings excludes finance lease liabilities.</w:t>
            </w:r>
          </w:p>
        </w:tc>
      </w:tr>
    </w:tbl>
    <w:p w:rsidR="00000000" w:rsidRDefault="00081FEE">
      <w:pPr>
        <w:divId w:val="12680749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22924598"/>
          <w:jc w:val="center"/>
        </w:trPr>
        <w:tc>
          <w:tcPr>
            <w:tcW w:w="0" w:type="auto"/>
            <w:gridSpan w:val="3"/>
            <w:vAlign w:val="center"/>
            <w:hideMark/>
          </w:tcPr>
          <w:p w:rsidR="00000000" w:rsidRDefault="00081FEE">
            <w:pPr>
              <w:rPr>
                <w:rFonts w:eastAsia="Times New Roman"/>
                <w:sz w:val="20"/>
                <w:szCs w:val="20"/>
              </w:rPr>
            </w:pPr>
          </w:p>
        </w:tc>
      </w:tr>
      <w:tr w:rsidR="00000000">
        <w:trPr>
          <w:divId w:val="202292459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22924598"/>
          <w:jc w:val="center"/>
        </w:trPr>
        <w:tc>
          <w:tcPr>
            <w:tcW w:w="0" w:type="auto"/>
            <w:gridSpan w:val="3"/>
            <w:tcMar>
              <w:top w:w="30" w:type="dxa"/>
              <w:left w:w="30" w:type="dxa"/>
              <w:bottom w:w="30" w:type="dxa"/>
              <w:right w:w="30" w:type="dxa"/>
            </w:tcMar>
            <w:vAlign w:val="bottom"/>
            <w:hideMark/>
          </w:tcPr>
          <w:p w:rsidR="00000000" w:rsidRDefault="00081FEE">
            <w:pPr>
              <w:divId w:val="664630452"/>
              <w:rPr>
                <w:rFonts w:eastAsia="Times New Roman"/>
                <w:sz w:val="20"/>
                <w:szCs w:val="20"/>
              </w:rPr>
            </w:pPr>
            <w:r>
              <w:rPr>
                <w:rFonts w:ascii="inherit" w:eastAsia="Times New Roman" w:hAnsi="inherit"/>
                <w:sz w:val="20"/>
                <w:szCs w:val="20"/>
              </w:rPr>
              <w:t> </w:t>
            </w:r>
          </w:p>
        </w:tc>
      </w:tr>
      <w:tr w:rsidR="00000000">
        <w:trPr>
          <w:divId w:val="2022924598"/>
          <w:jc w:val="center"/>
        </w:trPr>
        <w:tc>
          <w:tcPr>
            <w:tcW w:w="0" w:type="auto"/>
            <w:tcMar>
              <w:top w:w="30" w:type="dxa"/>
              <w:left w:w="30" w:type="dxa"/>
              <w:bottom w:w="30" w:type="dxa"/>
              <w:right w:w="30" w:type="dxa"/>
            </w:tcMar>
            <w:vAlign w:val="bottom"/>
            <w:hideMark/>
          </w:tcPr>
          <w:p w:rsidR="00000000" w:rsidRDefault="00081FEE">
            <w:pPr>
              <w:divId w:val="987906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2" style="width:0;height:1.5pt" o:hralign="center" o:hrstd="t" o:hr="t" fillcolor="#a0a0a0" stroked="f"/>
        </w:pict>
      </w:r>
    </w:p>
    <w:p w:rsidR="00000000" w:rsidRDefault="00081FEE">
      <w:pPr>
        <w:spacing w:line="288" w:lineRule="auto"/>
        <w:jc w:val="both"/>
        <w:divId w:val="197567870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975678709"/>
        <w:rPr>
          <w:rFonts w:eastAsia="Times New Roman"/>
          <w:sz w:val="20"/>
          <w:szCs w:val="20"/>
        </w:rPr>
      </w:pPr>
    </w:p>
    <w:p w:rsidR="00000000" w:rsidRDefault="00081FEE">
      <w:pPr>
        <w:spacing w:line="288" w:lineRule="auto"/>
        <w:jc w:val="center"/>
        <w:divId w:val="197567870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97567870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1456601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556204537"/>
          <w:jc w:val="center"/>
        </w:trPr>
        <w:tc>
          <w:tcPr>
            <w:tcW w:w="0" w:type="auto"/>
            <w:vAlign w:val="center"/>
            <w:hideMark/>
          </w:tcPr>
          <w:p w:rsidR="00000000" w:rsidRDefault="00081FEE">
            <w:pPr>
              <w:rPr>
                <w:rFonts w:eastAsia="Times New Roman"/>
                <w:sz w:val="20"/>
                <w:szCs w:val="20"/>
              </w:rPr>
            </w:pPr>
          </w:p>
        </w:tc>
      </w:tr>
      <w:tr w:rsidR="00000000">
        <w:trPr>
          <w:divId w:val="556204537"/>
          <w:jc w:val="center"/>
        </w:trPr>
        <w:tc>
          <w:tcPr>
            <w:tcW w:w="5000" w:type="pct"/>
            <w:vAlign w:val="center"/>
            <w:hideMark/>
          </w:tcPr>
          <w:p w:rsidR="00000000" w:rsidRDefault="00081FEE">
            <w:pPr>
              <w:rPr>
                <w:rFonts w:eastAsia="Times New Roman"/>
                <w:sz w:val="20"/>
                <w:szCs w:val="20"/>
              </w:rPr>
            </w:pPr>
          </w:p>
        </w:tc>
      </w:tr>
      <w:tr w:rsidR="00000000">
        <w:trPr>
          <w:divId w:val="55620453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13—BUSINESS SEGMENTS AND REVENUE FROM CONTRACTS WITH CUSTOMERS</w:t>
            </w:r>
          </w:p>
        </w:tc>
      </w:tr>
    </w:tbl>
    <w:p w:rsidR="00000000" w:rsidRDefault="00081FEE">
      <w:pPr>
        <w:spacing w:line="288" w:lineRule="auto"/>
        <w:jc w:val="both"/>
        <w:rPr>
          <w:rFonts w:eastAsia="Times New Roman"/>
          <w:sz w:val="20"/>
          <w:szCs w:val="20"/>
        </w:rPr>
      </w:pPr>
      <w:r>
        <w:rPr>
          <w:rFonts w:ascii="inherit" w:eastAsia="Times New Roman" w:hAnsi="inherit"/>
          <w:sz w:val="20"/>
          <w:szCs w:val="20"/>
        </w:rPr>
        <w:t>Our principal operations are organized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business segments, which are defined primarily based on the products and services provided or the types of customer served: Credit Card, Consumer Banking and Commercial Banking. The operations of acquired businesses have been integrated into our exis</w:t>
      </w:r>
      <w:r>
        <w:rPr>
          <w:rFonts w:ascii="inherit" w:eastAsia="Times New Roman" w:hAnsi="inherit"/>
          <w:sz w:val="20"/>
          <w:szCs w:val="20"/>
        </w:rPr>
        <w:t xml:space="preserve">ting business segments. Certain activities that are not part of a segment, such as management of our corporate investment portfolio and asset/liability management by our centralized Corporate Treasury group and residual tax expense or benefit to arrive at </w:t>
      </w:r>
      <w:r>
        <w:rPr>
          <w:rFonts w:ascii="inherit" w:eastAsia="Times New Roman" w:hAnsi="inherit"/>
          <w:sz w:val="20"/>
          <w:szCs w:val="20"/>
        </w:rPr>
        <w:t>the consolidated effective tax rate that is not assessed to our primary business segments, are included in the Other category.</w:t>
      </w:r>
    </w:p>
    <w:p w:rsidR="00000000" w:rsidRDefault="00081FEE">
      <w:pPr>
        <w:spacing w:line="288" w:lineRule="auto"/>
        <w:rPr>
          <w:rFonts w:eastAsia="Times New Roman"/>
          <w:sz w:val="20"/>
          <w:szCs w:val="20"/>
        </w:rPr>
      </w:pPr>
      <w:r>
        <w:rPr>
          <w:rFonts w:ascii="inherit" w:eastAsia="Times New Roman" w:hAnsi="inherit"/>
          <w:b/>
          <w:bCs/>
          <w:sz w:val="20"/>
          <w:szCs w:val="20"/>
        </w:rPr>
        <w:t>Basis of Presentation</w:t>
      </w:r>
    </w:p>
    <w:p w:rsidR="00000000" w:rsidRDefault="00081FEE">
      <w:pPr>
        <w:spacing w:line="288" w:lineRule="auto"/>
        <w:jc w:val="both"/>
        <w:rPr>
          <w:rFonts w:eastAsia="Times New Roman"/>
          <w:sz w:val="20"/>
          <w:szCs w:val="20"/>
        </w:rPr>
      </w:pPr>
      <w:r>
        <w:rPr>
          <w:rFonts w:ascii="inherit" w:eastAsia="Times New Roman" w:hAnsi="inherit"/>
          <w:sz w:val="20"/>
          <w:szCs w:val="20"/>
        </w:rPr>
        <w:t>We report the results of each of our business segments on a continuing operations basis. The results of our</w:t>
      </w:r>
      <w:r>
        <w:rPr>
          <w:rFonts w:ascii="inherit" w:eastAsia="Times New Roman" w:hAnsi="inherit"/>
          <w:sz w:val="20"/>
          <w:szCs w:val="20"/>
        </w:rPr>
        <w:t xml:space="preserve"> individual businesses reflect the manner in which management evaluates performance and makes decisions about funding our operations and allocating resources.</w:t>
      </w:r>
      <w:r>
        <w:rPr>
          <w:rFonts w:ascii="inherit" w:eastAsia="Times New Roman" w:hAnsi="inherit"/>
          <w:sz w:val="20"/>
          <w:szCs w:val="20"/>
        </w:rPr>
        <w:t xml:space="preserve"> </w:t>
      </w:r>
    </w:p>
    <w:p w:rsidR="00000000" w:rsidRDefault="00081FEE">
      <w:pPr>
        <w:spacing w:line="288" w:lineRule="auto"/>
        <w:rPr>
          <w:rFonts w:eastAsia="Times New Roman"/>
          <w:sz w:val="20"/>
          <w:szCs w:val="20"/>
        </w:rPr>
      </w:pPr>
      <w:r>
        <w:rPr>
          <w:rFonts w:ascii="inherit" w:eastAsia="Times New Roman" w:hAnsi="inherit"/>
          <w:b/>
          <w:bCs/>
          <w:sz w:val="20"/>
          <w:szCs w:val="20"/>
        </w:rPr>
        <w:t>Business Segment Reporting Methodology</w:t>
      </w:r>
    </w:p>
    <w:p w:rsidR="00000000" w:rsidRDefault="00081FEE">
      <w:pPr>
        <w:spacing w:line="288" w:lineRule="auto"/>
        <w:jc w:val="both"/>
        <w:rPr>
          <w:rFonts w:eastAsia="Times New Roman"/>
          <w:sz w:val="20"/>
          <w:szCs w:val="20"/>
        </w:rPr>
      </w:pPr>
      <w:r>
        <w:rPr>
          <w:rFonts w:ascii="inherit" w:eastAsia="Times New Roman" w:hAnsi="inherit"/>
          <w:sz w:val="20"/>
          <w:szCs w:val="20"/>
        </w:rPr>
        <w:t>The results of our business segments are intended to pres</w:t>
      </w:r>
      <w:r>
        <w:rPr>
          <w:rFonts w:ascii="inherit" w:eastAsia="Times New Roman" w:hAnsi="inherit"/>
          <w:sz w:val="20"/>
          <w:szCs w:val="20"/>
        </w:rPr>
        <w:t>ent each segment as if it were a stand-alone business. Our internal management and reporting process used to derive our segment results employs various allocation methodologies, including funds transfer pricing, to assign certain balance sheet assets, depo</w:t>
      </w:r>
      <w:r>
        <w:rPr>
          <w:rFonts w:ascii="inherit" w:eastAsia="Times New Roman" w:hAnsi="inherit"/>
          <w:sz w:val="20"/>
          <w:szCs w:val="20"/>
        </w:rPr>
        <w:t>sits and other liabilities and their related revenue and expenses directly or indirectly attributable to each business segment. Our funds transfer pricing process provides a funds credit for sources of funds, such as deposits generated by our Consumer Bank</w:t>
      </w:r>
      <w:r>
        <w:rPr>
          <w:rFonts w:ascii="inherit" w:eastAsia="Times New Roman" w:hAnsi="inherit"/>
          <w:sz w:val="20"/>
          <w:szCs w:val="20"/>
        </w:rPr>
        <w:t>ing and Commercial Banking businesses, and a funds charge for the use of funds by each segment. Due to the integrated nature of our business segments, estimates and judgments have been made in allocating certain revenue and expense items. Transactions betw</w:t>
      </w:r>
      <w:r>
        <w:rPr>
          <w:rFonts w:ascii="inherit" w:eastAsia="Times New Roman" w:hAnsi="inherit"/>
          <w:sz w:val="20"/>
          <w:szCs w:val="20"/>
        </w:rPr>
        <w:t>een segments are based on specific criteria or approximate third-party rates. We regularly assess the assumptions, methodologies and reporting classifications used for segment reporting, which may result in the implementation of refinements or changes in f</w:t>
      </w:r>
      <w:r>
        <w:rPr>
          <w:rFonts w:ascii="inherit" w:eastAsia="Times New Roman" w:hAnsi="inherit"/>
          <w:sz w:val="20"/>
          <w:szCs w:val="20"/>
        </w:rPr>
        <w:t>uture periods.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“Note 18—Business Segments and Revenue from Contracts with Customers”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w:t>
      </w:r>
    </w:p>
    <w:p w:rsidR="00000000" w:rsidRDefault="00081FEE">
      <w:pPr>
        <w:spacing w:line="288" w:lineRule="auto"/>
        <w:rPr>
          <w:rFonts w:eastAsia="Times New Roman"/>
          <w:sz w:val="20"/>
          <w:szCs w:val="20"/>
        </w:rPr>
      </w:pPr>
      <w:r>
        <w:rPr>
          <w:rFonts w:ascii="inherit" w:eastAsia="Times New Roman" w:hAnsi="inherit"/>
          <w:b/>
          <w:bCs/>
          <w:sz w:val="20"/>
          <w:szCs w:val="20"/>
        </w:rPr>
        <w:t>Segment Results and Reconciliation</w:t>
      </w:r>
      <w:r>
        <w:rPr>
          <w:rFonts w:ascii="inherit" w:eastAsia="Times New Roman" w:hAnsi="inherit"/>
          <w:b/>
          <w:b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may periodically change our business segments or reclassify business segment results based on modifications to our management reporting methodologies or changes in organizational alignment.</w:t>
      </w:r>
      <w:r>
        <w:rPr>
          <w:rFonts w:ascii="inherit" w:eastAsia="Times New Roman" w:hAnsi="inherit"/>
          <w:sz w:val="20"/>
          <w:szCs w:val="20"/>
        </w:rPr>
        <w:t xml:space="preserve"> </w:t>
      </w:r>
      <w:r>
        <w:rPr>
          <w:rFonts w:ascii="inherit" w:eastAsia="Times New Roman" w:hAnsi="inherit"/>
          <w:sz w:val="20"/>
          <w:szCs w:val="20"/>
        </w:rPr>
        <w:t xml:space="preserve">In the first quarter of 2019, we made a change in how revenue </w:t>
      </w:r>
      <w:r>
        <w:rPr>
          <w:rFonts w:ascii="inherit" w:eastAsia="Times New Roman" w:hAnsi="inherit"/>
          <w:sz w:val="20"/>
          <w:szCs w:val="20"/>
        </w:rPr>
        <w:t xml:space="preserve">is measured in our Commercial Banking business by revising the allocation of tax benefits on certain tax-advantaged investments. As such, prior period results have been recast to conform with the current period presentation. The result of this measurement </w:t>
      </w:r>
      <w:r>
        <w:rPr>
          <w:rFonts w:ascii="inherit" w:eastAsia="Times New Roman" w:hAnsi="inherit"/>
          <w:sz w:val="20"/>
          <w:szCs w:val="20"/>
        </w:rPr>
        <w:t>change reduced the previously reported total net revenue in our Commercial Banking business by $26 million and $88 million for</w:t>
      </w:r>
      <w:r>
        <w:rPr>
          <w:rFonts w:ascii="inherit" w:eastAsia="Times New Roman" w:hAnsi="inherit"/>
          <w:sz w:val="20"/>
          <w:szCs w:val="20"/>
        </w:rPr>
        <w:t xml:space="preserve"> </w:t>
      </w:r>
      <w:r>
        <w:rPr>
          <w:rFonts w:ascii="inherit" w:eastAsia="Times New Roman" w:hAnsi="inherit"/>
          <w:sz w:val="20"/>
          <w:szCs w:val="20"/>
        </w:rPr>
        <w:t>the three and nine months ended September 30, 2018, with an offsetting increase in the Other category.</w:t>
      </w:r>
      <w:r>
        <w:rPr>
          <w:rFonts w:ascii="inherit" w:eastAsia="Times New Roman" w:hAnsi="inherit"/>
          <w:sz w:val="20"/>
          <w:szCs w:val="20"/>
        </w:rPr>
        <w:t xml:space="preserve"> </w:t>
      </w:r>
      <w:r>
        <w:rPr>
          <w:rFonts w:ascii="inherit" w:eastAsia="Times New Roman" w:hAnsi="inherit"/>
          <w:sz w:val="20"/>
          <w:szCs w:val="20"/>
        </w:rPr>
        <w:t>This change in measurement</w:t>
      </w:r>
      <w:r>
        <w:rPr>
          <w:rFonts w:ascii="inherit" w:eastAsia="Times New Roman" w:hAnsi="inherit"/>
          <w:sz w:val="20"/>
          <w:szCs w:val="20"/>
        </w:rPr>
        <w:t xml:space="preserve"> of our Commercial Banking revenue did not have any impact to the consolidated financial statements.</w:t>
      </w:r>
      <w:r>
        <w:rPr>
          <w:rFonts w:ascii="inherit" w:eastAsia="Times New Roman" w:hAnsi="inherit"/>
          <w:sz w:val="20"/>
          <w:szCs w:val="20"/>
        </w:rPr>
        <w:t xml:space="preserve"> </w:t>
      </w:r>
    </w:p>
    <w:p w:rsidR="00000000" w:rsidRDefault="00081FEE">
      <w:pPr>
        <w:divId w:val="8626703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45266887"/>
          <w:jc w:val="center"/>
        </w:trPr>
        <w:tc>
          <w:tcPr>
            <w:tcW w:w="0" w:type="auto"/>
            <w:gridSpan w:val="3"/>
            <w:vAlign w:val="center"/>
            <w:hideMark/>
          </w:tcPr>
          <w:p w:rsidR="00000000" w:rsidRDefault="00081FEE">
            <w:pPr>
              <w:rPr>
                <w:rFonts w:eastAsia="Times New Roman"/>
                <w:sz w:val="20"/>
                <w:szCs w:val="20"/>
              </w:rPr>
            </w:pPr>
          </w:p>
        </w:tc>
      </w:tr>
      <w:tr w:rsidR="00000000">
        <w:trPr>
          <w:divId w:val="24526688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45266887"/>
          <w:jc w:val="center"/>
        </w:trPr>
        <w:tc>
          <w:tcPr>
            <w:tcW w:w="0" w:type="auto"/>
            <w:gridSpan w:val="3"/>
            <w:tcMar>
              <w:top w:w="30" w:type="dxa"/>
              <w:left w:w="30" w:type="dxa"/>
              <w:bottom w:w="30" w:type="dxa"/>
              <w:right w:w="30" w:type="dxa"/>
            </w:tcMar>
            <w:vAlign w:val="bottom"/>
            <w:hideMark/>
          </w:tcPr>
          <w:p w:rsidR="00000000" w:rsidRDefault="00081FEE">
            <w:pPr>
              <w:divId w:val="1032270739"/>
              <w:rPr>
                <w:rFonts w:eastAsia="Times New Roman"/>
                <w:sz w:val="20"/>
                <w:szCs w:val="20"/>
              </w:rPr>
            </w:pPr>
            <w:r>
              <w:rPr>
                <w:rFonts w:ascii="inherit" w:eastAsia="Times New Roman" w:hAnsi="inherit"/>
                <w:sz w:val="20"/>
                <w:szCs w:val="20"/>
              </w:rPr>
              <w:t> </w:t>
            </w:r>
          </w:p>
        </w:tc>
      </w:tr>
      <w:tr w:rsidR="00000000">
        <w:trPr>
          <w:divId w:val="245266887"/>
          <w:jc w:val="center"/>
        </w:trPr>
        <w:tc>
          <w:tcPr>
            <w:tcW w:w="0" w:type="auto"/>
            <w:tcMar>
              <w:top w:w="30" w:type="dxa"/>
              <w:left w:w="30" w:type="dxa"/>
              <w:bottom w:w="30" w:type="dxa"/>
              <w:right w:w="30" w:type="dxa"/>
            </w:tcMar>
            <w:vAlign w:val="bottom"/>
            <w:hideMark/>
          </w:tcPr>
          <w:p w:rsidR="00000000" w:rsidRDefault="00081FEE">
            <w:pPr>
              <w:divId w:val="559022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3" style="width:0;height:1.5pt" o:hralign="center" o:hrstd="t" o:hr="t" fillcolor="#a0a0a0" stroked="f"/>
        </w:pict>
      </w:r>
    </w:p>
    <w:p w:rsidR="00000000" w:rsidRDefault="00081FEE">
      <w:pPr>
        <w:spacing w:line="288" w:lineRule="auto"/>
        <w:jc w:val="both"/>
        <w:divId w:val="206760597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067605976"/>
        <w:rPr>
          <w:rFonts w:eastAsia="Times New Roman"/>
          <w:sz w:val="20"/>
          <w:szCs w:val="20"/>
        </w:rPr>
      </w:pPr>
    </w:p>
    <w:p w:rsidR="00000000" w:rsidRDefault="00081FEE">
      <w:pPr>
        <w:spacing w:line="288" w:lineRule="auto"/>
        <w:jc w:val="center"/>
        <w:divId w:val="206760597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06760597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207377134"/>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our business segment results for</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three and nine months ended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selected balance sheet data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a reconciliation of our total business segment results to our reported consolidated income from continuing operations, loans held f</w:t>
      </w:r>
      <w:r>
        <w:rPr>
          <w:rFonts w:ascii="inherit" w:eastAsia="Times New Roman" w:hAnsi="inherit"/>
          <w:sz w:val="20"/>
          <w:szCs w:val="20"/>
        </w:rPr>
        <w:t>or investment and deposits.</w:t>
      </w:r>
    </w:p>
    <w:p w:rsidR="00000000" w:rsidRDefault="00081FEE">
      <w:pPr>
        <w:spacing w:line="288" w:lineRule="auto"/>
        <w:divId w:val="1555967904"/>
        <w:rPr>
          <w:rFonts w:eastAsia="Times New Roman"/>
          <w:sz w:val="18"/>
          <w:szCs w:val="18"/>
        </w:rPr>
      </w:pPr>
      <w:r>
        <w:rPr>
          <w:rFonts w:eastAsia="Times New Roman"/>
          <w:b/>
          <w:bCs/>
          <w:color w:val="000000"/>
          <w:sz w:val="18"/>
          <w:szCs w:val="18"/>
        </w:rPr>
        <w:t>Table 13.1: Segment Results and Reconciliation</w:t>
      </w:r>
    </w:p>
    <w:tbl>
      <w:tblPr>
        <w:tblW w:w="5000" w:type="pct"/>
        <w:tblCellMar>
          <w:left w:w="0" w:type="dxa"/>
          <w:right w:w="0" w:type="dxa"/>
        </w:tblCellMar>
        <w:tblLook w:val="04A0" w:firstRow="1" w:lastRow="0" w:firstColumn="1" w:lastColumn="0" w:noHBand="0" w:noVBand="1"/>
      </w:tblPr>
      <w:tblGrid>
        <w:gridCol w:w="3322"/>
        <w:gridCol w:w="105"/>
        <w:gridCol w:w="128"/>
        <w:gridCol w:w="682"/>
        <w:gridCol w:w="6"/>
        <w:gridCol w:w="105"/>
        <w:gridCol w:w="128"/>
        <w:gridCol w:w="648"/>
        <w:gridCol w:w="81"/>
        <w:gridCol w:w="105"/>
        <w:gridCol w:w="129"/>
        <w:gridCol w:w="758"/>
        <w:gridCol w:w="94"/>
        <w:gridCol w:w="105"/>
        <w:gridCol w:w="129"/>
        <w:gridCol w:w="522"/>
        <w:gridCol w:w="104"/>
        <w:gridCol w:w="105"/>
        <w:gridCol w:w="129"/>
        <w:gridCol w:w="819"/>
        <w:gridCol w:w="102"/>
      </w:tblGrid>
      <w:tr w:rsidR="00000000">
        <w:trPr>
          <w:divId w:val="1651985732"/>
        </w:trPr>
        <w:tc>
          <w:tcPr>
            <w:tcW w:w="0" w:type="auto"/>
            <w:gridSpan w:val="21"/>
            <w:vAlign w:val="center"/>
            <w:hideMark/>
          </w:tcPr>
          <w:p w:rsidR="00000000" w:rsidRDefault="00081FEE">
            <w:pPr>
              <w:spacing w:line="288" w:lineRule="auto"/>
              <w:rPr>
                <w:rFonts w:eastAsia="Times New Roman"/>
                <w:sz w:val="18"/>
                <w:szCs w:val="18"/>
              </w:rPr>
            </w:pPr>
          </w:p>
        </w:tc>
      </w:tr>
      <w:tr w:rsidR="00000000">
        <w:trPr>
          <w:divId w:val="1651985732"/>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651985732"/>
        </w:trPr>
        <w:tc>
          <w:tcPr>
            <w:tcW w:w="0" w:type="auto"/>
            <w:tcMar>
              <w:top w:w="30" w:type="dxa"/>
              <w:left w:w="30" w:type="dxa"/>
              <w:bottom w:w="30" w:type="dxa"/>
              <w:right w:w="30" w:type="dxa"/>
            </w:tcMar>
            <w:vAlign w:val="bottom"/>
            <w:hideMark/>
          </w:tcPr>
          <w:p w:rsidR="00000000" w:rsidRDefault="00081FEE">
            <w:pPr>
              <w:divId w:val="410584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7001256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r>
      <w:tr w:rsidR="00000000">
        <w:trPr>
          <w:divId w:val="1651985732"/>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1952395557"/>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0130280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682824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701092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3496012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0509128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65198573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1486717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3,546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96000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1,682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93060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486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8872484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2426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5,737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5198573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081FEE">
            <w:pPr>
              <w:divId w:val="406390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870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7041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666980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680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77446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1,222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65198573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net revenue (loss)</w:t>
            </w:r>
          </w:p>
        </w:tc>
        <w:tc>
          <w:tcPr>
            <w:tcW w:w="0" w:type="auto"/>
            <w:shd w:val="clear" w:color="auto" w:fill="CCEEFF"/>
            <w:tcMar>
              <w:top w:w="30" w:type="dxa"/>
              <w:left w:w="30" w:type="dxa"/>
              <w:bottom w:w="30" w:type="dxa"/>
              <w:right w:w="30" w:type="dxa"/>
            </w:tcMar>
            <w:vAlign w:val="bottom"/>
            <w:hideMark/>
          </w:tcPr>
          <w:p w:rsidR="00000000" w:rsidRDefault="00081FEE">
            <w:pPr>
              <w:divId w:val="267852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4,416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01232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1,847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44503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707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747495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30533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6,959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5198573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081FEE">
            <w:pPr>
              <w:divId w:val="1985507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89777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2248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834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14922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1,383</w:t>
            </w:r>
          </w:p>
        </w:tc>
        <w:tc>
          <w:tcPr>
            <w:tcW w:w="0" w:type="auto"/>
            <w:vAlign w:val="bottom"/>
            <w:hideMark/>
          </w:tcPr>
          <w:p w:rsidR="00000000" w:rsidRDefault="00081FEE">
            <w:pPr>
              <w:rPr>
                <w:rFonts w:eastAsia="Times New Roman"/>
                <w:sz w:val="20"/>
                <w:szCs w:val="20"/>
              </w:rPr>
            </w:pPr>
          </w:p>
        </w:tc>
      </w:tr>
      <w:tr w:rsidR="00000000">
        <w:trPr>
          <w:divId w:val="165198573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719522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2,360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4792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985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56610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46758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29915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3,872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5198573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081FEE">
            <w:pPr>
              <w:divId w:val="1301493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969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99652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659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16504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4095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804407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1,704</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65198573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081FEE">
            <w:pPr>
              <w:divId w:val="1439136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97143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154</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1557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22747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32962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375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65198573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081FEE">
            <w:pPr>
              <w:divId w:val="1618486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5263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505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1249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79836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533352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1,329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651985732"/>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54987477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874368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1860557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6939290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7399878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651985732"/>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081FEE">
            <w:pPr>
              <w:divId w:val="1324091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10792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206,423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54066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30,923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5260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19,802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2972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257,148</w:t>
            </w:r>
          </w:p>
        </w:tc>
        <w:tc>
          <w:tcPr>
            <w:tcW w:w="0" w:type="auto"/>
            <w:vAlign w:val="bottom"/>
            <w:hideMark/>
          </w:tcPr>
          <w:p w:rsidR="00000000" w:rsidRDefault="00081FE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c>
          <w:tcPr>
            <w:tcW w:w="0" w:type="auto"/>
            <w:gridSpan w:val="21"/>
            <w:vAlign w:val="center"/>
            <w:hideMark/>
          </w:tcPr>
          <w:p w:rsidR="00000000" w:rsidRDefault="00081FEE">
            <w:pPr>
              <w:jc w:val="both"/>
              <w:rPr>
                <w:rFonts w:eastAsia="Times New Roman"/>
                <w:sz w:val="20"/>
                <w:szCs w:val="20"/>
              </w:rPr>
            </w:pPr>
          </w:p>
        </w:tc>
      </w:tr>
      <w:tr w:rsidR="00000000">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divId w:val="97538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04833689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26384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659459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539542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523778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008582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9448033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10,667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24871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5,070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57182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1,489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683899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43094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17,274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081FEE">
            <w:pPr>
              <w:divId w:val="1207182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2,858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1755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491</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7866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7001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(65</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621226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3,892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net revenue (loss)</w:t>
            </w:r>
          </w:p>
        </w:tc>
        <w:tc>
          <w:tcPr>
            <w:tcW w:w="0" w:type="auto"/>
            <w:shd w:val="clear" w:color="auto" w:fill="CCEEFF"/>
            <w:tcMar>
              <w:top w:w="30" w:type="dxa"/>
              <w:left w:w="30" w:type="dxa"/>
              <w:bottom w:w="30" w:type="dxa"/>
              <w:right w:w="30" w:type="dxa"/>
            </w:tcMar>
            <w:vAlign w:val="bottom"/>
            <w:hideMark/>
          </w:tcPr>
          <w:p w:rsidR="00000000" w:rsidRDefault="00081FEE">
            <w:pPr>
              <w:divId w:val="21219928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13,525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6708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5,561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77478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2,097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05046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694188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21,166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rsidR="00000000" w:rsidRDefault="00081FEE">
            <w:pPr>
              <w:divId w:val="1345405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3,571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6733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822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20160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23950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4,418</w:t>
            </w:r>
          </w:p>
        </w:tc>
        <w:tc>
          <w:tcPr>
            <w:tcW w:w="0" w:type="auto"/>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747142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6,784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39554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2,981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811570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1,258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139868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299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32821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11,322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081FEE">
            <w:pPr>
              <w:divId w:val="437019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3,170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96967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1,977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08961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595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6307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(316</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003852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5,426</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081FEE">
            <w:pPr>
              <w:divId w:val="565604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747</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10080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461</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17724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53848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030254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1,071</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081FEE">
            <w:pPr>
              <w:divId w:val="935357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2,423</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731744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1,516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30072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56943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302690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4,355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20390653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113,681</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640671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62,015</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5227567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73,659</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9212704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2472221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249,355</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081FEE">
            <w:pPr>
              <w:divId w:val="1207985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24385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206,423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81893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30,923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685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19,802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2067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257,148</w:t>
            </w:r>
          </w:p>
        </w:tc>
        <w:tc>
          <w:tcPr>
            <w:tcW w:w="0" w:type="auto"/>
            <w:vAlign w:val="bottom"/>
            <w:hideMark/>
          </w:tcPr>
          <w:p w:rsidR="00000000" w:rsidRDefault="00081FEE">
            <w:pPr>
              <w:rPr>
                <w:rFonts w:eastAsia="Times New Roman"/>
                <w:sz w:val="20"/>
                <w:szCs w:val="20"/>
              </w:rPr>
            </w:pPr>
          </w:p>
        </w:tc>
      </w:tr>
    </w:tbl>
    <w:p w:rsidR="00000000" w:rsidRDefault="00081FEE">
      <w:pPr>
        <w:jc w:val="both"/>
        <w:divId w:val="182912979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404"/>
        <w:gridCol w:w="105"/>
        <w:gridCol w:w="122"/>
        <w:gridCol w:w="635"/>
        <w:gridCol w:w="6"/>
        <w:gridCol w:w="105"/>
        <w:gridCol w:w="122"/>
        <w:gridCol w:w="648"/>
        <w:gridCol w:w="81"/>
        <w:gridCol w:w="105"/>
        <w:gridCol w:w="123"/>
        <w:gridCol w:w="758"/>
        <w:gridCol w:w="94"/>
        <w:gridCol w:w="105"/>
        <w:gridCol w:w="123"/>
        <w:gridCol w:w="522"/>
        <w:gridCol w:w="99"/>
        <w:gridCol w:w="105"/>
        <w:gridCol w:w="123"/>
        <w:gridCol w:w="819"/>
        <w:gridCol w:w="102"/>
      </w:tblGrid>
      <w:tr w:rsidR="00000000">
        <w:trPr>
          <w:divId w:val="1829129794"/>
        </w:trPr>
        <w:tc>
          <w:tcPr>
            <w:tcW w:w="0" w:type="auto"/>
            <w:gridSpan w:val="21"/>
            <w:vAlign w:val="center"/>
            <w:hideMark/>
          </w:tcPr>
          <w:p w:rsidR="00000000" w:rsidRDefault="00081FEE">
            <w:pPr>
              <w:jc w:val="both"/>
              <w:rPr>
                <w:rFonts w:eastAsia="Times New Roman"/>
                <w:sz w:val="20"/>
                <w:szCs w:val="20"/>
              </w:rPr>
            </w:pPr>
          </w:p>
        </w:tc>
      </w:tr>
      <w:tr w:rsidR="00000000">
        <w:trPr>
          <w:divId w:val="1829129794"/>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29129794"/>
        </w:trPr>
        <w:tc>
          <w:tcPr>
            <w:tcW w:w="0" w:type="auto"/>
            <w:tcMar>
              <w:top w:w="30" w:type="dxa"/>
              <w:left w:w="30" w:type="dxa"/>
              <w:bottom w:w="30" w:type="dxa"/>
              <w:right w:w="30" w:type="dxa"/>
            </w:tcMar>
            <w:vAlign w:val="bottom"/>
            <w:hideMark/>
          </w:tcPr>
          <w:p w:rsidR="00000000" w:rsidRDefault="00081FEE">
            <w:pPr>
              <w:divId w:val="156298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23772654"/>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2018</w:t>
            </w:r>
          </w:p>
        </w:tc>
      </w:tr>
      <w:tr w:rsidR="00000000">
        <w:trPr>
          <w:divId w:val="182912979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9512745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7251800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7426759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087450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5664565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82912979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6410096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3,596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64826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1,636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215263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513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231165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03921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5,786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2912979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rsidR="00000000" w:rsidRDefault="00081FEE">
            <w:pPr>
              <w:divId w:val="1537740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893</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48084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08922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96044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(61</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419105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1,176</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82912979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net revenue (loss)</w:t>
            </w:r>
          </w:p>
        </w:tc>
        <w:tc>
          <w:tcPr>
            <w:tcW w:w="0" w:type="auto"/>
            <w:shd w:val="clear" w:color="auto" w:fill="CCEEFF"/>
            <w:tcMar>
              <w:top w:w="30" w:type="dxa"/>
              <w:left w:w="30" w:type="dxa"/>
              <w:bottom w:w="30" w:type="dxa"/>
              <w:right w:w="30" w:type="dxa"/>
            </w:tcMar>
            <w:vAlign w:val="bottom"/>
            <w:hideMark/>
          </w:tcPr>
          <w:p w:rsidR="00000000" w:rsidRDefault="00081FEE">
            <w:pPr>
              <w:divId w:val="1776173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4,489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892858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1,791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34920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702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6853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4579169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6,962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2912979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(benefit) for credit losses</w:t>
            </w:r>
          </w:p>
        </w:tc>
        <w:tc>
          <w:tcPr>
            <w:tcW w:w="0" w:type="auto"/>
            <w:tcMar>
              <w:top w:w="30" w:type="dxa"/>
              <w:left w:w="30" w:type="dxa"/>
              <w:bottom w:w="30" w:type="dxa"/>
              <w:right w:w="30" w:type="dxa"/>
            </w:tcMar>
            <w:vAlign w:val="bottom"/>
            <w:hideMark/>
          </w:tcPr>
          <w:p w:rsidR="00000000" w:rsidRDefault="00081FEE">
            <w:pPr>
              <w:divId w:val="1678539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1,031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66275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51307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19690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23306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1,268</w:t>
            </w:r>
          </w:p>
        </w:tc>
        <w:tc>
          <w:tcPr>
            <w:tcW w:w="0" w:type="auto"/>
            <w:vAlign w:val="bottom"/>
            <w:hideMark/>
          </w:tcPr>
          <w:p w:rsidR="00000000" w:rsidRDefault="00081FEE">
            <w:pPr>
              <w:rPr>
                <w:rFonts w:eastAsia="Times New Roman"/>
                <w:sz w:val="20"/>
                <w:szCs w:val="20"/>
              </w:rPr>
            </w:pPr>
          </w:p>
        </w:tc>
      </w:tr>
      <w:tr w:rsidR="00000000">
        <w:trPr>
          <w:divId w:val="182912979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62685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2,103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76864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979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43280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408</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1522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01954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3,773</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2912979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081FEE">
            <w:pPr>
              <w:divId w:val="1643585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1,355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9026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628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58496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5958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(302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1365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1,921</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182912979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081FEE">
            <w:pPr>
              <w:divId w:val="1960532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315</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84915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7901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7480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94082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2912979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rsidR="00000000" w:rsidRDefault="00081FEE">
            <w:pPr>
              <w:divId w:val="174928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1,040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7173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482</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4764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476488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58646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1,501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182912979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56310707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110,685</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2665872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59,329</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7669837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68,747</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715444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586792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238,761</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182912979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081FEE">
            <w:pPr>
              <w:divId w:val="1080099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4097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196,635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3299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30,474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86110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20,086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78838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247,195</w:t>
            </w:r>
          </w:p>
        </w:tc>
        <w:tc>
          <w:tcPr>
            <w:tcW w:w="0" w:type="auto"/>
            <w:vAlign w:val="bottom"/>
            <w:hideMark/>
          </w:tcPr>
          <w:p w:rsidR="00000000" w:rsidRDefault="00081FEE">
            <w:pPr>
              <w:rPr>
                <w:rFonts w:eastAsia="Times New Roman"/>
                <w:sz w:val="20"/>
                <w:szCs w:val="20"/>
              </w:rPr>
            </w:pPr>
          </w:p>
        </w:tc>
      </w:tr>
    </w:tbl>
    <w:p w:rsidR="00000000" w:rsidRDefault="00081FEE">
      <w:pPr>
        <w:divId w:val="15369656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89305048"/>
          <w:jc w:val="center"/>
        </w:trPr>
        <w:tc>
          <w:tcPr>
            <w:tcW w:w="0" w:type="auto"/>
            <w:gridSpan w:val="3"/>
            <w:vAlign w:val="center"/>
            <w:hideMark/>
          </w:tcPr>
          <w:p w:rsidR="00000000" w:rsidRDefault="00081FEE">
            <w:pPr>
              <w:rPr>
                <w:rFonts w:eastAsia="Times New Roman"/>
                <w:sz w:val="20"/>
                <w:szCs w:val="20"/>
              </w:rPr>
            </w:pPr>
          </w:p>
        </w:tc>
      </w:tr>
      <w:tr w:rsidR="00000000">
        <w:trPr>
          <w:divId w:val="208930504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89305048"/>
          <w:jc w:val="center"/>
        </w:trPr>
        <w:tc>
          <w:tcPr>
            <w:tcW w:w="0" w:type="auto"/>
            <w:gridSpan w:val="3"/>
            <w:tcMar>
              <w:top w:w="30" w:type="dxa"/>
              <w:left w:w="30" w:type="dxa"/>
              <w:bottom w:w="30" w:type="dxa"/>
              <w:right w:w="30" w:type="dxa"/>
            </w:tcMar>
            <w:vAlign w:val="bottom"/>
            <w:hideMark/>
          </w:tcPr>
          <w:p w:rsidR="00000000" w:rsidRDefault="00081FEE">
            <w:pPr>
              <w:divId w:val="1998803153"/>
              <w:rPr>
                <w:rFonts w:eastAsia="Times New Roman"/>
                <w:sz w:val="20"/>
                <w:szCs w:val="20"/>
              </w:rPr>
            </w:pPr>
            <w:r>
              <w:rPr>
                <w:rFonts w:ascii="inherit" w:eastAsia="Times New Roman" w:hAnsi="inherit"/>
                <w:sz w:val="20"/>
                <w:szCs w:val="20"/>
              </w:rPr>
              <w:t> </w:t>
            </w:r>
          </w:p>
        </w:tc>
      </w:tr>
      <w:tr w:rsidR="00000000">
        <w:trPr>
          <w:divId w:val="2089305048"/>
          <w:jc w:val="center"/>
        </w:trPr>
        <w:tc>
          <w:tcPr>
            <w:tcW w:w="0" w:type="auto"/>
            <w:tcMar>
              <w:top w:w="30" w:type="dxa"/>
              <w:left w:w="30" w:type="dxa"/>
              <w:bottom w:w="30" w:type="dxa"/>
              <w:right w:w="30" w:type="dxa"/>
            </w:tcMar>
            <w:vAlign w:val="bottom"/>
            <w:hideMark/>
          </w:tcPr>
          <w:p w:rsidR="00000000" w:rsidRDefault="00081FEE">
            <w:pPr>
              <w:divId w:val="6723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129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4" style="width:0;height:1.5pt" o:hralign="center" o:hrstd="t" o:hr="t" fillcolor="#a0a0a0" stroked="f"/>
        </w:pict>
      </w:r>
    </w:p>
    <w:p w:rsidR="00000000" w:rsidRDefault="00081FEE">
      <w:pPr>
        <w:spacing w:line="288" w:lineRule="auto"/>
        <w:jc w:val="both"/>
        <w:divId w:val="1076635999"/>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076635999"/>
        <w:rPr>
          <w:rFonts w:eastAsia="Times New Roman"/>
          <w:sz w:val="20"/>
          <w:szCs w:val="20"/>
        </w:rPr>
      </w:pPr>
    </w:p>
    <w:p w:rsidR="00000000" w:rsidRDefault="00081FEE">
      <w:pPr>
        <w:spacing w:line="288" w:lineRule="auto"/>
        <w:jc w:val="center"/>
        <w:divId w:val="1076635999"/>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076635999"/>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98940828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04"/>
        <w:gridCol w:w="105"/>
        <w:gridCol w:w="122"/>
        <w:gridCol w:w="635"/>
        <w:gridCol w:w="6"/>
        <w:gridCol w:w="105"/>
        <w:gridCol w:w="122"/>
        <w:gridCol w:w="648"/>
        <w:gridCol w:w="81"/>
        <w:gridCol w:w="105"/>
        <w:gridCol w:w="123"/>
        <w:gridCol w:w="758"/>
        <w:gridCol w:w="94"/>
        <w:gridCol w:w="105"/>
        <w:gridCol w:w="123"/>
        <w:gridCol w:w="522"/>
        <w:gridCol w:w="99"/>
        <w:gridCol w:w="105"/>
        <w:gridCol w:w="123"/>
        <w:gridCol w:w="819"/>
        <w:gridCol w:w="102"/>
      </w:tblGrid>
      <w:tr w:rsidR="00000000">
        <w:trPr>
          <w:divId w:val="518468949"/>
        </w:trPr>
        <w:tc>
          <w:tcPr>
            <w:tcW w:w="0" w:type="auto"/>
            <w:gridSpan w:val="21"/>
            <w:vAlign w:val="center"/>
            <w:hideMark/>
          </w:tcPr>
          <w:p w:rsidR="00000000" w:rsidRDefault="00081FEE">
            <w:pPr>
              <w:rPr>
                <w:rFonts w:eastAsia="Times New Roman"/>
                <w:sz w:val="20"/>
                <w:szCs w:val="20"/>
              </w:rPr>
            </w:pPr>
          </w:p>
        </w:tc>
      </w:tr>
      <w:tr w:rsidR="00000000">
        <w:trPr>
          <w:divId w:val="518468949"/>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518468949"/>
        </w:trPr>
        <w:tc>
          <w:tcPr>
            <w:tcW w:w="0" w:type="auto"/>
            <w:tcMar>
              <w:top w:w="30" w:type="dxa"/>
              <w:left w:w="30" w:type="dxa"/>
              <w:bottom w:w="30" w:type="dxa"/>
              <w:right w:w="30" w:type="dxa"/>
            </w:tcMar>
            <w:vAlign w:val="bottom"/>
            <w:hideMark/>
          </w:tcPr>
          <w:p w:rsidR="00000000" w:rsidRDefault="00081FEE">
            <w:pPr>
              <w:divId w:val="960379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88077696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2018</w:t>
            </w:r>
          </w:p>
        </w:tc>
      </w:tr>
      <w:tr w:rsidR="00000000">
        <w:trPr>
          <w:divId w:val="51846894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0261285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791274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6698232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119525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462128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51846894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6404211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10,550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230707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4,860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28572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1,536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237690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9204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17,055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1846894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rsidR="00000000" w:rsidRDefault="00081FEE">
            <w:pPr>
              <w:divId w:val="9707439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2,634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78263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504</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39549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585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01505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969842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4,008</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51846894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net revenue</w:t>
            </w:r>
          </w:p>
        </w:tc>
        <w:tc>
          <w:tcPr>
            <w:tcW w:w="0" w:type="auto"/>
            <w:shd w:val="clear" w:color="auto" w:fill="CCEEFF"/>
            <w:tcMar>
              <w:top w:w="30" w:type="dxa"/>
              <w:left w:w="30" w:type="dxa"/>
              <w:bottom w:w="30" w:type="dxa"/>
              <w:right w:w="30" w:type="dxa"/>
            </w:tcMar>
            <w:vAlign w:val="bottom"/>
            <w:hideMark/>
          </w:tcPr>
          <w:p w:rsidR="00000000" w:rsidRDefault="00081FEE">
            <w:pPr>
              <w:divId w:val="1677904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13,184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365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5,364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010992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2,121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34206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09587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21,063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1846894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Provision (benefit) for credit losses</w:t>
            </w:r>
          </w:p>
        </w:tc>
        <w:tc>
          <w:tcPr>
            <w:tcW w:w="0" w:type="auto"/>
            <w:tcMar>
              <w:top w:w="30" w:type="dxa"/>
              <w:left w:w="30" w:type="dxa"/>
              <w:bottom w:w="30" w:type="dxa"/>
              <w:right w:w="30" w:type="dxa"/>
            </w:tcMar>
            <w:vAlign w:val="bottom"/>
            <w:hideMark/>
          </w:tcPr>
          <w:p w:rsidR="00000000" w:rsidRDefault="00081FEE">
            <w:pPr>
              <w:divId w:val="548147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3,658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307739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5638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77850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923830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4,218</w:t>
            </w:r>
          </w:p>
        </w:tc>
        <w:tc>
          <w:tcPr>
            <w:tcW w:w="0" w:type="auto"/>
            <w:vAlign w:val="bottom"/>
            <w:hideMark/>
          </w:tcPr>
          <w:p w:rsidR="00000000" w:rsidRDefault="00081FEE">
            <w:pPr>
              <w:rPr>
                <w:rFonts w:eastAsia="Times New Roman"/>
                <w:sz w:val="20"/>
                <w:szCs w:val="20"/>
              </w:rPr>
            </w:pPr>
          </w:p>
        </w:tc>
      </w:tr>
      <w:tr w:rsidR="00000000">
        <w:trPr>
          <w:divId w:val="51846894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rsidR="00000000" w:rsidRDefault="00081FEE">
            <w:pPr>
              <w:divId w:val="1596592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6,046</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65192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2,942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96269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1,220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1293500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562</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419057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10,770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1846894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rsidR="00000000" w:rsidRDefault="00081FEE">
            <w:pPr>
              <w:divId w:val="766776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3,480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5515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1,887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70066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1986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(119</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8118693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6,075</w:t>
            </w:r>
          </w:p>
        </w:tc>
        <w:tc>
          <w:tcPr>
            <w:tcW w:w="0" w:type="auto"/>
            <w:tcBorders>
              <w:top w:val="single" w:sz="6" w:space="0" w:color="000000"/>
            </w:tcBorders>
            <w:vAlign w:val="bottom"/>
            <w:hideMark/>
          </w:tcPr>
          <w:p w:rsidR="00000000" w:rsidRDefault="00081FEE">
            <w:pPr>
              <w:rPr>
                <w:rFonts w:eastAsia="Times New Roman"/>
                <w:sz w:val="20"/>
                <w:szCs w:val="20"/>
              </w:rPr>
            </w:pPr>
          </w:p>
        </w:tc>
      </w:tr>
      <w:tr w:rsidR="00000000">
        <w:trPr>
          <w:divId w:val="51846894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rsidR="00000000" w:rsidRDefault="00081FEE">
            <w:pPr>
              <w:divId w:val="763459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810</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42952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440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7167787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53716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43952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1,314</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51846894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Income from continuing operations, net of tax</w:t>
            </w:r>
          </w:p>
        </w:tc>
        <w:tc>
          <w:tcPr>
            <w:tcW w:w="0" w:type="auto"/>
            <w:tcMar>
              <w:top w:w="30" w:type="dxa"/>
              <w:left w:w="30" w:type="dxa"/>
              <w:bottom w:w="30" w:type="dxa"/>
              <w:right w:w="30" w:type="dxa"/>
            </w:tcMar>
            <w:vAlign w:val="bottom"/>
            <w:hideMark/>
          </w:tcPr>
          <w:p w:rsidR="00000000" w:rsidRDefault="00081FEE">
            <w:pPr>
              <w:divId w:val="1672638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2,670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91908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1,447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41832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634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4266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10</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055885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4,761</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r w:rsidR="00000000">
        <w:trPr>
          <w:divId w:val="51846894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rsidR="00000000" w:rsidRDefault="00081FEE">
            <w:pPr>
              <w:divId w:val="164947740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110,685</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0395656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59,329</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4512019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68,747</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6239248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0210923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238,761</w:t>
            </w:r>
          </w:p>
        </w:tc>
        <w:tc>
          <w:tcPr>
            <w:tcW w:w="0" w:type="auto"/>
            <w:tcBorders>
              <w:top w:val="double" w:sz="6" w:space="0" w:color="000000"/>
            </w:tcBorders>
            <w:shd w:val="clear" w:color="auto" w:fill="CCEEFF"/>
            <w:vAlign w:val="bottom"/>
            <w:hideMark/>
          </w:tcPr>
          <w:p w:rsidR="00000000" w:rsidRDefault="00081FEE">
            <w:pPr>
              <w:rPr>
                <w:rFonts w:eastAsia="Times New Roman"/>
                <w:sz w:val="20"/>
                <w:szCs w:val="20"/>
              </w:rPr>
            </w:pPr>
          </w:p>
        </w:tc>
      </w:tr>
      <w:tr w:rsidR="00000000">
        <w:trPr>
          <w:divId w:val="51846894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rsidR="00000000" w:rsidRDefault="00081FEE">
            <w:pPr>
              <w:divId w:val="192231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59672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196,635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52313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30,474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73833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20,086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63862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247,195</w:t>
            </w:r>
          </w:p>
        </w:tc>
        <w:tc>
          <w:tcPr>
            <w:tcW w:w="0" w:type="auto"/>
            <w:vAlign w:val="bottom"/>
            <w:hideMark/>
          </w:tcPr>
          <w:p w:rsidR="00000000" w:rsidRDefault="00081FEE">
            <w:pPr>
              <w:rPr>
                <w:rFonts w:eastAsia="Times New Roman"/>
                <w:sz w:val="20"/>
                <w:szCs w:val="20"/>
              </w:rPr>
            </w:pPr>
          </w:p>
        </w:tc>
      </w:tr>
    </w:tbl>
    <w:p w:rsidR="00000000" w:rsidRDefault="00081FEE">
      <w:pPr>
        <w:spacing w:line="288" w:lineRule="auto"/>
        <w:rPr>
          <w:rFonts w:eastAsia="Times New Roman"/>
          <w:sz w:val="20"/>
          <w:szCs w:val="20"/>
        </w:rPr>
      </w:pPr>
      <w:r>
        <w:rPr>
          <w:rFonts w:ascii="inherit" w:eastAsia="Times New Roman" w:hAnsi="inherit"/>
          <w:b/>
          <w:bCs/>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5067804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62615620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 the first quarter of 2019, we made a change in how revenue is measured in our Commercial Banking business by revising the allocation of tax benefits on certain tax-advantaged investments. As such, prior period results have been recast to conform with th</w:t>
            </w:r>
            <w:r>
              <w:rPr>
                <w:rFonts w:eastAsia="Times New Roman"/>
                <w:color w:val="000000"/>
                <w:sz w:val="16"/>
                <w:szCs w:val="16"/>
              </w:rPr>
              <w:t>e current period presentation. The result of this measurement change reduced the previously reported total net revenue in our Commercial Banking business by $26 million and $88 million for the three and nine months ended September 30, 2018, with an offsett</w:t>
            </w:r>
            <w:r>
              <w:rPr>
                <w:rFonts w:eastAsia="Times New Roman"/>
                <w:color w:val="000000"/>
                <w:sz w:val="16"/>
                <w:szCs w:val="16"/>
              </w:rPr>
              <w:t>ing increase in the Other category.</w:t>
            </w:r>
          </w:p>
        </w:tc>
      </w:tr>
    </w:tbl>
    <w:p w:rsidR="00000000" w:rsidRDefault="00081FEE">
      <w:pPr>
        <w:jc w:val="both"/>
        <w:divId w:val="36207178"/>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719"/>
        <w:gridCol w:w="105"/>
        <w:gridCol w:w="812"/>
        <w:gridCol w:w="105"/>
        <w:gridCol w:w="812"/>
        <w:gridCol w:w="105"/>
        <w:gridCol w:w="812"/>
        <w:gridCol w:w="105"/>
        <w:gridCol w:w="813"/>
        <w:gridCol w:w="105"/>
        <w:gridCol w:w="813"/>
      </w:tblGrid>
      <w:tr w:rsidR="00000000">
        <w:trPr>
          <w:divId w:val="36207178"/>
        </w:trPr>
        <w:tc>
          <w:tcPr>
            <w:tcW w:w="0" w:type="auto"/>
            <w:gridSpan w:val="11"/>
            <w:vAlign w:val="center"/>
            <w:hideMark/>
          </w:tcPr>
          <w:p w:rsidR="00000000" w:rsidRDefault="00081FEE">
            <w:pPr>
              <w:rPr>
                <w:rFonts w:eastAsia="Times New Roman"/>
                <w:sz w:val="20"/>
                <w:szCs w:val="20"/>
              </w:rPr>
            </w:pPr>
          </w:p>
        </w:tc>
      </w:tr>
      <w:tr w:rsidR="00000000">
        <w:trPr>
          <w:divId w:val="36207178"/>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0" w:type="pct"/>
            <w:vAlign w:val="center"/>
            <w:hideMark/>
          </w:tcPr>
          <w:p w:rsidR="00000000" w:rsidRDefault="00081FEE">
            <w:pPr>
              <w:rPr>
                <w:rFonts w:eastAsia="Times New Roman"/>
                <w:sz w:val="20"/>
                <w:szCs w:val="20"/>
              </w:rPr>
            </w:pPr>
          </w:p>
        </w:tc>
      </w:tr>
      <w:tr w:rsidR="00000000">
        <w:trPr>
          <w:divId w:val="36207178"/>
        </w:trPr>
        <w:tc>
          <w:tcPr>
            <w:tcW w:w="0" w:type="auto"/>
            <w:tcMar>
              <w:top w:w="30" w:type="dxa"/>
              <w:left w:w="30" w:type="dxa"/>
              <w:bottom w:w="30" w:type="dxa"/>
              <w:right w:w="30" w:type="dxa"/>
            </w:tcMar>
            <w:vAlign w:val="bottom"/>
            <w:hideMark/>
          </w:tcPr>
          <w:p w:rsidR="00000000" w:rsidRDefault="00081FEE">
            <w:pPr>
              <w:divId w:val="1936595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93439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97219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24489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5027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11897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536384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8088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479767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416168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87308993"/>
              <w:rPr>
                <w:rFonts w:eastAsia="Times New Roman"/>
                <w:sz w:val="20"/>
                <w:szCs w:val="20"/>
              </w:rPr>
            </w:pPr>
            <w:r>
              <w:rPr>
                <w:rFonts w:ascii="inherit" w:eastAsia="Times New Roman" w:hAnsi="inherit"/>
                <w:sz w:val="20"/>
                <w:szCs w:val="20"/>
              </w:rPr>
              <w:t> </w:t>
            </w:r>
          </w:p>
        </w:tc>
      </w:tr>
    </w:tbl>
    <w:p w:rsidR="00000000" w:rsidRDefault="00081FEE">
      <w:pPr>
        <w:spacing w:line="288" w:lineRule="auto"/>
        <w:jc w:val="both"/>
        <w:rPr>
          <w:rFonts w:eastAsia="Times New Roman"/>
          <w:sz w:val="20"/>
          <w:szCs w:val="20"/>
        </w:rPr>
      </w:pPr>
    </w:p>
    <w:p w:rsidR="00000000" w:rsidRDefault="00081FEE">
      <w:pPr>
        <w:spacing w:line="288" w:lineRule="auto"/>
        <w:rPr>
          <w:rFonts w:eastAsia="Times New Roman"/>
          <w:sz w:val="20"/>
          <w:szCs w:val="20"/>
        </w:rPr>
      </w:pPr>
      <w:r>
        <w:rPr>
          <w:rFonts w:ascii="inherit" w:eastAsia="Times New Roman" w:hAnsi="inherit"/>
          <w:b/>
          <w:bCs/>
          <w:sz w:val="20"/>
          <w:szCs w:val="20"/>
        </w:rPr>
        <w:t>Revenue from Contracts with Customers</w:t>
      </w:r>
    </w:p>
    <w:p w:rsidR="00000000" w:rsidRDefault="00081FEE">
      <w:pPr>
        <w:spacing w:line="288" w:lineRule="auto"/>
        <w:jc w:val="both"/>
        <w:rPr>
          <w:rFonts w:eastAsia="Times New Roman"/>
          <w:sz w:val="20"/>
          <w:szCs w:val="20"/>
        </w:rPr>
      </w:pPr>
      <w:r>
        <w:rPr>
          <w:rFonts w:ascii="inherit" w:eastAsia="Times New Roman" w:hAnsi="inherit"/>
          <w:sz w:val="20"/>
          <w:szCs w:val="20"/>
        </w:rPr>
        <w:t>The majority of our revenue from contracts with customers consists of interchange fees in our Credit Card business, service charges and other customer-related fees, and other contract revenue in our Consumer Banking and Commercial Banking businesses. Inter</w:t>
      </w:r>
      <w:r>
        <w:rPr>
          <w:rFonts w:ascii="inherit" w:eastAsia="Times New Roman" w:hAnsi="inherit"/>
          <w:sz w:val="20"/>
          <w:szCs w:val="20"/>
        </w:rPr>
        <w:t>change fees are primarily from our Credit Card business and are recognized upon settlement with the interchange networks, net of rewards earned by customers. Service charges and other customer-related fees within our Consumer Banking business are primarily</w:t>
      </w:r>
      <w:r>
        <w:rPr>
          <w:rFonts w:ascii="inherit" w:eastAsia="Times New Roman" w:hAnsi="inherit"/>
          <w:sz w:val="20"/>
          <w:szCs w:val="20"/>
        </w:rPr>
        <w:t xml:space="preserve"> related to fees earned on consumer deposit accounts for account maintenance and various transaction-based services such as overdrafts and ATM usage. Service charges and other customer-related fees within our Commercial Banking business are mostly related </w:t>
      </w:r>
      <w:r>
        <w:rPr>
          <w:rFonts w:ascii="inherit" w:eastAsia="Times New Roman" w:hAnsi="inherit"/>
          <w:sz w:val="20"/>
          <w:szCs w:val="20"/>
        </w:rPr>
        <w:t>to fees earned on treasury management and capital markets services. Other contract revenue consists primarily of revenue earned on certain marketing and promotional events from our auto dealers within our Consumer Banking business. Revenue from contracts w</w:t>
      </w:r>
      <w:r>
        <w:rPr>
          <w:rFonts w:ascii="inherit" w:eastAsia="Times New Roman" w:hAnsi="inherit"/>
          <w:sz w:val="20"/>
          <w:szCs w:val="20"/>
        </w:rPr>
        <w:t>ith customers is included in non-interest income in our consolidated statements of income.</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revenue from contracts with customers and a reconciliation to non-interest income by business segment for</w:t>
      </w:r>
      <w:r>
        <w:rPr>
          <w:rFonts w:ascii="inherit" w:eastAsia="Times New Roman" w:hAnsi="inherit"/>
          <w:sz w:val="20"/>
          <w:szCs w:val="20"/>
        </w:rPr>
        <w:t xml:space="preserve"> </w:t>
      </w:r>
      <w:r>
        <w:rPr>
          <w:rFonts w:ascii="inherit" w:eastAsia="Times New Roman" w:hAnsi="inherit"/>
          <w:sz w:val="20"/>
          <w:szCs w:val="20"/>
        </w:rPr>
        <w:t>the three and nine months ende</w:t>
      </w:r>
      <w:r>
        <w:rPr>
          <w:rFonts w:ascii="inherit" w:eastAsia="Times New Roman" w:hAnsi="inherit"/>
          <w:sz w:val="20"/>
          <w:szCs w:val="20"/>
        </w:rPr>
        <w:t>d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rsidR="00000000" w:rsidRDefault="00081FEE">
      <w:pPr>
        <w:spacing w:line="288" w:lineRule="auto"/>
        <w:divId w:val="194926253"/>
        <w:rPr>
          <w:rFonts w:eastAsia="Times New Roman"/>
          <w:sz w:val="20"/>
          <w:szCs w:val="20"/>
        </w:rPr>
      </w:pPr>
      <w:r>
        <w:rPr>
          <w:rFonts w:eastAsia="Times New Roman"/>
          <w:b/>
          <w:bCs/>
          <w:color w:val="000000"/>
          <w:sz w:val="18"/>
          <w:szCs w:val="18"/>
        </w:rPr>
        <w:t>Table 13.2: Revenue from Contracts with Customers and Reconciliation to Segments Result</w:t>
      </w:r>
    </w:p>
    <w:tbl>
      <w:tblPr>
        <w:tblW w:w="5000" w:type="pct"/>
        <w:tblCellMar>
          <w:left w:w="0" w:type="dxa"/>
          <w:right w:w="0" w:type="dxa"/>
        </w:tblCellMar>
        <w:tblLook w:val="04A0" w:firstRow="1" w:lastRow="0" w:firstColumn="1" w:lastColumn="0" w:noHBand="0" w:noVBand="1"/>
      </w:tblPr>
      <w:tblGrid>
        <w:gridCol w:w="3549"/>
        <w:gridCol w:w="105"/>
        <w:gridCol w:w="129"/>
        <w:gridCol w:w="475"/>
        <w:gridCol w:w="51"/>
        <w:gridCol w:w="105"/>
        <w:gridCol w:w="128"/>
        <w:gridCol w:w="648"/>
        <w:gridCol w:w="81"/>
        <w:gridCol w:w="105"/>
        <w:gridCol w:w="129"/>
        <w:gridCol w:w="758"/>
        <w:gridCol w:w="94"/>
        <w:gridCol w:w="105"/>
        <w:gridCol w:w="129"/>
        <w:gridCol w:w="456"/>
        <w:gridCol w:w="104"/>
        <w:gridCol w:w="105"/>
        <w:gridCol w:w="129"/>
        <w:gridCol w:w="819"/>
        <w:gridCol w:w="102"/>
      </w:tblGrid>
      <w:tr w:rsidR="00000000">
        <w:trPr>
          <w:divId w:val="1843469464"/>
        </w:trPr>
        <w:tc>
          <w:tcPr>
            <w:tcW w:w="0" w:type="auto"/>
            <w:gridSpan w:val="21"/>
            <w:vAlign w:val="center"/>
            <w:hideMark/>
          </w:tcPr>
          <w:p w:rsidR="00000000" w:rsidRDefault="00081FEE">
            <w:pPr>
              <w:spacing w:line="288" w:lineRule="auto"/>
              <w:rPr>
                <w:rFonts w:eastAsia="Times New Roman"/>
                <w:sz w:val="20"/>
                <w:szCs w:val="20"/>
              </w:rPr>
            </w:pPr>
          </w:p>
        </w:tc>
      </w:tr>
      <w:tr w:rsidR="00000000">
        <w:trPr>
          <w:divId w:val="1843469464"/>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843469464"/>
        </w:trPr>
        <w:tc>
          <w:tcPr>
            <w:tcW w:w="0" w:type="auto"/>
            <w:tcMar>
              <w:top w:w="30" w:type="dxa"/>
              <w:left w:w="30" w:type="dxa"/>
              <w:bottom w:w="30" w:type="dxa"/>
              <w:right w:w="30" w:type="dxa"/>
            </w:tcMar>
            <w:vAlign w:val="bottom"/>
            <w:hideMark/>
          </w:tcPr>
          <w:p w:rsidR="00000000" w:rsidRDefault="00081FEE">
            <w:pPr>
              <w:divId w:val="149565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4361585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2019</w:t>
            </w:r>
          </w:p>
        </w:tc>
      </w:tr>
      <w:tr w:rsidR="00000000">
        <w:trPr>
          <w:divId w:val="1843469464"/>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258877847"/>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286352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411959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0370784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20421240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9447281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84346946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14564820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56210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76217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41722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34737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272325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52319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21000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71027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63811831"/>
              <w:rPr>
                <w:rFonts w:eastAsia="Times New Roman"/>
                <w:sz w:val="20"/>
                <w:szCs w:val="20"/>
              </w:rPr>
            </w:pPr>
            <w:r>
              <w:rPr>
                <w:rFonts w:ascii="inherit" w:eastAsia="Times New Roman" w:hAnsi="inherit"/>
                <w:sz w:val="20"/>
                <w:szCs w:val="20"/>
              </w:rPr>
              <w:t> </w:t>
            </w:r>
          </w:p>
        </w:tc>
      </w:tr>
      <w:tr w:rsidR="00000000">
        <w:trPr>
          <w:divId w:val="184346946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2127772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80903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91717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86784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272320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790</w:t>
            </w:r>
          </w:p>
        </w:tc>
        <w:tc>
          <w:tcPr>
            <w:tcW w:w="0" w:type="auto"/>
            <w:vAlign w:val="bottom"/>
            <w:hideMark/>
          </w:tcPr>
          <w:p w:rsidR="00000000" w:rsidRDefault="00081FEE">
            <w:pPr>
              <w:rPr>
                <w:rFonts w:eastAsia="Times New Roman"/>
                <w:sz w:val="20"/>
                <w:szCs w:val="20"/>
              </w:rPr>
            </w:pPr>
          </w:p>
        </w:tc>
      </w:tr>
      <w:tr w:rsidR="00000000">
        <w:trPr>
          <w:divId w:val="1843469464"/>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081FEE">
            <w:pPr>
              <w:divId w:val="1292781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1717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76</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45183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07178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34580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843469464"/>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339312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1155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94392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06615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6708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42</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84346946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7125367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737</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91005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920584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73687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9330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942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843469464"/>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081FEE">
            <w:pPr>
              <w:divId w:val="643117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133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46229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88323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170</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712359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(32</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964503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280</w:t>
            </w:r>
          </w:p>
        </w:tc>
        <w:tc>
          <w:tcPr>
            <w:tcW w:w="0" w:type="auto"/>
            <w:vAlign w:val="bottom"/>
            <w:hideMark/>
          </w:tcPr>
          <w:p w:rsidR="00000000" w:rsidRDefault="00081FEE">
            <w:pPr>
              <w:rPr>
                <w:rFonts w:eastAsia="Times New Roman"/>
                <w:sz w:val="20"/>
                <w:szCs w:val="20"/>
              </w:rPr>
            </w:pPr>
          </w:p>
        </w:tc>
      </w:tr>
      <w:tr w:rsidR="00000000">
        <w:trPr>
          <w:divId w:val="1843469464"/>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2094667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870</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509276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45850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67345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3463742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1,222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divId w:val="15772024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2059472905"/>
          <w:jc w:val="center"/>
        </w:trPr>
        <w:tc>
          <w:tcPr>
            <w:tcW w:w="0" w:type="auto"/>
            <w:gridSpan w:val="3"/>
            <w:vAlign w:val="center"/>
            <w:hideMark/>
          </w:tcPr>
          <w:p w:rsidR="00000000" w:rsidRDefault="00081FEE">
            <w:pPr>
              <w:rPr>
                <w:rFonts w:eastAsia="Times New Roman"/>
                <w:sz w:val="20"/>
                <w:szCs w:val="20"/>
              </w:rPr>
            </w:pPr>
          </w:p>
        </w:tc>
      </w:tr>
      <w:tr w:rsidR="00000000">
        <w:trPr>
          <w:divId w:val="2059472905"/>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2059472905"/>
          <w:jc w:val="center"/>
        </w:trPr>
        <w:tc>
          <w:tcPr>
            <w:tcW w:w="0" w:type="auto"/>
            <w:gridSpan w:val="3"/>
            <w:tcMar>
              <w:top w:w="30" w:type="dxa"/>
              <w:left w:w="30" w:type="dxa"/>
              <w:bottom w:w="30" w:type="dxa"/>
              <w:right w:w="30" w:type="dxa"/>
            </w:tcMar>
            <w:vAlign w:val="bottom"/>
            <w:hideMark/>
          </w:tcPr>
          <w:p w:rsidR="00000000" w:rsidRDefault="00081FEE">
            <w:pPr>
              <w:divId w:val="288825143"/>
              <w:rPr>
                <w:rFonts w:eastAsia="Times New Roman"/>
                <w:sz w:val="20"/>
                <w:szCs w:val="20"/>
              </w:rPr>
            </w:pPr>
            <w:r>
              <w:rPr>
                <w:rFonts w:ascii="inherit" w:eastAsia="Times New Roman" w:hAnsi="inherit"/>
                <w:sz w:val="20"/>
                <w:szCs w:val="20"/>
              </w:rPr>
              <w:t> </w:t>
            </w:r>
          </w:p>
        </w:tc>
      </w:tr>
      <w:tr w:rsidR="00000000">
        <w:trPr>
          <w:divId w:val="2059472905"/>
          <w:jc w:val="center"/>
        </w:trPr>
        <w:tc>
          <w:tcPr>
            <w:tcW w:w="0" w:type="auto"/>
            <w:tcMar>
              <w:top w:w="30" w:type="dxa"/>
              <w:left w:w="30" w:type="dxa"/>
              <w:bottom w:w="30" w:type="dxa"/>
              <w:right w:w="30" w:type="dxa"/>
            </w:tcMar>
            <w:vAlign w:val="bottom"/>
            <w:hideMark/>
          </w:tcPr>
          <w:p w:rsidR="00000000" w:rsidRDefault="00081FEE">
            <w:pPr>
              <w:divId w:val="495344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130</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5" style="width:0;height:1.5pt" o:hralign="center" o:hrstd="t" o:hr="t" fillcolor="#a0a0a0" stroked="f"/>
        </w:pict>
      </w:r>
    </w:p>
    <w:p w:rsidR="00000000" w:rsidRDefault="00081FEE">
      <w:pPr>
        <w:spacing w:line="288" w:lineRule="auto"/>
        <w:jc w:val="both"/>
        <w:divId w:val="1082413596"/>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082413596"/>
        <w:rPr>
          <w:rFonts w:eastAsia="Times New Roman"/>
          <w:sz w:val="20"/>
          <w:szCs w:val="20"/>
        </w:rPr>
      </w:pPr>
    </w:p>
    <w:p w:rsidR="00000000" w:rsidRDefault="00081FEE">
      <w:pPr>
        <w:spacing w:line="288" w:lineRule="auto"/>
        <w:jc w:val="center"/>
        <w:divId w:val="1082413596"/>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082413596"/>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78407597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572"/>
        <w:gridCol w:w="105"/>
        <w:gridCol w:w="128"/>
        <w:gridCol w:w="498"/>
        <w:gridCol w:w="6"/>
        <w:gridCol w:w="105"/>
        <w:gridCol w:w="128"/>
        <w:gridCol w:w="648"/>
        <w:gridCol w:w="81"/>
        <w:gridCol w:w="105"/>
        <w:gridCol w:w="129"/>
        <w:gridCol w:w="758"/>
        <w:gridCol w:w="94"/>
        <w:gridCol w:w="105"/>
        <w:gridCol w:w="129"/>
        <w:gridCol w:w="456"/>
        <w:gridCol w:w="104"/>
        <w:gridCol w:w="105"/>
        <w:gridCol w:w="129"/>
        <w:gridCol w:w="819"/>
        <w:gridCol w:w="102"/>
      </w:tblGrid>
      <w:tr w:rsidR="00000000">
        <w:trPr>
          <w:divId w:val="1701472430"/>
          <w:jc w:val="center"/>
        </w:trPr>
        <w:tc>
          <w:tcPr>
            <w:tcW w:w="0" w:type="auto"/>
            <w:gridSpan w:val="21"/>
            <w:vAlign w:val="center"/>
            <w:hideMark/>
          </w:tcPr>
          <w:p w:rsidR="00000000" w:rsidRDefault="00081FEE">
            <w:pPr>
              <w:rPr>
                <w:rFonts w:eastAsia="Times New Roman"/>
                <w:sz w:val="20"/>
                <w:szCs w:val="20"/>
              </w:rPr>
            </w:pPr>
          </w:p>
        </w:tc>
      </w:tr>
      <w:tr w:rsidR="00000000">
        <w:trPr>
          <w:divId w:val="1701472430"/>
          <w:jc w:val="center"/>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701472430"/>
          <w:jc w:val="center"/>
        </w:trPr>
        <w:tc>
          <w:tcPr>
            <w:tcW w:w="0" w:type="auto"/>
            <w:tcMar>
              <w:top w:w="30" w:type="dxa"/>
              <w:left w:w="30" w:type="dxa"/>
              <w:bottom w:w="30" w:type="dxa"/>
              <w:right w:w="30" w:type="dxa"/>
            </w:tcMar>
            <w:vAlign w:val="bottom"/>
            <w:hideMark/>
          </w:tcPr>
          <w:p w:rsidR="00000000" w:rsidRDefault="00081FEE">
            <w:pPr>
              <w:divId w:val="951017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3687407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2019</w:t>
            </w:r>
          </w:p>
        </w:tc>
      </w:tr>
      <w:tr w:rsidR="00000000">
        <w:trPr>
          <w:divId w:val="1701472430"/>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642576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267612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520633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8831782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4502785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70147243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553275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01716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7656162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164316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4556093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673297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909612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869680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618024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774470921"/>
              <w:rPr>
                <w:rFonts w:eastAsia="Times New Roman"/>
                <w:sz w:val="20"/>
                <w:szCs w:val="20"/>
              </w:rPr>
            </w:pPr>
            <w:r>
              <w:rPr>
                <w:rFonts w:ascii="inherit" w:eastAsia="Times New Roman" w:hAnsi="inherit"/>
                <w:sz w:val="20"/>
                <w:szCs w:val="20"/>
              </w:rPr>
              <w:t> </w:t>
            </w:r>
          </w:p>
        </w:tc>
      </w:tr>
      <w:tr w:rsidR="00000000">
        <w:trPr>
          <w:divId w:val="1701472430"/>
          <w:jc w:val="center"/>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365904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2,181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97938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290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60872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1279288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2,368</w:t>
            </w:r>
          </w:p>
        </w:tc>
        <w:tc>
          <w:tcPr>
            <w:tcW w:w="0" w:type="auto"/>
            <w:vAlign w:val="bottom"/>
            <w:hideMark/>
          </w:tcPr>
          <w:p w:rsidR="00000000" w:rsidRDefault="00081FEE">
            <w:pPr>
              <w:rPr>
                <w:rFonts w:eastAsia="Times New Roman"/>
                <w:sz w:val="20"/>
                <w:szCs w:val="20"/>
              </w:rPr>
            </w:pPr>
          </w:p>
        </w:tc>
      </w:tr>
      <w:tr w:rsidR="00000000">
        <w:trPr>
          <w:divId w:val="1701472430"/>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081FEE">
            <w:pPr>
              <w:divId w:val="859705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07321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225</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18935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80875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18414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312</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701472430"/>
          <w:jc w:val="center"/>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1281688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47</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456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76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55138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937955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115325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125</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70147243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160464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2,228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52488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453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6151392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129</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50331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049798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2,805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701472430"/>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081FEE">
            <w:pPr>
              <w:divId w:val="792746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630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0399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960729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479</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91897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rsidR="00000000" w:rsidRDefault="00081FEE">
            <w:pPr>
              <w:divId w:val="379980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1,087</w:t>
            </w:r>
          </w:p>
        </w:tc>
        <w:tc>
          <w:tcPr>
            <w:tcW w:w="0" w:type="auto"/>
            <w:vAlign w:val="bottom"/>
            <w:hideMark/>
          </w:tcPr>
          <w:p w:rsidR="00000000" w:rsidRDefault="00081FEE">
            <w:pPr>
              <w:rPr>
                <w:rFonts w:eastAsia="Times New Roman"/>
                <w:sz w:val="20"/>
                <w:szCs w:val="20"/>
              </w:rPr>
            </w:pPr>
          </w:p>
        </w:tc>
      </w:tr>
      <w:tr w:rsidR="00000000">
        <w:trPr>
          <w:divId w:val="1701472430"/>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663200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2,858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9995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491</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5750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608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341488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2382445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3,892</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trPr>
          <w:jc w:val="center"/>
        </w:trPr>
        <w:tc>
          <w:tcPr>
            <w:tcW w:w="0" w:type="auto"/>
            <w:gridSpan w:val="21"/>
            <w:vAlign w:val="center"/>
            <w:hideMark/>
          </w:tcPr>
          <w:p w:rsidR="00000000" w:rsidRDefault="00081FEE">
            <w:pPr>
              <w:jc w:val="center"/>
              <w:rPr>
                <w:rFonts w:eastAsia="Times New Roman"/>
                <w:sz w:val="20"/>
                <w:szCs w:val="20"/>
              </w:rPr>
            </w:pPr>
          </w:p>
        </w:tc>
      </w:tr>
      <w:tr w:rsidR="00000000">
        <w:trPr>
          <w:jc w:val="center"/>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81FEE">
            <w:pPr>
              <w:divId w:val="2110588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6983209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Three Months Ended September 30, 2018</w:t>
            </w:r>
          </w:p>
        </w:tc>
      </w:tr>
      <w:tr w:rsidR="00000000">
        <w:trPr>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7979913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215789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5511623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9043643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6098203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1552711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746193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50604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9227651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867332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55206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7798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58841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660957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432167905"/>
              <w:rPr>
                <w:rFonts w:eastAsia="Times New Roman"/>
                <w:sz w:val="20"/>
                <w:szCs w:val="20"/>
              </w:rPr>
            </w:pPr>
            <w:r>
              <w:rPr>
                <w:rFonts w:ascii="inherit" w:eastAsia="Times New Roman" w:hAnsi="inherit"/>
                <w:sz w:val="20"/>
                <w:szCs w:val="20"/>
              </w:rPr>
              <w:t> </w:t>
            </w:r>
          </w:p>
        </w:tc>
      </w:tr>
      <w:tr w:rsidR="00000000">
        <w:trPr>
          <w:jc w:val="center"/>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17101775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661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9964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0640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69876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471603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714</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081FEE">
            <w:pPr>
              <w:divId w:val="1883520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6244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137836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418675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77755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123</w:t>
            </w:r>
          </w:p>
        </w:tc>
        <w:tc>
          <w:tcPr>
            <w:tcW w:w="0" w:type="auto"/>
            <w:shd w:val="clear" w:color="auto" w:fill="CCEEFF"/>
            <w:vAlign w:val="bottom"/>
            <w:hideMark/>
          </w:tcPr>
          <w:p w:rsidR="00000000" w:rsidRDefault="00081FEE">
            <w:pPr>
              <w:rPr>
                <w:rFonts w:eastAsia="Times New Roman"/>
                <w:sz w:val="20"/>
                <w:szCs w:val="20"/>
              </w:rPr>
            </w:pPr>
          </w:p>
        </w:tc>
      </w:tr>
      <w:tr w:rsidR="00000000">
        <w:trPr>
          <w:jc w:val="center"/>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1997761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6709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01711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88546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7409785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660307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655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55671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163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04997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41</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5799472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2932166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858</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jc w:val="center"/>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081FEE">
            <w:pPr>
              <w:divId w:val="932740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42315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2146460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8993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518303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318</w:t>
            </w:r>
          </w:p>
        </w:tc>
        <w:tc>
          <w:tcPr>
            <w:tcW w:w="0" w:type="auto"/>
            <w:vAlign w:val="bottom"/>
            <w:hideMark/>
          </w:tcPr>
          <w:p w:rsidR="00000000" w:rsidRDefault="00081FEE">
            <w:pPr>
              <w:rPr>
                <w:rFonts w:eastAsia="Times New Roman"/>
                <w:sz w:val="20"/>
                <w:szCs w:val="20"/>
              </w:rPr>
            </w:pPr>
          </w:p>
        </w:tc>
      </w:tr>
      <w:tr w:rsidR="00000000">
        <w:trPr>
          <w:jc w:val="center"/>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066343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893</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987483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155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91322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189</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13931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(61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1307856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1,176</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jc w:val="both"/>
        <w:divId w:val="1360544419"/>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542"/>
        <w:gridCol w:w="105"/>
        <w:gridCol w:w="122"/>
        <w:gridCol w:w="470"/>
        <w:gridCol w:w="99"/>
        <w:gridCol w:w="105"/>
        <w:gridCol w:w="122"/>
        <w:gridCol w:w="648"/>
        <w:gridCol w:w="81"/>
        <w:gridCol w:w="105"/>
        <w:gridCol w:w="123"/>
        <w:gridCol w:w="758"/>
        <w:gridCol w:w="94"/>
        <w:gridCol w:w="105"/>
        <w:gridCol w:w="123"/>
        <w:gridCol w:w="456"/>
        <w:gridCol w:w="99"/>
        <w:gridCol w:w="105"/>
        <w:gridCol w:w="123"/>
        <w:gridCol w:w="819"/>
        <w:gridCol w:w="102"/>
      </w:tblGrid>
      <w:tr w:rsidR="00000000">
        <w:trPr>
          <w:divId w:val="1360544419"/>
        </w:trPr>
        <w:tc>
          <w:tcPr>
            <w:tcW w:w="0" w:type="auto"/>
            <w:gridSpan w:val="21"/>
            <w:vAlign w:val="center"/>
            <w:hideMark/>
          </w:tcPr>
          <w:p w:rsidR="00000000" w:rsidRDefault="00081FEE">
            <w:pPr>
              <w:jc w:val="center"/>
              <w:rPr>
                <w:rFonts w:eastAsia="Times New Roman"/>
                <w:sz w:val="20"/>
                <w:szCs w:val="20"/>
              </w:rPr>
            </w:pPr>
          </w:p>
        </w:tc>
      </w:tr>
      <w:tr w:rsidR="00000000">
        <w:trPr>
          <w:divId w:val="1360544419"/>
        </w:trPr>
        <w:tc>
          <w:tcPr>
            <w:tcW w:w="22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360544419"/>
        </w:trPr>
        <w:tc>
          <w:tcPr>
            <w:tcW w:w="0" w:type="auto"/>
            <w:tcMar>
              <w:top w:w="30" w:type="dxa"/>
              <w:left w:w="30" w:type="dxa"/>
              <w:bottom w:w="30" w:type="dxa"/>
              <w:right w:w="30" w:type="dxa"/>
            </w:tcMar>
            <w:vAlign w:val="bottom"/>
            <w:hideMark/>
          </w:tcPr>
          <w:p w:rsidR="00000000" w:rsidRDefault="00081FEE">
            <w:pPr>
              <w:divId w:val="171534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337761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Nine Months Ended September 30, 2018</w:t>
            </w:r>
          </w:p>
        </w:tc>
      </w:tr>
      <w:tr w:rsidR="00000000">
        <w:trPr>
          <w:divId w:val="136054441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600383356"/>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879968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4252295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8014551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11662897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rsidR="00000000" w:rsidRDefault="00081FEE">
            <w:pPr>
              <w:divId w:val="3517327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trPr>
          <w:divId w:val="136054441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1092046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319109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879855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211302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529031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1545874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364285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60909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081FEE">
            <w:pPr>
              <w:divId w:val="1406607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081FEE">
            <w:pPr>
              <w:divId w:val="349917932"/>
              <w:rPr>
                <w:rFonts w:eastAsia="Times New Roman"/>
                <w:sz w:val="20"/>
                <w:szCs w:val="20"/>
              </w:rPr>
            </w:pPr>
            <w:r>
              <w:rPr>
                <w:rFonts w:ascii="inherit" w:eastAsia="Times New Roman" w:hAnsi="inherit"/>
                <w:sz w:val="20"/>
                <w:szCs w:val="20"/>
              </w:rPr>
              <w:t> </w:t>
            </w:r>
          </w:p>
        </w:tc>
      </w:tr>
      <w:tr w:rsidR="00000000">
        <w:trPr>
          <w:divId w:val="136054441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rsidR="00000000" w:rsidRDefault="00081FEE">
            <w:pPr>
              <w:divId w:val="9680523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39931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135</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245989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23</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53523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113667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2,080</w:t>
            </w:r>
          </w:p>
        </w:tc>
        <w:tc>
          <w:tcPr>
            <w:tcW w:w="0" w:type="auto"/>
            <w:vAlign w:val="bottom"/>
            <w:hideMark/>
          </w:tcPr>
          <w:p w:rsidR="00000000" w:rsidRDefault="00081FEE">
            <w:pPr>
              <w:rPr>
                <w:rFonts w:eastAsia="Times New Roman"/>
                <w:sz w:val="20"/>
                <w:szCs w:val="20"/>
              </w:rPr>
            </w:pPr>
          </w:p>
        </w:tc>
      </w:tr>
      <w:tr w:rsidR="00000000">
        <w:trPr>
          <w:divId w:val="1360544419"/>
        </w:trPr>
        <w:tc>
          <w:tcPr>
            <w:tcW w:w="0" w:type="auto"/>
            <w:shd w:val="clear" w:color="auto" w:fill="CCEEFF"/>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rsidR="00000000" w:rsidRDefault="00081FEE">
            <w:pPr>
              <w:divId w:val="941650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25400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501896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36296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50033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381</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360544419"/>
        </w:trPr>
        <w:tc>
          <w:tcPr>
            <w:tcW w:w="0" w:type="auto"/>
            <w:tcMar>
              <w:top w:w="30" w:type="dxa"/>
              <w:left w:w="30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rsidR="00000000" w:rsidRDefault="00081FEE">
            <w:pPr>
              <w:divId w:val="703598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74086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84</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517690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32560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63792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vAlign w:val="bottom"/>
            <w:hideMark/>
          </w:tcPr>
          <w:p w:rsidR="00000000" w:rsidRDefault="00081FEE">
            <w:pPr>
              <w:rPr>
                <w:rFonts w:eastAsia="Times New Roman"/>
                <w:sz w:val="20"/>
                <w:szCs w:val="20"/>
              </w:rPr>
            </w:pPr>
          </w:p>
        </w:tc>
      </w:tr>
      <w:tr w:rsidR="00000000">
        <w:trPr>
          <w:divId w:val="136054441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rsidR="00000000" w:rsidRDefault="00081FEE">
            <w:pPr>
              <w:divId w:val="7601020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1,922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2084885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502</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373463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123</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30771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081FEE">
            <w:pPr>
              <w:divId w:val="734741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2,544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360544419"/>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rsidR="00000000" w:rsidRDefault="00081FEE">
            <w:pPr>
              <w:divId w:val="1992634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712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43021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881164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462</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4451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288</w:t>
            </w:r>
          </w:p>
        </w:tc>
        <w:tc>
          <w:tcPr>
            <w:tcW w:w="0" w:type="auto"/>
            <w:tcBorders>
              <w:bottom w:val="sing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136336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1,464</w:t>
            </w:r>
          </w:p>
        </w:tc>
        <w:tc>
          <w:tcPr>
            <w:tcW w:w="0" w:type="auto"/>
            <w:vAlign w:val="bottom"/>
            <w:hideMark/>
          </w:tcPr>
          <w:p w:rsidR="00000000" w:rsidRDefault="00081FEE">
            <w:pPr>
              <w:rPr>
                <w:rFonts w:eastAsia="Times New Roman"/>
                <w:sz w:val="20"/>
                <w:szCs w:val="20"/>
              </w:rPr>
            </w:pPr>
          </w:p>
        </w:tc>
      </w:tr>
      <w:tr w:rsidR="00000000">
        <w:trPr>
          <w:divId w:val="1360544419"/>
        </w:trPr>
        <w:tc>
          <w:tcPr>
            <w:tcW w:w="0" w:type="auto"/>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rsidR="00000000" w:rsidRDefault="00081FEE">
            <w:pPr>
              <w:divId w:val="19189810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2,634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71535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504</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358127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585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83210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285</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647514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4,008</w:t>
            </w:r>
          </w:p>
        </w:tc>
        <w:tc>
          <w:tcPr>
            <w:tcW w:w="0" w:type="auto"/>
            <w:tcBorders>
              <w:top w:val="single" w:sz="6" w:space="0" w:color="000000"/>
              <w:bottom w:val="double" w:sz="6" w:space="0" w:color="000000"/>
            </w:tcBorders>
            <w:shd w:val="clear" w:color="auto" w:fill="CCEEFF"/>
            <w:vAlign w:val="bottom"/>
            <w:hideMark/>
          </w:tcPr>
          <w:p w:rsidR="00000000" w:rsidRDefault="00081FEE">
            <w:pPr>
              <w:rPr>
                <w:rFonts w:eastAsia="Times New Roman"/>
                <w:sz w:val="20"/>
                <w:szCs w:val="20"/>
              </w:rPr>
            </w:pP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4380650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reclassifications to the Other category.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181"/>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99484443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 xml:space="preserve">Interchange fees are presented net of customer rewards expenses. </w:t>
            </w:r>
          </w:p>
        </w:tc>
      </w:tr>
    </w:tbl>
    <w:p w:rsidR="00000000" w:rsidRDefault="00081FEE">
      <w:pPr>
        <w:spacing w:line="288" w:lineRule="auto"/>
        <w:jc w:val="both"/>
        <w:rPr>
          <w:rFonts w:eastAsia="Times New Roman"/>
          <w:sz w:val="20"/>
          <w:szCs w:val="20"/>
        </w:rPr>
      </w:pPr>
    </w:p>
    <w:p w:rsidR="00000000" w:rsidRDefault="00081FEE">
      <w:pPr>
        <w:divId w:val="12819584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750930901"/>
          <w:jc w:val="center"/>
        </w:trPr>
        <w:tc>
          <w:tcPr>
            <w:tcW w:w="0" w:type="auto"/>
            <w:gridSpan w:val="3"/>
            <w:vAlign w:val="center"/>
            <w:hideMark/>
          </w:tcPr>
          <w:p w:rsidR="00000000" w:rsidRDefault="00081FEE">
            <w:pPr>
              <w:rPr>
                <w:rFonts w:eastAsia="Times New Roman"/>
                <w:sz w:val="20"/>
                <w:szCs w:val="20"/>
              </w:rPr>
            </w:pPr>
          </w:p>
        </w:tc>
      </w:tr>
      <w:tr w:rsidR="00000000">
        <w:trPr>
          <w:divId w:val="75093090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750930901"/>
          <w:jc w:val="center"/>
        </w:trPr>
        <w:tc>
          <w:tcPr>
            <w:tcW w:w="0" w:type="auto"/>
            <w:gridSpan w:val="3"/>
            <w:tcMar>
              <w:top w:w="30" w:type="dxa"/>
              <w:left w:w="30" w:type="dxa"/>
              <w:bottom w:w="30" w:type="dxa"/>
              <w:right w:w="30" w:type="dxa"/>
            </w:tcMar>
            <w:vAlign w:val="bottom"/>
            <w:hideMark/>
          </w:tcPr>
          <w:p w:rsidR="00000000" w:rsidRDefault="00081FEE">
            <w:pPr>
              <w:divId w:val="241335387"/>
              <w:rPr>
                <w:rFonts w:eastAsia="Times New Roman"/>
                <w:sz w:val="20"/>
                <w:szCs w:val="20"/>
              </w:rPr>
            </w:pPr>
            <w:r>
              <w:rPr>
                <w:rFonts w:ascii="inherit" w:eastAsia="Times New Roman" w:hAnsi="inherit"/>
                <w:sz w:val="20"/>
                <w:szCs w:val="20"/>
              </w:rPr>
              <w:t> </w:t>
            </w:r>
          </w:p>
        </w:tc>
      </w:tr>
      <w:tr w:rsidR="00000000">
        <w:trPr>
          <w:divId w:val="750930901"/>
          <w:jc w:val="center"/>
        </w:trPr>
        <w:tc>
          <w:tcPr>
            <w:tcW w:w="0" w:type="auto"/>
            <w:tcMar>
              <w:top w:w="30" w:type="dxa"/>
              <w:left w:w="30" w:type="dxa"/>
              <w:bottom w:w="30" w:type="dxa"/>
              <w:right w:w="30" w:type="dxa"/>
            </w:tcMar>
            <w:vAlign w:val="bottom"/>
            <w:hideMark/>
          </w:tcPr>
          <w:p w:rsidR="00000000" w:rsidRDefault="00081FEE">
            <w:pPr>
              <w:divId w:val="158880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131</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6" style="width:0;height:1.5pt" o:hralign="center" o:hrstd="t" o:hr="t" fillcolor="#a0a0a0" stroked="f"/>
        </w:pict>
      </w:r>
    </w:p>
    <w:p w:rsidR="00000000" w:rsidRDefault="00081FEE">
      <w:pPr>
        <w:spacing w:line="288" w:lineRule="auto"/>
        <w:jc w:val="both"/>
        <w:divId w:val="998729310"/>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998729310"/>
        <w:rPr>
          <w:rFonts w:eastAsia="Times New Roman"/>
          <w:sz w:val="20"/>
          <w:szCs w:val="20"/>
        </w:rPr>
      </w:pPr>
    </w:p>
    <w:p w:rsidR="00000000" w:rsidRDefault="00081FEE">
      <w:pPr>
        <w:spacing w:line="288" w:lineRule="auto"/>
        <w:jc w:val="center"/>
        <w:divId w:val="998729310"/>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998729310"/>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4715089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trPr>
          <w:divId w:val="2021655983"/>
          <w:jc w:val="center"/>
        </w:trPr>
        <w:tc>
          <w:tcPr>
            <w:tcW w:w="0" w:type="auto"/>
            <w:vAlign w:val="center"/>
            <w:hideMark/>
          </w:tcPr>
          <w:p w:rsidR="00000000" w:rsidRDefault="00081FEE">
            <w:pPr>
              <w:rPr>
                <w:rFonts w:eastAsia="Times New Roman"/>
                <w:sz w:val="20"/>
                <w:szCs w:val="20"/>
              </w:rPr>
            </w:pPr>
          </w:p>
        </w:tc>
      </w:tr>
      <w:tr w:rsidR="00000000">
        <w:trPr>
          <w:divId w:val="2021655983"/>
          <w:jc w:val="center"/>
        </w:trPr>
        <w:tc>
          <w:tcPr>
            <w:tcW w:w="5000" w:type="pct"/>
            <w:vAlign w:val="center"/>
            <w:hideMark/>
          </w:tcPr>
          <w:p w:rsidR="00000000" w:rsidRDefault="00081FEE">
            <w:pPr>
              <w:rPr>
                <w:rFonts w:eastAsia="Times New Roman"/>
                <w:sz w:val="20"/>
                <w:szCs w:val="20"/>
              </w:rPr>
            </w:pPr>
          </w:p>
        </w:tc>
      </w:tr>
      <w:tr w:rsidR="00000000">
        <w:trPr>
          <w:divId w:val="202165598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eastAsia="Times New Roman"/>
                <w:b/>
                <w:bCs/>
                <w:color w:val="000000"/>
                <w:sz w:val="20"/>
                <w:szCs w:val="20"/>
              </w:rPr>
              <w:t>NOTE 14—COMMITMENTS, CONTINGENCIES, GUARANTEES AND OTHERS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Commitments to Lend</w:t>
      </w:r>
    </w:p>
    <w:p w:rsidR="00000000" w:rsidRDefault="00081FEE">
      <w:pPr>
        <w:spacing w:line="288" w:lineRule="auto"/>
        <w:jc w:val="both"/>
        <w:rPr>
          <w:rFonts w:eastAsia="Times New Roman"/>
          <w:sz w:val="20"/>
          <w:szCs w:val="20"/>
        </w:rPr>
      </w:pPr>
      <w:r>
        <w:rPr>
          <w:rFonts w:ascii="inherit" w:eastAsia="Times New Roman" w:hAnsi="inherit"/>
          <w:sz w:val="20"/>
          <w:szCs w:val="20"/>
        </w:rPr>
        <w:t>Our unfunded lending commitments primarily consist of credit card lines, loan commitments to customers of both our Commercial Ba</w:t>
      </w:r>
      <w:r>
        <w:rPr>
          <w:rFonts w:ascii="inherit" w:eastAsia="Times New Roman" w:hAnsi="inherit"/>
          <w:sz w:val="20"/>
          <w:szCs w:val="20"/>
        </w:rPr>
        <w:t xml:space="preserve">nking and Consumer Banking businesses, as well as standby and commercial letters of credit. These commitments, other than credit card lines, are legally binding conditional agreements that have fixed expirations or termination dates and specified interest </w:t>
      </w:r>
      <w:r>
        <w:rPr>
          <w:rFonts w:ascii="inherit" w:eastAsia="Times New Roman" w:hAnsi="inherit"/>
          <w:sz w:val="20"/>
          <w:szCs w:val="20"/>
        </w:rPr>
        <w:t>rates and purposes. The contractual amount of these commitments represents the maximum possible credit risk to us should the counterparty draw upon the commitment. We generally manage the potential risk of unfunded lending commitments by limiting the total</w:t>
      </w:r>
      <w:r>
        <w:rPr>
          <w:rFonts w:ascii="inherit" w:eastAsia="Times New Roman" w:hAnsi="inherit"/>
          <w:sz w:val="20"/>
          <w:szCs w:val="20"/>
        </w:rPr>
        <w:t xml:space="preserve"> amount of arrangements, monitoring the size and maturity structure of these portfolios, and applying the same credit standards for all of our credit activities.</w:t>
      </w:r>
    </w:p>
    <w:p w:rsidR="00000000" w:rsidRDefault="00081FEE">
      <w:pPr>
        <w:spacing w:line="288" w:lineRule="auto"/>
        <w:jc w:val="both"/>
        <w:rPr>
          <w:rFonts w:eastAsia="Times New Roman"/>
          <w:sz w:val="20"/>
          <w:szCs w:val="20"/>
        </w:rPr>
      </w:pPr>
      <w:r>
        <w:rPr>
          <w:rFonts w:ascii="inherit" w:eastAsia="Times New Roman" w:hAnsi="inherit"/>
          <w:sz w:val="20"/>
          <w:szCs w:val="20"/>
        </w:rPr>
        <w:t>For unused credit card lines, we have not experienced and do not anticipate that all of our cu</w:t>
      </w:r>
      <w:r>
        <w:rPr>
          <w:rFonts w:ascii="inherit" w:eastAsia="Times New Roman" w:hAnsi="inherit"/>
          <w:sz w:val="20"/>
          <w:szCs w:val="20"/>
        </w:rPr>
        <w:t>stomers will access their entire available line at any given point in time. Commitments to extend credit other than credit card lines generally require customers to maintain certain credit standards. Collateral requirements and loan-to-value (“LTV”) ratios</w:t>
      </w:r>
      <w:r>
        <w:rPr>
          <w:rFonts w:ascii="inherit" w:eastAsia="Times New Roman" w:hAnsi="inherit"/>
          <w:sz w:val="20"/>
          <w:szCs w:val="20"/>
        </w:rPr>
        <w:t xml:space="preserve"> are the same as those for funded transactions and are established based on management’s credit assessment of the customer. These commitments may expire without being drawn upon; therefore, the total commitment amount does not necessarily represent future </w:t>
      </w:r>
      <w:r>
        <w:rPr>
          <w:rFonts w:ascii="inherit" w:eastAsia="Times New Roman" w:hAnsi="inherit"/>
          <w:sz w:val="20"/>
          <w:szCs w:val="20"/>
        </w:rPr>
        <w:t>funding requirements.</w:t>
      </w:r>
    </w:p>
    <w:p w:rsidR="00000000" w:rsidRDefault="00081FEE">
      <w:pPr>
        <w:spacing w:line="288" w:lineRule="auto"/>
        <w:jc w:val="both"/>
        <w:rPr>
          <w:rFonts w:eastAsia="Times New Roman"/>
          <w:sz w:val="20"/>
          <w:szCs w:val="20"/>
        </w:rPr>
      </w:pPr>
      <w:r>
        <w:rPr>
          <w:rFonts w:ascii="inherit" w:eastAsia="Times New Roman" w:hAnsi="inherit"/>
          <w:sz w:val="20"/>
          <w:szCs w:val="20"/>
        </w:rPr>
        <w:t>We also issue letters of credit, such as financial standby, performance standby and commercial letters of credit, to meet the financing needs of our customers. Standby letters of credit are conditional commitments issued by us to guar</w:t>
      </w:r>
      <w:r>
        <w:rPr>
          <w:rFonts w:ascii="inherit" w:eastAsia="Times New Roman" w:hAnsi="inherit"/>
          <w:sz w:val="20"/>
          <w:szCs w:val="20"/>
        </w:rPr>
        <w:t>antee the performance of a customer to a third party in a borrowing arrangement. Commercial letters of credit are short-term commitments issued primarily to facilitate trade finance activities for customers and are generally collateralized by the goods bei</w:t>
      </w:r>
      <w:r>
        <w:rPr>
          <w:rFonts w:ascii="inherit" w:eastAsia="Times New Roman" w:hAnsi="inherit"/>
          <w:sz w:val="20"/>
          <w:szCs w:val="20"/>
        </w:rPr>
        <w:t>ng shipped to the client. These collateral requirements are similar to those for funded transactions and are established based on management’s credit assessment of the customer. Management conducts regular reviews of all outstanding letters of credit and t</w:t>
      </w:r>
      <w:r>
        <w:rPr>
          <w:rFonts w:ascii="inherit" w:eastAsia="Times New Roman" w:hAnsi="inherit"/>
          <w:sz w:val="20"/>
          <w:szCs w:val="20"/>
        </w:rPr>
        <w:t>he results of these reviews are considered in assessing the adequacy of reserves for unfunded lending commitments.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the contractual amount and carrying value of our unfunded lending commitments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2018. The carrying value represents our reserve and deferred revenue on legally binding commitments.</w:t>
      </w:r>
    </w:p>
    <w:p w:rsidR="00000000" w:rsidRDefault="00081FEE">
      <w:pPr>
        <w:spacing w:line="288" w:lineRule="auto"/>
        <w:divId w:val="935819575"/>
        <w:rPr>
          <w:rFonts w:eastAsia="Times New Roman"/>
          <w:sz w:val="20"/>
          <w:szCs w:val="20"/>
        </w:rPr>
      </w:pPr>
      <w:r>
        <w:rPr>
          <w:rFonts w:eastAsia="Times New Roman"/>
          <w:b/>
          <w:bCs/>
          <w:color w:val="000000"/>
          <w:sz w:val="18"/>
          <w:szCs w:val="18"/>
        </w:rPr>
        <w:t>Table 14.1: Unfunded Lending Commitments: Contractual Amount and Carrying Value</w:t>
      </w:r>
    </w:p>
    <w:tbl>
      <w:tblPr>
        <w:tblW w:w="5000" w:type="pct"/>
        <w:tblCellMar>
          <w:left w:w="0" w:type="dxa"/>
          <w:right w:w="0" w:type="dxa"/>
        </w:tblCellMar>
        <w:tblLook w:val="04A0" w:firstRow="1" w:lastRow="0" w:firstColumn="1" w:lastColumn="0" w:noHBand="0" w:noVBand="1"/>
      </w:tblPr>
      <w:tblGrid>
        <w:gridCol w:w="3384"/>
        <w:gridCol w:w="105"/>
        <w:gridCol w:w="129"/>
        <w:gridCol w:w="919"/>
        <w:gridCol w:w="102"/>
        <w:gridCol w:w="105"/>
        <w:gridCol w:w="123"/>
        <w:gridCol w:w="881"/>
        <w:gridCol w:w="97"/>
        <w:gridCol w:w="105"/>
        <w:gridCol w:w="129"/>
        <w:gridCol w:w="919"/>
        <w:gridCol w:w="102"/>
        <w:gridCol w:w="105"/>
        <w:gridCol w:w="123"/>
        <w:gridCol w:w="881"/>
        <w:gridCol w:w="97"/>
      </w:tblGrid>
      <w:tr w:rsidR="00000000">
        <w:trPr>
          <w:divId w:val="142164017"/>
        </w:trPr>
        <w:tc>
          <w:tcPr>
            <w:tcW w:w="0" w:type="auto"/>
            <w:gridSpan w:val="17"/>
            <w:vAlign w:val="center"/>
            <w:hideMark/>
          </w:tcPr>
          <w:p w:rsidR="00000000" w:rsidRDefault="00081FEE">
            <w:pPr>
              <w:spacing w:line="288" w:lineRule="auto"/>
              <w:rPr>
                <w:rFonts w:eastAsia="Times New Roman"/>
                <w:sz w:val="20"/>
                <w:szCs w:val="20"/>
              </w:rPr>
            </w:pPr>
          </w:p>
        </w:tc>
      </w:tr>
      <w:tr w:rsidR="00000000">
        <w:trPr>
          <w:divId w:val="142164017"/>
        </w:trPr>
        <w:tc>
          <w:tcPr>
            <w:tcW w:w="2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142164017"/>
        </w:trPr>
        <w:tc>
          <w:tcPr>
            <w:tcW w:w="0" w:type="auto"/>
            <w:tcMar>
              <w:top w:w="30" w:type="dxa"/>
              <w:left w:w="30" w:type="dxa"/>
              <w:bottom w:w="30" w:type="dxa"/>
              <w:right w:w="30" w:type="dxa"/>
            </w:tcMar>
            <w:vAlign w:val="bottom"/>
            <w:hideMark/>
          </w:tcPr>
          <w:p w:rsidR="00000000" w:rsidRDefault="00081FEE">
            <w:pPr>
              <w:divId w:val="247354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2845088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Contractual Amount</w:t>
            </w:r>
          </w:p>
        </w:tc>
        <w:tc>
          <w:tcPr>
            <w:tcW w:w="0" w:type="auto"/>
            <w:tcMar>
              <w:top w:w="30" w:type="dxa"/>
              <w:left w:w="30" w:type="dxa"/>
              <w:bottom w:w="30" w:type="dxa"/>
              <w:right w:w="30" w:type="dxa"/>
            </w:tcMar>
            <w:vAlign w:val="bottom"/>
            <w:hideMark/>
          </w:tcPr>
          <w:p w:rsidR="00000000" w:rsidRDefault="00081FEE">
            <w:pPr>
              <w:divId w:val="4456586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081FEE">
            <w:pPr>
              <w:jc w:val="center"/>
              <w:rPr>
                <w:rFonts w:eastAsia="Times New Roman"/>
                <w:sz w:val="16"/>
                <w:szCs w:val="16"/>
              </w:rPr>
            </w:pPr>
            <w:r>
              <w:rPr>
                <w:rFonts w:ascii="inherit" w:eastAsia="Times New Roman" w:hAnsi="inherit"/>
                <w:b/>
                <w:bCs/>
                <w:sz w:val="16"/>
                <w:szCs w:val="16"/>
              </w:rPr>
              <w:t>Carrying Value</w:t>
            </w:r>
          </w:p>
        </w:tc>
      </w:tr>
      <w:tr w:rsidR="00000000">
        <w:trPr>
          <w:divId w:val="142164017"/>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rsidR="00000000" w:rsidRDefault="00081FEE">
            <w:pPr>
              <w:divId w:val="1231112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109644321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rsidR="00000000" w:rsidRDefault="00081FEE">
            <w:pPr>
              <w:divId w:val="19086129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September 30,</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rsidR="00000000" w:rsidRDefault="00081FEE">
            <w:pPr>
              <w:divId w:val="8936624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trPr>
          <w:divId w:val="142164017"/>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Credit card lines</w:t>
            </w:r>
          </w:p>
        </w:tc>
        <w:tc>
          <w:tcPr>
            <w:tcW w:w="0" w:type="auto"/>
            <w:shd w:val="clear" w:color="auto" w:fill="CCEEFF"/>
            <w:tcMar>
              <w:top w:w="30" w:type="dxa"/>
              <w:left w:w="30" w:type="dxa"/>
              <w:bottom w:w="30" w:type="dxa"/>
              <w:right w:w="30" w:type="dxa"/>
            </w:tcMar>
            <w:vAlign w:val="bottom"/>
            <w:hideMark/>
          </w:tcPr>
          <w:p w:rsidR="00000000" w:rsidRDefault="00081FEE">
            <w:pPr>
              <w:divId w:val="6465169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349,896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8632776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346,186</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78318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N/A</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0506414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14216401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Other loan commitments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rsidR="00000000" w:rsidRDefault="00081FEE">
            <w:pPr>
              <w:divId w:val="1491368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35,351</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80908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34,449</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875263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122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684359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95</w:t>
            </w:r>
          </w:p>
        </w:tc>
        <w:tc>
          <w:tcPr>
            <w:tcW w:w="0" w:type="auto"/>
            <w:vAlign w:val="bottom"/>
            <w:hideMark/>
          </w:tcPr>
          <w:p w:rsidR="00000000" w:rsidRDefault="00081FEE">
            <w:pPr>
              <w:rPr>
                <w:rFonts w:eastAsia="Times New Roman"/>
                <w:sz w:val="20"/>
                <w:szCs w:val="20"/>
              </w:rPr>
            </w:pPr>
          </w:p>
        </w:tc>
      </w:tr>
      <w:tr w:rsidR="00000000">
        <w:trPr>
          <w:divId w:val="142164017"/>
        </w:trPr>
        <w:tc>
          <w:tcPr>
            <w:tcW w:w="0" w:type="auto"/>
            <w:shd w:val="clear" w:color="auto" w:fill="CCEEFF"/>
            <w:tcMar>
              <w:top w:w="30" w:type="dxa"/>
              <w:left w:w="30" w:type="dxa"/>
              <w:bottom w:w="30" w:type="dxa"/>
              <w:right w:w="30" w:type="dxa"/>
            </w:tcMar>
            <w:vAlign w:val="bottom"/>
            <w:hideMark/>
          </w:tcPr>
          <w:p w:rsidR="00000000" w:rsidRDefault="00081FEE">
            <w:pPr>
              <w:divId w:val="206378293"/>
              <w:rPr>
                <w:rFonts w:eastAsia="Times New Roman"/>
                <w:sz w:val="18"/>
                <w:szCs w:val="18"/>
              </w:rPr>
            </w:pPr>
            <w:r>
              <w:rPr>
                <w:rFonts w:ascii="inherit" w:eastAsia="Times New Roman" w:hAnsi="inherit"/>
                <w:sz w:val="18"/>
                <w:szCs w:val="18"/>
              </w:rPr>
              <w:t>Standby letters of credit and commercial letters of credit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rsidR="00000000" w:rsidRDefault="00081FEE">
            <w:pPr>
              <w:divId w:val="321081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1,658</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386221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1,792</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343703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896013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rsidR="00000000" w:rsidRDefault="00081FEE">
            <w:pPr>
              <w:rPr>
                <w:rFonts w:eastAsia="Times New Roman"/>
                <w:sz w:val="20"/>
                <w:szCs w:val="20"/>
              </w:rPr>
            </w:pPr>
          </w:p>
        </w:tc>
      </w:tr>
      <w:tr w:rsidR="00000000">
        <w:trPr>
          <w:divId w:val="142164017"/>
        </w:trPr>
        <w:tc>
          <w:tcPr>
            <w:tcW w:w="0" w:type="auto"/>
            <w:tcMar>
              <w:top w:w="30" w:type="dxa"/>
              <w:left w:w="30" w:type="dxa"/>
              <w:bottom w:w="30" w:type="dxa"/>
              <w:right w:w="30" w:type="dxa"/>
            </w:tcMar>
            <w:vAlign w:val="bottom"/>
            <w:hideMark/>
          </w:tcPr>
          <w:p w:rsidR="00000000" w:rsidRDefault="00081FEE">
            <w:pPr>
              <w:rPr>
                <w:rFonts w:eastAsia="Times New Roman"/>
                <w:sz w:val="18"/>
                <w:szCs w:val="18"/>
              </w:rPr>
            </w:pPr>
            <w:r>
              <w:rPr>
                <w:rFonts w:ascii="inherit" w:eastAsia="Times New Roman" w:hAnsi="inherit"/>
                <w:sz w:val="18"/>
                <w:szCs w:val="18"/>
              </w:rPr>
              <w:t>Total unfunded lending commitments</w:t>
            </w:r>
          </w:p>
        </w:tc>
        <w:tc>
          <w:tcPr>
            <w:tcW w:w="0" w:type="auto"/>
            <w:tcMar>
              <w:top w:w="30" w:type="dxa"/>
              <w:left w:w="30" w:type="dxa"/>
              <w:bottom w:w="30" w:type="dxa"/>
              <w:right w:w="30" w:type="dxa"/>
            </w:tcMar>
            <w:vAlign w:val="bottom"/>
            <w:hideMark/>
          </w:tcPr>
          <w:p w:rsidR="00000000" w:rsidRDefault="00081FEE">
            <w:pPr>
              <w:divId w:val="1814909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386,905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338118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382,427</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0987939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155</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02537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sz w:val="18"/>
                <w:szCs w:val="18"/>
              </w:rPr>
              <w:t>124</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r>
    </w:tbl>
    <w:p w:rsidR="00000000" w:rsidRDefault="00081FEE">
      <w:pPr>
        <w:spacing w:line="288" w:lineRule="auto"/>
        <w:divId w:val="93581957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46913241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Includes $1.7 billion and $1.3 billion of advised lines of credit as of September 30, 2019 and December 31, 2018, respectively.</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81"/>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04204120"/>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These financial guarantees have expiration dates ranging from 2020 to 2025 as of September 30, 2019.</w:t>
            </w:r>
          </w:p>
        </w:tc>
      </w:tr>
    </w:tbl>
    <w:p w:rsidR="00000000" w:rsidRDefault="00081FEE">
      <w:pPr>
        <w:spacing w:line="288" w:lineRule="auto"/>
        <w:jc w:val="both"/>
        <w:rPr>
          <w:rFonts w:eastAsia="Times New Roman"/>
          <w:sz w:val="20"/>
          <w:szCs w:val="20"/>
        </w:rPr>
      </w:pPr>
      <w:r>
        <w:rPr>
          <w:rFonts w:ascii="inherit" w:eastAsia="Times New Roman" w:hAnsi="inherit"/>
          <w:b/>
          <w:bCs/>
          <w:sz w:val="20"/>
          <w:szCs w:val="20"/>
        </w:rPr>
        <w:t>Loss Sharing Agreements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Within our Commercial Banking business, we originate multifamily commercial real estate loans with the intent to sell them to the </w:t>
      </w:r>
      <w:r>
        <w:rPr>
          <w:rFonts w:ascii="inherit" w:eastAsia="Times New Roman" w:hAnsi="inherit"/>
          <w:sz w:val="20"/>
          <w:szCs w:val="20"/>
        </w:rPr>
        <w:t>GSEs. We enter into loss sharing agreements with the GSEs upon the sale of the loans. At inception, we record a liability representing the fair value of our obligation which is subsequently amortized as we are released from risk of payment under the loss s</w:t>
      </w:r>
      <w:r>
        <w:rPr>
          <w:rFonts w:ascii="inherit" w:eastAsia="Times New Roman" w:hAnsi="inherit"/>
          <w:sz w:val="20"/>
          <w:szCs w:val="20"/>
        </w:rPr>
        <w:t xml:space="preserve">haring agreement. If payment under the loss sharing agreement becomes probable and estimable, an additional liability may be recorded on the consolidated balance sheets and a non-interest expense may be recognized in the consolidated statements of income. </w:t>
      </w:r>
      <w:r>
        <w:rPr>
          <w:rFonts w:ascii="inherit" w:eastAsia="Times New Roman" w:hAnsi="inherit"/>
          <w:sz w:val="20"/>
          <w:szCs w:val="20"/>
        </w:rPr>
        <w:t>The liability recognized on our consolidated balance sheets for these loss sharing agreements was</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rsidR="00000000" w:rsidRDefault="00081FEE">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5—Allowance for Loan and Lease Losses and Reserve for Unfu</w:t>
      </w:r>
      <w:r>
        <w:rPr>
          <w:rFonts w:eastAsia="Times New Roman"/>
          <w:sz w:val="20"/>
          <w:szCs w:val="20"/>
        </w:rPr>
        <w:t>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information related to our credit card partnership loss sharing arrangements.</w:t>
      </w:r>
    </w:p>
    <w:p w:rsidR="00000000" w:rsidRDefault="00081FEE">
      <w:pPr>
        <w:divId w:val="19076471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993990363"/>
          <w:jc w:val="center"/>
        </w:trPr>
        <w:tc>
          <w:tcPr>
            <w:tcW w:w="0" w:type="auto"/>
            <w:gridSpan w:val="3"/>
            <w:vAlign w:val="center"/>
            <w:hideMark/>
          </w:tcPr>
          <w:p w:rsidR="00000000" w:rsidRDefault="00081FEE">
            <w:pPr>
              <w:rPr>
                <w:rFonts w:eastAsia="Times New Roman"/>
                <w:sz w:val="20"/>
                <w:szCs w:val="20"/>
              </w:rPr>
            </w:pPr>
          </w:p>
        </w:tc>
      </w:tr>
      <w:tr w:rsidR="00000000">
        <w:trPr>
          <w:divId w:val="993990363"/>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993990363"/>
          <w:jc w:val="center"/>
        </w:trPr>
        <w:tc>
          <w:tcPr>
            <w:tcW w:w="0" w:type="auto"/>
            <w:gridSpan w:val="3"/>
            <w:tcMar>
              <w:top w:w="30" w:type="dxa"/>
              <w:left w:w="30" w:type="dxa"/>
              <w:bottom w:w="30" w:type="dxa"/>
              <w:right w:w="30" w:type="dxa"/>
            </w:tcMar>
            <w:vAlign w:val="bottom"/>
            <w:hideMark/>
          </w:tcPr>
          <w:p w:rsidR="00000000" w:rsidRDefault="00081FEE">
            <w:pPr>
              <w:divId w:val="450587865"/>
              <w:rPr>
                <w:rFonts w:eastAsia="Times New Roman"/>
                <w:sz w:val="20"/>
                <w:szCs w:val="20"/>
              </w:rPr>
            </w:pPr>
            <w:r>
              <w:rPr>
                <w:rFonts w:ascii="inherit" w:eastAsia="Times New Roman" w:hAnsi="inherit"/>
                <w:sz w:val="20"/>
                <w:szCs w:val="20"/>
              </w:rPr>
              <w:t> </w:t>
            </w:r>
          </w:p>
        </w:tc>
      </w:tr>
      <w:tr w:rsidR="00000000">
        <w:trPr>
          <w:divId w:val="993990363"/>
          <w:jc w:val="center"/>
        </w:trPr>
        <w:tc>
          <w:tcPr>
            <w:tcW w:w="0" w:type="auto"/>
            <w:tcMar>
              <w:top w:w="30" w:type="dxa"/>
              <w:left w:w="30" w:type="dxa"/>
              <w:bottom w:w="30" w:type="dxa"/>
              <w:right w:w="30" w:type="dxa"/>
            </w:tcMar>
            <w:vAlign w:val="bottom"/>
            <w:hideMark/>
          </w:tcPr>
          <w:p w:rsidR="00000000" w:rsidRDefault="00081FEE">
            <w:pPr>
              <w:divId w:val="156737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132</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7" style="width:0;height:1.5pt" o:hralign="center" o:hrstd="t" o:hr="t" fillcolor="#a0a0a0" stroked="f"/>
        </w:pict>
      </w:r>
    </w:p>
    <w:p w:rsidR="00000000" w:rsidRDefault="00081FEE">
      <w:pPr>
        <w:spacing w:line="288" w:lineRule="auto"/>
        <w:jc w:val="both"/>
        <w:divId w:val="186485560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864855608"/>
        <w:rPr>
          <w:rFonts w:eastAsia="Times New Roman"/>
          <w:sz w:val="20"/>
          <w:szCs w:val="20"/>
        </w:rPr>
      </w:pPr>
    </w:p>
    <w:p w:rsidR="00000000" w:rsidRDefault="00081FEE">
      <w:pPr>
        <w:spacing w:line="288" w:lineRule="auto"/>
        <w:jc w:val="center"/>
        <w:divId w:val="186485560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86485560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724764139"/>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U.K. Payment Protection Insurance</w:t>
      </w:r>
    </w:p>
    <w:p w:rsidR="00000000" w:rsidRDefault="00081FEE">
      <w:pPr>
        <w:spacing w:line="288" w:lineRule="auto"/>
        <w:jc w:val="both"/>
        <w:rPr>
          <w:rFonts w:eastAsia="Times New Roman"/>
          <w:sz w:val="20"/>
          <w:szCs w:val="20"/>
        </w:rPr>
      </w:pPr>
      <w:r>
        <w:rPr>
          <w:rFonts w:ascii="inherit" w:eastAsia="Times New Roman" w:hAnsi="inherit"/>
          <w:sz w:val="20"/>
          <w:szCs w:val="20"/>
        </w:rPr>
        <w:t>In the U.K., we previously sold payment protection insurance (“PPI”). In response to an elevated level of customer complaints across the industry, heightened media coverage and pressure from consumer advocacy groups, the U</w:t>
      </w:r>
      <w:r>
        <w:rPr>
          <w:rFonts w:ascii="inherit" w:eastAsia="Times New Roman" w:hAnsi="inherit"/>
          <w:sz w:val="20"/>
          <w:szCs w:val="20"/>
        </w:rPr>
        <w:t>.K. Financial Conduct Authority (“FCA”), formerly the Financial Services Authority, investigated and raised concerns about the way the industry has handled complaints related to the sale of these insurance policies. For the past several years, the U.K.’s F</w:t>
      </w:r>
      <w:r>
        <w:rPr>
          <w:rFonts w:ascii="inherit" w:eastAsia="Times New Roman" w:hAnsi="inherit"/>
          <w:sz w:val="20"/>
          <w:szCs w:val="20"/>
        </w:rPr>
        <w:t>inancial Ombudsman Service (“FOS”) has been adjudicating customer complaints relating to PPI, escalated to it by consumers who disagree with the rejection of their complaint by firms, leading to customer remediation payments by us and others within the ind</w:t>
      </w:r>
      <w:r>
        <w:rPr>
          <w:rFonts w:ascii="inherit" w:eastAsia="Times New Roman" w:hAnsi="inherit"/>
          <w:sz w:val="20"/>
          <w:szCs w:val="20"/>
        </w:rPr>
        <w:t>ustry. In August 2017, the FCA issued final rules and guidance on the PPI complaints. This set the deadline for complaints as August 29, 2019. It also provided clarity on how to handle PPI complaints under s.140A of the Consumer Credit Act, including guida</w:t>
      </w:r>
      <w:r>
        <w:rPr>
          <w:rFonts w:ascii="inherit" w:eastAsia="Times New Roman" w:hAnsi="inherit"/>
          <w:sz w:val="20"/>
          <w:szCs w:val="20"/>
        </w:rPr>
        <w:t>nce on how redress for such complaints should be calculated.</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In determining our best estimate of incurred losses for future remediation payments, management considers numerous factors, including (i) the number of customer complaints or information request</w:t>
      </w:r>
      <w:r>
        <w:rPr>
          <w:rFonts w:ascii="inherit" w:eastAsia="Times New Roman" w:hAnsi="inherit"/>
          <w:sz w:val="20"/>
          <w:szCs w:val="20"/>
        </w:rPr>
        <w:t xml:space="preserve">s still to be processed; (ii) our expectation of upholding those complaints; (iii) the expected number of complaints customers escalate to the FOS; (iv) our expectation of the FOS upholding such escalated complaints; (v) the number of complaints that fall </w:t>
      </w:r>
      <w:r>
        <w:rPr>
          <w:rFonts w:ascii="inherit" w:eastAsia="Times New Roman" w:hAnsi="inherit"/>
          <w:sz w:val="20"/>
          <w:szCs w:val="20"/>
        </w:rPr>
        <w:t>under s.140A of the Consumer Credit Act; and (vi) the estimated remediation payout to customers. We monitor these factors each quarter and adjust our reserves to reflect the latest data.</w:t>
      </w:r>
    </w:p>
    <w:p w:rsidR="00000000" w:rsidRDefault="00081FEE">
      <w:pPr>
        <w:spacing w:line="288" w:lineRule="auto"/>
        <w:jc w:val="both"/>
        <w:rPr>
          <w:rFonts w:eastAsia="Times New Roman"/>
          <w:sz w:val="20"/>
          <w:szCs w:val="20"/>
        </w:rPr>
      </w:pPr>
      <w:r>
        <w:rPr>
          <w:rFonts w:ascii="inherit" w:eastAsia="Times New Roman" w:hAnsi="inherit"/>
          <w:sz w:val="20"/>
          <w:szCs w:val="20"/>
        </w:rPr>
        <w:t>Our U.K. PPI reserve totaled</w:t>
      </w:r>
      <w:r>
        <w:rPr>
          <w:rFonts w:ascii="inherit" w:eastAsia="Times New Roman" w:hAnsi="inherit"/>
          <w:sz w:val="20"/>
          <w:szCs w:val="20"/>
        </w:rPr>
        <w:t xml:space="preserve"> </w:t>
      </w:r>
      <w:r>
        <w:rPr>
          <w:rFonts w:ascii="inherit" w:eastAsia="Times New Roman" w:hAnsi="inherit"/>
          <w:sz w:val="20"/>
          <w:szCs w:val="20"/>
        </w:rPr>
        <w:t>$231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Sept</w:t>
      </w:r>
      <w:r>
        <w:rPr>
          <w:rFonts w:ascii="inherit" w:eastAsia="Times New Roman" w:hAnsi="inherit"/>
          <w:sz w:val="20"/>
          <w:szCs w:val="20"/>
        </w:rPr>
        <w:t>ember 30, 2019</w:t>
      </w:r>
      <w:r>
        <w:rPr>
          <w:rFonts w:ascii="inherit" w:eastAsia="Times New Roman" w:hAnsi="inherit"/>
          <w:sz w:val="20"/>
          <w:szCs w:val="20"/>
        </w:rPr>
        <w:t xml:space="preserve"> </w:t>
      </w:r>
      <w:r>
        <w:rPr>
          <w:rFonts w:ascii="inherit" w:eastAsia="Times New Roman" w:hAnsi="inherit"/>
          <w:sz w:val="20"/>
          <w:szCs w:val="20"/>
        </w:rPr>
        <w:t>and December 31, 2018, respectively. For the three months ended</w:t>
      </w:r>
      <w:r>
        <w:rPr>
          <w:rFonts w:ascii="inherit" w:eastAsia="Times New Roman" w:hAnsi="inherit"/>
          <w:sz w:val="20"/>
          <w:szCs w:val="20"/>
        </w:rPr>
        <w:t xml:space="preserve"> </w:t>
      </w:r>
      <w:r>
        <w:rPr>
          <w:rFonts w:ascii="inherit" w:eastAsia="Times New Roman" w:hAnsi="inherit"/>
          <w:sz w:val="20"/>
          <w:szCs w:val="20"/>
        </w:rPr>
        <w:t>September 30, 2019, we recorded an additional reserve build of</w:t>
      </w:r>
      <w:r>
        <w:rPr>
          <w:rFonts w:ascii="inherit" w:eastAsia="Times New Roman" w:hAnsi="inherit"/>
          <w:sz w:val="20"/>
          <w:szCs w:val="20"/>
        </w:rPr>
        <w:t xml:space="preserve"> </w:t>
      </w:r>
      <w:r>
        <w:rPr>
          <w:rFonts w:ascii="inherit" w:eastAsia="Times New Roman" w:hAnsi="inherit"/>
          <w:sz w:val="20"/>
          <w:szCs w:val="20"/>
        </w:rPr>
        <w:t>$212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due to significantly elevated claims volume ahead of the August 29, 2019 claims submission deadline. </w:t>
      </w:r>
      <w:r>
        <w:rPr>
          <w:rFonts w:ascii="inherit" w:eastAsia="Times New Roman" w:hAnsi="inherit"/>
          <w:sz w:val="20"/>
          <w:szCs w:val="20"/>
        </w:rPr>
        <w:t>Our best estimate of reasonably possible future losses beyond our reserve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is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p>
    <w:p w:rsidR="00000000" w:rsidRDefault="00081FEE">
      <w:pPr>
        <w:spacing w:line="288" w:lineRule="auto"/>
        <w:jc w:val="both"/>
        <w:rPr>
          <w:rFonts w:eastAsia="Times New Roman"/>
          <w:sz w:val="20"/>
          <w:szCs w:val="20"/>
        </w:rPr>
      </w:pPr>
      <w:r>
        <w:rPr>
          <w:rFonts w:ascii="inherit" w:eastAsia="Times New Roman" w:hAnsi="inherit"/>
          <w:b/>
          <w:bCs/>
          <w:sz w:val="20"/>
          <w:szCs w:val="20"/>
        </w:rPr>
        <w:t>Cybersecurity Incident</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On July 29, 2019, we announced that on July 19, 2019, we determined there was unauthorized access by an </w:t>
      </w:r>
      <w:r>
        <w:rPr>
          <w:rFonts w:ascii="inherit" w:eastAsia="Times New Roman" w:hAnsi="inherit"/>
          <w:sz w:val="20"/>
          <w:szCs w:val="20"/>
        </w:rPr>
        <w:t>outside individual who obtained certain types of personal information relating to people who had applied for our credit card products and to our credit card customers (the</w:t>
      </w:r>
      <w:r>
        <w:rPr>
          <w:rFonts w:ascii="inherit" w:eastAsia="Times New Roman" w:hAnsi="inherit"/>
          <w:sz w:val="20"/>
          <w:szCs w:val="20"/>
        </w:rPr>
        <w:t xml:space="preserve"> </w:t>
      </w:r>
      <w:r>
        <w:rPr>
          <w:rFonts w:ascii="inherit" w:eastAsia="Times New Roman" w:hAnsi="inherit"/>
          <w:sz w:val="20"/>
          <w:szCs w:val="20"/>
        </w:rPr>
        <w:t>“Cybersecurity Incident”). The Cybersecurity Incident occurred on March 22 and 23, 2</w:t>
      </w:r>
      <w:r>
        <w:rPr>
          <w:rFonts w:ascii="inherit" w:eastAsia="Times New Roman" w:hAnsi="inherit"/>
          <w:sz w:val="20"/>
          <w:szCs w:val="20"/>
        </w:rPr>
        <w:t>019. We believe that a highly sophisticated individual was able to exploit a specific configuration vulnerability in our infrastructure. The configuration vulnerability was reported to us by an external security researcher on July 17, 2019. We then began o</w:t>
      </w:r>
      <w:r>
        <w:rPr>
          <w:rFonts w:ascii="inherit" w:eastAsia="Times New Roman" w:hAnsi="inherit"/>
          <w:sz w:val="20"/>
          <w:szCs w:val="20"/>
        </w:rPr>
        <w:t>ur own internal investigation, leading to the July 19, 2019, determination that the Cybersecurity Incident occurred. We immediately fixed the configuration vulnerability that this individual exploited and verified there are no other instances in our enviro</w:t>
      </w:r>
      <w:r>
        <w:rPr>
          <w:rFonts w:ascii="inherit" w:eastAsia="Times New Roman" w:hAnsi="inherit"/>
          <w:sz w:val="20"/>
          <w:szCs w:val="20"/>
        </w:rPr>
        <w:t xml:space="preserve">nment. Among other things, we also augmented our routine automated scanning to look for this issue on a continuous basis. We promptly began working with federal law enforcement. The person responsible was arrested by the Federal Bureau of Investigation on </w:t>
      </w:r>
      <w:r>
        <w:rPr>
          <w:rFonts w:ascii="inherit" w:eastAsia="Times New Roman" w:hAnsi="inherit"/>
          <w:sz w:val="20"/>
          <w:szCs w:val="20"/>
        </w:rPr>
        <w:t>July 29, 2019 and federal prosecution of the responsible person has commenced. The U.S. Attorney’s Office has stated they believe the data has been recovered and that there is no evidence the data was used for fraud or shared by this individual.</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provid</w:t>
      </w:r>
      <w:r>
        <w:rPr>
          <w:rFonts w:ascii="inherit" w:eastAsia="Times New Roman" w:hAnsi="inherit"/>
          <w:sz w:val="20"/>
          <w:szCs w:val="20"/>
        </w:rPr>
        <w:t>ed required notification to affected individuals and made free credit monitoring and identity protection available. We retained a leading independent cybersecurity firm that confirmed we correctly identified and fixed the specific configuration vulnerabili</w:t>
      </w:r>
      <w:r>
        <w:rPr>
          <w:rFonts w:ascii="inherit" w:eastAsia="Times New Roman" w:hAnsi="inherit"/>
          <w:sz w:val="20"/>
          <w:szCs w:val="20"/>
        </w:rPr>
        <w:t>ty exploited in the Cybersecurity Incident. We also have retained an outside expert to conduct a review of the root causes of the incident to help further inform our cybersecurity program.</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We are subject to numerous legal proceedings and other inquiries r</w:t>
      </w:r>
      <w:r>
        <w:rPr>
          <w:rFonts w:ascii="inherit" w:eastAsia="Times New Roman" w:hAnsi="inherit"/>
          <w:sz w:val="20"/>
          <w:szCs w:val="20"/>
        </w:rPr>
        <w:t>elating to the Cybersecurity Incident and could be the subject of additional proceedings and inquiries in the future. See</w:t>
      </w:r>
      <w:r>
        <w:rPr>
          <w:rFonts w:ascii="inherit" w:eastAsia="Times New Roman" w:hAnsi="inherit"/>
          <w:sz w:val="20"/>
          <w:szCs w:val="20"/>
        </w:rPr>
        <w:t xml:space="preserve"> </w:t>
      </w:r>
      <w:r>
        <w:rPr>
          <w:rFonts w:ascii="inherit" w:eastAsia="Times New Roman" w:hAnsi="inherit"/>
          <w:sz w:val="20"/>
          <w:szCs w:val="20"/>
        </w:rPr>
        <w:t>“Litigation—Cybersecurity Incident”</w:t>
      </w:r>
      <w:r>
        <w:rPr>
          <w:rFonts w:ascii="inherit" w:eastAsia="Times New Roman" w:hAnsi="inherit"/>
          <w:sz w:val="20"/>
          <w:szCs w:val="20"/>
        </w:rPr>
        <w:t xml:space="preserve"> </w:t>
      </w:r>
      <w:r>
        <w:rPr>
          <w:rFonts w:ascii="inherit" w:eastAsia="Times New Roman" w:hAnsi="inherit"/>
          <w:sz w:val="20"/>
          <w:szCs w:val="20"/>
        </w:rPr>
        <w:t>section of this Note for additional information.</w:t>
      </w:r>
    </w:p>
    <w:p w:rsidR="00000000" w:rsidRDefault="00081FEE">
      <w:pPr>
        <w:spacing w:line="288" w:lineRule="auto"/>
        <w:jc w:val="both"/>
        <w:rPr>
          <w:rFonts w:eastAsia="Times New Roman"/>
          <w:sz w:val="20"/>
          <w:szCs w:val="20"/>
        </w:rPr>
      </w:pPr>
      <w:r>
        <w:rPr>
          <w:rFonts w:ascii="inherit" w:eastAsia="Times New Roman" w:hAnsi="inherit"/>
          <w:sz w:val="20"/>
          <w:szCs w:val="20"/>
        </w:rPr>
        <w:t>We carry insurance to cover certain costs associa</w:t>
      </w:r>
      <w:r>
        <w:rPr>
          <w:rFonts w:ascii="inherit" w:eastAsia="Times New Roman" w:hAnsi="inherit"/>
          <w:sz w:val="20"/>
          <w:szCs w:val="20"/>
        </w:rPr>
        <w:t>ted with a cyber risk event. This insurance has a total coverage limit of $400 million and is subject to a $10 million deductible, which was met in the third quarter of 2019, as well as standard exclusions.</w:t>
      </w:r>
      <w:r>
        <w:rPr>
          <w:rFonts w:ascii="inherit" w:eastAsia="Times New Roman" w:hAnsi="inherit"/>
          <w:sz w:val="20"/>
          <w:szCs w:val="20"/>
        </w:rPr>
        <w:t xml:space="preserve"> </w:t>
      </w:r>
      <w:r>
        <w:rPr>
          <w:rFonts w:ascii="inherit" w:eastAsia="Times New Roman" w:hAnsi="inherit"/>
          <w:sz w:val="20"/>
          <w:szCs w:val="20"/>
        </w:rPr>
        <w:t>During the third quarter of 2019, we incurred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net Cybersecurity Incident expenses, consisting of</w:t>
      </w:r>
      <w:r>
        <w:rPr>
          <w:rFonts w:ascii="inherit" w:eastAsia="Times New Roman" w:hAnsi="inherit"/>
          <w:sz w:val="20"/>
          <w:szCs w:val="20"/>
        </w:rPr>
        <w:t xml:space="preserve"> </w:t>
      </w:r>
      <w:r>
        <w:rPr>
          <w:rFonts w:ascii="inherit" w:eastAsia="Times New Roman" w:hAnsi="inherit"/>
          <w:sz w:val="20"/>
          <w:szCs w:val="20"/>
        </w:rPr>
        <w:t>$49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expenses, primarily from customer notifications and credit monitoring, and</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probable insurance recoveries.</w:t>
      </w:r>
    </w:p>
    <w:p w:rsidR="00000000" w:rsidRDefault="00081FEE">
      <w:pPr>
        <w:divId w:val="3125626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548419658"/>
          <w:jc w:val="center"/>
        </w:trPr>
        <w:tc>
          <w:tcPr>
            <w:tcW w:w="0" w:type="auto"/>
            <w:gridSpan w:val="3"/>
            <w:vAlign w:val="center"/>
            <w:hideMark/>
          </w:tcPr>
          <w:p w:rsidR="00000000" w:rsidRDefault="00081FEE">
            <w:pPr>
              <w:rPr>
                <w:rFonts w:eastAsia="Times New Roman"/>
                <w:sz w:val="20"/>
                <w:szCs w:val="20"/>
              </w:rPr>
            </w:pPr>
          </w:p>
        </w:tc>
      </w:tr>
      <w:tr w:rsidR="00000000">
        <w:trPr>
          <w:divId w:val="54841965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548419658"/>
          <w:jc w:val="center"/>
        </w:trPr>
        <w:tc>
          <w:tcPr>
            <w:tcW w:w="0" w:type="auto"/>
            <w:gridSpan w:val="3"/>
            <w:tcMar>
              <w:top w:w="30" w:type="dxa"/>
              <w:left w:w="30" w:type="dxa"/>
              <w:bottom w:w="30" w:type="dxa"/>
              <w:right w:w="30" w:type="dxa"/>
            </w:tcMar>
            <w:vAlign w:val="bottom"/>
            <w:hideMark/>
          </w:tcPr>
          <w:p w:rsidR="00000000" w:rsidRDefault="00081FEE">
            <w:pPr>
              <w:divId w:val="879707702"/>
              <w:rPr>
                <w:rFonts w:eastAsia="Times New Roman"/>
                <w:sz w:val="20"/>
                <w:szCs w:val="20"/>
              </w:rPr>
            </w:pPr>
            <w:r>
              <w:rPr>
                <w:rFonts w:ascii="inherit" w:eastAsia="Times New Roman" w:hAnsi="inherit"/>
                <w:sz w:val="20"/>
                <w:szCs w:val="20"/>
              </w:rPr>
              <w:t> </w:t>
            </w:r>
          </w:p>
        </w:tc>
      </w:tr>
      <w:tr w:rsidR="00000000">
        <w:trPr>
          <w:divId w:val="548419658"/>
          <w:jc w:val="center"/>
        </w:trPr>
        <w:tc>
          <w:tcPr>
            <w:tcW w:w="0" w:type="auto"/>
            <w:tcMar>
              <w:top w:w="30" w:type="dxa"/>
              <w:left w:w="30" w:type="dxa"/>
              <w:bottom w:w="30" w:type="dxa"/>
              <w:right w:w="30" w:type="dxa"/>
            </w:tcMar>
            <w:vAlign w:val="bottom"/>
            <w:hideMark/>
          </w:tcPr>
          <w:p w:rsidR="00000000" w:rsidRDefault="00081FEE">
            <w:pPr>
              <w:divId w:val="45259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133</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8" style="width:0;height:1.5pt" o:hralign="center" o:hrstd="t" o:hr="t" fillcolor="#a0a0a0" stroked="f"/>
        </w:pict>
      </w:r>
    </w:p>
    <w:p w:rsidR="00000000" w:rsidRDefault="00081FEE">
      <w:pPr>
        <w:spacing w:line="288" w:lineRule="auto"/>
        <w:jc w:val="both"/>
        <w:divId w:val="7721932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77219321"/>
        <w:rPr>
          <w:rFonts w:eastAsia="Times New Roman"/>
          <w:sz w:val="20"/>
          <w:szCs w:val="20"/>
        </w:rPr>
      </w:pPr>
    </w:p>
    <w:p w:rsidR="00000000" w:rsidRDefault="00081FEE">
      <w:pPr>
        <w:spacing w:line="288" w:lineRule="auto"/>
        <w:jc w:val="center"/>
        <w:divId w:val="77219321"/>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77219321"/>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197401193"/>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b/>
          <w:bCs/>
          <w:sz w:val="20"/>
          <w:szCs w:val="20"/>
        </w:rPr>
        <w:t>Litigation</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In accordance with the current accounting standards for loss contingencies, we establish reserves for litigation-related matters that arise from the ordinary course of our business activities when it </w:t>
      </w:r>
      <w:r>
        <w:rPr>
          <w:rFonts w:ascii="inherit" w:eastAsia="Times New Roman" w:hAnsi="inherit"/>
          <w:sz w:val="20"/>
          <w:szCs w:val="20"/>
        </w:rPr>
        <w:t>is probable that a loss associated with a claim or proceeding has been incurred and the amount of the loss can be reasonably estimated. None of the amounts we currently have recorded individually or in the aggregate are considered to be material to our fin</w:t>
      </w:r>
      <w:r>
        <w:rPr>
          <w:rFonts w:ascii="inherit" w:eastAsia="Times New Roman" w:hAnsi="inherit"/>
          <w:sz w:val="20"/>
          <w:szCs w:val="20"/>
        </w:rPr>
        <w:t>ancial condition. Litigation claims and proceedings of all types are subject to many uncertain factors that generally cannot be predicted with assurance. Below we provide a description of potentially material legal proceedings and claims.</w:t>
      </w:r>
    </w:p>
    <w:p w:rsidR="00000000" w:rsidRDefault="00081FEE">
      <w:pPr>
        <w:spacing w:line="288" w:lineRule="auto"/>
        <w:jc w:val="both"/>
        <w:rPr>
          <w:rFonts w:eastAsia="Times New Roman"/>
          <w:sz w:val="20"/>
          <w:szCs w:val="20"/>
        </w:rPr>
      </w:pPr>
      <w:r>
        <w:rPr>
          <w:rFonts w:ascii="inherit" w:eastAsia="Times New Roman" w:hAnsi="inherit"/>
          <w:sz w:val="20"/>
          <w:szCs w:val="20"/>
        </w:rPr>
        <w:t>For some of the m</w:t>
      </w:r>
      <w:r>
        <w:rPr>
          <w:rFonts w:ascii="inherit" w:eastAsia="Times New Roman" w:hAnsi="inherit"/>
          <w:sz w:val="20"/>
          <w:szCs w:val="20"/>
        </w:rPr>
        <w:t xml:space="preserve">atters disclosed below, we are able to estimate reasonably possible losses above existing reserves, and for other disclosed matters, such an estimate is not possible at this time. For those matters below where an estimate is possible, management currently </w:t>
      </w:r>
      <w:r>
        <w:rPr>
          <w:rFonts w:ascii="inherit" w:eastAsia="Times New Roman" w:hAnsi="inherit"/>
          <w:sz w:val="20"/>
          <w:szCs w:val="20"/>
        </w:rPr>
        <w:t>estimates the reasonably possible future losses beyond our reserves as of</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are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Our reserve and reasonably possible loss estimates involve considerable judgment and reflect that there is still significant uncert</w:t>
      </w:r>
      <w:r>
        <w:rPr>
          <w:rFonts w:ascii="inherit" w:eastAsia="Times New Roman" w:hAnsi="inherit"/>
          <w:sz w:val="20"/>
          <w:szCs w:val="20"/>
        </w:rPr>
        <w:t>ainty regarding numerous factors that may impact the ultimate loss levels. Notwithstanding our attempt to estimate a reasonably possible</w:t>
      </w:r>
      <w:r>
        <w:rPr>
          <w:rFonts w:ascii="inherit" w:eastAsia="Times New Roman" w:hAnsi="inherit"/>
          <w:sz w:val="20"/>
          <w:szCs w:val="20"/>
        </w:rPr>
        <w:t xml:space="preserve"> </w:t>
      </w:r>
      <w:r>
        <w:rPr>
          <w:rFonts w:ascii="inherit" w:eastAsia="Times New Roman" w:hAnsi="inherit"/>
          <w:sz w:val="20"/>
          <w:szCs w:val="20"/>
        </w:rPr>
        <w:t>range of loss beyond our current accrual levels for some litigation matters based on current information, it is possibl</w:t>
      </w:r>
      <w:r>
        <w:rPr>
          <w:rFonts w:ascii="inherit" w:eastAsia="Times New Roman" w:hAnsi="inherit"/>
          <w:sz w:val="20"/>
          <w:szCs w:val="20"/>
        </w:rPr>
        <w:t>e that actual future losses will exceed both the current accrual level and the range of reasonably possible losses disclosed here. Given the inherent uncertainties involved in these matters, especially those involving governmental agencies, and the very la</w:t>
      </w:r>
      <w:r>
        <w:rPr>
          <w:rFonts w:ascii="inherit" w:eastAsia="Times New Roman" w:hAnsi="inherit"/>
          <w:sz w:val="20"/>
          <w:szCs w:val="20"/>
        </w:rPr>
        <w:t>rge or indeterminate damages sought in some of these matters, there is significant uncertainty as to the ultimate liability we may incur from these litigation matters and an adverse outcome in one or more of these matters could be material to our results o</w:t>
      </w:r>
      <w:r>
        <w:rPr>
          <w:rFonts w:ascii="inherit" w:eastAsia="Times New Roman" w:hAnsi="inherit"/>
          <w:sz w:val="20"/>
          <w:szCs w:val="20"/>
        </w:rPr>
        <w:t>f operations or cash flows for any particular reporting period.</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Interchange</w:t>
      </w:r>
    </w:p>
    <w:p w:rsidR="00000000" w:rsidRDefault="00081FEE">
      <w:pPr>
        <w:spacing w:line="288" w:lineRule="auto"/>
        <w:jc w:val="both"/>
        <w:rPr>
          <w:rFonts w:eastAsia="Times New Roman"/>
          <w:sz w:val="20"/>
          <w:szCs w:val="20"/>
        </w:rPr>
      </w:pPr>
      <w:r>
        <w:rPr>
          <w:rFonts w:ascii="inherit" w:eastAsia="Times New Roman" w:hAnsi="inherit"/>
          <w:sz w:val="20"/>
          <w:szCs w:val="20"/>
        </w:rPr>
        <w:t>In 2005, a putative class of retail merchants filed antitrust lawsuits against MasterCard and Visa and several issuing banks, including Capital One, seeking both injunctive relief and monetary damages for an alleged conspiracy by defendants to fix the leve</w:t>
      </w:r>
      <w:r>
        <w:rPr>
          <w:rFonts w:ascii="inherit" w:eastAsia="Times New Roman" w:hAnsi="inherit"/>
          <w:sz w:val="20"/>
          <w:szCs w:val="20"/>
        </w:rPr>
        <w:t>l of interchange fees. Other merchants have asserted similar claims in separate lawsuits, and while these separate cases did not name any issuing banks, Visa, MasterCard and issuers, including Capital One, have entered settlement and judgment sharing agree</w:t>
      </w:r>
      <w:r>
        <w:rPr>
          <w:rFonts w:ascii="inherit" w:eastAsia="Times New Roman" w:hAnsi="inherit"/>
          <w:sz w:val="20"/>
          <w:szCs w:val="20"/>
        </w:rPr>
        <w:t>ments allocating the liabilities of any judgment or settlement arising from all interchange-related cases.</w:t>
      </w:r>
    </w:p>
    <w:p w:rsidR="00000000" w:rsidRDefault="00081FEE">
      <w:pPr>
        <w:spacing w:line="288" w:lineRule="auto"/>
        <w:jc w:val="both"/>
        <w:rPr>
          <w:rFonts w:eastAsia="Times New Roman"/>
          <w:sz w:val="20"/>
          <w:szCs w:val="20"/>
        </w:rPr>
      </w:pPr>
      <w:r>
        <w:rPr>
          <w:rFonts w:ascii="inherit" w:eastAsia="Times New Roman" w:hAnsi="inherit"/>
          <w:sz w:val="20"/>
          <w:szCs w:val="20"/>
        </w:rPr>
        <w:t>The lawsuits were consolidated before the U.S. District Court for the Eastern District of New York for certain purposes and were settled in 2012. The</w:t>
      </w:r>
      <w:r>
        <w:rPr>
          <w:rFonts w:ascii="inherit" w:eastAsia="Times New Roman" w:hAnsi="inherit"/>
          <w:sz w:val="20"/>
          <w:szCs w:val="20"/>
        </w:rPr>
        <w:t xml:space="preserve"> class settlement, however, was invalidated by the United States Court of Appeals for the Second Circuit in June 2016, and the suit was bifurcated into separate class actions seeking injunctive and monetary relief, respectively. In addition, numerous merch</w:t>
      </w:r>
      <w:r>
        <w:rPr>
          <w:rFonts w:ascii="inherit" w:eastAsia="Times New Roman" w:hAnsi="inherit"/>
          <w:sz w:val="20"/>
          <w:szCs w:val="20"/>
        </w:rPr>
        <w:t xml:space="preserve">ant groups opted out of the 2012 settlement and have pursued their own claims. The claims by the injunctive relief class have not been resolved, but the parties reached a new settlement agreement with the monetary damages class in August 2018, whereby the </w:t>
      </w:r>
      <w:r>
        <w:rPr>
          <w:rFonts w:ascii="inherit" w:eastAsia="Times New Roman" w:hAnsi="inherit"/>
          <w:sz w:val="20"/>
          <w:szCs w:val="20"/>
        </w:rPr>
        <w:t>class would receive up to approximately</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collectively from the defendants in exchange for a release of their claims, depending on the percentage of class plaintiffs who opt out. The trial court preliminarily approved the settlement in January 2</w:t>
      </w:r>
      <w:r>
        <w:rPr>
          <w:rFonts w:ascii="inherit" w:eastAsia="Times New Roman" w:hAnsi="inherit"/>
          <w:sz w:val="20"/>
          <w:szCs w:val="20"/>
        </w:rPr>
        <w:t>019. Visa and MasterCard have also settled several of the opt-out cases, which required non-material payments from issuing banks, including Capital One. Visa created a litigation escrow account following its initial public offering of stock in 2008 that fu</w:t>
      </w:r>
      <w:r>
        <w:rPr>
          <w:rFonts w:ascii="inherit" w:eastAsia="Times New Roman" w:hAnsi="inherit"/>
          <w:sz w:val="20"/>
          <w:szCs w:val="20"/>
        </w:rPr>
        <w:t>nds settlements for its member banks, and any settlements related to MasterCard-allocated losses have either already been paid or are reflected in our reserves.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Mortgage Representation and Warranty</w:t>
      </w:r>
    </w:p>
    <w:p w:rsidR="00000000" w:rsidRDefault="00081FEE">
      <w:pPr>
        <w:spacing w:line="288" w:lineRule="auto"/>
        <w:jc w:val="both"/>
        <w:rPr>
          <w:rFonts w:eastAsia="Times New Roman"/>
          <w:sz w:val="20"/>
          <w:szCs w:val="20"/>
        </w:rPr>
      </w:pPr>
      <w:r>
        <w:rPr>
          <w:rFonts w:ascii="inherit" w:eastAsia="Times New Roman" w:hAnsi="inherit"/>
          <w:sz w:val="20"/>
          <w:szCs w:val="20"/>
        </w:rPr>
        <w:t>We face residual exposure related to subsidiaries that ori</w:t>
      </w:r>
      <w:r>
        <w:rPr>
          <w:rFonts w:ascii="inherit" w:eastAsia="Times New Roman" w:hAnsi="inherit"/>
          <w:sz w:val="20"/>
          <w:szCs w:val="20"/>
        </w:rPr>
        <w:t>ginated residential mortgage loans and sold these loans to various purchasers, including purchasers who created securitization trusts. In connection with their sales of mortgage loans, these subsidiaries entered into agreements containing varying represent</w:t>
      </w:r>
      <w:r>
        <w:rPr>
          <w:rFonts w:ascii="inherit" w:eastAsia="Times New Roman" w:hAnsi="inherit"/>
          <w:sz w:val="20"/>
          <w:szCs w:val="20"/>
        </w:rPr>
        <w:t xml:space="preserve">ations and warranties about, among other things, the ownership of the loan, the validity of the lien securing the loan, the loan’s compliance with any applicable criteria established by the purchaser, including underwriting guidelines and the existence of </w:t>
      </w:r>
      <w:r>
        <w:rPr>
          <w:rFonts w:ascii="inherit" w:eastAsia="Times New Roman" w:hAnsi="inherit"/>
          <w:sz w:val="20"/>
          <w:szCs w:val="20"/>
        </w:rPr>
        <w:t>mortgage insurance, and the loan’s compliance with applicable federal, state and local laws. Each of these subsidiaries may be required to repurchase mortgage loans or indemnify certain purchasers and others against losses they incur in the event of certai</w:t>
      </w:r>
      <w:r>
        <w:rPr>
          <w:rFonts w:ascii="inherit" w:eastAsia="Times New Roman" w:hAnsi="inherit"/>
          <w:sz w:val="20"/>
          <w:szCs w:val="20"/>
        </w:rPr>
        <w:t>n breaches of these representations and warranties.</w:t>
      </w:r>
    </w:p>
    <w:p w:rsidR="00000000" w:rsidRDefault="00081FEE">
      <w:pPr>
        <w:spacing w:line="288" w:lineRule="auto"/>
        <w:jc w:val="both"/>
        <w:rPr>
          <w:rFonts w:eastAsia="Times New Roman"/>
          <w:sz w:val="20"/>
          <w:szCs w:val="20"/>
        </w:rPr>
      </w:pPr>
      <w:r>
        <w:rPr>
          <w:rFonts w:ascii="inherit" w:eastAsia="Times New Roman" w:hAnsi="inherit"/>
          <w:sz w:val="20"/>
          <w:szCs w:val="20"/>
        </w:rPr>
        <w:t>The substantial majority of our representation and warranty exposure has been resolved through litigation, and our remaining representation and warranty exposure is almost entirely litigation-related. Acc</w:t>
      </w:r>
      <w:r>
        <w:rPr>
          <w:rFonts w:ascii="inherit" w:eastAsia="Times New Roman" w:hAnsi="inherit"/>
          <w:sz w:val="20"/>
          <w:szCs w:val="20"/>
        </w:rPr>
        <w:t>ordingly, we establish litigation reserves for representation and warranty losses that we consider to be both probable and reasonably estimable. The reserve process relies heavily on estimates, which are inherently uncertain, and requires the application o</w:t>
      </w:r>
      <w:r>
        <w:rPr>
          <w:rFonts w:ascii="inherit" w:eastAsia="Times New Roman" w:hAnsi="inherit"/>
          <w:sz w:val="20"/>
          <w:szCs w:val="20"/>
        </w:rPr>
        <w:t>f judgment. Our reserves and estimates of</w:t>
      </w:r>
      <w:r>
        <w:rPr>
          <w:rFonts w:ascii="inherit" w:eastAsia="Times New Roman" w:hAnsi="inherit"/>
          <w:sz w:val="20"/>
          <w:szCs w:val="20"/>
        </w:rPr>
        <w:t xml:space="preserve"> </w:t>
      </w:r>
    </w:p>
    <w:p w:rsidR="00000000" w:rsidRDefault="00081FEE">
      <w:pPr>
        <w:divId w:val="9116929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00258581"/>
          <w:jc w:val="center"/>
        </w:trPr>
        <w:tc>
          <w:tcPr>
            <w:tcW w:w="0" w:type="auto"/>
            <w:gridSpan w:val="3"/>
            <w:vAlign w:val="center"/>
            <w:hideMark/>
          </w:tcPr>
          <w:p w:rsidR="00000000" w:rsidRDefault="00081FEE">
            <w:pPr>
              <w:rPr>
                <w:rFonts w:eastAsia="Times New Roman"/>
                <w:sz w:val="20"/>
                <w:szCs w:val="20"/>
              </w:rPr>
            </w:pPr>
          </w:p>
        </w:tc>
      </w:tr>
      <w:tr w:rsidR="00000000">
        <w:trPr>
          <w:divId w:val="60025858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00258581"/>
          <w:jc w:val="center"/>
        </w:trPr>
        <w:tc>
          <w:tcPr>
            <w:tcW w:w="0" w:type="auto"/>
            <w:gridSpan w:val="3"/>
            <w:tcMar>
              <w:top w:w="30" w:type="dxa"/>
              <w:left w:w="30" w:type="dxa"/>
              <w:bottom w:w="30" w:type="dxa"/>
              <w:right w:w="30" w:type="dxa"/>
            </w:tcMar>
            <w:vAlign w:val="bottom"/>
            <w:hideMark/>
          </w:tcPr>
          <w:p w:rsidR="00000000" w:rsidRDefault="00081FEE">
            <w:pPr>
              <w:divId w:val="70154335"/>
              <w:rPr>
                <w:rFonts w:eastAsia="Times New Roman"/>
                <w:sz w:val="20"/>
                <w:szCs w:val="20"/>
              </w:rPr>
            </w:pPr>
            <w:r>
              <w:rPr>
                <w:rFonts w:ascii="inherit" w:eastAsia="Times New Roman" w:hAnsi="inherit"/>
                <w:sz w:val="20"/>
                <w:szCs w:val="20"/>
              </w:rPr>
              <w:t> </w:t>
            </w:r>
          </w:p>
        </w:tc>
      </w:tr>
      <w:tr w:rsidR="00000000">
        <w:trPr>
          <w:divId w:val="600258581"/>
          <w:jc w:val="center"/>
        </w:trPr>
        <w:tc>
          <w:tcPr>
            <w:tcW w:w="0" w:type="auto"/>
            <w:tcMar>
              <w:top w:w="30" w:type="dxa"/>
              <w:left w:w="30" w:type="dxa"/>
              <w:bottom w:w="30" w:type="dxa"/>
              <w:right w:w="30" w:type="dxa"/>
            </w:tcMar>
            <w:vAlign w:val="bottom"/>
            <w:hideMark/>
          </w:tcPr>
          <w:p w:rsidR="00000000" w:rsidRDefault="00081FEE">
            <w:pPr>
              <w:divId w:val="295448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134</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59" style="width:0;height:1.5pt" o:hralign="center" o:hrstd="t" o:hr="t" fillcolor="#a0a0a0" stroked="f"/>
        </w:pict>
      </w:r>
    </w:p>
    <w:p w:rsidR="00000000" w:rsidRDefault="00081FEE">
      <w:pPr>
        <w:spacing w:line="288" w:lineRule="auto"/>
        <w:jc w:val="both"/>
        <w:divId w:val="256594737"/>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256594737"/>
        <w:rPr>
          <w:rFonts w:eastAsia="Times New Roman"/>
          <w:sz w:val="20"/>
          <w:szCs w:val="20"/>
        </w:rPr>
      </w:pPr>
    </w:p>
    <w:p w:rsidR="00000000" w:rsidRDefault="00081FEE">
      <w:pPr>
        <w:spacing w:line="288" w:lineRule="auto"/>
        <w:jc w:val="center"/>
        <w:divId w:val="256594737"/>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256594737"/>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803350863"/>
        <w:rPr>
          <w:rFonts w:eastAsia="Times New Roman"/>
          <w:sz w:val="20"/>
          <w:szCs w:val="20"/>
        </w:rPr>
      </w:pPr>
    </w:p>
    <w:p w:rsidR="00000000" w:rsidRDefault="00081FEE">
      <w:pPr>
        <w:spacing w:line="288" w:lineRule="auto"/>
        <w:jc w:val="both"/>
        <w:rPr>
          <w:rFonts w:eastAsia="Times New Roman"/>
          <w:sz w:val="20"/>
          <w:szCs w:val="20"/>
        </w:rPr>
      </w:pPr>
      <w:r>
        <w:rPr>
          <w:rFonts w:ascii="inherit" w:eastAsia="Times New Roman" w:hAnsi="inherit"/>
          <w:sz w:val="20"/>
          <w:szCs w:val="20"/>
        </w:rPr>
        <w:t>reasonably possible losses could be impacted by claims which may be brought by securitization trustees and sponsors, bond-insurers, investors, and GSEs, as well as claims brought by governmental agencies.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Anti-Money Laundering</w:t>
      </w:r>
    </w:p>
    <w:p w:rsidR="00000000" w:rsidRDefault="00081FEE">
      <w:pPr>
        <w:spacing w:line="288" w:lineRule="auto"/>
        <w:jc w:val="both"/>
        <w:rPr>
          <w:rFonts w:eastAsia="Times New Roman"/>
          <w:sz w:val="20"/>
          <w:szCs w:val="20"/>
        </w:rPr>
      </w:pPr>
      <w:r>
        <w:rPr>
          <w:rFonts w:ascii="inherit" w:eastAsia="Times New Roman" w:hAnsi="inherit"/>
          <w:sz w:val="20"/>
          <w:szCs w:val="20"/>
        </w:rPr>
        <w:t>We are subject to an open con</w:t>
      </w:r>
      <w:r>
        <w:rPr>
          <w:rFonts w:ascii="inherit" w:eastAsia="Times New Roman" w:hAnsi="inherit"/>
          <w:sz w:val="20"/>
          <w:szCs w:val="20"/>
        </w:rPr>
        <w:t>sent order with the Office of the Comptroller of the Currency (“OCC”) dated July 10, 2015 relating to our anti-money laundering (“AML”) program. In October 2018, we paid a civil monetary penalty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 xml:space="preserve">million to resolve the monetary component of the AML </w:t>
      </w:r>
      <w:r>
        <w:rPr>
          <w:rFonts w:ascii="inherit" w:eastAsia="Times New Roman" w:hAnsi="inherit"/>
          <w:sz w:val="20"/>
          <w:szCs w:val="20"/>
        </w:rPr>
        <w:t>consent order.</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The Department of Justice and the New York District Attorney’s Office have closed their investigations into certain former check casher clients of the Commercial Banking business and our AML program. We are in discussions with the Financial </w:t>
      </w:r>
      <w:r>
        <w:rPr>
          <w:rFonts w:ascii="inherit" w:eastAsia="Times New Roman" w:hAnsi="inherit"/>
          <w:sz w:val="20"/>
          <w:szCs w:val="20"/>
        </w:rPr>
        <w:t>Crimes Enforcement Network (“FinCEN”) of the U.S. Department of Treasury to explore a potential regulatory resolution of its investigation into our AML program, which could include a monetary penalty.</w:t>
      </w:r>
    </w:p>
    <w:p w:rsidR="00000000" w:rsidRDefault="00081FEE">
      <w:pPr>
        <w:spacing w:line="417" w:lineRule="auto"/>
        <w:jc w:val="both"/>
        <w:rPr>
          <w:rFonts w:eastAsia="Times New Roman"/>
          <w:sz w:val="20"/>
          <w:szCs w:val="20"/>
        </w:rPr>
      </w:pPr>
      <w:r>
        <w:rPr>
          <w:rFonts w:ascii="inherit" w:eastAsia="Times New Roman" w:hAnsi="inherit"/>
          <w:b/>
          <w:bCs/>
          <w:i/>
          <w:iCs/>
          <w:sz w:val="20"/>
          <w:szCs w:val="20"/>
        </w:rPr>
        <w:t>Cybersecurity Incident</w:t>
      </w:r>
    </w:p>
    <w:p w:rsidR="00000000" w:rsidRDefault="00081FEE">
      <w:pPr>
        <w:spacing w:line="288" w:lineRule="auto"/>
        <w:jc w:val="both"/>
        <w:rPr>
          <w:rFonts w:eastAsia="Times New Roman"/>
          <w:sz w:val="20"/>
          <w:szCs w:val="20"/>
        </w:rPr>
      </w:pPr>
      <w:r>
        <w:rPr>
          <w:rFonts w:ascii="inherit" w:eastAsia="Times New Roman" w:hAnsi="inherit"/>
          <w:sz w:val="20"/>
          <w:szCs w:val="20"/>
        </w:rPr>
        <w:t>As a result of the Cybersecurity</w:t>
      </w:r>
      <w:r>
        <w:rPr>
          <w:rFonts w:ascii="inherit" w:eastAsia="Times New Roman" w:hAnsi="inherit"/>
          <w:sz w:val="20"/>
          <w:szCs w:val="20"/>
        </w:rPr>
        <w:t xml:space="preserve"> Incident announced on July 29, 2019, we are subject to numerous legal proceedings and other inquiries and could be the subject of additional proceedings and inquiries in the future.</w:t>
      </w:r>
    </w:p>
    <w:p w:rsidR="00000000" w:rsidRDefault="00081FEE">
      <w:pPr>
        <w:spacing w:line="288" w:lineRule="auto"/>
        <w:jc w:val="both"/>
        <w:rPr>
          <w:rFonts w:eastAsia="Times New Roman"/>
          <w:sz w:val="20"/>
          <w:szCs w:val="20"/>
        </w:rPr>
      </w:pPr>
      <w:r>
        <w:rPr>
          <w:rFonts w:ascii="inherit" w:eastAsia="Times New Roman" w:hAnsi="inherit"/>
          <w:i/>
          <w:iCs/>
          <w:sz w:val="20"/>
          <w:szCs w:val="20"/>
        </w:rPr>
        <w:t>Consumer class actions</w:t>
      </w:r>
      <w:r>
        <w:rPr>
          <w:rFonts w:ascii="inherit" w:eastAsia="Times New Roman" w:hAnsi="inherit"/>
          <w:sz w:val="20"/>
          <w:szCs w:val="20"/>
        </w:rPr>
        <w:t>. To date, we have been named as a defendant in app</w:t>
      </w:r>
      <w:r>
        <w:rPr>
          <w:rFonts w:ascii="inherit" w:eastAsia="Times New Roman" w:hAnsi="inherit"/>
          <w:sz w:val="20"/>
          <w:szCs w:val="20"/>
        </w:rPr>
        <w:t>roximately</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putative consumer class action cases (60</w:t>
      </w:r>
      <w:r>
        <w:rPr>
          <w:rFonts w:ascii="inherit" w:eastAsia="Times New Roman" w:hAnsi="inherit"/>
          <w:sz w:val="20"/>
          <w:szCs w:val="20"/>
        </w:rPr>
        <w:t xml:space="preserve"> </w:t>
      </w:r>
      <w:r>
        <w:rPr>
          <w:rFonts w:ascii="inherit" w:eastAsia="Times New Roman" w:hAnsi="inherit"/>
          <w:sz w:val="20"/>
          <w:szCs w:val="20"/>
        </w:rPr>
        <w:t>in U.S. federal courts 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in Canadian courts) alleging harm from the Cybersecurity Incident and seeking various remedies, including monetary and injunctive relief.</w:t>
      </w:r>
      <w:r>
        <w:rPr>
          <w:rFonts w:ascii="inherit" w:eastAsia="Times New Roman" w:hAnsi="inherit"/>
          <w:sz w:val="20"/>
          <w:szCs w:val="20"/>
        </w:rPr>
        <w:t xml:space="preserve"> </w:t>
      </w:r>
      <w:r>
        <w:rPr>
          <w:rFonts w:ascii="inherit" w:eastAsia="Times New Roman" w:hAnsi="inherit"/>
          <w:sz w:val="20"/>
          <w:szCs w:val="20"/>
        </w:rPr>
        <w:t>The lawsuits allege breach of con</w:t>
      </w:r>
      <w:r>
        <w:rPr>
          <w:rFonts w:ascii="inherit" w:eastAsia="Times New Roman" w:hAnsi="inherit"/>
          <w:sz w:val="20"/>
          <w:szCs w:val="20"/>
        </w:rPr>
        <w:t>tract, negligence, violations of various privacy laws and a variety of other legal causes of action. On October 2, 2019, the U.S. consumer class actions were consolidated for pretrial proceedings before a multi-district litigation panel in the U.S. Distric</w:t>
      </w:r>
      <w:r>
        <w:rPr>
          <w:rFonts w:ascii="inherit" w:eastAsia="Times New Roman" w:hAnsi="inherit"/>
          <w:sz w:val="20"/>
          <w:szCs w:val="20"/>
        </w:rPr>
        <w:t>t Court for the Eastern District of Virginia, Alexandria Division.</w:t>
      </w:r>
    </w:p>
    <w:p w:rsidR="00000000" w:rsidRDefault="00081FEE">
      <w:pPr>
        <w:spacing w:line="288" w:lineRule="auto"/>
        <w:jc w:val="both"/>
        <w:rPr>
          <w:rFonts w:eastAsia="Times New Roman"/>
          <w:sz w:val="20"/>
          <w:szCs w:val="20"/>
        </w:rPr>
      </w:pPr>
      <w:r>
        <w:rPr>
          <w:rFonts w:ascii="inherit" w:eastAsia="Times New Roman" w:hAnsi="inherit"/>
          <w:i/>
          <w:iCs/>
          <w:sz w:val="20"/>
          <w:szCs w:val="20"/>
        </w:rPr>
        <w:t>Securities class action</w:t>
      </w:r>
      <w:r>
        <w:rPr>
          <w:rFonts w:ascii="inherit" w:eastAsia="Times New Roman" w:hAnsi="inherit"/>
          <w:sz w:val="20"/>
          <w:szCs w:val="20"/>
        </w:rPr>
        <w:t>. The Company and certain officers have also been named as defendants in a putative class action in the U.S. District Court for the Eastern District of New York, whic</w:t>
      </w:r>
      <w:r>
        <w:rPr>
          <w:rFonts w:ascii="inherit" w:eastAsia="Times New Roman" w:hAnsi="inherit"/>
          <w:sz w:val="20"/>
          <w:szCs w:val="20"/>
        </w:rPr>
        <w:t>h was filed on October 2, 2019, alleging violations of certain federal securities laws in connection with statements and alleged omissions in securities filings relating to our information security standards and practices. The complaint seeks certification</w:t>
      </w:r>
      <w:r>
        <w:rPr>
          <w:rFonts w:ascii="inherit" w:eastAsia="Times New Roman" w:hAnsi="inherit"/>
          <w:sz w:val="20"/>
          <w:szCs w:val="20"/>
        </w:rPr>
        <w:t xml:space="preserve"> of a class of all persons who purchased or otherwise acquired Capital One securities from February 2, 2018 to June 29, 2019, as well as unspecified monetary damages, costs and other relief.</w:t>
      </w:r>
    </w:p>
    <w:p w:rsidR="00000000" w:rsidRDefault="00081FEE">
      <w:pPr>
        <w:spacing w:line="288" w:lineRule="auto"/>
        <w:jc w:val="both"/>
        <w:rPr>
          <w:rFonts w:eastAsia="Times New Roman"/>
          <w:sz w:val="20"/>
          <w:szCs w:val="20"/>
        </w:rPr>
      </w:pPr>
      <w:r>
        <w:rPr>
          <w:rFonts w:ascii="inherit" w:eastAsia="Times New Roman" w:hAnsi="inherit"/>
          <w:i/>
          <w:iCs/>
          <w:sz w:val="20"/>
          <w:szCs w:val="20"/>
        </w:rPr>
        <w:t>State Attorneys General inquiries</w:t>
      </w:r>
      <w:r>
        <w:rPr>
          <w:rFonts w:ascii="inherit" w:eastAsia="Times New Roman" w:hAnsi="inherit"/>
          <w:sz w:val="20"/>
          <w:szCs w:val="20"/>
        </w:rPr>
        <w:t>. We have received inquiries and</w:t>
      </w:r>
      <w:r>
        <w:rPr>
          <w:rFonts w:ascii="inherit" w:eastAsia="Times New Roman" w:hAnsi="inherit"/>
          <w:sz w:val="20"/>
          <w:szCs w:val="20"/>
        </w:rPr>
        <w:t xml:space="preserve"> requests for information relating to the Cybersecurity Incident from the offices of approximately a dozen state Attorneys General. We are cooperating with these offices and responding to their inquiries.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Taxi Medallion Finance Investigations</w:t>
      </w:r>
    </w:p>
    <w:p w:rsidR="00000000" w:rsidRDefault="00081FEE">
      <w:pPr>
        <w:spacing w:line="288" w:lineRule="auto"/>
        <w:jc w:val="both"/>
        <w:rPr>
          <w:rFonts w:eastAsia="Times New Roman"/>
          <w:sz w:val="20"/>
          <w:szCs w:val="20"/>
        </w:rPr>
      </w:pPr>
      <w:r>
        <w:rPr>
          <w:rFonts w:ascii="inherit" w:eastAsia="Times New Roman" w:hAnsi="inherit"/>
          <w:sz w:val="20"/>
          <w:szCs w:val="20"/>
        </w:rPr>
        <w:t>We received a subpoena from the New York Attorney General’s office in August 2019 and a subpoena from the U.S. Attorney’s Office for the Southern District of New York, Civil Division, in October 2019 relating to investigations of the taxi medallion finance</w:t>
      </w:r>
      <w:r>
        <w:rPr>
          <w:rFonts w:ascii="inherit" w:eastAsia="Times New Roman" w:hAnsi="inherit"/>
          <w:sz w:val="20"/>
          <w:szCs w:val="20"/>
        </w:rPr>
        <w:t xml:space="preserve"> industry we exited beginning in 2015. The subpoenas seek, among other things, information regarding our lending counterparties and practices. We are cooperating with these investigations.</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U.K. PPI Litigation</w:t>
      </w:r>
    </w:p>
    <w:p w:rsidR="00000000" w:rsidRDefault="00081FEE">
      <w:pPr>
        <w:spacing w:line="288" w:lineRule="auto"/>
        <w:jc w:val="both"/>
        <w:rPr>
          <w:rFonts w:eastAsia="Times New Roman"/>
          <w:sz w:val="20"/>
          <w:szCs w:val="20"/>
        </w:rPr>
      </w:pPr>
      <w:r>
        <w:rPr>
          <w:rFonts w:ascii="inherit" w:eastAsia="Times New Roman" w:hAnsi="inherit"/>
          <w:sz w:val="20"/>
          <w:szCs w:val="20"/>
        </w:rPr>
        <w:t>Some of the claimants in the U.K. PPI regulator</w:t>
      </w:r>
      <w:r>
        <w:rPr>
          <w:rFonts w:ascii="inherit" w:eastAsia="Times New Roman" w:hAnsi="inherit"/>
          <w:sz w:val="20"/>
          <w:szCs w:val="20"/>
        </w:rPr>
        <w:t xml:space="preserve">y claims process described above have initiated legal proceedings. The significant increase in PPI regulatory claim volumes shortly before the August 29, 2019 claims submission deadline increases the potential exposure for PPI-related litigation, which is </w:t>
      </w:r>
      <w:r>
        <w:rPr>
          <w:rFonts w:ascii="inherit" w:eastAsia="Times New Roman" w:hAnsi="inherit"/>
          <w:sz w:val="20"/>
          <w:szCs w:val="20"/>
        </w:rPr>
        <w:t>not subject to the August 29, 2019 deadline.</w:t>
      </w:r>
      <w:r>
        <w:rPr>
          <w:rFonts w:ascii="inherit" w:eastAsia="Times New Roman" w:hAnsi="inherit"/>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Other Pending and Threatened Litigation</w:t>
      </w:r>
    </w:p>
    <w:p w:rsidR="00000000" w:rsidRDefault="00081FEE">
      <w:pPr>
        <w:spacing w:line="288" w:lineRule="auto"/>
        <w:jc w:val="both"/>
        <w:rPr>
          <w:rFonts w:eastAsia="Times New Roman"/>
          <w:sz w:val="20"/>
          <w:szCs w:val="20"/>
        </w:rPr>
      </w:pPr>
      <w:r>
        <w:rPr>
          <w:rFonts w:ascii="inherit" w:eastAsia="Times New Roman" w:hAnsi="inherit"/>
          <w:sz w:val="20"/>
          <w:szCs w:val="20"/>
        </w:rPr>
        <w:t>In addition, we are commonly subject to various pending and threatened legal actions relating to the conduct of our normal business activities. In the opinion of manageme</w:t>
      </w:r>
      <w:r>
        <w:rPr>
          <w:rFonts w:ascii="inherit" w:eastAsia="Times New Roman" w:hAnsi="inherit"/>
          <w:sz w:val="20"/>
          <w:szCs w:val="20"/>
        </w:rPr>
        <w:t>nt, the ultimate aggregate liability, if any, arising out of all such other pending or threatened legal actions, is not expected to be material to our consolidated financial position or our results of operations.</w:t>
      </w:r>
    </w:p>
    <w:p w:rsidR="00000000" w:rsidRDefault="00081FEE">
      <w:pPr>
        <w:divId w:val="15760158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681126808"/>
          <w:jc w:val="center"/>
        </w:trPr>
        <w:tc>
          <w:tcPr>
            <w:tcW w:w="0" w:type="auto"/>
            <w:gridSpan w:val="3"/>
            <w:vAlign w:val="center"/>
            <w:hideMark/>
          </w:tcPr>
          <w:p w:rsidR="00000000" w:rsidRDefault="00081FEE">
            <w:pPr>
              <w:rPr>
                <w:rFonts w:eastAsia="Times New Roman"/>
                <w:sz w:val="20"/>
                <w:szCs w:val="20"/>
              </w:rPr>
            </w:pPr>
          </w:p>
        </w:tc>
      </w:tr>
      <w:tr w:rsidR="00000000">
        <w:trPr>
          <w:divId w:val="681126808"/>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681126808"/>
          <w:jc w:val="center"/>
        </w:trPr>
        <w:tc>
          <w:tcPr>
            <w:tcW w:w="0" w:type="auto"/>
            <w:gridSpan w:val="3"/>
            <w:tcMar>
              <w:top w:w="30" w:type="dxa"/>
              <w:left w:w="30" w:type="dxa"/>
              <w:bottom w:w="30" w:type="dxa"/>
              <w:right w:w="30" w:type="dxa"/>
            </w:tcMar>
            <w:vAlign w:val="bottom"/>
            <w:hideMark/>
          </w:tcPr>
          <w:p w:rsidR="00000000" w:rsidRDefault="00081FEE">
            <w:pPr>
              <w:divId w:val="1360735758"/>
              <w:rPr>
                <w:rFonts w:eastAsia="Times New Roman"/>
                <w:sz w:val="20"/>
                <w:szCs w:val="20"/>
              </w:rPr>
            </w:pPr>
            <w:r>
              <w:rPr>
                <w:rFonts w:ascii="inherit" w:eastAsia="Times New Roman" w:hAnsi="inherit"/>
                <w:sz w:val="20"/>
                <w:szCs w:val="20"/>
              </w:rPr>
              <w:t> </w:t>
            </w:r>
          </w:p>
        </w:tc>
      </w:tr>
      <w:tr w:rsidR="00000000">
        <w:trPr>
          <w:divId w:val="681126808"/>
          <w:jc w:val="center"/>
        </w:trPr>
        <w:tc>
          <w:tcPr>
            <w:tcW w:w="0" w:type="auto"/>
            <w:tcMar>
              <w:top w:w="30" w:type="dxa"/>
              <w:left w:w="30" w:type="dxa"/>
              <w:bottom w:w="30" w:type="dxa"/>
              <w:right w:w="30" w:type="dxa"/>
            </w:tcMar>
            <w:vAlign w:val="bottom"/>
            <w:hideMark/>
          </w:tcPr>
          <w:p w:rsidR="00000000" w:rsidRDefault="00081FEE">
            <w:pPr>
              <w:divId w:val="1987777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135</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60" style="width:0;height:1.5pt" o:hralign="center" o:hrstd="t" o:hr="t" fillcolor="#a0a0a0" stroked="f"/>
        </w:pict>
      </w:r>
    </w:p>
    <w:p w:rsidR="00000000" w:rsidRDefault="00081FEE">
      <w:pPr>
        <w:spacing w:line="288" w:lineRule="auto"/>
        <w:jc w:val="both"/>
        <w:divId w:val="12675061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spacing w:line="288" w:lineRule="auto"/>
        <w:jc w:val="center"/>
        <w:divId w:val="126750618"/>
        <w:rPr>
          <w:rFonts w:eastAsia="Times New Roman"/>
          <w:sz w:val="20"/>
          <w:szCs w:val="20"/>
        </w:rPr>
      </w:pPr>
    </w:p>
    <w:p w:rsidR="00000000" w:rsidRDefault="00081FEE">
      <w:pPr>
        <w:spacing w:line="288" w:lineRule="auto"/>
        <w:jc w:val="center"/>
        <w:divId w:val="126750618"/>
        <w:rPr>
          <w:rFonts w:eastAsia="Times New Roman"/>
          <w:sz w:val="20"/>
          <w:szCs w:val="20"/>
        </w:rPr>
      </w:pPr>
      <w:r>
        <w:rPr>
          <w:rFonts w:ascii="inherit" w:eastAsia="Times New Roman" w:hAnsi="inherit"/>
          <w:b/>
          <w:bCs/>
          <w:sz w:val="20"/>
          <w:szCs w:val="20"/>
        </w:rPr>
        <w:t>CAPITAL ONE FINANCIAL CORPORATION</w:t>
      </w:r>
    </w:p>
    <w:p w:rsidR="00000000" w:rsidRDefault="00081FEE">
      <w:pPr>
        <w:spacing w:line="288" w:lineRule="auto"/>
        <w:jc w:val="center"/>
        <w:divId w:val="126750618"/>
        <w:rPr>
          <w:rFonts w:eastAsia="Times New Roman"/>
          <w:sz w:val="20"/>
          <w:szCs w:val="20"/>
        </w:rPr>
      </w:pPr>
      <w:r>
        <w:rPr>
          <w:rFonts w:ascii="inherit" w:eastAsia="Times New Roman" w:hAnsi="inherit"/>
          <w:b/>
          <w:bCs/>
          <w:sz w:val="20"/>
          <w:szCs w:val="20"/>
        </w:rPr>
        <w:t>NOTES TO CONSOLIDATED FINANCIAL STATEMENTS</w:t>
      </w:r>
    </w:p>
    <w:p w:rsidR="00000000" w:rsidRDefault="00081FEE">
      <w:pPr>
        <w:divId w:val="221789669"/>
        <w:rPr>
          <w:rFonts w:eastAsia="Times New Roman"/>
          <w:sz w:val="20"/>
          <w:szCs w:val="20"/>
        </w:rPr>
      </w:pPr>
    </w:p>
    <w:p w:rsidR="00000000" w:rsidRDefault="00081FEE">
      <w:pPr>
        <w:spacing w:line="288" w:lineRule="auto"/>
        <w:rPr>
          <w:rFonts w:eastAsia="Times New Roman"/>
          <w:sz w:val="20"/>
          <w:szCs w:val="20"/>
        </w:rPr>
      </w:pPr>
      <w:r>
        <w:rPr>
          <w:rFonts w:eastAsia="Times New Roman"/>
          <w:b/>
          <w:bCs/>
          <w:sz w:val="20"/>
          <w:szCs w:val="20"/>
        </w:rPr>
        <w:t>Item 3.</w:t>
      </w:r>
      <w:r>
        <w:rPr>
          <w:rFonts w:ascii="inherit" w:eastAsia="Times New Roman" w:hAnsi="inherit"/>
          <w:b/>
          <w:bCs/>
          <w:sz w:val="20"/>
          <w:szCs w:val="20"/>
        </w:rPr>
        <w:t xml:space="preserve"> </w:t>
      </w:r>
      <w:r>
        <w:rPr>
          <w:rFonts w:eastAsia="Times New Roman"/>
          <w:b/>
          <w:bCs/>
          <w:sz w:val="20"/>
          <w:szCs w:val="20"/>
        </w:rPr>
        <w:t>Quantitative and Qualitative Disclosures about Market Ris</w:t>
      </w:r>
      <w:r>
        <w:rPr>
          <w:rFonts w:eastAsia="Times New Roman"/>
          <w:b/>
          <w:bCs/>
          <w:sz w:val="20"/>
          <w:szCs w:val="20"/>
        </w:rPr>
        <w:t>k</w:t>
      </w:r>
      <w:r>
        <w:rPr>
          <w:rFonts w:ascii="inherit" w:eastAsia="Times New Roman" w:hAnsi="inherit"/>
          <w:b/>
          <w:b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For a discussion of the quantitative and qualitative disclosures about market risk,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sz w:val="20"/>
          <w:szCs w:val="20"/>
        </w:rPr>
        <w:t>Market Risk Profile</w:t>
      </w:r>
      <w:r>
        <w:rPr>
          <w:rFonts w:ascii="inherit" w:eastAsia="Times New Roman" w:hAnsi="inherit"/>
          <w:sz w:val="20"/>
          <w:szCs w:val="20"/>
        </w:rPr>
        <w:t>.”</w:t>
      </w:r>
    </w:p>
    <w:p w:rsidR="00000000" w:rsidRDefault="00081FEE">
      <w:pPr>
        <w:spacing w:line="288" w:lineRule="auto"/>
        <w:rPr>
          <w:rFonts w:eastAsia="Times New Roman"/>
          <w:sz w:val="20"/>
          <w:szCs w:val="20"/>
        </w:rPr>
      </w:pPr>
      <w:r>
        <w:rPr>
          <w:rFonts w:ascii="inherit" w:eastAsia="Times New Roman" w:hAnsi="inherit"/>
          <w:b/>
          <w:bCs/>
          <w:sz w:val="20"/>
          <w:szCs w:val="20"/>
        </w:rPr>
        <w:t>Item 4. Controls and Procedures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Overview</w:t>
      </w:r>
    </w:p>
    <w:p w:rsidR="00000000" w:rsidRDefault="00081FEE">
      <w:pPr>
        <w:spacing w:line="288" w:lineRule="auto"/>
        <w:jc w:val="both"/>
        <w:rPr>
          <w:rFonts w:eastAsia="Times New Roman"/>
          <w:sz w:val="20"/>
          <w:szCs w:val="20"/>
        </w:rPr>
      </w:pPr>
      <w:r>
        <w:rPr>
          <w:rFonts w:ascii="inherit" w:eastAsia="Times New Roman" w:hAnsi="inherit"/>
          <w:sz w:val="20"/>
          <w:szCs w:val="20"/>
        </w:rPr>
        <w:t>We are required under applicable laws and regulations to maintain controls and procedures, w</w:t>
      </w:r>
      <w:r>
        <w:rPr>
          <w:rFonts w:ascii="inherit" w:eastAsia="Times New Roman" w:hAnsi="inherit"/>
          <w:sz w:val="20"/>
          <w:szCs w:val="20"/>
        </w:rPr>
        <w:t>hich include disclosure controls and procedures as well as internal control over financial reporting, as further described below. </w:t>
      </w:r>
    </w:p>
    <w:p w:rsidR="00000000" w:rsidRDefault="00081FEE">
      <w:pPr>
        <w:spacing w:line="288" w:lineRule="auto"/>
        <w:jc w:val="both"/>
        <w:rPr>
          <w:rFonts w:eastAsia="Times New Roman"/>
          <w:sz w:val="20"/>
          <w:szCs w:val="20"/>
        </w:rPr>
      </w:pPr>
      <w:r>
        <w:rPr>
          <w:rFonts w:ascii="inherit" w:eastAsia="Times New Roman" w:hAnsi="inherit"/>
          <w:b/>
          <w:bCs/>
          <w:sz w:val="20"/>
          <w:szCs w:val="20"/>
        </w:rPr>
        <w:t>(a) Disclosure Controls and Procedures</w:t>
      </w:r>
    </w:p>
    <w:p w:rsidR="00000000" w:rsidRDefault="00081FEE">
      <w:pPr>
        <w:spacing w:line="288" w:lineRule="auto"/>
        <w:jc w:val="both"/>
        <w:rPr>
          <w:rFonts w:eastAsia="Times New Roman"/>
          <w:sz w:val="20"/>
          <w:szCs w:val="20"/>
        </w:rPr>
      </w:pPr>
      <w:r>
        <w:rPr>
          <w:rFonts w:ascii="inherit" w:eastAsia="Times New Roman" w:hAnsi="inherit"/>
          <w:sz w:val="20"/>
          <w:szCs w:val="20"/>
        </w:rPr>
        <w:t xml:space="preserve">Disclosure controls and procedures refer to controls and other procedures designed to </w:t>
      </w:r>
      <w:r>
        <w:rPr>
          <w:rFonts w:ascii="inherit" w:eastAsia="Times New Roman" w:hAnsi="inherit"/>
          <w:sz w:val="20"/>
          <w:szCs w:val="20"/>
        </w:rPr>
        <w:t>provide reasonable assurance that information required to be disclosed in our financial reports is recorded, processed, summarized and reported within the time periods specified by the U.S. Securities and Exchange Commission (“SEC”) rules and forms and tha</w:t>
      </w:r>
      <w:r>
        <w:rPr>
          <w:rFonts w:ascii="inherit" w:eastAsia="Times New Roman" w:hAnsi="inherit"/>
          <w:sz w:val="20"/>
          <w:szCs w:val="20"/>
        </w:rPr>
        <w:t>t such information is accumulated and communicated to management, including our Chief Executive Officer and Chief Financial Officer, as appropriate, to allow timely decisions regarding our required disclosure. In designing and evaluating our disclosure con</w:t>
      </w:r>
      <w:r>
        <w:rPr>
          <w:rFonts w:ascii="inherit" w:eastAsia="Times New Roman" w:hAnsi="inherit"/>
          <w:sz w:val="20"/>
          <w:szCs w:val="20"/>
        </w:rPr>
        <w:t>trols and procedures, we recognize that any controls and procedures, no matter how well designed and operated, can provide only reasonable assurance of achieving the desired control objectives, and we must apply judgment in evaluating and implementing poss</w:t>
      </w:r>
      <w:r>
        <w:rPr>
          <w:rFonts w:ascii="inherit" w:eastAsia="Times New Roman" w:hAnsi="inherit"/>
          <w:sz w:val="20"/>
          <w:szCs w:val="20"/>
        </w:rPr>
        <w:t>ible controls and procedures. </w:t>
      </w:r>
    </w:p>
    <w:p w:rsidR="00000000" w:rsidRDefault="00081FEE">
      <w:pPr>
        <w:spacing w:line="288" w:lineRule="auto"/>
        <w:jc w:val="both"/>
        <w:rPr>
          <w:rFonts w:eastAsia="Times New Roman"/>
          <w:sz w:val="20"/>
          <w:szCs w:val="20"/>
        </w:rPr>
      </w:pPr>
      <w:r>
        <w:rPr>
          <w:rFonts w:ascii="inherit" w:eastAsia="Times New Roman" w:hAnsi="inherit"/>
          <w:b/>
          <w:bCs/>
          <w:i/>
          <w:iCs/>
          <w:sz w:val="20"/>
          <w:szCs w:val="20"/>
        </w:rPr>
        <w:t>Evaluation of Disclosure Controls and Procedures</w:t>
      </w:r>
    </w:p>
    <w:p w:rsidR="00000000" w:rsidRDefault="00081FEE">
      <w:pPr>
        <w:spacing w:line="288" w:lineRule="auto"/>
        <w:jc w:val="both"/>
        <w:rPr>
          <w:rFonts w:eastAsia="Times New Roman"/>
          <w:sz w:val="20"/>
          <w:szCs w:val="20"/>
        </w:rPr>
      </w:pPr>
      <w:r>
        <w:rPr>
          <w:rFonts w:ascii="inherit" w:eastAsia="Times New Roman" w:hAnsi="inherit"/>
          <w:sz w:val="20"/>
          <w:szCs w:val="20"/>
        </w:rPr>
        <w:t>As required by Rule 13a-15 of the Securities Exchange Act of 1934 (“Exchange Act”</w:t>
      </w:r>
      <w:r>
        <w:rPr>
          <w:rFonts w:ascii="inherit" w:eastAsia="Times New Roman" w:hAnsi="inherit"/>
          <w:sz w:val="20"/>
          <w:szCs w:val="20"/>
        </w:rPr>
        <w:t>), our management, including the Chief Executive Officer and Chief Financial Officer, conducted an evaluation of the effectiveness of our disclosure controls and procedures (as that term is defined in Rules 13a-15(e) and 15d-15(e) of the Exchange Act) as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September 30, 2019, the end of the period covered by this Report on Form 10-Q. Based upon that evaluation, the Chief Executive Officer and Chief Financial Officer concluded that our disclosure controls and procedures were effective as of</w:t>
      </w:r>
      <w:r>
        <w:rPr>
          <w:rFonts w:ascii="inherit" w:eastAsia="Times New Roman" w:hAnsi="inherit"/>
          <w:sz w:val="20"/>
          <w:szCs w:val="20"/>
        </w:rPr>
        <w:t xml:space="preserve"> </w:t>
      </w:r>
      <w:r>
        <w:rPr>
          <w:rFonts w:ascii="inherit" w:eastAsia="Times New Roman" w:hAnsi="inherit"/>
          <w:sz w:val="20"/>
          <w:szCs w:val="20"/>
        </w:rPr>
        <w:t>September 30, 20</w:t>
      </w:r>
      <w:r>
        <w:rPr>
          <w:rFonts w:ascii="inherit" w:eastAsia="Times New Roman" w:hAnsi="inherit"/>
          <w:sz w:val="20"/>
          <w:szCs w:val="20"/>
        </w:rPr>
        <w:t>19, at a reasonable level of assurance, in recording, processing, summarizing and reporting information required to be disclosed within the time periods specified by the SEC rules and forms.</w:t>
      </w:r>
    </w:p>
    <w:p w:rsidR="00000000" w:rsidRDefault="00081FEE">
      <w:pPr>
        <w:spacing w:line="288" w:lineRule="auto"/>
        <w:jc w:val="both"/>
        <w:rPr>
          <w:rFonts w:eastAsia="Times New Roman"/>
          <w:sz w:val="20"/>
          <w:szCs w:val="20"/>
        </w:rPr>
      </w:pPr>
      <w:r>
        <w:rPr>
          <w:rFonts w:ascii="inherit" w:eastAsia="Times New Roman" w:hAnsi="inherit"/>
          <w:b/>
          <w:bCs/>
          <w:sz w:val="20"/>
          <w:szCs w:val="20"/>
        </w:rPr>
        <w:t>(b) Changes in Internal Control Over Financial Reporting</w:t>
      </w:r>
    </w:p>
    <w:p w:rsidR="00000000" w:rsidRDefault="00081FEE">
      <w:pPr>
        <w:spacing w:line="288" w:lineRule="auto"/>
        <w:jc w:val="both"/>
        <w:rPr>
          <w:rFonts w:eastAsia="Times New Roman"/>
          <w:sz w:val="20"/>
          <w:szCs w:val="20"/>
        </w:rPr>
      </w:pPr>
      <w:r>
        <w:rPr>
          <w:rFonts w:ascii="inherit" w:eastAsia="Times New Roman" w:hAnsi="inherit"/>
          <w:sz w:val="20"/>
          <w:szCs w:val="20"/>
        </w:rPr>
        <w:t>We regul</w:t>
      </w:r>
      <w:r>
        <w:rPr>
          <w:rFonts w:ascii="inherit" w:eastAsia="Times New Roman" w:hAnsi="inherit"/>
          <w:sz w:val="20"/>
          <w:szCs w:val="20"/>
        </w:rPr>
        <w:t>arly review our disclosure controls and procedures and make changes intended to ensure the quality of our financial reporting. There were no changes in internal control over financial reporting that occurred in the third quarter of 2019 that materially aff</w:t>
      </w:r>
      <w:r>
        <w:rPr>
          <w:rFonts w:ascii="inherit" w:eastAsia="Times New Roman" w:hAnsi="inherit"/>
          <w:sz w:val="20"/>
          <w:szCs w:val="20"/>
        </w:rPr>
        <w:t>ected, or are reasonably likely to materially affect, the Company’s internal control over financial reporting. </w:t>
      </w:r>
    </w:p>
    <w:p w:rsidR="00000000" w:rsidRDefault="00081FEE">
      <w:pPr>
        <w:divId w:val="4750744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869025777"/>
          <w:jc w:val="center"/>
        </w:trPr>
        <w:tc>
          <w:tcPr>
            <w:tcW w:w="0" w:type="auto"/>
            <w:gridSpan w:val="3"/>
            <w:vAlign w:val="center"/>
            <w:hideMark/>
          </w:tcPr>
          <w:p w:rsidR="00000000" w:rsidRDefault="00081FEE">
            <w:pPr>
              <w:rPr>
                <w:rFonts w:eastAsia="Times New Roman"/>
                <w:sz w:val="20"/>
                <w:szCs w:val="20"/>
              </w:rPr>
            </w:pPr>
          </w:p>
        </w:tc>
      </w:tr>
      <w:tr w:rsidR="00000000">
        <w:trPr>
          <w:divId w:val="86902577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869025777"/>
          <w:jc w:val="center"/>
        </w:trPr>
        <w:tc>
          <w:tcPr>
            <w:tcW w:w="0" w:type="auto"/>
            <w:gridSpan w:val="3"/>
            <w:tcMar>
              <w:top w:w="30" w:type="dxa"/>
              <w:left w:w="30" w:type="dxa"/>
              <w:bottom w:w="30" w:type="dxa"/>
              <w:right w:w="30" w:type="dxa"/>
            </w:tcMar>
            <w:vAlign w:val="bottom"/>
            <w:hideMark/>
          </w:tcPr>
          <w:p w:rsidR="00000000" w:rsidRDefault="00081FEE">
            <w:pPr>
              <w:divId w:val="459616230"/>
              <w:rPr>
                <w:rFonts w:eastAsia="Times New Roman"/>
                <w:sz w:val="20"/>
                <w:szCs w:val="20"/>
              </w:rPr>
            </w:pPr>
            <w:r>
              <w:rPr>
                <w:rFonts w:ascii="inherit" w:eastAsia="Times New Roman" w:hAnsi="inherit"/>
                <w:sz w:val="20"/>
                <w:szCs w:val="20"/>
              </w:rPr>
              <w:t> </w:t>
            </w:r>
          </w:p>
        </w:tc>
      </w:tr>
      <w:tr w:rsidR="00000000">
        <w:trPr>
          <w:divId w:val="869025777"/>
          <w:jc w:val="center"/>
        </w:trPr>
        <w:tc>
          <w:tcPr>
            <w:tcW w:w="0" w:type="auto"/>
            <w:tcMar>
              <w:top w:w="30" w:type="dxa"/>
              <w:left w:w="30" w:type="dxa"/>
              <w:bottom w:w="30" w:type="dxa"/>
              <w:right w:w="30" w:type="dxa"/>
            </w:tcMar>
            <w:vAlign w:val="bottom"/>
            <w:hideMark/>
          </w:tcPr>
          <w:p w:rsidR="00000000" w:rsidRDefault="00081FEE">
            <w:pPr>
              <w:divId w:val="823157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136</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61" style="width:0;height:1.5pt" o:hralign="center" o:hrstd="t" o:hr="t" fillcolor="#a0a0a0" stroked="f"/>
        </w:pict>
      </w:r>
    </w:p>
    <w:p w:rsidR="00000000" w:rsidRDefault="00081FEE">
      <w:pPr>
        <w:spacing w:line="288" w:lineRule="auto"/>
        <w:jc w:val="both"/>
        <w:divId w:val="1995445838"/>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878588256"/>
        <w:rPr>
          <w:rFonts w:eastAsia="Times New Roman"/>
          <w:sz w:val="20"/>
          <w:szCs w:val="20"/>
        </w:rPr>
      </w:pPr>
    </w:p>
    <w:p w:rsidR="00000000" w:rsidRDefault="00081FEE">
      <w:pPr>
        <w:spacing w:line="288" w:lineRule="auto"/>
        <w:jc w:val="center"/>
        <w:rPr>
          <w:rFonts w:eastAsia="Times New Roman"/>
          <w:sz w:val="20"/>
          <w:szCs w:val="20"/>
        </w:rPr>
      </w:pPr>
      <w:r>
        <w:rPr>
          <w:rFonts w:eastAsia="Times New Roman"/>
          <w:b/>
          <w:bCs/>
          <w:color w:val="000000"/>
          <w:sz w:val="20"/>
          <w:szCs w:val="20"/>
        </w:rPr>
        <w:t xml:space="preserve">PART II—OTHER INFORMATION </w:t>
      </w:r>
    </w:p>
    <w:p w:rsidR="00000000" w:rsidRDefault="00081FEE">
      <w:pPr>
        <w:spacing w:line="288" w:lineRule="auto"/>
        <w:rPr>
          <w:rFonts w:eastAsia="Times New Roman"/>
          <w:sz w:val="20"/>
          <w:szCs w:val="20"/>
        </w:rPr>
      </w:pPr>
      <w:r>
        <w:rPr>
          <w:rFonts w:eastAsia="Times New Roman"/>
          <w:b/>
          <w:bCs/>
          <w:sz w:val="20"/>
          <w:szCs w:val="20"/>
        </w:rPr>
        <w:t>Item 1.</w:t>
      </w:r>
      <w:r>
        <w:rPr>
          <w:rFonts w:ascii="inherit" w:eastAsia="Times New Roman" w:hAnsi="inherit"/>
          <w:b/>
          <w:bCs/>
          <w:sz w:val="20"/>
          <w:szCs w:val="20"/>
        </w:rPr>
        <w:t xml:space="preserve"> </w:t>
      </w:r>
      <w:r>
        <w:rPr>
          <w:rFonts w:eastAsia="Times New Roman"/>
          <w:b/>
          <w:bCs/>
          <w:color w:val="000000"/>
          <w:sz w:val="20"/>
          <w:szCs w:val="20"/>
        </w:rPr>
        <w:t>Legal Proceedings</w:t>
      </w:r>
      <w:r>
        <w:rPr>
          <w:rFonts w:ascii="inherit" w:eastAsia="Times New Roman" w:hAnsi="inherit"/>
          <w:b/>
          <w:bCs/>
          <w:sz w:val="20"/>
          <w:szCs w:val="20"/>
        </w:rPr>
        <w:t xml:space="preserve"> </w:t>
      </w:r>
    </w:p>
    <w:p w:rsidR="00000000" w:rsidRDefault="00081FEE">
      <w:pPr>
        <w:spacing w:line="288" w:lineRule="auto"/>
        <w:jc w:val="both"/>
        <w:rPr>
          <w:rFonts w:eastAsia="Times New Roman"/>
          <w:sz w:val="20"/>
          <w:szCs w:val="20"/>
        </w:rPr>
      </w:pPr>
      <w:r>
        <w:rPr>
          <w:rFonts w:ascii="inherit" w:eastAsia="Times New Roman" w:hAnsi="inherit"/>
          <w:sz w:val="20"/>
          <w:szCs w:val="20"/>
        </w:rPr>
        <w:t>The information required by Item 103 of Regulation S-K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Note 14—Commitments</w:t>
      </w:r>
      <w:r>
        <w:rPr>
          <w:rFonts w:eastAsia="Times New Roman"/>
          <w:sz w:val="20"/>
          <w:szCs w:val="20"/>
        </w:rPr>
        <w:t>, Contingencies, Guarantees and Others</w:t>
      </w:r>
      <w:r>
        <w:rPr>
          <w:rFonts w:ascii="inherit" w:eastAsia="Times New Roman" w:hAnsi="inherit"/>
          <w:sz w:val="20"/>
          <w:szCs w:val="20"/>
        </w:rPr>
        <w:t>.”</w:t>
      </w:r>
    </w:p>
    <w:p w:rsidR="00000000" w:rsidRDefault="00081FEE">
      <w:pPr>
        <w:spacing w:line="288" w:lineRule="auto"/>
        <w:rPr>
          <w:rFonts w:eastAsia="Times New Roman"/>
          <w:sz w:val="20"/>
          <w:szCs w:val="20"/>
        </w:rPr>
      </w:pPr>
      <w:r>
        <w:rPr>
          <w:rFonts w:eastAsia="Times New Roman"/>
          <w:b/>
          <w:bCs/>
          <w:color w:val="000000"/>
          <w:sz w:val="20"/>
          <w:szCs w:val="20"/>
        </w:rPr>
        <w:t>Item 1A.</w:t>
      </w:r>
      <w:r>
        <w:rPr>
          <w:rFonts w:ascii="inherit" w:eastAsia="Times New Roman" w:hAnsi="inherit"/>
          <w:b/>
          <w:bCs/>
          <w:sz w:val="20"/>
          <w:szCs w:val="20"/>
        </w:rPr>
        <w:t xml:space="preserve"> </w:t>
      </w:r>
      <w:r>
        <w:rPr>
          <w:rFonts w:eastAsia="Times New Roman"/>
          <w:b/>
          <w:bCs/>
          <w:color w:val="000000"/>
          <w:sz w:val="20"/>
          <w:szCs w:val="20"/>
        </w:rPr>
        <w:t>Risk Factors</w:t>
      </w:r>
    </w:p>
    <w:p w:rsidR="00000000" w:rsidRDefault="00081FEE">
      <w:pPr>
        <w:spacing w:line="288" w:lineRule="auto"/>
        <w:jc w:val="both"/>
        <w:rPr>
          <w:rFonts w:eastAsia="Times New Roman"/>
          <w:sz w:val="20"/>
          <w:szCs w:val="20"/>
        </w:rPr>
      </w:pPr>
      <w:r>
        <w:rPr>
          <w:rFonts w:ascii="inherit" w:eastAsia="Times New Roman" w:hAnsi="inherit"/>
          <w:sz w:val="20"/>
          <w:szCs w:val="20"/>
        </w:rPr>
        <w:t>We are not aware of any material changes from the risk factors set forth under</w:t>
      </w:r>
      <w:r>
        <w:rPr>
          <w:rFonts w:ascii="inherit" w:eastAsia="Times New Roman" w:hAnsi="inherit"/>
          <w:sz w:val="20"/>
          <w:szCs w:val="20"/>
        </w:rPr>
        <w:t xml:space="preserve"> </w:t>
      </w:r>
      <w:r>
        <w:rPr>
          <w:rFonts w:ascii="inherit" w:eastAsia="Times New Roman" w:hAnsi="inherit"/>
          <w:sz w:val="20"/>
          <w:szCs w:val="20"/>
        </w:rPr>
        <w:t>“Part I—Item 1A. Risk Factors”</w:t>
      </w:r>
      <w:r>
        <w:rPr>
          <w:rFonts w:ascii="inherit" w:eastAsia="Times New Roman" w:hAnsi="inherit"/>
          <w:sz w:val="20"/>
          <w:szCs w:val="20"/>
        </w:rPr>
        <w:t xml:space="preserve"> </w:t>
      </w:r>
      <w:r>
        <w:rPr>
          <w:rFonts w:ascii="inherit" w:eastAsia="Times New Roman" w:hAnsi="inherit"/>
          <w:sz w:val="20"/>
          <w:szCs w:val="20"/>
        </w:rPr>
        <w:t>in our 2018 Form 10-K and</w:t>
      </w:r>
      <w:r>
        <w:rPr>
          <w:rFonts w:ascii="inherit" w:eastAsia="Times New Roman" w:hAnsi="inherit"/>
          <w:sz w:val="20"/>
          <w:szCs w:val="20"/>
        </w:rPr>
        <w:t xml:space="preserve"> </w:t>
      </w:r>
      <w:r>
        <w:rPr>
          <w:rFonts w:ascii="inherit" w:eastAsia="Times New Roman" w:hAnsi="inherit"/>
          <w:sz w:val="20"/>
          <w:szCs w:val="20"/>
        </w:rPr>
        <w:t>“Part II—Item 1A. Risk Factors”</w:t>
      </w:r>
      <w:r>
        <w:rPr>
          <w:rFonts w:ascii="inherit" w:eastAsia="Times New Roman" w:hAnsi="inherit"/>
          <w:sz w:val="20"/>
          <w:szCs w:val="20"/>
        </w:rPr>
        <w:t xml:space="preserve"> </w:t>
      </w:r>
      <w:r>
        <w:rPr>
          <w:rFonts w:ascii="inherit" w:eastAsia="Times New Roman" w:hAnsi="inherit"/>
          <w:sz w:val="20"/>
          <w:szCs w:val="20"/>
        </w:rPr>
        <w:t>in our Quarterly Report o</w:t>
      </w:r>
      <w:r>
        <w:rPr>
          <w:rFonts w:ascii="inherit" w:eastAsia="Times New Roman" w:hAnsi="inherit"/>
          <w:sz w:val="20"/>
          <w:szCs w:val="20"/>
        </w:rPr>
        <w:t>n Form 10-Q for the period ended June 30, 2019.</w:t>
      </w:r>
    </w:p>
    <w:p w:rsidR="00000000" w:rsidRDefault="00081FEE">
      <w:pPr>
        <w:spacing w:line="288" w:lineRule="auto"/>
        <w:rPr>
          <w:rFonts w:eastAsia="Times New Roman"/>
          <w:sz w:val="20"/>
          <w:szCs w:val="20"/>
        </w:rPr>
      </w:pPr>
      <w:r>
        <w:rPr>
          <w:rFonts w:ascii="inherit" w:eastAsia="Times New Roman" w:hAnsi="inherit"/>
          <w:b/>
          <w:bCs/>
          <w:sz w:val="20"/>
          <w:szCs w:val="20"/>
        </w:rPr>
        <w:t>Item 2. Unregistered Sales of Equity Securities and Use of Proceeds</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table presents information related to repurchases of shares of our common stock for each calendar month in</w:t>
      </w:r>
      <w:r>
        <w:rPr>
          <w:rFonts w:ascii="inherit" w:eastAsia="Times New Roman" w:hAnsi="inherit"/>
          <w:sz w:val="20"/>
          <w:szCs w:val="20"/>
        </w:rPr>
        <w:t xml:space="preserve"> </w:t>
      </w:r>
      <w:r>
        <w:rPr>
          <w:rFonts w:ascii="inherit" w:eastAsia="Times New Roman" w:hAnsi="inherit"/>
          <w:sz w:val="20"/>
          <w:szCs w:val="20"/>
        </w:rPr>
        <w:t>the third quarter o</w:t>
      </w:r>
      <w:r>
        <w:rPr>
          <w:rFonts w:ascii="inherit" w:eastAsia="Times New Roman" w:hAnsi="inherit"/>
          <w:sz w:val="20"/>
          <w:szCs w:val="20"/>
        </w:rPr>
        <w:t>f 2019. Commission costs are excluded from the amounts presented below.</w:t>
      </w:r>
    </w:p>
    <w:tbl>
      <w:tblPr>
        <w:tblW w:w="5000" w:type="pct"/>
        <w:tblCellMar>
          <w:left w:w="0" w:type="dxa"/>
          <w:right w:w="0" w:type="dxa"/>
        </w:tblCellMar>
        <w:tblLook w:val="04A0" w:firstRow="1" w:lastRow="0" w:firstColumn="1" w:lastColumn="0" w:noHBand="0" w:noVBand="1"/>
      </w:tblPr>
      <w:tblGrid>
        <w:gridCol w:w="3125"/>
        <w:gridCol w:w="105"/>
        <w:gridCol w:w="860"/>
        <w:gridCol w:w="71"/>
        <w:gridCol w:w="105"/>
        <w:gridCol w:w="129"/>
        <w:gridCol w:w="661"/>
        <w:gridCol w:w="73"/>
        <w:gridCol w:w="105"/>
        <w:gridCol w:w="1459"/>
        <w:gridCol w:w="104"/>
        <w:gridCol w:w="105"/>
        <w:gridCol w:w="129"/>
        <w:gridCol w:w="1184"/>
        <w:gridCol w:w="91"/>
      </w:tblGrid>
      <w:tr w:rsidR="00000000">
        <w:trPr>
          <w:divId w:val="865751169"/>
        </w:trPr>
        <w:tc>
          <w:tcPr>
            <w:tcW w:w="0" w:type="auto"/>
            <w:gridSpan w:val="15"/>
            <w:vAlign w:val="center"/>
            <w:hideMark/>
          </w:tcPr>
          <w:p w:rsidR="00000000" w:rsidRDefault="00081FEE">
            <w:pPr>
              <w:spacing w:line="288" w:lineRule="auto"/>
              <w:jc w:val="both"/>
              <w:rPr>
                <w:rFonts w:eastAsia="Times New Roman"/>
                <w:sz w:val="20"/>
                <w:szCs w:val="20"/>
              </w:rPr>
            </w:pPr>
          </w:p>
        </w:tc>
      </w:tr>
      <w:tr w:rsidR="00000000">
        <w:trPr>
          <w:divId w:val="865751169"/>
        </w:trPr>
        <w:tc>
          <w:tcPr>
            <w:tcW w:w="21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7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6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865751169"/>
        </w:trPr>
        <w:tc>
          <w:tcPr>
            <w:tcW w:w="0" w:type="auto"/>
            <w:tcBorders>
              <w:bottom w:val="single" w:sz="6" w:space="0" w:color="000000"/>
            </w:tcBorders>
            <w:tcMar>
              <w:top w:w="30" w:type="dxa"/>
              <w:left w:w="30" w:type="dxa"/>
              <w:bottom w:w="30" w:type="dxa"/>
              <w:right w:w="30" w:type="dxa"/>
            </w:tcMar>
            <w:vAlign w:val="bottom"/>
            <w:hideMark/>
          </w:tcPr>
          <w:p w:rsidR="00000000" w:rsidRDefault="00081FEE">
            <w:pPr>
              <w:divId w:val="88764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659236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Number</w:t>
            </w:r>
            <w:r>
              <w:rPr>
                <w:rFonts w:ascii="inherit" w:eastAsia="Times New Roman" w:hAnsi="inherit"/>
                <w:b/>
                <w:bCs/>
                <w:sz w:val="16"/>
                <w:szCs w:val="16"/>
              </w:rPr>
              <w:t xml:space="preserve"> </w:t>
            </w:r>
          </w:p>
          <w:p w:rsidR="00000000" w:rsidRDefault="00081FEE">
            <w:pPr>
              <w:jc w:val="center"/>
              <w:rPr>
                <w:rFonts w:eastAsia="Times New Roman"/>
                <w:sz w:val="16"/>
                <w:szCs w:val="16"/>
              </w:rPr>
            </w:pPr>
            <w:r>
              <w:rPr>
                <w:rFonts w:ascii="inherit" w:eastAsia="Times New Roman" w:hAnsi="inherit"/>
                <w:b/>
                <w:bCs/>
                <w:sz w:val="16"/>
                <w:szCs w:val="16"/>
              </w:rPr>
              <w:t>of Shares</w:t>
            </w:r>
          </w:p>
          <w:p w:rsidR="00000000" w:rsidRDefault="00081FEE">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rsidR="00000000" w:rsidRDefault="00081FEE">
            <w:pPr>
              <w:divId w:val="893546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Average</w:t>
            </w:r>
          </w:p>
          <w:p w:rsidR="00000000" w:rsidRDefault="00081FEE">
            <w:pPr>
              <w:jc w:val="center"/>
              <w:rPr>
                <w:rFonts w:eastAsia="Times New Roman"/>
                <w:sz w:val="16"/>
                <w:szCs w:val="16"/>
              </w:rPr>
            </w:pPr>
            <w:r>
              <w:rPr>
                <w:rFonts w:ascii="inherit" w:eastAsia="Times New Roman" w:hAnsi="inherit"/>
                <w:b/>
                <w:bCs/>
                <w:sz w:val="16"/>
                <w:szCs w:val="16"/>
              </w:rPr>
              <w:t>Price Paid</w:t>
            </w:r>
          </w:p>
          <w:p w:rsidR="00000000" w:rsidRDefault="00081FEE">
            <w:pPr>
              <w:jc w:val="center"/>
              <w:rPr>
                <w:rFonts w:eastAsia="Times New Roman"/>
                <w:sz w:val="16"/>
                <w:szCs w:val="16"/>
              </w:rPr>
            </w:pPr>
            <w:r>
              <w:rPr>
                <w:rFonts w:ascii="inherit" w:eastAsia="Times New Roman" w:hAnsi="inherit"/>
                <w:b/>
                <w:bCs/>
                <w:sz w:val="16"/>
                <w:szCs w:val="16"/>
              </w:rPr>
              <w:t>per Share</w:t>
            </w:r>
          </w:p>
        </w:tc>
        <w:tc>
          <w:tcPr>
            <w:tcW w:w="0" w:type="auto"/>
            <w:tcMar>
              <w:top w:w="30" w:type="dxa"/>
              <w:left w:w="30" w:type="dxa"/>
              <w:bottom w:w="30" w:type="dxa"/>
              <w:right w:w="30" w:type="dxa"/>
            </w:tcMar>
            <w:vAlign w:val="bottom"/>
            <w:hideMark/>
          </w:tcPr>
          <w:p w:rsidR="00000000" w:rsidRDefault="00081FEE">
            <w:pPr>
              <w:divId w:val="20207685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Total Number of</w:t>
            </w:r>
          </w:p>
          <w:p w:rsidR="00000000" w:rsidRDefault="00081FEE">
            <w:pPr>
              <w:jc w:val="center"/>
              <w:rPr>
                <w:rFonts w:eastAsia="Times New Roman"/>
                <w:sz w:val="16"/>
                <w:szCs w:val="16"/>
              </w:rPr>
            </w:pPr>
            <w:r>
              <w:rPr>
                <w:rFonts w:ascii="inherit" w:eastAsia="Times New Roman" w:hAnsi="inherit"/>
                <w:b/>
                <w:bCs/>
                <w:sz w:val="16"/>
                <w:szCs w:val="16"/>
              </w:rPr>
              <w:t>Shares Purchased as</w:t>
            </w:r>
          </w:p>
          <w:p w:rsidR="00000000" w:rsidRDefault="00081FEE">
            <w:pPr>
              <w:jc w:val="center"/>
              <w:rPr>
                <w:rFonts w:eastAsia="Times New Roman"/>
                <w:sz w:val="16"/>
                <w:szCs w:val="16"/>
              </w:rPr>
            </w:pPr>
            <w:r>
              <w:rPr>
                <w:rFonts w:ascii="inherit" w:eastAsia="Times New Roman" w:hAnsi="inherit"/>
                <w:b/>
                <w:bCs/>
                <w:sz w:val="16"/>
                <w:szCs w:val="16"/>
              </w:rPr>
              <w:t>Part of Publicly</w:t>
            </w:r>
          </w:p>
          <w:p w:rsidR="00000000" w:rsidRDefault="00081FEE">
            <w:pPr>
              <w:jc w:val="center"/>
              <w:rPr>
                <w:rFonts w:eastAsia="Times New Roman"/>
                <w:sz w:val="16"/>
                <w:szCs w:val="16"/>
              </w:rPr>
            </w:pPr>
            <w:r>
              <w:rPr>
                <w:rFonts w:ascii="inherit" w:eastAsia="Times New Roman" w:hAnsi="inherit"/>
                <w:b/>
                <w:bCs/>
                <w:sz w:val="16"/>
                <w:szCs w:val="16"/>
              </w:rPr>
              <w:t>Announced Plans</w:t>
            </w:r>
          </w:p>
        </w:tc>
        <w:tc>
          <w:tcPr>
            <w:tcW w:w="0" w:type="auto"/>
            <w:tcMar>
              <w:top w:w="30" w:type="dxa"/>
              <w:left w:w="30" w:type="dxa"/>
              <w:bottom w:w="30" w:type="dxa"/>
              <w:right w:w="30" w:type="dxa"/>
            </w:tcMar>
            <w:vAlign w:val="bottom"/>
            <w:hideMark/>
          </w:tcPr>
          <w:p w:rsidR="00000000" w:rsidRDefault="00081FEE">
            <w:pPr>
              <w:divId w:val="645083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b/>
                <w:bCs/>
                <w:sz w:val="16"/>
                <w:szCs w:val="16"/>
              </w:rPr>
              <w:t>Maximum</w:t>
            </w:r>
          </w:p>
          <w:p w:rsidR="00000000" w:rsidRDefault="00081FEE">
            <w:pPr>
              <w:jc w:val="center"/>
              <w:rPr>
                <w:rFonts w:eastAsia="Times New Roman"/>
                <w:sz w:val="16"/>
                <w:szCs w:val="16"/>
              </w:rPr>
            </w:pPr>
            <w:r>
              <w:rPr>
                <w:rFonts w:ascii="inherit" w:eastAsia="Times New Roman" w:hAnsi="inherit"/>
                <w:b/>
                <w:bCs/>
                <w:sz w:val="16"/>
                <w:szCs w:val="16"/>
              </w:rPr>
              <w:t>Amount That May</w:t>
            </w:r>
          </w:p>
          <w:p w:rsidR="00000000" w:rsidRDefault="00081FEE">
            <w:pPr>
              <w:jc w:val="center"/>
              <w:rPr>
                <w:rFonts w:eastAsia="Times New Roman"/>
                <w:sz w:val="16"/>
                <w:szCs w:val="16"/>
              </w:rPr>
            </w:pPr>
            <w:r>
              <w:rPr>
                <w:rFonts w:ascii="inherit" w:eastAsia="Times New Roman" w:hAnsi="inherit"/>
                <w:b/>
                <w:bCs/>
                <w:sz w:val="16"/>
                <w:szCs w:val="16"/>
              </w:rPr>
              <w:t>Yet be Purchased</w:t>
            </w:r>
          </w:p>
          <w:p w:rsidR="00000000" w:rsidRDefault="00081FEE">
            <w:pPr>
              <w:jc w:val="center"/>
              <w:rPr>
                <w:rFonts w:eastAsia="Times New Roman"/>
                <w:sz w:val="16"/>
                <w:szCs w:val="16"/>
              </w:rPr>
            </w:pPr>
            <w:r>
              <w:rPr>
                <w:rFonts w:ascii="inherit" w:eastAsia="Times New Roman" w:hAnsi="inherit"/>
                <w:b/>
                <w:bCs/>
                <w:sz w:val="16"/>
                <w:szCs w:val="16"/>
              </w:rPr>
              <w:t>Under the Plan</w:t>
            </w:r>
          </w:p>
          <w:p w:rsidR="00000000" w:rsidRDefault="00081FEE">
            <w:pPr>
              <w:jc w:val="center"/>
              <w:rPr>
                <w:rFonts w:eastAsia="Times New Roman"/>
                <w:sz w:val="16"/>
                <w:szCs w:val="16"/>
              </w:rPr>
            </w:pPr>
            <w:r>
              <w:rPr>
                <w:rFonts w:ascii="inherit" w:eastAsia="Times New Roman" w:hAnsi="inherit"/>
                <w:b/>
                <w:bCs/>
                <w:sz w:val="16"/>
                <w:szCs w:val="16"/>
              </w:rPr>
              <w:t>or Program</w:t>
            </w:r>
          </w:p>
          <w:p w:rsidR="00000000" w:rsidRDefault="00081FEE">
            <w:pPr>
              <w:jc w:val="center"/>
              <w:rPr>
                <w:rFonts w:eastAsia="Times New Roman"/>
                <w:sz w:val="16"/>
                <w:szCs w:val="16"/>
              </w:rPr>
            </w:pPr>
            <w:r>
              <w:rPr>
                <w:rFonts w:ascii="inherit" w:eastAsia="Times New Roman" w:hAnsi="inherit"/>
                <w:i/>
                <w:iCs/>
                <w:sz w:val="16"/>
                <w:szCs w:val="16"/>
              </w:rPr>
              <w:t>(in millions)</w:t>
            </w:r>
          </w:p>
        </w:tc>
      </w:tr>
      <w:tr w:rsidR="00000000">
        <w:trPr>
          <w:divId w:val="865751169"/>
        </w:trPr>
        <w:tc>
          <w:tcPr>
            <w:tcW w:w="0" w:type="auto"/>
            <w:tcBorders>
              <w:top w:val="single" w:sz="6" w:space="0" w:color="000000"/>
            </w:tcBorders>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July</w:t>
            </w:r>
          </w:p>
        </w:tc>
        <w:tc>
          <w:tcPr>
            <w:tcW w:w="0" w:type="auto"/>
            <w:shd w:val="clear" w:color="auto" w:fill="CCEEFF"/>
            <w:tcMar>
              <w:top w:w="30" w:type="dxa"/>
              <w:left w:w="30" w:type="dxa"/>
              <w:bottom w:w="30" w:type="dxa"/>
              <w:right w:w="30" w:type="dxa"/>
            </w:tcMar>
            <w:vAlign w:val="bottom"/>
            <w:hideMark/>
          </w:tcPr>
          <w:p w:rsidR="00000000" w:rsidRDefault="00081FEE">
            <w:pPr>
              <w:divId w:val="183876796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4,765</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916675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92.04</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169865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270266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081FE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2,200</w:t>
            </w:r>
          </w:p>
        </w:tc>
        <w:tc>
          <w:tcPr>
            <w:tcW w:w="0" w:type="auto"/>
            <w:tcBorders>
              <w:top w:val="single" w:sz="6" w:space="0" w:color="000000"/>
            </w:tcBorders>
            <w:shd w:val="clear" w:color="auto" w:fill="CCEEFF"/>
            <w:vAlign w:val="bottom"/>
            <w:hideMark/>
          </w:tcPr>
          <w:p w:rsidR="00000000" w:rsidRDefault="00081FEE">
            <w:pPr>
              <w:rPr>
                <w:rFonts w:eastAsia="Times New Roman"/>
                <w:sz w:val="20"/>
                <w:szCs w:val="20"/>
              </w:rPr>
            </w:pPr>
          </w:p>
        </w:tc>
      </w:tr>
      <w:tr w:rsidR="00000000">
        <w:trPr>
          <w:divId w:val="865751169"/>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August</w:t>
            </w:r>
          </w:p>
        </w:tc>
        <w:tc>
          <w:tcPr>
            <w:tcW w:w="0" w:type="auto"/>
            <w:tcMar>
              <w:top w:w="30" w:type="dxa"/>
              <w:left w:w="30" w:type="dxa"/>
              <w:bottom w:w="30" w:type="dxa"/>
              <w:right w:w="30" w:type="dxa"/>
            </w:tcMar>
            <w:vAlign w:val="bottom"/>
            <w:hideMark/>
          </w:tcPr>
          <w:p w:rsidR="00000000" w:rsidRDefault="00081FEE">
            <w:pPr>
              <w:divId w:val="236013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3,146,932</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413814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87.07</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1566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3,127,200</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612370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1,928</w:t>
            </w:r>
          </w:p>
        </w:tc>
        <w:tc>
          <w:tcPr>
            <w:tcW w:w="0" w:type="auto"/>
            <w:vAlign w:val="bottom"/>
            <w:hideMark/>
          </w:tcPr>
          <w:p w:rsidR="00000000" w:rsidRDefault="00081FEE">
            <w:pPr>
              <w:rPr>
                <w:rFonts w:eastAsia="Times New Roman"/>
                <w:sz w:val="20"/>
                <w:szCs w:val="20"/>
              </w:rPr>
            </w:pPr>
          </w:p>
        </w:tc>
      </w:tr>
      <w:tr w:rsidR="00000000">
        <w:trPr>
          <w:divId w:val="865751169"/>
        </w:trPr>
        <w:tc>
          <w:tcPr>
            <w:tcW w:w="0" w:type="auto"/>
            <w:shd w:val="clear" w:color="auto" w:fill="CCEEFF"/>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September</w:t>
            </w:r>
          </w:p>
        </w:tc>
        <w:tc>
          <w:tcPr>
            <w:tcW w:w="0" w:type="auto"/>
            <w:shd w:val="clear" w:color="auto" w:fill="CCEEFF"/>
            <w:tcMar>
              <w:top w:w="30" w:type="dxa"/>
              <w:left w:w="30" w:type="dxa"/>
              <w:bottom w:w="30" w:type="dxa"/>
              <w:right w:w="30" w:type="dxa"/>
            </w:tcMar>
            <w:vAlign w:val="bottom"/>
            <w:hideMark/>
          </w:tcPr>
          <w:p w:rsidR="00000000" w:rsidRDefault="00081FEE">
            <w:pPr>
              <w:divId w:val="18331353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2,138,259</w:t>
            </w:r>
          </w:p>
        </w:tc>
        <w:tc>
          <w:tcPr>
            <w:tcW w:w="0" w:type="auto"/>
            <w:tcBorders>
              <w:bottom w:val="single" w:sz="6" w:space="0" w:color="000000"/>
            </w:tcBorders>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926186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90.79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917011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2,138,259</w:t>
            </w:r>
          </w:p>
        </w:tc>
        <w:tc>
          <w:tcPr>
            <w:tcW w:w="0" w:type="auto"/>
            <w:shd w:val="clear" w:color="auto" w:fill="CCEEFF"/>
            <w:vAlign w:val="bottom"/>
            <w:hideMark/>
          </w:tcPr>
          <w:p w:rsidR="00000000" w:rsidRDefault="00081FE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081FEE">
            <w:pPr>
              <w:divId w:val="1024668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1,734</w:t>
            </w:r>
          </w:p>
        </w:tc>
        <w:tc>
          <w:tcPr>
            <w:tcW w:w="0" w:type="auto"/>
            <w:shd w:val="clear" w:color="auto" w:fill="CCEEFF"/>
            <w:vAlign w:val="bottom"/>
            <w:hideMark/>
          </w:tcPr>
          <w:p w:rsidR="00000000" w:rsidRDefault="00081FEE">
            <w:pPr>
              <w:rPr>
                <w:rFonts w:eastAsia="Times New Roman"/>
                <w:sz w:val="20"/>
                <w:szCs w:val="20"/>
              </w:rPr>
            </w:pPr>
          </w:p>
        </w:tc>
      </w:tr>
      <w:tr w:rsidR="00000000">
        <w:trPr>
          <w:divId w:val="865751169"/>
        </w:trPr>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rsidR="00000000" w:rsidRDefault="00081FEE">
            <w:pPr>
              <w:divId w:val="211354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5,289,956</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1359042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88.58</w:t>
            </w:r>
          </w:p>
        </w:tc>
        <w:tc>
          <w:tcPr>
            <w:tcW w:w="0" w:type="auto"/>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2028750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081FEE">
            <w:pPr>
              <w:jc w:val="right"/>
              <w:rPr>
                <w:rFonts w:eastAsia="Times New Roman"/>
                <w:sz w:val="18"/>
                <w:szCs w:val="18"/>
              </w:rPr>
            </w:pPr>
            <w:r>
              <w:rPr>
                <w:rFonts w:ascii="inherit" w:eastAsia="Times New Roman" w:hAnsi="inherit"/>
                <w:b/>
                <w:bCs/>
                <w:sz w:val="18"/>
                <w:szCs w:val="18"/>
              </w:rPr>
              <w:t>5,265,459</w:t>
            </w:r>
          </w:p>
        </w:tc>
        <w:tc>
          <w:tcPr>
            <w:tcW w:w="0" w:type="auto"/>
            <w:tcBorders>
              <w:top w:val="single" w:sz="6" w:space="0" w:color="000000"/>
              <w:bottom w:val="double" w:sz="6" w:space="0" w:color="000000"/>
            </w:tcBorders>
            <w:vAlign w:val="bottom"/>
            <w:hideMark/>
          </w:tcPr>
          <w:p w:rsidR="00000000" w:rsidRDefault="00081FEE">
            <w:pPr>
              <w:rPr>
                <w:rFonts w:eastAsia="Times New Roman"/>
                <w:sz w:val="20"/>
                <w:szCs w:val="20"/>
              </w:rPr>
            </w:pPr>
          </w:p>
        </w:tc>
        <w:tc>
          <w:tcPr>
            <w:tcW w:w="0" w:type="auto"/>
            <w:tcMar>
              <w:top w:w="30" w:type="dxa"/>
              <w:left w:w="30" w:type="dxa"/>
              <w:bottom w:w="30" w:type="dxa"/>
              <w:right w:w="30" w:type="dxa"/>
            </w:tcMar>
            <w:vAlign w:val="bottom"/>
            <w:hideMark/>
          </w:tcPr>
          <w:p w:rsidR="00000000" w:rsidRDefault="00081FEE">
            <w:pPr>
              <w:divId w:val="551580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081FEE">
            <w:pPr>
              <w:divId w:val="507528232"/>
              <w:rPr>
                <w:rFonts w:eastAsia="Times New Roman"/>
                <w:sz w:val="20"/>
                <w:szCs w:val="20"/>
              </w:rPr>
            </w:pPr>
            <w:r>
              <w:rPr>
                <w:rFonts w:ascii="inherit" w:eastAsia="Times New Roman" w:hAnsi="inherit"/>
                <w:sz w:val="20"/>
                <w:szCs w:val="20"/>
              </w:rPr>
              <w:t> </w:t>
            </w:r>
          </w:p>
        </w:tc>
      </w:tr>
    </w:tbl>
    <w:p w:rsidR="00000000" w:rsidRDefault="00081FE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spacing w:line="288" w:lineRule="auto"/>
              <w:jc w:val="both"/>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191458203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Comprises mainly repurchases of common stock under the 2019 Stock Repurchase Program. There were 4,765 and 19,732 shares withheld in July and August, respectively, to cover taxes on restricted stock awards whose restrictions have lapsed. For additional inf</w:t>
            </w:r>
            <w:r>
              <w:rPr>
                <w:rFonts w:eastAsia="Times New Roman"/>
                <w:color w:val="000000"/>
                <w:sz w:val="16"/>
                <w:szCs w:val="16"/>
              </w:rPr>
              <w:t>ormation including our 2019 Stock Repurchase Program, see “MD&amp;A—Capital Management—Dividend Policy and Stock Purchases.”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Item 3. Defaults Upon Senior Securities</w:t>
      </w:r>
    </w:p>
    <w:p w:rsidR="00000000" w:rsidRDefault="00081FEE">
      <w:pPr>
        <w:spacing w:line="288" w:lineRule="auto"/>
        <w:jc w:val="both"/>
        <w:rPr>
          <w:rFonts w:eastAsia="Times New Roman"/>
          <w:sz w:val="20"/>
          <w:szCs w:val="20"/>
        </w:rPr>
      </w:pPr>
      <w:r>
        <w:rPr>
          <w:rFonts w:ascii="inherit" w:eastAsia="Times New Roman" w:hAnsi="inherit"/>
          <w:sz w:val="20"/>
          <w:szCs w:val="20"/>
        </w:rPr>
        <w:t>None.</w:t>
      </w:r>
    </w:p>
    <w:p w:rsidR="00000000" w:rsidRDefault="00081FEE">
      <w:pPr>
        <w:spacing w:line="288" w:lineRule="auto"/>
        <w:rPr>
          <w:rFonts w:eastAsia="Times New Roman"/>
          <w:sz w:val="20"/>
          <w:szCs w:val="20"/>
        </w:rPr>
      </w:pPr>
      <w:r>
        <w:rPr>
          <w:rFonts w:ascii="inherit" w:eastAsia="Times New Roman" w:hAnsi="inherit"/>
          <w:b/>
          <w:bCs/>
          <w:sz w:val="20"/>
          <w:szCs w:val="20"/>
        </w:rPr>
        <w:t>Item 4. Mine Safety Disclosures</w:t>
      </w:r>
    </w:p>
    <w:p w:rsidR="00000000" w:rsidRDefault="00081FEE">
      <w:pPr>
        <w:spacing w:line="288" w:lineRule="auto"/>
        <w:rPr>
          <w:rFonts w:eastAsia="Times New Roman"/>
          <w:sz w:val="20"/>
          <w:szCs w:val="20"/>
        </w:rPr>
      </w:pPr>
      <w:r>
        <w:rPr>
          <w:rFonts w:ascii="inherit" w:eastAsia="Times New Roman" w:hAnsi="inherit"/>
          <w:sz w:val="20"/>
          <w:szCs w:val="20"/>
        </w:rPr>
        <w:t>Not applicable.</w:t>
      </w:r>
    </w:p>
    <w:p w:rsidR="00000000" w:rsidRDefault="00081FEE">
      <w:pPr>
        <w:spacing w:line="288" w:lineRule="auto"/>
        <w:rPr>
          <w:rFonts w:eastAsia="Times New Roman"/>
          <w:sz w:val="20"/>
          <w:szCs w:val="20"/>
        </w:rPr>
      </w:pPr>
      <w:r>
        <w:rPr>
          <w:rFonts w:ascii="inherit" w:eastAsia="Times New Roman" w:hAnsi="inherit"/>
          <w:b/>
          <w:bCs/>
          <w:sz w:val="20"/>
          <w:szCs w:val="20"/>
        </w:rPr>
        <w:t>Item 5. Other Information</w:t>
      </w:r>
    </w:p>
    <w:p w:rsidR="00000000" w:rsidRDefault="00081FEE">
      <w:pPr>
        <w:spacing w:line="288" w:lineRule="auto"/>
        <w:jc w:val="both"/>
        <w:rPr>
          <w:rFonts w:eastAsia="Times New Roman"/>
          <w:sz w:val="20"/>
          <w:szCs w:val="20"/>
        </w:rPr>
      </w:pPr>
      <w:r>
        <w:rPr>
          <w:rFonts w:ascii="inherit" w:eastAsia="Times New Roman" w:hAnsi="inherit"/>
          <w:sz w:val="20"/>
          <w:szCs w:val="20"/>
        </w:rPr>
        <w:t>None.</w:t>
      </w:r>
    </w:p>
    <w:p w:rsidR="00000000" w:rsidRDefault="00081FEE">
      <w:pPr>
        <w:spacing w:line="288" w:lineRule="auto"/>
        <w:rPr>
          <w:rFonts w:eastAsia="Times New Roman"/>
          <w:sz w:val="20"/>
          <w:szCs w:val="20"/>
        </w:rPr>
      </w:pPr>
      <w:r>
        <w:rPr>
          <w:rFonts w:ascii="inherit" w:eastAsia="Times New Roman" w:hAnsi="inherit"/>
          <w:b/>
          <w:bCs/>
          <w:sz w:val="20"/>
          <w:szCs w:val="20"/>
        </w:rPr>
        <w:t>Item 6. Exhibits</w:t>
      </w:r>
    </w:p>
    <w:p w:rsidR="00000000" w:rsidRDefault="00081FEE">
      <w:pPr>
        <w:spacing w:line="288" w:lineRule="auto"/>
        <w:jc w:val="both"/>
        <w:rPr>
          <w:rFonts w:eastAsia="Times New Roman"/>
          <w:sz w:val="20"/>
          <w:szCs w:val="20"/>
        </w:rPr>
      </w:pPr>
      <w:r>
        <w:rPr>
          <w:rFonts w:ascii="inherit" w:eastAsia="Times New Roman" w:hAnsi="inherit"/>
          <w:sz w:val="20"/>
          <w:szCs w:val="20"/>
        </w:rPr>
        <w:t>An index to exhibits has been filed as part of this Report and is incorporated herein by reference.</w:t>
      </w:r>
    </w:p>
    <w:p w:rsidR="00000000" w:rsidRDefault="00081FEE">
      <w:pPr>
        <w:divId w:val="9635353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09496997"/>
          <w:jc w:val="center"/>
        </w:trPr>
        <w:tc>
          <w:tcPr>
            <w:tcW w:w="0" w:type="auto"/>
            <w:gridSpan w:val="3"/>
            <w:vAlign w:val="center"/>
            <w:hideMark/>
          </w:tcPr>
          <w:p w:rsidR="00000000" w:rsidRDefault="00081FEE">
            <w:pPr>
              <w:rPr>
                <w:rFonts w:eastAsia="Times New Roman"/>
                <w:sz w:val="20"/>
                <w:szCs w:val="20"/>
              </w:rPr>
            </w:pPr>
          </w:p>
        </w:tc>
      </w:tr>
      <w:tr w:rsidR="00000000">
        <w:trPr>
          <w:divId w:val="1409496997"/>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409496997"/>
          <w:jc w:val="center"/>
        </w:trPr>
        <w:tc>
          <w:tcPr>
            <w:tcW w:w="0" w:type="auto"/>
            <w:gridSpan w:val="3"/>
            <w:tcMar>
              <w:top w:w="30" w:type="dxa"/>
              <w:left w:w="30" w:type="dxa"/>
              <w:bottom w:w="30" w:type="dxa"/>
              <w:right w:w="30" w:type="dxa"/>
            </w:tcMar>
            <w:vAlign w:val="bottom"/>
            <w:hideMark/>
          </w:tcPr>
          <w:p w:rsidR="00000000" w:rsidRDefault="00081FEE">
            <w:pPr>
              <w:divId w:val="203368910"/>
              <w:rPr>
                <w:rFonts w:eastAsia="Times New Roman"/>
                <w:sz w:val="20"/>
                <w:szCs w:val="20"/>
              </w:rPr>
            </w:pPr>
            <w:r>
              <w:rPr>
                <w:rFonts w:ascii="inherit" w:eastAsia="Times New Roman" w:hAnsi="inherit"/>
                <w:sz w:val="20"/>
                <w:szCs w:val="20"/>
              </w:rPr>
              <w:t> </w:t>
            </w:r>
          </w:p>
        </w:tc>
      </w:tr>
      <w:tr w:rsidR="00000000">
        <w:trPr>
          <w:divId w:val="1409496997"/>
          <w:jc w:val="center"/>
        </w:trPr>
        <w:tc>
          <w:tcPr>
            <w:tcW w:w="0" w:type="auto"/>
            <w:tcMar>
              <w:top w:w="30" w:type="dxa"/>
              <w:left w:w="30" w:type="dxa"/>
              <w:bottom w:w="30" w:type="dxa"/>
              <w:right w:w="30" w:type="dxa"/>
            </w:tcMar>
            <w:vAlign w:val="bottom"/>
            <w:hideMark/>
          </w:tcPr>
          <w:p w:rsidR="00000000" w:rsidRDefault="00081FEE">
            <w:pPr>
              <w:divId w:val="1451389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137</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62" style="width:0;height:1.5pt" o:hralign="center" o:hrstd="t" o:hr="t" fillcolor="#a0a0a0" stroked="f"/>
        </w:pict>
      </w:r>
    </w:p>
    <w:p w:rsidR="00000000" w:rsidRDefault="00081FEE">
      <w:pPr>
        <w:spacing w:line="288" w:lineRule="auto"/>
        <w:jc w:val="both"/>
        <w:divId w:val="1367369481"/>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1484816263"/>
        <w:rPr>
          <w:rFonts w:eastAsia="Times New Roman"/>
          <w:sz w:val="20"/>
          <w:szCs w:val="20"/>
        </w:rPr>
      </w:pPr>
    </w:p>
    <w:p w:rsidR="00000000" w:rsidRDefault="00081FEE">
      <w:pPr>
        <w:spacing w:line="288" w:lineRule="auto"/>
        <w:jc w:val="center"/>
        <w:rPr>
          <w:rFonts w:eastAsia="Times New Roman"/>
          <w:sz w:val="20"/>
          <w:szCs w:val="20"/>
        </w:rPr>
      </w:pPr>
      <w:r>
        <w:rPr>
          <w:rFonts w:ascii="inherit" w:eastAsia="Times New Roman" w:hAnsi="inherit"/>
          <w:b/>
          <w:bCs/>
          <w:sz w:val="20"/>
          <w:szCs w:val="20"/>
        </w:rPr>
        <w:t>EXHIBIT INDEX</w:t>
      </w:r>
    </w:p>
    <w:p w:rsidR="00000000" w:rsidRDefault="00081FEE">
      <w:pPr>
        <w:spacing w:line="288" w:lineRule="auto"/>
        <w:jc w:val="both"/>
        <w:rPr>
          <w:rFonts w:eastAsia="Times New Roman"/>
          <w:sz w:val="20"/>
          <w:szCs w:val="20"/>
        </w:rPr>
      </w:pPr>
      <w:r>
        <w:rPr>
          <w:rFonts w:ascii="inherit" w:eastAsia="Times New Roman" w:hAnsi="inherit"/>
          <w:sz w:val="20"/>
          <w:szCs w:val="20"/>
        </w:rPr>
        <w:t>The following exhibits are incorporated by reference or filed herewith. Reference to the</w:t>
      </w:r>
      <w:r>
        <w:rPr>
          <w:rFonts w:ascii="inherit" w:eastAsia="Times New Roman" w:hAnsi="inherit"/>
          <w:sz w:val="20"/>
          <w:szCs w:val="20"/>
        </w:rPr>
        <w:t xml:space="preserve"> </w:t>
      </w:r>
      <w:r>
        <w:rPr>
          <w:rFonts w:ascii="inherit" w:eastAsia="Times New Roman" w:hAnsi="inherit"/>
          <w:sz w:val="20"/>
          <w:szCs w:val="20"/>
        </w:rPr>
        <w:t>“2003 Form 10-K”</w:t>
      </w:r>
      <w:r>
        <w:rPr>
          <w:rFonts w:ascii="inherit" w:eastAsia="Times New Roman" w:hAnsi="inherit"/>
          <w:sz w:val="20"/>
          <w:szCs w:val="20"/>
        </w:rPr>
        <w:t xml:space="preserve"> </w:t>
      </w:r>
      <w:r>
        <w:rPr>
          <w:rFonts w:ascii="inherit" w:eastAsia="Times New Roman" w:hAnsi="inherit"/>
          <w:sz w:val="20"/>
          <w:szCs w:val="20"/>
        </w:rPr>
        <w:t>is to the Company’s Annual Report on Form 10-K for the year ended December 31, 2003, filed on March 5, 2004.</w:t>
      </w:r>
    </w:p>
    <w:tbl>
      <w:tblPr>
        <w:tblW w:w="5000" w:type="pct"/>
        <w:tblCellMar>
          <w:left w:w="0" w:type="dxa"/>
          <w:right w:w="0" w:type="dxa"/>
        </w:tblCellMar>
        <w:tblLook w:val="04A0" w:firstRow="1" w:lastRow="0" w:firstColumn="1" w:lastColumn="0" w:noHBand="0" w:noVBand="1"/>
      </w:tblPr>
      <w:tblGrid>
        <w:gridCol w:w="958"/>
        <w:gridCol w:w="105"/>
        <w:gridCol w:w="7243"/>
      </w:tblGrid>
      <w:tr w:rsidR="00000000">
        <w:trPr>
          <w:divId w:val="84034316"/>
        </w:trPr>
        <w:tc>
          <w:tcPr>
            <w:tcW w:w="0" w:type="auto"/>
            <w:gridSpan w:val="3"/>
            <w:vAlign w:val="center"/>
            <w:hideMark/>
          </w:tcPr>
          <w:p w:rsidR="00000000" w:rsidRDefault="00081FEE">
            <w:pPr>
              <w:spacing w:line="288" w:lineRule="auto"/>
              <w:jc w:val="both"/>
              <w:rPr>
                <w:rFonts w:eastAsia="Times New Roman"/>
                <w:sz w:val="20"/>
                <w:szCs w:val="20"/>
              </w:rPr>
            </w:pPr>
          </w:p>
        </w:tc>
      </w:tr>
      <w:tr w:rsidR="00000000">
        <w:trPr>
          <w:divId w:val="84034316"/>
        </w:trPr>
        <w:tc>
          <w:tcPr>
            <w:tcW w:w="5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4450" w:type="pct"/>
            <w:vAlign w:val="center"/>
            <w:hideMark/>
          </w:tcPr>
          <w:p w:rsidR="00000000" w:rsidRDefault="00081FEE">
            <w:pPr>
              <w:rPr>
                <w:rFonts w:eastAsia="Times New Roman"/>
                <w:sz w:val="20"/>
                <w:szCs w:val="20"/>
              </w:rPr>
            </w:pPr>
          </w:p>
        </w:tc>
      </w:tr>
      <w:tr w:rsidR="00000000">
        <w:trPr>
          <w:divId w:val="84034316"/>
        </w:trPr>
        <w:tc>
          <w:tcPr>
            <w:tcW w:w="0" w:type="auto"/>
            <w:tcBorders>
              <w:bottom w:val="single" w:sz="6" w:space="0" w:color="000000"/>
            </w:tcBorders>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rsidR="00000000" w:rsidRDefault="00081FEE">
            <w:pPr>
              <w:divId w:val="3907398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081FEE">
            <w:pPr>
              <w:rPr>
                <w:rFonts w:eastAsia="Times New Roman"/>
                <w:sz w:val="18"/>
                <w:szCs w:val="18"/>
              </w:rPr>
            </w:pPr>
            <w:r>
              <w:rPr>
                <w:rFonts w:ascii="inherit" w:eastAsia="Times New Roman" w:hAnsi="inherit"/>
                <w:b/>
                <w:bCs/>
                <w:sz w:val="18"/>
                <w:szCs w:val="18"/>
              </w:rPr>
              <w:t>Description</w:t>
            </w:r>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rsidR="00000000" w:rsidRDefault="00081FEE">
            <w:pPr>
              <w:divId w:val="40719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4" w:history="1">
              <w:r>
                <w:rPr>
                  <w:rStyle w:val="a3"/>
                  <w:rFonts w:ascii="inherit" w:eastAsia="Times New Roman" w:hAnsi="inherit"/>
                  <w:sz w:val="18"/>
                  <w:szCs w:val="18"/>
                  <w:u w:val="none"/>
                </w:rPr>
                <w:t>Restated Certificate of Incorporation of Capital One Financial Corporation (as restated April 30, 2015) (incorporated by reference to Exhibit 3.1 of the Curren</w:t>
              </w:r>
              <w:r>
                <w:rPr>
                  <w:rStyle w:val="a3"/>
                  <w:rFonts w:ascii="inherit" w:eastAsia="Times New Roman" w:hAnsi="inherit"/>
                  <w:sz w:val="18"/>
                  <w:szCs w:val="18"/>
                  <w:u w:val="none"/>
                </w:rPr>
                <w:t>t Report on Form 8-K, filed on May 4, 2015).</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vAlign w:val="bottom"/>
            <w:hideMark/>
          </w:tcPr>
          <w:p w:rsidR="00000000" w:rsidRDefault="00081FEE">
            <w:pPr>
              <w:divId w:val="1114055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5" w:history="1">
              <w:r>
                <w:rPr>
                  <w:rStyle w:val="a3"/>
                  <w:rFonts w:ascii="inherit" w:eastAsia="Times New Roman" w:hAnsi="inherit"/>
                  <w:sz w:val="18"/>
                  <w:szCs w:val="18"/>
                  <w:u w:val="none"/>
                </w:rPr>
                <w:t>Amended and Restated Bylaws of Capital One Financial Corporation, dated October 5, 2015 (incorporated by reference to Exhibit 3.1 of the Current Report on Form 8-K, filed on October 5, 2015).</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3.3.1</w:t>
            </w:r>
          </w:p>
        </w:tc>
        <w:tc>
          <w:tcPr>
            <w:tcW w:w="0" w:type="auto"/>
            <w:tcMar>
              <w:top w:w="30" w:type="dxa"/>
              <w:left w:w="30" w:type="dxa"/>
              <w:bottom w:w="30" w:type="dxa"/>
              <w:right w:w="30" w:type="dxa"/>
            </w:tcMar>
            <w:vAlign w:val="bottom"/>
            <w:hideMark/>
          </w:tcPr>
          <w:p w:rsidR="00000000" w:rsidRDefault="00081FEE">
            <w:pPr>
              <w:divId w:val="1385134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6" w:history="1">
              <w:r>
                <w:rPr>
                  <w:rStyle w:val="a3"/>
                  <w:rFonts w:ascii="inherit" w:eastAsia="Times New Roman" w:hAnsi="inherit"/>
                  <w:sz w:val="18"/>
                  <w:szCs w:val="18"/>
                  <w:u w:val="none"/>
                </w:rPr>
                <w:t xml:space="preserve">Certificate of Designations of Fixed Rate Non-Cumulative Perpetual Preferred Stock, Series B, dated August 16, 2012 (incorporated by reference to Exhibit 3.1 of the Current Report on Form 8-K, filed on August 20, </w:t>
              </w:r>
              <w:r>
                <w:rPr>
                  <w:rStyle w:val="a3"/>
                  <w:rFonts w:ascii="inherit" w:eastAsia="Times New Roman" w:hAnsi="inherit"/>
                  <w:sz w:val="18"/>
                  <w:szCs w:val="18"/>
                  <w:u w:val="none"/>
                </w:rPr>
                <w:t>2012).</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3.3.2</w:t>
            </w:r>
          </w:p>
        </w:tc>
        <w:tc>
          <w:tcPr>
            <w:tcW w:w="0" w:type="auto"/>
            <w:tcMar>
              <w:top w:w="30" w:type="dxa"/>
              <w:left w:w="30" w:type="dxa"/>
              <w:bottom w:w="30" w:type="dxa"/>
              <w:right w:w="30" w:type="dxa"/>
            </w:tcMar>
            <w:vAlign w:val="bottom"/>
            <w:hideMark/>
          </w:tcPr>
          <w:p w:rsidR="00000000" w:rsidRDefault="00081FEE">
            <w:pPr>
              <w:divId w:val="468984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7" w:history="1">
              <w:r>
                <w:rPr>
                  <w:rStyle w:val="a3"/>
                  <w:rFonts w:ascii="inherit" w:eastAsia="Times New Roman" w:hAnsi="inherit"/>
                  <w:sz w:val="18"/>
                  <w:szCs w:val="18"/>
                  <w:u w:val="none"/>
                </w:rPr>
                <w:t>Certificate of Designations of Fixed Rate Non-Cumulative Perpetual Preferred Stock, Series C, dated June 11, 2014 (incorporated by reference t</w:t>
              </w:r>
              <w:r>
                <w:rPr>
                  <w:rStyle w:val="a3"/>
                  <w:rFonts w:ascii="inherit" w:eastAsia="Times New Roman" w:hAnsi="inherit"/>
                  <w:sz w:val="18"/>
                  <w:szCs w:val="18"/>
                  <w:u w:val="none"/>
                </w:rPr>
                <w:t>o Exhibit 3.1 of the Current Report on Form 8-K, filed June 12, 2014).</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3.3.3</w:t>
            </w:r>
          </w:p>
        </w:tc>
        <w:tc>
          <w:tcPr>
            <w:tcW w:w="0" w:type="auto"/>
            <w:tcMar>
              <w:top w:w="30" w:type="dxa"/>
              <w:left w:w="30" w:type="dxa"/>
              <w:bottom w:w="30" w:type="dxa"/>
              <w:right w:w="30" w:type="dxa"/>
            </w:tcMar>
            <w:vAlign w:val="bottom"/>
            <w:hideMark/>
          </w:tcPr>
          <w:p w:rsidR="00000000" w:rsidRDefault="00081FEE">
            <w:pPr>
              <w:divId w:val="1622883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8" w:history="1">
              <w:r>
                <w:rPr>
                  <w:rStyle w:val="a3"/>
                  <w:rFonts w:ascii="inherit" w:eastAsia="Times New Roman" w:hAnsi="inherit"/>
                  <w:sz w:val="18"/>
                  <w:szCs w:val="18"/>
                  <w:u w:val="none"/>
                </w:rPr>
                <w:t>Certificate of Designations of Fixed Rate Non-Cumulative Perpetual Preferred Stock, Series D, dated October 29, 2014 (incorporated by reference to Exhibit 3.1</w:t>
              </w:r>
              <w:r>
                <w:rPr>
                  <w:rStyle w:val="a3"/>
                  <w:rFonts w:ascii="inherit" w:eastAsia="Times New Roman" w:hAnsi="inherit"/>
                  <w:sz w:val="18"/>
                  <w:szCs w:val="18"/>
                  <w:u w:val="none"/>
                </w:rPr>
                <w:t xml:space="preserve"> of the Current Report on Form 8-K, filed October 31, 2014).</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3.3.4</w:t>
            </w:r>
          </w:p>
        </w:tc>
        <w:tc>
          <w:tcPr>
            <w:tcW w:w="0" w:type="auto"/>
            <w:tcMar>
              <w:top w:w="30" w:type="dxa"/>
              <w:left w:w="30" w:type="dxa"/>
              <w:bottom w:w="30" w:type="dxa"/>
              <w:right w:w="30" w:type="dxa"/>
            </w:tcMar>
            <w:vAlign w:val="bottom"/>
            <w:hideMark/>
          </w:tcPr>
          <w:p w:rsidR="00000000" w:rsidRDefault="00081FEE">
            <w:pPr>
              <w:divId w:val="381367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9" w:history="1">
              <w:r>
                <w:rPr>
                  <w:rStyle w:val="a3"/>
                  <w:rFonts w:ascii="inherit" w:eastAsia="Times New Roman" w:hAnsi="inherit"/>
                  <w:sz w:val="18"/>
                  <w:szCs w:val="18"/>
                  <w:u w:val="none"/>
                </w:rPr>
                <w:t>Certificate of Designations of Fixed-to-Floating Rate Non-Cumulative Perpetual Preferred</w:t>
              </w:r>
              <w:r>
                <w:rPr>
                  <w:rStyle w:val="a3"/>
                  <w:rFonts w:ascii="inherit" w:eastAsia="Times New Roman" w:hAnsi="inherit"/>
                  <w:sz w:val="18"/>
                  <w:szCs w:val="18"/>
                  <w:u w:val="none"/>
                </w:rPr>
                <w:t xml:space="preserve"> Stock, Series E, dated May 12, 2015 (incorporated by reference to Exhibit 3.1 of the Current Report on Form 8-K, filed May 14, 2015).</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3.3.5</w:t>
            </w:r>
          </w:p>
        </w:tc>
        <w:tc>
          <w:tcPr>
            <w:tcW w:w="0" w:type="auto"/>
            <w:tcMar>
              <w:top w:w="30" w:type="dxa"/>
              <w:left w:w="30" w:type="dxa"/>
              <w:bottom w:w="30" w:type="dxa"/>
              <w:right w:w="30" w:type="dxa"/>
            </w:tcMar>
            <w:vAlign w:val="bottom"/>
            <w:hideMark/>
          </w:tcPr>
          <w:p w:rsidR="00000000" w:rsidRDefault="00081FEE">
            <w:pPr>
              <w:divId w:val="563219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0" w:history="1">
              <w:r>
                <w:rPr>
                  <w:rStyle w:val="a3"/>
                  <w:rFonts w:ascii="inherit" w:eastAsia="Times New Roman" w:hAnsi="inherit"/>
                  <w:sz w:val="18"/>
                  <w:szCs w:val="18"/>
                  <w:u w:val="none"/>
                </w:rPr>
                <w:t xml:space="preserve">Certificate of </w:t>
              </w:r>
              <w:r>
                <w:rPr>
                  <w:rStyle w:val="a3"/>
                  <w:rFonts w:ascii="inherit" w:eastAsia="Times New Roman" w:hAnsi="inherit"/>
                  <w:sz w:val="18"/>
                  <w:szCs w:val="18"/>
                  <w:u w:val="none"/>
                </w:rPr>
                <w:t>Designations of Fixed Rate Non-Cumulative Perpetual Preferred Stock, Series F, dated August 20, 2015 (incorporated by reference to Exhibit 3.1 of the Current Report on Form 8-K, filed August 24, 2015).</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3.3.6</w:t>
            </w:r>
          </w:p>
        </w:tc>
        <w:tc>
          <w:tcPr>
            <w:tcW w:w="0" w:type="auto"/>
            <w:tcMar>
              <w:top w:w="30" w:type="dxa"/>
              <w:left w:w="30" w:type="dxa"/>
              <w:bottom w:w="30" w:type="dxa"/>
              <w:right w:w="30" w:type="dxa"/>
            </w:tcMar>
            <w:vAlign w:val="bottom"/>
            <w:hideMark/>
          </w:tcPr>
          <w:p w:rsidR="00000000" w:rsidRDefault="00081FEE">
            <w:pPr>
              <w:divId w:val="1570116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1" w:history="1">
              <w:r>
                <w:rPr>
                  <w:rStyle w:val="a3"/>
                  <w:rFonts w:ascii="inherit" w:eastAsia="Times New Roman" w:hAnsi="inherit"/>
                  <w:sz w:val="18"/>
                  <w:szCs w:val="18"/>
                  <w:u w:val="none"/>
                </w:rPr>
                <w:t>Certificate of Designations of Fixed Rate Non-Cumulative Perpetual Preferred Stock, Series G, dated July 28, 2016 (incorporated by reference to Exhibit 3.1 of</w:t>
              </w:r>
              <w:r>
                <w:rPr>
                  <w:rStyle w:val="a3"/>
                  <w:rFonts w:ascii="inherit" w:eastAsia="Times New Roman" w:hAnsi="inherit"/>
                  <w:sz w:val="18"/>
                  <w:szCs w:val="18"/>
                  <w:u w:val="none"/>
                </w:rPr>
                <w:t xml:space="preserve"> the Current Report on Form 8-K, filed July 29, 2016).</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3.3.7</w:t>
            </w:r>
          </w:p>
        </w:tc>
        <w:tc>
          <w:tcPr>
            <w:tcW w:w="0" w:type="auto"/>
            <w:tcMar>
              <w:top w:w="30" w:type="dxa"/>
              <w:left w:w="30" w:type="dxa"/>
              <w:bottom w:w="30" w:type="dxa"/>
              <w:right w:w="30" w:type="dxa"/>
            </w:tcMar>
            <w:vAlign w:val="bottom"/>
            <w:hideMark/>
          </w:tcPr>
          <w:p w:rsidR="00000000" w:rsidRDefault="00081FEE">
            <w:pPr>
              <w:divId w:val="2030178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2" w:history="1">
              <w:r>
                <w:rPr>
                  <w:rStyle w:val="a3"/>
                  <w:rFonts w:ascii="inherit" w:eastAsia="Times New Roman" w:hAnsi="inherit"/>
                  <w:sz w:val="18"/>
                  <w:szCs w:val="18"/>
                  <w:u w:val="none"/>
                </w:rPr>
                <w:t xml:space="preserve">Certificate of Designations of Fixed Rate Non-Cumulative Perpetual Preferred Stock, Series H, </w:t>
              </w:r>
              <w:r>
                <w:rPr>
                  <w:rStyle w:val="a3"/>
                  <w:rFonts w:ascii="inherit" w:eastAsia="Times New Roman" w:hAnsi="inherit"/>
                  <w:sz w:val="18"/>
                  <w:szCs w:val="18"/>
                  <w:u w:val="none"/>
                </w:rPr>
                <w:t>dated November 28, 2016 (incorporated by reference to Exhibit 3.1 of the Current Report on Form 8-K, filed on November 29, 2016).</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3.3.8</w:t>
            </w:r>
          </w:p>
        </w:tc>
        <w:tc>
          <w:tcPr>
            <w:tcW w:w="0" w:type="auto"/>
            <w:tcMar>
              <w:top w:w="30" w:type="dxa"/>
              <w:left w:w="30" w:type="dxa"/>
              <w:bottom w:w="30" w:type="dxa"/>
              <w:right w:w="30" w:type="dxa"/>
            </w:tcMar>
            <w:vAlign w:val="bottom"/>
            <w:hideMark/>
          </w:tcPr>
          <w:p w:rsidR="00000000" w:rsidRDefault="00081FEE">
            <w:pPr>
              <w:divId w:val="1598055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3" w:history="1">
              <w:r>
                <w:rPr>
                  <w:rStyle w:val="a3"/>
                  <w:rFonts w:ascii="inherit" w:eastAsia="Times New Roman" w:hAnsi="inherit"/>
                  <w:sz w:val="18"/>
                  <w:szCs w:val="18"/>
                  <w:u w:val="none"/>
                </w:rPr>
                <w:t>Certificate of Desi</w:t>
              </w:r>
              <w:r>
                <w:rPr>
                  <w:rStyle w:val="a3"/>
                  <w:rFonts w:ascii="inherit" w:eastAsia="Times New Roman" w:hAnsi="inherit"/>
                  <w:sz w:val="18"/>
                  <w:szCs w:val="18"/>
                  <w:u w:val="none"/>
                </w:rPr>
                <w:t>gnations of Fixed Rate Non-Cumulative Perpetual Preferred Stock, Series I, dated September 10, 2019 (incorporated by reference to Exhibit 3.1 of the Current Report on Form 8-K, filed on September 11, 2019).</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rsidR="00000000" w:rsidRDefault="00081FEE">
            <w:pPr>
              <w:divId w:val="1395592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4" w:history="1">
              <w:r>
                <w:rPr>
                  <w:rStyle w:val="a3"/>
                  <w:rFonts w:ascii="inherit" w:eastAsia="Times New Roman" w:hAnsi="inherit"/>
                  <w:sz w:val="18"/>
                  <w:szCs w:val="18"/>
                  <w:u w:val="none"/>
                </w:rPr>
                <w:t>Specimen certificate representing the common stock of Capital One Financial Corporation (incorporated by reference to Exhibit 4.1 of the 2003 Form 10-K).</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rsidR="00000000" w:rsidRDefault="00081FEE">
            <w:pPr>
              <w:divId w:val="768351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5" w:history="1">
              <w:r>
                <w:rPr>
                  <w:rStyle w:val="a3"/>
                  <w:rFonts w:ascii="inherit" w:eastAsia="Times New Roman" w:hAnsi="inherit"/>
                  <w:sz w:val="18"/>
                  <w:szCs w:val="18"/>
                  <w:u w:val="none"/>
                </w:rPr>
                <w:t xml:space="preserve">Warrant Agreement, dated December 3, 2009, between Capital One Financial Corporation and Computershare Trust Company, N.A. (incorporated by reference to the Exhibit </w:t>
              </w:r>
              <w:r>
                <w:rPr>
                  <w:rStyle w:val="a3"/>
                  <w:rFonts w:ascii="inherit" w:eastAsia="Times New Roman" w:hAnsi="inherit"/>
                  <w:sz w:val="18"/>
                  <w:szCs w:val="18"/>
                  <w:u w:val="none"/>
                </w:rPr>
                <w:t>4.1 of the Form 8-A, filed on December 4, 2009).</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4.1.3</w:t>
            </w:r>
          </w:p>
        </w:tc>
        <w:tc>
          <w:tcPr>
            <w:tcW w:w="0" w:type="auto"/>
            <w:tcMar>
              <w:top w:w="30" w:type="dxa"/>
              <w:left w:w="30" w:type="dxa"/>
              <w:bottom w:w="30" w:type="dxa"/>
              <w:right w:w="30" w:type="dxa"/>
            </w:tcMar>
            <w:vAlign w:val="bottom"/>
            <w:hideMark/>
          </w:tcPr>
          <w:p w:rsidR="00000000" w:rsidRDefault="00081FEE">
            <w:pPr>
              <w:divId w:val="1852184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6" w:history="1">
              <w:r>
                <w:rPr>
                  <w:rStyle w:val="a3"/>
                  <w:rFonts w:ascii="inherit" w:eastAsia="Times New Roman" w:hAnsi="inherit"/>
                  <w:sz w:val="18"/>
                  <w:szCs w:val="18"/>
                  <w:u w:val="none"/>
                </w:rPr>
                <w:t>Deposit Agreement, dated August 20, 2012 (incorporated by reference to Exhibit 4.1 of the Current Re</w:t>
              </w:r>
              <w:r>
                <w:rPr>
                  <w:rStyle w:val="a3"/>
                  <w:rFonts w:ascii="inherit" w:eastAsia="Times New Roman" w:hAnsi="inherit"/>
                  <w:sz w:val="18"/>
                  <w:szCs w:val="18"/>
                  <w:u w:val="none"/>
                </w:rPr>
                <w:t>port on Form 8-K, filed on August 20, 2012).</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rsidR="00000000" w:rsidRDefault="00081FEE">
            <w:pPr>
              <w:divId w:val="555893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r>
              <w:rPr>
                <w:rFonts w:ascii="inherit" w:eastAsia="Times New Roman" w:hAnsi="inherit"/>
                <w:sz w:val="18"/>
                <w:szCs w:val="18"/>
              </w:rPr>
              <w:t>Pursuant to Item 601(b)(4)(iii)(A) of Regulation </w:t>
            </w:r>
            <w:r>
              <w:rPr>
                <w:rFonts w:ascii="inherit" w:eastAsia="Times New Roman" w:hAnsi="inherit"/>
                <w:sz w:val="18"/>
                <w:szCs w:val="18"/>
              </w:rPr>
              <w:t>S-K, copies of instruments defining the rights of holders of long-term debt are not filed. The Company agrees to furnish a copy thereof to the SEC upon request.</w:t>
            </w:r>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vAlign w:val="bottom"/>
            <w:hideMark/>
          </w:tcPr>
          <w:p w:rsidR="00000000" w:rsidRDefault="00081FEE">
            <w:pPr>
              <w:divId w:val="1433087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7" w:history="1">
              <w:r>
                <w:rPr>
                  <w:rStyle w:val="a3"/>
                  <w:rFonts w:ascii="inherit" w:eastAsia="Times New Roman" w:hAnsi="inherit"/>
                  <w:sz w:val="18"/>
                  <w:szCs w:val="18"/>
                  <w:u w:val="none"/>
                </w:rPr>
                <w:t>Certification of Richard D. Fairbank.</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31.2</w:t>
            </w: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081FEE">
            <w:pPr>
              <w:divId w:val="543448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8" w:history="1">
              <w:r>
                <w:rPr>
                  <w:rStyle w:val="a3"/>
                  <w:rFonts w:ascii="inherit" w:eastAsia="Times New Roman" w:hAnsi="inherit"/>
                  <w:sz w:val="18"/>
                  <w:szCs w:val="18"/>
                  <w:u w:val="none"/>
                </w:rPr>
                <w:t>Certification of R. Scott Blackley.</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vAlign w:val="bottom"/>
            <w:hideMark/>
          </w:tcPr>
          <w:p w:rsidR="00000000" w:rsidRDefault="00081FEE">
            <w:pPr>
              <w:divId w:val="95217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19" w:history="1">
              <w:r>
                <w:rPr>
                  <w:rStyle w:val="a3"/>
                  <w:rFonts w:ascii="inherit" w:eastAsia="Times New Roman" w:hAnsi="inherit"/>
                  <w:sz w:val="18"/>
                  <w:szCs w:val="18"/>
                  <w:u w:val="none"/>
                </w:rPr>
                <w:t>Certification of Richard D. Fairbank.</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32.2**</w:t>
            </w:r>
          </w:p>
        </w:tc>
        <w:tc>
          <w:tcPr>
            <w:tcW w:w="0" w:type="auto"/>
            <w:tcMar>
              <w:top w:w="30" w:type="dxa"/>
              <w:left w:w="30" w:type="dxa"/>
              <w:bottom w:w="30" w:type="dxa"/>
              <w:right w:w="30" w:type="dxa"/>
            </w:tcMar>
            <w:vAlign w:val="bottom"/>
            <w:hideMark/>
          </w:tcPr>
          <w:p w:rsidR="00000000" w:rsidRDefault="00081FEE">
            <w:pPr>
              <w:divId w:val="416438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hyperlink r:id="rId20" w:history="1">
              <w:r>
                <w:rPr>
                  <w:rStyle w:val="a3"/>
                  <w:rFonts w:ascii="inherit" w:eastAsia="Times New Roman" w:hAnsi="inherit"/>
                  <w:sz w:val="18"/>
                  <w:szCs w:val="18"/>
                  <w:u w:val="none"/>
                </w:rPr>
                <w:t>Certification of R. Scott Bla</w:t>
              </w:r>
              <w:r>
                <w:rPr>
                  <w:rStyle w:val="a3"/>
                  <w:rFonts w:ascii="inherit" w:eastAsia="Times New Roman" w:hAnsi="inherit"/>
                  <w:sz w:val="18"/>
                  <w:szCs w:val="18"/>
                  <w:u w:val="none"/>
                </w:rPr>
                <w:t>ckley.</w:t>
              </w:r>
            </w:hyperlink>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vAlign w:val="bottom"/>
            <w:hideMark/>
          </w:tcPr>
          <w:p w:rsidR="00000000" w:rsidRDefault="00081FEE">
            <w:pPr>
              <w:divId w:val="607351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r>
              <w:rPr>
                <w:rFonts w:ascii="inherit" w:eastAsia="Times New Roman" w:hAnsi="inherit"/>
                <w:sz w:val="18"/>
                <w:szCs w:val="18"/>
              </w:rPr>
              <w:t>XBRL Instance Document - the instance document does not appear in the Interactive Data File because its XBRL tags are embedded within the Inline XBRL document.</w:t>
            </w:r>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101.SCH*</w:t>
            </w:r>
          </w:p>
        </w:tc>
        <w:tc>
          <w:tcPr>
            <w:tcW w:w="0" w:type="auto"/>
            <w:tcMar>
              <w:top w:w="30" w:type="dxa"/>
              <w:left w:w="30" w:type="dxa"/>
              <w:bottom w:w="30" w:type="dxa"/>
              <w:right w:w="30" w:type="dxa"/>
            </w:tcMar>
            <w:vAlign w:val="bottom"/>
            <w:hideMark/>
          </w:tcPr>
          <w:p w:rsidR="00000000" w:rsidRDefault="00081FEE">
            <w:pPr>
              <w:divId w:val="1557427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r>
              <w:rPr>
                <w:rFonts w:ascii="inherit" w:eastAsia="Times New Roman" w:hAnsi="inherit"/>
                <w:sz w:val="18"/>
                <w:szCs w:val="18"/>
              </w:rPr>
              <w:t>Inline XBRL Taxonomy Extension Schema Document.</w:t>
            </w:r>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vAlign w:val="bottom"/>
            <w:hideMark/>
          </w:tcPr>
          <w:p w:rsidR="00000000" w:rsidRDefault="00081FEE">
            <w:pPr>
              <w:divId w:val="2034382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r>
              <w:rPr>
                <w:rFonts w:ascii="inherit" w:eastAsia="Times New Roman" w:hAnsi="inherit"/>
                <w:sz w:val="18"/>
                <w:szCs w:val="18"/>
              </w:rPr>
              <w:t>Inline XBRL Taxonomy Extension Calculation Linkbase Document.</w:t>
            </w:r>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101.DEF*</w:t>
            </w:r>
          </w:p>
        </w:tc>
        <w:tc>
          <w:tcPr>
            <w:tcW w:w="0" w:type="auto"/>
            <w:tcMar>
              <w:top w:w="30" w:type="dxa"/>
              <w:left w:w="30" w:type="dxa"/>
              <w:bottom w:w="30" w:type="dxa"/>
              <w:right w:w="30" w:type="dxa"/>
            </w:tcMar>
            <w:vAlign w:val="bottom"/>
            <w:hideMark/>
          </w:tcPr>
          <w:p w:rsidR="00000000" w:rsidRDefault="00081FEE">
            <w:pPr>
              <w:divId w:val="144345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081FEE">
            <w:pPr>
              <w:jc w:val="both"/>
              <w:rPr>
                <w:rFonts w:eastAsia="Times New Roman"/>
                <w:sz w:val="18"/>
                <w:szCs w:val="18"/>
              </w:rPr>
            </w:pPr>
            <w:r>
              <w:rPr>
                <w:rFonts w:ascii="inherit" w:eastAsia="Times New Roman" w:hAnsi="inherit"/>
                <w:sz w:val="18"/>
                <w:szCs w:val="18"/>
              </w:rPr>
              <w:t>Inline XBRL Taxonomy Extension Definition Linkbase Document.</w:t>
            </w:r>
          </w:p>
        </w:tc>
      </w:tr>
      <w:tr w:rsidR="00000000">
        <w:trPr>
          <w:divId w:val="84034316"/>
        </w:trPr>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vAlign w:val="bottom"/>
            <w:hideMark/>
          </w:tcPr>
          <w:p w:rsidR="00000000" w:rsidRDefault="00081FEE">
            <w:pPr>
              <w:divId w:val="1612861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both"/>
              <w:rPr>
                <w:rFonts w:eastAsia="Times New Roman"/>
                <w:sz w:val="18"/>
                <w:szCs w:val="18"/>
              </w:rPr>
            </w:pPr>
            <w:r>
              <w:rPr>
                <w:rFonts w:ascii="inherit" w:eastAsia="Times New Roman" w:hAnsi="inherit"/>
                <w:sz w:val="18"/>
                <w:szCs w:val="18"/>
              </w:rPr>
              <w:t>Inline XBRL Taxonomy Extension Label Linkbase Doc</w:t>
            </w:r>
            <w:r>
              <w:rPr>
                <w:rFonts w:ascii="inherit" w:eastAsia="Times New Roman" w:hAnsi="inherit"/>
                <w:sz w:val="18"/>
                <w:szCs w:val="18"/>
              </w:rPr>
              <w:t>ument.</w:t>
            </w:r>
          </w:p>
        </w:tc>
      </w:tr>
      <w:tr w:rsidR="00000000">
        <w:trPr>
          <w:divId w:val="84034316"/>
        </w:trPr>
        <w:tc>
          <w:tcPr>
            <w:tcW w:w="0" w:type="auto"/>
            <w:tcMar>
              <w:top w:w="30" w:type="dxa"/>
              <w:left w:w="30" w:type="dxa"/>
              <w:bottom w:w="30" w:type="dxa"/>
              <w:right w:w="30" w:type="dxa"/>
            </w:tcMar>
            <w:hideMark/>
          </w:tcPr>
          <w:p w:rsidR="00000000" w:rsidRDefault="00081FEE">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vAlign w:val="bottom"/>
            <w:hideMark/>
          </w:tcPr>
          <w:p w:rsidR="00000000" w:rsidRDefault="00081FEE">
            <w:pPr>
              <w:divId w:val="1914076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both"/>
              <w:rPr>
                <w:rFonts w:eastAsia="Times New Roman"/>
                <w:sz w:val="18"/>
                <w:szCs w:val="18"/>
              </w:rPr>
            </w:pPr>
            <w:r>
              <w:rPr>
                <w:rFonts w:ascii="inherit" w:eastAsia="Times New Roman" w:hAnsi="inherit"/>
                <w:sz w:val="18"/>
                <w:szCs w:val="18"/>
              </w:rPr>
              <w:t>Inline XBRL Taxonomy Extension Presentation Linkbase Document.</w:t>
            </w:r>
          </w:p>
        </w:tc>
      </w:tr>
      <w:tr w:rsidR="00000000">
        <w:trPr>
          <w:divId w:val="84034316"/>
        </w:trPr>
        <w:tc>
          <w:tcPr>
            <w:tcW w:w="0" w:type="auto"/>
            <w:tcMar>
              <w:top w:w="30" w:type="dxa"/>
              <w:left w:w="30" w:type="dxa"/>
              <w:bottom w:w="30" w:type="dxa"/>
              <w:right w:w="30" w:type="dxa"/>
            </w:tcMar>
            <w:vAlign w:val="center"/>
            <w:hideMark/>
          </w:tcPr>
          <w:p w:rsidR="00000000" w:rsidRDefault="00081FEE">
            <w:pPr>
              <w:jc w:val="center"/>
              <w:rPr>
                <w:rFonts w:eastAsia="Times New Roman"/>
                <w:sz w:val="18"/>
                <w:szCs w:val="18"/>
              </w:rPr>
            </w:pPr>
            <w:r>
              <w:rPr>
                <w:rFonts w:ascii="inherit" w:eastAsia="Times New Roman" w:hAnsi="inherit"/>
                <w:sz w:val="18"/>
                <w:szCs w:val="18"/>
              </w:rPr>
              <w:t>104*</w:t>
            </w:r>
          </w:p>
        </w:tc>
        <w:tc>
          <w:tcPr>
            <w:tcW w:w="0" w:type="auto"/>
            <w:tcMar>
              <w:top w:w="30" w:type="dxa"/>
              <w:left w:w="30" w:type="dxa"/>
              <w:bottom w:w="30" w:type="dxa"/>
              <w:right w:w="30" w:type="dxa"/>
            </w:tcMar>
            <w:vAlign w:val="bottom"/>
            <w:hideMark/>
          </w:tcPr>
          <w:p w:rsidR="00000000" w:rsidRDefault="00081FEE">
            <w:pPr>
              <w:divId w:val="1745250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081FEE">
            <w:pPr>
              <w:jc w:val="both"/>
              <w:rPr>
                <w:rFonts w:eastAsia="Times New Roman"/>
                <w:sz w:val="18"/>
                <w:szCs w:val="18"/>
              </w:rPr>
            </w:pPr>
            <w:r>
              <w:rPr>
                <w:rFonts w:ascii="inherit" w:eastAsia="Times New Roman" w:hAnsi="inherit"/>
                <w:sz w:val="18"/>
                <w:szCs w:val="18"/>
              </w:rPr>
              <w:t>The cover page of Capital One Financial Corporation’s Quarterly Report on Form 10-Q for the quarter ended September 30, 2019, formatted in Inline XBRL (included withi</w:t>
            </w:r>
            <w:r>
              <w:rPr>
                <w:rFonts w:ascii="inherit" w:eastAsia="Times New Roman" w:hAnsi="inherit"/>
                <w:sz w:val="18"/>
                <w:szCs w:val="18"/>
              </w:rPr>
              <w:t>n the Exhibit 101 attachments).</w:t>
            </w:r>
          </w:p>
        </w:tc>
      </w:tr>
    </w:tbl>
    <w:p w:rsidR="00000000" w:rsidRDefault="00081FEE">
      <w:pPr>
        <w:spacing w:line="288" w:lineRule="auto"/>
        <w:rPr>
          <w:rFonts w:eastAsia="Times New Roman"/>
          <w:sz w:val="20"/>
          <w:szCs w:val="20"/>
        </w:rPr>
      </w:pPr>
      <w:r>
        <w:rPr>
          <w:rFonts w:ascii="inherit" w:eastAsia="Times New Roman" w:hAnsi="inherit"/>
          <w:b/>
          <w:bCs/>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480"/>
      </w:tblGrid>
      <w:tr w:rsidR="00000000">
        <w:trPr>
          <w:tblCellSpacing w:w="0" w:type="dxa"/>
        </w:trPr>
        <w:tc>
          <w:tcPr>
            <w:tcW w:w="360" w:type="dxa"/>
            <w:vAlign w:val="center"/>
            <w:hideMark/>
          </w:tcPr>
          <w:p w:rsidR="00000000" w:rsidRDefault="00081FEE">
            <w:pPr>
              <w:spacing w:line="288" w:lineRule="auto"/>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873228946"/>
              <w:rPr>
                <w:rFonts w:eastAsia="Times New Roman"/>
                <w:sz w:val="16"/>
                <w:szCs w:val="16"/>
              </w:rPr>
            </w:pPr>
            <w:r>
              <w:rPr>
                <w:rFonts w:eastAsia="Times New Roman"/>
                <w:color w:val="000000"/>
                <w:sz w:val="16"/>
                <w:szCs w:val="16"/>
              </w:rPr>
              <w:t>*</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Indicates a document being filed with this Form 10-Q.</w:t>
            </w:r>
          </w:p>
        </w:tc>
      </w:tr>
    </w:tbl>
    <w:p w:rsidR="00000000" w:rsidRDefault="00081FE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081FEE">
            <w:pPr>
              <w:rPr>
                <w:rFonts w:eastAsia="Times New Roman"/>
                <w:sz w:val="20"/>
                <w:szCs w:val="20"/>
              </w:rPr>
            </w:pPr>
          </w:p>
        </w:tc>
        <w:tc>
          <w:tcPr>
            <w:tcW w:w="0" w:type="auto"/>
            <w:vAlign w:val="center"/>
            <w:hideMark/>
          </w:tcPr>
          <w:p w:rsidR="00000000" w:rsidRDefault="00081FEE">
            <w:pPr>
              <w:rPr>
                <w:rFonts w:eastAsia="Times New Roman"/>
                <w:sz w:val="20"/>
                <w:szCs w:val="20"/>
              </w:rPr>
            </w:pPr>
          </w:p>
        </w:tc>
      </w:tr>
      <w:tr w:rsidR="00000000">
        <w:trPr>
          <w:tblCellSpacing w:w="0" w:type="dxa"/>
        </w:trPr>
        <w:tc>
          <w:tcPr>
            <w:tcW w:w="0" w:type="auto"/>
            <w:hideMark/>
          </w:tcPr>
          <w:p w:rsidR="00000000" w:rsidRDefault="00081FEE">
            <w:pPr>
              <w:spacing w:line="288" w:lineRule="auto"/>
              <w:divId w:val="531847283"/>
              <w:rPr>
                <w:rFonts w:eastAsia="Times New Roman"/>
                <w:sz w:val="16"/>
                <w:szCs w:val="16"/>
              </w:rPr>
            </w:pPr>
            <w:r>
              <w:rPr>
                <w:rFonts w:eastAsia="Times New Roman"/>
                <w:color w:val="000000"/>
                <w:sz w:val="16"/>
                <w:szCs w:val="16"/>
              </w:rPr>
              <w:t>**</w:t>
            </w:r>
          </w:p>
        </w:tc>
        <w:tc>
          <w:tcPr>
            <w:tcW w:w="0" w:type="auto"/>
            <w:hideMark/>
          </w:tcPr>
          <w:p w:rsidR="00000000" w:rsidRDefault="00081FEE">
            <w:pPr>
              <w:spacing w:line="288" w:lineRule="auto"/>
              <w:jc w:val="both"/>
              <w:rPr>
                <w:rFonts w:eastAsia="Times New Roman"/>
                <w:sz w:val="16"/>
                <w:szCs w:val="16"/>
              </w:rPr>
            </w:pPr>
            <w:r>
              <w:rPr>
                <w:rFonts w:eastAsia="Times New Roman"/>
                <w:color w:val="000000"/>
                <w:sz w:val="16"/>
                <w:szCs w:val="16"/>
              </w:rPr>
              <w:t>Indicates a document being furnished with this Form 10-Q. Information in this Form 10-Q furnished herewith shall not be deemed to be “filed” for the purposes of Section 18 of the Securities Exchange Act of 1934 or otherwise subject to the liabilities of th</w:t>
            </w:r>
            <w:r>
              <w:rPr>
                <w:rFonts w:eastAsia="Times New Roman"/>
                <w:color w:val="000000"/>
                <w:sz w:val="16"/>
                <w:szCs w:val="16"/>
              </w:rPr>
              <w:t>at Section. Such exhibit shall not be deemed incorporated by reference into any filing under the Securities Act of 1933 or the Securities Exchange Act of 1934.</w:t>
            </w:r>
          </w:p>
        </w:tc>
      </w:tr>
    </w:tbl>
    <w:p w:rsidR="00000000" w:rsidRDefault="00081FEE">
      <w:pPr>
        <w:divId w:val="19633395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441604901"/>
          <w:jc w:val="center"/>
        </w:trPr>
        <w:tc>
          <w:tcPr>
            <w:tcW w:w="0" w:type="auto"/>
            <w:gridSpan w:val="3"/>
            <w:vAlign w:val="center"/>
            <w:hideMark/>
          </w:tcPr>
          <w:p w:rsidR="00000000" w:rsidRDefault="00081FEE">
            <w:pPr>
              <w:rPr>
                <w:rFonts w:eastAsia="Times New Roman"/>
                <w:sz w:val="20"/>
                <w:szCs w:val="20"/>
              </w:rPr>
            </w:pPr>
          </w:p>
        </w:tc>
      </w:tr>
      <w:tr w:rsidR="00000000">
        <w:trPr>
          <w:divId w:val="1441604901"/>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441604901"/>
          <w:jc w:val="center"/>
        </w:trPr>
        <w:tc>
          <w:tcPr>
            <w:tcW w:w="0" w:type="auto"/>
            <w:gridSpan w:val="3"/>
            <w:tcMar>
              <w:top w:w="30" w:type="dxa"/>
              <w:left w:w="30" w:type="dxa"/>
              <w:bottom w:w="30" w:type="dxa"/>
              <w:right w:w="30" w:type="dxa"/>
            </w:tcMar>
            <w:vAlign w:val="bottom"/>
            <w:hideMark/>
          </w:tcPr>
          <w:p w:rsidR="00000000" w:rsidRDefault="00081FEE">
            <w:pPr>
              <w:divId w:val="1911383737"/>
              <w:rPr>
                <w:rFonts w:eastAsia="Times New Roman"/>
                <w:sz w:val="20"/>
                <w:szCs w:val="20"/>
              </w:rPr>
            </w:pPr>
            <w:r>
              <w:rPr>
                <w:rFonts w:ascii="inherit" w:eastAsia="Times New Roman" w:hAnsi="inherit"/>
                <w:sz w:val="20"/>
                <w:szCs w:val="20"/>
              </w:rPr>
              <w:t> </w:t>
            </w:r>
          </w:p>
        </w:tc>
      </w:tr>
      <w:tr w:rsidR="00000000">
        <w:trPr>
          <w:divId w:val="1441604901"/>
          <w:jc w:val="center"/>
        </w:trPr>
        <w:tc>
          <w:tcPr>
            <w:tcW w:w="0" w:type="auto"/>
            <w:tcMar>
              <w:top w:w="30" w:type="dxa"/>
              <w:left w:w="30" w:type="dxa"/>
              <w:bottom w:w="30" w:type="dxa"/>
              <w:right w:w="30" w:type="dxa"/>
            </w:tcMar>
            <w:vAlign w:val="bottom"/>
            <w:hideMark/>
          </w:tcPr>
          <w:p w:rsidR="00000000" w:rsidRDefault="00081FEE">
            <w:pPr>
              <w:divId w:val="1671710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138</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00000" w:rsidRDefault="00081FEE">
      <w:pPr>
        <w:rPr>
          <w:rFonts w:eastAsia="Times New Roman"/>
          <w:sz w:val="20"/>
          <w:szCs w:val="20"/>
        </w:rPr>
      </w:pPr>
      <w:r>
        <w:rPr>
          <w:rFonts w:eastAsia="Times New Roman"/>
          <w:sz w:val="20"/>
          <w:szCs w:val="20"/>
        </w:rPr>
        <w:pict>
          <v:rect id="_x0000_i1163" style="width:0;height:1.5pt" o:hralign="center" o:hrstd="t" o:hr="t" fillcolor="#a0a0a0" stroked="f"/>
        </w:pict>
      </w:r>
    </w:p>
    <w:p w:rsidR="00000000" w:rsidRDefault="00081FEE">
      <w:pPr>
        <w:spacing w:line="288" w:lineRule="auto"/>
        <w:jc w:val="both"/>
        <w:divId w:val="2144542932"/>
        <w:rPr>
          <w:rFonts w:eastAsia="Times New Roman"/>
          <w:sz w:val="16"/>
          <w:szCs w:val="16"/>
        </w:rPr>
      </w:pPr>
      <w:hyperlink w:anchor="s290A3489E7EE505AA691BC2A0082BEB7" w:history="1">
        <w:r>
          <w:rPr>
            <w:rStyle w:val="a3"/>
            <w:rFonts w:ascii="inherit" w:eastAsia="Times New Roman" w:hAnsi="inherit"/>
            <w:sz w:val="16"/>
            <w:szCs w:val="16"/>
          </w:rPr>
          <w:t>Table of Contents</w:t>
        </w:r>
      </w:hyperlink>
    </w:p>
    <w:p w:rsidR="00000000" w:rsidRDefault="00081FEE">
      <w:pPr>
        <w:divId w:val="2134706735"/>
        <w:rPr>
          <w:rFonts w:eastAsia="Times New Roman"/>
          <w:sz w:val="20"/>
          <w:szCs w:val="20"/>
        </w:rPr>
      </w:pPr>
    </w:p>
    <w:p w:rsidR="00000000" w:rsidRDefault="00081FEE">
      <w:pPr>
        <w:spacing w:line="288" w:lineRule="auto"/>
        <w:jc w:val="center"/>
        <w:rPr>
          <w:rFonts w:eastAsia="Times New Roman"/>
          <w:sz w:val="20"/>
          <w:szCs w:val="20"/>
        </w:rPr>
      </w:pPr>
      <w:r>
        <w:rPr>
          <w:rFonts w:eastAsia="Times New Roman"/>
          <w:b/>
          <w:bCs/>
          <w:sz w:val="20"/>
          <w:szCs w:val="20"/>
        </w:rPr>
        <w:t>SIGNATURES</w:t>
      </w:r>
    </w:p>
    <w:p w:rsidR="00000000" w:rsidRDefault="00081FEE">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w:t>
      </w:r>
      <w:r>
        <w:rPr>
          <w:rFonts w:ascii="inherit" w:eastAsia="Times New Roman" w:hAnsi="inherit"/>
          <w:sz w:val="20"/>
          <w:szCs w:val="20"/>
        </w:rPr>
        <w:t>ehalf by the undersigned thereunto duly authorized.</w:t>
      </w:r>
    </w:p>
    <w:tbl>
      <w:tblPr>
        <w:tblW w:w="5000" w:type="pct"/>
        <w:tblCellMar>
          <w:left w:w="0" w:type="dxa"/>
          <w:right w:w="0" w:type="dxa"/>
        </w:tblCellMar>
        <w:tblLook w:val="04A0" w:firstRow="1" w:lastRow="0" w:firstColumn="1" w:lastColumn="0" w:noHBand="0" w:noVBand="1"/>
      </w:tblPr>
      <w:tblGrid>
        <w:gridCol w:w="3311"/>
        <w:gridCol w:w="1069"/>
        <w:gridCol w:w="321"/>
        <w:gridCol w:w="105"/>
        <w:gridCol w:w="3395"/>
        <w:gridCol w:w="105"/>
      </w:tblGrid>
      <w:tr w:rsidR="00000000">
        <w:trPr>
          <w:divId w:val="672536011"/>
        </w:trPr>
        <w:tc>
          <w:tcPr>
            <w:tcW w:w="0" w:type="auto"/>
            <w:gridSpan w:val="6"/>
            <w:vAlign w:val="center"/>
            <w:hideMark/>
          </w:tcPr>
          <w:p w:rsidR="00000000" w:rsidRDefault="00081FEE">
            <w:pPr>
              <w:spacing w:line="288" w:lineRule="auto"/>
              <w:jc w:val="both"/>
              <w:rPr>
                <w:rFonts w:eastAsia="Times New Roman"/>
                <w:sz w:val="20"/>
                <w:szCs w:val="20"/>
              </w:rPr>
            </w:pPr>
          </w:p>
        </w:tc>
      </w:tr>
      <w:tr w:rsidR="00000000">
        <w:trPr>
          <w:divId w:val="672536011"/>
        </w:trPr>
        <w:tc>
          <w:tcPr>
            <w:tcW w:w="2000" w:type="pct"/>
            <w:vAlign w:val="center"/>
            <w:hideMark/>
          </w:tcPr>
          <w:p w:rsidR="00000000" w:rsidRDefault="00081FEE">
            <w:pPr>
              <w:rPr>
                <w:rFonts w:eastAsia="Times New Roman"/>
                <w:sz w:val="20"/>
                <w:szCs w:val="20"/>
              </w:rPr>
            </w:pPr>
          </w:p>
        </w:tc>
        <w:tc>
          <w:tcPr>
            <w:tcW w:w="650" w:type="pct"/>
            <w:vAlign w:val="center"/>
            <w:hideMark/>
          </w:tcPr>
          <w:p w:rsidR="00000000" w:rsidRDefault="00081FEE">
            <w:pPr>
              <w:rPr>
                <w:rFonts w:eastAsia="Times New Roman"/>
                <w:sz w:val="20"/>
                <w:szCs w:val="20"/>
              </w:rPr>
            </w:pPr>
          </w:p>
        </w:tc>
        <w:tc>
          <w:tcPr>
            <w:tcW w:w="20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c>
          <w:tcPr>
            <w:tcW w:w="2050" w:type="pct"/>
            <w:vAlign w:val="center"/>
            <w:hideMark/>
          </w:tcPr>
          <w:p w:rsidR="00000000" w:rsidRDefault="00081FEE">
            <w:pPr>
              <w:rPr>
                <w:rFonts w:eastAsia="Times New Roman"/>
                <w:sz w:val="20"/>
                <w:szCs w:val="20"/>
              </w:rPr>
            </w:pPr>
          </w:p>
        </w:tc>
        <w:tc>
          <w:tcPr>
            <w:tcW w:w="50" w:type="pct"/>
            <w:vAlign w:val="center"/>
            <w:hideMark/>
          </w:tcPr>
          <w:p w:rsidR="00000000" w:rsidRDefault="00081FEE">
            <w:pPr>
              <w:rPr>
                <w:rFonts w:eastAsia="Times New Roman"/>
                <w:sz w:val="20"/>
                <w:szCs w:val="20"/>
              </w:rPr>
            </w:pPr>
          </w:p>
        </w:tc>
      </w:tr>
      <w:tr w:rsidR="00000000">
        <w:trPr>
          <w:divId w:val="672536011"/>
        </w:trPr>
        <w:tc>
          <w:tcPr>
            <w:tcW w:w="0" w:type="auto"/>
            <w:tcMar>
              <w:top w:w="30" w:type="dxa"/>
              <w:left w:w="30" w:type="dxa"/>
              <w:bottom w:w="30" w:type="dxa"/>
              <w:right w:w="30" w:type="dxa"/>
            </w:tcMar>
            <w:vAlign w:val="bottom"/>
            <w:hideMark/>
          </w:tcPr>
          <w:p w:rsidR="00000000" w:rsidRDefault="00081FEE">
            <w:pPr>
              <w:divId w:val="1194197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022051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869492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b/>
                <w:bCs/>
                <w:sz w:val="20"/>
                <w:szCs w:val="20"/>
              </w:rPr>
              <w:t>CAPITAL ONE FINANCIAL CORPORATION</w:t>
            </w:r>
          </w:p>
        </w:tc>
        <w:tc>
          <w:tcPr>
            <w:tcW w:w="0" w:type="auto"/>
            <w:tcMar>
              <w:top w:w="30" w:type="dxa"/>
              <w:left w:w="30" w:type="dxa"/>
              <w:bottom w:w="30" w:type="dxa"/>
              <w:right w:w="30" w:type="dxa"/>
            </w:tcMar>
            <w:vAlign w:val="bottom"/>
            <w:hideMark/>
          </w:tcPr>
          <w:p w:rsidR="00000000" w:rsidRDefault="00081FEE">
            <w:pPr>
              <w:divId w:val="2011758645"/>
              <w:rPr>
                <w:rFonts w:eastAsia="Times New Roman"/>
                <w:sz w:val="20"/>
                <w:szCs w:val="20"/>
              </w:rPr>
            </w:pPr>
            <w:r>
              <w:rPr>
                <w:rFonts w:ascii="inherit" w:eastAsia="Times New Roman" w:hAnsi="inherit"/>
                <w:sz w:val="20"/>
                <w:szCs w:val="20"/>
              </w:rPr>
              <w:t> </w:t>
            </w:r>
          </w:p>
        </w:tc>
      </w:tr>
      <w:tr w:rsidR="00000000">
        <w:trPr>
          <w:divId w:val="672536011"/>
        </w:trPr>
        <w:tc>
          <w:tcPr>
            <w:tcW w:w="0" w:type="auto"/>
            <w:tcMar>
              <w:top w:w="30" w:type="dxa"/>
              <w:left w:w="30" w:type="dxa"/>
              <w:bottom w:w="30" w:type="dxa"/>
              <w:right w:w="30" w:type="dxa"/>
            </w:tcMar>
            <w:vAlign w:val="bottom"/>
            <w:hideMark/>
          </w:tcPr>
          <w:p w:rsidR="00000000" w:rsidRDefault="00081FEE">
            <w:pPr>
              <w:divId w:val="2040279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723553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202130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141579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984894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divId w:val="1654529039"/>
              <w:rPr>
                <w:rFonts w:eastAsia="Times New Roman"/>
                <w:sz w:val="20"/>
                <w:szCs w:val="20"/>
              </w:rPr>
            </w:pPr>
            <w:r>
              <w:rPr>
                <w:rFonts w:ascii="inherit" w:eastAsia="Times New Roman" w:hAnsi="inherit"/>
                <w:sz w:val="20"/>
                <w:szCs w:val="20"/>
              </w:rPr>
              <w:t> </w:t>
            </w:r>
          </w:p>
        </w:tc>
      </w:tr>
      <w:tr w:rsidR="00000000">
        <w:trPr>
          <w:divId w:val="672536011"/>
        </w:trPr>
        <w:tc>
          <w:tcPr>
            <w:tcW w:w="0" w:type="auto"/>
            <w:tcMar>
              <w:top w:w="30" w:type="dxa"/>
              <w:left w:w="30" w:type="dxa"/>
              <w:bottom w:w="30" w:type="dxa"/>
              <w:right w:w="30" w:type="dxa"/>
            </w:tcMar>
            <w:hideMark/>
          </w:tcPr>
          <w:p w:rsidR="00000000" w:rsidRDefault="00081FEE">
            <w:pPr>
              <w:rPr>
                <w:rFonts w:eastAsia="Times New Roman"/>
                <w:sz w:val="20"/>
                <w:szCs w:val="20"/>
              </w:rPr>
            </w:pPr>
            <w:r>
              <w:rPr>
                <w:rFonts w:ascii="inherit" w:eastAsia="Times New Roman" w:hAnsi="inherit"/>
                <w:sz w:val="20"/>
                <w:szCs w:val="20"/>
              </w:rPr>
              <w:t>Date: October 31, 2019</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081FEE">
            <w:pPr>
              <w:rPr>
                <w:rFonts w:eastAsia="Times New Roman"/>
                <w:sz w:val="18"/>
                <w:szCs w:val="18"/>
              </w:rPr>
            </w:pPr>
            <w:r>
              <w:rPr>
                <w:rFonts w:ascii="inherit" w:eastAsia="Times New Roman" w:hAnsi="inherit"/>
                <w:sz w:val="18"/>
                <w:szCs w:val="18"/>
              </w:rPr>
              <w:t>By:</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sz w:val="20"/>
                <w:szCs w:val="20"/>
              </w:rPr>
              <w:t>/s/ R. SCOTT BLACKLEY</w:t>
            </w:r>
          </w:p>
        </w:tc>
        <w:tc>
          <w:tcPr>
            <w:tcW w:w="0" w:type="auto"/>
            <w:tcMar>
              <w:top w:w="30" w:type="dxa"/>
              <w:left w:w="30" w:type="dxa"/>
              <w:bottom w:w="30" w:type="dxa"/>
              <w:right w:w="30" w:type="dxa"/>
            </w:tcMar>
            <w:vAlign w:val="bottom"/>
            <w:hideMark/>
          </w:tcPr>
          <w:p w:rsidR="00000000" w:rsidRDefault="00081FEE">
            <w:pPr>
              <w:divId w:val="37366428"/>
              <w:rPr>
                <w:rFonts w:eastAsia="Times New Roman"/>
                <w:sz w:val="20"/>
                <w:szCs w:val="20"/>
              </w:rPr>
            </w:pPr>
            <w:r>
              <w:rPr>
                <w:rFonts w:ascii="inherit" w:eastAsia="Times New Roman" w:hAnsi="inherit"/>
                <w:sz w:val="20"/>
                <w:szCs w:val="20"/>
              </w:rPr>
              <w:t> </w:t>
            </w:r>
          </w:p>
        </w:tc>
      </w:tr>
      <w:tr w:rsidR="00000000">
        <w:trPr>
          <w:divId w:val="672536011"/>
        </w:trPr>
        <w:tc>
          <w:tcPr>
            <w:tcW w:w="0" w:type="auto"/>
            <w:tcMar>
              <w:top w:w="30" w:type="dxa"/>
              <w:left w:w="30" w:type="dxa"/>
              <w:bottom w:w="30" w:type="dxa"/>
              <w:right w:w="30" w:type="dxa"/>
            </w:tcMar>
            <w:vAlign w:val="bottom"/>
            <w:hideMark/>
          </w:tcPr>
          <w:p w:rsidR="00000000" w:rsidRDefault="00081FEE">
            <w:pPr>
              <w:divId w:val="688067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593516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081FEE">
            <w:pPr>
              <w:rPr>
                <w:rFonts w:eastAsia="Times New Roman"/>
                <w:sz w:val="20"/>
                <w:szCs w:val="20"/>
              </w:rPr>
            </w:pPr>
            <w:r>
              <w:rPr>
                <w:rFonts w:ascii="inherit" w:eastAsia="Times New Roman" w:hAnsi="inherit"/>
                <w:sz w:val="20"/>
                <w:szCs w:val="20"/>
              </w:rPr>
              <w:t>R. Scott Blackley</w:t>
            </w:r>
          </w:p>
        </w:tc>
        <w:tc>
          <w:tcPr>
            <w:tcW w:w="0" w:type="auto"/>
            <w:tcMar>
              <w:top w:w="30" w:type="dxa"/>
              <w:left w:w="30" w:type="dxa"/>
              <w:bottom w:w="30" w:type="dxa"/>
              <w:right w:w="30" w:type="dxa"/>
            </w:tcMar>
            <w:vAlign w:val="bottom"/>
            <w:hideMark/>
          </w:tcPr>
          <w:p w:rsidR="00000000" w:rsidRDefault="00081FEE">
            <w:pPr>
              <w:divId w:val="324672596"/>
              <w:rPr>
                <w:rFonts w:eastAsia="Times New Roman"/>
                <w:sz w:val="20"/>
                <w:szCs w:val="20"/>
              </w:rPr>
            </w:pPr>
            <w:r>
              <w:rPr>
                <w:rFonts w:ascii="inherit" w:eastAsia="Times New Roman" w:hAnsi="inherit"/>
                <w:sz w:val="20"/>
                <w:szCs w:val="20"/>
              </w:rPr>
              <w:t> </w:t>
            </w:r>
          </w:p>
        </w:tc>
      </w:tr>
      <w:tr w:rsidR="00000000">
        <w:trPr>
          <w:divId w:val="672536011"/>
        </w:trPr>
        <w:tc>
          <w:tcPr>
            <w:tcW w:w="0" w:type="auto"/>
            <w:tcMar>
              <w:top w:w="30" w:type="dxa"/>
              <w:left w:w="30" w:type="dxa"/>
              <w:bottom w:w="30" w:type="dxa"/>
              <w:right w:w="30" w:type="dxa"/>
            </w:tcMar>
            <w:vAlign w:val="bottom"/>
            <w:hideMark/>
          </w:tcPr>
          <w:p w:rsidR="00000000" w:rsidRDefault="00081FEE">
            <w:pPr>
              <w:divId w:val="1402867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divId w:val="1993945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081FEE">
            <w:pPr>
              <w:rPr>
                <w:rFonts w:eastAsia="Times New Roman"/>
                <w:sz w:val="20"/>
                <w:szCs w:val="20"/>
              </w:rPr>
            </w:pPr>
            <w:r>
              <w:rPr>
                <w:rFonts w:ascii="inherit" w:eastAsia="Times New Roman" w:hAnsi="inherit"/>
                <w:sz w:val="20"/>
                <w:szCs w:val="20"/>
              </w:rPr>
              <w:t>Chief Financial Officer</w:t>
            </w:r>
          </w:p>
        </w:tc>
        <w:tc>
          <w:tcPr>
            <w:tcW w:w="0" w:type="auto"/>
            <w:tcMar>
              <w:top w:w="30" w:type="dxa"/>
              <w:left w:w="30" w:type="dxa"/>
              <w:bottom w:w="30" w:type="dxa"/>
              <w:right w:w="30" w:type="dxa"/>
            </w:tcMar>
            <w:vAlign w:val="bottom"/>
            <w:hideMark/>
          </w:tcPr>
          <w:p w:rsidR="00000000" w:rsidRDefault="00081FEE">
            <w:pPr>
              <w:divId w:val="1032414383"/>
              <w:rPr>
                <w:rFonts w:eastAsia="Times New Roman"/>
                <w:sz w:val="20"/>
                <w:szCs w:val="20"/>
              </w:rPr>
            </w:pPr>
            <w:r>
              <w:rPr>
                <w:rFonts w:ascii="inherit" w:eastAsia="Times New Roman" w:hAnsi="inherit"/>
                <w:sz w:val="20"/>
                <w:szCs w:val="20"/>
              </w:rPr>
              <w:t> </w:t>
            </w:r>
          </w:p>
        </w:tc>
      </w:tr>
    </w:tbl>
    <w:p w:rsidR="00000000" w:rsidRDefault="00081FEE">
      <w:pPr>
        <w:spacing w:line="288" w:lineRule="auto"/>
        <w:jc w:val="center"/>
        <w:rPr>
          <w:rFonts w:eastAsia="Times New Roman"/>
          <w:sz w:val="20"/>
          <w:szCs w:val="20"/>
        </w:rPr>
      </w:pPr>
    </w:p>
    <w:p w:rsidR="00000000" w:rsidRDefault="00081FEE">
      <w:pPr>
        <w:divId w:val="2560636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trPr>
          <w:divId w:val="1130242646"/>
          <w:jc w:val="center"/>
        </w:trPr>
        <w:tc>
          <w:tcPr>
            <w:tcW w:w="0" w:type="auto"/>
            <w:gridSpan w:val="3"/>
            <w:vAlign w:val="center"/>
            <w:hideMark/>
          </w:tcPr>
          <w:p w:rsidR="00000000" w:rsidRDefault="00081FEE">
            <w:pPr>
              <w:rPr>
                <w:rFonts w:eastAsia="Times New Roman"/>
                <w:sz w:val="20"/>
                <w:szCs w:val="20"/>
              </w:rPr>
            </w:pPr>
          </w:p>
        </w:tc>
      </w:tr>
      <w:tr w:rsidR="00000000">
        <w:trPr>
          <w:divId w:val="1130242646"/>
          <w:jc w:val="center"/>
        </w:trPr>
        <w:tc>
          <w:tcPr>
            <w:tcW w:w="170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c>
          <w:tcPr>
            <w:tcW w:w="1650" w:type="pct"/>
            <w:vAlign w:val="center"/>
            <w:hideMark/>
          </w:tcPr>
          <w:p w:rsidR="00000000" w:rsidRDefault="00081FEE">
            <w:pPr>
              <w:rPr>
                <w:rFonts w:eastAsia="Times New Roman"/>
                <w:sz w:val="20"/>
                <w:szCs w:val="20"/>
              </w:rPr>
            </w:pPr>
          </w:p>
        </w:tc>
      </w:tr>
      <w:tr w:rsidR="00000000">
        <w:trPr>
          <w:divId w:val="1130242646"/>
          <w:jc w:val="center"/>
        </w:trPr>
        <w:tc>
          <w:tcPr>
            <w:tcW w:w="0" w:type="auto"/>
            <w:gridSpan w:val="3"/>
            <w:tcMar>
              <w:top w:w="30" w:type="dxa"/>
              <w:left w:w="30" w:type="dxa"/>
              <w:bottom w:w="30" w:type="dxa"/>
              <w:right w:w="30" w:type="dxa"/>
            </w:tcMar>
            <w:vAlign w:val="bottom"/>
            <w:hideMark/>
          </w:tcPr>
          <w:p w:rsidR="00000000" w:rsidRDefault="00081FEE">
            <w:pPr>
              <w:divId w:val="371000881"/>
              <w:rPr>
                <w:rFonts w:eastAsia="Times New Roman"/>
                <w:sz w:val="20"/>
                <w:szCs w:val="20"/>
              </w:rPr>
            </w:pPr>
            <w:r>
              <w:rPr>
                <w:rFonts w:ascii="inherit" w:eastAsia="Times New Roman" w:hAnsi="inherit"/>
                <w:sz w:val="20"/>
                <w:szCs w:val="20"/>
              </w:rPr>
              <w:t> </w:t>
            </w:r>
          </w:p>
        </w:tc>
      </w:tr>
      <w:tr w:rsidR="00000000">
        <w:trPr>
          <w:divId w:val="1130242646"/>
          <w:jc w:val="center"/>
        </w:trPr>
        <w:tc>
          <w:tcPr>
            <w:tcW w:w="0" w:type="auto"/>
            <w:tcMar>
              <w:top w:w="30" w:type="dxa"/>
              <w:left w:w="30" w:type="dxa"/>
              <w:bottom w:w="30" w:type="dxa"/>
              <w:right w:w="30" w:type="dxa"/>
            </w:tcMar>
            <w:vAlign w:val="bottom"/>
            <w:hideMark/>
          </w:tcPr>
          <w:p w:rsidR="00000000" w:rsidRDefault="00081FEE">
            <w:pPr>
              <w:divId w:val="109518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081FEE">
            <w:pPr>
              <w:jc w:val="center"/>
              <w:rPr>
                <w:rFonts w:eastAsia="Times New Roman"/>
                <w:sz w:val="16"/>
                <w:szCs w:val="16"/>
              </w:rPr>
            </w:pPr>
            <w:r>
              <w:rPr>
                <w:rFonts w:ascii="inherit" w:eastAsia="Times New Roman" w:hAnsi="inherit"/>
                <w:sz w:val="16"/>
                <w:szCs w:val="16"/>
              </w:rPr>
              <w:t>139</w:t>
            </w:r>
          </w:p>
        </w:tc>
        <w:tc>
          <w:tcPr>
            <w:tcW w:w="0" w:type="auto"/>
            <w:tcMar>
              <w:top w:w="30" w:type="dxa"/>
              <w:left w:w="30" w:type="dxa"/>
              <w:bottom w:w="30" w:type="dxa"/>
              <w:right w:w="30" w:type="dxa"/>
            </w:tcMar>
            <w:vAlign w:val="bottom"/>
            <w:hideMark/>
          </w:tcPr>
          <w:p w:rsidR="00000000" w:rsidRDefault="00081FEE">
            <w:pPr>
              <w:jc w:val="right"/>
              <w:rPr>
                <w:rFonts w:eastAsia="Times New Roman"/>
                <w:sz w:val="16"/>
                <w:szCs w:val="16"/>
              </w:rPr>
            </w:pPr>
            <w:r>
              <w:rPr>
                <w:rFonts w:ascii="inherit" w:eastAsia="Times New Roman" w:hAnsi="inherit"/>
                <w:sz w:val="16"/>
                <w:szCs w:val="16"/>
              </w:rPr>
              <w:t>Capital One Financial Corporation (COF)</w:t>
            </w:r>
          </w:p>
        </w:tc>
      </w:tr>
    </w:tbl>
    <w:p w:rsidR="00081FEE" w:rsidRDefault="00081FEE">
      <w:pPr>
        <w:divId w:val="1130242646"/>
        <w:rPr>
          <w:rFonts w:eastAsia="Times New Roman"/>
        </w:rPr>
      </w:pPr>
    </w:p>
    <w:sectPr w:rsidR="00081FE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1FEE"/>
    <w:rsid w:val="00081FEE"/>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xbrl.sec.gov/invest-all/2013-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xbrl.sec.gov/invest-std/2013-01-31"/>
  <w:attachedSchema w:val="http://www.w3.org/1999/xlink"/>
  <w:attachedSchema w:val="http://fasb.org/us-gaap-ent-std/2019-01-31"/>
  <w:attachedSchema w:val="http://fasb.org/dis/bc/2019-01-31"/>
  <w:attachedSchema w:val="http://xbrl.sec.gov/sic-ent-all/2011-01-31"/>
  <w:attachedSchema w:val="http://xbrl.sec.gov/exch-ent-std/2019-01-31"/>
  <w:attachedSchema w:val="http://xbrl.sec.gov/invest-ent-all/2013-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xbrl.sec.gov/invest/2013-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capitalone.com/20190930"/>
  <w:attachedSchema w:val="http://www.sec.gov/inlineXBRL/transformation/2015-08-31"/>
  <w:attachedSchema w:val="http://fasb.org/dis/con/2019-01-31"/>
  <w:attachedSchema w:val="http://xbrl.sec.gov/sic-ent-std/2011-01-31"/>
  <w:attachedSchema w:val="http://www.xbrl.org/inlineXBRL/transformation/2015-02-26"/>
  <w:attachedSchema w:val="http://xbrl.sec.gov/invest-ent-std/2013-01-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4">
      <w:marLeft w:val="0"/>
      <w:marRight w:val="0"/>
      <w:marTop w:val="0"/>
      <w:marBottom w:val="0"/>
      <w:divBdr>
        <w:top w:val="none" w:sz="0" w:space="0" w:color="auto"/>
        <w:left w:val="none" w:sz="0" w:space="0" w:color="auto"/>
        <w:bottom w:val="none" w:sz="0" w:space="0" w:color="auto"/>
        <w:right w:val="none" w:sz="0" w:space="0" w:color="auto"/>
      </w:divBdr>
    </w:div>
    <w:div w:id="394792">
      <w:marLeft w:val="0"/>
      <w:marRight w:val="0"/>
      <w:marTop w:val="0"/>
      <w:marBottom w:val="0"/>
      <w:divBdr>
        <w:top w:val="none" w:sz="0" w:space="0" w:color="auto"/>
        <w:left w:val="none" w:sz="0" w:space="0" w:color="auto"/>
        <w:bottom w:val="none" w:sz="0" w:space="0" w:color="auto"/>
        <w:right w:val="none" w:sz="0" w:space="0" w:color="auto"/>
      </w:divBdr>
    </w:div>
    <w:div w:id="475062">
      <w:marLeft w:val="0"/>
      <w:marRight w:val="0"/>
      <w:marTop w:val="0"/>
      <w:marBottom w:val="0"/>
      <w:divBdr>
        <w:top w:val="none" w:sz="0" w:space="0" w:color="auto"/>
        <w:left w:val="none" w:sz="0" w:space="0" w:color="auto"/>
        <w:bottom w:val="none" w:sz="0" w:space="0" w:color="auto"/>
        <w:right w:val="none" w:sz="0" w:space="0" w:color="auto"/>
      </w:divBdr>
    </w:div>
    <w:div w:id="1006695">
      <w:marLeft w:val="0"/>
      <w:marRight w:val="0"/>
      <w:marTop w:val="0"/>
      <w:marBottom w:val="0"/>
      <w:divBdr>
        <w:top w:val="none" w:sz="0" w:space="0" w:color="auto"/>
        <w:left w:val="none" w:sz="0" w:space="0" w:color="auto"/>
        <w:bottom w:val="none" w:sz="0" w:space="0" w:color="auto"/>
        <w:right w:val="none" w:sz="0" w:space="0" w:color="auto"/>
      </w:divBdr>
    </w:div>
    <w:div w:id="4286353">
      <w:marLeft w:val="0"/>
      <w:marRight w:val="0"/>
      <w:marTop w:val="0"/>
      <w:marBottom w:val="0"/>
      <w:divBdr>
        <w:top w:val="none" w:sz="0" w:space="0" w:color="auto"/>
        <w:left w:val="none" w:sz="0" w:space="0" w:color="auto"/>
        <w:bottom w:val="none" w:sz="0" w:space="0" w:color="auto"/>
        <w:right w:val="none" w:sz="0" w:space="0" w:color="auto"/>
      </w:divBdr>
    </w:div>
    <w:div w:id="4479952">
      <w:marLeft w:val="0"/>
      <w:marRight w:val="0"/>
      <w:marTop w:val="0"/>
      <w:marBottom w:val="0"/>
      <w:divBdr>
        <w:top w:val="none" w:sz="0" w:space="0" w:color="auto"/>
        <w:left w:val="none" w:sz="0" w:space="0" w:color="auto"/>
        <w:bottom w:val="none" w:sz="0" w:space="0" w:color="auto"/>
        <w:right w:val="none" w:sz="0" w:space="0" w:color="auto"/>
      </w:divBdr>
    </w:div>
    <w:div w:id="4789627">
      <w:marLeft w:val="0"/>
      <w:marRight w:val="0"/>
      <w:marTop w:val="0"/>
      <w:marBottom w:val="0"/>
      <w:divBdr>
        <w:top w:val="none" w:sz="0" w:space="0" w:color="auto"/>
        <w:left w:val="none" w:sz="0" w:space="0" w:color="auto"/>
        <w:bottom w:val="none" w:sz="0" w:space="0" w:color="auto"/>
        <w:right w:val="none" w:sz="0" w:space="0" w:color="auto"/>
      </w:divBdr>
    </w:div>
    <w:div w:id="7685705">
      <w:marLeft w:val="0"/>
      <w:marRight w:val="0"/>
      <w:marTop w:val="0"/>
      <w:marBottom w:val="0"/>
      <w:divBdr>
        <w:top w:val="none" w:sz="0" w:space="0" w:color="auto"/>
        <w:left w:val="none" w:sz="0" w:space="0" w:color="auto"/>
        <w:bottom w:val="none" w:sz="0" w:space="0" w:color="auto"/>
        <w:right w:val="none" w:sz="0" w:space="0" w:color="auto"/>
      </w:divBdr>
    </w:div>
    <w:div w:id="10030091">
      <w:marLeft w:val="0"/>
      <w:marRight w:val="0"/>
      <w:marTop w:val="0"/>
      <w:marBottom w:val="0"/>
      <w:divBdr>
        <w:top w:val="none" w:sz="0" w:space="0" w:color="auto"/>
        <w:left w:val="none" w:sz="0" w:space="0" w:color="auto"/>
        <w:bottom w:val="none" w:sz="0" w:space="0" w:color="auto"/>
        <w:right w:val="none" w:sz="0" w:space="0" w:color="auto"/>
      </w:divBdr>
      <w:divsChild>
        <w:div w:id="1720084753">
          <w:marLeft w:val="0"/>
          <w:marRight w:val="0"/>
          <w:marTop w:val="0"/>
          <w:marBottom w:val="0"/>
          <w:divBdr>
            <w:top w:val="none" w:sz="0" w:space="0" w:color="auto"/>
            <w:left w:val="none" w:sz="0" w:space="0" w:color="auto"/>
            <w:bottom w:val="none" w:sz="0" w:space="0" w:color="auto"/>
            <w:right w:val="none" w:sz="0" w:space="0" w:color="auto"/>
          </w:divBdr>
        </w:div>
        <w:div w:id="1803309767">
          <w:marLeft w:val="0"/>
          <w:marRight w:val="0"/>
          <w:marTop w:val="0"/>
          <w:marBottom w:val="0"/>
          <w:divBdr>
            <w:top w:val="none" w:sz="0" w:space="0" w:color="auto"/>
            <w:left w:val="none" w:sz="0" w:space="0" w:color="auto"/>
            <w:bottom w:val="none" w:sz="0" w:space="0" w:color="auto"/>
            <w:right w:val="none" w:sz="0" w:space="0" w:color="auto"/>
          </w:divBdr>
        </w:div>
      </w:divsChild>
    </w:div>
    <w:div w:id="10763993">
      <w:marLeft w:val="0"/>
      <w:marRight w:val="0"/>
      <w:marTop w:val="0"/>
      <w:marBottom w:val="0"/>
      <w:divBdr>
        <w:top w:val="none" w:sz="0" w:space="0" w:color="auto"/>
        <w:left w:val="none" w:sz="0" w:space="0" w:color="auto"/>
        <w:bottom w:val="none" w:sz="0" w:space="0" w:color="auto"/>
        <w:right w:val="none" w:sz="0" w:space="0" w:color="auto"/>
      </w:divBdr>
    </w:div>
    <w:div w:id="11420278">
      <w:marLeft w:val="0"/>
      <w:marRight w:val="0"/>
      <w:marTop w:val="0"/>
      <w:marBottom w:val="0"/>
      <w:divBdr>
        <w:top w:val="none" w:sz="0" w:space="0" w:color="auto"/>
        <w:left w:val="none" w:sz="0" w:space="0" w:color="auto"/>
        <w:bottom w:val="none" w:sz="0" w:space="0" w:color="auto"/>
        <w:right w:val="none" w:sz="0" w:space="0" w:color="auto"/>
      </w:divBdr>
    </w:div>
    <w:div w:id="11956648">
      <w:marLeft w:val="0"/>
      <w:marRight w:val="0"/>
      <w:marTop w:val="0"/>
      <w:marBottom w:val="0"/>
      <w:divBdr>
        <w:top w:val="none" w:sz="0" w:space="0" w:color="auto"/>
        <w:left w:val="none" w:sz="0" w:space="0" w:color="auto"/>
        <w:bottom w:val="none" w:sz="0" w:space="0" w:color="auto"/>
        <w:right w:val="none" w:sz="0" w:space="0" w:color="auto"/>
      </w:divBdr>
      <w:divsChild>
        <w:div w:id="294599943">
          <w:marLeft w:val="0"/>
          <w:marRight w:val="0"/>
          <w:marTop w:val="0"/>
          <w:marBottom w:val="0"/>
          <w:divBdr>
            <w:top w:val="none" w:sz="0" w:space="0" w:color="auto"/>
            <w:left w:val="none" w:sz="0" w:space="0" w:color="auto"/>
            <w:bottom w:val="none" w:sz="0" w:space="0" w:color="auto"/>
            <w:right w:val="none" w:sz="0" w:space="0" w:color="auto"/>
          </w:divBdr>
        </w:div>
        <w:div w:id="1280800431">
          <w:marLeft w:val="0"/>
          <w:marRight w:val="0"/>
          <w:marTop w:val="0"/>
          <w:marBottom w:val="0"/>
          <w:divBdr>
            <w:top w:val="none" w:sz="0" w:space="0" w:color="auto"/>
            <w:left w:val="none" w:sz="0" w:space="0" w:color="auto"/>
            <w:bottom w:val="none" w:sz="0" w:space="0" w:color="auto"/>
            <w:right w:val="none" w:sz="0" w:space="0" w:color="auto"/>
          </w:divBdr>
        </w:div>
      </w:divsChild>
    </w:div>
    <w:div w:id="12461326">
      <w:marLeft w:val="0"/>
      <w:marRight w:val="0"/>
      <w:marTop w:val="0"/>
      <w:marBottom w:val="0"/>
      <w:divBdr>
        <w:top w:val="none" w:sz="0" w:space="0" w:color="auto"/>
        <w:left w:val="none" w:sz="0" w:space="0" w:color="auto"/>
        <w:bottom w:val="none" w:sz="0" w:space="0" w:color="auto"/>
        <w:right w:val="none" w:sz="0" w:space="0" w:color="auto"/>
      </w:divBdr>
    </w:div>
    <w:div w:id="12608568">
      <w:marLeft w:val="0"/>
      <w:marRight w:val="0"/>
      <w:marTop w:val="0"/>
      <w:marBottom w:val="0"/>
      <w:divBdr>
        <w:top w:val="none" w:sz="0" w:space="0" w:color="auto"/>
        <w:left w:val="none" w:sz="0" w:space="0" w:color="auto"/>
        <w:bottom w:val="none" w:sz="0" w:space="0" w:color="auto"/>
        <w:right w:val="none" w:sz="0" w:space="0" w:color="auto"/>
      </w:divBdr>
    </w:div>
    <w:div w:id="12996893">
      <w:marLeft w:val="0"/>
      <w:marRight w:val="0"/>
      <w:marTop w:val="0"/>
      <w:marBottom w:val="0"/>
      <w:divBdr>
        <w:top w:val="none" w:sz="0" w:space="0" w:color="auto"/>
        <w:left w:val="none" w:sz="0" w:space="0" w:color="auto"/>
        <w:bottom w:val="none" w:sz="0" w:space="0" w:color="auto"/>
        <w:right w:val="none" w:sz="0" w:space="0" w:color="auto"/>
      </w:divBdr>
    </w:div>
    <w:div w:id="13002043">
      <w:marLeft w:val="0"/>
      <w:marRight w:val="0"/>
      <w:marTop w:val="0"/>
      <w:marBottom w:val="0"/>
      <w:divBdr>
        <w:top w:val="none" w:sz="0" w:space="0" w:color="auto"/>
        <w:left w:val="none" w:sz="0" w:space="0" w:color="auto"/>
        <w:bottom w:val="none" w:sz="0" w:space="0" w:color="auto"/>
        <w:right w:val="none" w:sz="0" w:space="0" w:color="auto"/>
      </w:divBdr>
    </w:div>
    <w:div w:id="13043240">
      <w:marLeft w:val="0"/>
      <w:marRight w:val="0"/>
      <w:marTop w:val="0"/>
      <w:marBottom w:val="0"/>
      <w:divBdr>
        <w:top w:val="none" w:sz="0" w:space="0" w:color="auto"/>
        <w:left w:val="none" w:sz="0" w:space="0" w:color="auto"/>
        <w:bottom w:val="none" w:sz="0" w:space="0" w:color="auto"/>
        <w:right w:val="none" w:sz="0" w:space="0" w:color="auto"/>
      </w:divBdr>
    </w:div>
    <w:div w:id="14818649">
      <w:marLeft w:val="0"/>
      <w:marRight w:val="0"/>
      <w:marTop w:val="0"/>
      <w:marBottom w:val="0"/>
      <w:divBdr>
        <w:top w:val="none" w:sz="0" w:space="0" w:color="auto"/>
        <w:left w:val="none" w:sz="0" w:space="0" w:color="auto"/>
        <w:bottom w:val="none" w:sz="0" w:space="0" w:color="auto"/>
        <w:right w:val="none" w:sz="0" w:space="0" w:color="auto"/>
      </w:divBdr>
    </w:div>
    <w:div w:id="15890680">
      <w:marLeft w:val="0"/>
      <w:marRight w:val="0"/>
      <w:marTop w:val="0"/>
      <w:marBottom w:val="0"/>
      <w:divBdr>
        <w:top w:val="none" w:sz="0" w:space="0" w:color="auto"/>
        <w:left w:val="none" w:sz="0" w:space="0" w:color="auto"/>
        <w:bottom w:val="none" w:sz="0" w:space="0" w:color="auto"/>
        <w:right w:val="none" w:sz="0" w:space="0" w:color="auto"/>
      </w:divBdr>
    </w:div>
    <w:div w:id="18312992">
      <w:marLeft w:val="0"/>
      <w:marRight w:val="0"/>
      <w:marTop w:val="0"/>
      <w:marBottom w:val="0"/>
      <w:divBdr>
        <w:top w:val="none" w:sz="0" w:space="0" w:color="auto"/>
        <w:left w:val="none" w:sz="0" w:space="0" w:color="auto"/>
        <w:bottom w:val="none" w:sz="0" w:space="0" w:color="auto"/>
        <w:right w:val="none" w:sz="0" w:space="0" w:color="auto"/>
      </w:divBdr>
    </w:div>
    <w:div w:id="19015834">
      <w:marLeft w:val="0"/>
      <w:marRight w:val="0"/>
      <w:marTop w:val="0"/>
      <w:marBottom w:val="0"/>
      <w:divBdr>
        <w:top w:val="none" w:sz="0" w:space="0" w:color="auto"/>
        <w:left w:val="none" w:sz="0" w:space="0" w:color="auto"/>
        <w:bottom w:val="none" w:sz="0" w:space="0" w:color="auto"/>
        <w:right w:val="none" w:sz="0" w:space="0" w:color="auto"/>
      </w:divBdr>
      <w:divsChild>
        <w:div w:id="1480341899">
          <w:marLeft w:val="0"/>
          <w:marRight w:val="0"/>
          <w:marTop w:val="0"/>
          <w:marBottom w:val="0"/>
          <w:divBdr>
            <w:top w:val="none" w:sz="0" w:space="0" w:color="auto"/>
            <w:left w:val="none" w:sz="0" w:space="0" w:color="auto"/>
            <w:bottom w:val="none" w:sz="0" w:space="0" w:color="auto"/>
            <w:right w:val="none" w:sz="0" w:space="0" w:color="auto"/>
          </w:divBdr>
        </w:div>
        <w:div w:id="445539256">
          <w:marLeft w:val="0"/>
          <w:marRight w:val="0"/>
          <w:marTop w:val="0"/>
          <w:marBottom w:val="0"/>
          <w:divBdr>
            <w:top w:val="none" w:sz="0" w:space="0" w:color="auto"/>
            <w:left w:val="none" w:sz="0" w:space="0" w:color="auto"/>
            <w:bottom w:val="none" w:sz="0" w:space="0" w:color="auto"/>
            <w:right w:val="none" w:sz="0" w:space="0" w:color="auto"/>
          </w:divBdr>
        </w:div>
      </w:divsChild>
    </w:div>
    <w:div w:id="20250672">
      <w:marLeft w:val="0"/>
      <w:marRight w:val="0"/>
      <w:marTop w:val="0"/>
      <w:marBottom w:val="0"/>
      <w:divBdr>
        <w:top w:val="none" w:sz="0" w:space="0" w:color="auto"/>
        <w:left w:val="none" w:sz="0" w:space="0" w:color="auto"/>
        <w:bottom w:val="none" w:sz="0" w:space="0" w:color="auto"/>
        <w:right w:val="none" w:sz="0" w:space="0" w:color="auto"/>
      </w:divBdr>
    </w:div>
    <w:div w:id="22948533">
      <w:marLeft w:val="0"/>
      <w:marRight w:val="0"/>
      <w:marTop w:val="0"/>
      <w:marBottom w:val="0"/>
      <w:divBdr>
        <w:top w:val="none" w:sz="0" w:space="0" w:color="auto"/>
        <w:left w:val="none" w:sz="0" w:space="0" w:color="auto"/>
        <w:bottom w:val="none" w:sz="0" w:space="0" w:color="auto"/>
        <w:right w:val="none" w:sz="0" w:space="0" w:color="auto"/>
      </w:divBdr>
    </w:div>
    <w:div w:id="23797113">
      <w:marLeft w:val="0"/>
      <w:marRight w:val="0"/>
      <w:marTop w:val="0"/>
      <w:marBottom w:val="0"/>
      <w:divBdr>
        <w:top w:val="none" w:sz="0" w:space="0" w:color="auto"/>
        <w:left w:val="none" w:sz="0" w:space="0" w:color="auto"/>
        <w:bottom w:val="none" w:sz="0" w:space="0" w:color="auto"/>
        <w:right w:val="none" w:sz="0" w:space="0" w:color="auto"/>
      </w:divBdr>
    </w:div>
    <w:div w:id="26300578">
      <w:marLeft w:val="0"/>
      <w:marRight w:val="0"/>
      <w:marTop w:val="0"/>
      <w:marBottom w:val="0"/>
      <w:divBdr>
        <w:top w:val="none" w:sz="0" w:space="0" w:color="auto"/>
        <w:left w:val="none" w:sz="0" w:space="0" w:color="auto"/>
        <w:bottom w:val="none" w:sz="0" w:space="0" w:color="auto"/>
        <w:right w:val="none" w:sz="0" w:space="0" w:color="auto"/>
      </w:divBdr>
    </w:div>
    <w:div w:id="27950645">
      <w:marLeft w:val="0"/>
      <w:marRight w:val="0"/>
      <w:marTop w:val="0"/>
      <w:marBottom w:val="0"/>
      <w:divBdr>
        <w:top w:val="none" w:sz="0" w:space="0" w:color="auto"/>
        <w:left w:val="none" w:sz="0" w:space="0" w:color="auto"/>
        <w:bottom w:val="none" w:sz="0" w:space="0" w:color="auto"/>
        <w:right w:val="none" w:sz="0" w:space="0" w:color="auto"/>
      </w:divBdr>
    </w:div>
    <w:div w:id="27995718">
      <w:marLeft w:val="0"/>
      <w:marRight w:val="0"/>
      <w:marTop w:val="0"/>
      <w:marBottom w:val="0"/>
      <w:divBdr>
        <w:top w:val="none" w:sz="0" w:space="0" w:color="auto"/>
        <w:left w:val="none" w:sz="0" w:space="0" w:color="auto"/>
        <w:bottom w:val="none" w:sz="0" w:space="0" w:color="auto"/>
        <w:right w:val="none" w:sz="0" w:space="0" w:color="auto"/>
      </w:divBdr>
    </w:div>
    <w:div w:id="29380770">
      <w:marLeft w:val="0"/>
      <w:marRight w:val="0"/>
      <w:marTop w:val="0"/>
      <w:marBottom w:val="0"/>
      <w:divBdr>
        <w:top w:val="none" w:sz="0" w:space="0" w:color="auto"/>
        <w:left w:val="none" w:sz="0" w:space="0" w:color="auto"/>
        <w:bottom w:val="none" w:sz="0" w:space="0" w:color="auto"/>
        <w:right w:val="none" w:sz="0" w:space="0" w:color="auto"/>
      </w:divBdr>
    </w:div>
    <w:div w:id="30613287">
      <w:marLeft w:val="0"/>
      <w:marRight w:val="0"/>
      <w:marTop w:val="0"/>
      <w:marBottom w:val="0"/>
      <w:divBdr>
        <w:top w:val="none" w:sz="0" w:space="0" w:color="auto"/>
        <w:left w:val="none" w:sz="0" w:space="0" w:color="auto"/>
        <w:bottom w:val="none" w:sz="0" w:space="0" w:color="auto"/>
        <w:right w:val="none" w:sz="0" w:space="0" w:color="auto"/>
      </w:divBdr>
    </w:div>
    <w:div w:id="30766184">
      <w:marLeft w:val="0"/>
      <w:marRight w:val="0"/>
      <w:marTop w:val="0"/>
      <w:marBottom w:val="0"/>
      <w:divBdr>
        <w:top w:val="none" w:sz="0" w:space="0" w:color="auto"/>
        <w:left w:val="none" w:sz="0" w:space="0" w:color="auto"/>
        <w:bottom w:val="none" w:sz="0" w:space="0" w:color="auto"/>
        <w:right w:val="none" w:sz="0" w:space="0" w:color="auto"/>
      </w:divBdr>
    </w:div>
    <w:div w:id="31540220">
      <w:marLeft w:val="0"/>
      <w:marRight w:val="0"/>
      <w:marTop w:val="0"/>
      <w:marBottom w:val="0"/>
      <w:divBdr>
        <w:top w:val="none" w:sz="0" w:space="0" w:color="auto"/>
        <w:left w:val="none" w:sz="0" w:space="0" w:color="auto"/>
        <w:bottom w:val="none" w:sz="0" w:space="0" w:color="auto"/>
        <w:right w:val="none" w:sz="0" w:space="0" w:color="auto"/>
      </w:divBdr>
    </w:div>
    <w:div w:id="31735634">
      <w:marLeft w:val="0"/>
      <w:marRight w:val="0"/>
      <w:marTop w:val="0"/>
      <w:marBottom w:val="0"/>
      <w:divBdr>
        <w:top w:val="none" w:sz="0" w:space="0" w:color="auto"/>
        <w:left w:val="none" w:sz="0" w:space="0" w:color="auto"/>
        <w:bottom w:val="none" w:sz="0" w:space="0" w:color="auto"/>
        <w:right w:val="none" w:sz="0" w:space="0" w:color="auto"/>
      </w:divBdr>
    </w:div>
    <w:div w:id="32000292">
      <w:marLeft w:val="0"/>
      <w:marRight w:val="0"/>
      <w:marTop w:val="0"/>
      <w:marBottom w:val="0"/>
      <w:divBdr>
        <w:top w:val="none" w:sz="0" w:space="0" w:color="auto"/>
        <w:left w:val="none" w:sz="0" w:space="0" w:color="auto"/>
        <w:bottom w:val="none" w:sz="0" w:space="0" w:color="auto"/>
        <w:right w:val="none" w:sz="0" w:space="0" w:color="auto"/>
      </w:divBdr>
    </w:div>
    <w:div w:id="32509821">
      <w:marLeft w:val="0"/>
      <w:marRight w:val="0"/>
      <w:marTop w:val="0"/>
      <w:marBottom w:val="0"/>
      <w:divBdr>
        <w:top w:val="none" w:sz="0" w:space="0" w:color="auto"/>
        <w:left w:val="none" w:sz="0" w:space="0" w:color="auto"/>
        <w:bottom w:val="none" w:sz="0" w:space="0" w:color="auto"/>
        <w:right w:val="none" w:sz="0" w:space="0" w:color="auto"/>
      </w:divBdr>
      <w:divsChild>
        <w:div w:id="58675672">
          <w:marLeft w:val="0"/>
          <w:marRight w:val="0"/>
          <w:marTop w:val="0"/>
          <w:marBottom w:val="0"/>
          <w:divBdr>
            <w:top w:val="none" w:sz="0" w:space="0" w:color="auto"/>
            <w:left w:val="none" w:sz="0" w:space="0" w:color="auto"/>
            <w:bottom w:val="none" w:sz="0" w:space="0" w:color="auto"/>
            <w:right w:val="none" w:sz="0" w:space="0" w:color="auto"/>
          </w:divBdr>
        </w:div>
        <w:div w:id="1880237588">
          <w:marLeft w:val="0"/>
          <w:marRight w:val="0"/>
          <w:marTop w:val="0"/>
          <w:marBottom w:val="0"/>
          <w:divBdr>
            <w:top w:val="none" w:sz="0" w:space="0" w:color="auto"/>
            <w:left w:val="none" w:sz="0" w:space="0" w:color="auto"/>
            <w:bottom w:val="none" w:sz="0" w:space="0" w:color="auto"/>
            <w:right w:val="none" w:sz="0" w:space="0" w:color="auto"/>
          </w:divBdr>
        </w:div>
      </w:divsChild>
    </w:div>
    <w:div w:id="34816282">
      <w:marLeft w:val="0"/>
      <w:marRight w:val="0"/>
      <w:marTop w:val="0"/>
      <w:marBottom w:val="0"/>
      <w:divBdr>
        <w:top w:val="none" w:sz="0" w:space="0" w:color="auto"/>
        <w:left w:val="none" w:sz="0" w:space="0" w:color="auto"/>
        <w:bottom w:val="none" w:sz="0" w:space="0" w:color="auto"/>
        <w:right w:val="none" w:sz="0" w:space="0" w:color="auto"/>
      </w:divBdr>
    </w:div>
    <w:div w:id="35158345">
      <w:marLeft w:val="0"/>
      <w:marRight w:val="0"/>
      <w:marTop w:val="0"/>
      <w:marBottom w:val="0"/>
      <w:divBdr>
        <w:top w:val="none" w:sz="0" w:space="0" w:color="auto"/>
        <w:left w:val="none" w:sz="0" w:space="0" w:color="auto"/>
        <w:bottom w:val="none" w:sz="0" w:space="0" w:color="auto"/>
        <w:right w:val="none" w:sz="0" w:space="0" w:color="auto"/>
      </w:divBdr>
    </w:div>
    <w:div w:id="35206168">
      <w:marLeft w:val="0"/>
      <w:marRight w:val="0"/>
      <w:marTop w:val="0"/>
      <w:marBottom w:val="0"/>
      <w:divBdr>
        <w:top w:val="none" w:sz="0" w:space="0" w:color="auto"/>
        <w:left w:val="none" w:sz="0" w:space="0" w:color="auto"/>
        <w:bottom w:val="none" w:sz="0" w:space="0" w:color="auto"/>
        <w:right w:val="none" w:sz="0" w:space="0" w:color="auto"/>
      </w:divBdr>
    </w:div>
    <w:div w:id="35548912">
      <w:marLeft w:val="0"/>
      <w:marRight w:val="0"/>
      <w:marTop w:val="0"/>
      <w:marBottom w:val="0"/>
      <w:divBdr>
        <w:top w:val="none" w:sz="0" w:space="0" w:color="auto"/>
        <w:left w:val="none" w:sz="0" w:space="0" w:color="auto"/>
        <w:bottom w:val="none" w:sz="0" w:space="0" w:color="auto"/>
        <w:right w:val="none" w:sz="0" w:space="0" w:color="auto"/>
      </w:divBdr>
    </w:div>
    <w:div w:id="36048665">
      <w:marLeft w:val="0"/>
      <w:marRight w:val="0"/>
      <w:marTop w:val="0"/>
      <w:marBottom w:val="0"/>
      <w:divBdr>
        <w:top w:val="none" w:sz="0" w:space="0" w:color="auto"/>
        <w:left w:val="none" w:sz="0" w:space="0" w:color="auto"/>
        <w:bottom w:val="none" w:sz="0" w:space="0" w:color="auto"/>
        <w:right w:val="none" w:sz="0" w:space="0" w:color="auto"/>
      </w:divBdr>
    </w:div>
    <w:div w:id="36207178">
      <w:marLeft w:val="0"/>
      <w:marRight w:val="0"/>
      <w:marTop w:val="0"/>
      <w:marBottom w:val="0"/>
      <w:divBdr>
        <w:top w:val="none" w:sz="0" w:space="0" w:color="auto"/>
        <w:left w:val="none" w:sz="0" w:space="0" w:color="auto"/>
        <w:bottom w:val="none" w:sz="0" w:space="0" w:color="auto"/>
        <w:right w:val="none" w:sz="0" w:space="0" w:color="auto"/>
      </w:divBdr>
      <w:divsChild>
        <w:div w:id="1936595743">
          <w:marLeft w:val="0"/>
          <w:marRight w:val="0"/>
          <w:marTop w:val="0"/>
          <w:marBottom w:val="0"/>
          <w:divBdr>
            <w:top w:val="none" w:sz="0" w:space="0" w:color="auto"/>
            <w:left w:val="none" w:sz="0" w:space="0" w:color="auto"/>
            <w:bottom w:val="none" w:sz="0" w:space="0" w:color="auto"/>
            <w:right w:val="none" w:sz="0" w:space="0" w:color="auto"/>
          </w:divBdr>
        </w:div>
        <w:div w:id="1993439926">
          <w:marLeft w:val="0"/>
          <w:marRight w:val="0"/>
          <w:marTop w:val="0"/>
          <w:marBottom w:val="0"/>
          <w:divBdr>
            <w:top w:val="none" w:sz="0" w:space="0" w:color="auto"/>
            <w:left w:val="none" w:sz="0" w:space="0" w:color="auto"/>
            <w:bottom w:val="none" w:sz="0" w:space="0" w:color="auto"/>
            <w:right w:val="none" w:sz="0" w:space="0" w:color="auto"/>
          </w:divBdr>
        </w:div>
        <w:div w:id="1297219668">
          <w:marLeft w:val="0"/>
          <w:marRight w:val="0"/>
          <w:marTop w:val="0"/>
          <w:marBottom w:val="0"/>
          <w:divBdr>
            <w:top w:val="none" w:sz="0" w:space="0" w:color="auto"/>
            <w:left w:val="none" w:sz="0" w:space="0" w:color="auto"/>
            <w:bottom w:val="none" w:sz="0" w:space="0" w:color="auto"/>
            <w:right w:val="none" w:sz="0" w:space="0" w:color="auto"/>
          </w:divBdr>
        </w:div>
        <w:div w:id="524489599">
          <w:marLeft w:val="0"/>
          <w:marRight w:val="0"/>
          <w:marTop w:val="0"/>
          <w:marBottom w:val="0"/>
          <w:divBdr>
            <w:top w:val="none" w:sz="0" w:space="0" w:color="auto"/>
            <w:left w:val="none" w:sz="0" w:space="0" w:color="auto"/>
            <w:bottom w:val="none" w:sz="0" w:space="0" w:color="auto"/>
            <w:right w:val="none" w:sz="0" w:space="0" w:color="auto"/>
          </w:divBdr>
        </w:div>
        <w:div w:id="50277788">
          <w:marLeft w:val="0"/>
          <w:marRight w:val="0"/>
          <w:marTop w:val="0"/>
          <w:marBottom w:val="0"/>
          <w:divBdr>
            <w:top w:val="none" w:sz="0" w:space="0" w:color="auto"/>
            <w:left w:val="none" w:sz="0" w:space="0" w:color="auto"/>
            <w:bottom w:val="none" w:sz="0" w:space="0" w:color="auto"/>
            <w:right w:val="none" w:sz="0" w:space="0" w:color="auto"/>
          </w:divBdr>
        </w:div>
        <w:div w:id="1111897341">
          <w:marLeft w:val="0"/>
          <w:marRight w:val="0"/>
          <w:marTop w:val="0"/>
          <w:marBottom w:val="0"/>
          <w:divBdr>
            <w:top w:val="none" w:sz="0" w:space="0" w:color="auto"/>
            <w:left w:val="none" w:sz="0" w:space="0" w:color="auto"/>
            <w:bottom w:val="none" w:sz="0" w:space="0" w:color="auto"/>
            <w:right w:val="none" w:sz="0" w:space="0" w:color="auto"/>
          </w:divBdr>
        </w:div>
        <w:div w:id="1536384376">
          <w:marLeft w:val="0"/>
          <w:marRight w:val="0"/>
          <w:marTop w:val="0"/>
          <w:marBottom w:val="0"/>
          <w:divBdr>
            <w:top w:val="none" w:sz="0" w:space="0" w:color="auto"/>
            <w:left w:val="none" w:sz="0" w:space="0" w:color="auto"/>
            <w:bottom w:val="none" w:sz="0" w:space="0" w:color="auto"/>
            <w:right w:val="none" w:sz="0" w:space="0" w:color="auto"/>
          </w:divBdr>
        </w:div>
        <w:div w:id="1680885644">
          <w:marLeft w:val="0"/>
          <w:marRight w:val="0"/>
          <w:marTop w:val="0"/>
          <w:marBottom w:val="0"/>
          <w:divBdr>
            <w:top w:val="none" w:sz="0" w:space="0" w:color="auto"/>
            <w:left w:val="none" w:sz="0" w:space="0" w:color="auto"/>
            <w:bottom w:val="none" w:sz="0" w:space="0" w:color="auto"/>
            <w:right w:val="none" w:sz="0" w:space="0" w:color="auto"/>
          </w:divBdr>
        </w:div>
        <w:div w:id="1479767799">
          <w:marLeft w:val="0"/>
          <w:marRight w:val="0"/>
          <w:marTop w:val="0"/>
          <w:marBottom w:val="0"/>
          <w:divBdr>
            <w:top w:val="none" w:sz="0" w:space="0" w:color="auto"/>
            <w:left w:val="none" w:sz="0" w:space="0" w:color="auto"/>
            <w:bottom w:val="none" w:sz="0" w:space="0" w:color="auto"/>
            <w:right w:val="none" w:sz="0" w:space="0" w:color="auto"/>
          </w:divBdr>
        </w:div>
        <w:div w:id="416168837">
          <w:marLeft w:val="0"/>
          <w:marRight w:val="0"/>
          <w:marTop w:val="0"/>
          <w:marBottom w:val="0"/>
          <w:divBdr>
            <w:top w:val="none" w:sz="0" w:space="0" w:color="auto"/>
            <w:left w:val="none" w:sz="0" w:space="0" w:color="auto"/>
            <w:bottom w:val="none" w:sz="0" w:space="0" w:color="auto"/>
            <w:right w:val="none" w:sz="0" w:space="0" w:color="auto"/>
          </w:divBdr>
        </w:div>
        <w:div w:id="1787308993">
          <w:marLeft w:val="0"/>
          <w:marRight w:val="0"/>
          <w:marTop w:val="0"/>
          <w:marBottom w:val="0"/>
          <w:divBdr>
            <w:top w:val="none" w:sz="0" w:space="0" w:color="auto"/>
            <w:left w:val="none" w:sz="0" w:space="0" w:color="auto"/>
            <w:bottom w:val="none" w:sz="0" w:space="0" w:color="auto"/>
            <w:right w:val="none" w:sz="0" w:space="0" w:color="auto"/>
          </w:divBdr>
        </w:div>
      </w:divsChild>
    </w:div>
    <w:div w:id="38628795">
      <w:marLeft w:val="0"/>
      <w:marRight w:val="0"/>
      <w:marTop w:val="0"/>
      <w:marBottom w:val="0"/>
      <w:divBdr>
        <w:top w:val="none" w:sz="0" w:space="0" w:color="auto"/>
        <w:left w:val="none" w:sz="0" w:space="0" w:color="auto"/>
        <w:bottom w:val="none" w:sz="0" w:space="0" w:color="auto"/>
        <w:right w:val="none" w:sz="0" w:space="0" w:color="auto"/>
      </w:divBdr>
    </w:div>
    <w:div w:id="40253383">
      <w:marLeft w:val="0"/>
      <w:marRight w:val="0"/>
      <w:marTop w:val="0"/>
      <w:marBottom w:val="0"/>
      <w:divBdr>
        <w:top w:val="none" w:sz="0" w:space="0" w:color="auto"/>
        <w:left w:val="none" w:sz="0" w:space="0" w:color="auto"/>
        <w:bottom w:val="none" w:sz="0" w:space="0" w:color="auto"/>
        <w:right w:val="none" w:sz="0" w:space="0" w:color="auto"/>
      </w:divBdr>
    </w:div>
    <w:div w:id="40323561">
      <w:marLeft w:val="0"/>
      <w:marRight w:val="0"/>
      <w:marTop w:val="0"/>
      <w:marBottom w:val="0"/>
      <w:divBdr>
        <w:top w:val="none" w:sz="0" w:space="0" w:color="auto"/>
        <w:left w:val="none" w:sz="0" w:space="0" w:color="auto"/>
        <w:bottom w:val="none" w:sz="0" w:space="0" w:color="auto"/>
        <w:right w:val="none" w:sz="0" w:space="0" w:color="auto"/>
      </w:divBdr>
    </w:div>
    <w:div w:id="42558211">
      <w:marLeft w:val="0"/>
      <w:marRight w:val="0"/>
      <w:marTop w:val="0"/>
      <w:marBottom w:val="0"/>
      <w:divBdr>
        <w:top w:val="none" w:sz="0" w:space="0" w:color="auto"/>
        <w:left w:val="none" w:sz="0" w:space="0" w:color="auto"/>
        <w:bottom w:val="none" w:sz="0" w:space="0" w:color="auto"/>
        <w:right w:val="none" w:sz="0" w:space="0" w:color="auto"/>
      </w:divBdr>
    </w:div>
    <w:div w:id="42562709">
      <w:marLeft w:val="0"/>
      <w:marRight w:val="0"/>
      <w:marTop w:val="0"/>
      <w:marBottom w:val="0"/>
      <w:divBdr>
        <w:top w:val="none" w:sz="0" w:space="0" w:color="auto"/>
        <w:left w:val="none" w:sz="0" w:space="0" w:color="auto"/>
        <w:bottom w:val="none" w:sz="0" w:space="0" w:color="auto"/>
        <w:right w:val="none" w:sz="0" w:space="0" w:color="auto"/>
      </w:divBdr>
    </w:div>
    <w:div w:id="46465059">
      <w:marLeft w:val="0"/>
      <w:marRight w:val="0"/>
      <w:marTop w:val="0"/>
      <w:marBottom w:val="0"/>
      <w:divBdr>
        <w:top w:val="none" w:sz="0" w:space="0" w:color="auto"/>
        <w:left w:val="none" w:sz="0" w:space="0" w:color="auto"/>
        <w:bottom w:val="none" w:sz="0" w:space="0" w:color="auto"/>
        <w:right w:val="none" w:sz="0" w:space="0" w:color="auto"/>
      </w:divBdr>
      <w:divsChild>
        <w:div w:id="811019071">
          <w:marLeft w:val="0"/>
          <w:marRight w:val="0"/>
          <w:marTop w:val="0"/>
          <w:marBottom w:val="0"/>
          <w:divBdr>
            <w:top w:val="none" w:sz="0" w:space="0" w:color="auto"/>
            <w:left w:val="none" w:sz="0" w:space="0" w:color="auto"/>
            <w:bottom w:val="none" w:sz="0" w:space="0" w:color="auto"/>
            <w:right w:val="none" w:sz="0" w:space="0" w:color="auto"/>
          </w:divBdr>
        </w:div>
        <w:div w:id="417021033">
          <w:marLeft w:val="0"/>
          <w:marRight w:val="0"/>
          <w:marTop w:val="0"/>
          <w:marBottom w:val="0"/>
          <w:divBdr>
            <w:top w:val="none" w:sz="0" w:space="0" w:color="auto"/>
            <w:left w:val="none" w:sz="0" w:space="0" w:color="auto"/>
            <w:bottom w:val="none" w:sz="0" w:space="0" w:color="auto"/>
            <w:right w:val="none" w:sz="0" w:space="0" w:color="auto"/>
          </w:divBdr>
        </w:div>
      </w:divsChild>
    </w:div>
    <w:div w:id="47461192">
      <w:marLeft w:val="0"/>
      <w:marRight w:val="0"/>
      <w:marTop w:val="0"/>
      <w:marBottom w:val="0"/>
      <w:divBdr>
        <w:top w:val="none" w:sz="0" w:space="0" w:color="auto"/>
        <w:left w:val="none" w:sz="0" w:space="0" w:color="auto"/>
        <w:bottom w:val="none" w:sz="0" w:space="0" w:color="auto"/>
        <w:right w:val="none" w:sz="0" w:space="0" w:color="auto"/>
      </w:divBdr>
    </w:div>
    <w:div w:id="47729307">
      <w:marLeft w:val="0"/>
      <w:marRight w:val="0"/>
      <w:marTop w:val="0"/>
      <w:marBottom w:val="0"/>
      <w:divBdr>
        <w:top w:val="none" w:sz="0" w:space="0" w:color="auto"/>
        <w:left w:val="none" w:sz="0" w:space="0" w:color="auto"/>
        <w:bottom w:val="none" w:sz="0" w:space="0" w:color="auto"/>
        <w:right w:val="none" w:sz="0" w:space="0" w:color="auto"/>
      </w:divBdr>
    </w:div>
    <w:div w:id="48237904">
      <w:marLeft w:val="0"/>
      <w:marRight w:val="0"/>
      <w:marTop w:val="0"/>
      <w:marBottom w:val="0"/>
      <w:divBdr>
        <w:top w:val="none" w:sz="0" w:space="0" w:color="auto"/>
        <w:left w:val="none" w:sz="0" w:space="0" w:color="auto"/>
        <w:bottom w:val="none" w:sz="0" w:space="0" w:color="auto"/>
        <w:right w:val="none" w:sz="0" w:space="0" w:color="auto"/>
      </w:divBdr>
    </w:div>
    <w:div w:id="50933312">
      <w:marLeft w:val="0"/>
      <w:marRight w:val="0"/>
      <w:marTop w:val="0"/>
      <w:marBottom w:val="0"/>
      <w:divBdr>
        <w:top w:val="none" w:sz="0" w:space="0" w:color="auto"/>
        <w:left w:val="none" w:sz="0" w:space="0" w:color="auto"/>
        <w:bottom w:val="none" w:sz="0" w:space="0" w:color="auto"/>
        <w:right w:val="none" w:sz="0" w:space="0" w:color="auto"/>
      </w:divBdr>
      <w:divsChild>
        <w:div w:id="1458183704">
          <w:marLeft w:val="0"/>
          <w:marRight w:val="0"/>
          <w:marTop w:val="0"/>
          <w:marBottom w:val="0"/>
          <w:divBdr>
            <w:top w:val="none" w:sz="0" w:space="0" w:color="auto"/>
            <w:left w:val="none" w:sz="0" w:space="0" w:color="auto"/>
            <w:bottom w:val="none" w:sz="0" w:space="0" w:color="auto"/>
            <w:right w:val="none" w:sz="0" w:space="0" w:color="auto"/>
          </w:divBdr>
        </w:div>
        <w:div w:id="30226557">
          <w:marLeft w:val="0"/>
          <w:marRight w:val="0"/>
          <w:marTop w:val="0"/>
          <w:marBottom w:val="0"/>
          <w:divBdr>
            <w:top w:val="none" w:sz="0" w:space="0" w:color="auto"/>
            <w:left w:val="none" w:sz="0" w:space="0" w:color="auto"/>
            <w:bottom w:val="none" w:sz="0" w:space="0" w:color="auto"/>
            <w:right w:val="none" w:sz="0" w:space="0" w:color="auto"/>
          </w:divBdr>
        </w:div>
      </w:divsChild>
    </w:div>
    <w:div w:id="51733007">
      <w:marLeft w:val="0"/>
      <w:marRight w:val="0"/>
      <w:marTop w:val="0"/>
      <w:marBottom w:val="0"/>
      <w:divBdr>
        <w:top w:val="none" w:sz="0" w:space="0" w:color="auto"/>
        <w:left w:val="none" w:sz="0" w:space="0" w:color="auto"/>
        <w:bottom w:val="none" w:sz="0" w:space="0" w:color="auto"/>
        <w:right w:val="none" w:sz="0" w:space="0" w:color="auto"/>
      </w:divBdr>
    </w:div>
    <w:div w:id="52966486">
      <w:marLeft w:val="0"/>
      <w:marRight w:val="0"/>
      <w:marTop w:val="0"/>
      <w:marBottom w:val="0"/>
      <w:divBdr>
        <w:top w:val="none" w:sz="0" w:space="0" w:color="auto"/>
        <w:left w:val="none" w:sz="0" w:space="0" w:color="auto"/>
        <w:bottom w:val="none" w:sz="0" w:space="0" w:color="auto"/>
        <w:right w:val="none" w:sz="0" w:space="0" w:color="auto"/>
      </w:divBdr>
    </w:div>
    <w:div w:id="53084815">
      <w:marLeft w:val="0"/>
      <w:marRight w:val="0"/>
      <w:marTop w:val="0"/>
      <w:marBottom w:val="0"/>
      <w:divBdr>
        <w:top w:val="none" w:sz="0" w:space="0" w:color="auto"/>
        <w:left w:val="none" w:sz="0" w:space="0" w:color="auto"/>
        <w:bottom w:val="none" w:sz="0" w:space="0" w:color="auto"/>
        <w:right w:val="none" w:sz="0" w:space="0" w:color="auto"/>
      </w:divBdr>
    </w:div>
    <w:div w:id="53435255">
      <w:marLeft w:val="0"/>
      <w:marRight w:val="0"/>
      <w:marTop w:val="0"/>
      <w:marBottom w:val="0"/>
      <w:divBdr>
        <w:top w:val="none" w:sz="0" w:space="0" w:color="auto"/>
        <w:left w:val="none" w:sz="0" w:space="0" w:color="auto"/>
        <w:bottom w:val="none" w:sz="0" w:space="0" w:color="auto"/>
        <w:right w:val="none" w:sz="0" w:space="0" w:color="auto"/>
      </w:divBdr>
      <w:divsChild>
        <w:div w:id="1411661053">
          <w:marLeft w:val="0"/>
          <w:marRight w:val="0"/>
          <w:marTop w:val="0"/>
          <w:marBottom w:val="0"/>
          <w:divBdr>
            <w:top w:val="none" w:sz="0" w:space="0" w:color="auto"/>
            <w:left w:val="none" w:sz="0" w:space="0" w:color="auto"/>
            <w:bottom w:val="none" w:sz="0" w:space="0" w:color="auto"/>
            <w:right w:val="none" w:sz="0" w:space="0" w:color="auto"/>
          </w:divBdr>
        </w:div>
        <w:div w:id="1242983108">
          <w:marLeft w:val="0"/>
          <w:marRight w:val="0"/>
          <w:marTop w:val="0"/>
          <w:marBottom w:val="0"/>
          <w:divBdr>
            <w:top w:val="none" w:sz="0" w:space="0" w:color="auto"/>
            <w:left w:val="none" w:sz="0" w:space="0" w:color="auto"/>
            <w:bottom w:val="none" w:sz="0" w:space="0" w:color="auto"/>
            <w:right w:val="none" w:sz="0" w:space="0" w:color="auto"/>
          </w:divBdr>
        </w:div>
      </w:divsChild>
    </w:div>
    <w:div w:id="53822761">
      <w:marLeft w:val="0"/>
      <w:marRight w:val="0"/>
      <w:marTop w:val="0"/>
      <w:marBottom w:val="0"/>
      <w:divBdr>
        <w:top w:val="none" w:sz="0" w:space="0" w:color="auto"/>
        <w:left w:val="none" w:sz="0" w:space="0" w:color="auto"/>
        <w:bottom w:val="none" w:sz="0" w:space="0" w:color="auto"/>
        <w:right w:val="none" w:sz="0" w:space="0" w:color="auto"/>
      </w:divBdr>
    </w:div>
    <w:div w:id="55206481">
      <w:marLeft w:val="0"/>
      <w:marRight w:val="0"/>
      <w:marTop w:val="0"/>
      <w:marBottom w:val="0"/>
      <w:divBdr>
        <w:top w:val="none" w:sz="0" w:space="0" w:color="auto"/>
        <w:left w:val="none" w:sz="0" w:space="0" w:color="auto"/>
        <w:bottom w:val="none" w:sz="0" w:space="0" w:color="auto"/>
        <w:right w:val="none" w:sz="0" w:space="0" w:color="auto"/>
      </w:divBdr>
    </w:div>
    <w:div w:id="55395880">
      <w:marLeft w:val="0"/>
      <w:marRight w:val="0"/>
      <w:marTop w:val="0"/>
      <w:marBottom w:val="0"/>
      <w:divBdr>
        <w:top w:val="none" w:sz="0" w:space="0" w:color="auto"/>
        <w:left w:val="none" w:sz="0" w:space="0" w:color="auto"/>
        <w:bottom w:val="none" w:sz="0" w:space="0" w:color="auto"/>
        <w:right w:val="none" w:sz="0" w:space="0" w:color="auto"/>
      </w:divBdr>
    </w:div>
    <w:div w:id="56709340">
      <w:marLeft w:val="0"/>
      <w:marRight w:val="0"/>
      <w:marTop w:val="0"/>
      <w:marBottom w:val="0"/>
      <w:divBdr>
        <w:top w:val="none" w:sz="0" w:space="0" w:color="auto"/>
        <w:left w:val="none" w:sz="0" w:space="0" w:color="auto"/>
        <w:bottom w:val="none" w:sz="0" w:space="0" w:color="auto"/>
        <w:right w:val="none" w:sz="0" w:space="0" w:color="auto"/>
      </w:divBdr>
    </w:div>
    <w:div w:id="57636288">
      <w:marLeft w:val="0"/>
      <w:marRight w:val="0"/>
      <w:marTop w:val="0"/>
      <w:marBottom w:val="0"/>
      <w:divBdr>
        <w:top w:val="none" w:sz="0" w:space="0" w:color="auto"/>
        <w:left w:val="none" w:sz="0" w:space="0" w:color="auto"/>
        <w:bottom w:val="none" w:sz="0" w:space="0" w:color="auto"/>
        <w:right w:val="none" w:sz="0" w:space="0" w:color="auto"/>
      </w:divBdr>
    </w:div>
    <w:div w:id="61876946">
      <w:marLeft w:val="0"/>
      <w:marRight w:val="0"/>
      <w:marTop w:val="0"/>
      <w:marBottom w:val="0"/>
      <w:divBdr>
        <w:top w:val="none" w:sz="0" w:space="0" w:color="auto"/>
        <w:left w:val="none" w:sz="0" w:space="0" w:color="auto"/>
        <w:bottom w:val="none" w:sz="0" w:space="0" w:color="auto"/>
        <w:right w:val="none" w:sz="0" w:space="0" w:color="auto"/>
      </w:divBdr>
      <w:divsChild>
        <w:div w:id="1894729433">
          <w:marLeft w:val="0"/>
          <w:marRight w:val="0"/>
          <w:marTop w:val="0"/>
          <w:marBottom w:val="0"/>
          <w:divBdr>
            <w:top w:val="none" w:sz="0" w:space="0" w:color="auto"/>
            <w:left w:val="none" w:sz="0" w:space="0" w:color="auto"/>
            <w:bottom w:val="none" w:sz="0" w:space="0" w:color="auto"/>
            <w:right w:val="none" w:sz="0" w:space="0" w:color="auto"/>
          </w:divBdr>
          <w:divsChild>
            <w:div w:id="5725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346">
      <w:marLeft w:val="0"/>
      <w:marRight w:val="0"/>
      <w:marTop w:val="0"/>
      <w:marBottom w:val="0"/>
      <w:divBdr>
        <w:top w:val="none" w:sz="0" w:space="0" w:color="auto"/>
        <w:left w:val="none" w:sz="0" w:space="0" w:color="auto"/>
        <w:bottom w:val="none" w:sz="0" w:space="0" w:color="auto"/>
        <w:right w:val="none" w:sz="0" w:space="0" w:color="auto"/>
      </w:divBdr>
    </w:div>
    <w:div w:id="62147477">
      <w:marLeft w:val="0"/>
      <w:marRight w:val="0"/>
      <w:marTop w:val="0"/>
      <w:marBottom w:val="0"/>
      <w:divBdr>
        <w:top w:val="none" w:sz="0" w:space="0" w:color="auto"/>
        <w:left w:val="none" w:sz="0" w:space="0" w:color="auto"/>
        <w:bottom w:val="none" w:sz="0" w:space="0" w:color="auto"/>
        <w:right w:val="none" w:sz="0" w:space="0" w:color="auto"/>
      </w:divBdr>
    </w:div>
    <w:div w:id="64496786">
      <w:marLeft w:val="0"/>
      <w:marRight w:val="0"/>
      <w:marTop w:val="0"/>
      <w:marBottom w:val="0"/>
      <w:divBdr>
        <w:top w:val="none" w:sz="0" w:space="0" w:color="auto"/>
        <w:left w:val="none" w:sz="0" w:space="0" w:color="auto"/>
        <w:bottom w:val="none" w:sz="0" w:space="0" w:color="auto"/>
        <w:right w:val="none" w:sz="0" w:space="0" w:color="auto"/>
      </w:divBdr>
    </w:div>
    <w:div w:id="65539506">
      <w:marLeft w:val="0"/>
      <w:marRight w:val="0"/>
      <w:marTop w:val="0"/>
      <w:marBottom w:val="0"/>
      <w:divBdr>
        <w:top w:val="none" w:sz="0" w:space="0" w:color="auto"/>
        <w:left w:val="none" w:sz="0" w:space="0" w:color="auto"/>
        <w:bottom w:val="none" w:sz="0" w:space="0" w:color="auto"/>
        <w:right w:val="none" w:sz="0" w:space="0" w:color="auto"/>
      </w:divBdr>
    </w:div>
    <w:div w:id="66734623">
      <w:marLeft w:val="0"/>
      <w:marRight w:val="0"/>
      <w:marTop w:val="0"/>
      <w:marBottom w:val="0"/>
      <w:divBdr>
        <w:top w:val="none" w:sz="0" w:space="0" w:color="auto"/>
        <w:left w:val="none" w:sz="0" w:space="0" w:color="auto"/>
        <w:bottom w:val="none" w:sz="0" w:space="0" w:color="auto"/>
        <w:right w:val="none" w:sz="0" w:space="0" w:color="auto"/>
      </w:divBdr>
    </w:div>
    <w:div w:id="67269276">
      <w:marLeft w:val="0"/>
      <w:marRight w:val="0"/>
      <w:marTop w:val="0"/>
      <w:marBottom w:val="0"/>
      <w:divBdr>
        <w:top w:val="none" w:sz="0" w:space="0" w:color="auto"/>
        <w:left w:val="none" w:sz="0" w:space="0" w:color="auto"/>
        <w:bottom w:val="none" w:sz="0" w:space="0" w:color="auto"/>
        <w:right w:val="none" w:sz="0" w:space="0" w:color="auto"/>
      </w:divBdr>
    </w:div>
    <w:div w:id="70200331">
      <w:marLeft w:val="0"/>
      <w:marRight w:val="0"/>
      <w:marTop w:val="0"/>
      <w:marBottom w:val="0"/>
      <w:divBdr>
        <w:top w:val="none" w:sz="0" w:space="0" w:color="auto"/>
        <w:left w:val="none" w:sz="0" w:space="0" w:color="auto"/>
        <w:bottom w:val="none" w:sz="0" w:space="0" w:color="auto"/>
        <w:right w:val="none" w:sz="0" w:space="0" w:color="auto"/>
      </w:divBdr>
    </w:div>
    <w:div w:id="71977160">
      <w:marLeft w:val="0"/>
      <w:marRight w:val="0"/>
      <w:marTop w:val="0"/>
      <w:marBottom w:val="0"/>
      <w:divBdr>
        <w:top w:val="none" w:sz="0" w:space="0" w:color="auto"/>
        <w:left w:val="none" w:sz="0" w:space="0" w:color="auto"/>
        <w:bottom w:val="none" w:sz="0" w:space="0" w:color="auto"/>
        <w:right w:val="none" w:sz="0" w:space="0" w:color="auto"/>
      </w:divBdr>
    </w:div>
    <w:div w:id="75368007">
      <w:marLeft w:val="0"/>
      <w:marRight w:val="0"/>
      <w:marTop w:val="0"/>
      <w:marBottom w:val="0"/>
      <w:divBdr>
        <w:top w:val="none" w:sz="0" w:space="0" w:color="auto"/>
        <w:left w:val="none" w:sz="0" w:space="0" w:color="auto"/>
        <w:bottom w:val="none" w:sz="0" w:space="0" w:color="auto"/>
        <w:right w:val="none" w:sz="0" w:space="0" w:color="auto"/>
      </w:divBdr>
    </w:div>
    <w:div w:id="75903305">
      <w:marLeft w:val="0"/>
      <w:marRight w:val="0"/>
      <w:marTop w:val="0"/>
      <w:marBottom w:val="0"/>
      <w:divBdr>
        <w:top w:val="none" w:sz="0" w:space="0" w:color="auto"/>
        <w:left w:val="none" w:sz="0" w:space="0" w:color="auto"/>
        <w:bottom w:val="none" w:sz="0" w:space="0" w:color="auto"/>
        <w:right w:val="none" w:sz="0" w:space="0" w:color="auto"/>
      </w:divBdr>
    </w:div>
    <w:div w:id="76247941">
      <w:marLeft w:val="0"/>
      <w:marRight w:val="0"/>
      <w:marTop w:val="0"/>
      <w:marBottom w:val="0"/>
      <w:divBdr>
        <w:top w:val="none" w:sz="0" w:space="0" w:color="auto"/>
        <w:left w:val="none" w:sz="0" w:space="0" w:color="auto"/>
        <w:bottom w:val="none" w:sz="0" w:space="0" w:color="auto"/>
        <w:right w:val="none" w:sz="0" w:space="0" w:color="auto"/>
      </w:divBdr>
    </w:div>
    <w:div w:id="76825744">
      <w:marLeft w:val="0"/>
      <w:marRight w:val="0"/>
      <w:marTop w:val="0"/>
      <w:marBottom w:val="0"/>
      <w:divBdr>
        <w:top w:val="none" w:sz="0" w:space="0" w:color="auto"/>
        <w:left w:val="none" w:sz="0" w:space="0" w:color="auto"/>
        <w:bottom w:val="none" w:sz="0" w:space="0" w:color="auto"/>
        <w:right w:val="none" w:sz="0" w:space="0" w:color="auto"/>
      </w:divBdr>
    </w:div>
    <w:div w:id="76900716">
      <w:marLeft w:val="0"/>
      <w:marRight w:val="0"/>
      <w:marTop w:val="0"/>
      <w:marBottom w:val="0"/>
      <w:divBdr>
        <w:top w:val="none" w:sz="0" w:space="0" w:color="auto"/>
        <w:left w:val="none" w:sz="0" w:space="0" w:color="auto"/>
        <w:bottom w:val="none" w:sz="0" w:space="0" w:color="auto"/>
        <w:right w:val="none" w:sz="0" w:space="0" w:color="auto"/>
      </w:divBdr>
    </w:div>
    <w:div w:id="77219321">
      <w:marLeft w:val="0"/>
      <w:marRight w:val="0"/>
      <w:marTop w:val="0"/>
      <w:marBottom w:val="0"/>
      <w:divBdr>
        <w:top w:val="none" w:sz="0" w:space="0" w:color="auto"/>
        <w:left w:val="none" w:sz="0" w:space="0" w:color="auto"/>
        <w:bottom w:val="none" w:sz="0" w:space="0" w:color="auto"/>
        <w:right w:val="none" w:sz="0" w:space="0" w:color="auto"/>
      </w:divBdr>
    </w:div>
    <w:div w:id="77293310">
      <w:marLeft w:val="0"/>
      <w:marRight w:val="0"/>
      <w:marTop w:val="0"/>
      <w:marBottom w:val="0"/>
      <w:divBdr>
        <w:top w:val="none" w:sz="0" w:space="0" w:color="auto"/>
        <w:left w:val="none" w:sz="0" w:space="0" w:color="auto"/>
        <w:bottom w:val="none" w:sz="0" w:space="0" w:color="auto"/>
        <w:right w:val="none" w:sz="0" w:space="0" w:color="auto"/>
      </w:divBdr>
    </w:div>
    <w:div w:id="77480641">
      <w:marLeft w:val="0"/>
      <w:marRight w:val="0"/>
      <w:marTop w:val="0"/>
      <w:marBottom w:val="0"/>
      <w:divBdr>
        <w:top w:val="none" w:sz="0" w:space="0" w:color="auto"/>
        <w:left w:val="none" w:sz="0" w:space="0" w:color="auto"/>
        <w:bottom w:val="none" w:sz="0" w:space="0" w:color="auto"/>
        <w:right w:val="none" w:sz="0" w:space="0" w:color="auto"/>
      </w:divBdr>
    </w:div>
    <w:div w:id="78139010">
      <w:marLeft w:val="0"/>
      <w:marRight w:val="0"/>
      <w:marTop w:val="0"/>
      <w:marBottom w:val="0"/>
      <w:divBdr>
        <w:top w:val="none" w:sz="0" w:space="0" w:color="auto"/>
        <w:left w:val="none" w:sz="0" w:space="0" w:color="auto"/>
        <w:bottom w:val="none" w:sz="0" w:space="0" w:color="auto"/>
        <w:right w:val="none" w:sz="0" w:space="0" w:color="auto"/>
      </w:divBdr>
    </w:div>
    <w:div w:id="79957289">
      <w:marLeft w:val="0"/>
      <w:marRight w:val="0"/>
      <w:marTop w:val="0"/>
      <w:marBottom w:val="0"/>
      <w:divBdr>
        <w:top w:val="none" w:sz="0" w:space="0" w:color="auto"/>
        <w:left w:val="none" w:sz="0" w:space="0" w:color="auto"/>
        <w:bottom w:val="none" w:sz="0" w:space="0" w:color="auto"/>
        <w:right w:val="none" w:sz="0" w:space="0" w:color="auto"/>
      </w:divBdr>
    </w:div>
    <w:div w:id="80419793">
      <w:marLeft w:val="0"/>
      <w:marRight w:val="0"/>
      <w:marTop w:val="0"/>
      <w:marBottom w:val="0"/>
      <w:divBdr>
        <w:top w:val="none" w:sz="0" w:space="0" w:color="auto"/>
        <w:left w:val="none" w:sz="0" w:space="0" w:color="auto"/>
        <w:bottom w:val="none" w:sz="0" w:space="0" w:color="auto"/>
        <w:right w:val="none" w:sz="0" w:space="0" w:color="auto"/>
      </w:divBdr>
    </w:div>
    <w:div w:id="83307897">
      <w:marLeft w:val="0"/>
      <w:marRight w:val="0"/>
      <w:marTop w:val="0"/>
      <w:marBottom w:val="0"/>
      <w:divBdr>
        <w:top w:val="none" w:sz="0" w:space="0" w:color="auto"/>
        <w:left w:val="none" w:sz="0" w:space="0" w:color="auto"/>
        <w:bottom w:val="none" w:sz="0" w:space="0" w:color="auto"/>
        <w:right w:val="none" w:sz="0" w:space="0" w:color="auto"/>
      </w:divBdr>
    </w:div>
    <w:div w:id="83453633">
      <w:marLeft w:val="0"/>
      <w:marRight w:val="0"/>
      <w:marTop w:val="0"/>
      <w:marBottom w:val="0"/>
      <w:divBdr>
        <w:top w:val="none" w:sz="0" w:space="0" w:color="auto"/>
        <w:left w:val="none" w:sz="0" w:space="0" w:color="auto"/>
        <w:bottom w:val="none" w:sz="0" w:space="0" w:color="auto"/>
        <w:right w:val="none" w:sz="0" w:space="0" w:color="auto"/>
      </w:divBdr>
    </w:div>
    <w:div w:id="83457399">
      <w:marLeft w:val="0"/>
      <w:marRight w:val="0"/>
      <w:marTop w:val="0"/>
      <w:marBottom w:val="0"/>
      <w:divBdr>
        <w:top w:val="none" w:sz="0" w:space="0" w:color="auto"/>
        <w:left w:val="none" w:sz="0" w:space="0" w:color="auto"/>
        <w:bottom w:val="none" w:sz="0" w:space="0" w:color="auto"/>
        <w:right w:val="none" w:sz="0" w:space="0" w:color="auto"/>
      </w:divBdr>
    </w:div>
    <w:div w:id="83914990">
      <w:marLeft w:val="0"/>
      <w:marRight w:val="0"/>
      <w:marTop w:val="0"/>
      <w:marBottom w:val="0"/>
      <w:divBdr>
        <w:top w:val="none" w:sz="0" w:space="0" w:color="auto"/>
        <w:left w:val="none" w:sz="0" w:space="0" w:color="auto"/>
        <w:bottom w:val="none" w:sz="0" w:space="0" w:color="auto"/>
        <w:right w:val="none" w:sz="0" w:space="0" w:color="auto"/>
      </w:divBdr>
    </w:div>
    <w:div w:id="84034316">
      <w:marLeft w:val="0"/>
      <w:marRight w:val="0"/>
      <w:marTop w:val="0"/>
      <w:marBottom w:val="0"/>
      <w:divBdr>
        <w:top w:val="none" w:sz="0" w:space="0" w:color="auto"/>
        <w:left w:val="none" w:sz="0" w:space="0" w:color="auto"/>
        <w:bottom w:val="none" w:sz="0" w:space="0" w:color="auto"/>
        <w:right w:val="none" w:sz="0" w:space="0" w:color="auto"/>
      </w:divBdr>
      <w:divsChild>
        <w:div w:id="390739869">
          <w:marLeft w:val="0"/>
          <w:marRight w:val="0"/>
          <w:marTop w:val="0"/>
          <w:marBottom w:val="0"/>
          <w:divBdr>
            <w:top w:val="none" w:sz="0" w:space="0" w:color="auto"/>
            <w:left w:val="none" w:sz="0" w:space="0" w:color="auto"/>
            <w:bottom w:val="none" w:sz="0" w:space="0" w:color="auto"/>
            <w:right w:val="none" w:sz="0" w:space="0" w:color="auto"/>
          </w:divBdr>
        </w:div>
        <w:div w:id="407191888">
          <w:marLeft w:val="0"/>
          <w:marRight w:val="0"/>
          <w:marTop w:val="0"/>
          <w:marBottom w:val="0"/>
          <w:divBdr>
            <w:top w:val="none" w:sz="0" w:space="0" w:color="auto"/>
            <w:left w:val="none" w:sz="0" w:space="0" w:color="auto"/>
            <w:bottom w:val="none" w:sz="0" w:space="0" w:color="auto"/>
            <w:right w:val="none" w:sz="0" w:space="0" w:color="auto"/>
          </w:divBdr>
        </w:div>
        <w:div w:id="1114055511">
          <w:marLeft w:val="0"/>
          <w:marRight w:val="0"/>
          <w:marTop w:val="0"/>
          <w:marBottom w:val="0"/>
          <w:divBdr>
            <w:top w:val="none" w:sz="0" w:space="0" w:color="auto"/>
            <w:left w:val="none" w:sz="0" w:space="0" w:color="auto"/>
            <w:bottom w:val="none" w:sz="0" w:space="0" w:color="auto"/>
            <w:right w:val="none" w:sz="0" w:space="0" w:color="auto"/>
          </w:divBdr>
        </w:div>
        <w:div w:id="1385134242">
          <w:marLeft w:val="0"/>
          <w:marRight w:val="0"/>
          <w:marTop w:val="0"/>
          <w:marBottom w:val="0"/>
          <w:divBdr>
            <w:top w:val="none" w:sz="0" w:space="0" w:color="auto"/>
            <w:left w:val="none" w:sz="0" w:space="0" w:color="auto"/>
            <w:bottom w:val="none" w:sz="0" w:space="0" w:color="auto"/>
            <w:right w:val="none" w:sz="0" w:space="0" w:color="auto"/>
          </w:divBdr>
        </w:div>
        <w:div w:id="468984980">
          <w:marLeft w:val="0"/>
          <w:marRight w:val="0"/>
          <w:marTop w:val="0"/>
          <w:marBottom w:val="0"/>
          <w:divBdr>
            <w:top w:val="none" w:sz="0" w:space="0" w:color="auto"/>
            <w:left w:val="none" w:sz="0" w:space="0" w:color="auto"/>
            <w:bottom w:val="none" w:sz="0" w:space="0" w:color="auto"/>
            <w:right w:val="none" w:sz="0" w:space="0" w:color="auto"/>
          </w:divBdr>
        </w:div>
        <w:div w:id="1622883823">
          <w:marLeft w:val="0"/>
          <w:marRight w:val="0"/>
          <w:marTop w:val="0"/>
          <w:marBottom w:val="0"/>
          <w:divBdr>
            <w:top w:val="none" w:sz="0" w:space="0" w:color="auto"/>
            <w:left w:val="none" w:sz="0" w:space="0" w:color="auto"/>
            <w:bottom w:val="none" w:sz="0" w:space="0" w:color="auto"/>
            <w:right w:val="none" w:sz="0" w:space="0" w:color="auto"/>
          </w:divBdr>
        </w:div>
        <w:div w:id="381367557">
          <w:marLeft w:val="0"/>
          <w:marRight w:val="0"/>
          <w:marTop w:val="0"/>
          <w:marBottom w:val="0"/>
          <w:divBdr>
            <w:top w:val="none" w:sz="0" w:space="0" w:color="auto"/>
            <w:left w:val="none" w:sz="0" w:space="0" w:color="auto"/>
            <w:bottom w:val="none" w:sz="0" w:space="0" w:color="auto"/>
            <w:right w:val="none" w:sz="0" w:space="0" w:color="auto"/>
          </w:divBdr>
        </w:div>
        <w:div w:id="563219689">
          <w:marLeft w:val="0"/>
          <w:marRight w:val="0"/>
          <w:marTop w:val="0"/>
          <w:marBottom w:val="0"/>
          <w:divBdr>
            <w:top w:val="none" w:sz="0" w:space="0" w:color="auto"/>
            <w:left w:val="none" w:sz="0" w:space="0" w:color="auto"/>
            <w:bottom w:val="none" w:sz="0" w:space="0" w:color="auto"/>
            <w:right w:val="none" w:sz="0" w:space="0" w:color="auto"/>
          </w:divBdr>
        </w:div>
        <w:div w:id="1570116155">
          <w:marLeft w:val="0"/>
          <w:marRight w:val="0"/>
          <w:marTop w:val="0"/>
          <w:marBottom w:val="0"/>
          <w:divBdr>
            <w:top w:val="none" w:sz="0" w:space="0" w:color="auto"/>
            <w:left w:val="none" w:sz="0" w:space="0" w:color="auto"/>
            <w:bottom w:val="none" w:sz="0" w:space="0" w:color="auto"/>
            <w:right w:val="none" w:sz="0" w:space="0" w:color="auto"/>
          </w:divBdr>
        </w:div>
        <w:div w:id="2030178931">
          <w:marLeft w:val="0"/>
          <w:marRight w:val="0"/>
          <w:marTop w:val="0"/>
          <w:marBottom w:val="0"/>
          <w:divBdr>
            <w:top w:val="none" w:sz="0" w:space="0" w:color="auto"/>
            <w:left w:val="none" w:sz="0" w:space="0" w:color="auto"/>
            <w:bottom w:val="none" w:sz="0" w:space="0" w:color="auto"/>
            <w:right w:val="none" w:sz="0" w:space="0" w:color="auto"/>
          </w:divBdr>
        </w:div>
        <w:div w:id="1598055827">
          <w:marLeft w:val="0"/>
          <w:marRight w:val="0"/>
          <w:marTop w:val="0"/>
          <w:marBottom w:val="0"/>
          <w:divBdr>
            <w:top w:val="none" w:sz="0" w:space="0" w:color="auto"/>
            <w:left w:val="none" w:sz="0" w:space="0" w:color="auto"/>
            <w:bottom w:val="none" w:sz="0" w:space="0" w:color="auto"/>
            <w:right w:val="none" w:sz="0" w:space="0" w:color="auto"/>
          </w:divBdr>
        </w:div>
        <w:div w:id="1395592297">
          <w:marLeft w:val="0"/>
          <w:marRight w:val="0"/>
          <w:marTop w:val="0"/>
          <w:marBottom w:val="0"/>
          <w:divBdr>
            <w:top w:val="none" w:sz="0" w:space="0" w:color="auto"/>
            <w:left w:val="none" w:sz="0" w:space="0" w:color="auto"/>
            <w:bottom w:val="none" w:sz="0" w:space="0" w:color="auto"/>
            <w:right w:val="none" w:sz="0" w:space="0" w:color="auto"/>
          </w:divBdr>
        </w:div>
        <w:div w:id="768351834">
          <w:marLeft w:val="0"/>
          <w:marRight w:val="0"/>
          <w:marTop w:val="0"/>
          <w:marBottom w:val="0"/>
          <w:divBdr>
            <w:top w:val="none" w:sz="0" w:space="0" w:color="auto"/>
            <w:left w:val="none" w:sz="0" w:space="0" w:color="auto"/>
            <w:bottom w:val="none" w:sz="0" w:space="0" w:color="auto"/>
            <w:right w:val="none" w:sz="0" w:space="0" w:color="auto"/>
          </w:divBdr>
        </w:div>
        <w:div w:id="1852184338">
          <w:marLeft w:val="0"/>
          <w:marRight w:val="0"/>
          <w:marTop w:val="0"/>
          <w:marBottom w:val="0"/>
          <w:divBdr>
            <w:top w:val="none" w:sz="0" w:space="0" w:color="auto"/>
            <w:left w:val="none" w:sz="0" w:space="0" w:color="auto"/>
            <w:bottom w:val="none" w:sz="0" w:space="0" w:color="auto"/>
            <w:right w:val="none" w:sz="0" w:space="0" w:color="auto"/>
          </w:divBdr>
        </w:div>
        <w:div w:id="555893310">
          <w:marLeft w:val="0"/>
          <w:marRight w:val="0"/>
          <w:marTop w:val="0"/>
          <w:marBottom w:val="0"/>
          <w:divBdr>
            <w:top w:val="none" w:sz="0" w:space="0" w:color="auto"/>
            <w:left w:val="none" w:sz="0" w:space="0" w:color="auto"/>
            <w:bottom w:val="none" w:sz="0" w:space="0" w:color="auto"/>
            <w:right w:val="none" w:sz="0" w:space="0" w:color="auto"/>
          </w:divBdr>
        </w:div>
        <w:div w:id="1433087520">
          <w:marLeft w:val="0"/>
          <w:marRight w:val="0"/>
          <w:marTop w:val="0"/>
          <w:marBottom w:val="0"/>
          <w:divBdr>
            <w:top w:val="none" w:sz="0" w:space="0" w:color="auto"/>
            <w:left w:val="none" w:sz="0" w:space="0" w:color="auto"/>
            <w:bottom w:val="none" w:sz="0" w:space="0" w:color="auto"/>
            <w:right w:val="none" w:sz="0" w:space="0" w:color="auto"/>
          </w:divBdr>
        </w:div>
        <w:div w:id="543448726">
          <w:marLeft w:val="0"/>
          <w:marRight w:val="0"/>
          <w:marTop w:val="0"/>
          <w:marBottom w:val="0"/>
          <w:divBdr>
            <w:top w:val="none" w:sz="0" w:space="0" w:color="auto"/>
            <w:left w:val="none" w:sz="0" w:space="0" w:color="auto"/>
            <w:bottom w:val="none" w:sz="0" w:space="0" w:color="auto"/>
            <w:right w:val="none" w:sz="0" w:space="0" w:color="auto"/>
          </w:divBdr>
        </w:div>
        <w:div w:id="952174433">
          <w:marLeft w:val="0"/>
          <w:marRight w:val="0"/>
          <w:marTop w:val="0"/>
          <w:marBottom w:val="0"/>
          <w:divBdr>
            <w:top w:val="none" w:sz="0" w:space="0" w:color="auto"/>
            <w:left w:val="none" w:sz="0" w:space="0" w:color="auto"/>
            <w:bottom w:val="none" w:sz="0" w:space="0" w:color="auto"/>
            <w:right w:val="none" w:sz="0" w:space="0" w:color="auto"/>
          </w:divBdr>
        </w:div>
        <w:div w:id="416438733">
          <w:marLeft w:val="0"/>
          <w:marRight w:val="0"/>
          <w:marTop w:val="0"/>
          <w:marBottom w:val="0"/>
          <w:divBdr>
            <w:top w:val="none" w:sz="0" w:space="0" w:color="auto"/>
            <w:left w:val="none" w:sz="0" w:space="0" w:color="auto"/>
            <w:bottom w:val="none" w:sz="0" w:space="0" w:color="auto"/>
            <w:right w:val="none" w:sz="0" w:space="0" w:color="auto"/>
          </w:divBdr>
        </w:div>
        <w:div w:id="607351341">
          <w:marLeft w:val="0"/>
          <w:marRight w:val="0"/>
          <w:marTop w:val="0"/>
          <w:marBottom w:val="0"/>
          <w:divBdr>
            <w:top w:val="none" w:sz="0" w:space="0" w:color="auto"/>
            <w:left w:val="none" w:sz="0" w:space="0" w:color="auto"/>
            <w:bottom w:val="none" w:sz="0" w:space="0" w:color="auto"/>
            <w:right w:val="none" w:sz="0" w:space="0" w:color="auto"/>
          </w:divBdr>
        </w:div>
        <w:div w:id="1557427999">
          <w:marLeft w:val="0"/>
          <w:marRight w:val="0"/>
          <w:marTop w:val="0"/>
          <w:marBottom w:val="0"/>
          <w:divBdr>
            <w:top w:val="none" w:sz="0" w:space="0" w:color="auto"/>
            <w:left w:val="none" w:sz="0" w:space="0" w:color="auto"/>
            <w:bottom w:val="none" w:sz="0" w:space="0" w:color="auto"/>
            <w:right w:val="none" w:sz="0" w:space="0" w:color="auto"/>
          </w:divBdr>
        </w:div>
        <w:div w:id="2034382974">
          <w:marLeft w:val="0"/>
          <w:marRight w:val="0"/>
          <w:marTop w:val="0"/>
          <w:marBottom w:val="0"/>
          <w:divBdr>
            <w:top w:val="none" w:sz="0" w:space="0" w:color="auto"/>
            <w:left w:val="none" w:sz="0" w:space="0" w:color="auto"/>
            <w:bottom w:val="none" w:sz="0" w:space="0" w:color="auto"/>
            <w:right w:val="none" w:sz="0" w:space="0" w:color="auto"/>
          </w:divBdr>
        </w:div>
        <w:div w:id="1443458392">
          <w:marLeft w:val="0"/>
          <w:marRight w:val="0"/>
          <w:marTop w:val="0"/>
          <w:marBottom w:val="0"/>
          <w:divBdr>
            <w:top w:val="none" w:sz="0" w:space="0" w:color="auto"/>
            <w:left w:val="none" w:sz="0" w:space="0" w:color="auto"/>
            <w:bottom w:val="none" w:sz="0" w:space="0" w:color="auto"/>
            <w:right w:val="none" w:sz="0" w:space="0" w:color="auto"/>
          </w:divBdr>
        </w:div>
        <w:div w:id="1612861869">
          <w:marLeft w:val="0"/>
          <w:marRight w:val="0"/>
          <w:marTop w:val="0"/>
          <w:marBottom w:val="0"/>
          <w:divBdr>
            <w:top w:val="none" w:sz="0" w:space="0" w:color="auto"/>
            <w:left w:val="none" w:sz="0" w:space="0" w:color="auto"/>
            <w:bottom w:val="none" w:sz="0" w:space="0" w:color="auto"/>
            <w:right w:val="none" w:sz="0" w:space="0" w:color="auto"/>
          </w:divBdr>
        </w:div>
        <w:div w:id="1914076672">
          <w:marLeft w:val="0"/>
          <w:marRight w:val="0"/>
          <w:marTop w:val="0"/>
          <w:marBottom w:val="0"/>
          <w:divBdr>
            <w:top w:val="none" w:sz="0" w:space="0" w:color="auto"/>
            <w:left w:val="none" w:sz="0" w:space="0" w:color="auto"/>
            <w:bottom w:val="none" w:sz="0" w:space="0" w:color="auto"/>
            <w:right w:val="none" w:sz="0" w:space="0" w:color="auto"/>
          </w:divBdr>
        </w:div>
        <w:div w:id="1745250472">
          <w:marLeft w:val="0"/>
          <w:marRight w:val="0"/>
          <w:marTop w:val="0"/>
          <w:marBottom w:val="0"/>
          <w:divBdr>
            <w:top w:val="none" w:sz="0" w:space="0" w:color="auto"/>
            <w:left w:val="none" w:sz="0" w:space="0" w:color="auto"/>
            <w:bottom w:val="none" w:sz="0" w:space="0" w:color="auto"/>
            <w:right w:val="none" w:sz="0" w:space="0" w:color="auto"/>
          </w:divBdr>
        </w:div>
      </w:divsChild>
    </w:div>
    <w:div w:id="84694396">
      <w:marLeft w:val="0"/>
      <w:marRight w:val="0"/>
      <w:marTop w:val="0"/>
      <w:marBottom w:val="0"/>
      <w:divBdr>
        <w:top w:val="none" w:sz="0" w:space="0" w:color="auto"/>
        <w:left w:val="none" w:sz="0" w:space="0" w:color="auto"/>
        <w:bottom w:val="none" w:sz="0" w:space="0" w:color="auto"/>
        <w:right w:val="none" w:sz="0" w:space="0" w:color="auto"/>
      </w:divBdr>
      <w:divsChild>
        <w:div w:id="384912803">
          <w:marLeft w:val="0"/>
          <w:marRight w:val="0"/>
          <w:marTop w:val="0"/>
          <w:marBottom w:val="0"/>
          <w:divBdr>
            <w:top w:val="none" w:sz="0" w:space="0" w:color="auto"/>
            <w:left w:val="none" w:sz="0" w:space="0" w:color="auto"/>
            <w:bottom w:val="none" w:sz="0" w:space="0" w:color="auto"/>
            <w:right w:val="none" w:sz="0" w:space="0" w:color="auto"/>
          </w:divBdr>
        </w:div>
        <w:div w:id="248468810">
          <w:marLeft w:val="0"/>
          <w:marRight w:val="0"/>
          <w:marTop w:val="0"/>
          <w:marBottom w:val="0"/>
          <w:divBdr>
            <w:top w:val="none" w:sz="0" w:space="0" w:color="auto"/>
            <w:left w:val="none" w:sz="0" w:space="0" w:color="auto"/>
            <w:bottom w:val="none" w:sz="0" w:space="0" w:color="auto"/>
            <w:right w:val="none" w:sz="0" w:space="0" w:color="auto"/>
          </w:divBdr>
        </w:div>
      </w:divsChild>
    </w:div>
    <w:div w:id="86583414">
      <w:marLeft w:val="0"/>
      <w:marRight w:val="0"/>
      <w:marTop w:val="0"/>
      <w:marBottom w:val="0"/>
      <w:divBdr>
        <w:top w:val="none" w:sz="0" w:space="0" w:color="auto"/>
        <w:left w:val="none" w:sz="0" w:space="0" w:color="auto"/>
        <w:bottom w:val="none" w:sz="0" w:space="0" w:color="auto"/>
        <w:right w:val="none" w:sz="0" w:space="0" w:color="auto"/>
      </w:divBdr>
      <w:divsChild>
        <w:div w:id="863323807">
          <w:marLeft w:val="0"/>
          <w:marRight w:val="0"/>
          <w:marTop w:val="0"/>
          <w:marBottom w:val="0"/>
          <w:divBdr>
            <w:top w:val="none" w:sz="0" w:space="0" w:color="auto"/>
            <w:left w:val="none" w:sz="0" w:space="0" w:color="auto"/>
            <w:bottom w:val="none" w:sz="0" w:space="0" w:color="auto"/>
            <w:right w:val="none" w:sz="0" w:space="0" w:color="auto"/>
          </w:divBdr>
        </w:div>
        <w:div w:id="1469736113">
          <w:marLeft w:val="0"/>
          <w:marRight w:val="0"/>
          <w:marTop w:val="0"/>
          <w:marBottom w:val="0"/>
          <w:divBdr>
            <w:top w:val="none" w:sz="0" w:space="0" w:color="auto"/>
            <w:left w:val="none" w:sz="0" w:space="0" w:color="auto"/>
            <w:bottom w:val="none" w:sz="0" w:space="0" w:color="auto"/>
            <w:right w:val="none" w:sz="0" w:space="0" w:color="auto"/>
          </w:divBdr>
        </w:div>
      </w:divsChild>
    </w:div>
    <w:div w:id="89351128">
      <w:marLeft w:val="0"/>
      <w:marRight w:val="0"/>
      <w:marTop w:val="0"/>
      <w:marBottom w:val="0"/>
      <w:divBdr>
        <w:top w:val="none" w:sz="0" w:space="0" w:color="auto"/>
        <w:left w:val="none" w:sz="0" w:space="0" w:color="auto"/>
        <w:bottom w:val="none" w:sz="0" w:space="0" w:color="auto"/>
        <w:right w:val="none" w:sz="0" w:space="0" w:color="auto"/>
      </w:divBdr>
    </w:div>
    <w:div w:id="89933309">
      <w:marLeft w:val="0"/>
      <w:marRight w:val="0"/>
      <w:marTop w:val="0"/>
      <w:marBottom w:val="0"/>
      <w:divBdr>
        <w:top w:val="none" w:sz="0" w:space="0" w:color="auto"/>
        <w:left w:val="none" w:sz="0" w:space="0" w:color="auto"/>
        <w:bottom w:val="none" w:sz="0" w:space="0" w:color="auto"/>
        <w:right w:val="none" w:sz="0" w:space="0" w:color="auto"/>
      </w:divBdr>
    </w:div>
    <w:div w:id="90274374">
      <w:marLeft w:val="0"/>
      <w:marRight w:val="0"/>
      <w:marTop w:val="0"/>
      <w:marBottom w:val="0"/>
      <w:divBdr>
        <w:top w:val="none" w:sz="0" w:space="0" w:color="auto"/>
        <w:left w:val="none" w:sz="0" w:space="0" w:color="auto"/>
        <w:bottom w:val="none" w:sz="0" w:space="0" w:color="auto"/>
        <w:right w:val="none" w:sz="0" w:space="0" w:color="auto"/>
      </w:divBdr>
    </w:div>
    <w:div w:id="90399206">
      <w:marLeft w:val="0"/>
      <w:marRight w:val="0"/>
      <w:marTop w:val="0"/>
      <w:marBottom w:val="0"/>
      <w:divBdr>
        <w:top w:val="none" w:sz="0" w:space="0" w:color="auto"/>
        <w:left w:val="none" w:sz="0" w:space="0" w:color="auto"/>
        <w:bottom w:val="none" w:sz="0" w:space="0" w:color="auto"/>
        <w:right w:val="none" w:sz="0" w:space="0" w:color="auto"/>
      </w:divBdr>
    </w:div>
    <w:div w:id="90514993">
      <w:marLeft w:val="0"/>
      <w:marRight w:val="0"/>
      <w:marTop w:val="0"/>
      <w:marBottom w:val="0"/>
      <w:divBdr>
        <w:top w:val="none" w:sz="0" w:space="0" w:color="auto"/>
        <w:left w:val="none" w:sz="0" w:space="0" w:color="auto"/>
        <w:bottom w:val="none" w:sz="0" w:space="0" w:color="auto"/>
        <w:right w:val="none" w:sz="0" w:space="0" w:color="auto"/>
      </w:divBdr>
    </w:div>
    <w:div w:id="91584114">
      <w:marLeft w:val="0"/>
      <w:marRight w:val="0"/>
      <w:marTop w:val="0"/>
      <w:marBottom w:val="0"/>
      <w:divBdr>
        <w:top w:val="none" w:sz="0" w:space="0" w:color="auto"/>
        <w:left w:val="none" w:sz="0" w:space="0" w:color="auto"/>
        <w:bottom w:val="none" w:sz="0" w:space="0" w:color="auto"/>
        <w:right w:val="none" w:sz="0" w:space="0" w:color="auto"/>
      </w:divBdr>
      <w:divsChild>
        <w:div w:id="277687435">
          <w:marLeft w:val="0"/>
          <w:marRight w:val="0"/>
          <w:marTop w:val="0"/>
          <w:marBottom w:val="0"/>
          <w:divBdr>
            <w:top w:val="none" w:sz="0" w:space="0" w:color="auto"/>
            <w:left w:val="none" w:sz="0" w:space="0" w:color="auto"/>
            <w:bottom w:val="none" w:sz="0" w:space="0" w:color="auto"/>
            <w:right w:val="none" w:sz="0" w:space="0" w:color="auto"/>
          </w:divBdr>
        </w:div>
        <w:div w:id="1948197833">
          <w:marLeft w:val="0"/>
          <w:marRight w:val="0"/>
          <w:marTop w:val="0"/>
          <w:marBottom w:val="0"/>
          <w:divBdr>
            <w:top w:val="none" w:sz="0" w:space="0" w:color="auto"/>
            <w:left w:val="none" w:sz="0" w:space="0" w:color="auto"/>
            <w:bottom w:val="none" w:sz="0" w:space="0" w:color="auto"/>
            <w:right w:val="none" w:sz="0" w:space="0" w:color="auto"/>
          </w:divBdr>
        </w:div>
      </w:divsChild>
    </w:div>
    <w:div w:id="92869019">
      <w:marLeft w:val="0"/>
      <w:marRight w:val="0"/>
      <w:marTop w:val="0"/>
      <w:marBottom w:val="0"/>
      <w:divBdr>
        <w:top w:val="none" w:sz="0" w:space="0" w:color="auto"/>
        <w:left w:val="none" w:sz="0" w:space="0" w:color="auto"/>
        <w:bottom w:val="none" w:sz="0" w:space="0" w:color="auto"/>
        <w:right w:val="none" w:sz="0" w:space="0" w:color="auto"/>
      </w:divBdr>
    </w:div>
    <w:div w:id="93938409">
      <w:marLeft w:val="0"/>
      <w:marRight w:val="0"/>
      <w:marTop w:val="0"/>
      <w:marBottom w:val="0"/>
      <w:divBdr>
        <w:top w:val="none" w:sz="0" w:space="0" w:color="auto"/>
        <w:left w:val="none" w:sz="0" w:space="0" w:color="auto"/>
        <w:bottom w:val="none" w:sz="0" w:space="0" w:color="auto"/>
        <w:right w:val="none" w:sz="0" w:space="0" w:color="auto"/>
      </w:divBdr>
    </w:div>
    <w:div w:id="95250202">
      <w:marLeft w:val="0"/>
      <w:marRight w:val="0"/>
      <w:marTop w:val="0"/>
      <w:marBottom w:val="0"/>
      <w:divBdr>
        <w:top w:val="none" w:sz="0" w:space="0" w:color="auto"/>
        <w:left w:val="none" w:sz="0" w:space="0" w:color="auto"/>
        <w:bottom w:val="none" w:sz="0" w:space="0" w:color="auto"/>
        <w:right w:val="none" w:sz="0" w:space="0" w:color="auto"/>
      </w:divBdr>
    </w:div>
    <w:div w:id="95713176">
      <w:marLeft w:val="0"/>
      <w:marRight w:val="0"/>
      <w:marTop w:val="0"/>
      <w:marBottom w:val="0"/>
      <w:divBdr>
        <w:top w:val="none" w:sz="0" w:space="0" w:color="auto"/>
        <w:left w:val="none" w:sz="0" w:space="0" w:color="auto"/>
        <w:bottom w:val="none" w:sz="0" w:space="0" w:color="auto"/>
        <w:right w:val="none" w:sz="0" w:space="0" w:color="auto"/>
      </w:divBdr>
    </w:div>
    <w:div w:id="96566242">
      <w:marLeft w:val="0"/>
      <w:marRight w:val="0"/>
      <w:marTop w:val="0"/>
      <w:marBottom w:val="0"/>
      <w:divBdr>
        <w:top w:val="none" w:sz="0" w:space="0" w:color="auto"/>
        <w:left w:val="none" w:sz="0" w:space="0" w:color="auto"/>
        <w:bottom w:val="none" w:sz="0" w:space="0" w:color="auto"/>
        <w:right w:val="none" w:sz="0" w:space="0" w:color="auto"/>
      </w:divBdr>
    </w:div>
    <w:div w:id="96602450">
      <w:marLeft w:val="0"/>
      <w:marRight w:val="0"/>
      <w:marTop w:val="0"/>
      <w:marBottom w:val="0"/>
      <w:divBdr>
        <w:top w:val="none" w:sz="0" w:space="0" w:color="auto"/>
        <w:left w:val="none" w:sz="0" w:space="0" w:color="auto"/>
        <w:bottom w:val="none" w:sz="0" w:space="0" w:color="auto"/>
        <w:right w:val="none" w:sz="0" w:space="0" w:color="auto"/>
      </w:divBdr>
    </w:div>
    <w:div w:id="96759522">
      <w:marLeft w:val="0"/>
      <w:marRight w:val="0"/>
      <w:marTop w:val="0"/>
      <w:marBottom w:val="0"/>
      <w:divBdr>
        <w:top w:val="none" w:sz="0" w:space="0" w:color="auto"/>
        <w:left w:val="none" w:sz="0" w:space="0" w:color="auto"/>
        <w:bottom w:val="none" w:sz="0" w:space="0" w:color="auto"/>
        <w:right w:val="none" w:sz="0" w:space="0" w:color="auto"/>
      </w:divBdr>
    </w:div>
    <w:div w:id="98110384">
      <w:marLeft w:val="0"/>
      <w:marRight w:val="0"/>
      <w:marTop w:val="0"/>
      <w:marBottom w:val="0"/>
      <w:divBdr>
        <w:top w:val="none" w:sz="0" w:space="0" w:color="auto"/>
        <w:left w:val="none" w:sz="0" w:space="0" w:color="auto"/>
        <w:bottom w:val="none" w:sz="0" w:space="0" w:color="auto"/>
        <w:right w:val="none" w:sz="0" w:space="0" w:color="auto"/>
      </w:divBdr>
      <w:divsChild>
        <w:div w:id="1163857863">
          <w:marLeft w:val="0"/>
          <w:marRight w:val="0"/>
          <w:marTop w:val="0"/>
          <w:marBottom w:val="0"/>
          <w:divBdr>
            <w:top w:val="none" w:sz="0" w:space="0" w:color="auto"/>
            <w:left w:val="none" w:sz="0" w:space="0" w:color="auto"/>
            <w:bottom w:val="none" w:sz="0" w:space="0" w:color="auto"/>
            <w:right w:val="none" w:sz="0" w:space="0" w:color="auto"/>
          </w:divBdr>
        </w:div>
        <w:div w:id="1650939018">
          <w:marLeft w:val="0"/>
          <w:marRight w:val="0"/>
          <w:marTop w:val="0"/>
          <w:marBottom w:val="0"/>
          <w:divBdr>
            <w:top w:val="none" w:sz="0" w:space="0" w:color="auto"/>
            <w:left w:val="none" w:sz="0" w:space="0" w:color="auto"/>
            <w:bottom w:val="none" w:sz="0" w:space="0" w:color="auto"/>
            <w:right w:val="none" w:sz="0" w:space="0" w:color="auto"/>
          </w:divBdr>
        </w:div>
      </w:divsChild>
    </w:div>
    <w:div w:id="99423561">
      <w:marLeft w:val="0"/>
      <w:marRight w:val="0"/>
      <w:marTop w:val="0"/>
      <w:marBottom w:val="0"/>
      <w:divBdr>
        <w:top w:val="none" w:sz="0" w:space="0" w:color="auto"/>
        <w:left w:val="none" w:sz="0" w:space="0" w:color="auto"/>
        <w:bottom w:val="none" w:sz="0" w:space="0" w:color="auto"/>
        <w:right w:val="none" w:sz="0" w:space="0" w:color="auto"/>
      </w:divBdr>
    </w:div>
    <w:div w:id="99767113">
      <w:marLeft w:val="0"/>
      <w:marRight w:val="0"/>
      <w:marTop w:val="0"/>
      <w:marBottom w:val="0"/>
      <w:divBdr>
        <w:top w:val="none" w:sz="0" w:space="0" w:color="auto"/>
        <w:left w:val="none" w:sz="0" w:space="0" w:color="auto"/>
        <w:bottom w:val="none" w:sz="0" w:space="0" w:color="auto"/>
        <w:right w:val="none" w:sz="0" w:space="0" w:color="auto"/>
      </w:divBdr>
    </w:div>
    <w:div w:id="100492900">
      <w:marLeft w:val="0"/>
      <w:marRight w:val="0"/>
      <w:marTop w:val="0"/>
      <w:marBottom w:val="0"/>
      <w:divBdr>
        <w:top w:val="none" w:sz="0" w:space="0" w:color="auto"/>
        <w:left w:val="none" w:sz="0" w:space="0" w:color="auto"/>
        <w:bottom w:val="none" w:sz="0" w:space="0" w:color="auto"/>
        <w:right w:val="none" w:sz="0" w:space="0" w:color="auto"/>
      </w:divBdr>
    </w:div>
    <w:div w:id="100800704">
      <w:marLeft w:val="0"/>
      <w:marRight w:val="0"/>
      <w:marTop w:val="0"/>
      <w:marBottom w:val="0"/>
      <w:divBdr>
        <w:top w:val="none" w:sz="0" w:space="0" w:color="auto"/>
        <w:left w:val="none" w:sz="0" w:space="0" w:color="auto"/>
        <w:bottom w:val="none" w:sz="0" w:space="0" w:color="auto"/>
        <w:right w:val="none" w:sz="0" w:space="0" w:color="auto"/>
      </w:divBdr>
    </w:div>
    <w:div w:id="101807644">
      <w:marLeft w:val="0"/>
      <w:marRight w:val="0"/>
      <w:marTop w:val="0"/>
      <w:marBottom w:val="0"/>
      <w:divBdr>
        <w:top w:val="none" w:sz="0" w:space="0" w:color="auto"/>
        <w:left w:val="none" w:sz="0" w:space="0" w:color="auto"/>
        <w:bottom w:val="none" w:sz="0" w:space="0" w:color="auto"/>
        <w:right w:val="none" w:sz="0" w:space="0" w:color="auto"/>
      </w:divBdr>
    </w:div>
    <w:div w:id="102194220">
      <w:marLeft w:val="0"/>
      <w:marRight w:val="0"/>
      <w:marTop w:val="0"/>
      <w:marBottom w:val="0"/>
      <w:divBdr>
        <w:top w:val="none" w:sz="0" w:space="0" w:color="auto"/>
        <w:left w:val="none" w:sz="0" w:space="0" w:color="auto"/>
        <w:bottom w:val="none" w:sz="0" w:space="0" w:color="auto"/>
        <w:right w:val="none" w:sz="0" w:space="0" w:color="auto"/>
      </w:divBdr>
    </w:div>
    <w:div w:id="103379493">
      <w:marLeft w:val="0"/>
      <w:marRight w:val="0"/>
      <w:marTop w:val="0"/>
      <w:marBottom w:val="0"/>
      <w:divBdr>
        <w:top w:val="none" w:sz="0" w:space="0" w:color="auto"/>
        <w:left w:val="none" w:sz="0" w:space="0" w:color="auto"/>
        <w:bottom w:val="none" w:sz="0" w:space="0" w:color="auto"/>
        <w:right w:val="none" w:sz="0" w:space="0" w:color="auto"/>
      </w:divBdr>
    </w:div>
    <w:div w:id="104204120">
      <w:marLeft w:val="0"/>
      <w:marRight w:val="0"/>
      <w:marTop w:val="0"/>
      <w:marBottom w:val="0"/>
      <w:divBdr>
        <w:top w:val="none" w:sz="0" w:space="0" w:color="auto"/>
        <w:left w:val="none" w:sz="0" w:space="0" w:color="auto"/>
        <w:bottom w:val="none" w:sz="0" w:space="0" w:color="auto"/>
        <w:right w:val="none" w:sz="0" w:space="0" w:color="auto"/>
      </w:divBdr>
    </w:div>
    <w:div w:id="104234761">
      <w:marLeft w:val="0"/>
      <w:marRight w:val="0"/>
      <w:marTop w:val="0"/>
      <w:marBottom w:val="0"/>
      <w:divBdr>
        <w:top w:val="none" w:sz="0" w:space="0" w:color="auto"/>
        <w:left w:val="none" w:sz="0" w:space="0" w:color="auto"/>
        <w:bottom w:val="none" w:sz="0" w:space="0" w:color="auto"/>
        <w:right w:val="none" w:sz="0" w:space="0" w:color="auto"/>
      </w:divBdr>
    </w:div>
    <w:div w:id="104423615">
      <w:marLeft w:val="0"/>
      <w:marRight w:val="0"/>
      <w:marTop w:val="0"/>
      <w:marBottom w:val="0"/>
      <w:divBdr>
        <w:top w:val="none" w:sz="0" w:space="0" w:color="auto"/>
        <w:left w:val="none" w:sz="0" w:space="0" w:color="auto"/>
        <w:bottom w:val="none" w:sz="0" w:space="0" w:color="auto"/>
        <w:right w:val="none" w:sz="0" w:space="0" w:color="auto"/>
      </w:divBdr>
    </w:div>
    <w:div w:id="104468498">
      <w:marLeft w:val="0"/>
      <w:marRight w:val="0"/>
      <w:marTop w:val="0"/>
      <w:marBottom w:val="0"/>
      <w:divBdr>
        <w:top w:val="none" w:sz="0" w:space="0" w:color="auto"/>
        <w:left w:val="none" w:sz="0" w:space="0" w:color="auto"/>
        <w:bottom w:val="none" w:sz="0" w:space="0" w:color="auto"/>
        <w:right w:val="none" w:sz="0" w:space="0" w:color="auto"/>
      </w:divBdr>
    </w:div>
    <w:div w:id="106631779">
      <w:marLeft w:val="0"/>
      <w:marRight w:val="0"/>
      <w:marTop w:val="0"/>
      <w:marBottom w:val="0"/>
      <w:divBdr>
        <w:top w:val="none" w:sz="0" w:space="0" w:color="auto"/>
        <w:left w:val="none" w:sz="0" w:space="0" w:color="auto"/>
        <w:bottom w:val="none" w:sz="0" w:space="0" w:color="auto"/>
        <w:right w:val="none" w:sz="0" w:space="0" w:color="auto"/>
      </w:divBdr>
    </w:div>
    <w:div w:id="108624915">
      <w:marLeft w:val="0"/>
      <w:marRight w:val="0"/>
      <w:marTop w:val="0"/>
      <w:marBottom w:val="0"/>
      <w:divBdr>
        <w:top w:val="none" w:sz="0" w:space="0" w:color="auto"/>
        <w:left w:val="none" w:sz="0" w:space="0" w:color="auto"/>
        <w:bottom w:val="none" w:sz="0" w:space="0" w:color="auto"/>
        <w:right w:val="none" w:sz="0" w:space="0" w:color="auto"/>
      </w:divBdr>
    </w:div>
    <w:div w:id="109206737">
      <w:marLeft w:val="0"/>
      <w:marRight w:val="0"/>
      <w:marTop w:val="0"/>
      <w:marBottom w:val="0"/>
      <w:divBdr>
        <w:top w:val="none" w:sz="0" w:space="0" w:color="auto"/>
        <w:left w:val="none" w:sz="0" w:space="0" w:color="auto"/>
        <w:bottom w:val="none" w:sz="0" w:space="0" w:color="auto"/>
        <w:right w:val="none" w:sz="0" w:space="0" w:color="auto"/>
      </w:divBdr>
    </w:div>
    <w:div w:id="109980007">
      <w:marLeft w:val="0"/>
      <w:marRight w:val="0"/>
      <w:marTop w:val="0"/>
      <w:marBottom w:val="0"/>
      <w:divBdr>
        <w:top w:val="none" w:sz="0" w:space="0" w:color="auto"/>
        <w:left w:val="none" w:sz="0" w:space="0" w:color="auto"/>
        <w:bottom w:val="none" w:sz="0" w:space="0" w:color="auto"/>
        <w:right w:val="none" w:sz="0" w:space="0" w:color="auto"/>
      </w:divBdr>
    </w:div>
    <w:div w:id="110514113">
      <w:marLeft w:val="0"/>
      <w:marRight w:val="0"/>
      <w:marTop w:val="0"/>
      <w:marBottom w:val="0"/>
      <w:divBdr>
        <w:top w:val="none" w:sz="0" w:space="0" w:color="auto"/>
        <w:left w:val="none" w:sz="0" w:space="0" w:color="auto"/>
        <w:bottom w:val="none" w:sz="0" w:space="0" w:color="auto"/>
        <w:right w:val="none" w:sz="0" w:space="0" w:color="auto"/>
      </w:divBdr>
    </w:div>
    <w:div w:id="111021079">
      <w:marLeft w:val="0"/>
      <w:marRight w:val="0"/>
      <w:marTop w:val="0"/>
      <w:marBottom w:val="0"/>
      <w:divBdr>
        <w:top w:val="none" w:sz="0" w:space="0" w:color="auto"/>
        <w:left w:val="none" w:sz="0" w:space="0" w:color="auto"/>
        <w:bottom w:val="none" w:sz="0" w:space="0" w:color="auto"/>
        <w:right w:val="none" w:sz="0" w:space="0" w:color="auto"/>
      </w:divBdr>
    </w:div>
    <w:div w:id="114375212">
      <w:marLeft w:val="0"/>
      <w:marRight w:val="0"/>
      <w:marTop w:val="0"/>
      <w:marBottom w:val="0"/>
      <w:divBdr>
        <w:top w:val="none" w:sz="0" w:space="0" w:color="auto"/>
        <w:left w:val="none" w:sz="0" w:space="0" w:color="auto"/>
        <w:bottom w:val="none" w:sz="0" w:space="0" w:color="auto"/>
        <w:right w:val="none" w:sz="0" w:space="0" w:color="auto"/>
      </w:divBdr>
    </w:div>
    <w:div w:id="114494341">
      <w:marLeft w:val="0"/>
      <w:marRight w:val="0"/>
      <w:marTop w:val="0"/>
      <w:marBottom w:val="0"/>
      <w:divBdr>
        <w:top w:val="none" w:sz="0" w:space="0" w:color="auto"/>
        <w:left w:val="none" w:sz="0" w:space="0" w:color="auto"/>
        <w:bottom w:val="none" w:sz="0" w:space="0" w:color="auto"/>
        <w:right w:val="none" w:sz="0" w:space="0" w:color="auto"/>
      </w:divBdr>
    </w:div>
    <w:div w:id="114495357">
      <w:marLeft w:val="0"/>
      <w:marRight w:val="0"/>
      <w:marTop w:val="0"/>
      <w:marBottom w:val="0"/>
      <w:divBdr>
        <w:top w:val="none" w:sz="0" w:space="0" w:color="auto"/>
        <w:left w:val="none" w:sz="0" w:space="0" w:color="auto"/>
        <w:bottom w:val="none" w:sz="0" w:space="0" w:color="auto"/>
        <w:right w:val="none" w:sz="0" w:space="0" w:color="auto"/>
      </w:divBdr>
      <w:divsChild>
        <w:div w:id="681905810">
          <w:marLeft w:val="0"/>
          <w:marRight w:val="0"/>
          <w:marTop w:val="0"/>
          <w:marBottom w:val="0"/>
          <w:divBdr>
            <w:top w:val="none" w:sz="0" w:space="0" w:color="auto"/>
            <w:left w:val="none" w:sz="0" w:space="0" w:color="auto"/>
            <w:bottom w:val="none" w:sz="0" w:space="0" w:color="auto"/>
            <w:right w:val="none" w:sz="0" w:space="0" w:color="auto"/>
          </w:divBdr>
          <w:divsChild>
            <w:div w:id="159270970">
              <w:marLeft w:val="0"/>
              <w:marRight w:val="0"/>
              <w:marTop w:val="0"/>
              <w:marBottom w:val="0"/>
              <w:divBdr>
                <w:top w:val="none" w:sz="0" w:space="0" w:color="auto"/>
                <w:left w:val="none" w:sz="0" w:space="0" w:color="auto"/>
                <w:bottom w:val="none" w:sz="0" w:space="0" w:color="auto"/>
                <w:right w:val="none" w:sz="0" w:space="0" w:color="auto"/>
              </w:divBdr>
            </w:div>
            <w:div w:id="1816021574">
              <w:marLeft w:val="0"/>
              <w:marRight w:val="0"/>
              <w:marTop w:val="0"/>
              <w:marBottom w:val="0"/>
              <w:divBdr>
                <w:top w:val="none" w:sz="0" w:space="0" w:color="auto"/>
                <w:left w:val="none" w:sz="0" w:space="0" w:color="auto"/>
                <w:bottom w:val="none" w:sz="0" w:space="0" w:color="auto"/>
                <w:right w:val="none" w:sz="0" w:space="0" w:color="auto"/>
              </w:divBdr>
            </w:div>
            <w:div w:id="1887064922">
              <w:marLeft w:val="0"/>
              <w:marRight w:val="0"/>
              <w:marTop w:val="0"/>
              <w:marBottom w:val="0"/>
              <w:divBdr>
                <w:top w:val="none" w:sz="0" w:space="0" w:color="auto"/>
                <w:left w:val="none" w:sz="0" w:space="0" w:color="auto"/>
                <w:bottom w:val="none" w:sz="0" w:space="0" w:color="auto"/>
                <w:right w:val="none" w:sz="0" w:space="0" w:color="auto"/>
              </w:divBdr>
            </w:div>
            <w:div w:id="1218932410">
              <w:marLeft w:val="0"/>
              <w:marRight w:val="0"/>
              <w:marTop w:val="0"/>
              <w:marBottom w:val="0"/>
              <w:divBdr>
                <w:top w:val="none" w:sz="0" w:space="0" w:color="auto"/>
                <w:left w:val="none" w:sz="0" w:space="0" w:color="auto"/>
                <w:bottom w:val="none" w:sz="0" w:space="0" w:color="auto"/>
                <w:right w:val="none" w:sz="0" w:space="0" w:color="auto"/>
              </w:divBdr>
            </w:div>
            <w:div w:id="272057675">
              <w:marLeft w:val="0"/>
              <w:marRight w:val="0"/>
              <w:marTop w:val="0"/>
              <w:marBottom w:val="0"/>
              <w:divBdr>
                <w:top w:val="none" w:sz="0" w:space="0" w:color="auto"/>
                <w:left w:val="none" w:sz="0" w:space="0" w:color="auto"/>
                <w:bottom w:val="none" w:sz="0" w:space="0" w:color="auto"/>
                <w:right w:val="none" w:sz="0" w:space="0" w:color="auto"/>
              </w:divBdr>
            </w:div>
            <w:div w:id="1921913952">
              <w:marLeft w:val="0"/>
              <w:marRight w:val="0"/>
              <w:marTop w:val="0"/>
              <w:marBottom w:val="0"/>
              <w:divBdr>
                <w:top w:val="none" w:sz="0" w:space="0" w:color="auto"/>
                <w:left w:val="none" w:sz="0" w:space="0" w:color="auto"/>
                <w:bottom w:val="none" w:sz="0" w:space="0" w:color="auto"/>
                <w:right w:val="none" w:sz="0" w:space="0" w:color="auto"/>
              </w:divBdr>
            </w:div>
            <w:div w:id="881676943">
              <w:marLeft w:val="0"/>
              <w:marRight w:val="0"/>
              <w:marTop w:val="0"/>
              <w:marBottom w:val="0"/>
              <w:divBdr>
                <w:top w:val="none" w:sz="0" w:space="0" w:color="auto"/>
                <w:left w:val="none" w:sz="0" w:space="0" w:color="auto"/>
                <w:bottom w:val="none" w:sz="0" w:space="0" w:color="auto"/>
                <w:right w:val="none" w:sz="0" w:space="0" w:color="auto"/>
              </w:divBdr>
            </w:div>
            <w:div w:id="1172716089">
              <w:marLeft w:val="0"/>
              <w:marRight w:val="0"/>
              <w:marTop w:val="0"/>
              <w:marBottom w:val="0"/>
              <w:divBdr>
                <w:top w:val="none" w:sz="0" w:space="0" w:color="auto"/>
                <w:left w:val="none" w:sz="0" w:space="0" w:color="auto"/>
                <w:bottom w:val="none" w:sz="0" w:space="0" w:color="auto"/>
                <w:right w:val="none" w:sz="0" w:space="0" w:color="auto"/>
              </w:divBdr>
            </w:div>
            <w:div w:id="828331259">
              <w:marLeft w:val="0"/>
              <w:marRight w:val="0"/>
              <w:marTop w:val="0"/>
              <w:marBottom w:val="0"/>
              <w:divBdr>
                <w:top w:val="none" w:sz="0" w:space="0" w:color="auto"/>
                <w:left w:val="none" w:sz="0" w:space="0" w:color="auto"/>
                <w:bottom w:val="none" w:sz="0" w:space="0" w:color="auto"/>
                <w:right w:val="none" w:sz="0" w:space="0" w:color="auto"/>
              </w:divBdr>
            </w:div>
            <w:div w:id="1291665044">
              <w:marLeft w:val="0"/>
              <w:marRight w:val="0"/>
              <w:marTop w:val="0"/>
              <w:marBottom w:val="0"/>
              <w:divBdr>
                <w:top w:val="none" w:sz="0" w:space="0" w:color="auto"/>
                <w:left w:val="none" w:sz="0" w:space="0" w:color="auto"/>
                <w:bottom w:val="none" w:sz="0" w:space="0" w:color="auto"/>
                <w:right w:val="none" w:sz="0" w:space="0" w:color="auto"/>
              </w:divBdr>
            </w:div>
            <w:div w:id="1474444726">
              <w:marLeft w:val="0"/>
              <w:marRight w:val="0"/>
              <w:marTop w:val="0"/>
              <w:marBottom w:val="0"/>
              <w:divBdr>
                <w:top w:val="none" w:sz="0" w:space="0" w:color="auto"/>
                <w:left w:val="none" w:sz="0" w:space="0" w:color="auto"/>
                <w:bottom w:val="none" w:sz="0" w:space="0" w:color="auto"/>
                <w:right w:val="none" w:sz="0" w:space="0" w:color="auto"/>
              </w:divBdr>
            </w:div>
            <w:div w:id="304432189">
              <w:marLeft w:val="0"/>
              <w:marRight w:val="0"/>
              <w:marTop w:val="0"/>
              <w:marBottom w:val="0"/>
              <w:divBdr>
                <w:top w:val="none" w:sz="0" w:space="0" w:color="auto"/>
                <w:left w:val="none" w:sz="0" w:space="0" w:color="auto"/>
                <w:bottom w:val="none" w:sz="0" w:space="0" w:color="auto"/>
                <w:right w:val="none" w:sz="0" w:space="0" w:color="auto"/>
              </w:divBdr>
            </w:div>
            <w:div w:id="102042311">
              <w:marLeft w:val="0"/>
              <w:marRight w:val="0"/>
              <w:marTop w:val="0"/>
              <w:marBottom w:val="0"/>
              <w:divBdr>
                <w:top w:val="none" w:sz="0" w:space="0" w:color="auto"/>
                <w:left w:val="none" w:sz="0" w:space="0" w:color="auto"/>
                <w:bottom w:val="none" w:sz="0" w:space="0" w:color="auto"/>
                <w:right w:val="none" w:sz="0" w:space="0" w:color="auto"/>
              </w:divBdr>
            </w:div>
            <w:div w:id="299463887">
              <w:marLeft w:val="0"/>
              <w:marRight w:val="0"/>
              <w:marTop w:val="0"/>
              <w:marBottom w:val="0"/>
              <w:divBdr>
                <w:top w:val="none" w:sz="0" w:space="0" w:color="auto"/>
                <w:left w:val="none" w:sz="0" w:space="0" w:color="auto"/>
                <w:bottom w:val="none" w:sz="0" w:space="0" w:color="auto"/>
                <w:right w:val="none" w:sz="0" w:space="0" w:color="auto"/>
              </w:divBdr>
            </w:div>
            <w:div w:id="1276018597">
              <w:marLeft w:val="0"/>
              <w:marRight w:val="0"/>
              <w:marTop w:val="0"/>
              <w:marBottom w:val="0"/>
              <w:divBdr>
                <w:top w:val="none" w:sz="0" w:space="0" w:color="auto"/>
                <w:left w:val="none" w:sz="0" w:space="0" w:color="auto"/>
                <w:bottom w:val="none" w:sz="0" w:space="0" w:color="auto"/>
                <w:right w:val="none" w:sz="0" w:space="0" w:color="auto"/>
              </w:divBdr>
            </w:div>
            <w:div w:id="146940204">
              <w:marLeft w:val="0"/>
              <w:marRight w:val="0"/>
              <w:marTop w:val="0"/>
              <w:marBottom w:val="0"/>
              <w:divBdr>
                <w:top w:val="none" w:sz="0" w:space="0" w:color="auto"/>
                <w:left w:val="none" w:sz="0" w:space="0" w:color="auto"/>
                <w:bottom w:val="none" w:sz="0" w:space="0" w:color="auto"/>
                <w:right w:val="none" w:sz="0" w:space="0" w:color="auto"/>
              </w:divBdr>
            </w:div>
            <w:div w:id="640303695">
              <w:marLeft w:val="0"/>
              <w:marRight w:val="0"/>
              <w:marTop w:val="0"/>
              <w:marBottom w:val="0"/>
              <w:divBdr>
                <w:top w:val="none" w:sz="0" w:space="0" w:color="auto"/>
                <w:left w:val="none" w:sz="0" w:space="0" w:color="auto"/>
                <w:bottom w:val="none" w:sz="0" w:space="0" w:color="auto"/>
                <w:right w:val="none" w:sz="0" w:space="0" w:color="auto"/>
              </w:divBdr>
            </w:div>
            <w:div w:id="1613439748">
              <w:marLeft w:val="0"/>
              <w:marRight w:val="0"/>
              <w:marTop w:val="0"/>
              <w:marBottom w:val="0"/>
              <w:divBdr>
                <w:top w:val="none" w:sz="0" w:space="0" w:color="auto"/>
                <w:left w:val="none" w:sz="0" w:space="0" w:color="auto"/>
                <w:bottom w:val="none" w:sz="0" w:space="0" w:color="auto"/>
                <w:right w:val="none" w:sz="0" w:space="0" w:color="auto"/>
              </w:divBdr>
            </w:div>
            <w:div w:id="1558395508">
              <w:marLeft w:val="0"/>
              <w:marRight w:val="0"/>
              <w:marTop w:val="0"/>
              <w:marBottom w:val="0"/>
              <w:divBdr>
                <w:top w:val="none" w:sz="0" w:space="0" w:color="auto"/>
                <w:left w:val="none" w:sz="0" w:space="0" w:color="auto"/>
                <w:bottom w:val="none" w:sz="0" w:space="0" w:color="auto"/>
                <w:right w:val="none" w:sz="0" w:space="0" w:color="auto"/>
              </w:divBdr>
            </w:div>
            <w:div w:id="126550067">
              <w:marLeft w:val="0"/>
              <w:marRight w:val="0"/>
              <w:marTop w:val="0"/>
              <w:marBottom w:val="0"/>
              <w:divBdr>
                <w:top w:val="none" w:sz="0" w:space="0" w:color="auto"/>
                <w:left w:val="none" w:sz="0" w:space="0" w:color="auto"/>
                <w:bottom w:val="none" w:sz="0" w:space="0" w:color="auto"/>
                <w:right w:val="none" w:sz="0" w:space="0" w:color="auto"/>
              </w:divBdr>
            </w:div>
            <w:div w:id="572666057">
              <w:marLeft w:val="0"/>
              <w:marRight w:val="0"/>
              <w:marTop w:val="0"/>
              <w:marBottom w:val="0"/>
              <w:divBdr>
                <w:top w:val="none" w:sz="0" w:space="0" w:color="auto"/>
                <w:left w:val="none" w:sz="0" w:space="0" w:color="auto"/>
                <w:bottom w:val="none" w:sz="0" w:space="0" w:color="auto"/>
                <w:right w:val="none" w:sz="0" w:space="0" w:color="auto"/>
              </w:divBdr>
            </w:div>
            <w:div w:id="511914232">
              <w:marLeft w:val="0"/>
              <w:marRight w:val="0"/>
              <w:marTop w:val="0"/>
              <w:marBottom w:val="0"/>
              <w:divBdr>
                <w:top w:val="none" w:sz="0" w:space="0" w:color="auto"/>
                <w:left w:val="none" w:sz="0" w:space="0" w:color="auto"/>
                <w:bottom w:val="none" w:sz="0" w:space="0" w:color="auto"/>
                <w:right w:val="none" w:sz="0" w:space="0" w:color="auto"/>
              </w:divBdr>
            </w:div>
            <w:div w:id="932393640">
              <w:marLeft w:val="0"/>
              <w:marRight w:val="0"/>
              <w:marTop w:val="0"/>
              <w:marBottom w:val="0"/>
              <w:divBdr>
                <w:top w:val="none" w:sz="0" w:space="0" w:color="auto"/>
                <w:left w:val="none" w:sz="0" w:space="0" w:color="auto"/>
                <w:bottom w:val="none" w:sz="0" w:space="0" w:color="auto"/>
                <w:right w:val="none" w:sz="0" w:space="0" w:color="auto"/>
              </w:divBdr>
            </w:div>
            <w:div w:id="1730418519">
              <w:marLeft w:val="0"/>
              <w:marRight w:val="0"/>
              <w:marTop w:val="0"/>
              <w:marBottom w:val="0"/>
              <w:divBdr>
                <w:top w:val="none" w:sz="0" w:space="0" w:color="auto"/>
                <w:left w:val="none" w:sz="0" w:space="0" w:color="auto"/>
                <w:bottom w:val="none" w:sz="0" w:space="0" w:color="auto"/>
                <w:right w:val="none" w:sz="0" w:space="0" w:color="auto"/>
              </w:divBdr>
            </w:div>
            <w:div w:id="1827430538">
              <w:marLeft w:val="0"/>
              <w:marRight w:val="0"/>
              <w:marTop w:val="0"/>
              <w:marBottom w:val="0"/>
              <w:divBdr>
                <w:top w:val="none" w:sz="0" w:space="0" w:color="auto"/>
                <w:left w:val="none" w:sz="0" w:space="0" w:color="auto"/>
                <w:bottom w:val="none" w:sz="0" w:space="0" w:color="auto"/>
                <w:right w:val="none" w:sz="0" w:space="0" w:color="auto"/>
              </w:divBdr>
            </w:div>
            <w:div w:id="1104613869">
              <w:marLeft w:val="0"/>
              <w:marRight w:val="0"/>
              <w:marTop w:val="0"/>
              <w:marBottom w:val="0"/>
              <w:divBdr>
                <w:top w:val="none" w:sz="0" w:space="0" w:color="auto"/>
                <w:left w:val="none" w:sz="0" w:space="0" w:color="auto"/>
                <w:bottom w:val="none" w:sz="0" w:space="0" w:color="auto"/>
                <w:right w:val="none" w:sz="0" w:space="0" w:color="auto"/>
              </w:divBdr>
            </w:div>
            <w:div w:id="866408103">
              <w:marLeft w:val="0"/>
              <w:marRight w:val="0"/>
              <w:marTop w:val="0"/>
              <w:marBottom w:val="0"/>
              <w:divBdr>
                <w:top w:val="none" w:sz="0" w:space="0" w:color="auto"/>
                <w:left w:val="none" w:sz="0" w:space="0" w:color="auto"/>
                <w:bottom w:val="none" w:sz="0" w:space="0" w:color="auto"/>
                <w:right w:val="none" w:sz="0" w:space="0" w:color="auto"/>
              </w:divBdr>
            </w:div>
            <w:div w:id="1941598838">
              <w:marLeft w:val="0"/>
              <w:marRight w:val="0"/>
              <w:marTop w:val="0"/>
              <w:marBottom w:val="0"/>
              <w:divBdr>
                <w:top w:val="none" w:sz="0" w:space="0" w:color="auto"/>
                <w:left w:val="none" w:sz="0" w:space="0" w:color="auto"/>
                <w:bottom w:val="none" w:sz="0" w:space="0" w:color="auto"/>
                <w:right w:val="none" w:sz="0" w:space="0" w:color="auto"/>
              </w:divBdr>
            </w:div>
            <w:div w:id="946622208">
              <w:marLeft w:val="0"/>
              <w:marRight w:val="0"/>
              <w:marTop w:val="0"/>
              <w:marBottom w:val="0"/>
              <w:divBdr>
                <w:top w:val="none" w:sz="0" w:space="0" w:color="auto"/>
                <w:left w:val="none" w:sz="0" w:space="0" w:color="auto"/>
                <w:bottom w:val="none" w:sz="0" w:space="0" w:color="auto"/>
                <w:right w:val="none" w:sz="0" w:space="0" w:color="auto"/>
              </w:divBdr>
            </w:div>
            <w:div w:id="1649675778">
              <w:marLeft w:val="0"/>
              <w:marRight w:val="0"/>
              <w:marTop w:val="0"/>
              <w:marBottom w:val="0"/>
              <w:divBdr>
                <w:top w:val="none" w:sz="0" w:space="0" w:color="auto"/>
                <w:left w:val="none" w:sz="0" w:space="0" w:color="auto"/>
                <w:bottom w:val="none" w:sz="0" w:space="0" w:color="auto"/>
                <w:right w:val="none" w:sz="0" w:space="0" w:color="auto"/>
              </w:divBdr>
            </w:div>
            <w:div w:id="31537250">
              <w:marLeft w:val="0"/>
              <w:marRight w:val="0"/>
              <w:marTop w:val="0"/>
              <w:marBottom w:val="0"/>
              <w:divBdr>
                <w:top w:val="none" w:sz="0" w:space="0" w:color="auto"/>
                <w:left w:val="none" w:sz="0" w:space="0" w:color="auto"/>
                <w:bottom w:val="none" w:sz="0" w:space="0" w:color="auto"/>
                <w:right w:val="none" w:sz="0" w:space="0" w:color="auto"/>
              </w:divBdr>
            </w:div>
            <w:div w:id="456607001">
              <w:marLeft w:val="0"/>
              <w:marRight w:val="0"/>
              <w:marTop w:val="0"/>
              <w:marBottom w:val="0"/>
              <w:divBdr>
                <w:top w:val="none" w:sz="0" w:space="0" w:color="auto"/>
                <w:left w:val="none" w:sz="0" w:space="0" w:color="auto"/>
                <w:bottom w:val="none" w:sz="0" w:space="0" w:color="auto"/>
                <w:right w:val="none" w:sz="0" w:space="0" w:color="auto"/>
              </w:divBdr>
            </w:div>
            <w:div w:id="2000111206">
              <w:marLeft w:val="0"/>
              <w:marRight w:val="0"/>
              <w:marTop w:val="0"/>
              <w:marBottom w:val="0"/>
              <w:divBdr>
                <w:top w:val="none" w:sz="0" w:space="0" w:color="auto"/>
                <w:left w:val="none" w:sz="0" w:space="0" w:color="auto"/>
                <w:bottom w:val="none" w:sz="0" w:space="0" w:color="auto"/>
                <w:right w:val="none" w:sz="0" w:space="0" w:color="auto"/>
              </w:divBdr>
            </w:div>
            <w:div w:id="1598366134">
              <w:marLeft w:val="0"/>
              <w:marRight w:val="0"/>
              <w:marTop w:val="0"/>
              <w:marBottom w:val="0"/>
              <w:divBdr>
                <w:top w:val="none" w:sz="0" w:space="0" w:color="auto"/>
                <w:left w:val="none" w:sz="0" w:space="0" w:color="auto"/>
                <w:bottom w:val="none" w:sz="0" w:space="0" w:color="auto"/>
                <w:right w:val="none" w:sz="0" w:space="0" w:color="auto"/>
              </w:divBdr>
            </w:div>
            <w:div w:id="1581330287">
              <w:marLeft w:val="0"/>
              <w:marRight w:val="0"/>
              <w:marTop w:val="0"/>
              <w:marBottom w:val="0"/>
              <w:divBdr>
                <w:top w:val="none" w:sz="0" w:space="0" w:color="auto"/>
                <w:left w:val="none" w:sz="0" w:space="0" w:color="auto"/>
                <w:bottom w:val="none" w:sz="0" w:space="0" w:color="auto"/>
                <w:right w:val="none" w:sz="0" w:space="0" w:color="auto"/>
              </w:divBdr>
            </w:div>
            <w:div w:id="1475029678">
              <w:marLeft w:val="0"/>
              <w:marRight w:val="0"/>
              <w:marTop w:val="0"/>
              <w:marBottom w:val="0"/>
              <w:divBdr>
                <w:top w:val="none" w:sz="0" w:space="0" w:color="auto"/>
                <w:left w:val="none" w:sz="0" w:space="0" w:color="auto"/>
                <w:bottom w:val="none" w:sz="0" w:space="0" w:color="auto"/>
                <w:right w:val="none" w:sz="0" w:space="0" w:color="auto"/>
              </w:divBdr>
            </w:div>
            <w:div w:id="1535776257">
              <w:marLeft w:val="0"/>
              <w:marRight w:val="0"/>
              <w:marTop w:val="0"/>
              <w:marBottom w:val="0"/>
              <w:divBdr>
                <w:top w:val="none" w:sz="0" w:space="0" w:color="auto"/>
                <w:left w:val="none" w:sz="0" w:space="0" w:color="auto"/>
                <w:bottom w:val="none" w:sz="0" w:space="0" w:color="auto"/>
                <w:right w:val="none" w:sz="0" w:space="0" w:color="auto"/>
              </w:divBdr>
            </w:div>
            <w:div w:id="733548766">
              <w:marLeft w:val="0"/>
              <w:marRight w:val="0"/>
              <w:marTop w:val="0"/>
              <w:marBottom w:val="0"/>
              <w:divBdr>
                <w:top w:val="none" w:sz="0" w:space="0" w:color="auto"/>
                <w:left w:val="none" w:sz="0" w:space="0" w:color="auto"/>
                <w:bottom w:val="none" w:sz="0" w:space="0" w:color="auto"/>
                <w:right w:val="none" w:sz="0" w:space="0" w:color="auto"/>
              </w:divBdr>
            </w:div>
            <w:div w:id="815074159">
              <w:marLeft w:val="0"/>
              <w:marRight w:val="0"/>
              <w:marTop w:val="0"/>
              <w:marBottom w:val="0"/>
              <w:divBdr>
                <w:top w:val="none" w:sz="0" w:space="0" w:color="auto"/>
                <w:left w:val="none" w:sz="0" w:space="0" w:color="auto"/>
                <w:bottom w:val="none" w:sz="0" w:space="0" w:color="auto"/>
                <w:right w:val="none" w:sz="0" w:space="0" w:color="auto"/>
              </w:divBdr>
            </w:div>
            <w:div w:id="560479536">
              <w:marLeft w:val="0"/>
              <w:marRight w:val="0"/>
              <w:marTop w:val="0"/>
              <w:marBottom w:val="0"/>
              <w:divBdr>
                <w:top w:val="none" w:sz="0" w:space="0" w:color="auto"/>
                <w:left w:val="none" w:sz="0" w:space="0" w:color="auto"/>
                <w:bottom w:val="none" w:sz="0" w:space="0" w:color="auto"/>
                <w:right w:val="none" w:sz="0" w:space="0" w:color="auto"/>
              </w:divBdr>
            </w:div>
            <w:div w:id="1773936959">
              <w:marLeft w:val="0"/>
              <w:marRight w:val="0"/>
              <w:marTop w:val="0"/>
              <w:marBottom w:val="0"/>
              <w:divBdr>
                <w:top w:val="none" w:sz="0" w:space="0" w:color="auto"/>
                <w:left w:val="none" w:sz="0" w:space="0" w:color="auto"/>
                <w:bottom w:val="none" w:sz="0" w:space="0" w:color="auto"/>
                <w:right w:val="none" w:sz="0" w:space="0" w:color="auto"/>
              </w:divBdr>
            </w:div>
            <w:div w:id="151727743">
              <w:marLeft w:val="0"/>
              <w:marRight w:val="0"/>
              <w:marTop w:val="0"/>
              <w:marBottom w:val="0"/>
              <w:divBdr>
                <w:top w:val="none" w:sz="0" w:space="0" w:color="auto"/>
                <w:left w:val="none" w:sz="0" w:space="0" w:color="auto"/>
                <w:bottom w:val="none" w:sz="0" w:space="0" w:color="auto"/>
                <w:right w:val="none" w:sz="0" w:space="0" w:color="auto"/>
              </w:divBdr>
            </w:div>
            <w:div w:id="1619292686">
              <w:marLeft w:val="0"/>
              <w:marRight w:val="0"/>
              <w:marTop w:val="0"/>
              <w:marBottom w:val="0"/>
              <w:divBdr>
                <w:top w:val="none" w:sz="0" w:space="0" w:color="auto"/>
                <w:left w:val="none" w:sz="0" w:space="0" w:color="auto"/>
                <w:bottom w:val="none" w:sz="0" w:space="0" w:color="auto"/>
                <w:right w:val="none" w:sz="0" w:space="0" w:color="auto"/>
              </w:divBdr>
            </w:div>
            <w:div w:id="684984917">
              <w:marLeft w:val="0"/>
              <w:marRight w:val="0"/>
              <w:marTop w:val="0"/>
              <w:marBottom w:val="0"/>
              <w:divBdr>
                <w:top w:val="none" w:sz="0" w:space="0" w:color="auto"/>
                <w:left w:val="none" w:sz="0" w:space="0" w:color="auto"/>
                <w:bottom w:val="none" w:sz="0" w:space="0" w:color="auto"/>
                <w:right w:val="none" w:sz="0" w:space="0" w:color="auto"/>
              </w:divBdr>
            </w:div>
            <w:div w:id="1738237686">
              <w:marLeft w:val="0"/>
              <w:marRight w:val="0"/>
              <w:marTop w:val="0"/>
              <w:marBottom w:val="0"/>
              <w:divBdr>
                <w:top w:val="none" w:sz="0" w:space="0" w:color="auto"/>
                <w:left w:val="none" w:sz="0" w:space="0" w:color="auto"/>
                <w:bottom w:val="none" w:sz="0" w:space="0" w:color="auto"/>
                <w:right w:val="none" w:sz="0" w:space="0" w:color="auto"/>
              </w:divBdr>
            </w:div>
            <w:div w:id="201096527">
              <w:marLeft w:val="0"/>
              <w:marRight w:val="0"/>
              <w:marTop w:val="0"/>
              <w:marBottom w:val="0"/>
              <w:divBdr>
                <w:top w:val="none" w:sz="0" w:space="0" w:color="auto"/>
                <w:left w:val="none" w:sz="0" w:space="0" w:color="auto"/>
                <w:bottom w:val="none" w:sz="0" w:space="0" w:color="auto"/>
                <w:right w:val="none" w:sz="0" w:space="0" w:color="auto"/>
              </w:divBdr>
            </w:div>
            <w:div w:id="1533959608">
              <w:marLeft w:val="0"/>
              <w:marRight w:val="0"/>
              <w:marTop w:val="0"/>
              <w:marBottom w:val="0"/>
              <w:divBdr>
                <w:top w:val="none" w:sz="0" w:space="0" w:color="auto"/>
                <w:left w:val="none" w:sz="0" w:space="0" w:color="auto"/>
                <w:bottom w:val="none" w:sz="0" w:space="0" w:color="auto"/>
                <w:right w:val="none" w:sz="0" w:space="0" w:color="auto"/>
              </w:divBdr>
            </w:div>
            <w:div w:id="1936088812">
              <w:marLeft w:val="0"/>
              <w:marRight w:val="0"/>
              <w:marTop w:val="0"/>
              <w:marBottom w:val="0"/>
              <w:divBdr>
                <w:top w:val="none" w:sz="0" w:space="0" w:color="auto"/>
                <w:left w:val="none" w:sz="0" w:space="0" w:color="auto"/>
                <w:bottom w:val="none" w:sz="0" w:space="0" w:color="auto"/>
                <w:right w:val="none" w:sz="0" w:space="0" w:color="auto"/>
              </w:divBdr>
            </w:div>
            <w:div w:id="949165061">
              <w:marLeft w:val="0"/>
              <w:marRight w:val="0"/>
              <w:marTop w:val="0"/>
              <w:marBottom w:val="0"/>
              <w:divBdr>
                <w:top w:val="none" w:sz="0" w:space="0" w:color="auto"/>
                <w:left w:val="none" w:sz="0" w:space="0" w:color="auto"/>
                <w:bottom w:val="none" w:sz="0" w:space="0" w:color="auto"/>
                <w:right w:val="none" w:sz="0" w:space="0" w:color="auto"/>
              </w:divBdr>
            </w:div>
            <w:div w:id="1832522178">
              <w:marLeft w:val="0"/>
              <w:marRight w:val="0"/>
              <w:marTop w:val="0"/>
              <w:marBottom w:val="0"/>
              <w:divBdr>
                <w:top w:val="none" w:sz="0" w:space="0" w:color="auto"/>
                <w:left w:val="none" w:sz="0" w:space="0" w:color="auto"/>
                <w:bottom w:val="none" w:sz="0" w:space="0" w:color="auto"/>
                <w:right w:val="none" w:sz="0" w:space="0" w:color="auto"/>
              </w:divBdr>
            </w:div>
            <w:div w:id="1543131098">
              <w:marLeft w:val="0"/>
              <w:marRight w:val="0"/>
              <w:marTop w:val="0"/>
              <w:marBottom w:val="0"/>
              <w:divBdr>
                <w:top w:val="none" w:sz="0" w:space="0" w:color="auto"/>
                <w:left w:val="none" w:sz="0" w:space="0" w:color="auto"/>
                <w:bottom w:val="none" w:sz="0" w:space="0" w:color="auto"/>
                <w:right w:val="none" w:sz="0" w:space="0" w:color="auto"/>
              </w:divBdr>
            </w:div>
            <w:div w:id="1812021759">
              <w:marLeft w:val="0"/>
              <w:marRight w:val="0"/>
              <w:marTop w:val="0"/>
              <w:marBottom w:val="0"/>
              <w:divBdr>
                <w:top w:val="none" w:sz="0" w:space="0" w:color="auto"/>
                <w:left w:val="none" w:sz="0" w:space="0" w:color="auto"/>
                <w:bottom w:val="none" w:sz="0" w:space="0" w:color="auto"/>
                <w:right w:val="none" w:sz="0" w:space="0" w:color="auto"/>
              </w:divBdr>
            </w:div>
            <w:div w:id="1793552146">
              <w:marLeft w:val="0"/>
              <w:marRight w:val="0"/>
              <w:marTop w:val="0"/>
              <w:marBottom w:val="0"/>
              <w:divBdr>
                <w:top w:val="none" w:sz="0" w:space="0" w:color="auto"/>
                <w:left w:val="none" w:sz="0" w:space="0" w:color="auto"/>
                <w:bottom w:val="none" w:sz="0" w:space="0" w:color="auto"/>
                <w:right w:val="none" w:sz="0" w:space="0" w:color="auto"/>
              </w:divBdr>
            </w:div>
            <w:div w:id="1034691001">
              <w:marLeft w:val="0"/>
              <w:marRight w:val="0"/>
              <w:marTop w:val="0"/>
              <w:marBottom w:val="0"/>
              <w:divBdr>
                <w:top w:val="none" w:sz="0" w:space="0" w:color="auto"/>
                <w:left w:val="none" w:sz="0" w:space="0" w:color="auto"/>
                <w:bottom w:val="none" w:sz="0" w:space="0" w:color="auto"/>
                <w:right w:val="none" w:sz="0" w:space="0" w:color="auto"/>
              </w:divBdr>
            </w:div>
            <w:div w:id="1385639419">
              <w:marLeft w:val="0"/>
              <w:marRight w:val="0"/>
              <w:marTop w:val="0"/>
              <w:marBottom w:val="0"/>
              <w:divBdr>
                <w:top w:val="none" w:sz="0" w:space="0" w:color="auto"/>
                <w:left w:val="none" w:sz="0" w:space="0" w:color="auto"/>
                <w:bottom w:val="none" w:sz="0" w:space="0" w:color="auto"/>
                <w:right w:val="none" w:sz="0" w:space="0" w:color="auto"/>
              </w:divBdr>
            </w:div>
            <w:div w:id="205799113">
              <w:marLeft w:val="0"/>
              <w:marRight w:val="0"/>
              <w:marTop w:val="0"/>
              <w:marBottom w:val="0"/>
              <w:divBdr>
                <w:top w:val="none" w:sz="0" w:space="0" w:color="auto"/>
                <w:left w:val="none" w:sz="0" w:space="0" w:color="auto"/>
                <w:bottom w:val="none" w:sz="0" w:space="0" w:color="auto"/>
                <w:right w:val="none" w:sz="0" w:space="0" w:color="auto"/>
              </w:divBdr>
            </w:div>
            <w:div w:id="1343701207">
              <w:marLeft w:val="0"/>
              <w:marRight w:val="0"/>
              <w:marTop w:val="0"/>
              <w:marBottom w:val="0"/>
              <w:divBdr>
                <w:top w:val="none" w:sz="0" w:space="0" w:color="auto"/>
                <w:left w:val="none" w:sz="0" w:space="0" w:color="auto"/>
                <w:bottom w:val="none" w:sz="0" w:space="0" w:color="auto"/>
                <w:right w:val="none" w:sz="0" w:space="0" w:color="auto"/>
              </w:divBdr>
            </w:div>
            <w:div w:id="216401713">
              <w:marLeft w:val="0"/>
              <w:marRight w:val="0"/>
              <w:marTop w:val="0"/>
              <w:marBottom w:val="0"/>
              <w:divBdr>
                <w:top w:val="none" w:sz="0" w:space="0" w:color="auto"/>
                <w:left w:val="none" w:sz="0" w:space="0" w:color="auto"/>
                <w:bottom w:val="none" w:sz="0" w:space="0" w:color="auto"/>
                <w:right w:val="none" w:sz="0" w:space="0" w:color="auto"/>
              </w:divBdr>
            </w:div>
            <w:div w:id="1742171072">
              <w:marLeft w:val="0"/>
              <w:marRight w:val="0"/>
              <w:marTop w:val="0"/>
              <w:marBottom w:val="0"/>
              <w:divBdr>
                <w:top w:val="none" w:sz="0" w:space="0" w:color="auto"/>
                <w:left w:val="none" w:sz="0" w:space="0" w:color="auto"/>
                <w:bottom w:val="none" w:sz="0" w:space="0" w:color="auto"/>
                <w:right w:val="none" w:sz="0" w:space="0" w:color="auto"/>
              </w:divBdr>
            </w:div>
            <w:div w:id="1179855163">
              <w:marLeft w:val="0"/>
              <w:marRight w:val="0"/>
              <w:marTop w:val="0"/>
              <w:marBottom w:val="0"/>
              <w:divBdr>
                <w:top w:val="none" w:sz="0" w:space="0" w:color="auto"/>
                <w:left w:val="none" w:sz="0" w:space="0" w:color="auto"/>
                <w:bottom w:val="none" w:sz="0" w:space="0" w:color="auto"/>
                <w:right w:val="none" w:sz="0" w:space="0" w:color="auto"/>
              </w:divBdr>
            </w:div>
            <w:div w:id="1091198575">
              <w:marLeft w:val="0"/>
              <w:marRight w:val="0"/>
              <w:marTop w:val="0"/>
              <w:marBottom w:val="0"/>
              <w:divBdr>
                <w:top w:val="none" w:sz="0" w:space="0" w:color="auto"/>
                <w:left w:val="none" w:sz="0" w:space="0" w:color="auto"/>
                <w:bottom w:val="none" w:sz="0" w:space="0" w:color="auto"/>
                <w:right w:val="none" w:sz="0" w:space="0" w:color="auto"/>
              </w:divBdr>
            </w:div>
            <w:div w:id="2029863928">
              <w:marLeft w:val="0"/>
              <w:marRight w:val="0"/>
              <w:marTop w:val="0"/>
              <w:marBottom w:val="0"/>
              <w:divBdr>
                <w:top w:val="none" w:sz="0" w:space="0" w:color="auto"/>
                <w:left w:val="none" w:sz="0" w:space="0" w:color="auto"/>
                <w:bottom w:val="none" w:sz="0" w:space="0" w:color="auto"/>
                <w:right w:val="none" w:sz="0" w:space="0" w:color="auto"/>
              </w:divBdr>
            </w:div>
            <w:div w:id="344013401">
              <w:marLeft w:val="0"/>
              <w:marRight w:val="0"/>
              <w:marTop w:val="0"/>
              <w:marBottom w:val="0"/>
              <w:divBdr>
                <w:top w:val="none" w:sz="0" w:space="0" w:color="auto"/>
                <w:left w:val="none" w:sz="0" w:space="0" w:color="auto"/>
                <w:bottom w:val="none" w:sz="0" w:space="0" w:color="auto"/>
                <w:right w:val="none" w:sz="0" w:space="0" w:color="auto"/>
              </w:divBdr>
            </w:div>
            <w:div w:id="2120679508">
              <w:marLeft w:val="0"/>
              <w:marRight w:val="0"/>
              <w:marTop w:val="0"/>
              <w:marBottom w:val="0"/>
              <w:divBdr>
                <w:top w:val="none" w:sz="0" w:space="0" w:color="auto"/>
                <w:left w:val="none" w:sz="0" w:space="0" w:color="auto"/>
                <w:bottom w:val="none" w:sz="0" w:space="0" w:color="auto"/>
                <w:right w:val="none" w:sz="0" w:space="0" w:color="auto"/>
              </w:divBdr>
            </w:div>
            <w:div w:id="415636011">
              <w:marLeft w:val="0"/>
              <w:marRight w:val="0"/>
              <w:marTop w:val="0"/>
              <w:marBottom w:val="0"/>
              <w:divBdr>
                <w:top w:val="none" w:sz="0" w:space="0" w:color="auto"/>
                <w:left w:val="none" w:sz="0" w:space="0" w:color="auto"/>
                <w:bottom w:val="none" w:sz="0" w:space="0" w:color="auto"/>
                <w:right w:val="none" w:sz="0" w:space="0" w:color="auto"/>
              </w:divBdr>
            </w:div>
            <w:div w:id="1663048519">
              <w:marLeft w:val="0"/>
              <w:marRight w:val="0"/>
              <w:marTop w:val="0"/>
              <w:marBottom w:val="0"/>
              <w:divBdr>
                <w:top w:val="none" w:sz="0" w:space="0" w:color="auto"/>
                <w:left w:val="none" w:sz="0" w:space="0" w:color="auto"/>
                <w:bottom w:val="none" w:sz="0" w:space="0" w:color="auto"/>
                <w:right w:val="none" w:sz="0" w:space="0" w:color="auto"/>
              </w:divBdr>
            </w:div>
            <w:div w:id="2116829705">
              <w:marLeft w:val="0"/>
              <w:marRight w:val="0"/>
              <w:marTop w:val="0"/>
              <w:marBottom w:val="0"/>
              <w:divBdr>
                <w:top w:val="none" w:sz="0" w:space="0" w:color="auto"/>
                <w:left w:val="none" w:sz="0" w:space="0" w:color="auto"/>
                <w:bottom w:val="none" w:sz="0" w:space="0" w:color="auto"/>
                <w:right w:val="none" w:sz="0" w:space="0" w:color="auto"/>
              </w:divBdr>
            </w:div>
            <w:div w:id="1703937539">
              <w:marLeft w:val="0"/>
              <w:marRight w:val="0"/>
              <w:marTop w:val="0"/>
              <w:marBottom w:val="0"/>
              <w:divBdr>
                <w:top w:val="none" w:sz="0" w:space="0" w:color="auto"/>
                <w:left w:val="none" w:sz="0" w:space="0" w:color="auto"/>
                <w:bottom w:val="none" w:sz="0" w:space="0" w:color="auto"/>
                <w:right w:val="none" w:sz="0" w:space="0" w:color="auto"/>
              </w:divBdr>
            </w:div>
            <w:div w:id="430131527">
              <w:marLeft w:val="0"/>
              <w:marRight w:val="0"/>
              <w:marTop w:val="0"/>
              <w:marBottom w:val="0"/>
              <w:divBdr>
                <w:top w:val="none" w:sz="0" w:space="0" w:color="auto"/>
                <w:left w:val="none" w:sz="0" w:space="0" w:color="auto"/>
                <w:bottom w:val="none" w:sz="0" w:space="0" w:color="auto"/>
                <w:right w:val="none" w:sz="0" w:space="0" w:color="auto"/>
              </w:divBdr>
            </w:div>
            <w:div w:id="880367189">
              <w:marLeft w:val="0"/>
              <w:marRight w:val="0"/>
              <w:marTop w:val="0"/>
              <w:marBottom w:val="0"/>
              <w:divBdr>
                <w:top w:val="none" w:sz="0" w:space="0" w:color="auto"/>
                <w:left w:val="none" w:sz="0" w:space="0" w:color="auto"/>
                <w:bottom w:val="none" w:sz="0" w:space="0" w:color="auto"/>
                <w:right w:val="none" w:sz="0" w:space="0" w:color="auto"/>
              </w:divBdr>
            </w:div>
            <w:div w:id="371346169">
              <w:marLeft w:val="0"/>
              <w:marRight w:val="0"/>
              <w:marTop w:val="0"/>
              <w:marBottom w:val="0"/>
              <w:divBdr>
                <w:top w:val="none" w:sz="0" w:space="0" w:color="auto"/>
                <w:left w:val="none" w:sz="0" w:space="0" w:color="auto"/>
                <w:bottom w:val="none" w:sz="0" w:space="0" w:color="auto"/>
                <w:right w:val="none" w:sz="0" w:space="0" w:color="auto"/>
              </w:divBdr>
            </w:div>
            <w:div w:id="1596816421">
              <w:marLeft w:val="0"/>
              <w:marRight w:val="0"/>
              <w:marTop w:val="0"/>
              <w:marBottom w:val="0"/>
              <w:divBdr>
                <w:top w:val="none" w:sz="0" w:space="0" w:color="auto"/>
                <w:left w:val="none" w:sz="0" w:space="0" w:color="auto"/>
                <w:bottom w:val="none" w:sz="0" w:space="0" w:color="auto"/>
                <w:right w:val="none" w:sz="0" w:space="0" w:color="auto"/>
              </w:divBdr>
            </w:div>
            <w:div w:id="852107248">
              <w:marLeft w:val="0"/>
              <w:marRight w:val="0"/>
              <w:marTop w:val="0"/>
              <w:marBottom w:val="0"/>
              <w:divBdr>
                <w:top w:val="none" w:sz="0" w:space="0" w:color="auto"/>
                <w:left w:val="none" w:sz="0" w:space="0" w:color="auto"/>
                <w:bottom w:val="none" w:sz="0" w:space="0" w:color="auto"/>
                <w:right w:val="none" w:sz="0" w:space="0" w:color="auto"/>
              </w:divBdr>
            </w:div>
            <w:div w:id="1249850579">
              <w:marLeft w:val="0"/>
              <w:marRight w:val="0"/>
              <w:marTop w:val="0"/>
              <w:marBottom w:val="0"/>
              <w:divBdr>
                <w:top w:val="none" w:sz="0" w:space="0" w:color="auto"/>
                <w:left w:val="none" w:sz="0" w:space="0" w:color="auto"/>
                <w:bottom w:val="none" w:sz="0" w:space="0" w:color="auto"/>
                <w:right w:val="none" w:sz="0" w:space="0" w:color="auto"/>
              </w:divBdr>
            </w:div>
            <w:div w:id="711809552">
              <w:marLeft w:val="0"/>
              <w:marRight w:val="0"/>
              <w:marTop w:val="0"/>
              <w:marBottom w:val="0"/>
              <w:divBdr>
                <w:top w:val="none" w:sz="0" w:space="0" w:color="auto"/>
                <w:left w:val="none" w:sz="0" w:space="0" w:color="auto"/>
                <w:bottom w:val="none" w:sz="0" w:space="0" w:color="auto"/>
                <w:right w:val="none" w:sz="0" w:space="0" w:color="auto"/>
              </w:divBdr>
            </w:div>
            <w:div w:id="1109351477">
              <w:marLeft w:val="0"/>
              <w:marRight w:val="0"/>
              <w:marTop w:val="0"/>
              <w:marBottom w:val="0"/>
              <w:divBdr>
                <w:top w:val="none" w:sz="0" w:space="0" w:color="auto"/>
                <w:left w:val="none" w:sz="0" w:space="0" w:color="auto"/>
                <w:bottom w:val="none" w:sz="0" w:space="0" w:color="auto"/>
                <w:right w:val="none" w:sz="0" w:space="0" w:color="auto"/>
              </w:divBdr>
            </w:div>
            <w:div w:id="15816158">
              <w:marLeft w:val="0"/>
              <w:marRight w:val="0"/>
              <w:marTop w:val="0"/>
              <w:marBottom w:val="0"/>
              <w:divBdr>
                <w:top w:val="none" w:sz="0" w:space="0" w:color="auto"/>
                <w:left w:val="none" w:sz="0" w:space="0" w:color="auto"/>
                <w:bottom w:val="none" w:sz="0" w:space="0" w:color="auto"/>
                <w:right w:val="none" w:sz="0" w:space="0" w:color="auto"/>
              </w:divBdr>
            </w:div>
            <w:div w:id="921716988">
              <w:marLeft w:val="0"/>
              <w:marRight w:val="0"/>
              <w:marTop w:val="0"/>
              <w:marBottom w:val="0"/>
              <w:divBdr>
                <w:top w:val="none" w:sz="0" w:space="0" w:color="auto"/>
                <w:left w:val="none" w:sz="0" w:space="0" w:color="auto"/>
                <w:bottom w:val="none" w:sz="0" w:space="0" w:color="auto"/>
                <w:right w:val="none" w:sz="0" w:space="0" w:color="auto"/>
              </w:divBdr>
            </w:div>
            <w:div w:id="227572561">
              <w:marLeft w:val="0"/>
              <w:marRight w:val="0"/>
              <w:marTop w:val="0"/>
              <w:marBottom w:val="0"/>
              <w:divBdr>
                <w:top w:val="none" w:sz="0" w:space="0" w:color="auto"/>
                <w:left w:val="none" w:sz="0" w:space="0" w:color="auto"/>
                <w:bottom w:val="none" w:sz="0" w:space="0" w:color="auto"/>
                <w:right w:val="none" w:sz="0" w:space="0" w:color="auto"/>
              </w:divBdr>
            </w:div>
            <w:div w:id="210774639">
              <w:marLeft w:val="0"/>
              <w:marRight w:val="0"/>
              <w:marTop w:val="0"/>
              <w:marBottom w:val="0"/>
              <w:divBdr>
                <w:top w:val="none" w:sz="0" w:space="0" w:color="auto"/>
                <w:left w:val="none" w:sz="0" w:space="0" w:color="auto"/>
                <w:bottom w:val="none" w:sz="0" w:space="0" w:color="auto"/>
                <w:right w:val="none" w:sz="0" w:space="0" w:color="auto"/>
              </w:divBdr>
            </w:div>
            <w:div w:id="2133403702">
              <w:marLeft w:val="0"/>
              <w:marRight w:val="0"/>
              <w:marTop w:val="0"/>
              <w:marBottom w:val="0"/>
              <w:divBdr>
                <w:top w:val="none" w:sz="0" w:space="0" w:color="auto"/>
                <w:left w:val="none" w:sz="0" w:space="0" w:color="auto"/>
                <w:bottom w:val="none" w:sz="0" w:space="0" w:color="auto"/>
                <w:right w:val="none" w:sz="0" w:space="0" w:color="auto"/>
              </w:divBdr>
            </w:div>
            <w:div w:id="856388228">
              <w:marLeft w:val="0"/>
              <w:marRight w:val="0"/>
              <w:marTop w:val="0"/>
              <w:marBottom w:val="0"/>
              <w:divBdr>
                <w:top w:val="none" w:sz="0" w:space="0" w:color="auto"/>
                <w:left w:val="none" w:sz="0" w:space="0" w:color="auto"/>
                <w:bottom w:val="none" w:sz="0" w:space="0" w:color="auto"/>
                <w:right w:val="none" w:sz="0" w:space="0" w:color="auto"/>
              </w:divBdr>
            </w:div>
            <w:div w:id="1835611049">
              <w:marLeft w:val="0"/>
              <w:marRight w:val="0"/>
              <w:marTop w:val="0"/>
              <w:marBottom w:val="0"/>
              <w:divBdr>
                <w:top w:val="none" w:sz="0" w:space="0" w:color="auto"/>
                <w:left w:val="none" w:sz="0" w:space="0" w:color="auto"/>
                <w:bottom w:val="none" w:sz="0" w:space="0" w:color="auto"/>
                <w:right w:val="none" w:sz="0" w:space="0" w:color="auto"/>
              </w:divBdr>
            </w:div>
            <w:div w:id="1629775812">
              <w:marLeft w:val="0"/>
              <w:marRight w:val="0"/>
              <w:marTop w:val="0"/>
              <w:marBottom w:val="0"/>
              <w:divBdr>
                <w:top w:val="none" w:sz="0" w:space="0" w:color="auto"/>
                <w:left w:val="none" w:sz="0" w:space="0" w:color="auto"/>
                <w:bottom w:val="none" w:sz="0" w:space="0" w:color="auto"/>
                <w:right w:val="none" w:sz="0" w:space="0" w:color="auto"/>
              </w:divBdr>
            </w:div>
            <w:div w:id="1806969702">
              <w:marLeft w:val="0"/>
              <w:marRight w:val="0"/>
              <w:marTop w:val="0"/>
              <w:marBottom w:val="0"/>
              <w:divBdr>
                <w:top w:val="none" w:sz="0" w:space="0" w:color="auto"/>
                <w:left w:val="none" w:sz="0" w:space="0" w:color="auto"/>
                <w:bottom w:val="none" w:sz="0" w:space="0" w:color="auto"/>
                <w:right w:val="none" w:sz="0" w:space="0" w:color="auto"/>
              </w:divBdr>
            </w:div>
            <w:div w:id="37290522">
              <w:marLeft w:val="0"/>
              <w:marRight w:val="0"/>
              <w:marTop w:val="0"/>
              <w:marBottom w:val="0"/>
              <w:divBdr>
                <w:top w:val="none" w:sz="0" w:space="0" w:color="auto"/>
                <w:left w:val="none" w:sz="0" w:space="0" w:color="auto"/>
                <w:bottom w:val="none" w:sz="0" w:space="0" w:color="auto"/>
                <w:right w:val="none" w:sz="0" w:space="0" w:color="auto"/>
              </w:divBdr>
            </w:div>
            <w:div w:id="429665825">
              <w:marLeft w:val="0"/>
              <w:marRight w:val="0"/>
              <w:marTop w:val="0"/>
              <w:marBottom w:val="0"/>
              <w:divBdr>
                <w:top w:val="none" w:sz="0" w:space="0" w:color="auto"/>
                <w:left w:val="none" w:sz="0" w:space="0" w:color="auto"/>
                <w:bottom w:val="none" w:sz="0" w:space="0" w:color="auto"/>
                <w:right w:val="none" w:sz="0" w:space="0" w:color="auto"/>
              </w:divBdr>
            </w:div>
            <w:div w:id="1307658888">
              <w:marLeft w:val="0"/>
              <w:marRight w:val="0"/>
              <w:marTop w:val="0"/>
              <w:marBottom w:val="0"/>
              <w:divBdr>
                <w:top w:val="none" w:sz="0" w:space="0" w:color="auto"/>
                <w:left w:val="none" w:sz="0" w:space="0" w:color="auto"/>
                <w:bottom w:val="none" w:sz="0" w:space="0" w:color="auto"/>
                <w:right w:val="none" w:sz="0" w:space="0" w:color="auto"/>
              </w:divBdr>
            </w:div>
            <w:div w:id="1798332357">
              <w:marLeft w:val="0"/>
              <w:marRight w:val="0"/>
              <w:marTop w:val="0"/>
              <w:marBottom w:val="0"/>
              <w:divBdr>
                <w:top w:val="none" w:sz="0" w:space="0" w:color="auto"/>
                <w:left w:val="none" w:sz="0" w:space="0" w:color="auto"/>
                <w:bottom w:val="none" w:sz="0" w:space="0" w:color="auto"/>
                <w:right w:val="none" w:sz="0" w:space="0" w:color="auto"/>
              </w:divBdr>
            </w:div>
            <w:div w:id="592393090">
              <w:marLeft w:val="0"/>
              <w:marRight w:val="0"/>
              <w:marTop w:val="0"/>
              <w:marBottom w:val="0"/>
              <w:divBdr>
                <w:top w:val="none" w:sz="0" w:space="0" w:color="auto"/>
                <w:left w:val="none" w:sz="0" w:space="0" w:color="auto"/>
                <w:bottom w:val="none" w:sz="0" w:space="0" w:color="auto"/>
                <w:right w:val="none" w:sz="0" w:space="0" w:color="auto"/>
              </w:divBdr>
            </w:div>
            <w:div w:id="479924178">
              <w:marLeft w:val="0"/>
              <w:marRight w:val="0"/>
              <w:marTop w:val="0"/>
              <w:marBottom w:val="0"/>
              <w:divBdr>
                <w:top w:val="none" w:sz="0" w:space="0" w:color="auto"/>
                <w:left w:val="none" w:sz="0" w:space="0" w:color="auto"/>
                <w:bottom w:val="none" w:sz="0" w:space="0" w:color="auto"/>
                <w:right w:val="none" w:sz="0" w:space="0" w:color="auto"/>
              </w:divBdr>
            </w:div>
            <w:div w:id="160049508">
              <w:marLeft w:val="0"/>
              <w:marRight w:val="0"/>
              <w:marTop w:val="0"/>
              <w:marBottom w:val="0"/>
              <w:divBdr>
                <w:top w:val="none" w:sz="0" w:space="0" w:color="auto"/>
                <w:left w:val="none" w:sz="0" w:space="0" w:color="auto"/>
                <w:bottom w:val="none" w:sz="0" w:space="0" w:color="auto"/>
                <w:right w:val="none" w:sz="0" w:space="0" w:color="auto"/>
              </w:divBdr>
            </w:div>
            <w:div w:id="1957129511">
              <w:marLeft w:val="0"/>
              <w:marRight w:val="0"/>
              <w:marTop w:val="0"/>
              <w:marBottom w:val="0"/>
              <w:divBdr>
                <w:top w:val="none" w:sz="0" w:space="0" w:color="auto"/>
                <w:left w:val="none" w:sz="0" w:space="0" w:color="auto"/>
                <w:bottom w:val="none" w:sz="0" w:space="0" w:color="auto"/>
                <w:right w:val="none" w:sz="0" w:space="0" w:color="auto"/>
              </w:divBdr>
            </w:div>
            <w:div w:id="595869956">
              <w:marLeft w:val="0"/>
              <w:marRight w:val="0"/>
              <w:marTop w:val="0"/>
              <w:marBottom w:val="0"/>
              <w:divBdr>
                <w:top w:val="none" w:sz="0" w:space="0" w:color="auto"/>
                <w:left w:val="none" w:sz="0" w:space="0" w:color="auto"/>
                <w:bottom w:val="none" w:sz="0" w:space="0" w:color="auto"/>
                <w:right w:val="none" w:sz="0" w:space="0" w:color="auto"/>
              </w:divBdr>
            </w:div>
            <w:div w:id="1059744948">
              <w:marLeft w:val="0"/>
              <w:marRight w:val="0"/>
              <w:marTop w:val="0"/>
              <w:marBottom w:val="0"/>
              <w:divBdr>
                <w:top w:val="none" w:sz="0" w:space="0" w:color="auto"/>
                <w:left w:val="none" w:sz="0" w:space="0" w:color="auto"/>
                <w:bottom w:val="none" w:sz="0" w:space="0" w:color="auto"/>
                <w:right w:val="none" w:sz="0" w:space="0" w:color="auto"/>
              </w:divBdr>
            </w:div>
            <w:div w:id="1474055195">
              <w:marLeft w:val="0"/>
              <w:marRight w:val="0"/>
              <w:marTop w:val="0"/>
              <w:marBottom w:val="0"/>
              <w:divBdr>
                <w:top w:val="none" w:sz="0" w:space="0" w:color="auto"/>
                <w:left w:val="none" w:sz="0" w:space="0" w:color="auto"/>
                <w:bottom w:val="none" w:sz="0" w:space="0" w:color="auto"/>
                <w:right w:val="none" w:sz="0" w:space="0" w:color="auto"/>
              </w:divBdr>
            </w:div>
            <w:div w:id="1100488593">
              <w:marLeft w:val="0"/>
              <w:marRight w:val="0"/>
              <w:marTop w:val="0"/>
              <w:marBottom w:val="0"/>
              <w:divBdr>
                <w:top w:val="none" w:sz="0" w:space="0" w:color="auto"/>
                <w:left w:val="none" w:sz="0" w:space="0" w:color="auto"/>
                <w:bottom w:val="none" w:sz="0" w:space="0" w:color="auto"/>
                <w:right w:val="none" w:sz="0" w:space="0" w:color="auto"/>
              </w:divBdr>
            </w:div>
            <w:div w:id="97794079">
              <w:marLeft w:val="0"/>
              <w:marRight w:val="0"/>
              <w:marTop w:val="0"/>
              <w:marBottom w:val="0"/>
              <w:divBdr>
                <w:top w:val="none" w:sz="0" w:space="0" w:color="auto"/>
                <w:left w:val="none" w:sz="0" w:space="0" w:color="auto"/>
                <w:bottom w:val="none" w:sz="0" w:space="0" w:color="auto"/>
                <w:right w:val="none" w:sz="0" w:space="0" w:color="auto"/>
              </w:divBdr>
            </w:div>
            <w:div w:id="109203071">
              <w:marLeft w:val="0"/>
              <w:marRight w:val="0"/>
              <w:marTop w:val="0"/>
              <w:marBottom w:val="0"/>
              <w:divBdr>
                <w:top w:val="none" w:sz="0" w:space="0" w:color="auto"/>
                <w:left w:val="none" w:sz="0" w:space="0" w:color="auto"/>
                <w:bottom w:val="none" w:sz="0" w:space="0" w:color="auto"/>
                <w:right w:val="none" w:sz="0" w:space="0" w:color="auto"/>
              </w:divBdr>
            </w:div>
            <w:div w:id="1946111515">
              <w:marLeft w:val="0"/>
              <w:marRight w:val="0"/>
              <w:marTop w:val="0"/>
              <w:marBottom w:val="0"/>
              <w:divBdr>
                <w:top w:val="none" w:sz="0" w:space="0" w:color="auto"/>
                <w:left w:val="none" w:sz="0" w:space="0" w:color="auto"/>
                <w:bottom w:val="none" w:sz="0" w:space="0" w:color="auto"/>
                <w:right w:val="none" w:sz="0" w:space="0" w:color="auto"/>
              </w:divBdr>
            </w:div>
            <w:div w:id="225530297">
              <w:marLeft w:val="0"/>
              <w:marRight w:val="0"/>
              <w:marTop w:val="0"/>
              <w:marBottom w:val="0"/>
              <w:divBdr>
                <w:top w:val="none" w:sz="0" w:space="0" w:color="auto"/>
                <w:left w:val="none" w:sz="0" w:space="0" w:color="auto"/>
                <w:bottom w:val="none" w:sz="0" w:space="0" w:color="auto"/>
                <w:right w:val="none" w:sz="0" w:space="0" w:color="auto"/>
              </w:divBdr>
            </w:div>
            <w:div w:id="1162350435">
              <w:marLeft w:val="0"/>
              <w:marRight w:val="0"/>
              <w:marTop w:val="0"/>
              <w:marBottom w:val="0"/>
              <w:divBdr>
                <w:top w:val="none" w:sz="0" w:space="0" w:color="auto"/>
                <w:left w:val="none" w:sz="0" w:space="0" w:color="auto"/>
                <w:bottom w:val="none" w:sz="0" w:space="0" w:color="auto"/>
                <w:right w:val="none" w:sz="0" w:space="0" w:color="auto"/>
              </w:divBdr>
            </w:div>
            <w:div w:id="1327128603">
              <w:marLeft w:val="0"/>
              <w:marRight w:val="0"/>
              <w:marTop w:val="0"/>
              <w:marBottom w:val="0"/>
              <w:divBdr>
                <w:top w:val="none" w:sz="0" w:space="0" w:color="auto"/>
                <w:left w:val="none" w:sz="0" w:space="0" w:color="auto"/>
                <w:bottom w:val="none" w:sz="0" w:space="0" w:color="auto"/>
                <w:right w:val="none" w:sz="0" w:space="0" w:color="auto"/>
              </w:divBdr>
            </w:div>
            <w:div w:id="169609994">
              <w:marLeft w:val="0"/>
              <w:marRight w:val="0"/>
              <w:marTop w:val="0"/>
              <w:marBottom w:val="0"/>
              <w:divBdr>
                <w:top w:val="none" w:sz="0" w:space="0" w:color="auto"/>
                <w:left w:val="none" w:sz="0" w:space="0" w:color="auto"/>
                <w:bottom w:val="none" w:sz="0" w:space="0" w:color="auto"/>
                <w:right w:val="none" w:sz="0" w:space="0" w:color="auto"/>
              </w:divBdr>
            </w:div>
            <w:div w:id="162742837">
              <w:marLeft w:val="0"/>
              <w:marRight w:val="0"/>
              <w:marTop w:val="0"/>
              <w:marBottom w:val="0"/>
              <w:divBdr>
                <w:top w:val="none" w:sz="0" w:space="0" w:color="auto"/>
                <w:left w:val="none" w:sz="0" w:space="0" w:color="auto"/>
                <w:bottom w:val="none" w:sz="0" w:space="0" w:color="auto"/>
                <w:right w:val="none" w:sz="0" w:space="0" w:color="auto"/>
              </w:divBdr>
            </w:div>
            <w:div w:id="2063432718">
              <w:marLeft w:val="0"/>
              <w:marRight w:val="0"/>
              <w:marTop w:val="0"/>
              <w:marBottom w:val="0"/>
              <w:divBdr>
                <w:top w:val="none" w:sz="0" w:space="0" w:color="auto"/>
                <w:left w:val="none" w:sz="0" w:space="0" w:color="auto"/>
                <w:bottom w:val="none" w:sz="0" w:space="0" w:color="auto"/>
                <w:right w:val="none" w:sz="0" w:space="0" w:color="auto"/>
              </w:divBdr>
            </w:div>
            <w:div w:id="1656686936">
              <w:marLeft w:val="0"/>
              <w:marRight w:val="0"/>
              <w:marTop w:val="0"/>
              <w:marBottom w:val="0"/>
              <w:divBdr>
                <w:top w:val="none" w:sz="0" w:space="0" w:color="auto"/>
                <w:left w:val="none" w:sz="0" w:space="0" w:color="auto"/>
                <w:bottom w:val="none" w:sz="0" w:space="0" w:color="auto"/>
                <w:right w:val="none" w:sz="0" w:space="0" w:color="auto"/>
              </w:divBdr>
            </w:div>
            <w:div w:id="2039313443">
              <w:marLeft w:val="0"/>
              <w:marRight w:val="0"/>
              <w:marTop w:val="0"/>
              <w:marBottom w:val="0"/>
              <w:divBdr>
                <w:top w:val="none" w:sz="0" w:space="0" w:color="auto"/>
                <w:left w:val="none" w:sz="0" w:space="0" w:color="auto"/>
                <w:bottom w:val="none" w:sz="0" w:space="0" w:color="auto"/>
                <w:right w:val="none" w:sz="0" w:space="0" w:color="auto"/>
              </w:divBdr>
            </w:div>
            <w:div w:id="62066194">
              <w:marLeft w:val="0"/>
              <w:marRight w:val="0"/>
              <w:marTop w:val="0"/>
              <w:marBottom w:val="0"/>
              <w:divBdr>
                <w:top w:val="none" w:sz="0" w:space="0" w:color="auto"/>
                <w:left w:val="none" w:sz="0" w:space="0" w:color="auto"/>
                <w:bottom w:val="none" w:sz="0" w:space="0" w:color="auto"/>
                <w:right w:val="none" w:sz="0" w:space="0" w:color="auto"/>
              </w:divBdr>
            </w:div>
            <w:div w:id="1459563031">
              <w:marLeft w:val="0"/>
              <w:marRight w:val="0"/>
              <w:marTop w:val="0"/>
              <w:marBottom w:val="0"/>
              <w:divBdr>
                <w:top w:val="none" w:sz="0" w:space="0" w:color="auto"/>
                <w:left w:val="none" w:sz="0" w:space="0" w:color="auto"/>
                <w:bottom w:val="none" w:sz="0" w:space="0" w:color="auto"/>
                <w:right w:val="none" w:sz="0" w:space="0" w:color="auto"/>
              </w:divBdr>
            </w:div>
            <w:div w:id="951788635">
              <w:marLeft w:val="0"/>
              <w:marRight w:val="0"/>
              <w:marTop w:val="0"/>
              <w:marBottom w:val="0"/>
              <w:divBdr>
                <w:top w:val="none" w:sz="0" w:space="0" w:color="auto"/>
                <w:left w:val="none" w:sz="0" w:space="0" w:color="auto"/>
                <w:bottom w:val="none" w:sz="0" w:space="0" w:color="auto"/>
                <w:right w:val="none" w:sz="0" w:space="0" w:color="auto"/>
              </w:divBdr>
            </w:div>
            <w:div w:id="1499417507">
              <w:marLeft w:val="0"/>
              <w:marRight w:val="0"/>
              <w:marTop w:val="0"/>
              <w:marBottom w:val="0"/>
              <w:divBdr>
                <w:top w:val="none" w:sz="0" w:space="0" w:color="auto"/>
                <w:left w:val="none" w:sz="0" w:space="0" w:color="auto"/>
                <w:bottom w:val="none" w:sz="0" w:space="0" w:color="auto"/>
                <w:right w:val="none" w:sz="0" w:space="0" w:color="auto"/>
              </w:divBdr>
            </w:div>
            <w:div w:id="1494493586">
              <w:marLeft w:val="0"/>
              <w:marRight w:val="0"/>
              <w:marTop w:val="0"/>
              <w:marBottom w:val="0"/>
              <w:divBdr>
                <w:top w:val="none" w:sz="0" w:space="0" w:color="auto"/>
                <w:left w:val="none" w:sz="0" w:space="0" w:color="auto"/>
                <w:bottom w:val="none" w:sz="0" w:space="0" w:color="auto"/>
                <w:right w:val="none" w:sz="0" w:space="0" w:color="auto"/>
              </w:divBdr>
            </w:div>
            <w:div w:id="1679235430">
              <w:marLeft w:val="0"/>
              <w:marRight w:val="0"/>
              <w:marTop w:val="0"/>
              <w:marBottom w:val="0"/>
              <w:divBdr>
                <w:top w:val="none" w:sz="0" w:space="0" w:color="auto"/>
                <w:left w:val="none" w:sz="0" w:space="0" w:color="auto"/>
                <w:bottom w:val="none" w:sz="0" w:space="0" w:color="auto"/>
                <w:right w:val="none" w:sz="0" w:space="0" w:color="auto"/>
              </w:divBdr>
            </w:div>
            <w:div w:id="1970167656">
              <w:marLeft w:val="0"/>
              <w:marRight w:val="0"/>
              <w:marTop w:val="0"/>
              <w:marBottom w:val="0"/>
              <w:divBdr>
                <w:top w:val="none" w:sz="0" w:space="0" w:color="auto"/>
                <w:left w:val="none" w:sz="0" w:space="0" w:color="auto"/>
                <w:bottom w:val="none" w:sz="0" w:space="0" w:color="auto"/>
                <w:right w:val="none" w:sz="0" w:space="0" w:color="auto"/>
              </w:divBdr>
            </w:div>
            <w:div w:id="1311901839">
              <w:marLeft w:val="0"/>
              <w:marRight w:val="0"/>
              <w:marTop w:val="0"/>
              <w:marBottom w:val="0"/>
              <w:divBdr>
                <w:top w:val="none" w:sz="0" w:space="0" w:color="auto"/>
                <w:left w:val="none" w:sz="0" w:space="0" w:color="auto"/>
                <w:bottom w:val="none" w:sz="0" w:space="0" w:color="auto"/>
                <w:right w:val="none" w:sz="0" w:space="0" w:color="auto"/>
              </w:divBdr>
            </w:div>
            <w:div w:id="1561289196">
              <w:marLeft w:val="0"/>
              <w:marRight w:val="0"/>
              <w:marTop w:val="0"/>
              <w:marBottom w:val="0"/>
              <w:divBdr>
                <w:top w:val="none" w:sz="0" w:space="0" w:color="auto"/>
                <w:left w:val="none" w:sz="0" w:space="0" w:color="auto"/>
                <w:bottom w:val="none" w:sz="0" w:space="0" w:color="auto"/>
                <w:right w:val="none" w:sz="0" w:space="0" w:color="auto"/>
              </w:divBdr>
            </w:div>
            <w:div w:id="1230849927">
              <w:marLeft w:val="0"/>
              <w:marRight w:val="0"/>
              <w:marTop w:val="0"/>
              <w:marBottom w:val="0"/>
              <w:divBdr>
                <w:top w:val="none" w:sz="0" w:space="0" w:color="auto"/>
                <w:left w:val="none" w:sz="0" w:space="0" w:color="auto"/>
                <w:bottom w:val="none" w:sz="0" w:space="0" w:color="auto"/>
                <w:right w:val="none" w:sz="0" w:space="0" w:color="auto"/>
              </w:divBdr>
            </w:div>
            <w:div w:id="342051301">
              <w:marLeft w:val="0"/>
              <w:marRight w:val="0"/>
              <w:marTop w:val="0"/>
              <w:marBottom w:val="0"/>
              <w:divBdr>
                <w:top w:val="none" w:sz="0" w:space="0" w:color="auto"/>
                <w:left w:val="none" w:sz="0" w:space="0" w:color="auto"/>
                <w:bottom w:val="none" w:sz="0" w:space="0" w:color="auto"/>
                <w:right w:val="none" w:sz="0" w:space="0" w:color="auto"/>
              </w:divBdr>
            </w:div>
            <w:div w:id="2116243017">
              <w:marLeft w:val="0"/>
              <w:marRight w:val="0"/>
              <w:marTop w:val="0"/>
              <w:marBottom w:val="0"/>
              <w:divBdr>
                <w:top w:val="none" w:sz="0" w:space="0" w:color="auto"/>
                <w:left w:val="none" w:sz="0" w:space="0" w:color="auto"/>
                <w:bottom w:val="none" w:sz="0" w:space="0" w:color="auto"/>
                <w:right w:val="none" w:sz="0" w:space="0" w:color="auto"/>
              </w:divBdr>
            </w:div>
            <w:div w:id="1482043595">
              <w:marLeft w:val="0"/>
              <w:marRight w:val="0"/>
              <w:marTop w:val="0"/>
              <w:marBottom w:val="0"/>
              <w:divBdr>
                <w:top w:val="none" w:sz="0" w:space="0" w:color="auto"/>
                <w:left w:val="none" w:sz="0" w:space="0" w:color="auto"/>
                <w:bottom w:val="none" w:sz="0" w:space="0" w:color="auto"/>
                <w:right w:val="none" w:sz="0" w:space="0" w:color="auto"/>
              </w:divBdr>
            </w:div>
            <w:div w:id="1821731856">
              <w:marLeft w:val="0"/>
              <w:marRight w:val="0"/>
              <w:marTop w:val="0"/>
              <w:marBottom w:val="0"/>
              <w:divBdr>
                <w:top w:val="none" w:sz="0" w:space="0" w:color="auto"/>
                <w:left w:val="none" w:sz="0" w:space="0" w:color="auto"/>
                <w:bottom w:val="none" w:sz="0" w:space="0" w:color="auto"/>
                <w:right w:val="none" w:sz="0" w:space="0" w:color="auto"/>
              </w:divBdr>
            </w:div>
            <w:div w:id="1292322336">
              <w:marLeft w:val="0"/>
              <w:marRight w:val="0"/>
              <w:marTop w:val="0"/>
              <w:marBottom w:val="0"/>
              <w:divBdr>
                <w:top w:val="none" w:sz="0" w:space="0" w:color="auto"/>
                <w:left w:val="none" w:sz="0" w:space="0" w:color="auto"/>
                <w:bottom w:val="none" w:sz="0" w:space="0" w:color="auto"/>
                <w:right w:val="none" w:sz="0" w:space="0" w:color="auto"/>
              </w:divBdr>
            </w:div>
            <w:div w:id="1263535113">
              <w:marLeft w:val="0"/>
              <w:marRight w:val="0"/>
              <w:marTop w:val="0"/>
              <w:marBottom w:val="0"/>
              <w:divBdr>
                <w:top w:val="none" w:sz="0" w:space="0" w:color="auto"/>
                <w:left w:val="none" w:sz="0" w:space="0" w:color="auto"/>
                <w:bottom w:val="none" w:sz="0" w:space="0" w:color="auto"/>
                <w:right w:val="none" w:sz="0" w:space="0" w:color="auto"/>
              </w:divBdr>
            </w:div>
            <w:div w:id="1703551526">
              <w:marLeft w:val="0"/>
              <w:marRight w:val="0"/>
              <w:marTop w:val="0"/>
              <w:marBottom w:val="0"/>
              <w:divBdr>
                <w:top w:val="none" w:sz="0" w:space="0" w:color="auto"/>
                <w:left w:val="none" w:sz="0" w:space="0" w:color="auto"/>
                <w:bottom w:val="none" w:sz="0" w:space="0" w:color="auto"/>
                <w:right w:val="none" w:sz="0" w:space="0" w:color="auto"/>
              </w:divBdr>
            </w:div>
            <w:div w:id="393507081">
              <w:marLeft w:val="0"/>
              <w:marRight w:val="0"/>
              <w:marTop w:val="0"/>
              <w:marBottom w:val="0"/>
              <w:divBdr>
                <w:top w:val="none" w:sz="0" w:space="0" w:color="auto"/>
                <w:left w:val="none" w:sz="0" w:space="0" w:color="auto"/>
                <w:bottom w:val="none" w:sz="0" w:space="0" w:color="auto"/>
                <w:right w:val="none" w:sz="0" w:space="0" w:color="auto"/>
              </w:divBdr>
            </w:div>
            <w:div w:id="485245727">
              <w:marLeft w:val="0"/>
              <w:marRight w:val="0"/>
              <w:marTop w:val="0"/>
              <w:marBottom w:val="0"/>
              <w:divBdr>
                <w:top w:val="none" w:sz="0" w:space="0" w:color="auto"/>
                <w:left w:val="none" w:sz="0" w:space="0" w:color="auto"/>
                <w:bottom w:val="none" w:sz="0" w:space="0" w:color="auto"/>
                <w:right w:val="none" w:sz="0" w:space="0" w:color="auto"/>
              </w:divBdr>
            </w:div>
            <w:div w:id="223876736">
              <w:marLeft w:val="0"/>
              <w:marRight w:val="0"/>
              <w:marTop w:val="0"/>
              <w:marBottom w:val="0"/>
              <w:divBdr>
                <w:top w:val="none" w:sz="0" w:space="0" w:color="auto"/>
                <w:left w:val="none" w:sz="0" w:space="0" w:color="auto"/>
                <w:bottom w:val="none" w:sz="0" w:space="0" w:color="auto"/>
                <w:right w:val="none" w:sz="0" w:space="0" w:color="auto"/>
              </w:divBdr>
            </w:div>
            <w:div w:id="972904508">
              <w:marLeft w:val="0"/>
              <w:marRight w:val="0"/>
              <w:marTop w:val="0"/>
              <w:marBottom w:val="0"/>
              <w:divBdr>
                <w:top w:val="none" w:sz="0" w:space="0" w:color="auto"/>
                <w:left w:val="none" w:sz="0" w:space="0" w:color="auto"/>
                <w:bottom w:val="none" w:sz="0" w:space="0" w:color="auto"/>
                <w:right w:val="none" w:sz="0" w:space="0" w:color="auto"/>
              </w:divBdr>
            </w:div>
            <w:div w:id="142086868">
              <w:marLeft w:val="0"/>
              <w:marRight w:val="0"/>
              <w:marTop w:val="0"/>
              <w:marBottom w:val="0"/>
              <w:divBdr>
                <w:top w:val="none" w:sz="0" w:space="0" w:color="auto"/>
                <w:left w:val="none" w:sz="0" w:space="0" w:color="auto"/>
                <w:bottom w:val="none" w:sz="0" w:space="0" w:color="auto"/>
                <w:right w:val="none" w:sz="0" w:space="0" w:color="auto"/>
              </w:divBdr>
            </w:div>
            <w:div w:id="15154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940">
      <w:marLeft w:val="0"/>
      <w:marRight w:val="0"/>
      <w:marTop w:val="0"/>
      <w:marBottom w:val="0"/>
      <w:divBdr>
        <w:top w:val="none" w:sz="0" w:space="0" w:color="auto"/>
        <w:left w:val="none" w:sz="0" w:space="0" w:color="auto"/>
        <w:bottom w:val="none" w:sz="0" w:space="0" w:color="auto"/>
        <w:right w:val="none" w:sz="0" w:space="0" w:color="auto"/>
      </w:divBdr>
    </w:div>
    <w:div w:id="116685015">
      <w:marLeft w:val="0"/>
      <w:marRight w:val="0"/>
      <w:marTop w:val="0"/>
      <w:marBottom w:val="0"/>
      <w:divBdr>
        <w:top w:val="none" w:sz="0" w:space="0" w:color="auto"/>
        <w:left w:val="none" w:sz="0" w:space="0" w:color="auto"/>
        <w:bottom w:val="none" w:sz="0" w:space="0" w:color="auto"/>
        <w:right w:val="none" w:sz="0" w:space="0" w:color="auto"/>
      </w:divBdr>
    </w:div>
    <w:div w:id="119954571">
      <w:marLeft w:val="0"/>
      <w:marRight w:val="0"/>
      <w:marTop w:val="0"/>
      <w:marBottom w:val="0"/>
      <w:divBdr>
        <w:top w:val="none" w:sz="0" w:space="0" w:color="auto"/>
        <w:left w:val="none" w:sz="0" w:space="0" w:color="auto"/>
        <w:bottom w:val="none" w:sz="0" w:space="0" w:color="auto"/>
        <w:right w:val="none" w:sz="0" w:space="0" w:color="auto"/>
      </w:divBdr>
    </w:div>
    <w:div w:id="120420252">
      <w:marLeft w:val="0"/>
      <w:marRight w:val="0"/>
      <w:marTop w:val="0"/>
      <w:marBottom w:val="0"/>
      <w:divBdr>
        <w:top w:val="none" w:sz="0" w:space="0" w:color="auto"/>
        <w:left w:val="none" w:sz="0" w:space="0" w:color="auto"/>
        <w:bottom w:val="none" w:sz="0" w:space="0" w:color="auto"/>
        <w:right w:val="none" w:sz="0" w:space="0" w:color="auto"/>
      </w:divBdr>
    </w:div>
    <w:div w:id="121578973">
      <w:marLeft w:val="0"/>
      <w:marRight w:val="0"/>
      <w:marTop w:val="0"/>
      <w:marBottom w:val="0"/>
      <w:divBdr>
        <w:top w:val="none" w:sz="0" w:space="0" w:color="auto"/>
        <w:left w:val="none" w:sz="0" w:space="0" w:color="auto"/>
        <w:bottom w:val="none" w:sz="0" w:space="0" w:color="auto"/>
        <w:right w:val="none" w:sz="0" w:space="0" w:color="auto"/>
      </w:divBdr>
    </w:div>
    <w:div w:id="121845248">
      <w:marLeft w:val="0"/>
      <w:marRight w:val="0"/>
      <w:marTop w:val="0"/>
      <w:marBottom w:val="0"/>
      <w:divBdr>
        <w:top w:val="none" w:sz="0" w:space="0" w:color="auto"/>
        <w:left w:val="none" w:sz="0" w:space="0" w:color="auto"/>
        <w:bottom w:val="none" w:sz="0" w:space="0" w:color="auto"/>
        <w:right w:val="none" w:sz="0" w:space="0" w:color="auto"/>
      </w:divBdr>
    </w:div>
    <w:div w:id="121854168">
      <w:marLeft w:val="0"/>
      <w:marRight w:val="0"/>
      <w:marTop w:val="0"/>
      <w:marBottom w:val="0"/>
      <w:divBdr>
        <w:top w:val="none" w:sz="0" w:space="0" w:color="auto"/>
        <w:left w:val="none" w:sz="0" w:space="0" w:color="auto"/>
        <w:bottom w:val="none" w:sz="0" w:space="0" w:color="auto"/>
        <w:right w:val="none" w:sz="0" w:space="0" w:color="auto"/>
      </w:divBdr>
    </w:div>
    <w:div w:id="122846226">
      <w:marLeft w:val="0"/>
      <w:marRight w:val="0"/>
      <w:marTop w:val="0"/>
      <w:marBottom w:val="0"/>
      <w:divBdr>
        <w:top w:val="none" w:sz="0" w:space="0" w:color="auto"/>
        <w:left w:val="none" w:sz="0" w:space="0" w:color="auto"/>
        <w:bottom w:val="none" w:sz="0" w:space="0" w:color="auto"/>
        <w:right w:val="none" w:sz="0" w:space="0" w:color="auto"/>
      </w:divBdr>
    </w:div>
    <w:div w:id="123012763">
      <w:marLeft w:val="0"/>
      <w:marRight w:val="0"/>
      <w:marTop w:val="0"/>
      <w:marBottom w:val="0"/>
      <w:divBdr>
        <w:top w:val="none" w:sz="0" w:space="0" w:color="auto"/>
        <w:left w:val="none" w:sz="0" w:space="0" w:color="auto"/>
        <w:bottom w:val="none" w:sz="0" w:space="0" w:color="auto"/>
        <w:right w:val="none" w:sz="0" w:space="0" w:color="auto"/>
      </w:divBdr>
    </w:div>
    <w:div w:id="124005689">
      <w:marLeft w:val="0"/>
      <w:marRight w:val="0"/>
      <w:marTop w:val="0"/>
      <w:marBottom w:val="0"/>
      <w:divBdr>
        <w:top w:val="none" w:sz="0" w:space="0" w:color="auto"/>
        <w:left w:val="none" w:sz="0" w:space="0" w:color="auto"/>
        <w:bottom w:val="none" w:sz="0" w:space="0" w:color="auto"/>
        <w:right w:val="none" w:sz="0" w:space="0" w:color="auto"/>
      </w:divBdr>
    </w:div>
    <w:div w:id="124667739">
      <w:marLeft w:val="0"/>
      <w:marRight w:val="0"/>
      <w:marTop w:val="0"/>
      <w:marBottom w:val="0"/>
      <w:divBdr>
        <w:top w:val="none" w:sz="0" w:space="0" w:color="auto"/>
        <w:left w:val="none" w:sz="0" w:space="0" w:color="auto"/>
        <w:bottom w:val="none" w:sz="0" w:space="0" w:color="auto"/>
        <w:right w:val="none" w:sz="0" w:space="0" w:color="auto"/>
      </w:divBdr>
    </w:div>
    <w:div w:id="125659544">
      <w:marLeft w:val="0"/>
      <w:marRight w:val="0"/>
      <w:marTop w:val="0"/>
      <w:marBottom w:val="0"/>
      <w:divBdr>
        <w:top w:val="none" w:sz="0" w:space="0" w:color="auto"/>
        <w:left w:val="none" w:sz="0" w:space="0" w:color="auto"/>
        <w:bottom w:val="none" w:sz="0" w:space="0" w:color="auto"/>
        <w:right w:val="none" w:sz="0" w:space="0" w:color="auto"/>
      </w:divBdr>
    </w:div>
    <w:div w:id="126750618">
      <w:marLeft w:val="0"/>
      <w:marRight w:val="0"/>
      <w:marTop w:val="0"/>
      <w:marBottom w:val="0"/>
      <w:divBdr>
        <w:top w:val="none" w:sz="0" w:space="0" w:color="auto"/>
        <w:left w:val="none" w:sz="0" w:space="0" w:color="auto"/>
        <w:bottom w:val="none" w:sz="0" w:space="0" w:color="auto"/>
        <w:right w:val="none" w:sz="0" w:space="0" w:color="auto"/>
      </w:divBdr>
    </w:div>
    <w:div w:id="126778086">
      <w:marLeft w:val="0"/>
      <w:marRight w:val="0"/>
      <w:marTop w:val="0"/>
      <w:marBottom w:val="0"/>
      <w:divBdr>
        <w:top w:val="none" w:sz="0" w:space="0" w:color="auto"/>
        <w:left w:val="none" w:sz="0" w:space="0" w:color="auto"/>
        <w:bottom w:val="none" w:sz="0" w:space="0" w:color="auto"/>
        <w:right w:val="none" w:sz="0" w:space="0" w:color="auto"/>
      </w:divBdr>
    </w:div>
    <w:div w:id="127012256">
      <w:marLeft w:val="0"/>
      <w:marRight w:val="0"/>
      <w:marTop w:val="0"/>
      <w:marBottom w:val="0"/>
      <w:divBdr>
        <w:top w:val="none" w:sz="0" w:space="0" w:color="auto"/>
        <w:left w:val="none" w:sz="0" w:space="0" w:color="auto"/>
        <w:bottom w:val="none" w:sz="0" w:space="0" w:color="auto"/>
        <w:right w:val="none" w:sz="0" w:space="0" w:color="auto"/>
      </w:divBdr>
    </w:div>
    <w:div w:id="127170894">
      <w:marLeft w:val="0"/>
      <w:marRight w:val="0"/>
      <w:marTop w:val="0"/>
      <w:marBottom w:val="0"/>
      <w:divBdr>
        <w:top w:val="none" w:sz="0" w:space="0" w:color="auto"/>
        <w:left w:val="none" w:sz="0" w:space="0" w:color="auto"/>
        <w:bottom w:val="none" w:sz="0" w:space="0" w:color="auto"/>
        <w:right w:val="none" w:sz="0" w:space="0" w:color="auto"/>
      </w:divBdr>
    </w:div>
    <w:div w:id="127866346">
      <w:marLeft w:val="0"/>
      <w:marRight w:val="0"/>
      <w:marTop w:val="0"/>
      <w:marBottom w:val="0"/>
      <w:divBdr>
        <w:top w:val="none" w:sz="0" w:space="0" w:color="auto"/>
        <w:left w:val="none" w:sz="0" w:space="0" w:color="auto"/>
        <w:bottom w:val="none" w:sz="0" w:space="0" w:color="auto"/>
        <w:right w:val="none" w:sz="0" w:space="0" w:color="auto"/>
      </w:divBdr>
    </w:div>
    <w:div w:id="128714908">
      <w:marLeft w:val="0"/>
      <w:marRight w:val="0"/>
      <w:marTop w:val="0"/>
      <w:marBottom w:val="0"/>
      <w:divBdr>
        <w:top w:val="none" w:sz="0" w:space="0" w:color="auto"/>
        <w:left w:val="none" w:sz="0" w:space="0" w:color="auto"/>
        <w:bottom w:val="none" w:sz="0" w:space="0" w:color="auto"/>
        <w:right w:val="none" w:sz="0" w:space="0" w:color="auto"/>
      </w:divBdr>
    </w:div>
    <w:div w:id="129399439">
      <w:marLeft w:val="0"/>
      <w:marRight w:val="0"/>
      <w:marTop w:val="0"/>
      <w:marBottom w:val="0"/>
      <w:divBdr>
        <w:top w:val="none" w:sz="0" w:space="0" w:color="auto"/>
        <w:left w:val="none" w:sz="0" w:space="0" w:color="auto"/>
        <w:bottom w:val="none" w:sz="0" w:space="0" w:color="auto"/>
        <w:right w:val="none" w:sz="0" w:space="0" w:color="auto"/>
      </w:divBdr>
    </w:div>
    <w:div w:id="130640496">
      <w:marLeft w:val="0"/>
      <w:marRight w:val="0"/>
      <w:marTop w:val="0"/>
      <w:marBottom w:val="0"/>
      <w:divBdr>
        <w:top w:val="none" w:sz="0" w:space="0" w:color="auto"/>
        <w:left w:val="none" w:sz="0" w:space="0" w:color="auto"/>
        <w:bottom w:val="none" w:sz="0" w:space="0" w:color="auto"/>
        <w:right w:val="none" w:sz="0" w:space="0" w:color="auto"/>
      </w:divBdr>
    </w:div>
    <w:div w:id="131407025">
      <w:marLeft w:val="0"/>
      <w:marRight w:val="0"/>
      <w:marTop w:val="0"/>
      <w:marBottom w:val="0"/>
      <w:divBdr>
        <w:top w:val="none" w:sz="0" w:space="0" w:color="auto"/>
        <w:left w:val="none" w:sz="0" w:space="0" w:color="auto"/>
        <w:bottom w:val="none" w:sz="0" w:space="0" w:color="auto"/>
        <w:right w:val="none" w:sz="0" w:space="0" w:color="auto"/>
      </w:divBdr>
    </w:div>
    <w:div w:id="132720152">
      <w:marLeft w:val="0"/>
      <w:marRight w:val="0"/>
      <w:marTop w:val="0"/>
      <w:marBottom w:val="0"/>
      <w:divBdr>
        <w:top w:val="none" w:sz="0" w:space="0" w:color="auto"/>
        <w:left w:val="none" w:sz="0" w:space="0" w:color="auto"/>
        <w:bottom w:val="none" w:sz="0" w:space="0" w:color="auto"/>
        <w:right w:val="none" w:sz="0" w:space="0" w:color="auto"/>
      </w:divBdr>
    </w:div>
    <w:div w:id="133451928">
      <w:marLeft w:val="0"/>
      <w:marRight w:val="0"/>
      <w:marTop w:val="0"/>
      <w:marBottom w:val="0"/>
      <w:divBdr>
        <w:top w:val="none" w:sz="0" w:space="0" w:color="auto"/>
        <w:left w:val="none" w:sz="0" w:space="0" w:color="auto"/>
        <w:bottom w:val="none" w:sz="0" w:space="0" w:color="auto"/>
        <w:right w:val="none" w:sz="0" w:space="0" w:color="auto"/>
      </w:divBdr>
    </w:div>
    <w:div w:id="133565257">
      <w:marLeft w:val="0"/>
      <w:marRight w:val="0"/>
      <w:marTop w:val="0"/>
      <w:marBottom w:val="0"/>
      <w:divBdr>
        <w:top w:val="none" w:sz="0" w:space="0" w:color="auto"/>
        <w:left w:val="none" w:sz="0" w:space="0" w:color="auto"/>
        <w:bottom w:val="none" w:sz="0" w:space="0" w:color="auto"/>
        <w:right w:val="none" w:sz="0" w:space="0" w:color="auto"/>
      </w:divBdr>
    </w:div>
    <w:div w:id="134641411">
      <w:marLeft w:val="0"/>
      <w:marRight w:val="0"/>
      <w:marTop w:val="0"/>
      <w:marBottom w:val="0"/>
      <w:divBdr>
        <w:top w:val="none" w:sz="0" w:space="0" w:color="auto"/>
        <w:left w:val="none" w:sz="0" w:space="0" w:color="auto"/>
        <w:bottom w:val="none" w:sz="0" w:space="0" w:color="auto"/>
        <w:right w:val="none" w:sz="0" w:space="0" w:color="auto"/>
      </w:divBdr>
    </w:div>
    <w:div w:id="134687652">
      <w:marLeft w:val="0"/>
      <w:marRight w:val="0"/>
      <w:marTop w:val="0"/>
      <w:marBottom w:val="0"/>
      <w:divBdr>
        <w:top w:val="none" w:sz="0" w:space="0" w:color="auto"/>
        <w:left w:val="none" w:sz="0" w:space="0" w:color="auto"/>
        <w:bottom w:val="none" w:sz="0" w:space="0" w:color="auto"/>
        <w:right w:val="none" w:sz="0" w:space="0" w:color="auto"/>
      </w:divBdr>
    </w:div>
    <w:div w:id="134766020">
      <w:marLeft w:val="0"/>
      <w:marRight w:val="0"/>
      <w:marTop w:val="0"/>
      <w:marBottom w:val="0"/>
      <w:divBdr>
        <w:top w:val="none" w:sz="0" w:space="0" w:color="auto"/>
        <w:left w:val="none" w:sz="0" w:space="0" w:color="auto"/>
        <w:bottom w:val="none" w:sz="0" w:space="0" w:color="auto"/>
        <w:right w:val="none" w:sz="0" w:space="0" w:color="auto"/>
      </w:divBdr>
      <w:divsChild>
        <w:div w:id="611322247">
          <w:marLeft w:val="0"/>
          <w:marRight w:val="0"/>
          <w:marTop w:val="0"/>
          <w:marBottom w:val="0"/>
          <w:divBdr>
            <w:top w:val="none" w:sz="0" w:space="0" w:color="auto"/>
            <w:left w:val="none" w:sz="0" w:space="0" w:color="auto"/>
            <w:bottom w:val="none" w:sz="0" w:space="0" w:color="auto"/>
            <w:right w:val="none" w:sz="0" w:space="0" w:color="auto"/>
          </w:divBdr>
          <w:divsChild>
            <w:div w:id="949357903">
              <w:marLeft w:val="0"/>
              <w:marRight w:val="0"/>
              <w:marTop w:val="0"/>
              <w:marBottom w:val="0"/>
              <w:divBdr>
                <w:top w:val="none" w:sz="0" w:space="0" w:color="auto"/>
                <w:left w:val="none" w:sz="0" w:space="0" w:color="auto"/>
                <w:bottom w:val="none" w:sz="0" w:space="0" w:color="auto"/>
                <w:right w:val="none" w:sz="0" w:space="0" w:color="auto"/>
              </w:divBdr>
            </w:div>
            <w:div w:id="282923597">
              <w:marLeft w:val="0"/>
              <w:marRight w:val="0"/>
              <w:marTop w:val="0"/>
              <w:marBottom w:val="0"/>
              <w:divBdr>
                <w:top w:val="none" w:sz="0" w:space="0" w:color="auto"/>
                <w:left w:val="none" w:sz="0" w:space="0" w:color="auto"/>
                <w:bottom w:val="none" w:sz="0" w:space="0" w:color="auto"/>
                <w:right w:val="none" w:sz="0" w:space="0" w:color="auto"/>
              </w:divBdr>
            </w:div>
            <w:div w:id="309794460">
              <w:marLeft w:val="0"/>
              <w:marRight w:val="0"/>
              <w:marTop w:val="0"/>
              <w:marBottom w:val="0"/>
              <w:divBdr>
                <w:top w:val="none" w:sz="0" w:space="0" w:color="auto"/>
                <w:left w:val="none" w:sz="0" w:space="0" w:color="auto"/>
                <w:bottom w:val="none" w:sz="0" w:space="0" w:color="auto"/>
                <w:right w:val="none" w:sz="0" w:space="0" w:color="auto"/>
              </w:divBdr>
            </w:div>
            <w:div w:id="1858805945">
              <w:marLeft w:val="0"/>
              <w:marRight w:val="0"/>
              <w:marTop w:val="0"/>
              <w:marBottom w:val="0"/>
              <w:divBdr>
                <w:top w:val="none" w:sz="0" w:space="0" w:color="auto"/>
                <w:left w:val="none" w:sz="0" w:space="0" w:color="auto"/>
                <w:bottom w:val="none" w:sz="0" w:space="0" w:color="auto"/>
                <w:right w:val="none" w:sz="0" w:space="0" w:color="auto"/>
              </w:divBdr>
            </w:div>
            <w:div w:id="1761489478">
              <w:marLeft w:val="0"/>
              <w:marRight w:val="0"/>
              <w:marTop w:val="0"/>
              <w:marBottom w:val="0"/>
              <w:divBdr>
                <w:top w:val="none" w:sz="0" w:space="0" w:color="auto"/>
                <w:left w:val="none" w:sz="0" w:space="0" w:color="auto"/>
                <w:bottom w:val="none" w:sz="0" w:space="0" w:color="auto"/>
                <w:right w:val="none" w:sz="0" w:space="0" w:color="auto"/>
              </w:divBdr>
            </w:div>
            <w:div w:id="826552240">
              <w:marLeft w:val="0"/>
              <w:marRight w:val="0"/>
              <w:marTop w:val="0"/>
              <w:marBottom w:val="0"/>
              <w:divBdr>
                <w:top w:val="none" w:sz="0" w:space="0" w:color="auto"/>
                <w:left w:val="none" w:sz="0" w:space="0" w:color="auto"/>
                <w:bottom w:val="none" w:sz="0" w:space="0" w:color="auto"/>
                <w:right w:val="none" w:sz="0" w:space="0" w:color="auto"/>
              </w:divBdr>
            </w:div>
            <w:div w:id="101078694">
              <w:marLeft w:val="0"/>
              <w:marRight w:val="0"/>
              <w:marTop w:val="0"/>
              <w:marBottom w:val="0"/>
              <w:divBdr>
                <w:top w:val="none" w:sz="0" w:space="0" w:color="auto"/>
                <w:left w:val="none" w:sz="0" w:space="0" w:color="auto"/>
                <w:bottom w:val="none" w:sz="0" w:space="0" w:color="auto"/>
                <w:right w:val="none" w:sz="0" w:space="0" w:color="auto"/>
              </w:divBdr>
            </w:div>
            <w:div w:id="1376546585">
              <w:marLeft w:val="0"/>
              <w:marRight w:val="0"/>
              <w:marTop w:val="0"/>
              <w:marBottom w:val="0"/>
              <w:divBdr>
                <w:top w:val="none" w:sz="0" w:space="0" w:color="auto"/>
                <w:left w:val="none" w:sz="0" w:space="0" w:color="auto"/>
                <w:bottom w:val="none" w:sz="0" w:space="0" w:color="auto"/>
                <w:right w:val="none" w:sz="0" w:space="0" w:color="auto"/>
              </w:divBdr>
            </w:div>
            <w:div w:id="802961184">
              <w:marLeft w:val="0"/>
              <w:marRight w:val="0"/>
              <w:marTop w:val="0"/>
              <w:marBottom w:val="0"/>
              <w:divBdr>
                <w:top w:val="none" w:sz="0" w:space="0" w:color="auto"/>
                <w:left w:val="none" w:sz="0" w:space="0" w:color="auto"/>
                <w:bottom w:val="none" w:sz="0" w:space="0" w:color="auto"/>
                <w:right w:val="none" w:sz="0" w:space="0" w:color="auto"/>
              </w:divBdr>
            </w:div>
            <w:div w:id="1700931039">
              <w:marLeft w:val="0"/>
              <w:marRight w:val="0"/>
              <w:marTop w:val="0"/>
              <w:marBottom w:val="0"/>
              <w:divBdr>
                <w:top w:val="none" w:sz="0" w:space="0" w:color="auto"/>
                <w:left w:val="none" w:sz="0" w:space="0" w:color="auto"/>
                <w:bottom w:val="none" w:sz="0" w:space="0" w:color="auto"/>
                <w:right w:val="none" w:sz="0" w:space="0" w:color="auto"/>
              </w:divBdr>
            </w:div>
            <w:div w:id="1913080924">
              <w:marLeft w:val="0"/>
              <w:marRight w:val="0"/>
              <w:marTop w:val="0"/>
              <w:marBottom w:val="0"/>
              <w:divBdr>
                <w:top w:val="none" w:sz="0" w:space="0" w:color="auto"/>
                <w:left w:val="none" w:sz="0" w:space="0" w:color="auto"/>
                <w:bottom w:val="none" w:sz="0" w:space="0" w:color="auto"/>
                <w:right w:val="none" w:sz="0" w:space="0" w:color="auto"/>
              </w:divBdr>
            </w:div>
            <w:div w:id="1931351134">
              <w:marLeft w:val="0"/>
              <w:marRight w:val="0"/>
              <w:marTop w:val="0"/>
              <w:marBottom w:val="0"/>
              <w:divBdr>
                <w:top w:val="none" w:sz="0" w:space="0" w:color="auto"/>
                <w:left w:val="none" w:sz="0" w:space="0" w:color="auto"/>
                <w:bottom w:val="none" w:sz="0" w:space="0" w:color="auto"/>
                <w:right w:val="none" w:sz="0" w:space="0" w:color="auto"/>
              </w:divBdr>
            </w:div>
            <w:div w:id="1951741314">
              <w:marLeft w:val="0"/>
              <w:marRight w:val="0"/>
              <w:marTop w:val="0"/>
              <w:marBottom w:val="0"/>
              <w:divBdr>
                <w:top w:val="none" w:sz="0" w:space="0" w:color="auto"/>
                <w:left w:val="none" w:sz="0" w:space="0" w:color="auto"/>
                <w:bottom w:val="none" w:sz="0" w:space="0" w:color="auto"/>
                <w:right w:val="none" w:sz="0" w:space="0" w:color="auto"/>
              </w:divBdr>
            </w:div>
            <w:div w:id="1588618113">
              <w:marLeft w:val="0"/>
              <w:marRight w:val="0"/>
              <w:marTop w:val="0"/>
              <w:marBottom w:val="0"/>
              <w:divBdr>
                <w:top w:val="none" w:sz="0" w:space="0" w:color="auto"/>
                <w:left w:val="none" w:sz="0" w:space="0" w:color="auto"/>
                <w:bottom w:val="none" w:sz="0" w:space="0" w:color="auto"/>
                <w:right w:val="none" w:sz="0" w:space="0" w:color="auto"/>
              </w:divBdr>
            </w:div>
            <w:div w:id="1666787245">
              <w:marLeft w:val="0"/>
              <w:marRight w:val="0"/>
              <w:marTop w:val="0"/>
              <w:marBottom w:val="0"/>
              <w:divBdr>
                <w:top w:val="none" w:sz="0" w:space="0" w:color="auto"/>
                <w:left w:val="none" w:sz="0" w:space="0" w:color="auto"/>
                <w:bottom w:val="none" w:sz="0" w:space="0" w:color="auto"/>
                <w:right w:val="none" w:sz="0" w:space="0" w:color="auto"/>
              </w:divBdr>
            </w:div>
            <w:div w:id="756748540">
              <w:marLeft w:val="0"/>
              <w:marRight w:val="0"/>
              <w:marTop w:val="0"/>
              <w:marBottom w:val="0"/>
              <w:divBdr>
                <w:top w:val="none" w:sz="0" w:space="0" w:color="auto"/>
                <w:left w:val="none" w:sz="0" w:space="0" w:color="auto"/>
                <w:bottom w:val="none" w:sz="0" w:space="0" w:color="auto"/>
                <w:right w:val="none" w:sz="0" w:space="0" w:color="auto"/>
              </w:divBdr>
            </w:div>
            <w:div w:id="455829771">
              <w:marLeft w:val="0"/>
              <w:marRight w:val="0"/>
              <w:marTop w:val="0"/>
              <w:marBottom w:val="0"/>
              <w:divBdr>
                <w:top w:val="none" w:sz="0" w:space="0" w:color="auto"/>
                <w:left w:val="none" w:sz="0" w:space="0" w:color="auto"/>
                <w:bottom w:val="none" w:sz="0" w:space="0" w:color="auto"/>
                <w:right w:val="none" w:sz="0" w:space="0" w:color="auto"/>
              </w:divBdr>
            </w:div>
            <w:div w:id="1623223472">
              <w:marLeft w:val="0"/>
              <w:marRight w:val="0"/>
              <w:marTop w:val="0"/>
              <w:marBottom w:val="0"/>
              <w:divBdr>
                <w:top w:val="none" w:sz="0" w:space="0" w:color="auto"/>
                <w:left w:val="none" w:sz="0" w:space="0" w:color="auto"/>
                <w:bottom w:val="none" w:sz="0" w:space="0" w:color="auto"/>
                <w:right w:val="none" w:sz="0" w:space="0" w:color="auto"/>
              </w:divBdr>
            </w:div>
            <w:div w:id="1300917991">
              <w:marLeft w:val="0"/>
              <w:marRight w:val="0"/>
              <w:marTop w:val="0"/>
              <w:marBottom w:val="0"/>
              <w:divBdr>
                <w:top w:val="none" w:sz="0" w:space="0" w:color="auto"/>
                <w:left w:val="none" w:sz="0" w:space="0" w:color="auto"/>
                <w:bottom w:val="none" w:sz="0" w:space="0" w:color="auto"/>
                <w:right w:val="none" w:sz="0" w:space="0" w:color="auto"/>
              </w:divBdr>
            </w:div>
            <w:div w:id="1225721256">
              <w:marLeft w:val="0"/>
              <w:marRight w:val="0"/>
              <w:marTop w:val="0"/>
              <w:marBottom w:val="0"/>
              <w:divBdr>
                <w:top w:val="none" w:sz="0" w:space="0" w:color="auto"/>
                <w:left w:val="none" w:sz="0" w:space="0" w:color="auto"/>
                <w:bottom w:val="none" w:sz="0" w:space="0" w:color="auto"/>
                <w:right w:val="none" w:sz="0" w:space="0" w:color="auto"/>
              </w:divBdr>
            </w:div>
            <w:div w:id="1517782">
              <w:marLeft w:val="0"/>
              <w:marRight w:val="0"/>
              <w:marTop w:val="0"/>
              <w:marBottom w:val="0"/>
              <w:divBdr>
                <w:top w:val="none" w:sz="0" w:space="0" w:color="auto"/>
                <w:left w:val="none" w:sz="0" w:space="0" w:color="auto"/>
                <w:bottom w:val="none" w:sz="0" w:space="0" w:color="auto"/>
                <w:right w:val="none" w:sz="0" w:space="0" w:color="auto"/>
              </w:divBdr>
            </w:div>
            <w:div w:id="513616752">
              <w:marLeft w:val="0"/>
              <w:marRight w:val="0"/>
              <w:marTop w:val="0"/>
              <w:marBottom w:val="0"/>
              <w:divBdr>
                <w:top w:val="none" w:sz="0" w:space="0" w:color="auto"/>
                <w:left w:val="none" w:sz="0" w:space="0" w:color="auto"/>
                <w:bottom w:val="none" w:sz="0" w:space="0" w:color="auto"/>
                <w:right w:val="none" w:sz="0" w:space="0" w:color="auto"/>
              </w:divBdr>
            </w:div>
            <w:div w:id="143814974">
              <w:marLeft w:val="0"/>
              <w:marRight w:val="0"/>
              <w:marTop w:val="0"/>
              <w:marBottom w:val="0"/>
              <w:divBdr>
                <w:top w:val="none" w:sz="0" w:space="0" w:color="auto"/>
                <w:left w:val="none" w:sz="0" w:space="0" w:color="auto"/>
                <w:bottom w:val="none" w:sz="0" w:space="0" w:color="auto"/>
                <w:right w:val="none" w:sz="0" w:space="0" w:color="auto"/>
              </w:divBdr>
            </w:div>
            <w:div w:id="1912615823">
              <w:marLeft w:val="0"/>
              <w:marRight w:val="0"/>
              <w:marTop w:val="0"/>
              <w:marBottom w:val="0"/>
              <w:divBdr>
                <w:top w:val="none" w:sz="0" w:space="0" w:color="auto"/>
                <w:left w:val="none" w:sz="0" w:space="0" w:color="auto"/>
                <w:bottom w:val="none" w:sz="0" w:space="0" w:color="auto"/>
                <w:right w:val="none" w:sz="0" w:space="0" w:color="auto"/>
              </w:divBdr>
            </w:div>
            <w:div w:id="183058513">
              <w:marLeft w:val="0"/>
              <w:marRight w:val="0"/>
              <w:marTop w:val="0"/>
              <w:marBottom w:val="0"/>
              <w:divBdr>
                <w:top w:val="none" w:sz="0" w:space="0" w:color="auto"/>
                <w:left w:val="none" w:sz="0" w:space="0" w:color="auto"/>
                <w:bottom w:val="none" w:sz="0" w:space="0" w:color="auto"/>
                <w:right w:val="none" w:sz="0" w:space="0" w:color="auto"/>
              </w:divBdr>
            </w:div>
            <w:div w:id="281422045">
              <w:marLeft w:val="0"/>
              <w:marRight w:val="0"/>
              <w:marTop w:val="0"/>
              <w:marBottom w:val="0"/>
              <w:divBdr>
                <w:top w:val="none" w:sz="0" w:space="0" w:color="auto"/>
                <w:left w:val="none" w:sz="0" w:space="0" w:color="auto"/>
                <w:bottom w:val="none" w:sz="0" w:space="0" w:color="auto"/>
                <w:right w:val="none" w:sz="0" w:space="0" w:color="auto"/>
              </w:divBdr>
            </w:div>
            <w:div w:id="1093672635">
              <w:marLeft w:val="0"/>
              <w:marRight w:val="0"/>
              <w:marTop w:val="0"/>
              <w:marBottom w:val="0"/>
              <w:divBdr>
                <w:top w:val="none" w:sz="0" w:space="0" w:color="auto"/>
                <w:left w:val="none" w:sz="0" w:space="0" w:color="auto"/>
                <w:bottom w:val="none" w:sz="0" w:space="0" w:color="auto"/>
                <w:right w:val="none" w:sz="0" w:space="0" w:color="auto"/>
              </w:divBdr>
            </w:div>
            <w:div w:id="1817530905">
              <w:marLeft w:val="0"/>
              <w:marRight w:val="0"/>
              <w:marTop w:val="0"/>
              <w:marBottom w:val="0"/>
              <w:divBdr>
                <w:top w:val="none" w:sz="0" w:space="0" w:color="auto"/>
                <w:left w:val="none" w:sz="0" w:space="0" w:color="auto"/>
                <w:bottom w:val="none" w:sz="0" w:space="0" w:color="auto"/>
                <w:right w:val="none" w:sz="0" w:space="0" w:color="auto"/>
              </w:divBdr>
            </w:div>
            <w:div w:id="948439148">
              <w:marLeft w:val="0"/>
              <w:marRight w:val="0"/>
              <w:marTop w:val="0"/>
              <w:marBottom w:val="0"/>
              <w:divBdr>
                <w:top w:val="none" w:sz="0" w:space="0" w:color="auto"/>
                <w:left w:val="none" w:sz="0" w:space="0" w:color="auto"/>
                <w:bottom w:val="none" w:sz="0" w:space="0" w:color="auto"/>
                <w:right w:val="none" w:sz="0" w:space="0" w:color="auto"/>
              </w:divBdr>
            </w:div>
            <w:div w:id="282080865">
              <w:marLeft w:val="0"/>
              <w:marRight w:val="0"/>
              <w:marTop w:val="0"/>
              <w:marBottom w:val="0"/>
              <w:divBdr>
                <w:top w:val="none" w:sz="0" w:space="0" w:color="auto"/>
                <w:left w:val="none" w:sz="0" w:space="0" w:color="auto"/>
                <w:bottom w:val="none" w:sz="0" w:space="0" w:color="auto"/>
                <w:right w:val="none" w:sz="0" w:space="0" w:color="auto"/>
              </w:divBdr>
            </w:div>
            <w:div w:id="1104112608">
              <w:marLeft w:val="0"/>
              <w:marRight w:val="0"/>
              <w:marTop w:val="0"/>
              <w:marBottom w:val="0"/>
              <w:divBdr>
                <w:top w:val="none" w:sz="0" w:space="0" w:color="auto"/>
                <w:left w:val="none" w:sz="0" w:space="0" w:color="auto"/>
                <w:bottom w:val="none" w:sz="0" w:space="0" w:color="auto"/>
                <w:right w:val="none" w:sz="0" w:space="0" w:color="auto"/>
              </w:divBdr>
            </w:div>
            <w:div w:id="392852509">
              <w:marLeft w:val="0"/>
              <w:marRight w:val="0"/>
              <w:marTop w:val="0"/>
              <w:marBottom w:val="0"/>
              <w:divBdr>
                <w:top w:val="none" w:sz="0" w:space="0" w:color="auto"/>
                <w:left w:val="none" w:sz="0" w:space="0" w:color="auto"/>
                <w:bottom w:val="none" w:sz="0" w:space="0" w:color="auto"/>
                <w:right w:val="none" w:sz="0" w:space="0" w:color="auto"/>
              </w:divBdr>
            </w:div>
            <w:div w:id="745616944">
              <w:marLeft w:val="0"/>
              <w:marRight w:val="0"/>
              <w:marTop w:val="0"/>
              <w:marBottom w:val="0"/>
              <w:divBdr>
                <w:top w:val="none" w:sz="0" w:space="0" w:color="auto"/>
                <w:left w:val="none" w:sz="0" w:space="0" w:color="auto"/>
                <w:bottom w:val="none" w:sz="0" w:space="0" w:color="auto"/>
                <w:right w:val="none" w:sz="0" w:space="0" w:color="auto"/>
              </w:divBdr>
            </w:div>
            <w:div w:id="1616255593">
              <w:marLeft w:val="0"/>
              <w:marRight w:val="0"/>
              <w:marTop w:val="0"/>
              <w:marBottom w:val="0"/>
              <w:divBdr>
                <w:top w:val="none" w:sz="0" w:space="0" w:color="auto"/>
                <w:left w:val="none" w:sz="0" w:space="0" w:color="auto"/>
                <w:bottom w:val="none" w:sz="0" w:space="0" w:color="auto"/>
                <w:right w:val="none" w:sz="0" w:space="0" w:color="auto"/>
              </w:divBdr>
            </w:div>
            <w:div w:id="1160387778">
              <w:marLeft w:val="0"/>
              <w:marRight w:val="0"/>
              <w:marTop w:val="0"/>
              <w:marBottom w:val="0"/>
              <w:divBdr>
                <w:top w:val="none" w:sz="0" w:space="0" w:color="auto"/>
                <w:left w:val="none" w:sz="0" w:space="0" w:color="auto"/>
                <w:bottom w:val="none" w:sz="0" w:space="0" w:color="auto"/>
                <w:right w:val="none" w:sz="0" w:space="0" w:color="auto"/>
              </w:divBdr>
            </w:div>
            <w:div w:id="1521358758">
              <w:marLeft w:val="0"/>
              <w:marRight w:val="0"/>
              <w:marTop w:val="0"/>
              <w:marBottom w:val="0"/>
              <w:divBdr>
                <w:top w:val="none" w:sz="0" w:space="0" w:color="auto"/>
                <w:left w:val="none" w:sz="0" w:space="0" w:color="auto"/>
                <w:bottom w:val="none" w:sz="0" w:space="0" w:color="auto"/>
                <w:right w:val="none" w:sz="0" w:space="0" w:color="auto"/>
              </w:divBdr>
            </w:div>
            <w:div w:id="1176771672">
              <w:marLeft w:val="0"/>
              <w:marRight w:val="0"/>
              <w:marTop w:val="0"/>
              <w:marBottom w:val="0"/>
              <w:divBdr>
                <w:top w:val="none" w:sz="0" w:space="0" w:color="auto"/>
                <w:left w:val="none" w:sz="0" w:space="0" w:color="auto"/>
                <w:bottom w:val="none" w:sz="0" w:space="0" w:color="auto"/>
                <w:right w:val="none" w:sz="0" w:space="0" w:color="auto"/>
              </w:divBdr>
            </w:div>
            <w:div w:id="1684748569">
              <w:marLeft w:val="0"/>
              <w:marRight w:val="0"/>
              <w:marTop w:val="0"/>
              <w:marBottom w:val="0"/>
              <w:divBdr>
                <w:top w:val="none" w:sz="0" w:space="0" w:color="auto"/>
                <w:left w:val="none" w:sz="0" w:space="0" w:color="auto"/>
                <w:bottom w:val="none" w:sz="0" w:space="0" w:color="auto"/>
                <w:right w:val="none" w:sz="0" w:space="0" w:color="auto"/>
              </w:divBdr>
            </w:div>
            <w:div w:id="250819546">
              <w:marLeft w:val="0"/>
              <w:marRight w:val="0"/>
              <w:marTop w:val="0"/>
              <w:marBottom w:val="0"/>
              <w:divBdr>
                <w:top w:val="none" w:sz="0" w:space="0" w:color="auto"/>
                <w:left w:val="none" w:sz="0" w:space="0" w:color="auto"/>
                <w:bottom w:val="none" w:sz="0" w:space="0" w:color="auto"/>
                <w:right w:val="none" w:sz="0" w:space="0" w:color="auto"/>
              </w:divBdr>
            </w:div>
            <w:div w:id="978263375">
              <w:marLeft w:val="0"/>
              <w:marRight w:val="0"/>
              <w:marTop w:val="0"/>
              <w:marBottom w:val="0"/>
              <w:divBdr>
                <w:top w:val="none" w:sz="0" w:space="0" w:color="auto"/>
                <w:left w:val="none" w:sz="0" w:space="0" w:color="auto"/>
                <w:bottom w:val="none" w:sz="0" w:space="0" w:color="auto"/>
                <w:right w:val="none" w:sz="0" w:space="0" w:color="auto"/>
              </w:divBdr>
            </w:div>
            <w:div w:id="1874808196">
              <w:marLeft w:val="0"/>
              <w:marRight w:val="0"/>
              <w:marTop w:val="0"/>
              <w:marBottom w:val="0"/>
              <w:divBdr>
                <w:top w:val="none" w:sz="0" w:space="0" w:color="auto"/>
                <w:left w:val="none" w:sz="0" w:space="0" w:color="auto"/>
                <w:bottom w:val="none" w:sz="0" w:space="0" w:color="auto"/>
                <w:right w:val="none" w:sz="0" w:space="0" w:color="auto"/>
              </w:divBdr>
            </w:div>
            <w:div w:id="1693920169">
              <w:marLeft w:val="0"/>
              <w:marRight w:val="0"/>
              <w:marTop w:val="0"/>
              <w:marBottom w:val="0"/>
              <w:divBdr>
                <w:top w:val="none" w:sz="0" w:space="0" w:color="auto"/>
                <w:left w:val="none" w:sz="0" w:space="0" w:color="auto"/>
                <w:bottom w:val="none" w:sz="0" w:space="0" w:color="auto"/>
                <w:right w:val="none" w:sz="0" w:space="0" w:color="auto"/>
              </w:divBdr>
            </w:div>
            <w:div w:id="2128815556">
              <w:marLeft w:val="0"/>
              <w:marRight w:val="0"/>
              <w:marTop w:val="0"/>
              <w:marBottom w:val="0"/>
              <w:divBdr>
                <w:top w:val="none" w:sz="0" w:space="0" w:color="auto"/>
                <w:left w:val="none" w:sz="0" w:space="0" w:color="auto"/>
                <w:bottom w:val="none" w:sz="0" w:space="0" w:color="auto"/>
                <w:right w:val="none" w:sz="0" w:space="0" w:color="auto"/>
              </w:divBdr>
            </w:div>
            <w:div w:id="1964576727">
              <w:marLeft w:val="0"/>
              <w:marRight w:val="0"/>
              <w:marTop w:val="0"/>
              <w:marBottom w:val="0"/>
              <w:divBdr>
                <w:top w:val="none" w:sz="0" w:space="0" w:color="auto"/>
                <w:left w:val="none" w:sz="0" w:space="0" w:color="auto"/>
                <w:bottom w:val="none" w:sz="0" w:space="0" w:color="auto"/>
                <w:right w:val="none" w:sz="0" w:space="0" w:color="auto"/>
              </w:divBdr>
            </w:div>
            <w:div w:id="683634874">
              <w:marLeft w:val="0"/>
              <w:marRight w:val="0"/>
              <w:marTop w:val="0"/>
              <w:marBottom w:val="0"/>
              <w:divBdr>
                <w:top w:val="none" w:sz="0" w:space="0" w:color="auto"/>
                <w:left w:val="none" w:sz="0" w:space="0" w:color="auto"/>
                <w:bottom w:val="none" w:sz="0" w:space="0" w:color="auto"/>
                <w:right w:val="none" w:sz="0" w:space="0" w:color="auto"/>
              </w:divBdr>
            </w:div>
            <w:div w:id="1068309170">
              <w:marLeft w:val="0"/>
              <w:marRight w:val="0"/>
              <w:marTop w:val="0"/>
              <w:marBottom w:val="0"/>
              <w:divBdr>
                <w:top w:val="none" w:sz="0" w:space="0" w:color="auto"/>
                <w:left w:val="none" w:sz="0" w:space="0" w:color="auto"/>
                <w:bottom w:val="none" w:sz="0" w:space="0" w:color="auto"/>
                <w:right w:val="none" w:sz="0" w:space="0" w:color="auto"/>
              </w:divBdr>
            </w:div>
            <w:div w:id="1031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5362">
      <w:marLeft w:val="0"/>
      <w:marRight w:val="0"/>
      <w:marTop w:val="0"/>
      <w:marBottom w:val="0"/>
      <w:divBdr>
        <w:top w:val="none" w:sz="0" w:space="0" w:color="auto"/>
        <w:left w:val="none" w:sz="0" w:space="0" w:color="auto"/>
        <w:bottom w:val="none" w:sz="0" w:space="0" w:color="auto"/>
        <w:right w:val="none" w:sz="0" w:space="0" w:color="auto"/>
      </w:divBdr>
    </w:div>
    <w:div w:id="136072606">
      <w:marLeft w:val="0"/>
      <w:marRight w:val="0"/>
      <w:marTop w:val="0"/>
      <w:marBottom w:val="0"/>
      <w:divBdr>
        <w:top w:val="none" w:sz="0" w:space="0" w:color="auto"/>
        <w:left w:val="none" w:sz="0" w:space="0" w:color="auto"/>
        <w:bottom w:val="none" w:sz="0" w:space="0" w:color="auto"/>
        <w:right w:val="none" w:sz="0" w:space="0" w:color="auto"/>
      </w:divBdr>
    </w:div>
    <w:div w:id="136411177">
      <w:marLeft w:val="0"/>
      <w:marRight w:val="0"/>
      <w:marTop w:val="0"/>
      <w:marBottom w:val="0"/>
      <w:divBdr>
        <w:top w:val="none" w:sz="0" w:space="0" w:color="auto"/>
        <w:left w:val="none" w:sz="0" w:space="0" w:color="auto"/>
        <w:bottom w:val="none" w:sz="0" w:space="0" w:color="auto"/>
        <w:right w:val="none" w:sz="0" w:space="0" w:color="auto"/>
      </w:divBdr>
    </w:div>
    <w:div w:id="137502431">
      <w:marLeft w:val="0"/>
      <w:marRight w:val="0"/>
      <w:marTop w:val="0"/>
      <w:marBottom w:val="0"/>
      <w:divBdr>
        <w:top w:val="none" w:sz="0" w:space="0" w:color="auto"/>
        <w:left w:val="none" w:sz="0" w:space="0" w:color="auto"/>
        <w:bottom w:val="none" w:sz="0" w:space="0" w:color="auto"/>
        <w:right w:val="none" w:sz="0" w:space="0" w:color="auto"/>
      </w:divBdr>
    </w:div>
    <w:div w:id="137890507">
      <w:marLeft w:val="0"/>
      <w:marRight w:val="0"/>
      <w:marTop w:val="0"/>
      <w:marBottom w:val="0"/>
      <w:divBdr>
        <w:top w:val="none" w:sz="0" w:space="0" w:color="auto"/>
        <w:left w:val="none" w:sz="0" w:space="0" w:color="auto"/>
        <w:bottom w:val="none" w:sz="0" w:space="0" w:color="auto"/>
        <w:right w:val="none" w:sz="0" w:space="0" w:color="auto"/>
      </w:divBdr>
    </w:div>
    <w:div w:id="140003397">
      <w:marLeft w:val="0"/>
      <w:marRight w:val="0"/>
      <w:marTop w:val="0"/>
      <w:marBottom w:val="0"/>
      <w:divBdr>
        <w:top w:val="none" w:sz="0" w:space="0" w:color="auto"/>
        <w:left w:val="none" w:sz="0" w:space="0" w:color="auto"/>
        <w:bottom w:val="none" w:sz="0" w:space="0" w:color="auto"/>
        <w:right w:val="none" w:sz="0" w:space="0" w:color="auto"/>
      </w:divBdr>
    </w:div>
    <w:div w:id="140078486">
      <w:marLeft w:val="0"/>
      <w:marRight w:val="0"/>
      <w:marTop w:val="0"/>
      <w:marBottom w:val="0"/>
      <w:divBdr>
        <w:top w:val="none" w:sz="0" w:space="0" w:color="auto"/>
        <w:left w:val="none" w:sz="0" w:space="0" w:color="auto"/>
        <w:bottom w:val="none" w:sz="0" w:space="0" w:color="auto"/>
        <w:right w:val="none" w:sz="0" w:space="0" w:color="auto"/>
      </w:divBdr>
    </w:div>
    <w:div w:id="140464041">
      <w:marLeft w:val="0"/>
      <w:marRight w:val="0"/>
      <w:marTop w:val="0"/>
      <w:marBottom w:val="0"/>
      <w:divBdr>
        <w:top w:val="none" w:sz="0" w:space="0" w:color="auto"/>
        <w:left w:val="none" w:sz="0" w:space="0" w:color="auto"/>
        <w:bottom w:val="none" w:sz="0" w:space="0" w:color="auto"/>
        <w:right w:val="none" w:sz="0" w:space="0" w:color="auto"/>
      </w:divBdr>
    </w:div>
    <w:div w:id="141654755">
      <w:marLeft w:val="0"/>
      <w:marRight w:val="0"/>
      <w:marTop w:val="0"/>
      <w:marBottom w:val="0"/>
      <w:divBdr>
        <w:top w:val="none" w:sz="0" w:space="0" w:color="auto"/>
        <w:left w:val="none" w:sz="0" w:space="0" w:color="auto"/>
        <w:bottom w:val="none" w:sz="0" w:space="0" w:color="auto"/>
        <w:right w:val="none" w:sz="0" w:space="0" w:color="auto"/>
      </w:divBdr>
      <w:divsChild>
        <w:div w:id="1494446038">
          <w:marLeft w:val="0"/>
          <w:marRight w:val="0"/>
          <w:marTop w:val="0"/>
          <w:marBottom w:val="0"/>
          <w:divBdr>
            <w:top w:val="none" w:sz="0" w:space="0" w:color="auto"/>
            <w:left w:val="none" w:sz="0" w:space="0" w:color="auto"/>
            <w:bottom w:val="none" w:sz="0" w:space="0" w:color="auto"/>
            <w:right w:val="none" w:sz="0" w:space="0" w:color="auto"/>
          </w:divBdr>
          <w:divsChild>
            <w:div w:id="707723882">
              <w:marLeft w:val="0"/>
              <w:marRight w:val="0"/>
              <w:marTop w:val="0"/>
              <w:marBottom w:val="0"/>
              <w:divBdr>
                <w:top w:val="none" w:sz="0" w:space="0" w:color="auto"/>
                <w:left w:val="none" w:sz="0" w:space="0" w:color="auto"/>
                <w:bottom w:val="none" w:sz="0" w:space="0" w:color="auto"/>
                <w:right w:val="none" w:sz="0" w:space="0" w:color="auto"/>
              </w:divBdr>
            </w:div>
            <w:div w:id="735665713">
              <w:marLeft w:val="0"/>
              <w:marRight w:val="0"/>
              <w:marTop w:val="0"/>
              <w:marBottom w:val="0"/>
              <w:divBdr>
                <w:top w:val="none" w:sz="0" w:space="0" w:color="auto"/>
                <w:left w:val="none" w:sz="0" w:space="0" w:color="auto"/>
                <w:bottom w:val="none" w:sz="0" w:space="0" w:color="auto"/>
                <w:right w:val="none" w:sz="0" w:space="0" w:color="auto"/>
              </w:divBdr>
            </w:div>
            <w:div w:id="731149951">
              <w:marLeft w:val="0"/>
              <w:marRight w:val="0"/>
              <w:marTop w:val="0"/>
              <w:marBottom w:val="0"/>
              <w:divBdr>
                <w:top w:val="none" w:sz="0" w:space="0" w:color="auto"/>
                <w:left w:val="none" w:sz="0" w:space="0" w:color="auto"/>
                <w:bottom w:val="none" w:sz="0" w:space="0" w:color="auto"/>
                <w:right w:val="none" w:sz="0" w:space="0" w:color="auto"/>
              </w:divBdr>
            </w:div>
            <w:div w:id="441994732">
              <w:marLeft w:val="0"/>
              <w:marRight w:val="0"/>
              <w:marTop w:val="0"/>
              <w:marBottom w:val="0"/>
              <w:divBdr>
                <w:top w:val="none" w:sz="0" w:space="0" w:color="auto"/>
                <w:left w:val="none" w:sz="0" w:space="0" w:color="auto"/>
                <w:bottom w:val="none" w:sz="0" w:space="0" w:color="auto"/>
                <w:right w:val="none" w:sz="0" w:space="0" w:color="auto"/>
              </w:divBdr>
            </w:div>
            <w:div w:id="2113282557">
              <w:marLeft w:val="0"/>
              <w:marRight w:val="0"/>
              <w:marTop w:val="0"/>
              <w:marBottom w:val="0"/>
              <w:divBdr>
                <w:top w:val="none" w:sz="0" w:space="0" w:color="auto"/>
                <w:left w:val="none" w:sz="0" w:space="0" w:color="auto"/>
                <w:bottom w:val="none" w:sz="0" w:space="0" w:color="auto"/>
                <w:right w:val="none" w:sz="0" w:space="0" w:color="auto"/>
              </w:divBdr>
            </w:div>
            <w:div w:id="1797680271">
              <w:marLeft w:val="0"/>
              <w:marRight w:val="0"/>
              <w:marTop w:val="0"/>
              <w:marBottom w:val="0"/>
              <w:divBdr>
                <w:top w:val="none" w:sz="0" w:space="0" w:color="auto"/>
                <w:left w:val="none" w:sz="0" w:space="0" w:color="auto"/>
                <w:bottom w:val="none" w:sz="0" w:space="0" w:color="auto"/>
                <w:right w:val="none" w:sz="0" w:space="0" w:color="auto"/>
              </w:divBdr>
            </w:div>
            <w:div w:id="1649548505">
              <w:marLeft w:val="0"/>
              <w:marRight w:val="0"/>
              <w:marTop w:val="0"/>
              <w:marBottom w:val="0"/>
              <w:divBdr>
                <w:top w:val="none" w:sz="0" w:space="0" w:color="auto"/>
                <w:left w:val="none" w:sz="0" w:space="0" w:color="auto"/>
                <w:bottom w:val="none" w:sz="0" w:space="0" w:color="auto"/>
                <w:right w:val="none" w:sz="0" w:space="0" w:color="auto"/>
              </w:divBdr>
            </w:div>
            <w:div w:id="1235895460">
              <w:marLeft w:val="0"/>
              <w:marRight w:val="0"/>
              <w:marTop w:val="0"/>
              <w:marBottom w:val="0"/>
              <w:divBdr>
                <w:top w:val="none" w:sz="0" w:space="0" w:color="auto"/>
                <w:left w:val="none" w:sz="0" w:space="0" w:color="auto"/>
                <w:bottom w:val="none" w:sz="0" w:space="0" w:color="auto"/>
                <w:right w:val="none" w:sz="0" w:space="0" w:color="auto"/>
              </w:divBdr>
            </w:div>
            <w:div w:id="1768036043">
              <w:marLeft w:val="0"/>
              <w:marRight w:val="0"/>
              <w:marTop w:val="0"/>
              <w:marBottom w:val="0"/>
              <w:divBdr>
                <w:top w:val="none" w:sz="0" w:space="0" w:color="auto"/>
                <w:left w:val="none" w:sz="0" w:space="0" w:color="auto"/>
                <w:bottom w:val="none" w:sz="0" w:space="0" w:color="auto"/>
                <w:right w:val="none" w:sz="0" w:space="0" w:color="auto"/>
              </w:divBdr>
            </w:div>
            <w:div w:id="1893955388">
              <w:marLeft w:val="0"/>
              <w:marRight w:val="0"/>
              <w:marTop w:val="0"/>
              <w:marBottom w:val="0"/>
              <w:divBdr>
                <w:top w:val="none" w:sz="0" w:space="0" w:color="auto"/>
                <w:left w:val="none" w:sz="0" w:space="0" w:color="auto"/>
                <w:bottom w:val="none" w:sz="0" w:space="0" w:color="auto"/>
                <w:right w:val="none" w:sz="0" w:space="0" w:color="auto"/>
              </w:divBdr>
            </w:div>
            <w:div w:id="1953046708">
              <w:marLeft w:val="0"/>
              <w:marRight w:val="0"/>
              <w:marTop w:val="0"/>
              <w:marBottom w:val="0"/>
              <w:divBdr>
                <w:top w:val="none" w:sz="0" w:space="0" w:color="auto"/>
                <w:left w:val="none" w:sz="0" w:space="0" w:color="auto"/>
                <w:bottom w:val="none" w:sz="0" w:space="0" w:color="auto"/>
                <w:right w:val="none" w:sz="0" w:space="0" w:color="auto"/>
              </w:divBdr>
            </w:div>
            <w:div w:id="415634952">
              <w:marLeft w:val="0"/>
              <w:marRight w:val="0"/>
              <w:marTop w:val="0"/>
              <w:marBottom w:val="0"/>
              <w:divBdr>
                <w:top w:val="none" w:sz="0" w:space="0" w:color="auto"/>
                <w:left w:val="none" w:sz="0" w:space="0" w:color="auto"/>
                <w:bottom w:val="none" w:sz="0" w:space="0" w:color="auto"/>
                <w:right w:val="none" w:sz="0" w:space="0" w:color="auto"/>
              </w:divBdr>
            </w:div>
            <w:div w:id="1306859315">
              <w:marLeft w:val="0"/>
              <w:marRight w:val="0"/>
              <w:marTop w:val="0"/>
              <w:marBottom w:val="0"/>
              <w:divBdr>
                <w:top w:val="none" w:sz="0" w:space="0" w:color="auto"/>
                <w:left w:val="none" w:sz="0" w:space="0" w:color="auto"/>
                <w:bottom w:val="none" w:sz="0" w:space="0" w:color="auto"/>
                <w:right w:val="none" w:sz="0" w:space="0" w:color="auto"/>
              </w:divBdr>
            </w:div>
            <w:div w:id="2124573359">
              <w:marLeft w:val="0"/>
              <w:marRight w:val="0"/>
              <w:marTop w:val="0"/>
              <w:marBottom w:val="0"/>
              <w:divBdr>
                <w:top w:val="none" w:sz="0" w:space="0" w:color="auto"/>
                <w:left w:val="none" w:sz="0" w:space="0" w:color="auto"/>
                <w:bottom w:val="none" w:sz="0" w:space="0" w:color="auto"/>
                <w:right w:val="none" w:sz="0" w:space="0" w:color="auto"/>
              </w:divBdr>
            </w:div>
            <w:div w:id="1536191095">
              <w:marLeft w:val="0"/>
              <w:marRight w:val="0"/>
              <w:marTop w:val="0"/>
              <w:marBottom w:val="0"/>
              <w:divBdr>
                <w:top w:val="none" w:sz="0" w:space="0" w:color="auto"/>
                <w:left w:val="none" w:sz="0" w:space="0" w:color="auto"/>
                <w:bottom w:val="none" w:sz="0" w:space="0" w:color="auto"/>
                <w:right w:val="none" w:sz="0" w:space="0" w:color="auto"/>
              </w:divBdr>
            </w:div>
            <w:div w:id="72703169">
              <w:marLeft w:val="0"/>
              <w:marRight w:val="0"/>
              <w:marTop w:val="0"/>
              <w:marBottom w:val="0"/>
              <w:divBdr>
                <w:top w:val="none" w:sz="0" w:space="0" w:color="auto"/>
                <w:left w:val="none" w:sz="0" w:space="0" w:color="auto"/>
                <w:bottom w:val="none" w:sz="0" w:space="0" w:color="auto"/>
                <w:right w:val="none" w:sz="0" w:space="0" w:color="auto"/>
              </w:divBdr>
            </w:div>
            <w:div w:id="2113277224">
              <w:marLeft w:val="0"/>
              <w:marRight w:val="0"/>
              <w:marTop w:val="0"/>
              <w:marBottom w:val="0"/>
              <w:divBdr>
                <w:top w:val="none" w:sz="0" w:space="0" w:color="auto"/>
                <w:left w:val="none" w:sz="0" w:space="0" w:color="auto"/>
                <w:bottom w:val="none" w:sz="0" w:space="0" w:color="auto"/>
                <w:right w:val="none" w:sz="0" w:space="0" w:color="auto"/>
              </w:divBdr>
            </w:div>
            <w:div w:id="1381592181">
              <w:marLeft w:val="0"/>
              <w:marRight w:val="0"/>
              <w:marTop w:val="0"/>
              <w:marBottom w:val="0"/>
              <w:divBdr>
                <w:top w:val="none" w:sz="0" w:space="0" w:color="auto"/>
                <w:left w:val="none" w:sz="0" w:space="0" w:color="auto"/>
                <w:bottom w:val="none" w:sz="0" w:space="0" w:color="auto"/>
                <w:right w:val="none" w:sz="0" w:space="0" w:color="auto"/>
              </w:divBdr>
            </w:div>
            <w:div w:id="1902132004">
              <w:marLeft w:val="0"/>
              <w:marRight w:val="0"/>
              <w:marTop w:val="0"/>
              <w:marBottom w:val="0"/>
              <w:divBdr>
                <w:top w:val="none" w:sz="0" w:space="0" w:color="auto"/>
                <w:left w:val="none" w:sz="0" w:space="0" w:color="auto"/>
                <w:bottom w:val="none" w:sz="0" w:space="0" w:color="auto"/>
                <w:right w:val="none" w:sz="0" w:space="0" w:color="auto"/>
              </w:divBdr>
            </w:div>
            <w:div w:id="1673483402">
              <w:marLeft w:val="0"/>
              <w:marRight w:val="0"/>
              <w:marTop w:val="0"/>
              <w:marBottom w:val="0"/>
              <w:divBdr>
                <w:top w:val="none" w:sz="0" w:space="0" w:color="auto"/>
                <w:left w:val="none" w:sz="0" w:space="0" w:color="auto"/>
                <w:bottom w:val="none" w:sz="0" w:space="0" w:color="auto"/>
                <w:right w:val="none" w:sz="0" w:space="0" w:color="auto"/>
              </w:divBdr>
            </w:div>
            <w:div w:id="1188059706">
              <w:marLeft w:val="0"/>
              <w:marRight w:val="0"/>
              <w:marTop w:val="0"/>
              <w:marBottom w:val="0"/>
              <w:divBdr>
                <w:top w:val="none" w:sz="0" w:space="0" w:color="auto"/>
                <w:left w:val="none" w:sz="0" w:space="0" w:color="auto"/>
                <w:bottom w:val="none" w:sz="0" w:space="0" w:color="auto"/>
                <w:right w:val="none" w:sz="0" w:space="0" w:color="auto"/>
              </w:divBdr>
            </w:div>
            <w:div w:id="2128116929">
              <w:marLeft w:val="0"/>
              <w:marRight w:val="0"/>
              <w:marTop w:val="0"/>
              <w:marBottom w:val="0"/>
              <w:divBdr>
                <w:top w:val="none" w:sz="0" w:space="0" w:color="auto"/>
                <w:left w:val="none" w:sz="0" w:space="0" w:color="auto"/>
                <w:bottom w:val="none" w:sz="0" w:space="0" w:color="auto"/>
                <w:right w:val="none" w:sz="0" w:space="0" w:color="auto"/>
              </w:divBdr>
            </w:div>
            <w:div w:id="513765975">
              <w:marLeft w:val="0"/>
              <w:marRight w:val="0"/>
              <w:marTop w:val="0"/>
              <w:marBottom w:val="0"/>
              <w:divBdr>
                <w:top w:val="none" w:sz="0" w:space="0" w:color="auto"/>
                <w:left w:val="none" w:sz="0" w:space="0" w:color="auto"/>
                <w:bottom w:val="none" w:sz="0" w:space="0" w:color="auto"/>
                <w:right w:val="none" w:sz="0" w:space="0" w:color="auto"/>
              </w:divBdr>
            </w:div>
            <w:div w:id="529269083">
              <w:marLeft w:val="0"/>
              <w:marRight w:val="0"/>
              <w:marTop w:val="0"/>
              <w:marBottom w:val="0"/>
              <w:divBdr>
                <w:top w:val="none" w:sz="0" w:space="0" w:color="auto"/>
                <w:left w:val="none" w:sz="0" w:space="0" w:color="auto"/>
                <w:bottom w:val="none" w:sz="0" w:space="0" w:color="auto"/>
                <w:right w:val="none" w:sz="0" w:space="0" w:color="auto"/>
              </w:divBdr>
            </w:div>
            <w:div w:id="2097092529">
              <w:marLeft w:val="0"/>
              <w:marRight w:val="0"/>
              <w:marTop w:val="0"/>
              <w:marBottom w:val="0"/>
              <w:divBdr>
                <w:top w:val="none" w:sz="0" w:space="0" w:color="auto"/>
                <w:left w:val="none" w:sz="0" w:space="0" w:color="auto"/>
                <w:bottom w:val="none" w:sz="0" w:space="0" w:color="auto"/>
                <w:right w:val="none" w:sz="0" w:space="0" w:color="auto"/>
              </w:divBdr>
            </w:div>
            <w:div w:id="1974292975">
              <w:marLeft w:val="0"/>
              <w:marRight w:val="0"/>
              <w:marTop w:val="0"/>
              <w:marBottom w:val="0"/>
              <w:divBdr>
                <w:top w:val="none" w:sz="0" w:space="0" w:color="auto"/>
                <w:left w:val="none" w:sz="0" w:space="0" w:color="auto"/>
                <w:bottom w:val="none" w:sz="0" w:space="0" w:color="auto"/>
                <w:right w:val="none" w:sz="0" w:space="0" w:color="auto"/>
              </w:divBdr>
            </w:div>
            <w:div w:id="1846826824">
              <w:marLeft w:val="0"/>
              <w:marRight w:val="0"/>
              <w:marTop w:val="0"/>
              <w:marBottom w:val="0"/>
              <w:divBdr>
                <w:top w:val="none" w:sz="0" w:space="0" w:color="auto"/>
                <w:left w:val="none" w:sz="0" w:space="0" w:color="auto"/>
                <w:bottom w:val="none" w:sz="0" w:space="0" w:color="auto"/>
                <w:right w:val="none" w:sz="0" w:space="0" w:color="auto"/>
              </w:divBdr>
            </w:div>
            <w:div w:id="1969122916">
              <w:marLeft w:val="0"/>
              <w:marRight w:val="0"/>
              <w:marTop w:val="0"/>
              <w:marBottom w:val="0"/>
              <w:divBdr>
                <w:top w:val="none" w:sz="0" w:space="0" w:color="auto"/>
                <w:left w:val="none" w:sz="0" w:space="0" w:color="auto"/>
                <w:bottom w:val="none" w:sz="0" w:space="0" w:color="auto"/>
                <w:right w:val="none" w:sz="0" w:space="0" w:color="auto"/>
              </w:divBdr>
            </w:div>
            <w:div w:id="251358488">
              <w:marLeft w:val="0"/>
              <w:marRight w:val="0"/>
              <w:marTop w:val="0"/>
              <w:marBottom w:val="0"/>
              <w:divBdr>
                <w:top w:val="none" w:sz="0" w:space="0" w:color="auto"/>
                <w:left w:val="none" w:sz="0" w:space="0" w:color="auto"/>
                <w:bottom w:val="none" w:sz="0" w:space="0" w:color="auto"/>
                <w:right w:val="none" w:sz="0" w:space="0" w:color="auto"/>
              </w:divBdr>
            </w:div>
            <w:div w:id="1652631431">
              <w:marLeft w:val="0"/>
              <w:marRight w:val="0"/>
              <w:marTop w:val="0"/>
              <w:marBottom w:val="0"/>
              <w:divBdr>
                <w:top w:val="none" w:sz="0" w:space="0" w:color="auto"/>
                <w:left w:val="none" w:sz="0" w:space="0" w:color="auto"/>
                <w:bottom w:val="none" w:sz="0" w:space="0" w:color="auto"/>
                <w:right w:val="none" w:sz="0" w:space="0" w:color="auto"/>
              </w:divBdr>
            </w:div>
            <w:div w:id="2145274748">
              <w:marLeft w:val="0"/>
              <w:marRight w:val="0"/>
              <w:marTop w:val="0"/>
              <w:marBottom w:val="0"/>
              <w:divBdr>
                <w:top w:val="none" w:sz="0" w:space="0" w:color="auto"/>
                <w:left w:val="none" w:sz="0" w:space="0" w:color="auto"/>
                <w:bottom w:val="none" w:sz="0" w:space="0" w:color="auto"/>
                <w:right w:val="none" w:sz="0" w:space="0" w:color="auto"/>
              </w:divBdr>
            </w:div>
            <w:div w:id="1816096535">
              <w:marLeft w:val="0"/>
              <w:marRight w:val="0"/>
              <w:marTop w:val="0"/>
              <w:marBottom w:val="0"/>
              <w:divBdr>
                <w:top w:val="none" w:sz="0" w:space="0" w:color="auto"/>
                <w:left w:val="none" w:sz="0" w:space="0" w:color="auto"/>
                <w:bottom w:val="none" w:sz="0" w:space="0" w:color="auto"/>
                <w:right w:val="none" w:sz="0" w:space="0" w:color="auto"/>
              </w:divBdr>
            </w:div>
            <w:div w:id="1667518383">
              <w:marLeft w:val="0"/>
              <w:marRight w:val="0"/>
              <w:marTop w:val="0"/>
              <w:marBottom w:val="0"/>
              <w:divBdr>
                <w:top w:val="none" w:sz="0" w:space="0" w:color="auto"/>
                <w:left w:val="none" w:sz="0" w:space="0" w:color="auto"/>
                <w:bottom w:val="none" w:sz="0" w:space="0" w:color="auto"/>
                <w:right w:val="none" w:sz="0" w:space="0" w:color="auto"/>
              </w:divBdr>
            </w:div>
            <w:div w:id="137310354">
              <w:marLeft w:val="0"/>
              <w:marRight w:val="0"/>
              <w:marTop w:val="0"/>
              <w:marBottom w:val="0"/>
              <w:divBdr>
                <w:top w:val="none" w:sz="0" w:space="0" w:color="auto"/>
                <w:left w:val="none" w:sz="0" w:space="0" w:color="auto"/>
                <w:bottom w:val="none" w:sz="0" w:space="0" w:color="auto"/>
                <w:right w:val="none" w:sz="0" w:space="0" w:color="auto"/>
              </w:divBdr>
            </w:div>
            <w:div w:id="2052028752">
              <w:marLeft w:val="0"/>
              <w:marRight w:val="0"/>
              <w:marTop w:val="0"/>
              <w:marBottom w:val="0"/>
              <w:divBdr>
                <w:top w:val="none" w:sz="0" w:space="0" w:color="auto"/>
                <w:left w:val="none" w:sz="0" w:space="0" w:color="auto"/>
                <w:bottom w:val="none" w:sz="0" w:space="0" w:color="auto"/>
                <w:right w:val="none" w:sz="0" w:space="0" w:color="auto"/>
              </w:divBdr>
            </w:div>
            <w:div w:id="512844114">
              <w:marLeft w:val="0"/>
              <w:marRight w:val="0"/>
              <w:marTop w:val="0"/>
              <w:marBottom w:val="0"/>
              <w:divBdr>
                <w:top w:val="none" w:sz="0" w:space="0" w:color="auto"/>
                <w:left w:val="none" w:sz="0" w:space="0" w:color="auto"/>
                <w:bottom w:val="none" w:sz="0" w:space="0" w:color="auto"/>
                <w:right w:val="none" w:sz="0" w:space="0" w:color="auto"/>
              </w:divBdr>
            </w:div>
            <w:div w:id="1001926377">
              <w:marLeft w:val="0"/>
              <w:marRight w:val="0"/>
              <w:marTop w:val="0"/>
              <w:marBottom w:val="0"/>
              <w:divBdr>
                <w:top w:val="none" w:sz="0" w:space="0" w:color="auto"/>
                <w:left w:val="none" w:sz="0" w:space="0" w:color="auto"/>
                <w:bottom w:val="none" w:sz="0" w:space="0" w:color="auto"/>
                <w:right w:val="none" w:sz="0" w:space="0" w:color="auto"/>
              </w:divBdr>
            </w:div>
            <w:div w:id="813833310">
              <w:marLeft w:val="0"/>
              <w:marRight w:val="0"/>
              <w:marTop w:val="0"/>
              <w:marBottom w:val="0"/>
              <w:divBdr>
                <w:top w:val="none" w:sz="0" w:space="0" w:color="auto"/>
                <w:left w:val="none" w:sz="0" w:space="0" w:color="auto"/>
                <w:bottom w:val="none" w:sz="0" w:space="0" w:color="auto"/>
                <w:right w:val="none" w:sz="0" w:space="0" w:color="auto"/>
              </w:divBdr>
            </w:div>
            <w:div w:id="10774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244">
      <w:marLeft w:val="0"/>
      <w:marRight w:val="0"/>
      <w:marTop w:val="0"/>
      <w:marBottom w:val="0"/>
      <w:divBdr>
        <w:top w:val="none" w:sz="0" w:space="0" w:color="auto"/>
        <w:left w:val="none" w:sz="0" w:space="0" w:color="auto"/>
        <w:bottom w:val="none" w:sz="0" w:space="0" w:color="auto"/>
        <w:right w:val="none" w:sz="0" w:space="0" w:color="auto"/>
      </w:divBdr>
      <w:divsChild>
        <w:div w:id="1062409031">
          <w:marLeft w:val="0"/>
          <w:marRight w:val="0"/>
          <w:marTop w:val="0"/>
          <w:marBottom w:val="0"/>
          <w:divBdr>
            <w:top w:val="none" w:sz="0" w:space="0" w:color="auto"/>
            <w:left w:val="none" w:sz="0" w:space="0" w:color="auto"/>
            <w:bottom w:val="none" w:sz="0" w:space="0" w:color="auto"/>
            <w:right w:val="none" w:sz="0" w:space="0" w:color="auto"/>
          </w:divBdr>
          <w:divsChild>
            <w:div w:id="1344169504">
              <w:marLeft w:val="0"/>
              <w:marRight w:val="0"/>
              <w:marTop w:val="0"/>
              <w:marBottom w:val="0"/>
              <w:divBdr>
                <w:top w:val="none" w:sz="0" w:space="0" w:color="auto"/>
                <w:left w:val="none" w:sz="0" w:space="0" w:color="auto"/>
                <w:bottom w:val="none" w:sz="0" w:space="0" w:color="auto"/>
                <w:right w:val="none" w:sz="0" w:space="0" w:color="auto"/>
              </w:divBdr>
            </w:div>
            <w:div w:id="1938827618">
              <w:marLeft w:val="0"/>
              <w:marRight w:val="0"/>
              <w:marTop w:val="0"/>
              <w:marBottom w:val="0"/>
              <w:divBdr>
                <w:top w:val="none" w:sz="0" w:space="0" w:color="auto"/>
                <w:left w:val="none" w:sz="0" w:space="0" w:color="auto"/>
                <w:bottom w:val="none" w:sz="0" w:space="0" w:color="auto"/>
                <w:right w:val="none" w:sz="0" w:space="0" w:color="auto"/>
              </w:divBdr>
            </w:div>
            <w:div w:id="784079924">
              <w:marLeft w:val="0"/>
              <w:marRight w:val="0"/>
              <w:marTop w:val="0"/>
              <w:marBottom w:val="0"/>
              <w:divBdr>
                <w:top w:val="none" w:sz="0" w:space="0" w:color="auto"/>
                <w:left w:val="none" w:sz="0" w:space="0" w:color="auto"/>
                <w:bottom w:val="none" w:sz="0" w:space="0" w:color="auto"/>
                <w:right w:val="none" w:sz="0" w:space="0" w:color="auto"/>
              </w:divBdr>
            </w:div>
            <w:div w:id="2019575274">
              <w:marLeft w:val="0"/>
              <w:marRight w:val="0"/>
              <w:marTop w:val="0"/>
              <w:marBottom w:val="0"/>
              <w:divBdr>
                <w:top w:val="none" w:sz="0" w:space="0" w:color="auto"/>
                <w:left w:val="none" w:sz="0" w:space="0" w:color="auto"/>
                <w:bottom w:val="none" w:sz="0" w:space="0" w:color="auto"/>
                <w:right w:val="none" w:sz="0" w:space="0" w:color="auto"/>
              </w:divBdr>
            </w:div>
            <w:div w:id="1245186410">
              <w:marLeft w:val="0"/>
              <w:marRight w:val="0"/>
              <w:marTop w:val="0"/>
              <w:marBottom w:val="0"/>
              <w:divBdr>
                <w:top w:val="none" w:sz="0" w:space="0" w:color="auto"/>
                <w:left w:val="none" w:sz="0" w:space="0" w:color="auto"/>
                <w:bottom w:val="none" w:sz="0" w:space="0" w:color="auto"/>
                <w:right w:val="none" w:sz="0" w:space="0" w:color="auto"/>
              </w:divBdr>
            </w:div>
            <w:div w:id="1074274885">
              <w:marLeft w:val="0"/>
              <w:marRight w:val="0"/>
              <w:marTop w:val="0"/>
              <w:marBottom w:val="0"/>
              <w:divBdr>
                <w:top w:val="none" w:sz="0" w:space="0" w:color="auto"/>
                <w:left w:val="none" w:sz="0" w:space="0" w:color="auto"/>
                <w:bottom w:val="none" w:sz="0" w:space="0" w:color="auto"/>
                <w:right w:val="none" w:sz="0" w:space="0" w:color="auto"/>
              </w:divBdr>
            </w:div>
            <w:div w:id="1385064202">
              <w:marLeft w:val="0"/>
              <w:marRight w:val="0"/>
              <w:marTop w:val="0"/>
              <w:marBottom w:val="0"/>
              <w:divBdr>
                <w:top w:val="none" w:sz="0" w:space="0" w:color="auto"/>
                <w:left w:val="none" w:sz="0" w:space="0" w:color="auto"/>
                <w:bottom w:val="none" w:sz="0" w:space="0" w:color="auto"/>
                <w:right w:val="none" w:sz="0" w:space="0" w:color="auto"/>
              </w:divBdr>
            </w:div>
            <w:div w:id="124349917">
              <w:marLeft w:val="0"/>
              <w:marRight w:val="0"/>
              <w:marTop w:val="0"/>
              <w:marBottom w:val="0"/>
              <w:divBdr>
                <w:top w:val="none" w:sz="0" w:space="0" w:color="auto"/>
                <w:left w:val="none" w:sz="0" w:space="0" w:color="auto"/>
                <w:bottom w:val="none" w:sz="0" w:space="0" w:color="auto"/>
                <w:right w:val="none" w:sz="0" w:space="0" w:color="auto"/>
              </w:divBdr>
            </w:div>
            <w:div w:id="1669596868">
              <w:marLeft w:val="0"/>
              <w:marRight w:val="0"/>
              <w:marTop w:val="0"/>
              <w:marBottom w:val="0"/>
              <w:divBdr>
                <w:top w:val="none" w:sz="0" w:space="0" w:color="auto"/>
                <w:left w:val="none" w:sz="0" w:space="0" w:color="auto"/>
                <w:bottom w:val="none" w:sz="0" w:space="0" w:color="auto"/>
                <w:right w:val="none" w:sz="0" w:space="0" w:color="auto"/>
              </w:divBdr>
            </w:div>
            <w:div w:id="464198990">
              <w:marLeft w:val="0"/>
              <w:marRight w:val="0"/>
              <w:marTop w:val="0"/>
              <w:marBottom w:val="0"/>
              <w:divBdr>
                <w:top w:val="none" w:sz="0" w:space="0" w:color="auto"/>
                <w:left w:val="none" w:sz="0" w:space="0" w:color="auto"/>
                <w:bottom w:val="none" w:sz="0" w:space="0" w:color="auto"/>
                <w:right w:val="none" w:sz="0" w:space="0" w:color="auto"/>
              </w:divBdr>
            </w:div>
            <w:div w:id="1437629879">
              <w:marLeft w:val="0"/>
              <w:marRight w:val="0"/>
              <w:marTop w:val="0"/>
              <w:marBottom w:val="0"/>
              <w:divBdr>
                <w:top w:val="none" w:sz="0" w:space="0" w:color="auto"/>
                <w:left w:val="none" w:sz="0" w:space="0" w:color="auto"/>
                <w:bottom w:val="none" w:sz="0" w:space="0" w:color="auto"/>
                <w:right w:val="none" w:sz="0" w:space="0" w:color="auto"/>
              </w:divBdr>
            </w:div>
            <w:div w:id="2025663506">
              <w:marLeft w:val="0"/>
              <w:marRight w:val="0"/>
              <w:marTop w:val="0"/>
              <w:marBottom w:val="0"/>
              <w:divBdr>
                <w:top w:val="none" w:sz="0" w:space="0" w:color="auto"/>
                <w:left w:val="none" w:sz="0" w:space="0" w:color="auto"/>
                <w:bottom w:val="none" w:sz="0" w:space="0" w:color="auto"/>
                <w:right w:val="none" w:sz="0" w:space="0" w:color="auto"/>
              </w:divBdr>
            </w:div>
            <w:div w:id="1361012444">
              <w:marLeft w:val="0"/>
              <w:marRight w:val="0"/>
              <w:marTop w:val="0"/>
              <w:marBottom w:val="0"/>
              <w:divBdr>
                <w:top w:val="none" w:sz="0" w:space="0" w:color="auto"/>
                <w:left w:val="none" w:sz="0" w:space="0" w:color="auto"/>
                <w:bottom w:val="none" w:sz="0" w:space="0" w:color="auto"/>
                <w:right w:val="none" w:sz="0" w:space="0" w:color="auto"/>
              </w:divBdr>
            </w:div>
            <w:div w:id="749280817">
              <w:marLeft w:val="0"/>
              <w:marRight w:val="0"/>
              <w:marTop w:val="0"/>
              <w:marBottom w:val="0"/>
              <w:divBdr>
                <w:top w:val="none" w:sz="0" w:space="0" w:color="auto"/>
                <w:left w:val="none" w:sz="0" w:space="0" w:color="auto"/>
                <w:bottom w:val="none" w:sz="0" w:space="0" w:color="auto"/>
                <w:right w:val="none" w:sz="0" w:space="0" w:color="auto"/>
              </w:divBdr>
            </w:div>
            <w:div w:id="1398475396">
              <w:marLeft w:val="0"/>
              <w:marRight w:val="0"/>
              <w:marTop w:val="0"/>
              <w:marBottom w:val="0"/>
              <w:divBdr>
                <w:top w:val="none" w:sz="0" w:space="0" w:color="auto"/>
                <w:left w:val="none" w:sz="0" w:space="0" w:color="auto"/>
                <w:bottom w:val="none" w:sz="0" w:space="0" w:color="auto"/>
                <w:right w:val="none" w:sz="0" w:space="0" w:color="auto"/>
              </w:divBdr>
            </w:div>
            <w:div w:id="23024155">
              <w:marLeft w:val="0"/>
              <w:marRight w:val="0"/>
              <w:marTop w:val="0"/>
              <w:marBottom w:val="0"/>
              <w:divBdr>
                <w:top w:val="none" w:sz="0" w:space="0" w:color="auto"/>
                <w:left w:val="none" w:sz="0" w:space="0" w:color="auto"/>
                <w:bottom w:val="none" w:sz="0" w:space="0" w:color="auto"/>
                <w:right w:val="none" w:sz="0" w:space="0" w:color="auto"/>
              </w:divBdr>
            </w:div>
            <w:div w:id="1706368300">
              <w:marLeft w:val="0"/>
              <w:marRight w:val="0"/>
              <w:marTop w:val="0"/>
              <w:marBottom w:val="0"/>
              <w:divBdr>
                <w:top w:val="none" w:sz="0" w:space="0" w:color="auto"/>
                <w:left w:val="none" w:sz="0" w:space="0" w:color="auto"/>
                <w:bottom w:val="none" w:sz="0" w:space="0" w:color="auto"/>
                <w:right w:val="none" w:sz="0" w:space="0" w:color="auto"/>
              </w:divBdr>
            </w:div>
            <w:div w:id="1105804878">
              <w:marLeft w:val="0"/>
              <w:marRight w:val="0"/>
              <w:marTop w:val="0"/>
              <w:marBottom w:val="0"/>
              <w:divBdr>
                <w:top w:val="none" w:sz="0" w:space="0" w:color="auto"/>
                <w:left w:val="none" w:sz="0" w:space="0" w:color="auto"/>
                <w:bottom w:val="none" w:sz="0" w:space="0" w:color="auto"/>
                <w:right w:val="none" w:sz="0" w:space="0" w:color="auto"/>
              </w:divBdr>
            </w:div>
            <w:div w:id="1107195684">
              <w:marLeft w:val="0"/>
              <w:marRight w:val="0"/>
              <w:marTop w:val="0"/>
              <w:marBottom w:val="0"/>
              <w:divBdr>
                <w:top w:val="none" w:sz="0" w:space="0" w:color="auto"/>
                <w:left w:val="none" w:sz="0" w:space="0" w:color="auto"/>
                <w:bottom w:val="none" w:sz="0" w:space="0" w:color="auto"/>
                <w:right w:val="none" w:sz="0" w:space="0" w:color="auto"/>
              </w:divBdr>
            </w:div>
            <w:div w:id="1332483601">
              <w:marLeft w:val="0"/>
              <w:marRight w:val="0"/>
              <w:marTop w:val="0"/>
              <w:marBottom w:val="0"/>
              <w:divBdr>
                <w:top w:val="none" w:sz="0" w:space="0" w:color="auto"/>
                <w:left w:val="none" w:sz="0" w:space="0" w:color="auto"/>
                <w:bottom w:val="none" w:sz="0" w:space="0" w:color="auto"/>
                <w:right w:val="none" w:sz="0" w:space="0" w:color="auto"/>
              </w:divBdr>
            </w:div>
            <w:div w:id="352852530">
              <w:marLeft w:val="0"/>
              <w:marRight w:val="0"/>
              <w:marTop w:val="0"/>
              <w:marBottom w:val="0"/>
              <w:divBdr>
                <w:top w:val="none" w:sz="0" w:space="0" w:color="auto"/>
                <w:left w:val="none" w:sz="0" w:space="0" w:color="auto"/>
                <w:bottom w:val="none" w:sz="0" w:space="0" w:color="auto"/>
                <w:right w:val="none" w:sz="0" w:space="0" w:color="auto"/>
              </w:divBdr>
            </w:div>
            <w:div w:id="39593697">
              <w:marLeft w:val="0"/>
              <w:marRight w:val="0"/>
              <w:marTop w:val="0"/>
              <w:marBottom w:val="0"/>
              <w:divBdr>
                <w:top w:val="none" w:sz="0" w:space="0" w:color="auto"/>
                <w:left w:val="none" w:sz="0" w:space="0" w:color="auto"/>
                <w:bottom w:val="none" w:sz="0" w:space="0" w:color="auto"/>
                <w:right w:val="none" w:sz="0" w:space="0" w:color="auto"/>
              </w:divBdr>
            </w:div>
            <w:div w:id="512182884">
              <w:marLeft w:val="0"/>
              <w:marRight w:val="0"/>
              <w:marTop w:val="0"/>
              <w:marBottom w:val="0"/>
              <w:divBdr>
                <w:top w:val="none" w:sz="0" w:space="0" w:color="auto"/>
                <w:left w:val="none" w:sz="0" w:space="0" w:color="auto"/>
                <w:bottom w:val="none" w:sz="0" w:space="0" w:color="auto"/>
                <w:right w:val="none" w:sz="0" w:space="0" w:color="auto"/>
              </w:divBdr>
            </w:div>
            <w:div w:id="2059358425">
              <w:marLeft w:val="0"/>
              <w:marRight w:val="0"/>
              <w:marTop w:val="0"/>
              <w:marBottom w:val="0"/>
              <w:divBdr>
                <w:top w:val="none" w:sz="0" w:space="0" w:color="auto"/>
                <w:left w:val="none" w:sz="0" w:space="0" w:color="auto"/>
                <w:bottom w:val="none" w:sz="0" w:space="0" w:color="auto"/>
                <w:right w:val="none" w:sz="0" w:space="0" w:color="auto"/>
              </w:divBdr>
            </w:div>
            <w:div w:id="762603790">
              <w:marLeft w:val="0"/>
              <w:marRight w:val="0"/>
              <w:marTop w:val="0"/>
              <w:marBottom w:val="0"/>
              <w:divBdr>
                <w:top w:val="none" w:sz="0" w:space="0" w:color="auto"/>
                <w:left w:val="none" w:sz="0" w:space="0" w:color="auto"/>
                <w:bottom w:val="none" w:sz="0" w:space="0" w:color="auto"/>
                <w:right w:val="none" w:sz="0" w:space="0" w:color="auto"/>
              </w:divBdr>
            </w:div>
            <w:div w:id="1709908817">
              <w:marLeft w:val="0"/>
              <w:marRight w:val="0"/>
              <w:marTop w:val="0"/>
              <w:marBottom w:val="0"/>
              <w:divBdr>
                <w:top w:val="none" w:sz="0" w:space="0" w:color="auto"/>
                <w:left w:val="none" w:sz="0" w:space="0" w:color="auto"/>
                <w:bottom w:val="none" w:sz="0" w:space="0" w:color="auto"/>
                <w:right w:val="none" w:sz="0" w:space="0" w:color="auto"/>
              </w:divBdr>
            </w:div>
            <w:div w:id="1630624746">
              <w:marLeft w:val="0"/>
              <w:marRight w:val="0"/>
              <w:marTop w:val="0"/>
              <w:marBottom w:val="0"/>
              <w:divBdr>
                <w:top w:val="none" w:sz="0" w:space="0" w:color="auto"/>
                <w:left w:val="none" w:sz="0" w:space="0" w:color="auto"/>
                <w:bottom w:val="none" w:sz="0" w:space="0" w:color="auto"/>
                <w:right w:val="none" w:sz="0" w:space="0" w:color="auto"/>
              </w:divBdr>
            </w:div>
            <w:div w:id="1135027158">
              <w:marLeft w:val="0"/>
              <w:marRight w:val="0"/>
              <w:marTop w:val="0"/>
              <w:marBottom w:val="0"/>
              <w:divBdr>
                <w:top w:val="none" w:sz="0" w:space="0" w:color="auto"/>
                <w:left w:val="none" w:sz="0" w:space="0" w:color="auto"/>
                <w:bottom w:val="none" w:sz="0" w:space="0" w:color="auto"/>
                <w:right w:val="none" w:sz="0" w:space="0" w:color="auto"/>
              </w:divBdr>
            </w:div>
            <w:div w:id="1502549034">
              <w:marLeft w:val="0"/>
              <w:marRight w:val="0"/>
              <w:marTop w:val="0"/>
              <w:marBottom w:val="0"/>
              <w:divBdr>
                <w:top w:val="none" w:sz="0" w:space="0" w:color="auto"/>
                <w:left w:val="none" w:sz="0" w:space="0" w:color="auto"/>
                <w:bottom w:val="none" w:sz="0" w:space="0" w:color="auto"/>
                <w:right w:val="none" w:sz="0" w:space="0" w:color="auto"/>
              </w:divBdr>
            </w:div>
            <w:div w:id="248855552">
              <w:marLeft w:val="0"/>
              <w:marRight w:val="0"/>
              <w:marTop w:val="0"/>
              <w:marBottom w:val="0"/>
              <w:divBdr>
                <w:top w:val="none" w:sz="0" w:space="0" w:color="auto"/>
                <w:left w:val="none" w:sz="0" w:space="0" w:color="auto"/>
                <w:bottom w:val="none" w:sz="0" w:space="0" w:color="auto"/>
                <w:right w:val="none" w:sz="0" w:space="0" w:color="auto"/>
              </w:divBdr>
            </w:div>
            <w:div w:id="1467313255">
              <w:marLeft w:val="0"/>
              <w:marRight w:val="0"/>
              <w:marTop w:val="0"/>
              <w:marBottom w:val="0"/>
              <w:divBdr>
                <w:top w:val="none" w:sz="0" w:space="0" w:color="auto"/>
                <w:left w:val="none" w:sz="0" w:space="0" w:color="auto"/>
                <w:bottom w:val="none" w:sz="0" w:space="0" w:color="auto"/>
                <w:right w:val="none" w:sz="0" w:space="0" w:color="auto"/>
              </w:divBdr>
            </w:div>
            <w:div w:id="1326013165">
              <w:marLeft w:val="0"/>
              <w:marRight w:val="0"/>
              <w:marTop w:val="0"/>
              <w:marBottom w:val="0"/>
              <w:divBdr>
                <w:top w:val="none" w:sz="0" w:space="0" w:color="auto"/>
                <w:left w:val="none" w:sz="0" w:space="0" w:color="auto"/>
                <w:bottom w:val="none" w:sz="0" w:space="0" w:color="auto"/>
                <w:right w:val="none" w:sz="0" w:space="0" w:color="auto"/>
              </w:divBdr>
            </w:div>
            <w:div w:id="1640457093">
              <w:marLeft w:val="0"/>
              <w:marRight w:val="0"/>
              <w:marTop w:val="0"/>
              <w:marBottom w:val="0"/>
              <w:divBdr>
                <w:top w:val="none" w:sz="0" w:space="0" w:color="auto"/>
                <w:left w:val="none" w:sz="0" w:space="0" w:color="auto"/>
                <w:bottom w:val="none" w:sz="0" w:space="0" w:color="auto"/>
                <w:right w:val="none" w:sz="0" w:space="0" w:color="auto"/>
              </w:divBdr>
            </w:div>
            <w:div w:id="2059275105">
              <w:marLeft w:val="0"/>
              <w:marRight w:val="0"/>
              <w:marTop w:val="0"/>
              <w:marBottom w:val="0"/>
              <w:divBdr>
                <w:top w:val="none" w:sz="0" w:space="0" w:color="auto"/>
                <w:left w:val="none" w:sz="0" w:space="0" w:color="auto"/>
                <w:bottom w:val="none" w:sz="0" w:space="0" w:color="auto"/>
                <w:right w:val="none" w:sz="0" w:space="0" w:color="auto"/>
              </w:divBdr>
            </w:div>
            <w:div w:id="265620472">
              <w:marLeft w:val="0"/>
              <w:marRight w:val="0"/>
              <w:marTop w:val="0"/>
              <w:marBottom w:val="0"/>
              <w:divBdr>
                <w:top w:val="none" w:sz="0" w:space="0" w:color="auto"/>
                <w:left w:val="none" w:sz="0" w:space="0" w:color="auto"/>
                <w:bottom w:val="none" w:sz="0" w:space="0" w:color="auto"/>
                <w:right w:val="none" w:sz="0" w:space="0" w:color="auto"/>
              </w:divBdr>
            </w:div>
            <w:div w:id="957565937">
              <w:marLeft w:val="0"/>
              <w:marRight w:val="0"/>
              <w:marTop w:val="0"/>
              <w:marBottom w:val="0"/>
              <w:divBdr>
                <w:top w:val="none" w:sz="0" w:space="0" w:color="auto"/>
                <w:left w:val="none" w:sz="0" w:space="0" w:color="auto"/>
                <w:bottom w:val="none" w:sz="0" w:space="0" w:color="auto"/>
                <w:right w:val="none" w:sz="0" w:space="0" w:color="auto"/>
              </w:divBdr>
            </w:div>
            <w:div w:id="2012633362">
              <w:marLeft w:val="0"/>
              <w:marRight w:val="0"/>
              <w:marTop w:val="0"/>
              <w:marBottom w:val="0"/>
              <w:divBdr>
                <w:top w:val="none" w:sz="0" w:space="0" w:color="auto"/>
                <w:left w:val="none" w:sz="0" w:space="0" w:color="auto"/>
                <w:bottom w:val="none" w:sz="0" w:space="0" w:color="auto"/>
                <w:right w:val="none" w:sz="0" w:space="0" w:color="auto"/>
              </w:divBdr>
            </w:div>
            <w:div w:id="823086242">
              <w:marLeft w:val="0"/>
              <w:marRight w:val="0"/>
              <w:marTop w:val="0"/>
              <w:marBottom w:val="0"/>
              <w:divBdr>
                <w:top w:val="none" w:sz="0" w:space="0" w:color="auto"/>
                <w:left w:val="none" w:sz="0" w:space="0" w:color="auto"/>
                <w:bottom w:val="none" w:sz="0" w:space="0" w:color="auto"/>
                <w:right w:val="none" w:sz="0" w:space="0" w:color="auto"/>
              </w:divBdr>
            </w:div>
            <w:div w:id="2019305875">
              <w:marLeft w:val="0"/>
              <w:marRight w:val="0"/>
              <w:marTop w:val="0"/>
              <w:marBottom w:val="0"/>
              <w:divBdr>
                <w:top w:val="none" w:sz="0" w:space="0" w:color="auto"/>
                <w:left w:val="none" w:sz="0" w:space="0" w:color="auto"/>
                <w:bottom w:val="none" w:sz="0" w:space="0" w:color="auto"/>
                <w:right w:val="none" w:sz="0" w:space="0" w:color="auto"/>
              </w:divBdr>
            </w:div>
            <w:div w:id="1964266445">
              <w:marLeft w:val="0"/>
              <w:marRight w:val="0"/>
              <w:marTop w:val="0"/>
              <w:marBottom w:val="0"/>
              <w:divBdr>
                <w:top w:val="none" w:sz="0" w:space="0" w:color="auto"/>
                <w:left w:val="none" w:sz="0" w:space="0" w:color="auto"/>
                <w:bottom w:val="none" w:sz="0" w:space="0" w:color="auto"/>
                <w:right w:val="none" w:sz="0" w:space="0" w:color="auto"/>
              </w:divBdr>
            </w:div>
            <w:div w:id="328679031">
              <w:marLeft w:val="0"/>
              <w:marRight w:val="0"/>
              <w:marTop w:val="0"/>
              <w:marBottom w:val="0"/>
              <w:divBdr>
                <w:top w:val="none" w:sz="0" w:space="0" w:color="auto"/>
                <w:left w:val="none" w:sz="0" w:space="0" w:color="auto"/>
                <w:bottom w:val="none" w:sz="0" w:space="0" w:color="auto"/>
                <w:right w:val="none" w:sz="0" w:space="0" w:color="auto"/>
              </w:divBdr>
            </w:div>
            <w:div w:id="1766262621">
              <w:marLeft w:val="0"/>
              <w:marRight w:val="0"/>
              <w:marTop w:val="0"/>
              <w:marBottom w:val="0"/>
              <w:divBdr>
                <w:top w:val="none" w:sz="0" w:space="0" w:color="auto"/>
                <w:left w:val="none" w:sz="0" w:space="0" w:color="auto"/>
                <w:bottom w:val="none" w:sz="0" w:space="0" w:color="auto"/>
                <w:right w:val="none" w:sz="0" w:space="0" w:color="auto"/>
              </w:divBdr>
            </w:div>
            <w:div w:id="111050243">
              <w:marLeft w:val="0"/>
              <w:marRight w:val="0"/>
              <w:marTop w:val="0"/>
              <w:marBottom w:val="0"/>
              <w:divBdr>
                <w:top w:val="none" w:sz="0" w:space="0" w:color="auto"/>
                <w:left w:val="none" w:sz="0" w:space="0" w:color="auto"/>
                <w:bottom w:val="none" w:sz="0" w:space="0" w:color="auto"/>
                <w:right w:val="none" w:sz="0" w:space="0" w:color="auto"/>
              </w:divBdr>
            </w:div>
            <w:div w:id="1572764404">
              <w:marLeft w:val="0"/>
              <w:marRight w:val="0"/>
              <w:marTop w:val="0"/>
              <w:marBottom w:val="0"/>
              <w:divBdr>
                <w:top w:val="none" w:sz="0" w:space="0" w:color="auto"/>
                <w:left w:val="none" w:sz="0" w:space="0" w:color="auto"/>
                <w:bottom w:val="none" w:sz="0" w:space="0" w:color="auto"/>
                <w:right w:val="none" w:sz="0" w:space="0" w:color="auto"/>
              </w:divBdr>
            </w:div>
            <w:div w:id="2123106665">
              <w:marLeft w:val="0"/>
              <w:marRight w:val="0"/>
              <w:marTop w:val="0"/>
              <w:marBottom w:val="0"/>
              <w:divBdr>
                <w:top w:val="none" w:sz="0" w:space="0" w:color="auto"/>
                <w:left w:val="none" w:sz="0" w:space="0" w:color="auto"/>
                <w:bottom w:val="none" w:sz="0" w:space="0" w:color="auto"/>
                <w:right w:val="none" w:sz="0" w:space="0" w:color="auto"/>
              </w:divBdr>
            </w:div>
            <w:div w:id="439419883">
              <w:marLeft w:val="0"/>
              <w:marRight w:val="0"/>
              <w:marTop w:val="0"/>
              <w:marBottom w:val="0"/>
              <w:divBdr>
                <w:top w:val="none" w:sz="0" w:space="0" w:color="auto"/>
                <w:left w:val="none" w:sz="0" w:space="0" w:color="auto"/>
                <w:bottom w:val="none" w:sz="0" w:space="0" w:color="auto"/>
                <w:right w:val="none" w:sz="0" w:space="0" w:color="auto"/>
              </w:divBdr>
            </w:div>
            <w:div w:id="1543902102">
              <w:marLeft w:val="0"/>
              <w:marRight w:val="0"/>
              <w:marTop w:val="0"/>
              <w:marBottom w:val="0"/>
              <w:divBdr>
                <w:top w:val="none" w:sz="0" w:space="0" w:color="auto"/>
                <w:left w:val="none" w:sz="0" w:space="0" w:color="auto"/>
                <w:bottom w:val="none" w:sz="0" w:space="0" w:color="auto"/>
                <w:right w:val="none" w:sz="0" w:space="0" w:color="auto"/>
              </w:divBdr>
            </w:div>
            <w:div w:id="1961455128">
              <w:marLeft w:val="0"/>
              <w:marRight w:val="0"/>
              <w:marTop w:val="0"/>
              <w:marBottom w:val="0"/>
              <w:divBdr>
                <w:top w:val="none" w:sz="0" w:space="0" w:color="auto"/>
                <w:left w:val="none" w:sz="0" w:space="0" w:color="auto"/>
                <w:bottom w:val="none" w:sz="0" w:space="0" w:color="auto"/>
                <w:right w:val="none" w:sz="0" w:space="0" w:color="auto"/>
              </w:divBdr>
            </w:div>
            <w:div w:id="1106392181">
              <w:marLeft w:val="0"/>
              <w:marRight w:val="0"/>
              <w:marTop w:val="0"/>
              <w:marBottom w:val="0"/>
              <w:divBdr>
                <w:top w:val="none" w:sz="0" w:space="0" w:color="auto"/>
                <w:left w:val="none" w:sz="0" w:space="0" w:color="auto"/>
                <w:bottom w:val="none" w:sz="0" w:space="0" w:color="auto"/>
                <w:right w:val="none" w:sz="0" w:space="0" w:color="auto"/>
              </w:divBdr>
            </w:div>
            <w:div w:id="53705619">
              <w:marLeft w:val="0"/>
              <w:marRight w:val="0"/>
              <w:marTop w:val="0"/>
              <w:marBottom w:val="0"/>
              <w:divBdr>
                <w:top w:val="none" w:sz="0" w:space="0" w:color="auto"/>
                <w:left w:val="none" w:sz="0" w:space="0" w:color="auto"/>
                <w:bottom w:val="none" w:sz="0" w:space="0" w:color="auto"/>
                <w:right w:val="none" w:sz="0" w:space="0" w:color="auto"/>
              </w:divBdr>
            </w:div>
            <w:div w:id="1725712194">
              <w:marLeft w:val="0"/>
              <w:marRight w:val="0"/>
              <w:marTop w:val="0"/>
              <w:marBottom w:val="0"/>
              <w:divBdr>
                <w:top w:val="none" w:sz="0" w:space="0" w:color="auto"/>
                <w:left w:val="none" w:sz="0" w:space="0" w:color="auto"/>
                <w:bottom w:val="none" w:sz="0" w:space="0" w:color="auto"/>
                <w:right w:val="none" w:sz="0" w:space="0" w:color="auto"/>
              </w:divBdr>
            </w:div>
            <w:div w:id="1500149410">
              <w:marLeft w:val="0"/>
              <w:marRight w:val="0"/>
              <w:marTop w:val="0"/>
              <w:marBottom w:val="0"/>
              <w:divBdr>
                <w:top w:val="none" w:sz="0" w:space="0" w:color="auto"/>
                <w:left w:val="none" w:sz="0" w:space="0" w:color="auto"/>
                <w:bottom w:val="none" w:sz="0" w:space="0" w:color="auto"/>
                <w:right w:val="none" w:sz="0" w:space="0" w:color="auto"/>
              </w:divBdr>
            </w:div>
            <w:div w:id="1341859728">
              <w:marLeft w:val="0"/>
              <w:marRight w:val="0"/>
              <w:marTop w:val="0"/>
              <w:marBottom w:val="0"/>
              <w:divBdr>
                <w:top w:val="none" w:sz="0" w:space="0" w:color="auto"/>
                <w:left w:val="none" w:sz="0" w:space="0" w:color="auto"/>
                <w:bottom w:val="none" w:sz="0" w:space="0" w:color="auto"/>
                <w:right w:val="none" w:sz="0" w:space="0" w:color="auto"/>
              </w:divBdr>
            </w:div>
            <w:div w:id="1243758208">
              <w:marLeft w:val="0"/>
              <w:marRight w:val="0"/>
              <w:marTop w:val="0"/>
              <w:marBottom w:val="0"/>
              <w:divBdr>
                <w:top w:val="none" w:sz="0" w:space="0" w:color="auto"/>
                <w:left w:val="none" w:sz="0" w:space="0" w:color="auto"/>
                <w:bottom w:val="none" w:sz="0" w:space="0" w:color="auto"/>
                <w:right w:val="none" w:sz="0" w:space="0" w:color="auto"/>
              </w:divBdr>
            </w:div>
            <w:div w:id="1269853538">
              <w:marLeft w:val="0"/>
              <w:marRight w:val="0"/>
              <w:marTop w:val="0"/>
              <w:marBottom w:val="0"/>
              <w:divBdr>
                <w:top w:val="none" w:sz="0" w:space="0" w:color="auto"/>
                <w:left w:val="none" w:sz="0" w:space="0" w:color="auto"/>
                <w:bottom w:val="none" w:sz="0" w:space="0" w:color="auto"/>
                <w:right w:val="none" w:sz="0" w:space="0" w:color="auto"/>
              </w:divBdr>
            </w:div>
            <w:div w:id="2112620685">
              <w:marLeft w:val="0"/>
              <w:marRight w:val="0"/>
              <w:marTop w:val="0"/>
              <w:marBottom w:val="0"/>
              <w:divBdr>
                <w:top w:val="none" w:sz="0" w:space="0" w:color="auto"/>
                <w:left w:val="none" w:sz="0" w:space="0" w:color="auto"/>
                <w:bottom w:val="none" w:sz="0" w:space="0" w:color="auto"/>
                <w:right w:val="none" w:sz="0" w:space="0" w:color="auto"/>
              </w:divBdr>
            </w:div>
            <w:div w:id="399981903">
              <w:marLeft w:val="0"/>
              <w:marRight w:val="0"/>
              <w:marTop w:val="0"/>
              <w:marBottom w:val="0"/>
              <w:divBdr>
                <w:top w:val="none" w:sz="0" w:space="0" w:color="auto"/>
                <w:left w:val="none" w:sz="0" w:space="0" w:color="auto"/>
                <w:bottom w:val="none" w:sz="0" w:space="0" w:color="auto"/>
                <w:right w:val="none" w:sz="0" w:space="0" w:color="auto"/>
              </w:divBdr>
            </w:div>
            <w:div w:id="625240078">
              <w:marLeft w:val="0"/>
              <w:marRight w:val="0"/>
              <w:marTop w:val="0"/>
              <w:marBottom w:val="0"/>
              <w:divBdr>
                <w:top w:val="none" w:sz="0" w:space="0" w:color="auto"/>
                <w:left w:val="none" w:sz="0" w:space="0" w:color="auto"/>
                <w:bottom w:val="none" w:sz="0" w:space="0" w:color="auto"/>
                <w:right w:val="none" w:sz="0" w:space="0" w:color="auto"/>
              </w:divBdr>
            </w:div>
            <w:div w:id="279653869">
              <w:marLeft w:val="0"/>
              <w:marRight w:val="0"/>
              <w:marTop w:val="0"/>
              <w:marBottom w:val="0"/>
              <w:divBdr>
                <w:top w:val="none" w:sz="0" w:space="0" w:color="auto"/>
                <w:left w:val="none" w:sz="0" w:space="0" w:color="auto"/>
                <w:bottom w:val="none" w:sz="0" w:space="0" w:color="auto"/>
                <w:right w:val="none" w:sz="0" w:space="0" w:color="auto"/>
              </w:divBdr>
            </w:div>
            <w:div w:id="8456720">
              <w:marLeft w:val="0"/>
              <w:marRight w:val="0"/>
              <w:marTop w:val="0"/>
              <w:marBottom w:val="0"/>
              <w:divBdr>
                <w:top w:val="none" w:sz="0" w:space="0" w:color="auto"/>
                <w:left w:val="none" w:sz="0" w:space="0" w:color="auto"/>
                <w:bottom w:val="none" w:sz="0" w:space="0" w:color="auto"/>
                <w:right w:val="none" w:sz="0" w:space="0" w:color="auto"/>
              </w:divBdr>
            </w:div>
            <w:div w:id="123158405">
              <w:marLeft w:val="0"/>
              <w:marRight w:val="0"/>
              <w:marTop w:val="0"/>
              <w:marBottom w:val="0"/>
              <w:divBdr>
                <w:top w:val="none" w:sz="0" w:space="0" w:color="auto"/>
                <w:left w:val="none" w:sz="0" w:space="0" w:color="auto"/>
                <w:bottom w:val="none" w:sz="0" w:space="0" w:color="auto"/>
                <w:right w:val="none" w:sz="0" w:space="0" w:color="auto"/>
              </w:divBdr>
            </w:div>
            <w:div w:id="1693916571">
              <w:marLeft w:val="0"/>
              <w:marRight w:val="0"/>
              <w:marTop w:val="0"/>
              <w:marBottom w:val="0"/>
              <w:divBdr>
                <w:top w:val="none" w:sz="0" w:space="0" w:color="auto"/>
                <w:left w:val="none" w:sz="0" w:space="0" w:color="auto"/>
                <w:bottom w:val="none" w:sz="0" w:space="0" w:color="auto"/>
                <w:right w:val="none" w:sz="0" w:space="0" w:color="auto"/>
              </w:divBdr>
            </w:div>
            <w:div w:id="1428575931">
              <w:marLeft w:val="0"/>
              <w:marRight w:val="0"/>
              <w:marTop w:val="0"/>
              <w:marBottom w:val="0"/>
              <w:divBdr>
                <w:top w:val="none" w:sz="0" w:space="0" w:color="auto"/>
                <w:left w:val="none" w:sz="0" w:space="0" w:color="auto"/>
                <w:bottom w:val="none" w:sz="0" w:space="0" w:color="auto"/>
                <w:right w:val="none" w:sz="0" w:space="0" w:color="auto"/>
              </w:divBdr>
            </w:div>
            <w:div w:id="1542589701">
              <w:marLeft w:val="0"/>
              <w:marRight w:val="0"/>
              <w:marTop w:val="0"/>
              <w:marBottom w:val="0"/>
              <w:divBdr>
                <w:top w:val="none" w:sz="0" w:space="0" w:color="auto"/>
                <w:left w:val="none" w:sz="0" w:space="0" w:color="auto"/>
                <w:bottom w:val="none" w:sz="0" w:space="0" w:color="auto"/>
                <w:right w:val="none" w:sz="0" w:space="0" w:color="auto"/>
              </w:divBdr>
            </w:div>
            <w:div w:id="359087841">
              <w:marLeft w:val="0"/>
              <w:marRight w:val="0"/>
              <w:marTop w:val="0"/>
              <w:marBottom w:val="0"/>
              <w:divBdr>
                <w:top w:val="none" w:sz="0" w:space="0" w:color="auto"/>
                <w:left w:val="none" w:sz="0" w:space="0" w:color="auto"/>
                <w:bottom w:val="none" w:sz="0" w:space="0" w:color="auto"/>
                <w:right w:val="none" w:sz="0" w:space="0" w:color="auto"/>
              </w:divBdr>
            </w:div>
            <w:div w:id="1601181046">
              <w:marLeft w:val="0"/>
              <w:marRight w:val="0"/>
              <w:marTop w:val="0"/>
              <w:marBottom w:val="0"/>
              <w:divBdr>
                <w:top w:val="none" w:sz="0" w:space="0" w:color="auto"/>
                <w:left w:val="none" w:sz="0" w:space="0" w:color="auto"/>
                <w:bottom w:val="none" w:sz="0" w:space="0" w:color="auto"/>
                <w:right w:val="none" w:sz="0" w:space="0" w:color="auto"/>
              </w:divBdr>
            </w:div>
            <w:div w:id="1386220861">
              <w:marLeft w:val="0"/>
              <w:marRight w:val="0"/>
              <w:marTop w:val="0"/>
              <w:marBottom w:val="0"/>
              <w:divBdr>
                <w:top w:val="none" w:sz="0" w:space="0" w:color="auto"/>
                <w:left w:val="none" w:sz="0" w:space="0" w:color="auto"/>
                <w:bottom w:val="none" w:sz="0" w:space="0" w:color="auto"/>
                <w:right w:val="none" w:sz="0" w:space="0" w:color="auto"/>
              </w:divBdr>
            </w:div>
            <w:div w:id="1859343626">
              <w:marLeft w:val="0"/>
              <w:marRight w:val="0"/>
              <w:marTop w:val="0"/>
              <w:marBottom w:val="0"/>
              <w:divBdr>
                <w:top w:val="none" w:sz="0" w:space="0" w:color="auto"/>
                <w:left w:val="none" w:sz="0" w:space="0" w:color="auto"/>
                <w:bottom w:val="none" w:sz="0" w:space="0" w:color="auto"/>
                <w:right w:val="none" w:sz="0" w:space="0" w:color="auto"/>
              </w:divBdr>
            </w:div>
            <w:div w:id="249237147">
              <w:marLeft w:val="0"/>
              <w:marRight w:val="0"/>
              <w:marTop w:val="0"/>
              <w:marBottom w:val="0"/>
              <w:divBdr>
                <w:top w:val="none" w:sz="0" w:space="0" w:color="auto"/>
                <w:left w:val="none" w:sz="0" w:space="0" w:color="auto"/>
                <w:bottom w:val="none" w:sz="0" w:space="0" w:color="auto"/>
                <w:right w:val="none" w:sz="0" w:space="0" w:color="auto"/>
              </w:divBdr>
            </w:div>
            <w:div w:id="1407416047">
              <w:marLeft w:val="0"/>
              <w:marRight w:val="0"/>
              <w:marTop w:val="0"/>
              <w:marBottom w:val="0"/>
              <w:divBdr>
                <w:top w:val="none" w:sz="0" w:space="0" w:color="auto"/>
                <w:left w:val="none" w:sz="0" w:space="0" w:color="auto"/>
                <w:bottom w:val="none" w:sz="0" w:space="0" w:color="auto"/>
                <w:right w:val="none" w:sz="0" w:space="0" w:color="auto"/>
              </w:divBdr>
            </w:div>
            <w:div w:id="1361860496">
              <w:marLeft w:val="0"/>
              <w:marRight w:val="0"/>
              <w:marTop w:val="0"/>
              <w:marBottom w:val="0"/>
              <w:divBdr>
                <w:top w:val="none" w:sz="0" w:space="0" w:color="auto"/>
                <w:left w:val="none" w:sz="0" w:space="0" w:color="auto"/>
                <w:bottom w:val="none" w:sz="0" w:space="0" w:color="auto"/>
                <w:right w:val="none" w:sz="0" w:space="0" w:color="auto"/>
              </w:divBdr>
            </w:div>
            <w:div w:id="1219052332">
              <w:marLeft w:val="0"/>
              <w:marRight w:val="0"/>
              <w:marTop w:val="0"/>
              <w:marBottom w:val="0"/>
              <w:divBdr>
                <w:top w:val="none" w:sz="0" w:space="0" w:color="auto"/>
                <w:left w:val="none" w:sz="0" w:space="0" w:color="auto"/>
                <w:bottom w:val="none" w:sz="0" w:space="0" w:color="auto"/>
                <w:right w:val="none" w:sz="0" w:space="0" w:color="auto"/>
              </w:divBdr>
            </w:div>
            <w:div w:id="335350131">
              <w:marLeft w:val="0"/>
              <w:marRight w:val="0"/>
              <w:marTop w:val="0"/>
              <w:marBottom w:val="0"/>
              <w:divBdr>
                <w:top w:val="none" w:sz="0" w:space="0" w:color="auto"/>
                <w:left w:val="none" w:sz="0" w:space="0" w:color="auto"/>
                <w:bottom w:val="none" w:sz="0" w:space="0" w:color="auto"/>
                <w:right w:val="none" w:sz="0" w:space="0" w:color="auto"/>
              </w:divBdr>
            </w:div>
            <w:div w:id="32579268">
              <w:marLeft w:val="0"/>
              <w:marRight w:val="0"/>
              <w:marTop w:val="0"/>
              <w:marBottom w:val="0"/>
              <w:divBdr>
                <w:top w:val="none" w:sz="0" w:space="0" w:color="auto"/>
                <w:left w:val="none" w:sz="0" w:space="0" w:color="auto"/>
                <w:bottom w:val="none" w:sz="0" w:space="0" w:color="auto"/>
                <w:right w:val="none" w:sz="0" w:space="0" w:color="auto"/>
              </w:divBdr>
            </w:div>
            <w:div w:id="1612588894">
              <w:marLeft w:val="0"/>
              <w:marRight w:val="0"/>
              <w:marTop w:val="0"/>
              <w:marBottom w:val="0"/>
              <w:divBdr>
                <w:top w:val="none" w:sz="0" w:space="0" w:color="auto"/>
                <w:left w:val="none" w:sz="0" w:space="0" w:color="auto"/>
                <w:bottom w:val="none" w:sz="0" w:space="0" w:color="auto"/>
                <w:right w:val="none" w:sz="0" w:space="0" w:color="auto"/>
              </w:divBdr>
            </w:div>
            <w:div w:id="1189107166">
              <w:marLeft w:val="0"/>
              <w:marRight w:val="0"/>
              <w:marTop w:val="0"/>
              <w:marBottom w:val="0"/>
              <w:divBdr>
                <w:top w:val="none" w:sz="0" w:space="0" w:color="auto"/>
                <w:left w:val="none" w:sz="0" w:space="0" w:color="auto"/>
                <w:bottom w:val="none" w:sz="0" w:space="0" w:color="auto"/>
                <w:right w:val="none" w:sz="0" w:space="0" w:color="auto"/>
              </w:divBdr>
            </w:div>
            <w:div w:id="1340890851">
              <w:marLeft w:val="0"/>
              <w:marRight w:val="0"/>
              <w:marTop w:val="0"/>
              <w:marBottom w:val="0"/>
              <w:divBdr>
                <w:top w:val="none" w:sz="0" w:space="0" w:color="auto"/>
                <w:left w:val="none" w:sz="0" w:space="0" w:color="auto"/>
                <w:bottom w:val="none" w:sz="0" w:space="0" w:color="auto"/>
                <w:right w:val="none" w:sz="0" w:space="0" w:color="auto"/>
              </w:divBdr>
            </w:div>
            <w:div w:id="1237082750">
              <w:marLeft w:val="0"/>
              <w:marRight w:val="0"/>
              <w:marTop w:val="0"/>
              <w:marBottom w:val="0"/>
              <w:divBdr>
                <w:top w:val="none" w:sz="0" w:space="0" w:color="auto"/>
                <w:left w:val="none" w:sz="0" w:space="0" w:color="auto"/>
                <w:bottom w:val="none" w:sz="0" w:space="0" w:color="auto"/>
                <w:right w:val="none" w:sz="0" w:space="0" w:color="auto"/>
              </w:divBdr>
            </w:div>
            <w:div w:id="570581280">
              <w:marLeft w:val="0"/>
              <w:marRight w:val="0"/>
              <w:marTop w:val="0"/>
              <w:marBottom w:val="0"/>
              <w:divBdr>
                <w:top w:val="none" w:sz="0" w:space="0" w:color="auto"/>
                <w:left w:val="none" w:sz="0" w:space="0" w:color="auto"/>
                <w:bottom w:val="none" w:sz="0" w:space="0" w:color="auto"/>
                <w:right w:val="none" w:sz="0" w:space="0" w:color="auto"/>
              </w:divBdr>
            </w:div>
            <w:div w:id="712972228">
              <w:marLeft w:val="0"/>
              <w:marRight w:val="0"/>
              <w:marTop w:val="0"/>
              <w:marBottom w:val="0"/>
              <w:divBdr>
                <w:top w:val="none" w:sz="0" w:space="0" w:color="auto"/>
                <w:left w:val="none" w:sz="0" w:space="0" w:color="auto"/>
                <w:bottom w:val="none" w:sz="0" w:space="0" w:color="auto"/>
                <w:right w:val="none" w:sz="0" w:space="0" w:color="auto"/>
              </w:divBdr>
            </w:div>
            <w:div w:id="1429931369">
              <w:marLeft w:val="0"/>
              <w:marRight w:val="0"/>
              <w:marTop w:val="0"/>
              <w:marBottom w:val="0"/>
              <w:divBdr>
                <w:top w:val="none" w:sz="0" w:space="0" w:color="auto"/>
                <w:left w:val="none" w:sz="0" w:space="0" w:color="auto"/>
                <w:bottom w:val="none" w:sz="0" w:space="0" w:color="auto"/>
                <w:right w:val="none" w:sz="0" w:space="0" w:color="auto"/>
              </w:divBdr>
            </w:div>
            <w:div w:id="495847729">
              <w:marLeft w:val="0"/>
              <w:marRight w:val="0"/>
              <w:marTop w:val="0"/>
              <w:marBottom w:val="0"/>
              <w:divBdr>
                <w:top w:val="none" w:sz="0" w:space="0" w:color="auto"/>
                <w:left w:val="none" w:sz="0" w:space="0" w:color="auto"/>
                <w:bottom w:val="none" w:sz="0" w:space="0" w:color="auto"/>
                <w:right w:val="none" w:sz="0" w:space="0" w:color="auto"/>
              </w:divBdr>
            </w:div>
            <w:div w:id="708186195">
              <w:marLeft w:val="0"/>
              <w:marRight w:val="0"/>
              <w:marTop w:val="0"/>
              <w:marBottom w:val="0"/>
              <w:divBdr>
                <w:top w:val="none" w:sz="0" w:space="0" w:color="auto"/>
                <w:left w:val="none" w:sz="0" w:space="0" w:color="auto"/>
                <w:bottom w:val="none" w:sz="0" w:space="0" w:color="auto"/>
                <w:right w:val="none" w:sz="0" w:space="0" w:color="auto"/>
              </w:divBdr>
            </w:div>
            <w:div w:id="1558517296">
              <w:marLeft w:val="0"/>
              <w:marRight w:val="0"/>
              <w:marTop w:val="0"/>
              <w:marBottom w:val="0"/>
              <w:divBdr>
                <w:top w:val="none" w:sz="0" w:space="0" w:color="auto"/>
                <w:left w:val="none" w:sz="0" w:space="0" w:color="auto"/>
                <w:bottom w:val="none" w:sz="0" w:space="0" w:color="auto"/>
                <w:right w:val="none" w:sz="0" w:space="0" w:color="auto"/>
              </w:divBdr>
            </w:div>
            <w:div w:id="1069425334">
              <w:marLeft w:val="0"/>
              <w:marRight w:val="0"/>
              <w:marTop w:val="0"/>
              <w:marBottom w:val="0"/>
              <w:divBdr>
                <w:top w:val="none" w:sz="0" w:space="0" w:color="auto"/>
                <w:left w:val="none" w:sz="0" w:space="0" w:color="auto"/>
                <w:bottom w:val="none" w:sz="0" w:space="0" w:color="auto"/>
                <w:right w:val="none" w:sz="0" w:space="0" w:color="auto"/>
              </w:divBdr>
            </w:div>
            <w:div w:id="904267927">
              <w:marLeft w:val="0"/>
              <w:marRight w:val="0"/>
              <w:marTop w:val="0"/>
              <w:marBottom w:val="0"/>
              <w:divBdr>
                <w:top w:val="none" w:sz="0" w:space="0" w:color="auto"/>
                <w:left w:val="none" w:sz="0" w:space="0" w:color="auto"/>
                <w:bottom w:val="none" w:sz="0" w:space="0" w:color="auto"/>
                <w:right w:val="none" w:sz="0" w:space="0" w:color="auto"/>
              </w:divBdr>
            </w:div>
            <w:div w:id="182017357">
              <w:marLeft w:val="0"/>
              <w:marRight w:val="0"/>
              <w:marTop w:val="0"/>
              <w:marBottom w:val="0"/>
              <w:divBdr>
                <w:top w:val="none" w:sz="0" w:space="0" w:color="auto"/>
                <w:left w:val="none" w:sz="0" w:space="0" w:color="auto"/>
                <w:bottom w:val="none" w:sz="0" w:space="0" w:color="auto"/>
                <w:right w:val="none" w:sz="0" w:space="0" w:color="auto"/>
              </w:divBdr>
            </w:div>
            <w:div w:id="1935437334">
              <w:marLeft w:val="0"/>
              <w:marRight w:val="0"/>
              <w:marTop w:val="0"/>
              <w:marBottom w:val="0"/>
              <w:divBdr>
                <w:top w:val="none" w:sz="0" w:space="0" w:color="auto"/>
                <w:left w:val="none" w:sz="0" w:space="0" w:color="auto"/>
                <w:bottom w:val="none" w:sz="0" w:space="0" w:color="auto"/>
                <w:right w:val="none" w:sz="0" w:space="0" w:color="auto"/>
              </w:divBdr>
            </w:div>
            <w:div w:id="1661536968">
              <w:marLeft w:val="0"/>
              <w:marRight w:val="0"/>
              <w:marTop w:val="0"/>
              <w:marBottom w:val="0"/>
              <w:divBdr>
                <w:top w:val="none" w:sz="0" w:space="0" w:color="auto"/>
                <w:left w:val="none" w:sz="0" w:space="0" w:color="auto"/>
                <w:bottom w:val="none" w:sz="0" w:space="0" w:color="auto"/>
                <w:right w:val="none" w:sz="0" w:space="0" w:color="auto"/>
              </w:divBdr>
            </w:div>
            <w:div w:id="592709181">
              <w:marLeft w:val="0"/>
              <w:marRight w:val="0"/>
              <w:marTop w:val="0"/>
              <w:marBottom w:val="0"/>
              <w:divBdr>
                <w:top w:val="none" w:sz="0" w:space="0" w:color="auto"/>
                <w:left w:val="none" w:sz="0" w:space="0" w:color="auto"/>
                <w:bottom w:val="none" w:sz="0" w:space="0" w:color="auto"/>
                <w:right w:val="none" w:sz="0" w:space="0" w:color="auto"/>
              </w:divBdr>
            </w:div>
            <w:div w:id="1324360767">
              <w:marLeft w:val="0"/>
              <w:marRight w:val="0"/>
              <w:marTop w:val="0"/>
              <w:marBottom w:val="0"/>
              <w:divBdr>
                <w:top w:val="none" w:sz="0" w:space="0" w:color="auto"/>
                <w:left w:val="none" w:sz="0" w:space="0" w:color="auto"/>
                <w:bottom w:val="none" w:sz="0" w:space="0" w:color="auto"/>
                <w:right w:val="none" w:sz="0" w:space="0" w:color="auto"/>
              </w:divBdr>
            </w:div>
            <w:div w:id="697849878">
              <w:marLeft w:val="0"/>
              <w:marRight w:val="0"/>
              <w:marTop w:val="0"/>
              <w:marBottom w:val="0"/>
              <w:divBdr>
                <w:top w:val="none" w:sz="0" w:space="0" w:color="auto"/>
                <w:left w:val="none" w:sz="0" w:space="0" w:color="auto"/>
                <w:bottom w:val="none" w:sz="0" w:space="0" w:color="auto"/>
                <w:right w:val="none" w:sz="0" w:space="0" w:color="auto"/>
              </w:divBdr>
            </w:div>
            <w:div w:id="1479226648">
              <w:marLeft w:val="0"/>
              <w:marRight w:val="0"/>
              <w:marTop w:val="0"/>
              <w:marBottom w:val="0"/>
              <w:divBdr>
                <w:top w:val="none" w:sz="0" w:space="0" w:color="auto"/>
                <w:left w:val="none" w:sz="0" w:space="0" w:color="auto"/>
                <w:bottom w:val="none" w:sz="0" w:space="0" w:color="auto"/>
                <w:right w:val="none" w:sz="0" w:space="0" w:color="auto"/>
              </w:divBdr>
            </w:div>
            <w:div w:id="1676571510">
              <w:marLeft w:val="0"/>
              <w:marRight w:val="0"/>
              <w:marTop w:val="0"/>
              <w:marBottom w:val="0"/>
              <w:divBdr>
                <w:top w:val="none" w:sz="0" w:space="0" w:color="auto"/>
                <w:left w:val="none" w:sz="0" w:space="0" w:color="auto"/>
                <w:bottom w:val="none" w:sz="0" w:space="0" w:color="auto"/>
                <w:right w:val="none" w:sz="0" w:space="0" w:color="auto"/>
              </w:divBdr>
            </w:div>
            <w:div w:id="304118167">
              <w:marLeft w:val="0"/>
              <w:marRight w:val="0"/>
              <w:marTop w:val="0"/>
              <w:marBottom w:val="0"/>
              <w:divBdr>
                <w:top w:val="none" w:sz="0" w:space="0" w:color="auto"/>
                <w:left w:val="none" w:sz="0" w:space="0" w:color="auto"/>
                <w:bottom w:val="none" w:sz="0" w:space="0" w:color="auto"/>
                <w:right w:val="none" w:sz="0" w:space="0" w:color="auto"/>
              </w:divBdr>
            </w:div>
            <w:div w:id="1305820269">
              <w:marLeft w:val="0"/>
              <w:marRight w:val="0"/>
              <w:marTop w:val="0"/>
              <w:marBottom w:val="0"/>
              <w:divBdr>
                <w:top w:val="none" w:sz="0" w:space="0" w:color="auto"/>
                <w:left w:val="none" w:sz="0" w:space="0" w:color="auto"/>
                <w:bottom w:val="none" w:sz="0" w:space="0" w:color="auto"/>
                <w:right w:val="none" w:sz="0" w:space="0" w:color="auto"/>
              </w:divBdr>
            </w:div>
            <w:div w:id="695036713">
              <w:marLeft w:val="0"/>
              <w:marRight w:val="0"/>
              <w:marTop w:val="0"/>
              <w:marBottom w:val="0"/>
              <w:divBdr>
                <w:top w:val="none" w:sz="0" w:space="0" w:color="auto"/>
                <w:left w:val="none" w:sz="0" w:space="0" w:color="auto"/>
                <w:bottom w:val="none" w:sz="0" w:space="0" w:color="auto"/>
                <w:right w:val="none" w:sz="0" w:space="0" w:color="auto"/>
              </w:divBdr>
            </w:div>
            <w:div w:id="772019660">
              <w:marLeft w:val="0"/>
              <w:marRight w:val="0"/>
              <w:marTop w:val="0"/>
              <w:marBottom w:val="0"/>
              <w:divBdr>
                <w:top w:val="none" w:sz="0" w:space="0" w:color="auto"/>
                <w:left w:val="none" w:sz="0" w:space="0" w:color="auto"/>
                <w:bottom w:val="none" w:sz="0" w:space="0" w:color="auto"/>
                <w:right w:val="none" w:sz="0" w:space="0" w:color="auto"/>
              </w:divBdr>
            </w:div>
            <w:div w:id="10861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395">
      <w:marLeft w:val="0"/>
      <w:marRight w:val="0"/>
      <w:marTop w:val="0"/>
      <w:marBottom w:val="0"/>
      <w:divBdr>
        <w:top w:val="none" w:sz="0" w:space="0" w:color="auto"/>
        <w:left w:val="none" w:sz="0" w:space="0" w:color="auto"/>
        <w:bottom w:val="none" w:sz="0" w:space="0" w:color="auto"/>
        <w:right w:val="none" w:sz="0" w:space="0" w:color="auto"/>
      </w:divBdr>
    </w:div>
    <w:div w:id="148981903">
      <w:marLeft w:val="0"/>
      <w:marRight w:val="0"/>
      <w:marTop w:val="0"/>
      <w:marBottom w:val="0"/>
      <w:divBdr>
        <w:top w:val="none" w:sz="0" w:space="0" w:color="auto"/>
        <w:left w:val="none" w:sz="0" w:space="0" w:color="auto"/>
        <w:bottom w:val="none" w:sz="0" w:space="0" w:color="auto"/>
        <w:right w:val="none" w:sz="0" w:space="0" w:color="auto"/>
      </w:divBdr>
    </w:div>
    <w:div w:id="150678042">
      <w:marLeft w:val="0"/>
      <w:marRight w:val="0"/>
      <w:marTop w:val="0"/>
      <w:marBottom w:val="0"/>
      <w:divBdr>
        <w:top w:val="none" w:sz="0" w:space="0" w:color="auto"/>
        <w:left w:val="none" w:sz="0" w:space="0" w:color="auto"/>
        <w:bottom w:val="none" w:sz="0" w:space="0" w:color="auto"/>
        <w:right w:val="none" w:sz="0" w:space="0" w:color="auto"/>
      </w:divBdr>
    </w:div>
    <w:div w:id="150948535">
      <w:marLeft w:val="0"/>
      <w:marRight w:val="0"/>
      <w:marTop w:val="0"/>
      <w:marBottom w:val="0"/>
      <w:divBdr>
        <w:top w:val="none" w:sz="0" w:space="0" w:color="auto"/>
        <w:left w:val="none" w:sz="0" w:space="0" w:color="auto"/>
        <w:bottom w:val="none" w:sz="0" w:space="0" w:color="auto"/>
        <w:right w:val="none" w:sz="0" w:space="0" w:color="auto"/>
      </w:divBdr>
    </w:div>
    <w:div w:id="150952184">
      <w:marLeft w:val="0"/>
      <w:marRight w:val="0"/>
      <w:marTop w:val="0"/>
      <w:marBottom w:val="0"/>
      <w:divBdr>
        <w:top w:val="none" w:sz="0" w:space="0" w:color="auto"/>
        <w:left w:val="none" w:sz="0" w:space="0" w:color="auto"/>
        <w:bottom w:val="none" w:sz="0" w:space="0" w:color="auto"/>
        <w:right w:val="none" w:sz="0" w:space="0" w:color="auto"/>
      </w:divBdr>
    </w:div>
    <w:div w:id="152336455">
      <w:marLeft w:val="0"/>
      <w:marRight w:val="0"/>
      <w:marTop w:val="0"/>
      <w:marBottom w:val="0"/>
      <w:divBdr>
        <w:top w:val="none" w:sz="0" w:space="0" w:color="auto"/>
        <w:left w:val="none" w:sz="0" w:space="0" w:color="auto"/>
        <w:bottom w:val="none" w:sz="0" w:space="0" w:color="auto"/>
        <w:right w:val="none" w:sz="0" w:space="0" w:color="auto"/>
      </w:divBdr>
    </w:div>
    <w:div w:id="154037277">
      <w:marLeft w:val="0"/>
      <w:marRight w:val="0"/>
      <w:marTop w:val="0"/>
      <w:marBottom w:val="0"/>
      <w:divBdr>
        <w:top w:val="none" w:sz="0" w:space="0" w:color="auto"/>
        <w:left w:val="none" w:sz="0" w:space="0" w:color="auto"/>
        <w:bottom w:val="none" w:sz="0" w:space="0" w:color="auto"/>
        <w:right w:val="none" w:sz="0" w:space="0" w:color="auto"/>
      </w:divBdr>
    </w:div>
    <w:div w:id="154499461">
      <w:marLeft w:val="0"/>
      <w:marRight w:val="0"/>
      <w:marTop w:val="0"/>
      <w:marBottom w:val="0"/>
      <w:divBdr>
        <w:top w:val="none" w:sz="0" w:space="0" w:color="auto"/>
        <w:left w:val="none" w:sz="0" w:space="0" w:color="auto"/>
        <w:bottom w:val="none" w:sz="0" w:space="0" w:color="auto"/>
        <w:right w:val="none" w:sz="0" w:space="0" w:color="auto"/>
      </w:divBdr>
    </w:div>
    <w:div w:id="155271150">
      <w:marLeft w:val="0"/>
      <w:marRight w:val="0"/>
      <w:marTop w:val="0"/>
      <w:marBottom w:val="0"/>
      <w:divBdr>
        <w:top w:val="none" w:sz="0" w:space="0" w:color="auto"/>
        <w:left w:val="none" w:sz="0" w:space="0" w:color="auto"/>
        <w:bottom w:val="none" w:sz="0" w:space="0" w:color="auto"/>
        <w:right w:val="none" w:sz="0" w:space="0" w:color="auto"/>
      </w:divBdr>
    </w:div>
    <w:div w:id="156457812">
      <w:marLeft w:val="0"/>
      <w:marRight w:val="0"/>
      <w:marTop w:val="0"/>
      <w:marBottom w:val="0"/>
      <w:divBdr>
        <w:top w:val="none" w:sz="0" w:space="0" w:color="auto"/>
        <w:left w:val="none" w:sz="0" w:space="0" w:color="auto"/>
        <w:bottom w:val="none" w:sz="0" w:space="0" w:color="auto"/>
        <w:right w:val="none" w:sz="0" w:space="0" w:color="auto"/>
      </w:divBdr>
    </w:div>
    <w:div w:id="158273934">
      <w:marLeft w:val="0"/>
      <w:marRight w:val="0"/>
      <w:marTop w:val="0"/>
      <w:marBottom w:val="0"/>
      <w:divBdr>
        <w:top w:val="none" w:sz="0" w:space="0" w:color="auto"/>
        <w:left w:val="none" w:sz="0" w:space="0" w:color="auto"/>
        <w:bottom w:val="none" w:sz="0" w:space="0" w:color="auto"/>
        <w:right w:val="none" w:sz="0" w:space="0" w:color="auto"/>
      </w:divBdr>
      <w:divsChild>
        <w:div w:id="1654408619">
          <w:marLeft w:val="0"/>
          <w:marRight w:val="0"/>
          <w:marTop w:val="0"/>
          <w:marBottom w:val="0"/>
          <w:divBdr>
            <w:top w:val="none" w:sz="0" w:space="0" w:color="auto"/>
            <w:left w:val="none" w:sz="0" w:space="0" w:color="auto"/>
            <w:bottom w:val="none" w:sz="0" w:space="0" w:color="auto"/>
            <w:right w:val="none" w:sz="0" w:space="0" w:color="auto"/>
          </w:divBdr>
        </w:div>
        <w:div w:id="1295792903">
          <w:marLeft w:val="0"/>
          <w:marRight w:val="0"/>
          <w:marTop w:val="0"/>
          <w:marBottom w:val="0"/>
          <w:divBdr>
            <w:top w:val="none" w:sz="0" w:space="0" w:color="auto"/>
            <w:left w:val="none" w:sz="0" w:space="0" w:color="auto"/>
            <w:bottom w:val="none" w:sz="0" w:space="0" w:color="auto"/>
            <w:right w:val="none" w:sz="0" w:space="0" w:color="auto"/>
          </w:divBdr>
        </w:div>
        <w:div w:id="243536453">
          <w:marLeft w:val="0"/>
          <w:marRight w:val="0"/>
          <w:marTop w:val="0"/>
          <w:marBottom w:val="0"/>
          <w:divBdr>
            <w:top w:val="none" w:sz="0" w:space="0" w:color="auto"/>
            <w:left w:val="none" w:sz="0" w:space="0" w:color="auto"/>
            <w:bottom w:val="none" w:sz="0" w:space="0" w:color="auto"/>
            <w:right w:val="none" w:sz="0" w:space="0" w:color="auto"/>
          </w:divBdr>
        </w:div>
        <w:div w:id="2136635467">
          <w:marLeft w:val="0"/>
          <w:marRight w:val="0"/>
          <w:marTop w:val="0"/>
          <w:marBottom w:val="0"/>
          <w:divBdr>
            <w:top w:val="none" w:sz="0" w:space="0" w:color="auto"/>
            <w:left w:val="none" w:sz="0" w:space="0" w:color="auto"/>
            <w:bottom w:val="none" w:sz="0" w:space="0" w:color="auto"/>
            <w:right w:val="none" w:sz="0" w:space="0" w:color="auto"/>
          </w:divBdr>
        </w:div>
        <w:div w:id="199704624">
          <w:marLeft w:val="0"/>
          <w:marRight w:val="0"/>
          <w:marTop w:val="0"/>
          <w:marBottom w:val="0"/>
          <w:divBdr>
            <w:top w:val="none" w:sz="0" w:space="0" w:color="auto"/>
            <w:left w:val="none" w:sz="0" w:space="0" w:color="auto"/>
            <w:bottom w:val="none" w:sz="0" w:space="0" w:color="auto"/>
            <w:right w:val="none" w:sz="0" w:space="0" w:color="auto"/>
          </w:divBdr>
        </w:div>
        <w:div w:id="296035330">
          <w:marLeft w:val="0"/>
          <w:marRight w:val="0"/>
          <w:marTop w:val="0"/>
          <w:marBottom w:val="0"/>
          <w:divBdr>
            <w:top w:val="none" w:sz="0" w:space="0" w:color="auto"/>
            <w:left w:val="none" w:sz="0" w:space="0" w:color="auto"/>
            <w:bottom w:val="none" w:sz="0" w:space="0" w:color="auto"/>
            <w:right w:val="none" w:sz="0" w:space="0" w:color="auto"/>
          </w:divBdr>
        </w:div>
        <w:div w:id="1686400594">
          <w:marLeft w:val="0"/>
          <w:marRight w:val="0"/>
          <w:marTop w:val="0"/>
          <w:marBottom w:val="0"/>
          <w:divBdr>
            <w:top w:val="none" w:sz="0" w:space="0" w:color="auto"/>
            <w:left w:val="none" w:sz="0" w:space="0" w:color="auto"/>
            <w:bottom w:val="none" w:sz="0" w:space="0" w:color="auto"/>
            <w:right w:val="none" w:sz="0" w:space="0" w:color="auto"/>
          </w:divBdr>
        </w:div>
        <w:div w:id="2039550981">
          <w:marLeft w:val="0"/>
          <w:marRight w:val="0"/>
          <w:marTop w:val="0"/>
          <w:marBottom w:val="0"/>
          <w:divBdr>
            <w:top w:val="none" w:sz="0" w:space="0" w:color="auto"/>
            <w:left w:val="none" w:sz="0" w:space="0" w:color="auto"/>
            <w:bottom w:val="none" w:sz="0" w:space="0" w:color="auto"/>
            <w:right w:val="none" w:sz="0" w:space="0" w:color="auto"/>
          </w:divBdr>
        </w:div>
        <w:div w:id="364595370">
          <w:marLeft w:val="0"/>
          <w:marRight w:val="0"/>
          <w:marTop w:val="0"/>
          <w:marBottom w:val="0"/>
          <w:divBdr>
            <w:top w:val="none" w:sz="0" w:space="0" w:color="auto"/>
            <w:left w:val="none" w:sz="0" w:space="0" w:color="auto"/>
            <w:bottom w:val="none" w:sz="0" w:space="0" w:color="auto"/>
            <w:right w:val="none" w:sz="0" w:space="0" w:color="auto"/>
          </w:divBdr>
        </w:div>
      </w:divsChild>
    </w:div>
    <w:div w:id="160126810">
      <w:marLeft w:val="0"/>
      <w:marRight w:val="0"/>
      <w:marTop w:val="0"/>
      <w:marBottom w:val="0"/>
      <w:divBdr>
        <w:top w:val="none" w:sz="0" w:space="0" w:color="auto"/>
        <w:left w:val="none" w:sz="0" w:space="0" w:color="auto"/>
        <w:bottom w:val="none" w:sz="0" w:space="0" w:color="auto"/>
        <w:right w:val="none" w:sz="0" w:space="0" w:color="auto"/>
      </w:divBdr>
    </w:div>
    <w:div w:id="160581314">
      <w:marLeft w:val="0"/>
      <w:marRight w:val="0"/>
      <w:marTop w:val="0"/>
      <w:marBottom w:val="0"/>
      <w:divBdr>
        <w:top w:val="none" w:sz="0" w:space="0" w:color="auto"/>
        <w:left w:val="none" w:sz="0" w:space="0" w:color="auto"/>
        <w:bottom w:val="none" w:sz="0" w:space="0" w:color="auto"/>
        <w:right w:val="none" w:sz="0" w:space="0" w:color="auto"/>
      </w:divBdr>
    </w:div>
    <w:div w:id="164327423">
      <w:marLeft w:val="0"/>
      <w:marRight w:val="0"/>
      <w:marTop w:val="0"/>
      <w:marBottom w:val="0"/>
      <w:divBdr>
        <w:top w:val="none" w:sz="0" w:space="0" w:color="auto"/>
        <w:left w:val="none" w:sz="0" w:space="0" w:color="auto"/>
        <w:bottom w:val="none" w:sz="0" w:space="0" w:color="auto"/>
        <w:right w:val="none" w:sz="0" w:space="0" w:color="auto"/>
      </w:divBdr>
    </w:div>
    <w:div w:id="164710512">
      <w:marLeft w:val="0"/>
      <w:marRight w:val="0"/>
      <w:marTop w:val="0"/>
      <w:marBottom w:val="0"/>
      <w:divBdr>
        <w:top w:val="none" w:sz="0" w:space="0" w:color="auto"/>
        <w:left w:val="none" w:sz="0" w:space="0" w:color="auto"/>
        <w:bottom w:val="none" w:sz="0" w:space="0" w:color="auto"/>
        <w:right w:val="none" w:sz="0" w:space="0" w:color="auto"/>
      </w:divBdr>
    </w:div>
    <w:div w:id="165290216">
      <w:marLeft w:val="0"/>
      <w:marRight w:val="0"/>
      <w:marTop w:val="0"/>
      <w:marBottom w:val="0"/>
      <w:divBdr>
        <w:top w:val="none" w:sz="0" w:space="0" w:color="auto"/>
        <w:left w:val="none" w:sz="0" w:space="0" w:color="auto"/>
        <w:bottom w:val="none" w:sz="0" w:space="0" w:color="auto"/>
        <w:right w:val="none" w:sz="0" w:space="0" w:color="auto"/>
      </w:divBdr>
    </w:div>
    <w:div w:id="166217729">
      <w:marLeft w:val="0"/>
      <w:marRight w:val="0"/>
      <w:marTop w:val="0"/>
      <w:marBottom w:val="0"/>
      <w:divBdr>
        <w:top w:val="none" w:sz="0" w:space="0" w:color="auto"/>
        <w:left w:val="none" w:sz="0" w:space="0" w:color="auto"/>
        <w:bottom w:val="none" w:sz="0" w:space="0" w:color="auto"/>
        <w:right w:val="none" w:sz="0" w:space="0" w:color="auto"/>
      </w:divBdr>
    </w:div>
    <w:div w:id="168102330">
      <w:marLeft w:val="0"/>
      <w:marRight w:val="0"/>
      <w:marTop w:val="0"/>
      <w:marBottom w:val="0"/>
      <w:divBdr>
        <w:top w:val="none" w:sz="0" w:space="0" w:color="auto"/>
        <w:left w:val="none" w:sz="0" w:space="0" w:color="auto"/>
        <w:bottom w:val="none" w:sz="0" w:space="0" w:color="auto"/>
        <w:right w:val="none" w:sz="0" w:space="0" w:color="auto"/>
      </w:divBdr>
    </w:div>
    <w:div w:id="169570334">
      <w:marLeft w:val="0"/>
      <w:marRight w:val="0"/>
      <w:marTop w:val="0"/>
      <w:marBottom w:val="0"/>
      <w:divBdr>
        <w:top w:val="none" w:sz="0" w:space="0" w:color="auto"/>
        <w:left w:val="none" w:sz="0" w:space="0" w:color="auto"/>
        <w:bottom w:val="none" w:sz="0" w:space="0" w:color="auto"/>
        <w:right w:val="none" w:sz="0" w:space="0" w:color="auto"/>
      </w:divBdr>
    </w:div>
    <w:div w:id="170490533">
      <w:marLeft w:val="0"/>
      <w:marRight w:val="0"/>
      <w:marTop w:val="0"/>
      <w:marBottom w:val="0"/>
      <w:divBdr>
        <w:top w:val="none" w:sz="0" w:space="0" w:color="auto"/>
        <w:left w:val="none" w:sz="0" w:space="0" w:color="auto"/>
        <w:bottom w:val="none" w:sz="0" w:space="0" w:color="auto"/>
        <w:right w:val="none" w:sz="0" w:space="0" w:color="auto"/>
      </w:divBdr>
      <w:divsChild>
        <w:div w:id="203449022">
          <w:marLeft w:val="0"/>
          <w:marRight w:val="0"/>
          <w:marTop w:val="0"/>
          <w:marBottom w:val="0"/>
          <w:divBdr>
            <w:top w:val="none" w:sz="0" w:space="0" w:color="auto"/>
            <w:left w:val="none" w:sz="0" w:space="0" w:color="auto"/>
            <w:bottom w:val="none" w:sz="0" w:space="0" w:color="auto"/>
            <w:right w:val="none" w:sz="0" w:space="0" w:color="auto"/>
          </w:divBdr>
          <w:divsChild>
            <w:div w:id="1430932376">
              <w:marLeft w:val="0"/>
              <w:marRight w:val="0"/>
              <w:marTop w:val="0"/>
              <w:marBottom w:val="0"/>
              <w:divBdr>
                <w:top w:val="none" w:sz="0" w:space="0" w:color="auto"/>
                <w:left w:val="none" w:sz="0" w:space="0" w:color="auto"/>
                <w:bottom w:val="none" w:sz="0" w:space="0" w:color="auto"/>
                <w:right w:val="none" w:sz="0" w:space="0" w:color="auto"/>
              </w:divBdr>
            </w:div>
            <w:div w:id="611523592">
              <w:marLeft w:val="0"/>
              <w:marRight w:val="0"/>
              <w:marTop w:val="0"/>
              <w:marBottom w:val="0"/>
              <w:divBdr>
                <w:top w:val="none" w:sz="0" w:space="0" w:color="auto"/>
                <w:left w:val="none" w:sz="0" w:space="0" w:color="auto"/>
                <w:bottom w:val="none" w:sz="0" w:space="0" w:color="auto"/>
                <w:right w:val="none" w:sz="0" w:space="0" w:color="auto"/>
              </w:divBdr>
            </w:div>
            <w:div w:id="2006780764">
              <w:marLeft w:val="0"/>
              <w:marRight w:val="0"/>
              <w:marTop w:val="0"/>
              <w:marBottom w:val="0"/>
              <w:divBdr>
                <w:top w:val="none" w:sz="0" w:space="0" w:color="auto"/>
                <w:left w:val="none" w:sz="0" w:space="0" w:color="auto"/>
                <w:bottom w:val="none" w:sz="0" w:space="0" w:color="auto"/>
                <w:right w:val="none" w:sz="0" w:space="0" w:color="auto"/>
              </w:divBdr>
            </w:div>
            <w:div w:id="1268661745">
              <w:marLeft w:val="0"/>
              <w:marRight w:val="0"/>
              <w:marTop w:val="0"/>
              <w:marBottom w:val="0"/>
              <w:divBdr>
                <w:top w:val="none" w:sz="0" w:space="0" w:color="auto"/>
                <w:left w:val="none" w:sz="0" w:space="0" w:color="auto"/>
                <w:bottom w:val="none" w:sz="0" w:space="0" w:color="auto"/>
                <w:right w:val="none" w:sz="0" w:space="0" w:color="auto"/>
              </w:divBdr>
            </w:div>
            <w:div w:id="1518152672">
              <w:marLeft w:val="0"/>
              <w:marRight w:val="0"/>
              <w:marTop w:val="0"/>
              <w:marBottom w:val="0"/>
              <w:divBdr>
                <w:top w:val="none" w:sz="0" w:space="0" w:color="auto"/>
                <w:left w:val="none" w:sz="0" w:space="0" w:color="auto"/>
                <w:bottom w:val="none" w:sz="0" w:space="0" w:color="auto"/>
                <w:right w:val="none" w:sz="0" w:space="0" w:color="auto"/>
              </w:divBdr>
            </w:div>
            <w:div w:id="1141196388">
              <w:marLeft w:val="0"/>
              <w:marRight w:val="0"/>
              <w:marTop w:val="0"/>
              <w:marBottom w:val="0"/>
              <w:divBdr>
                <w:top w:val="none" w:sz="0" w:space="0" w:color="auto"/>
                <w:left w:val="none" w:sz="0" w:space="0" w:color="auto"/>
                <w:bottom w:val="none" w:sz="0" w:space="0" w:color="auto"/>
                <w:right w:val="none" w:sz="0" w:space="0" w:color="auto"/>
              </w:divBdr>
            </w:div>
            <w:div w:id="155844885">
              <w:marLeft w:val="0"/>
              <w:marRight w:val="0"/>
              <w:marTop w:val="0"/>
              <w:marBottom w:val="0"/>
              <w:divBdr>
                <w:top w:val="none" w:sz="0" w:space="0" w:color="auto"/>
                <w:left w:val="none" w:sz="0" w:space="0" w:color="auto"/>
                <w:bottom w:val="none" w:sz="0" w:space="0" w:color="auto"/>
                <w:right w:val="none" w:sz="0" w:space="0" w:color="auto"/>
              </w:divBdr>
            </w:div>
            <w:div w:id="295186849">
              <w:marLeft w:val="0"/>
              <w:marRight w:val="0"/>
              <w:marTop w:val="0"/>
              <w:marBottom w:val="0"/>
              <w:divBdr>
                <w:top w:val="none" w:sz="0" w:space="0" w:color="auto"/>
                <w:left w:val="none" w:sz="0" w:space="0" w:color="auto"/>
                <w:bottom w:val="none" w:sz="0" w:space="0" w:color="auto"/>
                <w:right w:val="none" w:sz="0" w:space="0" w:color="auto"/>
              </w:divBdr>
            </w:div>
            <w:div w:id="334041049">
              <w:marLeft w:val="0"/>
              <w:marRight w:val="0"/>
              <w:marTop w:val="0"/>
              <w:marBottom w:val="0"/>
              <w:divBdr>
                <w:top w:val="none" w:sz="0" w:space="0" w:color="auto"/>
                <w:left w:val="none" w:sz="0" w:space="0" w:color="auto"/>
                <w:bottom w:val="none" w:sz="0" w:space="0" w:color="auto"/>
                <w:right w:val="none" w:sz="0" w:space="0" w:color="auto"/>
              </w:divBdr>
            </w:div>
            <w:div w:id="137573134">
              <w:marLeft w:val="0"/>
              <w:marRight w:val="0"/>
              <w:marTop w:val="0"/>
              <w:marBottom w:val="0"/>
              <w:divBdr>
                <w:top w:val="none" w:sz="0" w:space="0" w:color="auto"/>
                <w:left w:val="none" w:sz="0" w:space="0" w:color="auto"/>
                <w:bottom w:val="none" w:sz="0" w:space="0" w:color="auto"/>
                <w:right w:val="none" w:sz="0" w:space="0" w:color="auto"/>
              </w:divBdr>
            </w:div>
            <w:div w:id="996112646">
              <w:marLeft w:val="0"/>
              <w:marRight w:val="0"/>
              <w:marTop w:val="0"/>
              <w:marBottom w:val="0"/>
              <w:divBdr>
                <w:top w:val="none" w:sz="0" w:space="0" w:color="auto"/>
                <w:left w:val="none" w:sz="0" w:space="0" w:color="auto"/>
                <w:bottom w:val="none" w:sz="0" w:space="0" w:color="auto"/>
                <w:right w:val="none" w:sz="0" w:space="0" w:color="auto"/>
              </w:divBdr>
            </w:div>
            <w:div w:id="58330969">
              <w:marLeft w:val="0"/>
              <w:marRight w:val="0"/>
              <w:marTop w:val="0"/>
              <w:marBottom w:val="0"/>
              <w:divBdr>
                <w:top w:val="none" w:sz="0" w:space="0" w:color="auto"/>
                <w:left w:val="none" w:sz="0" w:space="0" w:color="auto"/>
                <w:bottom w:val="none" w:sz="0" w:space="0" w:color="auto"/>
                <w:right w:val="none" w:sz="0" w:space="0" w:color="auto"/>
              </w:divBdr>
            </w:div>
            <w:div w:id="1165435943">
              <w:marLeft w:val="0"/>
              <w:marRight w:val="0"/>
              <w:marTop w:val="0"/>
              <w:marBottom w:val="0"/>
              <w:divBdr>
                <w:top w:val="none" w:sz="0" w:space="0" w:color="auto"/>
                <w:left w:val="none" w:sz="0" w:space="0" w:color="auto"/>
                <w:bottom w:val="none" w:sz="0" w:space="0" w:color="auto"/>
                <w:right w:val="none" w:sz="0" w:space="0" w:color="auto"/>
              </w:divBdr>
            </w:div>
            <w:div w:id="1896575125">
              <w:marLeft w:val="0"/>
              <w:marRight w:val="0"/>
              <w:marTop w:val="0"/>
              <w:marBottom w:val="0"/>
              <w:divBdr>
                <w:top w:val="none" w:sz="0" w:space="0" w:color="auto"/>
                <w:left w:val="none" w:sz="0" w:space="0" w:color="auto"/>
                <w:bottom w:val="none" w:sz="0" w:space="0" w:color="auto"/>
                <w:right w:val="none" w:sz="0" w:space="0" w:color="auto"/>
              </w:divBdr>
            </w:div>
            <w:div w:id="786654250">
              <w:marLeft w:val="0"/>
              <w:marRight w:val="0"/>
              <w:marTop w:val="0"/>
              <w:marBottom w:val="0"/>
              <w:divBdr>
                <w:top w:val="none" w:sz="0" w:space="0" w:color="auto"/>
                <w:left w:val="none" w:sz="0" w:space="0" w:color="auto"/>
                <w:bottom w:val="none" w:sz="0" w:space="0" w:color="auto"/>
                <w:right w:val="none" w:sz="0" w:space="0" w:color="auto"/>
              </w:divBdr>
            </w:div>
            <w:div w:id="1124270460">
              <w:marLeft w:val="0"/>
              <w:marRight w:val="0"/>
              <w:marTop w:val="0"/>
              <w:marBottom w:val="0"/>
              <w:divBdr>
                <w:top w:val="none" w:sz="0" w:space="0" w:color="auto"/>
                <w:left w:val="none" w:sz="0" w:space="0" w:color="auto"/>
                <w:bottom w:val="none" w:sz="0" w:space="0" w:color="auto"/>
                <w:right w:val="none" w:sz="0" w:space="0" w:color="auto"/>
              </w:divBdr>
            </w:div>
            <w:div w:id="2010059964">
              <w:marLeft w:val="0"/>
              <w:marRight w:val="0"/>
              <w:marTop w:val="0"/>
              <w:marBottom w:val="0"/>
              <w:divBdr>
                <w:top w:val="none" w:sz="0" w:space="0" w:color="auto"/>
                <w:left w:val="none" w:sz="0" w:space="0" w:color="auto"/>
                <w:bottom w:val="none" w:sz="0" w:space="0" w:color="auto"/>
                <w:right w:val="none" w:sz="0" w:space="0" w:color="auto"/>
              </w:divBdr>
            </w:div>
            <w:div w:id="239365245">
              <w:marLeft w:val="0"/>
              <w:marRight w:val="0"/>
              <w:marTop w:val="0"/>
              <w:marBottom w:val="0"/>
              <w:divBdr>
                <w:top w:val="none" w:sz="0" w:space="0" w:color="auto"/>
                <w:left w:val="none" w:sz="0" w:space="0" w:color="auto"/>
                <w:bottom w:val="none" w:sz="0" w:space="0" w:color="auto"/>
                <w:right w:val="none" w:sz="0" w:space="0" w:color="auto"/>
              </w:divBdr>
            </w:div>
            <w:div w:id="670989329">
              <w:marLeft w:val="0"/>
              <w:marRight w:val="0"/>
              <w:marTop w:val="0"/>
              <w:marBottom w:val="0"/>
              <w:divBdr>
                <w:top w:val="none" w:sz="0" w:space="0" w:color="auto"/>
                <w:left w:val="none" w:sz="0" w:space="0" w:color="auto"/>
                <w:bottom w:val="none" w:sz="0" w:space="0" w:color="auto"/>
                <w:right w:val="none" w:sz="0" w:space="0" w:color="auto"/>
              </w:divBdr>
            </w:div>
            <w:div w:id="1328510812">
              <w:marLeft w:val="0"/>
              <w:marRight w:val="0"/>
              <w:marTop w:val="0"/>
              <w:marBottom w:val="0"/>
              <w:divBdr>
                <w:top w:val="none" w:sz="0" w:space="0" w:color="auto"/>
                <w:left w:val="none" w:sz="0" w:space="0" w:color="auto"/>
                <w:bottom w:val="none" w:sz="0" w:space="0" w:color="auto"/>
                <w:right w:val="none" w:sz="0" w:space="0" w:color="auto"/>
              </w:divBdr>
            </w:div>
            <w:div w:id="1126241816">
              <w:marLeft w:val="0"/>
              <w:marRight w:val="0"/>
              <w:marTop w:val="0"/>
              <w:marBottom w:val="0"/>
              <w:divBdr>
                <w:top w:val="none" w:sz="0" w:space="0" w:color="auto"/>
                <w:left w:val="none" w:sz="0" w:space="0" w:color="auto"/>
                <w:bottom w:val="none" w:sz="0" w:space="0" w:color="auto"/>
                <w:right w:val="none" w:sz="0" w:space="0" w:color="auto"/>
              </w:divBdr>
            </w:div>
            <w:div w:id="578364990">
              <w:marLeft w:val="0"/>
              <w:marRight w:val="0"/>
              <w:marTop w:val="0"/>
              <w:marBottom w:val="0"/>
              <w:divBdr>
                <w:top w:val="none" w:sz="0" w:space="0" w:color="auto"/>
                <w:left w:val="none" w:sz="0" w:space="0" w:color="auto"/>
                <w:bottom w:val="none" w:sz="0" w:space="0" w:color="auto"/>
                <w:right w:val="none" w:sz="0" w:space="0" w:color="auto"/>
              </w:divBdr>
            </w:div>
            <w:div w:id="575747465">
              <w:marLeft w:val="0"/>
              <w:marRight w:val="0"/>
              <w:marTop w:val="0"/>
              <w:marBottom w:val="0"/>
              <w:divBdr>
                <w:top w:val="none" w:sz="0" w:space="0" w:color="auto"/>
                <w:left w:val="none" w:sz="0" w:space="0" w:color="auto"/>
                <w:bottom w:val="none" w:sz="0" w:space="0" w:color="auto"/>
                <w:right w:val="none" w:sz="0" w:space="0" w:color="auto"/>
              </w:divBdr>
            </w:div>
            <w:div w:id="1756898415">
              <w:marLeft w:val="0"/>
              <w:marRight w:val="0"/>
              <w:marTop w:val="0"/>
              <w:marBottom w:val="0"/>
              <w:divBdr>
                <w:top w:val="none" w:sz="0" w:space="0" w:color="auto"/>
                <w:left w:val="none" w:sz="0" w:space="0" w:color="auto"/>
                <w:bottom w:val="none" w:sz="0" w:space="0" w:color="auto"/>
                <w:right w:val="none" w:sz="0" w:space="0" w:color="auto"/>
              </w:divBdr>
            </w:div>
            <w:div w:id="1523470227">
              <w:marLeft w:val="0"/>
              <w:marRight w:val="0"/>
              <w:marTop w:val="0"/>
              <w:marBottom w:val="0"/>
              <w:divBdr>
                <w:top w:val="none" w:sz="0" w:space="0" w:color="auto"/>
                <w:left w:val="none" w:sz="0" w:space="0" w:color="auto"/>
                <w:bottom w:val="none" w:sz="0" w:space="0" w:color="auto"/>
                <w:right w:val="none" w:sz="0" w:space="0" w:color="auto"/>
              </w:divBdr>
            </w:div>
            <w:div w:id="1645697851">
              <w:marLeft w:val="0"/>
              <w:marRight w:val="0"/>
              <w:marTop w:val="0"/>
              <w:marBottom w:val="0"/>
              <w:divBdr>
                <w:top w:val="none" w:sz="0" w:space="0" w:color="auto"/>
                <w:left w:val="none" w:sz="0" w:space="0" w:color="auto"/>
                <w:bottom w:val="none" w:sz="0" w:space="0" w:color="auto"/>
                <w:right w:val="none" w:sz="0" w:space="0" w:color="auto"/>
              </w:divBdr>
            </w:div>
            <w:div w:id="225268163">
              <w:marLeft w:val="0"/>
              <w:marRight w:val="0"/>
              <w:marTop w:val="0"/>
              <w:marBottom w:val="0"/>
              <w:divBdr>
                <w:top w:val="none" w:sz="0" w:space="0" w:color="auto"/>
                <w:left w:val="none" w:sz="0" w:space="0" w:color="auto"/>
                <w:bottom w:val="none" w:sz="0" w:space="0" w:color="auto"/>
                <w:right w:val="none" w:sz="0" w:space="0" w:color="auto"/>
              </w:divBdr>
            </w:div>
            <w:div w:id="969867962">
              <w:marLeft w:val="0"/>
              <w:marRight w:val="0"/>
              <w:marTop w:val="0"/>
              <w:marBottom w:val="0"/>
              <w:divBdr>
                <w:top w:val="none" w:sz="0" w:space="0" w:color="auto"/>
                <w:left w:val="none" w:sz="0" w:space="0" w:color="auto"/>
                <w:bottom w:val="none" w:sz="0" w:space="0" w:color="auto"/>
                <w:right w:val="none" w:sz="0" w:space="0" w:color="auto"/>
              </w:divBdr>
            </w:div>
            <w:div w:id="832184542">
              <w:marLeft w:val="0"/>
              <w:marRight w:val="0"/>
              <w:marTop w:val="0"/>
              <w:marBottom w:val="0"/>
              <w:divBdr>
                <w:top w:val="none" w:sz="0" w:space="0" w:color="auto"/>
                <w:left w:val="none" w:sz="0" w:space="0" w:color="auto"/>
                <w:bottom w:val="none" w:sz="0" w:space="0" w:color="auto"/>
                <w:right w:val="none" w:sz="0" w:space="0" w:color="auto"/>
              </w:divBdr>
            </w:div>
            <w:div w:id="9963609">
              <w:marLeft w:val="0"/>
              <w:marRight w:val="0"/>
              <w:marTop w:val="0"/>
              <w:marBottom w:val="0"/>
              <w:divBdr>
                <w:top w:val="none" w:sz="0" w:space="0" w:color="auto"/>
                <w:left w:val="none" w:sz="0" w:space="0" w:color="auto"/>
                <w:bottom w:val="none" w:sz="0" w:space="0" w:color="auto"/>
                <w:right w:val="none" w:sz="0" w:space="0" w:color="auto"/>
              </w:divBdr>
            </w:div>
            <w:div w:id="1433093311">
              <w:marLeft w:val="0"/>
              <w:marRight w:val="0"/>
              <w:marTop w:val="0"/>
              <w:marBottom w:val="0"/>
              <w:divBdr>
                <w:top w:val="none" w:sz="0" w:space="0" w:color="auto"/>
                <w:left w:val="none" w:sz="0" w:space="0" w:color="auto"/>
                <w:bottom w:val="none" w:sz="0" w:space="0" w:color="auto"/>
                <w:right w:val="none" w:sz="0" w:space="0" w:color="auto"/>
              </w:divBdr>
            </w:div>
            <w:div w:id="1641419574">
              <w:marLeft w:val="0"/>
              <w:marRight w:val="0"/>
              <w:marTop w:val="0"/>
              <w:marBottom w:val="0"/>
              <w:divBdr>
                <w:top w:val="none" w:sz="0" w:space="0" w:color="auto"/>
                <w:left w:val="none" w:sz="0" w:space="0" w:color="auto"/>
                <w:bottom w:val="none" w:sz="0" w:space="0" w:color="auto"/>
                <w:right w:val="none" w:sz="0" w:space="0" w:color="auto"/>
              </w:divBdr>
            </w:div>
            <w:div w:id="2053772351">
              <w:marLeft w:val="0"/>
              <w:marRight w:val="0"/>
              <w:marTop w:val="0"/>
              <w:marBottom w:val="0"/>
              <w:divBdr>
                <w:top w:val="none" w:sz="0" w:space="0" w:color="auto"/>
                <w:left w:val="none" w:sz="0" w:space="0" w:color="auto"/>
                <w:bottom w:val="none" w:sz="0" w:space="0" w:color="auto"/>
                <w:right w:val="none" w:sz="0" w:space="0" w:color="auto"/>
              </w:divBdr>
            </w:div>
            <w:div w:id="913858335">
              <w:marLeft w:val="0"/>
              <w:marRight w:val="0"/>
              <w:marTop w:val="0"/>
              <w:marBottom w:val="0"/>
              <w:divBdr>
                <w:top w:val="none" w:sz="0" w:space="0" w:color="auto"/>
                <w:left w:val="none" w:sz="0" w:space="0" w:color="auto"/>
                <w:bottom w:val="none" w:sz="0" w:space="0" w:color="auto"/>
                <w:right w:val="none" w:sz="0" w:space="0" w:color="auto"/>
              </w:divBdr>
            </w:div>
            <w:div w:id="1091505955">
              <w:marLeft w:val="0"/>
              <w:marRight w:val="0"/>
              <w:marTop w:val="0"/>
              <w:marBottom w:val="0"/>
              <w:divBdr>
                <w:top w:val="none" w:sz="0" w:space="0" w:color="auto"/>
                <w:left w:val="none" w:sz="0" w:space="0" w:color="auto"/>
                <w:bottom w:val="none" w:sz="0" w:space="0" w:color="auto"/>
                <w:right w:val="none" w:sz="0" w:space="0" w:color="auto"/>
              </w:divBdr>
            </w:div>
            <w:div w:id="1254895347">
              <w:marLeft w:val="0"/>
              <w:marRight w:val="0"/>
              <w:marTop w:val="0"/>
              <w:marBottom w:val="0"/>
              <w:divBdr>
                <w:top w:val="none" w:sz="0" w:space="0" w:color="auto"/>
                <w:left w:val="none" w:sz="0" w:space="0" w:color="auto"/>
                <w:bottom w:val="none" w:sz="0" w:space="0" w:color="auto"/>
                <w:right w:val="none" w:sz="0" w:space="0" w:color="auto"/>
              </w:divBdr>
            </w:div>
            <w:div w:id="1210454542">
              <w:marLeft w:val="0"/>
              <w:marRight w:val="0"/>
              <w:marTop w:val="0"/>
              <w:marBottom w:val="0"/>
              <w:divBdr>
                <w:top w:val="none" w:sz="0" w:space="0" w:color="auto"/>
                <w:left w:val="none" w:sz="0" w:space="0" w:color="auto"/>
                <w:bottom w:val="none" w:sz="0" w:space="0" w:color="auto"/>
                <w:right w:val="none" w:sz="0" w:space="0" w:color="auto"/>
              </w:divBdr>
            </w:div>
            <w:div w:id="773792300">
              <w:marLeft w:val="0"/>
              <w:marRight w:val="0"/>
              <w:marTop w:val="0"/>
              <w:marBottom w:val="0"/>
              <w:divBdr>
                <w:top w:val="none" w:sz="0" w:space="0" w:color="auto"/>
                <w:left w:val="none" w:sz="0" w:space="0" w:color="auto"/>
                <w:bottom w:val="none" w:sz="0" w:space="0" w:color="auto"/>
                <w:right w:val="none" w:sz="0" w:space="0" w:color="auto"/>
              </w:divBdr>
            </w:div>
            <w:div w:id="199632698">
              <w:marLeft w:val="0"/>
              <w:marRight w:val="0"/>
              <w:marTop w:val="0"/>
              <w:marBottom w:val="0"/>
              <w:divBdr>
                <w:top w:val="none" w:sz="0" w:space="0" w:color="auto"/>
                <w:left w:val="none" w:sz="0" w:space="0" w:color="auto"/>
                <w:bottom w:val="none" w:sz="0" w:space="0" w:color="auto"/>
                <w:right w:val="none" w:sz="0" w:space="0" w:color="auto"/>
              </w:divBdr>
            </w:div>
            <w:div w:id="1615405197">
              <w:marLeft w:val="0"/>
              <w:marRight w:val="0"/>
              <w:marTop w:val="0"/>
              <w:marBottom w:val="0"/>
              <w:divBdr>
                <w:top w:val="none" w:sz="0" w:space="0" w:color="auto"/>
                <w:left w:val="none" w:sz="0" w:space="0" w:color="auto"/>
                <w:bottom w:val="none" w:sz="0" w:space="0" w:color="auto"/>
                <w:right w:val="none" w:sz="0" w:space="0" w:color="auto"/>
              </w:divBdr>
            </w:div>
            <w:div w:id="1321427048">
              <w:marLeft w:val="0"/>
              <w:marRight w:val="0"/>
              <w:marTop w:val="0"/>
              <w:marBottom w:val="0"/>
              <w:divBdr>
                <w:top w:val="none" w:sz="0" w:space="0" w:color="auto"/>
                <w:left w:val="none" w:sz="0" w:space="0" w:color="auto"/>
                <w:bottom w:val="none" w:sz="0" w:space="0" w:color="auto"/>
                <w:right w:val="none" w:sz="0" w:space="0" w:color="auto"/>
              </w:divBdr>
            </w:div>
            <w:div w:id="525601637">
              <w:marLeft w:val="0"/>
              <w:marRight w:val="0"/>
              <w:marTop w:val="0"/>
              <w:marBottom w:val="0"/>
              <w:divBdr>
                <w:top w:val="none" w:sz="0" w:space="0" w:color="auto"/>
                <w:left w:val="none" w:sz="0" w:space="0" w:color="auto"/>
                <w:bottom w:val="none" w:sz="0" w:space="0" w:color="auto"/>
                <w:right w:val="none" w:sz="0" w:space="0" w:color="auto"/>
              </w:divBdr>
            </w:div>
            <w:div w:id="483161174">
              <w:marLeft w:val="0"/>
              <w:marRight w:val="0"/>
              <w:marTop w:val="0"/>
              <w:marBottom w:val="0"/>
              <w:divBdr>
                <w:top w:val="none" w:sz="0" w:space="0" w:color="auto"/>
                <w:left w:val="none" w:sz="0" w:space="0" w:color="auto"/>
                <w:bottom w:val="none" w:sz="0" w:space="0" w:color="auto"/>
                <w:right w:val="none" w:sz="0" w:space="0" w:color="auto"/>
              </w:divBdr>
            </w:div>
            <w:div w:id="626741181">
              <w:marLeft w:val="0"/>
              <w:marRight w:val="0"/>
              <w:marTop w:val="0"/>
              <w:marBottom w:val="0"/>
              <w:divBdr>
                <w:top w:val="none" w:sz="0" w:space="0" w:color="auto"/>
                <w:left w:val="none" w:sz="0" w:space="0" w:color="auto"/>
                <w:bottom w:val="none" w:sz="0" w:space="0" w:color="auto"/>
                <w:right w:val="none" w:sz="0" w:space="0" w:color="auto"/>
              </w:divBdr>
            </w:div>
            <w:div w:id="687024698">
              <w:marLeft w:val="0"/>
              <w:marRight w:val="0"/>
              <w:marTop w:val="0"/>
              <w:marBottom w:val="0"/>
              <w:divBdr>
                <w:top w:val="none" w:sz="0" w:space="0" w:color="auto"/>
                <w:left w:val="none" w:sz="0" w:space="0" w:color="auto"/>
                <w:bottom w:val="none" w:sz="0" w:space="0" w:color="auto"/>
                <w:right w:val="none" w:sz="0" w:space="0" w:color="auto"/>
              </w:divBdr>
            </w:div>
            <w:div w:id="2103456214">
              <w:marLeft w:val="0"/>
              <w:marRight w:val="0"/>
              <w:marTop w:val="0"/>
              <w:marBottom w:val="0"/>
              <w:divBdr>
                <w:top w:val="none" w:sz="0" w:space="0" w:color="auto"/>
                <w:left w:val="none" w:sz="0" w:space="0" w:color="auto"/>
                <w:bottom w:val="none" w:sz="0" w:space="0" w:color="auto"/>
                <w:right w:val="none" w:sz="0" w:space="0" w:color="auto"/>
              </w:divBdr>
            </w:div>
            <w:div w:id="1856378339">
              <w:marLeft w:val="0"/>
              <w:marRight w:val="0"/>
              <w:marTop w:val="0"/>
              <w:marBottom w:val="0"/>
              <w:divBdr>
                <w:top w:val="none" w:sz="0" w:space="0" w:color="auto"/>
                <w:left w:val="none" w:sz="0" w:space="0" w:color="auto"/>
                <w:bottom w:val="none" w:sz="0" w:space="0" w:color="auto"/>
                <w:right w:val="none" w:sz="0" w:space="0" w:color="auto"/>
              </w:divBdr>
            </w:div>
            <w:div w:id="1072040210">
              <w:marLeft w:val="0"/>
              <w:marRight w:val="0"/>
              <w:marTop w:val="0"/>
              <w:marBottom w:val="0"/>
              <w:divBdr>
                <w:top w:val="none" w:sz="0" w:space="0" w:color="auto"/>
                <w:left w:val="none" w:sz="0" w:space="0" w:color="auto"/>
                <w:bottom w:val="none" w:sz="0" w:space="0" w:color="auto"/>
                <w:right w:val="none" w:sz="0" w:space="0" w:color="auto"/>
              </w:divBdr>
            </w:div>
            <w:div w:id="276134705">
              <w:marLeft w:val="0"/>
              <w:marRight w:val="0"/>
              <w:marTop w:val="0"/>
              <w:marBottom w:val="0"/>
              <w:divBdr>
                <w:top w:val="none" w:sz="0" w:space="0" w:color="auto"/>
                <w:left w:val="none" w:sz="0" w:space="0" w:color="auto"/>
                <w:bottom w:val="none" w:sz="0" w:space="0" w:color="auto"/>
                <w:right w:val="none" w:sz="0" w:space="0" w:color="auto"/>
              </w:divBdr>
            </w:div>
            <w:div w:id="1155292590">
              <w:marLeft w:val="0"/>
              <w:marRight w:val="0"/>
              <w:marTop w:val="0"/>
              <w:marBottom w:val="0"/>
              <w:divBdr>
                <w:top w:val="none" w:sz="0" w:space="0" w:color="auto"/>
                <w:left w:val="none" w:sz="0" w:space="0" w:color="auto"/>
                <w:bottom w:val="none" w:sz="0" w:space="0" w:color="auto"/>
                <w:right w:val="none" w:sz="0" w:space="0" w:color="auto"/>
              </w:divBdr>
            </w:div>
            <w:div w:id="2143380600">
              <w:marLeft w:val="0"/>
              <w:marRight w:val="0"/>
              <w:marTop w:val="0"/>
              <w:marBottom w:val="0"/>
              <w:divBdr>
                <w:top w:val="none" w:sz="0" w:space="0" w:color="auto"/>
                <w:left w:val="none" w:sz="0" w:space="0" w:color="auto"/>
                <w:bottom w:val="none" w:sz="0" w:space="0" w:color="auto"/>
                <w:right w:val="none" w:sz="0" w:space="0" w:color="auto"/>
              </w:divBdr>
            </w:div>
            <w:div w:id="1661034189">
              <w:marLeft w:val="0"/>
              <w:marRight w:val="0"/>
              <w:marTop w:val="0"/>
              <w:marBottom w:val="0"/>
              <w:divBdr>
                <w:top w:val="none" w:sz="0" w:space="0" w:color="auto"/>
                <w:left w:val="none" w:sz="0" w:space="0" w:color="auto"/>
                <w:bottom w:val="none" w:sz="0" w:space="0" w:color="auto"/>
                <w:right w:val="none" w:sz="0" w:space="0" w:color="auto"/>
              </w:divBdr>
            </w:div>
            <w:div w:id="330642231">
              <w:marLeft w:val="0"/>
              <w:marRight w:val="0"/>
              <w:marTop w:val="0"/>
              <w:marBottom w:val="0"/>
              <w:divBdr>
                <w:top w:val="none" w:sz="0" w:space="0" w:color="auto"/>
                <w:left w:val="none" w:sz="0" w:space="0" w:color="auto"/>
                <w:bottom w:val="none" w:sz="0" w:space="0" w:color="auto"/>
                <w:right w:val="none" w:sz="0" w:space="0" w:color="auto"/>
              </w:divBdr>
            </w:div>
            <w:div w:id="1600137094">
              <w:marLeft w:val="0"/>
              <w:marRight w:val="0"/>
              <w:marTop w:val="0"/>
              <w:marBottom w:val="0"/>
              <w:divBdr>
                <w:top w:val="none" w:sz="0" w:space="0" w:color="auto"/>
                <w:left w:val="none" w:sz="0" w:space="0" w:color="auto"/>
                <w:bottom w:val="none" w:sz="0" w:space="0" w:color="auto"/>
                <w:right w:val="none" w:sz="0" w:space="0" w:color="auto"/>
              </w:divBdr>
            </w:div>
            <w:div w:id="1582367204">
              <w:marLeft w:val="0"/>
              <w:marRight w:val="0"/>
              <w:marTop w:val="0"/>
              <w:marBottom w:val="0"/>
              <w:divBdr>
                <w:top w:val="none" w:sz="0" w:space="0" w:color="auto"/>
                <w:left w:val="none" w:sz="0" w:space="0" w:color="auto"/>
                <w:bottom w:val="none" w:sz="0" w:space="0" w:color="auto"/>
                <w:right w:val="none" w:sz="0" w:space="0" w:color="auto"/>
              </w:divBdr>
            </w:div>
          </w:divsChild>
        </w:div>
        <w:div w:id="751389977">
          <w:marLeft w:val="0"/>
          <w:marRight w:val="0"/>
          <w:marTop w:val="0"/>
          <w:marBottom w:val="0"/>
          <w:divBdr>
            <w:top w:val="none" w:sz="0" w:space="0" w:color="auto"/>
            <w:left w:val="none" w:sz="0" w:space="0" w:color="auto"/>
            <w:bottom w:val="none" w:sz="0" w:space="0" w:color="auto"/>
            <w:right w:val="none" w:sz="0" w:space="0" w:color="auto"/>
          </w:divBdr>
        </w:div>
        <w:div w:id="1333726269">
          <w:marLeft w:val="0"/>
          <w:marRight w:val="0"/>
          <w:marTop w:val="0"/>
          <w:marBottom w:val="0"/>
          <w:divBdr>
            <w:top w:val="none" w:sz="0" w:space="0" w:color="auto"/>
            <w:left w:val="none" w:sz="0" w:space="0" w:color="auto"/>
            <w:bottom w:val="none" w:sz="0" w:space="0" w:color="auto"/>
            <w:right w:val="none" w:sz="0" w:space="0" w:color="auto"/>
          </w:divBdr>
        </w:div>
        <w:div w:id="187958775">
          <w:marLeft w:val="0"/>
          <w:marRight w:val="0"/>
          <w:marTop w:val="0"/>
          <w:marBottom w:val="0"/>
          <w:divBdr>
            <w:top w:val="none" w:sz="0" w:space="0" w:color="auto"/>
            <w:left w:val="none" w:sz="0" w:space="0" w:color="auto"/>
            <w:bottom w:val="none" w:sz="0" w:space="0" w:color="auto"/>
            <w:right w:val="none" w:sz="0" w:space="0" w:color="auto"/>
          </w:divBdr>
        </w:div>
        <w:div w:id="1557424598">
          <w:marLeft w:val="0"/>
          <w:marRight w:val="0"/>
          <w:marTop w:val="0"/>
          <w:marBottom w:val="0"/>
          <w:divBdr>
            <w:top w:val="none" w:sz="0" w:space="0" w:color="auto"/>
            <w:left w:val="none" w:sz="0" w:space="0" w:color="auto"/>
            <w:bottom w:val="none" w:sz="0" w:space="0" w:color="auto"/>
            <w:right w:val="none" w:sz="0" w:space="0" w:color="auto"/>
          </w:divBdr>
        </w:div>
        <w:div w:id="1888831273">
          <w:marLeft w:val="0"/>
          <w:marRight w:val="0"/>
          <w:marTop w:val="0"/>
          <w:marBottom w:val="0"/>
          <w:divBdr>
            <w:top w:val="none" w:sz="0" w:space="0" w:color="auto"/>
            <w:left w:val="none" w:sz="0" w:space="0" w:color="auto"/>
            <w:bottom w:val="none" w:sz="0" w:space="0" w:color="auto"/>
            <w:right w:val="none" w:sz="0" w:space="0" w:color="auto"/>
          </w:divBdr>
        </w:div>
        <w:div w:id="356739911">
          <w:marLeft w:val="0"/>
          <w:marRight w:val="0"/>
          <w:marTop w:val="0"/>
          <w:marBottom w:val="0"/>
          <w:divBdr>
            <w:top w:val="none" w:sz="0" w:space="0" w:color="auto"/>
            <w:left w:val="none" w:sz="0" w:space="0" w:color="auto"/>
            <w:bottom w:val="none" w:sz="0" w:space="0" w:color="auto"/>
            <w:right w:val="none" w:sz="0" w:space="0" w:color="auto"/>
          </w:divBdr>
        </w:div>
        <w:div w:id="564803550">
          <w:marLeft w:val="0"/>
          <w:marRight w:val="0"/>
          <w:marTop w:val="0"/>
          <w:marBottom w:val="0"/>
          <w:divBdr>
            <w:top w:val="none" w:sz="0" w:space="0" w:color="auto"/>
            <w:left w:val="none" w:sz="0" w:space="0" w:color="auto"/>
            <w:bottom w:val="none" w:sz="0" w:space="0" w:color="auto"/>
            <w:right w:val="none" w:sz="0" w:space="0" w:color="auto"/>
          </w:divBdr>
        </w:div>
        <w:div w:id="1603679771">
          <w:marLeft w:val="0"/>
          <w:marRight w:val="0"/>
          <w:marTop w:val="0"/>
          <w:marBottom w:val="0"/>
          <w:divBdr>
            <w:top w:val="none" w:sz="0" w:space="0" w:color="auto"/>
            <w:left w:val="none" w:sz="0" w:space="0" w:color="auto"/>
            <w:bottom w:val="none" w:sz="0" w:space="0" w:color="auto"/>
            <w:right w:val="none" w:sz="0" w:space="0" w:color="auto"/>
          </w:divBdr>
        </w:div>
        <w:div w:id="793403835">
          <w:marLeft w:val="0"/>
          <w:marRight w:val="0"/>
          <w:marTop w:val="0"/>
          <w:marBottom w:val="0"/>
          <w:divBdr>
            <w:top w:val="none" w:sz="0" w:space="0" w:color="auto"/>
            <w:left w:val="none" w:sz="0" w:space="0" w:color="auto"/>
            <w:bottom w:val="none" w:sz="0" w:space="0" w:color="auto"/>
            <w:right w:val="none" w:sz="0" w:space="0" w:color="auto"/>
          </w:divBdr>
        </w:div>
        <w:div w:id="1826700058">
          <w:marLeft w:val="0"/>
          <w:marRight w:val="0"/>
          <w:marTop w:val="0"/>
          <w:marBottom w:val="0"/>
          <w:divBdr>
            <w:top w:val="none" w:sz="0" w:space="0" w:color="auto"/>
            <w:left w:val="none" w:sz="0" w:space="0" w:color="auto"/>
            <w:bottom w:val="none" w:sz="0" w:space="0" w:color="auto"/>
            <w:right w:val="none" w:sz="0" w:space="0" w:color="auto"/>
          </w:divBdr>
        </w:div>
        <w:div w:id="2046905092">
          <w:marLeft w:val="0"/>
          <w:marRight w:val="0"/>
          <w:marTop w:val="0"/>
          <w:marBottom w:val="0"/>
          <w:divBdr>
            <w:top w:val="none" w:sz="0" w:space="0" w:color="auto"/>
            <w:left w:val="none" w:sz="0" w:space="0" w:color="auto"/>
            <w:bottom w:val="none" w:sz="0" w:space="0" w:color="auto"/>
            <w:right w:val="none" w:sz="0" w:space="0" w:color="auto"/>
          </w:divBdr>
        </w:div>
        <w:div w:id="1734353201">
          <w:marLeft w:val="0"/>
          <w:marRight w:val="0"/>
          <w:marTop w:val="0"/>
          <w:marBottom w:val="0"/>
          <w:divBdr>
            <w:top w:val="none" w:sz="0" w:space="0" w:color="auto"/>
            <w:left w:val="none" w:sz="0" w:space="0" w:color="auto"/>
            <w:bottom w:val="none" w:sz="0" w:space="0" w:color="auto"/>
            <w:right w:val="none" w:sz="0" w:space="0" w:color="auto"/>
          </w:divBdr>
        </w:div>
        <w:div w:id="1424033124">
          <w:marLeft w:val="0"/>
          <w:marRight w:val="0"/>
          <w:marTop w:val="0"/>
          <w:marBottom w:val="0"/>
          <w:divBdr>
            <w:top w:val="none" w:sz="0" w:space="0" w:color="auto"/>
            <w:left w:val="none" w:sz="0" w:space="0" w:color="auto"/>
            <w:bottom w:val="none" w:sz="0" w:space="0" w:color="auto"/>
            <w:right w:val="none" w:sz="0" w:space="0" w:color="auto"/>
          </w:divBdr>
        </w:div>
        <w:div w:id="1277446050">
          <w:marLeft w:val="0"/>
          <w:marRight w:val="0"/>
          <w:marTop w:val="0"/>
          <w:marBottom w:val="0"/>
          <w:divBdr>
            <w:top w:val="none" w:sz="0" w:space="0" w:color="auto"/>
            <w:left w:val="none" w:sz="0" w:space="0" w:color="auto"/>
            <w:bottom w:val="none" w:sz="0" w:space="0" w:color="auto"/>
            <w:right w:val="none" w:sz="0" w:space="0" w:color="auto"/>
          </w:divBdr>
        </w:div>
        <w:div w:id="995107120">
          <w:marLeft w:val="0"/>
          <w:marRight w:val="0"/>
          <w:marTop w:val="0"/>
          <w:marBottom w:val="0"/>
          <w:divBdr>
            <w:top w:val="none" w:sz="0" w:space="0" w:color="auto"/>
            <w:left w:val="none" w:sz="0" w:space="0" w:color="auto"/>
            <w:bottom w:val="none" w:sz="0" w:space="0" w:color="auto"/>
            <w:right w:val="none" w:sz="0" w:space="0" w:color="auto"/>
          </w:divBdr>
        </w:div>
        <w:div w:id="906652734">
          <w:marLeft w:val="0"/>
          <w:marRight w:val="0"/>
          <w:marTop w:val="0"/>
          <w:marBottom w:val="0"/>
          <w:divBdr>
            <w:top w:val="none" w:sz="0" w:space="0" w:color="auto"/>
            <w:left w:val="none" w:sz="0" w:space="0" w:color="auto"/>
            <w:bottom w:val="none" w:sz="0" w:space="0" w:color="auto"/>
            <w:right w:val="none" w:sz="0" w:space="0" w:color="auto"/>
          </w:divBdr>
        </w:div>
        <w:div w:id="578637454">
          <w:marLeft w:val="0"/>
          <w:marRight w:val="0"/>
          <w:marTop w:val="0"/>
          <w:marBottom w:val="0"/>
          <w:divBdr>
            <w:top w:val="none" w:sz="0" w:space="0" w:color="auto"/>
            <w:left w:val="none" w:sz="0" w:space="0" w:color="auto"/>
            <w:bottom w:val="none" w:sz="0" w:space="0" w:color="auto"/>
            <w:right w:val="none" w:sz="0" w:space="0" w:color="auto"/>
          </w:divBdr>
        </w:div>
        <w:div w:id="1031489758">
          <w:marLeft w:val="0"/>
          <w:marRight w:val="0"/>
          <w:marTop w:val="0"/>
          <w:marBottom w:val="0"/>
          <w:divBdr>
            <w:top w:val="none" w:sz="0" w:space="0" w:color="auto"/>
            <w:left w:val="none" w:sz="0" w:space="0" w:color="auto"/>
            <w:bottom w:val="none" w:sz="0" w:space="0" w:color="auto"/>
            <w:right w:val="none" w:sz="0" w:space="0" w:color="auto"/>
          </w:divBdr>
        </w:div>
        <w:div w:id="295109358">
          <w:marLeft w:val="0"/>
          <w:marRight w:val="0"/>
          <w:marTop w:val="0"/>
          <w:marBottom w:val="0"/>
          <w:divBdr>
            <w:top w:val="none" w:sz="0" w:space="0" w:color="auto"/>
            <w:left w:val="none" w:sz="0" w:space="0" w:color="auto"/>
            <w:bottom w:val="none" w:sz="0" w:space="0" w:color="auto"/>
            <w:right w:val="none" w:sz="0" w:space="0" w:color="auto"/>
          </w:divBdr>
        </w:div>
        <w:div w:id="2040735079">
          <w:marLeft w:val="0"/>
          <w:marRight w:val="0"/>
          <w:marTop w:val="0"/>
          <w:marBottom w:val="0"/>
          <w:divBdr>
            <w:top w:val="none" w:sz="0" w:space="0" w:color="auto"/>
            <w:left w:val="none" w:sz="0" w:space="0" w:color="auto"/>
            <w:bottom w:val="none" w:sz="0" w:space="0" w:color="auto"/>
            <w:right w:val="none" w:sz="0" w:space="0" w:color="auto"/>
          </w:divBdr>
        </w:div>
        <w:div w:id="2122260830">
          <w:marLeft w:val="0"/>
          <w:marRight w:val="0"/>
          <w:marTop w:val="0"/>
          <w:marBottom w:val="0"/>
          <w:divBdr>
            <w:top w:val="none" w:sz="0" w:space="0" w:color="auto"/>
            <w:left w:val="none" w:sz="0" w:space="0" w:color="auto"/>
            <w:bottom w:val="none" w:sz="0" w:space="0" w:color="auto"/>
            <w:right w:val="none" w:sz="0" w:space="0" w:color="auto"/>
          </w:divBdr>
        </w:div>
        <w:div w:id="896598196">
          <w:marLeft w:val="0"/>
          <w:marRight w:val="0"/>
          <w:marTop w:val="0"/>
          <w:marBottom w:val="0"/>
          <w:divBdr>
            <w:top w:val="none" w:sz="0" w:space="0" w:color="auto"/>
            <w:left w:val="none" w:sz="0" w:space="0" w:color="auto"/>
            <w:bottom w:val="none" w:sz="0" w:space="0" w:color="auto"/>
            <w:right w:val="none" w:sz="0" w:space="0" w:color="auto"/>
          </w:divBdr>
        </w:div>
        <w:div w:id="153759894">
          <w:marLeft w:val="0"/>
          <w:marRight w:val="0"/>
          <w:marTop w:val="0"/>
          <w:marBottom w:val="0"/>
          <w:divBdr>
            <w:top w:val="none" w:sz="0" w:space="0" w:color="auto"/>
            <w:left w:val="none" w:sz="0" w:space="0" w:color="auto"/>
            <w:bottom w:val="none" w:sz="0" w:space="0" w:color="auto"/>
            <w:right w:val="none" w:sz="0" w:space="0" w:color="auto"/>
          </w:divBdr>
        </w:div>
        <w:div w:id="1966232008">
          <w:marLeft w:val="0"/>
          <w:marRight w:val="0"/>
          <w:marTop w:val="0"/>
          <w:marBottom w:val="0"/>
          <w:divBdr>
            <w:top w:val="none" w:sz="0" w:space="0" w:color="auto"/>
            <w:left w:val="none" w:sz="0" w:space="0" w:color="auto"/>
            <w:bottom w:val="none" w:sz="0" w:space="0" w:color="auto"/>
            <w:right w:val="none" w:sz="0" w:space="0" w:color="auto"/>
          </w:divBdr>
        </w:div>
        <w:div w:id="1976372828">
          <w:marLeft w:val="0"/>
          <w:marRight w:val="0"/>
          <w:marTop w:val="0"/>
          <w:marBottom w:val="0"/>
          <w:divBdr>
            <w:top w:val="none" w:sz="0" w:space="0" w:color="auto"/>
            <w:left w:val="none" w:sz="0" w:space="0" w:color="auto"/>
            <w:bottom w:val="none" w:sz="0" w:space="0" w:color="auto"/>
            <w:right w:val="none" w:sz="0" w:space="0" w:color="auto"/>
          </w:divBdr>
        </w:div>
        <w:div w:id="2048094930">
          <w:marLeft w:val="0"/>
          <w:marRight w:val="0"/>
          <w:marTop w:val="0"/>
          <w:marBottom w:val="0"/>
          <w:divBdr>
            <w:top w:val="none" w:sz="0" w:space="0" w:color="auto"/>
            <w:left w:val="none" w:sz="0" w:space="0" w:color="auto"/>
            <w:bottom w:val="none" w:sz="0" w:space="0" w:color="auto"/>
            <w:right w:val="none" w:sz="0" w:space="0" w:color="auto"/>
          </w:divBdr>
        </w:div>
        <w:div w:id="49158796">
          <w:marLeft w:val="0"/>
          <w:marRight w:val="0"/>
          <w:marTop w:val="0"/>
          <w:marBottom w:val="0"/>
          <w:divBdr>
            <w:top w:val="none" w:sz="0" w:space="0" w:color="auto"/>
            <w:left w:val="none" w:sz="0" w:space="0" w:color="auto"/>
            <w:bottom w:val="none" w:sz="0" w:space="0" w:color="auto"/>
            <w:right w:val="none" w:sz="0" w:space="0" w:color="auto"/>
          </w:divBdr>
        </w:div>
        <w:div w:id="1956788818">
          <w:marLeft w:val="0"/>
          <w:marRight w:val="0"/>
          <w:marTop w:val="0"/>
          <w:marBottom w:val="0"/>
          <w:divBdr>
            <w:top w:val="none" w:sz="0" w:space="0" w:color="auto"/>
            <w:left w:val="none" w:sz="0" w:space="0" w:color="auto"/>
            <w:bottom w:val="none" w:sz="0" w:space="0" w:color="auto"/>
            <w:right w:val="none" w:sz="0" w:space="0" w:color="auto"/>
          </w:divBdr>
        </w:div>
        <w:div w:id="11230784">
          <w:marLeft w:val="0"/>
          <w:marRight w:val="0"/>
          <w:marTop w:val="0"/>
          <w:marBottom w:val="0"/>
          <w:divBdr>
            <w:top w:val="none" w:sz="0" w:space="0" w:color="auto"/>
            <w:left w:val="none" w:sz="0" w:space="0" w:color="auto"/>
            <w:bottom w:val="none" w:sz="0" w:space="0" w:color="auto"/>
            <w:right w:val="none" w:sz="0" w:space="0" w:color="auto"/>
          </w:divBdr>
        </w:div>
        <w:div w:id="1758400718">
          <w:marLeft w:val="0"/>
          <w:marRight w:val="0"/>
          <w:marTop w:val="0"/>
          <w:marBottom w:val="0"/>
          <w:divBdr>
            <w:top w:val="none" w:sz="0" w:space="0" w:color="auto"/>
            <w:left w:val="none" w:sz="0" w:space="0" w:color="auto"/>
            <w:bottom w:val="none" w:sz="0" w:space="0" w:color="auto"/>
            <w:right w:val="none" w:sz="0" w:space="0" w:color="auto"/>
          </w:divBdr>
        </w:div>
        <w:div w:id="935098342">
          <w:marLeft w:val="0"/>
          <w:marRight w:val="0"/>
          <w:marTop w:val="0"/>
          <w:marBottom w:val="0"/>
          <w:divBdr>
            <w:top w:val="none" w:sz="0" w:space="0" w:color="auto"/>
            <w:left w:val="none" w:sz="0" w:space="0" w:color="auto"/>
            <w:bottom w:val="none" w:sz="0" w:space="0" w:color="auto"/>
            <w:right w:val="none" w:sz="0" w:space="0" w:color="auto"/>
          </w:divBdr>
        </w:div>
        <w:div w:id="1803114842">
          <w:marLeft w:val="0"/>
          <w:marRight w:val="0"/>
          <w:marTop w:val="0"/>
          <w:marBottom w:val="0"/>
          <w:divBdr>
            <w:top w:val="none" w:sz="0" w:space="0" w:color="auto"/>
            <w:left w:val="none" w:sz="0" w:space="0" w:color="auto"/>
            <w:bottom w:val="none" w:sz="0" w:space="0" w:color="auto"/>
            <w:right w:val="none" w:sz="0" w:space="0" w:color="auto"/>
          </w:divBdr>
        </w:div>
        <w:div w:id="10568386">
          <w:marLeft w:val="0"/>
          <w:marRight w:val="0"/>
          <w:marTop w:val="0"/>
          <w:marBottom w:val="0"/>
          <w:divBdr>
            <w:top w:val="none" w:sz="0" w:space="0" w:color="auto"/>
            <w:left w:val="none" w:sz="0" w:space="0" w:color="auto"/>
            <w:bottom w:val="none" w:sz="0" w:space="0" w:color="auto"/>
            <w:right w:val="none" w:sz="0" w:space="0" w:color="auto"/>
          </w:divBdr>
        </w:div>
        <w:div w:id="645086630">
          <w:marLeft w:val="0"/>
          <w:marRight w:val="0"/>
          <w:marTop w:val="0"/>
          <w:marBottom w:val="0"/>
          <w:divBdr>
            <w:top w:val="none" w:sz="0" w:space="0" w:color="auto"/>
            <w:left w:val="none" w:sz="0" w:space="0" w:color="auto"/>
            <w:bottom w:val="none" w:sz="0" w:space="0" w:color="auto"/>
            <w:right w:val="none" w:sz="0" w:space="0" w:color="auto"/>
          </w:divBdr>
        </w:div>
        <w:div w:id="394815825">
          <w:marLeft w:val="0"/>
          <w:marRight w:val="0"/>
          <w:marTop w:val="0"/>
          <w:marBottom w:val="0"/>
          <w:divBdr>
            <w:top w:val="none" w:sz="0" w:space="0" w:color="auto"/>
            <w:left w:val="none" w:sz="0" w:space="0" w:color="auto"/>
            <w:bottom w:val="none" w:sz="0" w:space="0" w:color="auto"/>
            <w:right w:val="none" w:sz="0" w:space="0" w:color="auto"/>
          </w:divBdr>
        </w:div>
        <w:div w:id="1750613728">
          <w:marLeft w:val="0"/>
          <w:marRight w:val="0"/>
          <w:marTop w:val="0"/>
          <w:marBottom w:val="0"/>
          <w:divBdr>
            <w:top w:val="none" w:sz="0" w:space="0" w:color="auto"/>
            <w:left w:val="none" w:sz="0" w:space="0" w:color="auto"/>
            <w:bottom w:val="none" w:sz="0" w:space="0" w:color="auto"/>
            <w:right w:val="none" w:sz="0" w:space="0" w:color="auto"/>
          </w:divBdr>
        </w:div>
        <w:div w:id="636573357">
          <w:marLeft w:val="0"/>
          <w:marRight w:val="0"/>
          <w:marTop w:val="0"/>
          <w:marBottom w:val="0"/>
          <w:divBdr>
            <w:top w:val="none" w:sz="0" w:space="0" w:color="auto"/>
            <w:left w:val="none" w:sz="0" w:space="0" w:color="auto"/>
            <w:bottom w:val="none" w:sz="0" w:space="0" w:color="auto"/>
            <w:right w:val="none" w:sz="0" w:space="0" w:color="auto"/>
          </w:divBdr>
        </w:div>
        <w:div w:id="1327711205">
          <w:marLeft w:val="0"/>
          <w:marRight w:val="0"/>
          <w:marTop w:val="0"/>
          <w:marBottom w:val="0"/>
          <w:divBdr>
            <w:top w:val="none" w:sz="0" w:space="0" w:color="auto"/>
            <w:left w:val="none" w:sz="0" w:space="0" w:color="auto"/>
            <w:bottom w:val="none" w:sz="0" w:space="0" w:color="auto"/>
            <w:right w:val="none" w:sz="0" w:space="0" w:color="auto"/>
          </w:divBdr>
        </w:div>
        <w:div w:id="1307397694">
          <w:marLeft w:val="0"/>
          <w:marRight w:val="0"/>
          <w:marTop w:val="0"/>
          <w:marBottom w:val="0"/>
          <w:divBdr>
            <w:top w:val="none" w:sz="0" w:space="0" w:color="auto"/>
            <w:left w:val="none" w:sz="0" w:space="0" w:color="auto"/>
            <w:bottom w:val="none" w:sz="0" w:space="0" w:color="auto"/>
            <w:right w:val="none" w:sz="0" w:space="0" w:color="auto"/>
          </w:divBdr>
        </w:div>
        <w:div w:id="1293484736">
          <w:marLeft w:val="0"/>
          <w:marRight w:val="0"/>
          <w:marTop w:val="0"/>
          <w:marBottom w:val="0"/>
          <w:divBdr>
            <w:top w:val="none" w:sz="0" w:space="0" w:color="auto"/>
            <w:left w:val="none" w:sz="0" w:space="0" w:color="auto"/>
            <w:bottom w:val="none" w:sz="0" w:space="0" w:color="auto"/>
            <w:right w:val="none" w:sz="0" w:space="0" w:color="auto"/>
          </w:divBdr>
        </w:div>
        <w:div w:id="2134058143">
          <w:marLeft w:val="0"/>
          <w:marRight w:val="0"/>
          <w:marTop w:val="0"/>
          <w:marBottom w:val="0"/>
          <w:divBdr>
            <w:top w:val="none" w:sz="0" w:space="0" w:color="auto"/>
            <w:left w:val="none" w:sz="0" w:space="0" w:color="auto"/>
            <w:bottom w:val="none" w:sz="0" w:space="0" w:color="auto"/>
            <w:right w:val="none" w:sz="0" w:space="0" w:color="auto"/>
          </w:divBdr>
        </w:div>
        <w:div w:id="2129860361">
          <w:marLeft w:val="0"/>
          <w:marRight w:val="0"/>
          <w:marTop w:val="0"/>
          <w:marBottom w:val="0"/>
          <w:divBdr>
            <w:top w:val="none" w:sz="0" w:space="0" w:color="auto"/>
            <w:left w:val="none" w:sz="0" w:space="0" w:color="auto"/>
            <w:bottom w:val="none" w:sz="0" w:space="0" w:color="auto"/>
            <w:right w:val="none" w:sz="0" w:space="0" w:color="auto"/>
          </w:divBdr>
        </w:div>
        <w:div w:id="1308902718">
          <w:marLeft w:val="0"/>
          <w:marRight w:val="0"/>
          <w:marTop w:val="0"/>
          <w:marBottom w:val="0"/>
          <w:divBdr>
            <w:top w:val="none" w:sz="0" w:space="0" w:color="auto"/>
            <w:left w:val="none" w:sz="0" w:space="0" w:color="auto"/>
            <w:bottom w:val="none" w:sz="0" w:space="0" w:color="auto"/>
            <w:right w:val="none" w:sz="0" w:space="0" w:color="auto"/>
          </w:divBdr>
        </w:div>
        <w:div w:id="1958826650">
          <w:marLeft w:val="0"/>
          <w:marRight w:val="0"/>
          <w:marTop w:val="0"/>
          <w:marBottom w:val="0"/>
          <w:divBdr>
            <w:top w:val="none" w:sz="0" w:space="0" w:color="auto"/>
            <w:left w:val="none" w:sz="0" w:space="0" w:color="auto"/>
            <w:bottom w:val="none" w:sz="0" w:space="0" w:color="auto"/>
            <w:right w:val="none" w:sz="0" w:space="0" w:color="auto"/>
          </w:divBdr>
        </w:div>
        <w:div w:id="141427857">
          <w:marLeft w:val="0"/>
          <w:marRight w:val="0"/>
          <w:marTop w:val="0"/>
          <w:marBottom w:val="0"/>
          <w:divBdr>
            <w:top w:val="none" w:sz="0" w:space="0" w:color="auto"/>
            <w:left w:val="none" w:sz="0" w:space="0" w:color="auto"/>
            <w:bottom w:val="none" w:sz="0" w:space="0" w:color="auto"/>
            <w:right w:val="none" w:sz="0" w:space="0" w:color="auto"/>
          </w:divBdr>
        </w:div>
        <w:div w:id="1208221933">
          <w:marLeft w:val="0"/>
          <w:marRight w:val="0"/>
          <w:marTop w:val="0"/>
          <w:marBottom w:val="0"/>
          <w:divBdr>
            <w:top w:val="none" w:sz="0" w:space="0" w:color="auto"/>
            <w:left w:val="none" w:sz="0" w:space="0" w:color="auto"/>
            <w:bottom w:val="none" w:sz="0" w:space="0" w:color="auto"/>
            <w:right w:val="none" w:sz="0" w:space="0" w:color="auto"/>
          </w:divBdr>
        </w:div>
        <w:div w:id="336076227">
          <w:marLeft w:val="0"/>
          <w:marRight w:val="0"/>
          <w:marTop w:val="0"/>
          <w:marBottom w:val="0"/>
          <w:divBdr>
            <w:top w:val="none" w:sz="0" w:space="0" w:color="auto"/>
            <w:left w:val="none" w:sz="0" w:space="0" w:color="auto"/>
            <w:bottom w:val="none" w:sz="0" w:space="0" w:color="auto"/>
            <w:right w:val="none" w:sz="0" w:space="0" w:color="auto"/>
          </w:divBdr>
        </w:div>
        <w:div w:id="1406803069">
          <w:marLeft w:val="0"/>
          <w:marRight w:val="0"/>
          <w:marTop w:val="0"/>
          <w:marBottom w:val="0"/>
          <w:divBdr>
            <w:top w:val="none" w:sz="0" w:space="0" w:color="auto"/>
            <w:left w:val="none" w:sz="0" w:space="0" w:color="auto"/>
            <w:bottom w:val="none" w:sz="0" w:space="0" w:color="auto"/>
            <w:right w:val="none" w:sz="0" w:space="0" w:color="auto"/>
          </w:divBdr>
        </w:div>
        <w:div w:id="43257993">
          <w:marLeft w:val="0"/>
          <w:marRight w:val="0"/>
          <w:marTop w:val="0"/>
          <w:marBottom w:val="0"/>
          <w:divBdr>
            <w:top w:val="none" w:sz="0" w:space="0" w:color="auto"/>
            <w:left w:val="none" w:sz="0" w:space="0" w:color="auto"/>
            <w:bottom w:val="none" w:sz="0" w:space="0" w:color="auto"/>
            <w:right w:val="none" w:sz="0" w:space="0" w:color="auto"/>
          </w:divBdr>
        </w:div>
        <w:div w:id="1663001193">
          <w:marLeft w:val="0"/>
          <w:marRight w:val="0"/>
          <w:marTop w:val="0"/>
          <w:marBottom w:val="0"/>
          <w:divBdr>
            <w:top w:val="none" w:sz="0" w:space="0" w:color="auto"/>
            <w:left w:val="none" w:sz="0" w:space="0" w:color="auto"/>
            <w:bottom w:val="none" w:sz="0" w:space="0" w:color="auto"/>
            <w:right w:val="none" w:sz="0" w:space="0" w:color="auto"/>
          </w:divBdr>
        </w:div>
        <w:div w:id="178856234">
          <w:marLeft w:val="0"/>
          <w:marRight w:val="0"/>
          <w:marTop w:val="0"/>
          <w:marBottom w:val="0"/>
          <w:divBdr>
            <w:top w:val="none" w:sz="0" w:space="0" w:color="auto"/>
            <w:left w:val="none" w:sz="0" w:space="0" w:color="auto"/>
            <w:bottom w:val="none" w:sz="0" w:space="0" w:color="auto"/>
            <w:right w:val="none" w:sz="0" w:space="0" w:color="auto"/>
          </w:divBdr>
        </w:div>
        <w:div w:id="1728675430">
          <w:marLeft w:val="0"/>
          <w:marRight w:val="0"/>
          <w:marTop w:val="0"/>
          <w:marBottom w:val="0"/>
          <w:divBdr>
            <w:top w:val="none" w:sz="0" w:space="0" w:color="auto"/>
            <w:left w:val="none" w:sz="0" w:space="0" w:color="auto"/>
            <w:bottom w:val="none" w:sz="0" w:space="0" w:color="auto"/>
            <w:right w:val="none" w:sz="0" w:space="0" w:color="auto"/>
          </w:divBdr>
        </w:div>
        <w:div w:id="941306427">
          <w:marLeft w:val="0"/>
          <w:marRight w:val="0"/>
          <w:marTop w:val="0"/>
          <w:marBottom w:val="0"/>
          <w:divBdr>
            <w:top w:val="none" w:sz="0" w:space="0" w:color="auto"/>
            <w:left w:val="none" w:sz="0" w:space="0" w:color="auto"/>
            <w:bottom w:val="none" w:sz="0" w:space="0" w:color="auto"/>
            <w:right w:val="none" w:sz="0" w:space="0" w:color="auto"/>
          </w:divBdr>
        </w:div>
        <w:div w:id="371536203">
          <w:marLeft w:val="0"/>
          <w:marRight w:val="0"/>
          <w:marTop w:val="0"/>
          <w:marBottom w:val="0"/>
          <w:divBdr>
            <w:top w:val="none" w:sz="0" w:space="0" w:color="auto"/>
            <w:left w:val="none" w:sz="0" w:space="0" w:color="auto"/>
            <w:bottom w:val="none" w:sz="0" w:space="0" w:color="auto"/>
            <w:right w:val="none" w:sz="0" w:space="0" w:color="auto"/>
          </w:divBdr>
        </w:div>
      </w:divsChild>
    </w:div>
    <w:div w:id="172455209">
      <w:marLeft w:val="0"/>
      <w:marRight w:val="0"/>
      <w:marTop w:val="0"/>
      <w:marBottom w:val="0"/>
      <w:divBdr>
        <w:top w:val="none" w:sz="0" w:space="0" w:color="auto"/>
        <w:left w:val="none" w:sz="0" w:space="0" w:color="auto"/>
        <w:bottom w:val="none" w:sz="0" w:space="0" w:color="auto"/>
        <w:right w:val="none" w:sz="0" w:space="0" w:color="auto"/>
      </w:divBdr>
    </w:div>
    <w:div w:id="172569452">
      <w:marLeft w:val="0"/>
      <w:marRight w:val="0"/>
      <w:marTop w:val="0"/>
      <w:marBottom w:val="0"/>
      <w:divBdr>
        <w:top w:val="none" w:sz="0" w:space="0" w:color="auto"/>
        <w:left w:val="none" w:sz="0" w:space="0" w:color="auto"/>
        <w:bottom w:val="none" w:sz="0" w:space="0" w:color="auto"/>
        <w:right w:val="none" w:sz="0" w:space="0" w:color="auto"/>
      </w:divBdr>
    </w:div>
    <w:div w:id="173803974">
      <w:marLeft w:val="0"/>
      <w:marRight w:val="0"/>
      <w:marTop w:val="0"/>
      <w:marBottom w:val="0"/>
      <w:divBdr>
        <w:top w:val="none" w:sz="0" w:space="0" w:color="auto"/>
        <w:left w:val="none" w:sz="0" w:space="0" w:color="auto"/>
        <w:bottom w:val="none" w:sz="0" w:space="0" w:color="auto"/>
        <w:right w:val="none" w:sz="0" w:space="0" w:color="auto"/>
      </w:divBdr>
    </w:div>
    <w:div w:id="174731028">
      <w:marLeft w:val="0"/>
      <w:marRight w:val="0"/>
      <w:marTop w:val="0"/>
      <w:marBottom w:val="0"/>
      <w:divBdr>
        <w:top w:val="none" w:sz="0" w:space="0" w:color="auto"/>
        <w:left w:val="none" w:sz="0" w:space="0" w:color="auto"/>
        <w:bottom w:val="none" w:sz="0" w:space="0" w:color="auto"/>
        <w:right w:val="none" w:sz="0" w:space="0" w:color="auto"/>
      </w:divBdr>
    </w:div>
    <w:div w:id="175462794">
      <w:marLeft w:val="0"/>
      <w:marRight w:val="0"/>
      <w:marTop w:val="0"/>
      <w:marBottom w:val="0"/>
      <w:divBdr>
        <w:top w:val="none" w:sz="0" w:space="0" w:color="auto"/>
        <w:left w:val="none" w:sz="0" w:space="0" w:color="auto"/>
        <w:bottom w:val="none" w:sz="0" w:space="0" w:color="auto"/>
        <w:right w:val="none" w:sz="0" w:space="0" w:color="auto"/>
      </w:divBdr>
    </w:div>
    <w:div w:id="175854321">
      <w:marLeft w:val="0"/>
      <w:marRight w:val="0"/>
      <w:marTop w:val="0"/>
      <w:marBottom w:val="0"/>
      <w:divBdr>
        <w:top w:val="none" w:sz="0" w:space="0" w:color="auto"/>
        <w:left w:val="none" w:sz="0" w:space="0" w:color="auto"/>
        <w:bottom w:val="none" w:sz="0" w:space="0" w:color="auto"/>
        <w:right w:val="none" w:sz="0" w:space="0" w:color="auto"/>
      </w:divBdr>
    </w:div>
    <w:div w:id="176426740">
      <w:marLeft w:val="0"/>
      <w:marRight w:val="0"/>
      <w:marTop w:val="0"/>
      <w:marBottom w:val="0"/>
      <w:divBdr>
        <w:top w:val="none" w:sz="0" w:space="0" w:color="auto"/>
        <w:left w:val="none" w:sz="0" w:space="0" w:color="auto"/>
        <w:bottom w:val="none" w:sz="0" w:space="0" w:color="auto"/>
        <w:right w:val="none" w:sz="0" w:space="0" w:color="auto"/>
      </w:divBdr>
    </w:div>
    <w:div w:id="178546719">
      <w:marLeft w:val="0"/>
      <w:marRight w:val="0"/>
      <w:marTop w:val="0"/>
      <w:marBottom w:val="0"/>
      <w:divBdr>
        <w:top w:val="none" w:sz="0" w:space="0" w:color="auto"/>
        <w:left w:val="none" w:sz="0" w:space="0" w:color="auto"/>
        <w:bottom w:val="none" w:sz="0" w:space="0" w:color="auto"/>
        <w:right w:val="none" w:sz="0" w:space="0" w:color="auto"/>
      </w:divBdr>
    </w:div>
    <w:div w:id="179011201">
      <w:marLeft w:val="0"/>
      <w:marRight w:val="0"/>
      <w:marTop w:val="0"/>
      <w:marBottom w:val="0"/>
      <w:divBdr>
        <w:top w:val="none" w:sz="0" w:space="0" w:color="auto"/>
        <w:left w:val="none" w:sz="0" w:space="0" w:color="auto"/>
        <w:bottom w:val="none" w:sz="0" w:space="0" w:color="auto"/>
        <w:right w:val="none" w:sz="0" w:space="0" w:color="auto"/>
      </w:divBdr>
      <w:divsChild>
        <w:div w:id="662006510">
          <w:marLeft w:val="0"/>
          <w:marRight w:val="0"/>
          <w:marTop w:val="0"/>
          <w:marBottom w:val="0"/>
          <w:divBdr>
            <w:top w:val="none" w:sz="0" w:space="0" w:color="auto"/>
            <w:left w:val="none" w:sz="0" w:space="0" w:color="auto"/>
            <w:bottom w:val="none" w:sz="0" w:space="0" w:color="auto"/>
            <w:right w:val="none" w:sz="0" w:space="0" w:color="auto"/>
          </w:divBdr>
        </w:div>
        <w:div w:id="1104887262">
          <w:marLeft w:val="0"/>
          <w:marRight w:val="0"/>
          <w:marTop w:val="0"/>
          <w:marBottom w:val="0"/>
          <w:divBdr>
            <w:top w:val="none" w:sz="0" w:space="0" w:color="auto"/>
            <w:left w:val="none" w:sz="0" w:space="0" w:color="auto"/>
            <w:bottom w:val="none" w:sz="0" w:space="0" w:color="auto"/>
            <w:right w:val="none" w:sz="0" w:space="0" w:color="auto"/>
          </w:divBdr>
        </w:div>
      </w:divsChild>
    </w:div>
    <w:div w:id="179592474">
      <w:marLeft w:val="0"/>
      <w:marRight w:val="0"/>
      <w:marTop w:val="0"/>
      <w:marBottom w:val="0"/>
      <w:divBdr>
        <w:top w:val="none" w:sz="0" w:space="0" w:color="auto"/>
        <w:left w:val="none" w:sz="0" w:space="0" w:color="auto"/>
        <w:bottom w:val="none" w:sz="0" w:space="0" w:color="auto"/>
        <w:right w:val="none" w:sz="0" w:space="0" w:color="auto"/>
      </w:divBdr>
    </w:div>
    <w:div w:id="181673196">
      <w:marLeft w:val="0"/>
      <w:marRight w:val="0"/>
      <w:marTop w:val="0"/>
      <w:marBottom w:val="0"/>
      <w:divBdr>
        <w:top w:val="none" w:sz="0" w:space="0" w:color="auto"/>
        <w:left w:val="none" w:sz="0" w:space="0" w:color="auto"/>
        <w:bottom w:val="none" w:sz="0" w:space="0" w:color="auto"/>
        <w:right w:val="none" w:sz="0" w:space="0" w:color="auto"/>
      </w:divBdr>
      <w:divsChild>
        <w:div w:id="74086647">
          <w:marLeft w:val="0"/>
          <w:marRight w:val="0"/>
          <w:marTop w:val="0"/>
          <w:marBottom w:val="0"/>
          <w:divBdr>
            <w:top w:val="none" w:sz="0" w:space="0" w:color="auto"/>
            <w:left w:val="none" w:sz="0" w:space="0" w:color="auto"/>
            <w:bottom w:val="none" w:sz="0" w:space="0" w:color="auto"/>
            <w:right w:val="none" w:sz="0" w:space="0" w:color="auto"/>
          </w:divBdr>
        </w:div>
        <w:div w:id="1057360583">
          <w:marLeft w:val="0"/>
          <w:marRight w:val="0"/>
          <w:marTop w:val="0"/>
          <w:marBottom w:val="0"/>
          <w:divBdr>
            <w:top w:val="none" w:sz="0" w:space="0" w:color="auto"/>
            <w:left w:val="none" w:sz="0" w:space="0" w:color="auto"/>
            <w:bottom w:val="none" w:sz="0" w:space="0" w:color="auto"/>
            <w:right w:val="none" w:sz="0" w:space="0" w:color="auto"/>
          </w:divBdr>
        </w:div>
      </w:divsChild>
    </w:div>
    <w:div w:id="182982530">
      <w:marLeft w:val="0"/>
      <w:marRight w:val="0"/>
      <w:marTop w:val="0"/>
      <w:marBottom w:val="0"/>
      <w:divBdr>
        <w:top w:val="none" w:sz="0" w:space="0" w:color="auto"/>
        <w:left w:val="none" w:sz="0" w:space="0" w:color="auto"/>
        <w:bottom w:val="none" w:sz="0" w:space="0" w:color="auto"/>
        <w:right w:val="none" w:sz="0" w:space="0" w:color="auto"/>
      </w:divBdr>
    </w:div>
    <w:div w:id="184057674">
      <w:marLeft w:val="0"/>
      <w:marRight w:val="0"/>
      <w:marTop w:val="0"/>
      <w:marBottom w:val="0"/>
      <w:divBdr>
        <w:top w:val="none" w:sz="0" w:space="0" w:color="auto"/>
        <w:left w:val="none" w:sz="0" w:space="0" w:color="auto"/>
        <w:bottom w:val="none" w:sz="0" w:space="0" w:color="auto"/>
        <w:right w:val="none" w:sz="0" w:space="0" w:color="auto"/>
      </w:divBdr>
    </w:div>
    <w:div w:id="186214760">
      <w:marLeft w:val="0"/>
      <w:marRight w:val="0"/>
      <w:marTop w:val="0"/>
      <w:marBottom w:val="0"/>
      <w:divBdr>
        <w:top w:val="none" w:sz="0" w:space="0" w:color="auto"/>
        <w:left w:val="none" w:sz="0" w:space="0" w:color="auto"/>
        <w:bottom w:val="none" w:sz="0" w:space="0" w:color="auto"/>
        <w:right w:val="none" w:sz="0" w:space="0" w:color="auto"/>
      </w:divBdr>
    </w:div>
    <w:div w:id="186917451">
      <w:marLeft w:val="0"/>
      <w:marRight w:val="0"/>
      <w:marTop w:val="0"/>
      <w:marBottom w:val="0"/>
      <w:divBdr>
        <w:top w:val="none" w:sz="0" w:space="0" w:color="auto"/>
        <w:left w:val="none" w:sz="0" w:space="0" w:color="auto"/>
        <w:bottom w:val="none" w:sz="0" w:space="0" w:color="auto"/>
        <w:right w:val="none" w:sz="0" w:space="0" w:color="auto"/>
      </w:divBdr>
    </w:div>
    <w:div w:id="187959966">
      <w:marLeft w:val="0"/>
      <w:marRight w:val="0"/>
      <w:marTop w:val="0"/>
      <w:marBottom w:val="0"/>
      <w:divBdr>
        <w:top w:val="none" w:sz="0" w:space="0" w:color="auto"/>
        <w:left w:val="none" w:sz="0" w:space="0" w:color="auto"/>
        <w:bottom w:val="none" w:sz="0" w:space="0" w:color="auto"/>
        <w:right w:val="none" w:sz="0" w:space="0" w:color="auto"/>
      </w:divBdr>
    </w:div>
    <w:div w:id="188613765">
      <w:marLeft w:val="0"/>
      <w:marRight w:val="0"/>
      <w:marTop w:val="0"/>
      <w:marBottom w:val="0"/>
      <w:divBdr>
        <w:top w:val="none" w:sz="0" w:space="0" w:color="auto"/>
        <w:left w:val="none" w:sz="0" w:space="0" w:color="auto"/>
        <w:bottom w:val="none" w:sz="0" w:space="0" w:color="auto"/>
        <w:right w:val="none" w:sz="0" w:space="0" w:color="auto"/>
      </w:divBdr>
    </w:div>
    <w:div w:id="191765603">
      <w:marLeft w:val="0"/>
      <w:marRight w:val="0"/>
      <w:marTop w:val="0"/>
      <w:marBottom w:val="0"/>
      <w:divBdr>
        <w:top w:val="none" w:sz="0" w:space="0" w:color="auto"/>
        <w:left w:val="none" w:sz="0" w:space="0" w:color="auto"/>
        <w:bottom w:val="none" w:sz="0" w:space="0" w:color="auto"/>
        <w:right w:val="none" w:sz="0" w:space="0" w:color="auto"/>
      </w:divBdr>
    </w:div>
    <w:div w:id="192422609">
      <w:marLeft w:val="0"/>
      <w:marRight w:val="0"/>
      <w:marTop w:val="0"/>
      <w:marBottom w:val="0"/>
      <w:divBdr>
        <w:top w:val="none" w:sz="0" w:space="0" w:color="auto"/>
        <w:left w:val="none" w:sz="0" w:space="0" w:color="auto"/>
        <w:bottom w:val="none" w:sz="0" w:space="0" w:color="auto"/>
        <w:right w:val="none" w:sz="0" w:space="0" w:color="auto"/>
      </w:divBdr>
      <w:divsChild>
        <w:div w:id="462506373">
          <w:marLeft w:val="0"/>
          <w:marRight w:val="0"/>
          <w:marTop w:val="0"/>
          <w:marBottom w:val="0"/>
          <w:divBdr>
            <w:top w:val="none" w:sz="0" w:space="0" w:color="auto"/>
            <w:left w:val="none" w:sz="0" w:space="0" w:color="auto"/>
            <w:bottom w:val="none" w:sz="0" w:space="0" w:color="auto"/>
            <w:right w:val="none" w:sz="0" w:space="0" w:color="auto"/>
          </w:divBdr>
          <w:divsChild>
            <w:div w:id="302586075">
              <w:marLeft w:val="0"/>
              <w:marRight w:val="0"/>
              <w:marTop w:val="0"/>
              <w:marBottom w:val="0"/>
              <w:divBdr>
                <w:top w:val="none" w:sz="0" w:space="0" w:color="auto"/>
                <w:left w:val="none" w:sz="0" w:space="0" w:color="auto"/>
                <w:bottom w:val="none" w:sz="0" w:space="0" w:color="auto"/>
                <w:right w:val="none" w:sz="0" w:space="0" w:color="auto"/>
              </w:divBdr>
            </w:div>
            <w:div w:id="601230712">
              <w:marLeft w:val="0"/>
              <w:marRight w:val="0"/>
              <w:marTop w:val="0"/>
              <w:marBottom w:val="0"/>
              <w:divBdr>
                <w:top w:val="none" w:sz="0" w:space="0" w:color="auto"/>
                <w:left w:val="none" w:sz="0" w:space="0" w:color="auto"/>
                <w:bottom w:val="none" w:sz="0" w:space="0" w:color="auto"/>
                <w:right w:val="none" w:sz="0" w:space="0" w:color="auto"/>
              </w:divBdr>
            </w:div>
            <w:div w:id="1165590509">
              <w:marLeft w:val="0"/>
              <w:marRight w:val="0"/>
              <w:marTop w:val="0"/>
              <w:marBottom w:val="0"/>
              <w:divBdr>
                <w:top w:val="none" w:sz="0" w:space="0" w:color="auto"/>
                <w:left w:val="none" w:sz="0" w:space="0" w:color="auto"/>
                <w:bottom w:val="none" w:sz="0" w:space="0" w:color="auto"/>
                <w:right w:val="none" w:sz="0" w:space="0" w:color="auto"/>
              </w:divBdr>
            </w:div>
            <w:div w:id="1662389874">
              <w:marLeft w:val="0"/>
              <w:marRight w:val="0"/>
              <w:marTop w:val="0"/>
              <w:marBottom w:val="0"/>
              <w:divBdr>
                <w:top w:val="none" w:sz="0" w:space="0" w:color="auto"/>
                <w:left w:val="none" w:sz="0" w:space="0" w:color="auto"/>
                <w:bottom w:val="none" w:sz="0" w:space="0" w:color="auto"/>
                <w:right w:val="none" w:sz="0" w:space="0" w:color="auto"/>
              </w:divBdr>
            </w:div>
            <w:div w:id="920256844">
              <w:marLeft w:val="0"/>
              <w:marRight w:val="0"/>
              <w:marTop w:val="0"/>
              <w:marBottom w:val="0"/>
              <w:divBdr>
                <w:top w:val="none" w:sz="0" w:space="0" w:color="auto"/>
                <w:left w:val="none" w:sz="0" w:space="0" w:color="auto"/>
                <w:bottom w:val="none" w:sz="0" w:space="0" w:color="auto"/>
                <w:right w:val="none" w:sz="0" w:space="0" w:color="auto"/>
              </w:divBdr>
            </w:div>
            <w:div w:id="1527524511">
              <w:marLeft w:val="0"/>
              <w:marRight w:val="0"/>
              <w:marTop w:val="0"/>
              <w:marBottom w:val="0"/>
              <w:divBdr>
                <w:top w:val="none" w:sz="0" w:space="0" w:color="auto"/>
                <w:left w:val="none" w:sz="0" w:space="0" w:color="auto"/>
                <w:bottom w:val="none" w:sz="0" w:space="0" w:color="auto"/>
                <w:right w:val="none" w:sz="0" w:space="0" w:color="auto"/>
              </w:divBdr>
            </w:div>
            <w:div w:id="1650478734">
              <w:marLeft w:val="0"/>
              <w:marRight w:val="0"/>
              <w:marTop w:val="0"/>
              <w:marBottom w:val="0"/>
              <w:divBdr>
                <w:top w:val="none" w:sz="0" w:space="0" w:color="auto"/>
                <w:left w:val="none" w:sz="0" w:space="0" w:color="auto"/>
                <w:bottom w:val="none" w:sz="0" w:space="0" w:color="auto"/>
                <w:right w:val="none" w:sz="0" w:space="0" w:color="auto"/>
              </w:divBdr>
            </w:div>
            <w:div w:id="1307247723">
              <w:marLeft w:val="0"/>
              <w:marRight w:val="0"/>
              <w:marTop w:val="0"/>
              <w:marBottom w:val="0"/>
              <w:divBdr>
                <w:top w:val="none" w:sz="0" w:space="0" w:color="auto"/>
                <w:left w:val="none" w:sz="0" w:space="0" w:color="auto"/>
                <w:bottom w:val="none" w:sz="0" w:space="0" w:color="auto"/>
                <w:right w:val="none" w:sz="0" w:space="0" w:color="auto"/>
              </w:divBdr>
            </w:div>
            <w:div w:id="289436679">
              <w:marLeft w:val="0"/>
              <w:marRight w:val="0"/>
              <w:marTop w:val="0"/>
              <w:marBottom w:val="0"/>
              <w:divBdr>
                <w:top w:val="none" w:sz="0" w:space="0" w:color="auto"/>
                <w:left w:val="none" w:sz="0" w:space="0" w:color="auto"/>
                <w:bottom w:val="none" w:sz="0" w:space="0" w:color="auto"/>
                <w:right w:val="none" w:sz="0" w:space="0" w:color="auto"/>
              </w:divBdr>
            </w:div>
            <w:div w:id="1545171166">
              <w:marLeft w:val="0"/>
              <w:marRight w:val="0"/>
              <w:marTop w:val="0"/>
              <w:marBottom w:val="0"/>
              <w:divBdr>
                <w:top w:val="none" w:sz="0" w:space="0" w:color="auto"/>
                <w:left w:val="none" w:sz="0" w:space="0" w:color="auto"/>
                <w:bottom w:val="none" w:sz="0" w:space="0" w:color="auto"/>
                <w:right w:val="none" w:sz="0" w:space="0" w:color="auto"/>
              </w:divBdr>
            </w:div>
            <w:div w:id="816993301">
              <w:marLeft w:val="0"/>
              <w:marRight w:val="0"/>
              <w:marTop w:val="0"/>
              <w:marBottom w:val="0"/>
              <w:divBdr>
                <w:top w:val="none" w:sz="0" w:space="0" w:color="auto"/>
                <w:left w:val="none" w:sz="0" w:space="0" w:color="auto"/>
                <w:bottom w:val="none" w:sz="0" w:space="0" w:color="auto"/>
                <w:right w:val="none" w:sz="0" w:space="0" w:color="auto"/>
              </w:divBdr>
            </w:div>
            <w:div w:id="1460953032">
              <w:marLeft w:val="0"/>
              <w:marRight w:val="0"/>
              <w:marTop w:val="0"/>
              <w:marBottom w:val="0"/>
              <w:divBdr>
                <w:top w:val="none" w:sz="0" w:space="0" w:color="auto"/>
                <w:left w:val="none" w:sz="0" w:space="0" w:color="auto"/>
                <w:bottom w:val="none" w:sz="0" w:space="0" w:color="auto"/>
                <w:right w:val="none" w:sz="0" w:space="0" w:color="auto"/>
              </w:divBdr>
            </w:div>
            <w:div w:id="631521790">
              <w:marLeft w:val="0"/>
              <w:marRight w:val="0"/>
              <w:marTop w:val="0"/>
              <w:marBottom w:val="0"/>
              <w:divBdr>
                <w:top w:val="none" w:sz="0" w:space="0" w:color="auto"/>
                <w:left w:val="none" w:sz="0" w:space="0" w:color="auto"/>
                <w:bottom w:val="none" w:sz="0" w:space="0" w:color="auto"/>
                <w:right w:val="none" w:sz="0" w:space="0" w:color="auto"/>
              </w:divBdr>
            </w:div>
            <w:div w:id="1510485848">
              <w:marLeft w:val="0"/>
              <w:marRight w:val="0"/>
              <w:marTop w:val="0"/>
              <w:marBottom w:val="0"/>
              <w:divBdr>
                <w:top w:val="none" w:sz="0" w:space="0" w:color="auto"/>
                <w:left w:val="none" w:sz="0" w:space="0" w:color="auto"/>
                <w:bottom w:val="none" w:sz="0" w:space="0" w:color="auto"/>
                <w:right w:val="none" w:sz="0" w:space="0" w:color="auto"/>
              </w:divBdr>
            </w:div>
            <w:div w:id="1686203165">
              <w:marLeft w:val="0"/>
              <w:marRight w:val="0"/>
              <w:marTop w:val="0"/>
              <w:marBottom w:val="0"/>
              <w:divBdr>
                <w:top w:val="none" w:sz="0" w:space="0" w:color="auto"/>
                <w:left w:val="none" w:sz="0" w:space="0" w:color="auto"/>
                <w:bottom w:val="none" w:sz="0" w:space="0" w:color="auto"/>
                <w:right w:val="none" w:sz="0" w:space="0" w:color="auto"/>
              </w:divBdr>
            </w:div>
            <w:div w:id="1431857761">
              <w:marLeft w:val="0"/>
              <w:marRight w:val="0"/>
              <w:marTop w:val="0"/>
              <w:marBottom w:val="0"/>
              <w:divBdr>
                <w:top w:val="none" w:sz="0" w:space="0" w:color="auto"/>
                <w:left w:val="none" w:sz="0" w:space="0" w:color="auto"/>
                <w:bottom w:val="none" w:sz="0" w:space="0" w:color="auto"/>
                <w:right w:val="none" w:sz="0" w:space="0" w:color="auto"/>
              </w:divBdr>
            </w:div>
            <w:div w:id="886993021">
              <w:marLeft w:val="0"/>
              <w:marRight w:val="0"/>
              <w:marTop w:val="0"/>
              <w:marBottom w:val="0"/>
              <w:divBdr>
                <w:top w:val="none" w:sz="0" w:space="0" w:color="auto"/>
                <w:left w:val="none" w:sz="0" w:space="0" w:color="auto"/>
                <w:bottom w:val="none" w:sz="0" w:space="0" w:color="auto"/>
                <w:right w:val="none" w:sz="0" w:space="0" w:color="auto"/>
              </w:divBdr>
            </w:div>
            <w:div w:id="628512254">
              <w:marLeft w:val="0"/>
              <w:marRight w:val="0"/>
              <w:marTop w:val="0"/>
              <w:marBottom w:val="0"/>
              <w:divBdr>
                <w:top w:val="none" w:sz="0" w:space="0" w:color="auto"/>
                <w:left w:val="none" w:sz="0" w:space="0" w:color="auto"/>
                <w:bottom w:val="none" w:sz="0" w:space="0" w:color="auto"/>
                <w:right w:val="none" w:sz="0" w:space="0" w:color="auto"/>
              </w:divBdr>
            </w:div>
            <w:div w:id="381100835">
              <w:marLeft w:val="0"/>
              <w:marRight w:val="0"/>
              <w:marTop w:val="0"/>
              <w:marBottom w:val="0"/>
              <w:divBdr>
                <w:top w:val="none" w:sz="0" w:space="0" w:color="auto"/>
                <w:left w:val="none" w:sz="0" w:space="0" w:color="auto"/>
                <w:bottom w:val="none" w:sz="0" w:space="0" w:color="auto"/>
                <w:right w:val="none" w:sz="0" w:space="0" w:color="auto"/>
              </w:divBdr>
            </w:div>
            <w:div w:id="447511981">
              <w:marLeft w:val="0"/>
              <w:marRight w:val="0"/>
              <w:marTop w:val="0"/>
              <w:marBottom w:val="0"/>
              <w:divBdr>
                <w:top w:val="none" w:sz="0" w:space="0" w:color="auto"/>
                <w:left w:val="none" w:sz="0" w:space="0" w:color="auto"/>
                <w:bottom w:val="none" w:sz="0" w:space="0" w:color="auto"/>
                <w:right w:val="none" w:sz="0" w:space="0" w:color="auto"/>
              </w:divBdr>
            </w:div>
            <w:div w:id="47655584">
              <w:marLeft w:val="0"/>
              <w:marRight w:val="0"/>
              <w:marTop w:val="0"/>
              <w:marBottom w:val="0"/>
              <w:divBdr>
                <w:top w:val="none" w:sz="0" w:space="0" w:color="auto"/>
                <w:left w:val="none" w:sz="0" w:space="0" w:color="auto"/>
                <w:bottom w:val="none" w:sz="0" w:space="0" w:color="auto"/>
                <w:right w:val="none" w:sz="0" w:space="0" w:color="auto"/>
              </w:divBdr>
            </w:div>
            <w:div w:id="1086806996">
              <w:marLeft w:val="0"/>
              <w:marRight w:val="0"/>
              <w:marTop w:val="0"/>
              <w:marBottom w:val="0"/>
              <w:divBdr>
                <w:top w:val="none" w:sz="0" w:space="0" w:color="auto"/>
                <w:left w:val="none" w:sz="0" w:space="0" w:color="auto"/>
                <w:bottom w:val="none" w:sz="0" w:space="0" w:color="auto"/>
                <w:right w:val="none" w:sz="0" w:space="0" w:color="auto"/>
              </w:divBdr>
            </w:div>
            <w:div w:id="97868802">
              <w:marLeft w:val="0"/>
              <w:marRight w:val="0"/>
              <w:marTop w:val="0"/>
              <w:marBottom w:val="0"/>
              <w:divBdr>
                <w:top w:val="none" w:sz="0" w:space="0" w:color="auto"/>
                <w:left w:val="none" w:sz="0" w:space="0" w:color="auto"/>
                <w:bottom w:val="none" w:sz="0" w:space="0" w:color="auto"/>
                <w:right w:val="none" w:sz="0" w:space="0" w:color="auto"/>
              </w:divBdr>
            </w:div>
            <w:div w:id="1602563253">
              <w:marLeft w:val="0"/>
              <w:marRight w:val="0"/>
              <w:marTop w:val="0"/>
              <w:marBottom w:val="0"/>
              <w:divBdr>
                <w:top w:val="none" w:sz="0" w:space="0" w:color="auto"/>
                <w:left w:val="none" w:sz="0" w:space="0" w:color="auto"/>
                <w:bottom w:val="none" w:sz="0" w:space="0" w:color="auto"/>
                <w:right w:val="none" w:sz="0" w:space="0" w:color="auto"/>
              </w:divBdr>
            </w:div>
            <w:div w:id="640118806">
              <w:marLeft w:val="0"/>
              <w:marRight w:val="0"/>
              <w:marTop w:val="0"/>
              <w:marBottom w:val="0"/>
              <w:divBdr>
                <w:top w:val="none" w:sz="0" w:space="0" w:color="auto"/>
                <w:left w:val="none" w:sz="0" w:space="0" w:color="auto"/>
                <w:bottom w:val="none" w:sz="0" w:space="0" w:color="auto"/>
                <w:right w:val="none" w:sz="0" w:space="0" w:color="auto"/>
              </w:divBdr>
            </w:div>
            <w:div w:id="336614258">
              <w:marLeft w:val="0"/>
              <w:marRight w:val="0"/>
              <w:marTop w:val="0"/>
              <w:marBottom w:val="0"/>
              <w:divBdr>
                <w:top w:val="none" w:sz="0" w:space="0" w:color="auto"/>
                <w:left w:val="none" w:sz="0" w:space="0" w:color="auto"/>
                <w:bottom w:val="none" w:sz="0" w:space="0" w:color="auto"/>
                <w:right w:val="none" w:sz="0" w:space="0" w:color="auto"/>
              </w:divBdr>
            </w:div>
            <w:div w:id="1558468455">
              <w:marLeft w:val="0"/>
              <w:marRight w:val="0"/>
              <w:marTop w:val="0"/>
              <w:marBottom w:val="0"/>
              <w:divBdr>
                <w:top w:val="none" w:sz="0" w:space="0" w:color="auto"/>
                <w:left w:val="none" w:sz="0" w:space="0" w:color="auto"/>
                <w:bottom w:val="none" w:sz="0" w:space="0" w:color="auto"/>
                <w:right w:val="none" w:sz="0" w:space="0" w:color="auto"/>
              </w:divBdr>
            </w:div>
            <w:div w:id="559244240">
              <w:marLeft w:val="0"/>
              <w:marRight w:val="0"/>
              <w:marTop w:val="0"/>
              <w:marBottom w:val="0"/>
              <w:divBdr>
                <w:top w:val="none" w:sz="0" w:space="0" w:color="auto"/>
                <w:left w:val="none" w:sz="0" w:space="0" w:color="auto"/>
                <w:bottom w:val="none" w:sz="0" w:space="0" w:color="auto"/>
                <w:right w:val="none" w:sz="0" w:space="0" w:color="auto"/>
              </w:divBdr>
            </w:div>
            <w:div w:id="967589073">
              <w:marLeft w:val="0"/>
              <w:marRight w:val="0"/>
              <w:marTop w:val="0"/>
              <w:marBottom w:val="0"/>
              <w:divBdr>
                <w:top w:val="none" w:sz="0" w:space="0" w:color="auto"/>
                <w:left w:val="none" w:sz="0" w:space="0" w:color="auto"/>
                <w:bottom w:val="none" w:sz="0" w:space="0" w:color="auto"/>
                <w:right w:val="none" w:sz="0" w:space="0" w:color="auto"/>
              </w:divBdr>
            </w:div>
            <w:div w:id="1145588991">
              <w:marLeft w:val="0"/>
              <w:marRight w:val="0"/>
              <w:marTop w:val="0"/>
              <w:marBottom w:val="0"/>
              <w:divBdr>
                <w:top w:val="none" w:sz="0" w:space="0" w:color="auto"/>
                <w:left w:val="none" w:sz="0" w:space="0" w:color="auto"/>
                <w:bottom w:val="none" w:sz="0" w:space="0" w:color="auto"/>
                <w:right w:val="none" w:sz="0" w:space="0" w:color="auto"/>
              </w:divBdr>
            </w:div>
            <w:div w:id="1761293108">
              <w:marLeft w:val="0"/>
              <w:marRight w:val="0"/>
              <w:marTop w:val="0"/>
              <w:marBottom w:val="0"/>
              <w:divBdr>
                <w:top w:val="none" w:sz="0" w:space="0" w:color="auto"/>
                <w:left w:val="none" w:sz="0" w:space="0" w:color="auto"/>
                <w:bottom w:val="none" w:sz="0" w:space="0" w:color="auto"/>
                <w:right w:val="none" w:sz="0" w:space="0" w:color="auto"/>
              </w:divBdr>
            </w:div>
            <w:div w:id="1518230314">
              <w:marLeft w:val="0"/>
              <w:marRight w:val="0"/>
              <w:marTop w:val="0"/>
              <w:marBottom w:val="0"/>
              <w:divBdr>
                <w:top w:val="none" w:sz="0" w:space="0" w:color="auto"/>
                <w:left w:val="none" w:sz="0" w:space="0" w:color="auto"/>
                <w:bottom w:val="none" w:sz="0" w:space="0" w:color="auto"/>
                <w:right w:val="none" w:sz="0" w:space="0" w:color="auto"/>
              </w:divBdr>
            </w:div>
            <w:div w:id="218833218">
              <w:marLeft w:val="0"/>
              <w:marRight w:val="0"/>
              <w:marTop w:val="0"/>
              <w:marBottom w:val="0"/>
              <w:divBdr>
                <w:top w:val="none" w:sz="0" w:space="0" w:color="auto"/>
                <w:left w:val="none" w:sz="0" w:space="0" w:color="auto"/>
                <w:bottom w:val="none" w:sz="0" w:space="0" w:color="auto"/>
                <w:right w:val="none" w:sz="0" w:space="0" w:color="auto"/>
              </w:divBdr>
            </w:div>
            <w:div w:id="1808014959">
              <w:marLeft w:val="0"/>
              <w:marRight w:val="0"/>
              <w:marTop w:val="0"/>
              <w:marBottom w:val="0"/>
              <w:divBdr>
                <w:top w:val="none" w:sz="0" w:space="0" w:color="auto"/>
                <w:left w:val="none" w:sz="0" w:space="0" w:color="auto"/>
                <w:bottom w:val="none" w:sz="0" w:space="0" w:color="auto"/>
                <w:right w:val="none" w:sz="0" w:space="0" w:color="auto"/>
              </w:divBdr>
            </w:div>
            <w:div w:id="235633491">
              <w:marLeft w:val="0"/>
              <w:marRight w:val="0"/>
              <w:marTop w:val="0"/>
              <w:marBottom w:val="0"/>
              <w:divBdr>
                <w:top w:val="none" w:sz="0" w:space="0" w:color="auto"/>
                <w:left w:val="none" w:sz="0" w:space="0" w:color="auto"/>
                <w:bottom w:val="none" w:sz="0" w:space="0" w:color="auto"/>
                <w:right w:val="none" w:sz="0" w:space="0" w:color="auto"/>
              </w:divBdr>
            </w:div>
            <w:div w:id="1549881057">
              <w:marLeft w:val="0"/>
              <w:marRight w:val="0"/>
              <w:marTop w:val="0"/>
              <w:marBottom w:val="0"/>
              <w:divBdr>
                <w:top w:val="none" w:sz="0" w:space="0" w:color="auto"/>
                <w:left w:val="none" w:sz="0" w:space="0" w:color="auto"/>
                <w:bottom w:val="none" w:sz="0" w:space="0" w:color="auto"/>
                <w:right w:val="none" w:sz="0" w:space="0" w:color="auto"/>
              </w:divBdr>
            </w:div>
            <w:div w:id="725639128">
              <w:marLeft w:val="0"/>
              <w:marRight w:val="0"/>
              <w:marTop w:val="0"/>
              <w:marBottom w:val="0"/>
              <w:divBdr>
                <w:top w:val="none" w:sz="0" w:space="0" w:color="auto"/>
                <w:left w:val="none" w:sz="0" w:space="0" w:color="auto"/>
                <w:bottom w:val="none" w:sz="0" w:space="0" w:color="auto"/>
                <w:right w:val="none" w:sz="0" w:space="0" w:color="auto"/>
              </w:divBdr>
            </w:div>
            <w:div w:id="396247225">
              <w:marLeft w:val="0"/>
              <w:marRight w:val="0"/>
              <w:marTop w:val="0"/>
              <w:marBottom w:val="0"/>
              <w:divBdr>
                <w:top w:val="none" w:sz="0" w:space="0" w:color="auto"/>
                <w:left w:val="none" w:sz="0" w:space="0" w:color="auto"/>
                <w:bottom w:val="none" w:sz="0" w:space="0" w:color="auto"/>
                <w:right w:val="none" w:sz="0" w:space="0" w:color="auto"/>
              </w:divBdr>
            </w:div>
            <w:div w:id="302085584">
              <w:marLeft w:val="0"/>
              <w:marRight w:val="0"/>
              <w:marTop w:val="0"/>
              <w:marBottom w:val="0"/>
              <w:divBdr>
                <w:top w:val="none" w:sz="0" w:space="0" w:color="auto"/>
                <w:left w:val="none" w:sz="0" w:space="0" w:color="auto"/>
                <w:bottom w:val="none" w:sz="0" w:space="0" w:color="auto"/>
                <w:right w:val="none" w:sz="0" w:space="0" w:color="auto"/>
              </w:divBdr>
            </w:div>
            <w:div w:id="1349212877">
              <w:marLeft w:val="0"/>
              <w:marRight w:val="0"/>
              <w:marTop w:val="0"/>
              <w:marBottom w:val="0"/>
              <w:divBdr>
                <w:top w:val="none" w:sz="0" w:space="0" w:color="auto"/>
                <w:left w:val="none" w:sz="0" w:space="0" w:color="auto"/>
                <w:bottom w:val="none" w:sz="0" w:space="0" w:color="auto"/>
                <w:right w:val="none" w:sz="0" w:space="0" w:color="auto"/>
              </w:divBdr>
            </w:div>
            <w:div w:id="2140491158">
              <w:marLeft w:val="0"/>
              <w:marRight w:val="0"/>
              <w:marTop w:val="0"/>
              <w:marBottom w:val="0"/>
              <w:divBdr>
                <w:top w:val="none" w:sz="0" w:space="0" w:color="auto"/>
                <w:left w:val="none" w:sz="0" w:space="0" w:color="auto"/>
                <w:bottom w:val="none" w:sz="0" w:space="0" w:color="auto"/>
                <w:right w:val="none" w:sz="0" w:space="0" w:color="auto"/>
              </w:divBdr>
            </w:div>
            <w:div w:id="439641946">
              <w:marLeft w:val="0"/>
              <w:marRight w:val="0"/>
              <w:marTop w:val="0"/>
              <w:marBottom w:val="0"/>
              <w:divBdr>
                <w:top w:val="none" w:sz="0" w:space="0" w:color="auto"/>
                <w:left w:val="none" w:sz="0" w:space="0" w:color="auto"/>
                <w:bottom w:val="none" w:sz="0" w:space="0" w:color="auto"/>
                <w:right w:val="none" w:sz="0" w:space="0" w:color="auto"/>
              </w:divBdr>
            </w:div>
            <w:div w:id="415133795">
              <w:marLeft w:val="0"/>
              <w:marRight w:val="0"/>
              <w:marTop w:val="0"/>
              <w:marBottom w:val="0"/>
              <w:divBdr>
                <w:top w:val="none" w:sz="0" w:space="0" w:color="auto"/>
                <w:left w:val="none" w:sz="0" w:space="0" w:color="auto"/>
                <w:bottom w:val="none" w:sz="0" w:space="0" w:color="auto"/>
                <w:right w:val="none" w:sz="0" w:space="0" w:color="auto"/>
              </w:divBdr>
            </w:div>
            <w:div w:id="810949677">
              <w:marLeft w:val="0"/>
              <w:marRight w:val="0"/>
              <w:marTop w:val="0"/>
              <w:marBottom w:val="0"/>
              <w:divBdr>
                <w:top w:val="none" w:sz="0" w:space="0" w:color="auto"/>
                <w:left w:val="none" w:sz="0" w:space="0" w:color="auto"/>
                <w:bottom w:val="none" w:sz="0" w:space="0" w:color="auto"/>
                <w:right w:val="none" w:sz="0" w:space="0" w:color="auto"/>
              </w:divBdr>
            </w:div>
            <w:div w:id="1880975320">
              <w:marLeft w:val="0"/>
              <w:marRight w:val="0"/>
              <w:marTop w:val="0"/>
              <w:marBottom w:val="0"/>
              <w:divBdr>
                <w:top w:val="none" w:sz="0" w:space="0" w:color="auto"/>
                <w:left w:val="none" w:sz="0" w:space="0" w:color="auto"/>
                <w:bottom w:val="none" w:sz="0" w:space="0" w:color="auto"/>
                <w:right w:val="none" w:sz="0" w:space="0" w:color="auto"/>
              </w:divBdr>
            </w:div>
            <w:div w:id="1599753407">
              <w:marLeft w:val="0"/>
              <w:marRight w:val="0"/>
              <w:marTop w:val="0"/>
              <w:marBottom w:val="0"/>
              <w:divBdr>
                <w:top w:val="none" w:sz="0" w:space="0" w:color="auto"/>
                <w:left w:val="none" w:sz="0" w:space="0" w:color="auto"/>
                <w:bottom w:val="none" w:sz="0" w:space="0" w:color="auto"/>
                <w:right w:val="none" w:sz="0" w:space="0" w:color="auto"/>
              </w:divBdr>
            </w:div>
            <w:div w:id="1356955514">
              <w:marLeft w:val="0"/>
              <w:marRight w:val="0"/>
              <w:marTop w:val="0"/>
              <w:marBottom w:val="0"/>
              <w:divBdr>
                <w:top w:val="none" w:sz="0" w:space="0" w:color="auto"/>
                <w:left w:val="none" w:sz="0" w:space="0" w:color="auto"/>
                <w:bottom w:val="none" w:sz="0" w:space="0" w:color="auto"/>
                <w:right w:val="none" w:sz="0" w:space="0" w:color="auto"/>
              </w:divBdr>
            </w:div>
            <w:div w:id="212086999">
              <w:marLeft w:val="0"/>
              <w:marRight w:val="0"/>
              <w:marTop w:val="0"/>
              <w:marBottom w:val="0"/>
              <w:divBdr>
                <w:top w:val="none" w:sz="0" w:space="0" w:color="auto"/>
                <w:left w:val="none" w:sz="0" w:space="0" w:color="auto"/>
                <w:bottom w:val="none" w:sz="0" w:space="0" w:color="auto"/>
                <w:right w:val="none" w:sz="0" w:space="0" w:color="auto"/>
              </w:divBdr>
            </w:div>
            <w:div w:id="1237083274">
              <w:marLeft w:val="0"/>
              <w:marRight w:val="0"/>
              <w:marTop w:val="0"/>
              <w:marBottom w:val="0"/>
              <w:divBdr>
                <w:top w:val="none" w:sz="0" w:space="0" w:color="auto"/>
                <w:left w:val="none" w:sz="0" w:space="0" w:color="auto"/>
                <w:bottom w:val="none" w:sz="0" w:space="0" w:color="auto"/>
                <w:right w:val="none" w:sz="0" w:space="0" w:color="auto"/>
              </w:divBdr>
            </w:div>
            <w:div w:id="858549071">
              <w:marLeft w:val="0"/>
              <w:marRight w:val="0"/>
              <w:marTop w:val="0"/>
              <w:marBottom w:val="0"/>
              <w:divBdr>
                <w:top w:val="none" w:sz="0" w:space="0" w:color="auto"/>
                <w:left w:val="none" w:sz="0" w:space="0" w:color="auto"/>
                <w:bottom w:val="none" w:sz="0" w:space="0" w:color="auto"/>
                <w:right w:val="none" w:sz="0" w:space="0" w:color="auto"/>
              </w:divBdr>
            </w:div>
            <w:div w:id="1446999669">
              <w:marLeft w:val="0"/>
              <w:marRight w:val="0"/>
              <w:marTop w:val="0"/>
              <w:marBottom w:val="0"/>
              <w:divBdr>
                <w:top w:val="none" w:sz="0" w:space="0" w:color="auto"/>
                <w:left w:val="none" w:sz="0" w:space="0" w:color="auto"/>
                <w:bottom w:val="none" w:sz="0" w:space="0" w:color="auto"/>
                <w:right w:val="none" w:sz="0" w:space="0" w:color="auto"/>
              </w:divBdr>
            </w:div>
            <w:div w:id="193428296">
              <w:marLeft w:val="0"/>
              <w:marRight w:val="0"/>
              <w:marTop w:val="0"/>
              <w:marBottom w:val="0"/>
              <w:divBdr>
                <w:top w:val="none" w:sz="0" w:space="0" w:color="auto"/>
                <w:left w:val="none" w:sz="0" w:space="0" w:color="auto"/>
                <w:bottom w:val="none" w:sz="0" w:space="0" w:color="auto"/>
                <w:right w:val="none" w:sz="0" w:space="0" w:color="auto"/>
              </w:divBdr>
            </w:div>
            <w:div w:id="373967453">
              <w:marLeft w:val="0"/>
              <w:marRight w:val="0"/>
              <w:marTop w:val="0"/>
              <w:marBottom w:val="0"/>
              <w:divBdr>
                <w:top w:val="none" w:sz="0" w:space="0" w:color="auto"/>
                <w:left w:val="none" w:sz="0" w:space="0" w:color="auto"/>
                <w:bottom w:val="none" w:sz="0" w:space="0" w:color="auto"/>
                <w:right w:val="none" w:sz="0" w:space="0" w:color="auto"/>
              </w:divBdr>
            </w:div>
            <w:div w:id="1564561620">
              <w:marLeft w:val="0"/>
              <w:marRight w:val="0"/>
              <w:marTop w:val="0"/>
              <w:marBottom w:val="0"/>
              <w:divBdr>
                <w:top w:val="none" w:sz="0" w:space="0" w:color="auto"/>
                <w:left w:val="none" w:sz="0" w:space="0" w:color="auto"/>
                <w:bottom w:val="none" w:sz="0" w:space="0" w:color="auto"/>
                <w:right w:val="none" w:sz="0" w:space="0" w:color="auto"/>
              </w:divBdr>
            </w:div>
            <w:div w:id="1951665983">
              <w:marLeft w:val="0"/>
              <w:marRight w:val="0"/>
              <w:marTop w:val="0"/>
              <w:marBottom w:val="0"/>
              <w:divBdr>
                <w:top w:val="none" w:sz="0" w:space="0" w:color="auto"/>
                <w:left w:val="none" w:sz="0" w:space="0" w:color="auto"/>
                <w:bottom w:val="none" w:sz="0" w:space="0" w:color="auto"/>
                <w:right w:val="none" w:sz="0" w:space="0" w:color="auto"/>
              </w:divBdr>
            </w:div>
            <w:div w:id="1699697030">
              <w:marLeft w:val="0"/>
              <w:marRight w:val="0"/>
              <w:marTop w:val="0"/>
              <w:marBottom w:val="0"/>
              <w:divBdr>
                <w:top w:val="none" w:sz="0" w:space="0" w:color="auto"/>
                <w:left w:val="none" w:sz="0" w:space="0" w:color="auto"/>
                <w:bottom w:val="none" w:sz="0" w:space="0" w:color="auto"/>
                <w:right w:val="none" w:sz="0" w:space="0" w:color="auto"/>
              </w:divBdr>
            </w:div>
            <w:div w:id="329988181">
              <w:marLeft w:val="0"/>
              <w:marRight w:val="0"/>
              <w:marTop w:val="0"/>
              <w:marBottom w:val="0"/>
              <w:divBdr>
                <w:top w:val="none" w:sz="0" w:space="0" w:color="auto"/>
                <w:left w:val="none" w:sz="0" w:space="0" w:color="auto"/>
                <w:bottom w:val="none" w:sz="0" w:space="0" w:color="auto"/>
                <w:right w:val="none" w:sz="0" w:space="0" w:color="auto"/>
              </w:divBdr>
            </w:div>
            <w:div w:id="594945641">
              <w:marLeft w:val="0"/>
              <w:marRight w:val="0"/>
              <w:marTop w:val="0"/>
              <w:marBottom w:val="0"/>
              <w:divBdr>
                <w:top w:val="none" w:sz="0" w:space="0" w:color="auto"/>
                <w:left w:val="none" w:sz="0" w:space="0" w:color="auto"/>
                <w:bottom w:val="none" w:sz="0" w:space="0" w:color="auto"/>
                <w:right w:val="none" w:sz="0" w:space="0" w:color="auto"/>
              </w:divBdr>
            </w:div>
            <w:div w:id="497310980">
              <w:marLeft w:val="0"/>
              <w:marRight w:val="0"/>
              <w:marTop w:val="0"/>
              <w:marBottom w:val="0"/>
              <w:divBdr>
                <w:top w:val="none" w:sz="0" w:space="0" w:color="auto"/>
                <w:left w:val="none" w:sz="0" w:space="0" w:color="auto"/>
                <w:bottom w:val="none" w:sz="0" w:space="0" w:color="auto"/>
                <w:right w:val="none" w:sz="0" w:space="0" w:color="auto"/>
              </w:divBdr>
            </w:div>
            <w:div w:id="122697737">
              <w:marLeft w:val="0"/>
              <w:marRight w:val="0"/>
              <w:marTop w:val="0"/>
              <w:marBottom w:val="0"/>
              <w:divBdr>
                <w:top w:val="none" w:sz="0" w:space="0" w:color="auto"/>
                <w:left w:val="none" w:sz="0" w:space="0" w:color="auto"/>
                <w:bottom w:val="none" w:sz="0" w:space="0" w:color="auto"/>
                <w:right w:val="none" w:sz="0" w:space="0" w:color="auto"/>
              </w:divBdr>
            </w:div>
            <w:div w:id="1085615565">
              <w:marLeft w:val="0"/>
              <w:marRight w:val="0"/>
              <w:marTop w:val="0"/>
              <w:marBottom w:val="0"/>
              <w:divBdr>
                <w:top w:val="none" w:sz="0" w:space="0" w:color="auto"/>
                <w:left w:val="none" w:sz="0" w:space="0" w:color="auto"/>
                <w:bottom w:val="none" w:sz="0" w:space="0" w:color="auto"/>
                <w:right w:val="none" w:sz="0" w:space="0" w:color="auto"/>
              </w:divBdr>
            </w:div>
            <w:div w:id="394670985">
              <w:marLeft w:val="0"/>
              <w:marRight w:val="0"/>
              <w:marTop w:val="0"/>
              <w:marBottom w:val="0"/>
              <w:divBdr>
                <w:top w:val="none" w:sz="0" w:space="0" w:color="auto"/>
                <w:left w:val="none" w:sz="0" w:space="0" w:color="auto"/>
                <w:bottom w:val="none" w:sz="0" w:space="0" w:color="auto"/>
                <w:right w:val="none" w:sz="0" w:space="0" w:color="auto"/>
              </w:divBdr>
            </w:div>
            <w:div w:id="848251373">
              <w:marLeft w:val="0"/>
              <w:marRight w:val="0"/>
              <w:marTop w:val="0"/>
              <w:marBottom w:val="0"/>
              <w:divBdr>
                <w:top w:val="none" w:sz="0" w:space="0" w:color="auto"/>
                <w:left w:val="none" w:sz="0" w:space="0" w:color="auto"/>
                <w:bottom w:val="none" w:sz="0" w:space="0" w:color="auto"/>
                <w:right w:val="none" w:sz="0" w:space="0" w:color="auto"/>
              </w:divBdr>
            </w:div>
            <w:div w:id="464783834">
              <w:marLeft w:val="0"/>
              <w:marRight w:val="0"/>
              <w:marTop w:val="0"/>
              <w:marBottom w:val="0"/>
              <w:divBdr>
                <w:top w:val="none" w:sz="0" w:space="0" w:color="auto"/>
                <w:left w:val="none" w:sz="0" w:space="0" w:color="auto"/>
                <w:bottom w:val="none" w:sz="0" w:space="0" w:color="auto"/>
                <w:right w:val="none" w:sz="0" w:space="0" w:color="auto"/>
              </w:divBdr>
            </w:div>
            <w:div w:id="2005740912">
              <w:marLeft w:val="0"/>
              <w:marRight w:val="0"/>
              <w:marTop w:val="0"/>
              <w:marBottom w:val="0"/>
              <w:divBdr>
                <w:top w:val="none" w:sz="0" w:space="0" w:color="auto"/>
                <w:left w:val="none" w:sz="0" w:space="0" w:color="auto"/>
                <w:bottom w:val="none" w:sz="0" w:space="0" w:color="auto"/>
                <w:right w:val="none" w:sz="0" w:space="0" w:color="auto"/>
              </w:divBdr>
            </w:div>
            <w:div w:id="629282286">
              <w:marLeft w:val="0"/>
              <w:marRight w:val="0"/>
              <w:marTop w:val="0"/>
              <w:marBottom w:val="0"/>
              <w:divBdr>
                <w:top w:val="none" w:sz="0" w:space="0" w:color="auto"/>
                <w:left w:val="none" w:sz="0" w:space="0" w:color="auto"/>
                <w:bottom w:val="none" w:sz="0" w:space="0" w:color="auto"/>
                <w:right w:val="none" w:sz="0" w:space="0" w:color="auto"/>
              </w:divBdr>
            </w:div>
            <w:div w:id="1686176268">
              <w:marLeft w:val="0"/>
              <w:marRight w:val="0"/>
              <w:marTop w:val="0"/>
              <w:marBottom w:val="0"/>
              <w:divBdr>
                <w:top w:val="none" w:sz="0" w:space="0" w:color="auto"/>
                <w:left w:val="none" w:sz="0" w:space="0" w:color="auto"/>
                <w:bottom w:val="none" w:sz="0" w:space="0" w:color="auto"/>
                <w:right w:val="none" w:sz="0" w:space="0" w:color="auto"/>
              </w:divBdr>
            </w:div>
            <w:div w:id="64450407">
              <w:marLeft w:val="0"/>
              <w:marRight w:val="0"/>
              <w:marTop w:val="0"/>
              <w:marBottom w:val="0"/>
              <w:divBdr>
                <w:top w:val="none" w:sz="0" w:space="0" w:color="auto"/>
                <w:left w:val="none" w:sz="0" w:space="0" w:color="auto"/>
                <w:bottom w:val="none" w:sz="0" w:space="0" w:color="auto"/>
                <w:right w:val="none" w:sz="0" w:space="0" w:color="auto"/>
              </w:divBdr>
            </w:div>
            <w:div w:id="1671980770">
              <w:marLeft w:val="0"/>
              <w:marRight w:val="0"/>
              <w:marTop w:val="0"/>
              <w:marBottom w:val="0"/>
              <w:divBdr>
                <w:top w:val="none" w:sz="0" w:space="0" w:color="auto"/>
                <w:left w:val="none" w:sz="0" w:space="0" w:color="auto"/>
                <w:bottom w:val="none" w:sz="0" w:space="0" w:color="auto"/>
                <w:right w:val="none" w:sz="0" w:space="0" w:color="auto"/>
              </w:divBdr>
            </w:div>
            <w:div w:id="31002005">
              <w:marLeft w:val="0"/>
              <w:marRight w:val="0"/>
              <w:marTop w:val="0"/>
              <w:marBottom w:val="0"/>
              <w:divBdr>
                <w:top w:val="none" w:sz="0" w:space="0" w:color="auto"/>
                <w:left w:val="none" w:sz="0" w:space="0" w:color="auto"/>
                <w:bottom w:val="none" w:sz="0" w:space="0" w:color="auto"/>
                <w:right w:val="none" w:sz="0" w:space="0" w:color="auto"/>
              </w:divBdr>
            </w:div>
            <w:div w:id="119500935">
              <w:marLeft w:val="0"/>
              <w:marRight w:val="0"/>
              <w:marTop w:val="0"/>
              <w:marBottom w:val="0"/>
              <w:divBdr>
                <w:top w:val="none" w:sz="0" w:space="0" w:color="auto"/>
                <w:left w:val="none" w:sz="0" w:space="0" w:color="auto"/>
                <w:bottom w:val="none" w:sz="0" w:space="0" w:color="auto"/>
                <w:right w:val="none" w:sz="0" w:space="0" w:color="auto"/>
              </w:divBdr>
            </w:div>
            <w:div w:id="264267476">
              <w:marLeft w:val="0"/>
              <w:marRight w:val="0"/>
              <w:marTop w:val="0"/>
              <w:marBottom w:val="0"/>
              <w:divBdr>
                <w:top w:val="none" w:sz="0" w:space="0" w:color="auto"/>
                <w:left w:val="none" w:sz="0" w:space="0" w:color="auto"/>
                <w:bottom w:val="none" w:sz="0" w:space="0" w:color="auto"/>
                <w:right w:val="none" w:sz="0" w:space="0" w:color="auto"/>
              </w:divBdr>
            </w:div>
            <w:div w:id="1908763615">
              <w:marLeft w:val="0"/>
              <w:marRight w:val="0"/>
              <w:marTop w:val="0"/>
              <w:marBottom w:val="0"/>
              <w:divBdr>
                <w:top w:val="none" w:sz="0" w:space="0" w:color="auto"/>
                <w:left w:val="none" w:sz="0" w:space="0" w:color="auto"/>
                <w:bottom w:val="none" w:sz="0" w:space="0" w:color="auto"/>
                <w:right w:val="none" w:sz="0" w:space="0" w:color="auto"/>
              </w:divBdr>
            </w:div>
            <w:div w:id="2141725651">
              <w:marLeft w:val="0"/>
              <w:marRight w:val="0"/>
              <w:marTop w:val="0"/>
              <w:marBottom w:val="0"/>
              <w:divBdr>
                <w:top w:val="none" w:sz="0" w:space="0" w:color="auto"/>
                <w:left w:val="none" w:sz="0" w:space="0" w:color="auto"/>
                <w:bottom w:val="none" w:sz="0" w:space="0" w:color="auto"/>
                <w:right w:val="none" w:sz="0" w:space="0" w:color="auto"/>
              </w:divBdr>
            </w:div>
            <w:div w:id="2041471642">
              <w:marLeft w:val="0"/>
              <w:marRight w:val="0"/>
              <w:marTop w:val="0"/>
              <w:marBottom w:val="0"/>
              <w:divBdr>
                <w:top w:val="none" w:sz="0" w:space="0" w:color="auto"/>
                <w:left w:val="none" w:sz="0" w:space="0" w:color="auto"/>
                <w:bottom w:val="none" w:sz="0" w:space="0" w:color="auto"/>
                <w:right w:val="none" w:sz="0" w:space="0" w:color="auto"/>
              </w:divBdr>
            </w:div>
            <w:div w:id="1337876681">
              <w:marLeft w:val="0"/>
              <w:marRight w:val="0"/>
              <w:marTop w:val="0"/>
              <w:marBottom w:val="0"/>
              <w:divBdr>
                <w:top w:val="none" w:sz="0" w:space="0" w:color="auto"/>
                <w:left w:val="none" w:sz="0" w:space="0" w:color="auto"/>
                <w:bottom w:val="none" w:sz="0" w:space="0" w:color="auto"/>
                <w:right w:val="none" w:sz="0" w:space="0" w:color="auto"/>
              </w:divBdr>
            </w:div>
            <w:div w:id="541750947">
              <w:marLeft w:val="0"/>
              <w:marRight w:val="0"/>
              <w:marTop w:val="0"/>
              <w:marBottom w:val="0"/>
              <w:divBdr>
                <w:top w:val="none" w:sz="0" w:space="0" w:color="auto"/>
                <w:left w:val="none" w:sz="0" w:space="0" w:color="auto"/>
                <w:bottom w:val="none" w:sz="0" w:space="0" w:color="auto"/>
                <w:right w:val="none" w:sz="0" w:space="0" w:color="auto"/>
              </w:divBdr>
            </w:div>
            <w:div w:id="1990475382">
              <w:marLeft w:val="0"/>
              <w:marRight w:val="0"/>
              <w:marTop w:val="0"/>
              <w:marBottom w:val="0"/>
              <w:divBdr>
                <w:top w:val="none" w:sz="0" w:space="0" w:color="auto"/>
                <w:left w:val="none" w:sz="0" w:space="0" w:color="auto"/>
                <w:bottom w:val="none" w:sz="0" w:space="0" w:color="auto"/>
                <w:right w:val="none" w:sz="0" w:space="0" w:color="auto"/>
              </w:divBdr>
            </w:div>
            <w:div w:id="1339969487">
              <w:marLeft w:val="0"/>
              <w:marRight w:val="0"/>
              <w:marTop w:val="0"/>
              <w:marBottom w:val="0"/>
              <w:divBdr>
                <w:top w:val="none" w:sz="0" w:space="0" w:color="auto"/>
                <w:left w:val="none" w:sz="0" w:space="0" w:color="auto"/>
                <w:bottom w:val="none" w:sz="0" w:space="0" w:color="auto"/>
                <w:right w:val="none" w:sz="0" w:space="0" w:color="auto"/>
              </w:divBdr>
            </w:div>
            <w:div w:id="1590654486">
              <w:marLeft w:val="0"/>
              <w:marRight w:val="0"/>
              <w:marTop w:val="0"/>
              <w:marBottom w:val="0"/>
              <w:divBdr>
                <w:top w:val="none" w:sz="0" w:space="0" w:color="auto"/>
                <w:left w:val="none" w:sz="0" w:space="0" w:color="auto"/>
                <w:bottom w:val="none" w:sz="0" w:space="0" w:color="auto"/>
                <w:right w:val="none" w:sz="0" w:space="0" w:color="auto"/>
              </w:divBdr>
            </w:div>
            <w:div w:id="1152218142">
              <w:marLeft w:val="0"/>
              <w:marRight w:val="0"/>
              <w:marTop w:val="0"/>
              <w:marBottom w:val="0"/>
              <w:divBdr>
                <w:top w:val="none" w:sz="0" w:space="0" w:color="auto"/>
                <w:left w:val="none" w:sz="0" w:space="0" w:color="auto"/>
                <w:bottom w:val="none" w:sz="0" w:space="0" w:color="auto"/>
                <w:right w:val="none" w:sz="0" w:space="0" w:color="auto"/>
              </w:divBdr>
            </w:div>
            <w:div w:id="1571698422">
              <w:marLeft w:val="0"/>
              <w:marRight w:val="0"/>
              <w:marTop w:val="0"/>
              <w:marBottom w:val="0"/>
              <w:divBdr>
                <w:top w:val="none" w:sz="0" w:space="0" w:color="auto"/>
                <w:left w:val="none" w:sz="0" w:space="0" w:color="auto"/>
                <w:bottom w:val="none" w:sz="0" w:space="0" w:color="auto"/>
                <w:right w:val="none" w:sz="0" w:space="0" w:color="auto"/>
              </w:divBdr>
            </w:div>
            <w:div w:id="448553994">
              <w:marLeft w:val="0"/>
              <w:marRight w:val="0"/>
              <w:marTop w:val="0"/>
              <w:marBottom w:val="0"/>
              <w:divBdr>
                <w:top w:val="none" w:sz="0" w:space="0" w:color="auto"/>
                <w:left w:val="none" w:sz="0" w:space="0" w:color="auto"/>
                <w:bottom w:val="none" w:sz="0" w:space="0" w:color="auto"/>
                <w:right w:val="none" w:sz="0" w:space="0" w:color="auto"/>
              </w:divBdr>
            </w:div>
            <w:div w:id="90664004">
              <w:marLeft w:val="0"/>
              <w:marRight w:val="0"/>
              <w:marTop w:val="0"/>
              <w:marBottom w:val="0"/>
              <w:divBdr>
                <w:top w:val="none" w:sz="0" w:space="0" w:color="auto"/>
                <w:left w:val="none" w:sz="0" w:space="0" w:color="auto"/>
                <w:bottom w:val="none" w:sz="0" w:space="0" w:color="auto"/>
                <w:right w:val="none" w:sz="0" w:space="0" w:color="auto"/>
              </w:divBdr>
            </w:div>
            <w:div w:id="351104094">
              <w:marLeft w:val="0"/>
              <w:marRight w:val="0"/>
              <w:marTop w:val="0"/>
              <w:marBottom w:val="0"/>
              <w:divBdr>
                <w:top w:val="none" w:sz="0" w:space="0" w:color="auto"/>
                <w:left w:val="none" w:sz="0" w:space="0" w:color="auto"/>
                <w:bottom w:val="none" w:sz="0" w:space="0" w:color="auto"/>
                <w:right w:val="none" w:sz="0" w:space="0" w:color="auto"/>
              </w:divBdr>
            </w:div>
            <w:div w:id="178469664">
              <w:marLeft w:val="0"/>
              <w:marRight w:val="0"/>
              <w:marTop w:val="0"/>
              <w:marBottom w:val="0"/>
              <w:divBdr>
                <w:top w:val="none" w:sz="0" w:space="0" w:color="auto"/>
                <w:left w:val="none" w:sz="0" w:space="0" w:color="auto"/>
                <w:bottom w:val="none" w:sz="0" w:space="0" w:color="auto"/>
                <w:right w:val="none" w:sz="0" w:space="0" w:color="auto"/>
              </w:divBdr>
            </w:div>
            <w:div w:id="1359625823">
              <w:marLeft w:val="0"/>
              <w:marRight w:val="0"/>
              <w:marTop w:val="0"/>
              <w:marBottom w:val="0"/>
              <w:divBdr>
                <w:top w:val="none" w:sz="0" w:space="0" w:color="auto"/>
                <w:left w:val="none" w:sz="0" w:space="0" w:color="auto"/>
                <w:bottom w:val="none" w:sz="0" w:space="0" w:color="auto"/>
                <w:right w:val="none" w:sz="0" w:space="0" w:color="auto"/>
              </w:divBdr>
            </w:div>
            <w:div w:id="1269701775">
              <w:marLeft w:val="0"/>
              <w:marRight w:val="0"/>
              <w:marTop w:val="0"/>
              <w:marBottom w:val="0"/>
              <w:divBdr>
                <w:top w:val="none" w:sz="0" w:space="0" w:color="auto"/>
                <w:left w:val="none" w:sz="0" w:space="0" w:color="auto"/>
                <w:bottom w:val="none" w:sz="0" w:space="0" w:color="auto"/>
                <w:right w:val="none" w:sz="0" w:space="0" w:color="auto"/>
              </w:divBdr>
            </w:div>
            <w:div w:id="545873150">
              <w:marLeft w:val="0"/>
              <w:marRight w:val="0"/>
              <w:marTop w:val="0"/>
              <w:marBottom w:val="0"/>
              <w:divBdr>
                <w:top w:val="none" w:sz="0" w:space="0" w:color="auto"/>
                <w:left w:val="none" w:sz="0" w:space="0" w:color="auto"/>
                <w:bottom w:val="none" w:sz="0" w:space="0" w:color="auto"/>
                <w:right w:val="none" w:sz="0" w:space="0" w:color="auto"/>
              </w:divBdr>
            </w:div>
            <w:div w:id="423380270">
              <w:marLeft w:val="0"/>
              <w:marRight w:val="0"/>
              <w:marTop w:val="0"/>
              <w:marBottom w:val="0"/>
              <w:divBdr>
                <w:top w:val="none" w:sz="0" w:space="0" w:color="auto"/>
                <w:left w:val="none" w:sz="0" w:space="0" w:color="auto"/>
                <w:bottom w:val="none" w:sz="0" w:space="0" w:color="auto"/>
                <w:right w:val="none" w:sz="0" w:space="0" w:color="auto"/>
              </w:divBdr>
            </w:div>
            <w:div w:id="555625062">
              <w:marLeft w:val="0"/>
              <w:marRight w:val="0"/>
              <w:marTop w:val="0"/>
              <w:marBottom w:val="0"/>
              <w:divBdr>
                <w:top w:val="none" w:sz="0" w:space="0" w:color="auto"/>
                <w:left w:val="none" w:sz="0" w:space="0" w:color="auto"/>
                <w:bottom w:val="none" w:sz="0" w:space="0" w:color="auto"/>
                <w:right w:val="none" w:sz="0" w:space="0" w:color="auto"/>
              </w:divBdr>
            </w:div>
            <w:div w:id="395082733">
              <w:marLeft w:val="0"/>
              <w:marRight w:val="0"/>
              <w:marTop w:val="0"/>
              <w:marBottom w:val="0"/>
              <w:divBdr>
                <w:top w:val="none" w:sz="0" w:space="0" w:color="auto"/>
                <w:left w:val="none" w:sz="0" w:space="0" w:color="auto"/>
                <w:bottom w:val="none" w:sz="0" w:space="0" w:color="auto"/>
                <w:right w:val="none" w:sz="0" w:space="0" w:color="auto"/>
              </w:divBdr>
            </w:div>
            <w:div w:id="1489207001">
              <w:marLeft w:val="0"/>
              <w:marRight w:val="0"/>
              <w:marTop w:val="0"/>
              <w:marBottom w:val="0"/>
              <w:divBdr>
                <w:top w:val="none" w:sz="0" w:space="0" w:color="auto"/>
                <w:left w:val="none" w:sz="0" w:space="0" w:color="auto"/>
                <w:bottom w:val="none" w:sz="0" w:space="0" w:color="auto"/>
                <w:right w:val="none" w:sz="0" w:space="0" w:color="auto"/>
              </w:divBdr>
            </w:div>
            <w:div w:id="151678945">
              <w:marLeft w:val="0"/>
              <w:marRight w:val="0"/>
              <w:marTop w:val="0"/>
              <w:marBottom w:val="0"/>
              <w:divBdr>
                <w:top w:val="none" w:sz="0" w:space="0" w:color="auto"/>
                <w:left w:val="none" w:sz="0" w:space="0" w:color="auto"/>
                <w:bottom w:val="none" w:sz="0" w:space="0" w:color="auto"/>
                <w:right w:val="none" w:sz="0" w:space="0" w:color="auto"/>
              </w:divBdr>
            </w:div>
            <w:div w:id="989139320">
              <w:marLeft w:val="0"/>
              <w:marRight w:val="0"/>
              <w:marTop w:val="0"/>
              <w:marBottom w:val="0"/>
              <w:divBdr>
                <w:top w:val="none" w:sz="0" w:space="0" w:color="auto"/>
                <w:left w:val="none" w:sz="0" w:space="0" w:color="auto"/>
                <w:bottom w:val="none" w:sz="0" w:space="0" w:color="auto"/>
                <w:right w:val="none" w:sz="0" w:space="0" w:color="auto"/>
              </w:divBdr>
            </w:div>
            <w:div w:id="830219207">
              <w:marLeft w:val="0"/>
              <w:marRight w:val="0"/>
              <w:marTop w:val="0"/>
              <w:marBottom w:val="0"/>
              <w:divBdr>
                <w:top w:val="none" w:sz="0" w:space="0" w:color="auto"/>
                <w:left w:val="none" w:sz="0" w:space="0" w:color="auto"/>
                <w:bottom w:val="none" w:sz="0" w:space="0" w:color="auto"/>
                <w:right w:val="none" w:sz="0" w:space="0" w:color="auto"/>
              </w:divBdr>
            </w:div>
            <w:div w:id="384380993">
              <w:marLeft w:val="0"/>
              <w:marRight w:val="0"/>
              <w:marTop w:val="0"/>
              <w:marBottom w:val="0"/>
              <w:divBdr>
                <w:top w:val="none" w:sz="0" w:space="0" w:color="auto"/>
                <w:left w:val="none" w:sz="0" w:space="0" w:color="auto"/>
                <w:bottom w:val="none" w:sz="0" w:space="0" w:color="auto"/>
                <w:right w:val="none" w:sz="0" w:space="0" w:color="auto"/>
              </w:divBdr>
            </w:div>
            <w:div w:id="1013804036">
              <w:marLeft w:val="0"/>
              <w:marRight w:val="0"/>
              <w:marTop w:val="0"/>
              <w:marBottom w:val="0"/>
              <w:divBdr>
                <w:top w:val="none" w:sz="0" w:space="0" w:color="auto"/>
                <w:left w:val="none" w:sz="0" w:space="0" w:color="auto"/>
                <w:bottom w:val="none" w:sz="0" w:space="0" w:color="auto"/>
                <w:right w:val="none" w:sz="0" w:space="0" w:color="auto"/>
              </w:divBdr>
            </w:div>
            <w:div w:id="1984039545">
              <w:marLeft w:val="0"/>
              <w:marRight w:val="0"/>
              <w:marTop w:val="0"/>
              <w:marBottom w:val="0"/>
              <w:divBdr>
                <w:top w:val="none" w:sz="0" w:space="0" w:color="auto"/>
                <w:left w:val="none" w:sz="0" w:space="0" w:color="auto"/>
                <w:bottom w:val="none" w:sz="0" w:space="0" w:color="auto"/>
                <w:right w:val="none" w:sz="0" w:space="0" w:color="auto"/>
              </w:divBdr>
            </w:div>
            <w:div w:id="1627467787">
              <w:marLeft w:val="0"/>
              <w:marRight w:val="0"/>
              <w:marTop w:val="0"/>
              <w:marBottom w:val="0"/>
              <w:divBdr>
                <w:top w:val="none" w:sz="0" w:space="0" w:color="auto"/>
                <w:left w:val="none" w:sz="0" w:space="0" w:color="auto"/>
                <w:bottom w:val="none" w:sz="0" w:space="0" w:color="auto"/>
                <w:right w:val="none" w:sz="0" w:space="0" w:color="auto"/>
              </w:divBdr>
            </w:div>
            <w:div w:id="756175503">
              <w:marLeft w:val="0"/>
              <w:marRight w:val="0"/>
              <w:marTop w:val="0"/>
              <w:marBottom w:val="0"/>
              <w:divBdr>
                <w:top w:val="none" w:sz="0" w:space="0" w:color="auto"/>
                <w:left w:val="none" w:sz="0" w:space="0" w:color="auto"/>
                <w:bottom w:val="none" w:sz="0" w:space="0" w:color="auto"/>
                <w:right w:val="none" w:sz="0" w:space="0" w:color="auto"/>
              </w:divBdr>
            </w:div>
            <w:div w:id="1358964163">
              <w:marLeft w:val="0"/>
              <w:marRight w:val="0"/>
              <w:marTop w:val="0"/>
              <w:marBottom w:val="0"/>
              <w:divBdr>
                <w:top w:val="none" w:sz="0" w:space="0" w:color="auto"/>
                <w:left w:val="none" w:sz="0" w:space="0" w:color="auto"/>
                <w:bottom w:val="none" w:sz="0" w:space="0" w:color="auto"/>
                <w:right w:val="none" w:sz="0" w:space="0" w:color="auto"/>
              </w:divBdr>
            </w:div>
            <w:div w:id="1146555429">
              <w:marLeft w:val="0"/>
              <w:marRight w:val="0"/>
              <w:marTop w:val="0"/>
              <w:marBottom w:val="0"/>
              <w:divBdr>
                <w:top w:val="none" w:sz="0" w:space="0" w:color="auto"/>
                <w:left w:val="none" w:sz="0" w:space="0" w:color="auto"/>
                <w:bottom w:val="none" w:sz="0" w:space="0" w:color="auto"/>
                <w:right w:val="none" w:sz="0" w:space="0" w:color="auto"/>
              </w:divBdr>
            </w:div>
            <w:div w:id="1810634604">
              <w:marLeft w:val="0"/>
              <w:marRight w:val="0"/>
              <w:marTop w:val="0"/>
              <w:marBottom w:val="0"/>
              <w:divBdr>
                <w:top w:val="none" w:sz="0" w:space="0" w:color="auto"/>
                <w:left w:val="none" w:sz="0" w:space="0" w:color="auto"/>
                <w:bottom w:val="none" w:sz="0" w:space="0" w:color="auto"/>
                <w:right w:val="none" w:sz="0" w:space="0" w:color="auto"/>
              </w:divBdr>
            </w:div>
            <w:div w:id="658190125">
              <w:marLeft w:val="0"/>
              <w:marRight w:val="0"/>
              <w:marTop w:val="0"/>
              <w:marBottom w:val="0"/>
              <w:divBdr>
                <w:top w:val="none" w:sz="0" w:space="0" w:color="auto"/>
                <w:left w:val="none" w:sz="0" w:space="0" w:color="auto"/>
                <w:bottom w:val="none" w:sz="0" w:space="0" w:color="auto"/>
                <w:right w:val="none" w:sz="0" w:space="0" w:color="auto"/>
              </w:divBdr>
            </w:div>
            <w:div w:id="1993100748">
              <w:marLeft w:val="0"/>
              <w:marRight w:val="0"/>
              <w:marTop w:val="0"/>
              <w:marBottom w:val="0"/>
              <w:divBdr>
                <w:top w:val="none" w:sz="0" w:space="0" w:color="auto"/>
                <w:left w:val="none" w:sz="0" w:space="0" w:color="auto"/>
                <w:bottom w:val="none" w:sz="0" w:space="0" w:color="auto"/>
                <w:right w:val="none" w:sz="0" w:space="0" w:color="auto"/>
              </w:divBdr>
            </w:div>
            <w:div w:id="489175830">
              <w:marLeft w:val="0"/>
              <w:marRight w:val="0"/>
              <w:marTop w:val="0"/>
              <w:marBottom w:val="0"/>
              <w:divBdr>
                <w:top w:val="none" w:sz="0" w:space="0" w:color="auto"/>
                <w:left w:val="none" w:sz="0" w:space="0" w:color="auto"/>
                <w:bottom w:val="none" w:sz="0" w:space="0" w:color="auto"/>
                <w:right w:val="none" w:sz="0" w:space="0" w:color="auto"/>
              </w:divBdr>
            </w:div>
            <w:div w:id="1720006432">
              <w:marLeft w:val="0"/>
              <w:marRight w:val="0"/>
              <w:marTop w:val="0"/>
              <w:marBottom w:val="0"/>
              <w:divBdr>
                <w:top w:val="none" w:sz="0" w:space="0" w:color="auto"/>
                <w:left w:val="none" w:sz="0" w:space="0" w:color="auto"/>
                <w:bottom w:val="none" w:sz="0" w:space="0" w:color="auto"/>
                <w:right w:val="none" w:sz="0" w:space="0" w:color="auto"/>
              </w:divBdr>
            </w:div>
            <w:div w:id="1758280495">
              <w:marLeft w:val="0"/>
              <w:marRight w:val="0"/>
              <w:marTop w:val="0"/>
              <w:marBottom w:val="0"/>
              <w:divBdr>
                <w:top w:val="none" w:sz="0" w:space="0" w:color="auto"/>
                <w:left w:val="none" w:sz="0" w:space="0" w:color="auto"/>
                <w:bottom w:val="none" w:sz="0" w:space="0" w:color="auto"/>
                <w:right w:val="none" w:sz="0" w:space="0" w:color="auto"/>
              </w:divBdr>
            </w:div>
            <w:div w:id="337007859">
              <w:marLeft w:val="0"/>
              <w:marRight w:val="0"/>
              <w:marTop w:val="0"/>
              <w:marBottom w:val="0"/>
              <w:divBdr>
                <w:top w:val="none" w:sz="0" w:space="0" w:color="auto"/>
                <w:left w:val="none" w:sz="0" w:space="0" w:color="auto"/>
                <w:bottom w:val="none" w:sz="0" w:space="0" w:color="auto"/>
                <w:right w:val="none" w:sz="0" w:space="0" w:color="auto"/>
              </w:divBdr>
            </w:div>
            <w:div w:id="537621445">
              <w:marLeft w:val="0"/>
              <w:marRight w:val="0"/>
              <w:marTop w:val="0"/>
              <w:marBottom w:val="0"/>
              <w:divBdr>
                <w:top w:val="none" w:sz="0" w:space="0" w:color="auto"/>
                <w:left w:val="none" w:sz="0" w:space="0" w:color="auto"/>
                <w:bottom w:val="none" w:sz="0" w:space="0" w:color="auto"/>
                <w:right w:val="none" w:sz="0" w:space="0" w:color="auto"/>
              </w:divBdr>
            </w:div>
            <w:div w:id="2129464132">
              <w:marLeft w:val="0"/>
              <w:marRight w:val="0"/>
              <w:marTop w:val="0"/>
              <w:marBottom w:val="0"/>
              <w:divBdr>
                <w:top w:val="none" w:sz="0" w:space="0" w:color="auto"/>
                <w:left w:val="none" w:sz="0" w:space="0" w:color="auto"/>
                <w:bottom w:val="none" w:sz="0" w:space="0" w:color="auto"/>
                <w:right w:val="none" w:sz="0" w:space="0" w:color="auto"/>
              </w:divBdr>
            </w:div>
            <w:div w:id="697002847">
              <w:marLeft w:val="0"/>
              <w:marRight w:val="0"/>
              <w:marTop w:val="0"/>
              <w:marBottom w:val="0"/>
              <w:divBdr>
                <w:top w:val="none" w:sz="0" w:space="0" w:color="auto"/>
                <w:left w:val="none" w:sz="0" w:space="0" w:color="auto"/>
                <w:bottom w:val="none" w:sz="0" w:space="0" w:color="auto"/>
                <w:right w:val="none" w:sz="0" w:space="0" w:color="auto"/>
              </w:divBdr>
            </w:div>
            <w:div w:id="1075053396">
              <w:marLeft w:val="0"/>
              <w:marRight w:val="0"/>
              <w:marTop w:val="0"/>
              <w:marBottom w:val="0"/>
              <w:divBdr>
                <w:top w:val="none" w:sz="0" w:space="0" w:color="auto"/>
                <w:left w:val="none" w:sz="0" w:space="0" w:color="auto"/>
                <w:bottom w:val="none" w:sz="0" w:space="0" w:color="auto"/>
                <w:right w:val="none" w:sz="0" w:space="0" w:color="auto"/>
              </w:divBdr>
            </w:div>
            <w:div w:id="730545239">
              <w:marLeft w:val="0"/>
              <w:marRight w:val="0"/>
              <w:marTop w:val="0"/>
              <w:marBottom w:val="0"/>
              <w:divBdr>
                <w:top w:val="none" w:sz="0" w:space="0" w:color="auto"/>
                <w:left w:val="none" w:sz="0" w:space="0" w:color="auto"/>
                <w:bottom w:val="none" w:sz="0" w:space="0" w:color="auto"/>
                <w:right w:val="none" w:sz="0" w:space="0" w:color="auto"/>
              </w:divBdr>
            </w:div>
            <w:div w:id="1775978473">
              <w:marLeft w:val="0"/>
              <w:marRight w:val="0"/>
              <w:marTop w:val="0"/>
              <w:marBottom w:val="0"/>
              <w:divBdr>
                <w:top w:val="none" w:sz="0" w:space="0" w:color="auto"/>
                <w:left w:val="none" w:sz="0" w:space="0" w:color="auto"/>
                <w:bottom w:val="none" w:sz="0" w:space="0" w:color="auto"/>
                <w:right w:val="none" w:sz="0" w:space="0" w:color="auto"/>
              </w:divBdr>
            </w:div>
            <w:div w:id="1114178513">
              <w:marLeft w:val="0"/>
              <w:marRight w:val="0"/>
              <w:marTop w:val="0"/>
              <w:marBottom w:val="0"/>
              <w:divBdr>
                <w:top w:val="none" w:sz="0" w:space="0" w:color="auto"/>
                <w:left w:val="none" w:sz="0" w:space="0" w:color="auto"/>
                <w:bottom w:val="none" w:sz="0" w:space="0" w:color="auto"/>
                <w:right w:val="none" w:sz="0" w:space="0" w:color="auto"/>
              </w:divBdr>
            </w:div>
            <w:div w:id="1924753433">
              <w:marLeft w:val="0"/>
              <w:marRight w:val="0"/>
              <w:marTop w:val="0"/>
              <w:marBottom w:val="0"/>
              <w:divBdr>
                <w:top w:val="none" w:sz="0" w:space="0" w:color="auto"/>
                <w:left w:val="none" w:sz="0" w:space="0" w:color="auto"/>
                <w:bottom w:val="none" w:sz="0" w:space="0" w:color="auto"/>
                <w:right w:val="none" w:sz="0" w:space="0" w:color="auto"/>
              </w:divBdr>
            </w:div>
            <w:div w:id="863329615">
              <w:marLeft w:val="0"/>
              <w:marRight w:val="0"/>
              <w:marTop w:val="0"/>
              <w:marBottom w:val="0"/>
              <w:divBdr>
                <w:top w:val="none" w:sz="0" w:space="0" w:color="auto"/>
                <w:left w:val="none" w:sz="0" w:space="0" w:color="auto"/>
                <w:bottom w:val="none" w:sz="0" w:space="0" w:color="auto"/>
                <w:right w:val="none" w:sz="0" w:space="0" w:color="auto"/>
              </w:divBdr>
            </w:div>
            <w:div w:id="1011490064">
              <w:marLeft w:val="0"/>
              <w:marRight w:val="0"/>
              <w:marTop w:val="0"/>
              <w:marBottom w:val="0"/>
              <w:divBdr>
                <w:top w:val="none" w:sz="0" w:space="0" w:color="auto"/>
                <w:left w:val="none" w:sz="0" w:space="0" w:color="auto"/>
                <w:bottom w:val="none" w:sz="0" w:space="0" w:color="auto"/>
                <w:right w:val="none" w:sz="0" w:space="0" w:color="auto"/>
              </w:divBdr>
            </w:div>
            <w:div w:id="1939823972">
              <w:marLeft w:val="0"/>
              <w:marRight w:val="0"/>
              <w:marTop w:val="0"/>
              <w:marBottom w:val="0"/>
              <w:divBdr>
                <w:top w:val="none" w:sz="0" w:space="0" w:color="auto"/>
                <w:left w:val="none" w:sz="0" w:space="0" w:color="auto"/>
                <w:bottom w:val="none" w:sz="0" w:space="0" w:color="auto"/>
                <w:right w:val="none" w:sz="0" w:space="0" w:color="auto"/>
              </w:divBdr>
            </w:div>
            <w:div w:id="2034915858">
              <w:marLeft w:val="0"/>
              <w:marRight w:val="0"/>
              <w:marTop w:val="0"/>
              <w:marBottom w:val="0"/>
              <w:divBdr>
                <w:top w:val="none" w:sz="0" w:space="0" w:color="auto"/>
                <w:left w:val="none" w:sz="0" w:space="0" w:color="auto"/>
                <w:bottom w:val="none" w:sz="0" w:space="0" w:color="auto"/>
                <w:right w:val="none" w:sz="0" w:space="0" w:color="auto"/>
              </w:divBdr>
            </w:div>
            <w:div w:id="83263307">
              <w:marLeft w:val="0"/>
              <w:marRight w:val="0"/>
              <w:marTop w:val="0"/>
              <w:marBottom w:val="0"/>
              <w:divBdr>
                <w:top w:val="none" w:sz="0" w:space="0" w:color="auto"/>
                <w:left w:val="none" w:sz="0" w:space="0" w:color="auto"/>
                <w:bottom w:val="none" w:sz="0" w:space="0" w:color="auto"/>
                <w:right w:val="none" w:sz="0" w:space="0" w:color="auto"/>
              </w:divBdr>
            </w:div>
            <w:div w:id="255789987">
              <w:marLeft w:val="0"/>
              <w:marRight w:val="0"/>
              <w:marTop w:val="0"/>
              <w:marBottom w:val="0"/>
              <w:divBdr>
                <w:top w:val="none" w:sz="0" w:space="0" w:color="auto"/>
                <w:left w:val="none" w:sz="0" w:space="0" w:color="auto"/>
                <w:bottom w:val="none" w:sz="0" w:space="0" w:color="auto"/>
                <w:right w:val="none" w:sz="0" w:space="0" w:color="auto"/>
              </w:divBdr>
            </w:div>
            <w:div w:id="1711877715">
              <w:marLeft w:val="0"/>
              <w:marRight w:val="0"/>
              <w:marTop w:val="0"/>
              <w:marBottom w:val="0"/>
              <w:divBdr>
                <w:top w:val="none" w:sz="0" w:space="0" w:color="auto"/>
                <w:left w:val="none" w:sz="0" w:space="0" w:color="auto"/>
                <w:bottom w:val="none" w:sz="0" w:space="0" w:color="auto"/>
                <w:right w:val="none" w:sz="0" w:space="0" w:color="auto"/>
              </w:divBdr>
            </w:div>
            <w:div w:id="804470957">
              <w:marLeft w:val="0"/>
              <w:marRight w:val="0"/>
              <w:marTop w:val="0"/>
              <w:marBottom w:val="0"/>
              <w:divBdr>
                <w:top w:val="none" w:sz="0" w:space="0" w:color="auto"/>
                <w:left w:val="none" w:sz="0" w:space="0" w:color="auto"/>
                <w:bottom w:val="none" w:sz="0" w:space="0" w:color="auto"/>
                <w:right w:val="none" w:sz="0" w:space="0" w:color="auto"/>
              </w:divBdr>
            </w:div>
            <w:div w:id="1298802886">
              <w:marLeft w:val="0"/>
              <w:marRight w:val="0"/>
              <w:marTop w:val="0"/>
              <w:marBottom w:val="0"/>
              <w:divBdr>
                <w:top w:val="none" w:sz="0" w:space="0" w:color="auto"/>
                <w:left w:val="none" w:sz="0" w:space="0" w:color="auto"/>
                <w:bottom w:val="none" w:sz="0" w:space="0" w:color="auto"/>
                <w:right w:val="none" w:sz="0" w:space="0" w:color="auto"/>
              </w:divBdr>
            </w:div>
            <w:div w:id="1082605576">
              <w:marLeft w:val="0"/>
              <w:marRight w:val="0"/>
              <w:marTop w:val="0"/>
              <w:marBottom w:val="0"/>
              <w:divBdr>
                <w:top w:val="none" w:sz="0" w:space="0" w:color="auto"/>
                <w:left w:val="none" w:sz="0" w:space="0" w:color="auto"/>
                <w:bottom w:val="none" w:sz="0" w:space="0" w:color="auto"/>
                <w:right w:val="none" w:sz="0" w:space="0" w:color="auto"/>
              </w:divBdr>
            </w:div>
            <w:div w:id="255867189">
              <w:marLeft w:val="0"/>
              <w:marRight w:val="0"/>
              <w:marTop w:val="0"/>
              <w:marBottom w:val="0"/>
              <w:divBdr>
                <w:top w:val="none" w:sz="0" w:space="0" w:color="auto"/>
                <w:left w:val="none" w:sz="0" w:space="0" w:color="auto"/>
                <w:bottom w:val="none" w:sz="0" w:space="0" w:color="auto"/>
                <w:right w:val="none" w:sz="0" w:space="0" w:color="auto"/>
              </w:divBdr>
            </w:div>
            <w:div w:id="1280800781">
              <w:marLeft w:val="0"/>
              <w:marRight w:val="0"/>
              <w:marTop w:val="0"/>
              <w:marBottom w:val="0"/>
              <w:divBdr>
                <w:top w:val="none" w:sz="0" w:space="0" w:color="auto"/>
                <w:left w:val="none" w:sz="0" w:space="0" w:color="auto"/>
                <w:bottom w:val="none" w:sz="0" w:space="0" w:color="auto"/>
                <w:right w:val="none" w:sz="0" w:space="0" w:color="auto"/>
              </w:divBdr>
            </w:div>
            <w:div w:id="1154251067">
              <w:marLeft w:val="0"/>
              <w:marRight w:val="0"/>
              <w:marTop w:val="0"/>
              <w:marBottom w:val="0"/>
              <w:divBdr>
                <w:top w:val="none" w:sz="0" w:space="0" w:color="auto"/>
                <w:left w:val="none" w:sz="0" w:space="0" w:color="auto"/>
                <w:bottom w:val="none" w:sz="0" w:space="0" w:color="auto"/>
                <w:right w:val="none" w:sz="0" w:space="0" w:color="auto"/>
              </w:divBdr>
            </w:div>
            <w:div w:id="1768384213">
              <w:marLeft w:val="0"/>
              <w:marRight w:val="0"/>
              <w:marTop w:val="0"/>
              <w:marBottom w:val="0"/>
              <w:divBdr>
                <w:top w:val="none" w:sz="0" w:space="0" w:color="auto"/>
                <w:left w:val="none" w:sz="0" w:space="0" w:color="auto"/>
                <w:bottom w:val="none" w:sz="0" w:space="0" w:color="auto"/>
                <w:right w:val="none" w:sz="0" w:space="0" w:color="auto"/>
              </w:divBdr>
            </w:div>
            <w:div w:id="847210786">
              <w:marLeft w:val="0"/>
              <w:marRight w:val="0"/>
              <w:marTop w:val="0"/>
              <w:marBottom w:val="0"/>
              <w:divBdr>
                <w:top w:val="none" w:sz="0" w:space="0" w:color="auto"/>
                <w:left w:val="none" w:sz="0" w:space="0" w:color="auto"/>
                <w:bottom w:val="none" w:sz="0" w:space="0" w:color="auto"/>
                <w:right w:val="none" w:sz="0" w:space="0" w:color="auto"/>
              </w:divBdr>
            </w:div>
            <w:div w:id="1479616588">
              <w:marLeft w:val="0"/>
              <w:marRight w:val="0"/>
              <w:marTop w:val="0"/>
              <w:marBottom w:val="0"/>
              <w:divBdr>
                <w:top w:val="none" w:sz="0" w:space="0" w:color="auto"/>
                <w:left w:val="none" w:sz="0" w:space="0" w:color="auto"/>
                <w:bottom w:val="none" w:sz="0" w:space="0" w:color="auto"/>
                <w:right w:val="none" w:sz="0" w:space="0" w:color="auto"/>
              </w:divBdr>
            </w:div>
            <w:div w:id="1890529913">
              <w:marLeft w:val="0"/>
              <w:marRight w:val="0"/>
              <w:marTop w:val="0"/>
              <w:marBottom w:val="0"/>
              <w:divBdr>
                <w:top w:val="none" w:sz="0" w:space="0" w:color="auto"/>
                <w:left w:val="none" w:sz="0" w:space="0" w:color="auto"/>
                <w:bottom w:val="none" w:sz="0" w:space="0" w:color="auto"/>
                <w:right w:val="none" w:sz="0" w:space="0" w:color="auto"/>
              </w:divBdr>
            </w:div>
            <w:div w:id="1808432736">
              <w:marLeft w:val="0"/>
              <w:marRight w:val="0"/>
              <w:marTop w:val="0"/>
              <w:marBottom w:val="0"/>
              <w:divBdr>
                <w:top w:val="none" w:sz="0" w:space="0" w:color="auto"/>
                <w:left w:val="none" w:sz="0" w:space="0" w:color="auto"/>
                <w:bottom w:val="none" w:sz="0" w:space="0" w:color="auto"/>
                <w:right w:val="none" w:sz="0" w:space="0" w:color="auto"/>
              </w:divBdr>
            </w:div>
            <w:div w:id="1726951809">
              <w:marLeft w:val="0"/>
              <w:marRight w:val="0"/>
              <w:marTop w:val="0"/>
              <w:marBottom w:val="0"/>
              <w:divBdr>
                <w:top w:val="none" w:sz="0" w:space="0" w:color="auto"/>
                <w:left w:val="none" w:sz="0" w:space="0" w:color="auto"/>
                <w:bottom w:val="none" w:sz="0" w:space="0" w:color="auto"/>
                <w:right w:val="none" w:sz="0" w:space="0" w:color="auto"/>
              </w:divBdr>
            </w:div>
            <w:div w:id="1176579294">
              <w:marLeft w:val="0"/>
              <w:marRight w:val="0"/>
              <w:marTop w:val="0"/>
              <w:marBottom w:val="0"/>
              <w:divBdr>
                <w:top w:val="none" w:sz="0" w:space="0" w:color="auto"/>
                <w:left w:val="none" w:sz="0" w:space="0" w:color="auto"/>
                <w:bottom w:val="none" w:sz="0" w:space="0" w:color="auto"/>
                <w:right w:val="none" w:sz="0" w:space="0" w:color="auto"/>
              </w:divBdr>
            </w:div>
            <w:div w:id="1135022488">
              <w:marLeft w:val="0"/>
              <w:marRight w:val="0"/>
              <w:marTop w:val="0"/>
              <w:marBottom w:val="0"/>
              <w:divBdr>
                <w:top w:val="none" w:sz="0" w:space="0" w:color="auto"/>
                <w:left w:val="none" w:sz="0" w:space="0" w:color="auto"/>
                <w:bottom w:val="none" w:sz="0" w:space="0" w:color="auto"/>
                <w:right w:val="none" w:sz="0" w:space="0" w:color="auto"/>
              </w:divBdr>
            </w:div>
            <w:div w:id="317851651">
              <w:marLeft w:val="0"/>
              <w:marRight w:val="0"/>
              <w:marTop w:val="0"/>
              <w:marBottom w:val="0"/>
              <w:divBdr>
                <w:top w:val="none" w:sz="0" w:space="0" w:color="auto"/>
                <w:left w:val="none" w:sz="0" w:space="0" w:color="auto"/>
                <w:bottom w:val="none" w:sz="0" w:space="0" w:color="auto"/>
                <w:right w:val="none" w:sz="0" w:space="0" w:color="auto"/>
              </w:divBdr>
            </w:div>
            <w:div w:id="1454013384">
              <w:marLeft w:val="0"/>
              <w:marRight w:val="0"/>
              <w:marTop w:val="0"/>
              <w:marBottom w:val="0"/>
              <w:divBdr>
                <w:top w:val="none" w:sz="0" w:space="0" w:color="auto"/>
                <w:left w:val="none" w:sz="0" w:space="0" w:color="auto"/>
                <w:bottom w:val="none" w:sz="0" w:space="0" w:color="auto"/>
                <w:right w:val="none" w:sz="0" w:space="0" w:color="auto"/>
              </w:divBdr>
            </w:div>
            <w:div w:id="1579054647">
              <w:marLeft w:val="0"/>
              <w:marRight w:val="0"/>
              <w:marTop w:val="0"/>
              <w:marBottom w:val="0"/>
              <w:divBdr>
                <w:top w:val="none" w:sz="0" w:space="0" w:color="auto"/>
                <w:left w:val="none" w:sz="0" w:space="0" w:color="auto"/>
                <w:bottom w:val="none" w:sz="0" w:space="0" w:color="auto"/>
                <w:right w:val="none" w:sz="0" w:space="0" w:color="auto"/>
              </w:divBdr>
            </w:div>
            <w:div w:id="1237202334">
              <w:marLeft w:val="0"/>
              <w:marRight w:val="0"/>
              <w:marTop w:val="0"/>
              <w:marBottom w:val="0"/>
              <w:divBdr>
                <w:top w:val="none" w:sz="0" w:space="0" w:color="auto"/>
                <w:left w:val="none" w:sz="0" w:space="0" w:color="auto"/>
                <w:bottom w:val="none" w:sz="0" w:space="0" w:color="auto"/>
                <w:right w:val="none" w:sz="0" w:space="0" w:color="auto"/>
              </w:divBdr>
            </w:div>
            <w:div w:id="117770089">
              <w:marLeft w:val="0"/>
              <w:marRight w:val="0"/>
              <w:marTop w:val="0"/>
              <w:marBottom w:val="0"/>
              <w:divBdr>
                <w:top w:val="none" w:sz="0" w:space="0" w:color="auto"/>
                <w:left w:val="none" w:sz="0" w:space="0" w:color="auto"/>
                <w:bottom w:val="none" w:sz="0" w:space="0" w:color="auto"/>
                <w:right w:val="none" w:sz="0" w:space="0" w:color="auto"/>
              </w:divBdr>
            </w:div>
            <w:div w:id="1195508163">
              <w:marLeft w:val="0"/>
              <w:marRight w:val="0"/>
              <w:marTop w:val="0"/>
              <w:marBottom w:val="0"/>
              <w:divBdr>
                <w:top w:val="none" w:sz="0" w:space="0" w:color="auto"/>
                <w:left w:val="none" w:sz="0" w:space="0" w:color="auto"/>
                <w:bottom w:val="none" w:sz="0" w:space="0" w:color="auto"/>
                <w:right w:val="none" w:sz="0" w:space="0" w:color="auto"/>
              </w:divBdr>
            </w:div>
            <w:div w:id="784229695">
              <w:marLeft w:val="0"/>
              <w:marRight w:val="0"/>
              <w:marTop w:val="0"/>
              <w:marBottom w:val="0"/>
              <w:divBdr>
                <w:top w:val="none" w:sz="0" w:space="0" w:color="auto"/>
                <w:left w:val="none" w:sz="0" w:space="0" w:color="auto"/>
                <w:bottom w:val="none" w:sz="0" w:space="0" w:color="auto"/>
                <w:right w:val="none" w:sz="0" w:space="0" w:color="auto"/>
              </w:divBdr>
            </w:div>
            <w:div w:id="901871669">
              <w:marLeft w:val="0"/>
              <w:marRight w:val="0"/>
              <w:marTop w:val="0"/>
              <w:marBottom w:val="0"/>
              <w:divBdr>
                <w:top w:val="none" w:sz="0" w:space="0" w:color="auto"/>
                <w:left w:val="none" w:sz="0" w:space="0" w:color="auto"/>
                <w:bottom w:val="none" w:sz="0" w:space="0" w:color="auto"/>
                <w:right w:val="none" w:sz="0" w:space="0" w:color="auto"/>
              </w:divBdr>
            </w:div>
            <w:div w:id="645623719">
              <w:marLeft w:val="0"/>
              <w:marRight w:val="0"/>
              <w:marTop w:val="0"/>
              <w:marBottom w:val="0"/>
              <w:divBdr>
                <w:top w:val="none" w:sz="0" w:space="0" w:color="auto"/>
                <w:left w:val="none" w:sz="0" w:space="0" w:color="auto"/>
                <w:bottom w:val="none" w:sz="0" w:space="0" w:color="auto"/>
                <w:right w:val="none" w:sz="0" w:space="0" w:color="auto"/>
              </w:divBdr>
            </w:div>
            <w:div w:id="73089298">
              <w:marLeft w:val="0"/>
              <w:marRight w:val="0"/>
              <w:marTop w:val="0"/>
              <w:marBottom w:val="0"/>
              <w:divBdr>
                <w:top w:val="none" w:sz="0" w:space="0" w:color="auto"/>
                <w:left w:val="none" w:sz="0" w:space="0" w:color="auto"/>
                <w:bottom w:val="none" w:sz="0" w:space="0" w:color="auto"/>
                <w:right w:val="none" w:sz="0" w:space="0" w:color="auto"/>
              </w:divBdr>
            </w:div>
            <w:div w:id="1888296313">
              <w:marLeft w:val="0"/>
              <w:marRight w:val="0"/>
              <w:marTop w:val="0"/>
              <w:marBottom w:val="0"/>
              <w:divBdr>
                <w:top w:val="none" w:sz="0" w:space="0" w:color="auto"/>
                <w:left w:val="none" w:sz="0" w:space="0" w:color="auto"/>
                <w:bottom w:val="none" w:sz="0" w:space="0" w:color="auto"/>
                <w:right w:val="none" w:sz="0" w:space="0" w:color="auto"/>
              </w:divBdr>
            </w:div>
            <w:div w:id="952857540">
              <w:marLeft w:val="0"/>
              <w:marRight w:val="0"/>
              <w:marTop w:val="0"/>
              <w:marBottom w:val="0"/>
              <w:divBdr>
                <w:top w:val="none" w:sz="0" w:space="0" w:color="auto"/>
                <w:left w:val="none" w:sz="0" w:space="0" w:color="auto"/>
                <w:bottom w:val="none" w:sz="0" w:space="0" w:color="auto"/>
                <w:right w:val="none" w:sz="0" w:space="0" w:color="auto"/>
              </w:divBdr>
            </w:div>
            <w:div w:id="1391805510">
              <w:marLeft w:val="0"/>
              <w:marRight w:val="0"/>
              <w:marTop w:val="0"/>
              <w:marBottom w:val="0"/>
              <w:divBdr>
                <w:top w:val="none" w:sz="0" w:space="0" w:color="auto"/>
                <w:left w:val="none" w:sz="0" w:space="0" w:color="auto"/>
                <w:bottom w:val="none" w:sz="0" w:space="0" w:color="auto"/>
                <w:right w:val="none" w:sz="0" w:space="0" w:color="auto"/>
              </w:divBdr>
            </w:div>
            <w:div w:id="1342859327">
              <w:marLeft w:val="0"/>
              <w:marRight w:val="0"/>
              <w:marTop w:val="0"/>
              <w:marBottom w:val="0"/>
              <w:divBdr>
                <w:top w:val="none" w:sz="0" w:space="0" w:color="auto"/>
                <w:left w:val="none" w:sz="0" w:space="0" w:color="auto"/>
                <w:bottom w:val="none" w:sz="0" w:space="0" w:color="auto"/>
                <w:right w:val="none" w:sz="0" w:space="0" w:color="auto"/>
              </w:divBdr>
            </w:div>
            <w:div w:id="1463771530">
              <w:marLeft w:val="0"/>
              <w:marRight w:val="0"/>
              <w:marTop w:val="0"/>
              <w:marBottom w:val="0"/>
              <w:divBdr>
                <w:top w:val="none" w:sz="0" w:space="0" w:color="auto"/>
                <w:left w:val="none" w:sz="0" w:space="0" w:color="auto"/>
                <w:bottom w:val="none" w:sz="0" w:space="0" w:color="auto"/>
                <w:right w:val="none" w:sz="0" w:space="0" w:color="auto"/>
              </w:divBdr>
            </w:div>
            <w:div w:id="382564159">
              <w:marLeft w:val="0"/>
              <w:marRight w:val="0"/>
              <w:marTop w:val="0"/>
              <w:marBottom w:val="0"/>
              <w:divBdr>
                <w:top w:val="none" w:sz="0" w:space="0" w:color="auto"/>
                <w:left w:val="none" w:sz="0" w:space="0" w:color="auto"/>
                <w:bottom w:val="none" w:sz="0" w:space="0" w:color="auto"/>
                <w:right w:val="none" w:sz="0" w:space="0" w:color="auto"/>
              </w:divBdr>
            </w:div>
            <w:div w:id="1612660412">
              <w:marLeft w:val="0"/>
              <w:marRight w:val="0"/>
              <w:marTop w:val="0"/>
              <w:marBottom w:val="0"/>
              <w:divBdr>
                <w:top w:val="none" w:sz="0" w:space="0" w:color="auto"/>
                <w:left w:val="none" w:sz="0" w:space="0" w:color="auto"/>
                <w:bottom w:val="none" w:sz="0" w:space="0" w:color="auto"/>
                <w:right w:val="none" w:sz="0" w:space="0" w:color="auto"/>
              </w:divBdr>
            </w:div>
            <w:div w:id="1057824507">
              <w:marLeft w:val="0"/>
              <w:marRight w:val="0"/>
              <w:marTop w:val="0"/>
              <w:marBottom w:val="0"/>
              <w:divBdr>
                <w:top w:val="none" w:sz="0" w:space="0" w:color="auto"/>
                <w:left w:val="none" w:sz="0" w:space="0" w:color="auto"/>
                <w:bottom w:val="none" w:sz="0" w:space="0" w:color="auto"/>
                <w:right w:val="none" w:sz="0" w:space="0" w:color="auto"/>
              </w:divBdr>
            </w:div>
            <w:div w:id="57946546">
              <w:marLeft w:val="0"/>
              <w:marRight w:val="0"/>
              <w:marTop w:val="0"/>
              <w:marBottom w:val="0"/>
              <w:divBdr>
                <w:top w:val="none" w:sz="0" w:space="0" w:color="auto"/>
                <w:left w:val="none" w:sz="0" w:space="0" w:color="auto"/>
                <w:bottom w:val="none" w:sz="0" w:space="0" w:color="auto"/>
                <w:right w:val="none" w:sz="0" w:space="0" w:color="auto"/>
              </w:divBdr>
            </w:div>
            <w:div w:id="401831028">
              <w:marLeft w:val="0"/>
              <w:marRight w:val="0"/>
              <w:marTop w:val="0"/>
              <w:marBottom w:val="0"/>
              <w:divBdr>
                <w:top w:val="none" w:sz="0" w:space="0" w:color="auto"/>
                <w:left w:val="none" w:sz="0" w:space="0" w:color="auto"/>
                <w:bottom w:val="none" w:sz="0" w:space="0" w:color="auto"/>
                <w:right w:val="none" w:sz="0" w:space="0" w:color="auto"/>
              </w:divBdr>
            </w:div>
            <w:div w:id="1012612216">
              <w:marLeft w:val="0"/>
              <w:marRight w:val="0"/>
              <w:marTop w:val="0"/>
              <w:marBottom w:val="0"/>
              <w:divBdr>
                <w:top w:val="none" w:sz="0" w:space="0" w:color="auto"/>
                <w:left w:val="none" w:sz="0" w:space="0" w:color="auto"/>
                <w:bottom w:val="none" w:sz="0" w:space="0" w:color="auto"/>
                <w:right w:val="none" w:sz="0" w:space="0" w:color="auto"/>
              </w:divBdr>
            </w:div>
            <w:div w:id="1430193966">
              <w:marLeft w:val="0"/>
              <w:marRight w:val="0"/>
              <w:marTop w:val="0"/>
              <w:marBottom w:val="0"/>
              <w:divBdr>
                <w:top w:val="none" w:sz="0" w:space="0" w:color="auto"/>
                <w:left w:val="none" w:sz="0" w:space="0" w:color="auto"/>
                <w:bottom w:val="none" w:sz="0" w:space="0" w:color="auto"/>
                <w:right w:val="none" w:sz="0" w:space="0" w:color="auto"/>
              </w:divBdr>
            </w:div>
            <w:div w:id="1826778511">
              <w:marLeft w:val="0"/>
              <w:marRight w:val="0"/>
              <w:marTop w:val="0"/>
              <w:marBottom w:val="0"/>
              <w:divBdr>
                <w:top w:val="none" w:sz="0" w:space="0" w:color="auto"/>
                <w:left w:val="none" w:sz="0" w:space="0" w:color="auto"/>
                <w:bottom w:val="none" w:sz="0" w:space="0" w:color="auto"/>
                <w:right w:val="none" w:sz="0" w:space="0" w:color="auto"/>
              </w:divBdr>
            </w:div>
            <w:div w:id="948970291">
              <w:marLeft w:val="0"/>
              <w:marRight w:val="0"/>
              <w:marTop w:val="0"/>
              <w:marBottom w:val="0"/>
              <w:divBdr>
                <w:top w:val="none" w:sz="0" w:space="0" w:color="auto"/>
                <w:left w:val="none" w:sz="0" w:space="0" w:color="auto"/>
                <w:bottom w:val="none" w:sz="0" w:space="0" w:color="auto"/>
                <w:right w:val="none" w:sz="0" w:space="0" w:color="auto"/>
              </w:divBdr>
            </w:div>
            <w:div w:id="1996956131">
              <w:marLeft w:val="0"/>
              <w:marRight w:val="0"/>
              <w:marTop w:val="0"/>
              <w:marBottom w:val="0"/>
              <w:divBdr>
                <w:top w:val="none" w:sz="0" w:space="0" w:color="auto"/>
                <w:left w:val="none" w:sz="0" w:space="0" w:color="auto"/>
                <w:bottom w:val="none" w:sz="0" w:space="0" w:color="auto"/>
                <w:right w:val="none" w:sz="0" w:space="0" w:color="auto"/>
              </w:divBdr>
            </w:div>
            <w:div w:id="92824649">
              <w:marLeft w:val="0"/>
              <w:marRight w:val="0"/>
              <w:marTop w:val="0"/>
              <w:marBottom w:val="0"/>
              <w:divBdr>
                <w:top w:val="none" w:sz="0" w:space="0" w:color="auto"/>
                <w:left w:val="none" w:sz="0" w:space="0" w:color="auto"/>
                <w:bottom w:val="none" w:sz="0" w:space="0" w:color="auto"/>
                <w:right w:val="none" w:sz="0" w:space="0" w:color="auto"/>
              </w:divBdr>
            </w:div>
            <w:div w:id="1662732421">
              <w:marLeft w:val="0"/>
              <w:marRight w:val="0"/>
              <w:marTop w:val="0"/>
              <w:marBottom w:val="0"/>
              <w:divBdr>
                <w:top w:val="none" w:sz="0" w:space="0" w:color="auto"/>
                <w:left w:val="none" w:sz="0" w:space="0" w:color="auto"/>
                <w:bottom w:val="none" w:sz="0" w:space="0" w:color="auto"/>
                <w:right w:val="none" w:sz="0" w:space="0" w:color="auto"/>
              </w:divBdr>
            </w:div>
            <w:div w:id="936210243">
              <w:marLeft w:val="0"/>
              <w:marRight w:val="0"/>
              <w:marTop w:val="0"/>
              <w:marBottom w:val="0"/>
              <w:divBdr>
                <w:top w:val="none" w:sz="0" w:space="0" w:color="auto"/>
                <w:left w:val="none" w:sz="0" w:space="0" w:color="auto"/>
                <w:bottom w:val="none" w:sz="0" w:space="0" w:color="auto"/>
                <w:right w:val="none" w:sz="0" w:space="0" w:color="auto"/>
              </w:divBdr>
            </w:div>
            <w:div w:id="307130971">
              <w:marLeft w:val="0"/>
              <w:marRight w:val="0"/>
              <w:marTop w:val="0"/>
              <w:marBottom w:val="0"/>
              <w:divBdr>
                <w:top w:val="none" w:sz="0" w:space="0" w:color="auto"/>
                <w:left w:val="none" w:sz="0" w:space="0" w:color="auto"/>
                <w:bottom w:val="none" w:sz="0" w:space="0" w:color="auto"/>
                <w:right w:val="none" w:sz="0" w:space="0" w:color="auto"/>
              </w:divBdr>
            </w:div>
            <w:div w:id="709499796">
              <w:marLeft w:val="0"/>
              <w:marRight w:val="0"/>
              <w:marTop w:val="0"/>
              <w:marBottom w:val="0"/>
              <w:divBdr>
                <w:top w:val="none" w:sz="0" w:space="0" w:color="auto"/>
                <w:left w:val="none" w:sz="0" w:space="0" w:color="auto"/>
                <w:bottom w:val="none" w:sz="0" w:space="0" w:color="auto"/>
                <w:right w:val="none" w:sz="0" w:space="0" w:color="auto"/>
              </w:divBdr>
            </w:div>
            <w:div w:id="302661968">
              <w:marLeft w:val="0"/>
              <w:marRight w:val="0"/>
              <w:marTop w:val="0"/>
              <w:marBottom w:val="0"/>
              <w:divBdr>
                <w:top w:val="none" w:sz="0" w:space="0" w:color="auto"/>
                <w:left w:val="none" w:sz="0" w:space="0" w:color="auto"/>
                <w:bottom w:val="none" w:sz="0" w:space="0" w:color="auto"/>
                <w:right w:val="none" w:sz="0" w:space="0" w:color="auto"/>
              </w:divBdr>
            </w:div>
            <w:div w:id="696008192">
              <w:marLeft w:val="0"/>
              <w:marRight w:val="0"/>
              <w:marTop w:val="0"/>
              <w:marBottom w:val="0"/>
              <w:divBdr>
                <w:top w:val="none" w:sz="0" w:space="0" w:color="auto"/>
                <w:left w:val="none" w:sz="0" w:space="0" w:color="auto"/>
                <w:bottom w:val="none" w:sz="0" w:space="0" w:color="auto"/>
                <w:right w:val="none" w:sz="0" w:space="0" w:color="auto"/>
              </w:divBdr>
            </w:div>
            <w:div w:id="834876081">
              <w:marLeft w:val="0"/>
              <w:marRight w:val="0"/>
              <w:marTop w:val="0"/>
              <w:marBottom w:val="0"/>
              <w:divBdr>
                <w:top w:val="none" w:sz="0" w:space="0" w:color="auto"/>
                <w:left w:val="none" w:sz="0" w:space="0" w:color="auto"/>
                <w:bottom w:val="none" w:sz="0" w:space="0" w:color="auto"/>
                <w:right w:val="none" w:sz="0" w:space="0" w:color="auto"/>
              </w:divBdr>
            </w:div>
            <w:div w:id="1347174335">
              <w:marLeft w:val="0"/>
              <w:marRight w:val="0"/>
              <w:marTop w:val="0"/>
              <w:marBottom w:val="0"/>
              <w:divBdr>
                <w:top w:val="none" w:sz="0" w:space="0" w:color="auto"/>
                <w:left w:val="none" w:sz="0" w:space="0" w:color="auto"/>
                <w:bottom w:val="none" w:sz="0" w:space="0" w:color="auto"/>
                <w:right w:val="none" w:sz="0" w:space="0" w:color="auto"/>
              </w:divBdr>
            </w:div>
            <w:div w:id="602879143">
              <w:marLeft w:val="0"/>
              <w:marRight w:val="0"/>
              <w:marTop w:val="0"/>
              <w:marBottom w:val="0"/>
              <w:divBdr>
                <w:top w:val="none" w:sz="0" w:space="0" w:color="auto"/>
                <w:left w:val="none" w:sz="0" w:space="0" w:color="auto"/>
                <w:bottom w:val="none" w:sz="0" w:space="0" w:color="auto"/>
                <w:right w:val="none" w:sz="0" w:space="0" w:color="auto"/>
              </w:divBdr>
            </w:div>
            <w:div w:id="165361718">
              <w:marLeft w:val="0"/>
              <w:marRight w:val="0"/>
              <w:marTop w:val="0"/>
              <w:marBottom w:val="0"/>
              <w:divBdr>
                <w:top w:val="none" w:sz="0" w:space="0" w:color="auto"/>
                <w:left w:val="none" w:sz="0" w:space="0" w:color="auto"/>
                <w:bottom w:val="none" w:sz="0" w:space="0" w:color="auto"/>
                <w:right w:val="none" w:sz="0" w:space="0" w:color="auto"/>
              </w:divBdr>
            </w:div>
            <w:div w:id="90051145">
              <w:marLeft w:val="0"/>
              <w:marRight w:val="0"/>
              <w:marTop w:val="0"/>
              <w:marBottom w:val="0"/>
              <w:divBdr>
                <w:top w:val="none" w:sz="0" w:space="0" w:color="auto"/>
                <w:left w:val="none" w:sz="0" w:space="0" w:color="auto"/>
                <w:bottom w:val="none" w:sz="0" w:space="0" w:color="auto"/>
                <w:right w:val="none" w:sz="0" w:space="0" w:color="auto"/>
              </w:divBdr>
            </w:div>
            <w:div w:id="1987932752">
              <w:marLeft w:val="0"/>
              <w:marRight w:val="0"/>
              <w:marTop w:val="0"/>
              <w:marBottom w:val="0"/>
              <w:divBdr>
                <w:top w:val="none" w:sz="0" w:space="0" w:color="auto"/>
                <w:left w:val="none" w:sz="0" w:space="0" w:color="auto"/>
                <w:bottom w:val="none" w:sz="0" w:space="0" w:color="auto"/>
                <w:right w:val="none" w:sz="0" w:space="0" w:color="auto"/>
              </w:divBdr>
            </w:div>
            <w:div w:id="324937877">
              <w:marLeft w:val="0"/>
              <w:marRight w:val="0"/>
              <w:marTop w:val="0"/>
              <w:marBottom w:val="0"/>
              <w:divBdr>
                <w:top w:val="none" w:sz="0" w:space="0" w:color="auto"/>
                <w:left w:val="none" w:sz="0" w:space="0" w:color="auto"/>
                <w:bottom w:val="none" w:sz="0" w:space="0" w:color="auto"/>
                <w:right w:val="none" w:sz="0" w:space="0" w:color="auto"/>
              </w:divBdr>
            </w:div>
            <w:div w:id="1777288699">
              <w:marLeft w:val="0"/>
              <w:marRight w:val="0"/>
              <w:marTop w:val="0"/>
              <w:marBottom w:val="0"/>
              <w:divBdr>
                <w:top w:val="none" w:sz="0" w:space="0" w:color="auto"/>
                <w:left w:val="none" w:sz="0" w:space="0" w:color="auto"/>
                <w:bottom w:val="none" w:sz="0" w:space="0" w:color="auto"/>
                <w:right w:val="none" w:sz="0" w:space="0" w:color="auto"/>
              </w:divBdr>
            </w:div>
            <w:div w:id="1034770011">
              <w:marLeft w:val="0"/>
              <w:marRight w:val="0"/>
              <w:marTop w:val="0"/>
              <w:marBottom w:val="0"/>
              <w:divBdr>
                <w:top w:val="none" w:sz="0" w:space="0" w:color="auto"/>
                <w:left w:val="none" w:sz="0" w:space="0" w:color="auto"/>
                <w:bottom w:val="none" w:sz="0" w:space="0" w:color="auto"/>
                <w:right w:val="none" w:sz="0" w:space="0" w:color="auto"/>
              </w:divBdr>
            </w:div>
            <w:div w:id="271132815">
              <w:marLeft w:val="0"/>
              <w:marRight w:val="0"/>
              <w:marTop w:val="0"/>
              <w:marBottom w:val="0"/>
              <w:divBdr>
                <w:top w:val="none" w:sz="0" w:space="0" w:color="auto"/>
                <w:left w:val="none" w:sz="0" w:space="0" w:color="auto"/>
                <w:bottom w:val="none" w:sz="0" w:space="0" w:color="auto"/>
                <w:right w:val="none" w:sz="0" w:space="0" w:color="auto"/>
              </w:divBdr>
            </w:div>
            <w:div w:id="347365403">
              <w:marLeft w:val="0"/>
              <w:marRight w:val="0"/>
              <w:marTop w:val="0"/>
              <w:marBottom w:val="0"/>
              <w:divBdr>
                <w:top w:val="none" w:sz="0" w:space="0" w:color="auto"/>
                <w:left w:val="none" w:sz="0" w:space="0" w:color="auto"/>
                <w:bottom w:val="none" w:sz="0" w:space="0" w:color="auto"/>
                <w:right w:val="none" w:sz="0" w:space="0" w:color="auto"/>
              </w:divBdr>
            </w:div>
            <w:div w:id="50423584">
              <w:marLeft w:val="0"/>
              <w:marRight w:val="0"/>
              <w:marTop w:val="0"/>
              <w:marBottom w:val="0"/>
              <w:divBdr>
                <w:top w:val="none" w:sz="0" w:space="0" w:color="auto"/>
                <w:left w:val="none" w:sz="0" w:space="0" w:color="auto"/>
                <w:bottom w:val="none" w:sz="0" w:space="0" w:color="auto"/>
                <w:right w:val="none" w:sz="0" w:space="0" w:color="auto"/>
              </w:divBdr>
            </w:div>
            <w:div w:id="1456096797">
              <w:marLeft w:val="0"/>
              <w:marRight w:val="0"/>
              <w:marTop w:val="0"/>
              <w:marBottom w:val="0"/>
              <w:divBdr>
                <w:top w:val="none" w:sz="0" w:space="0" w:color="auto"/>
                <w:left w:val="none" w:sz="0" w:space="0" w:color="auto"/>
                <w:bottom w:val="none" w:sz="0" w:space="0" w:color="auto"/>
                <w:right w:val="none" w:sz="0" w:space="0" w:color="auto"/>
              </w:divBdr>
            </w:div>
            <w:div w:id="1614436299">
              <w:marLeft w:val="0"/>
              <w:marRight w:val="0"/>
              <w:marTop w:val="0"/>
              <w:marBottom w:val="0"/>
              <w:divBdr>
                <w:top w:val="none" w:sz="0" w:space="0" w:color="auto"/>
                <w:left w:val="none" w:sz="0" w:space="0" w:color="auto"/>
                <w:bottom w:val="none" w:sz="0" w:space="0" w:color="auto"/>
                <w:right w:val="none" w:sz="0" w:space="0" w:color="auto"/>
              </w:divBdr>
            </w:div>
            <w:div w:id="917326137">
              <w:marLeft w:val="0"/>
              <w:marRight w:val="0"/>
              <w:marTop w:val="0"/>
              <w:marBottom w:val="0"/>
              <w:divBdr>
                <w:top w:val="none" w:sz="0" w:space="0" w:color="auto"/>
                <w:left w:val="none" w:sz="0" w:space="0" w:color="auto"/>
                <w:bottom w:val="none" w:sz="0" w:space="0" w:color="auto"/>
                <w:right w:val="none" w:sz="0" w:space="0" w:color="auto"/>
              </w:divBdr>
            </w:div>
            <w:div w:id="446198413">
              <w:marLeft w:val="0"/>
              <w:marRight w:val="0"/>
              <w:marTop w:val="0"/>
              <w:marBottom w:val="0"/>
              <w:divBdr>
                <w:top w:val="none" w:sz="0" w:space="0" w:color="auto"/>
                <w:left w:val="none" w:sz="0" w:space="0" w:color="auto"/>
                <w:bottom w:val="none" w:sz="0" w:space="0" w:color="auto"/>
                <w:right w:val="none" w:sz="0" w:space="0" w:color="auto"/>
              </w:divBdr>
            </w:div>
            <w:div w:id="750929783">
              <w:marLeft w:val="0"/>
              <w:marRight w:val="0"/>
              <w:marTop w:val="0"/>
              <w:marBottom w:val="0"/>
              <w:divBdr>
                <w:top w:val="none" w:sz="0" w:space="0" w:color="auto"/>
                <w:left w:val="none" w:sz="0" w:space="0" w:color="auto"/>
                <w:bottom w:val="none" w:sz="0" w:space="0" w:color="auto"/>
                <w:right w:val="none" w:sz="0" w:space="0" w:color="auto"/>
              </w:divBdr>
            </w:div>
            <w:div w:id="746154238">
              <w:marLeft w:val="0"/>
              <w:marRight w:val="0"/>
              <w:marTop w:val="0"/>
              <w:marBottom w:val="0"/>
              <w:divBdr>
                <w:top w:val="none" w:sz="0" w:space="0" w:color="auto"/>
                <w:left w:val="none" w:sz="0" w:space="0" w:color="auto"/>
                <w:bottom w:val="none" w:sz="0" w:space="0" w:color="auto"/>
                <w:right w:val="none" w:sz="0" w:space="0" w:color="auto"/>
              </w:divBdr>
            </w:div>
            <w:div w:id="2145347889">
              <w:marLeft w:val="0"/>
              <w:marRight w:val="0"/>
              <w:marTop w:val="0"/>
              <w:marBottom w:val="0"/>
              <w:divBdr>
                <w:top w:val="none" w:sz="0" w:space="0" w:color="auto"/>
                <w:left w:val="none" w:sz="0" w:space="0" w:color="auto"/>
                <w:bottom w:val="none" w:sz="0" w:space="0" w:color="auto"/>
                <w:right w:val="none" w:sz="0" w:space="0" w:color="auto"/>
              </w:divBdr>
            </w:div>
            <w:div w:id="532503205">
              <w:marLeft w:val="0"/>
              <w:marRight w:val="0"/>
              <w:marTop w:val="0"/>
              <w:marBottom w:val="0"/>
              <w:divBdr>
                <w:top w:val="none" w:sz="0" w:space="0" w:color="auto"/>
                <w:left w:val="none" w:sz="0" w:space="0" w:color="auto"/>
                <w:bottom w:val="none" w:sz="0" w:space="0" w:color="auto"/>
                <w:right w:val="none" w:sz="0" w:space="0" w:color="auto"/>
              </w:divBdr>
            </w:div>
            <w:div w:id="79763722">
              <w:marLeft w:val="0"/>
              <w:marRight w:val="0"/>
              <w:marTop w:val="0"/>
              <w:marBottom w:val="0"/>
              <w:divBdr>
                <w:top w:val="none" w:sz="0" w:space="0" w:color="auto"/>
                <w:left w:val="none" w:sz="0" w:space="0" w:color="auto"/>
                <w:bottom w:val="none" w:sz="0" w:space="0" w:color="auto"/>
                <w:right w:val="none" w:sz="0" w:space="0" w:color="auto"/>
              </w:divBdr>
            </w:div>
            <w:div w:id="809052905">
              <w:marLeft w:val="0"/>
              <w:marRight w:val="0"/>
              <w:marTop w:val="0"/>
              <w:marBottom w:val="0"/>
              <w:divBdr>
                <w:top w:val="none" w:sz="0" w:space="0" w:color="auto"/>
                <w:left w:val="none" w:sz="0" w:space="0" w:color="auto"/>
                <w:bottom w:val="none" w:sz="0" w:space="0" w:color="auto"/>
                <w:right w:val="none" w:sz="0" w:space="0" w:color="auto"/>
              </w:divBdr>
            </w:div>
            <w:div w:id="1185948477">
              <w:marLeft w:val="0"/>
              <w:marRight w:val="0"/>
              <w:marTop w:val="0"/>
              <w:marBottom w:val="0"/>
              <w:divBdr>
                <w:top w:val="none" w:sz="0" w:space="0" w:color="auto"/>
                <w:left w:val="none" w:sz="0" w:space="0" w:color="auto"/>
                <w:bottom w:val="none" w:sz="0" w:space="0" w:color="auto"/>
                <w:right w:val="none" w:sz="0" w:space="0" w:color="auto"/>
              </w:divBdr>
            </w:div>
            <w:div w:id="1692951114">
              <w:marLeft w:val="0"/>
              <w:marRight w:val="0"/>
              <w:marTop w:val="0"/>
              <w:marBottom w:val="0"/>
              <w:divBdr>
                <w:top w:val="none" w:sz="0" w:space="0" w:color="auto"/>
                <w:left w:val="none" w:sz="0" w:space="0" w:color="auto"/>
                <w:bottom w:val="none" w:sz="0" w:space="0" w:color="auto"/>
                <w:right w:val="none" w:sz="0" w:space="0" w:color="auto"/>
              </w:divBdr>
            </w:div>
            <w:div w:id="1698308105">
              <w:marLeft w:val="0"/>
              <w:marRight w:val="0"/>
              <w:marTop w:val="0"/>
              <w:marBottom w:val="0"/>
              <w:divBdr>
                <w:top w:val="none" w:sz="0" w:space="0" w:color="auto"/>
                <w:left w:val="none" w:sz="0" w:space="0" w:color="auto"/>
                <w:bottom w:val="none" w:sz="0" w:space="0" w:color="auto"/>
                <w:right w:val="none" w:sz="0" w:space="0" w:color="auto"/>
              </w:divBdr>
            </w:div>
            <w:div w:id="323096530">
              <w:marLeft w:val="0"/>
              <w:marRight w:val="0"/>
              <w:marTop w:val="0"/>
              <w:marBottom w:val="0"/>
              <w:divBdr>
                <w:top w:val="none" w:sz="0" w:space="0" w:color="auto"/>
                <w:left w:val="none" w:sz="0" w:space="0" w:color="auto"/>
                <w:bottom w:val="none" w:sz="0" w:space="0" w:color="auto"/>
                <w:right w:val="none" w:sz="0" w:space="0" w:color="auto"/>
              </w:divBdr>
            </w:div>
            <w:div w:id="2062828478">
              <w:marLeft w:val="0"/>
              <w:marRight w:val="0"/>
              <w:marTop w:val="0"/>
              <w:marBottom w:val="0"/>
              <w:divBdr>
                <w:top w:val="none" w:sz="0" w:space="0" w:color="auto"/>
                <w:left w:val="none" w:sz="0" w:space="0" w:color="auto"/>
                <w:bottom w:val="none" w:sz="0" w:space="0" w:color="auto"/>
                <w:right w:val="none" w:sz="0" w:space="0" w:color="auto"/>
              </w:divBdr>
            </w:div>
            <w:div w:id="1788351401">
              <w:marLeft w:val="0"/>
              <w:marRight w:val="0"/>
              <w:marTop w:val="0"/>
              <w:marBottom w:val="0"/>
              <w:divBdr>
                <w:top w:val="none" w:sz="0" w:space="0" w:color="auto"/>
                <w:left w:val="none" w:sz="0" w:space="0" w:color="auto"/>
                <w:bottom w:val="none" w:sz="0" w:space="0" w:color="auto"/>
                <w:right w:val="none" w:sz="0" w:space="0" w:color="auto"/>
              </w:divBdr>
            </w:div>
            <w:div w:id="1290741840">
              <w:marLeft w:val="0"/>
              <w:marRight w:val="0"/>
              <w:marTop w:val="0"/>
              <w:marBottom w:val="0"/>
              <w:divBdr>
                <w:top w:val="none" w:sz="0" w:space="0" w:color="auto"/>
                <w:left w:val="none" w:sz="0" w:space="0" w:color="auto"/>
                <w:bottom w:val="none" w:sz="0" w:space="0" w:color="auto"/>
                <w:right w:val="none" w:sz="0" w:space="0" w:color="auto"/>
              </w:divBdr>
            </w:div>
            <w:div w:id="440492328">
              <w:marLeft w:val="0"/>
              <w:marRight w:val="0"/>
              <w:marTop w:val="0"/>
              <w:marBottom w:val="0"/>
              <w:divBdr>
                <w:top w:val="none" w:sz="0" w:space="0" w:color="auto"/>
                <w:left w:val="none" w:sz="0" w:space="0" w:color="auto"/>
                <w:bottom w:val="none" w:sz="0" w:space="0" w:color="auto"/>
                <w:right w:val="none" w:sz="0" w:space="0" w:color="auto"/>
              </w:divBdr>
            </w:div>
            <w:div w:id="1512989551">
              <w:marLeft w:val="0"/>
              <w:marRight w:val="0"/>
              <w:marTop w:val="0"/>
              <w:marBottom w:val="0"/>
              <w:divBdr>
                <w:top w:val="none" w:sz="0" w:space="0" w:color="auto"/>
                <w:left w:val="none" w:sz="0" w:space="0" w:color="auto"/>
                <w:bottom w:val="none" w:sz="0" w:space="0" w:color="auto"/>
                <w:right w:val="none" w:sz="0" w:space="0" w:color="auto"/>
              </w:divBdr>
            </w:div>
            <w:div w:id="869952052">
              <w:marLeft w:val="0"/>
              <w:marRight w:val="0"/>
              <w:marTop w:val="0"/>
              <w:marBottom w:val="0"/>
              <w:divBdr>
                <w:top w:val="none" w:sz="0" w:space="0" w:color="auto"/>
                <w:left w:val="none" w:sz="0" w:space="0" w:color="auto"/>
                <w:bottom w:val="none" w:sz="0" w:space="0" w:color="auto"/>
                <w:right w:val="none" w:sz="0" w:space="0" w:color="auto"/>
              </w:divBdr>
            </w:div>
            <w:div w:id="2125687344">
              <w:marLeft w:val="0"/>
              <w:marRight w:val="0"/>
              <w:marTop w:val="0"/>
              <w:marBottom w:val="0"/>
              <w:divBdr>
                <w:top w:val="none" w:sz="0" w:space="0" w:color="auto"/>
                <w:left w:val="none" w:sz="0" w:space="0" w:color="auto"/>
                <w:bottom w:val="none" w:sz="0" w:space="0" w:color="auto"/>
                <w:right w:val="none" w:sz="0" w:space="0" w:color="auto"/>
              </w:divBdr>
            </w:div>
            <w:div w:id="1496798486">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805465476">
              <w:marLeft w:val="0"/>
              <w:marRight w:val="0"/>
              <w:marTop w:val="0"/>
              <w:marBottom w:val="0"/>
              <w:divBdr>
                <w:top w:val="none" w:sz="0" w:space="0" w:color="auto"/>
                <w:left w:val="none" w:sz="0" w:space="0" w:color="auto"/>
                <w:bottom w:val="none" w:sz="0" w:space="0" w:color="auto"/>
                <w:right w:val="none" w:sz="0" w:space="0" w:color="auto"/>
              </w:divBdr>
            </w:div>
            <w:div w:id="1658531078">
              <w:marLeft w:val="0"/>
              <w:marRight w:val="0"/>
              <w:marTop w:val="0"/>
              <w:marBottom w:val="0"/>
              <w:divBdr>
                <w:top w:val="none" w:sz="0" w:space="0" w:color="auto"/>
                <w:left w:val="none" w:sz="0" w:space="0" w:color="auto"/>
                <w:bottom w:val="none" w:sz="0" w:space="0" w:color="auto"/>
                <w:right w:val="none" w:sz="0" w:space="0" w:color="auto"/>
              </w:divBdr>
            </w:div>
            <w:div w:id="1319724011">
              <w:marLeft w:val="0"/>
              <w:marRight w:val="0"/>
              <w:marTop w:val="0"/>
              <w:marBottom w:val="0"/>
              <w:divBdr>
                <w:top w:val="none" w:sz="0" w:space="0" w:color="auto"/>
                <w:left w:val="none" w:sz="0" w:space="0" w:color="auto"/>
                <w:bottom w:val="none" w:sz="0" w:space="0" w:color="auto"/>
                <w:right w:val="none" w:sz="0" w:space="0" w:color="auto"/>
              </w:divBdr>
            </w:div>
            <w:div w:id="1132022308">
              <w:marLeft w:val="0"/>
              <w:marRight w:val="0"/>
              <w:marTop w:val="0"/>
              <w:marBottom w:val="0"/>
              <w:divBdr>
                <w:top w:val="none" w:sz="0" w:space="0" w:color="auto"/>
                <w:left w:val="none" w:sz="0" w:space="0" w:color="auto"/>
                <w:bottom w:val="none" w:sz="0" w:space="0" w:color="auto"/>
                <w:right w:val="none" w:sz="0" w:space="0" w:color="auto"/>
              </w:divBdr>
            </w:div>
            <w:div w:id="1561482450">
              <w:marLeft w:val="0"/>
              <w:marRight w:val="0"/>
              <w:marTop w:val="0"/>
              <w:marBottom w:val="0"/>
              <w:divBdr>
                <w:top w:val="none" w:sz="0" w:space="0" w:color="auto"/>
                <w:left w:val="none" w:sz="0" w:space="0" w:color="auto"/>
                <w:bottom w:val="none" w:sz="0" w:space="0" w:color="auto"/>
                <w:right w:val="none" w:sz="0" w:space="0" w:color="auto"/>
              </w:divBdr>
            </w:div>
            <w:div w:id="215897030">
              <w:marLeft w:val="0"/>
              <w:marRight w:val="0"/>
              <w:marTop w:val="0"/>
              <w:marBottom w:val="0"/>
              <w:divBdr>
                <w:top w:val="none" w:sz="0" w:space="0" w:color="auto"/>
                <w:left w:val="none" w:sz="0" w:space="0" w:color="auto"/>
                <w:bottom w:val="none" w:sz="0" w:space="0" w:color="auto"/>
                <w:right w:val="none" w:sz="0" w:space="0" w:color="auto"/>
              </w:divBdr>
            </w:div>
            <w:div w:id="2117407606">
              <w:marLeft w:val="0"/>
              <w:marRight w:val="0"/>
              <w:marTop w:val="0"/>
              <w:marBottom w:val="0"/>
              <w:divBdr>
                <w:top w:val="none" w:sz="0" w:space="0" w:color="auto"/>
                <w:left w:val="none" w:sz="0" w:space="0" w:color="auto"/>
                <w:bottom w:val="none" w:sz="0" w:space="0" w:color="auto"/>
                <w:right w:val="none" w:sz="0" w:space="0" w:color="auto"/>
              </w:divBdr>
            </w:div>
            <w:div w:id="915239561">
              <w:marLeft w:val="0"/>
              <w:marRight w:val="0"/>
              <w:marTop w:val="0"/>
              <w:marBottom w:val="0"/>
              <w:divBdr>
                <w:top w:val="none" w:sz="0" w:space="0" w:color="auto"/>
                <w:left w:val="none" w:sz="0" w:space="0" w:color="auto"/>
                <w:bottom w:val="none" w:sz="0" w:space="0" w:color="auto"/>
                <w:right w:val="none" w:sz="0" w:space="0" w:color="auto"/>
              </w:divBdr>
            </w:div>
            <w:div w:id="624390080">
              <w:marLeft w:val="0"/>
              <w:marRight w:val="0"/>
              <w:marTop w:val="0"/>
              <w:marBottom w:val="0"/>
              <w:divBdr>
                <w:top w:val="none" w:sz="0" w:space="0" w:color="auto"/>
                <w:left w:val="none" w:sz="0" w:space="0" w:color="auto"/>
                <w:bottom w:val="none" w:sz="0" w:space="0" w:color="auto"/>
                <w:right w:val="none" w:sz="0" w:space="0" w:color="auto"/>
              </w:divBdr>
            </w:div>
            <w:div w:id="1400207782">
              <w:marLeft w:val="0"/>
              <w:marRight w:val="0"/>
              <w:marTop w:val="0"/>
              <w:marBottom w:val="0"/>
              <w:divBdr>
                <w:top w:val="none" w:sz="0" w:space="0" w:color="auto"/>
                <w:left w:val="none" w:sz="0" w:space="0" w:color="auto"/>
                <w:bottom w:val="none" w:sz="0" w:space="0" w:color="auto"/>
                <w:right w:val="none" w:sz="0" w:space="0" w:color="auto"/>
              </w:divBdr>
            </w:div>
            <w:div w:id="318654151">
              <w:marLeft w:val="0"/>
              <w:marRight w:val="0"/>
              <w:marTop w:val="0"/>
              <w:marBottom w:val="0"/>
              <w:divBdr>
                <w:top w:val="none" w:sz="0" w:space="0" w:color="auto"/>
                <w:left w:val="none" w:sz="0" w:space="0" w:color="auto"/>
                <w:bottom w:val="none" w:sz="0" w:space="0" w:color="auto"/>
                <w:right w:val="none" w:sz="0" w:space="0" w:color="auto"/>
              </w:divBdr>
            </w:div>
            <w:div w:id="1566377150">
              <w:marLeft w:val="0"/>
              <w:marRight w:val="0"/>
              <w:marTop w:val="0"/>
              <w:marBottom w:val="0"/>
              <w:divBdr>
                <w:top w:val="none" w:sz="0" w:space="0" w:color="auto"/>
                <w:left w:val="none" w:sz="0" w:space="0" w:color="auto"/>
                <w:bottom w:val="none" w:sz="0" w:space="0" w:color="auto"/>
                <w:right w:val="none" w:sz="0" w:space="0" w:color="auto"/>
              </w:divBdr>
            </w:div>
            <w:div w:id="1766733027">
              <w:marLeft w:val="0"/>
              <w:marRight w:val="0"/>
              <w:marTop w:val="0"/>
              <w:marBottom w:val="0"/>
              <w:divBdr>
                <w:top w:val="none" w:sz="0" w:space="0" w:color="auto"/>
                <w:left w:val="none" w:sz="0" w:space="0" w:color="auto"/>
                <w:bottom w:val="none" w:sz="0" w:space="0" w:color="auto"/>
                <w:right w:val="none" w:sz="0" w:space="0" w:color="auto"/>
              </w:divBdr>
            </w:div>
            <w:div w:id="104735824">
              <w:marLeft w:val="0"/>
              <w:marRight w:val="0"/>
              <w:marTop w:val="0"/>
              <w:marBottom w:val="0"/>
              <w:divBdr>
                <w:top w:val="none" w:sz="0" w:space="0" w:color="auto"/>
                <w:left w:val="none" w:sz="0" w:space="0" w:color="auto"/>
                <w:bottom w:val="none" w:sz="0" w:space="0" w:color="auto"/>
                <w:right w:val="none" w:sz="0" w:space="0" w:color="auto"/>
              </w:divBdr>
            </w:div>
            <w:div w:id="572816762">
              <w:marLeft w:val="0"/>
              <w:marRight w:val="0"/>
              <w:marTop w:val="0"/>
              <w:marBottom w:val="0"/>
              <w:divBdr>
                <w:top w:val="none" w:sz="0" w:space="0" w:color="auto"/>
                <w:left w:val="none" w:sz="0" w:space="0" w:color="auto"/>
                <w:bottom w:val="none" w:sz="0" w:space="0" w:color="auto"/>
                <w:right w:val="none" w:sz="0" w:space="0" w:color="auto"/>
              </w:divBdr>
            </w:div>
            <w:div w:id="1836990381">
              <w:marLeft w:val="0"/>
              <w:marRight w:val="0"/>
              <w:marTop w:val="0"/>
              <w:marBottom w:val="0"/>
              <w:divBdr>
                <w:top w:val="none" w:sz="0" w:space="0" w:color="auto"/>
                <w:left w:val="none" w:sz="0" w:space="0" w:color="auto"/>
                <w:bottom w:val="none" w:sz="0" w:space="0" w:color="auto"/>
                <w:right w:val="none" w:sz="0" w:space="0" w:color="auto"/>
              </w:divBdr>
            </w:div>
            <w:div w:id="1884319900">
              <w:marLeft w:val="0"/>
              <w:marRight w:val="0"/>
              <w:marTop w:val="0"/>
              <w:marBottom w:val="0"/>
              <w:divBdr>
                <w:top w:val="none" w:sz="0" w:space="0" w:color="auto"/>
                <w:left w:val="none" w:sz="0" w:space="0" w:color="auto"/>
                <w:bottom w:val="none" w:sz="0" w:space="0" w:color="auto"/>
                <w:right w:val="none" w:sz="0" w:space="0" w:color="auto"/>
              </w:divBdr>
            </w:div>
            <w:div w:id="773020028">
              <w:marLeft w:val="0"/>
              <w:marRight w:val="0"/>
              <w:marTop w:val="0"/>
              <w:marBottom w:val="0"/>
              <w:divBdr>
                <w:top w:val="none" w:sz="0" w:space="0" w:color="auto"/>
                <w:left w:val="none" w:sz="0" w:space="0" w:color="auto"/>
                <w:bottom w:val="none" w:sz="0" w:space="0" w:color="auto"/>
                <w:right w:val="none" w:sz="0" w:space="0" w:color="auto"/>
              </w:divBdr>
            </w:div>
            <w:div w:id="359356124">
              <w:marLeft w:val="0"/>
              <w:marRight w:val="0"/>
              <w:marTop w:val="0"/>
              <w:marBottom w:val="0"/>
              <w:divBdr>
                <w:top w:val="none" w:sz="0" w:space="0" w:color="auto"/>
                <w:left w:val="none" w:sz="0" w:space="0" w:color="auto"/>
                <w:bottom w:val="none" w:sz="0" w:space="0" w:color="auto"/>
                <w:right w:val="none" w:sz="0" w:space="0" w:color="auto"/>
              </w:divBdr>
            </w:div>
            <w:div w:id="1179848480">
              <w:marLeft w:val="0"/>
              <w:marRight w:val="0"/>
              <w:marTop w:val="0"/>
              <w:marBottom w:val="0"/>
              <w:divBdr>
                <w:top w:val="none" w:sz="0" w:space="0" w:color="auto"/>
                <w:left w:val="none" w:sz="0" w:space="0" w:color="auto"/>
                <w:bottom w:val="none" w:sz="0" w:space="0" w:color="auto"/>
                <w:right w:val="none" w:sz="0" w:space="0" w:color="auto"/>
              </w:divBdr>
            </w:div>
            <w:div w:id="1224411545">
              <w:marLeft w:val="0"/>
              <w:marRight w:val="0"/>
              <w:marTop w:val="0"/>
              <w:marBottom w:val="0"/>
              <w:divBdr>
                <w:top w:val="none" w:sz="0" w:space="0" w:color="auto"/>
                <w:left w:val="none" w:sz="0" w:space="0" w:color="auto"/>
                <w:bottom w:val="none" w:sz="0" w:space="0" w:color="auto"/>
                <w:right w:val="none" w:sz="0" w:space="0" w:color="auto"/>
              </w:divBdr>
            </w:div>
            <w:div w:id="839661897">
              <w:marLeft w:val="0"/>
              <w:marRight w:val="0"/>
              <w:marTop w:val="0"/>
              <w:marBottom w:val="0"/>
              <w:divBdr>
                <w:top w:val="none" w:sz="0" w:space="0" w:color="auto"/>
                <w:left w:val="none" w:sz="0" w:space="0" w:color="auto"/>
                <w:bottom w:val="none" w:sz="0" w:space="0" w:color="auto"/>
                <w:right w:val="none" w:sz="0" w:space="0" w:color="auto"/>
              </w:divBdr>
            </w:div>
            <w:div w:id="1194460415">
              <w:marLeft w:val="0"/>
              <w:marRight w:val="0"/>
              <w:marTop w:val="0"/>
              <w:marBottom w:val="0"/>
              <w:divBdr>
                <w:top w:val="none" w:sz="0" w:space="0" w:color="auto"/>
                <w:left w:val="none" w:sz="0" w:space="0" w:color="auto"/>
                <w:bottom w:val="none" w:sz="0" w:space="0" w:color="auto"/>
                <w:right w:val="none" w:sz="0" w:space="0" w:color="auto"/>
              </w:divBdr>
            </w:div>
            <w:div w:id="1152990254">
              <w:marLeft w:val="0"/>
              <w:marRight w:val="0"/>
              <w:marTop w:val="0"/>
              <w:marBottom w:val="0"/>
              <w:divBdr>
                <w:top w:val="none" w:sz="0" w:space="0" w:color="auto"/>
                <w:left w:val="none" w:sz="0" w:space="0" w:color="auto"/>
                <w:bottom w:val="none" w:sz="0" w:space="0" w:color="auto"/>
                <w:right w:val="none" w:sz="0" w:space="0" w:color="auto"/>
              </w:divBdr>
            </w:div>
            <w:div w:id="931738771">
              <w:marLeft w:val="0"/>
              <w:marRight w:val="0"/>
              <w:marTop w:val="0"/>
              <w:marBottom w:val="0"/>
              <w:divBdr>
                <w:top w:val="none" w:sz="0" w:space="0" w:color="auto"/>
                <w:left w:val="none" w:sz="0" w:space="0" w:color="auto"/>
                <w:bottom w:val="none" w:sz="0" w:space="0" w:color="auto"/>
                <w:right w:val="none" w:sz="0" w:space="0" w:color="auto"/>
              </w:divBdr>
            </w:div>
            <w:div w:id="1881089980">
              <w:marLeft w:val="0"/>
              <w:marRight w:val="0"/>
              <w:marTop w:val="0"/>
              <w:marBottom w:val="0"/>
              <w:divBdr>
                <w:top w:val="none" w:sz="0" w:space="0" w:color="auto"/>
                <w:left w:val="none" w:sz="0" w:space="0" w:color="auto"/>
                <w:bottom w:val="none" w:sz="0" w:space="0" w:color="auto"/>
                <w:right w:val="none" w:sz="0" w:space="0" w:color="auto"/>
              </w:divBdr>
            </w:div>
            <w:div w:id="1924533102">
              <w:marLeft w:val="0"/>
              <w:marRight w:val="0"/>
              <w:marTop w:val="0"/>
              <w:marBottom w:val="0"/>
              <w:divBdr>
                <w:top w:val="none" w:sz="0" w:space="0" w:color="auto"/>
                <w:left w:val="none" w:sz="0" w:space="0" w:color="auto"/>
                <w:bottom w:val="none" w:sz="0" w:space="0" w:color="auto"/>
                <w:right w:val="none" w:sz="0" w:space="0" w:color="auto"/>
              </w:divBdr>
            </w:div>
            <w:div w:id="2004579631">
              <w:marLeft w:val="0"/>
              <w:marRight w:val="0"/>
              <w:marTop w:val="0"/>
              <w:marBottom w:val="0"/>
              <w:divBdr>
                <w:top w:val="none" w:sz="0" w:space="0" w:color="auto"/>
                <w:left w:val="none" w:sz="0" w:space="0" w:color="auto"/>
                <w:bottom w:val="none" w:sz="0" w:space="0" w:color="auto"/>
                <w:right w:val="none" w:sz="0" w:space="0" w:color="auto"/>
              </w:divBdr>
            </w:div>
            <w:div w:id="857501256">
              <w:marLeft w:val="0"/>
              <w:marRight w:val="0"/>
              <w:marTop w:val="0"/>
              <w:marBottom w:val="0"/>
              <w:divBdr>
                <w:top w:val="none" w:sz="0" w:space="0" w:color="auto"/>
                <w:left w:val="none" w:sz="0" w:space="0" w:color="auto"/>
                <w:bottom w:val="none" w:sz="0" w:space="0" w:color="auto"/>
                <w:right w:val="none" w:sz="0" w:space="0" w:color="auto"/>
              </w:divBdr>
            </w:div>
            <w:div w:id="1586257006">
              <w:marLeft w:val="0"/>
              <w:marRight w:val="0"/>
              <w:marTop w:val="0"/>
              <w:marBottom w:val="0"/>
              <w:divBdr>
                <w:top w:val="none" w:sz="0" w:space="0" w:color="auto"/>
                <w:left w:val="none" w:sz="0" w:space="0" w:color="auto"/>
                <w:bottom w:val="none" w:sz="0" w:space="0" w:color="auto"/>
                <w:right w:val="none" w:sz="0" w:space="0" w:color="auto"/>
              </w:divBdr>
            </w:div>
            <w:div w:id="404034969">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14563641">
              <w:marLeft w:val="0"/>
              <w:marRight w:val="0"/>
              <w:marTop w:val="0"/>
              <w:marBottom w:val="0"/>
              <w:divBdr>
                <w:top w:val="none" w:sz="0" w:space="0" w:color="auto"/>
                <w:left w:val="none" w:sz="0" w:space="0" w:color="auto"/>
                <w:bottom w:val="none" w:sz="0" w:space="0" w:color="auto"/>
                <w:right w:val="none" w:sz="0" w:space="0" w:color="auto"/>
              </w:divBdr>
            </w:div>
            <w:div w:id="128130667">
              <w:marLeft w:val="0"/>
              <w:marRight w:val="0"/>
              <w:marTop w:val="0"/>
              <w:marBottom w:val="0"/>
              <w:divBdr>
                <w:top w:val="none" w:sz="0" w:space="0" w:color="auto"/>
                <w:left w:val="none" w:sz="0" w:space="0" w:color="auto"/>
                <w:bottom w:val="none" w:sz="0" w:space="0" w:color="auto"/>
                <w:right w:val="none" w:sz="0" w:space="0" w:color="auto"/>
              </w:divBdr>
            </w:div>
            <w:div w:id="275064051">
              <w:marLeft w:val="0"/>
              <w:marRight w:val="0"/>
              <w:marTop w:val="0"/>
              <w:marBottom w:val="0"/>
              <w:divBdr>
                <w:top w:val="none" w:sz="0" w:space="0" w:color="auto"/>
                <w:left w:val="none" w:sz="0" w:space="0" w:color="auto"/>
                <w:bottom w:val="none" w:sz="0" w:space="0" w:color="auto"/>
                <w:right w:val="none" w:sz="0" w:space="0" w:color="auto"/>
              </w:divBdr>
            </w:div>
            <w:div w:id="566188003">
              <w:marLeft w:val="0"/>
              <w:marRight w:val="0"/>
              <w:marTop w:val="0"/>
              <w:marBottom w:val="0"/>
              <w:divBdr>
                <w:top w:val="none" w:sz="0" w:space="0" w:color="auto"/>
                <w:left w:val="none" w:sz="0" w:space="0" w:color="auto"/>
                <w:bottom w:val="none" w:sz="0" w:space="0" w:color="auto"/>
                <w:right w:val="none" w:sz="0" w:space="0" w:color="auto"/>
              </w:divBdr>
            </w:div>
            <w:div w:id="986862981">
              <w:marLeft w:val="0"/>
              <w:marRight w:val="0"/>
              <w:marTop w:val="0"/>
              <w:marBottom w:val="0"/>
              <w:divBdr>
                <w:top w:val="none" w:sz="0" w:space="0" w:color="auto"/>
                <w:left w:val="none" w:sz="0" w:space="0" w:color="auto"/>
                <w:bottom w:val="none" w:sz="0" w:space="0" w:color="auto"/>
                <w:right w:val="none" w:sz="0" w:space="0" w:color="auto"/>
              </w:divBdr>
            </w:div>
            <w:div w:id="1747534556">
              <w:marLeft w:val="0"/>
              <w:marRight w:val="0"/>
              <w:marTop w:val="0"/>
              <w:marBottom w:val="0"/>
              <w:divBdr>
                <w:top w:val="none" w:sz="0" w:space="0" w:color="auto"/>
                <w:left w:val="none" w:sz="0" w:space="0" w:color="auto"/>
                <w:bottom w:val="none" w:sz="0" w:space="0" w:color="auto"/>
                <w:right w:val="none" w:sz="0" w:space="0" w:color="auto"/>
              </w:divBdr>
            </w:div>
            <w:div w:id="233508763">
              <w:marLeft w:val="0"/>
              <w:marRight w:val="0"/>
              <w:marTop w:val="0"/>
              <w:marBottom w:val="0"/>
              <w:divBdr>
                <w:top w:val="none" w:sz="0" w:space="0" w:color="auto"/>
                <w:left w:val="none" w:sz="0" w:space="0" w:color="auto"/>
                <w:bottom w:val="none" w:sz="0" w:space="0" w:color="auto"/>
                <w:right w:val="none" w:sz="0" w:space="0" w:color="auto"/>
              </w:divBdr>
            </w:div>
            <w:div w:id="801311362">
              <w:marLeft w:val="0"/>
              <w:marRight w:val="0"/>
              <w:marTop w:val="0"/>
              <w:marBottom w:val="0"/>
              <w:divBdr>
                <w:top w:val="none" w:sz="0" w:space="0" w:color="auto"/>
                <w:left w:val="none" w:sz="0" w:space="0" w:color="auto"/>
                <w:bottom w:val="none" w:sz="0" w:space="0" w:color="auto"/>
                <w:right w:val="none" w:sz="0" w:space="0" w:color="auto"/>
              </w:divBdr>
            </w:div>
            <w:div w:id="929965614">
              <w:marLeft w:val="0"/>
              <w:marRight w:val="0"/>
              <w:marTop w:val="0"/>
              <w:marBottom w:val="0"/>
              <w:divBdr>
                <w:top w:val="none" w:sz="0" w:space="0" w:color="auto"/>
                <w:left w:val="none" w:sz="0" w:space="0" w:color="auto"/>
                <w:bottom w:val="none" w:sz="0" w:space="0" w:color="auto"/>
                <w:right w:val="none" w:sz="0" w:space="0" w:color="auto"/>
              </w:divBdr>
            </w:div>
            <w:div w:id="900168455">
              <w:marLeft w:val="0"/>
              <w:marRight w:val="0"/>
              <w:marTop w:val="0"/>
              <w:marBottom w:val="0"/>
              <w:divBdr>
                <w:top w:val="none" w:sz="0" w:space="0" w:color="auto"/>
                <w:left w:val="none" w:sz="0" w:space="0" w:color="auto"/>
                <w:bottom w:val="none" w:sz="0" w:space="0" w:color="auto"/>
                <w:right w:val="none" w:sz="0" w:space="0" w:color="auto"/>
              </w:divBdr>
            </w:div>
            <w:div w:id="1605457804">
              <w:marLeft w:val="0"/>
              <w:marRight w:val="0"/>
              <w:marTop w:val="0"/>
              <w:marBottom w:val="0"/>
              <w:divBdr>
                <w:top w:val="none" w:sz="0" w:space="0" w:color="auto"/>
                <w:left w:val="none" w:sz="0" w:space="0" w:color="auto"/>
                <w:bottom w:val="none" w:sz="0" w:space="0" w:color="auto"/>
                <w:right w:val="none" w:sz="0" w:space="0" w:color="auto"/>
              </w:divBdr>
            </w:div>
            <w:div w:id="879784033">
              <w:marLeft w:val="0"/>
              <w:marRight w:val="0"/>
              <w:marTop w:val="0"/>
              <w:marBottom w:val="0"/>
              <w:divBdr>
                <w:top w:val="none" w:sz="0" w:space="0" w:color="auto"/>
                <w:left w:val="none" w:sz="0" w:space="0" w:color="auto"/>
                <w:bottom w:val="none" w:sz="0" w:space="0" w:color="auto"/>
                <w:right w:val="none" w:sz="0" w:space="0" w:color="auto"/>
              </w:divBdr>
            </w:div>
            <w:div w:id="1630086246">
              <w:marLeft w:val="0"/>
              <w:marRight w:val="0"/>
              <w:marTop w:val="0"/>
              <w:marBottom w:val="0"/>
              <w:divBdr>
                <w:top w:val="none" w:sz="0" w:space="0" w:color="auto"/>
                <w:left w:val="none" w:sz="0" w:space="0" w:color="auto"/>
                <w:bottom w:val="none" w:sz="0" w:space="0" w:color="auto"/>
                <w:right w:val="none" w:sz="0" w:space="0" w:color="auto"/>
              </w:divBdr>
            </w:div>
            <w:div w:id="1730759295">
              <w:marLeft w:val="0"/>
              <w:marRight w:val="0"/>
              <w:marTop w:val="0"/>
              <w:marBottom w:val="0"/>
              <w:divBdr>
                <w:top w:val="none" w:sz="0" w:space="0" w:color="auto"/>
                <w:left w:val="none" w:sz="0" w:space="0" w:color="auto"/>
                <w:bottom w:val="none" w:sz="0" w:space="0" w:color="auto"/>
                <w:right w:val="none" w:sz="0" w:space="0" w:color="auto"/>
              </w:divBdr>
            </w:div>
            <w:div w:id="206794244">
              <w:marLeft w:val="0"/>
              <w:marRight w:val="0"/>
              <w:marTop w:val="0"/>
              <w:marBottom w:val="0"/>
              <w:divBdr>
                <w:top w:val="none" w:sz="0" w:space="0" w:color="auto"/>
                <w:left w:val="none" w:sz="0" w:space="0" w:color="auto"/>
                <w:bottom w:val="none" w:sz="0" w:space="0" w:color="auto"/>
                <w:right w:val="none" w:sz="0" w:space="0" w:color="auto"/>
              </w:divBdr>
            </w:div>
            <w:div w:id="898394452">
              <w:marLeft w:val="0"/>
              <w:marRight w:val="0"/>
              <w:marTop w:val="0"/>
              <w:marBottom w:val="0"/>
              <w:divBdr>
                <w:top w:val="none" w:sz="0" w:space="0" w:color="auto"/>
                <w:left w:val="none" w:sz="0" w:space="0" w:color="auto"/>
                <w:bottom w:val="none" w:sz="0" w:space="0" w:color="auto"/>
                <w:right w:val="none" w:sz="0" w:space="0" w:color="auto"/>
              </w:divBdr>
            </w:div>
            <w:div w:id="1787582220">
              <w:marLeft w:val="0"/>
              <w:marRight w:val="0"/>
              <w:marTop w:val="0"/>
              <w:marBottom w:val="0"/>
              <w:divBdr>
                <w:top w:val="none" w:sz="0" w:space="0" w:color="auto"/>
                <w:left w:val="none" w:sz="0" w:space="0" w:color="auto"/>
                <w:bottom w:val="none" w:sz="0" w:space="0" w:color="auto"/>
                <w:right w:val="none" w:sz="0" w:space="0" w:color="auto"/>
              </w:divBdr>
            </w:div>
            <w:div w:id="2143646307">
              <w:marLeft w:val="0"/>
              <w:marRight w:val="0"/>
              <w:marTop w:val="0"/>
              <w:marBottom w:val="0"/>
              <w:divBdr>
                <w:top w:val="none" w:sz="0" w:space="0" w:color="auto"/>
                <w:left w:val="none" w:sz="0" w:space="0" w:color="auto"/>
                <w:bottom w:val="none" w:sz="0" w:space="0" w:color="auto"/>
                <w:right w:val="none" w:sz="0" w:space="0" w:color="auto"/>
              </w:divBdr>
            </w:div>
            <w:div w:id="1949390260">
              <w:marLeft w:val="0"/>
              <w:marRight w:val="0"/>
              <w:marTop w:val="0"/>
              <w:marBottom w:val="0"/>
              <w:divBdr>
                <w:top w:val="none" w:sz="0" w:space="0" w:color="auto"/>
                <w:left w:val="none" w:sz="0" w:space="0" w:color="auto"/>
                <w:bottom w:val="none" w:sz="0" w:space="0" w:color="auto"/>
                <w:right w:val="none" w:sz="0" w:space="0" w:color="auto"/>
              </w:divBdr>
            </w:div>
            <w:div w:id="1806581416">
              <w:marLeft w:val="0"/>
              <w:marRight w:val="0"/>
              <w:marTop w:val="0"/>
              <w:marBottom w:val="0"/>
              <w:divBdr>
                <w:top w:val="none" w:sz="0" w:space="0" w:color="auto"/>
                <w:left w:val="none" w:sz="0" w:space="0" w:color="auto"/>
                <w:bottom w:val="none" w:sz="0" w:space="0" w:color="auto"/>
                <w:right w:val="none" w:sz="0" w:space="0" w:color="auto"/>
              </w:divBdr>
            </w:div>
            <w:div w:id="1086607948">
              <w:marLeft w:val="0"/>
              <w:marRight w:val="0"/>
              <w:marTop w:val="0"/>
              <w:marBottom w:val="0"/>
              <w:divBdr>
                <w:top w:val="none" w:sz="0" w:space="0" w:color="auto"/>
                <w:left w:val="none" w:sz="0" w:space="0" w:color="auto"/>
                <w:bottom w:val="none" w:sz="0" w:space="0" w:color="auto"/>
                <w:right w:val="none" w:sz="0" w:space="0" w:color="auto"/>
              </w:divBdr>
            </w:div>
            <w:div w:id="1186290588">
              <w:marLeft w:val="0"/>
              <w:marRight w:val="0"/>
              <w:marTop w:val="0"/>
              <w:marBottom w:val="0"/>
              <w:divBdr>
                <w:top w:val="none" w:sz="0" w:space="0" w:color="auto"/>
                <w:left w:val="none" w:sz="0" w:space="0" w:color="auto"/>
                <w:bottom w:val="none" w:sz="0" w:space="0" w:color="auto"/>
                <w:right w:val="none" w:sz="0" w:space="0" w:color="auto"/>
              </w:divBdr>
            </w:div>
            <w:div w:id="549734483">
              <w:marLeft w:val="0"/>
              <w:marRight w:val="0"/>
              <w:marTop w:val="0"/>
              <w:marBottom w:val="0"/>
              <w:divBdr>
                <w:top w:val="none" w:sz="0" w:space="0" w:color="auto"/>
                <w:left w:val="none" w:sz="0" w:space="0" w:color="auto"/>
                <w:bottom w:val="none" w:sz="0" w:space="0" w:color="auto"/>
                <w:right w:val="none" w:sz="0" w:space="0" w:color="auto"/>
              </w:divBdr>
            </w:div>
            <w:div w:id="697202907">
              <w:marLeft w:val="0"/>
              <w:marRight w:val="0"/>
              <w:marTop w:val="0"/>
              <w:marBottom w:val="0"/>
              <w:divBdr>
                <w:top w:val="none" w:sz="0" w:space="0" w:color="auto"/>
                <w:left w:val="none" w:sz="0" w:space="0" w:color="auto"/>
                <w:bottom w:val="none" w:sz="0" w:space="0" w:color="auto"/>
                <w:right w:val="none" w:sz="0" w:space="0" w:color="auto"/>
              </w:divBdr>
            </w:div>
            <w:div w:id="306981002">
              <w:marLeft w:val="0"/>
              <w:marRight w:val="0"/>
              <w:marTop w:val="0"/>
              <w:marBottom w:val="0"/>
              <w:divBdr>
                <w:top w:val="none" w:sz="0" w:space="0" w:color="auto"/>
                <w:left w:val="none" w:sz="0" w:space="0" w:color="auto"/>
                <w:bottom w:val="none" w:sz="0" w:space="0" w:color="auto"/>
                <w:right w:val="none" w:sz="0" w:space="0" w:color="auto"/>
              </w:divBdr>
            </w:div>
            <w:div w:id="1227688337">
              <w:marLeft w:val="0"/>
              <w:marRight w:val="0"/>
              <w:marTop w:val="0"/>
              <w:marBottom w:val="0"/>
              <w:divBdr>
                <w:top w:val="none" w:sz="0" w:space="0" w:color="auto"/>
                <w:left w:val="none" w:sz="0" w:space="0" w:color="auto"/>
                <w:bottom w:val="none" w:sz="0" w:space="0" w:color="auto"/>
                <w:right w:val="none" w:sz="0" w:space="0" w:color="auto"/>
              </w:divBdr>
            </w:div>
            <w:div w:id="182086705">
              <w:marLeft w:val="0"/>
              <w:marRight w:val="0"/>
              <w:marTop w:val="0"/>
              <w:marBottom w:val="0"/>
              <w:divBdr>
                <w:top w:val="none" w:sz="0" w:space="0" w:color="auto"/>
                <w:left w:val="none" w:sz="0" w:space="0" w:color="auto"/>
                <w:bottom w:val="none" w:sz="0" w:space="0" w:color="auto"/>
                <w:right w:val="none" w:sz="0" w:space="0" w:color="auto"/>
              </w:divBdr>
            </w:div>
            <w:div w:id="950287613">
              <w:marLeft w:val="0"/>
              <w:marRight w:val="0"/>
              <w:marTop w:val="0"/>
              <w:marBottom w:val="0"/>
              <w:divBdr>
                <w:top w:val="none" w:sz="0" w:space="0" w:color="auto"/>
                <w:left w:val="none" w:sz="0" w:space="0" w:color="auto"/>
                <w:bottom w:val="none" w:sz="0" w:space="0" w:color="auto"/>
                <w:right w:val="none" w:sz="0" w:space="0" w:color="auto"/>
              </w:divBdr>
            </w:div>
            <w:div w:id="1325158759">
              <w:marLeft w:val="0"/>
              <w:marRight w:val="0"/>
              <w:marTop w:val="0"/>
              <w:marBottom w:val="0"/>
              <w:divBdr>
                <w:top w:val="none" w:sz="0" w:space="0" w:color="auto"/>
                <w:left w:val="none" w:sz="0" w:space="0" w:color="auto"/>
                <w:bottom w:val="none" w:sz="0" w:space="0" w:color="auto"/>
                <w:right w:val="none" w:sz="0" w:space="0" w:color="auto"/>
              </w:divBdr>
            </w:div>
            <w:div w:id="47071700">
              <w:marLeft w:val="0"/>
              <w:marRight w:val="0"/>
              <w:marTop w:val="0"/>
              <w:marBottom w:val="0"/>
              <w:divBdr>
                <w:top w:val="none" w:sz="0" w:space="0" w:color="auto"/>
                <w:left w:val="none" w:sz="0" w:space="0" w:color="auto"/>
                <w:bottom w:val="none" w:sz="0" w:space="0" w:color="auto"/>
                <w:right w:val="none" w:sz="0" w:space="0" w:color="auto"/>
              </w:divBdr>
            </w:div>
            <w:div w:id="1790775477">
              <w:marLeft w:val="0"/>
              <w:marRight w:val="0"/>
              <w:marTop w:val="0"/>
              <w:marBottom w:val="0"/>
              <w:divBdr>
                <w:top w:val="none" w:sz="0" w:space="0" w:color="auto"/>
                <w:left w:val="none" w:sz="0" w:space="0" w:color="auto"/>
                <w:bottom w:val="none" w:sz="0" w:space="0" w:color="auto"/>
                <w:right w:val="none" w:sz="0" w:space="0" w:color="auto"/>
              </w:divBdr>
            </w:div>
            <w:div w:id="2144153620">
              <w:marLeft w:val="0"/>
              <w:marRight w:val="0"/>
              <w:marTop w:val="0"/>
              <w:marBottom w:val="0"/>
              <w:divBdr>
                <w:top w:val="none" w:sz="0" w:space="0" w:color="auto"/>
                <w:left w:val="none" w:sz="0" w:space="0" w:color="auto"/>
                <w:bottom w:val="none" w:sz="0" w:space="0" w:color="auto"/>
                <w:right w:val="none" w:sz="0" w:space="0" w:color="auto"/>
              </w:divBdr>
            </w:div>
            <w:div w:id="271085503">
              <w:marLeft w:val="0"/>
              <w:marRight w:val="0"/>
              <w:marTop w:val="0"/>
              <w:marBottom w:val="0"/>
              <w:divBdr>
                <w:top w:val="none" w:sz="0" w:space="0" w:color="auto"/>
                <w:left w:val="none" w:sz="0" w:space="0" w:color="auto"/>
                <w:bottom w:val="none" w:sz="0" w:space="0" w:color="auto"/>
                <w:right w:val="none" w:sz="0" w:space="0" w:color="auto"/>
              </w:divBdr>
            </w:div>
            <w:div w:id="529563120">
              <w:marLeft w:val="0"/>
              <w:marRight w:val="0"/>
              <w:marTop w:val="0"/>
              <w:marBottom w:val="0"/>
              <w:divBdr>
                <w:top w:val="none" w:sz="0" w:space="0" w:color="auto"/>
                <w:left w:val="none" w:sz="0" w:space="0" w:color="auto"/>
                <w:bottom w:val="none" w:sz="0" w:space="0" w:color="auto"/>
                <w:right w:val="none" w:sz="0" w:space="0" w:color="auto"/>
              </w:divBdr>
            </w:div>
            <w:div w:id="386076438">
              <w:marLeft w:val="0"/>
              <w:marRight w:val="0"/>
              <w:marTop w:val="0"/>
              <w:marBottom w:val="0"/>
              <w:divBdr>
                <w:top w:val="none" w:sz="0" w:space="0" w:color="auto"/>
                <w:left w:val="none" w:sz="0" w:space="0" w:color="auto"/>
                <w:bottom w:val="none" w:sz="0" w:space="0" w:color="auto"/>
                <w:right w:val="none" w:sz="0" w:space="0" w:color="auto"/>
              </w:divBdr>
            </w:div>
            <w:div w:id="1159268197">
              <w:marLeft w:val="0"/>
              <w:marRight w:val="0"/>
              <w:marTop w:val="0"/>
              <w:marBottom w:val="0"/>
              <w:divBdr>
                <w:top w:val="none" w:sz="0" w:space="0" w:color="auto"/>
                <w:left w:val="none" w:sz="0" w:space="0" w:color="auto"/>
                <w:bottom w:val="none" w:sz="0" w:space="0" w:color="auto"/>
                <w:right w:val="none" w:sz="0" w:space="0" w:color="auto"/>
              </w:divBdr>
            </w:div>
            <w:div w:id="739863605">
              <w:marLeft w:val="0"/>
              <w:marRight w:val="0"/>
              <w:marTop w:val="0"/>
              <w:marBottom w:val="0"/>
              <w:divBdr>
                <w:top w:val="none" w:sz="0" w:space="0" w:color="auto"/>
                <w:left w:val="none" w:sz="0" w:space="0" w:color="auto"/>
                <w:bottom w:val="none" w:sz="0" w:space="0" w:color="auto"/>
                <w:right w:val="none" w:sz="0" w:space="0" w:color="auto"/>
              </w:divBdr>
            </w:div>
            <w:div w:id="1353602733">
              <w:marLeft w:val="0"/>
              <w:marRight w:val="0"/>
              <w:marTop w:val="0"/>
              <w:marBottom w:val="0"/>
              <w:divBdr>
                <w:top w:val="none" w:sz="0" w:space="0" w:color="auto"/>
                <w:left w:val="none" w:sz="0" w:space="0" w:color="auto"/>
                <w:bottom w:val="none" w:sz="0" w:space="0" w:color="auto"/>
                <w:right w:val="none" w:sz="0" w:space="0" w:color="auto"/>
              </w:divBdr>
            </w:div>
            <w:div w:id="1562642014">
              <w:marLeft w:val="0"/>
              <w:marRight w:val="0"/>
              <w:marTop w:val="0"/>
              <w:marBottom w:val="0"/>
              <w:divBdr>
                <w:top w:val="none" w:sz="0" w:space="0" w:color="auto"/>
                <w:left w:val="none" w:sz="0" w:space="0" w:color="auto"/>
                <w:bottom w:val="none" w:sz="0" w:space="0" w:color="auto"/>
                <w:right w:val="none" w:sz="0" w:space="0" w:color="auto"/>
              </w:divBdr>
            </w:div>
            <w:div w:id="1153520410">
              <w:marLeft w:val="0"/>
              <w:marRight w:val="0"/>
              <w:marTop w:val="0"/>
              <w:marBottom w:val="0"/>
              <w:divBdr>
                <w:top w:val="none" w:sz="0" w:space="0" w:color="auto"/>
                <w:left w:val="none" w:sz="0" w:space="0" w:color="auto"/>
                <w:bottom w:val="none" w:sz="0" w:space="0" w:color="auto"/>
                <w:right w:val="none" w:sz="0" w:space="0" w:color="auto"/>
              </w:divBdr>
            </w:div>
            <w:div w:id="919486258">
              <w:marLeft w:val="0"/>
              <w:marRight w:val="0"/>
              <w:marTop w:val="0"/>
              <w:marBottom w:val="0"/>
              <w:divBdr>
                <w:top w:val="none" w:sz="0" w:space="0" w:color="auto"/>
                <w:left w:val="none" w:sz="0" w:space="0" w:color="auto"/>
                <w:bottom w:val="none" w:sz="0" w:space="0" w:color="auto"/>
                <w:right w:val="none" w:sz="0" w:space="0" w:color="auto"/>
              </w:divBdr>
            </w:div>
            <w:div w:id="125508370">
              <w:marLeft w:val="0"/>
              <w:marRight w:val="0"/>
              <w:marTop w:val="0"/>
              <w:marBottom w:val="0"/>
              <w:divBdr>
                <w:top w:val="none" w:sz="0" w:space="0" w:color="auto"/>
                <w:left w:val="none" w:sz="0" w:space="0" w:color="auto"/>
                <w:bottom w:val="none" w:sz="0" w:space="0" w:color="auto"/>
                <w:right w:val="none" w:sz="0" w:space="0" w:color="auto"/>
              </w:divBdr>
            </w:div>
            <w:div w:id="436099544">
              <w:marLeft w:val="0"/>
              <w:marRight w:val="0"/>
              <w:marTop w:val="0"/>
              <w:marBottom w:val="0"/>
              <w:divBdr>
                <w:top w:val="none" w:sz="0" w:space="0" w:color="auto"/>
                <w:left w:val="none" w:sz="0" w:space="0" w:color="auto"/>
                <w:bottom w:val="none" w:sz="0" w:space="0" w:color="auto"/>
                <w:right w:val="none" w:sz="0" w:space="0" w:color="auto"/>
              </w:divBdr>
            </w:div>
            <w:div w:id="1559631293">
              <w:marLeft w:val="0"/>
              <w:marRight w:val="0"/>
              <w:marTop w:val="0"/>
              <w:marBottom w:val="0"/>
              <w:divBdr>
                <w:top w:val="none" w:sz="0" w:space="0" w:color="auto"/>
                <w:left w:val="none" w:sz="0" w:space="0" w:color="auto"/>
                <w:bottom w:val="none" w:sz="0" w:space="0" w:color="auto"/>
                <w:right w:val="none" w:sz="0" w:space="0" w:color="auto"/>
              </w:divBdr>
            </w:div>
            <w:div w:id="1920750164">
              <w:marLeft w:val="0"/>
              <w:marRight w:val="0"/>
              <w:marTop w:val="0"/>
              <w:marBottom w:val="0"/>
              <w:divBdr>
                <w:top w:val="none" w:sz="0" w:space="0" w:color="auto"/>
                <w:left w:val="none" w:sz="0" w:space="0" w:color="auto"/>
                <w:bottom w:val="none" w:sz="0" w:space="0" w:color="auto"/>
                <w:right w:val="none" w:sz="0" w:space="0" w:color="auto"/>
              </w:divBdr>
            </w:div>
            <w:div w:id="1912303389">
              <w:marLeft w:val="0"/>
              <w:marRight w:val="0"/>
              <w:marTop w:val="0"/>
              <w:marBottom w:val="0"/>
              <w:divBdr>
                <w:top w:val="none" w:sz="0" w:space="0" w:color="auto"/>
                <w:left w:val="none" w:sz="0" w:space="0" w:color="auto"/>
                <w:bottom w:val="none" w:sz="0" w:space="0" w:color="auto"/>
                <w:right w:val="none" w:sz="0" w:space="0" w:color="auto"/>
              </w:divBdr>
            </w:div>
            <w:div w:id="1551766341">
              <w:marLeft w:val="0"/>
              <w:marRight w:val="0"/>
              <w:marTop w:val="0"/>
              <w:marBottom w:val="0"/>
              <w:divBdr>
                <w:top w:val="none" w:sz="0" w:space="0" w:color="auto"/>
                <w:left w:val="none" w:sz="0" w:space="0" w:color="auto"/>
                <w:bottom w:val="none" w:sz="0" w:space="0" w:color="auto"/>
                <w:right w:val="none" w:sz="0" w:space="0" w:color="auto"/>
              </w:divBdr>
            </w:div>
            <w:div w:id="1058700085">
              <w:marLeft w:val="0"/>
              <w:marRight w:val="0"/>
              <w:marTop w:val="0"/>
              <w:marBottom w:val="0"/>
              <w:divBdr>
                <w:top w:val="none" w:sz="0" w:space="0" w:color="auto"/>
                <w:left w:val="none" w:sz="0" w:space="0" w:color="auto"/>
                <w:bottom w:val="none" w:sz="0" w:space="0" w:color="auto"/>
                <w:right w:val="none" w:sz="0" w:space="0" w:color="auto"/>
              </w:divBdr>
            </w:div>
            <w:div w:id="1509641754">
              <w:marLeft w:val="0"/>
              <w:marRight w:val="0"/>
              <w:marTop w:val="0"/>
              <w:marBottom w:val="0"/>
              <w:divBdr>
                <w:top w:val="none" w:sz="0" w:space="0" w:color="auto"/>
                <w:left w:val="none" w:sz="0" w:space="0" w:color="auto"/>
                <w:bottom w:val="none" w:sz="0" w:space="0" w:color="auto"/>
                <w:right w:val="none" w:sz="0" w:space="0" w:color="auto"/>
              </w:divBdr>
            </w:div>
            <w:div w:id="1662346367">
              <w:marLeft w:val="0"/>
              <w:marRight w:val="0"/>
              <w:marTop w:val="0"/>
              <w:marBottom w:val="0"/>
              <w:divBdr>
                <w:top w:val="none" w:sz="0" w:space="0" w:color="auto"/>
                <w:left w:val="none" w:sz="0" w:space="0" w:color="auto"/>
                <w:bottom w:val="none" w:sz="0" w:space="0" w:color="auto"/>
                <w:right w:val="none" w:sz="0" w:space="0" w:color="auto"/>
              </w:divBdr>
            </w:div>
            <w:div w:id="2041130139">
              <w:marLeft w:val="0"/>
              <w:marRight w:val="0"/>
              <w:marTop w:val="0"/>
              <w:marBottom w:val="0"/>
              <w:divBdr>
                <w:top w:val="none" w:sz="0" w:space="0" w:color="auto"/>
                <w:left w:val="none" w:sz="0" w:space="0" w:color="auto"/>
                <w:bottom w:val="none" w:sz="0" w:space="0" w:color="auto"/>
                <w:right w:val="none" w:sz="0" w:space="0" w:color="auto"/>
              </w:divBdr>
            </w:div>
            <w:div w:id="1455900240">
              <w:marLeft w:val="0"/>
              <w:marRight w:val="0"/>
              <w:marTop w:val="0"/>
              <w:marBottom w:val="0"/>
              <w:divBdr>
                <w:top w:val="none" w:sz="0" w:space="0" w:color="auto"/>
                <w:left w:val="none" w:sz="0" w:space="0" w:color="auto"/>
                <w:bottom w:val="none" w:sz="0" w:space="0" w:color="auto"/>
                <w:right w:val="none" w:sz="0" w:space="0" w:color="auto"/>
              </w:divBdr>
            </w:div>
            <w:div w:id="388303146">
              <w:marLeft w:val="0"/>
              <w:marRight w:val="0"/>
              <w:marTop w:val="0"/>
              <w:marBottom w:val="0"/>
              <w:divBdr>
                <w:top w:val="none" w:sz="0" w:space="0" w:color="auto"/>
                <w:left w:val="none" w:sz="0" w:space="0" w:color="auto"/>
                <w:bottom w:val="none" w:sz="0" w:space="0" w:color="auto"/>
                <w:right w:val="none" w:sz="0" w:space="0" w:color="auto"/>
              </w:divBdr>
            </w:div>
            <w:div w:id="519469268">
              <w:marLeft w:val="0"/>
              <w:marRight w:val="0"/>
              <w:marTop w:val="0"/>
              <w:marBottom w:val="0"/>
              <w:divBdr>
                <w:top w:val="none" w:sz="0" w:space="0" w:color="auto"/>
                <w:left w:val="none" w:sz="0" w:space="0" w:color="auto"/>
                <w:bottom w:val="none" w:sz="0" w:space="0" w:color="auto"/>
                <w:right w:val="none" w:sz="0" w:space="0" w:color="auto"/>
              </w:divBdr>
            </w:div>
            <w:div w:id="379018450">
              <w:marLeft w:val="0"/>
              <w:marRight w:val="0"/>
              <w:marTop w:val="0"/>
              <w:marBottom w:val="0"/>
              <w:divBdr>
                <w:top w:val="none" w:sz="0" w:space="0" w:color="auto"/>
                <w:left w:val="none" w:sz="0" w:space="0" w:color="auto"/>
                <w:bottom w:val="none" w:sz="0" w:space="0" w:color="auto"/>
                <w:right w:val="none" w:sz="0" w:space="0" w:color="auto"/>
              </w:divBdr>
            </w:div>
            <w:div w:id="223761787">
              <w:marLeft w:val="0"/>
              <w:marRight w:val="0"/>
              <w:marTop w:val="0"/>
              <w:marBottom w:val="0"/>
              <w:divBdr>
                <w:top w:val="none" w:sz="0" w:space="0" w:color="auto"/>
                <w:left w:val="none" w:sz="0" w:space="0" w:color="auto"/>
                <w:bottom w:val="none" w:sz="0" w:space="0" w:color="auto"/>
                <w:right w:val="none" w:sz="0" w:space="0" w:color="auto"/>
              </w:divBdr>
            </w:div>
            <w:div w:id="2040691551">
              <w:marLeft w:val="0"/>
              <w:marRight w:val="0"/>
              <w:marTop w:val="0"/>
              <w:marBottom w:val="0"/>
              <w:divBdr>
                <w:top w:val="none" w:sz="0" w:space="0" w:color="auto"/>
                <w:left w:val="none" w:sz="0" w:space="0" w:color="auto"/>
                <w:bottom w:val="none" w:sz="0" w:space="0" w:color="auto"/>
                <w:right w:val="none" w:sz="0" w:space="0" w:color="auto"/>
              </w:divBdr>
            </w:div>
            <w:div w:id="207228672">
              <w:marLeft w:val="0"/>
              <w:marRight w:val="0"/>
              <w:marTop w:val="0"/>
              <w:marBottom w:val="0"/>
              <w:divBdr>
                <w:top w:val="none" w:sz="0" w:space="0" w:color="auto"/>
                <w:left w:val="none" w:sz="0" w:space="0" w:color="auto"/>
                <w:bottom w:val="none" w:sz="0" w:space="0" w:color="auto"/>
                <w:right w:val="none" w:sz="0" w:space="0" w:color="auto"/>
              </w:divBdr>
            </w:div>
            <w:div w:id="1876036332">
              <w:marLeft w:val="0"/>
              <w:marRight w:val="0"/>
              <w:marTop w:val="0"/>
              <w:marBottom w:val="0"/>
              <w:divBdr>
                <w:top w:val="none" w:sz="0" w:space="0" w:color="auto"/>
                <w:left w:val="none" w:sz="0" w:space="0" w:color="auto"/>
                <w:bottom w:val="none" w:sz="0" w:space="0" w:color="auto"/>
                <w:right w:val="none" w:sz="0" w:space="0" w:color="auto"/>
              </w:divBdr>
            </w:div>
            <w:div w:id="11616668">
              <w:marLeft w:val="0"/>
              <w:marRight w:val="0"/>
              <w:marTop w:val="0"/>
              <w:marBottom w:val="0"/>
              <w:divBdr>
                <w:top w:val="none" w:sz="0" w:space="0" w:color="auto"/>
                <w:left w:val="none" w:sz="0" w:space="0" w:color="auto"/>
                <w:bottom w:val="none" w:sz="0" w:space="0" w:color="auto"/>
                <w:right w:val="none" w:sz="0" w:space="0" w:color="auto"/>
              </w:divBdr>
            </w:div>
            <w:div w:id="614409884">
              <w:marLeft w:val="0"/>
              <w:marRight w:val="0"/>
              <w:marTop w:val="0"/>
              <w:marBottom w:val="0"/>
              <w:divBdr>
                <w:top w:val="none" w:sz="0" w:space="0" w:color="auto"/>
                <w:left w:val="none" w:sz="0" w:space="0" w:color="auto"/>
                <w:bottom w:val="none" w:sz="0" w:space="0" w:color="auto"/>
                <w:right w:val="none" w:sz="0" w:space="0" w:color="auto"/>
              </w:divBdr>
            </w:div>
            <w:div w:id="1182360597">
              <w:marLeft w:val="0"/>
              <w:marRight w:val="0"/>
              <w:marTop w:val="0"/>
              <w:marBottom w:val="0"/>
              <w:divBdr>
                <w:top w:val="none" w:sz="0" w:space="0" w:color="auto"/>
                <w:left w:val="none" w:sz="0" w:space="0" w:color="auto"/>
                <w:bottom w:val="none" w:sz="0" w:space="0" w:color="auto"/>
                <w:right w:val="none" w:sz="0" w:space="0" w:color="auto"/>
              </w:divBdr>
            </w:div>
            <w:div w:id="635334715">
              <w:marLeft w:val="0"/>
              <w:marRight w:val="0"/>
              <w:marTop w:val="0"/>
              <w:marBottom w:val="0"/>
              <w:divBdr>
                <w:top w:val="none" w:sz="0" w:space="0" w:color="auto"/>
                <w:left w:val="none" w:sz="0" w:space="0" w:color="auto"/>
                <w:bottom w:val="none" w:sz="0" w:space="0" w:color="auto"/>
                <w:right w:val="none" w:sz="0" w:space="0" w:color="auto"/>
              </w:divBdr>
            </w:div>
            <w:div w:id="5398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0825">
      <w:marLeft w:val="0"/>
      <w:marRight w:val="0"/>
      <w:marTop w:val="0"/>
      <w:marBottom w:val="0"/>
      <w:divBdr>
        <w:top w:val="none" w:sz="0" w:space="0" w:color="auto"/>
        <w:left w:val="none" w:sz="0" w:space="0" w:color="auto"/>
        <w:bottom w:val="none" w:sz="0" w:space="0" w:color="auto"/>
        <w:right w:val="none" w:sz="0" w:space="0" w:color="auto"/>
      </w:divBdr>
      <w:divsChild>
        <w:div w:id="1518277912">
          <w:marLeft w:val="0"/>
          <w:marRight w:val="0"/>
          <w:marTop w:val="0"/>
          <w:marBottom w:val="0"/>
          <w:divBdr>
            <w:top w:val="none" w:sz="0" w:space="0" w:color="auto"/>
            <w:left w:val="none" w:sz="0" w:space="0" w:color="auto"/>
            <w:bottom w:val="none" w:sz="0" w:space="0" w:color="auto"/>
            <w:right w:val="none" w:sz="0" w:space="0" w:color="auto"/>
          </w:divBdr>
        </w:div>
        <w:div w:id="1265769108">
          <w:marLeft w:val="0"/>
          <w:marRight w:val="0"/>
          <w:marTop w:val="0"/>
          <w:marBottom w:val="0"/>
          <w:divBdr>
            <w:top w:val="none" w:sz="0" w:space="0" w:color="auto"/>
            <w:left w:val="none" w:sz="0" w:space="0" w:color="auto"/>
            <w:bottom w:val="none" w:sz="0" w:space="0" w:color="auto"/>
            <w:right w:val="none" w:sz="0" w:space="0" w:color="auto"/>
          </w:divBdr>
        </w:div>
      </w:divsChild>
    </w:div>
    <w:div w:id="194314928">
      <w:marLeft w:val="0"/>
      <w:marRight w:val="0"/>
      <w:marTop w:val="0"/>
      <w:marBottom w:val="0"/>
      <w:divBdr>
        <w:top w:val="none" w:sz="0" w:space="0" w:color="auto"/>
        <w:left w:val="none" w:sz="0" w:space="0" w:color="auto"/>
        <w:bottom w:val="none" w:sz="0" w:space="0" w:color="auto"/>
        <w:right w:val="none" w:sz="0" w:space="0" w:color="auto"/>
      </w:divBdr>
    </w:div>
    <w:div w:id="194926253">
      <w:marLeft w:val="0"/>
      <w:marRight w:val="0"/>
      <w:marTop w:val="0"/>
      <w:marBottom w:val="0"/>
      <w:divBdr>
        <w:top w:val="none" w:sz="0" w:space="0" w:color="auto"/>
        <w:left w:val="none" w:sz="0" w:space="0" w:color="auto"/>
        <w:bottom w:val="none" w:sz="0" w:space="0" w:color="auto"/>
        <w:right w:val="none" w:sz="0" w:space="0" w:color="auto"/>
      </w:divBdr>
      <w:divsChild>
        <w:div w:id="1843469464">
          <w:marLeft w:val="0"/>
          <w:marRight w:val="0"/>
          <w:marTop w:val="0"/>
          <w:marBottom w:val="0"/>
          <w:divBdr>
            <w:top w:val="none" w:sz="0" w:space="0" w:color="auto"/>
            <w:left w:val="none" w:sz="0" w:space="0" w:color="auto"/>
            <w:bottom w:val="none" w:sz="0" w:space="0" w:color="auto"/>
            <w:right w:val="none" w:sz="0" w:space="0" w:color="auto"/>
          </w:divBdr>
          <w:divsChild>
            <w:div w:id="149565664">
              <w:marLeft w:val="0"/>
              <w:marRight w:val="0"/>
              <w:marTop w:val="0"/>
              <w:marBottom w:val="0"/>
              <w:divBdr>
                <w:top w:val="none" w:sz="0" w:space="0" w:color="auto"/>
                <w:left w:val="none" w:sz="0" w:space="0" w:color="auto"/>
                <w:bottom w:val="none" w:sz="0" w:space="0" w:color="auto"/>
                <w:right w:val="none" w:sz="0" w:space="0" w:color="auto"/>
              </w:divBdr>
            </w:div>
            <w:div w:id="243615859">
              <w:marLeft w:val="0"/>
              <w:marRight w:val="0"/>
              <w:marTop w:val="0"/>
              <w:marBottom w:val="0"/>
              <w:divBdr>
                <w:top w:val="none" w:sz="0" w:space="0" w:color="auto"/>
                <w:left w:val="none" w:sz="0" w:space="0" w:color="auto"/>
                <w:bottom w:val="none" w:sz="0" w:space="0" w:color="auto"/>
                <w:right w:val="none" w:sz="0" w:space="0" w:color="auto"/>
              </w:divBdr>
            </w:div>
            <w:div w:id="258877847">
              <w:marLeft w:val="0"/>
              <w:marRight w:val="0"/>
              <w:marTop w:val="0"/>
              <w:marBottom w:val="0"/>
              <w:divBdr>
                <w:top w:val="none" w:sz="0" w:space="0" w:color="auto"/>
                <w:left w:val="none" w:sz="0" w:space="0" w:color="auto"/>
                <w:bottom w:val="none" w:sz="0" w:space="0" w:color="auto"/>
                <w:right w:val="none" w:sz="0" w:space="0" w:color="auto"/>
              </w:divBdr>
            </w:div>
            <w:div w:id="286352071">
              <w:marLeft w:val="0"/>
              <w:marRight w:val="0"/>
              <w:marTop w:val="0"/>
              <w:marBottom w:val="0"/>
              <w:divBdr>
                <w:top w:val="none" w:sz="0" w:space="0" w:color="auto"/>
                <w:left w:val="none" w:sz="0" w:space="0" w:color="auto"/>
                <w:bottom w:val="none" w:sz="0" w:space="0" w:color="auto"/>
                <w:right w:val="none" w:sz="0" w:space="0" w:color="auto"/>
              </w:divBdr>
            </w:div>
            <w:div w:id="441195989">
              <w:marLeft w:val="0"/>
              <w:marRight w:val="0"/>
              <w:marTop w:val="0"/>
              <w:marBottom w:val="0"/>
              <w:divBdr>
                <w:top w:val="none" w:sz="0" w:space="0" w:color="auto"/>
                <w:left w:val="none" w:sz="0" w:space="0" w:color="auto"/>
                <w:bottom w:val="none" w:sz="0" w:space="0" w:color="auto"/>
                <w:right w:val="none" w:sz="0" w:space="0" w:color="auto"/>
              </w:divBdr>
            </w:div>
            <w:div w:id="2037078496">
              <w:marLeft w:val="0"/>
              <w:marRight w:val="0"/>
              <w:marTop w:val="0"/>
              <w:marBottom w:val="0"/>
              <w:divBdr>
                <w:top w:val="none" w:sz="0" w:space="0" w:color="auto"/>
                <w:left w:val="none" w:sz="0" w:space="0" w:color="auto"/>
                <w:bottom w:val="none" w:sz="0" w:space="0" w:color="auto"/>
                <w:right w:val="none" w:sz="0" w:space="0" w:color="auto"/>
              </w:divBdr>
            </w:div>
            <w:div w:id="2042124045">
              <w:marLeft w:val="0"/>
              <w:marRight w:val="0"/>
              <w:marTop w:val="0"/>
              <w:marBottom w:val="0"/>
              <w:divBdr>
                <w:top w:val="none" w:sz="0" w:space="0" w:color="auto"/>
                <w:left w:val="none" w:sz="0" w:space="0" w:color="auto"/>
                <w:bottom w:val="none" w:sz="0" w:space="0" w:color="auto"/>
                <w:right w:val="none" w:sz="0" w:space="0" w:color="auto"/>
              </w:divBdr>
            </w:div>
            <w:div w:id="944728170">
              <w:marLeft w:val="0"/>
              <w:marRight w:val="0"/>
              <w:marTop w:val="0"/>
              <w:marBottom w:val="0"/>
              <w:divBdr>
                <w:top w:val="none" w:sz="0" w:space="0" w:color="auto"/>
                <w:left w:val="none" w:sz="0" w:space="0" w:color="auto"/>
                <w:bottom w:val="none" w:sz="0" w:space="0" w:color="auto"/>
                <w:right w:val="none" w:sz="0" w:space="0" w:color="auto"/>
              </w:divBdr>
            </w:div>
            <w:div w:id="1456482067">
              <w:marLeft w:val="0"/>
              <w:marRight w:val="0"/>
              <w:marTop w:val="0"/>
              <w:marBottom w:val="0"/>
              <w:divBdr>
                <w:top w:val="none" w:sz="0" w:space="0" w:color="auto"/>
                <w:left w:val="none" w:sz="0" w:space="0" w:color="auto"/>
                <w:bottom w:val="none" w:sz="0" w:space="0" w:color="auto"/>
                <w:right w:val="none" w:sz="0" w:space="0" w:color="auto"/>
              </w:divBdr>
            </w:div>
            <w:div w:id="256210654">
              <w:marLeft w:val="0"/>
              <w:marRight w:val="0"/>
              <w:marTop w:val="0"/>
              <w:marBottom w:val="0"/>
              <w:divBdr>
                <w:top w:val="none" w:sz="0" w:space="0" w:color="auto"/>
                <w:left w:val="none" w:sz="0" w:space="0" w:color="auto"/>
                <w:bottom w:val="none" w:sz="0" w:space="0" w:color="auto"/>
                <w:right w:val="none" w:sz="0" w:space="0" w:color="auto"/>
              </w:divBdr>
            </w:div>
            <w:div w:id="1476217701">
              <w:marLeft w:val="0"/>
              <w:marRight w:val="0"/>
              <w:marTop w:val="0"/>
              <w:marBottom w:val="0"/>
              <w:divBdr>
                <w:top w:val="none" w:sz="0" w:space="0" w:color="auto"/>
                <w:left w:val="none" w:sz="0" w:space="0" w:color="auto"/>
                <w:bottom w:val="none" w:sz="0" w:space="0" w:color="auto"/>
                <w:right w:val="none" w:sz="0" w:space="0" w:color="auto"/>
              </w:divBdr>
            </w:div>
            <w:div w:id="241722032">
              <w:marLeft w:val="0"/>
              <w:marRight w:val="0"/>
              <w:marTop w:val="0"/>
              <w:marBottom w:val="0"/>
              <w:divBdr>
                <w:top w:val="none" w:sz="0" w:space="0" w:color="auto"/>
                <w:left w:val="none" w:sz="0" w:space="0" w:color="auto"/>
                <w:bottom w:val="none" w:sz="0" w:space="0" w:color="auto"/>
                <w:right w:val="none" w:sz="0" w:space="0" w:color="auto"/>
              </w:divBdr>
            </w:div>
            <w:div w:id="534737244">
              <w:marLeft w:val="0"/>
              <w:marRight w:val="0"/>
              <w:marTop w:val="0"/>
              <w:marBottom w:val="0"/>
              <w:divBdr>
                <w:top w:val="none" w:sz="0" w:space="0" w:color="auto"/>
                <w:left w:val="none" w:sz="0" w:space="0" w:color="auto"/>
                <w:bottom w:val="none" w:sz="0" w:space="0" w:color="auto"/>
                <w:right w:val="none" w:sz="0" w:space="0" w:color="auto"/>
              </w:divBdr>
            </w:div>
            <w:div w:id="272325103">
              <w:marLeft w:val="0"/>
              <w:marRight w:val="0"/>
              <w:marTop w:val="0"/>
              <w:marBottom w:val="0"/>
              <w:divBdr>
                <w:top w:val="none" w:sz="0" w:space="0" w:color="auto"/>
                <w:left w:val="none" w:sz="0" w:space="0" w:color="auto"/>
                <w:bottom w:val="none" w:sz="0" w:space="0" w:color="auto"/>
                <w:right w:val="none" w:sz="0" w:space="0" w:color="auto"/>
              </w:divBdr>
            </w:div>
            <w:div w:id="1375231984">
              <w:marLeft w:val="0"/>
              <w:marRight w:val="0"/>
              <w:marTop w:val="0"/>
              <w:marBottom w:val="0"/>
              <w:divBdr>
                <w:top w:val="none" w:sz="0" w:space="0" w:color="auto"/>
                <w:left w:val="none" w:sz="0" w:space="0" w:color="auto"/>
                <w:bottom w:val="none" w:sz="0" w:space="0" w:color="auto"/>
                <w:right w:val="none" w:sz="0" w:space="0" w:color="auto"/>
              </w:divBdr>
            </w:div>
            <w:div w:id="821000589">
              <w:marLeft w:val="0"/>
              <w:marRight w:val="0"/>
              <w:marTop w:val="0"/>
              <w:marBottom w:val="0"/>
              <w:divBdr>
                <w:top w:val="none" w:sz="0" w:space="0" w:color="auto"/>
                <w:left w:val="none" w:sz="0" w:space="0" w:color="auto"/>
                <w:bottom w:val="none" w:sz="0" w:space="0" w:color="auto"/>
                <w:right w:val="none" w:sz="0" w:space="0" w:color="auto"/>
              </w:divBdr>
            </w:div>
            <w:div w:id="1371027534">
              <w:marLeft w:val="0"/>
              <w:marRight w:val="0"/>
              <w:marTop w:val="0"/>
              <w:marBottom w:val="0"/>
              <w:divBdr>
                <w:top w:val="none" w:sz="0" w:space="0" w:color="auto"/>
                <w:left w:val="none" w:sz="0" w:space="0" w:color="auto"/>
                <w:bottom w:val="none" w:sz="0" w:space="0" w:color="auto"/>
                <w:right w:val="none" w:sz="0" w:space="0" w:color="auto"/>
              </w:divBdr>
            </w:div>
            <w:div w:id="463811831">
              <w:marLeft w:val="0"/>
              <w:marRight w:val="0"/>
              <w:marTop w:val="0"/>
              <w:marBottom w:val="0"/>
              <w:divBdr>
                <w:top w:val="none" w:sz="0" w:space="0" w:color="auto"/>
                <w:left w:val="none" w:sz="0" w:space="0" w:color="auto"/>
                <w:bottom w:val="none" w:sz="0" w:space="0" w:color="auto"/>
                <w:right w:val="none" w:sz="0" w:space="0" w:color="auto"/>
              </w:divBdr>
            </w:div>
            <w:div w:id="2127772861">
              <w:marLeft w:val="0"/>
              <w:marRight w:val="0"/>
              <w:marTop w:val="0"/>
              <w:marBottom w:val="0"/>
              <w:divBdr>
                <w:top w:val="none" w:sz="0" w:space="0" w:color="auto"/>
                <w:left w:val="none" w:sz="0" w:space="0" w:color="auto"/>
                <w:bottom w:val="none" w:sz="0" w:space="0" w:color="auto"/>
                <w:right w:val="none" w:sz="0" w:space="0" w:color="auto"/>
              </w:divBdr>
            </w:div>
            <w:div w:id="1080903930">
              <w:marLeft w:val="0"/>
              <w:marRight w:val="0"/>
              <w:marTop w:val="0"/>
              <w:marBottom w:val="0"/>
              <w:divBdr>
                <w:top w:val="none" w:sz="0" w:space="0" w:color="auto"/>
                <w:left w:val="none" w:sz="0" w:space="0" w:color="auto"/>
                <w:bottom w:val="none" w:sz="0" w:space="0" w:color="auto"/>
                <w:right w:val="none" w:sz="0" w:space="0" w:color="auto"/>
              </w:divBdr>
            </w:div>
            <w:div w:id="991717788">
              <w:marLeft w:val="0"/>
              <w:marRight w:val="0"/>
              <w:marTop w:val="0"/>
              <w:marBottom w:val="0"/>
              <w:divBdr>
                <w:top w:val="none" w:sz="0" w:space="0" w:color="auto"/>
                <w:left w:val="none" w:sz="0" w:space="0" w:color="auto"/>
                <w:bottom w:val="none" w:sz="0" w:space="0" w:color="auto"/>
                <w:right w:val="none" w:sz="0" w:space="0" w:color="auto"/>
              </w:divBdr>
            </w:div>
            <w:div w:id="986784857">
              <w:marLeft w:val="0"/>
              <w:marRight w:val="0"/>
              <w:marTop w:val="0"/>
              <w:marBottom w:val="0"/>
              <w:divBdr>
                <w:top w:val="none" w:sz="0" w:space="0" w:color="auto"/>
                <w:left w:val="none" w:sz="0" w:space="0" w:color="auto"/>
                <w:bottom w:val="none" w:sz="0" w:space="0" w:color="auto"/>
                <w:right w:val="none" w:sz="0" w:space="0" w:color="auto"/>
              </w:divBdr>
            </w:div>
            <w:div w:id="272320599">
              <w:marLeft w:val="0"/>
              <w:marRight w:val="0"/>
              <w:marTop w:val="0"/>
              <w:marBottom w:val="0"/>
              <w:divBdr>
                <w:top w:val="none" w:sz="0" w:space="0" w:color="auto"/>
                <w:left w:val="none" w:sz="0" w:space="0" w:color="auto"/>
                <w:bottom w:val="none" w:sz="0" w:space="0" w:color="auto"/>
                <w:right w:val="none" w:sz="0" w:space="0" w:color="auto"/>
              </w:divBdr>
            </w:div>
            <w:div w:id="1292781594">
              <w:marLeft w:val="0"/>
              <w:marRight w:val="0"/>
              <w:marTop w:val="0"/>
              <w:marBottom w:val="0"/>
              <w:divBdr>
                <w:top w:val="none" w:sz="0" w:space="0" w:color="auto"/>
                <w:left w:val="none" w:sz="0" w:space="0" w:color="auto"/>
                <w:bottom w:val="none" w:sz="0" w:space="0" w:color="auto"/>
                <w:right w:val="none" w:sz="0" w:space="0" w:color="auto"/>
              </w:divBdr>
            </w:div>
            <w:div w:id="581717237">
              <w:marLeft w:val="0"/>
              <w:marRight w:val="0"/>
              <w:marTop w:val="0"/>
              <w:marBottom w:val="0"/>
              <w:divBdr>
                <w:top w:val="none" w:sz="0" w:space="0" w:color="auto"/>
                <w:left w:val="none" w:sz="0" w:space="0" w:color="auto"/>
                <w:bottom w:val="none" w:sz="0" w:space="0" w:color="auto"/>
                <w:right w:val="none" w:sz="0" w:space="0" w:color="auto"/>
              </w:divBdr>
            </w:div>
            <w:div w:id="45183781">
              <w:marLeft w:val="0"/>
              <w:marRight w:val="0"/>
              <w:marTop w:val="0"/>
              <w:marBottom w:val="0"/>
              <w:divBdr>
                <w:top w:val="none" w:sz="0" w:space="0" w:color="auto"/>
                <w:left w:val="none" w:sz="0" w:space="0" w:color="auto"/>
                <w:bottom w:val="none" w:sz="0" w:space="0" w:color="auto"/>
                <w:right w:val="none" w:sz="0" w:space="0" w:color="auto"/>
              </w:divBdr>
            </w:div>
            <w:div w:id="1907178425">
              <w:marLeft w:val="0"/>
              <w:marRight w:val="0"/>
              <w:marTop w:val="0"/>
              <w:marBottom w:val="0"/>
              <w:divBdr>
                <w:top w:val="none" w:sz="0" w:space="0" w:color="auto"/>
                <w:left w:val="none" w:sz="0" w:space="0" w:color="auto"/>
                <w:bottom w:val="none" w:sz="0" w:space="0" w:color="auto"/>
                <w:right w:val="none" w:sz="0" w:space="0" w:color="auto"/>
              </w:divBdr>
            </w:div>
            <w:div w:id="1234580454">
              <w:marLeft w:val="0"/>
              <w:marRight w:val="0"/>
              <w:marTop w:val="0"/>
              <w:marBottom w:val="0"/>
              <w:divBdr>
                <w:top w:val="none" w:sz="0" w:space="0" w:color="auto"/>
                <w:left w:val="none" w:sz="0" w:space="0" w:color="auto"/>
                <w:bottom w:val="none" w:sz="0" w:space="0" w:color="auto"/>
                <w:right w:val="none" w:sz="0" w:space="0" w:color="auto"/>
              </w:divBdr>
            </w:div>
            <w:div w:id="339312292">
              <w:marLeft w:val="0"/>
              <w:marRight w:val="0"/>
              <w:marTop w:val="0"/>
              <w:marBottom w:val="0"/>
              <w:divBdr>
                <w:top w:val="none" w:sz="0" w:space="0" w:color="auto"/>
                <w:left w:val="none" w:sz="0" w:space="0" w:color="auto"/>
                <w:bottom w:val="none" w:sz="0" w:space="0" w:color="auto"/>
                <w:right w:val="none" w:sz="0" w:space="0" w:color="auto"/>
              </w:divBdr>
            </w:div>
            <w:div w:id="31155532">
              <w:marLeft w:val="0"/>
              <w:marRight w:val="0"/>
              <w:marTop w:val="0"/>
              <w:marBottom w:val="0"/>
              <w:divBdr>
                <w:top w:val="none" w:sz="0" w:space="0" w:color="auto"/>
                <w:left w:val="none" w:sz="0" w:space="0" w:color="auto"/>
                <w:bottom w:val="none" w:sz="0" w:space="0" w:color="auto"/>
                <w:right w:val="none" w:sz="0" w:space="0" w:color="auto"/>
              </w:divBdr>
            </w:div>
            <w:div w:id="894392642">
              <w:marLeft w:val="0"/>
              <w:marRight w:val="0"/>
              <w:marTop w:val="0"/>
              <w:marBottom w:val="0"/>
              <w:divBdr>
                <w:top w:val="none" w:sz="0" w:space="0" w:color="auto"/>
                <w:left w:val="none" w:sz="0" w:space="0" w:color="auto"/>
                <w:bottom w:val="none" w:sz="0" w:space="0" w:color="auto"/>
                <w:right w:val="none" w:sz="0" w:space="0" w:color="auto"/>
              </w:divBdr>
            </w:div>
            <w:div w:id="1606615299">
              <w:marLeft w:val="0"/>
              <w:marRight w:val="0"/>
              <w:marTop w:val="0"/>
              <w:marBottom w:val="0"/>
              <w:divBdr>
                <w:top w:val="none" w:sz="0" w:space="0" w:color="auto"/>
                <w:left w:val="none" w:sz="0" w:space="0" w:color="auto"/>
                <w:bottom w:val="none" w:sz="0" w:space="0" w:color="auto"/>
                <w:right w:val="none" w:sz="0" w:space="0" w:color="auto"/>
              </w:divBdr>
            </w:div>
            <w:div w:id="1686708754">
              <w:marLeft w:val="0"/>
              <w:marRight w:val="0"/>
              <w:marTop w:val="0"/>
              <w:marBottom w:val="0"/>
              <w:divBdr>
                <w:top w:val="none" w:sz="0" w:space="0" w:color="auto"/>
                <w:left w:val="none" w:sz="0" w:space="0" w:color="auto"/>
                <w:bottom w:val="none" w:sz="0" w:space="0" w:color="auto"/>
                <w:right w:val="none" w:sz="0" w:space="0" w:color="auto"/>
              </w:divBdr>
            </w:div>
            <w:div w:id="712536791">
              <w:marLeft w:val="0"/>
              <w:marRight w:val="0"/>
              <w:marTop w:val="0"/>
              <w:marBottom w:val="0"/>
              <w:divBdr>
                <w:top w:val="none" w:sz="0" w:space="0" w:color="auto"/>
                <w:left w:val="none" w:sz="0" w:space="0" w:color="auto"/>
                <w:bottom w:val="none" w:sz="0" w:space="0" w:color="auto"/>
                <w:right w:val="none" w:sz="0" w:space="0" w:color="auto"/>
              </w:divBdr>
            </w:div>
            <w:div w:id="1509100524">
              <w:marLeft w:val="0"/>
              <w:marRight w:val="0"/>
              <w:marTop w:val="0"/>
              <w:marBottom w:val="0"/>
              <w:divBdr>
                <w:top w:val="none" w:sz="0" w:space="0" w:color="auto"/>
                <w:left w:val="none" w:sz="0" w:space="0" w:color="auto"/>
                <w:bottom w:val="none" w:sz="0" w:space="0" w:color="auto"/>
                <w:right w:val="none" w:sz="0" w:space="0" w:color="auto"/>
              </w:divBdr>
            </w:div>
            <w:div w:id="1492058418">
              <w:marLeft w:val="0"/>
              <w:marRight w:val="0"/>
              <w:marTop w:val="0"/>
              <w:marBottom w:val="0"/>
              <w:divBdr>
                <w:top w:val="none" w:sz="0" w:space="0" w:color="auto"/>
                <w:left w:val="none" w:sz="0" w:space="0" w:color="auto"/>
                <w:bottom w:val="none" w:sz="0" w:space="0" w:color="auto"/>
                <w:right w:val="none" w:sz="0" w:space="0" w:color="auto"/>
              </w:divBdr>
            </w:div>
            <w:div w:id="1873687682">
              <w:marLeft w:val="0"/>
              <w:marRight w:val="0"/>
              <w:marTop w:val="0"/>
              <w:marBottom w:val="0"/>
              <w:divBdr>
                <w:top w:val="none" w:sz="0" w:space="0" w:color="auto"/>
                <w:left w:val="none" w:sz="0" w:space="0" w:color="auto"/>
                <w:bottom w:val="none" w:sz="0" w:space="0" w:color="auto"/>
                <w:right w:val="none" w:sz="0" w:space="0" w:color="auto"/>
              </w:divBdr>
            </w:div>
            <w:div w:id="79330370">
              <w:marLeft w:val="0"/>
              <w:marRight w:val="0"/>
              <w:marTop w:val="0"/>
              <w:marBottom w:val="0"/>
              <w:divBdr>
                <w:top w:val="none" w:sz="0" w:space="0" w:color="auto"/>
                <w:left w:val="none" w:sz="0" w:space="0" w:color="auto"/>
                <w:bottom w:val="none" w:sz="0" w:space="0" w:color="auto"/>
                <w:right w:val="none" w:sz="0" w:space="0" w:color="auto"/>
              </w:divBdr>
            </w:div>
            <w:div w:id="643117520">
              <w:marLeft w:val="0"/>
              <w:marRight w:val="0"/>
              <w:marTop w:val="0"/>
              <w:marBottom w:val="0"/>
              <w:divBdr>
                <w:top w:val="none" w:sz="0" w:space="0" w:color="auto"/>
                <w:left w:val="none" w:sz="0" w:space="0" w:color="auto"/>
                <w:bottom w:val="none" w:sz="0" w:space="0" w:color="auto"/>
                <w:right w:val="none" w:sz="0" w:space="0" w:color="auto"/>
              </w:divBdr>
            </w:div>
            <w:div w:id="246229914">
              <w:marLeft w:val="0"/>
              <w:marRight w:val="0"/>
              <w:marTop w:val="0"/>
              <w:marBottom w:val="0"/>
              <w:divBdr>
                <w:top w:val="none" w:sz="0" w:space="0" w:color="auto"/>
                <w:left w:val="none" w:sz="0" w:space="0" w:color="auto"/>
                <w:bottom w:val="none" w:sz="0" w:space="0" w:color="auto"/>
                <w:right w:val="none" w:sz="0" w:space="0" w:color="auto"/>
              </w:divBdr>
            </w:div>
            <w:div w:id="1488323315">
              <w:marLeft w:val="0"/>
              <w:marRight w:val="0"/>
              <w:marTop w:val="0"/>
              <w:marBottom w:val="0"/>
              <w:divBdr>
                <w:top w:val="none" w:sz="0" w:space="0" w:color="auto"/>
                <w:left w:val="none" w:sz="0" w:space="0" w:color="auto"/>
                <w:bottom w:val="none" w:sz="0" w:space="0" w:color="auto"/>
                <w:right w:val="none" w:sz="0" w:space="0" w:color="auto"/>
              </w:divBdr>
            </w:div>
            <w:div w:id="871235952">
              <w:marLeft w:val="0"/>
              <w:marRight w:val="0"/>
              <w:marTop w:val="0"/>
              <w:marBottom w:val="0"/>
              <w:divBdr>
                <w:top w:val="none" w:sz="0" w:space="0" w:color="auto"/>
                <w:left w:val="none" w:sz="0" w:space="0" w:color="auto"/>
                <w:bottom w:val="none" w:sz="0" w:space="0" w:color="auto"/>
                <w:right w:val="none" w:sz="0" w:space="0" w:color="auto"/>
              </w:divBdr>
            </w:div>
            <w:div w:id="964503791">
              <w:marLeft w:val="0"/>
              <w:marRight w:val="0"/>
              <w:marTop w:val="0"/>
              <w:marBottom w:val="0"/>
              <w:divBdr>
                <w:top w:val="none" w:sz="0" w:space="0" w:color="auto"/>
                <w:left w:val="none" w:sz="0" w:space="0" w:color="auto"/>
                <w:bottom w:val="none" w:sz="0" w:space="0" w:color="auto"/>
                <w:right w:val="none" w:sz="0" w:space="0" w:color="auto"/>
              </w:divBdr>
            </w:div>
            <w:div w:id="2094667046">
              <w:marLeft w:val="0"/>
              <w:marRight w:val="0"/>
              <w:marTop w:val="0"/>
              <w:marBottom w:val="0"/>
              <w:divBdr>
                <w:top w:val="none" w:sz="0" w:space="0" w:color="auto"/>
                <w:left w:val="none" w:sz="0" w:space="0" w:color="auto"/>
                <w:bottom w:val="none" w:sz="0" w:space="0" w:color="auto"/>
                <w:right w:val="none" w:sz="0" w:space="0" w:color="auto"/>
              </w:divBdr>
            </w:div>
            <w:div w:id="1450927655">
              <w:marLeft w:val="0"/>
              <w:marRight w:val="0"/>
              <w:marTop w:val="0"/>
              <w:marBottom w:val="0"/>
              <w:divBdr>
                <w:top w:val="none" w:sz="0" w:space="0" w:color="auto"/>
                <w:left w:val="none" w:sz="0" w:space="0" w:color="auto"/>
                <w:bottom w:val="none" w:sz="0" w:space="0" w:color="auto"/>
                <w:right w:val="none" w:sz="0" w:space="0" w:color="auto"/>
              </w:divBdr>
            </w:div>
            <w:div w:id="245850188">
              <w:marLeft w:val="0"/>
              <w:marRight w:val="0"/>
              <w:marTop w:val="0"/>
              <w:marBottom w:val="0"/>
              <w:divBdr>
                <w:top w:val="none" w:sz="0" w:space="0" w:color="auto"/>
                <w:left w:val="none" w:sz="0" w:space="0" w:color="auto"/>
                <w:bottom w:val="none" w:sz="0" w:space="0" w:color="auto"/>
                <w:right w:val="none" w:sz="0" w:space="0" w:color="auto"/>
              </w:divBdr>
            </w:div>
            <w:div w:id="1967345633">
              <w:marLeft w:val="0"/>
              <w:marRight w:val="0"/>
              <w:marTop w:val="0"/>
              <w:marBottom w:val="0"/>
              <w:divBdr>
                <w:top w:val="none" w:sz="0" w:space="0" w:color="auto"/>
                <w:left w:val="none" w:sz="0" w:space="0" w:color="auto"/>
                <w:bottom w:val="none" w:sz="0" w:space="0" w:color="auto"/>
                <w:right w:val="none" w:sz="0" w:space="0" w:color="auto"/>
              </w:divBdr>
            </w:div>
            <w:div w:id="346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499">
      <w:marLeft w:val="0"/>
      <w:marRight w:val="0"/>
      <w:marTop w:val="0"/>
      <w:marBottom w:val="0"/>
      <w:divBdr>
        <w:top w:val="none" w:sz="0" w:space="0" w:color="auto"/>
        <w:left w:val="none" w:sz="0" w:space="0" w:color="auto"/>
        <w:bottom w:val="none" w:sz="0" w:space="0" w:color="auto"/>
        <w:right w:val="none" w:sz="0" w:space="0" w:color="auto"/>
      </w:divBdr>
    </w:div>
    <w:div w:id="197401193">
      <w:marLeft w:val="0"/>
      <w:marRight w:val="0"/>
      <w:marTop w:val="0"/>
      <w:marBottom w:val="0"/>
      <w:divBdr>
        <w:top w:val="none" w:sz="0" w:space="0" w:color="auto"/>
        <w:left w:val="none" w:sz="0" w:space="0" w:color="auto"/>
        <w:bottom w:val="none" w:sz="0" w:space="0" w:color="auto"/>
        <w:right w:val="none" w:sz="0" w:space="0" w:color="auto"/>
      </w:divBdr>
    </w:div>
    <w:div w:id="197940385">
      <w:marLeft w:val="0"/>
      <w:marRight w:val="0"/>
      <w:marTop w:val="0"/>
      <w:marBottom w:val="0"/>
      <w:divBdr>
        <w:top w:val="none" w:sz="0" w:space="0" w:color="auto"/>
        <w:left w:val="none" w:sz="0" w:space="0" w:color="auto"/>
        <w:bottom w:val="none" w:sz="0" w:space="0" w:color="auto"/>
        <w:right w:val="none" w:sz="0" w:space="0" w:color="auto"/>
      </w:divBdr>
    </w:div>
    <w:div w:id="198856596">
      <w:marLeft w:val="0"/>
      <w:marRight w:val="0"/>
      <w:marTop w:val="0"/>
      <w:marBottom w:val="0"/>
      <w:divBdr>
        <w:top w:val="none" w:sz="0" w:space="0" w:color="auto"/>
        <w:left w:val="none" w:sz="0" w:space="0" w:color="auto"/>
        <w:bottom w:val="none" w:sz="0" w:space="0" w:color="auto"/>
        <w:right w:val="none" w:sz="0" w:space="0" w:color="auto"/>
      </w:divBdr>
    </w:div>
    <w:div w:id="199170674">
      <w:marLeft w:val="0"/>
      <w:marRight w:val="0"/>
      <w:marTop w:val="0"/>
      <w:marBottom w:val="0"/>
      <w:divBdr>
        <w:top w:val="none" w:sz="0" w:space="0" w:color="auto"/>
        <w:left w:val="none" w:sz="0" w:space="0" w:color="auto"/>
        <w:bottom w:val="none" w:sz="0" w:space="0" w:color="auto"/>
        <w:right w:val="none" w:sz="0" w:space="0" w:color="auto"/>
      </w:divBdr>
    </w:div>
    <w:div w:id="200358857">
      <w:marLeft w:val="0"/>
      <w:marRight w:val="0"/>
      <w:marTop w:val="0"/>
      <w:marBottom w:val="0"/>
      <w:divBdr>
        <w:top w:val="none" w:sz="0" w:space="0" w:color="auto"/>
        <w:left w:val="none" w:sz="0" w:space="0" w:color="auto"/>
        <w:bottom w:val="none" w:sz="0" w:space="0" w:color="auto"/>
        <w:right w:val="none" w:sz="0" w:space="0" w:color="auto"/>
      </w:divBdr>
    </w:div>
    <w:div w:id="201794464">
      <w:marLeft w:val="0"/>
      <w:marRight w:val="0"/>
      <w:marTop w:val="0"/>
      <w:marBottom w:val="0"/>
      <w:divBdr>
        <w:top w:val="none" w:sz="0" w:space="0" w:color="auto"/>
        <w:left w:val="none" w:sz="0" w:space="0" w:color="auto"/>
        <w:bottom w:val="none" w:sz="0" w:space="0" w:color="auto"/>
        <w:right w:val="none" w:sz="0" w:space="0" w:color="auto"/>
      </w:divBdr>
    </w:div>
    <w:div w:id="201867299">
      <w:marLeft w:val="0"/>
      <w:marRight w:val="0"/>
      <w:marTop w:val="0"/>
      <w:marBottom w:val="0"/>
      <w:divBdr>
        <w:top w:val="none" w:sz="0" w:space="0" w:color="auto"/>
        <w:left w:val="none" w:sz="0" w:space="0" w:color="auto"/>
        <w:bottom w:val="none" w:sz="0" w:space="0" w:color="auto"/>
        <w:right w:val="none" w:sz="0" w:space="0" w:color="auto"/>
      </w:divBdr>
    </w:div>
    <w:div w:id="201985381">
      <w:marLeft w:val="0"/>
      <w:marRight w:val="0"/>
      <w:marTop w:val="0"/>
      <w:marBottom w:val="0"/>
      <w:divBdr>
        <w:top w:val="none" w:sz="0" w:space="0" w:color="auto"/>
        <w:left w:val="none" w:sz="0" w:space="0" w:color="auto"/>
        <w:bottom w:val="none" w:sz="0" w:space="0" w:color="auto"/>
        <w:right w:val="none" w:sz="0" w:space="0" w:color="auto"/>
      </w:divBdr>
    </w:div>
    <w:div w:id="202788777">
      <w:marLeft w:val="0"/>
      <w:marRight w:val="0"/>
      <w:marTop w:val="0"/>
      <w:marBottom w:val="0"/>
      <w:divBdr>
        <w:top w:val="none" w:sz="0" w:space="0" w:color="auto"/>
        <w:left w:val="none" w:sz="0" w:space="0" w:color="auto"/>
        <w:bottom w:val="none" w:sz="0" w:space="0" w:color="auto"/>
        <w:right w:val="none" w:sz="0" w:space="0" w:color="auto"/>
      </w:divBdr>
      <w:divsChild>
        <w:div w:id="695080433">
          <w:marLeft w:val="0"/>
          <w:marRight w:val="0"/>
          <w:marTop w:val="0"/>
          <w:marBottom w:val="0"/>
          <w:divBdr>
            <w:top w:val="none" w:sz="0" w:space="0" w:color="auto"/>
            <w:left w:val="none" w:sz="0" w:space="0" w:color="auto"/>
            <w:bottom w:val="none" w:sz="0" w:space="0" w:color="auto"/>
            <w:right w:val="none" w:sz="0" w:space="0" w:color="auto"/>
          </w:divBdr>
        </w:div>
        <w:div w:id="1434008427">
          <w:marLeft w:val="0"/>
          <w:marRight w:val="0"/>
          <w:marTop w:val="0"/>
          <w:marBottom w:val="0"/>
          <w:divBdr>
            <w:top w:val="none" w:sz="0" w:space="0" w:color="auto"/>
            <w:left w:val="none" w:sz="0" w:space="0" w:color="auto"/>
            <w:bottom w:val="none" w:sz="0" w:space="0" w:color="auto"/>
            <w:right w:val="none" w:sz="0" w:space="0" w:color="auto"/>
          </w:divBdr>
        </w:div>
        <w:div w:id="263849250">
          <w:marLeft w:val="0"/>
          <w:marRight w:val="0"/>
          <w:marTop w:val="0"/>
          <w:marBottom w:val="0"/>
          <w:divBdr>
            <w:top w:val="none" w:sz="0" w:space="0" w:color="auto"/>
            <w:left w:val="none" w:sz="0" w:space="0" w:color="auto"/>
            <w:bottom w:val="none" w:sz="0" w:space="0" w:color="auto"/>
            <w:right w:val="none" w:sz="0" w:space="0" w:color="auto"/>
          </w:divBdr>
        </w:div>
        <w:div w:id="1847553759">
          <w:marLeft w:val="0"/>
          <w:marRight w:val="0"/>
          <w:marTop w:val="0"/>
          <w:marBottom w:val="0"/>
          <w:divBdr>
            <w:top w:val="none" w:sz="0" w:space="0" w:color="auto"/>
            <w:left w:val="none" w:sz="0" w:space="0" w:color="auto"/>
            <w:bottom w:val="none" w:sz="0" w:space="0" w:color="auto"/>
            <w:right w:val="none" w:sz="0" w:space="0" w:color="auto"/>
          </w:divBdr>
        </w:div>
        <w:div w:id="2014142112">
          <w:marLeft w:val="0"/>
          <w:marRight w:val="0"/>
          <w:marTop w:val="0"/>
          <w:marBottom w:val="0"/>
          <w:divBdr>
            <w:top w:val="none" w:sz="0" w:space="0" w:color="auto"/>
            <w:left w:val="none" w:sz="0" w:space="0" w:color="auto"/>
            <w:bottom w:val="none" w:sz="0" w:space="0" w:color="auto"/>
            <w:right w:val="none" w:sz="0" w:space="0" w:color="auto"/>
          </w:divBdr>
        </w:div>
        <w:div w:id="1090931918">
          <w:marLeft w:val="0"/>
          <w:marRight w:val="0"/>
          <w:marTop w:val="0"/>
          <w:marBottom w:val="0"/>
          <w:divBdr>
            <w:top w:val="none" w:sz="0" w:space="0" w:color="auto"/>
            <w:left w:val="none" w:sz="0" w:space="0" w:color="auto"/>
            <w:bottom w:val="none" w:sz="0" w:space="0" w:color="auto"/>
            <w:right w:val="none" w:sz="0" w:space="0" w:color="auto"/>
          </w:divBdr>
        </w:div>
        <w:div w:id="497498113">
          <w:marLeft w:val="0"/>
          <w:marRight w:val="0"/>
          <w:marTop w:val="0"/>
          <w:marBottom w:val="0"/>
          <w:divBdr>
            <w:top w:val="none" w:sz="0" w:space="0" w:color="auto"/>
            <w:left w:val="none" w:sz="0" w:space="0" w:color="auto"/>
            <w:bottom w:val="none" w:sz="0" w:space="0" w:color="auto"/>
            <w:right w:val="none" w:sz="0" w:space="0" w:color="auto"/>
          </w:divBdr>
        </w:div>
        <w:div w:id="417674146">
          <w:marLeft w:val="0"/>
          <w:marRight w:val="0"/>
          <w:marTop w:val="0"/>
          <w:marBottom w:val="0"/>
          <w:divBdr>
            <w:top w:val="none" w:sz="0" w:space="0" w:color="auto"/>
            <w:left w:val="none" w:sz="0" w:space="0" w:color="auto"/>
            <w:bottom w:val="none" w:sz="0" w:space="0" w:color="auto"/>
            <w:right w:val="none" w:sz="0" w:space="0" w:color="auto"/>
          </w:divBdr>
        </w:div>
        <w:div w:id="1423910294">
          <w:marLeft w:val="0"/>
          <w:marRight w:val="0"/>
          <w:marTop w:val="0"/>
          <w:marBottom w:val="0"/>
          <w:divBdr>
            <w:top w:val="none" w:sz="0" w:space="0" w:color="auto"/>
            <w:left w:val="none" w:sz="0" w:space="0" w:color="auto"/>
            <w:bottom w:val="none" w:sz="0" w:space="0" w:color="auto"/>
            <w:right w:val="none" w:sz="0" w:space="0" w:color="auto"/>
          </w:divBdr>
        </w:div>
        <w:div w:id="128133465">
          <w:marLeft w:val="0"/>
          <w:marRight w:val="0"/>
          <w:marTop w:val="0"/>
          <w:marBottom w:val="0"/>
          <w:divBdr>
            <w:top w:val="none" w:sz="0" w:space="0" w:color="auto"/>
            <w:left w:val="none" w:sz="0" w:space="0" w:color="auto"/>
            <w:bottom w:val="none" w:sz="0" w:space="0" w:color="auto"/>
            <w:right w:val="none" w:sz="0" w:space="0" w:color="auto"/>
          </w:divBdr>
        </w:div>
        <w:div w:id="1346709247">
          <w:marLeft w:val="0"/>
          <w:marRight w:val="0"/>
          <w:marTop w:val="0"/>
          <w:marBottom w:val="0"/>
          <w:divBdr>
            <w:top w:val="none" w:sz="0" w:space="0" w:color="auto"/>
            <w:left w:val="none" w:sz="0" w:space="0" w:color="auto"/>
            <w:bottom w:val="none" w:sz="0" w:space="0" w:color="auto"/>
            <w:right w:val="none" w:sz="0" w:space="0" w:color="auto"/>
          </w:divBdr>
        </w:div>
      </w:divsChild>
    </w:div>
    <w:div w:id="203906534">
      <w:marLeft w:val="0"/>
      <w:marRight w:val="0"/>
      <w:marTop w:val="0"/>
      <w:marBottom w:val="0"/>
      <w:divBdr>
        <w:top w:val="none" w:sz="0" w:space="0" w:color="auto"/>
        <w:left w:val="none" w:sz="0" w:space="0" w:color="auto"/>
        <w:bottom w:val="none" w:sz="0" w:space="0" w:color="auto"/>
        <w:right w:val="none" w:sz="0" w:space="0" w:color="auto"/>
      </w:divBdr>
    </w:div>
    <w:div w:id="204106428">
      <w:marLeft w:val="0"/>
      <w:marRight w:val="0"/>
      <w:marTop w:val="0"/>
      <w:marBottom w:val="0"/>
      <w:divBdr>
        <w:top w:val="none" w:sz="0" w:space="0" w:color="auto"/>
        <w:left w:val="none" w:sz="0" w:space="0" w:color="auto"/>
        <w:bottom w:val="none" w:sz="0" w:space="0" w:color="auto"/>
        <w:right w:val="none" w:sz="0" w:space="0" w:color="auto"/>
      </w:divBdr>
    </w:div>
    <w:div w:id="204408287">
      <w:marLeft w:val="0"/>
      <w:marRight w:val="0"/>
      <w:marTop w:val="0"/>
      <w:marBottom w:val="0"/>
      <w:divBdr>
        <w:top w:val="none" w:sz="0" w:space="0" w:color="auto"/>
        <w:left w:val="none" w:sz="0" w:space="0" w:color="auto"/>
        <w:bottom w:val="none" w:sz="0" w:space="0" w:color="auto"/>
        <w:right w:val="none" w:sz="0" w:space="0" w:color="auto"/>
      </w:divBdr>
    </w:div>
    <w:div w:id="204413008">
      <w:marLeft w:val="0"/>
      <w:marRight w:val="0"/>
      <w:marTop w:val="0"/>
      <w:marBottom w:val="0"/>
      <w:divBdr>
        <w:top w:val="none" w:sz="0" w:space="0" w:color="auto"/>
        <w:left w:val="none" w:sz="0" w:space="0" w:color="auto"/>
        <w:bottom w:val="none" w:sz="0" w:space="0" w:color="auto"/>
        <w:right w:val="none" w:sz="0" w:space="0" w:color="auto"/>
      </w:divBdr>
    </w:div>
    <w:div w:id="205529945">
      <w:marLeft w:val="0"/>
      <w:marRight w:val="0"/>
      <w:marTop w:val="0"/>
      <w:marBottom w:val="0"/>
      <w:divBdr>
        <w:top w:val="none" w:sz="0" w:space="0" w:color="auto"/>
        <w:left w:val="none" w:sz="0" w:space="0" w:color="auto"/>
        <w:bottom w:val="none" w:sz="0" w:space="0" w:color="auto"/>
        <w:right w:val="none" w:sz="0" w:space="0" w:color="auto"/>
      </w:divBdr>
    </w:div>
    <w:div w:id="206258088">
      <w:marLeft w:val="0"/>
      <w:marRight w:val="0"/>
      <w:marTop w:val="0"/>
      <w:marBottom w:val="0"/>
      <w:divBdr>
        <w:top w:val="none" w:sz="0" w:space="0" w:color="auto"/>
        <w:left w:val="none" w:sz="0" w:space="0" w:color="auto"/>
        <w:bottom w:val="none" w:sz="0" w:space="0" w:color="auto"/>
        <w:right w:val="none" w:sz="0" w:space="0" w:color="auto"/>
      </w:divBdr>
      <w:divsChild>
        <w:div w:id="230820574">
          <w:marLeft w:val="0"/>
          <w:marRight w:val="0"/>
          <w:marTop w:val="0"/>
          <w:marBottom w:val="0"/>
          <w:divBdr>
            <w:top w:val="none" w:sz="0" w:space="0" w:color="auto"/>
            <w:left w:val="none" w:sz="0" w:space="0" w:color="auto"/>
            <w:bottom w:val="none" w:sz="0" w:space="0" w:color="auto"/>
            <w:right w:val="none" w:sz="0" w:space="0" w:color="auto"/>
          </w:divBdr>
        </w:div>
        <w:div w:id="25059591">
          <w:marLeft w:val="0"/>
          <w:marRight w:val="0"/>
          <w:marTop w:val="0"/>
          <w:marBottom w:val="0"/>
          <w:divBdr>
            <w:top w:val="none" w:sz="0" w:space="0" w:color="auto"/>
            <w:left w:val="none" w:sz="0" w:space="0" w:color="auto"/>
            <w:bottom w:val="none" w:sz="0" w:space="0" w:color="auto"/>
            <w:right w:val="none" w:sz="0" w:space="0" w:color="auto"/>
          </w:divBdr>
        </w:div>
      </w:divsChild>
    </w:div>
    <w:div w:id="206841720">
      <w:marLeft w:val="0"/>
      <w:marRight w:val="0"/>
      <w:marTop w:val="0"/>
      <w:marBottom w:val="0"/>
      <w:divBdr>
        <w:top w:val="none" w:sz="0" w:space="0" w:color="auto"/>
        <w:left w:val="none" w:sz="0" w:space="0" w:color="auto"/>
        <w:bottom w:val="none" w:sz="0" w:space="0" w:color="auto"/>
        <w:right w:val="none" w:sz="0" w:space="0" w:color="auto"/>
      </w:divBdr>
    </w:div>
    <w:div w:id="208228391">
      <w:marLeft w:val="0"/>
      <w:marRight w:val="0"/>
      <w:marTop w:val="0"/>
      <w:marBottom w:val="0"/>
      <w:divBdr>
        <w:top w:val="none" w:sz="0" w:space="0" w:color="auto"/>
        <w:left w:val="none" w:sz="0" w:space="0" w:color="auto"/>
        <w:bottom w:val="none" w:sz="0" w:space="0" w:color="auto"/>
        <w:right w:val="none" w:sz="0" w:space="0" w:color="auto"/>
      </w:divBdr>
      <w:divsChild>
        <w:div w:id="2114588231">
          <w:marLeft w:val="0"/>
          <w:marRight w:val="0"/>
          <w:marTop w:val="0"/>
          <w:marBottom w:val="0"/>
          <w:divBdr>
            <w:top w:val="none" w:sz="0" w:space="0" w:color="auto"/>
            <w:left w:val="none" w:sz="0" w:space="0" w:color="auto"/>
            <w:bottom w:val="none" w:sz="0" w:space="0" w:color="auto"/>
            <w:right w:val="none" w:sz="0" w:space="0" w:color="auto"/>
          </w:divBdr>
        </w:div>
        <w:div w:id="1192112295">
          <w:marLeft w:val="0"/>
          <w:marRight w:val="0"/>
          <w:marTop w:val="0"/>
          <w:marBottom w:val="0"/>
          <w:divBdr>
            <w:top w:val="none" w:sz="0" w:space="0" w:color="auto"/>
            <w:left w:val="none" w:sz="0" w:space="0" w:color="auto"/>
            <w:bottom w:val="none" w:sz="0" w:space="0" w:color="auto"/>
            <w:right w:val="none" w:sz="0" w:space="0" w:color="auto"/>
          </w:divBdr>
        </w:div>
      </w:divsChild>
    </w:div>
    <w:div w:id="208343203">
      <w:marLeft w:val="0"/>
      <w:marRight w:val="0"/>
      <w:marTop w:val="0"/>
      <w:marBottom w:val="0"/>
      <w:divBdr>
        <w:top w:val="none" w:sz="0" w:space="0" w:color="auto"/>
        <w:left w:val="none" w:sz="0" w:space="0" w:color="auto"/>
        <w:bottom w:val="none" w:sz="0" w:space="0" w:color="auto"/>
        <w:right w:val="none" w:sz="0" w:space="0" w:color="auto"/>
      </w:divBdr>
    </w:div>
    <w:div w:id="209809111">
      <w:marLeft w:val="0"/>
      <w:marRight w:val="0"/>
      <w:marTop w:val="0"/>
      <w:marBottom w:val="0"/>
      <w:divBdr>
        <w:top w:val="none" w:sz="0" w:space="0" w:color="auto"/>
        <w:left w:val="none" w:sz="0" w:space="0" w:color="auto"/>
        <w:bottom w:val="none" w:sz="0" w:space="0" w:color="auto"/>
        <w:right w:val="none" w:sz="0" w:space="0" w:color="auto"/>
      </w:divBdr>
    </w:div>
    <w:div w:id="210390598">
      <w:marLeft w:val="0"/>
      <w:marRight w:val="0"/>
      <w:marTop w:val="0"/>
      <w:marBottom w:val="0"/>
      <w:divBdr>
        <w:top w:val="none" w:sz="0" w:space="0" w:color="auto"/>
        <w:left w:val="none" w:sz="0" w:space="0" w:color="auto"/>
        <w:bottom w:val="none" w:sz="0" w:space="0" w:color="auto"/>
        <w:right w:val="none" w:sz="0" w:space="0" w:color="auto"/>
      </w:divBdr>
    </w:div>
    <w:div w:id="211231304">
      <w:marLeft w:val="0"/>
      <w:marRight w:val="0"/>
      <w:marTop w:val="0"/>
      <w:marBottom w:val="0"/>
      <w:divBdr>
        <w:top w:val="none" w:sz="0" w:space="0" w:color="auto"/>
        <w:left w:val="none" w:sz="0" w:space="0" w:color="auto"/>
        <w:bottom w:val="none" w:sz="0" w:space="0" w:color="auto"/>
        <w:right w:val="none" w:sz="0" w:space="0" w:color="auto"/>
      </w:divBdr>
    </w:div>
    <w:div w:id="214508934">
      <w:marLeft w:val="0"/>
      <w:marRight w:val="0"/>
      <w:marTop w:val="0"/>
      <w:marBottom w:val="0"/>
      <w:divBdr>
        <w:top w:val="none" w:sz="0" w:space="0" w:color="auto"/>
        <w:left w:val="none" w:sz="0" w:space="0" w:color="auto"/>
        <w:bottom w:val="none" w:sz="0" w:space="0" w:color="auto"/>
        <w:right w:val="none" w:sz="0" w:space="0" w:color="auto"/>
      </w:divBdr>
      <w:divsChild>
        <w:div w:id="1958829910">
          <w:marLeft w:val="0"/>
          <w:marRight w:val="0"/>
          <w:marTop w:val="0"/>
          <w:marBottom w:val="0"/>
          <w:divBdr>
            <w:top w:val="none" w:sz="0" w:space="0" w:color="auto"/>
            <w:left w:val="none" w:sz="0" w:space="0" w:color="auto"/>
            <w:bottom w:val="none" w:sz="0" w:space="0" w:color="auto"/>
            <w:right w:val="none" w:sz="0" w:space="0" w:color="auto"/>
          </w:divBdr>
        </w:div>
      </w:divsChild>
    </w:div>
    <w:div w:id="214976713">
      <w:marLeft w:val="0"/>
      <w:marRight w:val="0"/>
      <w:marTop w:val="0"/>
      <w:marBottom w:val="0"/>
      <w:divBdr>
        <w:top w:val="none" w:sz="0" w:space="0" w:color="auto"/>
        <w:left w:val="none" w:sz="0" w:space="0" w:color="auto"/>
        <w:bottom w:val="none" w:sz="0" w:space="0" w:color="auto"/>
        <w:right w:val="none" w:sz="0" w:space="0" w:color="auto"/>
      </w:divBdr>
    </w:div>
    <w:div w:id="215051663">
      <w:marLeft w:val="0"/>
      <w:marRight w:val="0"/>
      <w:marTop w:val="0"/>
      <w:marBottom w:val="0"/>
      <w:divBdr>
        <w:top w:val="none" w:sz="0" w:space="0" w:color="auto"/>
        <w:left w:val="none" w:sz="0" w:space="0" w:color="auto"/>
        <w:bottom w:val="none" w:sz="0" w:space="0" w:color="auto"/>
        <w:right w:val="none" w:sz="0" w:space="0" w:color="auto"/>
      </w:divBdr>
    </w:div>
    <w:div w:id="215315731">
      <w:marLeft w:val="0"/>
      <w:marRight w:val="0"/>
      <w:marTop w:val="0"/>
      <w:marBottom w:val="0"/>
      <w:divBdr>
        <w:top w:val="none" w:sz="0" w:space="0" w:color="auto"/>
        <w:left w:val="none" w:sz="0" w:space="0" w:color="auto"/>
        <w:bottom w:val="none" w:sz="0" w:space="0" w:color="auto"/>
        <w:right w:val="none" w:sz="0" w:space="0" w:color="auto"/>
      </w:divBdr>
    </w:div>
    <w:div w:id="216816474">
      <w:marLeft w:val="0"/>
      <w:marRight w:val="0"/>
      <w:marTop w:val="0"/>
      <w:marBottom w:val="0"/>
      <w:divBdr>
        <w:top w:val="none" w:sz="0" w:space="0" w:color="auto"/>
        <w:left w:val="none" w:sz="0" w:space="0" w:color="auto"/>
        <w:bottom w:val="none" w:sz="0" w:space="0" w:color="auto"/>
        <w:right w:val="none" w:sz="0" w:space="0" w:color="auto"/>
      </w:divBdr>
    </w:div>
    <w:div w:id="219287068">
      <w:marLeft w:val="0"/>
      <w:marRight w:val="0"/>
      <w:marTop w:val="0"/>
      <w:marBottom w:val="0"/>
      <w:divBdr>
        <w:top w:val="none" w:sz="0" w:space="0" w:color="auto"/>
        <w:left w:val="none" w:sz="0" w:space="0" w:color="auto"/>
        <w:bottom w:val="none" w:sz="0" w:space="0" w:color="auto"/>
        <w:right w:val="none" w:sz="0" w:space="0" w:color="auto"/>
      </w:divBdr>
    </w:div>
    <w:div w:id="220598335">
      <w:marLeft w:val="0"/>
      <w:marRight w:val="0"/>
      <w:marTop w:val="0"/>
      <w:marBottom w:val="0"/>
      <w:divBdr>
        <w:top w:val="none" w:sz="0" w:space="0" w:color="auto"/>
        <w:left w:val="none" w:sz="0" w:space="0" w:color="auto"/>
        <w:bottom w:val="none" w:sz="0" w:space="0" w:color="auto"/>
        <w:right w:val="none" w:sz="0" w:space="0" w:color="auto"/>
      </w:divBdr>
    </w:div>
    <w:div w:id="220990905">
      <w:marLeft w:val="0"/>
      <w:marRight w:val="0"/>
      <w:marTop w:val="0"/>
      <w:marBottom w:val="0"/>
      <w:divBdr>
        <w:top w:val="none" w:sz="0" w:space="0" w:color="auto"/>
        <w:left w:val="none" w:sz="0" w:space="0" w:color="auto"/>
        <w:bottom w:val="none" w:sz="0" w:space="0" w:color="auto"/>
        <w:right w:val="none" w:sz="0" w:space="0" w:color="auto"/>
      </w:divBdr>
    </w:div>
    <w:div w:id="221718986">
      <w:marLeft w:val="0"/>
      <w:marRight w:val="0"/>
      <w:marTop w:val="0"/>
      <w:marBottom w:val="0"/>
      <w:divBdr>
        <w:top w:val="none" w:sz="0" w:space="0" w:color="auto"/>
        <w:left w:val="none" w:sz="0" w:space="0" w:color="auto"/>
        <w:bottom w:val="none" w:sz="0" w:space="0" w:color="auto"/>
        <w:right w:val="none" w:sz="0" w:space="0" w:color="auto"/>
      </w:divBdr>
    </w:div>
    <w:div w:id="221789669">
      <w:marLeft w:val="0"/>
      <w:marRight w:val="0"/>
      <w:marTop w:val="0"/>
      <w:marBottom w:val="0"/>
      <w:divBdr>
        <w:top w:val="none" w:sz="0" w:space="0" w:color="auto"/>
        <w:left w:val="none" w:sz="0" w:space="0" w:color="auto"/>
        <w:bottom w:val="none" w:sz="0" w:space="0" w:color="auto"/>
        <w:right w:val="none" w:sz="0" w:space="0" w:color="auto"/>
      </w:divBdr>
    </w:div>
    <w:div w:id="221907399">
      <w:marLeft w:val="0"/>
      <w:marRight w:val="0"/>
      <w:marTop w:val="0"/>
      <w:marBottom w:val="0"/>
      <w:divBdr>
        <w:top w:val="none" w:sz="0" w:space="0" w:color="auto"/>
        <w:left w:val="none" w:sz="0" w:space="0" w:color="auto"/>
        <w:bottom w:val="none" w:sz="0" w:space="0" w:color="auto"/>
        <w:right w:val="none" w:sz="0" w:space="0" w:color="auto"/>
      </w:divBdr>
    </w:div>
    <w:div w:id="222832566">
      <w:marLeft w:val="0"/>
      <w:marRight w:val="0"/>
      <w:marTop w:val="0"/>
      <w:marBottom w:val="0"/>
      <w:divBdr>
        <w:top w:val="none" w:sz="0" w:space="0" w:color="auto"/>
        <w:left w:val="none" w:sz="0" w:space="0" w:color="auto"/>
        <w:bottom w:val="none" w:sz="0" w:space="0" w:color="auto"/>
        <w:right w:val="none" w:sz="0" w:space="0" w:color="auto"/>
      </w:divBdr>
    </w:div>
    <w:div w:id="222835894">
      <w:marLeft w:val="0"/>
      <w:marRight w:val="0"/>
      <w:marTop w:val="0"/>
      <w:marBottom w:val="0"/>
      <w:divBdr>
        <w:top w:val="none" w:sz="0" w:space="0" w:color="auto"/>
        <w:left w:val="none" w:sz="0" w:space="0" w:color="auto"/>
        <w:bottom w:val="none" w:sz="0" w:space="0" w:color="auto"/>
        <w:right w:val="none" w:sz="0" w:space="0" w:color="auto"/>
      </w:divBdr>
    </w:div>
    <w:div w:id="223176515">
      <w:marLeft w:val="0"/>
      <w:marRight w:val="0"/>
      <w:marTop w:val="0"/>
      <w:marBottom w:val="0"/>
      <w:divBdr>
        <w:top w:val="none" w:sz="0" w:space="0" w:color="auto"/>
        <w:left w:val="none" w:sz="0" w:space="0" w:color="auto"/>
        <w:bottom w:val="none" w:sz="0" w:space="0" w:color="auto"/>
        <w:right w:val="none" w:sz="0" w:space="0" w:color="auto"/>
      </w:divBdr>
      <w:divsChild>
        <w:div w:id="1640915682">
          <w:marLeft w:val="0"/>
          <w:marRight w:val="0"/>
          <w:marTop w:val="0"/>
          <w:marBottom w:val="0"/>
          <w:divBdr>
            <w:top w:val="none" w:sz="0" w:space="0" w:color="auto"/>
            <w:left w:val="none" w:sz="0" w:space="0" w:color="auto"/>
            <w:bottom w:val="none" w:sz="0" w:space="0" w:color="auto"/>
            <w:right w:val="none" w:sz="0" w:space="0" w:color="auto"/>
          </w:divBdr>
          <w:divsChild>
            <w:div w:id="151991067">
              <w:marLeft w:val="0"/>
              <w:marRight w:val="0"/>
              <w:marTop w:val="0"/>
              <w:marBottom w:val="0"/>
              <w:divBdr>
                <w:top w:val="none" w:sz="0" w:space="0" w:color="auto"/>
                <w:left w:val="none" w:sz="0" w:space="0" w:color="auto"/>
                <w:bottom w:val="none" w:sz="0" w:space="0" w:color="auto"/>
                <w:right w:val="none" w:sz="0" w:space="0" w:color="auto"/>
              </w:divBdr>
            </w:div>
            <w:div w:id="662660685">
              <w:marLeft w:val="0"/>
              <w:marRight w:val="0"/>
              <w:marTop w:val="0"/>
              <w:marBottom w:val="0"/>
              <w:divBdr>
                <w:top w:val="none" w:sz="0" w:space="0" w:color="auto"/>
                <w:left w:val="none" w:sz="0" w:space="0" w:color="auto"/>
                <w:bottom w:val="none" w:sz="0" w:space="0" w:color="auto"/>
                <w:right w:val="none" w:sz="0" w:space="0" w:color="auto"/>
              </w:divBdr>
            </w:div>
            <w:div w:id="1048646587">
              <w:marLeft w:val="0"/>
              <w:marRight w:val="0"/>
              <w:marTop w:val="0"/>
              <w:marBottom w:val="0"/>
              <w:divBdr>
                <w:top w:val="none" w:sz="0" w:space="0" w:color="auto"/>
                <w:left w:val="none" w:sz="0" w:space="0" w:color="auto"/>
                <w:bottom w:val="none" w:sz="0" w:space="0" w:color="auto"/>
                <w:right w:val="none" w:sz="0" w:space="0" w:color="auto"/>
              </w:divBdr>
            </w:div>
            <w:div w:id="1925021658">
              <w:marLeft w:val="0"/>
              <w:marRight w:val="0"/>
              <w:marTop w:val="0"/>
              <w:marBottom w:val="0"/>
              <w:divBdr>
                <w:top w:val="none" w:sz="0" w:space="0" w:color="auto"/>
                <w:left w:val="none" w:sz="0" w:space="0" w:color="auto"/>
                <w:bottom w:val="none" w:sz="0" w:space="0" w:color="auto"/>
                <w:right w:val="none" w:sz="0" w:space="0" w:color="auto"/>
              </w:divBdr>
            </w:div>
            <w:div w:id="1843163668">
              <w:marLeft w:val="0"/>
              <w:marRight w:val="0"/>
              <w:marTop w:val="0"/>
              <w:marBottom w:val="0"/>
              <w:divBdr>
                <w:top w:val="none" w:sz="0" w:space="0" w:color="auto"/>
                <w:left w:val="none" w:sz="0" w:space="0" w:color="auto"/>
                <w:bottom w:val="none" w:sz="0" w:space="0" w:color="auto"/>
                <w:right w:val="none" w:sz="0" w:space="0" w:color="auto"/>
              </w:divBdr>
            </w:div>
            <w:div w:id="271012424">
              <w:marLeft w:val="0"/>
              <w:marRight w:val="0"/>
              <w:marTop w:val="0"/>
              <w:marBottom w:val="0"/>
              <w:divBdr>
                <w:top w:val="none" w:sz="0" w:space="0" w:color="auto"/>
                <w:left w:val="none" w:sz="0" w:space="0" w:color="auto"/>
                <w:bottom w:val="none" w:sz="0" w:space="0" w:color="auto"/>
                <w:right w:val="none" w:sz="0" w:space="0" w:color="auto"/>
              </w:divBdr>
            </w:div>
            <w:div w:id="1062024726">
              <w:marLeft w:val="0"/>
              <w:marRight w:val="0"/>
              <w:marTop w:val="0"/>
              <w:marBottom w:val="0"/>
              <w:divBdr>
                <w:top w:val="none" w:sz="0" w:space="0" w:color="auto"/>
                <w:left w:val="none" w:sz="0" w:space="0" w:color="auto"/>
                <w:bottom w:val="none" w:sz="0" w:space="0" w:color="auto"/>
                <w:right w:val="none" w:sz="0" w:space="0" w:color="auto"/>
              </w:divBdr>
            </w:div>
            <w:div w:id="2112818754">
              <w:marLeft w:val="0"/>
              <w:marRight w:val="0"/>
              <w:marTop w:val="0"/>
              <w:marBottom w:val="0"/>
              <w:divBdr>
                <w:top w:val="none" w:sz="0" w:space="0" w:color="auto"/>
                <w:left w:val="none" w:sz="0" w:space="0" w:color="auto"/>
                <w:bottom w:val="none" w:sz="0" w:space="0" w:color="auto"/>
                <w:right w:val="none" w:sz="0" w:space="0" w:color="auto"/>
              </w:divBdr>
            </w:div>
            <w:div w:id="10188875">
              <w:marLeft w:val="0"/>
              <w:marRight w:val="0"/>
              <w:marTop w:val="0"/>
              <w:marBottom w:val="0"/>
              <w:divBdr>
                <w:top w:val="none" w:sz="0" w:space="0" w:color="auto"/>
                <w:left w:val="none" w:sz="0" w:space="0" w:color="auto"/>
                <w:bottom w:val="none" w:sz="0" w:space="0" w:color="auto"/>
                <w:right w:val="none" w:sz="0" w:space="0" w:color="auto"/>
              </w:divBdr>
            </w:div>
            <w:div w:id="2073582152">
              <w:marLeft w:val="0"/>
              <w:marRight w:val="0"/>
              <w:marTop w:val="0"/>
              <w:marBottom w:val="0"/>
              <w:divBdr>
                <w:top w:val="none" w:sz="0" w:space="0" w:color="auto"/>
                <w:left w:val="none" w:sz="0" w:space="0" w:color="auto"/>
                <w:bottom w:val="none" w:sz="0" w:space="0" w:color="auto"/>
                <w:right w:val="none" w:sz="0" w:space="0" w:color="auto"/>
              </w:divBdr>
            </w:div>
            <w:div w:id="579169778">
              <w:marLeft w:val="0"/>
              <w:marRight w:val="0"/>
              <w:marTop w:val="0"/>
              <w:marBottom w:val="0"/>
              <w:divBdr>
                <w:top w:val="none" w:sz="0" w:space="0" w:color="auto"/>
                <w:left w:val="none" w:sz="0" w:space="0" w:color="auto"/>
                <w:bottom w:val="none" w:sz="0" w:space="0" w:color="auto"/>
                <w:right w:val="none" w:sz="0" w:space="0" w:color="auto"/>
              </w:divBdr>
            </w:div>
            <w:div w:id="1951162941">
              <w:marLeft w:val="0"/>
              <w:marRight w:val="0"/>
              <w:marTop w:val="0"/>
              <w:marBottom w:val="0"/>
              <w:divBdr>
                <w:top w:val="none" w:sz="0" w:space="0" w:color="auto"/>
                <w:left w:val="none" w:sz="0" w:space="0" w:color="auto"/>
                <w:bottom w:val="none" w:sz="0" w:space="0" w:color="auto"/>
                <w:right w:val="none" w:sz="0" w:space="0" w:color="auto"/>
              </w:divBdr>
            </w:div>
            <w:div w:id="1794204047">
              <w:marLeft w:val="0"/>
              <w:marRight w:val="0"/>
              <w:marTop w:val="0"/>
              <w:marBottom w:val="0"/>
              <w:divBdr>
                <w:top w:val="none" w:sz="0" w:space="0" w:color="auto"/>
                <w:left w:val="none" w:sz="0" w:space="0" w:color="auto"/>
                <w:bottom w:val="none" w:sz="0" w:space="0" w:color="auto"/>
                <w:right w:val="none" w:sz="0" w:space="0" w:color="auto"/>
              </w:divBdr>
            </w:div>
            <w:div w:id="1539507641">
              <w:marLeft w:val="0"/>
              <w:marRight w:val="0"/>
              <w:marTop w:val="0"/>
              <w:marBottom w:val="0"/>
              <w:divBdr>
                <w:top w:val="none" w:sz="0" w:space="0" w:color="auto"/>
                <w:left w:val="none" w:sz="0" w:space="0" w:color="auto"/>
                <w:bottom w:val="none" w:sz="0" w:space="0" w:color="auto"/>
                <w:right w:val="none" w:sz="0" w:space="0" w:color="auto"/>
              </w:divBdr>
            </w:div>
            <w:div w:id="641662985">
              <w:marLeft w:val="0"/>
              <w:marRight w:val="0"/>
              <w:marTop w:val="0"/>
              <w:marBottom w:val="0"/>
              <w:divBdr>
                <w:top w:val="none" w:sz="0" w:space="0" w:color="auto"/>
                <w:left w:val="none" w:sz="0" w:space="0" w:color="auto"/>
                <w:bottom w:val="none" w:sz="0" w:space="0" w:color="auto"/>
                <w:right w:val="none" w:sz="0" w:space="0" w:color="auto"/>
              </w:divBdr>
            </w:div>
            <w:div w:id="1611736228">
              <w:marLeft w:val="0"/>
              <w:marRight w:val="0"/>
              <w:marTop w:val="0"/>
              <w:marBottom w:val="0"/>
              <w:divBdr>
                <w:top w:val="none" w:sz="0" w:space="0" w:color="auto"/>
                <w:left w:val="none" w:sz="0" w:space="0" w:color="auto"/>
                <w:bottom w:val="none" w:sz="0" w:space="0" w:color="auto"/>
                <w:right w:val="none" w:sz="0" w:space="0" w:color="auto"/>
              </w:divBdr>
            </w:div>
            <w:div w:id="844444419">
              <w:marLeft w:val="0"/>
              <w:marRight w:val="0"/>
              <w:marTop w:val="0"/>
              <w:marBottom w:val="0"/>
              <w:divBdr>
                <w:top w:val="none" w:sz="0" w:space="0" w:color="auto"/>
                <w:left w:val="none" w:sz="0" w:space="0" w:color="auto"/>
                <w:bottom w:val="none" w:sz="0" w:space="0" w:color="auto"/>
                <w:right w:val="none" w:sz="0" w:space="0" w:color="auto"/>
              </w:divBdr>
            </w:div>
            <w:div w:id="520124284">
              <w:marLeft w:val="0"/>
              <w:marRight w:val="0"/>
              <w:marTop w:val="0"/>
              <w:marBottom w:val="0"/>
              <w:divBdr>
                <w:top w:val="none" w:sz="0" w:space="0" w:color="auto"/>
                <w:left w:val="none" w:sz="0" w:space="0" w:color="auto"/>
                <w:bottom w:val="none" w:sz="0" w:space="0" w:color="auto"/>
                <w:right w:val="none" w:sz="0" w:space="0" w:color="auto"/>
              </w:divBdr>
            </w:div>
            <w:div w:id="168256044">
              <w:marLeft w:val="0"/>
              <w:marRight w:val="0"/>
              <w:marTop w:val="0"/>
              <w:marBottom w:val="0"/>
              <w:divBdr>
                <w:top w:val="none" w:sz="0" w:space="0" w:color="auto"/>
                <w:left w:val="none" w:sz="0" w:space="0" w:color="auto"/>
                <w:bottom w:val="none" w:sz="0" w:space="0" w:color="auto"/>
                <w:right w:val="none" w:sz="0" w:space="0" w:color="auto"/>
              </w:divBdr>
            </w:div>
            <w:div w:id="1663317668">
              <w:marLeft w:val="0"/>
              <w:marRight w:val="0"/>
              <w:marTop w:val="0"/>
              <w:marBottom w:val="0"/>
              <w:divBdr>
                <w:top w:val="none" w:sz="0" w:space="0" w:color="auto"/>
                <w:left w:val="none" w:sz="0" w:space="0" w:color="auto"/>
                <w:bottom w:val="none" w:sz="0" w:space="0" w:color="auto"/>
                <w:right w:val="none" w:sz="0" w:space="0" w:color="auto"/>
              </w:divBdr>
            </w:div>
            <w:div w:id="1268124733">
              <w:marLeft w:val="0"/>
              <w:marRight w:val="0"/>
              <w:marTop w:val="0"/>
              <w:marBottom w:val="0"/>
              <w:divBdr>
                <w:top w:val="none" w:sz="0" w:space="0" w:color="auto"/>
                <w:left w:val="none" w:sz="0" w:space="0" w:color="auto"/>
                <w:bottom w:val="none" w:sz="0" w:space="0" w:color="auto"/>
                <w:right w:val="none" w:sz="0" w:space="0" w:color="auto"/>
              </w:divBdr>
            </w:div>
            <w:div w:id="20782529">
              <w:marLeft w:val="0"/>
              <w:marRight w:val="0"/>
              <w:marTop w:val="0"/>
              <w:marBottom w:val="0"/>
              <w:divBdr>
                <w:top w:val="none" w:sz="0" w:space="0" w:color="auto"/>
                <w:left w:val="none" w:sz="0" w:space="0" w:color="auto"/>
                <w:bottom w:val="none" w:sz="0" w:space="0" w:color="auto"/>
                <w:right w:val="none" w:sz="0" w:space="0" w:color="auto"/>
              </w:divBdr>
            </w:div>
            <w:div w:id="149755718">
              <w:marLeft w:val="0"/>
              <w:marRight w:val="0"/>
              <w:marTop w:val="0"/>
              <w:marBottom w:val="0"/>
              <w:divBdr>
                <w:top w:val="none" w:sz="0" w:space="0" w:color="auto"/>
                <w:left w:val="none" w:sz="0" w:space="0" w:color="auto"/>
                <w:bottom w:val="none" w:sz="0" w:space="0" w:color="auto"/>
                <w:right w:val="none" w:sz="0" w:space="0" w:color="auto"/>
              </w:divBdr>
            </w:div>
            <w:div w:id="1986667482">
              <w:marLeft w:val="0"/>
              <w:marRight w:val="0"/>
              <w:marTop w:val="0"/>
              <w:marBottom w:val="0"/>
              <w:divBdr>
                <w:top w:val="none" w:sz="0" w:space="0" w:color="auto"/>
                <w:left w:val="none" w:sz="0" w:space="0" w:color="auto"/>
                <w:bottom w:val="none" w:sz="0" w:space="0" w:color="auto"/>
                <w:right w:val="none" w:sz="0" w:space="0" w:color="auto"/>
              </w:divBdr>
            </w:div>
            <w:div w:id="1988822630">
              <w:marLeft w:val="0"/>
              <w:marRight w:val="0"/>
              <w:marTop w:val="0"/>
              <w:marBottom w:val="0"/>
              <w:divBdr>
                <w:top w:val="none" w:sz="0" w:space="0" w:color="auto"/>
                <w:left w:val="none" w:sz="0" w:space="0" w:color="auto"/>
                <w:bottom w:val="none" w:sz="0" w:space="0" w:color="auto"/>
                <w:right w:val="none" w:sz="0" w:space="0" w:color="auto"/>
              </w:divBdr>
            </w:div>
            <w:div w:id="1880429195">
              <w:marLeft w:val="0"/>
              <w:marRight w:val="0"/>
              <w:marTop w:val="0"/>
              <w:marBottom w:val="0"/>
              <w:divBdr>
                <w:top w:val="none" w:sz="0" w:space="0" w:color="auto"/>
                <w:left w:val="none" w:sz="0" w:space="0" w:color="auto"/>
                <w:bottom w:val="none" w:sz="0" w:space="0" w:color="auto"/>
                <w:right w:val="none" w:sz="0" w:space="0" w:color="auto"/>
              </w:divBdr>
            </w:div>
            <w:div w:id="1722902101">
              <w:marLeft w:val="0"/>
              <w:marRight w:val="0"/>
              <w:marTop w:val="0"/>
              <w:marBottom w:val="0"/>
              <w:divBdr>
                <w:top w:val="none" w:sz="0" w:space="0" w:color="auto"/>
                <w:left w:val="none" w:sz="0" w:space="0" w:color="auto"/>
                <w:bottom w:val="none" w:sz="0" w:space="0" w:color="auto"/>
                <w:right w:val="none" w:sz="0" w:space="0" w:color="auto"/>
              </w:divBdr>
            </w:div>
            <w:div w:id="1722052436">
              <w:marLeft w:val="0"/>
              <w:marRight w:val="0"/>
              <w:marTop w:val="0"/>
              <w:marBottom w:val="0"/>
              <w:divBdr>
                <w:top w:val="none" w:sz="0" w:space="0" w:color="auto"/>
                <w:left w:val="none" w:sz="0" w:space="0" w:color="auto"/>
                <w:bottom w:val="none" w:sz="0" w:space="0" w:color="auto"/>
                <w:right w:val="none" w:sz="0" w:space="0" w:color="auto"/>
              </w:divBdr>
            </w:div>
            <w:div w:id="366612034">
              <w:marLeft w:val="0"/>
              <w:marRight w:val="0"/>
              <w:marTop w:val="0"/>
              <w:marBottom w:val="0"/>
              <w:divBdr>
                <w:top w:val="none" w:sz="0" w:space="0" w:color="auto"/>
                <w:left w:val="none" w:sz="0" w:space="0" w:color="auto"/>
                <w:bottom w:val="none" w:sz="0" w:space="0" w:color="auto"/>
                <w:right w:val="none" w:sz="0" w:space="0" w:color="auto"/>
              </w:divBdr>
            </w:div>
            <w:div w:id="2068187866">
              <w:marLeft w:val="0"/>
              <w:marRight w:val="0"/>
              <w:marTop w:val="0"/>
              <w:marBottom w:val="0"/>
              <w:divBdr>
                <w:top w:val="none" w:sz="0" w:space="0" w:color="auto"/>
                <w:left w:val="none" w:sz="0" w:space="0" w:color="auto"/>
                <w:bottom w:val="none" w:sz="0" w:space="0" w:color="auto"/>
                <w:right w:val="none" w:sz="0" w:space="0" w:color="auto"/>
              </w:divBdr>
            </w:div>
            <w:div w:id="1230190353">
              <w:marLeft w:val="0"/>
              <w:marRight w:val="0"/>
              <w:marTop w:val="0"/>
              <w:marBottom w:val="0"/>
              <w:divBdr>
                <w:top w:val="none" w:sz="0" w:space="0" w:color="auto"/>
                <w:left w:val="none" w:sz="0" w:space="0" w:color="auto"/>
                <w:bottom w:val="none" w:sz="0" w:space="0" w:color="auto"/>
                <w:right w:val="none" w:sz="0" w:space="0" w:color="auto"/>
              </w:divBdr>
            </w:div>
            <w:div w:id="312491115">
              <w:marLeft w:val="0"/>
              <w:marRight w:val="0"/>
              <w:marTop w:val="0"/>
              <w:marBottom w:val="0"/>
              <w:divBdr>
                <w:top w:val="none" w:sz="0" w:space="0" w:color="auto"/>
                <w:left w:val="none" w:sz="0" w:space="0" w:color="auto"/>
                <w:bottom w:val="none" w:sz="0" w:space="0" w:color="auto"/>
                <w:right w:val="none" w:sz="0" w:space="0" w:color="auto"/>
              </w:divBdr>
            </w:div>
            <w:div w:id="2168067">
              <w:marLeft w:val="0"/>
              <w:marRight w:val="0"/>
              <w:marTop w:val="0"/>
              <w:marBottom w:val="0"/>
              <w:divBdr>
                <w:top w:val="none" w:sz="0" w:space="0" w:color="auto"/>
                <w:left w:val="none" w:sz="0" w:space="0" w:color="auto"/>
                <w:bottom w:val="none" w:sz="0" w:space="0" w:color="auto"/>
                <w:right w:val="none" w:sz="0" w:space="0" w:color="auto"/>
              </w:divBdr>
            </w:div>
            <w:div w:id="372314523">
              <w:marLeft w:val="0"/>
              <w:marRight w:val="0"/>
              <w:marTop w:val="0"/>
              <w:marBottom w:val="0"/>
              <w:divBdr>
                <w:top w:val="none" w:sz="0" w:space="0" w:color="auto"/>
                <w:left w:val="none" w:sz="0" w:space="0" w:color="auto"/>
                <w:bottom w:val="none" w:sz="0" w:space="0" w:color="auto"/>
                <w:right w:val="none" w:sz="0" w:space="0" w:color="auto"/>
              </w:divBdr>
            </w:div>
            <w:div w:id="121583288">
              <w:marLeft w:val="0"/>
              <w:marRight w:val="0"/>
              <w:marTop w:val="0"/>
              <w:marBottom w:val="0"/>
              <w:divBdr>
                <w:top w:val="none" w:sz="0" w:space="0" w:color="auto"/>
                <w:left w:val="none" w:sz="0" w:space="0" w:color="auto"/>
                <w:bottom w:val="none" w:sz="0" w:space="0" w:color="auto"/>
                <w:right w:val="none" w:sz="0" w:space="0" w:color="auto"/>
              </w:divBdr>
            </w:div>
            <w:div w:id="1189026876">
              <w:marLeft w:val="0"/>
              <w:marRight w:val="0"/>
              <w:marTop w:val="0"/>
              <w:marBottom w:val="0"/>
              <w:divBdr>
                <w:top w:val="none" w:sz="0" w:space="0" w:color="auto"/>
                <w:left w:val="none" w:sz="0" w:space="0" w:color="auto"/>
                <w:bottom w:val="none" w:sz="0" w:space="0" w:color="auto"/>
                <w:right w:val="none" w:sz="0" w:space="0" w:color="auto"/>
              </w:divBdr>
            </w:div>
            <w:div w:id="731469599">
              <w:marLeft w:val="0"/>
              <w:marRight w:val="0"/>
              <w:marTop w:val="0"/>
              <w:marBottom w:val="0"/>
              <w:divBdr>
                <w:top w:val="none" w:sz="0" w:space="0" w:color="auto"/>
                <w:left w:val="none" w:sz="0" w:space="0" w:color="auto"/>
                <w:bottom w:val="none" w:sz="0" w:space="0" w:color="auto"/>
                <w:right w:val="none" w:sz="0" w:space="0" w:color="auto"/>
              </w:divBdr>
            </w:div>
            <w:div w:id="1570574306">
              <w:marLeft w:val="0"/>
              <w:marRight w:val="0"/>
              <w:marTop w:val="0"/>
              <w:marBottom w:val="0"/>
              <w:divBdr>
                <w:top w:val="none" w:sz="0" w:space="0" w:color="auto"/>
                <w:left w:val="none" w:sz="0" w:space="0" w:color="auto"/>
                <w:bottom w:val="none" w:sz="0" w:space="0" w:color="auto"/>
                <w:right w:val="none" w:sz="0" w:space="0" w:color="auto"/>
              </w:divBdr>
            </w:div>
            <w:div w:id="1715422514">
              <w:marLeft w:val="0"/>
              <w:marRight w:val="0"/>
              <w:marTop w:val="0"/>
              <w:marBottom w:val="0"/>
              <w:divBdr>
                <w:top w:val="none" w:sz="0" w:space="0" w:color="auto"/>
                <w:left w:val="none" w:sz="0" w:space="0" w:color="auto"/>
                <w:bottom w:val="none" w:sz="0" w:space="0" w:color="auto"/>
                <w:right w:val="none" w:sz="0" w:space="0" w:color="auto"/>
              </w:divBdr>
            </w:div>
            <w:div w:id="464736015">
              <w:marLeft w:val="0"/>
              <w:marRight w:val="0"/>
              <w:marTop w:val="0"/>
              <w:marBottom w:val="0"/>
              <w:divBdr>
                <w:top w:val="none" w:sz="0" w:space="0" w:color="auto"/>
                <w:left w:val="none" w:sz="0" w:space="0" w:color="auto"/>
                <w:bottom w:val="none" w:sz="0" w:space="0" w:color="auto"/>
                <w:right w:val="none" w:sz="0" w:space="0" w:color="auto"/>
              </w:divBdr>
            </w:div>
            <w:div w:id="614211755">
              <w:marLeft w:val="0"/>
              <w:marRight w:val="0"/>
              <w:marTop w:val="0"/>
              <w:marBottom w:val="0"/>
              <w:divBdr>
                <w:top w:val="none" w:sz="0" w:space="0" w:color="auto"/>
                <w:left w:val="none" w:sz="0" w:space="0" w:color="auto"/>
                <w:bottom w:val="none" w:sz="0" w:space="0" w:color="auto"/>
                <w:right w:val="none" w:sz="0" w:space="0" w:color="auto"/>
              </w:divBdr>
            </w:div>
            <w:div w:id="1279993283">
              <w:marLeft w:val="0"/>
              <w:marRight w:val="0"/>
              <w:marTop w:val="0"/>
              <w:marBottom w:val="0"/>
              <w:divBdr>
                <w:top w:val="none" w:sz="0" w:space="0" w:color="auto"/>
                <w:left w:val="none" w:sz="0" w:space="0" w:color="auto"/>
                <w:bottom w:val="none" w:sz="0" w:space="0" w:color="auto"/>
                <w:right w:val="none" w:sz="0" w:space="0" w:color="auto"/>
              </w:divBdr>
            </w:div>
            <w:div w:id="1286737464">
              <w:marLeft w:val="0"/>
              <w:marRight w:val="0"/>
              <w:marTop w:val="0"/>
              <w:marBottom w:val="0"/>
              <w:divBdr>
                <w:top w:val="none" w:sz="0" w:space="0" w:color="auto"/>
                <w:left w:val="none" w:sz="0" w:space="0" w:color="auto"/>
                <w:bottom w:val="none" w:sz="0" w:space="0" w:color="auto"/>
                <w:right w:val="none" w:sz="0" w:space="0" w:color="auto"/>
              </w:divBdr>
            </w:div>
            <w:div w:id="2127894310">
              <w:marLeft w:val="0"/>
              <w:marRight w:val="0"/>
              <w:marTop w:val="0"/>
              <w:marBottom w:val="0"/>
              <w:divBdr>
                <w:top w:val="none" w:sz="0" w:space="0" w:color="auto"/>
                <w:left w:val="none" w:sz="0" w:space="0" w:color="auto"/>
                <w:bottom w:val="none" w:sz="0" w:space="0" w:color="auto"/>
                <w:right w:val="none" w:sz="0" w:space="0" w:color="auto"/>
              </w:divBdr>
            </w:div>
            <w:div w:id="411321554">
              <w:marLeft w:val="0"/>
              <w:marRight w:val="0"/>
              <w:marTop w:val="0"/>
              <w:marBottom w:val="0"/>
              <w:divBdr>
                <w:top w:val="none" w:sz="0" w:space="0" w:color="auto"/>
                <w:left w:val="none" w:sz="0" w:space="0" w:color="auto"/>
                <w:bottom w:val="none" w:sz="0" w:space="0" w:color="auto"/>
                <w:right w:val="none" w:sz="0" w:space="0" w:color="auto"/>
              </w:divBdr>
            </w:div>
            <w:div w:id="1335231851">
              <w:marLeft w:val="0"/>
              <w:marRight w:val="0"/>
              <w:marTop w:val="0"/>
              <w:marBottom w:val="0"/>
              <w:divBdr>
                <w:top w:val="none" w:sz="0" w:space="0" w:color="auto"/>
                <w:left w:val="none" w:sz="0" w:space="0" w:color="auto"/>
                <w:bottom w:val="none" w:sz="0" w:space="0" w:color="auto"/>
                <w:right w:val="none" w:sz="0" w:space="0" w:color="auto"/>
              </w:divBdr>
            </w:div>
            <w:div w:id="1670673375">
              <w:marLeft w:val="0"/>
              <w:marRight w:val="0"/>
              <w:marTop w:val="0"/>
              <w:marBottom w:val="0"/>
              <w:divBdr>
                <w:top w:val="none" w:sz="0" w:space="0" w:color="auto"/>
                <w:left w:val="none" w:sz="0" w:space="0" w:color="auto"/>
                <w:bottom w:val="none" w:sz="0" w:space="0" w:color="auto"/>
                <w:right w:val="none" w:sz="0" w:space="0" w:color="auto"/>
              </w:divBdr>
            </w:div>
            <w:div w:id="1736931349">
              <w:marLeft w:val="0"/>
              <w:marRight w:val="0"/>
              <w:marTop w:val="0"/>
              <w:marBottom w:val="0"/>
              <w:divBdr>
                <w:top w:val="none" w:sz="0" w:space="0" w:color="auto"/>
                <w:left w:val="none" w:sz="0" w:space="0" w:color="auto"/>
                <w:bottom w:val="none" w:sz="0" w:space="0" w:color="auto"/>
                <w:right w:val="none" w:sz="0" w:space="0" w:color="auto"/>
              </w:divBdr>
            </w:div>
            <w:div w:id="1662081547">
              <w:marLeft w:val="0"/>
              <w:marRight w:val="0"/>
              <w:marTop w:val="0"/>
              <w:marBottom w:val="0"/>
              <w:divBdr>
                <w:top w:val="none" w:sz="0" w:space="0" w:color="auto"/>
                <w:left w:val="none" w:sz="0" w:space="0" w:color="auto"/>
                <w:bottom w:val="none" w:sz="0" w:space="0" w:color="auto"/>
                <w:right w:val="none" w:sz="0" w:space="0" w:color="auto"/>
              </w:divBdr>
            </w:div>
            <w:div w:id="24066313">
              <w:marLeft w:val="0"/>
              <w:marRight w:val="0"/>
              <w:marTop w:val="0"/>
              <w:marBottom w:val="0"/>
              <w:divBdr>
                <w:top w:val="none" w:sz="0" w:space="0" w:color="auto"/>
                <w:left w:val="none" w:sz="0" w:space="0" w:color="auto"/>
                <w:bottom w:val="none" w:sz="0" w:space="0" w:color="auto"/>
                <w:right w:val="none" w:sz="0" w:space="0" w:color="auto"/>
              </w:divBdr>
            </w:div>
            <w:div w:id="704601308">
              <w:marLeft w:val="0"/>
              <w:marRight w:val="0"/>
              <w:marTop w:val="0"/>
              <w:marBottom w:val="0"/>
              <w:divBdr>
                <w:top w:val="none" w:sz="0" w:space="0" w:color="auto"/>
                <w:left w:val="none" w:sz="0" w:space="0" w:color="auto"/>
                <w:bottom w:val="none" w:sz="0" w:space="0" w:color="auto"/>
                <w:right w:val="none" w:sz="0" w:space="0" w:color="auto"/>
              </w:divBdr>
            </w:div>
            <w:div w:id="444883295">
              <w:marLeft w:val="0"/>
              <w:marRight w:val="0"/>
              <w:marTop w:val="0"/>
              <w:marBottom w:val="0"/>
              <w:divBdr>
                <w:top w:val="none" w:sz="0" w:space="0" w:color="auto"/>
                <w:left w:val="none" w:sz="0" w:space="0" w:color="auto"/>
                <w:bottom w:val="none" w:sz="0" w:space="0" w:color="auto"/>
                <w:right w:val="none" w:sz="0" w:space="0" w:color="auto"/>
              </w:divBdr>
            </w:div>
            <w:div w:id="707536266">
              <w:marLeft w:val="0"/>
              <w:marRight w:val="0"/>
              <w:marTop w:val="0"/>
              <w:marBottom w:val="0"/>
              <w:divBdr>
                <w:top w:val="none" w:sz="0" w:space="0" w:color="auto"/>
                <w:left w:val="none" w:sz="0" w:space="0" w:color="auto"/>
                <w:bottom w:val="none" w:sz="0" w:space="0" w:color="auto"/>
                <w:right w:val="none" w:sz="0" w:space="0" w:color="auto"/>
              </w:divBdr>
            </w:div>
            <w:div w:id="637997277">
              <w:marLeft w:val="0"/>
              <w:marRight w:val="0"/>
              <w:marTop w:val="0"/>
              <w:marBottom w:val="0"/>
              <w:divBdr>
                <w:top w:val="none" w:sz="0" w:space="0" w:color="auto"/>
                <w:left w:val="none" w:sz="0" w:space="0" w:color="auto"/>
                <w:bottom w:val="none" w:sz="0" w:space="0" w:color="auto"/>
                <w:right w:val="none" w:sz="0" w:space="0" w:color="auto"/>
              </w:divBdr>
            </w:div>
            <w:div w:id="1996303221">
              <w:marLeft w:val="0"/>
              <w:marRight w:val="0"/>
              <w:marTop w:val="0"/>
              <w:marBottom w:val="0"/>
              <w:divBdr>
                <w:top w:val="none" w:sz="0" w:space="0" w:color="auto"/>
                <w:left w:val="none" w:sz="0" w:space="0" w:color="auto"/>
                <w:bottom w:val="none" w:sz="0" w:space="0" w:color="auto"/>
                <w:right w:val="none" w:sz="0" w:space="0" w:color="auto"/>
              </w:divBdr>
            </w:div>
            <w:div w:id="1181701190">
              <w:marLeft w:val="0"/>
              <w:marRight w:val="0"/>
              <w:marTop w:val="0"/>
              <w:marBottom w:val="0"/>
              <w:divBdr>
                <w:top w:val="none" w:sz="0" w:space="0" w:color="auto"/>
                <w:left w:val="none" w:sz="0" w:space="0" w:color="auto"/>
                <w:bottom w:val="none" w:sz="0" w:space="0" w:color="auto"/>
                <w:right w:val="none" w:sz="0" w:space="0" w:color="auto"/>
              </w:divBdr>
            </w:div>
            <w:div w:id="709112337">
              <w:marLeft w:val="0"/>
              <w:marRight w:val="0"/>
              <w:marTop w:val="0"/>
              <w:marBottom w:val="0"/>
              <w:divBdr>
                <w:top w:val="none" w:sz="0" w:space="0" w:color="auto"/>
                <w:left w:val="none" w:sz="0" w:space="0" w:color="auto"/>
                <w:bottom w:val="none" w:sz="0" w:space="0" w:color="auto"/>
                <w:right w:val="none" w:sz="0" w:space="0" w:color="auto"/>
              </w:divBdr>
            </w:div>
            <w:div w:id="14860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0164">
      <w:marLeft w:val="0"/>
      <w:marRight w:val="0"/>
      <w:marTop w:val="0"/>
      <w:marBottom w:val="0"/>
      <w:divBdr>
        <w:top w:val="none" w:sz="0" w:space="0" w:color="auto"/>
        <w:left w:val="none" w:sz="0" w:space="0" w:color="auto"/>
        <w:bottom w:val="none" w:sz="0" w:space="0" w:color="auto"/>
        <w:right w:val="none" w:sz="0" w:space="0" w:color="auto"/>
      </w:divBdr>
    </w:div>
    <w:div w:id="224486650">
      <w:marLeft w:val="0"/>
      <w:marRight w:val="0"/>
      <w:marTop w:val="0"/>
      <w:marBottom w:val="0"/>
      <w:divBdr>
        <w:top w:val="none" w:sz="0" w:space="0" w:color="auto"/>
        <w:left w:val="none" w:sz="0" w:space="0" w:color="auto"/>
        <w:bottom w:val="none" w:sz="0" w:space="0" w:color="auto"/>
        <w:right w:val="none" w:sz="0" w:space="0" w:color="auto"/>
      </w:divBdr>
    </w:div>
    <w:div w:id="224990450">
      <w:marLeft w:val="0"/>
      <w:marRight w:val="0"/>
      <w:marTop w:val="0"/>
      <w:marBottom w:val="0"/>
      <w:divBdr>
        <w:top w:val="none" w:sz="0" w:space="0" w:color="auto"/>
        <w:left w:val="none" w:sz="0" w:space="0" w:color="auto"/>
        <w:bottom w:val="none" w:sz="0" w:space="0" w:color="auto"/>
        <w:right w:val="none" w:sz="0" w:space="0" w:color="auto"/>
      </w:divBdr>
    </w:div>
    <w:div w:id="225725455">
      <w:marLeft w:val="0"/>
      <w:marRight w:val="0"/>
      <w:marTop w:val="0"/>
      <w:marBottom w:val="0"/>
      <w:divBdr>
        <w:top w:val="none" w:sz="0" w:space="0" w:color="auto"/>
        <w:left w:val="none" w:sz="0" w:space="0" w:color="auto"/>
        <w:bottom w:val="none" w:sz="0" w:space="0" w:color="auto"/>
        <w:right w:val="none" w:sz="0" w:space="0" w:color="auto"/>
      </w:divBdr>
    </w:div>
    <w:div w:id="226384692">
      <w:marLeft w:val="0"/>
      <w:marRight w:val="0"/>
      <w:marTop w:val="0"/>
      <w:marBottom w:val="0"/>
      <w:divBdr>
        <w:top w:val="none" w:sz="0" w:space="0" w:color="auto"/>
        <w:left w:val="none" w:sz="0" w:space="0" w:color="auto"/>
        <w:bottom w:val="none" w:sz="0" w:space="0" w:color="auto"/>
        <w:right w:val="none" w:sz="0" w:space="0" w:color="auto"/>
      </w:divBdr>
    </w:div>
    <w:div w:id="226427756">
      <w:marLeft w:val="0"/>
      <w:marRight w:val="0"/>
      <w:marTop w:val="0"/>
      <w:marBottom w:val="0"/>
      <w:divBdr>
        <w:top w:val="none" w:sz="0" w:space="0" w:color="auto"/>
        <w:left w:val="none" w:sz="0" w:space="0" w:color="auto"/>
        <w:bottom w:val="none" w:sz="0" w:space="0" w:color="auto"/>
        <w:right w:val="none" w:sz="0" w:space="0" w:color="auto"/>
      </w:divBdr>
    </w:div>
    <w:div w:id="228421450">
      <w:marLeft w:val="0"/>
      <w:marRight w:val="0"/>
      <w:marTop w:val="0"/>
      <w:marBottom w:val="0"/>
      <w:divBdr>
        <w:top w:val="none" w:sz="0" w:space="0" w:color="auto"/>
        <w:left w:val="none" w:sz="0" w:space="0" w:color="auto"/>
        <w:bottom w:val="none" w:sz="0" w:space="0" w:color="auto"/>
        <w:right w:val="none" w:sz="0" w:space="0" w:color="auto"/>
      </w:divBdr>
    </w:div>
    <w:div w:id="231358180">
      <w:marLeft w:val="0"/>
      <w:marRight w:val="0"/>
      <w:marTop w:val="0"/>
      <w:marBottom w:val="0"/>
      <w:divBdr>
        <w:top w:val="none" w:sz="0" w:space="0" w:color="auto"/>
        <w:left w:val="none" w:sz="0" w:space="0" w:color="auto"/>
        <w:bottom w:val="none" w:sz="0" w:space="0" w:color="auto"/>
        <w:right w:val="none" w:sz="0" w:space="0" w:color="auto"/>
      </w:divBdr>
    </w:div>
    <w:div w:id="232276094">
      <w:marLeft w:val="0"/>
      <w:marRight w:val="0"/>
      <w:marTop w:val="0"/>
      <w:marBottom w:val="0"/>
      <w:divBdr>
        <w:top w:val="none" w:sz="0" w:space="0" w:color="auto"/>
        <w:left w:val="none" w:sz="0" w:space="0" w:color="auto"/>
        <w:bottom w:val="none" w:sz="0" w:space="0" w:color="auto"/>
        <w:right w:val="none" w:sz="0" w:space="0" w:color="auto"/>
      </w:divBdr>
    </w:div>
    <w:div w:id="232350628">
      <w:marLeft w:val="0"/>
      <w:marRight w:val="0"/>
      <w:marTop w:val="0"/>
      <w:marBottom w:val="0"/>
      <w:divBdr>
        <w:top w:val="none" w:sz="0" w:space="0" w:color="auto"/>
        <w:left w:val="none" w:sz="0" w:space="0" w:color="auto"/>
        <w:bottom w:val="none" w:sz="0" w:space="0" w:color="auto"/>
        <w:right w:val="none" w:sz="0" w:space="0" w:color="auto"/>
      </w:divBdr>
    </w:div>
    <w:div w:id="233248867">
      <w:marLeft w:val="0"/>
      <w:marRight w:val="0"/>
      <w:marTop w:val="0"/>
      <w:marBottom w:val="0"/>
      <w:divBdr>
        <w:top w:val="none" w:sz="0" w:space="0" w:color="auto"/>
        <w:left w:val="none" w:sz="0" w:space="0" w:color="auto"/>
        <w:bottom w:val="none" w:sz="0" w:space="0" w:color="auto"/>
        <w:right w:val="none" w:sz="0" w:space="0" w:color="auto"/>
      </w:divBdr>
    </w:div>
    <w:div w:id="233511155">
      <w:marLeft w:val="0"/>
      <w:marRight w:val="0"/>
      <w:marTop w:val="0"/>
      <w:marBottom w:val="0"/>
      <w:divBdr>
        <w:top w:val="none" w:sz="0" w:space="0" w:color="auto"/>
        <w:left w:val="none" w:sz="0" w:space="0" w:color="auto"/>
        <w:bottom w:val="none" w:sz="0" w:space="0" w:color="auto"/>
        <w:right w:val="none" w:sz="0" w:space="0" w:color="auto"/>
      </w:divBdr>
    </w:div>
    <w:div w:id="233899050">
      <w:marLeft w:val="0"/>
      <w:marRight w:val="0"/>
      <w:marTop w:val="0"/>
      <w:marBottom w:val="0"/>
      <w:divBdr>
        <w:top w:val="none" w:sz="0" w:space="0" w:color="auto"/>
        <w:left w:val="none" w:sz="0" w:space="0" w:color="auto"/>
        <w:bottom w:val="none" w:sz="0" w:space="0" w:color="auto"/>
        <w:right w:val="none" w:sz="0" w:space="0" w:color="auto"/>
      </w:divBdr>
    </w:div>
    <w:div w:id="234122878">
      <w:marLeft w:val="0"/>
      <w:marRight w:val="0"/>
      <w:marTop w:val="0"/>
      <w:marBottom w:val="0"/>
      <w:divBdr>
        <w:top w:val="none" w:sz="0" w:space="0" w:color="auto"/>
        <w:left w:val="none" w:sz="0" w:space="0" w:color="auto"/>
        <w:bottom w:val="none" w:sz="0" w:space="0" w:color="auto"/>
        <w:right w:val="none" w:sz="0" w:space="0" w:color="auto"/>
      </w:divBdr>
    </w:div>
    <w:div w:id="235357188">
      <w:marLeft w:val="0"/>
      <w:marRight w:val="0"/>
      <w:marTop w:val="0"/>
      <w:marBottom w:val="0"/>
      <w:divBdr>
        <w:top w:val="none" w:sz="0" w:space="0" w:color="auto"/>
        <w:left w:val="none" w:sz="0" w:space="0" w:color="auto"/>
        <w:bottom w:val="none" w:sz="0" w:space="0" w:color="auto"/>
        <w:right w:val="none" w:sz="0" w:space="0" w:color="auto"/>
      </w:divBdr>
    </w:div>
    <w:div w:id="236207590">
      <w:marLeft w:val="0"/>
      <w:marRight w:val="0"/>
      <w:marTop w:val="0"/>
      <w:marBottom w:val="0"/>
      <w:divBdr>
        <w:top w:val="none" w:sz="0" w:space="0" w:color="auto"/>
        <w:left w:val="none" w:sz="0" w:space="0" w:color="auto"/>
        <w:bottom w:val="none" w:sz="0" w:space="0" w:color="auto"/>
        <w:right w:val="none" w:sz="0" w:space="0" w:color="auto"/>
      </w:divBdr>
    </w:div>
    <w:div w:id="236939969">
      <w:marLeft w:val="0"/>
      <w:marRight w:val="0"/>
      <w:marTop w:val="0"/>
      <w:marBottom w:val="0"/>
      <w:divBdr>
        <w:top w:val="none" w:sz="0" w:space="0" w:color="auto"/>
        <w:left w:val="none" w:sz="0" w:space="0" w:color="auto"/>
        <w:bottom w:val="none" w:sz="0" w:space="0" w:color="auto"/>
        <w:right w:val="none" w:sz="0" w:space="0" w:color="auto"/>
      </w:divBdr>
    </w:div>
    <w:div w:id="238830325">
      <w:marLeft w:val="0"/>
      <w:marRight w:val="0"/>
      <w:marTop w:val="0"/>
      <w:marBottom w:val="0"/>
      <w:divBdr>
        <w:top w:val="none" w:sz="0" w:space="0" w:color="auto"/>
        <w:left w:val="none" w:sz="0" w:space="0" w:color="auto"/>
        <w:bottom w:val="none" w:sz="0" w:space="0" w:color="auto"/>
        <w:right w:val="none" w:sz="0" w:space="0" w:color="auto"/>
      </w:divBdr>
    </w:div>
    <w:div w:id="239684484">
      <w:marLeft w:val="0"/>
      <w:marRight w:val="0"/>
      <w:marTop w:val="0"/>
      <w:marBottom w:val="0"/>
      <w:divBdr>
        <w:top w:val="none" w:sz="0" w:space="0" w:color="auto"/>
        <w:left w:val="none" w:sz="0" w:space="0" w:color="auto"/>
        <w:bottom w:val="none" w:sz="0" w:space="0" w:color="auto"/>
        <w:right w:val="none" w:sz="0" w:space="0" w:color="auto"/>
      </w:divBdr>
    </w:div>
    <w:div w:id="245266887">
      <w:marLeft w:val="0"/>
      <w:marRight w:val="0"/>
      <w:marTop w:val="0"/>
      <w:marBottom w:val="0"/>
      <w:divBdr>
        <w:top w:val="none" w:sz="0" w:space="0" w:color="auto"/>
        <w:left w:val="none" w:sz="0" w:space="0" w:color="auto"/>
        <w:bottom w:val="none" w:sz="0" w:space="0" w:color="auto"/>
        <w:right w:val="none" w:sz="0" w:space="0" w:color="auto"/>
      </w:divBdr>
      <w:divsChild>
        <w:div w:id="1032270739">
          <w:marLeft w:val="0"/>
          <w:marRight w:val="0"/>
          <w:marTop w:val="0"/>
          <w:marBottom w:val="0"/>
          <w:divBdr>
            <w:top w:val="none" w:sz="0" w:space="0" w:color="auto"/>
            <w:left w:val="none" w:sz="0" w:space="0" w:color="auto"/>
            <w:bottom w:val="none" w:sz="0" w:space="0" w:color="auto"/>
            <w:right w:val="none" w:sz="0" w:space="0" w:color="auto"/>
          </w:divBdr>
        </w:div>
        <w:div w:id="559022772">
          <w:marLeft w:val="0"/>
          <w:marRight w:val="0"/>
          <w:marTop w:val="0"/>
          <w:marBottom w:val="0"/>
          <w:divBdr>
            <w:top w:val="none" w:sz="0" w:space="0" w:color="auto"/>
            <w:left w:val="none" w:sz="0" w:space="0" w:color="auto"/>
            <w:bottom w:val="none" w:sz="0" w:space="0" w:color="auto"/>
            <w:right w:val="none" w:sz="0" w:space="0" w:color="auto"/>
          </w:divBdr>
        </w:div>
      </w:divsChild>
    </w:div>
    <w:div w:id="245388253">
      <w:marLeft w:val="0"/>
      <w:marRight w:val="0"/>
      <w:marTop w:val="0"/>
      <w:marBottom w:val="0"/>
      <w:divBdr>
        <w:top w:val="none" w:sz="0" w:space="0" w:color="auto"/>
        <w:left w:val="none" w:sz="0" w:space="0" w:color="auto"/>
        <w:bottom w:val="none" w:sz="0" w:space="0" w:color="auto"/>
        <w:right w:val="none" w:sz="0" w:space="0" w:color="auto"/>
      </w:divBdr>
    </w:div>
    <w:div w:id="247348247">
      <w:marLeft w:val="0"/>
      <w:marRight w:val="0"/>
      <w:marTop w:val="0"/>
      <w:marBottom w:val="0"/>
      <w:divBdr>
        <w:top w:val="none" w:sz="0" w:space="0" w:color="auto"/>
        <w:left w:val="none" w:sz="0" w:space="0" w:color="auto"/>
        <w:bottom w:val="none" w:sz="0" w:space="0" w:color="auto"/>
        <w:right w:val="none" w:sz="0" w:space="0" w:color="auto"/>
      </w:divBdr>
    </w:div>
    <w:div w:id="247495548">
      <w:marLeft w:val="0"/>
      <w:marRight w:val="0"/>
      <w:marTop w:val="0"/>
      <w:marBottom w:val="0"/>
      <w:divBdr>
        <w:top w:val="none" w:sz="0" w:space="0" w:color="auto"/>
        <w:left w:val="none" w:sz="0" w:space="0" w:color="auto"/>
        <w:bottom w:val="none" w:sz="0" w:space="0" w:color="auto"/>
        <w:right w:val="none" w:sz="0" w:space="0" w:color="auto"/>
      </w:divBdr>
    </w:div>
    <w:div w:id="249973607">
      <w:marLeft w:val="0"/>
      <w:marRight w:val="0"/>
      <w:marTop w:val="0"/>
      <w:marBottom w:val="0"/>
      <w:divBdr>
        <w:top w:val="none" w:sz="0" w:space="0" w:color="auto"/>
        <w:left w:val="none" w:sz="0" w:space="0" w:color="auto"/>
        <w:bottom w:val="none" w:sz="0" w:space="0" w:color="auto"/>
        <w:right w:val="none" w:sz="0" w:space="0" w:color="auto"/>
      </w:divBdr>
    </w:div>
    <w:div w:id="250238911">
      <w:marLeft w:val="0"/>
      <w:marRight w:val="0"/>
      <w:marTop w:val="0"/>
      <w:marBottom w:val="0"/>
      <w:divBdr>
        <w:top w:val="none" w:sz="0" w:space="0" w:color="auto"/>
        <w:left w:val="none" w:sz="0" w:space="0" w:color="auto"/>
        <w:bottom w:val="none" w:sz="0" w:space="0" w:color="auto"/>
        <w:right w:val="none" w:sz="0" w:space="0" w:color="auto"/>
      </w:divBdr>
    </w:div>
    <w:div w:id="252128542">
      <w:marLeft w:val="0"/>
      <w:marRight w:val="0"/>
      <w:marTop w:val="0"/>
      <w:marBottom w:val="0"/>
      <w:divBdr>
        <w:top w:val="none" w:sz="0" w:space="0" w:color="auto"/>
        <w:left w:val="none" w:sz="0" w:space="0" w:color="auto"/>
        <w:bottom w:val="none" w:sz="0" w:space="0" w:color="auto"/>
        <w:right w:val="none" w:sz="0" w:space="0" w:color="auto"/>
      </w:divBdr>
    </w:div>
    <w:div w:id="252202712">
      <w:marLeft w:val="0"/>
      <w:marRight w:val="0"/>
      <w:marTop w:val="0"/>
      <w:marBottom w:val="0"/>
      <w:divBdr>
        <w:top w:val="none" w:sz="0" w:space="0" w:color="auto"/>
        <w:left w:val="none" w:sz="0" w:space="0" w:color="auto"/>
        <w:bottom w:val="none" w:sz="0" w:space="0" w:color="auto"/>
        <w:right w:val="none" w:sz="0" w:space="0" w:color="auto"/>
      </w:divBdr>
    </w:div>
    <w:div w:id="252275674">
      <w:marLeft w:val="0"/>
      <w:marRight w:val="0"/>
      <w:marTop w:val="0"/>
      <w:marBottom w:val="0"/>
      <w:divBdr>
        <w:top w:val="none" w:sz="0" w:space="0" w:color="auto"/>
        <w:left w:val="none" w:sz="0" w:space="0" w:color="auto"/>
        <w:bottom w:val="none" w:sz="0" w:space="0" w:color="auto"/>
        <w:right w:val="none" w:sz="0" w:space="0" w:color="auto"/>
      </w:divBdr>
    </w:div>
    <w:div w:id="253363296">
      <w:marLeft w:val="0"/>
      <w:marRight w:val="0"/>
      <w:marTop w:val="0"/>
      <w:marBottom w:val="0"/>
      <w:divBdr>
        <w:top w:val="none" w:sz="0" w:space="0" w:color="auto"/>
        <w:left w:val="none" w:sz="0" w:space="0" w:color="auto"/>
        <w:bottom w:val="none" w:sz="0" w:space="0" w:color="auto"/>
        <w:right w:val="none" w:sz="0" w:space="0" w:color="auto"/>
      </w:divBdr>
    </w:div>
    <w:div w:id="256063676">
      <w:marLeft w:val="0"/>
      <w:marRight w:val="0"/>
      <w:marTop w:val="0"/>
      <w:marBottom w:val="0"/>
      <w:divBdr>
        <w:top w:val="none" w:sz="0" w:space="0" w:color="auto"/>
        <w:left w:val="none" w:sz="0" w:space="0" w:color="auto"/>
        <w:bottom w:val="none" w:sz="0" w:space="0" w:color="auto"/>
        <w:right w:val="none" w:sz="0" w:space="0" w:color="auto"/>
      </w:divBdr>
    </w:div>
    <w:div w:id="256519586">
      <w:marLeft w:val="0"/>
      <w:marRight w:val="0"/>
      <w:marTop w:val="0"/>
      <w:marBottom w:val="0"/>
      <w:divBdr>
        <w:top w:val="none" w:sz="0" w:space="0" w:color="auto"/>
        <w:left w:val="none" w:sz="0" w:space="0" w:color="auto"/>
        <w:bottom w:val="none" w:sz="0" w:space="0" w:color="auto"/>
        <w:right w:val="none" w:sz="0" w:space="0" w:color="auto"/>
      </w:divBdr>
    </w:div>
    <w:div w:id="256594737">
      <w:marLeft w:val="0"/>
      <w:marRight w:val="0"/>
      <w:marTop w:val="0"/>
      <w:marBottom w:val="0"/>
      <w:divBdr>
        <w:top w:val="none" w:sz="0" w:space="0" w:color="auto"/>
        <w:left w:val="none" w:sz="0" w:space="0" w:color="auto"/>
        <w:bottom w:val="none" w:sz="0" w:space="0" w:color="auto"/>
        <w:right w:val="none" w:sz="0" w:space="0" w:color="auto"/>
      </w:divBdr>
    </w:div>
    <w:div w:id="258637320">
      <w:marLeft w:val="0"/>
      <w:marRight w:val="0"/>
      <w:marTop w:val="0"/>
      <w:marBottom w:val="0"/>
      <w:divBdr>
        <w:top w:val="none" w:sz="0" w:space="0" w:color="auto"/>
        <w:left w:val="none" w:sz="0" w:space="0" w:color="auto"/>
        <w:bottom w:val="none" w:sz="0" w:space="0" w:color="auto"/>
        <w:right w:val="none" w:sz="0" w:space="0" w:color="auto"/>
      </w:divBdr>
    </w:div>
    <w:div w:id="258753535">
      <w:marLeft w:val="0"/>
      <w:marRight w:val="0"/>
      <w:marTop w:val="0"/>
      <w:marBottom w:val="0"/>
      <w:divBdr>
        <w:top w:val="none" w:sz="0" w:space="0" w:color="auto"/>
        <w:left w:val="none" w:sz="0" w:space="0" w:color="auto"/>
        <w:bottom w:val="none" w:sz="0" w:space="0" w:color="auto"/>
        <w:right w:val="none" w:sz="0" w:space="0" w:color="auto"/>
      </w:divBdr>
    </w:div>
    <w:div w:id="258805130">
      <w:marLeft w:val="0"/>
      <w:marRight w:val="0"/>
      <w:marTop w:val="0"/>
      <w:marBottom w:val="0"/>
      <w:divBdr>
        <w:top w:val="none" w:sz="0" w:space="0" w:color="auto"/>
        <w:left w:val="none" w:sz="0" w:space="0" w:color="auto"/>
        <w:bottom w:val="none" w:sz="0" w:space="0" w:color="auto"/>
        <w:right w:val="none" w:sz="0" w:space="0" w:color="auto"/>
      </w:divBdr>
    </w:div>
    <w:div w:id="260066072">
      <w:marLeft w:val="0"/>
      <w:marRight w:val="0"/>
      <w:marTop w:val="0"/>
      <w:marBottom w:val="0"/>
      <w:divBdr>
        <w:top w:val="none" w:sz="0" w:space="0" w:color="auto"/>
        <w:left w:val="none" w:sz="0" w:space="0" w:color="auto"/>
        <w:bottom w:val="none" w:sz="0" w:space="0" w:color="auto"/>
        <w:right w:val="none" w:sz="0" w:space="0" w:color="auto"/>
      </w:divBdr>
    </w:div>
    <w:div w:id="261227362">
      <w:marLeft w:val="0"/>
      <w:marRight w:val="0"/>
      <w:marTop w:val="0"/>
      <w:marBottom w:val="0"/>
      <w:divBdr>
        <w:top w:val="none" w:sz="0" w:space="0" w:color="auto"/>
        <w:left w:val="none" w:sz="0" w:space="0" w:color="auto"/>
        <w:bottom w:val="none" w:sz="0" w:space="0" w:color="auto"/>
        <w:right w:val="none" w:sz="0" w:space="0" w:color="auto"/>
      </w:divBdr>
    </w:div>
    <w:div w:id="261574206">
      <w:marLeft w:val="0"/>
      <w:marRight w:val="0"/>
      <w:marTop w:val="0"/>
      <w:marBottom w:val="0"/>
      <w:divBdr>
        <w:top w:val="none" w:sz="0" w:space="0" w:color="auto"/>
        <w:left w:val="none" w:sz="0" w:space="0" w:color="auto"/>
        <w:bottom w:val="none" w:sz="0" w:space="0" w:color="auto"/>
        <w:right w:val="none" w:sz="0" w:space="0" w:color="auto"/>
      </w:divBdr>
    </w:div>
    <w:div w:id="262153848">
      <w:marLeft w:val="0"/>
      <w:marRight w:val="0"/>
      <w:marTop w:val="0"/>
      <w:marBottom w:val="0"/>
      <w:divBdr>
        <w:top w:val="none" w:sz="0" w:space="0" w:color="auto"/>
        <w:left w:val="none" w:sz="0" w:space="0" w:color="auto"/>
        <w:bottom w:val="none" w:sz="0" w:space="0" w:color="auto"/>
        <w:right w:val="none" w:sz="0" w:space="0" w:color="auto"/>
      </w:divBdr>
    </w:div>
    <w:div w:id="262421849">
      <w:marLeft w:val="0"/>
      <w:marRight w:val="0"/>
      <w:marTop w:val="0"/>
      <w:marBottom w:val="0"/>
      <w:divBdr>
        <w:top w:val="none" w:sz="0" w:space="0" w:color="auto"/>
        <w:left w:val="none" w:sz="0" w:space="0" w:color="auto"/>
        <w:bottom w:val="none" w:sz="0" w:space="0" w:color="auto"/>
        <w:right w:val="none" w:sz="0" w:space="0" w:color="auto"/>
      </w:divBdr>
    </w:div>
    <w:div w:id="262885685">
      <w:marLeft w:val="0"/>
      <w:marRight w:val="0"/>
      <w:marTop w:val="0"/>
      <w:marBottom w:val="0"/>
      <w:divBdr>
        <w:top w:val="none" w:sz="0" w:space="0" w:color="auto"/>
        <w:left w:val="none" w:sz="0" w:space="0" w:color="auto"/>
        <w:bottom w:val="none" w:sz="0" w:space="0" w:color="auto"/>
        <w:right w:val="none" w:sz="0" w:space="0" w:color="auto"/>
      </w:divBdr>
      <w:divsChild>
        <w:div w:id="915700483">
          <w:marLeft w:val="0"/>
          <w:marRight w:val="0"/>
          <w:marTop w:val="0"/>
          <w:marBottom w:val="0"/>
          <w:divBdr>
            <w:top w:val="none" w:sz="0" w:space="0" w:color="auto"/>
            <w:left w:val="none" w:sz="0" w:space="0" w:color="auto"/>
            <w:bottom w:val="none" w:sz="0" w:space="0" w:color="auto"/>
            <w:right w:val="none" w:sz="0" w:space="0" w:color="auto"/>
          </w:divBdr>
        </w:div>
        <w:div w:id="1572959875">
          <w:marLeft w:val="0"/>
          <w:marRight w:val="0"/>
          <w:marTop w:val="0"/>
          <w:marBottom w:val="0"/>
          <w:divBdr>
            <w:top w:val="none" w:sz="0" w:space="0" w:color="auto"/>
            <w:left w:val="none" w:sz="0" w:space="0" w:color="auto"/>
            <w:bottom w:val="none" w:sz="0" w:space="0" w:color="auto"/>
            <w:right w:val="none" w:sz="0" w:space="0" w:color="auto"/>
          </w:divBdr>
        </w:div>
        <w:div w:id="722173420">
          <w:marLeft w:val="0"/>
          <w:marRight w:val="0"/>
          <w:marTop w:val="0"/>
          <w:marBottom w:val="0"/>
          <w:divBdr>
            <w:top w:val="none" w:sz="0" w:space="0" w:color="auto"/>
            <w:left w:val="none" w:sz="0" w:space="0" w:color="auto"/>
            <w:bottom w:val="none" w:sz="0" w:space="0" w:color="auto"/>
            <w:right w:val="none" w:sz="0" w:space="0" w:color="auto"/>
          </w:divBdr>
        </w:div>
        <w:div w:id="1923710094">
          <w:marLeft w:val="0"/>
          <w:marRight w:val="0"/>
          <w:marTop w:val="0"/>
          <w:marBottom w:val="0"/>
          <w:divBdr>
            <w:top w:val="none" w:sz="0" w:space="0" w:color="auto"/>
            <w:left w:val="none" w:sz="0" w:space="0" w:color="auto"/>
            <w:bottom w:val="none" w:sz="0" w:space="0" w:color="auto"/>
            <w:right w:val="none" w:sz="0" w:space="0" w:color="auto"/>
          </w:divBdr>
        </w:div>
        <w:div w:id="232552054">
          <w:marLeft w:val="0"/>
          <w:marRight w:val="0"/>
          <w:marTop w:val="0"/>
          <w:marBottom w:val="0"/>
          <w:divBdr>
            <w:top w:val="none" w:sz="0" w:space="0" w:color="auto"/>
            <w:left w:val="none" w:sz="0" w:space="0" w:color="auto"/>
            <w:bottom w:val="none" w:sz="0" w:space="0" w:color="auto"/>
            <w:right w:val="none" w:sz="0" w:space="0" w:color="auto"/>
          </w:divBdr>
        </w:div>
        <w:div w:id="876242465">
          <w:marLeft w:val="0"/>
          <w:marRight w:val="0"/>
          <w:marTop w:val="0"/>
          <w:marBottom w:val="0"/>
          <w:divBdr>
            <w:top w:val="none" w:sz="0" w:space="0" w:color="auto"/>
            <w:left w:val="none" w:sz="0" w:space="0" w:color="auto"/>
            <w:bottom w:val="none" w:sz="0" w:space="0" w:color="auto"/>
            <w:right w:val="none" w:sz="0" w:space="0" w:color="auto"/>
          </w:divBdr>
        </w:div>
        <w:div w:id="580606950">
          <w:marLeft w:val="0"/>
          <w:marRight w:val="0"/>
          <w:marTop w:val="0"/>
          <w:marBottom w:val="0"/>
          <w:divBdr>
            <w:top w:val="none" w:sz="0" w:space="0" w:color="auto"/>
            <w:left w:val="none" w:sz="0" w:space="0" w:color="auto"/>
            <w:bottom w:val="none" w:sz="0" w:space="0" w:color="auto"/>
            <w:right w:val="none" w:sz="0" w:space="0" w:color="auto"/>
          </w:divBdr>
        </w:div>
        <w:div w:id="873351034">
          <w:marLeft w:val="0"/>
          <w:marRight w:val="0"/>
          <w:marTop w:val="0"/>
          <w:marBottom w:val="0"/>
          <w:divBdr>
            <w:top w:val="none" w:sz="0" w:space="0" w:color="auto"/>
            <w:left w:val="none" w:sz="0" w:space="0" w:color="auto"/>
            <w:bottom w:val="none" w:sz="0" w:space="0" w:color="auto"/>
            <w:right w:val="none" w:sz="0" w:space="0" w:color="auto"/>
          </w:divBdr>
        </w:div>
        <w:div w:id="1088162395">
          <w:marLeft w:val="0"/>
          <w:marRight w:val="0"/>
          <w:marTop w:val="0"/>
          <w:marBottom w:val="0"/>
          <w:divBdr>
            <w:top w:val="none" w:sz="0" w:space="0" w:color="auto"/>
            <w:left w:val="none" w:sz="0" w:space="0" w:color="auto"/>
            <w:bottom w:val="none" w:sz="0" w:space="0" w:color="auto"/>
            <w:right w:val="none" w:sz="0" w:space="0" w:color="auto"/>
          </w:divBdr>
        </w:div>
        <w:div w:id="1361661559">
          <w:marLeft w:val="0"/>
          <w:marRight w:val="0"/>
          <w:marTop w:val="0"/>
          <w:marBottom w:val="0"/>
          <w:divBdr>
            <w:top w:val="none" w:sz="0" w:space="0" w:color="auto"/>
            <w:left w:val="none" w:sz="0" w:space="0" w:color="auto"/>
            <w:bottom w:val="none" w:sz="0" w:space="0" w:color="auto"/>
            <w:right w:val="none" w:sz="0" w:space="0" w:color="auto"/>
          </w:divBdr>
        </w:div>
        <w:div w:id="1091505620">
          <w:marLeft w:val="0"/>
          <w:marRight w:val="0"/>
          <w:marTop w:val="0"/>
          <w:marBottom w:val="0"/>
          <w:divBdr>
            <w:top w:val="none" w:sz="0" w:space="0" w:color="auto"/>
            <w:left w:val="none" w:sz="0" w:space="0" w:color="auto"/>
            <w:bottom w:val="none" w:sz="0" w:space="0" w:color="auto"/>
            <w:right w:val="none" w:sz="0" w:space="0" w:color="auto"/>
          </w:divBdr>
        </w:div>
        <w:div w:id="27411407">
          <w:marLeft w:val="0"/>
          <w:marRight w:val="0"/>
          <w:marTop w:val="0"/>
          <w:marBottom w:val="0"/>
          <w:divBdr>
            <w:top w:val="none" w:sz="0" w:space="0" w:color="auto"/>
            <w:left w:val="none" w:sz="0" w:space="0" w:color="auto"/>
            <w:bottom w:val="none" w:sz="0" w:space="0" w:color="auto"/>
            <w:right w:val="none" w:sz="0" w:space="0" w:color="auto"/>
          </w:divBdr>
        </w:div>
        <w:div w:id="183329487">
          <w:marLeft w:val="0"/>
          <w:marRight w:val="0"/>
          <w:marTop w:val="0"/>
          <w:marBottom w:val="0"/>
          <w:divBdr>
            <w:top w:val="none" w:sz="0" w:space="0" w:color="auto"/>
            <w:left w:val="none" w:sz="0" w:space="0" w:color="auto"/>
            <w:bottom w:val="none" w:sz="0" w:space="0" w:color="auto"/>
            <w:right w:val="none" w:sz="0" w:space="0" w:color="auto"/>
          </w:divBdr>
        </w:div>
        <w:div w:id="932124043">
          <w:marLeft w:val="0"/>
          <w:marRight w:val="0"/>
          <w:marTop w:val="0"/>
          <w:marBottom w:val="0"/>
          <w:divBdr>
            <w:top w:val="none" w:sz="0" w:space="0" w:color="auto"/>
            <w:left w:val="none" w:sz="0" w:space="0" w:color="auto"/>
            <w:bottom w:val="none" w:sz="0" w:space="0" w:color="auto"/>
            <w:right w:val="none" w:sz="0" w:space="0" w:color="auto"/>
          </w:divBdr>
        </w:div>
        <w:div w:id="138814357">
          <w:marLeft w:val="0"/>
          <w:marRight w:val="0"/>
          <w:marTop w:val="0"/>
          <w:marBottom w:val="0"/>
          <w:divBdr>
            <w:top w:val="none" w:sz="0" w:space="0" w:color="auto"/>
            <w:left w:val="none" w:sz="0" w:space="0" w:color="auto"/>
            <w:bottom w:val="none" w:sz="0" w:space="0" w:color="auto"/>
            <w:right w:val="none" w:sz="0" w:space="0" w:color="auto"/>
          </w:divBdr>
        </w:div>
        <w:div w:id="763915514">
          <w:marLeft w:val="0"/>
          <w:marRight w:val="0"/>
          <w:marTop w:val="0"/>
          <w:marBottom w:val="0"/>
          <w:divBdr>
            <w:top w:val="none" w:sz="0" w:space="0" w:color="auto"/>
            <w:left w:val="none" w:sz="0" w:space="0" w:color="auto"/>
            <w:bottom w:val="none" w:sz="0" w:space="0" w:color="auto"/>
            <w:right w:val="none" w:sz="0" w:space="0" w:color="auto"/>
          </w:divBdr>
        </w:div>
        <w:div w:id="1616254337">
          <w:marLeft w:val="0"/>
          <w:marRight w:val="0"/>
          <w:marTop w:val="0"/>
          <w:marBottom w:val="0"/>
          <w:divBdr>
            <w:top w:val="none" w:sz="0" w:space="0" w:color="auto"/>
            <w:left w:val="none" w:sz="0" w:space="0" w:color="auto"/>
            <w:bottom w:val="none" w:sz="0" w:space="0" w:color="auto"/>
            <w:right w:val="none" w:sz="0" w:space="0" w:color="auto"/>
          </w:divBdr>
        </w:div>
        <w:div w:id="2012483006">
          <w:marLeft w:val="0"/>
          <w:marRight w:val="0"/>
          <w:marTop w:val="0"/>
          <w:marBottom w:val="0"/>
          <w:divBdr>
            <w:top w:val="none" w:sz="0" w:space="0" w:color="auto"/>
            <w:left w:val="none" w:sz="0" w:space="0" w:color="auto"/>
            <w:bottom w:val="none" w:sz="0" w:space="0" w:color="auto"/>
            <w:right w:val="none" w:sz="0" w:space="0" w:color="auto"/>
          </w:divBdr>
        </w:div>
      </w:divsChild>
    </w:div>
    <w:div w:id="264852313">
      <w:marLeft w:val="0"/>
      <w:marRight w:val="0"/>
      <w:marTop w:val="0"/>
      <w:marBottom w:val="0"/>
      <w:divBdr>
        <w:top w:val="none" w:sz="0" w:space="0" w:color="auto"/>
        <w:left w:val="none" w:sz="0" w:space="0" w:color="auto"/>
        <w:bottom w:val="none" w:sz="0" w:space="0" w:color="auto"/>
        <w:right w:val="none" w:sz="0" w:space="0" w:color="auto"/>
      </w:divBdr>
    </w:div>
    <w:div w:id="266814068">
      <w:marLeft w:val="0"/>
      <w:marRight w:val="0"/>
      <w:marTop w:val="0"/>
      <w:marBottom w:val="0"/>
      <w:divBdr>
        <w:top w:val="none" w:sz="0" w:space="0" w:color="auto"/>
        <w:left w:val="none" w:sz="0" w:space="0" w:color="auto"/>
        <w:bottom w:val="none" w:sz="0" w:space="0" w:color="auto"/>
        <w:right w:val="none" w:sz="0" w:space="0" w:color="auto"/>
      </w:divBdr>
    </w:div>
    <w:div w:id="266894008">
      <w:marLeft w:val="0"/>
      <w:marRight w:val="0"/>
      <w:marTop w:val="0"/>
      <w:marBottom w:val="0"/>
      <w:divBdr>
        <w:top w:val="none" w:sz="0" w:space="0" w:color="auto"/>
        <w:left w:val="none" w:sz="0" w:space="0" w:color="auto"/>
        <w:bottom w:val="none" w:sz="0" w:space="0" w:color="auto"/>
        <w:right w:val="none" w:sz="0" w:space="0" w:color="auto"/>
      </w:divBdr>
      <w:divsChild>
        <w:div w:id="475801394">
          <w:marLeft w:val="0"/>
          <w:marRight w:val="0"/>
          <w:marTop w:val="0"/>
          <w:marBottom w:val="0"/>
          <w:divBdr>
            <w:top w:val="none" w:sz="0" w:space="0" w:color="auto"/>
            <w:left w:val="none" w:sz="0" w:space="0" w:color="auto"/>
            <w:bottom w:val="none" w:sz="0" w:space="0" w:color="auto"/>
            <w:right w:val="none" w:sz="0" w:space="0" w:color="auto"/>
          </w:divBdr>
        </w:div>
        <w:div w:id="1321927682">
          <w:marLeft w:val="0"/>
          <w:marRight w:val="0"/>
          <w:marTop w:val="0"/>
          <w:marBottom w:val="0"/>
          <w:divBdr>
            <w:top w:val="none" w:sz="0" w:space="0" w:color="auto"/>
            <w:left w:val="none" w:sz="0" w:space="0" w:color="auto"/>
            <w:bottom w:val="none" w:sz="0" w:space="0" w:color="auto"/>
            <w:right w:val="none" w:sz="0" w:space="0" w:color="auto"/>
          </w:divBdr>
        </w:div>
      </w:divsChild>
    </w:div>
    <w:div w:id="268389990">
      <w:marLeft w:val="0"/>
      <w:marRight w:val="0"/>
      <w:marTop w:val="0"/>
      <w:marBottom w:val="0"/>
      <w:divBdr>
        <w:top w:val="none" w:sz="0" w:space="0" w:color="auto"/>
        <w:left w:val="none" w:sz="0" w:space="0" w:color="auto"/>
        <w:bottom w:val="none" w:sz="0" w:space="0" w:color="auto"/>
        <w:right w:val="none" w:sz="0" w:space="0" w:color="auto"/>
      </w:divBdr>
    </w:div>
    <w:div w:id="269432294">
      <w:marLeft w:val="0"/>
      <w:marRight w:val="0"/>
      <w:marTop w:val="0"/>
      <w:marBottom w:val="0"/>
      <w:divBdr>
        <w:top w:val="none" w:sz="0" w:space="0" w:color="auto"/>
        <w:left w:val="none" w:sz="0" w:space="0" w:color="auto"/>
        <w:bottom w:val="none" w:sz="0" w:space="0" w:color="auto"/>
        <w:right w:val="none" w:sz="0" w:space="0" w:color="auto"/>
      </w:divBdr>
    </w:div>
    <w:div w:id="271060791">
      <w:marLeft w:val="0"/>
      <w:marRight w:val="0"/>
      <w:marTop w:val="0"/>
      <w:marBottom w:val="0"/>
      <w:divBdr>
        <w:top w:val="none" w:sz="0" w:space="0" w:color="auto"/>
        <w:left w:val="none" w:sz="0" w:space="0" w:color="auto"/>
        <w:bottom w:val="none" w:sz="0" w:space="0" w:color="auto"/>
        <w:right w:val="none" w:sz="0" w:space="0" w:color="auto"/>
      </w:divBdr>
      <w:divsChild>
        <w:div w:id="709066648">
          <w:marLeft w:val="0"/>
          <w:marRight w:val="0"/>
          <w:marTop w:val="0"/>
          <w:marBottom w:val="0"/>
          <w:divBdr>
            <w:top w:val="none" w:sz="0" w:space="0" w:color="auto"/>
            <w:left w:val="none" w:sz="0" w:space="0" w:color="auto"/>
            <w:bottom w:val="none" w:sz="0" w:space="0" w:color="auto"/>
            <w:right w:val="none" w:sz="0" w:space="0" w:color="auto"/>
          </w:divBdr>
          <w:divsChild>
            <w:div w:id="2117216693">
              <w:marLeft w:val="0"/>
              <w:marRight w:val="0"/>
              <w:marTop w:val="0"/>
              <w:marBottom w:val="0"/>
              <w:divBdr>
                <w:top w:val="none" w:sz="0" w:space="0" w:color="auto"/>
                <w:left w:val="none" w:sz="0" w:space="0" w:color="auto"/>
                <w:bottom w:val="none" w:sz="0" w:space="0" w:color="auto"/>
                <w:right w:val="none" w:sz="0" w:space="0" w:color="auto"/>
              </w:divBdr>
            </w:div>
            <w:div w:id="594020422">
              <w:marLeft w:val="0"/>
              <w:marRight w:val="0"/>
              <w:marTop w:val="0"/>
              <w:marBottom w:val="0"/>
              <w:divBdr>
                <w:top w:val="none" w:sz="0" w:space="0" w:color="auto"/>
                <w:left w:val="none" w:sz="0" w:space="0" w:color="auto"/>
                <w:bottom w:val="none" w:sz="0" w:space="0" w:color="auto"/>
                <w:right w:val="none" w:sz="0" w:space="0" w:color="auto"/>
              </w:divBdr>
            </w:div>
            <w:div w:id="2017533783">
              <w:marLeft w:val="0"/>
              <w:marRight w:val="0"/>
              <w:marTop w:val="0"/>
              <w:marBottom w:val="0"/>
              <w:divBdr>
                <w:top w:val="none" w:sz="0" w:space="0" w:color="auto"/>
                <w:left w:val="none" w:sz="0" w:space="0" w:color="auto"/>
                <w:bottom w:val="none" w:sz="0" w:space="0" w:color="auto"/>
                <w:right w:val="none" w:sz="0" w:space="0" w:color="auto"/>
              </w:divBdr>
            </w:div>
            <w:div w:id="1873498045">
              <w:marLeft w:val="0"/>
              <w:marRight w:val="0"/>
              <w:marTop w:val="0"/>
              <w:marBottom w:val="0"/>
              <w:divBdr>
                <w:top w:val="none" w:sz="0" w:space="0" w:color="auto"/>
                <w:left w:val="none" w:sz="0" w:space="0" w:color="auto"/>
                <w:bottom w:val="none" w:sz="0" w:space="0" w:color="auto"/>
                <w:right w:val="none" w:sz="0" w:space="0" w:color="auto"/>
              </w:divBdr>
            </w:div>
            <w:div w:id="643120902">
              <w:marLeft w:val="0"/>
              <w:marRight w:val="0"/>
              <w:marTop w:val="0"/>
              <w:marBottom w:val="0"/>
              <w:divBdr>
                <w:top w:val="none" w:sz="0" w:space="0" w:color="auto"/>
                <w:left w:val="none" w:sz="0" w:space="0" w:color="auto"/>
                <w:bottom w:val="none" w:sz="0" w:space="0" w:color="auto"/>
                <w:right w:val="none" w:sz="0" w:space="0" w:color="auto"/>
              </w:divBdr>
            </w:div>
            <w:div w:id="15378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4427">
      <w:marLeft w:val="0"/>
      <w:marRight w:val="0"/>
      <w:marTop w:val="0"/>
      <w:marBottom w:val="0"/>
      <w:divBdr>
        <w:top w:val="none" w:sz="0" w:space="0" w:color="auto"/>
        <w:left w:val="none" w:sz="0" w:space="0" w:color="auto"/>
        <w:bottom w:val="none" w:sz="0" w:space="0" w:color="auto"/>
        <w:right w:val="none" w:sz="0" w:space="0" w:color="auto"/>
      </w:divBdr>
    </w:div>
    <w:div w:id="273176499">
      <w:marLeft w:val="0"/>
      <w:marRight w:val="0"/>
      <w:marTop w:val="0"/>
      <w:marBottom w:val="0"/>
      <w:divBdr>
        <w:top w:val="none" w:sz="0" w:space="0" w:color="auto"/>
        <w:left w:val="none" w:sz="0" w:space="0" w:color="auto"/>
        <w:bottom w:val="none" w:sz="0" w:space="0" w:color="auto"/>
        <w:right w:val="none" w:sz="0" w:space="0" w:color="auto"/>
      </w:divBdr>
    </w:div>
    <w:div w:id="275330566">
      <w:marLeft w:val="0"/>
      <w:marRight w:val="0"/>
      <w:marTop w:val="0"/>
      <w:marBottom w:val="0"/>
      <w:divBdr>
        <w:top w:val="none" w:sz="0" w:space="0" w:color="auto"/>
        <w:left w:val="none" w:sz="0" w:space="0" w:color="auto"/>
        <w:bottom w:val="none" w:sz="0" w:space="0" w:color="auto"/>
        <w:right w:val="none" w:sz="0" w:space="0" w:color="auto"/>
      </w:divBdr>
    </w:div>
    <w:div w:id="276261692">
      <w:marLeft w:val="0"/>
      <w:marRight w:val="0"/>
      <w:marTop w:val="0"/>
      <w:marBottom w:val="0"/>
      <w:divBdr>
        <w:top w:val="none" w:sz="0" w:space="0" w:color="auto"/>
        <w:left w:val="none" w:sz="0" w:space="0" w:color="auto"/>
        <w:bottom w:val="none" w:sz="0" w:space="0" w:color="auto"/>
        <w:right w:val="none" w:sz="0" w:space="0" w:color="auto"/>
      </w:divBdr>
    </w:div>
    <w:div w:id="276643124">
      <w:marLeft w:val="0"/>
      <w:marRight w:val="0"/>
      <w:marTop w:val="0"/>
      <w:marBottom w:val="0"/>
      <w:divBdr>
        <w:top w:val="none" w:sz="0" w:space="0" w:color="auto"/>
        <w:left w:val="none" w:sz="0" w:space="0" w:color="auto"/>
        <w:bottom w:val="none" w:sz="0" w:space="0" w:color="auto"/>
        <w:right w:val="none" w:sz="0" w:space="0" w:color="auto"/>
      </w:divBdr>
    </w:div>
    <w:div w:id="278729113">
      <w:marLeft w:val="0"/>
      <w:marRight w:val="0"/>
      <w:marTop w:val="0"/>
      <w:marBottom w:val="0"/>
      <w:divBdr>
        <w:top w:val="none" w:sz="0" w:space="0" w:color="auto"/>
        <w:left w:val="none" w:sz="0" w:space="0" w:color="auto"/>
        <w:bottom w:val="none" w:sz="0" w:space="0" w:color="auto"/>
        <w:right w:val="none" w:sz="0" w:space="0" w:color="auto"/>
      </w:divBdr>
    </w:div>
    <w:div w:id="279385618">
      <w:marLeft w:val="0"/>
      <w:marRight w:val="0"/>
      <w:marTop w:val="0"/>
      <w:marBottom w:val="0"/>
      <w:divBdr>
        <w:top w:val="none" w:sz="0" w:space="0" w:color="auto"/>
        <w:left w:val="none" w:sz="0" w:space="0" w:color="auto"/>
        <w:bottom w:val="none" w:sz="0" w:space="0" w:color="auto"/>
        <w:right w:val="none" w:sz="0" w:space="0" w:color="auto"/>
      </w:divBdr>
      <w:divsChild>
        <w:div w:id="296034141">
          <w:marLeft w:val="0"/>
          <w:marRight w:val="0"/>
          <w:marTop w:val="0"/>
          <w:marBottom w:val="0"/>
          <w:divBdr>
            <w:top w:val="none" w:sz="0" w:space="0" w:color="auto"/>
            <w:left w:val="none" w:sz="0" w:space="0" w:color="auto"/>
            <w:bottom w:val="none" w:sz="0" w:space="0" w:color="auto"/>
            <w:right w:val="none" w:sz="0" w:space="0" w:color="auto"/>
          </w:divBdr>
        </w:div>
        <w:div w:id="1429279506">
          <w:marLeft w:val="0"/>
          <w:marRight w:val="0"/>
          <w:marTop w:val="0"/>
          <w:marBottom w:val="0"/>
          <w:divBdr>
            <w:top w:val="none" w:sz="0" w:space="0" w:color="auto"/>
            <w:left w:val="none" w:sz="0" w:space="0" w:color="auto"/>
            <w:bottom w:val="none" w:sz="0" w:space="0" w:color="auto"/>
            <w:right w:val="none" w:sz="0" w:space="0" w:color="auto"/>
          </w:divBdr>
        </w:div>
      </w:divsChild>
    </w:div>
    <w:div w:id="279385807">
      <w:marLeft w:val="0"/>
      <w:marRight w:val="0"/>
      <w:marTop w:val="0"/>
      <w:marBottom w:val="0"/>
      <w:divBdr>
        <w:top w:val="none" w:sz="0" w:space="0" w:color="auto"/>
        <w:left w:val="none" w:sz="0" w:space="0" w:color="auto"/>
        <w:bottom w:val="none" w:sz="0" w:space="0" w:color="auto"/>
        <w:right w:val="none" w:sz="0" w:space="0" w:color="auto"/>
      </w:divBdr>
    </w:div>
    <w:div w:id="279533785">
      <w:marLeft w:val="0"/>
      <w:marRight w:val="0"/>
      <w:marTop w:val="0"/>
      <w:marBottom w:val="0"/>
      <w:divBdr>
        <w:top w:val="none" w:sz="0" w:space="0" w:color="auto"/>
        <w:left w:val="none" w:sz="0" w:space="0" w:color="auto"/>
        <w:bottom w:val="none" w:sz="0" w:space="0" w:color="auto"/>
        <w:right w:val="none" w:sz="0" w:space="0" w:color="auto"/>
      </w:divBdr>
    </w:div>
    <w:div w:id="279727734">
      <w:marLeft w:val="0"/>
      <w:marRight w:val="0"/>
      <w:marTop w:val="0"/>
      <w:marBottom w:val="0"/>
      <w:divBdr>
        <w:top w:val="none" w:sz="0" w:space="0" w:color="auto"/>
        <w:left w:val="none" w:sz="0" w:space="0" w:color="auto"/>
        <w:bottom w:val="none" w:sz="0" w:space="0" w:color="auto"/>
        <w:right w:val="none" w:sz="0" w:space="0" w:color="auto"/>
      </w:divBdr>
      <w:divsChild>
        <w:div w:id="44452982">
          <w:marLeft w:val="0"/>
          <w:marRight w:val="0"/>
          <w:marTop w:val="0"/>
          <w:marBottom w:val="0"/>
          <w:divBdr>
            <w:top w:val="none" w:sz="0" w:space="0" w:color="auto"/>
            <w:left w:val="none" w:sz="0" w:space="0" w:color="auto"/>
            <w:bottom w:val="none" w:sz="0" w:space="0" w:color="auto"/>
            <w:right w:val="none" w:sz="0" w:space="0" w:color="auto"/>
          </w:divBdr>
        </w:div>
        <w:div w:id="1521165826">
          <w:marLeft w:val="0"/>
          <w:marRight w:val="0"/>
          <w:marTop w:val="0"/>
          <w:marBottom w:val="0"/>
          <w:divBdr>
            <w:top w:val="none" w:sz="0" w:space="0" w:color="auto"/>
            <w:left w:val="none" w:sz="0" w:space="0" w:color="auto"/>
            <w:bottom w:val="none" w:sz="0" w:space="0" w:color="auto"/>
            <w:right w:val="none" w:sz="0" w:space="0" w:color="auto"/>
          </w:divBdr>
        </w:div>
      </w:divsChild>
    </w:div>
    <w:div w:id="280428974">
      <w:marLeft w:val="0"/>
      <w:marRight w:val="0"/>
      <w:marTop w:val="0"/>
      <w:marBottom w:val="0"/>
      <w:divBdr>
        <w:top w:val="none" w:sz="0" w:space="0" w:color="auto"/>
        <w:left w:val="none" w:sz="0" w:space="0" w:color="auto"/>
        <w:bottom w:val="none" w:sz="0" w:space="0" w:color="auto"/>
        <w:right w:val="none" w:sz="0" w:space="0" w:color="auto"/>
      </w:divBdr>
      <w:divsChild>
        <w:div w:id="93944902">
          <w:marLeft w:val="0"/>
          <w:marRight w:val="0"/>
          <w:marTop w:val="0"/>
          <w:marBottom w:val="0"/>
          <w:divBdr>
            <w:top w:val="none" w:sz="0" w:space="0" w:color="auto"/>
            <w:left w:val="none" w:sz="0" w:space="0" w:color="auto"/>
            <w:bottom w:val="none" w:sz="0" w:space="0" w:color="auto"/>
            <w:right w:val="none" w:sz="0" w:space="0" w:color="auto"/>
          </w:divBdr>
          <w:divsChild>
            <w:div w:id="1521122188">
              <w:marLeft w:val="0"/>
              <w:marRight w:val="0"/>
              <w:marTop w:val="0"/>
              <w:marBottom w:val="0"/>
              <w:divBdr>
                <w:top w:val="none" w:sz="0" w:space="0" w:color="auto"/>
                <w:left w:val="none" w:sz="0" w:space="0" w:color="auto"/>
                <w:bottom w:val="none" w:sz="0" w:space="0" w:color="auto"/>
                <w:right w:val="none" w:sz="0" w:space="0" w:color="auto"/>
              </w:divBdr>
            </w:div>
            <w:div w:id="1423994383">
              <w:marLeft w:val="0"/>
              <w:marRight w:val="0"/>
              <w:marTop w:val="0"/>
              <w:marBottom w:val="0"/>
              <w:divBdr>
                <w:top w:val="none" w:sz="0" w:space="0" w:color="auto"/>
                <w:left w:val="none" w:sz="0" w:space="0" w:color="auto"/>
                <w:bottom w:val="none" w:sz="0" w:space="0" w:color="auto"/>
                <w:right w:val="none" w:sz="0" w:space="0" w:color="auto"/>
              </w:divBdr>
            </w:div>
            <w:div w:id="1477532023">
              <w:marLeft w:val="0"/>
              <w:marRight w:val="0"/>
              <w:marTop w:val="0"/>
              <w:marBottom w:val="0"/>
              <w:divBdr>
                <w:top w:val="none" w:sz="0" w:space="0" w:color="auto"/>
                <w:left w:val="none" w:sz="0" w:space="0" w:color="auto"/>
                <w:bottom w:val="none" w:sz="0" w:space="0" w:color="auto"/>
                <w:right w:val="none" w:sz="0" w:space="0" w:color="auto"/>
              </w:divBdr>
            </w:div>
            <w:div w:id="1397364484">
              <w:marLeft w:val="0"/>
              <w:marRight w:val="0"/>
              <w:marTop w:val="0"/>
              <w:marBottom w:val="0"/>
              <w:divBdr>
                <w:top w:val="none" w:sz="0" w:space="0" w:color="auto"/>
                <w:left w:val="none" w:sz="0" w:space="0" w:color="auto"/>
                <w:bottom w:val="none" w:sz="0" w:space="0" w:color="auto"/>
                <w:right w:val="none" w:sz="0" w:space="0" w:color="auto"/>
              </w:divBdr>
            </w:div>
            <w:div w:id="2102215985">
              <w:marLeft w:val="0"/>
              <w:marRight w:val="0"/>
              <w:marTop w:val="0"/>
              <w:marBottom w:val="0"/>
              <w:divBdr>
                <w:top w:val="none" w:sz="0" w:space="0" w:color="auto"/>
                <w:left w:val="none" w:sz="0" w:space="0" w:color="auto"/>
                <w:bottom w:val="none" w:sz="0" w:space="0" w:color="auto"/>
                <w:right w:val="none" w:sz="0" w:space="0" w:color="auto"/>
              </w:divBdr>
            </w:div>
            <w:div w:id="157304837">
              <w:marLeft w:val="0"/>
              <w:marRight w:val="0"/>
              <w:marTop w:val="0"/>
              <w:marBottom w:val="0"/>
              <w:divBdr>
                <w:top w:val="none" w:sz="0" w:space="0" w:color="auto"/>
                <w:left w:val="none" w:sz="0" w:space="0" w:color="auto"/>
                <w:bottom w:val="none" w:sz="0" w:space="0" w:color="auto"/>
                <w:right w:val="none" w:sz="0" w:space="0" w:color="auto"/>
              </w:divBdr>
            </w:div>
            <w:div w:id="258101234">
              <w:marLeft w:val="0"/>
              <w:marRight w:val="0"/>
              <w:marTop w:val="0"/>
              <w:marBottom w:val="0"/>
              <w:divBdr>
                <w:top w:val="none" w:sz="0" w:space="0" w:color="auto"/>
                <w:left w:val="none" w:sz="0" w:space="0" w:color="auto"/>
                <w:bottom w:val="none" w:sz="0" w:space="0" w:color="auto"/>
                <w:right w:val="none" w:sz="0" w:space="0" w:color="auto"/>
              </w:divBdr>
            </w:div>
            <w:div w:id="269747859">
              <w:marLeft w:val="0"/>
              <w:marRight w:val="0"/>
              <w:marTop w:val="0"/>
              <w:marBottom w:val="0"/>
              <w:divBdr>
                <w:top w:val="none" w:sz="0" w:space="0" w:color="auto"/>
                <w:left w:val="none" w:sz="0" w:space="0" w:color="auto"/>
                <w:bottom w:val="none" w:sz="0" w:space="0" w:color="auto"/>
                <w:right w:val="none" w:sz="0" w:space="0" w:color="auto"/>
              </w:divBdr>
            </w:div>
            <w:div w:id="1347948657">
              <w:marLeft w:val="0"/>
              <w:marRight w:val="0"/>
              <w:marTop w:val="0"/>
              <w:marBottom w:val="0"/>
              <w:divBdr>
                <w:top w:val="none" w:sz="0" w:space="0" w:color="auto"/>
                <w:left w:val="none" w:sz="0" w:space="0" w:color="auto"/>
                <w:bottom w:val="none" w:sz="0" w:space="0" w:color="auto"/>
                <w:right w:val="none" w:sz="0" w:space="0" w:color="auto"/>
              </w:divBdr>
            </w:div>
            <w:div w:id="1052994892">
              <w:marLeft w:val="0"/>
              <w:marRight w:val="0"/>
              <w:marTop w:val="0"/>
              <w:marBottom w:val="0"/>
              <w:divBdr>
                <w:top w:val="none" w:sz="0" w:space="0" w:color="auto"/>
                <w:left w:val="none" w:sz="0" w:space="0" w:color="auto"/>
                <w:bottom w:val="none" w:sz="0" w:space="0" w:color="auto"/>
                <w:right w:val="none" w:sz="0" w:space="0" w:color="auto"/>
              </w:divBdr>
            </w:div>
            <w:div w:id="706418043">
              <w:marLeft w:val="0"/>
              <w:marRight w:val="0"/>
              <w:marTop w:val="0"/>
              <w:marBottom w:val="0"/>
              <w:divBdr>
                <w:top w:val="none" w:sz="0" w:space="0" w:color="auto"/>
                <w:left w:val="none" w:sz="0" w:space="0" w:color="auto"/>
                <w:bottom w:val="none" w:sz="0" w:space="0" w:color="auto"/>
                <w:right w:val="none" w:sz="0" w:space="0" w:color="auto"/>
              </w:divBdr>
            </w:div>
            <w:div w:id="527569705">
              <w:marLeft w:val="0"/>
              <w:marRight w:val="0"/>
              <w:marTop w:val="0"/>
              <w:marBottom w:val="0"/>
              <w:divBdr>
                <w:top w:val="none" w:sz="0" w:space="0" w:color="auto"/>
                <w:left w:val="none" w:sz="0" w:space="0" w:color="auto"/>
                <w:bottom w:val="none" w:sz="0" w:space="0" w:color="auto"/>
                <w:right w:val="none" w:sz="0" w:space="0" w:color="auto"/>
              </w:divBdr>
            </w:div>
            <w:div w:id="452794992">
              <w:marLeft w:val="0"/>
              <w:marRight w:val="0"/>
              <w:marTop w:val="0"/>
              <w:marBottom w:val="0"/>
              <w:divBdr>
                <w:top w:val="none" w:sz="0" w:space="0" w:color="auto"/>
                <w:left w:val="none" w:sz="0" w:space="0" w:color="auto"/>
                <w:bottom w:val="none" w:sz="0" w:space="0" w:color="auto"/>
                <w:right w:val="none" w:sz="0" w:space="0" w:color="auto"/>
              </w:divBdr>
            </w:div>
            <w:div w:id="1060909314">
              <w:marLeft w:val="0"/>
              <w:marRight w:val="0"/>
              <w:marTop w:val="0"/>
              <w:marBottom w:val="0"/>
              <w:divBdr>
                <w:top w:val="none" w:sz="0" w:space="0" w:color="auto"/>
                <w:left w:val="none" w:sz="0" w:space="0" w:color="auto"/>
                <w:bottom w:val="none" w:sz="0" w:space="0" w:color="auto"/>
                <w:right w:val="none" w:sz="0" w:space="0" w:color="auto"/>
              </w:divBdr>
            </w:div>
            <w:div w:id="599214703">
              <w:marLeft w:val="0"/>
              <w:marRight w:val="0"/>
              <w:marTop w:val="0"/>
              <w:marBottom w:val="0"/>
              <w:divBdr>
                <w:top w:val="none" w:sz="0" w:space="0" w:color="auto"/>
                <w:left w:val="none" w:sz="0" w:space="0" w:color="auto"/>
                <w:bottom w:val="none" w:sz="0" w:space="0" w:color="auto"/>
                <w:right w:val="none" w:sz="0" w:space="0" w:color="auto"/>
              </w:divBdr>
            </w:div>
            <w:div w:id="429814060">
              <w:marLeft w:val="0"/>
              <w:marRight w:val="0"/>
              <w:marTop w:val="0"/>
              <w:marBottom w:val="0"/>
              <w:divBdr>
                <w:top w:val="none" w:sz="0" w:space="0" w:color="auto"/>
                <w:left w:val="none" w:sz="0" w:space="0" w:color="auto"/>
                <w:bottom w:val="none" w:sz="0" w:space="0" w:color="auto"/>
                <w:right w:val="none" w:sz="0" w:space="0" w:color="auto"/>
              </w:divBdr>
            </w:div>
            <w:div w:id="1214347731">
              <w:marLeft w:val="0"/>
              <w:marRight w:val="0"/>
              <w:marTop w:val="0"/>
              <w:marBottom w:val="0"/>
              <w:divBdr>
                <w:top w:val="none" w:sz="0" w:space="0" w:color="auto"/>
                <w:left w:val="none" w:sz="0" w:space="0" w:color="auto"/>
                <w:bottom w:val="none" w:sz="0" w:space="0" w:color="auto"/>
                <w:right w:val="none" w:sz="0" w:space="0" w:color="auto"/>
              </w:divBdr>
            </w:div>
            <w:div w:id="760221135">
              <w:marLeft w:val="0"/>
              <w:marRight w:val="0"/>
              <w:marTop w:val="0"/>
              <w:marBottom w:val="0"/>
              <w:divBdr>
                <w:top w:val="none" w:sz="0" w:space="0" w:color="auto"/>
                <w:left w:val="none" w:sz="0" w:space="0" w:color="auto"/>
                <w:bottom w:val="none" w:sz="0" w:space="0" w:color="auto"/>
                <w:right w:val="none" w:sz="0" w:space="0" w:color="auto"/>
              </w:divBdr>
            </w:div>
            <w:div w:id="1112360130">
              <w:marLeft w:val="0"/>
              <w:marRight w:val="0"/>
              <w:marTop w:val="0"/>
              <w:marBottom w:val="0"/>
              <w:divBdr>
                <w:top w:val="none" w:sz="0" w:space="0" w:color="auto"/>
                <w:left w:val="none" w:sz="0" w:space="0" w:color="auto"/>
                <w:bottom w:val="none" w:sz="0" w:space="0" w:color="auto"/>
                <w:right w:val="none" w:sz="0" w:space="0" w:color="auto"/>
              </w:divBdr>
            </w:div>
            <w:div w:id="1805195599">
              <w:marLeft w:val="0"/>
              <w:marRight w:val="0"/>
              <w:marTop w:val="0"/>
              <w:marBottom w:val="0"/>
              <w:divBdr>
                <w:top w:val="none" w:sz="0" w:space="0" w:color="auto"/>
                <w:left w:val="none" w:sz="0" w:space="0" w:color="auto"/>
                <w:bottom w:val="none" w:sz="0" w:space="0" w:color="auto"/>
                <w:right w:val="none" w:sz="0" w:space="0" w:color="auto"/>
              </w:divBdr>
            </w:div>
            <w:div w:id="2027056832">
              <w:marLeft w:val="0"/>
              <w:marRight w:val="0"/>
              <w:marTop w:val="0"/>
              <w:marBottom w:val="0"/>
              <w:divBdr>
                <w:top w:val="none" w:sz="0" w:space="0" w:color="auto"/>
                <w:left w:val="none" w:sz="0" w:space="0" w:color="auto"/>
                <w:bottom w:val="none" w:sz="0" w:space="0" w:color="auto"/>
                <w:right w:val="none" w:sz="0" w:space="0" w:color="auto"/>
              </w:divBdr>
            </w:div>
            <w:div w:id="1442918464">
              <w:marLeft w:val="0"/>
              <w:marRight w:val="0"/>
              <w:marTop w:val="0"/>
              <w:marBottom w:val="0"/>
              <w:divBdr>
                <w:top w:val="none" w:sz="0" w:space="0" w:color="auto"/>
                <w:left w:val="none" w:sz="0" w:space="0" w:color="auto"/>
                <w:bottom w:val="none" w:sz="0" w:space="0" w:color="auto"/>
                <w:right w:val="none" w:sz="0" w:space="0" w:color="auto"/>
              </w:divBdr>
            </w:div>
            <w:div w:id="265965139">
              <w:marLeft w:val="0"/>
              <w:marRight w:val="0"/>
              <w:marTop w:val="0"/>
              <w:marBottom w:val="0"/>
              <w:divBdr>
                <w:top w:val="none" w:sz="0" w:space="0" w:color="auto"/>
                <w:left w:val="none" w:sz="0" w:space="0" w:color="auto"/>
                <w:bottom w:val="none" w:sz="0" w:space="0" w:color="auto"/>
                <w:right w:val="none" w:sz="0" w:space="0" w:color="auto"/>
              </w:divBdr>
            </w:div>
            <w:div w:id="1415469668">
              <w:marLeft w:val="0"/>
              <w:marRight w:val="0"/>
              <w:marTop w:val="0"/>
              <w:marBottom w:val="0"/>
              <w:divBdr>
                <w:top w:val="none" w:sz="0" w:space="0" w:color="auto"/>
                <w:left w:val="none" w:sz="0" w:space="0" w:color="auto"/>
                <w:bottom w:val="none" w:sz="0" w:space="0" w:color="auto"/>
                <w:right w:val="none" w:sz="0" w:space="0" w:color="auto"/>
              </w:divBdr>
            </w:div>
            <w:div w:id="1511069933">
              <w:marLeft w:val="0"/>
              <w:marRight w:val="0"/>
              <w:marTop w:val="0"/>
              <w:marBottom w:val="0"/>
              <w:divBdr>
                <w:top w:val="none" w:sz="0" w:space="0" w:color="auto"/>
                <w:left w:val="none" w:sz="0" w:space="0" w:color="auto"/>
                <w:bottom w:val="none" w:sz="0" w:space="0" w:color="auto"/>
                <w:right w:val="none" w:sz="0" w:space="0" w:color="auto"/>
              </w:divBdr>
            </w:div>
            <w:div w:id="1410611453">
              <w:marLeft w:val="0"/>
              <w:marRight w:val="0"/>
              <w:marTop w:val="0"/>
              <w:marBottom w:val="0"/>
              <w:divBdr>
                <w:top w:val="none" w:sz="0" w:space="0" w:color="auto"/>
                <w:left w:val="none" w:sz="0" w:space="0" w:color="auto"/>
                <w:bottom w:val="none" w:sz="0" w:space="0" w:color="auto"/>
                <w:right w:val="none" w:sz="0" w:space="0" w:color="auto"/>
              </w:divBdr>
            </w:div>
            <w:div w:id="1829977730">
              <w:marLeft w:val="0"/>
              <w:marRight w:val="0"/>
              <w:marTop w:val="0"/>
              <w:marBottom w:val="0"/>
              <w:divBdr>
                <w:top w:val="none" w:sz="0" w:space="0" w:color="auto"/>
                <w:left w:val="none" w:sz="0" w:space="0" w:color="auto"/>
                <w:bottom w:val="none" w:sz="0" w:space="0" w:color="auto"/>
                <w:right w:val="none" w:sz="0" w:space="0" w:color="auto"/>
              </w:divBdr>
            </w:div>
            <w:div w:id="331371051">
              <w:marLeft w:val="0"/>
              <w:marRight w:val="0"/>
              <w:marTop w:val="0"/>
              <w:marBottom w:val="0"/>
              <w:divBdr>
                <w:top w:val="none" w:sz="0" w:space="0" w:color="auto"/>
                <w:left w:val="none" w:sz="0" w:space="0" w:color="auto"/>
                <w:bottom w:val="none" w:sz="0" w:space="0" w:color="auto"/>
                <w:right w:val="none" w:sz="0" w:space="0" w:color="auto"/>
              </w:divBdr>
            </w:div>
            <w:div w:id="1289504624">
              <w:marLeft w:val="0"/>
              <w:marRight w:val="0"/>
              <w:marTop w:val="0"/>
              <w:marBottom w:val="0"/>
              <w:divBdr>
                <w:top w:val="none" w:sz="0" w:space="0" w:color="auto"/>
                <w:left w:val="none" w:sz="0" w:space="0" w:color="auto"/>
                <w:bottom w:val="none" w:sz="0" w:space="0" w:color="auto"/>
                <w:right w:val="none" w:sz="0" w:space="0" w:color="auto"/>
              </w:divBdr>
            </w:div>
            <w:div w:id="599096906">
              <w:marLeft w:val="0"/>
              <w:marRight w:val="0"/>
              <w:marTop w:val="0"/>
              <w:marBottom w:val="0"/>
              <w:divBdr>
                <w:top w:val="none" w:sz="0" w:space="0" w:color="auto"/>
                <w:left w:val="none" w:sz="0" w:space="0" w:color="auto"/>
                <w:bottom w:val="none" w:sz="0" w:space="0" w:color="auto"/>
                <w:right w:val="none" w:sz="0" w:space="0" w:color="auto"/>
              </w:divBdr>
            </w:div>
            <w:div w:id="194119551">
              <w:marLeft w:val="0"/>
              <w:marRight w:val="0"/>
              <w:marTop w:val="0"/>
              <w:marBottom w:val="0"/>
              <w:divBdr>
                <w:top w:val="none" w:sz="0" w:space="0" w:color="auto"/>
                <w:left w:val="none" w:sz="0" w:space="0" w:color="auto"/>
                <w:bottom w:val="none" w:sz="0" w:space="0" w:color="auto"/>
                <w:right w:val="none" w:sz="0" w:space="0" w:color="auto"/>
              </w:divBdr>
            </w:div>
            <w:div w:id="438061314">
              <w:marLeft w:val="0"/>
              <w:marRight w:val="0"/>
              <w:marTop w:val="0"/>
              <w:marBottom w:val="0"/>
              <w:divBdr>
                <w:top w:val="none" w:sz="0" w:space="0" w:color="auto"/>
                <w:left w:val="none" w:sz="0" w:space="0" w:color="auto"/>
                <w:bottom w:val="none" w:sz="0" w:space="0" w:color="auto"/>
                <w:right w:val="none" w:sz="0" w:space="0" w:color="auto"/>
              </w:divBdr>
            </w:div>
            <w:div w:id="1769307654">
              <w:marLeft w:val="0"/>
              <w:marRight w:val="0"/>
              <w:marTop w:val="0"/>
              <w:marBottom w:val="0"/>
              <w:divBdr>
                <w:top w:val="none" w:sz="0" w:space="0" w:color="auto"/>
                <w:left w:val="none" w:sz="0" w:space="0" w:color="auto"/>
                <w:bottom w:val="none" w:sz="0" w:space="0" w:color="auto"/>
                <w:right w:val="none" w:sz="0" w:space="0" w:color="auto"/>
              </w:divBdr>
            </w:div>
            <w:div w:id="1309744905">
              <w:marLeft w:val="0"/>
              <w:marRight w:val="0"/>
              <w:marTop w:val="0"/>
              <w:marBottom w:val="0"/>
              <w:divBdr>
                <w:top w:val="none" w:sz="0" w:space="0" w:color="auto"/>
                <w:left w:val="none" w:sz="0" w:space="0" w:color="auto"/>
                <w:bottom w:val="none" w:sz="0" w:space="0" w:color="auto"/>
                <w:right w:val="none" w:sz="0" w:space="0" w:color="auto"/>
              </w:divBdr>
            </w:div>
            <w:div w:id="1073239933">
              <w:marLeft w:val="0"/>
              <w:marRight w:val="0"/>
              <w:marTop w:val="0"/>
              <w:marBottom w:val="0"/>
              <w:divBdr>
                <w:top w:val="none" w:sz="0" w:space="0" w:color="auto"/>
                <w:left w:val="none" w:sz="0" w:space="0" w:color="auto"/>
                <w:bottom w:val="none" w:sz="0" w:space="0" w:color="auto"/>
                <w:right w:val="none" w:sz="0" w:space="0" w:color="auto"/>
              </w:divBdr>
            </w:div>
            <w:div w:id="2067099523">
              <w:marLeft w:val="0"/>
              <w:marRight w:val="0"/>
              <w:marTop w:val="0"/>
              <w:marBottom w:val="0"/>
              <w:divBdr>
                <w:top w:val="none" w:sz="0" w:space="0" w:color="auto"/>
                <w:left w:val="none" w:sz="0" w:space="0" w:color="auto"/>
                <w:bottom w:val="none" w:sz="0" w:space="0" w:color="auto"/>
                <w:right w:val="none" w:sz="0" w:space="0" w:color="auto"/>
              </w:divBdr>
            </w:div>
            <w:div w:id="764771207">
              <w:marLeft w:val="0"/>
              <w:marRight w:val="0"/>
              <w:marTop w:val="0"/>
              <w:marBottom w:val="0"/>
              <w:divBdr>
                <w:top w:val="none" w:sz="0" w:space="0" w:color="auto"/>
                <w:left w:val="none" w:sz="0" w:space="0" w:color="auto"/>
                <w:bottom w:val="none" w:sz="0" w:space="0" w:color="auto"/>
                <w:right w:val="none" w:sz="0" w:space="0" w:color="auto"/>
              </w:divBdr>
            </w:div>
            <w:div w:id="116948844">
              <w:marLeft w:val="0"/>
              <w:marRight w:val="0"/>
              <w:marTop w:val="0"/>
              <w:marBottom w:val="0"/>
              <w:divBdr>
                <w:top w:val="none" w:sz="0" w:space="0" w:color="auto"/>
                <w:left w:val="none" w:sz="0" w:space="0" w:color="auto"/>
                <w:bottom w:val="none" w:sz="0" w:space="0" w:color="auto"/>
                <w:right w:val="none" w:sz="0" w:space="0" w:color="auto"/>
              </w:divBdr>
            </w:div>
            <w:div w:id="1967537645">
              <w:marLeft w:val="0"/>
              <w:marRight w:val="0"/>
              <w:marTop w:val="0"/>
              <w:marBottom w:val="0"/>
              <w:divBdr>
                <w:top w:val="none" w:sz="0" w:space="0" w:color="auto"/>
                <w:left w:val="none" w:sz="0" w:space="0" w:color="auto"/>
                <w:bottom w:val="none" w:sz="0" w:space="0" w:color="auto"/>
                <w:right w:val="none" w:sz="0" w:space="0" w:color="auto"/>
              </w:divBdr>
            </w:div>
            <w:div w:id="1492483253">
              <w:marLeft w:val="0"/>
              <w:marRight w:val="0"/>
              <w:marTop w:val="0"/>
              <w:marBottom w:val="0"/>
              <w:divBdr>
                <w:top w:val="none" w:sz="0" w:space="0" w:color="auto"/>
                <w:left w:val="none" w:sz="0" w:space="0" w:color="auto"/>
                <w:bottom w:val="none" w:sz="0" w:space="0" w:color="auto"/>
                <w:right w:val="none" w:sz="0" w:space="0" w:color="auto"/>
              </w:divBdr>
            </w:div>
            <w:div w:id="1751656597">
              <w:marLeft w:val="0"/>
              <w:marRight w:val="0"/>
              <w:marTop w:val="0"/>
              <w:marBottom w:val="0"/>
              <w:divBdr>
                <w:top w:val="none" w:sz="0" w:space="0" w:color="auto"/>
                <w:left w:val="none" w:sz="0" w:space="0" w:color="auto"/>
                <w:bottom w:val="none" w:sz="0" w:space="0" w:color="auto"/>
                <w:right w:val="none" w:sz="0" w:space="0" w:color="auto"/>
              </w:divBdr>
            </w:div>
            <w:div w:id="1808429472">
              <w:marLeft w:val="0"/>
              <w:marRight w:val="0"/>
              <w:marTop w:val="0"/>
              <w:marBottom w:val="0"/>
              <w:divBdr>
                <w:top w:val="none" w:sz="0" w:space="0" w:color="auto"/>
                <w:left w:val="none" w:sz="0" w:space="0" w:color="auto"/>
                <w:bottom w:val="none" w:sz="0" w:space="0" w:color="auto"/>
                <w:right w:val="none" w:sz="0" w:space="0" w:color="auto"/>
              </w:divBdr>
            </w:div>
            <w:div w:id="1044476730">
              <w:marLeft w:val="0"/>
              <w:marRight w:val="0"/>
              <w:marTop w:val="0"/>
              <w:marBottom w:val="0"/>
              <w:divBdr>
                <w:top w:val="none" w:sz="0" w:space="0" w:color="auto"/>
                <w:left w:val="none" w:sz="0" w:space="0" w:color="auto"/>
                <w:bottom w:val="none" w:sz="0" w:space="0" w:color="auto"/>
                <w:right w:val="none" w:sz="0" w:space="0" w:color="auto"/>
              </w:divBdr>
            </w:div>
            <w:div w:id="471143869">
              <w:marLeft w:val="0"/>
              <w:marRight w:val="0"/>
              <w:marTop w:val="0"/>
              <w:marBottom w:val="0"/>
              <w:divBdr>
                <w:top w:val="none" w:sz="0" w:space="0" w:color="auto"/>
                <w:left w:val="none" w:sz="0" w:space="0" w:color="auto"/>
                <w:bottom w:val="none" w:sz="0" w:space="0" w:color="auto"/>
                <w:right w:val="none" w:sz="0" w:space="0" w:color="auto"/>
              </w:divBdr>
            </w:div>
            <w:div w:id="2045402849">
              <w:marLeft w:val="0"/>
              <w:marRight w:val="0"/>
              <w:marTop w:val="0"/>
              <w:marBottom w:val="0"/>
              <w:divBdr>
                <w:top w:val="none" w:sz="0" w:space="0" w:color="auto"/>
                <w:left w:val="none" w:sz="0" w:space="0" w:color="auto"/>
                <w:bottom w:val="none" w:sz="0" w:space="0" w:color="auto"/>
                <w:right w:val="none" w:sz="0" w:space="0" w:color="auto"/>
              </w:divBdr>
            </w:div>
            <w:div w:id="300888331">
              <w:marLeft w:val="0"/>
              <w:marRight w:val="0"/>
              <w:marTop w:val="0"/>
              <w:marBottom w:val="0"/>
              <w:divBdr>
                <w:top w:val="none" w:sz="0" w:space="0" w:color="auto"/>
                <w:left w:val="none" w:sz="0" w:space="0" w:color="auto"/>
                <w:bottom w:val="none" w:sz="0" w:space="0" w:color="auto"/>
                <w:right w:val="none" w:sz="0" w:space="0" w:color="auto"/>
              </w:divBdr>
            </w:div>
            <w:div w:id="2089422938">
              <w:marLeft w:val="0"/>
              <w:marRight w:val="0"/>
              <w:marTop w:val="0"/>
              <w:marBottom w:val="0"/>
              <w:divBdr>
                <w:top w:val="none" w:sz="0" w:space="0" w:color="auto"/>
                <w:left w:val="none" w:sz="0" w:space="0" w:color="auto"/>
                <w:bottom w:val="none" w:sz="0" w:space="0" w:color="auto"/>
                <w:right w:val="none" w:sz="0" w:space="0" w:color="auto"/>
              </w:divBdr>
            </w:div>
            <w:div w:id="1651665445">
              <w:marLeft w:val="0"/>
              <w:marRight w:val="0"/>
              <w:marTop w:val="0"/>
              <w:marBottom w:val="0"/>
              <w:divBdr>
                <w:top w:val="none" w:sz="0" w:space="0" w:color="auto"/>
                <w:left w:val="none" w:sz="0" w:space="0" w:color="auto"/>
                <w:bottom w:val="none" w:sz="0" w:space="0" w:color="auto"/>
                <w:right w:val="none" w:sz="0" w:space="0" w:color="auto"/>
              </w:divBdr>
            </w:div>
            <w:div w:id="591284420">
              <w:marLeft w:val="0"/>
              <w:marRight w:val="0"/>
              <w:marTop w:val="0"/>
              <w:marBottom w:val="0"/>
              <w:divBdr>
                <w:top w:val="none" w:sz="0" w:space="0" w:color="auto"/>
                <w:left w:val="none" w:sz="0" w:space="0" w:color="auto"/>
                <w:bottom w:val="none" w:sz="0" w:space="0" w:color="auto"/>
                <w:right w:val="none" w:sz="0" w:space="0" w:color="auto"/>
              </w:divBdr>
            </w:div>
            <w:div w:id="325211887">
              <w:marLeft w:val="0"/>
              <w:marRight w:val="0"/>
              <w:marTop w:val="0"/>
              <w:marBottom w:val="0"/>
              <w:divBdr>
                <w:top w:val="none" w:sz="0" w:space="0" w:color="auto"/>
                <w:left w:val="none" w:sz="0" w:space="0" w:color="auto"/>
                <w:bottom w:val="none" w:sz="0" w:space="0" w:color="auto"/>
                <w:right w:val="none" w:sz="0" w:space="0" w:color="auto"/>
              </w:divBdr>
            </w:div>
            <w:div w:id="573663001">
              <w:marLeft w:val="0"/>
              <w:marRight w:val="0"/>
              <w:marTop w:val="0"/>
              <w:marBottom w:val="0"/>
              <w:divBdr>
                <w:top w:val="none" w:sz="0" w:space="0" w:color="auto"/>
                <w:left w:val="none" w:sz="0" w:space="0" w:color="auto"/>
                <w:bottom w:val="none" w:sz="0" w:space="0" w:color="auto"/>
                <w:right w:val="none" w:sz="0" w:space="0" w:color="auto"/>
              </w:divBdr>
            </w:div>
            <w:div w:id="1298098605">
              <w:marLeft w:val="0"/>
              <w:marRight w:val="0"/>
              <w:marTop w:val="0"/>
              <w:marBottom w:val="0"/>
              <w:divBdr>
                <w:top w:val="none" w:sz="0" w:space="0" w:color="auto"/>
                <w:left w:val="none" w:sz="0" w:space="0" w:color="auto"/>
                <w:bottom w:val="none" w:sz="0" w:space="0" w:color="auto"/>
                <w:right w:val="none" w:sz="0" w:space="0" w:color="auto"/>
              </w:divBdr>
            </w:div>
            <w:div w:id="662466684">
              <w:marLeft w:val="0"/>
              <w:marRight w:val="0"/>
              <w:marTop w:val="0"/>
              <w:marBottom w:val="0"/>
              <w:divBdr>
                <w:top w:val="none" w:sz="0" w:space="0" w:color="auto"/>
                <w:left w:val="none" w:sz="0" w:space="0" w:color="auto"/>
                <w:bottom w:val="none" w:sz="0" w:space="0" w:color="auto"/>
                <w:right w:val="none" w:sz="0" w:space="0" w:color="auto"/>
              </w:divBdr>
            </w:div>
            <w:div w:id="1695960894">
              <w:marLeft w:val="0"/>
              <w:marRight w:val="0"/>
              <w:marTop w:val="0"/>
              <w:marBottom w:val="0"/>
              <w:divBdr>
                <w:top w:val="none" w:sz="0" w:space="0" w:color="auto"/>
                <w:left w:val="none" w:sz="0" w:space="0" w:color="auto"/>
                <w:bottom w:val="none" w:sz="0" w:space="0" w:color="auto"/>
                <w:right w:val="none" w:sz="0" w:space="0" w:color="auto"/>
              </w:divBdr>
            </w:div>
            <w:div w:id="433943877">
              <w:marLeft w:val="0"/>
              <w:marRight w:val="0"/>
              <w:marTop w:val="0"/>
              <w:marBottom w:val="0"/>
              <w:divBdr>
                <w:top w:val="none" w:sz="0" w:space="0" w:color="auto"/>
                <w:left w:val="none" w:sz="0" w:space="0" w:color="auto"/>
                <w:bottom w:val="none" w:sz="0" w:space="0" w:color="auto"/>
                <w:right w:val="none" w:sz="0" w:space="0" w:color="auto"/>
              </w:divBdr>
            </w:div>
            <w:div w:id="46296528">
              <w:marLeft w:val="0"/>
              <w:marRight w:val="0"/>
              <w:marTop w:val="0"/>
              <w:marBottom w:val="0"/>
              <w:divBdr>
                <w:top w:val="none" w:sz="0" w:space="0" w:color="auto"/>
                <w:left w:val="none" w:sz="0" w:space="0" w:color="auto"/>
                <w:bottom w:val="none" w:sz="0" w:space="0" w:color="auto"/>
                <w:right w:val="none" w:sz="0" w:space="0" w:color="auto"/>
              </w:divBdr>
            </w:div>
            <w:div w:id="1809929635">
              <w:marLeft w:val="0"/>
              <w:marRight w:val="0"/>
              <w:marTop w:val="0"/>
              <w:marBottom w:val="0"/>
              <w:divBdr>
                <w:top w:val="none" w:sz="0" w:space="0" w:color="auto"/>
                <w:left w:val="none" w:sz="0" w:space="0" w:color="auto"/>
                <w:bottom w:val="none" w:sz="0" w:space="0" w:color="auto"/>
                <w:right w:val="none" w:sz="0" w:space="0" w:color="auto"/>
              </w:divBdr>
            </w:div>
            <w:div w:id="1823886613">
              <w:marLeft w:val="0"/>
              <w:marRight w:val="0"/>
              <w:marTop w:val="0"/>
              <w:marBottom w:val="0"/>
              <w:divBdr>
                <w:top w:val="none" w:sz="0" w:space="0" w:color="auto"/>
                <w:left w:val="none" w:sz="0" w:space="0" w:color="auto"/>
                <w:bottom w:val="none" w:sz="0" w:space="0" w:color="auto"/>
                <w:right w:val="none" w:sz="0" w:space="0" w:color="auto"/>
              </w:divBdr>
            </w:div>
            <w:div w:id="890000397">
              <w:marLeft w:val="0"/>
              <w:marRight w:val="0"/>
              <w:marTop w:val="0"/>
              <w:marBottom w:val="0"/>
              <w:divBdr>
                <w:top w:val="none" w:sz="0" w:space="0" w:color="auto"/>
                <w:left w:val="none" w:sz="0" w:space="0" w:color="auto"/>
                <w:bottom w:val="none" w:sz="0" w:space="0" w:color="auto"/>
                <w:right w:val="none" w:sz="0" w:space="0" w:color="auto"/>
              </w:divBdr>
            </w:div>
            <w:div w:id="413937882">
              <w:marLeft w:val="0"/>
              <w:marRight w:val="0"/>
              <w:marTop w:val="0"/>
              <w:marBottom w:val="0"/>
              <w:divBdr>
                <w:top w:val="none" w:sz="0" w:space="0" w:color="auto"/>
                <w:left w:val="none" w:sz="0" w:space="0" w:color="auto"/>
                <w:bottom w:val="none" w:sz="0" w:space="0" w:color="auto"/>
                <w:right w:val="none" w:sz="0" w:space="0" w:color="auto"/>
              </w:divBdr>
            </w:div>
            <w:div w:id="720978381">
              <w:marLeft w:val="0"/>
              <w:marRight w:val="0"/>
              <w:marTop w:val="0"/>
              <w:marBottom w:val="0"/>
              <w:divBdr>
                <w:top w:val="none" w:sz="0" w:space="0" w:color="auto"/>
                <w:left w:val="none" w:sz="0" w:space="0" w:color="auto"/>
                <w:bottom w:val="none" w:sz="0" w:space="0" w:color="auto"/>
                <w:right w:val="none" w:sz="0" w:space="0" w:color="auto"/>
              </w:divBdr>
            </w:div>
            <w:div w:id="1837770814">
              <w:marLeft w:val="0"/>
              <w:marRight w:val="0"/>
              <w:marTop w:val="0"/>
              <w:marBottom w:val="0"/>
              <w:divBdr>
                <w:top w:val="none" w:sz="0" w:space="0" w:color="auto"/>
                <w:left w:val="none" w:sz="0" w:space="0" w:color="auto"/>
                <w:bottom w:val="none" w:sz="0" w:space="0" w:color="auto"/>
                <w:right w:val="none" w:sz="0" w:space="0" w:color="auto"/>
              </w:divBdr>
            </w:div>
            <w:div w:id="1755472597">
              <w:marLeft w:val="0"/>
              <w:marRight w:val="0"/>
              <w:marTop w:val="0"/>
              <w:marBottom w:val="0"/>
              <w:divBdr>
                <w:top w:val="none" w:sz="0" w:space="0" w:color="auto"/>
                <w:left w:val="none" w:sz="0" w:space="0" w:color="auto"/>
                <w:bottom w:val="none" w:sz="0" w:space="0" w:color="auto"/>
                <w:right w:val="none" w:sz="0" w:space="0" w:color="auto"/>
              </w:divBdr>
            </w:div>
            <w:div w:id="502597845">
              <w:marLeft w:val="0"/>
              <w:marRight w:val="0"/>
              <w:marTop w:val="0"/>
              <w:marBottom w:val="0"/>
              <w:divBdr>
                <w:top w:val="none" w:sz="0" w:space="0" w:color="auto"/>
                <w:left w:val="none" w:sz="0" w:space="0" w:color="auto"/>
                <w:bottom w:val="none" w:sz="0" w:space="0" w:color="auto"/>
                <w:right w:val="none" w:sz="0" w:space="0" w:color="auto"/>
              </w:divBdr>
            </w:div>
            <w:div w:id="1439721253">
              <w:marLeft w:val="0"/>
              <w:marRight w:val="0"/>
              <w:marTop w:val="0"/>
              <w:marBottom w:val="0"/>
              <w:divBdr>
                <w:top w:val="none" w:sz="0" w:space="0" w:color="auto"/>
                <w:left w:val="none" w:sz="0" w:space="0" w:color="auto"/>
                <w:bottom w:val="none" w:sz="0" w:space="0" w:color="auto"/>
                <w:right w:val="none" w:sz="0" w:space="0" w:color="auto"/>
              </w:divBdr>
            </w:div>
            <w:div w:id="278685230">
              <w:marLeft w:val="0"/>
              <w:marRight w:val="0"/>
              <w:marTop w:val="0"/>
              <w:marBottom w:val="0"/>
              <w:divBdr>
                <w:top w:val="none" w:sz="0" w:space="0" w:color="auto"/>
                <w:left w:val="none" w:sz="0" w:space="0" w:color="auto"/>
                <w:bottom w:val="none" w:sz="0" w:space="0" w:color="auto"/>
                <w:right w:val="none" w:sz="0" w:space="0" w:color="auto"/>
              </w:divBdr>
            </w:div>
            <w:div w:id="390152908">
              <w:marLeft w:val="0"/>
              <w:marRight w:val="0"/>
              <w:marTop w:val="0"/>
              <w:marBottom w:val="0"/>
              <w:divBdr>
                <w:top w:val="none" w:sz="0" w:space="0" w:color="auto"/>
                <w:left w:val="none" w:sz="0" w:space="0" w:color="auto"/>
                <w:bottom w:val="none" w:sz="0" w:space="0" w:color="auto"/>
                <w:right w:val="none" w:sz="0" w:space="0" w:color="auto"/>
              </w:divBdr>
            </w:div>
            <w:div w:id="826478647">
              <w:marLeft w:val="0"/>
              <w:marRight w:val="0"/>
              <w:marTop w:val="0"/>
              <w:marBottom w:val="0"/>
              <w:divBdr>
                <w:top w:val="none" w:sz="0" w:space="0" w:color="auto"/>
                <w:left w:val="none" w:sz="0" w:space="0" w:color="auto"/>
                <w:bottom w:val="none" w:sz="0" w:space="0" w:color="auto"/>
                <w:right w:val="none" w:sz="0" w:space="0" w:color="auto"/>
              </w:divBdr>
            </w:div>
            <w:div w:id="750859980">
              <w:marLeft w:val="0"/>
              <w:marRight w:val="0"/>
              <w:marTop w:val="0"/>
              <w:marBottom w:val="0"/>
              <w:divBdr>
                <w:top w:val="none" w:sz="0" w:space="0" w:color="auto"/>
                <w:left w:val="none" w:sz="0" w:space="0" w:color="auto"/>
                <w:bottom w:val="none" w:sz="0" w:space="0" w:color="auto"/>
                <w:right w:val="none" w:sz="0" w:space="0" w:color="auto"/>
              </w:divBdr>
            </w:div>
            <w:div w:id="1528834063">
              <w:marLeft w:val="0"/>
              <w:marRight w:val="0"/>
              <w:marTop w:val="0"/>
              <w:marBottom w:val="0"/>
              <w:divBdr>
                <w:top w:val="none" w:sz="0" w:space="0" w:color="auto"/>
                <w:left w:val="none" w:sz="0" w:space="0" w:color="auto"/>
                <w:bottom w:val="none" w:sz="0" w:space="0" w:color="auto"/>
                <w:right w:val="none" w:sz="0" w:space="0" w:color="auto"/>
              </w:divBdr>
            </w:div>
            <w:div w:id="1622417855">
              <w:marLeft w:val="0"/>
              <w:marRight w:val="0"/>
              <w:marTop w:val="0"/>
              <w:marBottom w:val="0"/>
              <w:divBdr>
                <w:top w:val="none" w:sz="0" w:space="0" w:color="auto"/>
                <w:left w:val="none" w:sz="0" w:space="0" w:color="auto"/>
                <w:bottom w:val="none" w:sz="0" w:space="0" w:color="auto"/>
                <w:right w:val="none" w:sz="0" w:space="0" w:color="auto"/>
              </w:divBdr>
            </w:div>
            <w:div w:id="950934740">
              <w:marLeft w:val="0"/>
              <w:marRight w:val="0"/>
              <w:marTop w:val="0"/>
              <w:marBottom w:val="0"/>
              <w:divBdr>
                <w:top w:val="none" w:sz="0" w:space="0" w:color="auto"/>
                <w:left w:val="none" w:sz="0" w:space="0" w:color="auto"/>
                <w:bottom w:val="none" w:sz="0" w:space="0" w:color="auto"/>
                <w:right w:val="none" w:sz="0" w:space="0" w:color="auto"/>
              </w:divBdr>
            </w:div>
            <w:div w:id="190264512">
              <w:marLeft w:val="0"/>
              <w:marRight w:val="0"/>
              <w:marTop w:val="0"/>
              <w:marBottom w:val="0"/>
              <w:divBdr>
                <w:top w:val="none" w:sz="0" w:space="0" w:color="auto"/>
                <w:left w:val="none" w:sz="0" w:space="0" w:color="auto"/>
                <w:bottom w:val="none" w:sz="0" w:space="0" w:color="auto"/>
                <w:right w:val="none" w:sz="0" w:space="0" w:color="auto"/>
              </w:divBdr>
            </w:div>
            <w:div w:id="1076325485">
              <w:marLeft w:val="0"/>
              <w:marRight w:val="0"/>
              <w:marTop w:val="0"/>
              <w:marBottom w:val="0"/>
              <w:divBdr>
                <w:top w:val="none" w:sz="0" w:space="0" w:color="auto"/>
                <w:left w:val="none" w:sz="0" w:space="0" w:color="auto"/>
                <w:bottom w:val="none" w:sz="0" w:space="0" w:color="auto"/>
                <w:right w:val="none" w:sz="0" w:space="0" w:color="auto"/>
              </w:divBdr>
            </w:div>
            <w:div w:id="1214587070">
              <w:marLeft w:val="0"/>
              <w:marRight w:val="0"/>
              <w:marTop w:val="0"/>
              <w:marBottom w:val="0"/>
              <w:divBdr>
                <w:top w:val="none" w:sz="0" w:space="0" w:color="auto"/>
                <w:left w:val="none" w:sz="0" w:space="0" w:color="auto"/>
                <w:bottom w:val="none" w:sz="0" w:space="0" w:color="auto"/>
                <w:right w:val="none" w:sz="0" w:space="0" w:color="auto"/>
              </w:divBdr>
            </w:div>
            <w:div w:id="689602386">
              <w:marLeft w:val="0"/>
              <w:marRight w:val="0"/>
              <w:marTop w:val="0"/>
              <w:marBottom w:val="0"/>
              <w:divBdr>
                <w:top w:val="none" w:sz="0" w:space="0" w:color="auto"/>
                <w:left w:val="none" w:sz="0" w:space="0" w:color="auto"/>
                <w:bottom w:val="none" w:sz="0" w:space="0" w:color="auto"/>
                <w:right w:val="none" w:sz="0" w:space="0" w:color="auto"/>
              </w:divBdr>
            </w:div>
            <w:div w:id="386883732">
              <w:marLeft w:val="0"/>
              <w:marRight w:val="0"/>
              <w:marTop w:val="0"/>
              <w:marBottom w:val="0"/>
              <w:divBdr>
                <w:top w:val="none" w:sz="0" w:space="0" w:color="auto"/>
                <w:left w:val="none" w:sz="0" w:space="0" w:color="auto"/>
                <w:bottom w:val="none" w:sz="0" w:space="0" w:color="auto"/>
                <w:right w:val="none" w:sz="0" w:space="0" w:color="auto"/>
              </w:divBdr>
            </w:div>
            <w:div w:id="1052847552">
              <w:marLeft w:val="0"/>
              <w:marRight w:val="0"/>
              <w:marTop w:val="0"/>
              <w:marBottom w:val="0"/>
              <w:divBdr>
                <w:top w:val="none" w:sz="0" w:space="0" w:color="auto"/>
                <w:left w:val="none" w:sz="0" w:space="0" w:color="auto"/>
                <w:bottom w:val="none" w:sz="0" w:space="0" w:color="auto"/>
                <w:right w:val="none" w:sz="0" w:space="0" w:color="auto"/>
              </w:divBdr>
            </w:div>
            <w:div w:id="1022518090">
              <w:marLeft w:val="0"/>
              <w:marRight w:val="0"/>
              <w:marTop w:val="0"/>
              <w:marBottom w:val="0"/>
              <w:divBdr>
                <w:top w:val="none" w:sz="0" w:space="0" w:color="auto"/>
                <w:left w:val="none" w:sz="0" w:space="0" w:color="auto"/>
                <w:bottom w:val="none" w:sz="0" w:space="0" w:color="auto"/>
                <w:right w:val="none" w:sz="0" w:space="0" w:color="auto"/>
              </w:divBdr>
            </w:div>
            <w:div w:id="1026247620">
              <w:marLeft w:val="0"/>
              <w:marRight w:val="0"/>
              <w:marTop w:val="0"/>
              <w:marBottom w:val="0"/>
              <w:divBdr>
                <w:top w:val="none" w:sz="0" w:space="0" w:color="auto"/>
                <w:left w:val="none" w:sz="0" w:space="0" w:color="auto"/>
                <w:bottom w:val="none" w:sz="0" w:space="0" w:color="auto"/>
                <w:right w:val="none" w:sz="0" w:space="0" w:color="auto"/>
              </w:divBdr>
            </w:div>
            <w:div w:id="1338998312">
              <w:marLeft w:val="0"/>
              <w:marRight w:val="0"/>
              <w:marTop w:val="0"/>
              <w:marBottom w:val="0"/>
              <w:divBdr>
                <w:top w:val="none" w:sz="0" w:space="0" w:color="auto"/>
                <w:left w:val="none" w:sz="0" w:space="0" w:color="auto"/>
                <w:bottom w:val="none" w:sz="0" w:space="0" w:color="auto"/>
                <w:right w:val="none" w:sz="0" w:space="0" w:color="auto"/>
              </w:divBdr>
            </w:div>
            <w:div w:id="1706832389">
              <w:marLeft w:val="0"/>
              <w:marRight w:val="0"/>
              <w:marTop w:val="0"/>
              <w:marBottom w:val="0"/>
              <w:divBdr>
                <w:top w:val="none" w:sz="0" w:space="0" w:color="auto"/>
                <w:left w:val="none" w:sz="0" w:space="0" w:color="auto"/>
                <w:bottom w:val="none" w:sz="0" w:space="0" w:color="auto"/>
                <w:right w:val="none" w:sz="0" w:space="0" w:color="auto"/>
              </w:divBdr>
            </w:div>
            <w:div w:id="2036732914">
              <w:marLeft w:val="0"/>
              <w:marRight w:val="0"/>
              <w:marTop w:val="0"/>
              <w:marBottom w:val="0"/>
              <w:divBdr>
                <w:top w:val="none" w:sz="0" w:space="0" w:color="auto"/>
                <w:left w:val="none" w:sz="0" w:space="0" w:color="auto"/>
                <w:bottom w:val="none" w:sz="0" w:space="0" w:color="auto"/>
                <w:right w:val="none" w:sz="0" w:space="0" w:color="auto"/>
              </w:divBdr>
            </w:div>
            <w:div w:id="1246383491">
              <w:marLeft w:val="0"/>
              <w:marRight w:val="0"/>
              <w:marTop w:val="0"/>
              <w:marBottom w:val="0"/>
              <w:divBdr>
                <w:top w:val="none" w:sz="0" w:space="0" w:color="auto"/>
                <w:left w:val="none" w:sz="0" w:space="0" w:color="auto"/>
                <w:bottom w:val="none" w:sz="0" w:space="0" w:color="auto"/>
                <w:right w:val="none" w:sz="0" w:space="0" w:color="auto"/>
              </w:divBdr>
            </w:div>
            <w:div w:id="1283151664">
              <w:marLeft w:val="0"/>
              <w:marRight w:val="0"/>
              <w:marTop w:val="0"/>
              <w:marBottom w:val="0"/>
              <w:divBdr>
                <w:top w:val="none" w:sz="0" w:space="0" w:color="auto"/>
                <w:left w:val="none" w:sz="0" w:space="0" w:color="auto"/>
                <w:bottom w:val="none" w:sz="0" w:space="0" w:color="auto"/>
                <w:right w:val="none" w:sz="0" w:space="0" w:color="auto"/>
              </w:divBdr>
            </w:div>
            <w:div w:id="2053649449">
              <w:marLeft w:val="0"/>
              <w:marRight w:val="0"/>
              <w:marTop w:val="0"/>
              <w:marBottom w:val="0"/>
              <w:divBdr>
                <w:top w:val="none" w:sz="0" w:space="0" w:color="auto"/>
                <w:left w:val="none" w:sz="0" w:space="0" w:color="auto"/>
                <w:bottom w:val="none" w:sz="0" w:space="0" w:color="auto"/>
                <w:right w:val="none" w:sz="0" w:space="0" w:color="auto"/>
              </w:divBdr>
            </w:div>
            <w:div w:id="698433959">
              <w:marLeft w:val="0"/>
              <w:marRight w:val="0"/>
              <w:marTop w:val="0"/>
              <w:marBottom w:val="0"/>
              <w:divBdr>
                <w:top w:val="none" w:sz="0" w:space="0" w:color="auto"/>
                <w:left w:val="none" w:sz="0" w:space="0" w:color="auto"/>
                <w:bottom w:val="none" w:sz="0" w:space="0" w:color="auto"/>
                <w:right w:val="none" w:sz="0" w:space="0" w:color="auto"/>
              </w:divBdr>
            </w:div>
            <w:div w:id="1245185574">
              <w:marLeft w:val="0"/>
              <w:marRight w:val="0"/>
              <w:marTop w:val="0"/>
              <w:marBottom w:val="0"/>
              <w:divBdr>
                <w:top w:val="none" w:sz="0" w:space="0" w:color="auto"/>
                <w:left w:val="none" w:sz="0" w:space="0" w:color="auto"/>
                <w:bottom w:val="none" w:sz="0" w:space="0" w:color="auto"/>
                <w:right w:val="none" w:sz="0" w:space="0" w:color="auto"/>
              </w:divBdr>
            </w:div>
            <w:div w:id="1983272442">
              <w:marLeft w:val="0"/>
              <w:marRight w:val="0"/>
              <w:marTop w:val="0"/>
              <w:marBottom w:val="0"/>
              <w:divBdr>
                <w:top w:val="none" w:sz="0" w:space="0" w:color="auto"/>
                <w:left w:val="none" w:sz="0" w:space="0" w:color="auto"/>
                <w:bottom w:val="none" w:sz="0" w:space="0" w:color="auto"/>
                <w:right w:val="none" w:sz="0" w:space="0" w:color="auto"/>
              </w:divBdr>
            </w:div>
            <w:div w:id="1736049842">
              <w:marLeft w:val="0"/>
              <w:marRight w:val="0"/>
              <w:marTop w:val="0"/>
              <w:marBottom w:val="0"/>
              <w:divBdr>
                <w:top w:val="none" w:sz="0" w:space="0" w:color="auto"/>
                <w:left w:val="none" w:sz="0" w:space="0" w:color="auto"/>
                <w:bottom w:val="none" w:sz="0" w:space="0" w:color="auto"/>
                <w:right w:val="none" w:sz="0" w:space="0" w:color="auto"/>
              </w:divBdr>
            </w:div>
            <w:div w:id="613899717">
              <w:marLeft w:val="0"/>
              <w:marRight w:val="0"/>
              <w:marTop w:val="0"/>
              <w:marBottom w:val="0"/>
              <w:divBdr>
                <w:top w:val="none" w:sz="0" w:space="0" w:color="auto"/>
                <w:left w:val="none" w:sz="0" w:space="0" w:color="auto"/>
                <w:bottom w:val="none" w:sz="0" w:space="0" w:color="auto"/>
                <w:right w:val="none" w:sz="0" w:space="0" w:color="auto"/>
              </w:divBdr>
            </w:div>
            <w:div w:id="1856461076">
              <w:marLeft w:val="0"/>
              <w:marRight w:val="0"/>
              <w:marTop w:val="0"/>
              <w:marBottom w:val="0"/>
              <w:divBdr>
                <w:top w:val="none" w:sz="0" w:space="0" w:color="auto"/>
                <w:left w:val="none" w:sz="0" w:space="0" w:color="auto"/>
                <w:bottom w:val="none" w:sz="0" w:space="0" w:color="auto"/>
                <w:right w:val="none" w:sz="0" w:space="0" w:color="auto"/>
              </w:divBdr>
            </w:div>
            <w:div w:id="1780251173">
              <w:marLeft w:val="0"/>
              <w:marRight w:val="0"/>
              <w:marTop w:val="0"/>
              <w:marBottom w:val="0"/>
              <w:divBdr>
                <w:top w:val="none" w:sz="0" w:space="0" w:color="auto"/>
                <w:left w:val="none" w:sz="0" w:space="0" w:color="auto"/>
                <w:bottom w:val="none" w:sz="0" w:space="0" w:color="auto"/>
                <w:right w:val="none" w:sz="0" w:space="0" w:color="auto"/>
              </w:divBdr>
            </w:div>
          </w:divsChild>
        </w:div>
        <w:div w:id="969673106">
          <w:marLeft w:val="0"/>
          <w:marRight w:val="0"/>
          <w:marTop w:val="0"/>
          <w:marBottom w:val="0"/>
          <w:divBdr>
            <w:top w:val="none" w:sz="0" w:space="0" w:color="auto"/>
            <w:left w:val="none" w:sz="0" w:space="0" w:color="auto"/>
            <w:bottom w:val="none" w:sz="0" w:space="0" w:color="auto"/>
            <w:right w:val="none" w:sz="0" w:space="0" w:color="auto"/>
          </w:divBdr>
        </w:div>
        <w:div w:id="582951991">
          <w:marLeft w:val="0"/>
          <w:marRight w:val="0"/>
          <w:marTop w:val="0"/>
          <w:marBottom w:val="0"/>
          <w:divBdr>
            <w:top w:val="none" w:sz="0" w:space="0" w:color="auto"/>
            <w:left w:val="none" w:sz="0" w:space="0" w:color="auto"/>
            <w:bottom w:val="none" w:sz="0" w:space="0" w:color="auto"/>
            <w:right w:val="none" w:sz="0" w:space="0" w:color="auto"/>
          </w:divBdr>
        </w:div>
        <w:div w:id="1867593342">
          <w:marLeft w:val="0"/>
          <w:marRight w:val="0"/>
          <w:marTop w:val="0"/>
          <w:marBottom w:val="0"/>
          <w:divBdr>
            <w:top w:val="none" w:sz="0" w:space="0" w:color="auto"/>
            <w:left w:val="none" w:sz="0" w:space="0" w:color="auto"/>
            <w:bottom w:val="none" w:sz="0" w:space="0" w:color="auto"/>
            <w:right w:val="none" w:sz="0" w:space="0" w:color="auto"/>
          </w:divBdr>
        </w:div>
        <w:div w:id="202443941">
          <w:marLeft w:val="0"/>
          <w:marRight w:val="0"/>
          <w:marTop w:val="0"/>
          <w:marBottom w:val="0"/>
          <w:divBdr>
            <w:top w:val="none" w:sz="0" w:space="0" w:color="auto"/>
            <w:left w:val="none" w:sz="0" w:space="0" w:color="auto"/>
            <w:bottom w:val="none" w:sz="0" w:space="0" w:color="auto"/>
            <w:right w:val="none" w:sz="0" w:space="0" w:color="auto"/>
          </w:divBdr>
        </w:div>
        <w:div w:id="821581387">
          <w:marLeft w:val="0"/>
          <w:marRight w:val="0"/>
          <w:marTop w:val="0"/>
          <w:marBottom w:val="0"/>
          <w:divBdr>
            <w:top w:val="none" w:sz="0" w:space="0" w:color="auto"/>
            <w:left w:val="none" w:sz="0" w:space="0" w:color="auto"/>
            <w:bottom w:val="none" w:sz="0" w:space="0" w:color="auto"/>
            <w:right w:val="none" w:sz="0" w:space="0" w:color="auto"/>
          </w:divBdr>
        </w:div>
        <w:div w:id="520436870">
          <w:marLeft w:val="0"/>
          <w:marRight w:val="0"/>
          <w:marTop w:val="0"/>
          <w:marBottom w:val="0"/>
          <w:divBdr>
            <w:top w:val="none" w:sz="0" w:space="0" w:color="auto"/>
            <w:left w:val="none" w:sz="0" w:space="0" w:color="auto"/>
            <w:bottom w:val="none" w:sz="0" w:space="0" w:color="auto"/>
            <w:right w:val="none" w:sz="0" w:space="0" w:color="auto"/>
          </w:divBdr>
        </w:div>
        <w:div w:id="1809401218">
          <w:marLeft w:val="0"/>
          <w:marRight w:val="0"/>
          <w:marTop w:val="0"/>
          <w:marBottom w:val="0"/>
          <w:divBdr>
            <w:top w:val="none" w:sz="0" w:space="0" w:color="auto"/>
            <w:left w:val="none" w:sz="0" w:space="0" w:color="auto"/>
            <w:bottom w:val="none" w:sz="0" w:space="0" w:color="auto"/>
            <w:right w:val="none" w:sz="0" w:space="0" w:color="auto"/>
          </w:divBdr>
        </w:div>
        <w:div w:id="390226485">
          <w:marLeft w:val="0"/>
          <w:marRight w:val="0"/>
          <w:marTop w:val="0"/>
          <w:marBottom w:val="0"/>
          <w:divBdr>
            <w:top w:val="none" w:sz="0" w:space="0" w:color="auto"/>
            <w:left w:val="none" w:sz="0" w:space="0" w:color="auto"/>
            <w:bottom w:val="none" w:sz="0" w:space="0" w:color="auto"/>
            <w:right w:val="none" w:sz="0" w:space="0" w:color="auto"/>
          </w:divBdr>
        </w:div>
        <w:div w:id="997613891">
          <w:marLeft w:val="0"/>
          <w:marRight w:val="0"/>
          <w:marTop w:val="0"/>
          <w:marBottom w:val="0"/>
          <w:divBdr>
            <w:top w:val="none" w:sz="0" w:space="0" w:color="auto"/>
            <w:left w:val="none" w:sz="0" w:space="0" w:color="auto"/>
            <w:bottom w:val="none" w:sz="0" w:space="0" w:color="auto"/>
            <w:right w:val="none" w:sz="0" w:space="0" w:color="auto"/>
          </w:divBdr>
        </w:div>
        <w:div w:id="2009205978">
          <w:marLeft w:val="0"/>
          <w:marRight w:val="0"/>
          <w:marTop w:val="0"/>
          <w:marBottom w:val="0"/>
          <w:divBdr>
            <w:top w:val="none" w:sz="0" w:space="0" w:color="auto"/>
            <w:left w:val="none" w:sz="0" w:space="0" w:color="auto"/>
            <w:bottom w:val="none" w:sz="0" w:space="0" w:color="auto"/>
            <w:right w:val="none" w:sz="0" w:space="0" w:color="auto"/>
          </w:divBdr>
        </w:div>
        <w:div w:id="113914526">
          <w:marLeft w:val="0"/>
          <w:marRight w:val="0"/>
          <w:marTop w:val="0"/>
          <w:marBottom w:val="0"/>
          <w:divBdr>
            <w:top w:val="none" w:sz="0" w:space="0" w:color="auto"/>
            <w:left w:val="none" w:sz="0" w:space="0" w:color="auto"/>
            <w:bottom w:val="none" w:sz="0" w:space="0" w:color="auto"/>
            <w:right w:val="none" w:sz="0" w:space="0" w:color="auto"/>
          </w:divBdr>
        </w:div>
        <w:div w:id="1923949832">
          <w:marLeft w:val="0"/>
          <w:marRight w:val="0"/>
          <w:marTop w:val="0"/>
          <w:marBottom w:val="0"/>
          <w:divBdr>
            <w:top w:val="none" w:sz="0" w:space="0" w:color="auto"/>
            <w:left w:val="none" w:sz="0" w:space="0" w:color="auto"/>
            <w:bottom w:val="none" w:sz="0" w:space="0" w:color="auto"/>
            <w:right w:val="none" w:sz="0" w:space="0" w:color="auto"/>
          </w:divBdr>
        </w:div>
        <w:div w:id="1027022910">
          <w:marLeft w:val="0"/>
          <w:marRight w:val="0"/>
          <w:marTop w:val="0"/>
          <w:marBottom w:val="0"/>
          <w:divBdr>
            <w:top w:val="none" w:sz="0" w:space="0" w:color="auto"/>
            <w:left w:val="none" w:sz="0" w:space="0" w:color="auto"/>
            <w:bottom w:val="none" w:sz="0" w:space="0" w:color="auto"/>
            <w:right w:val="none" w:sz="0" w:space="0" w:color="auto"/>
          </w:divBdr>
        </w:div>
        <w:div w:id="1949777185">
          <w:marLeft w:val="0"/>
          <w:marRight w:val="0"/>
          <w:marTop w:val="0"/>
          <w:marBottom w:val="0"/>
          <w:divBdr>
            <w:top w:val="none" w:sz="0" w:space="0" w:color="auto"/>
            <w:left w:val="none" w:sz="0" w:space="0" w:color="auto"/>
            <w:bottom w:val="none" w:sz="0" w:space="0" w:color="auto"/>
            <w:right w:val="none" w:sz="0" w:space="0" w:color="auto"/>
          </w:divBdr>
        </w:div>
        <w:div w:id="1101071127">
          <w:marLeft w:val="0"/>
          <w:marRight w:val="0"/>
          <w:marTop w:val="0"/>
          <w:marBottom w:val="0"/>
          <w:divBdr>
            <w:top w:val="none" w:sz="0" w:space="0" w:color="auto"/>
            <w:left w:val="none" w:sz="0" w:space="0" w:color="auto"/>
            <w:bottom w:val="none" w:sz="0" w:space="0" w:color="auto"/>
            <w:right w:val="none" w:sz="0" w:space="0" w:color="auto"/>
          </w:divBdr>
        </w:div>
        <w:div w:id="398672792">
          <w:marLeft w:val="0"/>
          <w:marRight w:val="0"/>
          <w:marTop w:val="0"/>
          <w:marBottom w:val="0"/>
          <w:divBdr>
            <w:top w:val="none" w:sz="0" w:space="0" w:color="auto"/>
            <w:left w:val="none" w:sz="0" w:space="0" w:color="auto"/>
            <w:bottom w:val="none" w:sz="0" w:space="0" w:color="auto"/>
            <w:right w:val="none" w:sz="0" w:space="0" w:color="auto"/>
          </w:divBdr>
        </w:div>
        <w:div w:id="1268544356">
          <w:marLeft w:val="0"/>
          <w:marRight w:val="0"/>
          <w:marTop w:val="0"/>
          <w:marBottom w:val="0"/>
          <w:divBdr>
            <w:top w:val="none" w:sz="0" w:space="0" w:color="auto"/>
            <w:left w:val="none" w:sz="0" w:space="0" w:color="auto"/>
            <w:bottom w:val="none" w:sz="0" w:space="0" w:color="auto"/>
            <w:right w:val="none" w:sz="0" w:space="0" w:color="auto"/>
          </w:divBdr>
        </w:div>
        <w:div w:id="1995377862">
          <w:marLeft w:val="0"/>
          <w:marRight w:val="0"/>
          <w:marTop w:val="0"/>
          <w:marBottom w:val="0"/>
          <w:divBdr>
            <w:top w:val="none" w:sz="0" w:space="0" w:color="auto"/>
            <w:left w:val="none" w:sz="0" w:space="0" w:color="auto"/>
            <w:bottom w:val="none" w:sz="0" w:space="0" w:color="auto"/>
            <w:right w:val="none" w:sz="0" w:space="0" w:color="auto"/>
          </w:divBdr>
        </w:div>
        <w:div w:id="504169631">
          <w:marLeft w:val="0"/>
          <w:marRight w:val="0"/>
          <w:marTop w:val="0"/>
          <w:marBottom w:val="0"/>
          <w:divBdr>
            <w:top w:val="none" w:sz="0" w:space="0" w:color="auto"/>
            <w:left w:val="none" w:sz="0" w:space="0" w:color="auto"/>
            <w:bottom w:val="none" w:sz="0" w:space="0" w:color="auto"/>
            <w:right w:val="none" w:sz="0" w:space="0" w:color="auto"/>
          </w:divBdr>
        </w:div>
        <w:div w:id="1375232809">
          <w:marLeft w:val="0"/>
          <w:marRight w:val="0"/>
          <w:marTop w:val="0"/>
          <w:marBottom w:val="0"/>
          <w:divBdr>
            <w:top w:val="none" w:sz="0" w:space="0" w:color="auto"/>
            <w:left w:val="none" w:sz="0" w:space="0" w:color="auto"/>
            <w:bottom w:val="none" w:sz="0" w:space="0" w:color="auto"/>
            <w:right w:val="none" w:sz="0" w:space="0" w:color="auto"/>
          </w:divBdr>
        </w:div>
        <w:div w:id="1017930959">
          <w:marLeft w:val="0"/>
          <w:marRight w:val="0"/>
          <w:marTop w:val="0"/>
          <w:marBottom w:val="0"/>
          <w:divBdr>
            <w:top w:val="none" w:sz="0" w:space="0" w:color="auto"/>
            <w:left w:val="none" w:sz="0" w:space="0" w:color="auto"/>
            <w:bottom w:val="none" w:sz="0" w:space="0" w:color="auto"/>
            <w:right w:val="none" w:sz="0" w:space="0" w:color="auto"/>
          </w:divBdr>
        </w:div>
        <w:div w:id="1832452287">
          <w:marLeft w:val="0"/>
          <w:marRight w:val="0"/>
          <w:marTop w:val="0"/>
          <w:marBottom w:val="0"/>
          <w:divBdr>
            <w:top w:val="none" w:sz="0" w:space="0" w:color="auto"/>
            <w:left w:val="none" w:sz="0" w:space="0" w:color="auto"/>
            <w:bottom w:val="none" w:sz="0" w:space="0" w:color="auto"/>
            <w:right w:val="none" w:sz="0" w:space="0" w:color="auto"/>
          </w:divBdr>
        </w:div>
        <w:div w:id="632636916">
          <w:marLeft w:val="0"/>
          <w:marRight w:val="0"/>
          <w:marTop w:val="0"/>
          <w:marBottom w:val="0"/>
          <w:divBdr>
            <w:top w:val="none" w:sz="0" w:space="0" w:color="auto"/>
            <w:left w:val="none" w:sz="0" w:space="0" w:color="auto"/>
            <w:bottom w:val="none" w:sz="0" w:space="0" w:color="auto"/>
            <w:right w:val="none" w:sz="0" w:space="0" w:color="auto"/>
          </w:divBdr>
        </w:div>
        <w:div w:id="885340032">
          <w:marLeft w:val="0"/>
          <w:marRight w:val="0"/>
          <w:marTop w:val="0"/>
          <w:marBottom w:val="0"/>
          <w:divBdr>
            <w:top w:val="none" w:sz="0" w:space="0" w:color="auto"/>
            <w:left w:val="none" w:sz="0" w:space="0" w:color="auto"/>
            <w:bottom w:val="none" w:sz="0" w:space="0" w:color="auto"/>
            <w:right w:val="none" w:sz="0" w:space="0" w:color="auto"/>
          </w:divBdr>
        </w:div>
        <w:div w:id="1281836520">
          <w:marLeft w:val="0"/>
          <w:marRight w:val="0"/>
          <w:marTop w:val="0"/>
          <w:marBottom w:val="0"/>
          <w:divBdr>
            <w:top w:val="none" w:sz="0" w:space="0" w:color="auto"/>
            <w:left w:val="none" w:sz="0" w:space="0" w:color="auto"/>
            <w:bottom w:val="none" w:sz="0" w:space="0" w:color="auto"/>
            <w:right w:val="none" w:sz="0" w:space="0" w:color="auto"/>
          </w:divBdr>
        </w:div>
        <w:div w:id="25370515">
          <w:marLeft w:val="0"/>
          <w:marRight w:val="0"/>
          <w:marTop w:val="0"/>
          <w:marBottom w:val="0"/>
          <w:divBdr>
            <w:top w:val="none" w:sz="0" w:space="0" w:color="auto"/>
            <w:left w:val="none" w:sz="0" w:space="0" w:color="auto"/>
            <w:bottom w:val="none" w:sz="0" w:space="0" w:color="auto"/>
            <w:right w:val="none" w:sz="0" w:space="0" w:color="auto"/>
          </w:divBdr>
        </w:div>
        <w:div w:id="1488744495">
          <w:marLeft w:val="0"/>
          <w:marRight w:val="0"/>
          <w:marTop w:val="0"/>
          <w:marBottom w:val="0"/>
          <w:divBdr>
            <w:top w:val="none" w:sz="0" w:space="0" w:color="auto"/>
            <w:left w:val="none" w:sz="0" w:space="0" w:color="auto"/>
            <w:bottom w:val="none" w:sz="0" w:space="0" w:color="auto"/>
            <w:right w:val="none" w:sz="0" w:space="0" w:color="auto"/>
          </w:divBdr>
        </w:div>
        <w:div w:id="1638803981">
          <w:marLeft w:val="0"/>
          <w:marRight w:val="0"/>
          <w:marTop w:val="0"/>
          <w:marBottom w:val="0"/>
          <w:divBdr>
            <w:top w:val="none" w:sz="0" w:space="0" w:color="auto"/>
            <w:left w:val="none" w:sz="0" w:space="0" w:color="auto"/>
            <w:bottom w:val="none" w:sz="0" w:space="0" w:color="auto"/>
            <w:right w:val="none" w:sz="0" w:space="0" w:color="auto"/>
          </w:divBdr>
        </w:div>
        <w:div w:id="1125197302">
          <w:marLeft w:val="0"/>
          <w:marRight w:val="0"/>
          <w:marTop w:val="0"/>
          <w:marBottom w:val="0"/>
          <w:divBdr>
            <w:top w:val="none" w:sz="0" w:space="0" w:color="auto"/>
            <w:left w:val="none" w:sz="0" w:space="0" w:color="auto"/>
            <w:bottom w:val="none" w:sz="0" w:space="0" w:color="auto"/>
            <w:right w:val="none" w:sz="0" w:space="0" w:color="auto"/>
          </w:divBdr>
        </w:div>
        <w:div w:id="1519470897">
          <w:marLeft w:val="0"/>
          <w:marRight w:val="0"/>
          <w:marTop w:val="0"/>
          <w:marBottom w:val="0"/>
          <w:divBdr>
            <w:top w:val="none" w:sz="0" w:space="0" w:color="auto"/>
            <w:left w:val="none" w:sz="0" w:space="0" w:color="auto"/>
            <w:bottom w:val="none" w:sz="0" w:space="0" w:color="auto"/>
            <w:right w:val="none" w:sz="0" w:space="0" w:color="auto"/>
          </w:divBdr>
        </w:div>
        <w:div w:id="1867056786">
          <w:marLeft w:val="0"/>
          <w:marRight w:val="0"/>
          <w:marTop w:val="0"/>
          <w:marBottom w:val="0"/>
          <w:divBdr>
            <w:top w:val="none" w:sz="0" w:space="0" w:color="auto"/>
            <w:left w:val="none" w:sz="0" w:space="0" w:color="auto"/>
            <w:bottom w:val="none" w:sz="0" w:space="0" w:color="auto"/>
            <w:right w:val="none" w:sz="0" w:space="0" w:color="auto"/>
          </w:divBdr>
        </w:div>
        <w:div w:id="413941288">
          <w:marLeft w:val="0"/>
          <w:marRight w:val="0"/>
          <w:marTop w:val="0"/>
          <w:marBottom w:val="0"/>
          <w:divBdr>
            <w:top w:val="none" w:sz="0" w:space="0" w:color="auto"/>
            <w:left w:val="none" w:sz="0" w:space="0" w:color="auto"/>
            <w:bottom w:val="none" w:sz="0" w:space="0" w:color="auto"/>
            <w:right w:val="none" w:sz="0" w:space="0" w:color="auto"/>
          </w:divBdr>
        </w:div>
        <w:div w:id="805507828">
          <w:marLeft w:val="0"/>
          <w:marRight w:val="0"/>
          <w:marTop w:val="0"/>
          <w:marBottom w:val="0"/>
          <w:divBdr>
            <w:top w:val="none" w:sz="0" w:space="0" w:color="auto"/>
            <w:left w:val="none" w:sz="0" w:space="0" w:color="auto"/>
            <w:bottom w:val="none" w:sz="0" w:space="0" w:color="auto"/>
            <w:right w:val="none" w:sz="0" w:space="0" w:color="auto"/>
          </w:divBdr>
        </w:div>
        <w:div w:id="990984315">
          <w:marLeft w:val="0"/>
          <w:marRight w:val="0"/>
          <w:marTop w:val="0"/>
          <w:marBottom w:val="0"/>
          <w:divBdr>
            <w:top w:val="none" w:sz="0" w:space="0" w:color="auto"/>
            <w:left w:val="none" w:sz="0" w:space="0" w:color="auto"/>
            <w:bottom w:val="none" w:sz="0" w:space="0" w:color="auto"/>
            <w:right w:val="none" w:sz="0" w:space="0" w:color="auto"/>
          </w:divBdr>
        </w:div>
        <w:div w:id="1544557272">
          <w:marLeft w:val="0"/>
          <w:marRight w:val="0"/>
          <w:marTop w:val="0"/>
          <w:marBottom w:val="0"/>
          <w:divBdr>
            <w:top w:val="none" w:sz="0" w:space="0" w:color="auto"/>
            <w:left w:val="none" w:sz="0" w:space="0" w:color="auto"/>
            <w:bottom w:val="none" w:sz="0" w:space="0" w:color="auto"/>
            <w:right w:val="none" w:sz="0" w:space="0" w:color="auto"/>
          </w:divBdr>
        </w:div>
        <w:div w:id="1916433901">
          <w:marLeft w:val="0"/>
          <w:marRight w:val="0"/>
          <w:marTop w:val="0"/>
          <w:marBottom w:val="0"/>
          <w:divBdr>
            <w:top w:val="none" w:sz="0" w:space="0" w:color="auto"/>
            <w:left w:val="none" w:sz="0" w:space="0" w:color="auto"/>
            <w:bottom w:val="none" w:sz="0" w:space="0" w:color="auto"/>
            <w:right w:val="none" w:sz="0" w:space="0" w:color="auto"/>
          </w:divBdr>
        </w:div>
        <w:div w:id="522287933">
          <w:marLeft w:val="0"/>
          <w:marRight w:val="0"/>
          <w:marTop w:val="0"/>
          <w:marBottom w:val="0"/>
          <w:divBdr>
            <w:top w:val="none" w:sz="0" w:space="0" w:color="auto"/>
            <w:left w:val="none" w:sz="0" w:space="0" w:color="auto"/>
            <w:bottom w:val="none" w:sz="0" w:space="0" w:color="auto"/>
            <w:right w:val="none" w:sz="0" w:space="0" w:color="auto"/>
          </w:divBdr>
        </w:div>
        <w:div w:id="1948342750">
          <w:marLeft w:val="0"/>
          <w:marRight w:val="0"/>
          <w:marTop w:val="0"/>
          <w:marBottom w:val="0"/>
          <w:divBdr>
            <w:top w:val="none" w:sz="0" w:space="0" w:color="auto"/>
            <w:left w:val="none" w:sz="0" w:space="0" w:color="auto"/>
            <w:bottom w:val="none" w:sz="0" w:space="0" w:color="auto"/>
            <w:right w:val="none" w:sz="0" w:space="0" w:color="auto"/>
          </w:divBdr>
        </w:div>
        <w:div w:id="896159972">
          <w:marLeft w:val="0"/>
          <w:marRight w:val="0"/>
          <w:marTop w:val="0"/>
          <w:marBottom w:val="0"/>
          <w:divBdr>
            <w:top w:val="none" w:sz="0" w:space="0" w:color="auto"/>
            <w:left w:val="none" w:sz="0" w:space="0" w:color="auto"/>
            <w:bottom w:val="none" w:sz="0" w:space="0" w:color="auto"/>
            <w:right w:val="none" w:sz="0" w:space="0" w:color="auto"/>
          </w:divBdr>
        </w:div>
        <w:div w:id="1718116681">
          <w:marLeft w:val="0"/>
          <w:marRight w:val="0"/>
          <w:marTop w:val="0"/>
          <w:marBottom w:val="0"/>
          <w:divBdr>
            <w:top w:val="none" w:sz="0" w:space="0" w:color="auto"/>
            <w:left w:val="none" w:sz="0" w:space="0" w:color="auto"/>
            <w:bottom w:val="none" w:sz="0" w:space="0" w:color="auto"/>
            <w:right w:val="none" w:sz="0" w:space="0" w:color="auto"/>
          </w:divBdr>
        </w:div>
        <w:div w:id="1620720195">
          <w:marLeft w:val="0"/>
          <w:marRight w:val="0"/>
          <w:marTop w:val="0"/>
          <w:marBottom w:val="0"/>
          <w:divBdr>
            <w:top w:val="none" w:sz="0" w:space="0" w:color="auto"/>
            <w:left w:val="none" w:sz="0" w:space="0" w:color="auto"/>
            <w:bottom w:val="none" w:sz="0" w:space="0" w:color="auto"/>
            <w:right w:val="none" w:sz="0" w:space="0" w:color="auto"/>
          </w:divBdr>
        </w:div>
        <w:div w:id="1150026825">
          <w:marLeft w:val="0"/>
          <w:marRight w:val="0"/>
          <w:marTop w:val="0"/>
          <w:marBottom w:val="0"/>
          <w:divBdr>
            <w:top w:val="none" w:sz="0" w:space="0" w:color="auto"/>
            <w:left w:val="none" w:sz="0" w:space="0" w:color="auto"/>
            <w:bottom w:val="none" w:sz="0" w:space="0" w:color="auto"/>
            <w:right w:val="none" w:sz="0" w:space="0" w:color="auto"/>
          </w:divBdr>
        </w:div>
        <w:div w:id="1872722103">
          <w:marLeft w:val="0"/>
          <w:marRight w:val="0"/>
          <w:marTop w:val="0"/>
          <w:marBottom w:val="0"/>
          <w:divBdr>
            <w:top w:val="none" w:sz="0" w:space="0" w:color="auto"/>
            <w:left w:val="none" w:sz="0" w:space="0" w:color="auto"/>
            <w:bottom w:val="none" w:sz="0" w:space="0" w:color="auto"/>
            <w:right w:val="none" w:sz="0" w:space="0" w:color="auto"/>
          </w:divBdr>
        </w:div>
        <w:div w:id="1096293355">
          <w:marLeft w:val="0"/>
          <w:marRight w:val="0"/>
          <w:marTop w:val="0"/>
          <w:marBottom w:val="0"/>
          <w:divBdr>
            <w:top w:val="none" w:sz="0" w:space="0" w:color="auto"/>
            <w:left w:val="none" w:sz="0" w:space="0" w:color="auto"/>
            <w:bottom w:val="none" w:sz="0" w:space="0" w:color="auto"/>
            <w:right w:val="none" w:sz="0" w:space="0" w:color="auto"/>
          </w:divBdr>
        </w:div>
        <w:div w:id="601106328">
          <w:marLeft w:val="0"/>
          <w:marRight w:val="0"/>
          <w:marTop w:val="0"/>
          <w:marBottom w:val="0"/>
          <w:divBdr>
            <w:top w:val="none" w:sz="0" w:space="0" w:color="auto"/>
            <w:left w:val="none" w:sz="0" w:space="0" w:color="auto"/>
            <w:bottom w:val="none" w:sz="0" w:space="0" w:color="auto"/>
            <w:right w:val="none" w:sz="0" w:space="0" w:color="auto"/>
          </w:divBdr>
        </w:div>
        <w:div w:id="81802673">
          <w:marLeft w:val="0"/>
          <w:marRight w:val="0"/>
          <w:marTop w:val="0"/>
          <w:marBottom w:val="0"/>
          <w:divBdr>
            <w:top w:val="none" w:sz="0" w:space="0" w:color="auto"/>
            <w:left w:val="none" w:sz="0" w:space="0" w:color="auto"/>
            <w:bottom w:val="none" w:sz="0" w:space="0" w:color="auto"/>
            <w:right w:val="none" w:sz="0" w:space="0" w:color="auto"/>
          </w:divBdr>
        </w:div>
        <w:div w:id="1453817651">
          <w:marLeft w:val="0"/>
          <w:marRight w:val="0"/>
          <w:marTop w:val="0"/>
          <w:marBottom w:val="0"/>
          <w:divBdr>
            <w:top w:val="none" w:sz="0" w:space="0" w:color="auto"/>
            <w:left w:val="none" w:sz="0" w:space="0" w:color="auto"/>
            <w:bottom w:val="none" w:sz="0" w:space="0" w:color="auto"/>
            <w:right w:val="none" w:sz="0" w:space="0" w:color="auto"/>
          </w:divBdr>
        </w:div>
        <w:div w:id="1768038400">
          <w:marLeft w:val="0"/>
          <w:marRight w:val="0"/>
          <w:marTop w:val="0"/>
          <w:marBottom w:val="0"/>
          <w:divBdr>
            <w:top w:val="none" w:sz="0" w:space="0" w:color="auto"/>
            <w:left w:val="none" w:sz="0" w:space="0" w:color="auto"/>
            <w:bottom w:val="none" w:sz="0" w:space="0" w:color="auto"/>
            <w:right w:val="none" w:sz="0" w:space="0" w:color="auto"/>
          </w:divBdr>
        </w:div>
        <w:div w:id="1073551304">
          <w:marLeft w:val="0"/>
          <w:marRight w:val="0"/>
          <w:marTop w:val="0"/>
          <w:marBottom w:val="0"/>
          <w:divBdr>
            <w:top w:val="none" w:sz="0" w:space="0" w:color="auto"/>
            <w:left w:val="none" w:sz="0" w:space="0" w:color="auto"/>
            <w:bottom w:val="none" w:sz="0" w:space="0" w:color="auto"/>
            <w:right w:val="none" w:sz="0" w:space="0" w:color="auto"/>
          </w:divBdr>
        </w:div>
        <w:div w:id="1811168910">
          <w:marLeft w:val="0"/>
          <w:marRight w:val="0"/>
          <w:marTop w:val="0"/>
          <w:marBottom w:val="0"/>
          <w:divBdr>
            <w:top w:val="none" w:sz="0" w:space="0" w:color="auto"/>
            <w:left w:val="none" w:sz="0" w:space="0" w:color="auto"/>
            <w:bottom w:val="none" w:sz="0" w:space="0" w:color="auto"/>
            <w:right w:val="none" w:sz="0" w:space="0" w:color="auto"/>
          </w:divBdr>
        </w:div>
        <w:div w:id="1743334989">
          <w:marLeft w:val="0"/>
          <w:marRight w:val="0"/>
          <w:marTop w:val="0"/>
          <w:marBottom w:val="0"/>
          <w:divBdr>
            <w:top w:val="none" w:sz="0" w:space="0" w:color="auto"/>
            <w:left w:val="none" w:sz="0" w:space="0" w:color="auto"/>
            <w:bottom w:val="none" w:sz="0" w:space="0" w:color="auto"/>
            <w:right w:val="none" w:sz="0" w:space="0" w:color="auto"/>
          </w:divBdr>
        </w:div>
        <w:div w:id="1125735665">
          <w:marLeft w:val="0"/>
          <w:marRight w:val="0"/>
          <w:marTop w:val="0"/>
          <w:marBottom w:val="0"/>
          <w:divBdr>
            <w:top w:val="none" w:sz="0" w:space="0" w:color="auto"/>
            <w:left w:val="none" w:sz="0" w:space="0" w:color="auto"/>
            <w:bottom w:val="none" w:sz="0" w:space="0" w:color="auto"/>
            <w:right w:val="none" w:sz="0" w:space="0" w:color="auto"/>
          </w:divBdr>
        </w:div>
        <w:div w:id="1008606044">
          <w:marLeft w:val="0"/>
          <w:marRight w:val="0"/>
          <w:marTop w:val="0"/>
          <w:marBottom w:val="0"/>
          <w:divBdr>
            <w:top w:val="none" w:sz="0" w:space="0" w:color="auto"/>
            <w:left w:val="none" w:sz="0" w:space="0" w:color="auto"/>
            <w:bottom w:val="none" w:sz="0" w:space="0" w:color="auto"/>
            <w:right w:val="none" w:sz="0" w:space="0" w:color="auto"/>
          </w:divBdr>
        </w:div>
        <w:div w:id="682130879">
          <w:marLeft w:val="0"/>
          <w:marRight w:val="0"/>
          <w:marTop w:val="0"/>
          <w:marBottom w:val="0"/>
          <w:divBdr>
            <w:top w:val="none" w:sz="0" w:space="0" w:color="auto"/>
            <w:left w:val="none" w:sz="0" w:space="0" w:color="auto"/>
            <w:bottom w:val="none" w:sz="0" w:space="0" w:color="auto"/>
            <w:right w:val="none" w:sz="0" w:space="0" w:color="auto"/>
          </w:divBdr>
        </w:div>
        <w:div w:id="973831343">
          <w:marLeft w:val="0"/>
          <w:marRight w:val="0"/>
          <w:marTop w:val="0"/>
          <w:marBottom w:val="0"/>
          <w:divBdr>
            <w:top w:val="none" w:sz="0" w:space="0" w:color="auto"/>
            <w:left w:val="none" w:sz="0" w:space="0" w:color="auto"/>
            <w:bottom w:val="none" w:sz="0" w:space="0" w:color="auto"/>
            <w:right w:val="none" w:sz="0" w:space="0" w:color="auto"/>
          </w:divBdr>
        </w:div>
        <w:div w:id="55979746">
          <w:marLeft w:val="0"/>
          <w:marRight w:val="0"/>
          <w:marTop w:val="0"/>
          <w:marBottom w:val="0"/>
          <w:divBdr>
            <w:top w:val="none" w:sz="0" w:space="0" w:color="auto"/>
            <w:left w:val="none" w:sz="0" w:space="0" w:color="auto"/>
            <w:bottom w:val="none" w:sz="0" w:space="0" w:color="auto"/>
            <w:right w:val="none" w:sz="0" w:space="0" w:color="auto"/>
          </w:divBdr>
        </w:div>
        <w:div w:id="722027851">
          <w:marLeft w:val="0"/>
          <w:marRight w:val="0"/>
          <w:marTop w:val="0"/>
          <w:marBottom w:val="0"/>
          <w:divBdr>
            <w:top w:val="none" w:sz="0" w:space="0" w:color="auto"/>
            <w:left w:val="none" w:sz="0" w:space="0" w:color="auto"/>
            <w:bottom w:val="none" w:sz="0" w:space="0" w:color="auto"/>
            <w:right w:val="none" w:sz="0" w:space="0" w:color="auto"/>
          </w:divBdr>
        </w:div>
        <w:div w:id="1566211383">
          <w:marLeft w:val="0"/>
          <w:marRight w:val="0"/>
          <w:marTop w:val="0"/>
          <w:marBottom w:val="0"/>
          <w:divBdr>
            <w:top w:val="none" w:sz="0" w:space="0" w:color="auto"/>
            <w:left w:val="none" w:sz="0" w:space="0" w:color="auto"/>
            <w:bottom w:val="none" w:sz="0" w:space="0" w:color="auto"/>
            <w:right w:val="none" w:sz="0" w:space="0" w:color="auto"/>
          </w:divBdr>
        </w:div>
        <w:div w:id="1301303363">
          <w:marLeft w:val="0"/>
          <w:marRight w:val="0"/>
          <w:marTop w:val="0"/>
          <w:marBottom w:val="0"/>
          <w:divBdr>
            <w:top w:val="none" w:sz="0" w:space="0" w:color="auto"/>
            <w:left w:val="none" w:sz="0" w:space="0" w:color="auto"/>
            <w:bottom w:val="none" w:sz="0" w:space="0" w:color="auto"/>
            <w:right w:val="none" w:sz="0" w:space="0" w:color="auto"/>
          </w:divBdr>
        </w:div>
        <w:div w:id="1092092286">
          <w:marLeft w:val="0"/>
          <w:marRight w:val="0"/>
          <w:marTop w:val="0"/>
          <w:marBottom w:val="0"/>
          <w:divBdr>
            <w:top w:val="none" w:sz="0" w:space="0" w:color="auto"/>
            <w:left w:val="none" w:sz="0" w:space="0" w:color="auto"/>
            <w:bottom w:val="none" w:sz="0" w:space="0" w:color="auto"/>
            <w:right w:val="none" w:sz="0" w:space="0" w:color="auto"/>
          </w:divBdr>
        </w:div>
        <w:div w:id="1161896252">
          <w:marLeft w:val="0"/>
          <w:marRight w:val="0"/>
          <w:marTop w:val="0"/>
          <w:marBottom w:val="0"/>
          <w:divBdr>
            <w:top w:val="none" w:sz="0" w:space="0" w:color="auto"/>
            <w:left w:val="none" w:sz="0" w:space="0" w:color="auto"/>
            <w:bottom w:val="none" w:sz="0" w:space="0" w:color="auto"/>
            <w:right w:val="none" w:sz="0" w:space="0" w:color="auto"/>
          </w:divBdr>
        </w:div>
        <w:div w:id="417406573">
          <w:marLeft w:val="0"/>
          <w:marRight w:val="0"/>
          <w:marTop w:val="0"/>
          <w:marBottom w:val="0"/>
          <w:divBdr>
            <w:top w:val="none" w:sz="0" w:space="0" w:color="auto"/>
            <w:left w:val="none" w:sz="0" w:space="0" w:color="auto"/>
            <w:bottom w:val="none" w:sz="0" w:space="0" w:color="auto"/>
            <w:right w:val="none" w:sz="0" w:space="0" w:color="auto"/>
          </w:divBdr>
        </w:div>
        <w:div w:id="1361666787">
          <w:marLeft w:val="0"/>
          <w:marRight w:val="0"/>
          <w:marTop w:val="0"/>
          <w:marBottom w:val="0"/>
          <w:divBdr>
            <w:top w:val="none" w:sz="0" w:space="0" w:color="auto"/>
            <w:left w:val="none" w:sz="0" w:space="0" w:color="auto"/>
            <w:bottom w:val="none" w:sz="0" w:space="0" w:color="auto"/>
            <w:right w:val="none" w:sz="0" w:space="0" w:color="auto"/>
          </w:divBdr>
        </w:div>
        <w:div w:id="1260529945">
          <w:marLeft w:val="0"/>
          <w:marRight w:val="0"/>
          <w:marTop w:val="0"/>
          <w:marBottom w:val="0"/>
          <w:divBdr>
            <w:top w:val="none" w:sz="0" w:space="0" w:color="auto"/>
            <w:left w:val="none" w:sz="0" w:space="0" w:color="auto"/>
            <w:bottom w:val="none" w:sz="0" w:space="0" w:color="auto"/>
            <w:right w:val="none" w:sz="0" w:space="0" w:color="auto"/>
          </w:divBdr>
        </w:div>
        <w:div w:id="1003317487">
          <w:marLeft w:val="0"/>
          <w:marRight w:val="0"/>
          <w:marTop w:val="0"/>
          <w:marBottom w:val="0"/>
          <w:divBdr>
            <w:top w:val="none" w:sz="0" w:space="0" w:color="auto"/>
            <w:left w:val="none" w:sz="0" w:space="0" w:color="auto"/>
            <w:bottom w:val="none" w:sz="0" w:space="0" w:color="auto"/>
            <w:right w:val="none" w:sz="0" w:space="0" w:color="auto"/>
          </w:divBdr>
        </w:div>
        <w:div w:id="811630220">
          <w:marLeft w:val="0"/>
          <w:marRight w:val="0"/>
          <w:marTop w:val="0"/>
          <w:marBottom w:val="0"/>
          <w:divBdr>
            <w:top w:val="none" w:sz="0" w:space="0" w:color="auto"/>
            <w:left w:val="none" w:sz="0" w:space="0" w:color="auto"/>
            <w:bottom w:val="none" w:sz="0" w:space="0" w:color="auto"/>
            <w:right w:val="none" w:sz="0" w:space="0" w:color="auto"/>
          </w:divBdr>
        </w:div>
        <w:div w:id="2093383440">
          <w:marLeft w:val="0"/>
          <w:marRight w:val="0"/>
          <w:marTop w:val="0"/>
          <w:marBottom w:val="0"/>
          <w:divBdr>
            <w:top w:val="none" w:sz="0" w:space="0" w:color="auto"/>
            <w:left w:val="none" w:sz="0" w:space="0" w:color="auto"/>
            <w:bottom w:val="none" w:sz="0" w:space="0" w:color="auto"/>
            <w:right w:val="none" w:sz="0" w:space="0" w:color="auto"/>
          </w:divBdr>
        </w:div>
        <w:div w:id="653988932">
          <w:marLeft w:val="0"/>
          <w:marRight w:val="0"/>
          <w:marTop w:val="0"/>
          <w:marBottom w:val="0"/>
          <w:divBdr>
            <w:top w:val="none" w:sz="0" w:space="0" w:color="auto"/>
            <w:left w:val="none" w:sz="0" w:space="0" w:color="auto"/>
            <w:bottom w:val="none" w:sz="0" w:space="0" w:color="auto"/>
            <w:right w:val="none" w:sz="0" w:space="0" w:color="auto"/>
          </w:divBdr>
        </w:div>
        <w:div w:id="191964950">
          <w:marLeft w:val="0"/>
          <w:marRight w:val="0"/>
          <w:marTop w:val="0"/>
          <w:marBottom w:val="0"/>
          <w:divBdr>
            <w:top w:val="none" w:sz="0" w:space="0" w:color="auto"/>
            <w:left w:val="none" w:sz="0" w:space="0" w:color="auto"/>
            <w:bottom w:val="none" w:sz="0" w:space="0" w:color="auto"/>
            <w:right w:val="none" w:sz="0" w:space="0" w:color="auto"/>
          </w:divBdr>
        </w:div>
        <w:div w:id="391277412">
          <w:marLeft w:val="0"/>
          <w:marRight w:val="0"/>
          <w:marTop w:val="0"/>
          <w:marBottom w:val="0"/>
          <w:divBdr>
            <w:top w:val="none" w:sz="0" w:space="0" w:color="auto"/>
            <w:left w:val="none" w:sz="0" w:space="0" w:color="auto"/>
            <w:bottom w:val="none" w:sz="0" w:space="0" w:color="auto"/>
            <w:right w:val="none" w:sz="0" w:space="0" w:color="auto"/>
          </w:divBdr>
        </w:div>
        <w:div w:id="1959489617">
          <w:marLeft w:val="0"/>
          <w:marRight w:val="0"/>
          <w:marTop w:val="0"/>
          <w:marBottom w:val="0"/>
          <w:divBdr>
            <w:top w:val="none" w:sz="0" w:space="0" w:color="auto"/>
            <w:left w:val="none" w:sz="0" w:space="0" w:color="auto"/>
            <w:bottom w:val="none" w:sz="0" w:space="0" w:color="auto"/>
            <w:right w:val="none" w:sz="0" w:space="0" w:color="auto"/>
          </w:divBdr>
        </w:div>
        <w:div w:id="1926920260">
          <w:marLeft w:val="0"/>
          <w:marRight w:val="0"/>
          <w:marTop w:val="0"/>
          <w:marBottom w:val="0"/>
          <w:divBdr>
            <w:top w:val="none" w:sz="0" w:space="0" w:color="auto"/>
            <w:left w:val="none" w:sz="0" w:space="0" w:color="auto"/>
            <w:bottom w:val="none" w:sz="0" w:space="0" w:color="auto"/>
            <w:right w:val="none" w:sz="0" w:space="0" w:color="auto"/>
          </w:divBdr>
        </w:div>
        <w:div w:id="14037439">
          <w:marLeft w:val="0"/>
          <w:marRight w:val="0"/>
          <w:marTop w:val="0"/>
          <w:marBottom w:val="0"/>
          <w:divBdr>
            <w:top w:val="none" w:sz="0" w:space="0" w:color="auto"/>
            <w:left w:val="none" w:sz="0" w:space="0" w:color="auto"/>
            <w:bottom w:val="none" w:sz="0" w:space="0" w:color="auto"/>
            <w:right w:val="none" w:sz="0" w:space="0" w:color="auto"/>
          </w:divBdr>
        </w:div>
        <w:div w:id="31613360">
          <w:marLeft w:val="0"/>
          <w:marRight w:val="0"/>
          <w:marTop w:val="0"/>
          <w:marBottom w:val="0"/>
          <w:divBdr>
            <w:top w:val="none" w:sz="0" w:space="0" w:color="auto"/>
            <w:left w:val="none" w:sz="0" w:space="0" w:color="auto"/>
            <w:bottom w:val="none" w:sz="0" w:space="0" w:color="auto"/>
            <w:right w:val="none" w:sz="0" w:space="0" w:color="auto"/>
          </w:divBdr>
        </w:div>
        <w:div w:id="1022434092">
          <w:marLeft w:val="0"/>
          <w:marRight w:val="0"/>
          <w:marTop w:val="0"/>
          <w:marBottom w:val="0"/>
          <w:divBdr>
            <w:top w:val="none" w:sz="0" w:space="0" w:color="auto"/>
            <w:left w:val="none" w:sz="0" w:space="0" w:color="auto"/>
            <w:bottom w:val="none" w:sz="0" w:space="0" w:color="auto"/>
            <w:right w:val="none" w:sz="0" w:space="0" w:color="auto"/>
          </w:divBdr>
        </w:div>
        <w:div w:id="1900088983">
          <w:marLeft w:val="0"/>
          <w:marRight w:val="0"/>
          <w:marTop w:val="0"/>
          <w:marBottom w:val="0"/>
          <w:divBdr>
            <w:top w:val="none" w:sz="0" w:space="0" w:color="auto"/>
            <w:left w:val="none" w:sz="0" w:space="0" w:color="auto"/>
            <w:bottom w:val="none" w:sz="0" w:space="0" w:color="auto"/>
            <w:right w:val="none" w:sz="0" w:space="0" w:color="auto"/>
          </w:divBdr>
        </w:div>
        <w:div w:id="1227687136">
          <w:marLeft w:val="0"/>
          <w:marRight w:val="0"/>
          <w:marTop w:val="0"/>
          <w:marBottom w:val="0"/>
          <w:divBdr>
            <w:top w:val="none" w:sz="0" w:space="0" w:color="auto"/>
            <w:left w:val="none" w:sz="0" w:space="0" w:color="auto"/>
            <w:bottom w:val="none" w:sz="0" w:space="0" w:color="auto"/>
            <w:right w:val="none" w:sz="0" w:space="0" w:color="auto"/>
          </w:divBdr>
        </w:div>
        <w:div w:id="49380504">
          <w:marLeft w:val="0"/>
          <w:marRight w:val="0"/>
          <w:marTop w:val="0"/>
          <w:marBottom w:val="0"/>
          <w:divBdr>
            <w:top w:val="none" w:sz="0" w:space="0" w:color="auto"/>
            <w:left w:val="none" w:sz="0" w:space="0" w:color="auto"/>
            <w:bottom w:val="none" w:sz="0" w:space="0" w:color="auto"/>
            <w:right w:val="none" w:sz="0" w:space="0" w:color="auto"/>
          </w:divBdr>
        </w:div>
        <w:div w:id="8802101">
          <w:marLeft w:val="0"/>
          <w:marRight w:val="0"/>
          <w:marTop w:val="0"/>
          <w:marBottom w:val="0"/>
          <w:divBdr>
            <w:top w:val="none" w:sz="0" w:space="0" w:color="auto"/>
            <w:left w:val="none" w:sz="0" w:space="0" w:color="auto"/>
            <w:bottom w:val="none" w:sz="0" w:space="0" w:color="auto"/>
            <w:right w:val="none" w:sz="0" w:space="0" w:color="auto"/>
          </w:divBdr>
        </w:div>
        <w:div w:id="1036586416">
          <w:marLeft w:val="0"/>
          <w:marRight w:val="0"/>
          <w:marTop w:val="0"/>
          <w:marBottom w:val="0"/>
          <w:divBdr>
            <w:top w:val="none" w:sz="0" w:space="0" w:color="auto"/>
            <w:left w:val="none" w:sz="0" w:space="0" w:color="auto"/>
            <w:bottom w:val="none" w:sz="0" w:space="0" w:color="auto"/>
            <w:right w:val="none" w:sz="0" w:space="0" w:color="auto"/>
          </w:divBdr>
        </w:div>
        <w:div w:id="407264998">
          <w:marLeft w:val="0"/>
          <w:marRight w:val="0"/>
          <w:marTop w:val="0"/>
          <w:marBottom w:val="0"/>
          <w:divBdr>
            <w:top w:val="none" w:sz="0" w:space="0" w:color="auto"/>
            <w:left w:val="none" w:sz="0" w:space="0" w:color="auto"/>
            <w:bottom w:val="none" w:sz="0" w:space="0" w:color="auto"/>
            <w:right w:val="none" w:sz="0" w:space="0" w:color="auto"/>
          </w:divBdr>
        </w:div>
        <w:div w:id="1046829552">
          <w:marLeft w:val="0"/>
          <w:marRight w:val="0"/>
          <w:marTop w:val="0"/>
          <w:marBottom w:val="0"/>
          <w:divBdr>
            <w:top w:val="none" w:sz="0" w:space="0" w:color="auto"/>
            <w:left w:val="none" w:sz="0" w:space="0" w:color="auto"/>
            <w:bottom w:val="none" w:sz="0" w:space="0" w:color="auto"/>
            <w:right w:val="none" w:sz="0" w:space="0" w:color="auto"/>
          </w:divBdr>
        </w:div>
        <w:div w:id="28074679">
          <w:marLeft w:val="0"/>
          <w:marRight w:val="0"/>
          <w:marTop w:val="0"/>
          <w:marBottom w:val="0"/>
          <w:divBdr>
            <w:top w:val="none" w:sz="0" w:space="0" w:color="auto"/>
            <w:left w:val="none" w:sz="0" w:space="0" w:color="auto"/>
            <w:bottom w:val="none" w:sz="0" w:space="0" w:color="auto"/>
            <w:right w:val="none" w:sz="0" w:space="0" w:color="auto"/>
          </w:divBdr>
        </w:div>
        <w:div w:id="514154342">
          <w:marLeft w:val="0"/>
          <w:marRight w:val="0"/>
          <w:marTop w:val="0"/>
          <w:marBottom w:val="0"/>
          <w:divBdr>
            <w:top w:val="none" w:sz="0" w:space="0" w:color="auto"/>
            <w:left w:val="none" w:sz="0" w:space="0" w:color="auto"/>
            <w:bottom w:val="none" w:sz="0" w:space="0" w:color="auto"/>
            <w:right w:val="none" w:sz="0" w:space="0" w:color="auto"/>
          </w:divBdr>
        </w:div>
        <w:div w:id="1778283780">
          <w:marLeft w:val="0"/>
          <w:marRight w:val="0"/>
          <w:marTop w:val="0"/>
          <w:marBottom w:val="0"/>
          <w:divBdr>
            <w:top w:val="none" w:sz="0" w:space="0" w:color="auto"/>
            <w:left w:val="none" w:sz="0" w:space="0" w:color="auto"/>
            <w:bottom w:val="none" w:sz="0" w:space="0" w:color="auto"/>
            <w:right w:val="none" w:sz="0" w:space="0" w:color="auto"/>
          </w:divBdr>
        </w:div>
        <w:div w:id="1429503264">
          <w:marLeft w:val="0"/>
          <w:marRight w:val="0"/>
          <w:marTop w:val="0"/>
          <w:marBottom w:val="0"/>
          <w:divBdr>
            <w:top w:val="none" w:sz="0" w:space="0" w:color="auto"/>
            <w:left w:val="none" w:sz="0" w:space="0" w:color="auto"/>
            <w:bottom w:val="none" w:sz="0" w:space="0" w:color="auto"/>
            <w:right w:val="none" w:sz="0" w:space="0" w:color="auto"/>
          </w:divBdr>
        </w:div>
        <w:div w:id="1882791268">
          <w:marLeft w:val="0"/>
          <w:marRight w:val="0"/>
          <w:marTop w:val="0"/>
          <w:marBottom w:val="0"/>
          <w:divBdr>
            <w:top w:val="none" w:sz="0" w:space="0" w:color="auto"/>
            <w:left w:val="none" w:sz="0" w:space="0" w:color="auto"/>
            <w:bottom w:val="none" w:sz="0" w:space="0" w:color="auto"/>
            <w:right w:val="none" w:sz="0" w:space="0" w:color="auto"/>
          </w:divBdr>
        </w:div>
        <w:div w:id="557786765">
          <w:marLeft w:val="0"/>
          <w:marRight w:val="0"/>
          <w:marTop w:val="0"/>
          <w:marBottom w:val="0"/>
          <w:divBdr>
            <w:top w:val="none" w:sz="0" w:space="0" w:color="auto"/>
            <w:left w:val="none" w:sz="0" w:space="0" w:color="auto"/>
            <w:bottom w:val="none" w:sz="0" w:space="0" w:color="auto"/>
            <w:right w:val="none" w:sz="0" w:space="0" w:color="auto"/>
          </w:divBdr>
        </w:div>
        <w:div w:id="242877452">
          <w:marLeft w:val="0"/>
          <w:marRight w:val="0"/>
          <w:marTop w:val="0"/>
          <w:marBottom w:val="0"/>
          <w:divBdr>
            <w:top w:val="none" w:sz="0" w:space="0" w:color="auto"/>
            <w:left w:val="none" w:sz="0" w:space="0" w:color="auto"/>
            <w:bottom w:val="none" w:sz="0" w:space="0" w:color="auto"/>
            <w:right w:val="none" w:sz="0" w:space="0" w:color="auto"/>
          </w:divBdr>
        </w:div>
        <w:div w:id="1347948145">
          <w:marLeft w:val="0"/>
          <w:marRight w:val="0"/>
          <w:marTop w:val="0"/>
          <w:marBottom w:val="0"/>
          <w:divBdr>
            <w:top w:val="none" w:sz="0" w:space="0" w:color="auto"/>
            <w:left w:val="none" w:sz="0" w:space="0" w:color="auto"/>
            <w:bottom w:val="none" w:sz="0" w:space="0" w:color="auto"/>
            <w:right w:val="none" w:sz="0" w:space="0" w:color="auto"/>
          </w:divBdr>
        </w:div>
        <w:div w:id="245189663">
          <w:marLeft w:val="0"/>
          <w:marRight w:val="0"/>
          <w:marTop w:val="0"/>
          <w:marBottom w:val="0"/>
          <w:divBdr>
            <w:top w:val="none" w:sz="0" w:space="0" w:color="auto"/>
            <w:left w:val="none" w:sz="0" w:space="0" w:color="auto"/>
            <w:bottom w:val="none" w:sz="0" w:space="0" w:color="auto"/>
            <w:right w:val="none" w:sz="0" w:space="0" w:color="auto"/>
          </w:divBdr>
        </w:div>
        <w:div w:id="1704748017">
          <w:marLeft w:val="0"/>
          <w:marRight w:val="0"/>
          <w:marTop w:val="0"/>
          <w:marBottom w:val="0"/>
          <w:divBdr>
            <w:top w:val="none" w:sz="0" w:space="0" w:color="auto"/>
            <w:left w:val="none" w:sz="0" w:space="0" w:color="auto"/>
            <w:bottom w:val="none" w:sz="0" w:space="0" w:color="auto"/>
            <w:right w:val="none" w:sz="0" w:space="0" w:color="auto"/>
          </w:divBdr>
        </w:div>
        <w:div w:id="965699831">
          <w:marLeft w:val="0"/>
          <w:marRight w:val="0"/>
          <w:marTop w:val="0"/>
          <w:marBottom w:val="0"/>
          <w:divBdr>
            <w:top w:val="none" w:sz="0" w:space="0" w:color="auto"/>
            <w:left w:val="none" w:sz="0" w:space="0" w:color="auto"/>
            <w:bottom w:val="none" w:sz="0" w:space="0" w:color="auto"/>
            <w:right w:val="none" w:sz="0" w:space="0" w:color="auto"/>
          </w:divBdr>
        </w:div>
        <w:div w:id="1639259628">
          <w:marLeft w:val="0"/>
          <w:marRight w:val="0"/>
          <w:marTop w:val="0"/>
          <w:marBottom w:val="0"/>
          <w:divBdr>
            <w:top w:val="none" w:sz="0" w:space="0" w:color="auto"/>
            <w:left w:val="none" w:sz="0" w:space="0" w:color="auto"/>
            <w:bottom w:val="none" w:sz="0" w:space="0" w:color="auto"/>
            <w:right w:val="none" w:sz="0" w:space="0" w:color="auto"/>
          </w:divBdr>
        </w:div>
        <w:div w:id="1833641703">
          <w:marLeft w:val="0"/>
          <w:marRight w:val="0"/>
          <w:marTop w:val="0"/>
          <w:marBottom w:val="0"/>
          <w:divBdr>
            <w:top w:val="none" w:sz="0" w:space="0" w:color="auto"/>
            <w:left w:val="none" w:sz="0" w:space="0" w:color="auto"/>
            <w:bottom w:val="none" w:sz="0" w:space="0" w:color="auto"/>
            <w:right w:val="none" w:sz="0" w:space="0" w:color="auto"/>
          </w:divBdr>
        </w:div>
        <w:div w:id="131410184">
          <w:marLeft w:val="0"/>
          <w:marRight w:val="0"/>
          <w:marTop w:val="0"/>
          <w:marBottom w:val="0"/>
          <w:divBdr>
            <w:top w:val="none" w:sz="0" w:space="0" w:color="auto"/>
            <w:left w:val="none" w:sz="0" w:space="0" w:color="auto"/>
            <w:bottom w:val="none" w:sz="0" w:space="0" w:color="auto"/>
            <w:right w:val="none" w:sz="0" w:space="0" w:color="auto"/>
          </w:divBdr>
        </w:div>
        <w:div w:id="923144937">
          <w:marLeft w:val="0"/>
          <w:marRight w:val="0"/>
          <w:marTop w:val="0"/>
          <w:marBottom w:val="0"/>
          <w:divBdr>
            <w:top w:val="none" w:sz="0" w:space="0" w:color="auto"/>
            <w:left w:val="none" w:sz="0" w:space="0" w:color="auto"/>
            <w:bottom w:val="none" w:sz="0" w:space="0" w:color="auto"/>
            <w:right w:val="none" w:sz="0" w:space="0" w:color="auto"/>
          </w:divBdr>
        </w:div>
        <w:div w:id="2141340051">
          <w:marLeft w:val="0"/>
          <w:marRight w:val="0"/>
          <w:marTop w:val="0"/>
          <w:marBottom w:val="0"/>
          <w:divBdr>
            <w:top w:val="none" w:sz="0" w:space="0" w:color="auto"/>
            <w:left w:val="none" w:sz="0" w:space="0" w:color="auto"/>
            <w:bottom w:val="none" w:sz="0" w:space="0" w:color="auto"/>
            <w:right w:val="none" w:sz="0" w:space="0" w:color="auto"/>
          </w:divBdr>
        </w:div>
        <w:div w:id="855969163">
          <w:marLeft w:val="0"/>
          <w:marRight w:val="0"/>
          <w:marTop w:val="0"/>
          <w:marBottom w:val="0"/>
          <w:divBdr>
            <w:top w:val="none" w:sz="0" w:space="0" w:color="auto"/>
            <w:left w:val="none" w:sz="0" w:space="0" w:color="auto"/>
            <w:bottom w:val="none" w:sz="0" w:space="0" w:color="auto"/>
            <w:right w:val="none" w:sz="0" w:space="0" w:color="auto"/>
          </w:divBdr>
        </w:div>
        <w:div w:id="352655649">
          <w:marLeft w:val="0"/>
          <w:marRight w:val="0"/>
          <w:marTop w:val="0"/>
          <w:marBottom w:val="0"/>
          <w:divBdr>
            <w:top w:val="none" w:sz="0" w:space="0" w:color="auto"/>
            <w:left w:val="none" w:sz="0" w:space="0" w:color="auto"/>
            <w:bottom w:val="none" w:sz="0" w:space="0" w:color="auto"/>
            <w:right w:val="none" w:sz="0" w:space="0" w:color="auto"/>
          </w:divBdr>
        </w:div>
        <w:div w:id="118650403">
          <w:marLeft w:val="0"/>
          <w:marRight w:val="0"/>
          <w:marTop w:val="0"/>
          <w:marBottom w:val="0"/>
          <w:divBdr>
            <w:top w:val="none" w:sz="0" w:space="0" w:color="auto"/>
            <w:left w:val="none" w:sz="0" w:space="0" w:color="auto"/>
            <w:bottom w:val="none" w:sz="0" w:space="0" w:color="auto"/>
            <w:right w:val="none" w:sz="0" w:space="0" w:color="auto"/>
          </w:divBdr>
        </w:div>
        <w:div w:id="971060829">
          <w:marLeft w:val="0"/>
          <w:marRight w:val="0"/>
          <w:marTop w:val="0"/>
          <w:marBottom w:val="0"/>
          <w:divBdr>
            <w:top w:val="none" w:sz="0" w:space="0" w:color="auto"/>
            <w:left w:val="none" w:sz="0" w:space="0" w:color="auto"/>
            <w:bottom w:val="none" w:sz="0" w:space="0" w:color="auto"/>
            <w:right w:val="none" w:sz="0" w:space="0" w:color="auto"/>
          </w:divBdr>
        </w:div>
        <w:div w:id="687803410">
          <w:marLeft w:val="0"/>
          <w:marRight w:val="0"/>
          <w:marTop w:val="0"/>
          <w:marBottom w:val="0"/>
          <w:divBdr>
            <w:top w:val="none" w:sz="0" w:space="0" w:color="auto"/>
            <w:left w:val="none" w:sz="0" w:space="0" w:color="auto"/>
            <w:bottom w:val="none" w:sz="0" w:space="0" w:color="auto"/>
            <w:right w:val="none" w:sz="0" w:space="0" w:color="auto"/>
          </w:divBdr>
        </w:div>
        <w:div w:id="668951303">
          <w:marLeft w:val="0"/>
          <w:marRight w:val="0"/>
          <w:marTop w:val="0"/>
          <w:marBottom w:val="0"/>
          <w:divBdr>
            <w:top w:val="none" w:sz="0" w:space="0" w:color="auto"/>
            <w:left w:val="none" w:sz="0" w:space="0" w:color="auto"/>
            <w:bottom w:val="none" w:sz="0" w:space="0" w:color="auto"/>
            <w:right w:val="none" w:sz="0" w:space="0" w:color="auto"/>
          </w:divBdr>
        </w:div>
        <w:div w:id="466822829">
          <w:marLeft w:val="0"/>
          <w:marRight w:val="0"/>
          <w:marTop w:val="0"/>
          <w:marBottom w:val="0"/>
          <w:divBdr>
            <w:top w:val="none" w:sz="0" w:space="0" w:color="auto"/>
            <w:left w:val="none" w:sz="0" w:space="0" w:color="auto"/>
            <w:bottom w:val="none" w:sz="0" w:space="0" w:color="auto"/>
            <w:right w:val="none" w:sz="0" w:space="0" w:color="auto"/>
          </w:divBdr>
        </w:div>
        <w:div w:id="1357465244">
          <w:marLeft w:val="0"/>
          <w:marRight w:val="0"/>
          <w:marTop w:val="0"/>
          <w:marBottom w:val="0"/>
          <w:divBdr>
            <w:top w:val="none" w:sz="0" w:space="0" w:color="auto"/>
            <w:left w:val="none" w:sz="0" w:space="0" w:color="auto"/>
            <w:bottom w:val="none" w:sz="0" w:space="0" w:color="auto"/>
            <w:right w:val="none" w:sz="0" w:space="0" w:color="auto"/>
          </w:divBdr>
        </w:div>
        <w:div w:id="1859388635">
          <w:marLeft w:val="0"/>
          <w:marRight w:val="0"/>
          <w:marTop w:val="0"/>
          <w:marBottom w:val="0"/>
          <w:divBdr>
            <w:top w:val="none" w:sz="0" w:space="0" w:color="auto"/>
            <w:left w:val="none" w:sz="0" w:space="0" w:color="auto"/>
            <w:bottom w:val="none" w:sz="0" w:space="0" w:color="auto"/>
            <w:right w:val="none" w:sz="0" w:space="0" w:color="auto"/>
          </w:divBdr>
        </w:div>
        <w:div w:id="1625231715">
          <w:marLeft w:val="0"/>
          <w:marRight w:val="0"/>
          <w:marTop w:val="0"/>
          <w:marBottom w:val="0"/>
          <w:divBdr>
            <w:top w:val="none" w:sz="0" w:space="0" w:color="auto"/>
            <w:left w:val="none" w:sz="0" w:space="0" w:color="auto"/>
            <w:bottom w:val="none" w:sz="0" w:space="0" w:color="auto"/>
            <w:right w:val="none" w:sz="0" w:space="0" w:color="auto"/>
          </w:divBdr>
        </w:div>
        <w:div w:id="517668891">
          <w:marLeft w:val="0"/>
          <w:marRight w:val="0"/>
          <w:marTop w:val="0"/>
          <w:marBottom w:val="0"/>
          <w:divBdr>
            <w:top w:val="none" w:sz="0" w:space="0" w:color="auto"/>
            <w:left w:val="none" w:sz="0" w:space="0" w:color="auto"/>
            <w:bottom w:val="none" w:sz="0" w:space="0" w:color="auto"/>
            <w:right w:val="none" w:sz="0" w:space="0" w:color="auto"/>
          </w:divBdr>
        </w:div>
        <w:div w:id="154495593">
          <w:marLeft w:val="0"/>
          <w:marRight w:val="0"/>
          <w:marTop w:val="0"/>
          <w:marBottom w:val="0"/>
          <w:divBdr>
            <w:top w:val="none" w:sz="0" w:space="0" w:color="auto"/>
            <w:left w:val="none" w:sz="0" w:space="0" w:color="auto"/>
            <w:bottom w:val="none" w:sz="0" w:space="0" w:color="auto"/>
            <w:right w:val="none" w:sz="0" w:space="0" w:color="auto"/>
          </w:divBdr>
        </w:div>
        <w:div w:id="1505314786">
          <w:marLeft w:val="0"/>
          <w:marRight w:val="0"/>
          <w:marTop w:val="0"/>
          <w:marBottom w:val="0"/>
          <w:divBdr>
            <w:top w:val="none" w:sz="0" w:space="0" w:color="auto"/>
            <w:left w:val="none" w:sz="0" w:space="0" w:color="auto"/>
            <w:bottom w:val="none" w:sz="0" w:space="0" w:color="auto"/>
            <w:right w:val="none" w:sz="0" w:space="0" w:color="auto"/>
          </w:divBdr>
        </w:div>
        <w:div w:id="1218126621">
          <w:marLeft w:val="0"/>
          <w:marRight w:val="0"/>
          <w:marTop w:val="0"/>
          <w:marBottom w:val="0"/>
          <w:divBdr>
            <w:top w:val="none" w:sz="0" w:space="0" w:color="auto"/>
            <w:left w:val="none" w:sz="0" w:space="0" w:color="auto"/>
            <w:bottom w:val="none" w:sz="0" w:space="0" w:color="auto"/>
            <w:right w:val="none" w:sz="0" w:space="0" w:color="auto"/>
          </w:divBdr>
        </w:div>
        <w:div w:id="572660667">
          <w:marLeft w:val="0"/>
          <w:marRight w:val="0"/>
          <w:marTop w:val="0"/>
          <w:marBottom w:val="0"/>
          <w:divBdr>
            <w:top w:val="none" w:sz="0" w:space="0" w:color="auto"/>
            <w:left w:val="none" w:sz="0" w:space="0" w:color="auto"/>
            <w:bottom w:val="none" w:sz="0" w:space="0" w:color="auto"/>
            <w:right w:val="none" w:sz="0" w:space="0" w:color="auto"/>
          </w:divBdr>
        </w:div>
        <w:div w:id="1410343755">
          <w:marLeft w:val="0"/>
          <w:marRight w:val="0"/>
          <w:marTop w:val="0"/>
          <w:marBottom w:val="0"/>
          <w:divBdr>
            <w:top w:val="none" w:sz="0" w:space="0" w:color="auto"/>
            <w:left w:val="none" w:sz="0" w:space="0" w:color="auto"/>
            <w:bottom w:val="none" w:sz="0" w:space="0" w:color="auto"/>
            <w:right w:val="none" w:sz="0" w:space="0" w:color="auto"/>
          </w:divBdr>
        </w:div>
        <w:div w:id="36780360">
          <w:marLeft w:val="0"/>
          <w:marRight w:val="0"/>
          <w:marTop w:val="0"/>
          <w:marBottom w:val="0"/>
          <w:divBdr>
            <w:top w:val="none" w:sz="0" w:space="0" w:color="auto"/>
            <w:left w:val="none" w:sz="0" w:space="0" w:color="auto"/>
            <w:bottom w:val="none" w:sz="0" w:space="0" w:color="auto"/>
            <w:right w:val="none" w:sz="0" w:space="0" w:color="auto"/>
          </w:divBdr>
        </w:div>
        <w:div w:id="129445245">
          <w:marLeft w:val="0"/>
          <w:marRight w:val="0"/>
          <w:marTop w:val="0"/>
          <w:marBottom w:val="0"/>
          <w:divBdr>
            <w:top w:val="none" w:sz="0" w:space="0" w:color="auto"/>
            <w:left w:val="none" w:sz="0" w:space="0" w:color="auto"/>
            <w:bottom w:val="none" w:sz="0" w:space="0" w:color="auto"/>
            <w:right w:val="none" w:sz="0" w:space="0" w:color="auto"/>
          </w:divBdr>
        </w:div>
        <w:div w:id="700858399">
          <w:marLeft w:val="0"/>
          <w:marRight w:val="0"/>
          <w:marTop w:val="0"/>
          <w:marBottom w:val="0"/>
          <w:divBdr>
            <w:top w:val="none" w:sz="0" w:space="0" w:color="auto"/>
            <w:left w:val="none" w:sz="0" w:space="0" w:color="auto"/>
            <w:bottom w:val="none" w:sz="0" w:space="0" w:color="auto"/>
            <w:right w:val="none" w:sz="0" w:space="0" w:color="auto"/>
          </w:divBdr>
        </w:div>
        <w:div w:id="89473552">
          <w:marLeft w:val="0"/>
          <w:marRight w:val="0"/>
          <w:marTop w:val="0"/>
          <w:marBottom w:val="0"/>
          <w:divBdr>
            <w:top w:val="none" w:sz="0" w:space="0" w:color="auto"/>
            <w:left w:val="none" w:sz="0" w:space="0" w:color="auto"/>
            <w:bottom w:val="none" w:sz="0" w:space="0" w:color="auto"/>
            <w:right w:val="none" w:sz="0" w:space="0" w:color="auto"/>
          </w:divBdr>
        </w:div>
        <w:div w:id="1870217906">
          <w:marLeft w:val="0"/>
          <w:marRight w:val="0"/>
          <w:marTop w:val="0"/>
          <w:marBottom w:val="0"/>
          <w:divBdr>
            <w:top w:val="none" w:sz="0" w:space="0" w:color="auto"/>
            <w:left w:val="none" w:sz="0" w:space="0" w:color="auto"/>
            <w:bottom w:val="none" w:sz="0" w:space="0" w:color="auto"/>
            <w:right w:val="none" w:sz="0" w:space="0" w:color="auto"/>
          </w:divBdr>
        </w:div>
        <w:div w:id="1237470915">
          <w:marLeft w:val="0"/>
          <w:marRight w:val="0"/>
          <w:marTop w:val="0"/>
          <w:marBottom w:val="0"/>
          <w:divBdr>
            <w:top w:val="none" w:sz="0" w:space="0" w:color="auto"/>
            <w:left w:val="none" w:sz="0" w:space="0" w:color="auto"/>
            <w:bottom w:val="none" w:sz="0" w:space="0" w:color="auto"/>
            <w:right w:val="none" w:sz="0" w:space="0" w:color="auto"/>
          </w:divBdr>
        </w:div>
        <w:div w:id="714475021">
          <w:marLeft w:val="0"/>
          <w:marRight w:val="0"/>
          <w:marTop w:val="0"/>
          <w:marBottom w:val="0"/>
          <w:divBdr>
            <w:top w:val="none" w:sz="0" w:space="0" w:color="auto"/>
            <w:left w:val="none" w:sz="0" w:space="0" w:color="auto"/>
            <w:bottom w:val="none" w:sz="0" w:space="0" w:color="auto"/>
            <w:right w:val="none" w:sz="0" w:space="0" w:color="auto"/>
          </w:divBdr>
        </w:div>
        <w:div w:id="708915393">
          <w:marLeft w:val="0"/>
          <w:marRight w:val="0"/>
          <w:marTop w:val="0"/>
          <w:marBottom w:val="0"/>
          <w:divBdr>
            <w:top w:val="none" w:sz="0" w:space="0" w:color="auto"/>
            <w:left w:val="none" w:sz="0" w:space="0" w:color="auto"/>
            <w:bottom w:val="none" w:sz="0" w:space="0" w:color="auto"/>
            <w:right w:val="none" w:sz="0" w:space="0" w:color="auto"/>
          </w:divBdr>
        </w:div>
        <w:div w:id="1811285740">
          <w:marLeft w:val="0"/>
          <w:marRight w:val="0"/>
          <w:marTop w:val="0"/>
          <w:marBottom w:val="0"/>
          <w:divBdr>
            <w:top w:val="none" w:sz="0" w:space="0" w:color="auto"/>
            <w:left w:val="none" w:sz="0" w:space="0" w:color="auto"/>
            <w:bottom w:val="none" w:sz="0" w:space="0" w:color="auto"/>
            <w:right w:val="none" w:sz="0" w:space="0" w:color="auto"/>
          </w:divBdr>
        </w:div>
      </w:divsChild>
    </w:div>
    <w:div w:id="283856171">
      <w:marLeft w:val="0"/>
      <w:marRight w:val="0"/>
      <w:marTop w:val="0"/>
      <w:marBottom w:val="0"/>
      <w:divBdr>
        <w:top w:val="none" w:sz="0" w:space="0" w:color="auto"/>
        <w:left w:val="none" w:sz="0" w:space="0" w:color="auto"/>
        <w:bottom w:val="none" w:sz="0" w:space="0" w:color="auto"/>
        <w:right w:val="none" w:sz="0" w:space="0" w:color="auto"/>
      </w:divBdr>
    </w:div>
    <w:div w:id="285278298">
      <w:marLeft w:val="0"/>
      <w:marRight w:val="0"/>
      <w:marTop w:val="0"/>
      <w:marBottom w:val="0"/>
      <w:divBdr>
        <w:top w:val="none" w:sz="0" w:space="0" w:color="auto"/>
        <w:left w:val="none" w:sz="0" w:space="0" w:color="auto"/>
        <w:bottom w:val="none" w:sz="0" w:space="0" w:color="auto"/>
        <w:right w:val="none" w:sz="0" w:space="0" w:color="auto"/>
      </w:divBdr>
    </w:div>
    <w:div w:id="287247545">
      <w:marLeft w:val="0"/>
      <w:marRight w:val="0"/>
      <w:marTop w:val="0"/>
      <w:marBottom w:val="0"/>
      <w:divBdr>
        <w:top w:val="none" w:sz="0" w:space="0" w:color="auto"/>
        <w:left w:val="none" w:sz="0" w:space="0" w:color="auto"/>
        <w:bottom w:val="none" w:sz="0" w:space="0" w:color="auto"/>
        <w:right w:val="none" w:sz="0" w:space="0" w:color="auto"/>
      </w:divBdr>
    </w:div>
    <w:div w:id="290134896">
      <w:marLeft w:val="0"/>
      <w:marRight w:val="0"/>
      <w:marTop w:val="0"/>
      <w:marBottom w:val="0"/>
      <w:divBdr>
        <w:top w:val="none" w:sz="0" w:space="0" w:color="auto"/>
        <w:left w:val="none" w:sz="0" w:space="0" w:color="auto"/>
        <w:bottom w:val="none" w:sz="0" w:space="0" w:color="auto"/>
        <w:right w:val="none" w:sz="0" w:space="0" w:color="auto"/>
      </w:divBdr>
    </w:div>
    <w:div w:id="290405200">
      <w:marLeft w:val="0"/>
      <w:marRight w:val="0"/>
      <w:marTop w:val="0"/>
      <w:marBottom w:val="0"/>
      <w:divBdr>
        <w:top w:val="none" w:sz="0" w:space="0" w:color="auto"/>
        <w:left w:val="none" w:sz="0" w:space="0" w:color="auto"/>
        <w:bottom w:val="none" w:sz="0" w:space="0" w:color="auto"/>
        <w:right w:val="none" w:sz="0" w:space="0" w:color="auto"/>
      </w:divBdr>
    </w:div>
    <w:div w:id="291598749">
      <w:marLeft w:val="0"/>
      <w:marRight w:val="0"/>
      <w:marTop w:val="0"/>
      <w:marBottom w:val="0"/>
      <w:divBdr>
        <w:top w:val="none" w:sz="0" w:space="0" w:color="auto"/>
        <w:left w:val="none" w:sz="0" w:space="0" w:color="auto"/>
        <w:bottom w:val="none" w:sz="0" w:space="0" w:color="auto"/>
        <w:right w:val="none" w:sz="0" w:space="0" w:color="auto"/>
      </w:divBdr>
    </w:div>
    <w:div w:id="292372736">
      <w:marLeft w:val="0"/>
      <w:marRight w:val="0"/>
      <w:marTop w:val="0"/>
      <w:marBottom w:val="0"/>
      <w:divBdr>
        <w:top w:val="none" w:sz="0" w:space="0" w:color="auto"/>
        <w:left w:val="none" w:sz="0" w:space="0" w:color="auto"/>
        <w:bottom w:val="none" w:sz="0" w:space="0" w:color="auto"/>
        <w:right w:val="none" w:sz="0" w:space="0" w:color="auto"/>
      </w:divBdr>
    </w:div>
    <w:div w:id="293216610">
      <w:marLeft w:val="0"/>
      <w:marRight w:val="0"/>
      <w:marTop w:val="0"/>
      <w:marBottom w:val="0"/>
      <w:divBdr>
        <w:top w:val="none" w:sz="0" w:space="0" w:color="auto"/>
        <w:left w:val="none" w:sz="0" w:space="0" w:color="auto"/>
        <w:bottom w:val="none" w:sz="0" w:space="0" w:color="auto"/>
        <w:right w:val="none" w:sz="0" w:space="0" w:color="auto"/>
      </w:divBdr>
    </w:div>
    <w:div w:id="293489857">
      <w:marLeft w:val="0"/>
      <w:marRight w:val="0"/>
      <w:marTop w:val="0"/>
      <w:marBottom w:val="0"/>
      <w:divBdr>
        <w:top w:val="none" w:sz="0" w:space="0" w:color="auto"/>
        <w:left w:val="none" w:sz="0" w:space="0" w:color="auto"/>
        <w:bottom w:val="none" w:sz="0" w:space="0" w:color="auto"/>
        <w:right w:val="none" w:sz="0" w:space="0" w:color="auto"/>
      </w:divBdr>
    </w:div>
    <w:div w:id="293876319">
      <w:marLeft w:val="0"/>
      <w:marRight w:val="0"/>
      <w:marTop w:val="0"/>
      <w:marBottom w:val="0"/>
      <w:divBdr>
        <w:top w:val="none" w:sz="0" w:space="0" w:color="auto"/>
        <w:left w:val="none" w:sz="0" w:space="0" w:color="auto"/>
        <w:bottom w:val="none" w:sz="0" w:space="0" w:color="auto"/>
        <w:right w:val="none" w:sz="0" w:space="0" w:color="auto"/>
      </w:divBdr>
    </w:div>
    <w:div w:id="294021884">
      <w:marLeft w:val="0"/>
      <w:marRight w:val="0"/>
      <w:marTop w:val="0"/>
      <w:marBottom w:val="0"/>
      <w:divBdr>
        <w:top w:val="none" w:sz="0" w:space="0" w:color="auto"/>
        <w:left w:val="none" w:sz="0" w:space="0" w:color="auto"/>
        <w:bottom w:val="none" w:sz="0" w:space="0" w:color="auto"/>
        <w:right w:val="none" w:sz="0" w:space="0" w:color="auto"/>
      </w:divBdr>
    </w:div>
    <w:div w:id="296225248">
      <w:marLeft w:val="0"/>
      <w:marRight w:val="0"/>
      <w:marTop w:val="0"/>
      <w:marBottom w:val="0"/>
      <w:divBdr>
        <w:top w:val="none" w:sz="0" w:space="0" w:color="auto"/>
        <w:left w:val="none" w:sz="0" w:space="0" w:color="auto"/>
        <w:bottom w:val="none" w:sz="0" w:space="0" w:color="auto"/>
        <w:right w:val="none" w:sz="0" w:space="0" w:color="auto"/>
      </w:divBdr>
    </w:div>
    <w:div w:id="297300016">
      <w:marLeft w:val="0"/>
      <w:marRight w:val="0"/>
      <w:marTop w:val="0"/>
      <w:marBottom w:val="0"/>
      <w:divBdr>
        <w:top w:val="none" w:sz="0" w:space="0" w:color="auto"/>
        <w:left w:val="none" w:sz="0" w:space="0" w:color="auto"/>
        <w:bottom w:val="none" w:sz="0" w:space="0" w:color="auto"/>
        <w:right w:val="none" w:sz="0" w:space="0" w:color="auto"/>
      </w:divBdr>
    </w:div>
    <w:div w:id="297339336">
      <w:marLeft w:val="0"/>
      <w:marRight w:val="0"/>
      <w:marTop w:val="0"/>
      <w:marBottom w:val="0"/>
      <w:divBdr>
        <w:top w:val="none" w:sz="0" w:space="0" w:color="auto"/>
        <w:left w:val="none" w:sz="0" w:space="0" w:color="auto"/>
        <w:bottom w:val="none" w:sz="0" w:space="0" w:color="auto"/>
        <w:right w:val="none" w:sz="0" w:space="0" w:color="auto"/>
      </w:divBdr>
    </w:div>
    <w:div w:id="299652993">
      <w:marLeft w:val="0"/>
      <w:marRight w:val="0"/>
      <w:marTop w:val="0"/>
      <w:marBottom w:val="0"/>
      <w:divBdr>
        <w:top w:val="none" w:sz="0" w:space="0" w:color="auto"/>
        <w:left w:val="none" w:sz="0" w:space="0" w:color="auto"/>
        <w:bottom w:val="none" w:sz="0" w:space="0" w:color="auto"/>
        <w:right w:val="none" w:sz="0" w:space="0" w:color="auto"/>
      </w:divBdr>
      <w:divsChild>
        <w:div w:id="1447197575">
          <w:marLeft w:val="0"/>
          <w:marRight w:val="0"/>
          <w:marTop w:val="0"/>
          <w:marBottom w:val="0"/>
          <w:divBdr>
            <w:top w:val="none" w:sz="0" w:space="0" w:color="auto"/>
            <w:left w:val="none" w:sz="0" w:space="0" w:color="auto"/>
            <w:bottom w:val="none" w:sz="0" w:space="0" w:color="auto"/>
            <w:right w:val="none" w:sz="0" w:space="0" w:color="auto"/>
          </w:divBdr>
          <w:divsChild>
            <w:div w:id="113796598">
              <w:marLeft w:val="0"/>
              <w:marRight w:val="0"/>
              <w:marTop w:val="0"/>
              <w:marBottom w:val="0"/>
              <w:divBdr>
                <w:top w:val="none" w:sz="0" w:space="0" w:color="auto"/>
                <w:left w:val="none" w:sz="0" w:space="0" w:color="auto"/>
                <w:bottom w:val="none" w:sz="0" w:space="0" w:color="auto"/>
                <w:right w:val="none" w:sz="0" w:space="0" w:color="auto"/>
              </w:divBdr>
            </w:div>
            <w:div w:id="805969152">
              <w:marLeft w:val="0"/>
              <w:marRight w:val="0"/>
              <w:marTop w:val="0"/>
              <w:marBottom w:val="0"/>
              <w:divBdr>
                <w:top w:val="none" w:sz="0" w:space="0" w:color="auto"/>
                <w:left w:val="none" w:sz="0" w:space="0" w:color="auto"/>
                <w:bottom w:val="none" w:sz="0" w:space="0" w:color="auto"/>
                <w:right w:val="none" w:sz="0" w:space="0" w:color="auto"/>
              </w:divBdr>
            </w:div>
            <w:div w:id="268120797">
              <w:marLeft w:val="0"/>
              <w:marRight w:val="0"/>
              <w:marTop w:val="0"/>
              <w:marBottom w:val="0"/>
              <w:divBdr>
                <w:top w:val="none" w:sz="0" w:space="0" w:color="auto"/>
                <w:left w:val="none" w:sz="0" w:space="0" w:color="auto"/>
                <w:bottom w:val="none" w:sz="0" w:space="0" w:color="auto"/>
                <w:right w:val="none" w:sz="0" w:space="0" w:color="auto"/>
              </w:divBdr>
            </w:div>
            <w:div w:id="1302004228">
              <w:marLeft w:val="0"/>
              <w:marRight w:val="0"/>
              <w:marTop w:val="0"/>
              <w:marBottom w:val="0"/>
              <w:divBdr>
                <w:top w:val="none" w:sz="0" w:space="0" w:color="auto"/>
                <w:left w:val="none" w:sz="0" w:space="0" w:color="auto"/>
                <w:bottom w:val="none" w:sz="0" w:space="0" w:color="auto"/>
                <w:right w:val="none" w:sz="0" w:space="0" w:color="auto"/>
              </w:divBdr>
            </w:div>
            <w:div w:id="1693527408">
              <w:marLeft w:val="0"/>
              <w:marRight w:val="0"/>
              <w:marTop w:val="0"/>
              <w:marBottom w:val="0"/>
              <w:divBdr>
                <w:top w:val="none" w:sz="0" w:space="0" w:color="auto"/>
                <w:left w:val="none" w:sz="0" w:space="0" w:color="auto"/>
                <w:bottom w:val="none" w:sz="0" w:space="0" w:color="auto"/>
                <w:right w:val="none" w:sz="0" w:space="0" w:color="auto"/>
              </w:divBdr>
            </w:div>
            <w:div w:id="936644137">
              <w:marLeft w:val="0"/>
              <w:marRight w:val="0"/>
              <w:marTop w:val="0"/>
              <w:marBottom w:val="0"/>
              <w:divBdr>
                <w:top w:val="none" w:sz="0" w:space="0" w:color="auto"/>
                <w:left w:val="none" w:sz="0" w:space="0" w:color="auto"/>
                <w:bottom w:val="none" w:sz="0" w:space="0" w:color="auto"/>
                <w:right w:val="none" w:sz="0" w:space="0" w:color="auto"/>
              </w:divBdr>
            </w:div>
            <w:div w:id="1290818706">
              <w:marLeft w:val="0"/>
              <w:marRight w:val="0"/>
              <w:marTop w:val="0"/>
              <w:marBottom w:val="0"/>
              <w:divBdr>
                <w:top w:val="none" w:sz="0" w:space="0" w:color="auto"/>
                <w:left w:val="none" w:sz="0" w:space="0" w:color="auto"/>
                <w:bottom w:val="none" w:sz="0" w:space="0" w:color="auto"/>
                <w:right w:val="none" w:sz="0" w:space="0" w:color="auto"/>
              </w:divBdr>
            </w:div>
            <w:div w:id="425199541">
              <w:marLeft w:val="0"/>
              <w:marRight w:val="0"/>
              <w:marTop w:val="0"/>
              <w:marBottom w:val="0"/>
              <w:divBdr>
                <w:top w:val="none" w:sz="0" w:space="0" w:color="auto"/>
                <w:left w:val="none" w:sz="0" w:space="0" w:color="auto"/>
                <w:bottom w:val="none" w:sz="0" w:space="0" w:color="auto"/>
                <w:right w:val="none" w:sz="0" w:space="0" w:color="auto"/>
              </w:divBdr>
            </w:div>
            <w:div w:id="941106035">
              <w:marLeft w:val="0"/>
              <w:marRight w:val="0"/>
              <w:marTop w:val="0"/>
              <w:marBottom w:val="0"/>
              <w:divBdr>
                <w:top w:val="none" w:sz="0" w:space="0" w:color="auto"/>
                <w:left w:val="none" w:sz="0" w:space="0" w:color="auto"/>
                <w:bottom w:val="none" w:sz="0" w:space="0" w:color="auto"/>
                <w:right w:val="none" w:sz="0" w:space="0" w:color="auto"/>
              </w:divBdr>
            </w:div>
            <w:div w:id="177938086">
              <w:marLeft w:val="0"/>
              <w:marRight w:val="0"/>
              <w:marTop w:val="0"/>
              <w:marBottom w:val="0"/>
              <w:divBdr>
                <w:top w:val="none" w:sz="0" w:space="0" w:color="auto"/>
                <w:left w:val="none" w:sz="0" w:space="0" w:color="auto"/>
                <w:bottom w:val="none" w:sz="0" w:space="0" w:color="auto"/>
                <w:right w:val="none" w:sz="0" w:space="0" w:color="auto"/>
              </w:divBdr>
            </w:div>
            <w:div w:id="1418596839">
              <w:marLeft w:val="0"/>
              <w:marRight w:val="0"/>
              <w:marTop w:val="0"/>
              <w:marBottom w:val="0"/>
              <w:divBdr>
                <w:top w:val="none" w:sz="0" w:space="0" w:color="auto"/>
                <w:left w:val="none" w:sz="0" w:space="0" w:color="auto"/>
                <w:bottom w:val="none" w:sz="0" w:space="0" w:color="auto"/>
                <w:right w:val="none" w:sz="0" w:space="0" w:color="auto"/>
              </w:divBdr>
            </w:div>
            <w:div w:id="1310404403">
              <w:marLeft w:val="0"/>
              <w:marRight w:val="0"/>
              <w:marTop w:val="0"/>
              <w:marBottom w:val="0"/>
              <w:divBdr>
                <w:top w:val="none" w:sz="0" w:space="0" w:color="auto"/>
                <w:left w:val="none" w:sz="0" w:space="0" w:color="auto"/>
                <w:bottom w:val="none" w:sz="0" w:space="0" w:color="auto"/>
                <w:right w:val="none" w:sz="0" w:space="0" w:color="auto"/>
              </w:divBdr>
            </w:div>
            <w:div w:id="1274946598">
              <w:marLeft w:val="0"/>
              <w:marRight w:val="0"/>
              <w:marTop w:val="0"/>
              <w:marBottom w:val="0"/>
              <w:divBdr>
                <w:top w:val="none" w:sz="0" w:space="0" w:color="auto"/>
                <w:left w:val="none" w:sz="0" w:space="0" w:color="auto"/>
                <w:bottom w:val="none" w:sz="0" w:space="0" w:color="auto"/>
                <w:right w:val="none" w:sz="0" w:space="0" w:color="auto"/>
              </w:divBdr>
            </w:div>
            <w:div w:id="17306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6155">
      <w:marLeft w:val="0"/>
      <w:marRight w:val="0"/>
      <w:marTop w:val="0"/>
      <w:marBottom w:val="0"/>
      <w:divBdr>
        <w:top w:val="none" w:sz="0" w:space="0" w:color="auto"/>
        <w:left w:val="none" w:sz="0" w:space="0" w:color="auto"/>
        <w:bottom w:val="none" w:sz="0" w:space="0" w:color="auto"/>
        <w:right w:val="none" w:sz="0" w:space="0" w:color="auto"/>
      </w:divBdr>
      <w:divsChild>
        <w:div w:id="344092027">
          <w:marLeft w:val="0"/>
          <w:marRight w:val="0"/>
          <w:marTop w:val="0"/>
          <w:marBottom w:val="0"/>
          <w:divBdr>
            <w:top w:val="none" w:sz="0" w:space="0" w:color="auto"/>
            <w:left w:val="none" w:sz="0" w:space="0" w:color="auto"/>
            <w:bottom w:val="none" w:sz="0" w:space="0" w:color="auto"/>
            <w:right w:val="none" w:sz="0" w:space="0" w:color="auto"/>
          </w:divBdr>
        </w:div>
        <w:div w:id="830295278">
          <w:marLeft w:val="0"/>
          <w:marRight w:val="0"/>
          <w:marTop w:val="0"/>
          <w:marBottom w:val="0"/>
          <w:divBdr>
            <w:top w:val="none" w:sz="0" w:space="0" w:color="auto"/>
            <w:left w:val="none" w:sz="0" w:space="0" w:color="auto"/>
            <w:bottom w:val="none" w:sz="0" w:space="0" w:color="auto"/>
            <w:right w:val="none" w:sz="0" w:space="0" w:color="auto"/>
          </w:divBdr>
        </w:div>
        <w:div w:id="1580020494">
          <w:marLeft w:val="0"/>
          <w:marRight w:val="0"/>
          <w:marTop w:val="0"/>
          <w:marBottom w:val="0"/>
          <w:divBdr>
            <w:top w:val="none" w:sz="0" w:space="0" w:color="auto"/>
            <w:left w:val="none" w:sz="0" w:space="0" w:color="auto"/>
            <w:bottom w:val="none" w:sz="0" w:space="0" w:color="auto"/>
            <w:right w:val="none" w:sz="0" w:space="0" w:color="auto"/>
          </w:divBdr>
        </w:div>
        <w:div w:id="775757977">
          <w:marLeft w:val="0"/>
          <w:marRight w:val="0"/>
          <w:marTop w:val="0"/>
          <w:marBottom w:val="0"/>
          <w:divBdr>
            <w:top w:val="none" w:sz="0" w:space="0" w:color="auto"/>
            <w:left w:val="none" w:sz="0" w:space="0" w:color="auto"/>
            <w:bottom w:val="none" w:sz="0" w:space="0" w:color="auto"/>
            <w:right w:val="none" w:sz="0" w:space="0" w:color="auto"/>
          </w:divBdr>
        </w:div>
        <w:div w:id="696084806">
          <w:marLeft w:val="0"/>
          <w:marRight w:val="0"/>
          <w:marTop w:val="0"/>
          <w:marBottom w:val="0"/>
          <w:divBdr>
            <w:top w:val="none" w:sz="0" w:space="0" w:color="auto"/>
            <w:left w:val="none" w:sz="0" w:space="0" w:color="auto"/>
            <w:bottom w:val="none" w:sz="0" w:space="0" w:color="auto"/>
            <w:right w:val="none" w:sz="0" w:space="0" w:color="auto"/>
          </w:divBdr>
        </w:div>
        <w:div w:id="1310555893">
          <w:marLeft w:val="0"/>
          <w:marRight w:val="0"/>
          <w:marTop w:val="0"/>
          <w:marBottom w:val="0"/>
          <w:divBdr>
            <w:top w:val="none" w:sz="0" w:space="0" w:color="auto"/>
            <w:left w:val="none" w:sz="0" w:space="0" w:color="auto"/>
            <w:bottom w:val="none" w:sz="0" w:space="0" w:color="auto"/>
            <w:right w:val="none" w:sz="0" w:space="0" w:color="auto"/>
          </w:divBdr>
        </w:div>
        <w:div w:id="756562070">
          <w:marLeft w:val="0"/>
          <w:marRight w:val="0"/>
          <w:marTop w:val="0"/>
          <w:marBottom w:val="0"/>
          <w:divBdr>
            <w:top w:val="none" w:sz="0" w:space="0" w:color="auto"/>
            <w:left w:val="none" w:sz="0" w:space="0" w:color="auto"/>
            <w:bottom w:val="none" w:sz="0" w:space="0" w:color="auto"/>
            <w:right w:val="none" w:sz="0" w:space="0" w:color="auto"/>
          </w:divBdr>
        </w:div>
        <w:div w:id="1712799790">
          <w:marLeft w:val="0"/>
          <w:marRight w:val="0"/>
          <w:marTop w:val="0"/>
          <w:marBottom w:val="0"/>
          <w:divBdr>
            <w:top w:val="none" w:sz="0" w:space="0" w:color="auto"/>
            <w:left w:val="none" w:sz="0" w:space="0" w:color="auto"/>
            <w:bottom w:val="none" w:sz="0" w:space="0" w:color="auto"/>
            <w:right w:val="none" w:sz="0" w:space="0" w:color="auto"/>
          </w:divBdr>
        </w:div>
        <w:div w:id="1251501335">
          <w:marLeft w:val="0"/>
          <w:marRight w:val="0"/>
          <w:marTop w:val="0"/>
          <w:marBottom w:val="0"/>
          <w:divBdr>
            <w:top w:val="none" w:sz="0" w:space="0" w:color="auto"/>
            <w:left w:val="none" w:sz="0" w:space="0" w:color="auto"/>
            <w:bottom w:val="none" w:sz="0" w:space="0" w:color="auto"/>
            <w:right w:val="none" w:sz="0" w:space="0" w:color="auto"/>
          </w:divBdr>
        </w:div>
        <w:div w:id="935138026">
          <w:marLeft w:val="0"/>
          <w:marRight w:val="0"/>
          <w:marTop w:val="0"/>
          <w:marBottom w:val="0"/>
          <w:divBdr>
            <w:top w:val="none" w:sz="0" w:space="0" w:color="auto"/>
            <w:left w:val="none" w:sz="0" w:space="0" w:color="auto"/>
            <w:bottom w:val="none" w:sz="0" w:space="0" w:color="auto"/>
            <w:right w:val="none" w:sz="0" w:space="0" w:color="auto"/>
          </w:divBdr>
        </w:div>
        <w:div w:id="657995996">
          <w:marLeft w:val="0"/>
          <w:marRight w:val="0"/>
          <w:marTop w:val="0"/>
          <w:marBottom w:val="0"/>
          <w:divBdr>
            <w:top w:val="none" w:sz="0" w:space="0" w:color="auto"/>
            <w:left w:val="none" w:sz="0" w:space="0" w:color="auto"/>
            <w:bottom w:val="none" w:sz="0" w:space="0" w:color="auto"/>
            <w:right w:val="none" w:sz="0" w:space="0" w:color="auto"/>
          </w:divBdr>
        </w:div>
        <w:div w:id="2047749970">
          <w:marLeft w:val="0"/>
          <w:marRight w:val="0"/>
          <w:marTop w:val="0"/>
          <w:marBottom w:val="0"/>
          <w:divBdr>
            <w:top w:val="none" w:sz="0" w:space="0" w:color="auto"/>
            <w:left w:val="none" w:sz="0" w:space="0" w:color="auto"/>
            <w:bottom w:val="none" w:sz="0" w:space="0" w:color="auto"/>
            <w:right w:val="none" w:sz="0" w:space="0" w:color="auto"/>
          </w:divBdr>
        </w:div>
        <w:div w:id="1892837912">
          <w:marLeft w:val="0"/>
          <w:marRight w:val="0"/>
          <w:marTop w:val="0"/>
          <w:marBottom w:val="0"/>
          <w:divBdr>
            <w:top w:val="none" w:sz="0" w:space="0" w:color="auto"/>
            <w:left w:val="none" w:sz="0" w:space="0" w:color="auto"/>
            <w:bottom w:val="none" w:sz="0" w:space="0" w:color="auto"/>
            <w:right w:val="none" w:sz="0" w:space="0" w:color="auto"/>
          </w:divBdr>
        </w:div>
        <w:div w:id="1051924972">
          <w:marLeft w:val="0"/>
          <w:marRight w:val="0"/>
          <w:marTop w:val="0"/>
          <w:marBottom w:val="0"/>
          <w:divBdr>
            <w:top w:val="none" w:sz="0" w:space="0" w:color="auto"/>
            <w:left w:val="none" w:sz="0" w:space="0" w:color="auto"/>
            <w:bottom w:val="none" w:sz="0" w:space="0" w:color="auto"/>
            <w:right w:val="none" w:sz="0" w:space="0" w:color="auto"/>
          </w:divBdr>
        </w:div>
        <w:div w:id="92867938">
          <w:marLeft w:val="0"/>
          <w:marRight w:val="0"/>
          <w:marTop w:val="0"/>
          <w:marBottom w:val="0"/>
          <w:divBdr>
            <w:top w:val="none" w:sz="0" w:space="0" w:color="auto"/>
            <w:left w:val="none" w:sz="0" w:space="0" w:color="auto"/>
            <w:bottom w:val="none" w:sz="0" w:space="0" w:color="auto"/>
            <w:right w:val="none" w:sz="0" w:space="0" w:color="auto"/>
          </w:divBdr>
        </w:div>
        <w:div w:id="70856400">
          <w:marLeft w:val="0"/>
          <w:marRight w:val="0"/>
          <w:marTop w:val="0"/>
          <w:marBottom w:val="0"/>
          <w:divBdr>
            <w:top w:val="none" w:sz="0" w:space="0" w:color="auto"/>
            <w:left w:val="none" w:sz="0" w:space="0" w:color="auto"/>
            <w:bottom w:val="none" w:sz="0" w:space="0" w:color="auto"/>
            <w:right w:val="none" w:sz="0" w:space="0" w:color="auto"/>
          </w:divBdr>
        </w:div>
        <w:div w:id="1878395989">
          <w:marLeft w:val="0"/>
          <w:marRight w:val="0"/>
          <w:marTop w:val="0"/>
          <w:marBottom w:val="0"/>
          <w:divBdr>
            <w:top w:val="none" w:sz="0" w:space="0" w:color="auto"/>
            <w:left w:val="none" w:sz="0" w:space="0" w:color="auto"/>
            <w:bottom w:val="none" w:sz="0" w:space="0" w:color="auto"/>
            <w:right w:val="none" w:sz="0" w:space="0" w:color="auto"/>
          </w:divBdr>
        </w:div>
        <w:div w:id="833372592">
          <w:marLeft w:val="0"/>
          <w:marRight w:val="0"/>
          <w:marTop w:val="0"/>
          <w:marBottom w:val="0"/>
          <w:divBdr>
            <w:top w:val="none" w:sz="0" w:space="0" w:color="auto"/>
            <w:left w:val="none" w:sz="0" w:space="0" w:color="auto"/>
            <w:bottom w:val="none" w:sz="0" w:space="0" w:color="auto"/>
            <w:right w:val="none" w:sz="0" w:space="0" w:color="auto"/>
          </w:divBdr>
        </w:div>
        <w:div w:id="322971774">
          <w:marLeft w:val="0"/>
          <w:marRight w:val="0"/>
          <w:marTop w:val="0"/>
          <w:marBottom w:val="0"/>
          <w:divBdr>
            <w:top w:val="none" w:sz="0" w:space="0" w:color="auto"/>
            <w:left w:val="none" w:sz="0" w:space="0" w:color="auto"/>
            <w:bottom w:val="none" w:sz="0" w:space="0" w:color="auto"/>
            <w:right w:val="none" w:sz="0" w:space="0" w:color="auto"/>
          </w:divBdr>
        </w:div>
        <w:div w:id="2107189246">
          <w:marLeft w:val="0"/>
          <w:marRight w:val="0"/>
          <w:marTop w:val="0"/>
          <w:marBottom w:val="0"/>
          <w:divBdr>
            <w:top w:val="none" w:sz="0" w:space="0" w:color="auto"/>
            <w:left w:val="none" w:sz="0" w:space="0" w:color="auto"/>
            <w:bottom w:val="none" w:sz="0" w:space="0" w:color="auto"/>
            <w:right w:val="none" w:sz="0" w:space="0" w:color="auto"/>
          </w:divBdr>
        </w:div>
        <w:div w:id="1614626686">
          <w:marLeft w:val="0"/>
          <w:marRight w:val="0"/>
          <w:marTop w:val="0"/>
          <w:marBottom w:val="0"/>
          <w:divBdr>
            <w:top w:val="none" w:sz="0" w:space="0" w:color="auto"/>
            <w:left w:val="none" w:sz="0" w:space="0" w:color="auto"/>
            <w:bottom w:val="none" w:sz="0" w:space="0" w:color="auto"/>
            <w:right w:val="none" w:sz="0" w:space="0" w:color="auto"/>
          </w:divBdr>
        </w:div>
        <w:div w:id="1661957784">
          <w:marLeft w:val="0"/>
          <w:marRight w:val="0"/>
          <w:marTop w:val="0"/>
          <w:marBottom w:val="0"/>
          <w:divBdr>
            <w:top w:val="none" w:sz="0" w:space="0" w:color="auto"/>
            <w:left w:val="none" w:sz="0" w:space="0" w:color="auto"/>
            <w:bottom w:val="none" w:sz="0" w:space="0" w:color="auto"/>
            <w:right w:val="none" w:sz="0" w:space="0" w:color="auto"/>
          </w:divBdr>
        </w:div>
        <w:div w:id="1123158897">
          <w:marLeft w:val="0"/>
          <w:marRight w:val="0"/>
          <w:marTop w:val="0"/>
          <w:marBottom w:val="0"/>
          <w:divBdr>
            <w:top w:val="none" w:sz="0" w:space="0" w:color="auto"/>
            <w:left w:val="none" w:sz="0" w:space="0" w:color="auto"/>
            <w:bottom w:val="none" w:sz="0" w:space="0" w:color="auto"/>
            <w:right w:val="none" w:sz="0" w:space="0" w:color="auto"/>
          </w:divBdr>
        </w:div>
        <w:div w:id="175464948">
          <w:marLeft w:val="0"/>
          <w:marRight w:val="0"/>
          <w:marTop w:val="0"/>
          <w:marBottom w:val="0"/>
          <w:divBdr>
            <w:top w:val="none" w:sz="0" w:space="0" w:color="auto"/>
            <w:left w:val="none" w:sz="0" w:space="0" w:color="auto"/>
            <w:bottom w:val="none" w:sz="0" w:space="0" w:color="auto"/>
            <w:right w:val="none" w:sz="0" w:space="0" w:color="auto"/>
          </w:divBdr>
        </w:div>
        <w:div w:id="2103724802">
          <w:marLeft w:val="0"/>
          <w:marRight w:val="0"/>
          <w:marTop w:val="0"/>
          <w:marBottom w:val="0"/>
          <w:divBdr>
            <w:top w:val="none" w:sz="0" w:space="0" w:color="auto"/>
            <w:left w:val="none" w:sz="0" w:space="0" w:color="auto"/>
            <w:bottom w:val="none" w:sz="0" w:space="0" w:color="auto"/>
            <w:right w:val="none" w:sz="0" w:space="0" w:color="auto"/>
          </w:divBdr>
        </w:div>
        <w:div w:id="702746952">
          <w:marLeft w:val="0"/>
          <w:marRight w:val="0"/>
          <w:marTop w:val="0"/>
          <w:marBottom w:val="0"/>
          <w:divBdr>
            <w:top w:val="none" w:sz="0" w:space="0" w:color="auto"/>
            <w:left w:val="none" w:sz="0" w:space="0" w:color="auto"/>
            <w:bottom w:val="none" w:sz="0" w:space="0" w:color="auto"/>
            <w:right w:val="none" w:sz="0" w:space="0" w:color="auto"/>
          </w:divBdr>
        </w:div>
        <w:div w:id="77798090">
          <w:marLeft w:val="0"/>
          <w:marRight w:val="0"/>
          <w:marTop w:val="0"/>
          <w:marBottom w:val="0"/>
          <w:divBdr>
            <w:top w:val="none" w:sz="0" w:space="0" w:color="auto"/>
            <w:left w:val="none" w:sz="0" w:space="0" w:color="auto"/>
            <w:bottom w:val="none" w:sz="0" w:space="0" w:color="auto"/>
            <w:right w:val="none" w:sz="0" w:space="0" w:color="auto"/>
          </w:divBdr>
        </w:div>
        <w:div w:id="1123813570">
          <w:marLeft w:val="0"/>
          <w:marRight w:val="0"/>
          <w:marTop w:val="0"/>
          <w:marBottom w:val="0"/>
          <w:divBdr>
            <w:top w:val="none" w:sz="0" w:space="0" w:color="auto"/>
            <w:left w:val="none" w:sz="0" w:space="0" w:color="auto"/>
            <w:bottom w:val="none" w:sz="0" w:space="0" w:color="auto"/>
            <w:right w:val="none" w:sz="0" w:space="0" w:color="auto"/>
          </w:divBdr>
        </w:div>
        <w:div w:id="205146396">
          <w:marLeft w:val="0"/>
          <w:marRight w:val="0"/>
          <w:marTop w:val="0"/>
          <w:marBottom w:val="0"/>
          <w:divBdr>
            <w:top w:val="none" w:sz="0" w:space="0" w:color="auto"/>
            <w:left w:val="none" w:sz="0" w:space="0" w:color="auto"/>
            <w:bottom w:val="none" w:sz="0" w:space="0" w:color="auto"/>
            <w:right w:val="none" w:sz="0" w:space="0" w:color="auto"/>
          </w:divBdr>
        </w:div>
        <w:div w:id="1684163173">
          <w:marLeft w:val="0"/>
          <w:marRight w:val="0"/>
          <w:marTop w:val="0"/>
          <w:marBottom w:val="0"/>
          <w:divBdr>
            <w:top w:val="none" w:sz="0" w:space="0" w:color="auto"/>
            <w:left w:val="none" w:sz="0" w:space="0" w:color="auto"/>
            <w:bottom w:val="none" w:sz="0" w:space="0" w:color="auto"/>
            <w:right w:val="none" w:sz="0" w:space="0" w:color="auto"/>
          </w:divBdr>
        </w:div>
        <w:div w:id="527765255">
          <w:marLeft w:val="0"/>
          <w:marRight w:val="0"/>
          <w:marTop w:val="0"/>
          <w:marBottom w:val="0"/>
          <w:divBdr>
            <w:top w:val="none" w:sz="0" w:space="0" w:color="auto"/>
            <w:left w:val="none" w:sz="0" w:space="0" w:color="auto"/>
            <w:bottom w:val="none" w:sz="0" w:space="0" w:color="auto"/>
            <w:right w:val="none" w:sz="0" w:space="0" w:color="auto"/>
          </w:divBdr>
        </w:div>
        <w:div w:id="471674430">
          <w:marLeft w:val="0"/>
          <w:marRight w:val="0"/>
          <w:marTop w:val="0"/>
          <w:marBottom w:val="0"/>
          <w:divBdr>
            <w:top w:val="none" w:sz="0" w:space="0" w:color="auto"/>
            <w:left w:val="none" w:sz="0" w:space="0" w:color="auto"/>
            <w:bottom w:val="none" w:sz="0" w:space="0" w:color="auto"/>
            <w:right w:val="none" w:sz="0" w:space="0" w:color="auto"/>
          </w:divBdr>
        </w:div>
        <w:div w:id="167444706">
          <w:marLeft w:val="0"/>
          <w:marRight w:val="0"/>
          <w:marTop w:val="0"/>
          <w:marBottom w:val="0"/>
          <w:divBdr>
            <w:top w:val="none" w:sz="0" w:space="0" w:color="auto"/>
            <w:left w:val="none" w:sz="0" w:space="0" w:color="auto"/>
            <w:bottom w:val="none" w:sz="0" w:space="0" w:color="auto"/>
            <w:right w:val="none" w:sz="0" w:space="0" w:color="auto"/>
          </w:divBdr>
        </w:div>
        <w:div w:id="1441534737">
          <w:marLeft w:val="0"/>
          <w:marRight w:val="0"/>
          <w:marTop w:val="0"/>
          <w:marBottom w:val="0"/>
          <w:divBdr>
            <w:top w:val="none" w:sz="0" w:space="0" w:color="auto"/>
            <w:left w:val="none" w:sz="0" w:space="0" w:color="auto"/>
            <w:bottom w:val="none" w:sz="0" w:space="0" w:color="auto"/>
            <w:right w:val="none" w:sz="0" w:space="0" w:color="auto"/>
          </w:divBdr>
        </w:div>
        <w:div w:id="1927642432">
          <w:marLeft w:val="0"/>
          <w:marRight w:val="0"/>
          <w:marTop w:val="0"/>
          <w:marBottom w:val="0"/>
          <w:divBdr>
            <w:top w:val="none" w:sz="0" w:space="0" w:color="auto"/>
            <w:left w:val="none" w:sz="0" w:space="0" w:color="auto"/>
            <w:bottom w:val="none" w:sz="0" w:space="0" w:color="auto"/>
            <w:right w:val="none" w:sz="0" w:space="0" w:color="auto"/>
          </w:divBdr>
        </w:div>
        <w:div w:id="954867842">
          <w:marLeft w:val="0"/>
          <w:marRight w:val="0"/>
          <w:marTop w:val="0"/>
          <w:marBottom w:val="0"/>
          <w:divBdr>
            <w:top w:val="none" w:sz="0" w:space="0" w:color="auto"/>
            <w:left w:val="none" w:sz="0" w:space="0" w:color="auto"/>
            <w:bottom w:val="none" w:sz="0" w:space="0" w:color="auto"/>
            <w:right w:val="none" w:sz="0" w:space="0" w:color="auto"/>
          </w:divBdr>
        </w:div>
        <w:div w:id="468325130">
          <w:marLeft w:val="0"/>
          <w:marRight w:val="0"/>
          <w:marTop w:val="0"/>
          <w:marBottom w:val="0"/>
          <w:divBdr>
            <w:top w:val="none" w:sz="0" w:space="0" w:color="auto"/>
            <w:left w:val="none" w:sz="0" w:space="0" w:color="auto"/>
            <w:bottom w:val="none" w:sz="0" w:space="0" w:color="auto"/>
            <w:right w:val="none" w:sz="0" w:space="0" w:color="auto"/>
          </w:divBdr>
        </w:div>
        <w:div w:id="1629583301">
          <w:marLeft w:val="0"/>
          <w:marRight w:val="0"/>
          <w:marTop w:val="0"/>
          <w:marBottom w:val="0"/>
          <w:divBdr>
            <w:top w:val="none" w:sz="0" w:space="0" w:color="auto"/>
            <w:left w:val="none" w:sz="0" w:space="0" w:color="auto"/>
            <w:bottom w:val="none" w:sz="0" w:space="0" w:color="auto"/>
            <w:right w:val="none" w:sz="0" w:space="0" w:color="auto"/>
          </w:divBdr>
        </w:div>
        <w:div w:id="1939480199">
          <w:marLeft w:val="0"/>
          <w:marRight w:val="0"/>
          <w:marTop w:val="0"/>
          <w:marBottom w:val="0"/>
          <w:divBdr>
            <w:top w:val="none" w:sz="0" w:space="0" w:color="auto"/>
            <w:left w:val="none" w:sz="0" w:space="0" w:color="auto"/>
            <w:bottom w:val="none" w:sz="0" w:space="0" w:color="auto"/>
            <w:right w:val="none" w:sz="0" w:space="0" w:color="auto"/>
          </w:divBdr>
        </w:div>
        <w:div w:id="720595978">
          <w:marLeft w:val="0"/>
          <w:marRight w:val="0"/>
          <w:marTop w:val="0"/>
          <w:marBottom w:val="0"/>
          <w:divBdr>
            <w:top w:val="none" w:sz="0" w:space="0" w:color="auto"/>
            <w:left w:val="none" w:sz="0" w:space="0" w:color="auto"/>
            <w:bottom w:val="none" w:sz="0" w:space="0" w:color="auto"/>
            <w:right w:val="none" w:sz="0" w:space="0" w:color="auto"/>
          </w:divBdr>
        </w:div>
        <w:div w:id="1682471747">
          <w:marLeft w:val="0"/>
          <w:marRight w:val="0"/>
          <w:marTop w:val="0"/>
          <w:marBottom w:val="0"/>
          <w:divBdr>
            <w:top w:val="none" w:sz="0" w:space="0" w:color="auto"/>
            <w:left w:val="none" w:sz="0" w:space="0" w:color="auto"/>
            <w:bottom w:val="none" w:sz="0" w:space="0" w:color="auto"/>
            <w:right w:val="none" w:sz="0" w:space="0" w:color="auto"/>
          </w:divBdr>
        </w:div>
        <w:div w:id="1545556006">
          <w:marLeft w:val="0"/>
          <w:marRight w:val="0"/>
          <w:marTop w:val="0"/>
          <w:marBottom w:val="0"/>
          <w:divBdr>
            <w:top w:val="none" w:sz="0" w:space="0" w:color="auto"/>
            <w:left w:val="none" w:sz="0" w:space="0" w:color="auto"/>
            <w:bottom w:val="none" w:sz="0" w:space="0" w:color="auto"/>
            <w:right w:val="none" w:sz="0" w:space="0" w:color="auto"/>
          </w:divBdr>
        </w:div>
        <w:div w:id="1642032510">
          <w:marLeft w:val="0"/>
          <w:marRight w:val="0"/>
          <w:marTop w:val="0"/>
          <w:marBottom w:val="0"/>
          <w:divBdr>
            <w:top w:val="none" w:sz="0" w:space="0" w:color="auto"/>
            <w:left w:val="none" w:sz="0" w:space="0" w:color="auto"/>
            <w:bottom w:val="none" w:sz="0" w:space="0" w:color="auto"/>
            <w:right w:val="none" w:sz="0" w:space="0" w:color="auto"/>
          </w:divBdr>
        </w:div>
        <w:div w:id="463306285">
          <w:marLeft w:val="0"/>
          <w:marRight w:val="0"/>
          <w:marTop w:val="0"/>
          <w:marBottom w:val="0"/>
          <w:divBdr>
            <w:top w:val="none" w:sz="0" w:space="0" w:color="auto"/>
            <w:left w:val="none" w:sz="0" w:space="0" w:color="auto"/>
            <w:bottom w:val="none" w:sz="0" w:space="0" w:color="auto"/>
            <w:right w:val="none" w:sz="0" w:space="0" w:color="auto"/>
          </w:divBdr>
        </w:div>
        <w:div w:id="831717901">
          <w:marLeft w:val="0"/>
          <w:marRight w:val="0"/>
          <w:marTop w:val="0"/>
          <w:marBottom w:val="0"/>
          <w:divBdr>
            <w:top w:val="none" w:sz="0" w:space="0" w:color="auto"/>
            <w:left w:val="none" w:sz="0" w:space="0" w:color="auto"/>
            <w:bottom w:val="none" w:sz="0" w:space="0" w:color="auto"/>
            <w:right w:val="none" w:sz="0" w:space="0" w:color="auto"/>
          </w:divBdr>
        </w:div>
        <w:div w:id="1104694485">
          <w:marLeft w:val="0"/>
          <w:marRight w:val="0"/>
          <w:marTop w:val="0"/>
          <w:marBottom w:val="0"/>
          <w:divBdr>
            <w:top w:val="none" w:sz="0" w:space="0" w:color="auto"/>
            <w:left w:val="none" w:sz="0" w:space="0" w:color="auto"/>
            <w:bottom w:val="none" w:sz="0" w:space="0" w:color="auto"/>
            <w:right w:val="none" w:sz="0" w:space="0" w:color="auto"/>
          </w:divBdr>
        </w:div>
        <w:div w:id="484469303">
          <w:marLeft w:val="0"/>
          <w:marRight w:val="0"/>
          <w:marTop w:val="0"/>
          <w:marBottom w:val="0"/>
          <w:divBdr>
            <w:top w:val="none" w:sz="0" w:space="0" w:color="auto"/>
            <w:left w:val="none" w:sz="0" w:space="0" w:color="auto"/>
            <w:bottom w:val="none" w:sz="0" w:space="0" w:color="auto"/>
            <w:right w:val="none" w:sz="0" w:space="0" w:color="auto"/>
          </w:divBdr>
        </w:div>
        <w:div w:id="1641619444">
          <w:marLeft w:val="0"/>
          <w:marRight w:val="0"/>
          <w:marTop w:val="0"/>
          <w:marBottom w:val="0"/>
          <w:divBdr>
            <w:top w:val="none" w:sz="0" w:space="0" w:color="auto"/>
            <w:left w:val="none" w:sz="0" w:space="0" w:color="auto"/>
            <w:bottom w:val="none" w:sz="0" w:space="0" w:color="auto"/>
            <w:right w:val="none" w:sz="0" w:space="0" w:color="auto"/>
          </w:divBdr>
        </w:div>
        <w:div w:id="1524636030">
          <w:marLeft w:val="0"/>
          <w:marRight w:val="0"/>
          <w:marTop w:val="0"/>
          <w:marBottom w:val="0"/>
          <w:divBdr>
            <w:top w:val="none" w:sz="0" w:space="0" w:color="auto"/>
            <w:left w:val="none" w:sz="0" w:space="0" w:color="auto"/>
            <w:bottom w:val="none" w:sz="0" w:space="0" w:color="auto"/>
            <w:right w:val="none" w:sz="0" w:space="0" w:color="auto"/>
          </w:divBdr>
        </w:div>
        <w:div w:id="2079404619">
          <w:marLeft w:val="0"/>
          <w:marRight w:val="0"/>
          <w:marTop w:val="0"/>
          <w:marBottom w:val="0"/>
          <w:divBdr>
            <w:top w:val="none" w:sz="0" w:space="0" w:color="auto"/>
            <w:left w:val="none" w:sz="0" w:space="0" w:color="auto"/>
            <w:bottom w:val="none" w:sz="0" w:space="0" w:color="auto"/>
            <w:right w:val="none" w:sz="0" w:space="0" w:color="auto"/>
          </w:divBdr>
        </w:div>
        <w:div w:id="1882326147">
          <w:marLeft w:val="0"/>
          <w:marRight w:val="0"/>
          <w:marTop w:val="0"/>
          <w:marBottom w:val="0"/>
          <w:divBdr>
            <w:top w:val="none" w:sz="0" w:space="0" w:color="auto"/>
            <w:left w:val="none" w:sz="0" w:space="0" w:color="auto"/>
            <w:bottom w:val="none" w:sz="0" w:space="0" w:color="auto"/>
            <w:right w:val="none" w:sz="0" w:space="0" w:color="auto"/>
          </w:divBdr>
        </w:div>
        <w:div w:id="305940764">
          <w:marLeft w:val="0"/>
          <w:marRight w:val="0"/>
          <w:marTop w:val="0"/>
          <w:marBottom w:val="0"/>
          <w:divBdr>
            <w:top w:val="none" w:sz="0" w:space="0" w:color="auto"/>
            <w:left w:val="none" w:sz="0" w:space="0" w:color="auto"/>
            <w:bottom w:val="none" w:sz="0" w:space="0" w:color="auto"/>
            <w:right w:val="none" w:sz="0" w:space="0" w:color="auto"/>
          </w:divBdr>
        </w:div>
        <w:div w:id="1726223480">
          <w:marLeft w:val="0"/>
          <w:marRight w:val="0"/>
          <w:marTop w:val="0"/>
          <w:marBottom w:val="0"/>
          <w:divBdr>
            <w:top w:val="none" w:sz="0" w:space="0" w:color="auto"/>
            <w:left w:val="none" w:sz="0" w:space="0" w:color="auto"/>
            <w:bottom w:val="none" w:sz="0" w:space="0" w:color="auto"/>
            <w:right w:val="none" w:sz="0" w:space="0" w:color="auto"/>
          </w:divBdr>
        </w:div>
        <w:div w:id="1337801086">
          <w:marLeft w:val="0"/>
          <w:marRight w:val="0"/>
          <w:marTop w:val="0"/>
          <w:marBottom w:val="0"/>
          <w:divBdr>
            <w:top w:val="none" w:sz="0" w:space="0" w:color="auto"/>
            <w:left w:val="none" w:sz="0" w:space="0" w:color="auto"/>
            <w:bottom w:val="none" w:sz="0" w:space="0" w:color="auto"/>
            <w:right w:val="none" w:sz="0" w:space="0" w:color="auto"/>
          </w:divBdr>
        </w:div>
        <w:div w:id="499271394">
          <w:marLeft w:val="0"/>
          <w:marRight w:val="0"/>
          <w:marTop w:val="0"/>
          <w:marBottom w:val="0"/>
          <w:divBdr>
            <w:top w:val="none" w:sz="0" w:space="0" w:color="auto"/>
            <w:left w:val="none" w:sz="0" w:space="0" w:color="auto"/>
            <w:bottom w:val="none" w:sz="0" w:space="0" w:color="auto"/>
            <w:right w:val="none" w:sz="0" w:space="0" w:color="auto"/>
          </w:divBdr>
        </w:div>
        <w:div w:id="1772388123">
          <w:marLeft w:val="0"/>
          <w:marRight w:val="0"/>
          <w:marTop w:val="0"/>
          <w:marBottom w:val="0"/>
          <w:divBdr>
            <w:top w:val="none" w:sz="0" w:space="0" w:color="auto"/>
            <w:left w:val="none" w:sz="0" w:space="0" w:color="auto"/>
            <w:bottom w:val="none" w:sz="0" w:space="0" w:color="auto"/>
            <w:right w:val="none" w:sz="0" w:space="0" w:color="auto"/>
          </w:divBdr>
        </w:div>
        <w:div w:id="1688170770">
          <w:marLeft w:val="0"/>
          <w:marRight w:val="0"/>
          <w:marTop w:val="0"/>
          <w:marBottom w:val="0"/>
          <w:divBdr>
            <w:top w:val="none" w:sz="0" w:space="0" w:color="auto"/>
            <w:left w:val="none" w:sz="0" w:space="0" w:color="auto"/>
            <w:bottom w:val="none" w:sz="0" w:space="0" w:color="auto"/>
            <w:right w:val="none" w:sz="0" w:space="0" w:color="auto"/>
          </w:divBdr>
        </w:div>
        <w:div w:id="1512139529">
          <w:marLeft w:val="0"/>
          <w:marRight w:val="0"/>
          <w:marTop w:val="0"/>
          <w:marBottom w:val="0"/>
          <w:divBdr>
            <w:top w:val="none" w:sz="0" w:space="0" w:color="auto"/>
            <w:left w:val="none" w:sz="0" w:space="0" w:color="auto"/>
            <w:bottom w:val="none" w:sz="0" w:space="0" w:color="auto"/>
            <w:right w:val="none" w:sz="0" w:space="0" w:color="auto"/>
          </w:divBdr>
        </w:div>
        <w:div w:id="1832789833">
          <w:marLeft w:val="0"/>
          <w:marRight w:val="0"/>
          <w:marTop w:val="0"/>
          <w:marBottom w:val="0"/>
          <w:divBdr>
            <w:top w:val="none" w:sz="0" w:space="0" w:color="auto"/>
            <w:left w:val="none" w:sz="0" w:space="0" w:color="auto"/>
            <w:bottom w:val="none" w:sz="0" w:space="0" w:color="auto"/>
            <w:right w:val="none" w:sz="0" w:space="0" w:color="auto"/>
          </w:divBdr>
        </w:div>
        <w:div w:id="1045447228">
          <w:marLeft w:val="0"/>
          <w:marRight w:val="0"/>
          <w:marTop w:val="0"/>
          <w:marBottom w:val="0"/>
          <w:divBdr>
            <w:top w:val="none" w:sz="0" w:space="0" w:color="auto"/>
            <w:left w:val="none" w:sz="0" w:space="0" w:color="auto"/>
            <w:bottom w:val="none" w:sz="0" w:space="0" w:color="auto"/>
            <w:right w:val="none" w:sz="0" w:space="0" w:color="auto"/>
          </w:divBdr>
        </w:div>
        <w:div w:id="36317275">
          <w:marLeft w:val="0"/>
          <w:marRight w:val="0"/>
          <w:marTop w:val="0"/>
          <w:marBottom w:val="0"/>
          <w:divBdr>
            <w:top w:val="none" w:sz="0" w:space="0" w:color="auto"/>
            <w:left w:val="none" w:sz="0" w:space="0" w:color="auto"/>
            <w:bottom w:val="none" w:sz="0" w:space="0" w:color="auto"/>
            <w:right w:val="none" w:sz="0" w:space="0" w:color="auto"/>
          </w:divBdr>
        </w:div>
        <w:div w:id="1322126131">
          <w:marLeft w:val="0"/>
          <w:marRight w:val="0"/>
          <w:marTop w:val="0"/>
          <w:marBottom w:val="0"/>
          <w:divBdr>
            <w:top w:val="none" w:sz="0" w:space="0" w:color="auto"/>
            <w:left w:val="none" w:sz="0" w:space="0" w:color="auto"/>
            <w:bottom w:val="none" w:sz="0" w:space="0" w:color="auto"/>
            <w:right w:val="none" w:sz="0" w:space="0" w:color="auto"/>
          </w:divBdr>
        </w:div>
        <w:div w:id="1029650029">
          <w:marLeft w:val="0"/>
          <w:marRight w:val="0"/>
          <w:marTop w:val="0"/>
          <w:marBottom w:val="0"/>
          <w:divBdr>
            <w:top w:val="none" w:sz="0" w:space="0" w:color="auto"/>
            <w:left w:val="none" w:sz="0" w:space="0" w:color="auto"/>
            <w:bottom w:val="none" w:sz="0" w:space="0" w:color="auto"/>
            <w:right w:val="none" w:sz="0" w:space="0" w:color="auto"/>
          </w:divBdr>
        </w:div>
        <w:div w:id="501244576">
          <w:marLeft w:val="0"/>
          <w:marRight w:val="0"/>
          <w:marTop w:val="0"/>
          <w:marBottom w:val="0"/>
          <w:divBdr>
            <w:top w:val="none" w:sz="0" w:space="0" w:color="auto"/>
            <w:left w:val="none" w:sz="0" w:space="0" w:color="auto"/>
            <w:bottom w:val="none" w:sz="0" w:space="0" w:color="auto"/>
            <w:right w:val="none" w:sz="0" w:space="0" w:color="auto"/>
          </w:divBdr>
        </w:div>
        <w:div w:id="968130315">
          <w:marLeft w:val="0"/>
          <w:marRight w:val="0"/>
          <w:marTop w:val="0"/>
          <w:marBottom w:val="0"/>
          <w:divBdr>
            <w:top w:val="none" w:sz="0" w:space="0" w:color="auto"/>
            <w:left w:val="none" w:sz="0" w:space="0" w:color="auto"/>
            <w:bottom w:val="none" w:sz="0" w:space="0" w:color="auto"/>
            <w:right w:val="none" w:sz="0" w:space="0" w:color="auto"/>
          </w:divBdr>
        </w:div>
        <w:div w:id="1690638829">
          <w:marLeft w:val="0"/>
          <w:marRight w:val="0"/>
          <w:marTop w:val="0"/>
          <w:marBottom w:val="0"/>
          <w:divBdr>
            <w:top w:val="none" w:sz="0" w:space="0" w:color="auto"/>
            <w:left w:val="none" w:sz="0" w:space="0" w:color="auto"/>
            <w:bottom w:val="none" w:sz="0" w:space="0" w:color="auto"/>
            <w:right w:val="none" w:sz="0" w:space="0" w:color="auto"/>
          </w:divBdr>
        </w:div>
        <w:div w:id="714473542">
          <w:marLeft w:val="0"/>
          <w:marRight w:val="0"/>
          <w:marTop w:val="0"/>
          <w:marBottom w:val="0"/>
          <w:divBdr>
            <w:top w:val="none" w:sz="0" w:space="0" w:color="auto"/>
            <w:left w:val="none" w:sz="0" w:space="0" w:color="auto"/>
            <w:bottom w:val="none" w:sz="0" w:space="0" w:color="auto"/>
            <w:right w:val="none" w:sz="0" w:space="0" w:color="auto"/>
          </w:divBdr>
        </w:div>
        <w:div w:id="180247935">
          <w:marLeft w:val="0"/>
          <w:marRight w:val="0"/>
          <w:marTop w:val="0"/>
          <w:marBottom w:val="0"/>
          <w:divBdr>
            <w:top w:val="none" w:sz="0" w:space="0" w:color="auto"/>
            <w:left w:val="none" w:sz="0" w:space="0" w:color="auto"/>
            <w:bottom w:val="none" w:sz="0" w:space="0" w:color="auto"/>
            <w:right w:val="none" w:sz="0" w:space="0" w:color="auto"/>
          </w:divBdr>
        </w:div>
        <w:div w:id="14964937">
          <w:marLeft w:val="0"/>
          <w:marRight w:val="0"/>
          <w:marTop w:val="0"/>
          <w:marBottom w:val="0"/>
          <w:divBdr>
            <w:top w:val="none" w:sz="0" w:space="0" w:color="auto"/>
            <w:left w:val="none" w:sz="0" w:space="0" w:color="auto"/>
            <w:bottom w:val="none" w:sz="0" w:space="0" w:color="auto"/>
            <w:right w:val="none" w:sz="0" w:space="0" w:color="auto"/>
          </w:divBdr>
        </w:div>
      </w:divsChild>
    </w:div>
    <w:div w:id="300617542">
      <w:marLeft w:val="0"/>
      <w:marRight w:val="0"/>
      <w:marTop w:val="0"/>
      <w:marBottom w:val="0"/>
      <w:divBdr>
        <w:top w:val="none" w:sz="0" w:space="0" w:color="auto"/>
        <w:left w:val="none" w:sz="0" w:space="0" w:color="auto"/>
        <w:bottom w:val="none" w:sz="0" w:space="0" w:color="auto"/>
        <w:right w:val="none" w:sz="0" w:space="0" w:color="auto"/>
      </w:divBdr>
    </w:div>
    <w:div w:id="300960153">
      <w:marLeft w:val="0"/>
      <w:marRight w:val="0"/>
      <w:marTop w:val="0"/>
      <w:marBottom w:val="0"/>
      <w:divBdr>
        <w:top w:val="none" w:sz="0" w:space="0" w:color="auto"/>
        <w:left w:val="none" w:sz="0" w:space="0" w:color="auto"/>
        <w:bottom w:val="none" w:sz="0" w:space="0" w:color="auto"/>
        <w:right w:val="none" w:sz="0" w:space="0" w:color="auto"/>
      </w:divBdr>
    </w:div>
    <w:div w:id="301665290">
      <w:marLeft w:val="0"/>
      <w:marRight w:val="0"/>
      <w:marTop w:val="0"/>
      <w:marBottom w:val="0"/>
      <w:divBdr>
        <w:top w:val="none" w:sz="0" w:space="0" w:color="auto"/>
        <w:left w:val="none" w:sz="0" w:space="0" w:color="auto"/>
        <w:bottom w:val="none" w:sz="0" w:space="0" w:color="auto"/>
        <w:right w:val="none" w:sz="0" w:space="0" w:color="auto"/>
      </w:divBdr>
      <w:divsChild>
        <w:div w:id="1258489733">
          <w:marLeft w:val="0"/>
          <w:marRight w:val="0"/>
          <w:marTop w:val="0"/>
          <w:marBottom w:val="0"/>
          <w:divBdr>
            <w:top w:val="none" w:sz="0" w:space="0" w:color="auto"/>
            <w:left w:val="none" w:sz="0" w:space="0" w:color="auto"/>
            <w:bottom w:val="none" w:sz="0" w:space="0" w:color="auto"/>
            <w:right w:val="none" w:sz="0" w:space="0" w:color="auto"/>
          </w:divBdr>
        </w:div>
        <w:div w:id="72555117">
          <w:marLeft w:val="0"/>
          <w:marRight w:val="0"/>
          <w:marTop w:val="0"/>
          <w:marBottom w:val="0"/>
          <w:divBdr>
            <w:top w:val="none" w:sz="0" w:space="0" w:color="auto"/>
            <w:left w:val="none" w:sz="0" w:space="0" w:color="auto"/>
            <w:bottom w:val="none" w:sz="0" w:space="0" w:color="auto"/>
            <w:right w:val="none" w:sz="0" w:space="0" w:color="auto"/>
          </w:divBdr>
        </w:div>
      </w:divsChild>
    </w:div>
    <w:div w:id="303245452">
      <w:marLeft w:val="0"/>
      <w:marRight w:val="0"/>
      <w:marTop w:val="0"/>
      <w:marBottom w:val="0"/>
      <w:divBdr>
        <w:top w:val="none" w:sz="0" w:space="0" w:color="auto"/>
        <w:left w:val="none" w:sz="0" w:space="0" w:color="auto"/>
        <w:bottom w:val="none" w:sz="0" w:space="0" w:color="auto"/>
        <w:right w:val="none" w:sz="0" w:space="0" w:color="auto"/>
      </w:divBdr>
    </w:div>
    <w:div w:id="303393686">
      <w:marLeft w:val="0"/>
      <w:marRight w:val="0"/>
      <w:marTop w:val="0"/>
      <w:marBottom w:val="0"/>
      <w:divBdr>
        <w:top w:val="none" w:sz="0" w:space="0" w:color="auto"/>
        <w:left w:val="none" w:sz="0" w:space="0" w:color="auto"/>
        <w:bottom w:val="none" w:sz="0" w:space="0" w:color="auto"/>
        <w:right w:val="none" w:sz="0" w:space="0" w:color="auto"/>
      </w:divBdr>
    </w:div>
    <w:div w:id="304773089">
      <w:marLeft w:val="0"/>
      <w:marRight w:val="0"/>
      <w:marTop w:val="0"/>
      <w:marBottom w:val="0"/>
      <w:divBdr>
        <w:top w:val="none" w:sz="0" w:space="0" w:color="auto"/>
        <w:left w:val="none" w:sz="0" w:space="0" w:color="auto"/>
        <w:bottom w:val="none" w:sz="0" w:space="0" w:color="auto"/>
        <w:right w:val="none" w:sz="0" w:space="0" w:color="auto"/>
      </w:divBdr>
    </w:div>
    <w:div w:id="305163009">
      <w:marLeft w:val="0"/>
      <w:marRight w:val="0"/>
      <w:marTop w:val="0"/>
      <w:marBottom w:val="0"/>
      <w:divBdr>
        <w:top w:val="none" w:sz="0" w:space="0" w:color="auto"/>
        <w:left w:val="none" w:sz="0" w:space="0" w:color="auto"/>
        <w:bottom w:val="none" w:sz="0" w:space="0" w:color="auto"/>
        <w:right w:val="none" w:sz="0" w:space="0" w:color="auto"/>
      </w:divBdr>
    </w:div>
    <w:div w:id="305398173">
      <w:marLeft w:val="0"/>
      <w:marRight w:val="0"/>
      <w:marTop w:val="0"/>
      <w:marBottom w:val="0"/>
      <w:divBdr>
        <w:top w:val="none" w:sz="0" w:space="0" w:color="auto"/>
        <w:left w:val="none" w:sz="0" w:space="0" w:color="auto"/>
        <w:bottom w:val="none" w:sz="0" w:space="0" w:color="auto"/>
        <w:right w:val="none" w:sz="0" w:space="0" w:color="auto"/>
      </w:divBdr>
    </w:div>
    <w:div w:id="306708976">
      <w:marLeft w:val="0"/>
      <w:marRight w:val="0"/>
      <w:marTop w:val="0"/>
      <w:marBottom w:val="0"/>
      <w:divBdr>
        <w:top w:val="none" w:sz="0" w:space="0" w:color="auto"/>
        <w:left w:val="none" w:sz="0" w:space="0" w:color="auto"/>
        <w:bottom w:val="none" w:sz="0" w:space="0" w:color="auto"/>
        <w:right w:val="none" w:sz="0" w:space="0" w:color="auto"/>
      </w:divBdr>
    </w:div>
    <w:div w:id="307321291">
      <w:marLeft w:val="0"/>
      <w:marRight w:val="0"/>
      <w:marTop w:val="0"/>
      <w:marBottom w:val="0"/>
      <w:divBdr>
        <w:top w:val="none" w:sz="0" w:space="0" w:color="auto"/>
        <w:left w:val="none" w:sz="0" w:space="0" w:color="auto"/>
        <w:bottom w:val="none" w:sz="0" w:space="0" w:color="auto"/>
        <w:right w:val="none" w:sz="0" w:space="0" w:color="auto"/>
      </w:divBdr>
    </w:div>
    <w:div w:id="309097712">
      <w:marLeft w:val="0"/>
      <w:marRight w:val="0"/>
      <w:marTop w:val="0"/>
      <w:marBottom w:val="0"/>
      <w:divBdr>
        <w:top w:val="none" w:sz="0" w:space="0" w:color="auto"/>
        <w:left w:val="none" w:sz="0" w:space="0" w:color="auto"/>
        <w:bottom w:val="none" w:sz="0" w:space="0" w:color="auto"/>
        <w:right w:val="none" w:sz="0" w:space="0" w:color="auto"/>
      </w:divBdr>
    </w:div>
    <w:div w:id="312376227">
      <w:marLeft w:val="0"/>
      <w:marRight w:val="0"/>
      <w:marTop w:val="0"/>
      <w:marBottom w:val="0"/>
      <w:divBdr>
        <w:top w:val="none" w:sz="0" w:space="0" w:color="auto"/>
        <w:left w:val="none" w:sz="0" w:space="0" w:color="auto"/>
        <w:bottom w:val="none" w:sz="0" w:space="0" w:color="auto"/>
        <w:right w:val="none" w:sz="0" w:space="0" w:color="auto"/>
      </w:divBdr>
    </w:div>
    <w:div w:id="312417036">
      <w:marLeft w:val="0"/>
      <w:marRight w:val="0"/>
      <w:marTop w:val="0"/>
      <w:marBottom w:val="0"/>
      <w:divBdr>
        <w:top w:val="none" w:sz="0" w:space="0" w:color="auto"/>
        <w:left w:val="none" w:sz="0" w:space="0" w:color="auto"/>
        <w:bottom w:val="none" w:sz="0" w:space="0" w:color="auto"/>
        <w:right w:val="none" w:sz="0" w:space="0" w:color="auto"/>
      </w:divBdr>
      <w:divsChild>
        <w:div w:id="134295605">
          <w:marLeft w:val="0"/>
          <w:marRight w:val="0"/>
          <w:marTop w:val="0"/>
          <w:marBottom w:val="0"/>
          <w:divBdr>
            <w:top w:val="none" w:sz="0" w:space="0" w:color="auto"/>
            <w:left w:val="none" w:sz="0" w:space="0" w:color="auto"/>
            <w:bottom w:val="none" w:sz="0" w:space="0" w:color="auto"/>
            <w:right w:val="none" w:sz="0" w:space="0" w:color="auto"/>
          </w:divBdr>
          <w:divsChild>
            <w:div w:id="1967154834">
              <w:marLeft w:val="0"/>
              <w:marRight w:val="0"/>
              <w:marTop w:val="0"/>
              <w:marBottom w:val="0"/>
              <w:divBdr>
                <w:top w:val="none" w:sz="0" w:space="0" w:color="auto"/>
                <w:left w:val="none" w:sz="0" w:space="0" w:color="auto"/>
                <w:bottom w:val="none" w:sz="0" w:space="0" w:color="auto"/>
                <w:right w:val="none" w:sz="0" w:space="0" w:color="auto"/>
              </w:divBdr>
            </w:div>
            <w:div w:id="347679072">
              <w:marLeft w:val="0"/>
              <w:marRight w:val="0"/>
              <w:marTop w:val="0"/>
              <w:marBottom w:val="0"/>
              <w:divBdr>
                <w:top w:val="none" w:sz="0" w:space="0" w:color="auto"/>
                <w:left w:val="none" w:sz="0" w:space="0" w:color="auto"/>
                <w:bottom w:val="none" w:sz="0" w:space="0" w:color="auto"/>
                <w:right w:val="none" w:sz="0" w:space="0" w:color="auto"/>
              </w:divBdr>
            </w:div>
            <w:div w:id="1777747965">
              <w:marLeft w:val="0"/>
              <w:marRight w:val="0"/>
              <w:marTop w:val="0"/>
              <w:marBottom w:val="0"/>
              <w:divBdr>
                <w:top w:val="none" w:sz="0" w:space="0" w:color="auto"/>
                <w:left w:val="none" w:sz="0" w:space="0" w:color="auto"/>
                <w:bottom w:val="none" w:sz="0" w:space="0" w:color="auto"/>
                <w:right w:val="none" w:sz="0" w:space="0" w:color="auto"/>
              </w:divBdr>
            </w:div>
            <w:div w:id="1618247105">
              <w:marLeft w:val="0"/>
              <w:marRight w:val="0"/>
              <w:marTop w:val="0"/>
              <w:marBottom w:val="0"/>
              <w:divBdr>
                <w:top w:val="none" w:sz="0" w:space="0" w:color="auto"/>
                <w:left w:val="none" w:sz="0" w:space="0" w:color="auto"/>
                <w:bottom w:val="none" w:sz="0" w:space="0" w:color="auto"/>
                <w:right w:val="none" w:sz="0" w:space="0" w:color="auto"/>
              </w:divBdr>
            </w:div>
            <w:div w:id="1878929934">
              <w:marLeft w:val="0"/>
              <w:marRight w:val="0"/>
              <w:marTop w:val="0"/>
              <w:marBottom w:val="0"/>
              <w:divBdr>
                <w:top w:val="none" w:sz="0" w:space="0" w:color="auto"/>
                <w:left w:val="none" w:sz="0" w:space="0" w:color="auto"/>
                <w:bottom w:val="none" w:sz="0" w:space="0" w:color="auto"/>
                <w:right w:val="none" w:sz="0" w:space="0" w:color="auto"/>
              </w:divBdr>
            </w:div>
            <w:div w:id="1566143886">
              <w:marLeft w:val="0"/>
              <w:marRight w:val="0"/>
              <w:marTop w:val="0"/>
              <w:marBottom w:val="0"/>
              <w:divBdr>
                <w:top w:val="none" w:sz="0" w:space="0" w:color="auto"/>
                <w:left w:val="none" w:sz="0" w:space="0" w:color="auto"/>
                <w:bottom w:val="none" w:sz="0" w:space="0" w:color="auto"/>
                <w:right w:val="none" w:sz="0" w:space="0" w:color="auto"/>
              </w:divBdr>
            </w:div>
            <w:div w:id="1897929264">
              <w:marLeft w:val="0"/>
              <w:marRight w:val="0"/>
              <w:marTop w:val="0"/>
              <w:marBottom w:val="0"/>
              <w:divBdr>
                <w:top w:val="none" w:sz="0" w:space="0" w:color="auto"/>
                <w:left w:val="none" w:sz="0" w:space="0" w:color="auto"/>
                <w:bottom w:val="none" w:sz="0" w:space="0" w:color="auto"/>
                <w:right w:val="none" w:sz="0" w:space="0" w:color="auto"/>
              </w:divBdr>
            </w:div>
            <w:div w:id="738598418">
              <w:marLeft w:val="0"/>
              <w:marRight w:val="0"/>
              <w:marTop w:val="0"/>
              <w:marBottom w:val="0"/>
              <w:divBdr>
                <w:top w:val="none" w:sz="0" w:space="0" w:color="auto"/>
                <w:left w:val="none" w:sz="0" w:space="0" w:color="auto"/>
                <w:bottom w:val="none" w:sz="0" w:space="0" w:color="auto"/>
                <w:right w:val="none" w:sz="0" w:space="0" w:color="auto"/>
              </w:divBdr>
            </w:div>
            <w:div w:id="489247903">
              <w:marLeft w:val="0"/>
              <w:marRight w:val="0"/>
              <w:marTop w:val="0"/>
              <w:marBottom w:val="0"/>
              <w:divBdr>
                <w:top w:val="none" w:sz="0" w:space="0" w:color="auto"/>
                <w:left w:val="none" w:sz="0" w:space="0" w:color="auto"/>
                <w:bottom w:val="none" w:sz="0" w:space="0" w:color="auto"/>
                <w:right w:val="none" w:sz="0" w:space="0" w:color="auto"/>
              </w:divBdr>
            </w:div>
            <w:div w:id="1927882905">
              <w:marLeft w:val="0"/>
              <w:marRight w:val="0"/>
              <w:marTop w:val="0"/>
              <w:marBottom w:val="0"/>
              <w:divBdr>
                <w:top w:val="none" w:sz="0" w:space="0" w:color="auto"/>
                <w:left w:val="none" w:sz="0" w:space="0" w:color="auto"/>
                <w:bottom w:val="none" w:sz="0" w:space="0" w:color="auto"/>
                <w:right w:val="none" w:sz="0" w:space="0" w:color="auto"/>
              </w:divBdr>
            </w:div>
            <w:div w:id="216554306">
              <w:marLeft w:val="0"/>
              <w:marRight w:val="0"/>
              <w:marTop w:val="0"/>
              <w:marBottom w:val="0"/>
              <w:divBdr>
                <w:top w:val="none" w:sz="0" w:space="0" w:color="auto"/>
                <w:left w:val="none" w:sz="0" w:space="0" w:color="auto"/>
                <w:bottom w:val="none" w:sz="0" w:space="0" w:color="auto"/>
                <w:right w:val="none" w:sz="0" w:space="0" w:color="auto"/>
              </w:divBdr>
            </w:div>
            <w:div w:id="412972290">
              <w:marLeft w:val="0"/>
              <w:marRight w:val="0"/>
              <w:marTop w:val="0"/>
              <w:marBottom w:val="0"/>
              <w:divBdr>
                <w:top w:val="none" w:sz="0" w:space="0" w:color="auto"/>
                <w:left w:val="none" w:sz="0" w:space="0" w:color="auto"/>
                <w:bottom w:val="none" w:sz="0" w:space="0" w:color="auto"/>
                <w:right w:val="none" w:sz="0" w:space="0" w:color="auto"/>
              </w:divBdr>
            </w:div>
            <w:div w:id="1889298474">
              <w:marLeft w:val="0"/>
              <w:marRight w:val="0"/>
              <w:marTop w:val="0"/>
              <w:marBottom w:val="0"/>
              <w:divBdr>
                <w:top w:val="none" w:sz="0" w:space="0" w:color="auto"/>
                <w:left w:val="none" w:sz="0" w:space="0" w:color="auto"/>
                <w:bottom w:val="none" w:sz="0" w:space="0" w:color="auto"/>
                <w:right w:val="none" w:sz="0" w:space="0" w:color="auto"/>
              </w:divBdr>
            </w:div>
            <w:div w:id="952714383">
              <w:marLeft w:val="0"/>
              <w:marRight w:val="0"/>
              <w:marTop w:val="0"/>
              <w:marBottom w:val="0"/>
              <w:divBdr>
                <w:top w:val="none" w:sz="0" w:space="0" w:color="auto"/>
                <w:left w:val="none" w:sz="0" w:space="0" w:color="auto"/>
                <w:bottom w:val="none" w:sz="0" w:space="0" w:color="auto"/>
                <w:right w:val="none" w:sz="0" w:space="0" w:color="auto"/>
              </w:divBdr>
            </w:div>
            <w:div w:id="1166171049">
              <w:marLeft w:val="0"/>
              <w:marRight w:val="0"/>
              <w:marTop w:val="0"/>
              <w:marBottom w:val="0"/>
              <w:divBdr>
                <w:top w:val="none" w:sz="0" w:space="0" w:color="auto"/>
                <w:left w:val="none" w:sz="0" w:space="0" w:color="auto"/>
                <w:bottom w:val="none" w:sz="0" w:space="0" w:color="auto"/>
                <w:right w:val="none" w:sz="0" w:space="0" w:color="auto"/>
              </w:divBdr>
            </w:div>
            <w:div w:id="1968318772">
              <w:marLeft w:val="0"/>
              <w:marRight w:val="0"/>
              <w:marTop w:val="0"/>
              <w:marBottom w:val="0"/>
              <w:divBdr>
                <w:top w:val="none" w:sz="0" w:space="0" w:color="auto"/>
                <w:left w:val="none" w:sz="0" w:space="0" w:color="auto"/>
                <w:bottom w:val="none" w:sz="0" w:space="0" w:color="auto"/>
                <w:right w:val="none" w:sz="0" w:space="0" w:color="auto"/>
              </w:divBdr>
            </w:div>
            <w:div w:id="1355375717">
              <w:marLeft w:val="0"/>
              <w:marRight w:val="0"/>
              <w:marTop w:val="0"/>
              <w:marBottom w:val="0"/>
              <w:divBdr>
                <w:top w:val="none" w:sz="0" w:space="0" w:color="auto"/>
                <w:left w:val="none" w:sz="0" w:space="0" w:color="auto"/>
                <w:bottom w:val="none" w:sz="0" w:space="0" w:color="auto"/>
                <w:right w:val="none" w:sz="0" w:space="0" w:color="auto"/>
              </w:divBdr>
            </w:div>
            <w:div w:id="516122305">
              <w:marLeft w:val="0"/>
              <w:marRight w:val="0"/>
              <w:marTop w:val="0"/>
              <w:marBottom w:val="0"/>
              <w:divBdr>
                <w:top w:val="none" w:sz="0" w:space="0" w:color="auto"/>
                <w:left w:val="none" w:sz="0" w:space="0" w:color="auto"/>
                <w:bottom w:val="none" w:sz="0" w:space="0" w:color="auto"/>
                <w:right w:val="none" w:sz="0" w:space="0" w:color="auto"/>
              </w:divBdr>
            </w:div>
            <w:div w:id="742487785">
              <w:marLeft w:val="0"/>
              <w:marRight w:val="0"/>
              <w:marTop w:val="0"/>
              <w:marBottom w:val="0"/>
              <w:divBdr>
                <w:top w:val="none" w:sz="0" w:space="0" w:color="auto"/>
                <w:left w:val="none" w:sz="0" w:space="0" w:color="auto"/>
                <w:bottom w:val="none" w:sz="0" w:space="0" w:color="auto"/>
                <w:right w:val="none" w:sz="0" w:space="0" w:color="auto"/>
              </w:divBdr>
            </w:div>
            <w:div w:id="1810129160">
              <w:marLeft w:val="0"/>
              <w:marRight w:val="0"/>
              <w:marTop w:val="0"/>
              <w:marBottom w:val="0"/>
              <w:divBdr>
                <w:top w:val="none" w:sz="0" w:space="0" w:color="auto"/>
                <w:left w:val="none" w:sz="0" w:space="0" w:color="auto"/>
                <w:bottom w:val="none" w:sz="0" w:space="0" w:color="auto"/>
                <w:right w:val="none" w:sz="0" w:space="0" w:color="auto"/>
              </w:divBdr>
            </w:div>
            <w:div w:id="195853440">
              <w:marLeft w:val="0"/>
              <w:marRight w:val="0"/>
              <w:marTop w:val="0"/>
              <w:marBottom w:val="0"/>
              <w:divBdr>
                <w:top w:val="none" w:sz="0" w:space="0" w:color="auto"/>
                <w:left w:val="none" w:sz="0" w:space="0" w:color="auto"/>
                <w:bottom w:val="none" w:sz="0" w:space="0" w:color="auto"/>
                <w:right w:val="none" w:sz="0" w:space="0" w:color="auto"/>
              </w:divBdr>
            </w:div>
            <w:div w:id="1916284505">
              <w:marLeft w:val="0"/>
              <w:marRight w:val="0"/>
              <w:marTop w:val="0"/>
              <w:marBottom w:val="0"/>
              <w:divBdr>
                <w:top w:val="none" w:sz="0" w:space="0" w:color="auto"/>
                <w:left w:val="none" w:sz="0" w:space="0" w:color="auto"/>
                <w:bottom w:val="none" w:sz="0" w:space="0" w:color="auto"/>
                <w:right w:val="none" w:sz="0" w:space="0" w:color="auto"/>
              </w:divBdr>
            </w:div>
            <w:div w:id="294724195">
              <w:marLeft w:val="0"/>
              <w:marRight w:val="0"/>
              <w:marTop w:val="0"/>
              <w:marBottom w:val="0"/>
              <w:divBdr>
                <w:top w:val="none" w:sz="0" w:space="0" w:color="auto"/>
                <w:left w:val="none" w:sz="0" w:space="0" w:color="auto"/>
                <w:bottom w:val="none" w:sz="0" w:space="0" w:color="auto"/>
                <w:right w:val="none" w:sz="0" w:space="0" w:color="auto"/>
              </w:divBdr>
            </w:div>
            <w:div w:id="1176310314">
              <w:marLeft w:val="0"/>
              <w:marRight w:val="0"/>
              <w:marTop w:val="0"/>
              <w:marBottom w:val="0"/>
              <w:divBdr>
                <w:top w:val="none" w:sz="0" w:space="0" w:color="auto"/>
                <w:left w:val="none" w:sz="0" w:space="0" w:color="auto"/>
                <w:bottom w:val="none" w:sz="0" w:space="0" w:color="auto"/>
                <w:right w:val="none" w:sz="0" w:space="0" w:color="auto"/>
              </w:divBdr>
            </w:div>
            <w:div w:id="1434663192">
              <w:marLeft w:val="0"/>
              <w:marRight w:val="0"/>
              <w:marTop w:val="0"/>
              <w:marBottom w:val="0"/>
              <w:divBdr>
                <w:top w:val="none" w:sz="0" w:space="0" w:color="auto"/>
                <w:left w:val="none" w:sz="0" w:space="0" w:color="auto"/>
                <w:bottom w:val="none" w:sz="0" w:space="0" w:color="auto"/>
                <w:right w:val="none" w:sz="0" w:space="0" w:color="auto"/>
              </w:divBdr>
            </w:div>
            <w:div w:id="1890024308">
              <w:marLeft w:val="0"/>
              <w:marRight w:val="0"/>
              <w:marTop w:val="0"/>
              <w:marBottom w:val="0"/>
              <w:divBdr>
                <w:top w:val="none" w:sz="0" w:space="0" w:color="auto"/>
                <w:left w:val="none" w:sz="0" w:space="0" w:color="auto"/>
                <w:bottom w:val="none" w:sz="0" w:space="0" w:color="auto"/>
                <w:right w:val="none" w:sz="0" w:space="0" w:color="auto"/>
              </w:divBdr>
            </w:div>
          </w:divsChild>
        </w:div>
        <w:div w:id="1942563802">
          <w:marLeft w:val="0"/>
          <w:marRight w:val="0"/>
          <w:marTop w:val="0"/>
          <w:marBottom w:val="0"/>
          <w:divBdr>
            <w:top w:val="none" w:sz="0" w:space="0" w:color="auto"/>
            <w:left w:val="none" w:sz="0" w:space="0" w:color="auto"/>
            <w:bottom w:val="none" w:sz="0" w:space="0" w:color="auto"/>
            <w:right w:val="none" w:sz="0" w:space="0" w:color="auto"/>
          </w:divBdr>
        </w:div>
        <w:div w:id="1591695640">
          <w:marLeft w:val="0"/>
          <w:marRight w:val="0"/>
          <w:marTop w:val="0"/>
          <w:marBottom w:val="0"/>
          <w:divBdr>
            <w:top w:val="none" w:sz="0" w:space="0" w:color="auto"/>
            <w:left w:val="none" w:sz="0" w:space="0" w:color="auto"/>
            <w:bottom w:val="none" w:sz="0" w:space="0" w:color="auto"/>
            <w:right w:val="none" w:sz="0" w:space="0" w:color="auto"/>
          </w:divBdr>
        </w:div>
        <w:div w:id="90010497">
          <w:marLeft w:val="0"/>
          <w:marRight w:val="0"/>
          <w:marTop w:val="0"/>
          <w:marBottom w:val="0"/>
          <w:divBdr>
            <w:top w:val="none" w:sz="0" w:space="0" w:color="auto"/>
            <w:left w:val="none" w:sz="0" w:space="0" w:color="auto"/>
            <w:bottom w:val="none" w:sz="0" w:space="0" w:color="auto"/>
            <w:right w:val="none" w:sz="0" w:space="0" w:color="auto"/>
          </w:divBdr>
        </w:div>
        <w:div w:id="1478495296">
          <w:marLeft w:val="0"/>
          <w:marRight w:val="0"/>
          <w:marTop w:val="0"/>
          <w:marBottom w:val="0"/>
          <w:divBdr>
            <w:top w:val="none" w:sz="0" w:space="0" w:color="auto"/>
            <w:left w:val="none" w:sz="0" w:space="0" w:color="auto"/>
            <w:bottom w:val="none" w:sz="0" w:space="0" w:color="auto"/>
            <w:right w:val="none" w:sz="0" w:space="0" w:color="auto"/>
          </w:divBdr>
        </w:div>
        <w:div w:id="1840731624">
          <w:marLeft w:val="0"/>
          <w:marRight w:val="0"/>
          <w:marTop w:val="0"/>
          <w:marBottom w:val="0"/>
          <w:divBdr>
            <w:top w:val="none" w:sz="0" w:space="0" w:color="auto"/>
            <w:left w:val="none" w:sz="0" w:space="0" w:color="auto"/>
            <w:bottom w:val="none" w:sz="0" w:space="0" w:color="auto"/>
            <w:right w:val="none" w:sz="0" w:space="0" w:color="auto"/>
          </w:divBdr>
        </w:div>
        <w:div w:id="1458598065">
          <w:marLeft w:val="0"/>
          <w:marRight w:val="0"/>
          <w:marTop w:val="0"/>
          <w:marBottom w:val="0"/>
          <w:divBdr>
            <w:top w:val="none" w:sz="0" w:space="0" w:color="auto"/>
            <w:left w:val="none" w:sz="0" w:space="0" w:color="auto"/>
            <w:bottom w:val="none" w:sz="0" w:space="0" w:color="auto"/>
            <w:right w:val="none" w:sz="0" w:space="0" w:color="auto"/>
          </w:divBdr>
        </w:div>
        <w:div w:id="1730228028">
          <w:marLeft w:val="0"/>
          <w:marRight w:val="0"/>
          <w:marTop w:val="0"/>
          <w:marBottom w:val="0"/>
          <w:divBdr>
            <w:top w:val="none" w:sz="0" w:space="0" w:color="auto"/>
            <w:left w:val="none" w:sz="0" w:space="0" w:color="auto"/>
            <w:bottom w:val="none" w:sz="0" w:space="0" w:color="auto"/>
            <w:right w:val="none" w:sz="0" w:space="0" w:color="auto"/>
          </w:divBdr>
        </w:div>
        <w:div w:id="868181410">
          <w:marLeft w:val="0"/>
          <w:marRight w:val="0"/>
          <w:marTop w:val="0"/>
          <w:marBottom w:val="0"/>
          <w:divBdr>
            <w:top w:val="none" w:sz="0" w:space="0" w:color="auto"/>
            <w:left w:val="none" w:sz="0" w:space="0" w:color="auto"/>
            <w:bottom w:val="none" w:sz="0" w:space="0" w:color="auto"/>
            <w:right w:val="none" w:sz="0" w:space="0" w:color="auto"/>
          </w:divBdr>
        </w:div>
        <w:div w:id="733359412">
          <w:marLeft w:val="0"/>
          <w:marRight w:val="0"/>
          <w:marTop w:val="0"/>
          <w:marBottom w:val="0"/>
          <w:divBdr>
            <w:top w:val="none" w:sz="0" w:space="0" w:color="auto"/>
            <w:left w:val="none" w:sz="0" w:space="0" w:color="auto"/>
            <w:bottom w:val="none" w:sz="0" w:space="0" w:color="auto"/>
            <w:right w:val="none" w:sz="0" w:space="0" w:color="auto"/>
          </w:divBdr>
        </w:div>
        <w:div w:id="1162427471">
          <w:marLeft w:val="0"/>
          <w:marRight w:val="0"/>
          <w:marTop w:val="0"/>
          <w:marBottom w:val="0"/>
          <w:divBdr>
            <w:top w:val="none" w:sz="0" w:space="0" w:color="auto"/>
            <w:left w:val="none" w:sz="0" w:space="0" w:color="auto"/>
            <w:bottom w:val="none" w:sz="0" w:space="0" w:color="auto"/>
            <w:right w:val="none" w:sz="0" w:space="0" w:color="auto"/>
          </w:divBdr>
        </w:div>
        <w:div w:id="1224869248">
          <w:marLeft w:val="0"/>
          <w:marRight w:val="0"/>
          <w:marTop w:val="0"/>
          <w:marBottom w:val="0"/>
          <w:divBdr>
            <w:top w:val="none" w:sz="0" w:space="0" w:color="auto"/>
            <w:left w:val="none" w:sz="0" w:space="0" w:color="auto"/>
            <w:bottom w:val="none" w:sz="0" w:space="0" w:color="auto"/>
            <w:right w:val="none" w:sz="0" w:space="0" w:color="auto"/>
          </w:divBdr>
        </w:div>
        <w:div w:id="1986082970">
          <w:marLeft w:val="0"/>
          <w:marRight w:val="0"/>
          <w:marTop w:val="0"/>
          <w:marBottom w:val="0"/>
          <w:divBdr>
            <w:top w:val="none" w:sz="0" w:space="0" w:color="auto"/>
            <w:left w:val="none" w:sz="0" w:space="0" w:color="auto"/>
            <w:bottom w:val="none" w:sz="0" w:space="0" w:color="auto"/>
            <w:right w:val="none" w:sz="0" w:space="0" w:color="auto"/>
          </w:divBdr>
        </w:div>
        <w:div w:id="1950114302">
          <w:marLeft w:val="0"/>
          <w:marRight w:val="0"/>
          <w:marTop w:val="0"/>
          <w:marBottom w:val="0"/>
          <w:divBdr>
            <w:top w:val="none" w:sz="0" w:space="0" w:color="auto"/>
            <w:left w:val="none" w:sz="0" w:space="0" w:color="auto"/>
            <w:bottom w:val="none" w:sz="0" w:space="0" w:color="auto"/>
            <w:right w:val="none" w:sz="0" w:space="0" w:color="auto"/>
          </w:divBdr>
        </w:div>
        <w:div w:id="1844935347">
          <w:marLeft w:val="0"/>
          <w:marRight w:val="0"/>
          <w:marTop w:val="0"/>
          <w:marBottom w:val="0"/>
          <w:divBdr>
            <w:top w:val="none" w:sz="0" w:space="0" w:color="auto"/>
            <w:left w:val="none" w:sz="0" w:space="0" w:color="auto"/>
            <w:bottom w:val="none" w:sz="0" w:space="0" w:color="auto"/>
            <w:right w:val="none" w:sz="0" w:space="0" w:color="auto"/>
          </w:divBdr>
        </w:div>
        <w:div w:id="1245527602">
          <w:marLeft w:val="0"/>
          <w:marRight w:val="0"/>
          <w:marTop w:val="0"/>
          <w:marBottom w:val="0"/>
          <w:divBdr>
            <w:top w:val="none" w:sz="0" w:space="0" w:color="auto"/>
            <w:left w:val="none" w:sz="0" w:space="0" w:color="auto"/>
            <w:bottom w:val="none" w:sz="0" w:space="0" w:color="auto"/>
            <w:right w:val="none" w:sz="0" w:space="0" w:color="auto"/>
          </w:divBdr>
        </w:div>
        <w:div w:id="198902419">
          <w:marLeft w:val="0"/>
          <w:marRight w:val="0"/>
          <w:marTop w:val="0"/>
          <w:marBottom w:val="0"/>
          <w:divBdr>
            <w:top w:val="none" w:sz="0" w:space="0" w:color="auto"/>
            <w:left w:val="none" w:sz="0" w:space="0" w:color="auto"/>
            <w:bottom w:val="none" w:sz="0" w:space="0" w:color="auto"/>
            <w:right w:val="none" w:sz="0" w:space="0" w:color="auto"/>
          </w:divBdr>
        </w:div>
        <w:div w:id="1060396577">
          <w:marLeft w:val="0"/>
          <w:marRight w:val="0"/>
          <w:marTop w:val="0"/>
          <w:marBottom w:val="0"/>
          <w:divBdr>
            <w:top w:val="none" w:sz="0" w:space="0" w:color="auto"/>
            <w:left w:val="none" w:sz="0" w:space="0" w:color="auto"/>
            <w:bottom w:val="none" w:sz="0" w:space="0" w:color="auto"/>
            <w:right w:val="none" w:sz="0" w:space="0" w:color="auto"/>
          </w:divBdr>
        </w:div>
        <w:div w:id="1041321998">
          <w:marLeft w:val="0"/>
          <w:marRight w:val="0"/>
          <w:marTop w:val="0"/>
          <w:marBottom w:val="0"/>
          <w:divBdr>
            <w:top w:val="none" w:sz="0" w:space="0" w:color="auto"/>
            <w:left w:val="none" w:sz="0" w:space="0" w:color="auto"/>
            <w:bottom w:val="none" w:sz="0" w:space="0" w:color="auto"/>
            <w:right w:val="none" w:sz="0" w:space="0" w:color="auto"/>
          </w:divBdr>
        </w:div>
        <w:div w:id="1343320032">
          <w:marLeft w:val="0"/>
          <w:marRight w:val="0"/>
          <w:marTop w:val="0"/>
          <w:marBottom w:val="0"/>
          <w:divBdr>
            <w:top w:val="none" w:sz="0" w:space="0" w:color="auto"/>
            <w:left w:val="none" w:sz="0" w:space="0" w:color="auto"/>
            <w:bottom w:val="none" w:sz="0" w:space="0" w:color="auto"/>
            <w:right w:val="none" w:sz="0" w:space="0" w:color="auto"/>
          </w:divBdr>
        </w:div>
        <w:div w:id="231355539">
          <w:marLeft w:val="0"/>
          <w:marRight w:val="0"/>
          <w:marTop w:val="0"/>
          <w:marBottom w:val="0"/>
          <w:divBdr>
            <w:top w:val="none" w:sz="0" w:space="0" w:color="auto"/>
            <w:left w:val="none" w:sz="0" w:space="0" w:color="auto"/>
            <w:bottom w:val="none" w:sz="0" w:space="0" w:color="auto"/>
            <w:right w:val="none" w:sz="0" w:space="0" w:color="auto"/>
          </w:divBdr>
        </w:div>
        <w:div w:id="209464756">
          <w:marLeft w:val="0"/>
          <w:marRight w:val="0"/>
          <w:marTop w:val="0"/>
          <w:marBottom w:val="0"/>
          <w:divBdr>
            <w:top w:val="none" w:sz="0" w:space="0" w:color="auto"/>
            <w:left w:val="none" w:sz="0" w:space="0" w:color="auto"/>
            <w:bottom w:val="none" w:sz="0" w:space="0" w:color="auto"/>
            <w:right w:val="none" w:sz="0" w:space="0" w:color="auto"/>
          </w:divBdr>
        </w:div>
        <w:div w:id="1539510219">
          <w:marLeft w:val="0"/>
          <w:marRight w:val="0"/>
          <w:marTop w:val="0"/>
          <w:marBottom w:val="0"/>
          <w:divBdr>
            <w:top w:val="none" w:sz="0" w:space="0" w:color="auto"/>
            <w:left w:val="none" w:sz="0" w:space="0" w:color="auto"/>
            <w:bottom w:val="none" w:sz="0" w:space="0" w:color="auto"/>
            <w:right w:val="none" w:sz="0" w:space="0" w:color="auto"/>
          </w:divBdr>
        </w:div>
        <w:div w:id="1768231941">
          <w:marLeft w:val="0"/>
          <w:marRight w:val="0"/>
          <w:marTop w:val="0"/>
          <w:marBottom w:val="0"/>
          <w:divBdr>
            <w:top w:val="none" w:sz="0" w:space="0" w:color="auto"/>
            <w:left w:val="none" w:sz="0" w:space="0" w:color="auto"/>
            <w:bottom w:val="none" w:sz="0" w:space="0" w:color="auto"/>
            <w:right w:val="none" w:sz="0" w:space="0" w:color="auto"/>
          </w:divBdr>
        </w:div>
        <w:div w:id="341010528">
          <w:marLeft w:val="0"/>
          <w:marRight w:val="0"/>
          <w:marTop w:val="0"/>
          <w:marBottom w:val="0"/>
          <w:divBdr>
            <w:top w:val="none" w:sz="0" w:space="0" w:color="auto"/>
            <w:left w:val="none" w:sz="0" w:space="0" w:color="auto"/>
            <w:bottom w:val="none" w:sz="0" w:space="0" w:color="auto"/>
            <w:right w:val="none" w:sz="0" w:space="0" w:color="auto"/>
          </w:divBdr>
        </w:div>
        <w:div w:id="1537812105">
          <w:marLeft w:val="0"/>
          <w:marRight w:val="0"/>
          <w:marTop w:val="0"/>
          <w:marBottom w:val="0"/>
          <w:divBdr>
            <w:top w:val="none" w:sz="0" w:space="0" w:color="auto"/>
            <w:left w:val="none" w:sz="0" w:space="0" w:color="auto"/>
            <w:bottom w:val="none" w:sz="0" w:space="0" w:color="auto"/>
            <w:right w:val="none" w:sz="0" w:space="0" w:color="auto"/>
          </w:divBdr>
        </w:div>
        <w:div w:id="1700542303">
          <w:marLeft w:val="0"/>
          <w:marRight w:val="0"/>
          <w:marTop w:val="0"/>
          <w:marBottom w:val="0"/>
          <w:divBdr>
            <w:top w:val="none" w:sz="0" w:space="0" w:color="auto"/>
            <w:left w:val="none" w:sz="0" w:space="0" w:color="auto"/>
            <w:bottom w:val="none" w:sz="0" w:space="0" w:color="auto"/>
            <w:right w:val="none" w:sz="0" w:space="0" w:color="auto"/>
          </w:divBdr>
        </w:div>
      </w:divsChild>
    </w:div>
    <w:div w:id="312562615">
      <w:marLeft w:val="0"/>
      <w:marRight w:val="0"/>
      <w:marTop w:val="0"/>
      <w:marBottom w:val="0"/>
      <w:divBdr>
        <w:top w:val="none" w:sz="0" w:space="0" w:color="auto"/>
        <w:left w:val="none" w:sz="0" w:space="0" w:color="auto"/>
        <w:bottom w:val="none" w:sz="0" w:space="0" w:color="auto"/>
        <w:right w:val="none" w:sz="0" w:space="0" w:color="auto"/>
      </w:divBdr>
    </w:div>
    <w:div w:id="314069348">
      <w:marLeft w:val="0"/>
      <w:marRight w:val="0"/>
      <w:marTop w:val="0"/>
      <w:marBottom w:val="0"/>
      <w:divBdr>
        <w:top w:val="none" w:sz="0" w:space="0" w:color="auto"/>
        <w:left w:val="none" w:sz="0" w:space="0" w:color="auto"/>
        <w:bottom w:val="none" w:sz="0" w:space="0" w:color="auto"/>
        <w:right w:val="none" w:sz="0" w:space="0" w:color="auto"/>
      </w:divBdr>
    </w:div>
    <w:div w:id="314188524">
      <w:marLeft w:val="0"/>
      <w:marRight w:val="0"/>
      <w:marTop w:val="0"/>
      <w:marBottom w:val="0"/>
      <w:divBdr>
        <w:top w:val="none" w:sz="0" w:space="0" w:color="auto"/>
        <w:left w:val="none" w:sz="0" w:space="0" w:color="auto"/>
        <w:bottom w:val="none" w:sz="0" w:space="0" w:color="auto"/>
        <w:right w:val="none" w:sz="0" w:space="0" w:color="auto"/>
      </w:divBdr>
    </w:div>
    <w:div w:id="315456761">
      <w:marLeft w:val="0"/>
      <w:marRight w:val="0"/>
      <w:marTop w:val="0"/>
      <w:marBottom w:val="0"/>
      <w:divBdr>
        <w:top w:val="none" w:sz="0" w:space="0" w:color="auto"/>
        <w:left w:val="none" w:sz="0" w:space="0" w:color="auto"/>
        <w:bottom w:val="none" w:sz="0" w:space="0" w:color="auto"/>
        <w:right w:val="none" w:sz="0" w:space="0" w:color="auto"/>
      </w:divBdr>
    </w:div>
    <w:div w:id="315495379">
      <w:marLeft w:val="0"/>
      <w:marRight w:val="0"/>
      <w:marTop w:val="0"/>
      <w:marBottom w:val="0"/>
      <w:divBdr>
        <w:top w:val="none" w:sz="0" w:space="0" w:color="auto"/>
        <w:left w:val="none" w:sz="0" w:space="0" w:color="auto"/>
        <w:bottom w:val="none" w:sz="0" w:space="0" w:color="auto"/>
        <w:right w:val="none" w:sz="0" w:space="0" w:color="auto"/>
      </w:divBdr>
    </w:div>
    <w:div w:id="316347070">
      <w:marLeft w:val="0"/>
      <w:marRight w:val="0"/>
      <w:marTop w:val="0"/>
      <w:marBottom w:val="0"/>
      <w:divBdr>
        <w:top w:val="none" w:sz="0" w:space="0" w:color="auto"/>
        <w:left w:val="none" w:sz="0" w:space="0" w:color="auto"/>
        <w:bottom w:val="none" w:sz="0" w:space="0" w:color="auto"/>
        <w:right w:val="none" w:sz="0" w:space="0" w:color="auto"/>
      </w:divBdr>
    </w:div>
    <w:div w:id="317653152">
      <w:marLeft w:val="0"/>
      <w:marRight w:val="0"/>
      <w:marTop w:val="0"/>
      <w:marBottom w:val="0"/>
      <w:divBdr>
        <w:top w:val="none" w:sz="0" w:space="0" w:color="auto"/>
        <w:left w:val="none" w:sz="0" w:space="0" w:color="auto"/>
        <w:bottom w:val="none" w:sz="0" w:space="0" w:color="auto"/>
        <w:right w:val="none" w:sz="0" w:space="0" w:color="auto"/>
      </w:divBdr>
    </w:div>
    <w:div w:id="318002717">
      <w:marLeft w:val="0"/>
      <w:marRight w:val="0"/>
      <w:marTop w:val="0"/>
      <w:marBottom w:val="0"/>
      <w:divBdr>
        <w:top w:val="none" w:sz="0" w:space="0" w:color="auto"/>
        <w:left w:val="none" w:sz="0" w:space="0" w:color="auto"/>
        <w:bottom w:val="none" w:sz="0" w:space="0" w:color="auto"/>
        <w:right w:val="none" w:sz="0" w:space="0" w:color="auto"/>
      </w:divBdr>
    </w:div>
    <w:div w:id="319231989">
      <w:marLeft w:val="0"/>
      <w:marRight w:val="0"/>
      <w:marTop w:val="0"/>
      <w:marBottom w:val="0"/>
      <w:divBdr>
        <w:top w:val="none" w:sz="0" w:space="0" w:color="auto"/>
        <w:left w:val="none" w:sz="0" w:space="0" w:color="auto"/>
        <w:bottom w:val="none" w:sz="0" w:space="0" w:color="auto"/>
        <w:right w:val="none" w:sz="0" w:space="0" w:color="auto"/>
      </w:divBdr>
    </w:div>
    <w:div w:id="319357927">
      <w:marLeft w:val="0"/>
      <w:marRight w:val="0"/>
      <w:marTop w:val="0"/>
      <w:marBottom w:val="0"/>
      <w:divBdr>
        <w:top w:val="none" w:sz="0" w:space="0" w:color="auto"/>
        <w:left w:val="none" w:sz="0" w:space="0" w:color="auto"/>
        <w:bottom w:val="none" w:sz="0" w:space="0" w:color="auto"/>
        <w:right w:val="none" w:sz="0" w:space="0" w:color="auto"/>
      </w:divBdr>
    </w:div>
    <w:div w:id="320499500">
      <w:marLeft w:val="0"/>
      <w:marRight w:val="0"/>
      <w:marTop w:val="0"/>
      <w:marBottom w:val="0"/>
      <w:divBdr>
        <w:top w:val="none" w:sz="0" w:space="0" w:color="auto"/>
        <w:left w:val="none" w:sz="0" w:space="0" w:color="auto"/>
        <w:bottom w:val="none" w:sz="0" w:space="0" w:color="auto"/>
        <w:right w:val="none" w:sz="0" w:space="0" w:color="auto"/>
      </w:divBdr>
    </w:div>
    <w:div w:id="322122604">
      <w:marLeft w:val="0"/>
      <w:marRight w:val="0"/>
      <w:marTop w:val="0"/>
      <w:marBottom w:val="0"/>
      <w:divBdr>
        <w:top w:val="none" w:sz="0" w:space="0" w:color="auto"/>
        <w:left w:val="none" w:sz="0" w:space="0" w:color="auto"/>
        <w:bottom w:val="none" w:sz="0" w:space="0" w:color="auto"/>
        <w:right w:val="none" w:sz="0" w:space="0" w:color="auto"/>
      </w:divBdr>
    </w:div>
    <w:div w:id="322860121">
      <w:marLeft w:val="0"/>
      <w:marRight w:val="0"/>
      <w:marTop w:val="0"/>
      <w:marBottom w:val="0"/>
      <w:divBdr>
        <w:top w:val="none" w:sz="0" w:space="0" w:color="auto"/>
        <w:left w:val="none" w:sz="0" w:space="0" w:color="auto"/>
        <w:bottom w:val="none" w:sz="0" w:space="0" w:color="auto"/>
        <w:right w:val="none" w:sz="0" w:space="0" w:color="auto"/>
      </w:divBdr>
    </w:div>
    <w:div w:id="323700450">
      <w:marLeft w:val="0"/>
      <w:marRight w:val="0"/>
      <w:marTop w:val="0"/>
      <w:marBottom w:val="0"/>
      <w:divBdr>
        <w:top w:val="none" w:sz="0" w:space="0" w:color="auto"/>
        <w:left w:val="none" w:sz="0" w:space="0" w:color="auto"/>
        <w:bottom w:val="none" w:sz="0" w:space="0" w:color="auto"/>
        <w:right w:val="none" w:sz="0" w:space="0" w:color="auto"/>
      </w:divBdr>
    </w:div>
    <w:div w:id="323703003">
      <w:marLeft w:val="0"/>
      <w:marRight w:val="0"/>
      <w:marTop w:val="0"/>
      <w:marBottom w:val="0"/>
      <w:divBdr>
        <w:top w:val="none" w:sz="0" w:space="0" w:color="auto"/>
        <w:left w:val="none" w:sz="0" w:space="0" w:color="auto"/>
        <w:bottom w:val="none" w:sz="0" w:space="0" w:color="auto"/>
        <w:right w:val="none" w:sz="0" w:space="0" w:color="auto"/>
      </w:divBdr>
    </w:div>
    <w:div w:id="324865018">
      <w:marLeft w:val="0"/>
      <w:marRight w:val="0"/>
      <w:marTop w:val="0"/>
      <w:marBottom w:val="0"/>
      <w:divBdr>
        <w:top w:val="none" w:sz="0" w:space="0" w:color="auto"/>
        <w:left w:val="none" w:sz="0" w:space="0" w:color="auto"/>
        <w:bottom w:val="none" w:sz="0" w:space="0" w:color="auto"/>
        <w:right w:val="none" w:sz="0" w:space="0" w:color="auto"/>
      </w:divBdr>
    </w:div>
    <w:div w:id="325207988">
      <w:marLeft w:val="0"/>
      <w:marRight w:val="0"/>
      <w:marTop w:val="0"/>
      <w:marBottom w:val="0"/>
      <w:divBdr>
        <w:top w:val="none" w:sz="0" w:space="0" w:color="auto"/>
        <w:left w:val="none" w:sz="0" w:space="0" w:color="auto"/>
        <w:bottom w:val="none" w:sz="0" w:space="0" w:color="auto"/>
        <w:right w:val="none" w:sz="0" w:space="0" w:color="auto"/>
      </w:divBdr>
    </w:div>
    <w:div w:id="326254569">
      <w:marLeft w:val="0"/>
      <w:marRight w:val="0"/>
      <w:marTop w:val="0"/>
      <w:marBottom w:val="0"/>
      <w:divBdr>
        <w:top w:val="none" w:sz="0" w:space="0" w:color="auto"/>
        <w:left w:val="none" w:sz="0" w:space="0" w:color="auto"/>
        <w:bottom w:val="none" w:sz="0" w:space="0" w:color="auto"/>
        <w:right w:val="none" w:sz="0" w:space="0" w:color="auto"/>
      </w:divBdr>
    </w:div>
    <w:div w:id="329018490">
      <w:marLeft w:val="0"/>
      <w:marRight w:val="0"/>
      <w:marTop w:val="0"/>
      <w:marBottom w:val="0"/>
      <w:divBdr>
        <w:top w:val="none" w:sz="0" w:space="0" w:color="auto"/>
        <w:left w:val="none" w:sz="0" w:space="0" w:color="auto"/>
        <w:bottom w:val="none" w:sz="0" w:space="0" w:color="auto"/>
        <w:right w:val="none" w:sz="0" w:space="0" w:color="auto"/>
      </w:divBdr>
    </w:div>
    <w:div w:id="329253596">
      <w:marLeft w:val="0"/>
      <w:marRight w:val="0"/>
      <w:marTop w:val="0"/>
      <w:marBottom w:val="0"/>
      <w:divBdr>
        <w:top w:val="none" w:sz="0" w:space="0" w:color="auto"/>
        <w:left w:val="none" w:sz="0" w:space="0" w:color="auto"/>
        <w:bottom w:val="none" w:sz="0" w:space="0" w:color="auto"/>
        <w:right w:val="none" w:sz="0" w:space="0" w:color="auto"/>
      </w:divBdr>
    </w:div>
    <w:div w:id="330570349">
      <w:marLeft w:val="0"/>
      <w:marRight w:val="0"/>
      <w:marTop w:val="0"/>
      <w:marBottom w:val="0"/>
      <w:divBdr>
        <w:top w:val="none" w:sz="0" w:space="0" w:color="auto"/>
        <w:left w:val="none" w:sz="0" w:space="0" w:color="auto"/>
        <w:bottom w:val="none" w:sz="0" w:space="0" w:color="auto"/>
        <w:right w:val="none" w:sz="0" w:space="0" w:color="auto"/>
      </w:divBdr>
      <w:divsChild>
        <w:div w:id="1585020804">
          <w:marLeft w:val="0"/>
          <w:marRight w:val="0"/>
          <w:marTop w:val="0"/>
          <w:marBottom w:val="0"/>
          <w:divBdr>
            <w:top w:val="none" w:sz="0" w:space="0" w:color="auto"/>
            <w:left w:val="none" w:sz="0" w:space="0" w:color="auto"/>
            <w:bottom w:val="none" w:sz="0" w:space="0" w:color="auto"/>
            <w:right w:val="none" w:sz="0" w:space="0" w:color="auto"/>
          </w:divBdr>
          <w:divsChild>
            <w:div w:id="2113745453">
              <w:marLeft w:val="0"/>
              <w:marRight w:val="0"/>
              <w:marTop w:val="0"/>
              <w:marBottom w:val="0"/>
              <w:divBdr>
                <w:top w:val="none" w:sz="0" w:space="0" w:color="auto"/>
                <w:left w:val="none" w:sz="0" w:space="0" w:color="auto"/>
                <w:bottom w:val="none" w:sz="0" w:space="0" w:color="auto"/>
                <w:right w:val="none" w:sz="0" w:space="0" w:color="auto"/>
              </w:divBdr>
            </w:div>
            <w:div w:id="1965694676">
              <w:marLeft w:val="0"/>
              <w:marRight w:val="0"/>
              <w:marTop w:val="0"/>
              <w:marBottom w:val="0"/>
              <w:divBdr>
                <w:top w:val="none" w:sz="0" w:space="0" w:color="auto"/>
                <w:left w:val="none" w:sz="0" w:space="0" w:color="auto"/>
                <w:bottom w:val="none" w:sz="0" w:space="0" w:color="auto"/>
                <w:right w:val="none" w:sz="0" w:space="0" w:color="auto"/>
              </w:divBdr>
            </w:div>
            <w:div w:id="784227313">
              <w:marLeft w:val="0"/>
              <w:marRight w:val="0"/>
              <w:marTop w:val="0"/>
              <w:marBottom w:val="0"/>
              <w:divBdr>
                <w:top w:val="none" w:sz="0" w:space="0" w:color="auto"/>
                <w:left w:val="none" w:sz="0" w:space="0" w:color="auto"/>
                <w:bottom w:val="none" w:sz="0" w:space="0" w:color="auto"/>
                <w:right w:val="none" w:sz="0" w:space="0" w:color="auto"/>
              </w:divBdr>
            </w:div>
            <w:div w:id="1347361392">
              <w:marLeft w:val="0"/>
              <w:marRight w:val="0"/>
              <w:marTop w:val="0"/>
              <w:marBottom w:val="0"/>
              <w:divBdr>
                <w:top w:val="none" w:sz="0" w:space="0" w:color="auto"/>
                <w:left w:val="none" w:sz="0" w:space="0" w:color="auto"/>
                <w:bottom w:val="none" w:sz="0" w:space="0" w:color="auto"/>
                <w:right w:val="none" w:sz="0" w:space="0" w:color="auto"/>
              </w:divBdr>
            </w:div>
            <w:div w:id="1122189727">
              <w:marLeft w:val="0"/>
              <w:marRight w:val="0"/>
              <w:marTop w:val="0"/>
              <w:marBottom w:val="0"/>
              <w:divBdr>
                <w:top w:val="none" w:sz="0" w:space="0" w:color="auto"/>
                <w:left w:val="none" w:sz="0" w:space="0" w:color="auto"/>
                <w:bottom w:val="none" w:sz="0" w:space="0" w:color="auto"/>
                <w:right w:val="none" w:sz="0" w:space="0" w:color="auto"/>
              </w:divBdr>
            </w:div>
            <w:div w:id="495417320">
              <w:marLeft w:val="0"/>
              <w:marRight w:val="0"/>
              <w:marTop w:val="0"/>
              <w:marBottom w:val="0"/>
              <w:divBdr>
                <w:top w:val="none" w:sz="0" w:space="0" w:color="auto"/>
                <w:left w:val="none" w:sz="0" w:space="0" w:color="auto"/>
                <w:bottom w:val="none" w:sz="0" w:space="0" w:color="auto"/>
                <w:right w:val="none" w:sz="0" w:space="0" w:color="auto"/>
              </w:divBdr>
            </w:div>
            <w:div w:id="993724234">
              <w:marLeft w:val="0"/>
              <w:marRight w:val="0"/>
              <w:marTop w:val="0"/>
              <w:marBottom w:val="0"/>
              <w:divBdr>
                <w:top w:val="none" w:sz="0" w:space="0" w:color="auto"/>
                <w:left w:val="none" w:sz="0" w:space="0" w:color="auto"/>
                <w:bottom w:val="none" w:sz="0" w:space="0" w:color="auto"/>
                <w:right w:val="none" w:sz="0" w:space="0" w:color="auto"/>
              </w:divBdr>
            </w:div>
            <w:div w:id="430054904">
              <w:marLeft w:val="0"/>
              <w:marRight w:val="0"/>
              <w:marTop w:val="0"/>
              <w:marBottom w:val="0"/>
              <w:divBdr>
                <w:top w:val="none" w:sz="0" w:space="0" w:color="auto"/>
                <w:left w:val="none" w:sz="0" w:space="0" w:color="auto"/>
                <w:bottom w:val="none" w:sz="0" w:space="0" w:color="auto"/>
                <w:right w:val="none" w:sz="0" w:space="0" w:color="auto"/>
              </w:divBdr>
            </w:div>
            <w:div w:id="860511013">
              <w:marLeft w:val="0"/>
              <w:marRight w:val="0"/>
              <w:marTop w:val="0"/>
              <w:marBottom w:val="0"/>
              <w:divBdr>
                <w:top w:val="none" w:sz="0" w:space="0" w:color="auto"/>
                <w:left w:val="none" w:sz="0" w:space="0" w:color="auto"/>
                <w:bottom w:val="none" w:sz="0" w:space="0" w:color="auto"/>
                <w:right w:val="none" w:sz="0" w:space="0" w:color="auto"/>
              </w:divBdr>
            </w:div>
            <w:div w:id="1326318036">
              <w:marLeft w:val="0"/>
              <w:marRight w:val="0"/>
              <w:marTop w:val="0"/>
              <w:marBottom w:val="0"/>
              <w:divBdr>
                <w:top w:val="none" w:sz="0" w:space="0" w:color="auto"/>
                <w:left w:val="none" w:sz="0" w:space="0" w:color="auto"/>
                <w:bottom w:val="none" w:sz="0" w:space="0" w:color="auto"/>
                <w:right w:val="none" w:sz="0" w:space="0" w:color="auto"/>
              </w:divBdr>
            </w:div>
            <w:div w:id="782307253">
              <w:marLeft w:val="0"/>
              <w:marRight w:val="0"/>
              <w:marTop w:val="0"/>
              <w:marBottom w:val="0"/>
              <w:divBdr>
                <w:top w:val="none" w:sz="0" w:space="0" w:color="auto"/>
                <w:left w:val="none" w:sz="0" w:space="0" w:color="auto"/>
                <w:bottom w:val="none" w:sz="0" w:space="0" w:color="auto"/>
                <w:right w:val="none" w:sz="0" w:space="0" w:color="auto"/>
              </w:divBdr>
            </w:div>
            <w:div w:id="388309631">
              <w:marLeft w:val="0"/>
              <w:marRight w:val="0"/>
              <w:marTop w:val="0"/>
              <w:marBottom w:val="0"/>
              <w:divBdr>
                <w:top w:val="none" w:sz="0" w:space="0" w:color="auto"/>
                <w:left w:val="none" w:sz="0" w:space="0" w:color="auto"/>
                <w:bottom w:val="none" w:sz="0" w:space="0" w:color="auto"/>
                <w:right w:val="none" w:sz="0" w:space="0" w:color="auto"/>
              </w:divBdr>
            </w:div>
            <w:div w:id="2020966221">
              <w:marLeft w:val="0"/>
              <w:marRight w:val="0"/>
              <w:marTop w:val="0"/>
              <w:marBottom w:val="0"/>
              <w:divBdr>
                <w:top w:val="none" w:sz="0" w:space="0" w:color="auto"/>
                <w:left w:val="none" w:sz="0" w:space="0" w:color="auto"/>
                <w:bottom w:val="none" w:sz="0" w:space="0" w:color="auto"/>
                <w:right w:val="none" w:sz="0" w:space="0" w:color="auto"/>
              </w:divBdr>
            </w:div>
            <w:div w:id="1687900242">
              <w:marLeft w:val="0"/>
              <w:marRight w:val="0"/>
              <w:marTop w:val="0"/>
              <w:marBottom w:val="0"/>
              <w:divBdr>
                <w:top w:val="none" w:sz="0" w:space="0" w:color="auto"/>
                <w:left w:val="none" w:sz="0" w:space="0" w:color="auto"/>
                <w:bottom w:val="none" w:sz="0" w:space="0" w:color="auto"/>
                <w:right w:val="none" w:sz="0" w:space="0" w:color="auto"/>
              </w:divBdr>
            </w:div>
            <w:div w:id="2122719212">
              <w:marLeft w:val="0"/>
              <w:marRight w:val="0"/>
              <w:marTop w:val="0"/>
              <w:marBottom w:val="0"/>
              <w:divBdr>
                <w:top w:val="none" w:sz="0" w:space="0" w:color="auto"/>
                <w:left w:val="none" w:sz="0" w:space="0" w:color="auto"/>
                <w:bottom w:val="none" w:sz="0" w:space="0" w:color="auto"/>
                <w:right w:val="none" w:sz="0" w:space="0" w:color="auto"/>
              </w:divBdr>
            </w:div>
            <w:div w:id="743837863">
              <w:marLeft w:val="0"/>
              <w:marRight w:val="0"/>
              <w:marTop w:val="0"/>
              <w:marBottom w:val="0"/>
              <w:divBdr>
                <w:top w:val="none" w:sz="0" w:space="0" w:color="auto"/>
                <w:left w:val="none" w:sz="0" w:space="0" w:color="auto"/>
                <w:bottom w:val="none" w:sz="0" w:space="0" w:color="auto"/>
                <w:right w:val="none" w:sz="0" w:space="0" w:color="auto"/>
              </w:divBdr>
            </w:div>
            <w:div w:id="1372654807">
              <w:marLeft w:val="0"/>
              <w:marRight w:val="0"/>
              <w:marTop w:val="0"/>
              <w:marBottom w:val="0"/>
              <w:divBdr>
                <w:top w:val="none" w:sz="0" w:space="0" w:color="auto"/>
                <w:left w:val="none" w:sz="0" w:space="0" w:color="auto"/>
                <w:bottom w:val="none" w:sz="0" w:space="0" w:color="auto"/>
                <w:right w:val="none" w:sz="0" w:space="0" w:color="auto"/>
              </w:divBdr>
            </w:div>
            <w:div w:id="487523523">
              <w:marLeft w:val="0"/>
              <w:marRight w:val="0"/>
              <w:marTop w:val="0"/>
              <w:marBottom w:val="0"/>
              <w:divBdr>
                <w:top w:val="none" w:sz="0" w:space="0" w:color="auto"/>
                <w:left w:val="none" w:sz="0" w:space="0" w:color="auto"/>
                <w:bottom w:val="none" w:sz="0" w:space="0" w:color="auto"/>
                <w:right w:val="none" w:sz="0" w:space="0" w:color="auto"/>
              </w:divBdr>
            </w:div>
            <w:div w:id="821702323">
              <w:marLeft w:val="0"/>
              <w:marRight w:val="0"/>
              <w:marTop w:val="0"/>
              <w:marBottom w:val="0"/>
              <w:divBdr>
                <w:top w:val="none" w:sz="0" w:space="0" w:color="auto"/>
                <w:left w:val="none" w:sz="0" w:space="0" w:color="auto"/>
                <w:bottom w:val="none" w:sz="0" w:space="0" w:color="auto"/>
                <w:right w:val="none" w:sz="0" w:space="0" w:color="auto"/>
              </w:divBdr>
            </w:div>
            <w:div w:id="466627622">
              <w:marLeft w:val="0"/>
              <w:marRight w:val="0"/>
              <w:marTop w:val="0"/>
              <w:marBottom w:val="0"/>
              <w:divBdr>
                <w:top w:val="none" w:sz="0" w:space="0" w:color="auto"/>
                <w:left w:val="none" w:sz="0" w:space="0" w:color="auto"/>
                <w:bottom w:val="none" w:sz="0" w:space="0" w:color="auto"/>
                <w:right w:val="none" w:sz="0" w:space="0" w:color="auto"/>
              </w:divBdr>
            </w:div>
            <w:div w:id="1257712633">
              <w:marLeft w:val="0"/>
              <w:marRight w:val="0"/>
              <w:marTop w:val="0"/>
              <w:marBottom w:val="0"/>
              <w:divBdr>
                <w:top w:val="none" w:sz="0" w:space="0" w:color="auto"/>
                <w:left w:val="none" w:sz="0" w:space="0" w:color="auto"/>
                <w:bottom w:val="none" w:sz="0" w:space="0" w:color="auto"/>
                <w:right w:val="none" w:sz="0" w:space="0" w:color="auto"/>
              </w:divBdr>
            </w:div>
            <w:div w:id="2086995178">
              <w:marLeft w:val="0"/>
              <w:marRight w:val="0"/>
              <w:marTop w:val="0"/>
              <w:marBottom w:val="0"/>
              <w:divBdr>
                <w:top w:val="none" w:sz="0" w:space="0" w:color="auto"/>
                <w:left w:val="none" w:sz="0" w:space="0" w:color="auto"/>
                <w:bottom w:val="none" w:sz="0" w:space="0" w:color="auto"/>
                <w:right w:val="none" w:sz="0" w:space="0" w:color="auto"/>
              </w:divBdr>
            </w:div>
            <w:div w:id="358749570">
              <w:marLeft w:val="0"/>
              <w:marRight w:val="0"/>
              <w:marTop w:val="0"/>
              <w:marBottom w:val="0"/>
              <w:divBdr>
                <w:top w:val="none" w:sz="0" w:space="0" w:color="auto"/>
                <w:left w:val="none" w:sz="0" w:space="0" w:color="auto"/>
                <w:bottom w:val="none" w:sz="0" w:space="0" w:color="auto"/>
                <w:right w:val="none" w:sz="0" w:space="0" w:color="auto"/>
              </w:divBdr>
            </w:div>
            <w:div w:id="525141458">
              <w:marLeft w:val="0"/>
              <w:marRight w:val="0"/>
              <w:marTop w:val="0"/>
              <w:marBottom w:val="0"/>
              <w:divBdr>
                <w:top w:val="none" w:sz="0" w:space="0" w:color="auto"/>
                <w:left w:val="none" w:sz="0" w:space="0" w:color="auto"/>
                <w:bottom w:val="none" w:sz="0" w:space="0" w:color="auto"/>
                <w:right w:val="none" w:sz="0" w:space="0" w:color="auto"/>
              </w:divBdr>
            </w:div>
            <w:div w:id="1478452286">
              <w:marLeft w:val="0"/>
              <w:marRight w:val="0"/>
              <w:marTop w:val="0"/>
              <w:marBottom w:val="0"/>
              <w:divBdr>
                <w:top w:val="none" w:sz="0" w:space="0" w:color="auto"/>
                <w:left w:val="none" w:sz="0" w:space="0" w:color="auto"/>
                <w:bottom w:val="none" w:sz="0" w:space="0" w:color="auto"/>
                <w:right w:val="none" w:sz="0" w:space="0" w:color="auto"/>
              </w:divBdr>
            </w:div>
            <w:div w:id="1319723278">
              <w:marLeft w:val="0"/>
              <w:marRight w:val="0"/>
              <w:marTop w:val="0"/>
              <w:marBottom w:val="0"/>
              <w:divBdr>
                <w:top w:val="none" w:sz="0" w:space="0" w:color="auto"/>
                <w:left w:val="none" w:sz="0" w:space="0" w:color="auto"/>
                <w:bottom w:val="none" w:sz="0" w:space="0" w:color="auto"/>
                <w:right w:val="none" w:sz="0" w:space="0" w:color="auto"/>
              </w:divBdr>
            </w:div>
            <w:div w:id="1996493032">
              <w:marLeft w:val="0"/>
              <w:marRight w:val="0"/>
              <w:marTop w:val="0"/>
              <w:marBottom w:val="0"/>
              <w:divBdr>
                <w:top w:val="none" w:sz="0" w:space="0" w:color="auto"/>
                <w:left w:val="none" w:sz="0" w:space="0" w:color="auto"/>
                <w:bottom w:val="none" w:sz="0" w:space="0" w:color="auto"/>
                <w:right w:val="none" w:sz="0" w:space="0" w:color="auto"/>
              </w:divBdr>
            </w:div>
            <w:div w:id="630595013">
              <w:marLeft w:val="0"/>
              <w:marRight w:val="0"/>
              <w:marTop w:val="0"/>
              <w:marBottom w:val="0"/>
              <w:divBdr>
                <w:top w:val="none" w:sz="0" w:space="0" w:color="auto"/>
                <w:left w:val="none" w:sz="0" w:space="0" w:color="auto"/>
                <w:bottom w:val="none" w:sz="0" w:space="0" w:color="auto"/>
                <w:right w:val="none" w:sz="0" w:space="0" w:color="auto"/>
              </w:divBdr>
            </w:div>
            <w:div w:id="650714874">
              <w:marLeft w:val="0"/>
              <w:marRight w:val="0"/>
              <w:marTop w:val="0"/>
              <w:marBottom w:val="0"/>
              <w:divBdr>
                <w:top w:val="none" w:sz="0" w:space="0" w:color="auto"/>
                <w:left w:val="none" w:sz="0" w:space="0" w:color="auto"/>
                <w:bottom w:val="none" w:sz="0" w:space="0" w:color="auto"/>
                <w:right w:val="none" w:sz="0" w:space="0" w:color="auto"/>
              </w:divBdr>
            </w:div>
            <w:div w:id="1804422491">
              <w:marLeft w:val="0"/>
              <w:marRight w:val="0"/>
              <w:marTop w:val="0"/>
              <w:marBottom w:val="0"/>
              <w:divBdr>
                <w:top w:val="none" w:sz="0" w:space="0" w:color="auto"/>
                <w:left w:val="none" w:sz="0" w:space="0" w:color="auto"/>
                <w:bottom w:val="none" w:sz="0" w:space="0" w:color="auto"/>
                <w:right w:val="none" w:sz="0" w:space="0" w:color="auto"/>
              </w:divBdr>
            </w:div>
            <w:div w:id="698622305">
              <w:marLeft w:val="0"/>
              <w:marRight w:val="0"/>
              <w:marTop w:val="0"/>
              <w:marBottom w:val="0"/>
              <w:divBdr>
                <w:top w:val="none" w:sz="0" w:space="0" w:color="auto"/>
                <w:left w:val="none" w:sz="0" w:space="0" w:color="auto"/>
                <w:bottom w:val="none" w:sz="0" w:space="0" w:color="auto"/>
                <w:right w:val="none" w:sz="0" w:space="0" w:color="auto"/>
              </w:divBdr>
            </w:div>
            <w:div w:id="704015007">
              <w:marLeft w:val="0"/>
              <w:marRight w:val="0"/>
              <w:marTop w:val="0"/>
              <w:marBottom w:val="0"/>
              <w:divBdr>
                <w:top w:val="none" w:sz="0" w:space="0" w:color="auto"/>
                <w:left w:val="none" w:sz="0" w:space="0" w:color="auto"/>
                <w:bottom w:val="none" w:sz="0" w:space="0" w:color="auto"/>
                <w:right w:val="none" w:sz="0" w:space="0" w:color="auto"/>
              </w:divBdr>
            </w:div>
            <w:div w:id="1930768094">
              <w:marLeft w:val="0"/>
              <w:marRight w:val="0"/>
              <w:marTop w:val="0"/>
              <w:marBottom w:val="0"/>
              <w:divBdr>
                <w:top w:val="none" w:sz="0" w:space="0" w:color="auto"/>
                <w:left w:val="none" w:sz="0" w:space="0" w:color="auto"/>
                <w:bottom w:val="none" w:sz="0" w:space="0" w:color="auto"/>
                <w:right w:val="none" w:sz="0" w:space="0" w:color="auto"/>
              </w:divBdr>
            </w:div>
            <w:div w:id="72240199">
              <w:marLeft w:val="0"/>
              <w:marRight w:val="0"/>
              <w:marTop w:val="0"/>
              <w:marBottom w:val="0"/>
              <w:divBdr>
                <w:top w:val="none" w:sz="0" w:space="0" w:color="auto"/>
                <w:left w:val="none" w:sz="0" w:space="0" w:color="auto"/>
                <w:bottom w:val="none" w:sz="0" w:space="0" w:color="auto"/>
                <w:right w:val="none" w:sz="0" w:space="0" w:color="auto"/>
              </w:divBdr>
            </w:div>
            <w:div w:id="1453288408">
              <w:marLeft w:val="0"/>
              <w:marRight w:val="0"/>
              <w:marTop w:val="0"/>
              <w:marBottom w:val="0"/>
              <w:divBdr>
                <w:top w:val="none" w:sz="0" w:space="0" w:color="auto"/>
                <w:left w:val="none" w:sz="0" w:space="0" w:color="auto"/>
                <w:bottom w:val="none" w:sz="0" w:space="0" w:color="auto"/>
                <w:right w:val="none" w:sz="0" w:space="0" w:color="auto"/>
              </w:divBdr>
            </w:div>
            <w:div w:id="1696082008">
              <w:marLeft w:val="0"/>
              <w:marRight w:val="0"/>
              <w:marTop w:val="0"/>
              <w:marBottom w:val="0"/>
              <w:divBdr>
                <w:top w:val="none" w:sz="0" w:space="0" w:color="auto"/>
                <w:left w:val="none" w:sz="0" w:space="0" w:color="auto"/>
                <w:bottom w:val="none" w:sz="0" w:space="0" w:color="auto"/>
                <w:right w:val="none" w:sz="0" w:space="0" w:color="auto"/>
              </w:divBdr>
            </w:div>
            <w:div w:id="1453286587">
              <w:marLeft w:val="0"/>
              <w:marRight w:val="0"/>
              <w:marTop w:val="0"/>
              <w:marBottom w:val="0"/>
              <w:divBdr>
                <w:top w:val="none" w:sz="0" w:space="0" w:color="auto"/>
                <w:left w:val="none" w:sz="0" w:space="0" w:color="auto"/>
                <w:bottom w:val="none" w:sz="0" w:space="0" w:color="auto"/>
                <w:right w:val="none" w:sz="0" w:space="0" w:color="auto"/>
              </w:divBdr>
            </w:div>
            <w:div w:id="43255742">
              <w:marLeft w:val="0"/>
              <w:marRight w:val="0"/>
              <w:marTop w:val="0"/>
              <w:marBottom w:val="0"/>
              <w:divBdr>
                <w:top w:val="none" w:sz="0" w:space="0" w:color="auto"/>
                <w:left w:val="none" w:sz="0" w:space="0" w:color="auto"/>
                <w:bottom w:val="none" w:sz="0" w:space="0" w:color="auto"/>
                <w:right w:val="none" w:sz="0" w:space="0" w:color="auto"/>
              </w:divBdr>
            </w:div>
            <w:div w:id="72513772">
              <w:marLeft w:val="0"/>
              <w:marRight w:val="0"/>
              <w:marTop w:val="0"/>
              <w:marBottom w:val="0"/>
              <w:divBdr>
                <w:top w:val="none" w:sz="0" w:space="0" w:color="auto"/>
                <w:left w:val="none" w:sz="0" w:space="0" w:color="auto"/>
                <w:bottom w:val="none" w:sz="0" w:space="0" w:color="auto"/>
                <w:right w:val="none" w:sz="0" w:space="0" w:color="auto"/>
              </w:divBdr>
            </w:div>
            <w:div w:id="748893493">
              <w:marLeft w:val="0"/>
              <w:marRight w:val="0"/>
              <w:marTop w:val="0"/>
              <w:marBottom w:val="0"/>
              <w:divBdr>
                <w:top w:val="none" w:sz="0" w:space="0" w:color="auto"/>
                <w:left w:val="none" w:sz="0" w:space="0" w:color="auto"/>
                <w:bottom w:val="none" w:sz="0" w:space="0" w:color="auto"/>
                <w:right w:val="none" w:sz="0" w:space="0" w:color="auto"/>
              </w:divBdr>
            </w:div>
            <w:div w:id="1066878124">
              <w:marLeft w:val="0"/>
              <w:marRight w:val="0"/>
              <w:marTop w:val="0"/>
              <w:marBottom w:val="0"/>
              <w:divBdr>
                <w:top w:val="none" w:sz="0" w:space="0" w:color="auto"/>
                <w:left w:val="none" w:sz="0" w:space="0" w:color="auto"/>
                <w:bottom w:val="none" w:sz="0" w:space="0" w:color="auto"/>
                <w:right w:val="none" w:sz="0" w:space="0" w:color="auto"/>
              </w:divBdr>
            </w:div>
            <w:div w:id="527526312">
              <w:marLeft w:val="0"/>
              <w:marRight w:val="0"/>
              <w:marTop w:val="0"/>
              <w:marBottom w:val="0"/>
              <w:divBdr>
                <w:top w:val="none" w:sz="0" w:space="0" w:color="auto"/>
                <w:left w:val="none" w:sz="0" w:space="0" w:color="auto"/>
                <w:bottom w:val="none" w:sz="0" w:space="0" w:color="auto"/>
                <w:right w:val="none" w:sz="0" w:space="0" w:color="auto"/>
              </w:divBdr>
            </w:div>
            <w:div w:id="2041779142">
              <w:marLeft w:val="0"/>
              <w:marRight w:val="0"/>
              <w:marTop w:val="0"/>
              <w:marBottom w:val="0"/>
              <w:divBdr>
                <w:top w:val="none" w:sz="0" w:space="0" w:color="auto"/>
                <w:left w:val="none" w:sz="0" w:space="0" w:color="auto"/>
                <w:bottom w:val="none" w:sz="0" w:space="0" w:color="auto"/>
                <w:right w:val="none" w:sz="0" w:space="0" w:color="auto"/>
              </w:divBdr>
            </w:div>
            <w:div w:id="341664339">
              <w:marLeft w:val="0"/>
              <w:marRight w:val="0"/>
              <w:marTop w:val="0"/>
              <w:marBottom w:val="0"/>
              <w:divBdr>
                <w:top w:val="none" w:sz="0" w:space="0" w:color="auto"/>
                <w:left w:val="none" w:sz="0" w:space="0" w:color="auto"/>
                <w:bottom w:val="none" w:sz="0" w:space="0" w:color="auto"/>
                <w:right w:val="none" w:sz="0" w:space="0" w:color="auto"/>
              </w:divBdr>
            </w:div>
            <w:div w:id="825785005">
              <w:marLeft w:val="0"/>
              <w:marRight w:val="0"/>
              <w:marTop w:val="0"/>
              <w:marBottom w:val="0"/>
              <w:divBdr>
                <w:top w:val="none" w:sz="0" w:space="0" w:color="auto"/>
                <w:left w:val="none" w:sz="0" w:space="0" w:color="auto"/>
                <w:bottom w:val="none" w:sz="0" w:space="0" w:color="auto"/>
                <w:right w:val="none" w:sz="0" w:space="0" w:color="auto"/>
              </w:divBdr>
            </w:div>
            <w:div w:id="1906531163">
              <w:marLeft w:val="0"/>
              <w:marRight w:val="0"/>
              <w:marTop w:val="0"/>
              <w:marBottom w:val="0"/>
              <w:divBdr>
                <w:top w:val="none" w:sz="0" w:space="0" w:color="auto"/>
                <w:left w:val="none" w:sz="0" w:space="0" w:color="auto"/>
                <w:bottom w:val="none" w:sz="0" w:space="0" w:color="auto"/>
                <w:right w:val="none" w:sz="0" w:space="0" w:color="auto"/>
              </w:divBdr>
            </w:div>
            <w:div w:id="1670868746">
              <w:marLeft w:val="0"/>
              <w:marRight w:val="0"/>
              <w:marTop w:val="0"/>
              <w:marBottom w:val="0"/>
              <w:divBdr>
                <w:top w:val="none" w:sz="0" w:space="0" w:color="auto"/>
                <w:left w:val="none" w:sz="0" w:space="0" w:color="auto"/>
                <w:bottom w:val="none" w:sz="0" w:space="0" w:color="auto"/>
                <w:right w:val="none" w:sz="0" w:space="0" w:color="auto"/>
              </w:divBdr>
            </w:div>
            <w:div w:id="210313343">
              <w:marLeft w:val="0"/>
              <w:marRight w:val="0"/>
              <w:marTop w:val="0"/>
              <w:marBottom w:val="0"/>
              <w:divBdr>
                <w:top w:val="none" w:sz="0" w:space="0" w:color="auto"/>
                <w:left w:val="none" w:sz="0" w:space="0" w:color="auto"/>
                <w:bottom w:val="none" w:sz="0" w:space="0" w:color="auto"/>
                <w:right w:val="none" w:sz="0" w:space="0" w:color="auto"/>
              </w:divBdr>
            </w:div>
            <w:div w:id="1086655832">
              <w:marLeft w:val="0"/>
              <w:marRight w:val="0"/>
              <w:marTop w:val="0"/>
              <w:marBottom w:val="0"/>
              <w:divBdr>
                <w:top w:val="none" w:sz="0" w:space="0" w:color="auto"/>
                <w:left w:val="none" w:sz="0" w:space="0" w:color="auto"/>
                <w:bottom w:val="none" w:sz="0" w:space="0" w:color="auto"/>
                <w:right w:val="none" w:sz="0" w:space="0" w:color="auto"/>
              </w:divBdr>
            </w:div>
            <w:div w:id="2129079519">
              <w:marLeft w:val="0"/>
              <w:marRight w:val="0"/>
              <w:marTop w:val="0"/>
              <w:marBottom w:val="0"/>
              <w:divBdr>
                <w:top w:val="none" w:sz="0" w:space="0" w:color="auto"/>
                <w:left w:val="none" w:sz="0" w:space="0" w:color="auto"/>
                <w:bottom w:val="none" w:sz="0" w:space="0" w:color="auto"/>
                <w:right w:val="none" w:sz="0" w:space="0" w:color="auto"/>
              </w:divBdr>
            </w:div>
            <w:div w:id="180363658">
              <w:marLeft w:val="0"/>
              <w:marRight w:val="0"/>
              <w:marTop w:val="0"/>
              <w:marBottom w:val="0"/>
              <w:divBdr>
                <w:top w:val="none" w:sz="0" w:space="0" w:color="auto"/>
                <w:left w:val="none" w:sz="0" w:space="0" w:color="auto"/>
                <w:bottom w:val="none" w:sz="0" w:space="0" w:color="auto"/>
                <w:right w:val="none" w:sz="0" w:space="0" w:color="auto"/>
              </w:divBdr>
            </w:div>
            <w:div w:id="1091465774">
              <w:marLeft w:val="0"/>
              <w:marRight w:val="0"/>
              <w:marTop w:val="0"/>
              <w:marBottom w:val="0"/>
              <w:divBdr>
                <w:top w:val="none" w:sz="0" w:space="0" w:color="auto"/>
                <w:left w:val="none" w:sz="0" w:space="0" w:color="auto"/>
                <w:bottom w:val="none" w:sz="0" w:space="0" w:color="auto"/>
                <w:right w:val="none" w:sz="0" w:space="0" w:color="auto"/>
              </w:divBdr>
            </w:div>
            <w:div w:id="2004774531">
              <w:marLeft w:val="0"/>
              <w:marRight w:val="0"/>
              <w:marTop w:val="0"/>
              <w:marBottom w:val="0"/>
              <w:divBdr>
                <w:top w:val="none" w:sz="0" w:space="0" w:color="auto"/>
                <w:left w:val="none" w:sz="0" w:space="0" w:color="auto"/>
                <w:bottom w:val="none" w:sz="0" w:space="0" w:color="auto"/>
                <w:right w:val="none" w:sz="0" w:space="0" w:color="auto"/>
              </w:divBdr>
            </w:div>
            <w:div w:id="868374073">
              <w:marLeft w:val="0"/>
              <w:marRight w:val="0"/>
              <w:marTop w:val="0"/>
              <w:marBottom w:val="0"/>
              <w:divBdr>
                <w:top w:val="none" w:sz="0" w:space="0" w:color="auto"/>
                <w:left w:val="none" w:sz="0" w:space="0" w:color="auto"/>
                <w:bottom w:val="none" w:sz="0" w:space="0" w:color="auto"/>
                <w:right w:val="none" w:sz="0" w:space="0" w:color="auto"/>
              </w:divBdr>
            </w:div>
            <w:div w:id="1810392836">
              <w:marLeft w:val="0"/>
              <w:marRight w:val="0"/>
              <w:marTop w:val="0"/>
              <w:marBottom w:val="0"/>
              <w:divBdr>
                <w:top w:val="none" w:sz="0" w:space="0" w:color="auto"/>
                <w:left w:val="none" w:sz="0" w:space="0" w:color="auto"/>
                <w:bottom w:val="none" w:sz="0" w:space="0" w:color="auto"/>
                <w:right w:val="none" w:sz="0" w:space="0" w:color="auto"/>
              </w:divBdr>
            </w:div>
            <w:div w:id="677315811">
              <w:marLeft w:val="0"/>
              <w:marRight w:val="0"/>
              <w:marTop w:val="0"/>
              <w:marBottom w:val="0"/>
              <w:divBdr>
                <w:top w:val="none" w:sz="0" w:space="0" w:color="auto"/>
                <w:left w:val="none" w:sz="0" w:space="0" w:color="auto"/>
                <w:bottom w:val="none" w:sz="0" w:space="0" w:color="auto"/>
                <w:right w:val="none" w:sz="0" w:space="0" w:color="auto"/>
              </w:divBdr>
            </w:div>
            <w:div w:id="2104303737">
              <w:marLeft w:val="0"/>
              <w:marRight w:val="0"/>
              <w:marTop w:val="0"/>
              <w:marBottom w:val="0"/>
              <w:divBdr>
                <w:top w:val="none" w:sz="0" w:space="0" w:color="auto"/>
                <w:left w:val="none" w:sz="0" w:space="0" w:color="auto"/>
                <w:bottom w:val="none" w:sz="0" w:space="0" w:color="auto"/>
                <w:right w:val="none" w:sz="0" w:space="0" w:color="auto"/>
              </w:divBdr>
            </w:div>
            <w:div w:id="1676149425">
              <w:marLeft w:val="0"/>
              <w:marRight w:val="0"/>
              <w:marTop w:val="0"/>
              <w:marBottom w:val="0"/>
              <w:divBdr>
                <w:top w:val="none" w:sz="0" w:space="0" w:color="auto"/>
                <w:left w:val="none" w:sz="0" w:space="0" w:color="auto"/>
                <w:bottom w:val="none" w:sz="0" w:space="0" w:color="auto"/>
                <w:right w:val="none" w:sz="0" w:space="0" w:color="auto"/>
              </w:divBdr>
            </w:div>
            <w:div w:id="1216888476">
              <w:marLeft w:val="0"/>
              <w:marRight w:val="0"/>
              <w:marTop w:val="0"/>
              <w:marBottom w:val="0"/>
              <w:divBdr>
                <w:top w:val="none" w:sz="0" w:space="0" w:color="auto"/>
                <w:left w:val="none" w:sz="0" w:space="0" w:color="auto"/>
                <w:bottom w:val="none" w:sz="0" w:space="0" w:color="auto"/>
                <w:right w:val="none" w:sz="0" w:space="0" w:color="auto"/>
              </w:divBdr>
            </w:div>
            <w:div w:id="49307346">
              <w:marLeft w:val="0"/>
              <w:marRight w:val="0"/>
              <w:marTop w:val="0"/>
              <w:marBottom w:val="0"/>
              <w:divBdr>
                <w:top w:val="none" w:sz="0" w:space="0" w:color="auto"/>
                <w:left w:val="none" w:sz="0" w:space="0" w:color="auto"/>
                <w:bottom w:val="none" w:sz="0" w:space="0" w:color="auto"/>
                <w:right w:val="none" w:sz="0" w:space="0" w:color="auto"/>
              </w:divBdr>
            </w:div>
            <w:div w:id="1037434886">
              <w:marLeft w:val="0"/>
              <w:marRight w:val="0"/>
              <w:marTop w:val="0"/>
              <w:marBottom w:val="0"/>
              <w:divBdr>
                <w:top w:val="none" w:sz="0" w:space="0" w:color="auto"/>
                <w:left w:val="none" w:sz="0" w:space="0" w:color="auto"/>
                <w:bottom w:val="none" w:sz="0" w:space="0" w:color="auto"/>
                <w:right w:val="none" w:sz="0" w:space="0" w:color="auto"/>
              </w:divBdr>
            </w:div>
            <w:div w:id="1561359666">
              <w:marLeft w:val="0"/>
              <w:marRight w:val="0"/>
              <w:marTop w:val="0"/>
              <w:marBottom w:val="0"/>
              <w:divBdr>
                <w:top w:val="none" w:sz="0" w:space="0" w:color="auto"/>
                <w:left w:val="none" w:sz="0" w:space="0" w:color="auto"/>
                <w:bottom w:val="none" w:sz="0" w:space="0" w:color="auto"/>
                <w:right w:val="none" w:sz="0" w:space="0" w:color="auto"/>
              </w:divBdr>
            </w:div>
            <w:div w:id="699744645">
              <w:marLeft w:val="0"/>
              <w:marRight w:val="0"/>
              <w:marTop w:val="0"/>
              <w:marBottom w:val="0"/>
              <w:divBdr>
                <w:top w:val="none" w:sz="0" w:space="0" w:color="auto"/>
                <w:left w:val="none" w:sz="0" w:space="0" w:color="auto"/>
                <w:bottom w:val="none" w:sz="0" w:space="0" w:color="auto"/>
                <w:right w:val="none" w:sz="0" w:space="0" w:color="auto"/>
              </w:divBdr>
            </w:div>
            <w:div w:id="755398378">
              <w:marLeft w:val="0"/>
              <w:marRight w:val="0"/>
              <w:marTop w:val="0"/>
              <w:marBottom w:val="0"/>
              <w:divBdr>
                <w:top w:val="none" w:sz="0" w:space="0" w:color="auto"/>
                <w:left w:val="none" w:sz="0" w:space="0" w:color="auto"/>
                <w:bottom w:val="none" w:sz="0" w:space="0" w:color="auto"/>
                <w:right w:val="none" w:sz="0" w:space="0" w:color="auto"/>
              </w:divBdr>
            </w:div>
            <w:div w:id="394856523">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929195720">
              <w:marLeft w:val="0"/>
              <w:marRight w:val="0"/>
              <w:marTop w:val="0"/>
              <w:marBottom w:val="0"/>
              <w:divBdr>
                <w:top w:val="none" w:sz="0" w:space="0" w:color="auto"/>
                <w:left w:val="none" w:sz="0" w:space="0" w:color="auto"/>
                <w:bottom w:val="none" w:sz="0" w:space="0" w:color="auto"/>
                <w:right w:val="none" w:sz="0" w:space="0" w:color="auto"/>
              </w:divBdr>
            </w:div>
            <w:div w:id="305355381">
              <w:marLeft w:val="0"/>
              <w:marRight w:val="0"/>
              <w:marTop w:val="0"/>
              <w:marBottom w:val="0"/>
              <w:divBdr>
                <w:top w:val="none" w:sz="0" w:space="0" w:color="auto"/>
                <w:left w:val="none" w:sz="0" w:space="0" w:color="auto"/>
                <w:bottom w:val="none" w:sz="0" w:space="0" w:color="auto"/>
                <w:right w:val="none" w:sz="0" w:space="0" w:color="auto"/>
              </w:divBdr>
            </w:div>
            <w:div w:id="1699699818">
              <w:marLeft w:val="0"/>
              <w:marRight w:val="0"/>
              <w:marTop w:val="0"/>
              <w:marBottom w:val="0"/>
              <w:divBdr>
                <w:top w:val="none" w:sz="0" w:space="0" w:color="auto"/>
                <w:left w:val="none" w:sz="0" w:space="0" w:color="auto"/>
                <w:bottom w:val="none" w:sz="0" w:space="0" w:color="auto"/>
                <w:right w:val="none" w:sz="0" w:space="0" w:color="auto"/>
              </w:divBdr>
            </w:div>
            <w:div w:id="1661153498">
              <w:marLeft w:val="0"/>
              <w:marRight w:val="0"/>
              <w:marTop w:val="0"/>
              <w:marBottom w:val="0"/>
              <w:divBdr>
                <w:top w:val="none" w:sz="0" w:space="0" w:color="auto"/>
                <w:left w:val="none" w:sz="0" w:space="0" w:color="auto"/>
                <w:bottom w:val="none" w:sz="0" w:space="0" w:color="auto"/>
                <w:right w:val="none" w:sz="0" w:space="0" w:color="auto"/>
              </w:divBdr>
            </w:div>
            <w:div w:id="855001268">
              <w:marLeft w:val="0"/>
              <w:marRight w:val="0"/>
              <w:marTop w:val="0"/>
              <w:marBottom w:val="0"/>
              <w:divBdr>
                <w:top w:val="none" w:sz="0" w:space="0" w:color="auto"/>
                <w:left w:val="none" w:sz="0" w:space="0" w:color="auto"/>
                <w:bottom w:val="none" w:sz="0" w:space="0" w:color="auto"/>
                <w:right w:val="none" w:sz="0" w:space="0" w:color="auto"/>
              </w:divBdr>
            </w:div>
            <w:div w:id="822544536">
              <w:marLeft w:val="0"/>
              <w:marRight w:val="0"/>
              <w:marTop w:val="0"/>
              <w:marBottom w:val="0"/>
              <w:divBdr>
                <w:top w:val="none" w:sz="0" w:space="0" w:color="auto"/>
                <w:left w:val="none" w:sz="0" w:space="0" w:color="auto"/>
                <w:bottom w:val="none" w:sz="0" w:space="0" w:color="auto"/>
                <w:right w:val="none" w:sz="0" w:space="0" w:color="auto"/>
              </w:divBdr>
            </w:div>
            <w:div w:id="648439273">
              <w:marLeft w:val="0"/>
              <w:marRight w:val="0"/>
              <w:marTop w:val="0"/>
              <w:marBottom w:val="0"/>
              <w:divBdr>
                <w:top w:val="none" w:sz="0" w:space="0" w:color="auto"/>
                <w:left w:val="none" w:sz="0" w:space="0" w:color="auto"/>
                <w:bottom w:val="none" w:sz="0" w:space="0" w:color="auto"/>
                <w:right w:val="none" w:sz="0" w:space="0" w:color="auto"/>
              </w:divBdr>
            </w:div>
            <w:div w:id="1193959462">
              <w:marLeft w:val="0"/>
              <w:marRight w:val="0"/>
              <w:marTop w:val="0"/>
              <w:marBottom w:val="0"/>
              <w:divBdr>
                <w:top w:val="none" w:sz="0" w:space="0" w:color="auto"/>
                <w:left w:val="none" w:sz="0" w:space="0" w:color="auto"/>
                <w:bottom w:val="none" w:sz="0" w:space="0" w:color="auto"/>
                <w:right w:val="none" w:sz="0" w:space="0" w:color="auto"/>
              </w:divBdr>
            </w:div>
            <w:div w:id="887184354">
              <w:marLeft w:val="0"/>
              <w:marRight w:val="0"/>
              <w:marTop w:val="0"/>
              <w:marBottom w:val="0"/>
              <w:divBdr>
                <w:top w:val="none" w:sz="0" w:space="0" w:color="auto"/>
                <w:left w:val="none" w:sz="0" w:space="0" w:color="auto"/>
                <w:bottom w:val="none" w:sz="0" w:space="0" w:color="auto"/>
                <w:right w:val="none" w:sz="0" w:space="0" w:color="auto"/>
              </w:divBdr>
            </w:div>
            <w:div w:id="136532616">
              <w:marLeft w:val="0"/>
              <w:marRight w:val="0"/>
              <w:marTop w:val="0"/>
              <w:marBottom w:val="0"/>
              <w:divBdr>
                <w:top w:val="none" w:sz="0" w:space="0" w:color="auto"/>
                <w:left w:val="none" w:sz="0" w:space="0" w:color="auto"/>
                <w:bottom w:val="none" w:sz="0" w:space="0" w:color="auto"/>
                <w:right w:val="none" w:sz="0" w:space="0" w:color="auto"/>
              </w:divBdr>
            </w:div>
            <w:div w:id="1029256270">
              <w:marLeft w:val="0"/>
              <w:marRight w:val="0"/>
              <w:marTop w:val="0"/>
              <w:marBottom w:val="0"/>
              <w:divBdr>
                <w:top w:val="none" w:sz="0" w:space="0" w:color="auto"/>
                <w:left w:val="none" w:sz="0" w:space="0" w:color="auto"/>
                <w:bottom w:val="none" w:sz="0" w:space="0" w:color="auto"/>
                <w:right w:val="none" w:sz="0" w:space="0" w:color="auto"/>
              </w:divBdr>
            </w:div>
            <w:div w:id="935093543">
              <w:marLeft w:val="0"/>
              <w:marRight w:val="0"/>
              <w:marTop w:val="0"/>
              <w:marBottom w:val="0"/>
              <w:divBdr>
                <w:top w:val="none" w:sz="0" w:space="0" w:color="auto"/>
                <w:left w:val="none" w:sz="0" w:space="0" w:color="auto"/>
                <w:bottom w:val="none" w:sz="0" w:space="0" w:color="auto"/>
                <w:right w:val="none" w:sz="0" w:space="0" w:color="auto"/>
              </w:divBdr>
            </w:div>
            <w:div w:id="668754594">
              <w:marLeft w:val="0"/>
              <w:marRight w:val="0"/>
              <w:marTop w:val="0"/>
              <w:marBottom w:val="0"/>
              <w:divBdr>
                <w:top w:val="none" w:sz="0" w:space="0" w:color="auto"/>
                <w:left w:val="none" w:sz="0" w:space="0" w:color="auto"/>
                <w:bottom w:val="none" w:sz="0" w:space="0" w:color="auto"/>
                <w:right w:val="none" w:sz="0" w:space="0" w:color="auto"/>
              </w:divBdr>
            </w:div>
            <w:div w:id="308217943">
              <w:marLeft w:val="0"/>
              <w:marRight w:val="0"/>
              <w:marTop w:val="0"/>
              <w:marBottom w:val="0"/>
              <w:divBdr>
                <w:top w:val="none" w:sz="0" w:space="0" w:color="auto"/>
                <w:left w:val="none" w:sz="0" w:space="0" w:color="auto"/>
                <w:bottom w:val="none" w:sz="0" w:space="0" w:color="auto"/>
                <w:right w:val="none" w:sz="0" w:space="0" w:color="auto"/>
              </w:divBdr>
            </w:div>
            <w:div w:id="175772663">
              <w:marLeft w:val="0"/>
              <w:marRight w:val="0"/>
              <w:marTop w:val="0"/>
              <w:marBottom w:val="0"/>
              <w:divBdr>
                <w:top w:val="none" w:sz="0" w:space="0" w:color="auto"/>
                <w:left w:val="none" w:sz="0" w:space="0" w:color="auto"/>
                <w:bottom w:val="none" w:sz="0" w:space="0" w:color="auto"/>
                <w:right w:val="none" w:sz="0" w:space="0" w:color="auto"/>
              </w:divBdr>
            </w:div>
            <w:div w:id="2123255496">
              <w:marLeft w:val="0"/>
              <w:marRight w:val="0"/>
              <w:marTop w:val="0"/>
              <w:marBottom w:val="0"/>
              <w:divBdr>
                <w:top w:val="none" w:sz="0" w:space="0" w:color="auto"/>
                <w:left w:val="none" w:sz="0" w:space="0" w:color="auto"/>
                <w:bottom w:val="none" w:sz="0" w:space="0" w:color="auto"/>
                <w:right w:val="none" w:sz="0" w:space="0" w:color="auto"/>
              </w:divBdr>
            </w:div>
            <w:div w:id="2087457235">
              <w:marLeft w:val="0"/>
              <w:marRight w:val="0"/>
              <w:marTop w:val="0"/>
              <w:marBottom w:val="0"/>
              <w:divBdr>
                <w:top w:val="none" w:sz="0" w:space="0" w:color="auto"/>
                <w:left w:val="none" w:sz="0" w:space="0" w:color="auto"/>
                <w:bottom w:val="none" w:sz="0" w:space="0" w:color="auto"/>
                <w:right w:val="none" w:sz="0" w:space="0" w:color="auto"/>
              </w:divBdr>
            </w:div>
            <w:div w:id="1523934365">
              <w:marLeft w:val="0"/>
              <w:marRight w:val="0"/>
              <w:marTop w:val="0"/>
              <w:marBottom w:val="0"/>
              <w:divBdr>
                <w:top w:val="none" w:sz="0" w:space="0" w:color="auto"/>
                <w:left w:val="none" w:sz="0" w:space="0" w:color="auto"/>
                <w:bottom w:val="none" w:sz="0" w:space="0" w:color="auto"/>
                <w:right w:val="none" w:sz="0" w:space="0" w:color="auto"/>
              </w:divBdr>
            </w:div>
            <w:div w:id="107044023">
              <w:marLeft w:val="0"/>
              <w:marRight w:val="0"/>
              <w:marTop w:val="0"/>
              <w:marBottom w:val="0"/>
              <w:divBdr>
                <w:top w:val="none" w:sz="0" w:space="0" w:color="auto"/>
                <w:left w:val="none" w:sz="0" w:space="0" w:color="auto"/>
                <w:bottom w:val="none" w:sz="0" w:space="0" w:color="auto"/>
                <w:right w:val="none" w:sz="0" w:space="0" w:color="auto"/>
              </w:divBdr>
            </w:div>
            <w:div w:id="2110271566">
              <w:marLeft w:val="0"/>
              <w:marRight w:val="0"/>
              <w:marTop w:val="0"/>
              <w:marBottom w:val="0"/>
              <w:divBdr>
                <w:top w:val="none" w:sz="0" w:space="0" w:color="auto"/>
                <w:left w:val="none" w:sz="0" w:space="0" w:color="auto"/>
                <w:bottom w:val="none" w:sz="0" w:space="0" w:color="auto"/>
                <w:right w:val="none" w:sz="0" w:space="0" w:color="auto"/>
              </w:divBdr>
            </w:div>
            <w:div w:id="1176308520">
              <w:marLeft w:val="0"/>
              <w:marRight w:val="0"/>
              <w:marTop w:val="0"/>
              <w:marBottom w:val="0"/>
              <w:divBdr>
                <w:top w:val="none" w:sz="0" w:space="0" w:color="auto"/>
                <w:left w:val="none" w:sz="0" w:space="0" w:color="auto"/>
                <w:bottom w:val="none" w:sz="0" w:space="0" w:color="auto"/>
                <w:right w:val="none" w:sz="0" w:space="0" w:color="auto"/>
              </w:divBdr>
            </w:div>
            <w:div w:id="193270589">
              <w:marLeft w:val="0"/>
              <w:marRight w:val="0"/>
              <w:marTop w:val="0"/>
              <w:marBottom w:val="0"/>
              <w:divBdr>
                <w:top w:val="none" w:sz="0" w:space="0" w:color="auto"/>
                <w:left w:val="none" w:sz="0" w:space="0" w:color="auto"/>
                <w:bottom w:val="none" w:sz="0" w:space="0" w:color="auto"/>
                <w:right w:val="none" w:sz="0" w:space="0" w:color="auto"/>
              </w:divBdr>
            </w:div>
            <w:div w:id="706759149">
              <w:marLeft w:val="0"/>
              <w:marRight w:val="0"/>
              <w:marTop w:val="0"/>
              <w:marBottom w:val="0"/>
              <w:divBdr>
                <w:top w:val="none" w:sz="0" w:space="0" w:color="auto"/>
                <w:left w:val="none" w:sz="0" w:space="0" w:color="auto"/>
                <w:bottom w:val="none" w:sz="0" w:space="0" w:color="auto"/>
                <w:right w:val="none" w:sz="0" w:space="0" w:color="auto"/>
              </w:divBdr>
            </w:div>
            <w:div w:id="393823125">
              <w:marLeft w:val="0"/>
              <w:marRight w:val="0"/>
              <w:marTop w:val="0"/>
              <w:marBottom w:val="0"/>
              <w:divBdr>
                <w:top w:val="none" w:sz="0" w:space="0" w:color="auto"/>
                <w:left w:val="none" w:sz="0" w:space="0" w:color="auto"/>
                <w:bottom w:val="none" w:sz="0" w:space="0" w:color="auto"/>
                <w:right w:val="none" w:sz="0" w:space="0" w:color="auto"/>
              </w:divBdr>
            </w:div>
            <w:div w:id="1342929395">
              <w:marLeft w:val="0"/>
              <w:marRight w:val="0"/>
              <w:marTop w:val="0"/>
              <w:marBottom w:val="0"/>
              <w:divBdr>
                <w:top w:val="none" w:sz="0" w:space="0" w:color="auto"/>
                <w:left w:val="none" w:sz="0" w:space="0" w:color="auto"/>
                <w:bottom w:val="none" w:sz="0" w:space="0" w:color="auto"/>
                <w:right w:val="none" w:sz="0" w:space="0" w:color="auto"/>
              </w:divBdr>
            </w:div>
            <w:div w:id="2138794612">
              <w:marLeft w:val="0"/>
              <w:marRight w:val="0"/>
              <w:marTop w:val="0"/>
              <w:marBottom w:val="0"/>
              <w:divBdr>
                <w:top w:val="none" w:sz="0" w:space="0" w:color="auto"/>
                <w:left w:val="none" w:sz="0" w:space="0" w:color="auto"/>
                <w:bottom w:val="none" w:sz="0" w:space="0" w:color="auto"/>
                <w:right w:val="none" w:sz="0" w:space="0" w:color="auto"/>
              </w:divBdr>
            </w:div>
            <w:div w:id="307249130">
              <w:marLeft w:val="0"/>
              <w:marRight w:val="0"/>
              <w:marTop w:val="0"/>
              <w:marBottom w:val="0"/>
              <w:divBdr>
                <w:top w:val="none" w:sz="0" w:space="0" w:color="auto"/>
                <w:left w:val="none" w:sz="0" w:space="0" w:color="auto"/>
                <w:bottom w:val="none" w:sz="0" w:space="0" w:color="auto"/>
                <w:right w:val="none" w:sz="0" w:space="0" w:color="auto"/>
              </w:divBdr>
            </w:div>
            <w:div w:id="107892455">
              <w:marLeft w:val="0"/>
              <w:marRight w:val="0"/>
              <w:marTop w:val="0"/>
              <w:marBottom w:val="0"/>
              <w:divBdr>
                <w:top w:val="none" w:sz="0" w:space="0" w:color="auto"/>
                <w:left w:val="none" w:sz="0" w:space="0" w:color="auto"/>
                <w:bottom w:val="none" w:sz="0" w:space="0" w:color="auto"/>
                <w:right w:val="none" w:sz="0" w:space="0" w:color="auto"/>
              </w:divBdr>
            </w:div>
            <w:div w:id="181357084">
              <w:marLeft w:val="0"/>
              <w:marRight w:val="0"/>
              <w:marTop w:val="0"/>
              <w:marBottom w:val="0"/>
              <w:divBdr>
                <w:top w:val="none" w:sz="0" w:space="0" w:color="auto"/>
                <w:left w:val="none" w:sz="0" w:space="0" w:color="auto"/>
                <w:bottom w:val="none" w:sz="0" w:space="0" w:color="auto"/>
                <w:right w:val="none" w:sz="0" w:space="0" w:color="auto"/>
              </w:divBdr>
            </w:div>
            <w:div w:id="917251067">
              <w:marLeft w:val="0"/>
              <w:marRight w:val="0"/>
              <w:marTop w:val="0"/>
              <w:marBottom w:val="0"/>
              <w:divBdr>
                <w:top w:val="none" w:sz="0" w:space="0" w:color="auto"/>
                <w:left w:val="none" w:sz="0" w:space="0" w:color="auto"/>
                <w:bottom w:val="none" w:sz="0" w:space="0" w:color="auto"/>
                <w:right w:val="none" w:sz="0" w:space="0" w:color="auto"/>
              </w:divBdr>
            </w:div>
            <w:div w:id="1866209776">
              <w:marLeft w:val="0"/>
              <w:marRight w:val="0"/>
              <w:marTop w:val="0"/>
              <w:marBottom w:val="0"/>
              <w:divBdr>
                <w:top w:val="none" w:sz="0" w:space="0" w:color="auto"/>
                <w:left w:val="none" w:sz="0" w:space="0" w:color="auto"/>
                <w:bottom w:val="none" w:sz="0" w:space="0" w:color="auto"/>
                <w:right w:val="none" w:sz="0" w:space="0" w:color="auto"/>
              </w:divBdr>
            </w:div>
            <w:div w:id="522671659">
              <w:marLeft w:val="0"/>
              <w:marRight w:val="0"/>
              <w:marTop w:val="0"/>
              <w:marBottom w:val="0"/>
              <w:divBdr>
                <w:top w:val="none" w:sz="0" w:space="0" w:color="auto"/>
                <w:left w:val="none" w:sz="0" w:space="0" w:color="auto"/>
                <w:bottom w:val="none" w:sz="0" w:space="0" w:color="auto"/>
                <w:right w:val="none" w:sz="0" w:space="0" w:color="auto"/>
              </w:divBdr>
            </w:div>
            <w:div w:id="1243567610">
              <w:marLeft w:val="0"/>
              <w:marRight w:val="0"/>
              <w:marTop w:val="0"/>
              <w:marBottom w:val="0"/>
              <w:divBdr>
                <w:top w:val="none" w:sz="0" w:space="0" w:color="auto"/>
                <w:left w:val="none" w:sz="0" w:space="0" w:color="auto"/>
                <w:bottom w:val="none" w:sz="0" w:space="0" w:color="auto"/>
                <w:right w:val="none" w:sz="0" w:space="0" w:color="auto"/>
              </w:divBdr>
            </w:div>
            <w:div w:id="39594265">
              <w:marLeft w:val="0"/>
              <w:marRight w:val="0"/>
              <w:marTop w:val="0"/>
              <w:marBottom w:val="0"/>
              <w:divBdr>
                <w:top w:val="none" w:sz="0" w:space="0" w:color="auto"/>
                <w:left w:val="none" w:sz="0" w:space="0" w:color="auto"/>
                <w:bottom w:val="none" w:sz="0" w:space="0" w:color="auto"/>
                <w:right w:val="none" w:sz="0" w:space="0" w:color="auto"/>
              </w:divBdr>
            </w:div>
            <w:div w:id="1099984819">
              <w:marLeft w:val="0"/>
              <w:marRight w:val="0"/>
              <w:marTop w:val="0"/>
              <w:marBottom w:val="0"/>
              <w:divBdr>
                <w:top w:val="none" w:sz="0" w:space="0" w:color="auto"/>
                <w:left w:val="none" w:sz="0" w:space="0" w:color="auto"/>
                <w:bottom w:val="none" w:sz="0" w:space="0" w:color="auto"/>
                <w:right w:val="none" w:sz="0" w:space="0" w:color="auto"/>
              </w:divBdr>
            </w:div>
            <w:div w:id="1602643975">
              <w:marLeft w:val="0"/>
              <w:marRight w:val="0"/>
              <w:marTop w:val="0"/>
              <w:marBottom w:val="0"/>
              <w:divBdr>
                <w:top w:val="none" w:sz="0" w:space="0" w:color="auto"/>
                <w:left w:val="none" w:sz="0" w:space="0" w:color="auto"/>
                <w:bottom w:val="none" w:sz="0" w:space="0" w:color="auto"/>
                <w:right w:val="none" w:sz="0" w:space="0" w:color="auto"/>
              </w:divBdr>
            </w:div>
            <w:div w:id="1829128734">
              <w:marLeft w:val="0"/>
              <w:marRight w:val="0"/>
              <w:marTop w:val="0"/>
              <w:marBottom w:val="0"/>
              <w:divBdr>
                <w:top w:val="none" w:sz="0" w:space="0" w:color="auto"/>
                <w:left w:val="none" w:sz="0" w:space="0" w:color="auto"/>
                <w:bottom w:val="none" w:sz="0" w:space="0" w:color="auto"/>
                <w:right w:val="none" w:sz="0" w:space="0" w:color="auto"/>
              </w:divBdr>
            </w:div>
            <w:div w:id="1943225321">
              <w:marLeft w:val="0"/>
              <w:marRight w:val="0"/>
              <w:marTop w:val="0"/>
              <w:marBottom w:val="0"/>
              <w:divBdr>
                <w:top w:val="none" w:sz="0" w:space="0" w:color="auto"/>
                <w:left w:val="none" w:sz="0" w:space="0" w:color="auto"/>
                <w:bottom w:val="none" w:sz="0" w:space="0" w:color="auto"/>
                <w:right w:val="none" w:sz="0" w:space="0" w:color="auto"/>
              </w:divBdr>
            </w:div>
            <w:div w:id="1496872632">
              <w:marLeft w:val="0"/>
              <w:marRight w:val="0"/>
              <w:marTop w:val="0"/>
              <w:marBottom w:val="0"/>
              <w:divBdr>
                <w:top w:val="none" w:sz="0" w:space="0" w:color="auto"/>
                <w:left w:val="none" w:sz="0" w:space="0" w:color="auto"/>
                <w:bottom w:val="none" w:sz="0" w:space="0" w:color="auto"/>
                <w:right w:val="none" w:sz="0" w:space="0" w:color="auto"/>
              </w:divBdr>
            </w:div>
            <w:div w:id="331105278">
              <w:marLeft w:val="0"/>
              <w:marRight w:val="0"/>
              <w:marTop w:val="0"/>
              <w:marBottom w:val="0"/>
              <w:divBdr>
                <w:top w:val="none" w:sz="0" w:space="0" w:color="auto"/>
                <w:left w:val="none" w:sz="0" w:space="0" w:color="auto"/>
                <w:bottom w:val="none" w:sz="0" w:space="0" w:color="auto"/>
                <w:right w:val="none" w:sz="0" w:space="0" w:color="auto"/>
              </w:divBdr>
            </w:div>
            <w:div w:id="242837788">
              <w:marLeft w:val="0"/>
              <w:marRight w:val="0"/>
              <w:marTop w:val="0"/>
              <w:marBottom w:val="0"/>
              <w:divBdr>
                <w:top w:val="none" w:sz="0" w:space="0" w:color="auto"/>
                <w:left w:val="none" w:sz="0" w:space="0" w:color="auto"/>
                <w:bottom w:val="none" w:sz="0" w:space="0" w:color="auto"/>
                <w:right w:val="none" w:sz="0" w:space="0" w:color="auto"/>
              </w:divBdr>
            </w:div>
            <w:div w:id="185874561">
              <w:marLeft w:val="0"/>
              <w:marRight w:val="0"/>
              <w:marTop w:val="0"/>
              <w:marBottom w:val="0"/>
              <w:divBdr>
                <w:top w:val="none" w:sz="0" w:space="0" w:color="auto"/>
                <w:left w:val="none" w:sz="0" w:space="0" w:color="auto"/>
                <w:bottom w:val="none" w:sz="0" w:space="0" w:color="auto"/>
                <w:right w:val="none" w:sz="0" w:space="0" w:color="auto"/>
              </w:divBdr>
            </w:div>
            <w:div w:id="1416591643">
              <w:marLeft w:val="0"/>
              <w:marRight w:val="0"/>
              <w:marTop w:val="0"/>
              <w:marBottom w:val="0"/>
              <w:divBdr>
                <w:top w:val="none" w:sz="0" w:space="0" w:color="auto"/>
                <w:left w:val="none" w:sz="0" w:space="0" w:color="auto"/>
                <w:bottom w:val="none" w:sz="0" w:space="0" w:color="auto"/>
                <w:right w:val="none" w:sz="0" w:space="0" w:color="auto"/>
              </w:divBdr>
            </w:div>
            <w:div w:id="895629638">
              <w:marLeft w:val="0"/>
              <w:marRight w:val="0"/>
              <w:marTop w:val="0"/>
              <w:marBottom w:val="0"/>
              <w:divBdr>
                <w:top w:val="none" w:sz="0" w:space="0" w:color="auto"/>
                <w:left w:val="none" w:sz="0" w:space="0" w:color="auto"/>
                <w:bottom w:val="none" w:sz="0" w:space="0" w:color="auto"/>
                <w:right w:val="none" w:sz="0" w:space="0" w:color="auto"/>
              </w:divBdr>
            </w:div>
            <w:div w:id="1320839639">
              <w:marLeft w:val="0"/>
              <w:marRight w:val="0"/>
              <w:marTop w:val="0"/>
              <w:marBottom w:val="0"/>
              <w:divBdr>
                <w:top w:val="none" w:sz="0" w:space="0" w:color="auto"/>
                <w:left w:val="none" w:sz="0" w:space="0" w:color="auto"/>
                <w:bottom w:val="none" w:sz="0" w:space="0" w:color="auto"/>
                <w:right w:val="none" w:sz="0" w:space="0" w:color="auto"/>
              </w:divBdr>
            </w:div>
            <w:div w:id="197085931">
              <w:marLeft w:val="0"/>
              <w:marRight w:val="0"/>
              <w:marTop w:val="0"/>
              <w:marBottom w:val="0"/>
              <w:divBdr>
                <w:top w:val="none" w:sz="0" w:space="0" w:color="auto"/>
                <w:left w:val="none" w:sz="0" w:space="0" w:color="auto"/>
                <w:bottom w:val="none" w:sz="0" w:space="0" w:color="auto"/>
                <w:right w:val="none" w:sz="0" w:space="0" w:color="auto"/>
              </w:divBdr>
            </w:div>
            <w:div w:id="1094976470">
              <w:marLeft w:val="0"/>
              <w:marRight w:val="0"/>
              <w:marTop w:val="0"/>
              <w:marBottom w:val="0"/>
              <w:divBdr>
                <w:top w:val="none" w:sz="0" w:space="0" w:color="auto"/>
                <w:left w:val="none" w:sz="0" w:space="0" w:color="auto"/>
                <w:bottom w:val="none" w:sz="0" w:space="0" w:color="auto"/>
                <w:right w:val="none" w:sz="0" w:space="0" w:color="auto"/>
              </w:divBdr>
            </w:div>
            <w:div w:id="781413203">
              <w:marLeft w:val="0"/>
              <w:marRight w:val="0"/>
              <w:marTop w:val="0"/>
              <w:marBottom w:val="0"/>
              <w:divBdr>
                <w:top w:val="none" w:sz="0" w:space="0" w:color="auto"/>
                <w:left w:val="none" w:sz="0" w:space="0" w:color="auto"/>
                <w:bottom w:val="none" w:sz="0" w:space="0" w:color="auto"/>
                <w:right w:val="none" w:sz="0" w:space="0" w:color="auto"/>
              </w:divBdr>
            </w:div>
            <w:div w:id="1939672024">
              <w:marLeft w:val="0"/>
              <w:marRight w:val="0"/>
              <w:marTop w:val="0"/>
              <w:marBottom w:val="0"/>
              <w:divBdr>
                <w:top w:val="none" w:sz="0" w:space="0" w:color="auto"/>
                <w:left w:val="none" w:sz="0" w:space="0" w:color="auto"/>
                <w:bottom w:val="none" w:sz="0" w:space="0" w:color="auto"/>
                <w:right w:val="none" w:sz="0" w:space="0" w:color="auto"/>
              </w:divBdr>
            </w:div>
            <w:div w:id="1862282437">
              <w:marLeft w:val="0"/>
              <w:marRight w:val="0"/>
              <w:marTop w:val="0"/>
              <w:marBottom w:val="0"/>
              <w:divBdr>
                <w:top w:val="none" w:sz="0" w:space="0" w:color="auto"/>
                <w:left w:val="none" w:sz="0" w:space="0" w:color="auto"/>
                <w:bottom w:val="none" w:sz="0" w:space="0" w:color="auto"/>
                <w:right w:val="none" w:sz="0" w:space="0" w:color="auto"/>
              </w:divBdr>
            </w:div>
            <w:div w:id="506942848">
              <w:marLeft w:val="0"/>
              <w:marRight w:val="0"/>
              <w:marTop w:val="0"/>
              <w:marBottom w:val="0"/>
              <w:divBdr>
                <w:top w:val="none" w:sz="0" w:space="0" w:color="auto"/>
                <w:left w:val="none" w:sz="0" w:space="0" w:color="auto"/>
                <w:bottom w:val="none" w:sz="0" w:space="0" w:color="auto"/>
                <w:right w:val="none" w:sz="0" w:space="0" w:color="auto"/>
              </w:divBdr>
            </w:div>
            <w:div w:id="823199785">
              <w:marLeft w:val="0"/>
              <w:marRight w:val="0"/>
              <w:marTop w:val="0"/>
              <w:marBottom w:val="0"/>
              <w:divBdr>
                <w:top w:val="none" w:sz="0" w:space="0" w:color="auto"/>
                <w:left w:val="none" w:sz="0" w:space="0" w:color="auto"/>
                <w:bottom w:val="none" w:sz="0" w:space="0" w:color="auto"/>
                <w:right w:val="none" w:sz="0" w:space="0" w:color="auto"/>
              </w:divBdr>
            </w:div>
            <w:div w:id="673919087">
              <w:marLeft w:val="0"/>
              <w:marRight w:val="0"/>
              <w:marTop w:val="0"/>
              <w:marBottom w:val="0"/>
              <w:divBdr>
                <w:top w:val="none" w:sz="0" w:space="0" w:color="auto"/>
                <w:left w:val="none" w:sz="0" w:space="0" w:color="auto"/>
                <w:bottom w:val="none" w:sz="0" w:space="0" w:color="auto"/>
                <w:right w:val="none" w:sz="0" w:space="0" w:color="auto"/>
              </w:divBdr>
            </w:div>
            <w:div w:id="749735622">
              <w:marLeft w:val="0"/>
              <w:marRight w:val="0"/>
              <w:marTop w:val="0"/>
              <w:marBottom w:val="0"/>
              <w:divBdr>
                <w:top w:val="none" w:sz="0" w:space="0" w:color="auto"/>
                <w:left w:val="none" w:sz="0" w:space="0" w:color="auto"/>
                <w:bottom w:val="none" w:sz="0" w:space="0" w:color="auto"/>
                <w:right w:val="none" w:sz="0" w:space="0" w:color="auto"/>
              </w:divBdr>
            </w:div>
            <w:div w:id="1603609468">
              <w:marLeft w:val="0"/>
              <w:marRight w:val="0"/>
              <w:marTop w:val="0"/>
              <w:marBottom w:val="0"/>
              <w:divBdr>
                <w:top w:val="none" w:sz="0" w:space="0" w:color="auto"/>
                <w:left w:val="none" w:sz="0" w:space="0" w:color="auto"/>
                <w:bottom w:val="none" w:sz="0" w:space="0" w:color="auto"/>
                <w:right w:val="none" w:sz="0" w:space="0" w:color="auto"/>
              </w:divBdr>
            </w:div>
            <w:div w:id="1331759322">
              <w:marLeft w:val="0"/>
              <w:marRight w:val="0"/>
              <w:marTop w:val="0"/>
              <w:marBottom w:val="0"/>
              <w:divBdr>
                <w:top w:val="none" w:sz="0" w:space="0" w:color="auto"/>
                <w:left w:val="none" w:sz="0" w:space="0" w:color="auto"/>
                <w:bottom w:val="none" w:sz="0" w:space="0" w:color="auto"/>
                <w:right w:val="none" w:sz="0" w:space="0" w:color="auto"/>
              </w:divBdr>
            </w:div>
            <w:div w:id="696396822">
              <w:marLeft w:val="0"/>
              <w:marRight w:val="0"/>
              <w:marTop w:val="0"/>
              <w:marBottom w:val="0"/>
              <w:divBdr>
                <w:top w:val="none" w:sz="0" w:space="0" w:color="auto"/>
                <w:left w:val="none" w:sz="0" w:space="0" w:color="auto"/>
                <w:bottom w:val="none" w:sz="0" w:space="0" w:color="auto"/>
                <w:right w:val="none" w:sz="0" w:space="0" w:color="auto"/>
              </w:divBdr>
            </w:div>
            <w:div w:id="1693333962">
              <w:marLeft w:val="0"/>
              <w:marRight w:val="0"/>
              <w:marTop w:val="0"/>
              <w:marBottom w:val="0"/>
              <w:divBdr>
                <w:top w:val="none" w:sz="0" w:space="0" w:color="auto"/>
                <w:left w:val="none" w:sz="0" w:space="0" w:color="auto"/>
                <w:bottom w:val="none" w:sz="0" w:space="0" w:color="auto"/>
                <w:right w:val="none" w:sz="0" w:space="0" w:color="auto"/>
              </w:divBdr>
            </w:div>
            <w:div w:id="523636365">
              <w:marLeft w:val="0"/>
              <w:marRight w:val="0"/>
              <w:marTop w:val="0"/>
              <w:marBottom w:val="0"/>
              <w:divBdr>
                <w:top w:val="none" w:sz="0" w:space="0" w:color="auto"/>
                <w:left w:val="none" w:sz="0" w:space="0" w:color="auto"/>
                <w:bottom w:val="none" w:sz="0" w:space="0" w:color="auto"/>
                <w:right w:val="none" w:sz="0" w:space="0" w:color="auto"/>
              </w:divBdr>
            </w:div>
            <w:div w:id="1269006013">
              <w:marLeft w:val="0"/>
              <w:marRight w:val="0"/>
              <w:marTop w:val="0"/>
              <w:marBottom w:val="0"/>
              <w:divBdr>
                <w:top w:val="none" w:sz="0" w:space="0" w:color="auto"/>
                <w:left w:val="none" w:sz="0" w:space="0" w:color="auto"/>
                <w:bottom w:val="none" w:sz="0" w:space="0" w:color="auto"/>
                <w:right w:val="none" w:sz="0" w:space="0" w:color="auto"/>
              </w:divBdr>
            </w:div>
            <w:div w:id="1403677052">
              <w:marLeft w:val="0"/>
              <w:marRight w:val="0"/>
              <w:marTop w:val="0"/>
              <w:marBottom w:val="0"/>
              <w:divBdr>
                <w:top w:val="none" w:sz="0" w:space="0" w:color="auto"/>
                <w:left w:val="none" w:sz="0" w:space="0" w:color="auto"/>
                <w:bottom w:val="none" w:sz="0" w:space="0" w:color="auto"/>
                <w:right w:val="none" w:sz="0" w:space="0" w:color="auto"/>
              </w:divBdr>
            </w:div>
            <w:div w:id="1373921452">
              <w:marLeft w:val="0"/>
              <w:marRight w:val="0"/>
              <w:marTop w:val="0"/>
              <w:marBottom w:val="0"/>
              <w:divBdr>
                <w:top w:val="none" w:sz="0" w:space="0" w:color="auto"/>
                <w:left w:val="none" w:sz="0" w:space="0" w:color="auto"/>
                <w:bottom w:val="none" w:sz="0" w:space="0" w:color="auto"/>
                <w:right w:val="none" w:sz="0" w:space="0" w:color="auto"/>
              </w:divBdr>
            </w:div>
            <w:div w:id="1562666742">
              <w:marLeft w:val="0"/>
              <w:marRight w:val="0"/>
              <w:marTop w:val="0"/>
              <w:marBottom w:val="0"/>
              <w:divBdr>
                <w:top w:val="none" w:sz="0" w:space="0" w:color="auto"/>
                <w:left w:val="none" w:sz="0" w:space="0" w:color="auto"/>
                <w:bottom w:val="none" w:sz="0" w:space="0" w:color="auto"/>
                <w:right w:val="none" w:sz="0" w:space="0" w:color="auto"/>
              </w:divBdr>
            </w:div>
            <w:div w:id="453132483">
              <w:marLeft w:val="0"/>
              <w:marRight w:val="0"/>
              <w:marTop w:val="0"/>
              <w:marBottom w:val="0"/>
              <w:divBdr>
                <w:top w:val="none" w:sz="0" w:space="0" w:color="auto"/>
                <w:left w:val="none" w:sz="0" w:space="0" w:color="auto"/>
                <w:bottom w:val="none" w:sz="0" w:space="0" w:color="auto"/>
                <w:right w:val="none" w:sz="0" w:space="0" w:color="auto"/>
              </w:divBdr>
            </w:div>
            <w:div w:id="377049632">
              <w:marLeft w:val="0"/>
              <w:marRight w:val="0"/>
              <w:marTop w:val="0"/>
              <w:marBottom w:val="0"/>
              <w:divBdr>
                <w:top w:val="none" w:sz="0" w:space="0" w:color="auto"/>
                <w:left w:val="none" w:sz="0" w:space="0" w:color="auto"/>
                <w:bottom w:val="none" w:sz="0" w:space="0" w:color="auto"/>
                <w:right w:val="none" w:sz="0" w:space="0" w:color="auto"/>
              </w:divBdr>
            </w:div>
            <w:div w:id="858391249">
              <w:marLeft w:val="0"/>
              <w:marRight w:val="0"/>
              <w:marTop w:val="0"/>
              <w:marBottom w:val="0"/>
              <w:divBdr>
                <w:top w:val="none" w:sz="0" w:space="0" w:color="auto"/>
                <w:left w:val="none" w:sz="0" w:space="0" w:color="auto"/>
                <w:bottom w:val="none" w:sz="0" w:space="0" w:color="auto"/>
                <w:right w:val="none" w:sz="0" w:space="0" w:color="auto"/>
              </w:divBdr>
            </w:div>
            <w:div w:id="210655823">
              <w:marLeft w:val="0"/>
              <w:marRight w:val="0"/>
              <w:marTop w:val="0"/>
              <w:marBottom w:val="0"/>
              <w:divBdr>
                <w:top w:val="none" w:sz="0" w:space="0" w:color="auto"/>
                <w:left w:val="none" w:sz="0" w:space="0" w:color="auto"/>
                <w:bottom w:val="none" w:sz="0" w:space="0" w:color="auto"/>
                <w:right w:val="none" w:sz="0" w:space="0" w:color="auto"/>
              </w:divBdr>
            </w:div>
            <w:div w:id="519439238">
              <w:marLeft w:val="0"/>
              <w:marRight w:val="0"/>
              <w:marTop w:val="0"/>
              <w:marBottom w:val="0"/>
              <w:divBdr>
                <w:top w:val="none" w:sz="0" w:space="0" w:color="auto"/>
                <w:left w:val="none" w:sz="0" w:space="0" w:color="auto"/>
                <w:bottom w:val="none" w:sz="0" w:space="0" w:color="auto"/>
                <w:right w:val="none" w:sz="0" w:space="0" w:color="auto"/>
              </w:divBdr>
            </w:div>
            <w:div w:id="1125002898">
              <w:marLeft w:val="0"/>
              <w:marRight w:val="0"/>
              <w:marTop w:val="0"/>
              <w:marBottom w:val="0"/>
              <w:divBdr>
                <w:top w:val="none" w:sz="0" w:space="0" w:color="auto"/>
                <w:left w:val="none" w:sz="0" w:space="0" w:color="auto"/>
                <w:bottom w:val="none" w:sz="0" w:space="0" w:color="auto"/>
                <w:right w:val="none" w:sz="0" w:space="0" w:color="auto"/>
              </w:divBdr>
            </w:div>
            <w:div w:id="634603740">
              <w:marLeft w:val="0"/>
              <w:marRight w:val="0"/>
              <w:marTop w:val="0"/>
              <w:marBottom w:val="0"/>
              <w:divBdr>
                <w:top w:val="none" w:sz="0" w:space="0" w:color="auto"/>
                <w:left w:val="none" w:sz="0" w:space="0" w:color="auto"/>
                <w:bottom w:val="none" w:sz="0" w:space="0" w:color="auto"/>
                <w:right w:val="none" w:sz="0" w:space="0" w:color="auto"/>
              </w:divBdr>
            </w:div>
            <w:div w:id="1073964105">
              <w:marLeft w:val="0"/>
              <w:marRight w:val="0"/>
              <w:marTop w:val="0"/>
              <w:marBottom w:val="0"/>
              <w:divBdr>
                <w:top w:val="none" w:sz="0" w:space="0" w:color="auto"/>
                <w:left w:val="none" w:sz="0" w:space="0" w:color="auto"/>
                <w:bottom w:val="none" w:sz="0" w:space="0" w:color="auto"/>
                <w:right w:val="none" w:sz="0" w:space="0" w:color="auto"/>
              </w:divBdr>
            </w:div>
            <w:div w:id="1656494112">
              <w:marLeft w:val="0"/>
              <w:marRight w:val="0"/>
              <w:marTop w:val="0"/>
              <w:marBottom w:val="0"/>
              <w:divBdr>
                <w:top w:val="none" w:sz="0" w:space="0" w:color="auto"/>
                <w:left w:val="none" w:sz="0" w:space="0" w:color="auto"/>
                <w:bottom w:val="none" w:sz="0" w:space="0" w:color="auto"/>
                <w:right w:val="none" w:sz="0" w:space="0" w:color="auto"/>
              </w:divBdr>
            </w:div>
            <w:div w:id="413089510">
              <w:marLeft w:val="0"/>
              <w:marRight w:val="0"/>
              <w:marTop w:val="0"/>
              <w:marBottom w:val="0"/>
              <w:divBdr>
                <w:top w:val="none" w:sz="0" w:space="0" w:color="auto"/>
                <w:left w:val="none" w:sz="0" w:space="0" w:color="auto"/>
                <w:bottom w:val="none" w:sz="0" w:space="0" w:color="auto"/>
                <w:right w:val="none" w:sz="0" w:space="0" w:color="auto"/>
              </w:divBdr>
            </w:div>
            <w:div w:id="619993692">
              <w:marLeft w:val="0"/>
              <w:marRight w:val="0"/>
              <w:marTop w:val="0"/>
              <w:marBottom w:val="0"/>
              <w:divBdr>
                <w:top w:val="none" w:sz="0" w:space="0" w:color="auto"/>
                <w:left w:val="none" w:sz="0" w:space="0" w:color="auto"/>
                <w:bottom w:val="none" w:sz="0" w:space="0" w:color="auto"/>
                <w:right w:val="none" w:sz="0" w:space="0" w:color="auto"/>
              </w:divBdr>
            </w:div>
            <w:div w:id="243105474">
              <w:marLeft w:val="0"/>
              <w:marRight w:val="0"/>
              <w:marTop w:val="0"/>
              <w:marBottom w:val="0"/>
              <w:divBdr>
                <w:top w:val="none" w:sz="0" w:space="0" w:color="auto"/>
                <w:left w:val="none" w:sz="0" w:space="0" w:color="auto"/>
                <w:bottom w:val="none" w:sz="0" w:space="0" w:color="auto"/>
                <w:right w:val="none" w:sz="0" w:space="0" w:color="auto"/>
              </w:divBdr>
            </w:div>
            <w:div w:id="256714848">
              <w:marLeft w:val="0"/>
              <w:marRight w:val="0"/>
              <w:marTop w:val="0"/>
              <w:marBottom w:val="0"/>
              <w:divBdr>
                <w:top w:val="none" w:sz="0" w:space="0" w:color="auto"/>
                <w:left w:val="none" w:sz="0" w:space="0" w:color="auto"/>
                <w:bottom w:val="none" w:sz="0" w:space="0" w:color="auto"/>
                <w:right w:val="none" w:sz="0" w:space="0" w:color="auto"/>
              </w:divBdr>
            </w:div>
            <w:div w:id="2118670558">
              <w:marLeft w:val="0"/>
              <w:marRight w:val="0"/>
              <w:marTop w:val="0"/>
              <w:marBottom w:val="0"/>
              <w:divBdr>
                <w:top w:val="none" w:sz="0" w:space="0" w:color="auto"/>
                <w:left w:val="none" w:sz="0" w:space="0" w:color="auto"/>
                <w:bottom w:val="none" w:sz="0" w:space="0" w:color="auto"/>
                <w:right w:val="none" w:sz="0" w:space="0" w:color="auto"/>
              </w:divBdr>
            </w:div>
            <w:div w:id="1604144946">
              <w:marLeft w:val="0"/>
              <w:marRight w:val="0"/>
              <w:marTop w:val="0"/>
              <w:marBottom w:val="0"/>
              <w:divBdr>
                <w:top w:val="none" w:sz="0" w:space="0" w:color="auto"/>
                <w:left w:val="none" w:sz="0" w:space="0" w:color="auto"/>
                <w:bottom w:val="none" w:sz="0" w:space="0" w:color="auto"/>
                <w:right w:val="none" w:sz="0" w:space="0" w:color="auto"/>
              </w:divBdr>
            </w:div>
            <w:div w:id="1505047137">
              <w:marLeft w:val="0"/>
              <w:marRight w:val="0"/>
              <w:marTop w:val="0"/>
              <w:marBottom w:val="0"/>
              <w:divBdr>
                <w:top w:val="none" w:sz="0" w:space="0" w:color="auto"/>
                <w:left w:val="none" w:sz="0" w:space="0" w:color="auto"/>
                <w:bottom w:val="none" w:sz="0" w:space="0" w:color="auto"/>
                <w:right w:val="none" w:sz="0" w:space="0" w:color="auto"/>
              </w:divBdr>
            </w:div>
            <w:div w:id="1132944036">
              <w:marLeft w:val="0"/>
              <w:marRight w:val="0"/>
              <w:marTop w:val="0"/>
              <w:marBottom w:val="0"/>
              <w:divBdr>
                <w:top w:val="none" w:sz="0" w:space="0" w:color="auto"/>
                <w:left w:val="none" w:sz="0" w:space="0" w:color="auto"/>
                <w:bottom w:val="none" w:sz="0" w:space="0" w:color="auto"/>
                <w:right w:val="none" w:sz="0" w:space="0" w:color="auto"/>
              </w:divBdr>
            </w:div>
            <w:div w:id="2059166835">
              <w:marLeft w:val="0"/>
              <w:marRight w:val="0"/>
              <w:marTop w:val="0"/>
              <w:marBottom w:val="0"/>
              <w:divBdr>
                <w:top w:val="none" w:sz="0" w:space="0" w:color="auto"/>
                <w:left w:val="none" w:sz="0" w:space="0" w:color="auto"/>
                <w:bottom w:val="none" w:sz="0" w:space="0" w:color="auto"/>
                <w:right w:val="none" w:sz="0" w:space="0" w:color="auto"/>
              </w:divBdr>
            </w:div>
            <w:div w:id="819732223">
              <w:marLeft w:val="0"/>
              <w:marRight w:val="0"/>
              <w:marTop w:val="0"/>
              <w:marBottom w:val="0"/>
              <w:divBdr>
                <w:top w:val="none" w:sz="0" w:space="0" w:color="auto"/>
                <w:left w:val="none" w:sz="0" w:space="0" w:color="auto"/>
                <w:bottom w:val="none" w:sz="0" w:space="0" w:color="auto"/>
                <w:right w:val="none" w:sz="0" w:space="0" w:color="auto"/>
              </w:divBdr>
            </w:div>
            <w:div w:id="879779459">
              <w:marLeft w:val="0"/>
              <w:marRight w:val="0"/>
              <w:marTop w:val="0"/>
              <w:marBottom w:val="0"/>
              <w:divBdr>
                <w:top w:val="none" w:sz="0" w:space="0" w:color="auto"/>
                <w:left w:val="none" w:sz="0" w:space="0" w:color="auto"/>
                <w:bottom w:val="none" w:sz="0" w:space="0" w:color="auto"/>
                <w:right w:val="none" w:sz="0" w:space="0" w:color="auto"/>
              </w:divBdr>
            </w:div>
            <w:div w:id="1568879197">
              <w:marLeft w:val="0"/>
              <w:marRight w:val="0"/>
              <w:marTop w:val="0"/>
              <w:marBottom w:val="0"/>
              <w:divBdr>
                <w:top w:val="none" w:sz="0" w:space="0" w:color="auto"/>
                <w:left w:val="none" w:sz="0" w:space="0" w:color="auto"/>
                <w:bottom w:val="none" w:sz="0" w:space="0" w:color="auto"/>
                <w:right w:val="none" w:sz="0" w:space="0" w:color="auto"/>
              </w:divBdr>
            </w:div>
            <w:div w:id="778717906">
              <w:marLeft w:val="0"/>
              <w:marRight w:val="0"/>
              <w:marTop w:val="0"/>
              <w:marBottom w:val="0"/>
              <w:divBdr>
                <w:top w:val="none" w:sz="0" w:space="0" w:color="auto"/>
                <w:left w:val="none" w:sz="0" w:space="0" w:color="auto"/>
                <w:bottom w:val="none" w:sz="0" w:space="0" w:color="auto"/>
                <w:right w:val="none" w:sz="0" w:space="0" w:color="auto"/>
              </w:divBdr>
            </w:div>
            <w:div w:id="1873759153">
              <w:marLeft w:val="0"/>
              <w:marRight w:val="0"/>
              <w:marTop w:val="0"/>
              <w:marBottom w:val="0"/>
              <w:divBdr>
                <w:top w:val="none" w:sz="0" w:space="0" w:color="auto"/>
                <w:left w:val="none" w:sz="0" w:space="0" w:color="auto"/>
                <w:bottom w:val="none" w:sz="0" w:space="0" w:color="auto"/>
                <w:right w:val="none" w:sz="0" w:space="0" w:color="auto"/>
              </w:divBdr>
            </w:div>
            <w:div w:id="1443647262">
              <w:marLeft w:val="0"/>
              <w:marRight w:val="0"/>
              <w:marTop w:val="0"/>
              <w:marBottom w:val="0"/>
              <w:divBdr>
                <w:top w:val="none" w:sz="0" w:space="0" w:color="auto"/>
                <w:left w:val="none" w:sz="0" w:space="0" w:color="auto"/>
                <w:bottom w:val="none" w:sz="0" w:space="0" w:color="auto"/>
                <w:right w:val="none" w:sz="0" w:space="0" w:color="auto"/>
              </w:divBdr>
            </w:div>
            <w:div w:id="1234389868">
              <w:marLeft w:val="0"/>
              <w:marRight w:val="0"/>
              <w:marTop w:val="0"/>
              <w:marBottom w:val="0"/>
              <w:divBdr>
                <w:top w:val="none" w:sz="0" w:space="0" w:color="auto"/>
                <w:left w:val="none" w:sz="0" w:space="0" w:color="auto"/>
                <w:bottom w:val="none" w:sz="0" w:space="0" w:color="auto"/>
                <w:right w:val="none" w:sz="0" w:space="0" w:color="auto"/>
              </w:divBdr>
            </w:div>
            <w:div w:id="158666624">
              <w:marLeft w:val="0"/>
              <w:marRight w:val="0"/>
              <w:marTop w:val="0"/>
              <w:marBottom w:val="0"/>
              <w:divBdr>
                <w:top w:val="none" w:sz="0" w:space="0" w:color="auto"/>
                <w:left w:val="none" w:sz="0" w:space="0" w:color="auto"/>
                <w:bottom w:val="none" w:sz="0" w:space="0" w:color="auto"/>
                <w:right w:val="none" w:sz="0" w:space="0" w:color="auto"/>
              </w:divBdr>
            </w:div>
            <w:div w:id="640616966">
              <w:marLeft w:val="0"/>
              <w:marRight w:val="0"/>
              <w:marTop w:val="0"/>
              <w:marBottom w:val="0"/>
              <w:divBdr>
                <w:top w:val="none" w:sz="0" w:space="0" w:color="auto"/>
                <w:left w:val="none" w:sz="0" w:space="0" w:color="auto"/>
                <w:bottom w:val="none" w:sz="0" w:space="0" w:color="auto"/>
                <w:right w:val="none" w:sz="0" w:space="0" w:color="auto"/>
              </w:divBdr>
            </w:div>
            <w:div w:id="543949963">
              <w:marLeft w:val="0"/>
              <w:marRight w:val="0"/>
              <w:marTop w:val="0"/>
              <w:marBottom w:val="0"/>
              <w:divBdr>
                <w:top w:val="none" w:sz="0" w:space="0" w:color="auto"/>
                <w:left w:val="none" w:sz="0" w:space="0" w:color="auto"/>
                <w:bottom w:val="none" w:sz="0" w:space="0" w:color="auto"/>
                <w:right w:val="none" w:sz="0" w:space="0" w:color="auto"/>
              </w:divBdr>
            </w:div>
            <w:div w:id="12982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10358">
      <w:marLeft w:val="0"/>
      <w:marRight w:val="0"/>
      <w:marTop w:val="0"/>
      <w:marBottom w:val="0"/>
      <w:divBdr>
        <w:top w:val="none" w:sz="0" w:space="0" w:color="auto"/>
        <w:left w:val="none" w:sz="0" w:space="0" w:color="auto"/>
        <w:bottom w:val="none" w:sz="0" w:space="0" w:color="auto"/>
        <w:right w:val="none" w:sz="0" w:space="0" w:color="auto"/>
      </w:divBdr>
    </w:div>
    <w:div w:id="333267353">
      <w:marLeft w:val="0"/>
      <w:marRight w:val="0"/>
      <w:marTop w:val="0"/>
      <w:marBottom w:val="0"/>
      <w:divBdr>
        <w:top w:val="none" w:sz="0" w:space="0" w:color="auto"/>
        <w:left w:val="none" w:sz="0" w:space="0" w:color="auto"/>
        <w:bottom w:val="none" w:sz="0" w:space="0" w:color="auto"/>
        <w:right w:val="none" w:sz="0" w:space="0" w:color="auto"/>
      </w:divBdr>
    </w:div>
    <w:div w:id="335697261">
      <w:marLeft w:val="0"/>
      <w:marRight w:val="0"/>
      <w:marTop w:val="0"/>
      <w:marBottom w:val="0"/>
      <w:divBdr>
        <w:top w:val="none" w:sz="0" w:space="0" w:color="auto"/>
        <w:left w:val="none" w:sz="0" w:space="0" w:color="auto"/>
        <w:bottom w:val="none" w:sz="0" w:space="0" w:color="auto"/>
        <w:right w:val="none" w:sz="0" w:space="0" w:color="auto"/>
      </w:divBdr>
    </w:div>
    <w:div w:id="338897865">
      <w:marLeft w:val="0"/>
      <w:marRight w:val="0"/>
      <w:marTop w:val="0"/>
      <w:marBottom w:val="0"/>
      <w:divBdr>
        <w:top w:val="none" w:sz="0" w:space="0" w:color="auto"/>
        <w:left w:val="none" w:sz="0" w:space="0" w:color="auto"/>
        <w:bottom w:val="none" w:sz="0" w:space="0" w:color="auto"/>
        <w:right w:val="none" w:sz="0" w:space="0" w:color="auto"/>
      </w:divBdr>
    </w:div>
    <w:div w:id="339234828">
      <w:marLeft w:val="0"/>
      <w:marRight w:val="0"/>
      <w:marTop w:val="0"/>
      <w:marBottom w:val="0"/>
      <w:divBdr>
        <w:top w:val="none" w:sz="0" w:space="0" w:color="auto"/>
        <w:left w:val="none" w:sz="0" w:space="0" w:color="auto"/>
        <w:bottom w:val="none" w:sz="0" w:space="0" w:color="auto"/>
        <w:right w:val="none" w:sz="0" w:space="0" w:color="auto"/>
      </w:divBdr>
    </w:div>
    <w:div w:id="339936919">
      <w:marLeft w:val="0"/>
      <w:marRight w:val="0"/>
      <w:marTop w:val="0"/>
      <w:marBottom w:val="0"/>
      <w:divBdr>
        <w:top w:val="none" w:sz="0" w:space="0" w:color="auto"/>
        <w:left w:val="none" w:sz="0" w:space="0" w:color="auto"/>
        <w:bottom w:val="none" w:sz="0" w:space="0" w:color="auto"/>
        <w:right w:val="none" w:sz="0" w:space="0" w:color="auto"/>
      </w:divBdr>
    </w:div>
    <w:div w:id="339964055">
      <w:marLeft w:val="0"/>
      <w:marRight w:val="0"/>
      <w:marTop w:val="0"/>
      <w:marBottom w:val="0"/>
      <w:divBdr>
        <w:top w:val="none" w:sz="0" w:space="0" w:color="auto"/>
        <w:left w:val="none" w:sz="0" w:space="0" w:color="auto"/>
        <w:bottom w:val="none" w:sz="0" w:space="0" w:color="auto"/>
        <w:right w:val="none" w:sz="0" w:space="0" w:color="auto"/>
      </w:divBdr>
    </w:div>
    <w:div w:id="340352094">
      <w:marLeft w:val="0"/>
      <w:marRight w:val="0"/>
      <w:marTop w:val="0"/>
      <w:marBottom w:val="0"/>
      <w:divBdr>
        <w:top w:val="none" w:sz="0" w:space="0" w:color="auto"/>
        <w:left w:val="none" w:sz="0" w:space="0" w:color="auto"/>
        <w:bottom w:val="none" w:sz="0" w:space="0" w:color="auto"/>
        <w:right w:val="none" w:sz="0" w:space="0" w:color="auto"/>
      </w:divBdr>
    </w:div>
    <w:div w:id="341250479">
      <w:marLeft w:val="0"/>
      <w:marRight w:val="0"/>
      <w:marTop w:val="0"/>
      <w:marBottom w:val="0"/>
      <w:divBdr>
        <w:top w:val="none" w:sz="0" w:space="0" w:color="auto"/>
        <w:left w:val="none" w:sz="0" w:space="0" w:color="auto"/>
        <w:bottom w:val="none" w:sz="0" w:space="0" w:color="auto"/>
        <w:right w:val="none" w:sz="0" w:space="0" w:color="auto"/>
      </w:divBdr>
    </w:div>
    <w:div w:id="341276997">
      <w:marLeft w:val="0"/>
      <w:marRight w:val="0"/>
      <w:marTop w:val="0"/>
      <w:marBottom w:val="0"/>
      <w:divBdr>
        <w:top w:val="none" w:sz="0" w:space="0" w:color="auto"/>
        <w:left w:val="none" w:sz="0" w:space="0" w:color="auto"/>
        <w:bottom w:val="none" w:sz="0" w:space="0" w:color="auto"/>
        <w:right w:val="none" w:sz="0" w:space="0" w:color="auto"/>
      </w:divBdr>
    </w:div>
    <w:div w:id="341467633">
      <w:marLeft w:val="0"/>
      <w:marRight w:val="0"/>
      <w:marTop w:val="0"/>
      <w:marBottom w:val="0"/>
      <w:divBdr>
        <w:top w:val="none" w:sz="0" w:space="0" w:color="auto"/>
        <w:left w:val="none" w:sz="0" w:space="0" w:color="auto"/>
        <w:bottom w:val="none" w:sz="0" w:space="0" w:color="auto"/>
        <w:right w:val="none" w:sz="0" w:space="0" w:color="auto"/>
      </w:divBdr>
    </w:div>
    <w:div w:id="343169078">
      <w:marLeft w:val="0"/>
      <w:marRight w:val="0"/>
      <w:marTop w:val="0"/>
      <w:marBottom w:val="0"/>
      <w:divBdr>
        <w:top w:val="none" w:sz="0" w:space="0" w:color="auto"/>
        <w:left w:val="none" w:sz="0" w:space="0" w:color="auto"/>
        <w:bottom w:val="none" w:sz="0" w:space="0" w:color="auto"/>
        <w:right w:val="none" w:sz="0" w:space="0" w:color="auto"/>
      </w:divBdr>
    </w:div>
    <w:div w:id="343213275">
      <w:marLeft w:val="0"/>
      <w:marRight w:val="0"/>
      <w:marTop w:val="0"/>
      <w:marBottom w:val="0"/>
      <w:divBdr>
        <w:top w:val="none" w:sz="0" w:space="0" w:color="auto"/>
        <w:left w:val="none" w:sz="0" w:space="0" w:color="auto"/>
        <w:bottom w:val="none" w:sz="0" w:space="0" w:color="auto"/>
        <w:right w:val="none" w:sz="0" w:space="0" w:color="auto"/>
      </w:divBdr>
      <w:divsChild>
        <w:div w:id="1480657733">
          <w:marLeft w:val="0"/>
          <w:marRight w:val="0"/>
          <w:marTop w:val="0"/>
          <w:marBottom w:val="0"/>
          <w:divBdr>
            <w:top w:val="none" w:sz="0" w:space="0" w:color="auto"/>
            <w:left w:val="none" w:sz="0" w:space="0" w:color="auto"/>
            <w:bottom w:val="none" w:sz="0" w:space="0" w:color="auto"/>
            <w:right w:val="none" w:sz="0" w:space="0" w:color="auto"/>
          </w:divBdr>
        </w:div>
        <w:div w:id="1503549793">
          <w:marLeft w:val="0"/>
          <w:marRight w:val="0"/>
          <w:marTop w:val="0"/>
          <w:marBottom w:val="0"/>
          <w:divBdr>
            <w:top w:val="none" w:sz="0" w:space="0" w:color="auto"/>
            <w:left w:val="none" w:sz="0" w:space="0" w:color="auto"/>
            <w:bottom w:val="none" w:sz="0" w:space="0" w:color="auto"/>
            <w:right w:val="none" w:sz="0" w:space="0" w:color="auto"/>
          </w:divBdr>
        </w:div>
      </w:divsChild>
    </w:div>
    <w:div w:id="343482553">
      <w:marLeft w:val="0"/>
      <w:marRight w:val="0"/>
      <w:marTop w:val="0"/>
      <w:marBottom w:val="0"/>
      <w:divBdr>
        <w:top w:val="none" w:sz="0" w:space="0" w:color="auto"/>
        <w:left w:val="none" w:sz="0" w:space="0" w:color="auto"/>
        <w:bottom w:val="none" w:sz="0" w:space="0" w:color="auto"/>
        <w:right w:val="none" w:sz="0" w:space="0" w:color="auto"/>
      </w:divBdr>
      <w:divsChild>
        <w:div w:id="505749976">
          <w:marLeft w:val="0"/>
          <w:marRight w:val="0"/>
          <w:marTop w:val="0"/>
          <w:marBottom w:val="0"/>
          <w:divBdr>
            <w:top w:val="none" w:sz="0" w:space="0" w:color="auto"/>
            <w:left w:val="none" w:sz="0" w:space="0" w:color="auto"/>
            <w:bottom w:val="none" w:sz="0" w:space="0" w:color="auto"/>
            <w:right w:val="none" w:sz="0" w:space="0" w:color="auto"/>
          </w:divBdr>
        </w:div>
        <w:div w:id="1624967157">
          <w:marLeft w:val="0"/>
          <w:marRight w:val="0"/>
          <w:marTop w:val="0"/>
          <w:marBottom w:val="0"/>
          <w:divBdr>
            <w:top w:val="none" w:sz="0" w:space="0" w:color="auto"/>
            <w:left w:val="none" w:sz="0" w:space="0" w:color="auto"/>
            <w:bottom w:val="none" w:sz="0" w:space="0" w:color="auto"/>
            <w:right w:val="none" w:sz="0" w:space="0" w:color="auto"/>
          </w:divBdr>
        </w:div>
      </w:divsChild>
    </w:div>
    <w:div w:id="344211087">
      <w:marLeft w:val="0"/>
      <w:marRight w:val="0"/>
      <w:marTop w:val="0"/>
      <w:marBottom w:val="0"/>
      <w:divBdr>
        <w:top w:val="none" w:sz="0" w:space="0" w:color="auto"/>
        <w:left w:val="none" w:sz="0" w:space="0" w:color="auto"/>
        <w:bottom w:val="none" w:sz="0" w:space="0" w:color="auto"/>
        <w:right w:val="none" w:sz="0" w:space="0" w:color="auto"/>
      </w:divBdr>
    </w:div>
    <w:div w:id="345526778">
      <w:marLeft w:val="0"/>
      <w:marRight w:val="0"/>
      <w:marTop w:val="0"/>
      <w:marBottom w:val="0"/>
      <w:divBdr>
        <w:top w:val="none" w:sz="0" w:space="0" w:color="auto"/>
        <w:left w:val="none" w:sz="0" w:space="0" w:color="auto"/>
        <w:bottom w:val="none" w:sz="0" w:space="0" w:color="auto"/>
        <w:right w:val="none" w:sz="0" w:space="0" w:color="auto"/>
      </w:divBdr>
    </w:div>
    <w:div w:id="345791262">
      <w:marLeft w:val="0"/>
      <w:marRight w:val="0"/>
      <w:marTop w:val="0"/>
      <w:marBottom w:val="0"/>
      <w:divBdr>
        <w:top w:val="none" w:sz="0" w:space="0" w:color="auto"/>
        <w:left w:val="none" w:sz="0" w:space="0" w:color="auto"/>
        <w:bottom w:val="none" w:sz="0" w:space="0" w:color="auto"/>
        <w:right w:val="none" w:sz="0" w:space="0" w:color="auto"/>
      </w:divBdr>
    </w:div>
    <w:div w:id="347676637">
      <w:marLeft w:val="0"/>
      <w:marRight w:val="0"/>
      <w:marTop w:val="0"/>
      <w:marBottom w:val="0"/>
      <w:divBdr>
        <w:top w:val="none" w:sz="0" w:space="0" w:color="auto"/>
        <w:left w:val="none" w:sz="0" w:space="0" w:color="auto"/>
        <w:bottom w:val="none" w:sz="0" w:space="0" w:color="auto"/>
        <w:right w:val="none" w:sz="0" w:space="0" w:color="auto"/>
      </w:divBdr>
    </w:div>
    <w:div w:id="349835814">
      <w:marLeft w:val="0"/>
      <w:marRight w:val="0"/>
      <w:marTop w:val="0"/>
      <w:marBottom w:val="0"/>
      <w:divBdr>
        <w:top w:val="none" w:sz="0" w:space="0" w:color="auto"/>
        <w:left w:val="none" w:sz="0" w:space="0" w:color="auto"/>
        <w:bottom w:val="none" w:sz="0" w:space="0" w:color="auto"/>
        <w:right w:val="none" w:sz="0" w:space="0" w:color="auto"/>
      </w:divBdr>
    </w:div>
    <w:div w:id="351108572">
      <w:marLeft w:val="0"/>
      <w:marRight w:val="0"/>
      <w:marTop w:val="0"/>
      <w:marBottom w:val="0"/>
      <w:divBdr>
        <w:top w:val="none" w:sz="0" w:space="0" w:color="auto"/>
        <w:left w:val="none" w:sz="0" w:space="0" w:color="auto"/>
        <w:bottom w:val="none" w:sz="0" w:space="0" w:color="auto"/>
        <w:right w:val="none" w:sz="0" w:space="0" w:color="auto"/>
      </w:divBdr>
    </w:div>
    <w:div w:id="353918455">
      <w:marLeft w:val="0"/>
      <w:marRight w:val="0"/>
      <w:marTop w:val="0"/>
      <w:marBottom w:val="0"/>
      <w:divBdr>
        <w:top w:val="none" w:sz="0" w:space="0" w:color="auto"/>
        <w:left w:val="none" w:sz="0" w:space="0" w:color="auto"/>
        <w:bottom w:val="none" w:sz="0" w:space="0" w:color="auto"/>
        <w:right w:val="none" w:sz="0" w:space="0" w:color="auto"/>
      </w:divBdr>
    </w:div>
    <w:div w:id="354234635">
      <w:marLeft w:val="0"/>
      <w:marRight w:val="0"/>
      <w:marTop w:val="0"/>
      <w:marBottom w:val="0"/>
      <w:divBdr>
        <w:top w:val="none" w:sz="0" w:space="0" w:color="auto"/>
        <w:left w:val="none" w:sz="0" w:space="0" w:color="auto"/>
        <w:bottom w:val="none" w:sz="0" w:space="0" w:color="auto"/>
        <w:right w:val="none" w:sz="0" w:space="0" w:color="auto"/>
      </w:divBdr>
    </w:div>
    <w:div w:id="356011278">
      <w:marLeft w:val="0"/>
      <w:marRight w:val="0"/>
      <w:marTop w:val="0"/>
      <w:marBottom w:val="0"/>
      <w:divBdr>
        <w:top w:val="none" w:sz="0" w:space="0" w:color="auto"/>
        <w:left w:val="none" w:sz="0" w:space="0" w:color="auto"/>
        <w:bottom w:val="none" w:sz="0" w:space="0" w:color="auto"/>
        <w:right w:val="none" w:sz="0" w:space="0" w:color="auto"/>
      </w:divBdr>
    </w:div>
    <w:div w:id="356388654">
      <w:marLeft w:val="0"/>
      <w:marRight w:val="0"/>
      <w:marTop w:val="0"/>
      <w:marBottom w:val="0"/>
      <w:divBdr>
        <w:top w:val="none" w:sz="0" w:space="0" w:color="auto"/>
        <w:left w:val="none" w:sz="0" w:space="0" w:color="auto"/>
        <w:bottom w:val="none" w:sz="0" w:space="0" w:color="auto"/>
        <w:right w:val="none" w:sz="0" w:space="0" w:color="auto"/>
      </w:divBdr>
    </w:div>
    <w:div w:id="358358898">
      <w:marLeft w:val="0"/>
      <w:marRight w:val="0"/>
      <w:marTop w:val="0"/>
      <w:marBottom w:val="0"/>
      <w:divBdr>
        <w:top w:val="none" w:sz="0" w:space="0" w:color="auto"/>
        <w:left w:val="none" w:sz="0" w:space="0" w:color="auto"/>
        <w:bottom w:val="none" w:sz="0" w:space="0" w:color="auto"/>
        <w:right w:val="none" w:sz="0" w:space="0" w:color="auto"/>
      </w:divBdr>
    </w:div>
    <w:div w:id="358971613">
      <w:marLeft w:val="0"/>
      <w:marRight w:val="0"/>
      <w:marTop w:val="0"/>
      <w:marBottom w:val="0"/>
      <w:divBdr>
        <w:top w:val="none" w:sz="0" w:space="0" w:color="auto"/>
        <w:left w:val="none" w:sz="0" w:space="0" w:color="auto"/>
        <w:bottom w:val="none" w:sz="0" w:space="0" w:color="auto"/>
        <w:right w:val="none" w:sz="0" w:space="0" w:color="auto"/>
      </w:divBdr>
    </w:div>
    <w:div w:id="359090282">
      <w:marLeft w:val="0"/>
      <w:marRight w:val="0"/>
      <w:marTop w:val="0"/>
      <w:marBottom w:val="0"/>
      <w:divBdr>
        <w:top w:val="none" w:sz="0" w:space="0" w:color="auto"/>
        <w:left w:val="none" w:sz="0" w:space="0" w:color="auto"/>
        <w:bottom w:val="none" w:sz="0" w:space="0" w:color="auto"/>
        <w:right w:val="none" w:sz="0" w:space="0" w:color="auto"/>
      </w:divBdr>
    </w:div>
    <w:div w:id="359934128">
      <w:marLeft w:val="0"/>
      <w:marRight w:val="0"/>
      <w:marTop w:val="0"/>
      <w:marBottom w:val="0"/>
      <w:divBdr>
        <w:top w:val="none" w:sz="0" w:space="0" w:color="auto"/>
        <w:left w:val="none" w:sz="0" w:space="0" w:color="auto"/>
        <w:bottom w:val="none" w:sz="0" w:space="0" w:color="auto"/>
        <w:right w:val="none" w:sz="0" w:space="0" w:color="auto"/>
      </w:divBdr>
    </w:div>
    <w:div w:id="362480822">
      <w:marLeft w:val="0"/>
      <w:marRight w:val="0"/>
      <w:marTop w:val="0"/>
      <w:marBottom w:val="0"/>
      <w:divBdr>
        <w:top w:val="none" w:sz="0" w:space="0" w:color="auto"/>
        <w:left w:val="none" w:sz="0" w:space="0" w:color="auto"/>
        <w:bottom w:val="none" w:sz="0" w:space="0" w:color="auto"/>
        <w:right w:val="none" w:sz="0" w:space="0" w:color="auto"/>
      </w:divBdr>
    </w:div>
    <w:div w:id="362638071">
      <w:marLeft w:val="0"/>
      <w:marRight w:val="0"/>
      <w:marTop w:val="0"/>
      <w:marBottom w:val="0"/>
      <w:divBdr>
        <w:top w:val="none" w:sz="0" w:space="0" w:color="auto"/>
        <w:left w:val="none" w:sz="0" w:space="0" w:color="auto"/>
        <w:bottom w:val="none" w:sz="0" w:space="0" w:color="auto"/>
        <w:right w:val="none" w:sz="0" w:space="0" w:color="auto"/>
      </w:divBdr>
    </w:div>
    <w:div w:id="362874794">
      <w:marLeft w:val="0"/>
      <w:marRight w:val="0"/>
      <w:marTop w:val="0"/>
      <w:marBottom w:val="0"/>
      <w:divBdr>
        <w:top w:val="none" w:sz="0" w:space="0" w:color="auto"/>
        <w:left w:val="none" w:sz="0" w:space="0" w:color="auto"/>
        <w:bottom w:val="none" w:sz="0" w:space="0" w:color="auto"/>
        <w:right w:val="none" w:sz="0" w:space="0" w:color="auto"/>
      </w:divBdr>
    </w:div>
    <w:div w:id="362899164">
      <w:marLeft w:val="0"/>
      <w:marRight w:val="0"/>
      <w:marTop w:val="0"/>
      <w:marBottom w:val="0"/>
      <w:divBdr>
        <w:top w:val="none" w:sz="0" w:space="0" w:color="auto"/>
        <w:left w:val="none" w:sz="0" w:space="0" w:color="auto"/>
        <w:bottom w:val="none" w:sz="0" w:space="0" w:color="auto"/>
        <w:right w:val="none" w:sz="0" w:space="0" w:color="auto"/>
      </w:divBdr>
    </w:div>
    <w:div w:id="364603488">
      <w:marLeft w:val="0"/>
      <w:marRight w:val="0"/>
      <w:marTop w:val="0"/>
      <w:marBottom w:val="0"/>
      <w:divBdr>
        <w:top w:val="none" w:sz="0" w:space="0" w:color="auto"/>
        <w:left w:val="none" w:sz="0" w:space="0" w:color="auto"/>
        <w:bottom w:val="none" w:sz="0" w:space="0" w:color="auto"/>
        <w:right w:val="none" w:sz="0" w:space="0" w:color="auto"/>
      </w:divBdr>
      <w:divsChild>
        <w:div w:id="293292835">
          <w:marLeft w:val="0"/>
          <w:marRight w:val="0"/>
          <w:marTop w:val="0"/>
          <w:marBottom w:val="0"/>
          <w:divBdr>
            <w:top w:val="none" w:sz="0" w:space="0" w:color="auto"/>
            <w:left w:val="none" w:sz="0" w:space="0" w:color="auto"/>
            <w:bottom w:val="none" w:sz="0" w:space="0" w:color="auto"/>
            <w:right w:val="none" w:sz="0" w:space="0" w:color="auto"/>
          </w:divBdr>
          <w:divsChild>
            <w:div w:id="1543859686">
              <w:marLeft w:val="0"/>
              <w:marRight w:val="0"/>
              <w:marTop w:val="0"/>
              <w:marBottom w:val="0"/>
              <w:divBdr>
                <w:top w:val="none" w:sz="0" w:space="0" w:color="auto"/>
                <w:left w:val="none" w:sz="0" w:space="0" w:color="auto"/>
                <w:bottom w:val="none" w:sz="0" w:space="0" w:color="auto"/>
                <w:right w:val="none" w:sz="0" w:space="0" w:color="auto"/>
              </w:divBdr>
            </w:div>
            <w:div w:id="913927519">
              <w:marLeft w:val="0"/>
              <w:marRight w:val="0"/>
              <w:marTop w:val="0"/>
              <w:marBottom w:val="0"/>
              <w:divBdr>
                <w:top w:val="none" w:sz="0" w:space="0" w:color="auto"/>
                <w:left w:val="none" w:sz="0" w:space="0" w:color="auto"/>
                <w:bottom w:val="none" w:sz="0" w:space="0" w:color="auto"/>
                <w:right w:val="none" w:sz="0" w:space="0" w:color="auto"/>
              </w:divBdr>
            </w:div>
            <w:div w:id="2012830532">
              <w:marLeft w:val="0"/>
              <w:marRight w:val="0"/>
              <w:marTop w:val="0"/>
              <w:marBottom w:val="0"/>
              <w:divBdr>
                <w:top w:val="none" w:sz="0" w:space="0" w:color="auto"/>
                <w:left w:val="none" w:sz="0" w:space="0" w:color="auto"/>
                <w:bottom w:val="none" w:sz="0" w:space="0" w:color="auto"/>
                <w:right w:val="none" w:sz="0" w:space="0" w:color="auto"/>
              </w:divBdr>
            </w:div>
            <w:div w:id="1941914238">
              <w:marLeft w:val="0"/>
              <w:marRight w:val="0"/>
              <w:marTop w:val="0"/>
              <w:marBottom w:val="0"/>
              <w:divBdr>
                <w:top w:val="none" w:sz="0" w:space="0" w:color="auto"/>
                <w:left w:val="none" w:sz="0" w:space="0" w:color="auto"/>
                <w:bottom w:val="none" w:sz="0" w:space="0" w:color="auto"/>
                <w:right w:val="none" w:sz="0" w:space="0" w:color="auto"/>
              </w:divBdr>
            </w:div>
            <w:div w:id="1844196558">
              <w:marLeft w:val="0"/>
              <w:marRight w:val="0"/>
              <w:marTop w:val="0"/>
              <w:marBottom w:val="0"/>
              <w:divBdr>
                <w:top w:val="none" w:sz="0" w:space="0" w:color="auto"/>
                <w:left w:val="none" w:sz="0" w:space="0" w:color="auto"/>
                <w:bottom w:val="none" w:sz="0" w:space="0" w:color="auto"/>
                <w:right w:val="none" w:sz="0" w:space="0" w:color="auto"/>
              </w:divBdr>
            </w:div>
            <w:div w:id="1627003444">
              <w:marLeft w:val="0"/>
              <w:marRight w:val="0"/>
              <w:marTop w:val="0"/>
              <w:marBottom w:val="0"/>
              <w:divBdr>
                <w:top w:val="none" w:sz="0" w:space="0" w:color="auto"/>
                <w:left w:val="none" w:sz="0" w:space="0" w:color="auto"/>
                <w:bottom w:val="none" w:sz="0" w:space="0" w:color="auto"/>
                <w:right w:val="none" w:sz="0" w:space="0" w:color="auto"/>
              </w:divBdr>
            </w:div>
            <w:div w:id="1176771007">
              <w:marLeft w:val="0"/>
              <w:marRight w:val="0"/>
              <w:marTop w:val="0"/>
              <w:marBottom w:val="0"/>
              <w:divBdr>
                <w:top w:val="none" w:sz="0" w:space="0" w:color="auto"/>
                <w:left w:val="none" w:sz="0" w:space="0" w:color="auto"/>
                <w:bottom w:val="none" w:sz="0" w:space="0" w:color="auto"/>
                <w:right w:val="none" w:sz="0" w:space="0" w:color="auto"/>
              </w:divBdr>
            </w:div>
            <w:div w:id="1179003495">
              <w:marLeft w:val="0"/>
              <w:marRight w:val="0"/>
              <w:marTop w:val="0"/>
              <w:marBottom w:val="0"/>
              <w:divBdr>
                <w:top w:val="none" w:sz="0" w:space="0" w:color="auto"/>
                <w:left w:val="none" w:sz="0" w:space="0" w:color="auto"/>
                <w:bottom w:val="none" w:sz="0" w:space="0" w:color="auto"/>
                <w:right w:val="none" w:sz="0" w:space="0" w:color="auto"/>
              </w:divBdr>
            </w:div>
            <w:div w:id="1078093491">
              <w:marLeft w:val="0"/>
              <w:marRight w:val="0"/>
              <w:marTop w:val="0"/>
              <w:marBottom w:val="0"/>
              <w:divBdr>
                <w:top w:val="none" w:sz="0" w:space="0" w:color="auto"/>
                <w:left w:val="none" w:sz="0" w:space="0" w:color="auto"/>
                <w:bottom w:val="none" w:sz="0" w:space="0" w:color="auto"/>
                <w:right w:val="none" w:sz="0" w:space="0" w:color="auto"/>
              </w:divBdr>
            </w:div>
            <w:div w:id="281302945">
              <w:marLeft w:val="0"/>
              <w:marRight w:val="0"/>
              <w:marTop w:val="0"/>
              <w:marBottom w:val="0"/>
              <w:divBdr>
                <w:top w:val="none" w:sz="0" w:space="0" w:color="auto"/>
                <w:left w:val="none" w:sz="0" w:space="0" w:color="auto"/>
                <w:bottom w:val="none" w:sz="0" w:space="0" w:color="auto"/>
                <w:right w:val="none" w:sz="0" w:space="0" w:color="auto"/>
              </w:divBdr>
            </w:div>
            <w:div w:id="1541895567">
              <w:marLeft w:val="0"/>
              <w:marRight w:val="0"/>
              <w:marTop w:val="0"/>
              <w:marBottom w:val="0"/>
              <w:divBdr>
                <w:top w:val="none" w:sz="0" w:space="0" w:color="auto"/>
                <w:left w:val="none" w:sz="0" w:space="0" w:color="auto"/>
                <w:bottom w:val="none" w:sz="0" w:space="0" w:color="auto"/>
                <w:right w:val="none" w:sz="0" w:space="0" w:color="auto"/>
              </w:divBdr>
            </w:div>
            <w:div w:id="502477990">
              <w:marLeft w:val="0"/>
              <w:marRight w:val="0"/>
              <w:marTop w:val="0"/>
              <w:marBottom w:val="0"/>
              <w:divBdr>
                <w:top w:val="none" w:sz="0" w:space="0" w:color="auto"/>
                <w:left w:val="none" w:sz="0" w:space="0" w:color="auto"/>
                <w:bottom w:val="none" w:sz="0" w:space="0" w:color="auto"/>
                <w:right w:val="none" w:sz="0" w:space="0" w:color="auto"/>
              </w:divBdr>
            </w:div>
            <w:div w:id="1426685465">
              <w:marLeft w:val="0"/>
              <w:marRight w:val="0"/>
              <w:marTop w:val="0"/>
              <w:marBottom w:val="0"/>
              <w:divBdr>
                <w:top w:val="none" w:sz="0" w:space="0" w:color="auto"/>
                <w:left w:val="none" w:sz="0" w:space="0" w:color="auto"/>
                <w:bottom w:val="none" w:sz="0" w:space="0" w:color="auto"/>
                <w:right w:val="none" w:sz="0" w:space="0" w:color="auto"/>
              </w:divBdr>
            </w:div>
            <w:div w:id="849833185">
              <w:marLeft w:val="0"/>
              <w:marRight w:val="0"/>
              <w:marTop w:val="0"/>
              <w:marBottom w:val="0"/>
              <w:divBdr>
                <w:top w:val="none" w:sz="0" w:space="0" w:color="auto"/>
                <w:left w:val="none" w:sz="0" w:space="0" w:color="auto"/>
                <w:bottom w:val="none" w:sz="0" w:space="0" w:color="auto"/>
                <w:right w:val="none" w:sz="0" w:space="0" w:color="auto"/>
              </w:divBdr>
            </w:div>
            <w:div w:id="603390790">
              <w:marLeft w:val="0"/>
              <w:marRight w:val="0"/>
              <w:marTop w:val="0"/>
              <w:marBottom w:val="0"/>
              <w:divBdr>
                <w:top w:val="none" w:sz="0" w:space="0" w:color="auto"/>
                <w:left w:val="none" w:sz="0" w:space="0" w:color="auto"/>
                <w:bottom w:val="none" w:sz="0" w:space="0" w:color="auto"/>
                <w:right w:val="none" w:sz="0" w:space="0" w:color="auto"/>
              </w:divBdr>
            </w:div>
            <w:div w:id="198856645">
              <w:marLeft w:val="0"/>
              <w:marRight w:val="0"/>
              <w:marTop w:val="0"/>
              <w:marBottom w:val="0"/>
              <w:divBdr>
                <w:top w:val="none" w:sz="0" w:space="0" w:color="auto"/>
                <w:left w:val="none" w:sz="0" w:space="0" w:color="auto"/>
                <w:bottom w:val="none" w:sz="0" w:space="0" w:color="auto"/>
                <w:right w:val="none" w:sz="0" w:space="0" w:color="auto"/>
              </w:divBdr>
            </w:div>
            <w:div w:id="1768117502">
              <w:marLeft w:val="0"/>
              <w:marRight w:val="0"/>
              <w:marTop w:val="0"/>
              <w:marBottom w:val="0"/>
              <w:divBdr>
                <w:top w:val="none" w:sz="0" w:space="0" w:color="auto"/>
                <w:left w:val="none" w:sz="0" w:space="0" w:color="auto"/>
                <w:bottom w:val="none" w:sz="0" w:space="0" w:color="auto"/>
                <w:right w:val="none" w:sz="0" w:space="0" w:color="auto"/>
              </w:divBdr>
            </w:div>
            <w:div w:id="1082265241">
              <w:marLeft w:val="0"/>
              <w:marRight w:val="0"/>
              <w:marTop w:val="0"/>
              <w:marBottom w:val="0"/>
              <w:divBdr>
                <w:top w:val="none" w:sz="0" w:space="0" w:color="auto"/>
                <w:left w:val="none" w:sz="0" w:space="0" w:color="auto"/>
                <w:bottom w:val="none" w:sz="0" w:space="0" w:color="auto"/>
                <w:right w:val="none" w:sz="0" w:space="0" w:color="auto"/>
              </w:divBdr>
            </w:div>
            <w:div w:id="305164113">
              <w:marLeft w:val="0"/>
              <w:marRight w:val="0"/>
              <w:marTop w:val="0"/>
              <w:marBottom w:val="0"/>
              <w:divBdr>
                <w:top w:val="none" w:sz="0" w:space="0" w:color="auto"/>
                <w:left w:val="none" w:sz="0" w:space="0" w:color="auto"/>
                <w:bottom w:val="none" w:sz="0" w:space="0" w:color="auto"/>
                <w:right w:val="none" w:sz="0" w:space="0" w:color="auto"/>
              </w:divBdr>
            </w:div>
            <w:div w:id="625817933">
              <w:marLeft w:val="0"/>
              <w:marRight w:val="0"/>
              <w:marTop w:val="0"/>
              <w:marBottom w:val="0"/>
              <w:divBdr>
                <w:top w:val="none" w:sz="0" w:space="0" w:color="auto"/>
                <w:left w:val="none" w:sz="0" w:space="0" w:color="auto"/>
                <w:bottom w:val="none" w:sz="0" w:space="0" w:color="auto"/>
                <w:right w:val="none" w:sz="0" w:space="0" w:color="auto"/>
              </w:divBdr>
            </w:div>
            <w:div w:id="1735355714">
              <w:marLeft w:val="0"/>
              <w:marRight w:val="0"/>
              <w:marTop w:val="0"/>
              <w:marBottom w:val="0"/>
              <w:divBdr>
                <w:top w:val="none" w:sz="0" w:space="0" w:color="auto"/>
                <w:left w:val="none" w:sz="0" w:space="0" w:color="auto"/>
                <w:bottom w:val="none" w:sz="0" w:space="0" w:color="auto"/>
                <w:right w:val="none" w:sz="0" w:space="0" w:color="auto"/>
              </w:divBdr>
            </w:div>
            <w:div w:id="433281890">
              <w:marLeft w:val="0"/>
              <w:marRight w:val="0"/>
              <w:marTop w:val="0"/>
              <w:marBottom w:val="0"/>
              <w:divBdr>
                <w:top w:val="none" w:sz="0" w:space="0" w:color="auto"/>
                <w:left w:val="none" w:sz="0" w:space="0" w:color="auto"/>
                <w:bottom w:val="none" w:sz="0" w:space="0" w:color="auto"/>
                <w:right w:val="none" w:sz="0" w:space="0" w:color="auto"/>
              </w:divBdr>
            </w:div>
            <w:div w:id="1961063843">
              <w:marLeft w:val="0"/>
              <w:marRight w:val="0"/>
              <w:marTop w:val="0"/>
              <w:marBottom w:val="0"/>
              <w:divBdr>
                <w:top w:val="none" w:sz="0" w:space="0" w:color="auto"/>
                <w:left w:val="none" w:sz="0" w:space="0" w:color="auto"/>
                <w:bottom w:val="none" w:sz="0" w:space="0" w:color="auto"/>
                <w:right w:val="none" w:sz="0" w:space="0" w:color="auto"/>
              </w:divBdr>
            </w:div>
            <w:div w:id="698243586">
              <w:marLeft w:val="0"/>
              <w:marRight w:val="0"/>
              <w:marTop w:val="0"/>
              <w:marBottom w:val="0"/>
              <w:divBdr>
                <w:top w:val="none" w:sz="0" w:space="0" w:color="auto"/>
                <w:left w:val="none" w:sz="0" w:space="0" w:color="auto"/>
                <w:bottom w:val="none" w:sz="0" w:space="0" w:color="auto"/>
                <w:right w:val="none" w:sz="0" w:space="0" w:color="auto"/>
              </w:divBdr>
            </w:div>
            <w:div w:id="860514887">
              <w:marLeft w:val="0"/>
              <w:marRight w:val="0"/>
              <w:marTop w:val="0"/>
              <w:marBottom w:val="0"/>
              <w:divBdr>
                <w:top w:val="none" w:sz="0" w:space="0" w:color="auto"/>
                <w:left w:val="none" w:sz="0" w:space="0" w:color="auto"/>
                <w:bottom w:val="none" w:sz="0" w:space="0" w:color="auto"/>
                <w:right w:val="none" w:sz="0" w:space="0" w:color="auto"/>
              </w:divBdr>
            </w:div>
            <w:div w:id="1597789270">
              <w:marLeft w:val="0"/>
              <w:marRight w:val="0"/>
              <w:marTop w:val="0"/>
              <w:marBottom w:val="0"/>
              <w:divBdr>
                <w:top w:val="none" w:sz="0" w:space="0" w:color="auto"/>
                <w:left w:val="none" w:sz="0" w:space="0" w:color="auto"/>
                <w:bottom w:val="none" w:sz="0" w:space="0" w:color="auto"/>
                <w:right w:val="none" w:sz="0" w:space="0" w:color="auto"/>
              </w:divBdr>
            </w:div>
            <w:div w:id="329874020">
              <w:marLeft w:val="0"/>
              <w:marRight w:val="0"/>
              <w:marTop w:val="0"/>
              <w:marBottom w:val="0"/>
              <w:divBdr>
                <w:top w:val="none" w:sz="0" w:space="0" w:color="auto"/>
                <w:left w:val="none" w:sz="0" w:space="0" w:color="auto"/>
                <w:bottom w:val="none" w:sz="0" w:space="0" w:color="auto"/>
                <w:right w:val="none" w:sz="0" w:space="0" w:color="auto"/>
              </w:divBdr>
            </w:div>
            <w:div w:id="2122145189">
              <w:marLeft w:val="0"/>
              <w:marRight w:val="0"/>
              <w:marTop w:val="0"/>
              <w:marBottom w:val="0"/>
              <w:divBdr>
                <w:top w:val="none" w:sz="0" w:space="0" w:color="auto"/>
                <w:left w:val="none" w:sz="0" w:space="0" w:color="auto"/>
                <w:bottom w:val="none" w:sz="0" w:space="0" w:color="auto"/>
                <w:right w:val="none" w:sz="0" w:space="0" w:color="auto"/>
              </w:divBdr>
            </w:div>
            <w:div w:id="842358124">
              <w:marLeft w:val="0"/>
              <w:marRight w:val="0"/>
              <w:marTop w:val="0"/>
              <w:marBottom w:val="0"/>
              <w:divBdr>
                <w:top w:val="none" w:sz="0" w:space="0" w:color="auto"/>
                <w:left w:val="none" w:sz="0" w:space="0" w:color="auto"/>
                <w:bottom w:val="none" w:sz="0" w:space="0" w:color="auto"/>
                <w:right w:val="none" w:sz="0" w:space="0" w:color="auto"/>
              </w:divBdr>
            </w:div>
            <w:div w:id="534082034">
              <w:marLeft w:val="0"/>
              <w:marRight w:val="0"/>
              <w:marTop w:val="0"/>
              <w:marBottom w:val="0"/>
              <w:divBdr>
                <w:top w:val="none" w:sz="0" w:space="0" w:color="auto"/>
                <w:left w:val="none" w:sz="0" w:space="0" w:color="auto"/>
                <w:bottom w:val="none" w:sz="0" w:space="0" w:color="auto"/>
                <w:right w:val="none" w:sz="0" w:space="0" w:color="auto"/>
              </w:divBdr>
            </w:div>
            <w:div w:id="1903366794">
              <w:marLeft w:val="0"/>
              <w:marRight w:val="0"/>
              <w:marTop w:val="0"/>
              <w:marBottom w:val="0"/>
              <w:divBdr>
                <w:top w:val="none" w:sz="0" w:space="0" w:color="auto"/>
                <w:left w:val="none" w:sz="0" w:space="0" w:color="auto"/>
                <w:bottom w:val="none" w:sz="0" w:space="0" w:color="auto"/>
                <w:right w:val="none" w:sz="0" w:space="0" w:color="auto"/>
              </w:divBdr>
            </w:div>
            <w:div w:id="889848502">
              <w:marLeft w:val="0"/>
              <w:marRight w:val="0"/>
              <w:marTop w:val="0"/>
              <w:marBottom w:val="0"/>
              <w:divBdr>
                <w:top w:val="none" w:sz="0" w:space="0" w:color="auto"/>
                <w:left w:val="none" w:sz="0" w:space="0" w:color="auto"/>
                <w:bottom w:val="none" w:sz="0" w:space="0" w:color="auto"/>
                <w:right w:val="none" w:sz="0" w:space="0" w:color="auto"/>
              </w:divBdr>
            </w:div>
            <w:div w:id="45766616">
              <w:marLeft w:val="0"/>
              <w:marRight w:val="0"/>
              <w:marTop w:val="0"/>
              <w:marBottom w:val="0"/>
              <w:divBdr>
                <w:top w:val="none" w:sz="0" w:space="0" w:color="auto"/>
                <w:left w:val="none" w:sz="0" w:space="0" w:color="auto"/>
                <w:bottom w:val="none" w:sz="0" w:space="0" w:color="auto"/>
                <w:right w:val="none" w:sz="0" w:space="0" w:color="auto"/>
              </w:divBdr>
            </w:div>
            <w:div w:id="557135772">
              <w:marLeft w:val="0"/>
              <w:marRight w:val="0"/>
              <w:marTop w:val="0"/>
              <w:marBottom w:val="0"/>
              <w:divBdr>
                <w:top w:val="none" w:sz="0" w:space="0" w:color="auto"/>
                <w:left w:val="none" w:sz="0" w:space="0" w:color="auto"/>
                <w:bottom w:val="none" w:sz="0" w:space="0" w:color="auto"/>
                <w:right w:val="none" w:sz="0" w:space="0" w:color="auto"/>
              </w:divBdr>
            </w:div>
            <w:div w:id="1632713191">
              <w:marLeft w:val="0"/>
              <w:marRight w:val="0"/>
              <w:marTop w:val="0"/>
              <w:marBottom w:val="0"/>
              <w:divBdr>
                <w:top w:val="none" w:sz="0" w:space="0" w:color="auto"/>
                <w:left w:val="none" w:sz="0" w:space="0" w:color="auto"/>
                <w:bottom w:val="none" w:sz="0" w:space="0" w:color="auto"/>
                <w:right w:val="none" w:sz="0" w:space="0" w:color="auto"/>
              </w:divBdr>
            </w:div>
            <w:div w:id="1770005890">
              <w:marLeft w:val="0"/>
              <w:marRight w:val="0"/>
              <w:marTop w:val="0"/>
              <w:marBottom w:val="0"/>
              <w:divBdr>
                <w:top w:val="none" w:sz="0" w:space="0" w:color="auto"/>
                <w:left w:val="none" w:sz="0" w:space="0" w:color="auto"/>
                <w:bottom w:val="none" w:sz="0" w:space="0" w:color="auto"/>
                <w:right w:val="none" w:sz="0" w:space="0" w:color="auto"/>
              </w:divBdr>
            </w:div>
            <w:div w:id="156775952">
              <w:marLeft w:val="0"/>
              <w:marRight w:val="0"/>
              <w:marTop w:val="0"/>
              <w:marBottom w:val="0"/>
              <w:divBdr>
                <w:top w:val="none" w:sz="0" w:space="0" w:color="auto"/>
                <w:left w:val="none" w:sz="0" w:space="0" w:color="auto"/>
                <w:bottom w:val="none" w:sz="0" w:space="0" w:color="auto"/>
                <w:right w:val="none" w:sz="0" w:space="0" w:color="auto"/>
              </w:divBdr>
            </w:div>
            <w:div w:id="501548556">
              <w:marLeft w:val="0"/>
              <w:marRight w:val="0"/>
              <w:marTop w:val="0"/>
              <w:marBottom w:val="0"/>
              <w:divBdr>
                <w:top w:val="none" w:sz="0" w:space="0" w:color="auto"/>
                <w:left w:val="none" w:sz="0" w:space="0" w:color="auto"/>
                <w:bottom w:val="none" w:sz="0" w:space="0" w:color="auto"/>
                <w:right w:val="none" w:sz="0" w:space="0" w:color="auto"/>
              </w:divBdr>
            </w:div>
            <w:div w:id="216746929">
              <w:marLeft w:val="0"/>
              <w:marRight w:val="0"/>
              <w:marTop w:val="0"/>
              <w:marBottom w:val="0"/>
              <w:divBdr>
                <w:top w:val="none" w:sz="0" w:space="0" w:color="auto"/>
                <w:left w:val="none" w:sz="0" w:space="0" w:color="auto"/>
                <w:bottom w:val="none" w:sz="0" w:space="0" w:color="auto"/>
                <w:right w:val="none" w:sz="0" w:space="0" w:color="auto"/>
              </w:divBdr>
            </w:div>
            <w:div w:id="1767574615">
              <w:marLeft w:val="0"/>
              <w:marRight w:val="0"/>
              <w:marTop w:val="0"/>
              <w:marBottom w:val="0"/>
              <w:divBdr>
                <w:top w:val="none" w:sz="0" w:space="0" w:color="auto"/>
                <w:left w:val="none" w:sz="0" w:space="0" w:color="auto"/>
                <w:bottom w:val="none" w:sz="0" w:space="0" w:color="auto"/>
                <w:right w:val="none" w:sz="0" w:space="0" w:color="auto"/>
              </w:divBdr>
            </w:div>
            <w:div w:id="1974173286">
              <w:marLeft w:val="0"/>
              <w:marRight w:val="0"/>
              <w:marTop w:val="0"/>
              <w:marBottom w:val="0"/>
              <w:divBdr>
                <w:top w:val="none" w:sz="0" w:space="0" w:color="auto"/>
                <w:left w:val="none" w:sz="0" w:space="0" w:color="auto"/>
                <w:bottom w:val="none" w:sz="0" w:space="0" w:color="auto"/>
                <w:right w:val="none" w:sz="0" w:space="0" w:color="auto"/>
              </w:divBdr>
            </w:div>
            <w:div w:id="1339036223">
              <w:marLeft w:val="0"/>
              <w:marRight w:val="0"/>
              <w:marTop w:val="0"/>
              <w:marBottom w:val="0"/>
              <w:divBdr>
                <w:top w:val="none" w:sz="0" w:space="0" w:color="auto"/>
                <w:left w:val="none" w:sz="0" w:space="0" w:color="auto"/>
                <w:bottom w:val="none" w:sz="0" w:space="0" w:color="auto"/>
                <w:right w:val="none" w:sz="0" w:space="0" w:color="auto"/>
              </w:divBdr>
            </w:div>
            <w:div w:id="2014911365">
              <w:marLeft w:val="0"/>
              <w:marRight w:val="0"/>
              <w:marTop w:val="0"/>
              <w:marBottom w:val="0"/>
              <w:divBdr>
                <w:top w:val="none" w:sz="0" w:space="0" w:color="auto"/>
                <w:left w:val="none" w:sz="0" w:space="0" w:color="auto"/>
                <w:bottom w:val="none" w:sz="0" w:space="0" w:color="auto"/>
                <w:right w:val="none" w:sz="0" w:space="0" w:color="auto"/>
              </w:divBdr>
            </w:div>
            <w:div w:id="1163424016">
              <w:marLeft w:val="0"/>
              <w:marRight w:val="0"/>
              <w:marTop w:val="0"/>
              <w:marBottom w:val="0"/>
              <w:divBdr>
                <w:top w:val="none" w:sz="0" w:space="0" w:color="auto"/>
                <w:left w:val="none" w:sz="0" w:space="0" w:color="auto"/>
                <w:bottom w:val="none" w:sz="0" w:space="0" w:color="auto"/>
                <w:right w:val="none" w:sz="0" w:space="0" w:color="auto"/>
              </w:divBdr>
            </w:div>
            <w:div w:id="723792305">
              <w:marLeft w:val="0"/>
              <w:marRight w:val="0"/>
              <w:marTop w:val="0"/>
              <w:marBottom w:val="0"/>
              <w:divBdr>
                <w:top w:val="none" w:sz="0" w:space="0" w:color="auto"/>
                <w:left w:val="none" w:sz="0" w:space="0" w:color="auto"/>
                <w:bottom w:val="none" w:sz="0" w:space="0" w:color="auto"/>
                <w:right w:val="none" w:sz="0" w:space="0" w:color="auto"/>
              </w:divBdr>
            </w:div>
            <w:div w:id="1653868480">
              <w:marLeft w:val="0"/>
              <w:marRight w:val="0"/>
              <w:marTop w:val="0"/>
              <w:marBottom w:val="0"/>
              <w:divBdr>
                <w:top w:val="none" w:sz="0" w:space="0" w:color="auto"/>
                <w:left w:val="none" w:sz="0" w:space="0" w:color="auto"/>
                <w:bottom w:val="none" w:sz="0" w:space="0" w:color="auto"/>
                <w:right w:val="none" w:sz="0" w:space="0" w:color="auto"/>
              </w:divBdr>
            </w:div>
            <w:div w:id="1471433599">
              <w:marLeft w:val="0"/>
              <w:marRight w:val="0"/>
              <w:marTop w:val="0"/>
              <w:marBottom w:val="0"/>
              <w:divBdr>
                <w:top w:val="none" w:sz="0" w:space="0" w:color="auto"/>
                <w:left w:val="none" w:sz="0" w:space="0" w:color="auto"/>
                <w:bottom w:val="none" w:sz="0" w:space="0" w:color="auto"/>
                <w:right w:val="none" w:sz="0" w:space="0" w:color="auto"/>
              </w:divBdr>
            </w:div>
            <w:div w:id="1468086957">
              <w:marLeft w:val="0"/>
              <w:marRight w:val="0"/>
              <w:marTop w:val="0"/>
              <w:marBottom w:val="0"/>
              <w:divBdr>
                <w:top w:val="none" w:sz="0" w:space="0" w:color="auto"/>
                <w:left w:val="none" w:sz="0" w:space="0" w:color="auto"/>
                <w:bottom w:val="none" w:sz="0" w:space="0" w:color="auto"/>
                <w:right w:val="none" w:sz="0" w:space="0" w:color="auto"/>
              </w:divBdr>
            </w:div>
            <w:div w:id="393434971">
              <w:marLeft w:val="0"/>
              <w:marRight w:val="0"/>
              <w:marTop w:val="0"/>
              <w:marBottom w:val="0"/>
              <w:divBdr>
                <w:top w:val="none" w:sz="0" w:space="0" w:color="auto"/>
                <w:left w:val="none" w:sz="0" w:space="0" w:color="auto"/>
                <w:bottom w:val="none" w:sz="0" w:space="0" w:color="auto"/>
                <w:right w:val="none" w:sz="0" w:space="0" w:color="auto"/>
              </w:divBdr>
            </w:div>
            <w:div w:id="1333143913">
              <w:marLeft w:val="0"/>
              <w:marRight w:val="0"/>
              <w:marTop w:val="0"/>
              <w:marBottom w:val="0"/>
              <w:divBdr>
                <w:top w:val="none" w:sz="0" w:space="0" w:color="auto"/>
                <w:left w:val="none" w:sz="0" w:space="0" w:color="auto"/>
                <w:bottom w:val="none" w:sz="0" w:space="0" w:color="auto"/>
                <w:right w:val="none" w:sz="0" w:space="0" w:color="auto"/>
              </w:divBdr>
            </w:div>
            <w:div w:id="1135098258">
              <w:marLeft w:val="0"/>
              <w:marRight w:val="0"/>
              <w:marTop w:val="0"/>
              <w:marBottom w:val="0"/>
              <w:divBdr>
                <w:top w:val="none" w:sz="0" w:space="0" w:color="auto"/>
                <w:left w:val="none" w:sz="0" w:space="0" w:color="auto"/>
                <w:bottom w:val="none" w:sz="0" w:space="0" w:color="auto"/>
                <w:right w:val="none" w:sz="0" w:space="0" w:color="auto"/>
              </w:divBdr>
            </w:div>
            <w:div w:id="756024039">
              <w:marLeft w:val="0"/>
              <w:marRight w:val="0"/>
              <w:marTop w:val="0"/>
              <w:marBottom w:val="0"/>
              <w:divBdr>
                <w:top w:val="none" w:sz="0" w:space="0" w:color="auto"/>
                <w:left w:val="none" w:sz="0" w:space="0" w:color="auto"/>
                <w:bottom w:val="none" w:sz="0" w:space="0" w:color="auto"/>
                <w:right w:val="none" w:sz="0" w:space="0" w:color="auto"/>
              </w:divBdr>
            </w:div>
            <w:div w:id="1377118417">
              <w:marLeft w:val="0"/>
              <w:marRight w:val="0"/>
              <w:marTop w:val="0"/>
              <w:marBottom w:val="0"/>
              <w:divBdr>
                <w:top w:val="none" w:sz="0" w:space="0" w:color="auto"/>
                <w:left w:val="none" w:sz="0" w:space="0" w:color="auto"/>
                <w:bottom w:val="none" w:sz="0" w:space="0" w:color="auto"/>
                <w:right w:val="none" w:sz="0" w:space="0" w:color="auto"/>
              </w:divBdr>
            </w:div>
            <w:div w:id="1986006828">
              <w:marLeft w:val="0"/>
              <w:marRight w:val="0"/>
              <w:marTop w:val="0"/>
              <w:marBottom w:val="0"/>
              <w:divBdr>
                <w:top w:val="none" w:sz="0" w:space="0" w:color="auto"/>
                <w:left w:val="none" w:sz="0" w:space="0" w:color="auto"/>
                <w:bottom w:val="none" w:sz="0" w:space="0" w:color="auto"/>
                <w:right w:val="none" w:sz="0" w:space="0" w:color="auto"/>
              </w:divBdr>
            </w:div>
            <w:div w:id="252594991">
              <w:marLeft w:val="0"/>
              <w:marRight w:val="0"/>
              <w:marTop w:val="0"/>
              <w:marBottom w:val="0"/>
              <w:divBdr>
                <w:top w:val="none" w:sz="0" w:space="0" w:color="auto"/>
                <w:left w:val="none" w:sz="0" w:space="0" w:color="auto"/>
                <w:bottom w:val="none" w:sz="0" w:space="0" w:color="auto"/>
                <w:right w:val="none" w:sz="0" w:space="0" w:color="auto"/>
              </w:divBdr>
            </w:div>
            <w:div w:id="2032144278">
              <w:marLeft w:val="0"/>
              <w:marRight w:val="0"/>
              <w:marTop w:val="0"/>
              <w:marBottom w:val="0"/>
              <w:divBdr>
                <w:top w:val="none" w:sz="0" w:space="0" w:color="auto"/>
                <w:left w:val="none" w:sz="0" w:space="0" w:color="auto"/>
                <w:bottom w:val="none" w:sz="0" w:space="0" w:color="auto"/>
                <w:right w:val="none" w:sz="0" w:space="0" w:color="auto"/>
              </w:divBdr>
            </w:div>
            <w:div w:id="1924802178">
              <w:marLeft w:val="0"/>
              <w:marRight w:val="0"/>
              <w:marTop w:val="0"/>
              <w:marBottom w:val="0"/>
              <w:divBdr>
                <w:top w:val="none" w:sz="0" w:space="0" w:color="auto"/>
                <w:left w:val="none" w:sz="0" w:space="0" w:color="auto"/>
                <w:bottom w:val="none" w:sz="0" w:space="0" w:color="auto"/>
                <w:right w:val="none" w:sz="0" w:space="0" w:color="auto"/>
              </w:divBdr>
            </w:div>
            <w:div w:id="1252738199">
              <w:marLeft w:val="0"/>
              <w:marRight w:val="0"/>
              <w:marTop w:val="0"/>
              <w:marBottom w:val="0"/>
              <w:divBdr>
                <w:top w:val="none" w:sz="0" w:space="0" w:color="auto"/>
                <w:left w:val="none" w:sz="0" w:space="0" w:color="auto"/>
                <w:bottom w:val="none" w:sz="0" w:space="0" w:color="auto"/>
                <w:right w:val="none" w:sz="0" w:space="0" w:color="auto"/>
              </w:divBdr>
            </w:div>
            <w:div w:id="1854689330">
              <w:marLeft w:val="0"/>
              <w:marRight w:val="0"/>
              <w:marTop w:val="0"/>
              <w:marBottom w:val="0"/>
              <w:divBdr>
                <w:top w:val="none" w:sz="0" w:space="0" w:color="auto"/>
                <w:left w:val="none" w:sz="0" w:space="0" w:color="auto"/>
                <w:bottom w:val="none" w:sz="0" w:space="0" w:color="auto"/>
                <w:right w:val="none" w:sz="0" w:space="0" w:color="auto"/>
              </w:divBdr>
            </w:div>
            <w:div w:id="972709441">
              <w:marLeft w:val="0"/>
              <w:marRight w:val="0"/>
              <w:marTop w:val="0"/>
              <w:marBottom w:val="0"/>
              <w:divBdr>
                <w:top w:val="none" w:sz="0" w:space="0" w:color="auto"/>
                <w:left w:val="none" w:sz="0" w:space="0" w:color="auto"/>
                <w:bottom w:val="none" w:sz="0" w:space="0" w:color="auto"/>
                <w:right w:val="none" w:sz="0" w:space="0" w:color="auto"/>
              </w:divBdr>
            </w:div>
            <w:div w:id="180246548">
              <w:marLeft w:val="0"/>
              <w:marRight w:val="0"/>
              <w:marTop w:val="0"/>
              <w:marBottom w:val="0"/>
              <w:divBdr>
                <w:top w:val="none" w:sz="0" w:space="0" w:color="auto"/>
                <w:left w:val="none" w:sz="0" w:space="0" w:color="auto"/>
                <w:bottom w:val="none" w:sz="0" w:space="0" w:color="auto"/>
                <w:right w:val="none" w:sz="0" w:space="0" w:color="auto"/>
              </w:divBdr>
            </w:div>
            <w:div w:id="342980713">
              <w:marLeft w:val="0"/>
              <w:marRight w:val="0"/>
              <w:marTop w:val="0"/>
              <w:marBottom w:val="0"/>
              <w:divBdr>
                <w:top w:val="none" w:sz="0" w:space="0" w:color="auto"/>
                <w:left w:val="none" w:sz="0" w:space="0" w:color="auto"/>
                <w:bottom w:val="none" w:sz="0" w:space="0" w:color="auto"/>
                <w:right w:val="none" w:sz="0" w:space="0" w:color="auto"/>
              </w:divBdr>
            </w:div>
            <w:div w:id="2037920457">
              <w:marLeft w:val="0"/>
              <w:marRight w:val="0"/>
              <w:marTop w:val="0"/>
              <w:marBottom w:val="0"/>
              <w:divBdr>
                <w:top w:val="none" w:sz="0" w:space="0" w:color="auto"/>
                <w:left w:val="none" w:sz="0" w:space="0" w:color="auto"/>
                <w:bottom w:val="none" w:sz="0" w:space="0" w:color="auto"/>
                <w:right w:val="none" w:sz="0" w:space="0" w:color="auto"/>
              </w:divBdr>
            </w:div>
            <w:div w:id="1507983840">
              <w:marLeft w:val="0"/>
              <w:marRight w:val="0"/>
              <w:marTop w:val="0"/>
              <w:marBottom w:val="0"/>
              <w:divBdr>
                <w:top w:val="none" w:sz="0" w:space="0" w:color="auto"/>
                <w:left w:val="none" w:sz="0" w:space="0" w:color="auto"/>
                <w:bottom w:val="none" w:sz="0" w:space="0" w:color="auto"/>
                <w:right w:val="none" w:sz="0" w:space="0" w:color="auto"/>
              </w:divBdr>
            </w:div>
            <w:div w:id="114105460">
              <w:marLeft w:val="0"/>
              <w:marRight w:val="0"/>
              <w:marTop w:val="0"/>
              <w:marBottom w:val="0"/>
              <w:divBdr>
                <w:top w:val="none" w:sz="0" w:space="0" w:color="auto"/>
                <w:left w:val="none" w:sz="0" w:space="0" w:color="auto"/>
                <w:bottom w:val="none" w:sz="0" w:space="0" w:color="auto"/>
                <w:right w:val="none" w:sz="0" w:space="0" w:color="auto"/>
              </w:divBdr>
            </w:div>
            <w:div w:id="221407307">
              <w:marLeft w:val="0"/>
              <w:marRight w:val="0"/>
              <w:marTop w:val="0"/>
              <w:marBottom w:val="0"/>
              <w:divBdr>
                <w:top w:val="none" w:sz="0" w:space="0" w:color="auto"/>
                <w:left w:val="none" w:sz="0" w:space="0" w:color="auto"/>
                <w:bottom w:val="none" w:sz="0" w:space="0" w:color="auto"/>
                <w:right w:val="none" w:sz="0" w:space="0" w:color="auto"/>
              </w:divBdr>
            </w:div>
            <w:div w:id="441194194">
              <w:marLeft w:val="0"/>
              <w:marRight w:val="0"/>
              <w:marTop w:val="0"/>
              <w:marBottom w:val="0"/>
              <w:divBdr>
                <w:top w:val="none" w:sz="0" w:space="0" w:color="auto"/>
                <w:left w:val="none" w:sz="0" w:space="0" w:color="auto"/>
                <w:bottom w:val="none" w:sz="0" w:space="0" w:color="auto"/>
                <w:right w:val="none" w:sz="0" w:space="0" w:color="auto"/>
              </w:divBdr>
            </w:div>
            <w:div w:id="2011984494">
              <w:marLeft w:val="0"/>
              <w:marRight w:val="0"/>
              <w:marTop w:val="0"/>
              <w:marBottom w:val="0"/>
              <w:divBdr>
                <w:top w:val="none" w:sz="0" w:space="0" w:color="auto"/>
                <w:left w:val="none" w:sz="0" w:space="0" w:color="auto"/>
                <w:bottom w:val="none" w:sz="0" w:space="0" w:color="auto"/>
                <w:right w:val="none" w:sz="0" w:space="0" w:color="auto"/>
              </w:divBdr>
            </w:div>
            <w:div w:id="78719460">
              <w:marLeft w:val="0"/>
              <w:marRight w:val="0"/>
              <w:marTop w:val="0"/>
              <w:marBottom w:val="0"/>
              <w:divBdr>
                <w:top w:val="none" w:sz="0" w:space="0" w:color="auto"/>
                <w:left w:val="none" w:sz="0" w:space="0" w:color="auto"/>
                <w:bottom w:val="none" w:sz="0" w:space="0" w:color="auto"/>
                <w:right w:val="none" w:sz="0" w:space="0" w:color="auto"/>
              </w:divBdr>
            </w:div>
            <w:div w:id="591595867">
              <w:marLeft w:val="0"/>
              <w:marRight w:val="0"/>
              <w:marTop w:val="0"/>
              <w:marBottom w:val="0"/>
              <w:divBdr>
                <w:top w:val="none" w:sz="0" w:space="0" w:color="auto"/>
                <w:left w:val="none" w:sz="0" w:space="0" w:color="auto"/>
                <w:bottom w:val="none" w:sz="0" w:space="0" w:color="auto"/>
                <w:right w:val="none" w:sz="0" w:space="0" w:color="auto"/>
              </w:divBdr>
            </w:div>
            <w:div w:id="1817213132">
              <w:marLeft w:val="0"/>
              <w:marRight w:val="0"/>
              <w:marTop w:val="0"/>
              <w:marBottom w:val="0"/>
              <w:divBdr>
                <w:top w:val="none" w:sz="0" w:space="0" w:color="auto"/>
                <w:left w:val="none" w:sz="0" w:space="0" w:color="auto"/>
                <w:bottom w:val="none" w:sz="0" w:space="0" w:color="auto"/>
                <w:right w:val="none" w:sz="0" w:space="0" w:color="auto"/>
              </w:divBdr>
            </w:div>
            <w:div w:id="1640381866">
              <w:marLeft w:val="0"/>
              <w:marRight w:val="0"/>
              <w:marTop w:val="0"/>
              <w:marBottom w:val="0"/>
              <w:divBdr>
                <w:top w:val="none" w:sz="0" w:space="0" w:color="auto"/>
                <w:left w:val="none" w:sz="0" w:space="0" w:color="auto"/>
                <w:bottom w:val="none" w:sz="0" w:space="0" w:color="auto"/>
                <w:right w:val="none" w:sz="0" w:space="0" w:color="auto"/>
              </w:divBdr>
            </w:div>
            <w:div w:id="780994169">
              <w:marLeft w:val="0"/>
              <w:marRight w:val="0"/>
              <w:marTop w:val="0"/>
              <w:marBottom w:val="0"/>
              <w:divBdr>
                <w:top w:val="none" w:sz="0" w:space="0" w:color="auto"/>
                <w:left w:val="none" w:sz="0" w:space="0" w:color="auto"/>
                <w:bottom w:val="none" w:sz="0" w:space="0" w:color="auto"/>
                <w:right w:val="none" w:sz="0" w:space="0" w:color="auto"/>
              </w:divBdr>
            </w:div>
            <w:div w:id="1194729046">
              <w:marLeft w:val="0"/>
              <w:marRight w:val="0"/>
              <w:marTop w:val="0"/>
              <w:marBottom w:val="0"/>
              <w:divBdr>
                <w:top w:val="none" w:sz="0" w:space="0" w:color="auto"/>
                <w:left w:val="none" w:sz="0" w:space="0" w:color="auto"/>
                <w:bottom w:val="none" w:sz="0" w:space="0" w:color="auto"/>
                <w:right w:val="none" w:sz="0" w:space="0" w:color="auto"/>
              </w:divBdr>
            </w:div>
            <w:div w:id="1386029606">
              <w:marLeft w:val="0"/>
              <w:marRight w:val="0"/>
              <w:marTop w:val="0"/>
              <w:marBottom w:val="0"/>
              <w:divBdr>
                <w:top w:val="none" w:sz="0" w:space="0" w:color="auto"/>
                <w:left w:val="none" w:sz="0" w:space="0" w:color="auto"/>
                <w:bottom w:val="none" w:sz="0" w:space="0" w:color="auto"/>
                <w:right w:val="none" w:sz="0" w:space="0" w:color="auto"/>
              </w:divBdr>
            </w:div>
            <w:div w:id="755054982">
              <w:marLeft w:val="0"/>
              <w:marRight w:val="0"/>
              <w:marTop w:val="0"/>
              <w:marBottom w:val="0"/>
              <w:divBdr>
                <w:top w:val="none" w:sz="0" w:space="0" w:color="auto"/>
                <w:left w:val="none" w:sz="0" w:space="0" w:color="auto"/>
                <w:bottom w:val="none" w:sz="0" w:space="0" w:color="auto"/>
                <w:right w:val="none" w:sz="0" w:space="0" w:color="auto"/>
              </w:divBdr>
            </w:div>
            <w:div w:id="1929072168">
              <w:marLeft w:val="0"/>
              <w:marRight w:val="0"/>
              <w:marTop w:val="0"/>
              <w:marBottom w:val="0"/>
              <w:divBdr>
                <w:top w:val="none" w:sz="0" w:space="0" w:color="auto"/>
                <w:left w:val="none" w:sz="0" w:space="0" w:color="auto"/>
                <w:bottom w:val="none" w:sz="0" w:space="0" w:color="auto"/>
                <w:right w:val="none" w:sz="0" w:space="0" w:color="auto"/>
              </w:divBdr>
            </w:div>
            <w:div w:id="1763143268">
              <w:marLeft w:val="0"/>
              <w:marRight w:val="0"/>
              <w:marTop w:val="0"/>
              <w:marBottom w:val="0"/>
              <w:divBdr>
                <w:top w:val="none" w:sz="0" w:space="0" w:color="auto"/>
                <w:left w:val="none" w:sz="0" w:space="0" w:color="auto"/>
                <w:bottom w:val="none" w:sz="0" w:space="0" w:color="auto"/>
                <w:right w:val="none" w:sz="0" w:space="0" w:color="auto"/>
              </w:divBdr>
            </w:div>
            <w:div w:id="718897081">
              <w:marLeft w:val="0"/>
              <w:marRight w:val="0"/>
              <w:marTop w:val="0"/>
              <w:marBottom w:val="0"/>
              <w:divBdr>
                <w:top w:val="none" w:sz="0" w:space="0" w:color="auto"/>
                <w:left w:val="none" w:sz="0" w:space="0" w:color="auto"/>
                <w:bottom w:val="none" w:sz="0" w:space="0" w:color="auto"/>
                <w:right w:val="none" w:sz="0" w:space="0" w:color="auto"/>
              </w:divBdr>
            </w:div>
            <w:div w:id="86272135">
              <w:marLeft w:val="0"/>
              <w:marRight w:val="0"/>
              <w:marTop w:val="0"/>
              <w:marBottom w:val="0"/>
              <w:divBdr>
                <w:top w:val="none" w:sz="0" w:space="0" w:color="auto"/>
                <w:left w:val="none" w:sz="0" w:space="0" w:color="auto"/>
                <w:bottom w:val="none" w:sz="0" w:space="0" w:color="auto"/>
                <w:right w:val="none" w:sz="0" w:space="0" w:color="auto"/>
              </w:divBdr>
            </w:div>
            <w:div w:id="825557309">
              <w:marLeft w:val="0"/>
              <w:marRight w:val="0"/>
              <w:marTop w:val="0"/>
              <w:marBottom w:val="0"/>
              <w:divBdr>
                <w:top w:val="none" w:sz="0" w:space="0" w:color="auto"/>
                <w:left w:val="none" w:sz="0" w:space="0" w:color="auto"/>
                <w:bottom w:val="none" w:sz="0" w:space="0" w:color="auto"/>
                <w:right w:val="none" w:sz="0" w:space="0" w:color="auto"/>
              </w:divBdr>
            </w:div>
            <w:div w:id="2071296099">
              <w:marLeft w:val="0"/>
              <w:marRight w:val="0"/>
              <w:marTop w:val="0"/>
              <w:marBottom w:val="0"/>
              <w:divBdr>
                <w:top w:val="none" w:sz="0" w:space="0" w:color="auto"/>
                <w:left w:val="none" w:sz="0" w:space="0" w:color="auto"/>
                <w:bottom w:val="none" w:sz="0" w:space="0" w:color="auto"/>
                <w:right w:val="none" w:sz="0" w:space="0" w:color="auto"/>
              </w:divBdr>
            </w:div>
            <w:div w:id="638071429">
              <w:marLeft w:val="0"/>
              <w:marRight w:val="0"/>
              <w:marTop w:val="0"/>
              <w:marBottom w:val="0"/>
              <w:divBdr>
                <w:top w:val="none" w:sz="0" w:space="0" w:color="auto"/>
                <w:left w:val="none" w:sz="0" w:space="0" w:color="auto"/>
                <w:bottom w:val="none" w:sz="0" w:space="0" w:color="auto"/>
                <w:right w:val="none" w:sz="0" w:space="0" w:color="auto"/>
              </w:divBdr>
            </w:div>
            <w:div w:id="639655741">
              <w:marLeft w:val="0"/>
              <w:marRight w:val="0"/>
              <w:marTop w:val="0"/>
              <w:marBottom w:val="0"/>
              <w:divBdr>
                <w:top w:val="none" w:sz="0" w:space="0" w:color="auto"/>
                <w:left w:val="none" w:sz="0" w:space="0" w:color="auto"/>
                <w:bottom w:val="none" w:sz="0" w:space="0" w:color="auto"/>
                <w:right w:val="none" w:sz="0" w:space="0" w:color="auto"/>
              </w:divBdr>
            </w:div>
            <w:div w:id="1559392251">
              <w:marLeft w:val="0"/>
              <w:marRight w:val="0"/>
              <w:marTop w:val="0"/>
              <w:marBottom w:val="0"/>
              <w:divBdr>
                <w:top w:val="none" w:sz="0" w:space="0" w:color="auto"/>
                <w:left w:val="none" w:sz="0" w:space="0" w:color="auto"/>
                <w:bottom w:val="none" w:sz="0" w:space="0" w:color="auto"/>
                <w:right w:val="none" w:sz="0" w:space="0" w:color="auto"/>
              </w:divBdr>
            </w:div>
            <w:div w:id="742289114">
              <w:marLeft w:val="0"/>
              <w:marRight w:val="0"/>
              <w:marTop w:val="0"/>
              <w:marBottom w:val="0"/>
              <w:divBdr>
                <w:top w:val="none" w:sz="0" w:space="0" w:color="auto"/>
                <w:left w:val="none" w:sz="0" w:space="0" w:color="auto"/>
                <w:bottom w:val="none" w:sz="0" w:space="0" w:color="auto"/>
                <w:right w:val="none" w:sz="0" w:space="0" w:color="auto"/>
              </w:divBdr>
            </w:div>
            <w:div w:id="1480536519">
              <w:marLeft w:val="0"/>
              <w:marRight w:val="0"/>
              <w:marTop w:val="0"/>
              <w:marBottom w:val="0"/>
              <w:divBdr>
                <w:top w:val="none" w:sz="0" w:space="0" w:color="auto"/>
                <w:left w:val="none" w:sz="0" w:space="0" w:color="auto"/>
                <w:bottom w:val="none" w:sz="0" w:space="0" w:color="auto"/>
                <w:right w:val="none" w:sz="0" w:space="0" w:color="auto"/>
              </w:divBdr>
            </w:div>
            <w:div w:id="812597426">
              <w:marLeft w:val="0"/>
              <w:marRight w:val="0"/>
              <w:marTop w:val="0"/>
              <w:marBottom w:val="0"/>
              <w:divBdr>
                <w:top w:val="none" w:sz="0" w:space="0" w:color="auto"/>
                <w:left w:val="none" w:sz="0" w:space="0" w:color="auto"/>
                <w:bottom w:val="none" w:sz="0" w:space="0" w:color="auto"/>
                <w:right w:val="none" w:sz="0" w:space="0" w:color="auto"/>
              </w:divBdr>
            </w:div>
            <w:div w:id="270237443">
              <w:marLeft w:val="0"/>
              <w:marRight w:val="0"/>
              <w:marTop w:val="0"/>
              <w:marBottom w:val="0"/>
              <w:divBdr>
                <w:top w:val="none" w:sz="0" w:space="0" w:color="auto"/>
                <w:left w:val="none" w:sz="0" w:space="0" w:color="auto"/>
                <w:bottom w:val="none" w:sz="0" w:space="0" w:color="auto"/>
                <w:right w:val="none" w:sz="0" w:space="0" w:color="auto"/>
              </w:divBdr>
            </w:div>
            <w:div w:id="942298889">
              <w:marLeft w:val="0"/>
              <w:marRight w:val="0"/>
              <w:marTop w:val="0"/>
              <w:marBottom w:val="0"/>
              <w:divBdr>
                <w:top w:val="none" w:sz="0" w:space="0" w:color="auto"/>
                <w:left w:val="none" w:sz="0" w:space="0" w:color="auto"/>
                <w:bottom w:val="none" w:sz="0" w:space="0" w:color="auto"/>
                <w:right w:val="none" w:sz="0" w:space="0" w:color="auto"/>
              </w:divBdr>
            </w:div>
            <w:div w:id="441340720">
              <w:marLeft w:val="0"/>
              <w:marRight w:val="0"/>
              <w:marTop w:val="0"/>
              <w:marBottom w:val="0"/>
              <w:divBdr>
                <w:top w:val="none" w:sz="0" w:space="0" w:color="auto"/>
                <w:left w:val="none" w:sz="0" w:space="0" w:color="auto"/>
                <w:bottom w:val="none" w:sz="0" w:space="0" w:color="auto"/>
                <w:right w:val="none" w:sz="0" w:space="0" w:color="auto"/>
              </w:divBdr>
            </w:div>
            <w:div w:id="1781947146">
              <w:marLeft w:val="0"/>
              <w:marRight w:val="0"/>
              <w:marTop w:val="0"/>
              <w:marBottom w:val="0"/>
              <w:divBdr>
                <w:top w:val="none" w:sz="0" w:space="0" w:color="auto"/>
                <w:left w:val="none" w:sz="0" w:space="0" w:color="auto"/>
                <w:bottom w:val="none" w:sz="0" w:space="0" w:color="auto"/>
                <w:right w:val="none" w:sz="0" w:space="0" w:color="auto"/>
              </w:divBdr>
            </w:div>
            <w:div w:id="1021318916">
              <w:marLeft w:val="0"/>
              <w:marRight w:val="0"/>
              <w:marTop w:val="0"/>
              <w:marBottom w:val="0"/>
              <w:divBdr>
                <w:top w:val="none" w:sz="0" w:space="0" w:color="auto"/>
                <w:left w:val="none" w:sz="0" w:space="0" w:color="auto"/>
                <w:bottom w:val="none" w:sz="0" w:space="0" w:color="auto"/>
                <w:right w:val="none" w:sz="0" w:space="0" w:color="auto"/>
              </w:divBdr>
            </w:div>
            <w:div w:id="2115782658">
              <w:marLeft w:val="0"/>
              <w:marRight w:val="0"/>
              <w:marTop w:val="0"/>
              <w:marBottom w:val="0"/>
              <w:divBdr>
                <w:top w:val="none" w:sz="0" w:space="0" w:color="auto"/>
                <w:left w:val="none" w:sz="0" w:space="0" w:color="auto"/>
                <w:bottom w:val="none" w:sz="0" w:space="0" w:color="auto"/>
                <w:right w:val="none" w:sz="0" w:space="0" w:color="auto"/>
              </w:divBdr>
            </w:div>
            <w:div w:id="245498631">
              <w:marLeft w:val="0"/>
              <w:marRight w:val="0"/>
              <w:marTop w:val="0"/>
              <w:marBottom w:val="0"/>
              <w:divBdr>
                <w:top w:val="none" w:sz="0" w:space="0" w:color="auto"/>
                <w:left w:val="none" w:sz="0" w:space="0" w:color="auto"/>
                <w:bottom w:val="none" w:sz="0" w:space="0" w:color="auto"/>
                <w:right w:val="none" w:sz="0" w:space="0" w:color="auto"/>
              </w:divBdr>
            </w:div>
            <w:div w:id="618269345">
              <w:marLeft w:val="0"/>
              <w:marRight w:val="0"/>
              <w:marTop w:val="0"/>
              <w:marBottom w:val="0"/>
              <w:divBdr>
                <w:top w:val="none" w:sz="0" w:space="0" w:color="auto"/>
                <w:left w:val="none" w:sz="0" w:space="0" w:color="auto"/>
                <w:bottom w:val="none" w:sz="0" w:space="0" w:color="auto"/>
                <w:right w:val="none" w:sz="0" w:space="0" w:color="auto"/>
              </w:divBdr>
            </w:div>
            <w:div w:id="1566185155">
              <w:marLeft w:val="0"/>
              <w:marRight w:val="0"/>
              <w:marTop w:val="0"/>
              <w:marBottom w:val="0"/>
              <w:divBdr>
                <w:top w:val="none" w:sz="0" w:space="0" w:color="auto"/>
                <w:left w:val="none" w:sz="0" w:space="0" w:color="auto"/>
                <w:bottom w:val="none" w:sz="0" w:space="0" w:color="auto"/>
                <w:right w:val="none" w:sz="0" w:space="0" w:color="auto"/>
              </w:divBdr>
            </w:div>
            <w:div w:id="1152137175">
              <w:marLeft w:val="0"/>
              <w:marRight w:val="0"/>
              <w:marTop w:val="0"/>
              <w:marBottom w:val="0"/>
              <w:divBdr>
                <w:top w:val="none" w:sz="0" w:space="0" w:color="auto"/>
                <w:left w:val="none" w:sz="0" w:space="0" w:color="auto"/>
                <w:bottom w:val="none" w:sz="0" w:space="0" w:color="auto"/>
                <w:right w:val="none" w:sz="0" w:space="0" w:color="auto"/>
              </w:divBdr>
            </w:div>
            <w:div w:id="1448040506">
              <w:marLeft w:val="0"/>
              <w:marRight w:val="0"/>
              <w:marTop w:val="0"/>
              <w:marBottom w:val="0"/>
              <w:divBdr>
                <w:top w:val="none" w:sz="0" w:space="0" w:color="auto"/>
                <w:left w:val="none" w:sz="0" w:space="0" w:color="auto"/>
                <w:bottom w:val="none" w:sz="0" w:space="0" w:color="auto"/>
                <w:right w:val="none" w:sz="0" w:space="0" w:color="auto"/>
              </w:divBdr>
            </w:div>
            <w:div w:id="991367118">
              <w:marLeft w:val="0"/>
              <w:marRight w:val="0"/>
              <w:marTop w:val="0"/>
              <w:marBottom w:val="0"/>
              <w:divBdr>
                <w:top w:val="none" w:sz="0" w:space="0" w:color="auto"/>
                <w:left w:val="none" w:sz="0" w:space="0" w:color="auto"/>
                <w:bottom w:val="none" w:sz="0" w:space="0" w:color="auto"/>
                <w:right w:val="none" w:sz="0" w:space="0" w:color="auto"/>
              </w:divBdr>
            </w:div>
            <w:div w:id="1901593335">
              <w:marLeft w:val="0"/>
              <w:marRight w:val="0"/>
              <w:marTop w:val="0"/>
              <w:marBottom w:val="0"/>
              <w:divBdr>
                <w:top w:val="none" w:sz="0" w:space="0" w:color="auto"/>
                <w:left w:val="none" w:sz="0" w:space="0" w:color="auto"/>
                <w:bottom w:val="none" w:sz="0" w:space="0" w:color="auto"/>
                <w:right w:val="none" w:sz="0" w:space="0" w:color="auto"/>
              </w:divBdr>
            </w:div>
            <w:div w:id="1454129340">
              <w:marLeft w:val="0"/>
              <w:marRight w:val="0"/>
              <w:marTop w:val="0"/>
              <w:marBottom w:val="0"/>
              <w:divBdr>
                <w:top w:val="none" w:sz="0" w:space="0" w:color="auto"/>
                <w:left w:val="none" w:sz="0" w:space="0" w:color="auto"/>
                <w:bottom w:val="none" w:sz="0" w:space="0" w:color="auto"/>
                <w:right w:val="none" w:sz="0" w:space="0" w:color="auto"/>
              </w:divBdr>
            </w:div>
            <w:div w:id="384988565">
              <w:marLeft w:val="0"/>
              <w:marRight w:val="0"/>
              <w:marTop w:val="0"/>
              <w:marBottom w:val="0"/>
              <w:divBdr>
                <w:top w:val="none" w:sz="0" w:space="0" w:color="auto"/>
                <w:left w:val="none" w:sz="0" w:space="0" w:color="auto"/>
                <w:bottom w:val="none" w:sz="0" w:space="0" w:color="auto"/>
                <w:right w:val="none" w:sz="0" w:space="0" w:color="auto"/>
              </w:divBdr>
            </w:div>
            <w:div w:id="2030644259">
              <w:marLeft w:val="0"/>
              <w:marRight w:val="0"/>
              <w:marTop w:val="0"/>
              <w:marBottom w:val="0"/>
              <w:divBdr>
                <w:top w:val="none" w:sz="0" w:space="0" w:color="auto"/>
                <w:left w:val="none" w:sz="0" w:space="0" w:color="auto"/>
                <w:bottom w:val="none" w:sz="0" w:space="0" w:color="auto"/>
                <w:right w:val="none" w:sz="0" w:space="0" w:color="auto"/>
              </w:divBdr>
            </w:div>
            <w:div w:id="1535583861">
              <w:marLeft w:val="0"/>
              <w:marRight w:val="0"/>
              <w:marTop w:val="0"/>
              <w:marBottom w:val="0"/>
              <w:divBdr>
                <w:top w:val="none" w:sz="0" w:space="0" w:color="auto"/>
                <w:left w:val="none" w:sz="0" w:space="0" w:color="auto"/>
                <w:bottom w:val="none" w:sz="0" w:space="0" w:color="auto"/>
                <w:right w:val="none" w:sz="0" w:space="0" w:color="auto"/>
              </w:divBdr>
            </w:div>
            <w:div w:id="1795056915">
              <w:marLeft w:val="0"/>
              <w:marRight w:val="0"/>
              <w:marTop w:val="0"/>
              <w:marBottom w:val="0"/>
              <w:divBdr>
                <w:top w:val="none" w:sz="0" w:space="0" w:color="auto"/>
                <w:left w:val="none" w:sz="0" w:space="0" w:color="auto"/>
                <w:bottom w:val="none" w:sz="0" w:space="0" w:color="auto"/>
                <w:right w:val="none" w:sz="0" w:space="0" w:color="auto"/>
              </w:divBdr>
            </w:div>
            <w:div w:id="958949485">
              <w:marLeft w:val="0"/>
              <w:marRight w:val="0"/>
              <w:marTop w:val="0"/>
              <w:marBottom w:val="0"/>
              <w:divBdr>
                <w:top w:val="none" w:sz="0" w:space="0" w:color="auto"/>
                <w:left w:val="none" w:sz="0" w:space="0" w:color="auto"/>
                <w:bottom w:val="none" w:sz="0" w:space="0" w:color="auto"/>
                <w:right w:val="none" w:sz="0" w:space="0" w:color="auto"/>
              </w:divBdr>
            </w:div>
            <w:div w:id="1016233186">
              <w:marLeft w:val="0"/>
              <w:marRight w:val="0"/>
              <w:marTop w:val="0"/>
              <w:marBottom w:val="0"/>
              <w:divBdr>
                <w:top w:val="none" w:sz="0" w:space="0" w:color="auto"/>
                <w:left w:val="none" w:sz="0" w:space="0" w:color="auto"/>
                <w:bottom w:val="none" w:sz="0" w:space="0" w:color="auto"/>
                <w:right w:val="none" w:sz="0" w:space="0" w:color="auto"/>
              </w:divBdr>
            </w:div>
            <w:div w:id="465049004">
              <w:marLeft w:val="0"/>
              <w:marRight w:val="0"/>
              <w:marTop w:val="0"/>
              <w:marBottom w:val="0"/>
              <w:divBdr>
                <w:top w:val="none" w:sz="0" w:space="0" w:color="auto"/>
                <w:left w:val="none" w:sz="0" w:space="0" w:color="auto"/>
                <w:bottom w:val="none" w:sz="0" w:space="0" w:color="auto"/>
                <w:right w:val="none" w:sz="0" w:space="0" w:color="auto"/>
              </w:divBdr>
            </w:div>
            <w:div w:id="1818954463">
              <w:marLeft w:val="0"/>
              <w:marRight w:val="0"/>
              <w:marTop w:val="0"/>
              <w:marBottom w:val="0"/>
              <w:divBdr>
                <w:top w:val="none" w:sz="0" w:space="0" w:color="auto"/>
                <w:left w:val="none" w:sz="0" w:space="0" w:color="auto"/>
                <w:bottom w:val="none" w:sz="0" w:space="0" w:color="auto"/>
                <w:right w:val="none" w:sz="0" w:space="0" w:color="auto"/>
              </w:divBdr>
            </w:div>
            <w:div w:id="280263497">
              <w:marLeft w:val="0"/>
              <w:marRight w:val="0"/>
              <w:marTop w:val="0"/>
              <w:marBottom w:val="0"/>
              <w:divBdr>
                <w:top w:val="none" w:sz="0" w:space="0" w:color="auto"/>
                <w:left w:val="none" w:sz="0" w:space="0" w:color="auto"/>
                <w:bottom w:val="none" w:sz="0" w:space="0" w:color="auto"/>
                <w:right w:val="none" w:sz="0" w:space="0" w:color="auto"/>
              </w:divBdr>
            </w:div>
            <w:div w:id="1489128508">
              <w:marLeft w:val="0"/>
              <w:marRight w:val="0"/>
              <w:marTop w:val="0"/>
              <w:marBottom w:val="0"/>
              <w:divBdr>
                <w:top w:val="none" w:sz="0" w:space="0" w:color="auto"/>
                <w:left w:val="none" w:sz="0" w:space="0" w:color="auto"/>
                <w:bottom w:val="none" w:sz="0" w:space="0" w:color="auto"/>
                <w:right w:val="none" w:sz="0" w:space="0" w:color="auto"/>
              </w:divBdr>
            </w:div>
            <w:div w:id="809325308">
              <w:marLeft w:val="0"/>
              <w:marRight w:val="0"/>
              <w:marTop w:val="0"/>
              <w:marBottom w:val="0"/>
              <w:divBdr>
                <w:top w:val="none" w:sz="0" w:space="0" w:color="auto"/>
                <w:left w:val="none" w:sz="0" w:space="0" w:color="auto"/>
                <w:bottom w:val="none" w:sz="0" w:space="0" w:color="auto"/>
                <w:right w:val="none" w:sz="0" w:space="0" w:color="auto"/>
              </w:divBdr>
            </w:div>
            <w:div w:id="875971520">
              <w:marLeft w:val="0"/>
              <w:marRight w:val="0"/>
              <w:marTop w:val="0"/>
              <w:marBottom w:val="0"/>
              <w:divBdr>
                <w:top w:val="none" w:sz="0" w:space="0" w:color="auto"/>
                <w:left w:val="none" w:sz="0" w:space="0" w:color="auto"/>
                <w:bottom w:val="none" w:sz="0" w:space="0" w:color="auto"/>
                <w:right w:val="none" w:sz="0" w:space="0" w:color="auto"/>
              </w:divBdr>
            </w:div>
            <w:div w:id="662976893">
              <w:marLeft w:val="0"/>
              <w:marRight w:val="0"/>
              <w:marTop w:val="0"/>
              <w:marBottom w:val="0"/>
              <w:divBdr>
                <w:top w:val="none" w:sz="0" w:space="0" w:color="auto"/>
                <w:left w:val="none" w:sz="0" w:space="0" w:color="auto"/>
                <w:bottom w:val="none" w:sz="0" w:space="0" w:color="auto"/>
                <w:right w:val="none" w:sz="0" w:space="0" w:color="auto"/>
              </w:divBdr>
            </w:div>
            <w:div w:id="1989624092">
              <w:marLeft w:val="0"/>
              <w:marRight w:val="0"/>
              <w:marTop w:val="0"/>
              <w:marBottom w:val="0"/>
              <w:divBdr>
                <w:top w:val="none" w:sz="0" w:space="0" w:color="auto"/>
                <w:left w:val="none" w:sz="0" w:space="0" w:color="auto"/>
                <w:bottom w:val="none" w:sz="0" w:space="0" w:color="auto"/>
                <w:right w:val="none" w:sz="0" w:space="0" w:color="auto"/>
              </w:divBdr>
            </w:div>
            <w:div w:id="1600019210">
              <w:marLeft w:val="0"/>
              <w:marRight w:val="0"/>
              <w:marTop w:val="0"/>
              <w:marBottom w:val="0"/>
              <w:divBdr>
                <w:top w:val="none" w:sz="0" w:space="0" w:color="auto"/>
                <w:left w:val="none" w:sz="0" w:space="0" w:color="auto"/>
                <w:bottom w:val="none" w:sz="0" w:space="0" w:color="auto"/>
                <w:right w:val="none" w:sz="0" w:space="0" w:color="auto"/>
              </w:divBdr>
            </w:div>
            <w:div w:id="639110746">
              <w:marLeft w:val="0"/>
              <w:marRight w:val="0"/>
              <w:marTop w:val="0"/>
              <w:marBottom w:val="0"/>
              <w:divBdr>
                <w:top w:val="none" w:sz="0" w:space="0" w:color="auto"/>
                <w:left w:val="none" w:sz="0" w:space="0" w:color="auto"/>
                <w:bottom w:val="none" w:sz="0" w:space="0" w:color="auto"/>
                <w:right w:val="none" w:sz="0" w:space="0" w:color="auto"/>
              </w:divBdr>
            </w:div>
            <w:div w:id="437026199">
              <w:marLeft w:val="0"/>
              <w:marRight w:val="0"/>
              <w:marTop w:val="0"/>
              <w:marBottom w:val="0"/>
              <w:divBdr>
                <w:top w:val="none" w:sz="0" w:space="0" w:color="auto"/>
                <w:left w:val="none" w:sz="0" w:space="0" w:color="auto"/>
                <w:bottom w:val="none" w:sz="0" w:space="0" w:color="auto"/>
                <w:right w:val="none" w:sz="0" w:space="0" w:color="auto"/>
              </w:divBdr>
            </w:div>
            <w:div w:id="734665874">
              <w:marLeft w:val="0"/>
              <w:marRight w:val="0"/>
              <w:marTop w:val="0"/>
              <w:marBottom w:val="0"/>
              <w:divBdr>
                <w:top w:val="none" w:sz="0" w:space="0" w:color="auto"/>
                <w:left w:val="none" w:sz="0" w:space="0" w:color="auto"/>
                <w:bottom w:val="none" w:sz="0" w:space="0" w:color="auto"/>
                <w:right w:val="none" w:sz="0" w:space="0" w:color="auto"/>
              </w:divBdr>
            </w:div>
            <w:div w:id="575093846">
              <w:marLeft w:val="0"/>
              <w:marRight w:val="0"/>
              <w:marTop w:val="0"/>
              <w:marBottom w:val="0"/>
              <w:divBdr>
                <w:top w:val="none" w:sz="0" w:space="0" w:color="auto"/>
                <w:left w:val="none" w:sz="0" w:space="0" w:color="auto"/>
                <w:bottom w:val="none" w:sz="0" w:space="0" w:color="auto"/>
                <w:right w:val="none" w:sz="0" w:space="0" w:color="auto"/>
              </w:divBdr>
            </w:div>
            <w:div w:id="1357150532">
              <w:marLeft w:val="0"/>
              <w:marRight w:val="0"/>
              <w:marTop w:val="0"/>
              <w:marBottom w:val="0"/>
              <w:divBdr>
                <w:top w:val="none" w:sz="0" w:space="0" w:color="auto"/>
                <w:left w:val="none" w:sz="0" w:space="0" w:color="auto"/>
                <w:bottom w:val="none" w:sz="0" w:space="0" w:color="auto"/>
                <w:right w:val="none" w:sz="0" w:space="0" w:color="auto"/>
              </w:divBdr>
            </w:div>
            <w:div w:id="1369330846">
              <w:marLeft w:val="0"/>
              <w:marRight w:val="0"/>
              <w:marTop w:val="0"/>
              <w:marBottom w:val="0"/>
              <w:divBdr>
                <w:top w:val="none" w:sz="0" w:space="0" w:color="auto"/>
                <w:left w:val="none" w:sz="0" w:space="0" w:color="auto"/>
                <w:bottom w:val="none" w:sz="0" w:space="0" w:color="auto"/>
                <w:right w:val="none" w:sz="0" w:space="0" w:color="auto"/>
              </w:divBdr>
            </w:div>
            <w:div w:id="1581022225">
              <w:marLeft w:val="0"/>
              <w:marRight w:val="0"/>
              <w:marTop w:val="0"/>
              <w:marBottom w:val="0"/>
              <w:divBdr>
                <w:top w:val="none" w:sz="0" w:space="0" w:color="auto"/>
                <w:left w:val="none" w:sz="0" w:space="0" w:color="auto"/>
                <w:bottom w:val="none" w:sz="0" w:space="0" w:color="auto"/>
                <w:right w:val="none" w:sz="0" w:space="0" w:color="auto"/>
              </w:divBdr>
            </w:div>
            <w:div w:id="1198470319">
              <w:marLeft w:val="0"/>
              <w:marRight w:val="0"/>
              <w:marTop w:val="0"/>
              <w:marBottom w:val="0"/>
              <w:divBdr>
                <w:top w:val="none" w:sz="0" w:space="0" w:color="auto"/>
                <w:left w:val="none" w:sz="0" w:space="0" w:color="auto"/>
                <w:bottom w:val="none" w:sz="0" w:space="0" w:color="auto"/>
                <w:right w:val="none" w:sz="0" w:space="0" w:color="auto"/>
              </w:divBdr>
            </w:div>
            <w:div w:id="898901998">
              <w:marLeft w:val="0"/>
              <w:marRight w:val="0"/>
              <w:marTop w:val="0"/>
              <w:marBottom w:val="0"/>
              <w:divBdr>
                <w:top w:val="none" w:sz="0" w:space="0" w:color="auto"/>
                <w:left w:val="none" w:sz="0" w:space="0" w:color="auto"/>
                <w:bottom w:val="none" w:sz="0" w:space="0" w:color="auto"/>
                <w:right w:val="none" w:sz="0" w:space="0" w:color="auto"/>
              </w:divBdr>
            </w:div>
            <w:div w:id="1990132259">
              <w:marLeft w:val="0"/>
              <w:marRight w:val="0"/>
              <w:marTop w:val="0"/>
              <w:marBottom w:val="0"/>
              <w:divBdr>
                <w:top w:val="none" w:sz="0" w:space="0" w:color="auto"/>
                <w:left w:val="none" w:sz="0" w:space="0" w:color="auto"/>
                <w:bottom w:val="none" w:sz="0" w:space="0" w:color="auto"/>
                <w:right w:val="none" w:sz="0" w:space="0" w:color="auto"/>
              </w:divBdr>
            </w:div>
            <w:div w:id="1920552766">
              <w:marLeft w:val="0"/>
              <w:marRight w:val="0"/>
              <w:marTop w:val="0"/>
              <w:marBottom w:val="0"/>
              <w:divBdr>
                <w:top w:val="none" w:sz="0" w:space="0" w:color="auto"/>
                <w:left w:val="none" w:sz="0" w:space="0" w:color="auto"/>
                <w:bottom w:val="none" w:sz="0" w:space="0" w:color="auto"/>
                <w:right w:val="none" w:sz="0" w:space="0" w:color="auto"/>
              </w:divBdr>
            </w:div>
            <w:div w:id="708799463">
              <w:marLeft w:val="0"/>
              <w:marRight w:val="0"/>
              <w:marTop w:val="0"/>
              <w:marBottom w:val="0"/>
              <w:divBdr>
                <w:top w:val="none" w:sz="0" w:space="0" w:color="auto"/>
                <w:left w:val="none" w:sz="0" w:space="0" w:color="auto"/>
                <w:bottom w:val="none" w:sz="0" w:space="0" w:color="auto"/>
                <w:right w:val="none" w:sz="0" w:space="0" w:color="auto"/>
              </w:divBdr>
            </w:div>
            <w:div w:id="474110073">
              <w:marLeft w:val="0"/>
              <w:marRight w:val="0"/>
              <w:marTop w:val="0"/>
              <w:marBottom w:val="0"/>
              <w:divBdr>
                <w:top w:val="none" w:sz="0" w:space="0" w:color="auto"/>
                <w:left w:val="none" w:sz="0" w:space="0" w:color="auto"/>
                <w:bottom w:val="none" w:sz="0" w:space="0" w:color="auto"/>
                <w:right w:val="none" w:sz="0" w:space="0" w:color="auto"/>
              </w:divBdr>
            </w:div>
            <w:div w:id="1163203840">
              <w:marLeft w:val="0"/>
              <w:marRight w:val="0"/>
              <w:marTop w:val="0"/>
              <w:marBottom w:val="0"/>
              <w:divBdr>
                <w:top w:val="none" w:sz="0" w:space="0" w:color="auto"/>
                <w:left w:val="none" w:sz="0" w:space="0" w:color="auto"/>
                <w:bottom w:val="none" w:sz="0" w:space="0" w:color="auto"/>
                <w:right w:val="none" w:sz="0" w:space="0" w:color="auto"/>
              </w:divBdr>
            </w:div>
            <w:div w:id="892077813">
              <w:marLeft w:val="0"/>
              <w:marRight w:val="0"/>
              <w:marTop w:val="0"/>
              <w:marBottom w:val="0"/>
              <w:divBdr>
                <w:top w:val="none" w:sz="0" w:space="0" w:color="auto"/>
                <w:left w:val="none" w:sz="0" w:space="0" w:color="auto"/>
                <w:bottom w:val="none" w:sz="0" w:space="0" w:color="auto"/>
                <w:right w:val="none" w:sz="0" w:space="0" w:color="auto"/>
              </w:divBdr>
            </w:div>
            <w:div w:id="1578399434">
              <w:marLeft w:val="0"/>
              <w:marRight w:val="0"/>
              <w:marTop w:val="0"/>
              <w:marBottom w:val="0"/>
              <w:divBdr>
                <w:top w:val="none" w:sz="0" w:space="0" w:color="auto"/>
                <w:left w:val="none" w:sz="0" w:space="0" w:color="auto"/>
                <w:bottom w:val="none" w:sz="0" w:space="0" w:color="auto"/>
                <w:right w:val="none" w:sz="0" w:space="0" w:color="auto"/>
              </w:divBdr>
            </w:div>
            <w:div w:id="1365523998">
              <w:marLeft w:val="0"/>
              <w:marRight w:val="0"/>
              <w:marTop w:val="0"/>
              <w:marBottom w:val="0"/>
              <w:divBdr>
                <w:top w:val="none" w:sz="0" w:space="0" w:color="auto"/>
                <w:left w:val="none" w:sz="0" w:space="0" w:color="auto"/>
                <w:bottom w:val="none" w:sz="0" w:space="0" w:color="auto"/>
                <w:right w:val="none" w:sz="0" w:space="0" w:color="auto"/>
              </w:divBdr>
            </w:div>
            <w:div w:id="622810496">
              <w:marLeft w:val="0"/>
              <w:marRight w:val="0"/>
              <w:marTop w:val="0"/>
              <w:marBottom w:val="0"/>
              <w:divBdr>
                <w:top w:val="none" w:sz="0" w:space="0" w:color="auto"/>
                <w:left w:val="none" w:sz="0" w:space="0" w:color="auto"/>
                <w:bottom w:val="none" w:sz="0" w:space="0" w:color="auto"/>
                <w:right w:val="none" w:sz="0" w:space="0" w:color="auto"/>
              </w:divBdr>
            </w:div>
            <w:div w:id="644353863">
              <w:marLeft w:val="0"/>
              <w:marRight w:val="0"/>
              <w:marTop w:val="0"/>
              <w:marBottom w:val="0"/>
              <w:divBdr>
                <w:top w:val="none" w:sz="0" w:space="0" w:color="auto"/>
                <w:left w:val="none" w:sz="0" w:space="0" w:color="auto"/>
                <w:bottom w:val="none" w:sz="0" w:space="0" w:color="auto"/>
                <w:right w:val="none" w:sz="0" w:space="0" w:color="auto"/>
              </w:divBdr>
            </w:div>
            <w:div w:id="854851778">
              <w:marLeft w:val="0"/>
              <w:marRight w:val="0"/>
              <w:marTop w:val="0"/>
              <w:marBottom w:val="0"/>
              <w:divBdr>
                <w:top w:val="none" w:sz="0" w:space="0" w:color="auto"/>
                <w:left w:val="none" w:sz="0" w:space="0" w:color="auto"/>
                <w:bottom w:val="none" w:sz="0" w:space="0" w:color="auto"/>
                <w:right w:val="none" w:sz="0" w:space="0" w:color="auto"/>
              </w:divBdr>
            </w:div>
            <w:div w:id="195971958">
              <w:marLeft w:val="0"/>
              <w:marRight w:val="0"/>
              <w:marTop w:val="0"/>
              <w:marBottom w:val="0"/>
              <w:divBdr>
                <w:top w:val="none" w:sz="0" w:space="0" w:color="auto"/>
                <w:left w:val="none" w:sz="0" w:space="0" w:color="auto"/>
                <w:bottom w:val="none" w:sz="0" w:space="0" w:color="auto"/>
                <w:right w:val="none" w:sz="0" w:space="0" w:color="auto"/>
              </w:divBdr>
            </w:div>
            <w:div w:id="393240258">
              <w:marLeft w:val="0"/>
              <w:marRight w:val="0"/>
              <w:marTop w:val="0"/>
              <w:marBottom w:val="0"/>
              <w:divBdr>
                <w:top w:val="none" w:sz="0" w:space="0" w:color="auto"/>
                <w:left w:val="none" w:sz="0" w:space="0" w:color="auto"/>
                <w:bottom w:val="none" w:sz="0" w:space="0" w:color="auto"/>
                <w:right w:val="none" w:sz="0" w:space="0" w:color="auto"/>
              </w:divBdr>
            </w:div>
            <w:div w:id="1456024614">
              <w:marLeft w:val="0"/>
              <w:marRight w:val="0"/>
              <w:marTop w:val="0"/>
              <w:marBottom w:val="0"/>
              <w:divBdr>
                <w:top w:val="none" w:sz="0" w:space="0" w:color="auto"/>
                <w:left w:val="none" w:sz="0" w:space="0" w:color="auto"/>
                <w:bottom w:val="none" w:sz="0" w:space="0" w:color="auto"/>
                <w:right w:val="none" w:sz="0" w:space="0" w:color="auto"/>
              </w:divBdr>
            </w:div>
            <w:div w:id="1086994598">
              <w:marLeft w:val="0"/>
              <w:marRight w:val="0"/>
              <w:marTop w:val="0"/>
              <w:marBottom w:val="0"/>
              <w:divBdr>
                <w:top w:val="none" w:sz="0" w:space="0" w:color="auto"/>
                <w:left w:val="none" w:sz="0" w:space="0" w:color="auto"/>
                <w:bottom w:val="none" w:sz="0" w:space="0" w:color="auto"/>
                <w:right w:val="none" w:sz="0" w:space="0" w:color="auto"/>
              </w:divBdr>
            </w:div>
            <w:div w:id="1046881049">
              <w:marLeft w:val="0"/>
              <w:marRight w:val="0"/>
              <w:marTop w:val="0"/>
              <w:marBottom w:val="0"/>
              <w:divBdr>
                <w:top w:val="none" w:sz="0" w:space="0" w:color="auto"/>
                <w:left w:val="none" w:sz="0" w:space="0" w:color="auto"/>
                <w:bottom w:val="none" w:sz="0" w:space="0" w:color="auto"/>
                <w:right w:val="none" w:sz="0" w:space="0" w:color="auto"/>
              </w:divBdr>
            </w:div>
            <w:div w:id="2121872664">
              <w:marLeft w:val="0"/>
              <w:marRight w:val="0"/>
              <w:marTop w:val="0"/>
              <w:marBottom w:val="0"/>
              <w:divBdr>
                <w:top w:val="none" w:sz="0" w:space="0" w:color="auto"/>
                <w:left w:val="none" w:sz="0" w:space="0" w:color="auto"/>
                <w:bottom w:val="none" w:sz="0" w:space="0" w:color="auto"/>
                <w:right w:val="none" w:sz="0" w:space="0" w:color="auto"/>
              </w:divBdr>
            </w:div>
            <w:div w:id="1758940545">
              <w:marLeft w:val="0"/>
              <w:marRight w:val="0"/>
              <w:marTop w:val="0"/>
              <w:marBottom w:val="0"/>
              <w:divBdr>
                <w:top w:val="none" w:sz="0" w:space="0" w:color="auto"/>
                <w:left w:val="none" w:sz="0" w:space="0" w:color="auto"/>
                <w:bottom w:val="none" w:sz="0" w:space="0" w:color="auto"/>
                <w:right w:val="none" w:sz="0" w:space="0" w:color="auto"/>
              </w:divBdr>
            </w:div>
            <w:div w:id="2105884016">
              <w:marLeft w:val="0"/>
              <w:marRight w:val="0"/>
              <w:marTop w:val="0"/>
              <w:marBottom w:val="0"/>
              <w:divBdr>
                <w:top w:val="none" w:sz="0" w:space="0" w:color="auto"/>
                <w:left w:val="none" w:sz="0" w:space="0" w:color="auto"/>
                <w:bottom w:val="none" w:sz="0" w:space="0" w:color="auto"/>
                <w:right w:val="none" w:sz="0" w:space="0" w:color="auto"/>
              </w:divBdr>
            </w:div>
            <w:div w:id="445396353">
              <w:marLeft w:val="0"/>
              <w:marRight w:val="0"/>
              <w:marTop w:val="0"/>
              <w:marBottom w:val="0"/>
              <w:divBdr>
                <w:top w:val="none" w:sz="0" w:space="0" w:color="auto"/>
                <w:left w:val="none" w:sz="0" w:space="0" w:color="auto"/>
                <w:bottom w:val="none" w:sz="0" w:space="0" w:color="auto"/>
                <w:right w:val="none" w:sz="0" w:space="0" w:color="auto"/>
              </w:divBdr>
            </w:div>
            <w:div w:id="607079692">
              <w:marLeft w:val="0"/>
              <w:marRight w:val="0"/>
              <w:marTop w:val="0"/>
              <w:marBottom w:val="0"/>
              <w:divBdr>
                <w:top w:val="none" w:sz="0" w:space="0" w:color="auto"/>
                <w:left w:val="none" w:sz="0" w:space="0" w:color="auto"/>
                <w:bottom w:val="none" w:sz="0" w:space="0" w:color="auto"/>
                <w:right w:val="none" w:sz="0" w:space="0" w:color="auto"/>
              </w:divBdr>
            </w:div>
            <w:div w:id="1636914302">
              <w:marLeft w:val="0"/>
              <w:marRight w:val="0"/>
              <w:marTop w:val="0"/>
              <w:marBottom w:val="0"/>
              <w:divBdr>
                <w:top w:val="none" w:sz="0" w:space="0" w:color="auto"/>
                <w:left w:val="none" w:sz="0" w:space="0" w:color="auto"/>
                <w:bottom w:val="none" w:sz="0" w:space="0" w:color="auto"/>
                <w:right w:val="none" w:sz="0" w:space="0" w:color="auto"/>
              </w:divBdr>
            </w:div>
            <w:div w:id="2006399950">
              <w:marLeft w:val="0"/>
              <w:marRight w:val="0"/>
              <w:marTop w:val="0"/>
              <w:marBottom w:val="0"/>
              <w:divBdr>
                <w:top w:val="none" w:sz="0" w:space="0" w:color="auto"/>
                <w:left w:val="none" w:sz="0" w:space="0" w:color="auto"/>
                <w:bottom w:val="none" w:sz="0" w:space="0" w:color="auto"/>
                <w:right w:val="none" w:sz="0" w:space="0" w:color="auto"/>
              </w:divBdr>
            </w:div>
            <w:div w:id="1448230496">
              <w:marLeft w:val="0"/>
              <w:marRight w:val="0"/>
              <w:marTop w:val="0"/>
              <w:marBottom w:val="0"/>
              <w:divBdr>
                <w:top w:val="none" w:sz="0" w:space="0" w:color="auto"/>
                <w:left w:val="none" w:sz="0" w:space="0" w:color="auto"/>
                <w:bottom w:val="none" w:sz="0" w:space="0" w:color="auto"/>
                <w:right w:val="none" w:sz="0" w:space="0" w:color="auto"/>
              </w:divBdr>
            </w:div>
            <w:div w:id="1910723379">
              <w:marLeft w:val="0"/>
              <w:marRight w:val="0"/>
              <w:marTop w:val="0"/>
              <w:marBottom w:val="0"/>
              <w:divBdr>
                <w:top w:val="none" w:sz="0" w:space="0" w:color="auto"/>
                <w:left w:val="none" w:sz="0" w:space="0" w:color="auto"/>
                <w:bottom w:val="none" w:sz="0" w:space="0" w:color="auto"/>
                <w:right w:val="none" w:sz="0" w:space="0" w:color="auto"/>
              </w:divBdr>
            </w:div>
            <w:div w:id="1572157387">
              <w:marLeft w:val="0"/>
              <w:marRight w:val="0"/>
              <w:marTop w:val="0"/>
              <w:marBottom w:val="0"/>
              <w:divBdr>
                <w:top w:val="none" w:sz="0" w:space="0" w:color="auto"/>
                <w:left w:val="none" w:sz="0" w:space="0" w:color="auto"/>
                <w:bottom w:val="none" w:sz="0" w:space="0" w:color="auto"/>
                <w:right w:val="none" w:sz="0" w:space="0" w:color="auto"/>
              </w:divBdr>
            </w:div>
            <w:div w:id="36055888">
              <w:marLeft w:val="0"/>
              <w:marRight w:val="0"/>
              <w:marTop w:val="0"/>
              <w:marBottom w:val="0"/>
              <w:divBdr>
                <w:top w:val="none" w:sz="0" w:space="0" w:color="auto"/>
                <w:left w:val="none" w:sz="0" w:space="0" w:color="auto"/>
                <w:bottom w:val="none" w:sz="0" w:space="0" w:color="auto"/>
                <w:right w:val="none" w:sz="0" w:space="0" w:color="auto"/>
              </w:divBdr>
            </w:div>
            <w:div w:id="527640270">
              <w:marLeft w:val="0"/>
              <w:marRight w:val="0"/>
              <w:marTop w:val="0"/>
              <w:marBottom w:val="0"/>
              <w:divBdr>
                <w:top w:val="none" w:sz="0" w:space="0" w:color="auto"/>
                <w:left w:val="none" w:sz="0" w:space="0" w:color="auto"/>
                <w:bottom w:val="none" w:sz="0" w:space="0" w:color="auto"/>
                <w:right w:val="none" w:sz="0" w:space="0" w:color="auto"/>
              </w:divBdr>
            </w:div>
            <w:div w:id="1012030479">
              <w:marLeft w:val="0"/>
              <w:marRight w:val="0"/>
              <w:marTop w:val="0"/>
              <w:marBottom w:val="0"/>
              <w:divBdr>
                <w:top w:val="none" w:sz="0" w:space="0" w:color="auto"/>
                <w:left w:val="none" w:sz="0" w:space="0" w:color="auto"/>
                <w:bottom w:val="none" w:sz="0" w:space="0" w:color="auto"/>
                <w:right w:val="none" w:sz="0" w:space="0" w:color="auto"/>
              </w:divBdr>
            </w:div>
            <w:div w:id="1643195862">
              <w:marLeft w:val="0"/>
              <w:marRight w:val="0"/>
              <w:marTop w:val="0"/>
              <w:marBottom w:val="0"/>
              <w:divBdr>
                <w:top w:val="none" w:sz="0" w:space="0" w:color="auto"/>
                <w:left w:val="none" w:sz="0" w:space="0" w:color="auto"/>
                <w:bottom w:val="none" w:sz="0" w:space="0" w:color="auto"/>
                <w:right w:val="none" w:sz="0" w:space="0" w:color="auto"/>
              </w:divBdr>
            </w:div>
            <w:div w:id="155609122">
              <w:marLeft w:val="0"/>
              <w:marRight w:val="0"/>
              <w:marTop w:val="0"/>
              <w:marBottom w:val="0"/>
              <w:divBdr>
                <w:top w:val="none" w:sz="0" w:space="0" w:color="auto"/>
                <w:left w:val="none" w:sz="0" w:space="0" w:color="auto"/>
                <w:bottom w:val="none" w:sz="0" w:space="0" w:color="auto"/>
                <w:right w:val="none" w:sz="0" w:space="0" w:color="auto"/>
              </w:divBdr>
            </w:div>
            <w:div w:id="17318102">
              <w:marLeft w:val="0"/>
              <w:marRight w:val="0"/>
              <w:marTop w:val="0"/>
              <w:marBottom w:val="0"/>
              <w:divBdr>
                <w:top w:val="none" w:sz="0" w:space="0" w:color="auto"/>
                <w:left w:val="none" w:sz="0" w:space="0" w:color="auto"/>
                <w:bottom w:val="none" w:sz="0" w:space="0" w:color="auto"/>
                <w:right w:val="none" w:sz="0" w:space="0" w:color="auto"/>
              </w:divBdr>
            </w:div>
            <w:div w:id="1885864800">
              <w:marLeft w:val="0"/>
              <w:marRight w:val="0"/>
              <w:marTop w:val="0"/>
              <w:marBottom w:val="0"/>
              <w:divBdr>
                <w:top w:val="none" w:sz="0" w:space="0" w:color="auto"/>
                <w:left w:val="none" w:sz="0" w:space="0" w:color="auto"/>
                <w:bottom w:val="none" w:sz="0" w:space="0" w:color="auto"/>
                <w:right w:val="none" w:sz="0" w:space="0" w:color="auto"/>
              </w:divBdr>
            </w:div>
            <w:div w:id="307832480">
              <w:marLeft w:val="0"/>
              <w:marRight w:val="0"/>
              <w:marTop w:val="0"/>
              <w:marBottom w:val="0"/>
              <w:divBdr>
                <w:top w:val="none" w:sz="0" w:space="0" w:color="auto"/>
                <w:left w:val="none" w:sz="0" w:space="0" w:color="auto"/>
                <w:bottom w:val="none" w:sz="0" w:space="0" w:color="auto"/>
                <w:right w:val="none" w:sz="0" w:space="0" w:color="auto"/>
              </w:divBdr>
            </w:div>
            <w:div w:id="1228998973">
              <w:marLeft w:val="0"/>
              <w:marRight w:val="0"/>
              <w:marTop w:val="0"/>
              <w:marBottom w:val="0"/>
              <w:divBdr>
                <w:top w:val="none" w:sz="0" w:space="0" w:color="auto"/>
                <w:left w:val="none" w:sz="0" w:space="0" w:color="auto"/>
                <w:bottom w:val="none" w:sz="0" w:space="0" w:color="auto"/>
                <w:right w:val="none" w:sz="0" w:space="0" w:color="auto"/>
              </w:divBdr>
            </w:div>
            <w:div w:id="1965385789">
              <w:marLeft w:val="0"/>
              <w:marRight w:val="0"/>
              <w:marTop w:val="0"/>
              <w:marBottom w:val="0"/>
              <w:divBdr>
                <w:top w:val="none" w:sz="0" w:space="0" w:color="auto"/>
                <w:left w:val="none" w:sz="0" w:space="0" w:color="auto"/>
                <w:bottom w:val="none" w:sz="0" w:space="0" w:color="auto"/>
                <w:right w:val="none" w:sz="0" w:space="0" w:color="auto"/>
              </w:divBdr>
            </w:div>
            <w:div w:id="33383894">
              <w:marLeft w:val="0"/>
              <w:marRight w:val="0"/>
              <w:marTop w:val="0"/>
              <w:marBottom w:val="0"/>
              <w:divBdr>
                <w:top w:val="none" w:sz="0" w:space="0" w:color="auto"/>
                <w:left w:val="none" w:sz="0" w:space="0" w:color="auto"/>
                <w:bottom w:val="none" w:sz="0" w:space="0" w:color="auto"/>
                <w:right w:val="none" w:sz="0" w:space="0" w:color="auto"/>
              </w:divBdr>
            </w:div>
            <w:div w:id="1955941807">
              <w:marLeft w:val="0"/>
              <w:marRight w:val="0"/>
              <w:marTop w:val="0"/>
              <w:marBottom w:val="0"/>
              <w:divBdr>
                <w:top w:val="none" w:sz="0" w:space="0" w:color="auto"/>
                <w:left w:val="none" w:sz="0" w:space="0" w:color="auto"/>
                <w:bottom w:val="none" w:sz="0" w:space="0" w:color="auto"/>
                <w:right w:val="none" w:sz="0" w:space="0" w:color="auto"/>
              </w:divBdr>
            </w:div>
            <w:div w:id="1214733641">
              <w:marLeft w:val="0"/>
              <w:marRight w:val="0"/>
              <w:marTop w:val="0"/>
              <w:marBottom w:val="0"/>
              <w:divBdr>
                <w:top w:val="none" w:sz="0" w:space="0" w:color="auto"/>
                <w:left w:val="none" w:sz="0" w:space="0" w:color="auto"/>
                <w:bottom w:val="none" w:sz="0" w:space="0" w:color="auto"/>
                <w:right w:val="none" w:sz="0" w:space="0" w:color="auto"/>
              </w:divBdr>
            </w:div>
            <w:div w:id="1639066511">
              <w:marLeft w:val="0"/>
              <w:marRight w:val="0"/>
              <w:marTop w:val="0"/>
              <w:marBottom w:val="0"/>
              <w:divBdr>
                <w:top w:val="none" w:sz="0" w:space="0" w:color="auto"/>
                <w:left w:val="none" w:sz="0" w:space="0" w:color="auto"/>
                <w:bottom w:val="none" w:sz="0" w:space="0" w:color="auto"/>
                <w:right w:val="none" w:sz="0" w:space="0" w:color="auto"/>
              </w:divBdr>
            </w:div>
            <w:div w:id="845443145">
              <w:marLeft w:val="0"/>
              <w:marRight w:val="0"/>
              <w:marTop w:val="0"/>
              <w:marBottom w:val="0"/>
              <w:divBdr>
                <w:top w:val="none" w:sz="0" w:space="0" w:color="auto"/>
                <w:left w:val="none" w:sz="0" w:space="0" w:color="auto"/>
                <w:bottom w:val="none" w:sz="0" w:space="0" w:color="auto"/>
                <w:right w:val="none" w:sz="0" w:space="0" w:color="auto"/>
              </w:divBdr>
            </w:div>
            <w:div w:id="1549535854">
              <w:marLeft w:val="0"/>
              <w:marRight w:val="0"/>
              <w:marTop w:val="0"/>
              <w:marBottom w:val="0"/>
              <w:divBdr>
                <w:top w:val="none" w:sz="0" w:space="0" w:color="auto"/>
                <w:left w:val="none" w:sz="0" w:space="0" w:color="auto"/>
                <w:bottom w:val="none" w:sz="0" w:space="0" w:color="auto"/>
                <w:right w:val="none" w:sz="0" w:space="0" w:color="auto"/>
              </w:divBdr>
            </w:div>
            <w:div w:id="474420128">
              <w:marLeft w:val="0"/>
              <w:marRight w:val="0"/>
              <w:marTop w:val="0"/>
              <w:marBottom w:val="0"/>
              <w:divBdr>
                <w:top w:val="none" w:sz="0" w:space="0" w:color="auto"/>
                <w:left w:val="none" w:sz="0" w:space="0" w:color="auto"/>
                <w:bottom w:val="none" w:sz="0" w:space="0" w:color="auto"/>
                <w:right w:val="none" w:sz="0" w:space="0" w:color="auto"/>
              </w:divBdr>
            </w:div>
            <w:div w:id="1809515382">
              <w:marLeft w:val="0"/>
              <w:marRight w:val="0"/>
              <w:marTop w:val="0"/>
              <w:marBottom w:val="0"/>
              <w:divBdr>
                <w:top w:val="none" w:sz="0" w:space="0" w:color="auto"/>
                <w:left w:val="none" w:sz="0" w:space="0" w:color="auto"/>
                <w:bottom w:val="none" w:sz="0" w:space="0" w:color="auto"/>
                <w:right w:val="none" w:sz="0" w:space="0" w:color="auto"/>
              </w:divBdr>
            </w:div>
            <w:div w:id="1261379830">
              <w:marLeft w:val="0"/>
              <w:marRight w:val="0"/>
              <w:marTop w:val="0"/>
              <w:marBottom w:val="0"/>
              <w:divBdr>
                <w:top w:val="none" w:sz="0" w:space="0" w:color="auto"/>
                <w:left w:val="none" w:sz="0" w:space="0" w:color="auto"/>
                <w:bottom w:val="none" w:sz="0" w:space="0" w:color="auto"/>
                <w:right w:val="none" w:sz="0" w:space="0" w:color="auto"/>
              </w:divBdr>
            </w:div>
            <w:div w:id="479619086">
              <w:marLeft w:val="0"/>
              <w:marRight w:val="0"/>
              <w:marTop w:val="0"/>
              <w:marBottom w:val="0"/>
              <w:divBdr>
                <w:top w:val="none" w:sz="0" w:space="0" w:color="auto"/>
                <w:left w:val="none" w:sz="0" w:space="0" w:color="auto"/>
                <w:bottom w:val="none" w:sz="0" w:space="0" w:color="auto"/>
                <w:right w:val="none" w:sz="0" w:space="0" w:color="auto"/>
              </w:divBdr>
            </w:div>
            <w:div w:id="413403113">
              <w:marLeft w:val="0"/>
              <w:marRight w:val="0"/>
              <w:marTop w:val="0"/>
              <w:marBottom w:val="0"/>
              <w:divBdr>
                <w:top w:val="none" w:sz="0" w:space="0" w:color="auto"/>
                <w:left w:val="none" w:sz="0" w:space="0" w:color="auto"/>
                <w:bottom w:val="none" w:sz="0" w:space="0" w:color="auto"/>
                <w:right w:val="none" w:sz="0" w:space="0" w:color="auto"/>
              </w:divBdr>
            </w:div>
            <w:div w:id="137036720">
              <w:marLeft w:val="0"/>
              <w:marRight w:val="0"/>
              <w:marTop w:val="0"/>
              <w:marBottom w:val="0"/>
              <w:divBdr>
                <w:top w:val="none" w:sz="0" w:space="0" w:color="auto"/>
                <w:left w:val="none" w:sz="0" w:space="0" w:color="auto"/>
                <w:bottom w:val="none" w:sz="0" w:space="0" w:color="auto"/>
                <w:right w:val="none" w:sz="0" w:space="0" w:color="auto"/>
              </w:divBdr>
            </w:div>
            <w:div w:id="163478256">
              <w:marLeft w:val="0"/>
              <w:marRight w:val="0"/>
              <w:marTop w:val="0"/>
              <w:marBottom w:val="0"/>
              <w:divBdr>
                <w:top w:val="none" w:sz="0" w:space="0" w:color="auto"/>
                <w:left w:val="none" w:sz="0" w:space="0" w:color="auto"/>
                <w:bottom w:val="none" w:sz="0" w:space="0" w:color="auto"/>
                <w:right w:val="none" w:sz="0" w:space="0" w:color="auto"/>
              </w:divBdr>
            </w:div>
            <w:div w:id="1949003449">
              <w:marLeft w:val="0"/>
              <w:marRight w:val="0"/>
              <w:marTop w:val="0"/>
              <w:marBottom w:val="0"/>
              <w:divBdr>
                <w:top w:val="none" w:sz="0" w:space="0" w:color="auto"/>
                <w:left w:val="none" w:sz="0" w:space="0" w:color="auto"/>
                <w:bottom w:val="none" w:sz="0" w:space="0" w:color="auto"/>
                <w:right w:val="none" w:sz="0" w:space="0" w:color="auto"/>
              </w:divBdr>
            </w:div>
            <w:div w:id="1704356584">
              <w:marLeft w:val="0"/>
              <w:marRight w:val="0"/>
              <w:marTop w:val="0"/>
              <w:marBottom w:val="0"/>
              <w:divBdr>
                <w:top w:val="none" w:sz="0" w:space="0" w:color="auto"/>
                <w:left w:val="none" w:sz="0" w:space="0" w:color="auto"/>
                <w:bottom w:val="none" w:sz="0" w:space="0" w:color="auto"/>
                <w:right w:val="none" w:sz="0" w:space="0" w:color="auto"/>
              </w:divBdr>
            </w:div>
            <w:div w:id="1899245731">
              <w:marLeft w:val="0"/>
              <w:marRight w:val="0"/>
              <w:marTop w:val="0"/>
              <w:marBottom w:val="0"/>
              <w:divBdr>
                <w:top w:val="none" w:sz="0" w:space="0" w:color="auto"/>
                <w:left w:val="none" w:sz="0" w:space="0" w:color="auto"/>
                <w:bottom w:val="none" w:sz="0" w:space="0" w:color="auto"/>
                <w:right w:val="none" w:sz="0" w:space="0" w:color="auto"/>
              </w:divBdr>
            </w:div>
            <w:div w:id="1852793049">
              <w:marLeft w:val="0"/>
              <w:marRight w:val="0"/>
              <w:marTop w:val="0"/>
              <w:marBottom w:val="0"/>
              <w:divBdr>
                <w:top w:val="none" w:sz="0" w:space="0" w:color="auto"/>
                <w:left w:val="none" w:sz="0" w:space="0" w:color="auto"/>
                <w:bottom w:val="none" w:sz="0" w:space="0" w:color="auto"/>
                <w:right w:val="none" w:sz="0" w:space="0" w:color="auto"/>
              </w:divBdr>
            </w:div>
            <w:div w:id="2079353754">
              <w:marLeft w:val="0"/>
              <w:marRight w:val="0"/>
              <w:marTop w:val="0"/>
              <w:marBottom w:val="0"/>
              <w:divBdr>
                <w:top w:val="none" w:sz="0" w:space="0" w:color="auto"/>
                <w:left w:val="none" w:sz="0" w:space="0" w:color="auto"/>
                <w:bottom w:val="none" w:sz="0" w:space="0" w:color="auto"/>
                <w:right w:val="none" w:sz="0" w:space="0" w:color="auto"/>
              </w:divBdr>
            </w:div>
            <w:div w:id="532228933">
              <w:marLeft w:val="0"/>
              <w:marRight w:val="0"/>
              <w:marTop w:val="0"/>
              <w:marBottom w:val="0"/>
              <w:divBdr>
                <w:top w:val="none" w:sz="0" w:space="0" w:color="auto"/>
                <w:left w:val="none" w:sz="0" w:space="0" w:color="auto"/>
                <w:bottom w:val="none" w:sz="0" w:space="0" w:color="auto"/>
                <w:right w:val="none" w:sz="0" w:space="0" w:color="auto"/>
              </w:divBdr>
            </w:div>
            <w:div w:id="381174376">
              <w:marLeft w:val="0"/>
              <w:marRight w:val="0"/>
              <w:marTop w:val="0"/>
              <w:marBottom w:val="0"/>
              <w:divBdr>
                <w:top w:val="none" w:sz="0" w:space="0" w:color="auto"/>
                <w:left w:val="none" w:sz="0" w:space="0" w:color="auto"/>
                <w:bottom w:val="none" w:sz="0" w:space="0" w:color="auto"/>
                <w:right w:val="none" w:sz="0" w:space="0" w:color="auto"/>
              </w:divBdr>
            </w:div>
            <w:div w:id="491914064">
              <w:marLeft w:val="0"/>
              <w:marRight w:val="0"/>
              <w:marTop w:val="0"/>
              <w:marBottom w:val="0"/>
              <w:divBdr>
                <w:top w:val="none" w:sz="0" w:space="0" w:color="auto"/>
                <w:left w:val="none" w:sz="0" w:space="0" w:color="auto"/>
                <w:bottom w:val="none" w:sz="0" w:space="0" w:color="auto"/>
                <w:right w:val="none" w:sz="0" w:space="0" w:color="auto"/>
              </w:divBdr>
            </w:div>
            <w:div w:id="622813665">
              <w:marLeft w:val="0"/>
              <w:marRight w:val="0"/>
              <w:marTop w:val="0"/>
              <w:marBottom w:val="0"/>
              <w:divBdr>
                <w:top w:val="none" w:sz="0" w:space="0" w:color="auto"/>
                <w:left w:val="none" w:sz="0" w:space="0" w:color="auto"/>
                <w:bottom w:val="none" w:sz="0" w:space="0" w:color="auto"/>
                <w:right w:val="none" w:sz="0" w:space="0" w:color="auto"/>
              </w:divBdr>
            </w:div>
            <w:div w:id="360670864">
              <w:marLeft w:val="0"/>
              <w:marRight w:val="0"/>
              <w:marTop w:val="0"/>
              <w:marBottom w:val="0"/>
              <w:divBdr>
                <w:top w:val="none" w:sz="0" w:space="0" w:color="auto"/>
                <w:left w:val="none" w:sz="0" w:space="0" w:color="auto"/>
                <w:bottom w:val="none" w:sz="0" w:space="0" w:color="auto"/>
                <w:right w:val="none" w:sz="0" w:space="0" w:color="auto"/>
              </w:divBdr>
            </w:div>
            <w:div w:id="1278635463">
              <w:marLeft w:val="0"/>
              <w:marRight w:val="0"/>
              <w:marTop w:val="0"/>
              <w:marBottom w:val="0"/>
              <w:divBdr>
                <w:top w:val="none" w:sz="0" w:space="0" w:color="auto"/>
                <w:left w:val="none" w:sz="0" w:space="0" w:color="auto"/>
                <w:bottom w:val="none" w:sz="0" w:space="0" w:color="auto"/>
                <w:right w:val="none" w:sz="0" w:space="0" w:color="auto"/>
              </w:divBdr>
            </w:div>
            <w:div w:id="399251093">
              <w:marLeft w:val="0"/>
              <w:marRight w:val="0"/>
              <w:marTop w:val="0"/>
              <w:marBottom w:val="0"/>
              <w:divBdr>
                <w:top w:val="none" w:sz="0" w:space="0" w:color="auto"/>
                <w:left w:val="none" w:sz="0" w:space="0" w:color="auto"/>
                <w:bottom w:val="none" w:sz="0" w:space="0" w:color="auto"/>
                <w:right w:val="none" w:sz="0" w:space="0" w:color="auto"/>
              </w:divBdr>
            </w:div>
            <w:div w:id="1649675721">
              <w:marLeft w:val="0"/>
              <w:marRight w:val="0"/>
              <w:marTop w:val="0"/>
              <w:marBottom w:val="0"/>
              <w:divBdr>
                <w:top w:val="none" w:sz="0" w:space="0" w:color="auto"/>
                <w:left w:val="none" w:sz="0" w:space="0" w:color="auto"/>
                <w:bottom w:val="none" w:sz="0" w:space="0" w:color="auto"/>
                <w:right w:val="none" w:sz="0" w:space="0" w:color="auto"/>
              </w:divBdr>
            </w:div>
            <w:div w:id="1977906048">
              <w:marLeft w:val="0"/>
              <w:marRight w:val="0"/>
              <w:marTop w:val="0"/>
              <w:marBottom w:val="0"/>
              <w:divBdr>
                <w:top w:val="none" w:sz="0" w:space="0" w:color="auto"/>
                <w:left w:val="none" w:sz="0" w:space="0" w:color="auto"/>
                <w:bottom w:val="none" w:sz="0" w:space="0" w:color="auto"/>
                <w:right w:val="none" w:sz="0" w:space="0" w:color="auto"/>
              </w:divBdr>
            </w:div>
            <w:div w:id="799998272">
              <w:marLeft w:val="0"/>
              <w:marRight w:val="0"/>
              <w:marTop w:val="0"/>
              <w:marBottom w:val="0"/>
              <w:divBdr>
                <w:top w:val="none" w:sz="0" w:space="0" w:color="auto"/>
                <w:left w:val="none" w:sz="0" w:space="0" w:color="auto"/>
                <w:bottom w:val="none" w:sz="0" w:space="0" w:color="auto"/>
                <w:right w:val="none" w:sz="0" w:space="0" w:color="auto"/>
              </w:divBdr>
            </w:div>
            <w:div w:id="1939219138">
              <w:marLeft w:val="0"/>
              <w:marRight w:val="0"/>
              <w:marTop w:val="0"/>
              <w:marBottom w:val="0"/>
              <w:divBdr>
                <w:top w:val="none" w:sz="0" w:space="0" w:color="auto"/>
                <w:left w:val="none" w:sz="0" w:space="0" w:color="auto"/>
                <w:bottom w:val="none" w:sz="0" w:space="0" w:color="auto"/>
                <w:right w:val="none" w:sz="0" w:space="0" w:color="auto"/>
              </w:divBdr>
            </w:div>
            <w:div w:id="1962027135">
              <w:marLeft w:val="0"/>
              <w:marRight w:val="0"/>
              <w:marTop w:val="0"/>
              <w:marBottom w:val="0"/>
              <w:divBdr>
                <w:top w:val="none" w:sz="0" w:space="0" w:color="auto"/>
                <w:left w:val="none" w:sz="0" w:space="0" w:color="auto"/>
                <w:bottom w:val="none" w:sz="0" w:space="0" w:color="auto"/>
                <w:right w:val="none" w:sz="0" w:space="0" w:color="auto"/>
              </w:divBdr>
            </w:div>
            <w:div w:id="7143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732">
      <w:marLeft w:val="0"/>
      <w:marRight w:val="0"/>
      <w:marTop w:val="0"/>
      <w:marBottom w:val="0"/>
      <w:divBdr>
        <w:top w:val="none" w:sz="0" w:space="0" w:color="auto"/>
        <w:left w:val="none" w:sz="0" w:space="0" w:color="auto"/>
        <w:bottom w:val="none" w:sz="0" w:space="0" w:color="auto"/>
        <w:right w:val="none" w:sz="0" w:space="0" w:color="auto"/>
      </w:divBdr>
    </w:div>
    <w:div w:id="369035702">
      <w:marLeft w:val="0"/>
      <w:marRight w:val="0"/>
      <w:marTop w:val="0"/>
      <w:marBottom w:val="0"/>
      <w:divBdr>
        <w:top w:val="none" w:sz="0" w:space="0" w:color="auto"/>
        <w:left w:val="none" w:sz="0" w:space="0" w:color="auto"/>
        <w:bottom w:val="none" w:sz="0" w:space="0" w:color="auto"/>
        <w:right w:val="none" w:sz="0" w:space="0" w:color="auto"/>
      </w:divBdr>
    </w:div>
    <w:div w:id="369309844">
      <w:marLeft w:val="0"/>
      <w:marRight w:val="0"/>
      <w:marTop w:val="0"/>
      <w:marBottom w:val="0"/>
      <w:divBdr>
        <w:top w:val="none" w:sz="0" w:space="0" w:color="auto"/>
        <w:left w:val="none" w:sz="0" w:space="0" w:color="auto"/>
        <w:bottom w:val="none" w:sz="0" w:space="0" w:color="auto"/>
        <w:right w:val="none" w:sz="0" w:space="0" w:color="auto"/>
      </w:divBdr>
      <w:divsChild>
        <w:div w:id="813987449">
          <w:marLeft w:val="0"/>
          <w:marRight w:val="0"/>
          <w:marTop w:val="0"/>
          <w:marBottom w:val="0"/>
          <w:divBdr>
            <w:top w:val="none" w:sz="0" w:space="0" w:color="auto"/>
            <w:left w:val="none" w:sz="0" w:space="0" w:color="auto"/>
            <w:bottom w:val="none" w:sz="0" w:space="0" w:color="auto"/>
            <w:right w:val="none" w:sz="0" w:space="0" w:color="auto"/>
          </w:divBdr>
        </w:div>
        <w:div w:id="488405976">
          <w:marLeft w:val="0"/>
          <w:marRight w:val="0"/>
          <w:marTop w:val="0"/>
          <w:marBottom w:val="0"/>
          <w:divBdr>
            <w:top w:val="none" w:sz="0" w:space="0" w:color="auto"/>
            <w:left w:val="none" w:sz="0" w:space="0" w:color="auto"/>
            <w:bottom w:val="none" w:sz="0" w:space="0" w:color="auto"/>
            <w:right w:val="none" w:sz="0" w:space="0" w:color="auto"/>
          </w:divBdr>
        </w:div>
      </w:divsChild>
    </w:div>
    <w:div w:id="370030805">
      <w:marLeft w:val="0"/>
      <w:marRight w:val="0"/>
      <w:marTop w:val="0"/>
      <w:marBottom w:val="0"/>
      <w:divBdr>
        <w:top w:val="none" w:sz="0" w:space="0" w:color="auto"/>
        <w:left w:val="none" w:sz="0" w:space="0" w:color="auto"/>
        <w:bottom w:val="none" w:sz="0" w:space="0" w:color="auto"/>
        <w:right w:val="none" w:sz="0" w:space="0" w:color="auto"/>
      </w:divBdr>
      <w:divsChild>
        <w:div w:id="1064721761">
          <w:marLeft w:val="0"/>
          <w:marRight w:val="0"/>
          <w:marTop w:val="0"/>
          <w:marBottom w:val="0"/>
          <w:divBdr>
            <w:top w:val="none" w:sz="0" w:space="0" w:color="auto"/>
            <w:left w:val="none" w:sz="0" w:space="0" w:color="auto"/>
            <w:bottom w:val="none" w:sz="0" w:space="0" w:color="auto"/>
            <w:right w:val="none" w:sz="0" w:space="0" w:color="auto"/>
          </w:divBdr>
        </w:div>
        <w:div w:id="1940286888">
          <w:marLeft w:val="0"/>
          <w:marRight w:val="0"/>
          <w:marTop w:val="0"/>
          <w:marBottom w:val="0"/>
          <w:divBdr>
            <w:top w:val="none" w:sz="0" w:space="0" w:color="auto"/>
            <w:left w:val="none" w:sz="0" w:space="0" w:color="auto"/>
            <w:bottom w:val="none" w:sz="0" w:space="0" w:color="auto"/>
            <w:right w:val="none" w:sz="0" w:space="0" w:color="auto"/>
          </w:divBdr>
        </w:div>
      </w:divsChild>
    </w:div>
    <w:div w:id="370687134">
      <w:marLeft w:val="0"/>
      <w:marRight w:val="0"/>
      <w:marTop w:val="0"/>
      <w:marBottom w:val="0"/>
      <w:divBdr>
        <w:top w:val="none" w:sz="0" w:space="0" w:color="auto"/>
        <w:left w:val="none" w:sz="0" w:space="0" w:color="auto"/>
        <w:bottom w:val="none" w:sz="0" w:space="0" w:color="auto"/>
        <w:right w:val="none" w:sz="0" w:space="0" w:color="auto"/>
      </w:divBdr>
    </w:div>
    <w:div w:id="371227390">
      <w:marLeft w:val="0"/>
      <w:marRight w:val="0"/>
      <w:marTop w:val="0"/>
      <w:marBottom w:val="0"/>
      <w:divBdr>
        <w:top w:val="none" w:sz="0" w:space="0" w:color="auto"/>
        <w:left w:val="none" w:sz="0" w:space="0" w:color="auto"/>
        <w:bottom w:val="none" w:sz="0" w:space="0" w:color="auto"/>
        <w:right w:val="none" w:sz="0" w:space="0" w:color="auto"/>
      </w:divBdr>
    </w:div>
    <w:div w:id="372310929">
      <w:marLeft w:val="0"/>
      <w:marRight w:val="0"/>
      <w:marTop w:val="0"/>
      <w:marBottom w:val="0"/>
      <w:divBdr>
        <w:top w:val="none" w:sz="0" w:space="0" w:color="auto"/>
        <w:left w:val="none" w:sz="0" w:space="0" w:color="auto"/>
        <w:bottom w:val="none" w:sz="0" w:space="0" w:color="auto"/>
        <w:right w:val="none" w:sz="0" w:space="0" w:color="auto"/>
      </w:divBdr>
    </w:div>
    <w:div w:id="372728610">
      <w:marLeft w:val="0"/>
      <w:marRight w:val="0"/>
      <w:marTop w:val="0"/>
      <w:marBottom w:val="0"/>
      <w:divBdr>
        <w:top w:val="none" w:sz="0" w:space="0" w:color="auto"/>
        <w:left w:val="none" w:sz="0" w:space="0" w:color="auto"/>
        <w:bottom w:val="none" w:sz="0" w:space="0" w:color="auto"/>
        <w:right w:val="none" w:sz="0" w:space="0" w:color="auto"/>
      </w:divBdr>
    </w:div>
    <w:div w:id="373652981">
      <w:marLeft w:val="0"/>
      <w:marRight w:val="0"/>
      <w:marTop w:val="0"/>
      <w:marBottom w:val="0"/>
      <w:divBdr>
        <w:top w:val="none" w:sz="0" w:space="0" w:color="auto"/>
        <w:left w:val="none" w:sz="0" w:space="0" w:color="auto"/>
        <w:bottom w:val="none" w:sz="0" w:space="0" w:color="auto"/>
        <w:right w:val="none" w:sz="0" w:space="0" w:color="auto"/>
      </w:divBdr>
    </w:div>
    <w:div w:id="374745256">
      <w:marLeft w:val="0"/>
      <w:marRight w:val="0"/>
      <w:marTop w:val="0"/>
      <w:marBottom w:val="0"/>
      <w:divBdr>
        <w:top w:val="none" w:sz="0" w:space="0" w:color="auto"/>
        <w:left w:val="none" w:sz="0" w:space="0" w:color="auto"/>
        <w:bottom w:val="none" w:sz="0" w:space="0" w:color="auto"/>
        <w:right w:val="none" w:sz="0" w:space="0" w:color="auto"/>
      </w:divBdr>
      <w:divsChild>
        <w:div w:id="1294368730">
          <w:marLeft w:val="0"/>
          <w:marRight w:val="0"/>
          <w:marTop w:val="0"/>
          <w:marBottom w:val="0"/>
          <w:divBdr>
            <w:top w:val="none" w:sz="0" w:space="0" w:color="auto"/>
            <w:left w:val="none" w:sz="0" w:space="0" w:color="auto"/>
            <w:bottom w:val="none" w:sz="0" w:space="0" w:color="auto"/>
            <w:right w:val="none" w:sz="0" w:space="0" w:color="auto"/>
          </w:divBdr>
        </w:div>
        <w:div w:id="2128893236">
          <w:marLeft w:val="0"/>
          <w:marRight w:val="0"/>
          <w:marTop w:val="0"/>
          <w:marBottom w:val="0"/>
          <w:divBdr>
            <w:top w:val="none" w:sz="0" w:space="0" w:color="auto"/>
            <w:left w:val="none" w:sz="0" w:space="0" w:color="auto"/>
            <w:bottom w:val="none" w:sz="0" w:space="0" w:color="auto"/>
            <w:right w:val="none" w:sz="0" w:space="0" w:color="auto"/>
          </w:divBdr>
        </w:div>
      </w:divsChild>
    </w:div>
    <w:div w:id="375619437">
      <w:marLeft w:val="0"/>
      <w:marRight w:val="0"/>
      <w:marTop w:val="0"/>
      <w:marBottom w:val="0"/>
      <w:divBdr>
        <w:top w:val="none" w:sz="0" w:space="0" w:color="auto"/>
        <w:left w:val="none" w:sz="0" w:space="0" w:color="auto"/>
        <w:bottom w:val="none" w:sz="0" w:space="0" w:color="auto"/>
        <w:right w:val="none" w:sz="0" w:space="0" w:color="auto"/>
      </w:divBdr>
    </w:div>
    <w:div w:id="375739106">
      <w:marLeft w:val="0"/>
      <w:marRight w:val="0"/>
      <w:marTop w:val="0"/>
      <w:marBottom w:val="0"/>
      <w:divBdr>
        <w:top w:val="none" w:sz="0" w:space="0" w:color="auto"/>
        <w:left w:val="none" w:sz="0" w:space="0" w:color="auto"/>
        <w:bottom w:val="none" w:sz="0" w:space="0" w:color="auto"/>
        <w:right w:val="none" w:sz="0" w:space="0" w:color="auto"/>
      </w:divBdr>
    </w:div>
    <w:div w:id="376971977">
      <w:marLeft w:val="0"/>
      <w:marRight w:val="0"/>
      <w:marTop w:val="0"/>
      <w:marBottom w:val="0"/>
      <w:divBdr>
        <w:top w:val="none" w:sz="0" w:space="0" w:color="auto"/>
        <w:left w:val="none" w:sz="0" w:space="0" w:color="auto"/>
        <w:bottom w:val="none" w:sz="0" w:space="0" w:color="auto"/>
        <w:right w:val="none" w:sz="0" w:space="0" w:color="auto"/>
      </w:divBdr>
    </w:div>
    <w:div w:id="379088689">
      <w:marLeft w:val="0"/>
      <w:marRight w:val="0"/>
      <w:marTop w:val="0"/>
      <w:marBottom w:val="0"/>
      <w:divBdr>
        <w:top w:val="none" w:sz="0" w:space="0" w:color="auto"/>
        <w:left w:val="none" w:sz="0" w:space="0" w:color="auto"/>
        <w:bottom w:val="none" w:sz="0" w:space="0" w:color="auto"/>
        <w:right w:val="none" w:sz="0" w:space="0" w:color="auto"/>
      </w:divBdr>
    </w:div>
    <w:div w:id="379482113">
      <w:marLeft w:val="0"/>
      <w:marRight w:val="0"/>
      <w:marTop w:val="0"/>
      <w:marBottom w:val="0"/>
      <w:divBdr>
        <w:top w:val="none" w:sz="0" w:space="0" w:color="auto"/>
        <w:left w:val="none" w:sz="0" w:space="0" w:color="auto"/>
        <w:bottom w:val="none" w:sz="0" w:space="0" w:color="auto"/>
        <w:right w:val="none" w:sz="0" w:space="0" w:color="auto"/>
      </w:divBdr>
    </w:div>
    <w:div w:id="380715217">
      <w:marLeft w:val="0"/>
      <w:marRight w:val="0"/>
      <w:marTop w:val="0"/>
      <w:marBottom w:val="0"/>
      <w:divBdr>
        <w:top w:val="none" w:sz="0" w:space="0" w:color="auto"/>
        <w:left w:val="none" w:sz="0" w:space="0" w:color="auto"/>
        <w:bottom w:val="none" w:sz="0" w:space="0" w:color="auto"/>
        <w:right w:val="none" w:sz="0" w:space="0" w:color="auto"/>
      </w:divBdr>
    </w:div>
    <w:div w:id="380792455">
      <w:marLeft w:val="0"/>
      <w:marRight w:val="0"/>
      <w:marTop w:val="0"/>
      <w:marBottom w:val="0"/>
      <w:divBdr>
        <w:top w:val="none" w:sz="0" w:space="0" w:color="auto"/>
        <w:left w:val="none" w:sz="0" w:space="0" w:color="auto"/>
        <w:bottom w:val="none" w:sz="0" w:space="0" w:color="auto"/>
        <w:right w:val="none" w:sz="0" w:space="0" w:color="auto"/>
      </w:divBdr>
    </w:div>
    <w:div w:id="384254278">
      <w:marLeft w:val="0"/>
      <w:marRight w:val="0"/>
      <w:marTop w:val="0"/>
      <w:marBottom w:val="0"/>
      <w:divBdr>
        <w:top w:val="none" w:sz="0" w:space="0" w:color="auto"/>
        <w:left w:val="none" w:sz="0" w:space="0" w:color="auto"/>
        <w:bottom w:val="none" w:sz="0" w:space="0" w:color="auto"/>
        <w:right w:val="none" w:sz="0" w:space="0" w:color="auto"/>
      </w:divBdr>
      <w:divsChild>
        <w:div w:id="1506552989">
          <w:marLeft w:val="0"/>
          <w:marRight w:val="0"/>
          <w:marTop w:val="0"/>
          <w:marBottom w:val="0"/>
          <w:divBdr>
            <w:top w:val="none" w:sz="0" w:space="0" w:color="auto"/>
            <w:left w:val="none" w:sz="0" w:space="0" w:color="auto"/>
            <w:bottom w:val="none" w:sz="0" w:space="0" w:color="auto"/>
            <w:right w:val="none" w:sz="0" w:space="0" w:color="auto"/>
          </w:divBdr>
          <w:divsChild>
            <w:div w:id="2009626608">
              <w:marLeft w:val="0"/>
              <w:marRight w:val="0"/>
              <w:marTop w:val="0"/>
              <w:marBottom w:val="0"/>
              <w:divBdr>
                <w:top w:val="none" w:sz="0" w:space="0" w:color="auto"/>
                <w:left w:val="none" w:sz="0" w:space="0" w:color="auto"/>
                <w:bottom w:val="none" w:sz="0" w:space="0" w:color="auto"/>
                <w:right w:val="none" w:sz="0" w:space="0" w:color="auto"/>
              </w:divBdr>
            </w:div>
            <w:div w:id="1401638432">
              <w:marLeft w:val="0"/>
              <w:marRight w:val="0"/>
              <w:marTop w:val="0"/>
              <w:marBottom w:val="0"/>
              <w:divBdr>
                <w:top w:val="none" w:sz="0" w:space="0" w:color="auto"/>
                <w:left w:val="none" w:sz="0" w:space="0" w:color="auto"/>
                <w:bottom w:val="none" w:sz="0" w:space="0" w:color="auto"/>
                <w:right w:val="none" w:sz="0" w:space="0" w:color="auto"/>
              </w:divBdr>
            </w:div>
            <w:div w:id="925387335">
              <w:marLeft w:val="0"/>
              <w:marRight w:val="0"/>
              <w:marTop w:val="0"/>
              <w:marBottom w:val="0"/>
              <w:divBdr>
                <w:top w:val="none" w:sz="0" w:space="0" w:color="auto"/>
                <w:left w:val="none" w:sz="0" w:space="0" w:color="auto"/>
                <w:bottom w:val="none" w:sz="0" w:space="0" w:color="auto"/>
                <w:right w:val="none" w:sz="0" w:space="0" w:color="auto"/>
              </w:divBdr>
            </w:div>
            <w:div w:id="328020926">
              <w:marLeft w:val="0"/>
              <w:marRight w:val="0"/>
              <w:marTop w:val="0"/>
              <w:marBottom w:val="0"/>
              <w:divBdr>
                <w:top w:val="none" w:sz="0" w:space="0" w:color="auto"/>
                <w:left w:val="none" w:sz="0" w:space="0" w:color="auto"/>
                <w:bottom w:val="none" w:sz="0" w:space="0" w:color="auto"/>
                <w:right w:val="none" w:sz="0" w:space="0" w:color="auto"/>
              </w:divBdr>
            </w:div>
            <w:div w:id="331299387">
              <w:marLeft w:val="0"/>
              <w:marRight w:val="0"/>
              <w:marTop w:val="0"/>
              <w:marBottom w:val="0"/>
              <w:divBdr>
                <w:top w:val="none" w:sz="0" w:space="0" w:color="auto"/>
                <w:left w:val="none" w:sz="0" w:space="0" w:color="auto"/>
                <w:bottom w:val="none" w:sz="0" w:space="0" w:color="auto"/>
                <w:right w:val="none" w:sz="0" w:space="0" w:color="auto"/>
              </w:divBdr>
            </w:div>
            <w:div w:id="1958564381">
              <w:marLeft w:val="0"/>
              <w:marRight w:val="0"/>
              <w:marTop w:val="0"/>
              <w:marBottom w:val="0"/>
              <w:divBdr>
                <w:top w:val="none" w:sz="0" w:space="0" w:color="auto"/>
                <w:left w:val="none" w:sz="0" w:space="0" w:color="auto"/>
                <w:bottom w:val="none" w:sz="0" w:space="0" w:color="auto"/>
                <w:right w:val="none" w:sz="0" w:space="0" w:color="auto"/>
              </w:divBdr>
            </w:div>
            <w:div w:id="1083066572">
              <w:marLeft w:val="0"/>
              <w:marRight w:val="0"/>
              <w:marTop w:val="0"/>
              <w:marBottom w:val="0"/>
              <w:divBdr>
                <w:top w:val="none" w:sz="0" w:space="0" w:color="auto"/>
                <w:left w:val="none" w:sz="0" w:space="0" w:color="auto"/>
                <w:bottom w:val="none" w:sz="0" w:space="0" w:color="auto"/>
                <w:right w:val="none" w:sz="0" w:space="0" w:color="auto"/>
              </w:divBdr>
            </w:div>
            <w:div w:id="1196772755">
              <w:marLeft w:val="0"/>
              <w:marRight w:val="0"/>
              <w:marTop w:val="0"/>
              <w:marBottom w:val="0"/>
              <w:divBdr>
                <w:top w:val="none" w:sz="0" w:space="0" w:color="auto"/>
                <w:left w:val="none" w:sz="0" w:space="0" w:color="auto"/>
                <w:bottom w:val="none" w:sz="0" w:space="0" w:color="auto"/>
                <w:right w:val="none" w:sz="0" w:space="0" w:color="auto"/>
              </w:divBdr>
            </w:div>
            <w:div w:id="439764322">
              <w:marLeft w:val="0"/>
              <w:marRight w:val="0"/>
              <w:marTop w:val="0"/>
              <w:marBottom w:val="0"/>
              <w:divBdr>
                <w:top w:val="none" w:sz="0" w:space="0" w:color="auto"/>
                <w:left w:val="none" w:sz="0" w:space="0" w:color="auto"/>
                <w:bottom w:val="none" w:sz="0" w:space="0" w:color="auto"/>
                <w:right w:val="none" w:sz="0" w:space="0" w:color="auto"/>
              </w:divBdr>
            </w:div>
            <w:div w:id="1542473765">
              <w:marLeft w:val="0"/>
              <w:marRight w:val="0"/>
              <w:marTop w:val="0"/>
              <w:marBottom w:val="0"/>
              <w:divBdr>
                <w:top w:val="none" w:sz="0" w:space="0" w:color="auto"/>
                <w:left w:val="none" w:sz="0" w:space="0" w:color="auto"/>
                <w:bottom w:val="none" w:sz="0" w:space="0" w:color="auto"/>
                <w:right w:val="none" w:sz="0" w:space="0" w:color="auto"/>
              </w:divBdr>
            </w:div>
            <w:div w:id="1068959461">
              <w:marLeft w:val="0"/>
              <w:marRight w:val="0"/>
              <w:marTop w:val="0"/>
              <w:marBottom w:val="0"/>
              <w:divBdr>
                <w:top w:val="none" w:sz="0" w:space="0" w:color="auto"/>
                <w:left w:val="none" w:sz="0" w:space="0" w:color="auto"/>
                <w:bottom w:val="none" w:sz="0" w:space="0" w:color="auto"/>
                <w:right w:val="none" w:sz="0" w:space="0" w:color="auto"/>
              </w:divBdr>
            </w:div>
            <w:div w:id="2122454811">
              <w:marLeft w:val="0"/>
              <w:marRight w:val="0"/>
              <w:marTop w:val="0"/>
              <w:marBottom w:val="0"/>
              <w:divBdr>
                <w:top w:val="none" w:sz="0" w:space="0" w:color="auto"/>
                <w:left w:val="none" w:sz="0" w:space="0" w:color="auto"/>
                <w:bottom w:val="none" w:sz="0" w:space="0" w:color="auto"/>
                <w:right w:val="none" w:sz="0" w:space="0" w:color="auto"/>
              </w:divBdr>
            </w:div>
            <w:div w:id="2038923204">
              <w:marLeft w:val="0"/>
              <w:marRight w:val="0"/>
              <w:marTop w:val="0"/>
              <w:marBottom w:val="0"/>
              <w:divBdr>
                <w:top w:val="none" w:sz="0" w:space="0" w:color="auto"/>
                <w:left w:val="none" w:sz="0" w:space="0" w:color="auto"/>
                <w:bottom w:val="none" w:sz="0" w:space="0" w:color="auto"/>
                <w:right w:val="none" w:sz="0" w:space="0" w:color="auto"/>
              </w:divBdr>
            </w:div>
            <w:div w:id="999886035">
              <w:marLeft w:val="0"/>
              <w:marRight w:val="0"/>
              <w:marTop w:val="0"/>
              <w:marBottom w:val="0"/>
              <w:divBdr>
                <w:top w:val="none" w:sz="0" w:space="0" w:color="auto"/>
                <w:left w:val="none" w:sz="0" w:space="0" w:color="auto"/>
                <w:bottom w:val="none" w:sz="0" w:space="0" w:color="auto"/>
                <w:right w:val="none" w:sz="0" w:space="0" w:color="auto"/>
              </w:divBdr>
            </w:div>
            <w:div w:id="124783295">
              <w:marLeft w:val="0"/>
              <w:marRight w:val="0"/>
              <w:marTop w:val="0"/>
              <w:marBottom w:val="0"/>
              <w:divBdr>
                <w:top w:val="none" w:sz="0" w:space="0" w:color="auto"/>
                <w:left w:val="none" w:sz="0" w:space="0" w:color="auto"/>
                <w:bottom w:val="none" w:sz="0" w:space="0" w:color="auto"/>
                <w:right w:val="none" w:sz="0" w:space="0" w:color="auto"/>
              </w:divBdr>
            </w:div>
            <w:div w:id="1108505648">
              <w:marLeft w:val="0"/>
              <w:marRight w:val="0"/>
              <w:marTop w:val="0"/>
              <w:marBottom w:val="0"/>
              <w:divBdr>
                <w:top w:val="none" w:sz="0" w:space="0" w:color="auto"/>
                <w:left w:val="none" w:sz="0" w:space="0" w:color="auto"/>
                <w:bottom w:val="none" w:sz="0" w:space="0" w:color="auto"/>
                <w:right w:val="none" w:sz="0" w:space="0" w:color="auto"/>
              </w:divBdr>
            </w:div>
            <w:div w:id="29189011">
              <w:marLeft w:val="0"/>
              <w:marRight w:val="0"/>
              <w:marTop w:val="0"/>
              <w:marBottom w:val="0"/>
              <w:divBdr>
                <w:top w:val="none" w:sz="0" w:space="0" w:color="auto"/>
                <w:left w:val="none" w:sz="0" w:space="0" w:color="auto"/>
                <w:bottom w:val="none" w:sz="0" w:space="0" w:color="auto"/>
                <w:right w:val="none" w:sz="0" w:space="0" w:color="auto"/>
              </w:divBdr>
            </w:div>
            <w:div w:id="828904420">
              <w:marLeft w:val="0"/>
              <w:marRight w:val="0"/>
              <w:marTop w:val="0"/>
              <w:marBottom w:val="0"/>
              <w:divBdr>
                <w:top w:val="none" w:sz="0" w:space="0" w:color="auto"/>
                <w:left w:val="none" w:sz="0" w:space="0" w:color="auto"/>
                <w:bottom w:val="none" w:sz="0" w:space="0" w:color="auto"/>
                <w:right w:val="none" w:sz="0" w:space="0" w:color="auto"/>
              </w:divBdr>
            </w:div>
            <w:div w:id="451754840">
              <w:marLeft w:val="0"/>
              <w:marRight w:val="0"/>
              <w:marTop w:val="0"/>
              <w:marBottom w:val="0"/>
              <w:divBdr>
                <w:top w:val="none" w:sz="0" w:space="0" w:color="auto"/>
                <w:left w:val="none" w:sz="0" w:space="0" w:color="auto"/>
                <w:bottom w:val="none" w:sz="0" w:space="0" w:color="auto"/>
                <w:right w:val="none" w:sz="0" w:space="0" w:color="auto"/>
              </w:divBdr>
            </w:div>
            <w:div w:id="901909110">
              <w:marLeft w:val="0"/>
              <w:marRight w:val="0"/>
              <w:marTop w:val="0"/>
              <w:marBottom w:val="0"/>
              <w:divBdr>
                <w:top w:val="none" w:sz="0" w:space="0" w:color="auto"/>
                <w:left w:val="none" w:sz="0" w:space="0" w:color="auto"/>
                <w:bottom w:val="none" w:sz="0" w:space="0" w:color="auto"/>
                <w:right w:val="none" w:sz="0" w:space="0" w:color="auto"/>
              </w:divBdr>
            </w:div>
            <w:div w:id="1596210054">
              <w:marLeft w:val="0"/>
              <w:marRight w:val="0"/>
              <w:marTop w:val="0"/>
              <w:marBottom w:val="0"/>
              <w:divBdr>
                <w:top w:val="none" w:sz="0" w:space="0" w:color="auto"/>
                <w:left w:val="none" w:sz="0" w:space="0" w:color="auto"/>
                <w:bottom w:val="none" w:sz="0" w:space="0" w:color="auto"/>
                <w:right w:val="none" w:sz="0" w:space="0" w:color="auto"/>
              </w:divBdr>
            </w:div>
            <w:div w:id="390925956">
              <w:marLeft w:val="0"/>
              <w:marRight w:val="0"/>
              <w:marTop w:val="0"/>
              <w:marBottom w:val="0"/>
              <w:divBdr>
                <w:top w:val="none" w:sz="0" w:space="0" w:color="auto"/>
                <w:left w:val="none" w:sz="0" w:space="0" w:color="auto"/>
                <w:bottom w:val="none" w:sz="0" w:space="0" w:color="auto"/>
                <w:right w:val="none" w:sz="0" w:space="0" w:color="auto"/>
              </w:divBdr>
            </w:div>
            <w:div w:id="1743020883">
              <w:marLeft w:val="0"/>
              <w:marRight w:val="0"/>
              <w:marTop w:val="0"/>
              <w:marBottom w:val="0"/>
              <w:divBdr>
                <w:top w:val="none" w:sz="0" w:space="0" w:color="auto"/>
                <w:left w:val="none" w:sz="0" w:space="0" w:color="auto"/>
                <w:bottom w:val="none" w:sz="0" w:space="0" w:color="auto"/>
                <w:right w:val="none" w:sz="0" w:space="0" w:color="auto"/>
              </w:divBdr>
            </w:div>
            <w:div w:id="312875091">
              <w:marLeft w:val="0"/>
              <w:marRight w:val="0"/>
              <w:marTop w:val="0"/>
              <w:marBottom w:val="0"/>
              <w:divBdr>
                <w:top w:val="none" w:sz="0" w:space="0" w:color="auto"/>
                <w:left w:val="none" w:sz="0" w:space="0" w:color="auto"/>
                <w:bottom w:val="none" w:sz="0" w:space="0" w:color="auto"/>
                <w:right w:val="none" w:sz="0" w:space="0" w:color="auto"/>
              </w:divBdr>
            </w:div>
            <w:div w:id="850219140">
              <w:marLeft w:val="0"/>
              <w:marRight w:val="0"/>
              <w:marTop w:val="0"/>
              <w:marBottom w:val="0"/>
              <w:divBdr>
                <w:top w:val="none" w:sz="0" w:space="0" w:color="auto"/>
                <w:left w:val="none" w:sz="0" w:space="0" w:color="auto"/>
                <w:bottom w:val="none" w:sz="0" w:space="0" w:color="auto"/>
                <w:right w:val="none" w:sz="0" w:space="0" w:color="auto"/>
              </w:divBdr>
            </w:div>
            <w:div w:id="1878926728">
              <w:marLeft w:val="0"/>
              <w:marRight w:val="0"/>
              <w:marTop w:val="0"/>
              <w:marBottom w:val="0"/>
              <w:divBdr>
                <w:top w:val="none" w:sz="0" w:space="0" w:color="auto"/>
                <w:left w:val="none" w:sz="0" w:space="0" w:color="auto"/>
                <w:bottom w:val="none" w:sz="0" w:space="0" w:color="auto"/>
                <w:right w:val="none" w:sz="0" w:space="0" w:color="auto"/>
              </w:divBdr>
            </w:div>
            <w:div w:id="1412432571">
              <w:marLeft w:val="0"/>
              <w:marRight w:val="0"/>
              <w:marTop w:val="0"/>
              <w:marBottom w:val="0"/>
              <w:divBdr>
                <w:top w:val="none" w:sz="0" w:space="0" w:color="auto"/>
                <w:left w:val="none" w:sz="0" w:space="0" w:color="auto"/>
                <w:bottom w:val="none" w:sz="0" w:space="0" w:color="auto"/>
                <w:right w:val="none" w:sz="0" w:space="0" w:color="auto"/>
              </w:divBdr>
            </w:div>
            <w:div w:id="1086344587">
              <w:marLeft w:val="0"/>
              <w:marRight w:val="0"/>
              <w:marTop w:val="0"/>
              <w:marBottom w:val="0"/>
              <w:divBdr>
                <w:top w:val="none" w:sz="0" w:space="0" w:color="auto"/>
                <w:left w:val="none" w:sz="0" w:space="0" w:color="auto"/>
                <w:bottom w:val="none" w:sz="0" w:space="0" w:color="auto"/>
                <w:right w:val="none" w:sz="0" w:space="0" w:color="auto"/>
              </w:divBdr>
            </w:div>
            <w:div w:id="1518697211">
              <w:marLeft w:val="0"/>
              <w:marRight w:val="0"/>
              <w:marTop w:val="0"/>
              <w:marBottom w:val="0"/>
              <w:divBdr>
                <w:top w:val="none" w:sz="0" w:space="0" w:color="auto"/>
                <w:left w:val="none" w:sz="0" w:space="0" w:color="auto"/>
                <w:bottom w:val="none" w:sz="0" w:space="0" w:color="auto"/>
                <w:right w:val="none" w:sz="0" w:space="0" w:color="auto"/>
              </w:divBdr>
            </w:div>
            <w:div w:id="445199192">
              <w:marLeft w:val="0"/>
              <w:marRight w:val="0"/>
              <w:marTop w:val="0"/>
              <w:marBottom w:val="0"/>
              <w:divBdr>
                <w:top w:val="none" w:sz="0" w:space="0" w:color="auto"/>
                <w:left w:val="none" w:sz="0" w:space="0" w:color="auto"/>
                <w:bottom w:val="none" w:sz="0" w:space="0" w:color="auto"/>
                <w:right w:val="none" w:sz="0" w:space="0" w:color="auto"/>
              </w:divBdr>
            </w:div>
            <w:div w:id="1399282830">
              <w:marLeft w:val="0"/>
              <w:marRight w:val="0"/>
              <w:marTop w:val="0"/>
              <w:marBottom w:val="0"/>
              <w:divBdr>
                <w:top w:val="none" w:sz="0" w:space="0" w:color="auto"/>
                <w:left w:val="none" w:sz="0" w:space="0" w:color="auto"/>
                <w:bottom w:val="none" w:sz="0" w:space="0" w:color="auto"/>
                <w:right w:val="none" w:sz="0" w:space="0" w:color="auto"/>
              </w:divBdr>
            </w:div>
            <w:div w:id="1188644568">
              <w:marLeft w:val="0"/>
              <w:marRight w:val="0"/>
              <w:marTop w:val="0"/>
              <w:marBottom w:val="0"/>
              <w:divBdr>
                <w:top w:val="none" w:sz="0" w:space="0" w:color="auto"/>
                <w:left w:val="none" w:sz="0" w:space="0" w:color="auto"/>
                <w:bottom w:val="none" w:sz="0" w:space="0" w:color="auto"/>
                <w:right w:val="none" w:sz="0" w:space="0" w:color="auto"/>
              </w:divBdr>
            </w:div>
            <w:div w:id="1453474500">
              <w:marLeft w:val="0"/>
              <w:marRight w:val="0"/>
              <w:marTop w:val="0"/>
              <w:marBottom w:val="0"/>
              <w:divBdr>
                <w:top w:val="none" w:sz="0" w:space="0" w:color="auto"/>
                <w:left w:val="none" w:sz="0" w:space="0" w:color="auto"/>
                <w:bottom w:val="none" w:sz="0" w:space="0" w:color="auto"/>
                <w:right w:val="none" w:sz="0" w:space="0" w:color="auto"/>
              </w:divBdr>
            </w:div>
            <w:div w:id="2045016138">
              <w:marLeft w:val="0"/>
              <w:marRight w:val="0"/>
              <w:marTop w:val="0"/>
              <w:marBottom w:val="0"/>
              <w:divBdr>
                <w:top w:val="none" w:sz="0" w:space="0" w:color="auto"/>
                <w:left w:val="none" w:sz="0" w:space="0" w:color="auto"/>
                <w:bottom w:val="none" w:sz="0" w:space="0" w:color="auto"/>
                <w:right w:val="none" w:sz="0" w:space="0" w:color="auto"/>
              </w:divBdr>
            </w:div>
            <w:div w:id="1635259433">
              <w:marLeft w:val="0"/>
              <w:marRight w:val="0"/>
              <w:marTop w:val="0"/>
              <w:marBottom w:val="0"/>
              <w:divBdr>
                <w:top w:val="none" w:sz="0" w:space="0" w:color="auto"/>
                <w:left w:val="none" w:sz="0" w:space="0" w:color="auto"/>
                <w:bottom w:val="none" w:sz="0" w:space="0" w:color="auto"/>
                <w:right w:val="none" w:sz="0" w:space="0" w:color="auto"/>
              </w:divBdr>
            </w:div>
            <w:div w:id="1949000173">
              <w:marLeft w:val="0"/>
              <w:marRight w:val="0"/>
              <w:marTop w:val="0"/>
              <w:marBottom w:val="0"/>
              <w:divBdr>
                <w:top w:val="none" w:sz="0" w:space="0" w:color="auto"/>
                <w:left w:val="none" w:sz="0" w:space="0" w:color="auto"/>
                <w:bottom w:val="none" w:sz="0" w:space="0" w:color="auto"/>
                <w:right w:val="none" w:sz="0" w:space="0" w:color="auto"/>
              </w:divBdr>
            </w:div>
            <w:div w:id="1428189703">
              <w:marLeft w:val="0"/>
              <w:marRight w:val="0"/>
              <w:marTop w:val="0"/>
              <w:marBottom w:val="0"/>
              <w:divBdr>
                <w:top w:val="none" w:sz="0" w:space="0" w:color="auto"/>
                <w:left w:val="none" w:sz="0" w:space="0" w:color="auto"/>
                <w:bottom w:val="none" w:sz="0" w:space="0" w:color="auto"/>
                <w:right w:val="none" w:sz="0" w:space="0" w:color="auto"/>
              </w:divBdr>
            </w:div>
            <w:div w:id="808019085">
              <w:marLeft w:val="0"/>
              <w:marRight w:val="0"/>
              <w:marTop w:val="0"/>
              <w:marBottom w:val="0"/>
              <w:divBdr>
                <w:top w:val="none" w:sz="0" w:space="0" w:color="auto"/>
                <w:left w:val="none" w:sz="0" w:space="0" w:color="auto"/>
                <w:bottom w:val="none" w:sz="0" w:space="0" w:color="auto"/>
                <w:right w:val="none" w:sz="0" w:space="0" w:color="auto"/>
              </w:divBdr>
            </w:div>
            <w:div w:id="165562386">
              <w:marLeft w:val="0"/>
              <w:marRight w:val="0"/>
              <w:marTop w:val="0"/>
              <w:marBottom w:val="0"/>
              <w:divBdr>
                <w:top w:val="none" w:sz="0" w:space="0" w:color="auto"/>
                <w:left w:val="none" w:sz="0" w:space="0" w:color="auto"/>
                <w:bottom w:val="none" w:sz="0" w:space="0" w:color="auto"/>
                <w:right w:val="none" w:sz="0" w:space="0" w:color="auto"/>
              </w:divBdr>
            </w:div>
            <w:div w:id="4721497">
              <w:marLeft w:val="0"/>
              <w:marRight w:val="0"/>
              <w:marTop w:val="0"/>
              <w:marBottom w:val="0"/>
              <w:divBdr>
                <w:top w:val="none" w:sz="0" w:space="0" w:color="auto"/>
                <w:left w:val="none" w:sz="0" w:space="0" w:color="auto"/>
                <w:bottom w:val="none" w:sz="0" w:space="0" w:color="auto"/>
                <w:right w:val="none" w:sz="0" w:space="0" w:color="auto"/>
              </w:divBdr>
            </w:div>
            <w:div w:id="1385250764">
              <w:marLeft w:val="0"/>
              <w:marRight w:val="0"/>
              <w:marTop w:val="0"/>
              <w:marBottom w:val="0"/>
              <w:divBdr>
                <w:top w:val="none" w:sz="0" w:space="0" w:color="auto"/>
                <w:left w:val="none" w:sz="0" w:space="0" w:color="auto"/>
                <w:bottom w:val="none" w:sz="0" w:space="0" w:color="auto"/>
                <w:right w:val="none" w:sz="0" w:space="0" w:color="auto"/>
              </w:divBdr>
            </w:div>
            <w:div w:id="189683176">
              <w:marLeft w:val="0"/>
              <w:marRight w:val="0"/>
              <w:marTop w:val="0"/>
              <w:marBottom w:val="0"/>
              <w:divBdr>
                <w:top w:val="none" w:sz="0" w:space="0" w:color="auto"/>
                <w:left w:val="none" w:sz="0" w:space="0" w:color="auto"/>
                <w:bottom w:val="none" w:sz="0" w:space="0" w:color="auto"/>
                <w:right w:val="none" w:sz="0" w:space="0" w:color="auto"/>
              </w:divBdr>
            </w:div>
            <w:div w:id="1003170264">
              <w:marLeft w:val="0"/>
              <w:marRight w:val="0"/>
              <w:marTop w:val="0"/>
              <w:marBottom w:val="0"/>
              <w:divBdr>
                <w:top w:val="none" w:sz="0" w:space="0" w:color="auto"/>
                <w:left w:val="none" w:sz="0" w:space="0" w:color="auto"/>
                <w:bottom w:val="none" w:sz="0" w:space="0" w:color="auto"/>
                <w:right w:val="none" w:sz="0" w:space="0" w:color="auto"/>
              </w:divBdr>
            </w:div>
            <w:div w:id="1587500517">
              <w:marLeft w:val="0"/>
              <w:marRight w:val="0"/>
              <w:marTop w:val="0"/>
              <w:marBottom w:val="0"/>
              <w:divBdr>
                <w:top w:val="none" w:sz="0" w:space="0" w:color="auto"/>
                <w:left w:val="none" w:sz="0" w:space="0" w:color="auto"/>
                <w:bottom w:val="none" w:sz="0" w:space="0" w:color="auto"/>
                <w:right w:val="none" w:sz="0" w:space="0" w:color="auto"/>
              </w:divBdr>
            </w:div>
            <w:div w:id="1092437092">
              <w:marLeft w:val="0"/>
              <w:marRight w:val="0"/>
              <w:marTop w:val="0"/>
              <w:marBottom w:val="0"/>
              <w:divBdr>
                <w:top w:val="none" w:sz="0" w:space="0" w:color="auto"/>
                <w:left w:val="none" w:sz="0" w:space="0" w:color="auto"/>
                <w:bottom w:val="none" w:sz="0" w:space="0" w:color="auto"/>
                <w:right w:val="none" w:sz="0" w:space="0" w:color="auto"/>
              </w:divBdr>
            </w:div>
            <w:div w:id="1343508668">
              <w:marLeft w:val="0"/>
              <w:marRight w:val="0"/>
              <w:marTop w:val="0"/>
              <w:marBottom w:val="0"/>
              <w:divBdr>
                <w:top w:val="none" w:sz="0" w:space="0" w:color="auto"/>
                <w:left w:val="none" w:sz="0" w:space="0" w:color="auto"/>
                <w:bottom w:val="none" w:sz="0" w:space="0" w:color="auto"/>
                <w:right w:val="none" w:sz="0" w:space="0" w:color="auto"/>
              </w:divBdr>
            </w:div>
            <w:div w:id="1392730373">
              <w:marLeft w:val="0"/>
              <w:marRight w:val="0"/>
              <w:marTop w:val="0"/>
              <w:marBottom w:val="0"/>
              <w:divBdr>
                <w:top w:val="none" w:sz="0" w:space="0" w:color="auto"/>
                <w:left w:val="none" w:sz="0" w:space="0" w:color="auto"/>
                <w:bottom w:val="none" w:sz="0" w:space="0" w:color="auto"/>
                <w:right w:val="none" w:sz="0" w:space="0" w:color="auto"/>
              </w:divBdr>
            </w:div>
            <w:div w:id="798452065">
              <w:marLeft w:val="0"/>
              <w:marRight w:val="0"/>
              <w:marTop w:val="0"/>
              <w:marBottom w:val="0"/>
              <w:divBdr>
                <w:top w:val="none" w:sz="0" w:space="0" w:color="auto"/>
                <w:left w:val="none" w:sz="0" w:space="0" w:color="auto"/>
                <w:bottom w:val="none" w:sz="0" w:space="0" w:color="auto"/>
                <w:right w:val="none" w:sz="0" w:space="0" w:color="auto"/>
              </w:divBdr>
            </w:div>
            <w:div w:id="1440176555">
              <w:marLeft w:val="0"/>
              <w:marRight w:val="0"/>
              <w:marTop w:val="0"/>
              <w:marBottom w:val="0"/>
              <w:divBdr>
                <w:top w:val="none" w:sz="0" w:space="0" w:color="auto"/>
                <w:left w:val="none" w:sz="0" w:space="0" w:color="auto"/>
                <w:bottom w:val="none" w:sz="0" w:space="0" w:color="auto"/>
                <w:right w:val="none" w:sz="0" w:space="0" w:color="auto"/>
              </w:divBdr>
            </w:div>
            <w:div w:id="224492100">
              <w:marLeft w:val="0"/>
              <w:marRight w:val="0"/>
              <w:marTop w:val="0"/>
              <w:marBottom w:val="0"/>
              <w:divBdr>
                <w:top w:val="none" w:sz="0" w:space="0" w:color="auto"/>
                <w:left w:val="none" w:sz="0" w:space="0" w:color="auto"/>
                <w:bottom w:val="none" w:sz="0" w:space="0" w:color="auto"/>
                <w:right w:val="none" w:sz="0" w:space="0" w:color="auto"/>
              </w:divBdr>
            </w:div>
            <w:div w:id="995189054">
              <w:marLeft w:val="0"/>
              <w:marRight w:val="0"/>
              <w:marTop w:val="0"/>
              <w:marBottom w:val="0"/>
              <w:divBdr>
                <w:top w:val="none" w:sz="0" w:space="0" w:color="auto"/>
                <w:left w:val="none" w:sz="0" w:space="0" w:color="auto"/>
                <w:bottom w:val="none" w:sz="0" w:space="0" w:color="auto"/>
                <w:right w:val="none" w:sz="0" w:space="0" w:color="auto"/>
              </w:divBdr>
            </w:div>
            <w:div w:id="629552991">
              <w:marLeft w:val="0"/>
              <w:marRight w:val="0"/>
              <w:marTop w:val="0"/>
              <w:marBottom w:val="0"/>
              <w:divBdr>
                <w:top w:val="none" w:sz="0" w:space="0" w:color="auto"/>
                <w:left w:val="none" w:sz="0" w:space="0" w:color="auto"/>
                <w:bottom w:val="none" w:sz="0" w:space="0" w:color="auto"/>
                <w:right w:val="none" w:sz="0" w:space="0" w:color="auto"/>
              </w:divBdr>
            </w:div>
            <w:div w:id="1444809503">
              <w:marLeft w:val="0"/>
              <w:marRight w:val="0"/>
              <w:marTop w:val="0"/>
              <w:marBottom w:val="0"/>
              <w:divBdr>
                <w:top w:val="none" w:sz="0" w:space="0" w:color="auto"/>
                <w:left w:val="none" w:sz="0" w:space="0" w:color="auto"/>
                <w:bottom w:val="none" w:sz="0" w:space="0" w:color="auto"/>
                <w:right w:val="none" w:sz="0" w:space="0" w:color="auto"/>
              </w:divBdr>
            </w:div>
            <w:div w:id="1081440155">
              <w:marLeft w:val="0"/>
              <w:marRight w:val="0"/>
              <w:marTop w:val="0"/>
              <w:marBottom w:val="0"/>
              <w:divBdr>
                <w:top w:val="none" w:sz="0" w:space="0" w:color="auto"/>
                <w:left w:val="none" w:sz="0" w:space="0" w:color="auto"/>
                <w:bottom w:val="none" w:sz="0" w:space="0" w:color="auto"/>
                <w:right w:val="none" w:sz="0" w:space="0" w:color="auto"/>
              </w:divBdr>
            </w:div>
            <w:div w:id="351079998">
              <w:marLeft w:val="0"/>
              <w:marRight w:val="0"/>
              <w:marTop w:val="0"/>
              <w:marBottom w:val="0"/>
              <w:divBdr>
                <w:top w:val="none" w:sz="0" w:space="0" w:color="auto"/>
                <w:left w:val="none" w:sz="0" w:space="0" w:color="auto"/>
                <w:bottom w:val="none" w:sz="0" w:space="0" w:color="auto"/>
                <w:right w:val="none" w:sz="0" w:space="0" w:color="auto"/>
              </w:divBdr>
            </w:div>
            <w:div w:id="1983389078">
              <w:marLeft w:val="0"/>
              <w:marRight w:val="0"/>
              <w:marTop w:val="0"/>
              <w:marBottom w:val="0"/>
              <w:divBdr>
                <w:top w:val="none" w:sz="0" w:space="0" w:color="auto"/>
                <w:left w:val="none" w:sz="0" w:space="0" w:color="auto"/>
                <w:bottom w:val="none" w:sz="0" w:space="0" w:color="auto"/>
                <w:right w:val="none" w:sz="0" w:space="0" w:color="auto"/>
              </w:divBdr>
            </w:div>
            <w:div w:id="312565056">
              <w:marLeft w:val="0"/>
              <w:marRight w:val="0"/>
              <w:marTop w:val="0"/>
              <w:marBottom w:val="0"/>
              <w:divBdr>
                <w:top w:val="none" w:sz="0" w:space="0" w:color="auto"/>
                <w:left w:val="none" w:sz="0" w:space="0" w:color="auto"/>
                <w:bottom w:val="none" w:sz="0" w:space="0" w:color="auto"/>
                <w:right w:val="none" w:sz="0" w:space="0" w:color="auto"/>
              </w:divBdr>
            </w:div>
            <w:div w:id="2121219849">
              <w:marLeft w:val="0"/>
              <w:marRight w:val="0"/>
              <w:marTop w:val="0"/>
              <w:marBottom w:val="0"/>
              <w:divBdr>
                <w:top w:val="none" w:sz="0" w:space="0" w:color="auto"/>
                <w:left w:val="none" w:sz="0" w:space="0" w:color="auto"/>
                <w:bottom w:val="none" w:sz="0" w:space="0" w:color="auto"/>
                <w:right w:val="none" w:sz="0" w:space="0" w:color="auto"/>
              </w:divBdr>
            </w:div>
            <w:div w:id="1259362640">
              <w:marLeft w:val="0"/>
              <w:marRight w:val="0"/>
              <w:marTop w:val="0"/>
              <w:marBottom w:val="0"/>
              <w:divBdr>
                <w:top w:val="none" w:sz="0" w:space="0" w:color="auto"/>
                <w:left w:val="none" w:sz="0" w:space="0" w:color="auto"/>
                <w:bottom w:val="none" w:sz="0" w:space="0" w:color="auto"/>
                <w:right w:val="none" w:sz="0" w:space="0" w:color="auto"/>
              </w:divBdr>
            </w:div>
            <w:div w:id="1921407089">
              <w:marLeft w:val="0"/>
              <w:marRight w:val="0"/>
              <w:marTop w:val="0"/>
              <w:marBottom w:val="0"/>
              <w:divBdr>
                <w:top w:val="none" w:sz="0" w:space="0" w:color="auto"/>
                <w:left w:val="none" w:sz="0" w:space="0" w:color="auto"/>
                <w:bottom w:val="none" w:sz="0" w:space="0" w:color="auto"/>
                <w:right w:val="none" w:sz="0" w:space="0" w:color="auto"/>
              </w:divBdr>
            </w:div>
            <w:div w:id="381441503">
              <w:marLeft w:val="0"/>
              <w:marRight w:val="0"/>
              <w:marTop w:val="0"/>
              <w:marBottom w:val="0"/>
              <w:divBdr>
                <w:top w:val="none" w:sz="0" w:space="0" w:color="auto"/>
                <w:left w:val="none" w:sz="0" w:space="0" w:color="auto"/>
                <w:bottom w:val="none" w:sz="0" w:space="0" w:color="auto"/>
                <w:right w:val="none" w:sz="0" w:space="0" w:color="auto"/>
              </w:divBdr>
            </w:div>
            <w:div w:id="1833444476">
              <w:marLeft w:val="0"/>
              <w:marRight w:val="0"/>
              <w:marTop w:val="0"/>
              <w:marBottom w:val="0"/>
              <w:divBdr>
                <w:top w:val="none" w:sz="0" w:space="0" w:color="auto"/>
                <w:left w:val="none" w:sz="0" w:space="0" w:color="auto"/>
                <w:bottom w:val="none" w:sz="0" w:space="0" w:color="auto"/>
                <w:right w:val="none" w:sz="0" w:space="0" w:color="auto"/>
              </w:divBdr>
            </w:div>
            <w:div w:id="1049918759">
              <w:marLeft w:val="0"/>
              <w:marRight w:val="0"/>
              <w:marTop w:val="0"/>
              <w:marBottom w:val="0"/>
              <w:divBdr>
                <w:top w:val="none" w:sz="0" w:space="0" w:color="auto"/>
                <w:left w:val="none" w:sz="0" w:space="0" w:color="auto"/>
                <w:bottom w:val="none" w:sz="0" w:space="0" w:color="auto"/>
                <w:right w:val="none" w:sz="0" w:space="0" w:color="auto"/>
              </w:divBdr>
            </w:div>
            <w:div w:id="2100250777">
              <w:marLeft w:val="0"/>
              <w:marRight w:val="0"/>
              <w:marTop w:val="0"/>
              <w:marBottom w:val="0"/>
              <w:divBdr>
                <w:top w:val="none" w:sz="0" w:space="0" w:color="auto"/>
                <w:left w:val="none" w:sz="0" w:space="0" w:color="auto"/>
                <w:bottom w:val="none" w:sz="0" w:space="0" w:color="auto"/>
                <w:right w:val="none" w:sz="0" w:space="0" w:color="auto"/>
              </w:divBdr>
            </w:div>
            <w:div w:id="560404955">
              <w:marLeft w:val="0"/>
              <w:marRight w:val="0"/>
              <w:marTop w:val="0"/>
              <w:marBottom w:val="0"/>
              <w:divBdr>
                <w:top w:val="none" w:sz="0" w:space="0" w:color="auto"/>
                <w:left w:val="none" w:sz="0" w:space="0" w:color="auto"/>
                <w:bottom w:val="none" w:sz="0" w:space="0" w:color="auto"/>
                <w:right w:val="none" w:sz="0" w:space="0" w:color="auto"/>
              </w:divBdr>
            </w:div>
            <w:div w:id="1975795403">
              <w:marLeft w:val="0"/>
              <w:marRight w:val="0"/>
              <w:marTop w:val="0"/>
              <w:marBottom w:val="0"/>
              <w:divBdr>
                <w:top w:val="none" w:sz="0" w:space="0" w:color="auto"/>
                <w:left w:val="none" w:sz="0" w:space="0" w:color="auto"/>
                <w:bottom w:val="none" w:sz="0" w:space="0" w:color="auto"/>
                <w:right w:val="none" w:sz="0" w:space="0" w:color="auto"/>
              </w:divBdr>
            </w:div>
            <w:div w:id="80874662">
              <w:marLeft w:val="0"/>
              <w:marRight w:val="0"/>
              <w:marTop w:val="0"/>
              <w:marBottom w:val="0"/>
              <w:divBdr>
                <w:top w:val="none" w:sz="0" w:space="0" w:color="auto"/>
                <w:left w:val="none" w:sz="0" w:space="0" w:color="auto"/>
                <w:bottom w:val="none" w:sz="0" w:space="0" w:color="auto"/>
                <w:right w:val="none" w:sz="0" w:space="0" w:color="auto"/>
              </w:divBdr>
            </w:div>
            <w:div w:id="1051422721">
              <w:marLeft w:val="0"/>
              <w:marRight w:val="0"/>
              <w:marTop w:val="0"/>
              <w:marBottom w:val="0"/>
              <w:divBdr>
                <w:top w:val="none" w:sz="0" w:space="0" w:color="auto"/>
                <w:left w:val="none" w:sz="0" w:space="0" w:color="auto"/>
                <w:bottom w:val="none" w:sz="0" w:space="0" w:color="auto"/>
                <w:right w:val="none" w:sz="0" w:space="0" w:color="auto"/>
              </w:divBdr>
            </w:div>
            <w:div w:id="1932469442">
              <w:marLeft w:val="0"/>
              <w:marRight w:val="0"/>
              <w:marTop w:val="0"/>
              <w:marBottom w:val="0"/>
              <w:divBdr>
                <w:top w:val="none" w:sz="0" w:space="0" w:color="auto"/>
                <w:left w:val="none" w:sz="0" w:space="0" w:color="auto"/>
                <w:bottom w:val="none" w:sz="0" w:space="0" w:color="auto"/>
                <w:right w:val="none" w:sz="0" w:space="0" w:color="auto"/>
              </w:divBdr>
            </w:div>
            <w:div w:id="1250117685">
              <w:marLeft w:val="0"/>
              <w:marRight w:val="0"/>
              <w:marTop w:val="0"/>
              <w:marBottom w:val="0"/>
              <w:divBdr>
                <w:top w:val="none" w:sz="0" w:space="0" w:color="auto"/>
                <w:left w:val="none" w:sz="0" w:space="0" w:color="auto"/>
                <w:bottom w:val="none" w:sz="0" w:space="0" w:color="auto"/>
                <w:right w:val="none" w:sz="0" w:space="0" w:color="auto"/>
              </w:divBdr>
            </w:div>
            <w:div w:id="847600077">
              <w:marLeft w:val="0"/>
              <w:marRight w:val="0"/>
              <w:marTop w:val="0"/>
              <w:marBottom w:val="0"/>
              <w:divBdr>
                <w:top w:val="none" w:sz="0" w:space="0" w:color="auto"/>
                <w:left w:val="none" w:sz="0" w:space="0" w:color="auto"/>
                <w:bottom w:val="none" w:sz="0" w:space="0" w:color="auto"/>
                <w:right w:val="none" w:sz="0" w:space="0" w:color="auto"/>
              </w:divBdr>
            </w:div>
            <w:div w:id="945967341">
              <w:marLeft w:val="0"/>
              <w:marRight w:val="0"/>
              <w:marTop w:val="0"/>
              <w:marBottom w:val="0"/>
              <w:divBdr>
                <w:top w:val="none" w:sz="0" w:space="0" w:color="auto"/>
                <w:left w:val="none" w:sz="0" w:space="0" w:color="auto"/>
                <w:bottom w:val="none" w:sz="0" w:space="0" w:color="auto"/>
                <w:right w:val="none" w:sz="0" w:space="0" w:color="auto"/>
              </w:divBdr>
            </w:div>
            <w:div w:id="1106342512">
              <w:marLeft w:val="0"/>
              <w:marRight w:val="0"/>
              <w:marTop w:val="0"/>
              <w:marBottom w:val="0"/>
              <w:divBdr>
                <w:top w:val="none" w:sz="0" w:space="0" w:color="auto"/>
                <w:left w:val="none" w:sz="0" w:space="0" w:color="auto"/>
                <w:bottom w:val="none" w:sz="0" w:space="0" w:color="auto"/>
                <w:right w:val="none" w:sz="0" w:space="0" w:color="auto"/>
              </w:divBdr>
            </w:div>
            <w:div w:id="1820271740">
              <w:marLeft w:val="0"/>
              <w:marRight w:val="0"/>
              <w:marTop w:val="0"/>
              <w:marBottom w:val="0"/>
              <w:divBdr>
                <w:top w:val="none" w:sz="0" w:space="0" w:color="auto"/>
                <w:left w:val="none" w:sz="0" w:space="0" w:color="auto"/>
                <w:bottom w:val="none" w:sz="0" w:space="0" w:color="auto"/>
                <w:right w:val="none" w:sz="0" w:space="0" w:color="auto"/>
              </w:divBdr>
            </w:div>
            <w:div w:id="1147819441">
              <w:marLeft w:val="0"/>
              <w:marRight w:val="0"/>
              <w:marTop w:val="0"/>
              <w:marBottom w:val="0"/>
              <w:divBdr>
                <w:top w:val="none" w:sz="0" w:space="0" w:color="auto"/>
                <w:left w:val="none" w:sz="0" w:space="0" w:color="auto"/>
                <w:bottom w:val="none" w:sz="0" w:space="0" w:color="auto"/>
                <w:right w:val="none" w:sz="0" w:space="0" w:color="auto"/>
              </w:divBdr>
            </w:div>
            <w:div w:id="156308844">
              <w:marLeft w:val="0"/>
              <w:marRight w:val="0"/>
              <w:marTop w:val="0"/>
              <w:marBottom w:val="0"/>
              <w:divBdr>
                <w:top w:val="none" w:sz="0" w:space="0" w:color="auto"/>
                <w:left w:val="none" w:sz="0" w:space="0" w:color="auto"/>
                <w:bottom w:val="none" w:sz="0" w:space="0" w:color="auto"/>
                <w:right w:val="none" w:sz="0" w:space="0" w:color="auto"/>
              </w:divBdr>
            </w:div>
            <w:div w:id="1867986016">
              <w:marLeft w:val="0"/>
              <w:marRight w:val="0"/>
              <w:marTop w:val="0"/>
              <w:marBottom w:val="0"/>
              <w:divBdr>
                <w:top w:val="none" w:sz="0" w:space="0" w:color="auto"/>
                <w:left w:val="none" w:sz="0" w:space="0" w:color="auto"/>
                <w:bottom w:val="none" w:sz="0" w:space="0" w:color="auto"/>
                <w:right w:val="none" w:sz="0" w:space="0" w:color="auto"/>
              </w:divBdr>
            </w:div>
            <w:div w:id="1512838063">
              <w:marLeft w:val="0"/>
              <w:marRight w:val="0"/>
              <w:marTop w:val="0"/>
              <w:marBottom w:val="0"/>
              <w:divBdr>
                <w:top w:val="none" w:sz="0" w:space="0" w:color="auto"/>
                <w:left w:val="none" w:sz="0" w:space="0" w:color="auto"/>
                <w:bottom w:val="none" w:sz="0" w:space="0" w:color="auto"/>
                <w:right w:val="none" w:sz="0" w:space="0" w:color="auto"/>
              </w:divBdr>
            </w:div>
            <w:div w:id="752436428">
              <w:marLeft w:val="0"/>
              <w:marRight w:val="0"/>
              <w:marTop w:val="0"/>
              <w:marBottom w:val="0"/>
              <w:divBdr>
                <w:top w:val="none" w:sz="0" w:space="0" w:color="auto"/>
                <w:left w:val="none" w:sz="0" w:space="0" w:color="auto"/>
                <w:bottom w:val="none" w:sz="0" w:space="0" w:color="auto"/>
                <w:right w:val="none" w:sz="0" w:space="0" w:color="auto"/>
              </w:divBdr>
            </w:div>
            <w:div w:id="1605840907">
              <w:marLeft w:val="0"/>
              <w:marRight w:val="0"/>
              <w:marTop w:val="0"/>
              <w:marBottom w:val="0"/>
              <w:divBdr>
                <w:top w:val="none" w:sz="0" w:space="0" w:color="auto"/>
                <w:left w:val="none" w:sz="0" w:space="0" w:color="auto"/>
                <w:bottom w:val="none" w:sz="0" w:space="0" w:color="auto"/>
                <w:right w:val="none" w:sz="0" w:space="0" w:color="auto"/>
              </w:divBdr>
            </w:div>
            <w:div w:id="850800343">
              <w:marLeft w:val="0"/>
              <w:marRight w:val="0"/>
              <w:marTop w:val="0"/>
              <w:marBottom w:val="0"/>
              <w:divBdr>
                <w:top w:val="none" w:sz="0" w:space="0" w:color="auto"/>
                <w:left w:val="none" w:sz="0" w:space="0" w:color="auto"/>
                <w:bottom w:val="none" w:sz="0" w:space="0" w:color="auto"/>
                <w:right w:val="none" w:sz="0" w:space="0" w:color="auto"/>
              </w:divBdr>
            </w:div>
            <w:div w:id="143281420">
              <w:marLeft w:val="0"/>
              <w:marRight w:val="0"/>
              <w:marTop w:val="0"/>
              <w:marBottom w:val="0"/>
              <w:divBdr>
                <w:top w:val="none" w:sz="0" w:space="0" w:color="auto"/>
                <w:left w:val="none" w:sz="0" w:space="0" w:color="auto"/>
                <w:bottom w:val="none" w:sz="0" w:space="0" w:color="auto"/>
                <w:right w:val="none" w:sz="0" w:space="0" w:color="auto"/>
              </w:divBdr>
            </w:div>
            <w:div w:id="1660234080">
              <w:marLeft w:val="0"/>
              <w:marRight w:val="0"/>
              <w:marTop w:val="0"/>
              <w:marBottom w:val="0"/>
              <w:divBdr>
                <w:top w:val="none" w:sz="0" w:space="0" w:color="auto"/>
                <w:left w:val="none" w:sz="0" w:space="0" w:color="auto"/>
                <w:bottom w:val="none" w:sz="0" w:space="0" w:color="auto"/>
                <w:right w:val="none" w:sz="0" w:space="0" w:color="auto"/>
              </w:divBdr>
            </w:div>
            <w:div w:id="1823807566">
              <w:marLeft w:val="0"/>
              <w:marRight w:val="0"/>
              <w:marTop w:val="0"/>
              <w:marBottom w:val="0"/>
              <w:divBdr>
                <w:top w:val="none" w:sz="0" w:space="0" w:color="auto"/>
                <w:left w:val="none" w:sz="0" w:space="0" w:color="auto"/>
                <w:bottom w:val="none" w:sz="0" w:space="0" w:color="auto"/>
                <w:right w:val="none" w:sz="0" w:space="0" w:color="auto"/>
              </w:divBdr>
            </w:div>
            <w:div w:id="2019842424">
              <w:marLeft w:val="0"/>
              <w:marRight w:val="0"/>
              <w:marTop w:val="0"/>
              <w:marBottom w:val="0"/>
              <w:divBdr>
                <w:top w:val="none" w:sz="0" w:space="0" w:color="auto"/>
                <w:left w:val="none" w:sz="0" w:space="0" w:color="auto"/>
                <w:bottom w:val="none" w:sz="0" w:space="0" w:color="auto"/>
                <w:right w:val="none" w:sz="0" w:space="0" w:color="auto"/>
              </w:divBdr>
            </w:div>
            <w:div w:id="2060746005">
              <w:marLeft w:val="0"/>
              <w:marRight w:val="0"/>
              <w:marTop w:val="0"/>
              <w:marBottom w:val="0"/>
              <w:divBdr>
                <w:top w:val="none" w:sz="0" w:space="0" w:color="auto"/>
                <w:left w:val="none" w:sz="0" w:space="0" w:color="auto"/>
                <w:bottom w:val="none" w:sz="0" w:space="0" w:color="auto"/>
                <w:right w:val="none" w:sz="0" w:space="0" w:color="auto"/>
              </w:divBdr>
            </w:div>
            <w:div w:id="1210191706">
              <w:marLeft w:val="0"/>
              <w:marRight w:val="0"/>
              <w:marTop w:val="0"/>
              <w:marBottom w:val="0"/>
              <w:divBdr>
                <w:top w:val="none" w:sz="0" w:space="0" w:color="auto"/>
                <w:left w:val="none" w:sz="0" w:space="0" w:color="auto"/>
                <w:bottom w:val="none" w:sz="0" w:space="0" w:color="auto"/>
                <w:right w:val="none" w:sz="0" w:space="0" w:color="auto"/>
              </w:divBdr>
            </w:div>
            <w:div w:id="1952199421">
              <w:marLeft w:val="0"/>
              <w:marRight w:val="0"/>
              <w:marTop w:val="0"/>
              <w:marBottom w:val="0"/>
              <w:divBdr>
                <w:top w:val="none" w:sz="0" w:space="0" w:color="auto"/>
                <w:left w:val="none" w:sz="0" w:space="0" w:color="auto"/>
                <w:bottom w:val="none" w:sz="0" w:space="0" w:color="auto"/>
                <w:right w:val="none" w:sz="0" w:space="0" w:color="auto"/>
              </w:divBdr>
            </w:div>
            <w:div w:id="468790635">
              <w:marLeft w:val="0"/>
              <w:marRight w:val="0"/>
              <w:marTop w:val="0"/>
              <w:marBottom w:val="0"/>
              <w:divBdr>
                <w:top w:val="none" w:sz="0" w:space="0" w:color="auto"/>
                <w:left w:val="none" w:sz="0" w:space="0" w:color="auto"/>
                <w:bottom w:val="none" w:sz="0" w:space="0" w:color="auto"/>
                <w:right w:val="none" w:sz="0" w:space="0" w:color="auto"/>
              </w:divBdr>
            </w:div>
            <w:div w:id="1795056723">
              <w:marLeft w:val="0"/>
              <w:marRight w:val="0"/>
              <w:marTop w:val="0"/>
              <w:marBottom w:val="0"/>
              <w:divBdr>
                <w:top w:val="none" w:sz="0" w:space="0" w:color="auto"/>
                <w:left w:val="none" w:sz="0" w:space="0" w:color="auto"/>
                <w:bottom w:val="none" w:sz="0" w:space="0" w:color="auto"/>
                <w:right w:val="none" w:sz="0" w:space="0" w:color="auto"/>
              </w:divBdr>
            </w:div>
            <w:div w:id="1569488270">
              <w:marLeft w:val="0"/>
              <w:marRight w:val="0"/>
              <w:marTop w:val="0"/>
              <w:marBottom w:val="0"/>
              <w:divBdr>
                <w:top w:val="none" w:sz="0" w:space="0" w:color="auto"/>
                <w:left w:val="none" w:sz="0" w:space="0" w:color="auto"/>
                <w:bottom w:val="none" w:sz="0" w:space="0" w:color="auto"/>
                <w:right w:val="none" w:sz="0" w:space="0" w:color="auto"/>
              </w:divBdr>
            </w:div>
          </w:divsChild>
        </w:div>
        <w:div w:id="217476355">
          <w:marLeft w:val="0"/>
          <w:marRight w:val="0"/>
          <w:marTop w:val="0"/>
          <w:marBottom w:val="0"/>
          <w:divBdr>
            <w:top w:val="none" w:sz="0" w:space="0" w:color="auto"/>
            <w:left w:val="none" w:sz="0" w:space="0" w:color="auto"/>
            <w:bottom w:val="none" w:sz="0" w:space="0" w:color="auto"/>
            <w:right w:val="none" w:sz="0" w:space="0" w:color="auto"/>
          </w:divBdr>
        </w:div>
        <w:div w:id="1152058368">
          <w:marLeft w:val="0"/>
          <w:marRight w:val="0"/>
          <w:marTop w:val="0"/>
          <w:marBottom w:val="0"/>
          <w:divBdr>
            <w:top w:val="none" w:sz="0" w:space="0" w:color="auto"/>
            <w:left w:val="none" w:sz="0" w:space="0" w:color="auto"/>
            <w:bottom w:val="none" w:sz="0" w:space="0" w:color="auto"/>
            <w:right w:val="none" w:sz="0" w:space="0" w:color="auto"/>
          </w:divBdr>
        </w:div>
        <w:div w:id="1838491963">
          <w:marLeft w:val="0"/>
          <w:marRight w:val="0"/>
          <w:marTop w:val="0"/>
          <w:marBottom w:val="0"/>
          <w:divBdr>
            <w:top w:val="none" w:sz="0" w:space="0" w:color="auto"/>
            <w:left w:val="none" w:sz="0" w:space="0" w:color="auto"/>
            <w:bottom w:val="none" w:sz="0" w:space="0" w:color="auto"/>
            <w:right w:val="none" w:sz="0" w:space="0" w:color="auto"/>
          </w:divBdr>
        </w:div>
        <w:div w:id="1357535565">
          <w:marLeft w:val="0"/>
          <w:marRight w:val="0"/>
          <w:marTop w:val="0"/>
          <w:marBottom w:val="0"/>
          <w:divBdr>
            <w:top w:val="none" w:sz="0" w:space="0" w:color="auto"/>
            <w:left w:val="none" w:sz="0" w:space="0" w:color="auto"/>
            <w:bottom w:val="none" w:sz="0" w:space="0" w:color="auto"/>
            <w:right w:val="none" w:sz="0" w:space="0" w:color="auto"/>
          </w:divBdr>
        </w:div>
        <w:div w:id="170877786">
          <w:marLeft w:val="0"/>
          <w:marRight w:val="0"/>
          <w:marTop w:val="0"/>
          <w:marBottom w:val="0"/>
          <w:divBdr>
            <w:top w:val="none" w:sz="0" w:space="0" w:color="auto"/>
            <w:left w:val="none" w:sz="0" w:space="0" w:color="auto"/>
            <w:bottom w:val="none" w:sz="0" w:space="0" w:color="auto"/>
            <w:right w:val="none" w:sz="0" w:space="0" w:color="auto"/>
          </w:divBdr>
        </w:div>
        <w:div w:id="694843801">
          <w:marLeft w:val="0"/>
          <w:marRight w:val="0"/>
          <w:marTop w:val="0"/>
          <w:marBottom w:val="0"/>
          <w:divBdr>
            <w:top w:val="none" w:sz="0" w:space="0" w:color="auto"/>
            <w:left w:val="none" w:sz="0" w:space="0" w:color="auto"/>
            <w:bottom w:val="none" w:sz="0" w:space="0" w:color="auto"/>
            <w:right w:val="none" w:sz="0" w:space="0" w:color="auto"/>
          </w:divBdr>
        </w:div>
        <w:div w:id="414786361">
          <w:marLeft w:val="0"/>
          <w:marRight w:val="0"/>
          <w:marTop w:val="0"/>
          <w:marBottom w:val="0"/>
          <w:divBdr>
            <w:top w:val="none" w:sz="0" w:space="0" w:color="auto"/>
            <w:left w:val="none" w:sz="0" w:space="0" w:color="auto"/>
            <w:bottom w:val="none" w:sz="0" w:space="0" w:color="auto"/>
            <w:right w:val="none" w:sz="0" w:space="0" w:color="auto"/>
          </w:divBdr>
        </w:div>
        <w:div w:id="1589922871">
          <w:marLeft w:val="0"/>
          <w:marRight w:val="0"/>
          <w:marTop w:val="0"/>
          <w:marBottom w:val="0"/>
          <w:divBdr>
            <w:top w:val="none" w:sz="0" w:space="0" w:color="auto"/>
            <w:left w:val="none" w:sz="0" w:space="0" w:color="auto"/>
            <w:bottom w:val="none" w:sz="0" w:space="0" w:color="auto"/>
            <w:right w:val="none" w:sz="0" w:space="0" w:color="auto"/>
          </w:divBdr>
        </w:div>
        <w:div w:id="1865896776">
          <w:marLeft w:val="0"/>
          <w:marRight w:val="0"/>
          <w:marTop w:val="0"/>
          <w:marBottom w:val="0"/>
          <w:divBdr>
            <w:top w:val="none" w:sz="0" w:space="0" w:color="auto"/>
            <w:left w:val="none" w:sz="0" w:space="0" w:color="auto"/>
            <w:bottom w:val="none" w:sz="0" w:space="0" w:color="auto"/>
            <w:right w:val="none" w:sz="0" w:space="0" w:color="auto"/>
          </w:divBdr>
        </w:div>
        <w:div w:id="191302975">
          <w:marLeft w:val="0"/>
          <w:marRight w:val="0"/>
          <w:marTop w:val="0"/>
          <w:marBottom w:val="0"/>
          <w:divBdr>
            <w:top w:val="none" w:sz="0" w:space="0" w:color="auto"/>
            <w:left w:val="none" w:sz="0" w:space="0" w:color="auto"/>
            <w:bottom w:val="none" w:sz="0" w:space="0" w:color="auto"/>
            <w:right w:val="none" w:sz="0" w:space="0" w:color="auto"/>
          </w:divBdr>
        </w:div>
        <w:div w:id="994340838">
          <w:marLeft w:val="0"/>
          <w:marRight w:val="0"/>
          <w:marTop w:val="0"/>
          <w:marBottom w:val="0"/>
          <w:divBdr>
            <w:top w:val="none" w:sz="0" w:space="0" w:color="auto"/>
            <w:left w:val="none" w:sz="0" w:space="0" w:color="auto"/>
            <w:bottom w:val="none" w:sz="0" w:space="0" w:color="auto"/>
            <w:right w:val="none" w:sz="0" w:space="0" w:color="auto"/>
          </w:divBdr>
        </w:div>
        <w:div w:id="1888831621">
          <w:marLeft w:val="0"/>
          <w:marRight w:val="0"/>
          <w:marTop w:val="0"/>
          <w:marBottom w:val="0"/>
          <w:divBdr>
            <w:top w:val="none" w:sz="0" w:space="0" w:color="auto"/>
            <w:left w:val="none" w:sz="0" w:space="0" w:color="auto"/>
            <w:bottom w:val="none" w:sz="0" w:space="0" w:color="auto"/>
            <w:right w:val="none" w:sz="0" w:space="0" w:color="auto"/>
          </w:divBdr>
        </w:div>
        <w:div w:id="800154505">
          <w:marLeft w:val="0"/>
          <w:marRight w:val="0"/>
          <w:marTop w:val="0"/>
          <w:marBottom w:val="0"/>
          <w:divBdr>
            <w:top w:val="none" w:sz="0" w:space="0" w:color="auto"/>
            <w:left w:val="none" w:sz="0" w:space="0" w:color="auto"/>
            <w:bottom w:val="none" w:sz="0" w:space="0" w:color="auto"/>
            <w:right w:val="none" w:sz="0" w:space="0" w:color="auto"/>
          </w:divBdr>
        </w:div>
        <w:div w:id="556745749">
          <w:marLeft w:val="0"/>
          <w:marRight w:val="0"/>
          <w:marTop w:val="0"/>
          <w:marBottom w:val="0"/>
          <w:divBdr>
            <w:top w:val="none" w:sz="0" w:space="0" w:color="auto"/>
            <w:left w:val="none" w:sz="0" w:space="0" w:color="auto"/>
            <w:bottom w:val="none" w:sz="0" w:space="0" w:color="auto"/>
            <w:right w:val="none" w:sz="0" w:space="0" w:color="auto"/>
          </w:divBdr>
        </w:div>
        <w:div w:id="1718704031">
          <w:marLeft w:val="0"/>
          <w:marRight w:val="0"/>
          <w:marTop w:val="0"/>
          <w:marBottom w:val="0"/>
          <w:divBdr>
            <w:top w:val="none" w:sz="0" w:space="0" w:color="auto"/>
            <w:left w:val="none" w:sz="0" w:space="0" w:color="auto"/>
            <w:bottom w:val="none" w:sz="0" w:space="0" w:color="auto"/>
            <w:right w:val="none" w:sz="0" w:space="0" w:color="auto"/>
          </w:divBdr>
        </w:div>
        <w:div w:id="8879178">
          <w:marLeft w:val="0"/>
          <w:marRight w:val="0"/>
          <w:marTop w:val="0"/>
          <w:marBottom w:val="0"/>
          <w:divBdr>
            <w:top w:val="none" w:sz="0" w:space="0" w:color="auto"/>
            <w:left w:val="none" w:sz="0" w:space="0" w:color="auto"/>
            <w:bottom w:val="none" w:sz="0" w:space="0" w:color="auto"/>
            <w:right w:val="none" w:sz="0" w:space="0" w:color="auto"/>
          </w:divBdr>
        </w:div>
        <w:div w:id="1093935605">
          <w:marLeft w:val="0"/>
          <w:marRight w:val="0"/>
          <w:marTop w:val="0"/>
          <w:marBottom w:val="0"/>
          <w:divBdr>
            <w:top w:val="none" w:sz="0" w:space="0" w:color="auto"/>
            <w:left w:val="none" w:sz="0" w:space="0" w:color="auto"/>
            <w:bottom w:val="none" w:sz="0" w:space="0" w:color="auto"/>
            <w:right w:val="none" w:sz="0" w:space="0" w:color="auto"/>
          </w:divBdr>
        </w:div>
        <w:div w:id="1232810903">
          <w:marLeft w:val="0"/>
          <w:marRight w:val="0"/>
          <w:marTop w:val="0"/>
          <w:marBottom w:val="0"/>
          <w:divBdr>
            <w:top w:val="none" w:sz="0" w:space="0" w:color="auto"/>
            <w:left w:val="none" w:sz="0" w:space="0" w:color="auto"/>
            <w:bottom w:val="none" w:sz="0" w:space="0" w:color="auto"/>
            <w:right w:val="none" w:sz="0" w:space="0" w:color="auto"/>
          </w:divBdr>
        </w:div>
        <w:div w:id="1170754003">
          <w:marLeft w:val="0"/>
          <w:marRight w:val="0"/>
          <w:marTop w:val="0"/>
          <w:marBottom w:val="0"/>
          <w:divBdr>
            <w:top w:val="none" w:sz="0" w:space="0" w:color="auto"/>
            <w:left w:val="none" w:sz="0" w:space="0" w:color="auto"/>
            <w:bottom w:val="none" w:sz="0" w:space="0" w:color="auto"/>
            <w:right w:val="none" w:sz="0" w:space="0" w:color="auto"/>
          </w:divBdr>
        </w:div>
        <w:div w:id="1364287474">
          <w:marLeft w:val="0"/>
          <w:marRight w:val="0"/>
          <w:marTop w:val="0"/>
          <w:marBottom w:val="0"/>
          <w:divBdr>
            <w:top w:val="none" w:sz="0" w:space="0" w:color="auto"/>
            <w:left w:val="none" w:sz="0" w:space="0" w:color="auto"/>
            <w:bottom w:val="none" w:sz="0" w:space="0" w:color="auto"/>
            <w:right w:val="none" w:sz="0" w:space="0" w:color="auto"/>
          </w:divBdr>
        </w:div>
        <w:div w:id="1971403355">
          <w:marLeft w:val="0"/>
          <w:marRight w:val="0"/>
          <w:marTop w:val="0"/>
          <w:marBottom w:val="0"/>
          <w:divBdr>
            <w:top w:val="none" w:sz="0" w:space="0" w:color="auto"/>
            <w:left w:val="none" w:sz="0" w:space="0" w:color="auto"/>
            <w:bottom w:val="none" w:sz="0" w:space="0" w:color="auto"/>
            <w:right w:val="none" w:sz="0" w:space="0" w:color="auto"/>
          </w:divBdr>
        </w:div>
        <w:div w:id="1508133442">
          <w:marLeft w:val="0"/>
          <w:marRight w:val="0"/>
          <w:marTop w:val="0"/>
          <w:marBottom w:val="0"/>
          <w:divBdr>
            <w:top w:val="none" w:sz="0" w:space="0" w:color="auto"/>
            <w:left w:val="none" w:sz="0" w:space="0" w:color="auto"/>
            <w:bottom w:val="none" w:sz="0" w:space="0" w:color="auto"/>
            <w:right w:val="none" w:sz="0" w:space="0" w:color="auto"/>
          </w:divBdr>
        </w:div>
        <w:div w:id="1363288017">
          <w:marLeft w:val="0"/>
          <w:marRight w:val="0"/>
          <w:marTop w:val="0"/>
          <w:marBottom w:val="0"/>
          <w:divBdr>
            <w:top w:val="none" w:sz="0" w:space="0" w:color="auto"/>
            <w:left w:val="none" w:sz="0" w:space="0" w:color="auto"/>
            <w:bottom w:val="none" w:sz="0" w:space="0" w:color="auto"/>
            <w:right w:val="none" w:sz="0" w:space="0" w:color="auto"/>
          </w:divBdr>
        </w:div>
        <w:div w:id="725032118">
          <w:marLeft w:val="0"/>
          <w:marRight w:val="0"/>
          <w:marTop w:val="0"/>
          <w:marBottom w:val="0"/>
          <w:divBdr>
            <w:top w:val="none" w:sz="0" w:space="0" w:color="auto"/>
            <w:left w:val="none" w:sz="0" w:space="0" w:color="auto"/>
            <w:bottom w:val="none" w:sz="0" w:space="0" w:color="auto"/>
            <w:right w:val="none" w:sz="0" w:space="0" w:color="auto"/>
          </w:divBdr>
        </w:div>
        <w:div w:id="2014991736">
          <w:marLeft w:val="0"/>
          <w:marRight w:val="0"/>
          <w:marTop w:val="0"/>
          <w:marBottom w:val="0"/>
          <w:divBdr>
            <w:top w:val="none" w:sz="0" w:space="0" w:color="auto"/>
            <w:left w:val="none" w:sz="0" w:space="0" w:color="auto"/>
            <w:bottom w:val="none" w:sz="0" w:space="0" w:color="auto"/>
            <w:right w:val="none" w:sz="0" w:space="0" w:color="auto"/>
          </w:divBdr>
        </w:div>
        <w:div w:id="125202523">
          <w:marLeft w:val="0"/>
          <w:marRight w:val="0"/>
          <w:marTop w:val="0"/>
          <w:marBottom w:val="0"/>
          <w:divBdr>
            <w:top w:val="none" w:sz="0" w:space="0" w:color="auto"/>
            <w:left w:val="none" w:sz="0" w:space="0" w:color="auto"/>
            <w:bottom w:val="none" w:sz="0" w:space="0" w:color="auto"/>
            <w:right w:val="none" w:sz="0" w:space="0" w:color="auto"/>
          </w:divBdr>
        </w:div>
        <w:div w:id="229730992">
          <w:marLeft w:val="0"/>
          <w:marRight w:val="0"/>
          <w:marTop w:val="0"/>
          <w:marBottom w:val="0"/>
          <w:divBdr>
            <w:top w:val="none" w:sz="0" w:space="0" w:color="auto"/>
            <w:left w:val="none" w:sz="0" w:space="0" w:color="auto"/>
            <w:bottom w:val="none" w:sz="0" w:space="0" w:color="auto"/>
            <w:right w:val="none" w:sz="0" w:space="0" w:color="auto"/>
          </w:divBdr>
        </w:div>
        <w:div w:id="2068607928">
          <w:marLeft w:val="0"/>
          <w:marRight w:val="0"/>
          <w:marTop w:val="0"/>
          <w:marBottom w:val="0"/>
          <w:divBdr>
            <w:top w:val="none" w:sz="0" w:space="0" w:color="auto"/>
            <w:left w:val="none" w:sz="0" w:space="0" w:color="auto"/>
            <w:bottom w:val="none" w:sz="0" w:space="0" w:color="auto"/>
            <w:right w:val="none" w:sz="0" w:space="0" w:color="auto"/>
          </w:divBdr>
        </w:div>
        <w:div w:id="258876571">
          <w:marLeft w:val="0"/>
          <w:marRight w:val="0"/>
          <w:marTop w:val="0"/>
          <w:marBottom w:val="0"/>
          <w:divBdr>
            <w:top w:val="none" w:sz="0" w:space="0" w:color="auto"/>
            <w:left w:val="none" w:sz="0" w:space="0" w:color="auto"/>
            <w:bottom w:val="none" w:sz="0" w:space="0" w:color="auto"/>
            <w:right w:val="none" w:sz="0" w:space="0" w:color="auto"/>
          </w:divBdr>
        </w:div>
        <w:div w:id="1915896343">
          <w:marLeft w:val="0"/>
          <w:marRight w:val="0"/>
          <w:marTop w:val="0"/>
          <w:marBottom w:val="0"/>
          <w:divBdr>
            <w:top w:val="none" w:sz="0" w:space="0" w:color="auto"/>
            <w:left w:val="none" w:sz="0" w:space="0" w:color="auto"/>
            <w:bottom w:val="none" w:sz="0" w:space="0" w:color="auto"/>
            <w:right w:val="none" w:sz="0" w:space="0" w:color="auto"/>
          </w:divBdr>
        </w:div>
        <w:div w:id="257907021">
          <w:marLeft w:val="0"/>
          <w:marRight w:val="0"/>
          <w:marTop w:val="0"/>
          <w:marBottom w:val="0"/>
          <w:divBdr>
            <w:top w:val="none" w:sz="0" w:space="0" w:color="auto"/>
            <w:left w:val="none" w:sz="0" w:space="0" w:color="auto"/>
            <w:bottom w:val="none" w:sz="0" w:space="0" w:color="auto"/>
            <w:right w:val="none" w:sz="0" w:space="0" w:color="auto"/>
          </w:divBdr>
        </w:div>
        <w:div w:id="1979799681">
          <w:marLeft w:val="0"/>
          <w:marRight w:val="0"/>
          <w:marTop w:val="0"/>
          <w:marBottom w:val="0"/>
          <w:divBdr>
            <w:top w:val="none" w:sz="0" w:space="0" w:color="auto"/>
            <w:left w:val="none" w:sz="0" w:space="0" w:color="auto"/>
            <w:bottom w:val="none" w:sz="0" w:space="0" w:color="auto"/>
            <w:right w:val="none" w:sz="0" w:space="0" w:color="auto"/>
          </w:divBdr>
        </w:div>
        <w:div w:id="1803502003">
          <w:marLeft w:val="0"/>
          <w:marRight w:val="0"/>
          <w:marTop w:val="0"/>
          <w:marBottom w:val="0"/>
          <w:divBdr>
            <w:top w:val="none" w:sz="0" w:space="0" w:color="auto"/>
            <w:left w:val="none" w:sz="0" w:space="0" w:color="auto"/>
            <w:bottom w:val="none" w:sz="0" w:space="0" w:color="auto"/>
            <w:right w:val="none" w:sz="0" w:space="0" w:color="auto"/>
          </w:divBdr>
        </w:div>
        <w:div w:id="2022930515">
          <w:marLeft w:val="0"/>
          <w:marRight w:val="0"/>
          <w:marTop w:val="0"/>
          <w:marBottom w:val="0"/>
          <w:divBdr>
            <w:top w:val="none" w:sz="0" w:space="0" w:color="auto"/>
            <w:left w:val="none" w:sz="0" w:space="0" w:color="auto"/>
            <w:bottom w:val="none" w:sz="0" w:space="0" w:color="auto"/>
            <w:right w:val="none" w:sz="0" w:space="0" w:color="auto"/>
          </w:divBdr>
        </w:div>
        <w:div w:id="1149858210">
          <w:marLeft w:val="0"/>
          <w:marRight w:val="0"/>
          <w:marTop w:val="0"/>
          <w:marBottom w:val="0"/>
          <w:divBdr>
            <w:top w:val="none" w:sz="0" w:space="0" w:color="auto"/>
            <w:left w:val="none" w:sz="0" w:space="0" w:color="auto"/>
            <w:bottom w:val="none" w:sz="0" w:space="0" w:color="auto"/>
            <w:right w:val="none" w:sz="0" w:space="0" w:color="auto"/>
          </w:divBdr>
        </w:div>
        <w:div w:id="1853375069">
          <w:marLeft w:val="0"/>
          <w:marRight w:val="0"/>
          <w:marTop w:val="0"/>
          <w:marBottom w:val="0"/>
          <w:divBdr>
            <w:top w:val="none" w:sz="0" w:space="0" w:color="auto"/>
            <w:left w:val="none" w:sz="0" w:space="0" w:color="auto"/>
            <w:bottom w:val="none" w:sz="0" w:space="0" w:color="auto"/>
            <w:right w:val="none" w:sz="0" w:space="0" w:color="auto"/>
          </w:divBdr>
        </w:div>
        <w:div w:id="343092965">
          <w:marLeft w:val="0"/>
          <w:marRight w:val="0"/>
          <w:marTop w:val="0"/>
          <w:marBottom w:val="0"/>
          <w:divBdr>
            <w:top w:val="none" w:sz="0" w:space="0" w:color="auto"/>
            <w:left w:val="none" w:sz="0" w:space="0" w:color="auto"/>
            <w:bottom w:val="none" w:sz="0" w:space="0" w:color="auto"/>
            <w:right w:val="none" w:sz="0" w:space="0" w:color="auto"/>
          </w:divBdr>
        </w:div>
        <w:div w:id="514465707">
          <w:marLeft w:val="0"/>
          <w:marRight w:val="0"/>
          <w:marTop w:val="0"/>
          <w:marBottom w:val="0"/>
          <w:divBdr>
            <w:top w:val="none" w:sz="0" w:space="0" w:color="auto"/>
            <w:left w:val="none" w:sz="0" w:space="0" w:color="auto"/>
            <w:bottom w:val="none" w:sz="0" w:space="0" w:color="auto"/>
            <w:right w:val="none" w:sz="0" w:space="0" w:color="auto"/>
          </w:divBdr>
        </w:div>
        <w:div w:id="1934194786">
          <w:marLeft w:val="0"/>
          <w:marRight w:val="0"/>
          <w:marTop w:val="0"/>
          <w:marBottom w:val="0"/>
          <w:divBdr>
            <w:top w:val="none" w:sz="0" w:space="0" w:color="auto"/>
            <w:left w:val="none" w:sz="0" w:space="0" w:color="auto"/>
            <w:bottom w:val="none" w:sz="0" w:space="0" w:color="auto"/>
            <w:right w:val="none" w:sz="0" w:space="0" w:color="auto"/>
          </w:divBdr>
        </w:div>
        <w:div w:id="2144500494">
          <w:marLeft w:val="0"/>
          <w:marRight w:val="0"/>
          <w:marTop w:val="0"/>
          <w:marBottom w:val="0"/>
          <w:divBdr>
            <w:top w:val="none" w:sz="0" w:space="0" w:color="auto"/>
            <w:left w:val="none" w:sz="0" w:space="0" w:color="auto"/>
            <w:bottom w:val="none" w:sz="0" w:space="0" w:color="auto"/>
            <w:right w:val="none" w:sz="0" w:space="0" w:color="auto"/>
          </w:divBdr>
        </w:div>
        <w:div w:id="1994331057">
          <w:marLeft w:val="0"/>
          <w:marRight w:val="0"/>
          <w:marTop w:val="0"/>
          <w:marBottom w:val="0"/>
          <w:divBdr>
            <w:top w:val="none" w:sz="0" w:space="0" w:color="auto"/>
            <w:left w:val="none" w:sz="0" w:space="0" w:color="auto"/>
            <w:bottom w:val="none" w:sz="0" w:space="0" w:color="auto"/>
            <w:right w:val="none" w:sz="0" w:space="0" w:color="auto"/>
          </w:divBdr>
        </w:div>
        <w:div w:id="2121487943">
          <w:marLeft w:val="0"/>
          <w:marRight w:val="0"/>
          <w:marTop w:val="0"/>
          <w:marBottom w:val="0"/>
          <w:divBdr>
            <w:top w:val="none" w:sz="0" w:space="0" w:color="auto"/>
            <w:left w:val="none" w:sz="0" w:space="0" w:color="auto"/>
            <w:bottom w:val="none" w:sz="0" w:space="0" w:color="auto"/>
            <w:right w:val="none" w:sz="0" w:space="0" w:color="auto"/>
          </w:divBdr>
        </w:div>
        <w:div w:id="221404499">
          <w:marLeft w:val="0"/>
          <w:marRight w:val="0"/>
          <w:marTop w:val="0"/>
          <w:marBottom w:val="0"/>
          <w:divBdr>
            <w:top w:val="none" w:sz="0" w:space="0" w:color="auto"/>
            <w:left w:val="none" w:sz="0" w:space="0" w:color="auto"/>
            <w:bottom w:val="none" w:sz="0" w:space="0" w:color="auto"/>
            <w:right w:val="none" w:sz="0" w:space="0" w:color="auto"/>
          </w:divBdr>
        </w:div>
        <w:div w:id="1796631435">
          <w:marLeft w:val="0"/>
          <w:marRight w:val="0"/>
          <w:marTop w:val="0"/>
          <w:marBottom w:val="0"/>
          <w:divBdr>
            <w:top w:val="none" w:sz="0" w:space="0" w:color="auto"/>
            <w:left w:val="none" w:sz="0" w:space="0" w:color="auto"/>
            <w:bottom w:val="none" w:sz="0" w:space="0" w:color="auto"/>
            <w:right w:val="none" w:sz="0" w:space="0" w:color="auto"/>
          </w:divBdr>
        </w:div>
        <w:div w:id="1507673330">
          <w:marLeft w:val="0"/>
          <w:marRight w:val="0"/>
          <w:marTop w:val="0"/>
          <w:marBottom w:val="0"/>
          <w:divBdr>
            <w:top w:val="none" w:sz="0" w:space="0" w:color="auto"/>
            <w:left w:val="none" w:sz="0" w:space="0" w:color="auto"/>
            <w:bottom w:val="none" w:sz="0" w:space="0" w:color="auto"/>
            <w:right w:val="none" w:sz="0" w:space="0" w:color="auto"/>
          </w:divBdr>
        </w:div>
        <w:div w:id="284583594">
          <w:marLeft w:val="0"/>
          <w:marRight w:val="0"/>
          <w:marTop w:val="0"/>
          <w:marBottom w:val="0"/>
          <w:divBdr>
            <w:top w:val="none" w:sz="0" w:space="0" w:color="auto"/>
            <w:left w:val="none" w:sz="0" w:space="0" w:color="auto"/>
            <w:bottom w:val="none" w:sz="0" w:space="0" w:color="auto"/>
            <w:right w:val="none" w:sz="0" w:space="0" w:color="auto"/>
          </w:divBdr>
        </w:div>
        <w:div w:id="463428780">
          <w:marLeft w:val="0"/>
          <w:marRight w:val="0"/>
          <w:marTop w:val="0"/>
          <w:marBottom w:val="0"/>
          <w:divBdr>
            <w:top w:val="none" w:sz="0" w:space="0" w:color="auto"/>
            <w:left w:val="none" w:sz="0" w:space="0" w:color="auto"/>
            <w:bottom w:val="none" w:sz="0" w:space="0" w:color="auto"/>
            <w:right w:val="none" w:sz="0" w:space="0" w:color="auto"/>
          </w:divBdr>
        </w:div>
        <w:div w:id="1256286544">
          <w:marLeft w:val="0"/>
          <w:marRight w:val="0"/>
          <w:marTop w:val="0"/>
          <w:marBottom w:val="0"/>
          <w:divBdr>
            <w:top w:val="none" w:sz="0" w:space="0" w:color="auto"/>
            <w:left w:val="none" w:sz="0" w:space="0" w:color="auto"/>
            <w:bottom w:val="none" w:sz="0" w:space="0" w:color="auto"/>
            <w:right w:val="none" w:sz="0" w:space="0" w:color="auto"/>
          </w:divBdr>
        </w:div>
        <w:div w:id="1380275744">
          <w:marLeft w:val="0"/>
          <w:marRight w:val="0"/>
          <w:marTop w:val="0"/>
          <w:marBottom w:val="0"/>
          <w:divBdr>
            <w:top w:val="none" w:sz="0" w:space="0" w:color="auto"/>
            <w:left w:val="none" w:sz="0" w:space="0" w:color="auto"/>
            <w:bottom w:val="none" w:sz="0" w:space="0" w:color="auto"/>
            <w:right w:val="none" w:sz="0" w:space="0" w:color="auto"/>
          </w:divBdr>
        </w:div>
        <w:div w:id="504054584">
          <w:marLeft w:val="0"/>
          <w:marRight w:val="0"/>
          <w:marTop w:val="0"/>
          <w:marBottom w:val="0"/>
          <w:divBdr>
            <w:top w:val="none" w:sz="0" w:space="0" w:color="auto"/>
            <w:left w:val="none" w:sz="0" w:space="0" w:color="auto"/>
            <w:bottom w:val="none" w:sz="0" w:space="0" w:color="auto"/>
            <w:right w:val="none" w:sz="0" w:space="0" w:color="auto"/>
          </w:divBdr>
        </w:div>
        <w:div w:id="1584803360">
          <w:marLeft w:val="0"/>
          <w:marRight w:val="0"/>
          <w:marTop w:val="0"/>
          <w:marBottom w:val="0"/>
          <w:divBdr>
            <w:top w:val="none" w:sz="0" w:space="0" w:color="auto"/>
            <w:left w:val="none" w:sz="0" w:space="0" w:color="auto"/>
            <w:bottom w:val="none" w:sz="0" w:space="0" w:color="auto"/>
            <w:right w:val="none" w:sz="0" w:space="0" w:color="auto"/>
          </w:divBdr>
        </w:div>
        <w:div w:id="164983096">
          <w:marLeft w:val="0"/>
          <w:marRight w:val="0"/>
          <w:marTop w:val="0"/>
          <w:marBottom w:val="0"/>
          <w:divBdr>
            <w:top w:val="none" w:sz="0" w:space="0" w:color="auto"/>
            <w:left w:val="none" w:sz="0" w:space="0" w:color="auto"/>
            <w:bottom w:val="none" w:sz="0" w:space="0" w:color="auto"/>
            <w:right w:val="none" w:sz="0" w:space="0" w:color="auto"/>
          </w:divBdr>
        </w:div>
        <w:div w:id="683555609">
          <w:marLeft w:val="0"/>
          <w:marRight w:val="0"/>
          <w:marTop w:val="0"/>
          <w:marBottom w:val="0"/>
          <w:divBdr>
            <w:top w:val="none" w:sz="0" w:space="0" w:color="auto"/>
            <w:left w:val="none" w:sz="0" w:space="0" w:color="auto"/>
            <w:bottom w:val="none" w:sz="0" w:space="0" w:color="auto"/>
            <w:right w:val="none" w:sz="0" w:space="0" w:color="auto"/>
          </w:divBdr>
        </w:div>
        <w:div w:id="1255285423">
          <w:marLeft w:val="0"/>
          <w:marRight w:val="0"/>
          <w:marTop w:val="0"/>
          <w:marBottom w:val="0"/>
          <w:divBdr>
            <w:top w:val="none" w:sz="0" w:space="0" w:color="auto"/>
            <w:left w:val="none" w:sz="0" w:space="0" w:color="auto"/>
            <w:bottom w:val="none" w:sz="0" w:space="0" w:color="auto"/>
            <w:right w:val="none" w:sz="0" w:space="0" w:color="auto"/>
          </w:divBdr>
        </w:div>
        <w:div w:id="825894954">
          <w:marLeft w:val="0"/>
          <w:marRight w:val="0"/>
          <w:marTop w:val="0"/>
          <w:marBottom w:val="0"/>
          <w:divBdr>
            <w:top w:val="none" w:sz="0" w:space="0" w:color="auto"/>
            <w:left w:val="none" w:sz="0" w:space="0" w:color="auto"/>
            <w:bottom w:val="none" w:sz="0" w:space="0" w:color="auto"/>
            <w:right w:val="none" w:sz="0" w:space="0" w:color="auto"/>
          </w:divBdr>
        </w:div>
        <w:div w:id="2042509971">
          <w:marLeft w:val="0"/>
          <w:marRight w:val="0"/>
          <w:marTop w:val="0"/>
          <w:marBottom w:val="0"/>
          <w:divBdr>
            <w:top w:val="none" w:sz="0" w:space="0" w:color="auto"/>
            <w:left w:val="none" w:sz="0" w:space="0" w:color="auto"/>
            <w:bottom w:val="none" w:sz="0" w:space="0" w:color="auto"/>
            <w:right w:val="none" w:sz="0" w:space="0" w:color="auto"/>
          </w:divBdr>
        </w:div>
        <w:div w:id="894505755">
          <w:marLeft w:val="0"/>
          <w:marRight w:val="0"/>
          <w:marTop w:val="0"/>
          <w:marBottom w:val="0"/>
          <w:divBdr>
            <w:top w:val="none" w:sz="0" w:space="0" w:color="auto"/>
            <w:left w:val="none" w:sz="0" w:space="0" w:color="auto"/>
            <w:bottom w:val="none" w:sz="0" w:space="0" w:color="auto"/>
            <w:right w:val="none" w:sz="0" w:space="0" w:color="auto"/>
          </w:divBdr>
        </w:div>
        <w:div w:id="2080589518">
          <w:marLeft w:val="0"/>
          <w:marRight w:val="0"/>
          <w:marTop w:val="0"/>
          <w:marBottom w:val="0"/>
          <w:divBdr>
            <w:top w:val="none" w:sz="0" w:space="0" w:color="auto"/>
            <w:left w:val="none" w:sz="0" w:space="0" w:color="auto"/>
            <w:bottom w:val="none" w:sz="0" w:space="0" w:color="auto"/>
            <w:right w:val="none" w:sz="0" w:space="0" w:color="auto"/>
          </w:divBdr>
        </w:div>
        <w:div w:id="1534414844">
          <w:marLeft w:val="0"/>
          <w:marRight w:val="0"/>
          <w:marTop w:val="0"/>
          <w:marBottom w:val="0"/>
          <w:divBdr>
            <w:top w:val="none" w:sz="0" w:space="0" w:color="auto"/>
            <w:left w:val="none" w:sz="0" w:space="0" w:color="auto"/>
            <w:bottom w:val="none" w:sz="0" w:space="0" w:color="auto"/>
            <w:right w:val="none" w:sz="0" w:space="0" w:color="auto"/>
          </w:divBdr>
        </w:div>
        <w:div w:id="234702748">
          <w:marLeft w:val="0"/>
          <w:marRight w:val="0"/>
          <w:marTop w:val="0"/>
          <w:marBottom w:val="0"/>
          <w:divBdr>
            <w:top w:val="none" w:sz="0" w:space="0" w:color="auto"/>
            <w:left w:val="none" w:sz="0" w:space="0" w:color="auto"/>
            <w:bottom w:val="none" w:sz="0" w:space="0" w:color="auto"/>
            <w:right w:val="none" w:sz="0" w:space="0" w:color="auto"/>
          </w:divBdr>
        </w:div>
        <w:div w:id="1346396911">
          <w:marLeft w:val="0"/>
          <w:marRight w:val="0"/>
          <w:marTop w:val="0"/>
          <w:marBottom w:val="0"/>
          <w:divBdr>
            <w:top w:val="none" w:sz="0" w:space="0" w:color="auto"/>
            <w:left w:val="none" w:sz="0" w:space="0" w:color="auto"/>
            <w:bottom w:val="none" w:sz="0" w:space="0" w:color="auto"/>
            <w:right w:val="none" w:sz="0" w:space="0" w:color="auto"/>
          </w:divBdr>
        </w:div>
        <w:div w:id="383064063">
          <w:marLeft w:val="0"/>
          <w:marRight w:val="0"/>
          <w:marTop w:val="0"/>
          <w:marBottom w:val="0"/>
          <w:divBdr>
            <w:top w:val="none" w:sz="0" w:space="0" w:color="auto"/>
            <w:left w:val="none" w:sz="0" w:space="0" w:color="auto"/>
            <w:bottom w:val="none" w:sz="0" w:space="0" w:color="auto"/>
            <w:right w:val="none" w:sz="0" w:space="0" w:color="auto"/>
          </w:divBdr>
        </w:div>
        <w:div w:id="709108798">
          <w:marLeft w:val="0"/>
          <w:marRight w:val="0"/>
          <w:marTop w:val="0"/>
          <w:marBottom w:val="0"/>
          <w:divBdr>
            <w:top w:val="none" w:sz="0" w:space="0" w:color="auto"/>
            <w:left w:val="none" w:sz="0" w:space="0" w:color="auto"/>
            <w:bottom w:val="none" w:sz="0" w:space="0" w:color="auto"/>
            <w:right w:val="none" w:sz="0" w:space="0" w:color="auto"/>
          </w:divBdr>
        </w:div>
        <w:div w:id="32584840">
          <w:marLeft w:val="0"/>
          <w:marRight w:val="0"/>
          <w:marTop w:val="0"/>
          <w:marBottom w:val="0"/>
          <w:divBdr>
            <w:top w:val="none" w:sz="0" w:space="0" w:color="auto"/>
            <w:left w:val="none" w:sz="0" w:space="0" w:color="auto"/>
            <w:bottom w:val="none" w:sz="0" w:space="0" w:color="auto"/>
            <w:right w:val="none" w:sz="0" w:space="0" w:color="auto"/>
          </w:divBdr>
        </w:div>
        <w:div w:id="1868790054">
          <w:marLeft w:val="0"/>
          <w:marRight w:val="0"/>
          <w:marTop w:val="0"/>
          <w:marBottom w:val="0"/>
          <w:divBdr>
            <w:top w:val="none" w:sz="0" w:space="0" w:color="auto"/>
            <w:left w:val="none" w:sz="0" w:space="0" w:color="auto"/>
            <w:bottom w:val="none" w:sz="0" w:space="0" w:color="auto"/>
            <w:right w:val="none" w:sz="0" w:space="0" w:color="auto"/>
          </w:divBdr>
        </w:div>
        <w:div w:id="1464034141">
          <w:marLeft w:val="0"/>
          <w:marRight w:val="0"/>
          <w:marTop w:val="0"/>
          <w:marBottom w:val="0"/>
          <w:divBdr>
            <w:top w:val="none" w:sz="0" w:space="0" w:color="auto"/>
            <w:left w:val="none" w:sz="0" w:space="0" w:color="auto"/>
            <w:bottom w:val="none" w:sz="0" w:space="0" w:color="auto"/>
            <w:right w:val="none" w:sz="0" w:space="0" w:color="auto"/>
          </w:divBdr>
        </w:div>
        <w:div w:id="246617412">
          <w:marLeft w:val="0"/>
          <w:marRight w:val="0"/>
          <w:marTop w:val="0"/>
          <w:marBottom w:val="0"/>
          <w:divBdr>
            <w:top w:val="none" w:sz="0" w:space="0" w:color="auto"/>
            <w:left w:val="none" w:sz="0" w:space="0" w:color="auto"/>
            <w:bottom w:val="none" w:sz="0" w:space="0" w:color="auto"/>
            <w:right w:val="none" w:sz="0" w:space="0" w:color="auto"/>
          </w:divBdr>
        </w:div>
        <w:div w:id="1832286769">
          <w:marLeft w:val="0"/>
          <w:marRight w:val="0"/>
          <w:marTop w:val="0"/>
          <w:marBottom w:val="0"/>
          <w:divBdr>
            <w:top w:val="none" w:sz="0" w:space="0" w:color="auto"/>
            <w:left w:val="none" w:sz="0" w:space="0" w:color="auto"/>
            <w:bottom w:val="none" w:sz="0" w:space="0" w:color="auto"/>
            <w:right w:val="none" w:sz="0" w:space="0" w:color="auto"/>
          </w:divBdr>
        </w:div>
        <w:div w:id="1285891843">
          <w:marLeft w:val="0"/>
          <w:marRight w:val="0"/>
          <w:marTop w:val="0"/>
          <w:marBottom w:val="0"/>
          <w:divBdr>
            <w:top w:val="none" w:sz="0" w:space="0" w:color="auto"/>
            <w:left w:val="none" w:sz="0" w:space="0" w:color="auto"/>
            <w:bottom w:val="none" w:sz="0" w:space="0" w:color="auto"/>
            <w:right w:val="none" w:sz="0" w:space="0" w:color="auto"/>
          </w:divBdr>
        </w:div>
        <w:div w:id="1005019024">
          <w:marLeft w:val="0"/>
          <w:marRight w:val="0"/>
          <w:marTop w:val="0"/>
          <w:marBottom w:val="0"/>
          <w:divBdr>
            <w:top w:val="none" w:sz="0" w:space="0" w:color="auto"/>
            <w:left w:val="none" w:sz="0" w:space="0" w:color="auto"/>
            <w:bottom w:val="none" w:sz="0" w:space="0" w:color="auto"/>
            <w:right w:val="none" w:sz="0" w:space="0" w:color="auto"/>
          </w:divBdr>
        </w:div>
        <w:div w:id="978732433">
          <w:marLeft w:val="0"/>
          <w:marRight w:val="0"/>
          <w:marTop w:val="0"/>
          <w:marBottom w:val="0"/>
          <w:divBdr>
            <w:top w:val="none" w:sz="0" w:space="0" w:color="auto"/>
            <w:left w:val="none" w:sz="0" w:space="0" w:color="auto"/>
            <w:bottom w:val="none" w:sz="0" w:space="0" w:color="auto"/>
            <w:right w:val="none" w:sz="0" w:space="0" w:color="auto"/>
          </w:divBdr>
        </w:div>
        <w:div w:id="1456100934">
          <w:marLeft w:val="0"/>
          <w:marRight w:val="0"/>
          <w:marTop w:val="0"/>
          <w:marBottom w:val="0"/>
          <w:divBdr>
            <w:top w:val="none" w:sz="0" w:space="0" w:color="auto"/>
            <w:left w:val="none" w:sz="0" w:space="0" w:color="auto"/>
            <w:bottom w:val="none" w:sz="0" w:space="0" w:color="auto"/>
            <w:right w:val="none" w:sz="0" w:space="0" w:color="auto"/>
          </w:divBdr>
        </w:div>
        <w:div w:id="1474330350">
          <w:marLeft w:val="0"/>
          <w:marRight w:val="0"/>
          <w:marTop w:val="0"/>
          <w:marBottom w:val="0"/>
          <w:divBdr>
            <w:top w:val="none" w:sz="0" w:space="0" w:color="auto"/>
            <w:left w:val="none" w:sz="0" w:space="0" w:color="auto"/>
            <w:bottom w:val="none" w:sz="0" w:space="0" w:color="auto"/>
            <w:right w:val="none" w:sz="0" w:space="0" w:color="auto"/>
          </w:divBdr>
        </w:div>
        <w:div w:id="553736795">
          <w:marLeft w:val="0"/>
          <w:marRight w:val="0"/>
          <w:marTop w:val="0"/>
          <w:marBottom w:val="0"/>
          <w:divBdr>
            <w:top w:val="none" w:sz="0" w:space="0" w:color="auto"/>
            <w:left w:val="none" w:sz="0" w:space="0" w:color="auto"/>
            <w:bottom w:val="none" w:sz="0" w:space="0" w:color="auto"/>
            <w:right w:val="none" w:sz="0" w:space="0" w:color="auto"/>
          </w:divBdr>
        </w:div>
        <w:div w:id="2076779586">
          <w:marLeft w:val="0"/>
          <w:marRight w:val="0"/>
          <w:marTop w:val="0"/>
          <w:marBottom w:val="0"/>
          <w:divBdr>
            <w:top w:val="none" w:sz="0" w:space="0" w:color="auto"/>
            <w:left w:val="none" w:sz="0" w:space="0" w:color="auto"/>
            <w:bottom w:val="none" w:sz="0" w:space="0" w:color="auto"/>
            <w:right w:val="none" w:sz="0" w:space="0" w:color="auto"/>
          </w:divBdr>
        </w:div>
        <w:div w:id="367487830">
          <w:marLeft w:val="0"/>
          <w:marRight w:val="0"/>
          <w:marTop w:val="0"/>
          <w:marBottom w:val="0"/>
          <w:divBdr>
            <w:top w:val="none" w:sz="0" w:space="0" w:color="auto"/>
            <w:left w:val="none" w:sz="0" w:space="0" w:color="auto"/>
            <w:bottom w:val="none" w:sz="0" w:space="0" w:color="auto"/>
            <w:right w:val="none" w:sz="0" w:space="0" w:color="auto"/>
          </w:divBdr>
        </w:div>
        <w:div w:id="1725333298">
          <w:marLeft w:val="0"/>
          <w:marRight w:val="0"/>
          <w:marTop w:val="0"/>
          <w:marBottom w:val="0"/>
          <w:divBdr>
            <w:top w:val="none" w:sz="0" w:space="0" w:color="auto"/>
            <w:left w:val="none" w:sz="0" w:space="0" w:color="auto"/>
            <w:bottom w:val="none" w:sz="0" w:space="0" w:color="auto"/>
            <w:right w:val="none" w:sz="0" w:space="0" w:color="auto"/>
          </w:divBdr>
        </w:div>
        <w:div w:id="1286349487">
          <w:marLeft w:val="0"/>
          <w:marRight w:val="0"/>
          <w:marTop w:val="0"/>
          <w:marBottom w:val="0"/>
          <w:divBdr>
            <w:top w:val="none" w:sz="0" w:space="0" w:color="auto"/>
            <w:left w:val="none" w:sz="0" w:space="0" w:color="auto"/>
            <w:bottom w:val="none" w:sz="0" w:space="0" w:color="auto"/>
            <w:right w:val="none" w:sz="0" w:space="0" w:color="auto"/>
          </w:divBdr>
        </w:div>
        <w:div w:id="749277251">
          <w:marLeft w:val="0"/>
          <w:marRight w:val="0"/>
          <w:marTop w:val="0"/>
          <w:marBottom w:val="0"/>
          <w:divBdr>
            <w:top w:val="none" w:sz="0" w:space="0" w:color="auto"/>
            <w:left w:val="none" w:sz="0" w:space="0" w:color="auto"/>
            <w:bottom w:val="none" w:sz="0" w:space="0" w:color="auto"/>
            <w:right w:val="none" w:sz="0" w:space="0" w:color="auto"/>
          </w:divBdr>
        </w:div>
        <w:div w:id="1462454460">
          <w:marLeft w:val="0"/>
          <w:marRight w:val="0"/>
          <w:marTop w:val="0"/>
          <w:marBottom w:val="0"/>
          <w:divBdr>
            <w:top w:val="none" w:sz="0" w:space="0" w:color="auto"/>
            <w:left w:val="none" w:sz="0" w:space="0" w:color="auto"/>
            <w:bottom w:val="none" w:sz="0" w:space="0" w:color="auto"/>
            <w:right w:val="none" w:sz="0" w:space="0" w:color="auto"/>
          </w:divBdr>
        </w:div>
        <w:div w:id="1884831207">
          <w:marLeft w:val="0"/>
          <w:marRight w:val="0"/>
          <w:marTop w:val="0"/>
          <w:marBottom w:val="0"/>
          <w:divBdr>
            <w:top w:val="none" w:sz="0" w:space="0" w:color="auto"/>
            <w:left w:val="none" w:sz="0" w:space="0" w:color="auto"/>
            <w:bottom w:val="none" w:sz="0" w:space="0" w:color="auto"/>
            <w:right w:val="none" w:sz="0" w:space="0" w:color="auto"/>
          </w:divBdr>
        </w:div>
        <w:div w:id="1707876182">
          <w:marLeft w:val="0"/>
          <w:marRight w:val="0"/>
          <w:marTop w:val="0"/>
          <w:marBottom w:val="0"/>
          <w:divBdr>
            <w:top w:val="none" w:sz="0" w:space="0" w:color="auto"/>
            <w:left w:val="none" w:sz="0" w:space="0" w:color="auto"/>
            <w:bottom w:val="none" w:sz="0" w:space="0" w:color="auto"/>
            <w:right w:val="none" w:sz="0" w:space="0" w:color="auto"/>
          </w:divBdr>
        </w:div>
        <w:div w:id="744767813">
          <w:marLeft w:val="0"/>
          <w:marRight w:val="0"/>
          <w:marTop w:val="0"/>
          <w:marBottom w:val="0"/>
          <w:divBdr>
            <w:top w:val="none" w:sz="0" w:space="0" w:color="auto"/>
            <w:left w:val="none" w:sz="0" w:space="0" w:color="auto"/>
            <w:bottom w:val="none" w:sz="0" w:space="0" w:color="auto"/>
            <w:right w:val="none" w:sz="0" w:space="0" w:color="auto"/>
          </w:divBdr>
        </w:div>
        <w:div w:id="478305003">
          <w:marLeft w:val="0"/>
          <w:marRight w:val="0"/>
          <w:marTop w:val="0"/>
          <w:marBottom w:val="0"/>
          <w:divBdr>
            <w:top w:val="none" w:sz="0" w:space="0" w:color="auto"/>
            <w:left w:val="none" w:sz="0" w:space="0" w:color="auto"/>
            <w:bottom w:val="none" w:sz="0" w:space="0" w:color="auto"/>
            <w:right w:val="none" w:sz="0" w:space="0" w:color="auto"/>
          </w:divBdr>
        </w:div>
        <w:div w:id="423185644">
          <w:marLeft w:val="0"/>
          <w:marRight w:val="0"/>
          <w:marTop w:val="0"/>
          <w:marBottom w:val="0"/>
          <w:divBdr>
            <w:top w:val="none" w:sz="0" w:space="0" w:color="auto"/>
            <w:left w:val="none" w:sz="0" w:space="0" w:color="auto"/>
            <w:bottom w:val="none" w:sz="0" w:space="0" w:color="auto"/>
            <w:right w:val="none" w:sz="0" w:space="0" w:color="auto"/>
          </w:divBdr>
        </w:div>
        <w:div w:id="587160190">
          <w:marLeft w:val="0"/>
          <w:marRight w:val="0"/>
          <w:marTop w:val="0"/>
          <w:marBottom w:val="0"/>
          <w:divBdr>
            <w:top w:val="none" w:sz="0" w:space="0" w:color="auto"/>
            <w:left w:val="none" w:sz="0" w:space="0" w:color="auto"/>
            <w:bottom w:val="none" w:sz="0" w:space="0" w:color="auto"/>
            <w:right w:val="none" w:sz="0" w:space="0" w:color="auto"/>
          </w:divBdr>
        </w:div>
        <w:div w:id="1162769260">
          <w:marLeft w:val="0"/>
          <w:marRight w:val="0"/>
          <w:marTop w:val="0"/>
          <w:marBottom w:val="0"/>
          <w:divBdr>
            <w:top w:val="none" w:sz="0" w:space="0" w:color="auto"/>
            <w:left w:val="none" w:sz="0" w:space="0" w:color="auto"/>
            <w:bottom w:val="none" w:sz="0" w:space="0" w:color="auto"/>
            <w:right w:val="none" w:sz="0" w:space="0" w:color="auto"/>
          </w:divBdr>
        </w:div>
        <w:div w:id="594636838">
          <w:marLeft w:val="0"/>
          <w:marRight w:val="0"/>
          <w:marTop w:val="0"/>
          <w:marBottom w:val="0"/>
          <w:divBdr>
            <w:top w:val="none" w:sz="0" w:space="0" w:color="auto"/>
            <w:left w:val="none" w:sz="0" w:space="0" w:color="auto"/>
            <w:bottom w:val="none" w:sz="0" w:space="0" w:color="auto"/>
            <w:right w:val="none" w:sz="0" w:space="0" w:color="auto"/>
          </w:divBdr>
        </w:div>
        <w:div w:id="475103219">
          <w:marLeft w:val="0"/>
          <w:marRight w:val="0"/>
          <w:marTop w:val="0"/>
          <w:marBottom w:val="0"/>
          <w:divBdr>
            <w:top w:val="none" w:sz="0" w:space="0" w:color="auto"/>
            <w:left w:val="none" w:sz="0" w:space="0" w:color="auto"/>
            <w:bottom w:val="none" w:sz="0" w:space="0" w:color="auto"/>
            <w:right w:val="none" w:sz="0" w:space="0" w:color="auto"/>
          </w:divBdr>
        </w:div>
        <w:div w:id="905340818">
          <w:marLeft w:val="0"/>
          <w:marRight w:val="0"/>
          <w:marTop w:val="0"/>
          <w:marBottom w:val="0"/>
          <w:divBdr>
            <w:top w:val="none" w:sz="0" w:space="0" w:color="auto"/>
            <w:left w:val="none" w:sz="0" w:space="0" w:color="auto"/>
            <w:bottom w:val="none" w:sz="0" w:space="0" w:color="auto"/>
            <w:right w:val="none" w:sz="0" w:space="0" w:color="auto"/>
          </w:divBdr>
        </w:div>
        <w:div w:id="2011565992">
          <w:marLeft w:val="0"/>
          <w:marRight w:val="0"/>
          <w:marTop w:val="0"/>
          <w:marBottom w:val="0"/>
          <w:divBdr>
            <w:top w:val="none" w:sz="0" w:space="0" w:color="auto"/>
            <w:left w:val="none" w:sz="0" w:space="0" w:color="auto"/>
            <w:bottom w:val="none" w:sz="0" w:space="0" w:color="auto"/>
            <w:right w:val="none" w:sz="0" w:space="0" w:color="auto"/>
          </w:divBdr>
        </w:div>
        <w:div w:id="867841278">
          <w:marLeft w:val="0"/>
          <w:marRight w:val="0"/>
          <w:marTop w:val="0"/>
          <w:marBottom w:val="0"/>
          <w:divBdr>
            <w:top w:val="none" w:sz="0" w:space="0" w:color="auto"/>
            <w:left w:val="none" w:sz="0" w:space="0" w:color="auto"/>
            <w:bottom w:val="none" w:sz="0" w:space="0" w:color="auto"/>
            <w:right w:val="none" w:sz="0" w:space="0" w:color="auto"/>
          </w:divBdr>
        </w:div>
        <w:div w:id="322003820">
          <w:marLeft w:val="0"/>
          <w:marRight w:val="0"/>
          <w:marTop w:val="0"/>
          <w:marBottom w:val="0"/>
          <w:divBdr>
            <w:top w:val="none" w:sz="0" w:space="0" w:color="auto"/>
            <w:left w:val="none" w:sz="0" w:space="0" w:color="auto"/>
            <w:bottom w:val="none" w:sz="0" w:space="0" w:color="auto"/>
            <w:right w:val="none" w:sz="0" w:space="0" w:color="auto"/>
          </w:divBdr>
        </w:div>
        <w:div w:id="1061100213">
          <w:marLeft w:val="0"/>
          <w:marRight w:val="0"/>
          <w:marTop w:val="0"/>
          <w:marBottom w:val="0"/>
          <w:divBdr>
            <w:top w:val="none" w:sz="0" w:space="0" w:color="auto"/>
            <w:left w:val="none" w:sz="0" w:space="0" w:color="auto"/>
            <w:bottom w:val="none" w:sz="0" w:space="0" w:color="auto"/>
            <w:right w:val="none" w:sz="0" w:space="0" w:color="auto"/>
          </w:divBdr>
        </w:div>
        <w:div w:id="663630322">
          <w:marLeft w:val="0"/>
          <w:marRight w:val="0"/>
          <w:marTop w:val="0"/>
          <w:marBottom w:val="0"/>
          <w:divBdr>
            <w:top w:val="none" w:sz="0" w:space="0" w:color="auto"/>
            <w:left w:val="none" w:sz="0" w:space="0" w:color="auto"/>
            <w:bottom w:val="none" w:sz="0" w:space="0" w:color="auto"/>
            <w:right w:val="none" w:sz="0" w:space="0" w:color="auto"/>
          </w:divBdr>
        </w:div>
      </w:divsChild>
    </w:div>
    <w:div w:id="385186562">
      <w:marLeft w:val="0"/>
      <w:marRight w:val="0"/>
      <w:marTop w:val="0"/>
      <w:marBottom w:val="0"/>
      <w:divBdr>
        <w:top w:val="none" w:sz="0" w:space="0" w:color="auto"/>
        <w:left w:val="none" w:sz="0" w:space="0" w:color="auto"/>
        <w:bottom w:val="none" w:sz="0" w:space="0" w:color="auto"/>
        <w:right w:val="none" w:sz="0" w:space="0" w:color="auto"/>
      </w:divBdr>
    </w:div>
    <w:div w:id="390034945">
      <w:marLeft w:val="0"/>
      <w:marRight w:val="0"/>
      <w:marTop w:val="0"/>
      <w:marBottom w:val="0"/>
      <w:divBdr>
        <w:top w:val="none" w:sz="0" w:space="0" w:color="auto"/>
        <w:left w:val="none" w:sz="0" w:space="0" w:color="auto"/>
        <w:bottom w:val="none" w:sz="0" w:space="0" w:color="auto"/>
        <w:right w:val="none" w:sz="0" w:space="0" w:color="auto"/>
      </w:divBdr>
    </w:div>
    <w:div w:id="390347697">
      <w:marLeft w:val="0"/>
      <w:marRight w:val="0"/>
      <w:marTop w:val="0"/>
      <w:marBottom w:val="0"/>
      <w:divBdr>
        <w:top w:val="none" w:sz="0" w:space="0" w:color="auto"/>
        <w:left w:val="none" w:sz="0" w:space="0" w:color="auto"/>
        <w:bottom w:val="none" w:sz="0" w:space="0" w:color="auto"/>
        <w:right w:val="none" w:sz="0" w:space="0" w:color="auto"/>
      </w:divBdr>
    </w:div>
    <w:div w:id="391538745">
      <w:marLeft w:val="0"/>
      <w:marRight w:val="0"/>
      <w:marTop w:val="0"/>
      <w:marBottom w:val="0"/>
      <w:divBdr>
        <w:top w:val="none" w:sz="0" w:space="0" w:color="auto"/>
        <w:left w:val="none" w:sz="0" w:space="0" w:color="auto"/>
        <w:bottom w:val="none" w:sz="0" w:space="0" w:color="auto"/>
        <w:right w:val="none" w:sz="0" w:space="0" w:color="auto"/>
      </w:divBdr>
    </w:div>
    <w:div w:id="392779683">
      <w:marLeft w:val="0"/>
      <w:marRight w:val="0"/>
      <w:marTop w:val="0"/>
      <w:marBottom w:val="0"/>
      <w:divBdr>
        <w:top w:val="none" w:sz="0" w:space="0" w:color="auto"/>
        <w:left w:val="none" w:sz="0" w:space="0" w:color="auto"/>
        <w:bottom w:val="none" w:sz="0" w:space="0" w:color="auto"/>
        <w:right w:val="none" w:sz="0" w:space="0" w:color="auto"/>
      </w:divBdr>
    </w:div>
    <w:div w:id="393043457">
      <w:marLeft w:val="0"/>
      <w:marRight w:val="0"/>
      <w:marTop w:val="0"/>
      <w:marBottom w:val="0"/>
      <w:divBdr>
        <w:top w:val="none" w:sz="0" w:space="0" w:color="auto"/>
        <w:left w:val="none" w:sz="0" w:space="0" w:color="auto"/>
        <w:bottom w:val="none" w:sz="0" w:space="0" w:color="auto"/>
        <w:right w:val="none" w:sz="0" w:space="0" w:color="auto"/>
      </w:divBdr>
    </w:div>
    <w:div w:id="395711016">
      <w:marLeft w:val="0"/>
      <w:marRight w:val="0"/>
      <w:marTop w:val="0"/>
      <w:marBottom w:val="0"/>
      <w:divBdr>
        <w:top w:val="none" w:sz="0" w:space="0" w:color="auto"/>
        <w:left w:val="none" w:sz="0" w:space="0" w:color="auto"/>
        <w:bottom w:val="none" w:sz="0" w:space="0" w:color="auto"/>
        <w:right w:val="none" w:sz="0" w:space="0" w:color="auto"/>
      </w:divBdr>
    </w:div>
    <w:div w:id="395862718">
      <w:marLeft w:val="0"/>
      <w:marRight w:val="0"/>
      <w:marTop w:val="0"/>
      <w:marBottom w:val="0"/>
      <w:divBdr>
        <w:top w:val="none" w:sz="0" w:space="0" w:color="auto"/>
        <w:left w:val="none" w:sz="0" w:space="0" w:color="auto"/>
        <w:bottom w:val="none" w:sz="0" w:space="0" w:color="auto"/>
        <w:right w:val="none" w:sz="0" w:space="0" w:color="auto"/>
      </w:divBdr>
      <w:divsChild>
        <w:div w:id="530453746">
          <w:marLeft w:val="0"/>
          <w:marRight w:val="0"/>
          <w:marTop w:val="0"/>
          <w:marBottom w:val="0"/>
          <w:divBdr>
            <w:top w:val="none" w:sz="0" w:space="0" w:color="auto"/>
            <w:left w:val="none" w:sz="0" w:space="0" w:color="auto"/>
            <w:bottom w:val="none" w:sz="0" w:space="0" w:color="auto"/>
            <w:right w:val="none" w:sz="0" w:space="0" w:color="auto"/>
          </w:divBdr>
        </w:div>
        <w:div w:id="577177033">
          <w:marLeft w:val="0"/>
          <w:marRight w:val="0"/>
          <w:marTop w:val="0"/>
          <w:marBottom w:val="0"/>
          <w:divBdr>
            <w:top w:val="none" w:sz="0" w:space="0" w:color="auto"/>
            <w:left w:val="none" w:sz="0" w:space="0" w:color="auto"/>
            <w:bottom w:val="none" w:sz="0" w:space="0" w:color="auto"/>
            <w:right w:val="none" w:sz="0" w:space="0" w:color="auto"/>
          </w:divBdr>
        </w:div>
        <w:div w:id="126050293">
          <w:marLeft w:val="0"/>
          <w:marRight w:val="0"/>
          <w:marTop w:val="0"/>
          <w:marBottom w:val="0"/>
          <w:divBdr>
            <w:top w:val="none" w:sz="0" w:space="0" w:color="auto"/>
            <w:left w:val="none" w:sz="0" w:space="0" w:color="auto"/>
            <w:bottom w:val="none" w:sz="0" w:space="0" w:color="auto"/>
            <w:right w:val="none" w:sz="0" w:space="0" w:color="auto"/>
          </w:divBdr>
        </w:div>
        <w:div w:id="1362974201">
          <w:marLeft w:val="0"/>
          <w:marRight w:val="0"/>
          <w:marTop w:val="0"/>
          <w:marBottom w:val="0"/>
          <w:divBdr>
            <w:top w:val="none" w:sz="0" w:space="0" w:color="auto"/>
            <w:left w:val="none" w:sz="0" w:space="0" w:color="auto"/>
            <w:bottom w:val="none" w:sz="0" w:space="0" w:color="auto"/>
            <w:right w:val="none" w:sz="0" w:space="0" w:color="auto"/>
          </w:divBdr>
        </w:div>
        <w:div w:id="1142886670">
          <w:marLeft w:val="0"/>
          <w:marRight w:val="0"/>
          <w:marTop w:val="0"/>
          <w:marBottom w:val="0"/>
          <w:divBdr>
            <w:top w:val="none" w:sz="0" w:space="0" w:color="auto"/>
            <w:left w:val="none" w:sz="0" w:space="0" w:color="auto"/>
            <w:bottom w:val="none" w:sz="0" w:space="0" w:color="auto"/>
            <w:right w:val="none" w:sz="0" w:space="0" w:color="auto"/>
          </w:divBdr>
        </w:div>
        <w:div w:id="1328316373">
          <w:marLeft w:val="0"/>
          <w:marRight w:val="0"/>
          <w:marTop w:val="0"/>
          <w:marBottom w:val="0"/>
          <w:divBdr>
            <w:top w:val="none" w:sz="0" w:space="0" w:color="auto"/>
            <w:left w:val="none" w:sz="0" w:space="0" w:color="auto"/>
            <w:bottom w:val="none" w:sz="0" w:space="0" w:color="auto"/>
            <w:right w:val="none" w:sz="0" w:space="0" w:color="auto"/>
          </w:divBdr>
        </w:div>
        <w:div w:id="1052001027">
          <w:marLeft w:val="0"/>
          <w:marRight w:val="0"/>
          <w:marTop w:val="0"/>
          <w:marBottom w:val="0"/>
          <w:divBdr>
            <w:top w:val="none" w:sz="0" w:space="0" w:color="auto"/>
            <w:left w:val="none" w:sz="0" w:space="0" w:color="auto"/>
            <w:bottom w:val="none" w:sz="0" w:space="0" w:color="auto"/>
            <w:right w:val="none" w:sz="0" w:space="0" w:color="auto"/>
          </w:divBdr>
        </w:div>
        <w:div w:id="1708019006">
          <w:marLeft w:val="0"/>
          <w:marRight w:val="0"/>
          <w:marTop w:val="0"/>
          <w:marBottom w:val="0"/>
          <w:divBdr>
            <w:top w:val="none" w:sz="0" w:space="0" w:color="auto"/>
            <w:left w:val="none" w:sz="0" w:space="0" w:color="auto"/>
            <w:bottom w:val="none" w:sz="0" w:space="0" w:color="auto"/>
            <w:right w:val="none" w:sz="0" w:space="0" w:color="auto"/>
          </w:divBdr>
        </w:div>
        <w:div w:id="1440564614">
          <w:marLeft w:val="0"/>
          <w:marRight w:val="0"/>
          <w:marTop w:val="0"/>
          <w:marBottom w:val="0"/>
          <w:divBdr>
            <w:top w:val="none" w:sz="0" w:space="0" w:color="auto"/>
            <w:left w:val="none" w:sz="0" w:space="0" w:color="auto"/>
            <w:bottom w:val="none" w:sz="0" w:space="0" w:color="auto"/>
            <w:right w:val="none" w:sz="0" w:space="0" w:color="auto"/>
          </w:divBdr>
        </w:div>
        <w:div w:id="1416974991">
          <w:marLeft w:val="0"/>
          <w:marRight w:val="0"/>
          <w:marTop w:val="0"/>
          <w:marBottom w:val="0"/>
          <w:divBdr>
            <w:top w:val="none" w:sz="0" w:space="0" w:color="auto"/>
            <w:left w:val="none" w:sz="0" w:space="0" w:color="auto"/>
            <w:bottom w:val="none" w:sz="0" w:space="0" w:color="auto"/>
            <w:right w:val="none" w:sz="0" w:space="0" w:color="auto"/>
          </w:divBdr>
        </w:div>
        <w:div w:id="1409688893">
          <w:marLeft w:val="0"/>
          <w:marRight w:val="0"/>
          <w:marTop w:val="0"/>
          <w:marBottom w:val="0"/>
          <w:divBdr>
            <w:top w:val="none" w:sz="0" w:space="0" w:color="auto"/>
            <w:left w:val="none" w:sz="0" w:space="0" w:color="auto"/>
            <w:bottom w:val="none" w:sz="0" w:space="0" w:color="auto"/>
            <w:right w:val="none" w:sz="0" w:space="0" w:color="auto"/>
          </w:divBdr>
        </w:div>
        <w:div w:id="382214917">
          <w:marLeft w:val="0"/>
          <w:marRight w:val="0"/>
          <w:marTop w:val="0"/>
          <w:marBottom w:val="0"/>
          <w:divBdr>
            <w:top w:val="none" w:sz="0" w:space="0" w:color="auto"/>
            <w:left w:val="none" w:sz="0" w:space="0" w:color="auto"/>
            <w:bottom w:val="none" w:sz="0" w:space="0" w:color="auto"/>
            <w:right w:val="none" w:sz="0" w:space="0" w:color="auto"/>
          </w:divBdr>
        </w:div>
        <w:div w:id="421030990">
          <w:marLeft w:val="0"/>
          <w:marRight w:val="0"/>
          <w:marTop w:val="0"/>
          <w:marBottom w:val="0"/>
          <w:divBdr>
            <w:top w:val="none" w:sz="0" w:space="0" w:color="auto"/>
            <w:left w:val="none" w:sz="0" w:space="0" w:color="auto"/>
            <w:bottom w:val="none" w:sz="0" w:space="0" w:color="auto"/>
            <w:right w:val="none" w:sz="0" w:space="0" w:color="auto"/>
          </w:divBdr>
        </w:div>
        <w:div w:id="637300855">
          <w:marLeft w:val="0"/>
          <w:marRight w:val="0"/>
          <w:marTop w:val="0"/>
          <w:marBottom w:val="0"/>
          <w:divBdr>
            <w:top w:val="none" w:sz="0" w:space="0" w:color="auto"/>
            <w:left w:val="none" w:sz="0" w:space="0" w:color="auto"/>
            <w:bottom w:val="none" w:sz="0" w:space="0" w:color="auto"/>
            <w:right w:val="none" w:sz="0" w:space="0" w:color="auto"/>
          </w:divBdr>
        </w:div>
        <w:div w:id="566302768">
          <w:marLeft w:val="0"/>
          <w:marRight w:val="0"/>
          <w:marTop w:val="0"/>
          <w:marBottom w:val="0"/>
          <w:divBdr>
            <w:top w:val="none" w:sz="0" w:space="0" w:color="auto"/>
            <w:left w:val="none" w:sz="0" w:space="0" w:color="auto"/>
            <w:bottom w:val="none" w:sz="0" w:space="0" w:color="auto"/>
            <w:right w:val="none" w:sz="0" w:space="0" w:color="auto"/>
          </w:divBdr>
        </w:div>
        <w:div w:id="163671963">
          <w:marLeft w:val="0"/>
          <w:marRight w:val="0"/>
          <w:marTop w:val="0"/>
          <w:marBottom w:val="0"/>
          <w:divBdr>
            <w:top w:val="none" w:sz="0" w:space="0" w:color="auto"/>
            <w:left w:val="none" w:sz="0" w:space="0" w:color="auto"/>
            <w:bottom w:val="none" w:sz="0" w:space="0" w:color="auto"/>
            <w:right w:val="none" w:sz="0" w:space="0" w:color="auto"/>
          </w:divBdr>
        </w:div>
        <w:div w:id="678191565">
          <w:marLeft w:val="0"/>
          <w:marRight w:val="0"/>
          <w:marTop w:val="0"/>
          <w:marBottom w:val="0"/>
          <w:divBdr>
            <w:top w:val="none" w:sz="0" w:space="0" w:color="auto"/>
            <w:left w:val="none" w:sz="0" w:space="0" w:color="auto"/>
            <w:bottom w:val="none" w:sz="0" w:space="0" w:color="auto"/>
            <w:right w:val="none" w:sz="0" w:space="0" w:color="auto"/>
          </w:divBdr>
        </w:div>
        <w:div w:id="710812913">
          <w:marLeft w:val="0"/>
          <w:marRight w:val="0"/>
          <w:marTop w:val="0"/>
          <w:marBottom w:val="0"/>
          <w:divBdr>
            <w:top w:val="none" w:sz="0" w:space="0" w:color="auto"/>
            <w:left w:val="none" w:sz="0" w:space="0" w:color="auto"/>
            <w:bottom w:val="none" w:sz="0" w:space="0" w:color="auto"/>
            <w:right w:val="none" w:sz="0" w:space="0" w:color="auto"/>
          </w:divBdr>
        </w:div>
        <w:div w:id="844250540">
          <w:marLeft w:val="0"/>
          <w:marRight w:val="0"/>
          <w:marTop w:val="0"/>
          <w:marBottom w:val="0"/>
          <w:divBdr>
            <w:top w:val="none" w:sz="0" w:space="0" w:color="auto"/>
            <w:left w:val="none" w:sz="0" w:space="0" w:color="auto"/>
            <w:bottom w:val="none" w:sz="0" w:space="0" w:color="auto"/>
            <w:right w:val="none" w:sz="0" w:space="0" w:color="auto"/>
          </w:divBdr>
        </w:div>
        <w:div w:id="97800784">
          <w:marLeft w:val="0"/>
          <w:marRight w:val="0"/>
          <w:marTop w:val="0"/>
          <w:marBottom w:val="0"/>
          <w:divBdr>
            <w:top w:val="none" w:sz="0" w:space="0" w:color="auto"/>
            <w:left w:val="none" w:sz="0" w:space="0" w:color="auto"/>
            <w:bottom w:val="none" w:sz="0" w:space="0" w:color="auto"/>
            <w:right w:val="none" w:sz="0" w:space="0" w:color="auto"/>
          </w:divBdr>
        </w:div>
        <w:div w:id="2010521346">
          <w:marLeft w:val="0"/>
          <w:marRight w:val="0"/>
          <w:marTop w:val="0"/>
          <w:marBottom w:val="0"/>
          <w:divBdr>
            <w:top w:val="none" w:sz="0" w:space="0" w:color="auto"/>
            <w:left w:val="none" w:sz="0" w:space="0" w:color="auto"/>
            <w:bottom w:val="none" w:sz="0" w:space="0" w:color="auto"/>
            <w:right w:val="none" w:sz="0" w:space="0" w:color="auto"/>
          </w:divBdr>
        </w:div>
        <w:div w:id="231042001">
          <w:marLeft w:val="0"/>
          <w:marRight w:val="0"/>
          <w:marTop w:val="0"/>
          <w:marBottom w:val="0"/>
          <w:divBdr>
            <w:top w:val="none" w:sz="0" w:space="0" w:color="auto"/>
            <w:left w:val="none" w:sz="0" w:space="0" w:color="auto"/>
            <w:bottom w:val="none" w:sz="0" w:space="0" w:color="auto"/>
            <w:right w:val="none" w:sz="0" w:space="0" w:color="auto"/>
          </w:divBdr>
        </w:div>
        <w:div w:id="1297369064">
          <w:marLeft w:val="0"/>
          <w:marRight w:val="0"/>
          <w:marTop w:val="0"/>
          <w:marBottom w:val="0"/>
          <w:divBdr>
            <w:top w:val="none" w:sz="0" w:space="0" w:color="auto"/>
            <w:left w:val="none" w:sz="0" w:space="0" w:color="auto"/>
            <w:bottom w:val="none" w:sz="0" w:space="0" w:color="auto"/>
            <w:right w:val="none" w:sz="0" w:space="0" w:color="auto"/>
          </w:divBdr>
        </w:div>
        <w:div w:id="612833049">
          <w:marLeft w:val="0"/>
          <w:marRight w:val="0"/>
          <w:marTop w:val="0"/>
          <w:marBottom w:val="0"/>
          <w:divBdr>
            <w:top w:val="none" w:sz="0" w:space="0" w:color="auto"/>
            <w:left w:val="none" w:sz="0" w:space="0" w:color="auto"/>
            <w:bottom w:val="none" w:sz="0" w:space="0" w:color="auto"/>
            <w:right w:val="none" w:sz="0" w:space="0" w:color="auto"/>
          </w:divBdr>
        </w:div>
        <w:div w:id="435906016">
          <w:marLeft w:val="0"/>
          <w:marRight w:val="0"/>
          <w:marTop w:val="0"/>
          <w:marBottom w:val="0"/>
          <w:divBdr>
            <w:top w:val="none" w:sz="0" w:space="0" w:color="auto"/>
            <w:left w:val="none" w:sz="0" w:space="0" w:color="auto"/>
            <w:bottom w:val="none" w:sz="0" w:space="0" w:color="auto"/>
            <w:right w:val="none" w:sz="0" w:space="0" w:color="auto"/>
          </w:divBdr>
        </w:div>
        <w:div w:id="1903717339">
          <w:marLeft w:val="0"/>
          <w:marRight w:val="0"/>
          <w:marTop w:val="0"/>
          <w:marBottom w:val="0"/>
          <w:divBdr>
            <w:top w:val="none" w:sz="0" w:space="0" w:color="auto"/>
            <w:left w:val="none" w:sz="0" w:space="0" w:color="auto"/>
            <w:bottom w:val="none" w:sz="0" w:space="0" w:color="auto"/>
            <w:right w:val="none" w:sz="0" w:space="0" w:color="auto"/>
          </w:divBdr>
        </w:div>
        <w:div w:id="1691296622">
          <w:marLeft w:val="0"/>
          <w:marRight w:val="0"/>
          <w:marTop w:val="0"/>
          <w:marBottom w:val="0"/>
          <w:divBdr>
            <w:top w:val="none" w:sz="0" w:space="0" w:color="auto"/>
            <w:left w:val="none" w:sz="0" w:space="0" w:color="auto"/>
            <w:bottom w:val="none" w:sz="0" w:space="0" w:color="auto"/>
            <w:right w:val="none" w:sz="0" w:space="0" w:color="auto"/>
          </w:divBdr>
        </w:div>
        <w:div w:id="1369723006">
          <w:marLeft w:val="0"/>
          <w:marRight w:val="0"/>
          <w:marTop w:val="0"/>
          <w:marBottom w:val="0"/>
          <w:divBdr>
            <w:top w:val="none" w:sz="0" w:space="0" w:color="auto"/>
            <w:left w:val="none" w:sz="0" w:space="0" w:color="auto"/>
            <w:bottom w:val="none" w:sz="0" w:space="0" w:color="auto"/>
            <w:right w:val="none" w:sz="0" w:space="0" w:color="auto"/>
          </w:divBdr>
        </w:div>
        <w:div w:id="157186802">
          <w:marLeft w:val="0"/>
          <w:marRight w:val="0"/>
          <w:marTop w:val="0"/>
          <w:marBottom w:val="0"/>
          <w:divBdr>
            <w:top w:val="none" w:sz="0" w:space="0" w:color="auto"/>
            <w:left w:val="none" w:sz="0" w:space="0" w:color="auto"/>
            <w:bottom w:val="none" w:sz="0" w:space="0" w:color="auto"/>
            <w:right w:val="none" w:sz="0" w:space="0" w:color="auto"/>
          </w:divBdr>
        </w:div>
        <w:div w:id="1323508446">
          <w:marLeft w:val="0"/>
          <w:marRight w:val="0"/>
          <w:marTop w:val="0"/>
          <w:marBottom w:val="0"/>
          <w:divBdr>
            <w:top w:val="none" w:sz="0" w:space="0" w:color="auto"/>
            <w:left w:val="none" w:sz="0" w:space="0" w:color="auto"/>
            <w:bottom w:val="none" w:sz="0" w:space="0" w:color="auto"/>
            <w:right w:val="none" w:sz="0" w:space="0" w:color="auto"/>
          </w:divBdr>
        </w:div>
        <w:div w:id="1015575990">
          <w:marLeft w:val="0"/>
          <w:marRight w:val="0"/>
          <w:marTop w:val="0"/>
          <w:marBottom w:val="0"/>
          <w:divBdr>
            <w:top w:val="none" w:sz="0" w:space="0" w:color="auto"/>
            <w:left w:val="none" w:sz="0" w:space="0" w:color="auto"/>
            <w:bottom w:val="none" w:sz="0" w:space="0" w:color="auto"/>
            <w:right w:val="none" w:sz="0" w:space="0" w:color="auto"/>
          </w:divBdr>
        </w:div>
        <w:div w:id="1875538070">
          <w:marLeft w:val="0"/>
          <w:marRight w:val="0"/>
          <w:marTop w:val="0"/>
          <w:marBottom w:val="0"/>
          <w:divBdr>
            <w:top w:val="none" w:sz="0" w:space="0" w:color="auto"/>
            <w:left w:val="none" w:sz="0" w:space="0" w:color="auto"/>
            <w:bottom w:val="none" w:sz="0" w:space="0" w:color="auto"/>
            <w:right w:val="none" w:sz="0" w:space="0" w:color="auto"/>
          </w:divBdr>
        </w:div>
        <w:div w:id="1289581840">
          <w:marLeft w:val="0"/>
          <w:marRight w:val="0"/>
          <w:marTop w:val="0"/>
          <w:marBottom w:val="0"/>
          <w:divBdr>
            <w:top w:val="none" w:sz="0" w:space="0" w:color="auto"/>
            <w:left w:val="none" w:sz="0" w:space="0" w:color="auto"/>
            <w:bottom w:val="none" w:sz="0" w:space="0" w:color="auto"/>
            <w:right w:val="none" w:sz="0" w:space="0" w:color="auto"/>
          </w:divBdr>
        </w:div>
        <w:div w:id="140972178">
          <w:marLeft w:val="0"/>
          <w:marRight w:val="0"/>
          <w:marTop w:val="0"/>
          <w:marBottom w:val="0"/>
          <w:divBdr>
            <w:top w:val="none" w:sz="0" w:space="0" w:color="auto"/>
            <w:left w:val="none" w:sz="0" w:space="0" w:color="auto"/>
            <w:bottom w:val="none" w:sz="0" w:space="0" w:color="auto"/>
            <w:right w:val="none" w:sz="0" w:space="0" w:color="auto"/>
          </w:divBdr>
        </w:div>
        <w:div w:id="998507866">
          <w:marLeft w:val="0"/>
          <w:marRight w:val="0"/>
          <w:marTop w:val="0"/>
          <w:marBottom w:val="0"/>
          <w:divBdr>
            <w:top w:val="none" w:sz="0" w:space="0" w:color="auto"/>
            <w:left w:val="none" w:sz="0" w:space="0" w:color="auto"/>
            <w:bottom w:val="none" w:sz="0" w:space="0" w:color="auto"/>
            <w:right w:val="none" w:sz="0" w:space="0" w:color="auto"/>
          </w:divBdr>
        </w:div>
        <w:div w:id="1645232000">
          <w:marLeft w:val="0"/>
          <w:marRight w:val="0"/>
          <w:marTop w:val="0"/>
          <w:marBottom w:val="0"/>
          <w:divBdr>
            <w:top w:val="none" w:sz="0" w:space="0" w:color="auto"/>
            <w:left w:val="none" w:sz="0" w:space="0" w:color="auto"/>
            <w:bottom w:val="none" w:sz="0" w:space="0" w:color="auto"/>
            <w:right w:val="none" w:sz="0" w:space="0" w:color="auto"/>
          </w:divBdr>
        </w:div>
        <w:div w:id="758714595">
          <w:marLeft w:val="0"/>
          <w:marRight w:val="0"/>
          <w:marTop w:val="0"/>
          <w:marBottom w:val="0"/>
          <w:divBdr>
            <w:top w:val="none" w:sz="0" w:space="0" w:color="auto"/>
            <w:left w:val="none" w:sz="0" w:space="0" w:color="auto"/>
            <w:bottom w:val="none" w:sz="0" w:space="0" w:color="auto"/>
            <w:right w:val="none" w:sz="0" w:space="0" w:color="auto"/>
          </w:divBdr>
        </w:div>
        <w:div w:id="1581980860">
          <w:marLeft w:val="0"/>
          <w:marRight w:val="0"/>
          <w:marTop w:val="0"/>
          <w:marBottom w:val="0"/>
          <w:divBdr>
            <w:top w:val="none" w:sz="0" w:space="0" w:color="auto"/>
            <w:left w:val="none" w:sz="0" w:space="0" w:color="auto"/>
            <w:bottom w:val="none" w:sz="0" w:space="0" w:color="auto"/>
            <w:right w:val="none" w:sz="0" w:space="0" w:color="auto"/>
          </w:divBdr>
        </w:div>
        <w:div w:id="1633899276">
          <w:marLeft w:val="0"/>
          <w:marRight w:val="0"/>
          <w:marTop w:val="0"/>
          <w:marBottom w:val="0"/>
          <w:divBdr>
            <w:top w:val="none" w:sz="0" w:space="0" w:color="auto"/>
            <w:left w:val="none" w:sz="0" w:space="0" w:color="auto"/>
            <w:bottom w:val="none" w:sz="0" w:space="0" w:color="auto"/>
            <w:right w:val="none" w:sz="0" w:space="0" w:color="auto"/>
          </w:divBdr>
        </w:div>
        <w:div w:id="369309125">
          <w:marLeft w:val="0"/>
          <w:marRight w:val="0"/>
          <w:marTop w:val="0"/>
          <w:marBottom w:val="0"/>
          <w:divBdr>
            <w:top w:val="none" w:sz="0" w:space="0" w:color="auto"/>
            <w:left w:val="none" w:sz="0" w:space="0" w:color="auto"/>
            <w:bottom w:val="none" w:sz="0" w:space="0" w:color="auto"/>
            <w:right w:val="none" w:sz="0" w:space="0" w:color="auto"/>
          </w:divBdr>
        </w:div>
        <w:div w:id="1527058270">
          <w:marLeft w:val="0"/>
          <w:marRight w:val="0"/>
          <w:marTop w:val="0"/>
          <w:marBottom w:val="0"/>
          <w:divBdr>
            <w:top w:val="none" w:sz="0" w:space="0" w:color="auto"/>
            <w:left w:val="none" w:sz="0" w:space="0" w:color="auto"/>
            <w:bottom w:val="none" w:sz="0" w:space="0" w:color="auto"/>
            <w:right w:val="none" w:sz="0" w:space="0" w:color="auto"/>
          </w:divBdr>
        </w:div>
        <w:div w:id="450822347">
          <w:marLeft w:val="0"/>
          <w:marRight w:val="0"/>
          <w:marTop w:val="0"/>
          <w:marBottom w:val="0"/>
          <w:divBdr>
            <w:top w:val="none" w:sz="0" w:space="0" w:color="auto"/>
            <w:left w:val="none" w:sz="0" w:space="0" w:color="auto"/>
            <w:bottom w:val="none" w:sz="0" w:space="0" w:color="auto"/>
            <w:right w:val="none" w:sz="0" w:space="0" w:color="auto"/>
          </w:divBdr>
        </w:div>
        <w:div w:id="1792900923">
          <w:marLeft w:val="0"/>
          <w:marRight w:val="0"/>
          <w:marTop w:val="0"/>
          <w:marBottom w:val="0"/>
          <w:divBdr>
            <w:top w:val="none" w:sz="0" w:space="0" w:color="auto"/>
            <w:left w:val="none" w:sz="0" w:space="0" w:color="auto"/>
            <w:bottom w:val="none" w:sz="0" w:space="0" w:color="auto"/>
            <w:right w:val="none" w:sz="0" w:space="0" w:color="auto"/>
          </w:divBdr>
        </w:div>
        <w:div w:id="537861460">
          <w:marLeft w:val="0"/>
          <w:marRight w:val="0"/>
          <w:marTop w:val="0"/>
          <w:marBottom w:val="0"/>
          <w:divBdr>
            <w:top w:val="none" w:sz="0" w:space="0" w:color="auto"/>
            <w:left w:val="none" w:sz="0" w:space="0" w:color="auto"/>
            <w:bottom w:val="none" w:sz="0" w:space="0" w:color="auto"/>
            <w:right w:val="none" w:sz="0" w:space="0" w:color="auto"/>
          </w:divBdr>
        </w:div>
        <w:div w:id="517236755">
          <w:marLeft w:val="0"/>
          <w:marRight w:val="0"/>
          <w:marTop w:val="0"/>
          <w:marBottom w:val="0"/>
          <w:divBdr>
            <w:top w:val="none" w:sz="0" w:space="0" w:color="auto"/>
            <w:left w:val="none" w:sz="0" w:space="0" w:color="auto"/>
            <w:bottom w:val="none" w:sz="0" w:space="0" w:color="auto"/>
            <w:right w:val="none" w:sz="0" w:space="0" w:color="auto"/>
          </w:divBdr>
        </w:div>
        <w:div w:id="1006205692">
          <w:marLeft w:val="0"/>
          <w:marRight w:val="0"/>
          <w:marTop w:val="0"/>
          <w:marBottom w:val="0"/>
          <w:divBdr>
            <w:top w:val="none" w:sz="0" w:space="0" w:color="auto"/>
            <w:left w:val="none" w:sz="0" w:space="0" w:color="auto"/>
            <w:bottom w:val="none" w:sz="0" w:space="0" w:color="auto"/>
            <w:right w:val="none" w:sz="0" w:space="0" w:color="auto"/>
          </w:divBdr>
        </w:div>
        <w:div w:id="1392315876">
          <w:marLeft w:val="0"/>
          <w:marRight w:val="0"/>
          <w:marTop w:val="0"/>
          <w:marBottom w:val="0"/>
          <w:divBdr>
            <w:top w:val="none" w:sz="0" w:space="0" w:color="auto"/>
            <w:left w:val="none" w:sz="0" w:space="0" w:color="auto"/>
            <w:bottom w:val="none" w:sz="0" w:space="0" w:color="auto"/>
            <w:right w:val="none" w:sz="0" w:space="0" w:color="auto"/>
          </w:divBdr>
        </w:div>
        <w:div w:id="1642419373">
          <w:marLeft w:val="0"/>
          <w:marRight w:val="0"/>
          <w:marTop w:val="0"/>
          <w:marBottom w:val="0"/>
          <w:divBdr>
            <w:top w:val="none" w:sz="0" w:space="0" w:color="auto"/>
            <w:left w:val="none" w:sz="0" w:space="0" w:color="auto"/>
            <w:bottom w:val="none" w:sz="0" w:space="0" w:color="auto"/>
            <w:right w:val="none" w:sz="0" w:space="0" w:color="auto"/>
          </w:divBdr>
        </w:div>
        <w:div w:id="308365892">
          <w:marLeft w:val="0"/>
          <w:marRight w:val="0"/>
          <w:marTop w:val="0"/>
          <w:marBottom w:val="0"/>
          <w:divBdr>
            <w:top w:val="none" w:sz="0" w:space="0" w:color="auto"/>
            <w:left w:val="none" w:sz="0" w:space="0" w:color="auto"/>
            <w:bottom w:val="none" w:sz="0" w:space="0" w:color="auto"/>
            <w:right w:val="none" w:sz="0" w:space="0" w:color="auto"/>
          </w:divBdr>
        </w:div>
        <w:div w:id="962540383">
          <w:marLeft w:val="0"/>
          <w:marRight w:val="0"/>
          <w:marTop w:val="0"/>
          <w:marBottom w:val="0"/>
          <w:divBdr>
            <w:top w:val="none" w:sz="0" w:space="0" w:color="auto"/>
            <w:left w:val="none" w:sz="0" w:space="0" w:color="auto"/>
            <w:bottom w:val="none" w:sz="0" w:space="0" w:color="auto"/>
            <w:right w:val="none" w:sz="0" w:space="0" w:color="auto"/>
          </w:divBdr>
        </w:div>
        <w:div w:id="1510368572">
          <w:marLeft w:val="0"/>
          <w:marRight w:val="0"/>
          <w:marTop w:val="0"/>
          <w:marBottom w:val="0"/>
          <w:divBdr>
            <w:top w:val="none" w:sz="0" w:space="0" w:color="auto"/>
            <w:left w:val="none" w:sz="0" w:space="0" w:color="auto"/>
            <w:bottom w:val="none" w:sz="0" w:space="0" w:color="auto"/>
            <w:right w:val="none" w:sz="0" w:space="0" w:color="auto"/>
          </w:divBdr>
        </w:div>
        <w:div w:id="1138961611">
          <w:marLeft w:val="0"/>
          <w:marRight w:val="0"/>
          <w:marTop w:val="0"/>
          <w:marBottom w:val="0"/>
          <w:divBdr>
            <w:top w:val="none" w:sz="0" w:space="0" w:color="auto"/>
            <w:left w:val="none" w:sz="0" w:space="0" w:color="auto"/>
            <w:bottom w:val="none" w:sz="0" w:space="0" w:color="auto"/>
            <w:right w:val="none" w:sz="0" w:space="0" w:color="auto"/>
          </w:divBdr>
        </w:div>
        <w:div w:id="1978604624">
          <w:marLeft w:val="0"/>
          <w:marRight w:val="0"/>
          <w:marTop w:val="0"/>
          <w:marBottom w:val="0"/>
          <w:divBdr>
            <w:top w:val="none" w:sz="0" w:space="0" w:color="auto"/>
            <w:left w:val="none" w:sz="0" w:space="0" w:color="auto"/>
            <w:bottom w:val="none" w:sz="0" w:space="0" w:color="auto"/>
            <w:right w:val="none" w:sz="0" w:space="0" w:color="auto"/>
          </w:divBdr>
        </w:div>
        <w:div w:id="857088881">
          <w:marLeft w:val="0"/>
          <w:marRight w:val="0"/>
          <w:marTop w:val="0"/>
          <w:marBottom w:val="0"/>
          <w:divBdr>
            <w:top w:val="none" w:sz="0" w:space="0" w:color="auto"/>
            <w:left w:val="none" w:sz="0" w:space="0" w:color="auto"/>
            <w:bottom w:val="none" w:sz="0" w:space="0" w:color="auto"/>
            <w:right w:val="none" w:sz="0" w:space="0" w:color="auto"/>
          </w:divBdr>
        </w:div>
        <w:div w:id="978923742">
          <w:marLeft w:val="0"/>
          <w:marRight w:val="0"/>
          <w:marTop w:val="0"/>
          <w:marBottom w:val="0"/>
          <w:divBdr>
            <w:top w:val="none" w:sz="0" w:space="0" w:color="auto"/>
            <w:left w:val="none" w:sz="0" w:space="0" w:color="auto"/>
            <w:bottom w:val="none" w:sz="0" w:space="0" w:color="auto"/>
            <w:right w:val="none" w:sz="0" w:space="0" w:color="auto"/>
          </w:divBdr>
        </w:div>
        <w:div w:id="1055472585">
          <w:marLeft w:val="0"/>
          <w:marRight w:val="0"/>
          <w:marTop w:val="0"/>
          <w:marBottom w:val="0"/>
          <w:divBdr>
            <w:top w:val="none" w:sz="0" w:space="0" w:color="auto"/>
            <w:left w:val="none" w:sz="0" w:space="0" w:color="auto"/>
            <w:bottom w:val="none" w:sz="0" w:space="0" w:color="auto"/>
            <w:right w:val="none" w:sz="0" w:space="0" w:color="auto"/>
          </w:divBdr>
        </w:div>
        <w:div w:id="867371382">
          <w:marLeft w:val="0"/>
          <w:marRight w:val="0"/>
          <w:marTop w:val="0"/>
          <w:marBottom w:val="0"/>
          <w:divBdr>
            <w:top w:val="none" w:sz="0" w:space="0" w:color="auto"/>
            <w:left w:val="none" w:sz="0" w:space="0" w:color="auto"/>
            <w:bottom w:val="none" w:sz="0" w:space="0" w:color="auto"/>
            <w:right w:val="none" w:sz="0" w:space="0" w:color="auto"/>
          </w:divBdr>
        </w:div>
        <w:div w:id="2084058377">
          <w:marLeft w:val="0"/>
          <w:marRight w:val="0"/>
          <w:marTop w:val="0"/>
          <w:marBottom w:val="0"/>
          <w:divBdr>
            <w:top w:val="none" w:sz="0" w:space="0" w:color="auto"/>
            <w:left w:val="none" w:sz="0" w:space="0" w:color="auto"/>
            <w:bottom w:val="none" w:sz="0" w:space="0" w:color="auto"/>
            <w:right w:val="none" w:sz="0" w:space="0" w:color="auto"/>
          </w:divBdr>
        </w:div>
        <w:div w:id="945385328">
          <w:marLeft w:val="0"/>
          <w:marRight w:val="0"/>
          <w:marTop w:val="0"/>
          <w:marBottom w:val="0"/>
          <w:divBdr>
            <w:top w:val="none" w:sz="0" w:space="0" w:color="auto"/>
            <w:left w:val="none" w:sz="0" w:space="0" w:color="auto"/>
            <w:bottom w:val="none" w:sz="0" w:space="0" w:color="auto"/>
            <w:right w:val="none" w:sz="0" w:space="0" w:color="auto"/>
          </w:divBdr>
        </w:div>
        <w:div w:id="1403791060">
          <w:marLeft w:val="0"/>
          <w:marRight w:val="0"/>
          <w:marTop w:val="0"/>
          <w:marBottom w:val="0"/>
          <w:divBdr>
            <w:top w:val="none" w:sz="0" w:space="0" w:color="auto"/>
            <w:left w:val="none" w:sz="0" w:space="0" w:color="auto"/>
            <w:bottom w:val="none" w:sz="0" w:space="0" w:color="auto"/>
            <w:right w:val="none" w:sz="0" w:space="0" w:color="auto"/>
          </w:divBdr>
        </w:div>
        <w:div w:id="806899956">
          <w:marLeft w:val="0"/>
          <w:marRight w:val="0"/>
          <w:marTop w:val="0"/>
          <w:marBottom w:val="0"/>
          <w:divBdr>
            <w:top w:val="none" w:sz="0" w:space="0" w:color="auto"/>
            <w:left w:val="none" w:sz="0" w:space="0" w:color="auto"/>
            <w:bottom w:val="none" w:sz="0" w:space="0" w:color="auto"/>
            <w:right w:val="none" w:sz="0" w:space="0" w:color="auto"/>
          </w:divBdr>
        </w:div>
        <w:div w:id="1106583229">
          <w:marLeft w:val="0"/>
          <w:marRight w:val="0"/>
          <w:marTop w:val="0"/>
          <w:marBottom w:val="0"/>
          <w:divBdr>
            <w:top w:val="none" w:sz="0" w:space="0" w:color="auto"/>
            <w:left w:val="none" w:sz="0" w:space="0" w:color="auto"/>
            <w:bottom w:val="none" w:sz="0" w:space="0" w:color="auto"/>
            <w:right w:val="none" w:sz="0" w:space="0" w:color="auto"/>
          </w:divBdr>
        </w:div>
        <w:div w:id="1466198748">
          <w:marLeft w:val="0"/>
          <w:marRight w:val="0"/>
          <w:marTop w:val="0"/>
          <w:marBottom w:val="0"/>
          <w:divBdr>
            <w:top w:val="none" w:sz="0" w:space="0" w:color="auto"/>
            <w:left w:val="none" w:sz="0" w:space="0" w:color="auto"/>
            <w:bottom w:val="none" w:sz="0" w:space="0" w:color="auto"/>
            <w:right w:val="none" w:sz="0" w:space="0" w:color="auto"/>
          </w:divBdr>
        </w:div>
        <w:div w:id="389959114">
          <w:marLeft w:val="0"/>
          <w:marRight w:val="0"/>
          <w:marTop w:val="0"/>
          <w:marBottom w:val="0"/>
          <w:divBdr>
            <w:top w:val="none" w:sz="0" w:space="0" w:color="auto"/>
            <w:left w:val="none" w:sz="0" w:space="0" w:color="auto"/>
            <w:bottom w:val="none" w:sz="0" w:space="0" w:color="auto"/>
            <w:right w:val="none" w:sz="0" w:space="0" w:color="auto"/>
          </w:divBdr>
        </w:div>
        <w:div w:id="1397823771">
          <w:marLeft w:val="0"/>
          <w:marRight w:val="0"/>
          <w:marTop w:val="0"/>
          <w:marBottom w:val="0"/>
          <w:divBdr>
            <w:top w:val="none" w:sz="0" w:space="0" w:color="auto"/>
            <w:left w:val="none" w:sz="0" w:space="0" w:color="auto"/>
            <w:bottom w:val="none" w:sz="0" w:space="0" w:color="auto"/>
            <w:right w:val="none" w:sz="0" w:space="0" w:color="auto"/>
          </w:divBdr>
        </w:div>
        <w:div w:id="569074820">
          <w:marLeft w:val="0"/>
          <w:marRight w:val="0"/>
          <w:marTop w:val="0"/>
          <w:marBottom w:val="0"/>
          <w:divBdr>
            <w:top w:val="none" w:sz="0" w:space="0" w:color="auto"/>
            <w:left w:val="none" w:sz="0" w:space="0" w:color="auto"/>
            <w:bottom w:val="none" w:sz="0" w:space="0" w:color="auto"/>
            <w:right w:val="none" w:sz="0" w:space="0" w:color="auto"/>
          </w:divBdr>
        </w:div>
        <w:div w:id="841579376">
          <w:marLeft w:val="0"/>
          <w:marRight w:val="0"/>
          <w:marTop w:val="0"/>
          <w:marBottom w:val="0"/>
          <w:divBdr>
            <w:top w:val="none" w:sz="0" w:space="0" w:color="auto"/>
            <w:left w:val="none" w:sz="0" w:space="0" w:color="auto"/>
            <w:bottom w:val="none" w:sz="0" w:space="0" w:color="auto"/>
            <w:right w:val="none" w:sz="0" w:space="0" w:color="auto"/>
          </w:divBdr>
        </w:div>
        <w:div w:id="755176490">
          <w:marLeft w:val="0"/>
          <w:marRight w:val="0"/>
          <w:marTop w:val="0"/>
          <w:marBottom w:val="0"/>
          <w:divBdr>
            <w:top w:val="none" w:sz="0" w:space="0" w:color="auto"/>
            <w:left w:val="none" w:sz="0" w:space="0" w:color="auto"/>
            <w:bottom w:val="none" w:sz="0" w:space="0" w:color="auto"/>
            <w:right w:val="none" w:sz="0" w:space="0" w:color="auto"/>
          </w:divBdr>
        </w:div>
        <w:div w:id="656879315">
          <w:marLeft w:val="0"/>
          <w:marRight w:val="0"/>
          <w:marTop w:val="0"/>
          <w:marBottom w:val="0"/>
          <w:divBdr>
            <w:top w:val="none" w:sz="0" w:space="0" w:color="auto"/>
            <w:left w:val="none" w:sz="0" w:space="0" w:color="auto"/>
            <w:bottom w:val="none" w:sz="0" w:space="0" w:color="auto"/>
            <w:right w:val="none" w:sz="0" w:space="0" w:color="auto"/>
          </w:divBdr>
        </w:div>
        <w:div w:id="1613396561">
          <w:marLeft w:val="0"/>
          <w:marRight w:val="0"/>
          <w:marTop w:val="0"/>
          <w:marBottom w:val="0"/>
          <w:divBdr>
            <w:top w:val="none" w:sz="0" w:space="0" w:color="auto"/>
            <w:left w:val="none" w:sz="0" w:space="0" w:color="auto"/>
            <w:bottom w:val="none" w:sz="0" w:space="0" w:color="auto"/>
            <w:right w:val="none" w:sz="0" w:space="0" w:color="auto"/>
          </w:divBdr>
        </w:div>
        <w:div w:id="377703298">
          <w:marLeft w:val="0"/>
          <w:marRight w:val="0"/>
          <w:marTop w:val="0"/>
          <w:marBottom w:val="0"/>
          <w:divBdr>
            <w:top w:val="none" w:sz="0" w:space="0" w:color="auto"/>
            <w:left w:val="none" w:sz="0" w:space="0" w:color="auto"/>
            <w:bottom w:val="none" w:sz="0" w:space="0" w:color="auto"/>
            <w:right w:val="none" w:sz="0" w:space="0" w:color="auto"/>
          </w:divBdr>
        </w:div>
        <w:div w:id="1312759449">
          <w:marLeft w:val="0"/>
          <w:marRight w:val="0"/>
          <w:marTop w:val="0"/>
          <w:marBottom w:val="0"/>
          <w:divBdr>
            <w:top w:val="none" w:sz="0" w:space="0" w:color="auto"/>
            <w:left w:val="none" w:sz="0" w:space="0" w:color="auto"/>
            <w:bottom w:val="none" w:sz="0" w:space="0" w:color="auto"/>
            <w:right w:val="none" w:sz="0" w:space="0" w:color="auto"/>
          </w:divBdr>
        </w:div>
        <w:div w:id="1727529520">
          <w:marLeft w:val="0"/>
          <w:marRight w:val="0"/>
          <w:marTop w:val="0"/>
          <w:marBottom w:val="0"/>
          <w:divBdr>
            <w:top w:val="none" w:sz="0" w:space="0" w:color="auto"/>
            <w:left w:val="none" w:sz="0" w:space="0" w:color="auto"/>
            <w:bottom w:val="none" w:sz="0" w:space="0" w:color="auto"/>
            <w:right w:val="none" w:sz="0" w:space="0" w:color="auto"/>
          </w:divBdr>
        </w:div>
        <w:div w:id="2110931703">
          <w:marLeft w:val="0"/>
          <w:marRight w:val="0"/>
          <w:marTop w:val="0"/>
          <w:marBottom w:val="0"/>
          <w:divBdr>
            <w:top w:val="none" w:sz="0" w:space="0" w:color="auto"/>
            <w:left w:val="none" w:sz="0" w:space="0" w:color="auto"/>
            <w:bottom w:val="none" w:sz="0" w:space="0" w:color="auto"/>
            <w:right w:val="none" w:sz="0" w:space="0" w:color="auto"/>
          </w:divBdr>
        </w:div>
        <w:div w:id="444077896">
          <w:marLeft w:val="0"/>
          <w:marRight w:val="0"/>
          <w:marTop w:val="0"/>
          <w:marBottom w:val="0"/>
          <w:divBdr>
            <w:top w:val="none" w:sz="0" w:space="0" w:color="auto"/>
            <w:left w:val="none" w:sz="0" w:space="0" w:color="auto"/>
            <w:bottom w:val="none" w:sz="0" w:space="0" w:color="auto"/>
            <w:right w:val="none" w:sz="0" w:space="0" w:color="auto"/>
          </w:divBdr>
        </w:div>
        <w:div w:id="642394652">
          <w:marLeft w:val="0"/>
          <w:marRight w:val="0"/>
          <w:marTop w:val="0"/>
          <w:marBottom w:val="0"/>
          <w:divBdr>
            <w:top w:val="none" w:sz="0" w:space="0" w:color="auto"/>
            <w:left w:val="none" w:sz="0" w:space="0" w:color="auto"/>
            <w:bottom w:val="none" w:sz="0" w:space="0" w:color="auto"/>
            <w:right w:val="none" w:sz="0" w:space="0" w:color="auto"/>
          </w:divBdr>
        </w:div>
        <w:div w:id="2045207228">
          <w:marLeft w:val="0"/>
          <w:marRight w:val="0"/>
          <w:marTop w:val="0"/>
          <w:marBottom w:val="0"/>
          <w:divBdr>
            <w:top w:val="none" w:sz="0" w:space="0" w:color="auto"/>
            <w:left w:val="none" w:sz="0" w:space="0" w:color="auto"/>
            <w:bottom w:val="none" w:sz="0" w:space="0" w:color="auto"/>
            <w:right w:val="none" w:sz="0" w:space="0" w:color="auto"/>
          </w:divBdr>
        </w:div>
        <w:div w:id="1775593795">
          <w:marLeft w:val="0"/>
          <w:marRight w:val="0"/>
          <w:marTop w:val="0"/>
          <w:marBottom w:val="0"/>
          <w:divBdr>
            <w:top w:val="none" w:sz="0" w:space="0" w:color="auto"/>
            <w:left w:val="none" w:sz="0" w:space="0" w:color="auto"/>
            <w:bottom w:val="none" w:sz="0" w:space="0" w:color="auto"/>
            <w:right w:val="none" w:sz="0" w:space="0" w:color="auto"/>
          </w:divBdr>
        </w:div>
        <w:div w:id="1228154091">
          <w:marLeft w:val="0"/>
          <w:marRight w:val="0"/>
          <w:marTop w:val="0"/>
          <w:marBottom w:val="0"/>
          <w:divBdr>
            <w:top w:val="none" w:sz="0" w:space="0" w:color="auto"/>
            <w:left w:val="none" w:sz="0" w:space="0" w:color="auto"/>
            <w:bottom w:val="none" w:sz="0" w:space="0" w:color="auto"/>
            <w:right w:val="none" w:sz="0" w:space="0" w:color="auto"/>
          </w:divBdr>
        </w:div>
        <w:div w:id="1368943159">
          <w:marLeft w:val="0"/>
          <w:marRight w:val="0"/>
          <w:marTop w:val="0"/>
          <w:marBottom w:val="0"/>
          <w:divBdr>
            <w:top w:val="none" w:sz="0" w:space="0" w:color="auto"/>
            <w:left w:val="none" w:sz="0" w:space="0" w:color="auto"/>
            <w:bottom w:val="none" w:sz="0" w:space="0" w:color="auto"/>
            <w:right w:val="none" w:sz="0" w:space="0" w:color="auto"/>
          </w:divBdr>
        </w:div>
        <w:div w:id="1467773121">
          <w:marLeft w:val="0"/>
          <w:marRight w:val="0"/>
          <w:marTop w:val="0"/>
          <w:marBottom w:val="0"/>
          <w:divBdr>
            <w:top w:val="none" w:sz="0" w:space="0" w:color="auto"/>
            <w:left w:val="none" w:sz="0" w:space="0" w:color="auto"/>
            <w:bottom w:val="none" w:sz="0" w:space="0" w:color="auto"/>
            <w:right w:val="none" w:sz="0" w:space="0" w:color="auto"/>
          </w:divBdr>
        </w:div>
        <w:div w:id="1165128046">
          <w:marLeft w:val="0"/>
          <w:marRight w:val="0"/>
          <w:marTop w:val="0"/>
          <w:marBottom w:val="0"/>
          <w:divBdr>
            <w:top w:val="none" w:sz="0" w:space="0" w:color="auto"/>
            <w:left w:val="none" w:sz="0" w:space="0" w:color="auto"/>
            <w:bottom w:val="none" w:sz="0" w:space="0" w:color="auto"/>
            <w:right w:val="none" w:sz="0" w:space="0" w:color="auto"/>
          </w:divBdr>
        </w:div>
        <w:div w:id="743339795">
          <w:marLeft w:val="0"/>
          <w:marRight w:val="0"/>
          <w:marTop w:val="0"/>
          <w:marBottom w:val="0"/>
          <w:divBdr>
            <w:top w:val="none" w:sz="0" w:space="0" w:color="auto"/>
            <w:left w:val="none" w:sz="0" w:space="0" w:color="auto"/>
            <w:bottom w:val="none" w:sz="0" w:space="0" w:color="auto"/>
            <w:right w:val="none" w:sz="0" w:space="0" w:color="auto"/>
          </w:divBdr>
        </w:div>
        <w:div w:id="983896722">
          <w:marLeft w:val="0"/>
          <w:marRight w:val="0"/>
          <w:marTop w:val="0"/>
          <w:marBottom w:val="0"/>
          <w:divBdr>
            <w:top w:val="none" w:sz="0" w:space="0" w:color="auto"/>
            <w:left w:val="none" w:sz="0" w:space="0" w:color="auto"/>
            <w:bottom w:val="none" w:sz="0" w:space="0" w:color="auto"/>
            <w:right w:val="none" w:sz="0" w:space="0" w:color="auto"/>
          </w:divBdr>
        </w:div>
        <w:div w:id="1846700430">
          <w:marLeft w:val="0"/>
          <w:marRight w:val="0"/>
          <w:marTop w:val="0"/>
          <w:marBottom w:val="0"/>
          <w:divBdr>
            <w:top w:val="none" w:sz="0" w:space="0" w:color="auto"/>
            <w:left w:val="none" w:sz="0" w:space="0" w:color="auto"/>
            <w:bottom w:val="none" w:sz="0" w:space="0" w:color="auto"/>
            <w:right w:val="none" w:sz="0" w:space="0" w:color="auto"/>
          </w:divBdr>
        </w:div>
        <w:div w:id="240721635">
          <w:marLeft w:val="0"/>
          <w:marRight w:val="0"/>
          <w:marTop w:val="0"/>
          <w:marBottom w:val="0"/>
          <w:divBdr>
            <w:top w:val="none" w:sz="0" w:space="0" w:color="auto"/>
            <w:left w:val="none" w:sz="0" w:space="0" w:color="auto"/>
            <w:bottom w:val="none" w:sz="0" w:space="0" w:color="auto"/>
            <w:right w:val="none" w:sz="0" w:space="0" w:color="auto"/>
          </w:divBdr>
        </w:div>
        <w:div w:id="121774305">
          <w:marLeft w:val="0"/>
          <w:marRight w:val="0"/>
          <w:marTop w:val="0"/>
          <w:marBottom w:val="0"/>
          <w:divBdr>
            <w:top w:val="none" w:sz="0" w:space="0" w:color="auto"/>
            <w:left w:val="none" w:sz="0" w:space="0" w:color="auto"/>
            <w:bottom w:val="none" w:sz="0" w:space="0" w:color="auto"/>
            <w:right w:val="none" w:sz="0" w:space="0" w:color="auto"/>
          </w:divBdr>
        </w:div>
        <w:div w:id="1469469350">
          <w:marLeft w:val="0"/>
          <w:marRight w:val="0"/>
          <w:marTop w:val="0"/>
          <w:marBottom w:val="0"/>
          <w:divBdr>
            <w:top w:val="none" w:sz="0" w:space="0" w:color="auto"/>
            <w:left w:val="none" w:sz="0" w:space="0" w:color="auto"/>
            <w:bottom w:val="none" w:sz="0" w:space="0" w:color="auto"/>
            <w:right w:val="none" w:sz="0" w:space="0" w:color="auto"/>
          </w:divBdr>
        </w:div>
        <w:div w:id="1266353173">
          <w:marLeft w:val="0"/>
          <w:marRight w:val="0"/>
          <w:marTop w:val="0"/>
          <w:marBottom w:val="0"/>
          <w:divBdr>
            <w:top w:val="none" w:sz="0" w:space="0" w:color="auto"/>
            <w:left w:val="none" w:sz="0" w:space="0" w:color="auto"/>
            <w:bottom w:val="none" w:sz="0" w:space="0" w:color="auto"/>
            <w:right w:val="none" w:sz="0" w:space="0" w:color="auto"/>
          </w:divBdr>
        </w:div>
        <w:div w:id="614871641">
          <w:marLeft w:val="0"/>
          <w:marRight w:val="0"/>
          <w:marTop w:val="0"/>
          <w:marBottom w:val="0"/>
          <w:divBdr>
            <w:top w:val="none" w:sz="0" w:space="0" w:color="auto"/>
            <w:left w:val="none" w:sz="0" w:space="0" w:color="auto"/>
            <w:bottom w:val="none" w:sz="0" w:space="0" w:color="auto"/>
            <w:right w:val="none" w:sz="0" w:space="0" w:color="auto"/>
          </w:divBdr>
        </w:div>
        <w:div w:id="635261599">
          <w:marLeft w:val="0"/>
          <w:marRight w:val="0"/>
          <w:marTop w:val="0"/>
          <w:marBottom w:val="0"/>
          <w:divBdr>
            <w:top w:val="none" w:sz="0" w:space="0" w:color="auto"/>
            <w:left w:val="none" w:sz="0" w:space="0" w:color="auto"/>
            <w:bottom w:val="none" w:sz="0" w:space="0" w:color="auto"/>
            <w:right w:val="none" w:sz="0" w:space="0" w:color="auto"/>
          </w:divBdr>
        </w:div>
        <w:div w:id="1245914282">
          <w:marLeft w:val="0"/>
          <w:marRight w:val="0"/>
          <w:marTop w:val="0"/>
          <w:marBottom w:val="0"/>
          <w:divBdr>
            <w:top w:val="none" w:sz="0" w:space="0" w:color="auto"/>
            <w:left w:val="none" w:sz="0" w:space="0" w:color="auto"/>
            <w:bottom w:val="none" w:sz="0" w:space="0" w:color="auto"/>
            <w:right w:val="none" w:sz="0" w:space="0" w:color="auto"/>
          </w:divBdr>
        </w:div>
        <w:div w:id="378823074">
          <w:marLeft w:val="0"/>
          <w:marRight w:val="0"/>
          <w:marTop w:val="0"/>
          <w:marBottom w:val="0"/>
          <w:divBdr>
            <w:top w:val="none" w:sz="0" w:space="0" w:color="auto"/>
            <w:left w:val="none" w:sz="0" w:space="0" w:color="auto"/>
            <w:bottom w:val="none" w:sz="0" w:space="0" w:color="auto"/>
            <w:right w:val="none" w:sz="0" w:space="0" w:color="auto"/>
          </w:divBdr>
        </w:div>
        <w:div w:id="921571713">
          <w:marLeft w:val="0"/>
          <w:marRight w:val="0"/>
          <w:marTop w:val="0"/>
          <w:marBottom w:val="0"/>
          <w:divBdr>
            <w:top w:val="none" w:sz="0" w:space="0" w:color="auto"/>
            <w:left w:val="none" w:sz="0" w:space="0" w:color="auto"/>
            <w:bottom w:val="none" w:sz="0" w:space="0" w:color="auto"/>
            <w:right w:val="none" w:sz="0" w:space="0" w:color="auto"/>
          </w:divBdr>
        </w:div>
        <w:div w:id="289748935">
          <w:marLeft w:val="0"/>
          <w:marRight w:val="0"/>
          <w:marTop w:val="0"/>
          <w:marBottom w:val="0"/>
          <w:divBdr>
            <w:top w:val="none" w:sz="0" w:space="0" w:color="auto"/>
            <w:left w:val="none" w:sz="0" w:space="0" w:color="auto"/>
            <w:bottom w:val="none" w:sz="0" w:space="0" w:color="auto"/>
            <w:right w:val="none" w:sz="0" w:space="0" w:color="auto"/>
          </w:divBdr>
        </w:div>
        <w:div w:id="1876307335">
          <w:marLeft w:val="0"/>
          <w:marRight w:val="0"/>
          <w:marTop w:val="0"/>
          <w:marBottom w:val="0"/>
          <w:divBdr>
            <w:top w:val="none" w:sz="0" w:space="0" w:color="auto"/>
            <w:left w:val="none" w:sz="0" w:space="0" w:color="auto"/>
            <w:bottom w:val="none" w:sz="0" w:space="0" w:color="auto"/>
            <w:right w:val="none" w:sz="0" w:space="0" w:color="auto"/>
          </w:divBdr>
        </w:div>
        <w:div w:id="1012877188">
          <w:marLeft w:val="0"/>
          <w:marRight w:val="0"/>
          <w:marTop w:val="0"/>
          <w:marBottom w:val="0"/>
          <w:divBdr>
            <w:top w:val="none" w:sz="0" w:space="0" w:color="auto"/>
            <w:left w:val="none" w:sz="0" w:space="0" w:color="auto"/>
            <w:bottom w:val="none" w:sz="0" w:space="0" w:color="auto"/>
            <w:right w:val="none" w:sz="0" w:space="0" w:color="auto"/>
          </w:divBdr>
        </w:div>
        <w:div w:id="988822289">
          <w:marLeft w:val="0"/>
          <w:marRight w:val="0"/>
          <w:marTop w:val="0"/>
          <w:marBottom w:val="0"/>
          <w:divBdr>
            <w:top w:val="none" w:sz="0" w:space="0" w:color="auto"/>
            <w:left w:val="none" w:sz="0" w:space="0" w:color="auto"/>
            <w:bottom w:val="none" w:sz="0" w:space="0" w:color="auto"/>
            <w:right w:val="none" w:sz="0" w:space="0" w:color="auto"/>
          </w:divBdr>
        </w:div>
        <w:div w:id="93140085">
          <w:marLeft w:val="0"/>
          <w:marRight w:val="0"/>
          <w:marTop w:val="0"/>
          <w:marBottom w:val="0"/>
          <w:divBdr>
            <w:top w:val="none" w:sz="0" w:space="0" w:color="auto"/>
            <w:left w:val="none" w:sz="0" w:space="0" w:color="auto"/>
            <w:bottom w:val="none" w:sz="0" w:space="0" w:color="auto"/>
            <w:right w:val="none" w:sz="0" w:space="0" w:color="auto"/>
          </w:divBdr>
        </w:div>
        <w:div w:id="2032149922">
          <w:marLeft w:val="0"/>
          <w:marRight w:val="0"/>
          <w:marTop w:val="0"/>
          <w:marBottom w:val="0"/>
          <w:divBdr>
            <w:top w:val="none" w:sz="0" w:space="0" w:color="auto"/>
            <w:left w:val="none" w:sz="0" w:space="0" w:color="auto"/>
            <w:bottom w:val="none" w:sz="0" w:space="0" w:color="auto"/>
            <w:right w:val="none" w:sz="0" w:space="0" w:color="auto"/>
          </w:divBdr>
        </w:div>
        <w:div w:id="980353532">
          <w:marLeft w:val="0"/>
          <w:marRight w:val="0"/>
          <w:marTop w:val="0"/>
          <w:marBottom w:val="0"/>
          <w:divBdr>
            <w:top w:val="none" w:sz="0" w:space="0" w:color="auto"/>
            <w:left w:val="none" w:sz="0" w:space="0" w:color="auto"/>
            <w:bottom w:val="none" w:sz="0" w:space="0" w:color="auto"/>
            <w:right w:val="none" w:sz="0" w:space="0" w:color="auto"/>
          </w:divBdr>
        </w:div>
        <w:div w:id="980890598">
          <w:marLeft w:val="0"/>
          <w:marRight w:val="0"/>
          <w:marTop w:val="0"/>
          <w:marBottom w:val="0"/>
          <w:divBdr>
            <w:top w:val="none" w:sz="0" w:space="0" w:color="auto"/>
            <w:left w:val="none" w:sz="0" w:space="0" w:color="auto"/>
            <w:bottom w:val="none" w:sz="0" w:space="0" w:color="auto"/>
            <w:right w:val="none" w:sz="0" w:space="0" w:color="auto"/>
          </w:divBdr>
        </w:div>
        <w:div w:id="216674451">
          <w:marLeft w:val="0"/>
          <w:marRight w:val="0"/>
          <w:marTop w:val="0"/>
          <w:marBottom w:val="0"/>
          <w:divBdr>
            <w:top w:val="none" w:sz="0" w:space="0" w:color="auto"/>
            <w:left w:val="none" w:sz="0" w:space="0" w:color="auto"/>
            <w:bottom w:val="none" w:sz="0" w:space="0" w:color="auto"/>
            <w:right w:val="none" w:sz="0" w:space="0" w:color="auto"/>
          </w:divBdr>
        </w:div>
        <w:div w:id="99686665">
          <w:marLeft w:val="0"/>
          <w:marRight w:val="0"/>
          <w:marTop w:val="0"/>
          <w:marBottom w:val="0"/>
          <w:divBdr>
            <w:top w:val="none" w:sz="0" w:space="0" w:color="auto"/>
            <w:left w:val="none" w:sz="0" w:space="0" w:color="auto"/>
            <w:bottom w:val="none" w:sz="0" w:space="0" w:color="auto"/>
            <w:right w:val="none" w:sz="0" w:space="0" w:color="auto"/>
          </w:divBdr>
        </w:div>
        <w:div w:id="257063864">
          <w:marLeft w:val="0"/>
          <w:marRight w:val="0"/>
          <w:marTop w:val="0"/>
          <w:marBottom w:val="0"/>
          <w:divBdr>
            <w:top w:val="none" w:sz="0" w:space="0" w:color="auto"/>
            <w:left w:val="none" w:sz="0" w:space="0" w:color="auto"/>
            <w:bottom w:val="none" w:sz="0" w:space="0" w:color="auto"/>
            <w:right w:val="none" w:sz="0" w:space="0" w:color="auto"/>
          </w:divBdr>
        </w:div>
        <w:div w:id="1876887733">
          <w:marLeft w:val="0"/>
          <w:marRight w:val="0"/>
          <w:marTop w:val="0"/>
          <w:marBottom w:val="0"/>
          <w:divBdr>
            <w:top w:val="none" w:sz="0" w:space="0" w:color="auto"/>
            <w:left w:val="none" w:sz="0" w:space="0" w:color="auto"/>
            <w:bottom w:val="none" w:sz="0" w:space="0" w:color="auto"/>
            <w:right w:val="none" w:sz="0" w:space="0" w:color="auto"/>
          </w:divBdr>
        </w:div>
        <w:div w:id="557522495">
          <w:marLeft w:val="0"/>
          <w:marRight w:val="0"/>
          <w:marTop w:val="0"/>
          <w:marBottom w:val="0"/>
          <w:divBdr>
            <w:top w:val="none" w:sz="0" w:space="0" w:color="auto"/>
            <w:left w:val="none" w:sz="0" w:space="0" w:color="auto"/>
            <w:bottom w:val="none" w:sz="0" w:space="0" w:color="auto"/>
            <w:right w:val="none" w:sz="0" w:space="0" w:color="auto"/>
          </w:divBdr>
        </w:div>
        <w:div w:id="1966304935">
          <w:marLeft w:val="0"/>
          <w:marRight w:val="0"/>
          <w:marTop w:val="0"/>
          <w:marBottom w:val="0"/>
          <w:divBdr>
            <w:top w:val="none" w:sz="0" w:space="0" w:color="auto"/>
            <w:left w:val="none" w:sz="0" w:space="0" w:color="auto"/>
            <w:bottom w:val="none" w:sz="0" w:space="0" w:color="auto"/>
            <w:right w:val="none" w:sz="0" w:space="0" w:color="auto"/>
          </w:divBdr>
        </w:div>
        <w:div w:id="451901905">
          <w:marLeft w:val="0"/>
          <w:marRight w:val="0"/>
          <w:marTop w:val="0"/>
          <w:marBottom w:val="0"/>
          <w:divBdr>
            <w:top w:val="none" w:sz="0" w:space="0" w:color="auto"/>
            <w:left w:val="none" w:sz="0" w:space="0" w:color="auto"/>
            <w:bottom w:val="none" w:sz="0" w:space="0" w:color="auto"/>
            <w:right w:val="none" w:sz="0" w:space="0" w:color="auto"/>
          </w:divBdr>
        </w:div>
        <w:div w:id="1876648913">
          <w:marLeft w:val="0"/>
          <w:marRight w:val="0"/>
          <w:marTop w:val="0"/>
          <w:marBottom w:val="0"/>
          <w:divBdr>
            <w:top w:val="none" w:sz="0" w:space="0" w:color="auto"/>
            <w:left w:val="none" w:sz="0" w:space="0" w:color="auto"/>
            <w:bottom w:val="none" w:sz="0" w:space="0" w:color="auto"/>
            <w:right w:val="none" w:sz="0" w:space="0" w:color="auto"/>
          </w:divBdr>
        </w:div>
        <w:div w:id="1772553310">
          <w:marLeft w:val="0"/>
          <w:marRight w:val="0"/>
          <w:marTop w:val="0"/>
          <w:marBottom w:val="0"/>
          <w:divBdr>
            <w:top w:val="none" w:sz="0" w:space="0" w:color="auto"/>
            <w:left w:val="none" w:sz="0" w:space="0" w:color="auto"/>
            <w:bottom w:val="none" w:sz="0" w:space="0" w:color="auto"/>
            <w:right w:val="none" w:sz="0" w:space="0" w:color="auto"/>
          </w:divBdr>
        </w:div>
        <w:div w:id="603536093">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 w:id="542984836">
          <w:marLeft w:val="0"/>
          <w:marRight w:val="0"/>
          <w:marTop w:val="0"/>
          <w:marBottom w:val="0"/>
          <w:divBdr>
            <w:top w:val="none" w:sz="0" w:space="0" w:color="auto"/>
            <w:left w:val="none" w:sz="0" w:space="0" w:color="auto"/>
            <w:bottom w:val="none" w:sz="0" w:space="0" w:color="auto"/>
            <w:right w:val="none" w:sz="0" w:space="0" w:color="auto"/>
          </w:divBdr>
        </w:div>
        <w:div w:id="1469393413">
          <w:marLeft w:val="0"/>
          <w:marRight w:val="0"/>
          <w:marTop w:val="0"/>
          <w:marBottom w:val="0"/>
          <w:divBdr>
            <w:top w:val="none" w:sz="0" w:space="0" w:color="auto"/>
            <w:left w:val="none" w:sz="0" w:space="0" w:color="auto"/>
            <w:bottom w:val="none" w:sz="0" w:space="0" w:color="auto"/>
            <w:right w:val="none" w:sz="0" w:space="0" w:color="auto"/>
          </w:divBdr>
        </w:div>
        <w:div w:id="63844023">
          <w:marLeft w:val="0"/>
          <w:marRight w:val="0"/>
          <w:marTop w:val="0"/>
          <w:marBottom w:val="0"/>
          <w:divBdr>
            <w:top w:val="none" w:sz="0" w:space="0" w:color="auto"/>
            <w:left w:val="none" w:sz="0" w:space="0" w:color="auto"/>
            <w:bottom w:val="none" w:sz="0" w:space="0" w:color="auto"/>
            <w:right w:val="none" w:sz="0" w:space="0" w:color="auto"/>
          </w:divBdr>
        </w:div>
        <w:div w:id="1036663393">
          <w:marLeft w:val="0"/>
          <w:marRight w:val="0"/>
          <w:marTop w:val="0"/>
          <w:marBottom w:val="0"/>
          <w:divBdr>
            <w:top w:val="none" w:sz="0" w:space="0" w:color="auto"/>
            <w:left w:val="none" w:sz="0" w:space="0" w:color="auto"/>
            <w:bottom w:val="none" w:sz="0" w:space="0" w:color="auto"/>
            <w:right w:val="none" w:sz="0" w:space="0" w:color="auto"/>
          </w:divBdr>
        </w:div>
        <w:div w:id="907616117">
          <w:marLeft w:val="0"/>
          <w:marRight w:val="0"/>
          <w:marTop w:val="0"/>
          <w:marBottom w:val="0"/>
          <w:divBdr>
            <w:top w:val="none" w:sz="0" w:space="0" w:color="auto"/>
            <w:left w:val="none" w:sz="0" w:space="0" w:color="auto"/>
            <w:bottom w:val="none" w:sz="0" w:space="0" w:color="auto"/>
            <w:right w:val="none" w:sz="0" w:space="0" w:color="auto"/>
          </w:divBdr>
        </w:div>
        <w:div w:id="1506481171">
          <w:marLeft w:val="0"/>
          <w:marRight w:val="0"/>
          <w:marTop w:val="0"/>
          <w:marBottom w:val="0"/>
          <w:divBdr>
            <w:top w:val="none" w:sz="0" w:space="0" w:color="auto"/>
            <w:left w:val="none" w:sz="0" w:space="0" w:color="auto"/>
            <w:bottom w:val="none" w:sz="0" w:space="0" w:color="auto"/>
            <w:right w:val="none" w:sz="0" w:space="0" w:color="auto"/>
          </w:divBdr>
        </w:div>
        <w:div w:id="879245961">
          <w:marLeft w:val="0"/>
          <w:marRight w:val="0"/>
          <w:marTop w:val="0"/>
          <w:marBottom w:val="0"/>
          <w:divBdr>
            <w:top w:val="none" w:sz="0" w:space="0" w:color="auto"/>
            <w:left w:val="none" w:sz="0" w:space="0" w:color="auto"/>
            <w:bottom w:val="none" w:sz="0" w:space="0" w:color="auto"/>
            <w:right w:val="none" w:sz="0" w:space="0" w:color="auto"/>
          </w:divBdr>
        </w:div>
        <w:div w:id="802697020">
          <w:marLeft w:val="0"/>
          <w:marRight w:val="0"/>
          <w:marTop w:val="0"/>
          <w:marBottom w:val="0"/>
          <w:divBdr>
            <w:top w:val="none" w:sz="0" w:space="0" w:color="auto"/>
            <w:left w:val="none" w:sz="0" w:space="0" w:color="auto"/>
            <w:bottom w:val="none" w:sz="0" w:space="0" w:color="auto"/>
            <w:right w:val="none" w:sz="0" w:space="0" w:color="auto"/>
          </w:divBdr>
        </w:div>
        <w:div w:id="393937122">
          <w:marLeft w:val="0"/>
          <w:marRight w:val="0"/>
          <w:marTop w:val="0"/>
          <w:marBottom w:val="0"/>
          <w:divBdr>
            <w:top w:val="none" w:sz="0" w:space="0" w:color="auto"/>
            <w:left w:val="none" w:sz="0" w:space="0" w:color="auto"/>
            <w:bottom w:val="none" w:sz="0" w:space="0" w:color="auto"/>
            <w:right w:val="none" w:sz="0" w:space="0" w:color="auto"/>
          </w:divBdr>
        </w:div>
        <w:div w:id="1991397118">
          <w:marLeft w:val="0"/>
          <w:marRight w:val="0"/>
          <w:marTop w:val="0"/>
          <w:marBottom w:val="0"/>
          <w:divBdr>
            <w:top w:val="none" w:sz="0" w:space="0" w:color="auto"/>
            <w:left w:val="none" w:sz="0" w:space="0" w:color="auto"/>
            <w:bottom w:val="none" w:sz="0" w:space="0" w:color="auto"/>
            <w:right w:val="none" w:sz="0" w:space="0" w:color="auto"/>
          </w:divBdr>
        </w:div>
        <w:div w:id="283972881">
          <w:marLeft w:val="0"/>
          <w:marRight w:val="0"/>
          <w:marTop w:val="0"/>
          <w:marBottom w:val="0"/>
          <w:divBdr>
            <w:top w:val="none" w:sz="0" w:space="0" w:color="auto"/>
            <w:left w:val="none" w:sz="0" w:space="0" w:color="auto"/>
            <w:bottom w:val="none" w:sz="0" w:space="0" w:color="auto"/>
            <w:right w:val="none" w:sz="0" w:space="0" w:color="auto"/>
          </w:divBdr>
        </w:div>
        <w:div w:id="1071195283">
          <w:marLeft w:val="0"/>
          <w:marRight w:val="0"/>
          <w:marTop w:val="0"/>
          <w:marBottom w:val="0"/>
          <w:divBdr>
            <w:top w:val="none" w:sz="0" w:space="0" w:color="auto"/>
            <w:left w:val="none" w:sz="0" w:space="0" w:color="auto"/>
            <w:bottom w:val="none" w:sz="0" w:space="0" w:color="auto"/>
            <w:right w:val="none" w:sz="0" w:space="0" w:color="auto"/>
          </w:divBdr>
        </w:div>
        <w:div w:id="660693196">
          <w:marLeft w:val="0"/>
          <w:marRight w:val="0"/>
          <w:marTop w:val="0"/>
          <w:marBottom w:val="0"/>
          <w:divBdr>
            <w:top w:val="none" w:sz="0" w:space="0" w:color="auto"/>
            <w:left w:val="none" w:sz="0" w:space="0" w:color="auto"/>
            <w:bottom w:val="none" w:sz="0" w:space="0" w:color="auto"/>
            <w:right w:val="none" w:sz="0" w:space="0" w:color="auto"/>
          </w:divBdr>
        </w:div>
        <w:div w:id="504632836">
          <w:marLeft w:val="0"/>
          <w:marRight w:val="0"/>
          <w:marTop w:val="0"/>
          <w:marBottom w:val="0"/>
          <w:divBdr>
            <w:top w:val="none" w:sz="0" w:space="0" w:color="auto"/>
            <w:left w:val="none" w:sz="0" w:space="0" w:color="auto"/>
            <w:bottom w:val="none" w:sz="0" w:space="0" w:color="auto"/>
            <w:right w:val="none" w:sz="0" w:space="0" w:color="auto"/>
          </w:divBdr>
        </w:div>
        <w:div w:id="912201847">
          <w:marLeft w:val="0"/>
          <w:marRight w:val="0"/>
          <w:marTop w:val="0"/>
          <w:marBottom w:val="0"/>
          <w:divBdr>
            <w:top w:val="none" w:sz="0" w:space="0" w:color="auto"/>
            <w:left w:val="none" w:sz="0" w:space="0" w:color="auto"/>
            <w:bottom w:val="none" w:sz="0" w:space="0" w:color="auto"/>
            <w:right w:val="none" w:sz="0" w:space="0" w:color="auto"/>
          </w:divBdr>
        </w:div>
        <w:div w:id="551766814">
          <w:marLeft w:val="0"/>
          <w:marRight w:val="0"/>
          <w:marTop w:val="0"/>
          <w:marBottom w:val="0"/>
          <w:divBdr>
            <w:top w:val="none" w:sz="0" w:space="0" w:color="auto"/>
            <w:left w:val="none" w:sz="0" w:space="0" w:color="auto"/>
            <w:bottom w:val="none" w:sz="0" w:space="0" w:color="auto"/>
            <w:right w:val="none" w:sz="0" w:space="0" w:color="auto"/>
          </w:divBdr>
        </w:div>
        <w:div w:id="1267077302">
          <w:marLeft w:val="0"/>
          <w:marRight w:val="0"/>
          <w:marTop w:val="0"/>
          <w:marBottom w:val="0"/>
          <w:divBdr>
            <w:top w:val="none" w:sz="0" w:space="0" w:color="auto"/>
            <w:left w:val="none" w:sz="0" w:space="0" w:color="auto"/>
            <w:bottom w:val="none" w:sz="0" w:space="0" w:color="auto"/>
            <w:right w:val="none" w:sz="0" w:space="0" w:color="auto"/>
          </w:divBdr>
        </w:div>
        <w:div w:id="393703460">
          <w:marLeft w:val="0"/>
          <w:marRight w:val="0"/>
          <w:marTop w:val="0"/>
          <w:marBottom w:val="0"/>
          <w:divBdr>
            <w:top w:val="none" w:sz="0" w:space="0" w:color="auto"/>
            <w:left w:val="none" w:sz="0" w:space="0" w:color="auto"/>
            <w:bottom w:val="none" w:sz="0" w:space="0" w:color="auto"/>
            <w:right w:val="none" w:sz="0" w:space="0" w:color="auto"/>
          </w:divBdr>
        </w:div>
        <w:div w:id="1292442414">
          <w:marLeft w:val="0"/>
          <w:marRight w:val="0"/>
          <w:marTop w:val="0"/>
          <w:marBottom w:val="0"/>
          <w:divBdr>
            <w:top w:val="none" w:sz="0" w:space="0" w:color="auto"/>
            <w:left w:val="none" w:sz="0" w:space="0" w:color="auto"/>
            <w:bottom w:val="none" w:sz="0" w:space="0" w:color="auto"/>
            <w:right w:val="none" w:sz="0" w:space="0" w:color="auto"/>
          </w:divBdr>
        </w:div>
        <w:div w:id="1118375358">
          <w:marLeft w:val="0"/>
          <w:marRight w:val="0"/>
          <w:marTop w:val="0"/>
          <w:marBottom w:val="0"/>
          <w:divBdr>
            <w:top w:val="none" w:sz="0" w:space="0" w:color="auto"/>
            <w:left w:val="none" w:sz="0" w:space="0" w:color="auto"/>
            <w:bottom w:val="none" w:sz="0" w:space="0" w:color="auto"/>
            <w:right w:val="none" w:sz="0" w:space="0" w:color="auto"/>
          </w:divBdr>
        </w:div>
        <w:div w:id="1095710853">
          <w:marLeft w:val="0"/>
          <w:marRight w:val="0"/>
          <w:marTop w:val="0"/>
          <w:marBottom w:val="0"/>
          <w:divBdr>
            <w:top w:val="none" w:sz="0" w:space="0" w:color="auto"/>
            <w:left w:val="none" w:sz="0" w:space="0" w:color="auto"/>
            <w:bottom w:val="none" w:sz="0" w:space="0" w:color="auto"/>
            <w:right w:val="none" w:sz="0" w:space="0" w:color="auto"/>
          </w:divBdr>
        </w:div>
        <w:div w:id="1508983423">
          <w:marLeft w:val="0"/>
          <w:marRight w:val="0"/>
          <w:marTop w:val="0"/>
          <w:marBottom w:val="0"/>
          <w:divBdr>
            <w:top w:val="none" w:sz="0" w:space="0" w:color="auto"/>
            <w:left w:val="none" w:sz="0" w:space="0" w:color="auto"/>
            <w:bottom w:val="none" w:sz="0" w:space="0" w:color="auto"/>
            <w:right w:val="none" w:sz="0" w:space="0" w:color="auto"/>
          </w:divBdr>
        </w:div>
        <w:div w:id="795418013">
          <w:marLeft w:val="0"/>
          <w:marRight w:val="0"/>
          <w:marTop w:val="0"/>
          <w:marBottom w:val="0"/>
          <w:divBdr>
            <w:top w:val="none" w:sz="0" w:space="0" w:color="auto"/>
            <w:left w:val="none" w:sz="0" w:space="0" w:color="auto"/>
            <w:bottom w:val="none" w:sz="0" w:space="0" w:color="auto"/>
            <w:right w:val="none" w:sz="0" w:space="0" w:color="auto"/>
          </w:divBdr>
        </w:div>
        <w:div w:id="340856915">
          <w:marLeft w:val="0"/>
          <w:marRight w:val="0"/>
          <w:marTop w:val="0"/>
          <w:marBottom w:val="0"/>
          <w:divBdr>
            <w:top w:val="none" w:sz="0" w:space="0" w:color="auto"/>
            <w:left w:val="none" w:sz="0" w:space="0" w:color="auto"/>
            <w:bottom w:val="none" w:sz="0" w:space="0" w:color="auto"/>
            <w:right w:val="none" w:sz="0" w:space="0" w:color="auto"/>
          </w:divBdr>
        </w:div>
        <w:div w:id="1170751112">
          <w:marLeft w:val="0"/>
          <w:marRight w:val="0"/>
          <w:marTop w:val="0"/>
          <w:marBottom w:val="0"/>
          <w:divBdr>
            <w:top w:val="none" w:sz="0" w:space="0" w:color="auto"/>
            <w:left w:val="none" w:sz="0" w:space="0" w:color="auto"/>
            <w:bottom w:val="none" w:sz="0" w:space="0" w:color="auto"/>
            <w:right w:val="none" w:sz="0" w:space="0" w:color="auto"/>
          </w:divBdr>
        </w:div>
        <w:div w:id="159851594">
          <w:marLeft w:val="0"/>
          <w:marRight w:val="0"/>
          <w:marTop w:val="0"/>
          <w:marBottom w:val="0"/>
          <w:divBdr>
            <w:top w:val="none" w:sz="0" w:space="0" w:color="auto"/>
            <w:left w:val="none" w:sz="0" w:space="0" w:color="auto"/>
            <w:bottom w:val="none" w:sz="0" w:space="0" w:color="auto"/>
            <w:right w:val="none" w:sz="0" w:space="0" w:color="auto"/>
          </w:divBdr>
        </w:div>
        <w:div w:id="1348679347">
          <w:marLeft w:val="0"/>
          <w:marRight w:val="0"/>
          <w:marTop w:val="0"/>
          <w:marBottom w:val="0"/>
          <w:divBdr>
            <w:top w:val="none" w:sz="0" w:space="0" w:color="auto"/>
            <w:left w:val="none" w:sz="0" w:space="0" w:color="auto"/>
            <w:bottom w:val="none" w:sz="0" w:space="0" w:color="auto"/>
            <w:right w:val="none" w:sz="0" w:space="0" w:color="auto"/>
          </w:divBdr>
        </w:div>
        <w:div w:id="401564343">
          <w:marLeft w:val="0"/>
          <w:marRight w:val="0"/>
          <w:marTop w:val="0"/>
          <w:marBottom w:val="0"/>
          <w:divBdr>
            <w:top w:val="none" w:sz="0" w:space="0" w:color="auto"/>
            <w:left w:val="none" w:sz="0" w:space="0" w:color="auto"/>
            <w:bottom w:val="none" w:sz="0" w:space="0" w:color="auto"/>
            <w:right w:val="none" w:sz="0" w:space="0" w:color="auto"/>
          </w:divBdr>
        </w:div>
        <w:div w:id="941884743">
          <w:marLeft w:val="0"/>
          <w:marRight w:val="0"/>
          <w:marTop w:val="0"/>
          <w:marBottom w:val="0"/>
          <w:divBdr>
            <w:top w:val="none" w:sz="0" w:space="0" w:color="auto"/>
            <w:left w:val="none" w:sz="0" w:space="0" w:color="auto"/>
            <w:bottom w:val="none" w:sz="0" w:space="0" w:color="auto"/>
            <w:right w:val="none" w:sz="0" w:space="0" w:color="auto"/>
          </w:divBdr>
        </w:div>
        <w:div w:id="198705584">
          <w:marLeft w:val="0"/>
          <w:marRight w:val="0"/>
          <w:marTop w:val="0"/>
          <w:marBottom w:val="0"/>
          <w:divBdr>
            <w:top w:val="none" w:sz="0" w:space="0" w:color="auto"/>
            <w:left w:val="none" w:sz="0" w:space="0" w:color="auto"/>
            <w:bottom w:val="none" w:sz="0" w:space="0" w:color="auto"/>
            <w:right w:val="none" w:sz="0" w:space="0" w:color="auto"/>
          </w:divBdr>
        </w:div>
        <w:div w:id="1311791081">
          <w:marLeft w:val="0"/>
          <w:marRight w:val="0"/>
          <w:marTop w:val="0"/>
          <w:marBottom w:val="0"/>
          <w:divBdr>
            <w:top w:val="none" w:sz="0" w:space="0" w:color="auto"/>
            <w:left w:val="none" w:sz="0" w:space="0" w:color="auto"/>
            <w:bottom w:val="none" w:sz="0" w:space="0" w:color="auto"/>
            <w:right w:val="none" w:sz="0" w:space="0" w:color="auto"/>
          </w:divBdr>
        </w:div>
        <w:div w:id="938874786">
          <w:marLeft w:val="0"/>
          <w:marRight w:val="0"/>
          <w:marTop w:val="0"/>
          <w:marBottom w:val="0"/>
          <w:divBdr>
            <w:top w:val="none" w:sz="0" w:space="0" w:color="auto"/>
            <w:left w:val="none" w:sz="0" w:space="0" w:color="auto"/>
            <w:bottom w:val="none" w:sz="0" w:space="0" w:color="auto"/>
            <w:right w:val="none" w:sz="0" w:space="0" w:color="auto"/>
          </w:divBdr>
        </w:div>
        <w:div w:id="510418086">
          <w:marLeft w:val="0"/>
          <w:marRight w:val="0"/>
          <w:marTop w:val="0"/>
          <w:marBottom w:val="0"/>
          <w:divBdr>
            <w:top w:val="none" w:sz="0" w:space="0" w:color="auto"/>
            <w:left w:val="none" w:sz="0" w:space="0" w:color="auto"/>
            <w:bottom w:val="none" w:sz="0" w:space="0" w:color="auto"/>
            <w:right w:val="none" w:sz="0" w:space="0" w:color="auto"/>
          </w:divBdr>
        </w:div>
        <w:div w:id="2093308047">
          <w:marLeft w:val="0"/>
          <w:marRight w:val="0"/>
          <w:marTop w:val="0"/>
          <w:marBottom w:val="0"/>
          <w:divBdr>
            <w:top w:val="none" w:sz="0" w:space="0" w:color="auto"/>
            <w:left w:val="none" w:sz="0" w:space="0" w:color="auto"/>
            <w:bottom w:val="none" w:sz="0" w:space="0" w:color="auto"/>
            <w:right w:val="none" w:sz="0" w:space="0" w:color="auto"/>
          </w:divBdr>
        </w:div>
        <w:div w:id="325399957">
          <w:marLeft w:val="0"/>
          <w:marRight w:val="0"/>
          <w:marTop w:val="0"/>
          <w:marBottom w:val="0"/>
          <w:divBdr>
            <w:top w:val="none" w:sz="0" w:space="0" w:color="auto"/>
            <w:left w:val="none" w:sz="0" w:space="0" w:color="auto"/>
            <w:bottom w:val="none" w:sz="0" w:space="0" w:color="auto"/>
            <w:right w:val="none" w:sz="0" w:space="0" w:color="auto"/>
          </w:divBdr>
        </w:div>
        <w:div w:id="578753467">
          <w:marLeft w:val="0"/>
          <w:marRight w:val="0"/>
          <w:marTop w:val="0"/>
          <w:marBottom w:val="0"/>
          <w:divBdr>
            <w:top w:val="none" w:sz="0" w:space="0" w:color="auto"/>
            <w:left w:val="none" w:sz="0" w:space="0" w:color="auto"/>
            <w:bottom w:val="none" w:sz="0" w:space="0" w:color="auto"/>
            <w:right w:val="none" w:sz="0" w:space="0" w:color="auto"/>
          </w:divBdr>
        </w:div>
        <w:div w:id="140509887">
          <w:marLeft w:val="0"/>
          <w:marRight w:val="0"/>
          <w:marTop w:val="0"/>
          <w:marBottom w:val="0"/>
          <w:divBdr>
            <w:top w:val="none" w:sz="0" w:space="0" w:color="auto"/>
            <w:left w:val="none" w:sz="0" w:space="0" w:color="auto"/>
            <w:bottom w:val="none" w:sz="0" w:space="0" w:color="auto"/>
            <w:right w:val="none" w:sz="0" w:space="0" w:color="auto"/>
          </w:divBdr>
        </w:div>
        <w:div w:id="1771122145">
          <w:marLeft w:val="0"/>
          <w:marRight w:val="0"/>
          <w:marTop w:val="0"/>
          <w:marBottom w:val="0"/>
          <w:divBdr>
            <w:top w:val="none" w:sz="0" w:space="0" w:color="auto"/>
            <w:left w:val="none" w:sz="0" w:space="0" w:color="auto"/>
            <w:bottom w:val="none" w:sz="0" w:space="0" w:color="auto"/>
            <w:right w:val="none" w:sz="0" w:space="0" w:color="auto"/>
          </w:divBdr>
        </w:div>
        <w:div w:id="417024965">
          <w:marLeft w:val="0"/>
          <w:marRight w:val="0"/>
          <w:marTop w:val="0"/>
          <w:marBottom w:val="0"/>
          <w:divBdr>
            <w:top w:val="none" w:sz="0" w:space="0" w:color="auto"/>
            <w:left w:val="none" w:sz="0" w:space="0" w:color="auto"/>
            <w:bottom w:val="none" w:sz="0" w:space="0" w:color="auto"/>
            <w:right w:val="none" w:sz="0" w:space="0" w:color="auto"/>
          </w:divBdr>
        </w:div>
        <w:div w:id="1523932629">
          <w:marLeft w:val="0"/>
          <w:marRight w:val="0"/>
          <w:marTop w:val="0"/>
          <w:marBottom w:val="0"/>
          <w:divBdr>
            <w:top w:val="none" w:sz="0" w:space="0" w:color="auto"/>
            <w:left w:val="none" w:sz="0" w:space="0" w:color="auto"/>
            <w:bottom w:val="none" w:sz="0" w:space="0" w:color="auto"/>
            <w:right w:val="none" w:sz="0" w:space="0" w:color="auto"/>
          </w:divBdr>
        </w:div>
        <w:div w:id="1428692743">
          <w:marLeft w:val="0"/>
          <w:marRight w:val="0"/>
          <w:marTop w:val="0"/>
          <w:marBottom w:val="0"/>
          <w:divBdr>
            <w:top w:val="none" w:sz="0" w:space="0" w:color="auto"/>
            <w:left w:val="none" w:sz="0" w:space="0" w:color="auto"/>
            <w:bottom w:val="none" w:sz="0" w:space="0" w:color="auto"/>
            <w:right w:val="none" w:sz="0" w:space="0" w:color="auto"/>
          </w:divBdr>
        </w:div>
        <w:div w:id="1330790465">
          <w:marLeft w:val="0"/>
          <w:marRight w:val="0"/>
          <w:marTop w:val="0"/>
          <w:marBottom w:val="0"/>
          <w:divBdr>
            <w:top w:val="none" w:sz="0" w:space="0" w:color="auto"/>
            <w:left w:val="none" w:sz="0" w:space="0" w:color="auto"/>
            <w:bottom w:val="none" w:sz="0" w:space="0" w:color="auto"/>
            <w:right w:val="none" w:sz="0" w:space="0" w:color="auto"/>
          </w:divBdr>
        </w:div>
        <w:div w:id="458111708">
          <w:marLeft w:val="0"/>
          <w:marRight w:val="0"/>
          <w:marTop w:val="0"/>
          <w:marBottom w:val="0"/>
          <w:divBdr>
            <w:top w:val="none" w:sz="0" w:space="0" w:color="auto"/>
            <w:left w:val="none" w:sz="0" w:space="0" w:color="auto"/>
            <w:bottom w:val="none" w:sz="0" w:space="0" w:color="auto"/>
            <w:right w:val="none" w:sz="0" w:space="0" w:color="auto"/>
          </w:divBdr>
        </w:div>
        <w:div w:id="301155907">
          <w:marLeft w:val="0"/>
          <w:marRight w:val="0"/>
          <w:marTop w:val="0"/>
          <w:marBottom w:val="0"/>
          <w:divBdr>
            <w:top w:val="none" w:sz="0" w:space="0" w:color="auto"/>
            <w:left w:val="none" w:sz="0" w:space="0" w:color="auto"/>
            <w:bottom w:val="none" w:sz="0" w:space="0" w:color="auto"/>
            <w:right w:val="none" w:sz="0" w:space="0" w:color="auto"/>
          </w:divBdr>
        </w:div>
        <w:div w:id="446431797">
          <w:marLeft w:val="0"/>
          <w:marRight w:val="0"/>
          <w:marTop w:val="0"/>
          <w:marBottom w:val="0"/>
          <w:divBdr>
            <w:top w:val="none" w:sz="0" w:space="0" w:color="auto"/>
            <w:left w:val="none" w:sz="0" w:space="0" w:color="auto"/>
            <w:bottom w:val="none" w:sz="0" w:space="0" w:color="auto"/>
            <w:right w:val="none" w:sz="0" w:space="0" w:color="auto"/>
          </w:divBdr>
        </w:div>
        <w:div w:id="971594092">
          <w:marLeft w:val="0"/>
          <w:marRight w:val="0"/>
          <w:marTop w:val="0"/>
          <w:marBottom w:val="0"/>
          <w:divBdr>
            <w:top w:val="none" w:sz="0" w:space="0" w:color="auto"/>
            <w:left w:val="none" w:sz="0" w:space="0" w:color="auto"/>
            <w:bottom w:val="none" w:sz="0" w:space="0" w:color="auto"/>
            <w:right w:val="none" w:sz="0" w:space="0" w:color="auto"/>
          </w:divBdr>
        </w:div>
        <w:div w:id="646209271">
          <w:marLeft w:val="0"/>
          <w:marRight w:val="0"/>
          <w:marTop w:val="0"/>
          <w:marBottom w:val="0"/>
          <w:divBdr>
            <w:top w:val="none" w:sz="0" w:space="0" w:color="auto"/>
            <w:left w:val="none" w:sz="0" w:space="0" w:color="auto"/>
            <w:bottom w:val="none" w:sz="0" w:space="0" w:color="auto"/>
            <w:right w:val="none" w:sz="0" w:space="0" w:color="auto"/>
          </w:divBdr>
        </w:div>
        <w:div w:id="1461339595">
          <w:marLeft w:val="0"/>
          <w:marRight w:val="0"/>
          <w:marTop w:val="0"/>
          <w:marBottom w:val="0"/>
          <w:divBdr>
            <w:top w:val="none" w:sz="0" w:space="0" w:color="auto"/>
            <w:left w:val="none" w:sz="0" w:space="0" w:color="auto"/>
            <w:bottom w:val="none" w:sz="0" w:space="0" w:color="auto"/>
            <w:right w:val="none" w:sz="0" w:space="0" w:color="auto"/>
          </w:divBdr>
        </w:div>
        <w:div w:id="587008856">
          <w:marLeft w:val="0"/>
          <w:marRight w:val="0"/>
          <w:marTop w:val="0"/>
          <w:marBottom w:val="0"/>
          <w:divBdr>
            <w:top w:val="none" w:sz="0" w:space="0" w:color="auto"/>
            <w:left w:val="none" w:sz="0" w:space="0" w:color="auto"/>
            <w:bottom w:val="none" w:sz="0" w:space="0" w:color="auto"/>
            <w:right w:val="none" w:sz="0" w:space="0" w:color="auto"/>
          </w:divBdr>
        </w:div>
        <w:div w:id="1170678178">
          <w:marLeft w:val="0"/>
          <w:marRight w:val="0"/>
          <w:marTop w:val="0"/>
          <w:marBottom w:val="0"/>
          <w:divBdr>
            <w:top w:val="none" w:sz="0" w:space="0" w:color="auto"/>
            <w:left w:val="none" w:sz="0" w:space="0" w:color="auto"/>
            <w:bottom w:val="none" w:sz="0" w:space="0" w:color="auto"/>
            <w:right w:val="none" w:sz="0" w:space="0" w:color="auto"/>
          </w:divBdr>
        </w:div>
        <w:div w:id="1242108211">
          <w:marLeft w:val="0"/>
          <w:marRight w:val="0"/>
          <w:marTop w:val="0"/>
          <w:marBottom w:val="0"/>
          <w:divBdr>
            <w:top w:val="none" w:sz="0" w:space="0" w:color="auto"/>
            <w:left w:val="none" w:sz="0" w:space="0" w:color="auto"/>
            <w:bottom w:val="none" w:sz="0" w:space="0" w:color="auto"/>
            <w:right w:val="none" w:sz="0" w:space="0" w:color="auto"/>
          </w:divBdr>
        </w:div>
        <w:div w:id="1809275931">
          <w:marLeft w:val="0"/>
          <w:marRight w:val="0"/>
          <w:marTop w:val="0"/>
          <w:marBottom w:val="0"/>
          <w:divBdr>
            <w:top w:val="none" w:sz="0" w:space="0" w:color="auto"/>
            <w:left w:val="none" w:sz="0" w:space="0" w:color="auto"/>
            <w:bottom w:val="none" w:sz="0" w:space="0" w:color="auto"/>
            <w:right w:val="none" w:sz="0" w:space="0" w:color="auto"/>
          </w:divBdr>
        </w:div>
        <w:div w:id="598679421">
          <w:marLeft w:val="0"/>
          <w:marRight w:val="0"/>
          <w:marTop w:val="0"/>
          <w:marBottom w:val="0"/>
          <w:divBdr>
            <w:top w:val="none" w:sz="0" w:space="0" w:color="auto"/>
            <w:left w:val="none" w:sz="0" w:space="0" w:color="auto"/>
            <w:bottom w:val="none" w:sz="0" w:space="0" w:color="auto"/>
            <w:right w:val="none" w:sz="0" w:space="0" w:color="auto"/>
          </w:divBdr>
        </w:div>
        <w:div w:id="335350418">
          <w:marLeft w:val="0"/>
          <w:marRight w:val="0"/>
          <w:marTop w:val="0"/>
          <w:marBottom w:val="0"/>
          <w:divBdr>
            <w:top w:val="none" w:sz="0" w:space="0" w:color="auto"/>
            <w:left w:val="none" w:sz="0" w:space="0" w:color="auto"/>
            <w:bottom w:val="none" w:sz="0" w:space="0" w:color="auto"/>
            <w:right w:val="none" w:sz="0" w:space="0" w:color="auto"/>
          </w:divBdr>
        </w:div>
        <w:div w:id="2076393863">
          <w:marLeft w:val="0"/>
          <w:marRight w:val="0"/>
          <w:marTop w:val="0"/>
          <w:marBottom w:val="0"/>
          <w:divBdr>
            <w:top w:val="none" w:sz="0" w:space="0" w:color="auto"/>
            <w:left w:val="none" w:sz="0" w:space="0" w:color="auto"/>
            <w:bottom w:val="none" w:sz="0" w:space="0" w:color="auto"/>
            <w:right w:val="none" w:sz="0" w:space="0" w:color="auto"/>
          </w:divBdr>
        </w:div>
        <w:div w:id="3291249">
          <w:marLeft w:val="0"/>
          <w:marRight w:val="0"/>
          <w:marTop w:val="0"/>
          <w:marBottom w:val="0"/>
          <w:divBdr>
            <w:top w:val="none" w:sz="0" w:space="0" w:color="auto"/>
            <w:left w:val="none" w:sz="0" w:space="0" w:color="auto"/>
            <w:bottom w:val="none" w:sz="0" w:space="0" w:color="auto"/>
            <w:right w:val="none" w:sz="0" w:space="0" w:color="auto"/>
          </w:divBdr>
        </w:div>
        <w:div w:id="1787191749">
          <w:marLeft w:val="0"/>
          <w:marRight w:val="0"/>
          <w:marTop w:val="0"/>
          <w:marBottom w:val="0"/>
          <w:divBdr>
            <w:top w:val="none" w:sz="0" w:space="0" w:color="auto"/>
            <w:left w:val="none" w:sz="0" w:space="0" w:color="auto"/>
            <w:bottom w:val="none" w:sz="0" w:space="0" w:color="auto"/>
            <w:right w:val="none" w:sz="0" w:space="0" w:color="auto"/>
          </w:divBdr>
        </w:div>
        <w:div w:id="1578175888">
          <w:marLeft w:val="0"/>
          <w:marRight w:val="0"/>
          <w:marTop w:val="0"/>
          <w:marBottom w:val="0"/>
          <w:divBdr>
            <w:top w:val="none" w:sz="0" w:space="0" w:color="auto"/>
            <w:left w:val="none" w:sz="0" w:space="0" w:color="auto"/>
            <w:bottom w:val="none" w:sz="0" w:space="0" w:color="auto"/>
            <w:right w:val="none" w:sz="0" w:space="0" w:color="auto"/>
          </w:divBdr>
        </w:div>
        <w:div w:id="1576430129">
          <w:marLeft w:val="0"/>
          <w:marRight w:val="0"/>
          <w:marTop w:val="0"/>
          <w:marBottom w:val="0"/>
          <w:divBdr>
            <w:top w:val="none" w:sz="0" w:space="0" w:color="auto"/>
            <w:left w:val="none" w:sz="0" w:space="0" w:color="auto"/>
            <w:bottom w:val="none" w:sz="0" w:space="0" w:color="auto"/>
            <w:right w:val="none" w:sz="0" w:space="0" w:color="auto"/>
          </w:divBdr>
        </w:div>
        <w:div w:id="40717985">
          <w:marLeft w:val="0"/>
          <w:marRight w:val="0"/>
          <w:marTop w:val="0"/>
          <w:marBottom w:val="0"/>
          <w:divBdr>
            <w:top w:val="none" w:sz="0" w:space="0" w:color="auto"/>
            <w:left w:val="none" w:sz="0" w:space="0" w:color="auto"/>
            <w:bottom w:val="none" w:sz="0" w:space="0" w:color="auto"/>
            <w:right w:val="none" w:sz="0" w:space="0" w:color="auto"/>
          </w:divBdr>
        </w:div>
        <w:div w:id="397440353">
          <w:marLeft w:val="0"/>
          <w:marRight w:val="0"/>
          <w:marTop w:val="0"/>
          <w:marBottom w:val="0"/>
          <w:divBdr>
            <w:top w:val="none" w:sz="0" w:space="0" w:color="auto"/>
            <w:left w:val="none" w:sz="0" w:space="0" w:color="auto"/>
            <w:bottom w:val="none" w:sz="0" w:space="0" w:color="auto"/>
            <w:right w:val="none" w:sz="0" w:space="0" w:color="auto"/>
          </w:divBdr>
        </w:div>
        <w:div w:id="833956984">
          <w:marLeft w:val="0"/>
          <w:marRight w:val="0"/>
          <w:marTop w:val="0"/>
          <w:marBottom w:val="0"/>
          <w:divBdr>
            <w:top w:val="none" w:sz="0" w:space="0" w:color="auto"/>
            <w:left w:val="none" w:sz="0" w:space="0" w:color="auto"/>
            <w:bottom w:val="none" w:sz="0" w:space="0" w:color="auto"/>
            <w:right w:val="none" w:sz="0" w:space="0" w:color="auto"/>
          </w:divBdr>
        </w:div>
        <w:div w:id="87431121">
          <w:marLeft w:val="0"/>
          <w:marRight w:val="0"/>
          <w:marTop w:val="0"/>
          <w:marBottom w:val="0"/>
          <w:divBdr>
            <w:top w:val="none" w:sz="0" w:space="0" w:color="auto"/>
            <w:left w:val="none" w:sz="0" w:space="0" w:color="auto"/>
            <w:bottom w:val="none" w:sz="0" w:space="0" w:color="auto"/>
            <w:right w:val="none" w:sz="0" w:space="0" w:color="auto"/>
          </w:divBdr>
        </w:div>
        <w:div w:id="904608116">
          <w:marLeft w:val="0"/>
          <w:marRight w:val="0"/>
          <w:marTop w:val="0"/>
          <w:marBottom w:val="0"/>
          <w:divBdr>
            <w:top w:val="none" w:sz="0" w:space="0" w:color="auto"/>
            <w:left w:val="none" w:sz="0" w:space="0" w:color="auto"/>
            <w:bottom w:val="none" w:sz="0" w:space="0" w:color="auto"/>
            <w:right w:val="none" w:sz="0" w:space="0" w:color="auto"/>
          </w:divBdr>
        </w:div>
        <w:div w:id="876240726">
          <w:marLeft w:val="0"/>
          <w:marRight w:val="0"/>
          <w:marTop w:val="0"/>
          <w:marBottom w:val="0"/>
          <w:divBdr>
            <w:top w:val="none" w:sz="0" w:space="0" w:color="auto"/>
            <w:left w:val="none" w:sz="0" w:space="0" w:color="auto"/>
            <w:bottom w:val="none" w:sz="0" w:space="0" w:color="auto"/>
            <w:right w:val="none" w:sz="0" w:space="0" w:color="auto"/>
          </w:divBdr>
        </w:div>
        <w:div w:id="2085490747">
          <w:marLeft w:val="0"/>
          <w:marRight w:val="0"/>
          <w:marTop w:val="0"/>
          <w:marBottom w:val="0"/>
          <w:divBdr>
            <w:top w:val="none" w:sz="0" w:space="0" w:color="auto"/>
            <w:left w:val="none" w:sz="0" w:space="0" w:color="auto"/>
            <w:bottom w:val="none" w:sz="0" w:space="0" w:color="auto"/>
            <w:right w:val="none" w:sz="0" w:space="0" w:color="auto"/>
          </w:divBdr>
        </w:div>
        <w:div w:id="810638924">
          <w:marLeft w:val="0"/>
          <w:marRight w:val="0"/>
          <w:marTop w:val="0"/>
          <w:marBottom w:val="0"/>
          <w:divBdr>
            <w:top w:val="none" w:sz="0" w:space="0" w:color="auto"/>
            <w:left w:val="none" w:sz="0" w:space="0" w:color="auto"/>
            <w:bottom w:val="none" w:sz="0" w:space="0" w:color="auto"/>
            <w:right w:val="none" w:sz="0" w:space="0" w:color="auto"/>
          </w:divBdr>
        </w:div>
        <w:div w:id="657266482">
          <w:marLeft w:val="0"/>
          <w:marRight w:val="0"/>
          <w:marTop w:val="0"/>
          <w:marBottom w:val="0"/>
          <w:divBdr>
            <w:top w:val="none" w:sz="0" w:space="0" w:color="auto"/>
            <w:left w:val="none" w:sz="0" w:space="0" w:color="auto"/>
            <w:bottom w:val="none" w:sz="0" w:space="0" w:color="auto"/>
            <w:right w:val="none" w:sz="0" w:space="0" w:color="auto"/>
          </w:divBdr>
        </w:div>
        <w:div w:id="1934360761">
          <w:marLeft w:val="0"/>
          <w:marRight w:val="0"/>
          <w:marTop w:val="0"/>
          <w:marBottom w:val="0"/>
          <w:divBdr>
            <w:top w:val="none" w:sz="0" w:space="0" w:color="auto"/>
            <w:left w:val="none" w:sz="0" w:space="0" w:color="auto"/>
            <w:bottom w:val="none" w:sz="0" w:space="0" w:color="auto"/>
            <w:right w:val="none" w:sz="0" w:space="0" w:color="auto"/>
          </w:divBdr>
        </w:div>
        <w:div w:id="811563411">
          <w:marLeft w:val="0"/>
          <w:marRight w:val="0"/>
          <w:marTop w:val="0"/>
          <w:marBottom w:val="0"/>
          <w:divBdr>
            <w:top w:val="none" w:sz="0" w:space="0" w:color="auto"/>
            <w:left w:val="none" w:sz="0" w:space="0" w:color="auto"/>
            <w:bottom w:val="none" w:sz="0" w:space="0" w:color="auto"/>
            <w:right w:val="none" w:sz="0" w:space="0" w:color="auto"/>
          </w:divBdr>
        </w:div>
        <w:div w:id="446117500">
          <w:marLeft w:val="0"/>
          <w:marRight w:val="0"/>
          <w:marTop w:val="0"/>
          <w:marBottom w:val="0"/>
          <w:divBdr>
            <w:top w:val="none" w:sz="0" w:space="0" w:color="auto"/>
            <w:left w:val="none" w:sz="0" w:space="0" w:color="auto"/>
            <w:bottom w:val="none" w:sz="0" w:space="0" w:color="auto"/>
            <w:right w:val="none" w:sz="0" w:space="0" w:color="auto"/>
          </w:divBdr>
        </w:div>
        <w:div w:id="1513303134">
          <w:marLeft w:val="0"/>
          <w:marRight w:val="0"/>
          <w:marTop w:val="0"/>
          <w:marBottom w:val="0"/>
          <w:divBdr>
            <w:top w:val="none" w:sz="0" w:space="0" w:color="auto"/>
            <w:left w:val="none" w:sz="0" w:space="0" w:color="auto"/>
            <w:bottom w:val="none" w:sz="0" w:space="0" w:color="auto"/>
            <w:right w:val="none" w:sz="0" w:space="0" w:color="auto"/>
          </w:divBdr>
        </w:div>
        <w:div w:id="893077378">
          <w:marLeft w:val="0"/>
          <w:marRight w:val="0"/>
          <w:marTop w:val="0"/>
          <w:marBottom w:val="0"/>
          <w:divBdr>
            <w:top w:val="none" w:sz="0" w:space="0" w:color="auto"/>
            <w:left w:val="none" w:sz="0" w:space="0" w:color="auto"/>
            <w:bottom w:val="none" w:sz="0" w:space="0" w:color="auto"/>
            <w:right w:val="none" w:sz="0" w:space="0" w:color="auto"/>
          </w:divBdr>
        </w:div>
        <w:div w:id="1754662669">
          <w:marLeft w:val="0"/>
          <w:marRight w:val="0"/>
          <w:marTop w:val="0"/>
          <w:marBottom w:val="0"/>
          <w:divBdr>
            <w:top w:val="none" w:sz="0" w:space="0" w:color="auto"/>
            <w:left w:val="none" w:sz="0" w:space="0" w:color="auto"/>
            <w:bottom w:val="none" w:sz="0" w:space="0" w:color="auto"/>
            <w:right w:val="none" w:sz="0" w:space="0" w:color="auto"/>
          </w:divBdr>
        </w:div>
        <w:div w:id="2101753881">
          <w:marLeft w:val="0"/>
          <w:marRight w:val="0"/>
          <w:marTop w:val="0"/>
          <w:marBottom w:val="0"/>
          <w:divBdr>
            <w:top w:val="none" w:sz="0" w:space="0" w:color="auto"/>
            <w:left w:val="none" w:sz="0" w:space="0" w:color="auto"/>
            <w:bottom w:val="none" w:sz="0" w:space="0" w:color="auto"/>
            <w:right w:val="none" w:sz="0" w:space="0" w:color="auto"/>
          </w:divBdr>
        </w:div>
        <w:div w:id="704406710">
          <w:marLeft w:val="0"/>
          <w:marRight w:val="0"/>
          <w:marTop w:val="0"/>
          <w:marBottom w:val="0"/>
          <w:divBdr>
            <w:top w:val="none" w:sz="0" w:space="0" w:color="auto"/>
            <w:left w:val="none" w:sz="0" w:space="0" w:color="auto"/>
            <w:bottom w:val="none" w:sz="0" w:space="0" w:color="auto"/>
            <w:right w:val="none" w:sz="0" w:space="0" w:color="auto"/>
          </w:divBdr>
        </w:div>
        <w:div w:id="762840470">
          <w:marLeft w:val="0"/>
          <w:marRight w:val="0"/>
          <w:marTop w:val="0"/>
          <w:marBottom w:val="0"/>
          <w:divBdr>
            <w:top w:val="none" w:sz="0" w:space="0" w:color="auto"/>
            <w:left w:val="none" w:sz="0" w:space="0" w:color="auto"/>
            <w:bottom w:val="none" w:sz="0" w:space="0" w:color="auto"/>
            <w:right w:val="none" w:sz="0" w:space="0" w:color="auto"/>
          </w:divBdr>
        </w:div>
        <w:div w:id="1438791642">
          <w:marLeft w:val="0"/>
          <w:marRight w:val="0"/>
          <w:marTop w:val="0"/>
          <w:marBottom w:val="0"/>
          <w:divBdr>
            <w:top w:val="none" w:sz="0" w:space="0" w:color="auto"/>
            <w:left w:val="none" w:sz="0" w:space="0" w:color="auto"/>
            <w:bottom w:val="none" w:sz="0" w:space="0" w:color="auto"/>
            <w:right w:val="none" w:sz="0" w:space="0" w:color="auto"/>
          </w:divBdr>
        </w:div>
        <w:div w:id="1162509447">
          <w:marLeft w:val="0"/>
          <w:marRight w:val="0"/>
          <w:marTop w:val="0"/>
          <w:marBottom w:val="0"/>
          <w:divBdr>
            <w:top w:val="none" w:sz="0" w:space="0" w:color="auto"/>
            <w:left w:val="none" w:sz="0" w:space="0" w:color="auto"/>
            <w:bottom w:val="none" w:sz="0" w:space="0" w:color="auto"/>
            <w:right w:val="none" w:sz="0" w:space="0" w:color="auto"/>
          </w:divBdr>
        </w:div>
        <w:div w:id="1720667924">
          <w:marLeft w:val="0"/>
          <w:marRight w:val="0"/>
          <w:marTop w:val="0"/>
          <w:marBottom w:val="0"/>
          <w:divBdr>
            <w:top w:val="none" w:sz="0" w:space="0" w:color="auto"/>
            <w:left w:val="none" w:sz="0" w:space="0" w:color="auto"/>
            <w:bottom w:val="none" w:sz="0" w:space="0" w:color="auto"/>
            <w:right w:val="none" w:sz="0" w:space="0" w:color="auto"/>
          </w:divBdr>
        </w:div>
        <w:div w:id="1636596664">
          <w:marLeft w:val="0"/>
          <w:marRight w:val="0"/>
          <w:marTop w:val="0"/>
          <w:marBottom w:val="0"/>
          <w:divBdr>
            <w:top w:val="none" w:sz="0" w:space="0" w:color="auto"/>
            <w:left w:val="none" w:sz="0" w:space="0" w:color="auto"/>
            <w:bottom w:val="none" w:sz="0" w:space="0" w:color="auto"/>
            <w:right w:val="none" w:sz="0" w:space="0" w:color="auto"/>
          </w:divBdr>
        </w:div>
        <w:div w:id="1701394534">
          <w:marLeft w:val="0"/>
          <w:marRight w:val="0"/>
          <w:marTop w:val="0"/>
          <w:marBottom w:val="0"/>
          <w:divBdr>
            <w:top w:val="none" w:sz="0" w:space="0" w:color="auto"/>
            <w:left w:val="none" w:sz="0" w:space="0" w:color="auto"/>
            <w:bottom w:val="none" w:sz="0" w:space="0" w:color="auto"/>
            <w:right w:val="none" w:sz="0" w:space="0" w:color="auto"/>
          </w:divBdr>
        </w:div>
        <w:div w:id="943999550">
          <w:marLeft w:val="0"/>
          <w:marRight w:val="0"/>
          <w:marTop w:val="0"/>
          <w:marBottom w:val="0"/>
          <w:divBdr>
            <w:top w:val="none" w:sz="0" w:space="0" w:color="auto"/>
            <w:left w:val="none" w:sz="0" w:space="0" w:color="auto"/>
            <w:bottom w:val="none" w:sz="0" w:space="0" w:color="auto"/>
            <w:right w:val="none" w:sz="0" w:space="0" w:color="auto"/>
          </w:divBdr>
        </w:div>
        <w:div w:id="1303536009">
          <w:marLeft w:val="0"/>
          <w:marRight w:val="0"/>
          <w:marTop w:val="0"/>
          <w:marBottom w:val="0"/>
          <w:divBdr>
            <w:top w:val="none" w:sz="0" w:space="0" w:color="auto"/>
            <w:left w:val="none" w:sz="0" w:space="0" w:color="auto"/>
            <w:bottom w:val="none" w:sz="0" w:space="0" w:color="auto"/>
            <w:right w:val="none" w:sz="0" w:space="0" w:color="auto"/>
          </w:divBdr>
        </w:div>
        <w:div w:id="1528105403">
          <w:marLeft w:val="0"/>
          <w:marRight w:val="0"/>
          <w:marTop w:val="0"/>
          <w:marBottom w:val="0"/>
          <w:divBdr>
            <w:top w:val="none" w:sz="0" w:space="0" w:color="auto"/>
            <w:left w:val="none" w:sz="0" w:space="0" w:color="auto"/>
            <w:bottom w:val="none" w:sz="0" w:space="0" w:color="auto"/>
            <w:right w:val="none" w:sz="0" w:space="0" w:color="auto"/>
          </w:divBdr>
        </w:div>
        <w:div w:id="1555506175">
          <w:marLeft w:val="0"/>
          <w:marRight w:val="0"/>
          <w:marTop w:val="0"/>
          <w:marBottom w:val="0"/>
          <w:divBdr>
            <w:top w:val="none" w:sz="0" w:space="0" w:color="auto"/>
            <w:left w:val="none" w:sz="0" w:space="0" w:color="auto"/>
            <w:bottom w:val="none" w:sz="0" w:space="0" w:color="auto"/>
            <w:right w:val="none" w:sz="0" w:space="0" w:color="auto"/>
          </w:divBdr>
        </w:div>
        <w:div w:id="206383205">
          <w:marLeft w:val="0"/>
          <w:marRight w:val="0"/>
          <w:marTop w:val="0"/>
          <w:marBottom w:val="0"/>
          <w:divBdr>
            <w:top w:val="none" w:sz="0" w:space="0" w:color="auto"/>
            <w:left w:val="none" w:sz="0" w:space="0" w:color="auto"/>
            <w:bottom w:val="none" w:sz="0" w:space="0" w:color="auto"/>
            <w:right w:val="none" w:sz="0" w:space="0" w:color="auto"/>
          </w:divBdr>
        </w:div>
        <w:div w:id="1119108146">
          <w:marLeft w:val="0"/>
          <w:marRight w:val="0"/>
          <w:marTop w:val="0"/>
          <w:marBottom w:val="0"/>
          <w:divBdr>
            <w:top w:val="none" w:sz="0" w:space="0" w:color="auto"/>
            <w:left w:val="none" w:sz="0" w:space="0" w:color="auto"/>
            <w:bottom w:val="none" w:sz="0" w:space="0" w:color="auto"/>
            <w:right w:val="none" w:sz="0" w:space="0" w:color="auto"/>
          </w:divBdr>
        </w:div>
        <w:div w:id="1539583457">
          <w:marLeft w:val="0"/>
          <w:marRight w:val="0"/>
          <w:marTop w:val="0"/>
          <w:marBottom w:val="0"/>
          <w:divBdr>
            <w:top w:val="none" w:sz="0" w:space="0" w:color="auto"/>
            <w:left w:val="none" w:sz="0" w:space="0" w:color="auto"/>
            <w:bottom w:val="none" w:sz="0" w:space="0" w:color="auto"/>
            <w:right w:val="none" w:sz="0" w:space="0" w:color="auto"/>
          </w:divBdr>
        </w:div>
        <w:div w:id="910189043">
          <w:marLeft w:val="0"/>
          <w:marRight w:val="0"/>
          <w:marTop w:val="0"/>
          <w:marBottom w:val="0"/>
          <w:divBdr>
            <w:top w:val="none" w:sz="0" w:space="0" w:color="auto"/>
            <w:left w:val="none" w:sz="0" w:space="0" w:color="auto"/>
            <w:bottom w:val="none" w:sz="0" w:space="0" w:color="auto"/>
            <w:right w:val="none" w:sz="0" w:space="0" w:color="auto"/>
          </w:divBdr>
        </w:div>
        <w:div w:id="1420634190">
          <w:marLeft w:val="0"/>
          <w:marRight w:val="0"/>
          <w:marTop w:val="0"/>
          <w:marBottom w:val="0"/>
          <w:divBdr>
            <w:top w:val="none" w:sz="0" w:space="0" w:color="auto"/>
            <w:left w:val="none" w:sz="0" w:space="0" w:color="auto"/>
            <w:bottom w:val="none" w:sz="0" w:space="0" w:color="auto"/>
            <w:right w:val="none" w:sz="0" w:space="0" w:color="auto"/>
          </w:divBdr>
        </w:div>
        <w:div w:id="1373113513">
          <w:marLeft w:val="0"/>
          <w:marRight w:val="0"/>
          <w:marTop w:val="0"/>
          <w:marBottom w:val="0"/>
          <w:divBdr>
            <w:top w:val="none" w:sz="0" w:space="0" w:color="auto"/>
            <w:left w:val="none" w:sz="0" w:space="0" w:color="auto"/>
            <w:bottom w:val="none" w:sz="0" w:space="0" w:color="auto"/>
            <w:right w:val="none" w:sz="0" w:space="0" w:color="auto"/>
          </w:divBdr>
        </w:div>
        <w:div w:id="1274677135">
          <w:marLeft w:val="0"/>
          <w:marRight w:val="0"/>
          <w:marTop w:val="0"/>
          <w:marBottom w:val="0"/>
          <w:divBdr>
            <w:top w:val="none" w:sz="0" w:space="0" w:color="auto"/>
            <w:left w:val="none" w:sz="0" w:space="0" w:color="auto"/>
            <w:bottom w:val="none" w:sz="0" w:space="0" w:color="auto"/>
            <w:right w:val="none" w:sz="0" w:space="0" w:color="auto"/>
          </w:divBdr>
        </w:div>
        <w:div w:id="134298463">
          <w:marLeft w:val="0"/>
          <w:marRight w:val="0"/>
          <w:marTop w:val="0"/>
          <w:marBottom w:val="0"/>
          <w:divBdr>
            <w:top w:val="none" w:sz="0" w:space="0" w:color="auto"/>
            <w:left w:val="none" w:sz="0" w:space="0" w:color="auto"/>
            <w:bottom w:val="none" w:sz="0" w:space="0" w:color="auto"/>
            <w:right w:val="none" w:sz="0" w:space="0" w:color="auto"/>
          </w:divBdr>
        </w:div>
        <w:div w:id="1319992934">
          <w:marLeft w:val="0"/>
          <w:marRight w:val="0"/>
          <w:marTop w:val="0"/>
          <w:marBottom w:val="0"/>
          <w:divBdr>
            <w:top w:val="none" w:sz="0" w:space="0" w:color="auto"/>
            <w:left w:val="none" w:sz="0" w:space="0" w:color="auto"/>
            <w:bottom w:val="none" w:sz="0" w:space="0" w:color="auto"/>
            <w:right w:val="none" w:sz="0" w:space="0" w:color="auto"/>
          </w:divBdr>
        </w:div>
        <w:div w:id="1274829144">
          <w:marLeft w:val="0"/>
          <w:marRight w:val="0"/>
          <w:marTop w:val="0"/>
          <w:marBottom w:val="0"/>
          <w:divBdr>
            <w:top w:val="none" w:sz="0" w:space="0" w:color="auto"/>
            <w:left w:val="none" w:sz="0" w:space="0" w:color="auto"/>
            <w:bottom w:val="none" w:sz="0" w:space="0" w:color="auto"/>
            <w:right w:val="none" w:sz="0" w:space="0" w:color="auto"/>
          </w:divBdr>
        </w:div>
        <w:div w:id="371462076">
          <w:marLeft w:val="0"/>
          <w:marRight w:val="0"/>
          <w:marTop w:val="0"/>
          <w:marBottom w:val="0"/>
          <w:divBdr>
            <w:top w:val="none" w:sz="0" w:space="0" w:color="auto"/>
            <w:left w:val="none" w:sz="0" w:space="0" w:color="auto"/>
            <w:bottom w:val="none" w:sz="0" w:space="0" w:color="auto"/>
            <w:right w:val="none" w:sz="0" w:space="0" w:color="auto"/>
          </w:divBdr>
        </w:div>
        <w:div w:id="971132343">
          <w:marLeft w:val="0"/>
          <w:marRight w:val="0"/>
          <w:marTop w:val="0"/>
          <w:marBottom w:val="0"/>
          <w:divBdr>
            <w:top w:val="none" w:sz="0" w:space="0" w:color="auto"/>
            <w:left w:val="none" w:sz="0" w:space="0" w:color="auto"/>
            <w:bottom w:val="none" w:sz="0" w:space="0" w:color="auto"/>
            <w:right w:val="none" w:sz="0" w:space="0" w:color="auto"/>
          </w:divBdr>
        </w:div>
        <w:div w:id="305745274">
          <w:marLeft w:val="0"/>
          <w:marRight w:val="0"/>
          <w:marTop w:val="0"/>
          <w:marBottom w:val="0"/>
          <w:divBdr>
            <w:top w:val="none" w:sz="0" w:space="0" w:color="auto"/>
            <w:left w:val="none" w:sz="0" w:space="0" w:color="auto"/>
            <w:bottom w:val="none" w:sz="0" w:space="0" w:color="auto"/>
            <w:right w:val="none" w:sz="0" w:space="0" w:color="auto"/>
          </w:divBdr>
        </w:div>
        <w:div w:id="1464735008">
          <w:marLeft w:val="0"/>
          <w:marRight w:val="0"/>
          <w:marTop w:val="0"/>
          <w:marBottom w:val="0"/>
          <w:divBdr>
            <w:top w:val="none" w:sz="0" w:space="0" w:color="auto"/>
            <w:left w:val="none" w:sz="0" w:space="0" w:color="auto"/>
            <w:bottom w:val="none" w:sz="0" w:space="0" w:color="auto"/>
            <w:right w:val="none" w:sz="0" w:space="0" w:color="auto"/>
          </w:divBdr>
        </w:div>
        <w:div w:id="1955092403">
          <w:marLeft w:val="0"/>
          <w:marRight w:val="0"/>
          <w:marTop w:val="0"/>
          <w:marBottom w:val="0"/>
          <w:divBdr>
            <w:top w:val="none" w:sz="0" w:space="0" w:color="auto"/>
            <w:left w:val="none" w:sz="0" w:space="0" w:color="auto"/>
            <w:bottom w:val="none" w:sz="0" w:space="0" w:color="auto"/>
            <w:right w:val="none" w:sz="0" w:space="0" w:color="auto"/>
          </w:divBdr>
        </w:div>
        <w:div w:id="381095455">
          <w:marLeft w:val="0"/>
          <w:marRight w:val="0"/>
          <w:marTop w:val="0"/>
          <w:marBottom w:val="0"/>
          <w:divBdr>
            <w:top w:val="none" w:sz="0" w:space="0" w:color="auto"/>
            <w:left w:val="none" w:sz="0" w:space="0" w:color="auto"/>
            <w:bottom w:val="none" w:sz="0" w:space="0" w:color="auto"/>
            <w:right w:val="none" w:sz="0" w:space="0" w:color="auto"/>
          </w:divBdr>
        </w:div>
        <w:div w:id="1143472390">
          <w:marLeft w:val="0"/>
          <w:marRight w:val="0"/>
          <w:marTop w:val="0"/>
          <w:marBottom w:val="0"/>
          <w:divBdr>
            <w:top w:val="none" w:sz="0" w:space="0" w:color="auto"/>
            <w:left w:val="none" w:sz="0" w:space="0" w:color="auto"/>
            <w:bottom w:val="none" w:sz="0" w:space="0" w:color="auto"/>
            <w:right w:val="none" w:sz="0" w:space="0" w:color="auto"/>
          </w:divBdr>
        </w:div>
        <w:div w:id="1081953750">
          <w:marLeft w:val="0"/>
          <w:marRight w:val="0"/>
          <w:marTop w:val="0"/>
          <w:marBottom w:val="0"/>
          <w:divBdr>
            <w:top w:val="none" w:sz="0" w:space="0" w:color="auto"/>
            <w:left w:val="none" w:sz="0" w:space="0" w:color="auto"/>
            <w:bottom w:val="none" w:sz="0" w:space="0" w:color="auto"/>
            <w:right w:val="none" w:sz="0" w:space="0" w:color="auto"/>
          </w:divBdr>
        </w:div>
        <w:div w:id="698313927">
          <w:marLeft w:val="0"/>
          <w:marRight w:val="0"/>
          <w:marTop w:val="0"/>
          <w:marBottom w:val="0"/>
          <w:divBdr>
            <w:top w:val="none" w:sz="0" w:space="0" w:color="auto"/>
            <w:left w:val="none" w:sz="0" w:space="0" w:color="auto"/>
            <w:bottom w:val="none" w:sz="0" w:space="0" w:color="auto"/>
            <w:right w:val="none" w:sz="0" w:space="0" w:color="auto"/>
          </w:divBdr>
        </w:div>
        <w:div w:id="622348774">
          <w:marLeft w:val="0"/>
          <w:marRight w:val="0"/>
          <w:marTop w:val="0"/>
          <w:marBottom w:val="0"/>
          <w:divBdr>
            <w:top w:val="none" w:sz="0" w:space="0" w:color="auto"/>
            <w:left w:val="none" w:sz="0" w:space="0" w:color="auto"/>
            <w:bottom w:val="none" w:sz="0" w:space="0" w:color="auto"/>
            <w:right w:val="none" w:sz="0" w:space="0" w:color="auto"/>
          </w:divBdr>
        </w:div>
        <w:div w:id="686176090">
          <w:marLeft w:val="0"/>
          <w:marRight w:val="0"/>
          <w:marTop w:val="0"/>
          <w:marBottom w:val="0"/>
          <w:divBdr>
            <w:top w:val="none" w:sz="0" w:space="0" w:color="auto"/>
            <w:left w:val="none" w:sz="0" w:space="0" w:color="auto"/>
            <w:bottom w:val="none" w:sz="0" w:space="0" w:color="auto"/>
            <w:right w:val="none" w:sz="0" w:space="0" w:color="auto"/>
          </w:divBdr>
        </w:div>
        <w:div w:id="2116554040">
          <w:marLeft w:val="0"/>
          <w:marRight w:val="0"/>
          <w:marTop w:val="0"/>
          <w:marBottom w:val="0"/>
          <w:divBdr>
            <w:top w:val="none" w:sz="0" w:space="0" w:color="auto"/>
            <w:left w:val="none" w:sz="0" w:space="0" w:color="auto"/>
            <w:bottom w:val="none" w:sz="0" w:space="0" w:color="auto"/>
            <w:right w:val="none" w:sz="0" w:space="0" w:color="auto"/>
          </w:divBdr>
        </w:div>
        <w:div w:id="402988311">
          <w:marLeft w:val="0"/>
          <w:marRight w:val="0"/>
          <w:marTop w:val="0"/>
          <w:marBottom w:val="0"/>
          <w:divBdr>
            <w:top w:val="none" w:sz="0" w:space="0" w:color="auto"/>
            <w:left w:val="none" w:sz="0" w:space="0" w:color="auto"/>
            <w:bottom w:val="none" w:sz="0" w:space="0" w:color="auto"/>
            <w:right w:val="none" w:sz="0" w:space="0" w:color="auto"/>
          </w:divBdr>
        </w:div>
        <w:div w:id="184247960">
          <w:marLeft w:val="0"/>
          <w:marRight w:val="0"/>
          <w:marTop w:val="0"/>
          <w:marBottom w:val="0"/>
          <w:divBdr>
            <w:top w:val="none" w:sz="0" w:space="0" w:color="auto"/>
            <w:left w:val="none" w:sz="0" w:space="0" w:color="auto"/>
            <w:bottom w:val="none" w:sz="0" w:space="0" w:color="auto"/>
            <w:right w:val="none" w:sz="0" w:space="0" w:color="auto"/>
          </w:divBdr>
        </w:div>
        <w:div w:id="1782534020">
          <w:marLeft w:val="0"/>
          <w:marRight w:val="0"/>
          <w:marTop w:val="0"/>
          <w:marBottom w:val="0"/>
          <w:divBdr>
            <w:top w:val="none" w:sz="0" w:space="0" w:color="auto"/>
            <w:left w:val="none" w:sz="0" w:space="0" w:color="auto"/>
            <w:bottom w:val="none" w:sz="0" w:space="0" w:color="auto"/>
            <w:right w:val="none" w:sz="0" w:space="0" w:color="auto"/>
          </w:divBdr>
        </w:div>
        <w:div w:id="463892412">
          <w:marLeft w:val="0"/>
          <w:marRight w:val="0"/>
          <w:marTop w:val="0"/>
          <w:marBottom w:val="0"/>
          <w:divBdr>
            <w:top w:val="none" w:sz="0" w:space="0" w:color="auto"/>
            <w:left w:val="none" w:sz="0" w:space="0" w:color="auto"/>
            <w:bottom w:val="none" w:sz="0" w:space="0" w:color="auto"/>
            <w:right w:val="none" w:sz="0" w:space="0" w:color="auto"/>
          </w:divBdr>
        </w:div>
        <w:div w:id="839660256">
          <w:marLeft w:val="0"/>
          <w:marRight w:val="0"/>
          <w:marTop w:val="0"/>
          <w:marBottom w:val="0"/>
          <w:divBdr>
            <w:top w:val="none" w:sz="0" w:space="0" w:color="auto"/>
            <w:left w:val="none" w:sz="0" w:space="0" w:color="auto"/>
            <w:bottom w:val="none" w:sz="0" w:space="0" w:color="auto"/>
            <w:right w:val="none" w:sz="0" w:space="0" w:color="auto"/>
          </w:divBdr>
        </w:div>
        <w:div w:id="1446074377">
          <w:marLeft w:val="0"/>
          <w:marRight w:val="0"/>
          <w:marTop w:val="0"/>
          <w:marBottom w:val="0"/>
          <w:divBdr>
            <w:top w:val="none" w:sz="0" w:space="0" w:color="auto"/>
            <w:left w:val="none" w:sz="0" w:space="0" w:color="auto"/>
            <w:bottom w:val="none" w:sz="0" w:space="0" w:color="auto"/>
            <w:right w:val="none" w:sz="0" w:space="0" w:color="auto"/>
          </w:divBdr>
        </w:div>
        <w:div w:id="1839543484">
          <w:marLeft w:val="0"/>
          <w:marRight w:val="0"/>
          <w:marTop w:val="0"/>
          <w:marBottom w:val="0"/>
          <w:divBdr>
            <w:top w:val="none" w:sz="0" w:space="0" w:color="auto"/>
            <w:left w:val="none" w:sz="0" w:space="0" w:color="auto"/>
            <w:bottom w:val="none" w:sz="0" w:space="0" w:color="auto"/>
            <w:right w:val="none" w:sz="0" w:space="0" w:color="auto"/>
          </w:divBdr>
        </w:div>
        <w:div w:id="529493327">
          <w:marLeft w:val="0"/>
          <w:marRight w:val="0"/>
          <w:marTop w:val="0"/>
          <w:marBottom w:val="0"/>
          <w:divBdr>
            <w:top w:val="none" w:sz="0" w:space="0" w:color="auto"/>
            <w:left w:val="none" w:sz="0" w:space="0" w:color="auto"/>
            <w:bottom w:val="none" w:sz="0" w:space="0" w:color="auto"/>
            <w:right w:val="none" w:sz="0" w:space="0" w:color="auto"/>
          </w:divBdr>
        </w:div>
        <w:div w:id="288586591">
          <w:marLeft w:val="0"/>
          <w:marRight w:val="0"/>
          <w:marTop w:val="0"/>
          <w:marBottom w:val="0"/>
          <w:divBdr>
            <w:top w:val="none" w:sz="0" w:space="0" w:color="auto"/>
            <w:left w:val="none" w:sz="0" w:space="0" w:color="auto"/>
            <w:bottom w:val="none" w:sz="0" w:space="0" w:color="auto"/>
            <w:right w:val="none" w:sz="0" w:space="0" w:color="auto"/>
          </w:divBdr>
        </w:div>
        <w:div w:id="161163520">
          <w:marLeft w:val="0"/>
          <w:marRight w:val="0"/>
          <w:marTop w:val="0"/>
          <w:marBottom w:val="0"/>
          <w:divBdr>
            <w:top w:val="none" w:sz="0" w:space="0" w:color="auto"/>
            <w:left w:val="none" w:sz="0" w:space="0" w:color="auto"/>
            <w:bottom w:val="none" w:sz="0" w:space="0" w:color="auto"/>
            <w:right w:val="none" w:sz="0" w:space="0" w:color="auto"/>
          </w:divBdr>
        </w:div>
        <w:div w:id="180314194">
          <w:marLeft w:val="0"/>
          <w:marRight w:val="0"/>
          <w:marTop w:val="0"/>
          <w:marBottom w:val="0"/>
          <w:divBdr>
            <w:top w:val="none" w:sz="0" w:space="0" w:color="auto"/>
            <w:left w:val="none" w:sz="0" w:space="0" w:color="auto"/>
            <w:bottom w:val="none" w:sz="0" w:space="0" w:color="auto"/>
            <w:right w:val="none" w:sz="0" w:space="0" w:color="auto"/>
          </w:divBdr>
        </w:div>
        <w:div w:id="1340234548">
          <w:marLeft w:val="0"/>
          <w:marRight w:val="0"/>
          <w:marTop w:val="0"/>
          <w:marBottom w:val="0"/>
          <w:divBdr>
            <w:top w:val="none" w:sz="0" w:space="0" w:color="auto"/>
            <w:left w:val="none" w:sz="0" w:space="0" w:color="auto"/>
            <w:bottom w:val="none" w:sz="0" w:space="0" w:color="auto"/>
            <w:right w:val="none" w:sz="0" w:space="0" w:color="auto"/>
          </w:divBdr>
        </w:div>
        <w:div w:id="124782676">
          <w:marLeft w:val="0"/>
          <w:marRight w:val="0"/>
          <w:marTop w:val="0"/>
          <w:marBottom w:val="0"/>
          <w:divBdr>
            <w:top w:val="none" w:sz="0" w:space="0" w:color="auto"/>
            <w:left w:val="none" w:sz="0" w:space="0" w:color="auto"/>
            <w:bottom w:val="none" w:sz="0" w:space="0" w:color="auto"/>
            <w:right w:val="none" w:sz="0" w:space="0" w:color="auto"/>
          </w:divBdr>
        </w:div>
        <w:div w:id="428087647">
          <w:marLeft w:val="0"/>
          <w:marRight w:val="0"/>
          <w:marTop w:val="0"/>
          <w:marBottom w:val="0"/>
          <w:divBdr>
            <w:top w:val="none" w:sz="0" w:space="0" w:color="auto"/>
            <w:left w:val="none" w:sz="0" w:space="0" w:color="auto"/>
            <w:bottom w:val="none" w:sz="0" w:space="0" w:color="auto"/>
            <w:right w:val="none" w:sz="0" w:space="0" w:color="auto"/>
          </w:divBdr>
        </w:div>
        <w:div w:id="1451049146">
          <w:marLeft w:val="0"/>
          <w:marRight w:val="0"/>
          <w:marTop w:val="0"/>
          <w:marBottom w:val="0"/>
          <w:divBdr>
            <w:top w:val="none" w:sz="0" w:space="0" w:color="auto"/>
            <w:left w:val="none" w:sz="0" w:space="0" w:color="auto"/>
            <w:bottom w:val="none" w:sz="0" w:space="0" w:color="auto"/>
            <w:right w:val="none" w:sz="0" w:space="0" w:color="auto"/>
          </w:divBdr>
        </w:div>
        <w:div w:id="884291517">
          <w:marLeft w:val="0"/>
          <w:marRight w:val="0"/>
          <w:marTop w:val="0"/>
          <w:marBottom w:val="0"/>
          <w:divBdr>
            <w:top w:val="none" w:sz="0" w:space="0" w:color="auto"/>
            <w:left w:val="none" w:sz="0" w:space="0" w:color="auto"/>
            <w:bottom w:val="none" w:sz="0" w:space="0" w:color="auto"/>
            <w:right w:val="none" w:sz="0" w:space="0" w:color="auto"/>
          </w:divBdr>
        </w:div>
        <w:div w:id="1771505920">
          <w:marLeft w:val="0"/>
          <w:marRight w:val="0"/>
          <w:marTop w:val="0"/>
          <w:marBottom w:val="0"/>
          <w:divBdr>
            <w:top w:val="none" w:sz="0" w:space="0" w:color="auto"/>
            <w:left w:val="none" w:sz="0" w:space="0" w:color="auto"/>
            <w:bottom w:val="none" w:sz="0" w:space="0" w:color="auto"/>
            <w:right w:val="none" w:sz="0" w:space="0" w:color="auto"/>
          </w:divBdr>
        </w:div>
        <w:div w:id="1344432216">
          <w:marLeft w:val="0"/>
          <w:marRight w:val="0"/>
          <w:marTop w:val="0"/>
          <w:marBottom w:val="0"/>
          <w:divBdr>
            <w:top w:val="none" w:sz="0" w:space="0" w:color="auto"/>
            <w:left w:val="none" w:sz="0" w:space="0" w:color="auto"/>
            <w:bottom w:val="none" w:sz="0" w:space="0" w:color="auto"/>
            <w:right w:val="none" w:sz="0" w:space="0" w:color="auto"/>
          </w:divBdr>
        </w:div>
        <w:div w:id="484318279">
          <w:marLeft w:val="0"/>
          <w:marRight w:val="0"/>
          <w:marTop w:val="0"/>
          <w:marBottom w:val="0"/>
          <w:divBdr>
            <w:top w:val="none" w:sz="0" w:space="0" w:color="auto"/>
            <w:left w:val="none" w:sz="0" w:space="0" w:color="auto"/>
            <w:bottom w:val="none" w:sz="0" w:space="0" w:color="auto"/>
            <w:right w:val="none" w:sz="0" w:space="0" w:color="auto"/>
          </w:divBdr>
        </w:div>
        <w:div w:id="1314875355">
          <w:marLeft w:val="0"/>
          <w:marRight w:val="0"/>
          <w:marTop w:val="0"/>
          <w:marBottom w:val="0"/>
          <w:divBdr>
            <w:top w:val="none" w:sz="0" w:space="0" w:color="auto"/>
            <w:left w:val="none" w:sz="0" w:space="0" w:color="auto"/>
            <w:bottom w:val="none" w:sz="0" w:space="0" w:color="auto"/>
            <w:right w:val="none" w:sz="0" w:space="0" w:color="auto"/>
          </w:divBdr>
        </w:div>
        <w:div w:id="1563171852">
          <w:marLeft w:val="0"/>
          <w:marRight w:val="0"/>
          <w:marTop w:val="0"/>
          <w:marBottom w:val="0"/>
          <w:divBdr>
            <w:top w:val="none" w:sz="0" w:space="0" w:color="auto"/>
            <w:left w:val="none" w:sz="0" w:space="0" w:color="auto"/>
            <w:bottom w:val="none" w:sz="0" w:space="0" w:color="auto"/>
            <w:right w:val="none" w:sz="0" w:space="0" w:color="auto"/>
          </w:divBdr>
        </w:div>
        <w:div w:id="2138640159">
          <w:marLeft w:val="0"/>
          <w:marRight w:val="0"/>
          <w:marTop w:val="0"/>
          <w:marBottom w:val="0"/>
          <w:divBdr>
            <w:top w:val="none" w:sz="0" w:space="0" w:color="auto"/>
            <w:left w:val="none" w:sz="0" w:space="0" w:color="auto"/>
            <w:bottom w:val="none" w:sz="0" w:space="0" w:color="auto"/>
            <w:right w:val="none" w:sz="0" w:space="0" w:color="auto"/>
          </w:divBdr>
        </w:div>
        <w:div w:id="763260565">
          <w:marLeft w:val="0"/>
          <w:marRight w:val="0"/>
          <w:marTop w:val="0"/>
          <w:marBottom w:val="0"/>
          <w:divBdr>
            <w:top w:val="none" w:sz="0" w:space="0" w:color="auto"/>
            <w:left w:val="none" w:sz="0" w:space="0" w:color="auto"/>
            <w:bottom w:val="none" w:sz="0" w:space="0" w:color="auto"/>
            <w:right w:val="none" w:sz="0" w:space="0" w:color="auto"/>
          </w:divBdr>
        </w:div>
        <w:div w:id="21127293">
          <w:marLeft w:val="0"/>
          <w:marRight w:val="0"/>
          <w:marTop w:val="0"/>
          <w:marBottom w:val="0"/>
          <w:divBdr>
            <w:top w:val="none" w:sz="0" w:space="0" w:color="auto"/>
            <w:left w:val="none" w:sz="0" w:space="0" w:color="auto"/>
            <w:bottom w:val="none" w:sz="0" w:space="0" w:color="auto"/>
            <w:right w:val="none" w:sz="0" w:space="0" w:color="auto"/>
          </w:divBdr>
        </w:div>
        <w:div w:id="1047606088">
          <w:marLeft w:val="0"/>
          <w:marRight w:val="0"/>
          <w:marTop w:val="0"/>
          <w:marBottom w:val="0"/>
          <w:divBdr>
            <w:top w:val="none" w:sz="0" w:space="0" w:color="auto"/>
            <w:left w:val="none" w:sz="0" w:space="0" w:color="auto"/>
            <w:bottom w:val="none" w:sz="0" w:space="0" w:color="auto"/>
            <w:right w:val="none" w:sz="0" w:space="0" w:color="auto"/>
          </w:divBdr>
        </w:div>
        <w:div w:id="1970741637">
          <w:marLeft w:val="0"/>
          <w:marRight w:val="0"/>
          <w:marTop w:val="0"/>
          <w:marBottom w:val="0"/>
          <w:divBdr>
            <w:top w:val="none" w:sz="0" w:space="0" w:color="auto"/>
            <w:left w:val="none" w:sz="0" w:space="0" w:color="auto"/>
            <w:bottom w:val="none" w:sz="0" w:space="0" w:color="auto"/>
            <w:right w:val="none" w:sz="0" w:space="0" w:color="auto"/>
          </w:divBdr>
        </w:div>
        <w:div w:id="1825468978">
          <w:marLeft w:val="0"/>
          <w:marRight w:val="0"/>
          <w:marTop w:val="0"/>
          <w:marBottom w:val="0"/>
          <w:divBdr>
            <w:top w:val="none" w:sz="0" w:space="0" w:color="auto"/>
            <w:left w:val="none" w:sz="0" w:space="0" w:color="auto"/>
            <w:bottom w:val="none" w:sz="0" w:space="0" w:color="auto"/>
            <w:right w:val="none" w:sz="0" w:space="0" w:color="auto"/>
          </w:divBdr>
        </w:div>
        <w:div w:id="576986927">
          <w:marLeft w:val="0"/>
          <w:marRight w:val="0"/>
          <w:marTop w:val="0"/>
          <w:marBottom w:val="0"/>
          <w:divBdr>
            <w:top w:val="none" w:sz="0" w:space="0" w:color="auto"/>
            <w:left w:val="none" w:sz="0" w:space="0" w:color="auto"/>
            <w:bottom w:val="none" w:sz="0" w:space="0" w:color="auto"/>
            <w:right w:val="none" w:sz="0" w:space="0" w:color="auto"/>
          </w:divBdr>
        </w:div>
        <w:div w:id="1688864565">
          <w:marLeft w:val="0"/>
          <w:marRight w:val="0"/>
          <w:marTop w:val="0"/>
          <w:marBottom w:val="0"/>
          <w:divBdr>
            <w:top w:val="none" w:sz="0" w:space="0" w:color="auto"/>
            <w:left w:val="none" w:sz="0" w:space="0" w:color="auto"/>
            <w:bottom w:val="none" w:sz="0" w:space="0" w:color="auto"/>
            <w:right w:val="none" w:sz="0" w:space="0" w:color="auto"/>
          </w:divBdr>
        </w:div>
        <w:div w:id="363215056">
          <w:marLeft w:val="0"/>
          <w:marRight w:val="0"/>
          <w:marTop w:val="0"/>
          <w:marBottom w:val="0"/>
          <w:divBdr>
            <w:top w:val="none" w:sz="0" w:space="0" w:color="auto"/>
            <w:left w:val="none" w:sz="0" w:space="0" w:color="auto"/>
            <w:bottom w:val="none" w:sz="0" w:space="0" w:color="auto"/>
            <w:right w:val="none" w:sz="0" w:space="0" w:color="auto"/>
          </w:divBdr>
        </w:div>
        <w:div w:id="210852342">
          <w:marLeft w:val="0"/>
          <w:marRight w:val="0"/>
          <w:marTop w:val="0"/>
          <w:marBottom w:val="0"/>
          <w:divBdr>
            <w:top w:val="none" w:sz="0" w:space="0" w:color="auto"/>
            <w:left w:val="none" w:sz="0" w:space="0" w:color="auto"/>
            <w:bottom w:val="none" w:sz="0" w:space="0" w:color="auto"/>
            <w:right w:val="none" w:sz="0" w:space="0" w:color="auto"/>
          </w:divBdr>
        </w:div>
        <w:div w:id="1315601525">
          <w:marLeft w:val="0"/>
          <w:marRight w:val="0"/>
          <w:marTop w:val="0"/>
          <w:marBottom w:val="0"/>
          <w:divBdr>
            <w:top w:val="none" w:sz="0" w:space="0" w:color="auto"/>
            <w:left w:val="none" w:sz="0" w:space="0" w:color="auto"/>
            <w:bottom w:val="none" w:sz="0" w:space="0" w:color="auto"/>
            <w:right w:val="none" w:sz="0" w:space="0" w:color="auto"/>
          </w:divBdr>
        </w:div>
        <w:div w:id="1131820512">
          <w:marLeft w:val="0"/>
          <w:marRight w:val="0"/>
          <w:marTop w:val="0"/>
          <w:marBottom w:val="0"/>
          <w:divBdr>
            <w:top w:val="none" w:sz="0" w:space="0" w:color="auto"/>
            <w:left w:val="none" w:sz="0" w:space="0" w:color="auto"/>
            <w:bottom w:val="none" w:sz="0" w:space="0" w:color="auto"/>
            <w:right w:val="none" w:sz="0" w:space="0" w:color="auto"/>
          </w:divBdr>
        </w:div>
        <w:div w:id="1593539799">
          <w:marLeft w:val="0"/>
          <w:marRight w:val="0"/>
          <w:marTop w:val="0"/>
          <w:marBottom w:val="0"/>
          <w:divBdr>
            <w:top w:val="none" w:sz="0" w:space="0" w:color="auto"/>
            <w:left w:val="none" w:sz="0" w:space="0" w:color="auto"/>
            <w:bottom w:val="none" w:sz="0" w:space="0" w:color="auto"/>
            <w:right w:val="none" w:sz="0" w:space="0" w:color="auto"/>
          </w:divBdr>
        </w:div>
        <w:div w:id="1655335312">
          <w:marLeft w:val="0"/>
          <w:marRight w:val="0"/>
          <w:marTop w:val="0"/>
          <w:marBottom w:val="0"/>
          <w:divBdr>
            <w:top w:val="none" w:sz="0" w:space="0" w:color="auto"/>
            <w:left w:val="none" w:sz="0" w:space="0" w:color="auto"/>
            <w:bottom w:val="none" w:sz="0" w:space="0" w:color="auto"/>
            <w:right w:val="none" w:sz="0" w:space="0" w:color="auto"/>
          </w:divBdr>
        </w:div>
        <w:div w:id="1351448074">
          <w:marLeft w:val="0"/>
          <w:marRight w:val="0"/>
          <w:marTop w:val="0"/>
          <w:marBottom w:val="0"/>
          <w:divBdr>
            <w:top w:val="none" w:sz="0" w:space="0" w:color="auto"/>
            <w:left w:val="none" w:sz="0" w:space="0" w:color="auto"/>
            <w:bottom w:val="none" w:sz="0" w:space="0" w:color="auto"/>
            <w:right w:val="none" w:sz="0" w:space="0" w:color="auto"/>
          </w:divBdr>
        </w:div>
        <w:div w:id="1979796275">
          <w:marLeft w:val="0"/>
          <w:marRight w:val="0"/>
          <w:marTop w:val="0"/>
          <w:marBottom w:val="0"/>
          <w:divBdr>
            <w:top w:val="none" w:sz="0" w:space="0" w:color="auto"/>
            <w:left w:val="none" w:sz="0" w:space="0" w:color="auto"/>
            <w:bottom w:val="none" w:sz="0" w:space="0" w:color="auto"/>
            <w:right w:val="none" w:sz="0" w:space="0" w:color="auto"/>
          </w:divBdr>
        </w:div>
        <w:div w:id="8797422">
          <w:marLeft w:val="0"/>
          <w:marRight w:val="0"/>
          <w:marTop w:val="0"/>
          <w:marBottom w:val="0"/>
          <w:divBdr>
            <w:top w:val="none" w:sz="0" w:space="0" w:color="auto"/>
            <w:left w:val="none" w:sz="0" w:space="0" w:color="auto"/>
            <w:bottom w:val="none" w:sz="0" w:space="0" w:color="auto"/>
            <w:right w:val="none" w:sz="0" w:space="0" w:color="auto"/>
          </w:divBdr>
        </w:div>
        <w:div w:id="598441221">
          <w:marLeft w:val="0"/>
          <w:marRight w:val="0"/>
          <w:marTop w:val="0"/>
          <w:marBottom w:val="0"/>
          <w:divBdr>
            <w:top w:val="none" w:sz="0" w:space="0" w:color="auto"/>
            <w:left w:val="none" w:sz="0" w:space="0" w:color="auto"/>
            <w:bottom w:val="none" w:sz="0" w:space="0" w:color="auto"/>
            <w:right w:val="none" w:sz="0" w:space="0" w:color="auto"/>
          </w:divBdr>
        </w:div>
        <w:div w:id="1456095698">
          <w:marLeft w:val="0"/>
          <w:marRight w:val="0"/>
          <w:marTop w:val="0"/>
          <w:marBottom w:val="0"/>
          <w:divBdr>
            <w:top w:val="none" w:sz="0" w:space="0" w:color="auto"/>
            <w:left w:val="none" w:sz="0" w:space="0" w:color="auto"/>
            <w:bottom w:val="none" w:sz="0" w:space="0" w:color="auto"/>
            <w:right w:val="none" w:sz="0" w:space="0" w:color="auto"/>
          </w:divBdr>
        </w:div>
        <w:div w:id="923294953">
          <w:marLeft w:val="0"/>
          <w:marRight w:val="0"/>
          <w:marTop w:val="0"/>
          <w:marBottom w:val="0"/>
          <w:divBdr>
            <w:top w:val="none" w:sz="0" w:space="0" w:color="auto"/>
            <w:left w:val="none" w:sz="0" w:space="0" w:color="auto"/>
            <w:bottom w:val="none" w:sz="0" w:space="0" w:color="auto"/>
            <w:right w:val="none" w:sz="0" w:space="0" w:color="auto"/>
          </w:divBdr>
        </w:div>
        <w:div w:id="217015493">
          <w:marLeft w:val="0"/>
          <w:marRight w:val="0"/>
          <w:marTop w:val="0"/>
          <w:marBottom w:val="0"/>
          <w:divBdr>
            <w:top w:val="none" w:sz="0" w:space="0" w:color="auto"/>
            <w:left w:val="none" w:sz="0" w:space="0" w:color="auto"/>
            <w:bottom w:val="none" w:sz="0" w:space="0" w:color="auto"/>
            <w:right w:val="none" w:sz="0" w:space="0" w:color="auto"/>
          </w:divBdr>
        </w:div>
        <w:div w:id="16585501">
          <w:marLeft w:val="0"/>
          <w:marRight w:val="0"/>
          <w:marTop w:val="0"/>
          <w:marBottom w:val="0"/>
          <w:divBdr>
            <w:top w:val="none" w:sz="0" w:space="0" w:color="auto"/>
            <w:left w:val="none" w:sz="0" w:space="0" w:color="auto"/>
            <w:bottom w:val="none" w:sz="0" w:space="0" w:color="auto"/>
            <w:right w:val="none" w:sz="0" w:space="0" w:color="auto"/>
          </w:divBdr>
        </w:div>
        <w:div w:id="1438670967">
          <w:marLeft w:val="0"/>
          <w:marRight w:val="0"/>
          <w:marTop w:val="0"/>
          <w:marBottom w:val="0"/>
          <w:divBdr>
            <w:top w:val="none" w:sz="0" w:space="0" w:color="auto"/>
            <w:left w:val="none" w:sz="0" w:space="0" w:color="auto"/>
            <w:bottom w:val="none" w:sz="0" w:space="0" w:color="auto"/>
            <w:right w:val="none" w:sz="0" w:space="0" w:color="auto"/>
          </w:divBdr>
        </w:div>
      </w:divsChild>
    </w:div>
    <w:div w:id="396322077">
      <w:marLeft w:val="0"/>
      <w:marRight w:val="0"/>
      <w:marTop w:val="0"/>
      <w:marBottom w:val="0"/>
      <w:divBdr>
        <w:top w:val="none" w:sz="0" w:space="0" w:color="auto"/>
        <w:left w:val="none" w:sz="0" w:space="0" w:color="auto"/>
        <w:bottom w:val="none" w:sz="0" w:space="0" w:color="auto"/>
        <w:right w:val="none" w:sz="0" w:space="0" w:color="auto"/>
      </w:divBdr>
    </w:div>
    <w:div w:id="398748374">
      <w:marLeft w:val="0"/>
      <w:marRight w:val="0"/>
      <w:marTop w:val="0"/>
      <w:marBottom w:val="0"/>
      <w:divBdr>
        <w:top w:val="none" w:sz="0" w:space="0" w:color="auto"/>
        <w:left w:val="none" w:sz="0" w:space="0" w:color="auto"/>
        <w:bottom w:val="none" w:sz="0" w:space="0" w:color="auto"/>
        <w:right w:val="none" w:sz="0" w:space="0" w:color="auto"/>
      </w:divBdr>
    </w:div>
    <w:div w:id="398748710">
      <w:marLeft w:val="0"/>
      <w:marRight w:val="0"/>
      <w:marTop w:val="0"/>
      <w:marBottom w:val="0"/>
      <w:divBdr>
        <w:top w:val="none" w:sz="0" w:space="0" w:color="auto"/>
        <w:left w:val="none" w:sz="0" w:space="0" w:color="auto"/>
        <w:bottom w:val="none" w:sz="0" w:space="0" w:color="auto"/>
        <w:right w:val="none" w:sz="0" w:space="0" w:color="auto"/>
      </w:divBdr>
      <w:divsChild>
        <w:div w:id="1632133390">
          <w:marLeft w:val="0"/>
          <w:marRight w:val="0"/>
          <w:marTop w:val="0"/>
          <w:marBottom w:val="0"/>
          <w:divBdr>
            <w:top w:val="none" w:sz="0" w:space="0" w:color="auto"/>
            <w:left w:val="none" w:sz="0" w:space="0" w:color="auto"/>
            <w:bottom w:val="none" w:sz="0" w:space="0" w:color="auto"/>
            <w:right w:val="none" w:sz="0" w:space="0" w:color="auto"/>
          </w:divBdr>
        </w:div>
        <w:div w:id="2145854778">
          <w:marLeft w:val="0"/>
          <w:marRight w:val="0"/>
          <w:marTop w:val="0"/>
          <w:marBottom w:val="0"/>
          <w:divBdr>
            <w:top w:val="none" w:sz="0" w:space="0" w:color="auto"/>
            <w:left w:val="none" w:sz="0" w:space="0" w:color="auto"/>
            <w:bottom w:val="none" w:sz="0" w:space="0" w:color="auto"/>
            <w:right w:val="none" w:sz="0" w:space="0" w:color="auto"/>
          </w:divBdr>
        </w:div>
      </w:divsChild>
    </w:div>
    <w:div w:id="401682903">
      <w:marLeft w:val="0"/>
      <w:marRight w:val="0"/>
      <w:marTop w:val="0"/>
      <w:marBottom w:val="0"/>
      <w:divBdr>
        <w:top w:val="none" w:sz="0" w:space="0" w:color="auto"/>
        <w:left w:val="none" w:sz="0" w:space="0" w:color="auto"/>
        <w:bottom w:val="none" w:sz="0" w:space="0" w:color="auto"/>
        <w:right w:val="none" w:sz="0" w:space="0" w:color="auto"/>
      </w:divBdr>
    </w:div>
    <w:div w:id="402487180">
      <w:marLeft w:val="0"/>
      <w:marRight w:val="0"/>
      <w:marTop w:val="0"/>
      <w:marBottom w:val="0"/>
      <w:divBdr>
        <w:top w:val="none" w:sz="0" w:space="0" w:color="auto"/>
        <w:left w:val="none" w:sz="0" w:space="0" w:color="auto"/>
        <w:bottom w:val="none" w:sz="0" w:space="0" w:color="auto"/>
        <w:right w:val="none" w:sz="0" w:space="0" w:color="auto"/>
      </w:divBdr>
    </w:div>
    <w:div w:id="403257587">
      <w:marLeft w:val="0"/>
      <w:marRight w:val="0"/>
      <w:marTop w:val="0"/>
      <w:marBottom w:val="0"/>
      <w:divBdr>
        <w:top w:val="none" w:sz="0" w:space="0" w:color="auto"/>
        <w:left w:val="none" w:sz="0" w:space="0" w:color="auto"/>
        <w:bottom w:val="none" w:sz="0" w:space="0" w:color="auto"/>
        <w:right w:val="none" w:sz="0" w:space="0" w:color="auto"/>
      </w:divBdr>
    </w:div>
    <w:div w:id="404882255">
      <w:marLeft w:val="0"/>
      <w:marRight w:val="0"/>
      <w:marTop w:val="0"/>
      <w:marBottom w:val="0"/>
      <w:divBdr>
        <w:top w:val="none" w:sz="0" w:space="0" w:color="auto"/>
        <w:left w:val="none" w:sz="0" w:space="0" w:color="auto"/>
        <w:bottom w:val="none" w:sz="0" w:space="0" w:color="auto"/>
        <w:right w:val="none" w:sz="0" w:space="0" w:color="auto"/>
      </w:divBdr>
    </w:div>
    <w:div w:id="405226482">
      <w:marLeft w:val="0"/>
      <w:marRight w:val="0"/>
      <w:marTop w:val="0"/>
      <w:marBottom w:val="0"/>
      <w:divBdr>
        <w:top w:val="none" w:sz="0" w:space="0" w:color="auto"/>
        <w:left w:val="none" w:sz="0" w:space="0" w:color="auto"/>
        <w:bottom w:val="none" w:sz="0" w:space="0" w:color="auto"/>
        <w:right w:val="none" w:sz="0" w:space="0" w:color="auto"/>
      </w:divBdr>
    </w:div>
    <w:div w:id="405762909">
      <w:marLeft w:val="0"/>
      <w:marRight w:val="0"/>
      <w:marTop w:val="0"/>
      <w:marBottom w:val="0"/>
      <w:divBdr>
        <w:top w:val="none" w:sz="0" w:space="0" w:color="auto"/>
        <w:left w:val="none" w:sz="0" w:space="0" w:color="auto"/>
        <w:bottom w:val="none" w:sz="0" w:space="0" w:color="auto"/>
        <w:right w:val="none" w:sz="0" w:space="0" w:color="auto"/>
      </w:divBdr>
    </w:div>
    <w:div w:id="405959285">
      <w:marLeft w:val="0"/>
      <w:marRight w:val="0"/>
      <w:marTop w:val="0"/>
      <w:marBottom w:val="0"/>
      <w:divBdr>
        <w:top w:val="none" w:sz="0" w:space="0" w:color="auto"/>
        <w:left w:val="none" w:sz="0" w:space="0" w:color="auto"/>
        <w:bottom w:val="none" w:sz="0" w:space="0" w:color="auto"/>
        <w:right w:val="none" w:sz="0" w:space="0" w:color="auto"/>
      </w:divBdr>
    </w:div>
    <w:div w:id="406390210">
      <w:marLeft w:val="0"/>
      <w:marRight w:val="0"/>
      <w:marTop w:val="0"/>
      <w:marBottom w:val="0"/>
      <w:divBdr>
        <w:top w:val="none" w:sz="0" w:space="0" w:color="auto"/>
        <w:left w:val="none" w:sz="0" w:space="0" w:color="auto"/>
        <w:bottom w:val="none" w:sz="0" w:space="0" w:color="auto"/>
        <w:right w:val="none" w:sz="0" w:space="0" w:color="auto"/>
      </w:divBdr>
      <w:divsChild>
        <w:div w:id="291636430">
          <w:marLeft w:val="0"/>
          <w:marRight w:val="0"/>
          <w:marTop w:val="0"/>
          <w:marBottom w:val="0"/>
          <w:divBdr>
            <w:top w:val="none" w:sz="0" w:space="0" w:color="auto"/>
            <w:left w:val="none" w:sz="0" w:space="0" w:color="auto"/>
            <w:bottom w:val="none" w:sz="0" w:space="0" w:color="auto"/>
            <w:right w:val="none" w:sz="0" w:space="0" w:color="auto"/>
          </w:divBdr>
        </w:div>
        <w:div w:id="1849054624">
          <w:marLeft w:val="0"/>
          <w:marRight w:val="0"/>
          <w:marTop w:val="0"/>
          <w:marBottom w:val="0"/>
          <w:divBdr>
            <w:top w:val="none" w:sz="0" w:space="0" w:color="auto"/>
            <w:left w:val="none" w:sz="0" w:space="0" w:color="auto"/>
            <w:bottom w:val="none" w:sz="0" w:space="0" w:color="auto"/>
            <w:right w:val="none" w:sz="0" w:space="0" w:color="auto"/>
          </w:divBdr>
        </w:div>
      </w:divsChild>
    </w:div>
    <w:div w:id="406727176">
      <w:marLeft w:val="0"/>
      <w:marRight w:val="0"/>
      <w:marTop w:val="0"/>
      <w:marBottom w:val="0"/>
      <w:divBdr>
        <w:top w:val="none" w:sz="0" w:space="0" w:color="auto"/>
        <w:left w:val="none" w:sz="0" w:space="0" w:color="auto"/>
        <w:bottom w:val="none" w:sz="0" w:space="0" w:color="auto"/>
        <w:right w:val="none" w:sz="0" w:space="0" w:color="auto"/>
      </w:divBdr>
    </w:div>
    <w:div w:id="406877958">
      <w:marLeft w:val="0"/>
      <w:marRight w:val="0"/>
      <w:marTop w:val="0"/>
      <w:marBottom w:val="0"/>
      <w:divBdr>
        <w:top w:val="none" w:sz="0" w:space="0" w:color="auto"/>
        <w:left w:val="none" w:sz="0" w:space="0" w:color="auto"/>
        <w:bottom w:val="none" w:sz="0" w:space="0" w:color="auto"/>
        <w:right w:val="none" w:sz="0" w:space="0" w:color="auto"/>
      </w:divBdr>
    </w:div>
    <w:div w:id="408498593">
      <w:marLeft w:val="0"/>
      <w:marRight w:val="0"/>
      <w:marTop w:val="0"/>
      <w:marBottom w:val="0"/>
      <w:divBdr>
        <w:top w:val="none" w:sz="0" w:space="0" w:color="auto"/>
        <w:left w:val="none" w:sz="0" w:space="0" w:color="auto"/>
        <w:bottom w:val="none" w:sz="0" w:space="0" w:color="auto"/>
        <w:right w:val="none" w:sz="0" w:space="0" w:color="auto"/>
      </w:divBdr>
    </w:div>
    <w:div w:id="408961211">
      <w:marLeft w:val="0"/>
      <w:marRight w:val="0"/>
      <w:marTop w:val="0"/>
      <w:marBottom w:val="0"/>
      <w:divBdr>
        <w:top w:val="none" w:sz="0" w:space="0" w:color="auto"/>
        <w:left w:val="none" w:sz="0" w:space="0" w:color="auto"/>
        <w:bottom w:val="none" w:sz="0" w:space="0" w:color="auto"/>
        <w:right w:val="none" w:sz="0" w:space="0" w:color="auto"/>
      </w:divBdr>
    </w:div>
    <w:div w:id="409543462">
      <w:marLeft w:val="0"/>
      <w:marRight w:val="0"/>
      <w:marTop w:val="0"/>
      <w:marBottom w:val="0"/>
      <w:divBdr>
        <w:top w:val="none" w:sz="0" w:space="0" w:color="auto"/>
        <w:left w:val="none" w:sz="0" w:space="0" w:color="auto"/>
        <w:bottom w:val="none" w:sz="0" w:space="0" w:color="auto"/>
        <w:right w:val="none" w:sz="0" w:space="0" w:color="auto"/>
      </w:divBdr>
    </w:div>
    <w:div w:id="410586458">
      <w:marLeft w:val="0"/>
      <w:marRight w:val="0"/>
      <w:marTop w:val="0"/>
      <w:marBottom w:val="0"/>
      <w:divBdr>
        <w:top w:val="none" w:sz="0" w:space="0" w:color="auto"/>
        <w:left w:val="none" w:sz="0" w:space="0" w:color="auto"/>
        <w:bottom w:val="none" w:sz="0" w:space="0" w:color="auto"/>
        <w:right w:val="none" w:sz="0" w:space="0" w:color="auto"/>
      </w:divBdr>
    </w:div>
    <w:div w:id="410665455">
      <w:marLeft w:val="0"/>
      <w:marRight w:val="0"/>
      <w:marTop w:val="0"/>
      <w:marBottom w:val="0"/>
      <w:divBdr>
        <w:top w:val="none" w:sz="0" w:space="0" w:color="auto"/>
        <w:left w:val="none" w:sz="0" w:space="0" w:color="auto"/>
        <w:bottom w:val="none" w:sz="0" w:space="0" w:color="auto"/>
        <w:right w:val="none" w:sz="0" w:space="0" w:color="auto"/>
      </w:divBdr>
    </w:div>
    <w:div w:id="411510640">
      <w:marLeft w:val="0"/>
      <w:marRight w:val="0"/>
      <w:marTop w:val="0"/>
      <w:marBottom w:val="0"/>
      <w:divBdr>
        <w:top w:val="none" w:sz="0" w:space="0" w:color="auto"/>
        <w:left w:val="none" w:sz="0" w:space="0" w:color="auto"/>
        <w:bottom w:val="none" w:sz="0" w:space="0" w:color="auto"/>
        <w:right w:val="none" w:sz="0" w:space="0" w:color="auto"/>
      </w:divBdr>
    </w:div>
    <w:div w:id="412632206">
      <w:marLeft w:val="0"/>
      <w:marRight w:val="0"/>
      <w:marTop w:val="0"/>
      <w:marBottom w:val="0"/>
      <w:divBdr>
        <w:top w:val="none" w:sz="0" w:space="0" w:color="auto"/>
        <w:left w:val="none" w:sz="0" w:space="0" w:color="auto"/>
        <w:bottom w:val="none" w:sz="0" w:space="0" w:color="auto"/>
        <w:right w:val="none" w:sz="0" w:space="0" w:color="auto"/>
      </w:divBdr>
      <w:divsChild>
        <w:div w:id="1958751593">
          <w:marLeft w:val="0"/>
          <w:marRight w:val="0"/>
          <w:marTop w:val="0"/>
          <w:marBottom w:val="0"/>
          <w:divBdr>
            <w:top w:val="none" w:sz="0" w:space="0" w:color="auto"/>
            <w:left w:val="none" w:sz="0" w:space="0" w:color="auto"/>
            <w:bottom w:val="none" w:sz="0" w:space="0" w:color="auto"/>
            <w:right w:val="none" w:sz="0" w:space="0" w:color="auto"/>
          </w:divBdr>
          <w:divsChild>
            <w:div w:id="1867788776">
              <w:marLeft w:val="0"/>
              <w:marRight w:val="0"/>
              <w:marTop w:val="0"/>
              <w:marBottom w:val="0"/>
              <w:divBdr>
                <w:top w:val="none" w:sz="0" w:space="0" w:color="auto"/>
                <w:left w:val="none" w:sz="0" w:space="0" w:color="auto"/>
                <w:bottom w:val="none" w:sz="0" w:space="0" w:color="auto"/>
                <w:right w:val="none" w:sz="0" w:space="0" w:color="auto"/>
              </w:divBdr>
            </w:div>
            <w:div w:id="354619152">
              <w:marLeft w:val="0"/>
              <w:marRight w:val="0"/>
              <w:marTop w:val="0"/>
              <w:marBottom w:val="0"/>
              <w:divBdr>
                <w:top w:val="none" w:sz="0" w:space="0" w:color="auto"/>
                <w:left w:val="none" w:sz="0" w:space="0" w:color="auto"/>
                <w:bottom w:val="none" w:sz="0" w:space="0" w:color="auto"/>
                <w:right w:val="none" w:sz="0" w:space="0" w:color="auto"/>
              </w:divBdr>
            </w:div>
            <w:div w:id="1724911667">
              <w:marLeft w:val="0"/>
              <w:marRight w:val="0"/>
              <w:marTop w:val="0"/>
              <w:marBottom w:val="0"/>
              <w:divBdr>
                <w:top w:val="none" w:sz="0" w:space="0" w:color="auto"/>
                <w:left w:val="none" w:sz="0" w:space="0" w:color="auto"/>
                <w:bottom w:val="none" w:sz="0" w:space="0" w:color="auto"/>
                <w:right w:val="none" w:sz="0" w:space="0" w:color="auto"/>
              </w:divBdr>
            </w:div>
            <w:div w:id="1914847999">
              <w:marLeft w:val="0"/>
              <w:marRight w:val="0"/>
              <w:marTop w:val="0"/>
              <w:marBottom w:val="0"/>
              <w:divBdr>
                <w:top w:val="none" w:sz="0" w:space="0" w:color="auto"/>
                <w:left w:val="none" w:sz="0" w:space="0" w:color="auto"/>
                <w:bottom w:val="none" w:sz="0" w:space="0" w:color="auto"/>
                <w:right w:val="none" w:sz="0" w:space="0" w:color="auto"/>
              </w:divBdr>
            </w:div>
            <w:div w:id="1253197968">
              <w:marLeft w:val="0"/>
              <w:marRight w:val="0"/>
              <w:marTop w:val="0"/>
              <w:marBottom w:val="0"/>
              <w:divBdr>
                <w:top w:val="none" w:sz="0" w:space="0" w:color="auto"/>
                <w:left w:val="none" w:sz="0" w:space="0" w:color="auto"/>
                <w:bottom w:val="none" w:sz="0" w:space="0" w:color="auto"/>
                <w:right w:val="none" w:sz="0" w:space="0" w:color="auto"/>
              </w:divBdr>
            </w:div>
            <w:div w:id="1226180278">
              <w:marLeft w:val="0"/>
              <w:marRight w:val="0"/>
              <w:marTop w:val="0"/>
              <w:marBottom w:val="0"/>
              <w:divBdr>
                <w:top w:val="none" w:sz="0" w:space="0" w:color="auto"/>
                <w:left w:val="none" w:sz="0" w:space="0" w:color="auto"/>
                <w:bottom w:val="none" w:sz="0" w:space="0" w:color="auto"/>
                <w:right w:val="none" w:sz="0" w:space="0" w:color="auto"/>
              </w:divBdr>
            </w:div>
            <w:div w:id="45952641">
              <w:marLeft w:val="0"/>
              <w:marRight w:val="0"/>
              <w:marTop w:val="0"/>
              <w:marBottom w:val="0"/>
              <w:divBdr>
                <w:top w:val="none" w:sz="0" w:space="0" w:color="auto"/>
                <w:left w:val="none" w:sz="0" w:space="0" w:color="auto"/>
                <w:bottom w:val="none" w:sz="0" w:space="0" w:color="auto"/>
                <w:right w:val="none" w:sz="0" w:space="0" w:color="auto"/>
              </w:divBdr>
            </w:div>
            <w:div w:id="587420429">
              <w:marLeft w:val="0"/>
              <w:marRight w:val="0"/>
              <w:marTop w:val="0"/>
              <w:marBottom w:val="0"/>
              <w:divBdr>
                <w:top w:val="none" w:sz="0" w:space="0" w:color="auto"/>
                <w:left w:val="none" w:sz="0" w:space="0" w:color="auto"/>
                <w:bottom w:val="none" w:sz="0" w:space="0" w:color="auto"/>
                <w:right w:val="none" w:sz="0" w:space="0" w:color="auto"/>
              </w:divBdr>
            </w:div>
            <w:div w:id="718944698">
              <w:marLeft w:val="0"/>
              <w:marRight w:val="0"/>
              <w:marTop w:val="0"/>
              <w:marBottom w:val="0"/>
              <w:divBdr>
                <w:top w:val="none" w:sz="0" w:space="0" w:color="auto"/>
                <w:left w:val="none" w:sz="0" w:space="0" w:color="auto"/>
                <w:bottom w:val="none" w:sz="0" w:space="0" w:color="auto"/>
                <w:right w:val="none" w:sz="0" w:space="0" w:color="auto"/>
              </w:divBdr>
            </w:div>
            <w:div w:id="502816855">
              <w:marLeft w:val="0"/>
              <w:marRight w:val="0"/>
              <w:marTop w:val="0"/>
              <w:marBottom w:val="0"/>
              <w:divBdr>
                <w:top w:val="none" w:sz="0" w:space="0" w:color="auto"/>
                <w:left w:val="none" w:sz="0" w:space="0" w:color="auto"/>
                <w:bottom w:val="none" w:sz="0" w:space="0" w:color="auto"/>
                <w:right w:val="none" w:sz="0" w:space="0" w:color="auto"/>
              </w:divBdr>
            </w:div>
            <w:div w:id="362563934">
              <w:marLeft w:val="0"/>
              <w:marRight w:val="0"/>
              <w:marTop w:val="0"/>
              <w:marBottom w:val="0"/>
              <w:divBdr>
                <w:top w:val="none" w:sz="0" w:space="0" w:color="auto"/>
                <w:left w:val="none" w:sz="0" w:space="0" w:color="auto"/>
                <w:bottom w:val="none" w:sz="0" w:space="0" w:color="auto"/>
                <w:right w:val="none" w:sz="0" w:space="0" w:color="auto"/>
              </w:divBdr>
            </w:div>
            <w:div w:id="1172840576">
              <w:marLeft w:val="0"/>
              <w:marRight w:val="0"/>
              <w:marTop w:val="0"/>
              <w:marBottom w:val="0"/>
              <w:divBdr>
                <w:top w:val="none" w:sz="0" w:space="0" w:color="auto"/>
                <w:left w:val="none" w:sz="0" w:space="0" w:color="auto"/>
                <w:bottom w:val="none" w:sz="0" w:space="0" w:color="auto"/>
                <w:right w:val="none" w:sz="0" w:space="0" w:color="auto"/>
              </w:divBdr>
            </w:div>
            <w:div w:id="1509253921">
              <w:marLeft w:val="0"/>
              <w:marRight w:val="0"/>
              <w:marTop w:val="0"/>
              <w:marBottom w:val="0"/>
              <w:divBdr>
                <w:top w:val="none" w:sz="0" w:space="0" w:color="auto"/>
                <w:left w:val="none" w:sz="0" w:space="0" w:color="auto"/>
                <w:bottom w:val="none" w:sz="0" w:space="0" w:color="auto"/>
                <w:right w:val="none" w:sz="0" w:space="0" w:color="auto"/>
              </w:divBdr>
            </w:div>
            <w:div w:id="201865758">
              <w:marLeft w:val="0"/>
              <w:marRight w:val="0"/>
              <w:marTop w:val="0"/>
              <w:marBottom w:val="0"/>
              <w:divBdr>
                <w:top w:val="none" w:sz="0" w:space="0" w:color="auto"/>
                <w:left w:val="none" w:sz="0" w:space="0" w:color="auto"/>
                <w:bottom w:val="none" w:sz="0" w:space="0" w:color="auto"/>
                <w:right w:val="none" w:sz="0" w:space="0" w:color="auto"/>
              </w:divBdr>
            </w:div>
            <w:div w:id="978261980">
              <w:marLeft w:val="0"/>
              <w:marRight w:val="0"/>
              <w:marTop w:val="0"/>
              <w:marBottom w:val="0"/>
              <w:divBdr>
                <w:top w:val="none" w:sz="0" w:space="0" w:color="auto"/>
                <w:left w:val="none" w:sz="0" w:space="0" w:color="auto"/>
                <w:bottom w:val="none" w:sz="0" w:space="0" w:color="auto"/>
                <w:right w:val="none" w:sz="0" w:space="0" w:color="auto"/>
              </w:divBdr>
            </w:div>
            <w:div w:id="1571043285">
              <w:marLeft w:val="0"/>
              <w:marRight w:val="0"/>
              <w:marTop w:val="0"/>
              <w:marBottom w:val="0"/>
              <w:divBdr>
                <w:top w:val="none" w:sz="0" w:space="0" w:color="auto"/>
                <w:left w:val="none" w:sz="0" w:space="0" w:color="auto"/>
                <w:bottom w:val="none" w:sz="0" w:space="0" w:color="auto"/>
                <w:right w:val="none" w:sz="0" w:space="0" w:color="auto"/>
              </w:divBdr>
            </w:div>
            <w:div w:id="1840464437">
              <w:marLeft w:val="0"/>
              <w:marRight w:val="0"/>
              <w:marTop w:val="0"/>
              <w:marBottom w:val="0"/>
              <w:divBdr>
                <w:top w:val="none" w:sz="0" w:space="0" w:color="auto"/>
                <w:left w:val="none" w:sz="0" w:space="0" w:color="auto"/>
                <w:bottom w:val="none" w:sz="0" w:space="0" w:color="auto"/>
                <w:right w:val="none" w:sz="0" w:space="0" w:color="auto"/>
              </w:divBdr>
            </w:div>
            <w:div w:id="157231457">
              <w:marLeft w:val="0"/>
              <w:marRight w:val="0"/>
              <w:marTop w:val="0"/>
              <w:marBottom w:val="0"/>
              <w:divBdr>
                <w:top w:val="none" w:sz="0" w:space="0" w:color="auto"/>
                <w:left w:val="none" w:sz="0" w:space="0" w:color="auto"/>
                <w:bottom w:val="none" w:sz="0" w:space="0" w:color="auto"/>
                <w:right w:val="none" w:sz="0" w:space="0" w:color="auto"/>
              </w:divBdr>
            </w:div>
            <w:div w:id="78598264">
              <w:marLeft w:val="0"/>
              <w:marRight w:val="0"/>
              <w:marTop w:val="0"/>
              <w:marBottom w:val="0"/>
              <w:divBdr>
                <w:top w:val="none" w:sz="0" w:space="0" w:color="auto"/>
                <w:left w:val="none" w:sz="0" w:space="0" w:color="auto"/>
                <w:bottom w:val="none" w:sz="0" w:space="0" w:color="auto"/>
                <w:right w:val="none" w:sz="0" w:space="0" w:color="auto"/>
              </w:divBdr>
            </w:div>
            <w:div w:id="460728804">
              <w:marLeft w:val="0"/>
              <w:marRight w:val="0"/>
              <w:marTop w:val="0"/>
              <w:marBottom w:val="0"/>
              <w:divBdr>
                <w:top w:val="none" w:sz="0" w:space="0" w:color="auto"/>
                <w:left w:val="none" w:sz="0" w:space="0" w:color="auto"/>
                <w:bottom w:val="none" w:sz="0" w:space="0" w:color="auto"/>
                <w:right w:val="none" w:sz="0" w:space="0" w:color="auto"/>
              </w:divBdr>
            </w:div>
            <w:div w:id="477306163">
              <w:marLeft w:val="0"/>
              <w:marRight w:val="0"/>
              <w:marTop w:val="0"/>
              <w:marBottom w:val="0"/>
              <w:divBdr>
                <w:top w:val="none" w:sz="0" w:space="0" w:color="auto"/>
                <w:left w:val="none" w:sz="0" w:space="0" w:color="auto"/>
                <w:bottom w:val="none" w:sz="0" w:space="0" w:color="auto"/>
                <w:right w:val="none" w:sz="0" w:space="0" w:color="auto"/>
              </w:divBdr>
            </w:div>
            <w:div w:id="736981315">
              <w:marLeft w:val="0"/>
              <w:marRight w:val="0"/>
              <w:marTop w:val="0"/>
              <w:marBottom w:val="0"/>
              <w:divBdr>
                <w:top w:val="none" w:sz="0" w:space="0" w:color="auto"/>
                <w:left w:val="none" w:sz="0" w:space="0" w:color="auto"/>
                <w:bottom w:val="none" w:sz="0" w:space="0" w:color="auto"/>
                <w:right w:val="none" w:sz="0" w:space="0" w:color="auto"/>
              </w:divBdr>
            </w:div>
            <w:div w:id="999116501">
              <w:marLeft w:val="0"/>
              <w:marRight w:val="0"/>
              <w:marTop w:val="0"/>
              <w:marBottom w:val="0"/>
              <w:divBdr>
                <w:top w:val="none" w:sz="0" w:space="0" w:color="auto"/>
                <w:left w:val="none" w:sz="0" w:space="0" w:color="auto"/>
                <w:bottom w:val="none" w:sz="0" w:space="0" w:color="auto"/>
                <w:right w:val="none" w:sz="0" w:space="0" w:color="auto"/>
              </w:divBdr>
            </w:div>
            <w:div w:id="1585643701">
              <w:marLeft w:val="0"/>
              <w:marRight w:val="0"/>
              <w:marTop w:val="0"/>
              <w:marBottom w:val="0"/>
              <w:divBdr>
                <w:top w:val="none" w:sz="0" w:space="0" w:color="auto"/>
                <w:left w:val="none" w:sz="0" w:space="0" w:color="auto"/>
                <w:bottom w:val="none" w:sz="0" w:space="0" w:color="auto"/>
                <w:right w:val="none" w:sz="0" w:space="0" w:color="auto"/>
              </w:divBdr>
            </w:div>
            <w:div w:id="941298170">
              <w:marLeft w:val="0"/>
              <w:marRight w:val="0"/>
              <w:marTop w:val="0"/>
              <w:marBottom w:val="0"/>
              <w:divBdr>
                <w:top w:val="none" w:sz="0" w:space="0" w:color="auto"/>
                <w:left w:val="none" w:sz="0" w:space="0" w:color="auto"/>
                <w:bottom w:val="none" w:sz="0" w:space="0" w:color="auto"/>
                <w:right w:val="none" w:sz="0" w:space="0" w:color="auto"/>
              </w:divBdr>
            </w:div>
            <w:div w:id="920018406">
              <w:marLeft w:val="0"/>
              <w:marRight w:val="0"/>
              <w:marTop w:val="0"/>
              <w:marBottom w:val="0"/>
              <w:divBdr>
                <w:top w:val="none" w:sz="0" w:space="0" w:color="auto"/>
                <w:left w:val="none" w:sz="0" w:space="0" w:color="auto"/>
                <w:bottom w:val="none" w:sz="0" w:space="0" w:color="auto"/>
                <w:right w:val="none" w:sz="0" w:space="0" w:color="auto"/>
              </w:divBdr>
            </w:div>
            <w:div w:id="1617713017">
              <w:marLeft w:val="0"/>
              <w:marRight w:val="0"/>
              <w:marTop w:val="0"/>
              <w:marBottom w:val="0"/>
              <w:divBdr>
                <w:top w:val="none" w:sz="0" w:space="0" w:color="auto"/>
                <w:left w:val="none" w:sz="0" w:space="0" w:color="auto"/>
                <w:bottom w:val="none" w:sz="0" w:space="0" w:color="auto"/>
                <w:right w:val="none" w:sz="0" w:space="0" w:color="auto"/>
              </w:divBdr>
            </w:div>
            <w:div w:id="1590773616">
              <w:marLeft w:val="0"/>
              <w:marRight w:val="0"/>
              <w:marTop w:val="0"/>
              <w:marBottom w:val="0"/>
              <w:divBdr>
                <w:top w:val="none" w:sz="0" w:space="0" w:color="auto"/>
                <w:left w:val="none" w:sz="0" w:space="0" w:color="auto"/>
                <w:bottom w:val="none" w:sz="0" w:space="0" w:color="auto"/>
                <w:right w:val="none" w:sz="0" w:space="0" w:color="auto"/>
              </w:divBdr>
            </w:div>
            <w:div w:id="1004670883">
              <w:marLeft w:val="0"/>
              <w:marRight w:val="0"/>
              <w:marTop w:val="0"/>
              <w:marBottom w:val="0"/>
              <w:divBdr>
                <w:top w:val="none" w:sz="0" w:space="0" w:color="auto"/>
                <w:left w:val="none" w:sz="0" w:space="0" w:color="auto"/>
                <w:bottom w:val="none" w:sz="0" w:space="0" w:color="auto"/>
                <w:right w:val="none" w:sz="0" w:space="0" w:color="auto"/>
              </w:divBdr>
            </w:div>
            <w:div w:id="2140150923">
              <w:marLeft w:val="0"/>
              <w:marRight w:val="0"/>
              <w:marTop w:val="0"/>
              <w:marBottom w:val="0"/>
              <w:divBdr>
                <w:top w:val="none" w:sz="0" w:space="0" w:color="auto"/>
                <w:left w:val="none" w:sz="0" w:space="0" w:color="auto"/>
                <w:bottom w:val="none" w:sz="0" w:space="0" w:color="auto"/>
                <w:right w:val="none" w:sz="0" w:space="0" w:color="auto"/>
              </w:divBdr>
            </w:div>
            <w:div w:id="256669433">
              <w:marLeft w:val="0"/>
              <w:marRight w:val="0"/>
              <w:marTop w:val="0"/>
              <w:marBottom w:val="0"/>
              <w:divBdr>
                <w:top w:val="none" w:sz="0" w:space="0" w:color="auto"/>
                <w:left w:val="none" w:sz="0" w:space="0" w:color="auto"/>
                <w:bottom w:val="none" w:sz="0" w:space="0" w:color="auto"/>
                <w:right w:val="none" w:sz="0" w:space="0" w:color="auto"/>
              </w:divBdr>
            </w:div>
            <w:div w:id="1616210942">
              <w:marLeft w:val="0"/>
              <w:marRight w:val="0"/>
              <w:marTop w:val="0"/>
              <w:marBottom w:val="0"/>
              <w:divBdr>
                <w:top w:val="none" w:sz="0" w:space="0" w:color="auto"/>
                <w:left w:val="none" w:sz="0" w:space="0" w:color="auto"/>
                <w:bottom w:val="none" w:sz="0" w:space="0" w:color="auto"/>
                <w:right w:val="none" w:sz="0" w:space="0" w:color="auto"/>
              </w:divBdr>
            </w:div>
            <w:div w:id="5144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5128">
      <w:marLeft w:val="0"/>
      <w:marRight w:val="0"/>
      <w:marTop w:val="0"/>
      <w:marBottom w:val="0"/>
      <w:divBdr>
        <w:top w:val="none" w:sz="0" w:space="0" w:color="auto"/>
        <w:left w:val="none" w:sz="0" w:space="0" w:color="auto"/>
        <w:bottom w:val="none" w:sz="0" w:space="0" w:color="auto"/>
        <w:right w:val="none" w:sz="0" w:space="0" w:color="auto"/>
      </w:divBdr>
    </w:div>
    <w:div w:id="413666931">
      <w:marLeft w:val="0"/>
      <w:marRight w:val="0"/>
      <w:marTop w:val="0"/>
      <w:marBottom w:val="0"/>
      <w:divBdr>
        <w:top w:val="none" w:sz="0" w:space="0" w:color="auto"/>
        <w:left w:val="none" w:sz="0" w:space="0" w:color="auto"/>
        <w:bottom w:val="none" w:sz="0" w:space="0" w:color="auto"/>
        <w:right w:val="none" w:sz="0" w:space="0" w:color="auto"/>
      </w:divBdr>
    </w:div>
    <w:div w:id="414864724">
      <w:marLeft w:val="0"/>
      <w:marRight w:val="0"/>
      <w:marTop w:val="0"/>
      <w:marBottom w:val="0"/>
      <w:divBdr>
        <w:top w:val="none" w:sz="0" w:space="0" w:color="auto"/>
        <w:left w:val="none" w:sz="0" w:space="0" w:color="auto"/>
        <w:bottom w:val="none" w:sz="0" w:space="0" w:color="auto"/>
        <w:right w:val="none" w:sz="0" w:space="0" w:color="auto"/>
      </w:divBdr>
    </w:div>
    <w:div w:id="416051267">
      <w:marLeft w:val="0"/>
      <w:marRight w:val="0"/>
      <w:marTop w:val="0"/>
      <w:marBottom w:val="0"/>
      <w:divBdr>
        <w:top w:val="none" w:sz="0" w:space="0" w:color="auto"/>
        <w:left w:val="none" w:sz="0" w:space="0" w:color="auto"/>
        <w:bottom w:val="none" w:sz="0" w:space="0" w:color="auto"/>
        <w:right w:val="none" w:sz="0" w:space="0" w:color="auto"/>
      </w:divBdr>
    </w:div>
    <w:div w:id="416219298">
      <w:marLeft w:val="0"/>
      <w:marRight w:val="0"/>
      <w:marTop w:val="0"/>
      <w:marBottom w:val="0"/>
      <w:divBdr>
        <w:top w:val="none" w:sz="0" w:space="0" w:color="auto"/>
        <w:left w:val="none" w:sz="0" w:space="0" w:color="auto"/>
        <w:bottom w:val="none" w:sz="0" w:space="0" w:color="auto"/>
        <w:right w:val="none" w:sz="0" w:space="0" w:color="auto"/>
      </w:divBdr>
    </w:div>
    <w:div w:id="417026567">
      <w:marLeft w:val="0"/>
      <w:marRight w:val="0"/>
      <w:marTop w:val="0"/>
      <w:marBottom w:val="0"/>
      <w:divBdr>
        <w:top w:val="none" w:sz="0" w:space="0" w:color="auto"/>
        <w:left w:val="none" w:sz="0" w:space="0" w:color="auto"/>
        <w:bottom w:val="none" w:sz="0" w:space="0" w:color="auto"/>
        <w:right w:val="none" w:sz="0" w:space="0" w:color="auto"/>
      </w:divBdr>
    </w:div>
    <w:div w:id="417677713">
      <w:marLeft w:val="0"/>
      <w:marRight w:val="0"/>
      <w:marTop w:val="0"/>
      <w:marBottom w:val="0"/>
      <w:divBdr>
        <w:top w:val="none" w:sz="0" w:space="0" w:color="auto"/>
        <w:left w:val="none" w:sz="0" w:space="0" w:color="auto"/>
        <w:bottom w:val="none" w:sz="0" w:space="0" w:color="auto"/>
        <w:right w:val="none" w:sz="0" w:space="0" w:color="auto"/>
      </w:divBdr>
    </w:div>
    <w:div w:id="417799723">
      <w:marLeft w:val="0"/>
      <w:marRight w:val="0"/>
      <w:marTop w:val="0"/>
      <w:marBottom w:val="0"/>
      <w:divBdr>
        <w:top w:val="none" w:sz="0" w:space="0" w:color="auto"/>
        <w:left w:val="none" w:sz="0" w:space="0" w:color="auto"/>
        <w:bottom w:val="none" w:sz="0" w:space="0" w:color="auto"/>
        <w:right w:val="none" w:sz="0" w:space="0" w:color="auto"/>
      </w:divBdr>
    </w:div>
    <w:div w:id="417824516">
      <w:marLeft w:val="0"/>
      <w:marRight w:val="0"/>
      <w:marTop w:val="0"/>
      <w:marBottom w:val="0"/>
      <w:divBdr>
        <w:top w:val="none" w:sz="0" w:space="0" w:color="auto"/>
        <w:left w:val="none" w:sz="0" w:space="0" w:color="auto"/>
        <w:bottom w:val="none" w:sz="0" w:space="0" w:color="auto"/>
        <w:right w:val="none" w:sz="0" w:space="0" w:color="auto"/>
      </w:divBdr>
    </w:div>
    <w:div w:id="418449369">
      <w:marLeft w:val="0"/>
      <w:marRight w:val="0"/>
      <w:marTop w:val="0"/>
      <w:marBottom w:val="0"/>
      <w:divBdr>
        <w:top w:val="none" w:sz="0" w:space="0" w:color="auto"/>
        <w:left w:val="none" w:sz="0" w:space="0" w:color="auto"/>
        <w:bottom w:val="none" w:sz="0" w:space="0" w:color="auto"/>
        <w:right w:val="none" w:sz="0" w:space="0" w:color="auto"/>
      </w:divBdr>
    </w:div>
    <w:div w:id="418526714">
      <w:marLeft w:val="0"/>
      <w:marRight w:val="0"/>
      <w:marTop w:val="0"/>
      <w:marBottom w:val="0"/>
      <w:divBdr>
        <w:top w:val="none" w:sz="0" w:space="0" w:color="auto"/>
        <w:left w:val="none" w:sz="0" w:space="0" w:color="auto"/>
        <w:bottom w:val="none" w:sz="0" w:space="0" w:color="auto"/>
        <w:right w:val="none" w:sz="0" w:space="0" w:color="auto"/>
      </w:divBdr>
    </w:div>
    <w:div w:id="419984264">
      <w:marLeft w:val="0"/>
      <w:marRight w:val="0"/>
      <w:marTop w:val="0"/>
      <w:marBottom w:val="0"/>
      <w:divBdr>
        <w:top w:val="none" w:sz="0" w:space="0" w:color="auto"/>
        <w:left w:val="none" w:sz="0" w:space="0" w:color="auto"/>
        <w:bottom w:val="none" w:sz="0" w:space="0" w:color="auto"/>
        <w:right w:val="none" w:sz="0" w:space="0" w:color="auto"/>
      </w:divBdr>
    </w:div>
    <w:div w:id="421537626">
      <w:marLeft w:val="0"/>
      <w:marRight w:val="0"/>
      <w:marTop w:val="0"/>
      <w:marBottom w:val="0"/>
      <w:divBdr>
        <w:top w:val="none" w:sz="0" w:space="0" w:color="auto"/>
        <w:left w:val="none" w:sz="0" w:space="0" w:color="auto"/>
        <w:bottom w:val="none" w:sz="0" w:space="0" w:color="auto"/>
        <w:right w:val="none" w:sz="0" w:space="0" w:color="auto"/>
      </w:divBdr>
    </w:div>
    <w:div w:id="422343496">
      <w:marLeft w:val="0"/>
      <w:marRight w:val="0"/>
      <w:marTop w:val="0"/>
      <w:marBottom w:val="0"/>
      <w:divBdr>
        <w:top w:val="none" w:sz="0" w:space="0" w:color="auto"/>
        <w:left w:val="none" w:sz="0" w:space="0" w:color="auto"/>
        <w:bottom w:val="none" w:sz="0" w:space="0" w:color="auto"/>
        <w:right w:val="none" w:sz="0" w:space="0" w:color="auto"/>
      </w:divBdr>
    </w:div>
    <w:div w:id="423647447">
      <w:marLeft w:val="0"/>
      <w:marRight w:val="0"/>
      <w:marTop w:val="0"/>
      <w:marBottom w:val="0"/>
      <w:divBdr>
        <w:top w:val="none" w:sz="0" w:space="0" w:color="auto"/>
        <w:left w:val="none" w:sz="0" w:space="0" w:color="auto"/>
        <w:bottom w:val="none" w:sz="0" w:space="0" w:color="auto"/>
        <w:right w:val="none" w:sz="0" w:space="0" w:color="auto"/>
      </w:divBdr>
      <w:divsChild>
        <w:div w:id="1643925023">
          <w:marLeft w:val="0"/>
          <w:marRight w:val="0"/>
          <w:marTop w:val="0"/>
          <w:marBottom w:val="0"/>
          <w:divBdr>
            <w:top w:val="none" w:sz="0" w:space="0" w:color="auto"/>
            <w:left w:val="none" w:sz="0" w:space="0" w:color="auto"/>
            <w:bottom w:val="none" w:sz="0" w:space="0" w:color="auto"/>
            <w:right w:val="none" w:sz="0" w:space="0" w:color="auto"/>
          </w:divBdr>
          <w:divsChild>
            <w:div w:id="876510688">
              <w:marLeft w:val="0"/>
              <w:marRight w:val="0"/>
              <w:marTop w:val="0"/>
              <w:marBottom w:val="0"/>
              <w:divBdr>
                <w:top w:val="none" w:sz="0" w:space="0" w:color="auto"/>
                <w:left w:val="none" w:sz="0" w:space="0" w:color="auto"/>
                <w:bottom w:val="none" w:sz="0" w:space="0" w:color="auto"/>
                <w:right w:val="none" w:sz="0" w:space="0" w:color="auto"/>
              </w:divBdr>
            </w:div>
            <w:div w:id="388189958">
              <w:marLeft w:val="0"/>
              <w:marRight w:val="0"/>
              <w:marTop w:val="0"/>
              <w:marBottom w:val="0"/>
              <w:divBdr>
                <w:top w:val="none" w:sz="0" w:space="0" w:color="auto"/>
                <w:left w:val="none" w:sz="0" w:space="0" w:color="auto"/>
                <w:bottom w:val="none" w:sz="0" w:space="0" w:color="auto"/>
                <w:right w:val="none" w:sz="0" w:space="0" w:color="auto"/>
              </w:divBdr>
            </w:div>
            <w:div w:id="1243762288">
              <w:marLeft w:val="0"/>
              <w:marRight w:val="0"/>
              <w:marTop w:val="0"/>
              <w:marBottom w:val="0"/>
              <w:divBdr>
                <w:top w:val="none" w:sz="0" w:space="0" w:color="auto"/>
                <w:left w:val="none" w:sz="0" w:space="0" w:color="auto"/>
                <w:bottom w:val="none" w:sz="0" w:space="0" w:color="auto"/>
                <w:right w:val="none" w:sz="0" w:space="0" w:color="auto"/>
              </w:divBdr>
            </w:div>
            <w:div w:id="978998037">
              <w:marLeft w:val="0"/>
              <w:marRight w:val="0"/>
              <w:marTop w:val="0"/>
              <w:marBottom w:val="0"/>
              <w:divBdr>
                <w:top w:val="none" w:sz="0" w:space="0" w:color="auto"/>
                <w:left w:val="none" w:sz="0" w:space="0" w:color="auto"/>
                <w:bottom w:val="none" w:sz="0" w:space="0" w:color="auto"/>
                <w:right w:val="none" w:sz="0" w:space="0" w:color="auto"/>
              </w:divBdr>
            </w:div>
            <w:div w:id="1833910163">
              <w:marLeft w:val="0"/>
              <w:marRight w:val="0"/>
              <w:marTop w:val="0"/>
              <w:marBottom w:val="0"/>
              <w:divBdr>
                <w:top w:val="none" w:sz="0" w:space="0" w:color="auto"/>
                <w:left w:val="none" w:sz="0" w:space="0" w:color="auto"/>
                <w:bottom w:val="none" w:sz="0" w:space="0" w:color="auto"/>
                <w:right w:val="none" w:sz="0" w:space="0" w:color="auto"/>
              </w:divBdr>
            </w:div>
            <w:div w:id="221452885">
              <w:marLeft w:val="0"/>
              <w:marRight w:val="0"/>
              <w:marTop w:val="0"/>
              <w:marBottom w:val="0"/>
              <w:divBdr>
                <w:top w:val="none" w:sz="0" w:space="0" w:color="auto"/>
                <w:left w:val="none" w:sz="0" w:space="0" w:color="auto"/>
                <w:bottom w:val="none" w:sz="0" w:space="0" w:color="auto"/>
                <w:right w:val="none" w:sz="0" w:space="0" w:color="auto"/>
              </w:divBdr>
            </w:div>
            <w:div w:id="1366102138">
              <w:marLeft w:val="0"/>
              <w:marRight w:val="0"/>
              <w:marTop w:val="0"/>
              <w:marBottom w:val="0"/>
              <w:divBdr>
                <w:top w:val="none" w:sz="0" w:space="0" w:color="auto"/>
                <w:left w:val="none" w:sz="0" w:space="0" w:color="auto"/>
                <w:bottom w:val="none" w:sz="0" w:space="0" w:color="auto"/>
                <w:right w:val="none" w:sz="0" w:space="0" w:color="auto"/>
              </w:divBdr>
            </w:div>
            <w:div w:id="630864663">
              <w:marLeft w:val="0"/>
              <w:marRight w:val="0"/>
              <w:marTop w:val="0"/>
              <w:marBottom w:val="0"/>
              <w:divBdr>
                <w:top w:val="none" w:sz="0" w:space="0" w:color="auto"/>
                <w:left w:val="none" w:sz="0" w:space="0" w:color="auto"/>
                <w:bottom w:val="none" w:sz="0" w:space="0" w:color="auto"/>
                <w:right w:val="none" w:sz="0" w:space="0" w:color="auto"/>
              </w:divBdr>
            </w:div>
            <w:div w:id="1943876822">
              <w:marLeft w:val="0"/>
              <w:marRight w:val="0"/>
              <w:marTop w:val="0"/>
              <w:marBottom w:val="0"/>
              <w:divBdr>
                <w:top w:val="none" w:sz="0" w:space="0" w:color="auto"/>
                <w:left w:val="none" w:sz="0" w:space="0" w:color="auto"/>
                <w:bottom w:val="none" w:sz="0" w:space="0" w:color="auto"/>
                <w:right w:val="none" w:sz="0" w:space="0" w:color="auto"/>
              </w:divBdr>
            </w:div>
            <w:div w:id="283391681">
              <w:marLeft w:val="0"/>
              <w:marRight w:val="0"/>
              <w:marTop w:val="0"/>
              <w:marBottom w:val="0"/>
              <w:divBdr>
                <w:top w:val="none" w:sz="0" w:space="0" w:color="auto"/>
                <w:left w:val="none" w:sz="0" w:space="0" w:color="auto"/>
                <w:bottom w:val="none" w:sz="0" w:space="0" w:color="auto"/>
                <w:right w:val="none" w:sz="0" w:space="0" w:color="auto"/>
              </w:divBdr>
            </w:div>
            <w:div w:id="291403573">
              <w:marLeft w:val="0"/>
              <w:marRight w:val="0"/>
              <w:marTop w:val="0"/>
              <w:marBottom w:val="0"/>
              <w:divBdr>
                <w:top w:val="none" w:sz="0" w:space="0" w:color="auto"/>
                <w:left w:val="none" w:sz="0" w:space="0" w:color="auto"/>
                <w:bottom w:val="none" w:sz="0" w:space="0" w:color="auto"/>
                <w:right w:val="none" w:sz="0" w:space="0" w:color="auto"/>
              </w:divBdr>
            </w:div>
            <w:div w:id="1249004785">
              <w:marLeft w:val="0"/>
              <w:marRight w:val="0"/>
              <w:marTop w:val="0"/>
              <w:marBottom w:val="0"/>
              <w:divBdr>
                <w:top w:val="none" w:sz="0" w:space="0" w:color="auto"/>
                <w:left w:val="none" w:sz="0" w:space="0" w:color="auto"/>
                <w:bottom w:val="none" w:sz="0" w:space="0" w:color="auto"/>
                <w:right w:val="none" w:sz="0" w:space="0" w:color="auto"/>
              </w:divBdr>
            </w:div>
            <w:div w:id="1600796978">
              <w:marLeft w:val="0"/>
              <w:marRight w:val="0"/>
              <w:marTop w:val="0"/>
              <w:marBottom w:val="0"/>
              <w:divBdr>
                <w:top w:val="none" w:sz="0" w:space="0" w:color="auto"/>
                <w:left w:val="none" w:sz="0" w:space="0" w:color="auto"/>
                <w:bottom w:val="none" w:sz="0" w:space="0" w:color="auto"/>
                <w:right w:val="none" w:sz="0" w:space="0" w:color="auto"/>
              </w:divBdr>
            </w:div>
            <w:div w:id="1077096693">
              <w:marLeft w:val="0"/>
              <w:marRight w:val="0"/>
              <w:marTop w:val="0"/>
              <w:marBottom w:val="0"/>
              <w:divBdr>
                <w:top w:val="none" w:sz="0" w:space="0" w:color="auto"/>
                <w:left w:val="none" w:sz="0" w:space="0" w:color="auto"/>
                <w:bottom w:val="none" w:sz="0" w:space="0" w:color="auto"/>
                <w:right w:val="none" w:sz="0" w:space="0" w:color="auto"/>
              </w:divBdr>
            </w:div>
            <w:div w:id="1196654389">
              <w:marLeft w:val="0"/>
              <w:marRight w:val="0"/>
              <w:marTop w:val="0"/>
              <w:marBottom w:val="0"/>
              <w:divBdr>
                <w:top w:val="none" w:sz="0" w:space="0" w:color="auto"/>
                <w:left w:val="none" w:sz="0" w:space="0" w:color="auto"/>
                <w:bottom w:val="none" w:sz="0" w:space="0" w:color="auto"/>
                <w:right w:val="none" w:sz="0" w:space="0" w:color="auto"/>
              </w:divBdr>
            </w:div>
            <w:div w:id="809976780">
              <w:marLeft w:val="0"/>
              <w:marRight w:val="0"/>
              <w:marTop w:val="0"/>
              <w:marBottom w:val="0"/>
              <w:divBdr>
                <w:top w:val="none" w:sz="0" w:space="0" w:color="auto"/>
                <w:left w:val="none" w:sz="0" w:space="0" w:color="auto"/>
                <w:bottom w:val="none" w:sz="0" w:space="0" w:color="auto"/>
                <w:right w:val="none" w:sz="0" w:space="0" w:color="auto"/>
              </w:divBdr>
            </w:div>
            <w:div w:id="245070555">
              <w:marLeft w:val="0"/>
              <w:marRight w:val="0"/>
              <w:marTop w:val="0"/>
              <w:marBottom w:val="0"/>
              <w:divBdr>
                <w:top w:val="none" w:sz="0" w:space="0" w:color="auto"/>
                <w:left w:val="none" w:sz="0" w:space="0" w:color="auto"/>
                <w:bottom w:val="none" w:sz="0" w:space="0" w:color="auto"/>
                <w:right w:val="none" w:sz="0" w:space="0" w:color="auto"/>
              </w:divBdr>
            </w:div>
            <w:div w:id="1519587612">
              <w:marLeft w:val="0"/>
              <w:marRight w:val="0"/>
              <w:marTop w:val="0"/>
              <w:marBottom w:val="0"/>
              <w:divBdr>
                <w:top w:val="none" w:sz="0" w:space="0" w:color="auto"/>
                <w:left w:val="none" w:sz="0" w:space="0" w:color="auto"/>
                <w:bottom w:val="none" w:sz="0" w:space="0" w:color="auto"/>
                <w:right w:val="none" w:sz="0" w:space="0" w:color="auto"/>
              </w:divBdr>
            </w:div>
            <w:div w:id="1637642474">
              <w:marLeft w:val="0"/>
              <w:marRight w:val="0"/>
              <w:marTop w:val="0"/>
              <w:marBottom w:val="0"/>
              <w:divBdr>
                <w:top w:val="none" w:sz="0" w:space="0" w:color="auto"/>
                <w:left w:val="none" w:sz="0" w:space="0" w:color="auto"/>
                <w:bottom w:val="none" w:sz="0" w:space="0" w:color="auto"/>
                <w:right w:val="none" w:sz="0" w:space="0" w:color="auto"/>
              </w:divBdr>
            </w:div>
            <w:div w:id="1677152715">
              <w:marLeft w:val="0"/>
              <w:marRight w:val="0"/>
              <w:marTop w:val="0"/>
              <w:marBottom w:val="0"/>
              <w:divBdr>
                <w:top w:val="none" w:sz="0" w:space="0" w:color="auto"/>
                <w:left w:val="none" w:sz="0" w:space="0" w:color="auto"/>
                <w:bottom w:val="none" w:sz="0" w:space="0" w:color="auto"/>
                <w:right w:val="none" w:sz="0" w:space="0" w:color="auto"/>
              </w:divBdr>
            </w:div>
            <w:div w:id="1861167472">
              <w:marLeft w:val="0"/>
              <w:marRight w:val="0"/>
              <w:marTop w:val="0"/>
              <w:marBottom w:val="0"/>
              <w:divBdr>
                <w:top w:val="none" w:sz="0" w:space="0" w:color="auto"/>
                <w:left w:val="none" w:sz="0" w:space="0" w:color="auto"/>
                <w:bottom w:val="none" w:sz="0" w:space="0" w:color="auto"/>
                <w:right w:val="none" w:sz="0" w:space="0" w:color="auto"/>
              </w:divBdr>
            </w:div>
            <w:div w:id="822890256">
              <w:marLeft w:val="0"/>
              <w:marRight w:val="0"/>
              <w:marTop w:val="0"/>
              <w:marBottom w:val="0"/>
              <w:divBdr>
                <w:top w:val="none" w:sz="0" w:space="0" w:color="auto"/>
                <w:left w:val="none" w:sz="0" w:space="0" w:color="auto"/>
                <w:bottom w:val="none" w:sz="0" w:space="0" w:color="auto"/>
                <w:right w:val="none" w:sz="0" w:space="0" w:color="auto"/>
              </w:divBdr>
            </w:div>
            <w:div w:id="1079445888">
              <w:marLeft w:val="0"/>
              <w:marRight w:val="0"/>
              <w:marTop w:val="0"/>
              <w:marBottom w:val="0"/>
              <w:divBdr>
                <w:top w:val="none" w:sz="0" w:space="0" w:color="auto"/>
                <w:left w:val="none" w:sz="0" w:space="0" w:color="auto"/>
                <w:bottom w:val="none" w:sz="0" w:space="0" w:color="auto"/>
                <w:right w:val="none" w:sz="0" w:space="0" w:color="auto"/>
              </w:divBdr>
            </w:div>
            <w:div w:id="3559723">
              <w:marLeft w:val="0"/>
              <w:marRight w:val="0"/>
              <w:marTop w:val="0"/>
              <w:marBottom w:val="0"/>
              <w:divBdr>
                <w:top w:val="none" w:sz="0" w:space="0" w:color="auto"/>
                <w:left w:val="none" w:sz="0" w:space="0" w:color="auto"/>
                <w:bottom w:val="none" w:sz="0" w:space="0" w:color="auto"/>
                <w:right w:val="none" w:sz="0" w:space="0" w:color="auto"/>
              </w:divBdr>
            </w:div>
            <w:div w:id="292447365">
              <w:marLeft w:val="0"/>
              <w:marRight w:val="0"/>
              <w:marTop w:val="0"/>
              <w:marBottom w:val="0"/>
              <w:divBdr>
                <w:top w:val="none" w:sz="0" w:space="0" w:color="auto"/>
                <w:left w:val="none" w:sz="0" w:space="0" w:color="auto"/>
                <w:bottom w:val="none" w:sz="0" w:space="0" w:color="auto"/>
                <w:right w:val="none" w:sz="0" w:space="0" w:color="auto"/>
              </w:divBdr>
            </w:div>
            <w:div w:id="2018802462">
              <w:marLeft w:val="0"/>
              <w:marRight w:val="0"/>
              <w:marTop w:val="0"/>
              <w:marBottom w:val="0"/>
              <w:divBdr>
                <w:top w:val="none" w:sz="0" w:space="0" w:color="auto"/>
                <w:left w:val="none" w:sz="0" w:space="0" w:color="auto"/>
                <w:bottom w:val="none" w:sz="0" w:space="0" w:color="auto"/>
                <w:right w:val="none" w:sz="0" w:space="0" w:color="auto"/>
              </w:divBdr>
            </w:div>
            <w:div w:id="1425805432">
              <w:marLeft w:val="0"/>
              <w:marRight w:val="0"/>
              <w:marTop w:val="0"/>
              <w:marBottom w:val="0"/>
              <w:divBdr>
                <w:top w:val="none" w:sz="0" w:space="0" w:color="auto"/>
                <w:left w:val="none" w:sz="0" w:space="0" w:color="auto"/>
                <w:bottom w:val="none" w:sz="0" w:space="0" w:color="auto"/>
                <w:right w:val="none" w:sz="0" w:space="0" w:color="auto"/>
              </w:divBdr>
            </w:div>
            <w:div w:id="1244417985">
              <w:marLeft w:val="0"/>
              <w:marRight w:val="0"/>
              <w:marTop w:val="0"/>
              <w:marBottom w:val="0"/>
              <w:divBdr>
                <w:top w:val="none" w:sz="0" w:space="0" w:color="auto"/>
                <w:left w:val="none" w:sz="0" w:space="0" w:color="auto"/>
                <w:bottom w:val="none" w:sz="0" w:space="0" w:color="auto"/>
                <w:right w:val="none" w:sz="0" w:space="0" w:color="auto"/>
              </w:divBdr>
            </w:div>
            <w:div w:id="1217670241">
              <w:marLeft w:val="0"/>
              <w:marRight w:val="0"/>
              <w:marTop w:val="0"/>
              <w:marBottom w:val="0"/>
              <w:divBdr>
                <w:top w:val="none" w:sz="0" w:space="0" w:color="auto"/>
                <w:left w:val="none" w:sz="0" w:space="0" w:color="auto"/>
                <w:bottom w:val="none" w:sz="0" w:space="0" w:color="auto"/>
                <w:right w:val="none" w:sz="0" w:space="0" w:color="auto"/>
              </w:divBdr>
            </w:div>
            <w:div w:id="146241301">
              <w:marLeft w:val="0"/>
              <w:marRight w:val="0"/>
              <w:marTop w:val="0"/>
              <w:marBottom w:val="0"/>
              <w:divBdr>
                <w:top w:val="none" w:sz="0" w:space="0" w:color="auto"/>
                <w:left w:val="none" w:sz="0" w:space="0" w:color="auto"/>
                <w:bottom w:val="none" w:sz="0" w:space="0" w:color="auto"/>
                <w:right w:val="none" w:sz="0" w:space="0" w:color="auto"/>
              </w:divBdr>
            </w:div>
            <w:div w:id="429358519">
              <w:marLeft w:val="0"/>
              <w:marRight w:val="0"/>
              <w:marTop w:val="0"/>
              <w:marBottom w:val="0"/>
              <w:divBdr>
                <w:top w:val="none" w:sz="0" w:space="0" w:color="auto"/>
                <w:left w:val="none" w:sz="0" w:space="0" w:color="auto"/>
                <w:bottom w:val="none" w:sz="0" w:space="0" w:color="auto"/>
                <w:right w:val="none" w:sz="0" w:space="0" w:color="auto"/>
              </w:divBdr>
            </w:div>
            <w:div w:id="78797546">
              <w:marLeft w:val="0"/>
              <w:marRight w:val="0"/>
              <w:marTop w:val="0"/>
              <w:marBottom w:val="0"/>
              <w:divBdr>
                <w:top w:val="none" w:sz="0" w:space="0" w:color="auto"/>
                <w:left w:val="none" w:sz="0" w:space="0" w:color="auto"/>
                <w:bottom w:val="none" w:sz="0" w:space="0" w:color="auto"/>
                <w:right w:val="none" w:sz="0" w:space="0" w:color="auto"/>
              </w:divBdr>
            </w:div>
            <w:div w:id="1736928685">
              <w:marLeft w:val="0"/>
              <w:marRight w:val="0"/>
              <w:marTop w:val="0"/>
              <w:marBottom w:val="0"/>
              <w:divBdr>
                <w:top w:val="none" w:sz="0" w:space="0" w:color="auto"/>
                <w:left w:val="none" w:sz="0" w:space="0" w:color="auto"/>
                <w:bottom w:val="none" w:sz="0" w:space="0" w:color="auto"/>
                <w:right w:val="none" w:sz="0" w:space="0" w:color="auto"/>
              </w:divBdr>
            </w:div>
            <w:div w:id="500052374">
              <w:marLeft w:val="0"/>
              <w:marRight w:val="0"/>
              <w:marTop w:val="0"/>
              <w:marBottom w:val="0"/>
              <w:divBdr>
                <w:top w:val="none" w:sz="0" w:space="0" w:color="auto"/>
                <w:left w:val="none" w:sz="0" w:space="0" w:color="auto"/>
                <w:bottom w:val="none" w:sz="0" w:space="0" w:color="auto"/>
                <w:right w:val="none" w:sz="0" w:space="0" w:color="auto"/>
              </w:divBdr>
            </w:div>
            <w:div w:id="1894584331">
              <w:marLeft w:val="0"/>
              <w:marRight w:val="0"/>
              <w:marTop w:val="0"/>
              <w:marBottom w:val="0"/>
              <w:divBdr>
                <w:top w:val="none" w:sz="0" w:space="0" w:color="auto"/>
                <w:left w:val="none" w:sz="0" w:space="0" w:color="auto"/>
                <w:bottom w:val="none" w:sz="0" w:space="0" w:color="auto"/>
                <w:right w:val="none" w:sz="0" w:space="0" w:color="auto"/>
              </w:divBdr>
            </w:div>
            <w:div w:id="1920795816">
              <w:marLeft w:val="0"/>
              <w:marRight w:val="0"/>
              <w:marTop w:val="0"/>
              <w:marBottom w:val="0"/>
              <w:divBdr>
                <w:top w:val="none" w:sz="0" w:space="0" w:color="auto"/>
                <w:left w:val="none" w:sz="0" w:space="0" w:color="auto"/>
                <w:bottom w:val="none" w:sz="0" w:space="0" w:color="auto"/>
                <w:right w:val="none" w:sz="0" w:space="0" w:color="auto"/>
              </w:divBdr>
            </w:div>
            <w:div w:id="529294889">
              <w:marLeft w:val="0"/>
              <w:marRight w:val="0"/>
              <w:marTop w:val="0"/>
              <w:marBottom w:val="0"/>
              <w:divBdr>
                <w:top w:val="none" w:sz="0" w:space="0" w:color="auto"/>
                <w:left w:val="none" w:sz="0" w:space="0" w:color="auto"/>
                <w:bottom w:val="none" w:sz="0" w:space="0" w:color="auto"/>
                <w:right w:val="none" w:sz="0" w:space="0" w:color="auto"/>
              </w:divBdr>
            </w:div>
            <w:div w:id="1573152689">
              <w:marLeft w:val="0"/>
              <w:marRight w:val="0"/>
              <w:marTop w:val="0"/>
              <w:marBottom w:val="0"/>
              <w:divBdr>
                <w:top w:val="none" w:sz="0" w:space="0" w:color="auto"/>
                <w:left w:val="none" w:sz="0" w:space="0" w:color="auto"/>
                <w:bottom w:val="none" w:sz="0" w:space="0" w:color="auto"/>
                <w:right w:val="none" w:sz="0" w:space="0" w:color="auto"/>
              </w:divBdr>
            </w:div>
            <w:div w:id="491919763">
              <w:marLeft w:val="0"/>
              <w:marRight w:val="0"/>
              <w:marTop w:val="0"/>
              <w:marBottom w:val="0"/>
              <w:divBdr>
                <w:top w:val="none" w:sz="0" w:space="0" w:color="auto"/>
                <w:left w:val="none" w:sz="0" w:space="0" w:color="auto"/>
                <w:bottom w:val="none" w:sz="0" w:space="0" w:color="auto"/>
                <w:right w:val="none" w:sz="0" w:space="0" w:color="auto"/>
              </w:divBdr>
            </w:div>
            <w:div w:id="558128037">
              <w:marLeft w:val="0"/>
              <w:marRight w:val="0"/>
              <w:marTop w:val="0"/>
              <w:marBottom w:val="0"/>
              <w:divBdr>
                <w:top w:val="none" w:sz="0" w:space="0" w:color="auto"/>
                <w:left w:val="none" w:sz="0" w:space="0" w:color="auto"/>
                <w:bottom w:val="none" w:sz="0" w:space="0" w:color="auto"/>
                <w:right w:val="none" w:sz="0" w:space="0" w:color="auto"/>
              </w:divBdr>
            </w:div>
            <w:div w:id="2106340752">
              <w:marLeft w:val="0"/>
              <w:marRight w:val="0"/>
              <w:marTop w:val="0"/>
              <w:marBottom w:val="0"/>
              <w:divBdr>
                <w:top w:val="none" w:sz="0" w:space="0" w:color="auto"/>
                <w:left w:val="none" w:sz="0" w:space="0" w:color="auto"/>
                <w:bottom w:val="none" w:sz="0" w:space="0" w:color="auto"/>
                <w:right w:val="none" w:sz="0" w:space="0" w:color="auto"/>
              </w:divBdr>
            </w:div>
            <w:div w:id="1687291030">
              <w:marLeft w:val="0"/>
              <w:marRight w:val="0"/>
              <w:marTop w:val="0"/>
              <w:marBottom w:val="0"/>
              <w:divBdr>
                <w:top w:val="none" w:sz="0" w:space="0" w:color="auto"/>
                <w:left w:val="none" w:sz="0" w:space="0" w:color="auto"/>
                <w:bottom w:val="none" w:sz="0" w:space="0" w:color="auto"/>
                <w:right w:val="none" w:sz="0" w:space="0" w:color="auto"/>
              </w:divBdr>
            </w:div>
            <w:div w:id="2005627724">
              <w:marLeft w:val="0"/>
              <w:marRight w:val="0"/>
              <w:marTop w:val="0"/>
              <w:marBottom w:val="0"/>
              <w:divBdr>
                <w:top w:val="none" w:sz="0" w:space="0" w:color="auto"/>
                <w:left w:val="none" w:sz="0" w:space="0" w:color="auto"/>
                <w:bottom w:val="none" w:sz="0" w:space="0" w:color="auto"/>
                <w:right w:val="none" w:sz="0" w:space="0" w:color="auto"/>
              </w:divBdr>
            </w:div>
            <w:div w:id="1153369384">
              <w:marLeft w:val="0"/>
              <w:marRight w:val="0"/>
              <w:marTop w:val="0"/>
              <w:marBottom w:val="0"/>
              <w:divBdr>
                <w:top w:val="none" w:sz="0" w:space="0" w:color="auto"/>
                <w:left w:val="none" w:sz="0" w:space="0" w:color="auto"/>
                <w:bottom w:val="none" w:sz="0" w:space="0" w:color="auto"/>
                <w:right w:val="none" w:sz="0" w:space="0" w:color="auto"/>
              </w:divBdr>
            </w:div>
            <w:div w:id="1449550006">
              <w:marLeft w:val="0"/>
              <w:marRight w:val="0"/>
              <w:marTop w:val="0"/>
              <w:marBottom w:val="0"/>
              <w:divBdr>
                <w:top w:val="none" w:sz="0" w:space="0" w:color="auto"/>
                <w:left w:val="none" w:sz="0" w:space="0" w:color="auto"/>
                <w:bottom w:val="none" w:sz="0" w:space="0" w:color="auto"/>
                <w:right w:val="none" w:sz="0" w:space="0" w:color="auto"/>
              </w:divBdr>
            </w:div>
            <w:div w:id="1182743356">
              <w:marLeft w:val="0"/>
              <w:marRight w:val="0"/>
              <w:marTop w:val="0"/>
              <w:marBottom w:val="0"/>
              <w:divBdr>
                <w:top w:val="none" w:sz="0" w:space="0" w:color="auto"/>
                <w:left w:val="none" w:sz="0" w:space="0" w:color="auto"/>
                <w:bottom w:val="none" w:sz="0" w:space="0" w:color="auto"/>
                <w:right w:val="none" w:sz="0" w:space="0" w:color="auto"/>
              </w:divBdr>
            </w:div>
            <w:div w:id="349526618">
              <w:marLeft w:val="0"/>
              <w:marRight w:val="0"/>
              <w:marTop w:val="0"/>
              <w:marBottom w:val="0"/>
              <w:divBdr>
                <w:top w:val="none" w:sz="0" w:space="0" w:color="auto"/>
                <w:left w:val="none" w:sz="0" w:space="0" w:color="auto"/>
                <w:bottom w:val="none" w:sz="0" w:space="0" w:color="auto"/>
                <w:right w:val="none" w:sz="0" w:space="0" w:color="auto"/>
              </w:divBdr>
            </w:div>
            <w:div w:id="1438646708">
              <w:marLeft w:val="0"/>
              <w:marRight w:val="0"/>
              <w:marTop w:val="0"/>
              <w:marBottom w:val="0"/>
              <w:divBdr>
                <w:top w:val="none" w:sz="0" w:space="0" w:color="auto"/>
                <w:left w:val="none" w:sz="0" w:space="0" w:color="auto"/>
                <w:bottom w:val="none" w:sz="0" w:space="0" w:color="auto"/>
                <w:right w:val="none" w:sz="0" w:space="0" w:color="auto"/>
              </w:divBdr>
            </w:div>
            <w:div w:id="1342853959">
              <w:marLeft w:val="0"/>
              <w:marRight w:val="0"/>
              <w:marTop w:val="0"/>
              <w:marBottom w:val="0"/>
              <w:divBdr>
                <w:top w:val="none" w:sz="0" w:space="0" w:color="auto"/>
                <w:left w:val="none" w:sz="0" w:space="0" w:color="auto"/>
                <w:bottom w:val="none" w:sz="0" w:space="0" w:color="auto"/>
                <w:right w:val="none" w:sz="0" w:space="0" w:color="auto"/>
              </w:divBdr>
            </w:div>
            <w:div w:id="1642617136">
              <w:marLeft w:val="0"/>
              <w:marRight w:val="0"/>
              <w:marTop w:val="0"/>
              <w:marBottom w:val="0"/>
              <w:divBdr>
                <w:top w:val="none" w:sz="0" w:space="0" w:color="auto"/>
                <w:left w:val="none" w:sz="0" w:space="0" w:color="auto"/>
                <w:bottom w:val="none" w:sz="0" w:space="0" w:color="auto"/>
                <w:right w:val="none" w:sz="0" w:space="0" w:color="auto"/>
              </w:divBdr>
            </w:div>
            <w:div w:id="676468974">
              <w:marLeft w:val="0"/>
              <w:marRight w:val="0"/>
              <w:marTop w:val="0"/>
              <w:marBottom w:val="0"/>
              <w:divBdr>
                <w:top w:val="none" w:sz="0" w:space="0" w:color="auto"/>
                <w:left w:val="none" w:sz="0" w:space="0" w:color="auto"/>
                <w:bottom w:val="none" w:sz="0" w:space="0" w:color="auto"/>
                <w:right w:val="none" w:sz="0" w:space="0" w:color="auto"/>
              </w:divBdr>
            </w:div>
            <w:div w:id="31200687">
              <w:marLeft w:val="0"/>
              <w:marRight w:val="0"/>
              <w:marTop w:val="0"/>
              <w:marBottom w:val="0"/>
              <w:divBdr>
                <w:top w:val="none" w:sz="0" w:space="0" w:color="auto"/>
                <w:left w:val="none" w:sz="0" w:space="0" w:color="auto"/>
                <w:bottom w:val="none" w:sz="0" w:space="0" w:color="auto"/>
                <w:right w:val="none" w:sz="0" w:space="0" w:color="auto"/>
              </w:divBdr>
            </w:div>
            <w:div w:id="1898322513">
              <w:marLeft w:val="0"/>
              <w:marRight w:val="0"/>
              <w:marTop w:val="0"/>
              <w:marBottom w:val="0"/>
              <w:divBdr>
                <w:top w:val="none" w:sz="0" w:space="0" w:color="auto"/>
                <w:left w:val="none" w:sz="0" w:space="0" w:color="auto"/>
                <w:bottom w:val="none" w:sz="0" w:space="0" w:color="auto"/>
                <w:right w:val="none" w:sz="0" w:space="0" w:color="auto"/>
              </w:divBdr>
            </w:div>
            <w:div w:id="519321876">
              <w:marLeft w:val="0"/>
              <w:marRight w:val="0"/>
              <w:marTop w:val="0"/>
              <w:marBottom w:val="0"/>
              <w:divBdr>
                <w:top w:val="none" w:sz="0" w:space="0" w:color="auto"/>
                <w:left w:val="none" w:sz="0" w:space="0" w:color="auto"/>
                <w:bottom w:val="none" w:sz="0" w:space="0" w:color="auto"/>
                <w:right w:val="none" w:sz="0" w:space="0" w:color="auto"/>
              </w:divBdr>
            </w:div>
            <w:div w:id="1430930228">
              <w:marLeft w:val="0"/>
              <w:marRight w:val="0"/>
              <w:marTop w:val="0"/>
              <w:marBottom w:val="0"/>
              <w:divBdr>
                <w:top w:val="none" w:sz="0" w:space="0" w:color="auto"/>
                <w:left w:val="none" w:sz="0" w:space="0" w:color="auto"/>
                <w:bottom w:val="none" w:sz="0" w:space="0" w:color="auto"/>
                <w:right w:val="none" w:sz="0" w:space="0" w:color="auto"/>
              </w:divBdr>
            </w:div>
            <w:div w:id="793524009">
              <w:marLeft w:val="0"/>
              <w:marRight w:val="0"/>
              <w:marTop w:val="0"/>
              <w:marBottom w:val="0"/>
              <w:divBdr>
                <w:top w:val="none" w:sz="0" w:space="0" w:color="auto"/>
                <w:left w:val="none" w:sz="0" w:space="0" w:color="auto"/>
                <w:bottom w:val="none" w:sz="0" w:space="0" w:color="auto"/>
                <w:right w:val="none" w:sz="0" w:space="0" w:color="auto"/>
              </w:divBdr>
            </w:div>
            <w:div w:id="877817463">
              <w:marLeft w:val="0"/>
              <w:marRight w:val="0"/>
              <w:marTop w:val="0"/>
              <w:marBottom w:val="0"/>
              <w:divBdr>
                <w:top w:val="none" w:sz="0" w:space="0" w:color="auto"/>
                <w:left w:val="none" w:sz="0" w:space="0" w:color="auto"/>
                <w:bottom w:val="none" w:sz="0" w:space="0" w:color="auto"/>
                <w:right w:val="none" w:sz="0" w:space="0" w:color="auto"/>
              </w:divBdr>
            </w:div>
            <w:div w:id="1689020001">
              <w:marLeft w:val="0"/>
              <w:marRight w:val="0"/>
              <w:marTop w:val="0"/>
              <w:marBottom w:val="0"/>
              <w:divBdr>
                <w:top w:val="none" w:sz="0" w:space="0" w:color="auto"/>
                <w:left w:val="none" w:sz="0" w:space="0" w:color="auto"/>
                <w:bottom w:val="none" w:sz="0" w:space="0" w:color="auto"/>
                <w:right w:val="none" w:sz="0" w:space="0" w:color="auto"/>
              </w:divBdr>
            </w:div>
            <w:div w:id="860240696">
              <w:marLeft w:val="0"/>
              <w:marRight w:val="0"/>
              <w:marTop w:val="0"/>
              <w:marBottom w:val="0"/>
              <w:divBdr>
                <w:top w:val="none" w:sz="0" w:space="0" w:color="auto"/>
                <w:left w:val="none" w:sz="0" w:space="0" w:color="auto"/>
                <w:bottom w:val="none" w:sz="0" w:space="0" w:color="auto"/>
                <w:right w:val="none" w:sz="0" w:space="0" w:color="auto"/>
              </w:divBdr>
            </w:div>
            <w:div w:id="1877229400">
              <w:marLeft w:val="0"/>
              <w:marRight w:val="0"/>
              <w:marTop w:val="0"/>
              <w:marBottom w:val="0"/>
              <w:divBdr>
                <w:top w:val="none" w:sz="0" w:space="0" w:color="auto"/>
                <w:left w:val="none" w:sz="0" w:space="0" w:color="auto"/>
                <w:bottom w:val="none" w:sz="0" w:space="0" w:color="auto"/>
                <w:right w:val="none" w:sz="0" w:space="0" w:color="auto"/>
              </w:divBdr>
            </w:div>
            <w:div w:id="901448739">
              <w:marLeft w:val="0"/>
              <w:marRight w:val="0"/>
              <w:marTop w:val="0"/>
              <w:marBottom w:val="0"/>
              <w:divBdr>
                <w:top w:val="none" w:sz="0" w:space="0" w:color="auto"/>
                <w:left w:val="none" w:sz="0" w:space="0" w:color="auto"/>
                <w:bottom w:val="none" w:sz="0" w:space="0" w:color="auto"/>
                <w:right w:val="none" w:sz="0" w:space="0" w:color="auto"/>
              </w:divBdr>
            </w:div>
            <w:div w:id="1279947136">
              <w:marLeft w:val="0"/>
              <w:marRight w:val="0"/>
              <w:marTop w:val="0"/>
              <w:marBottom w:val="0"/>
              <w:divBdr>
                <w:top w:val="none" w:sz="0" w:space="0" w:color="auto"/>
                <w:left w:val="none" w:sz="0" w:space="0" w:color="auto"/>
                <w:bottom w:val="none" w:sz="0" w:space="0" w:color="auto"/>
                <w:right w:val="none" w:sz="0" w:space="0" w:color="auto"/>
              </w:divBdr>
            </w:div>
            <w:div w:id="1573587037">
              <w:marLeft w:val="0"/>
              <w:marRight w:val="0"/>
              <w:marTop w:val="0"/>
              <w:marBottom w:val="0"/>
              <w:divBdr>
                <w:top w:val="none" w:sz="0" w:space="0" w:color="auto"/>
                <w:left w:val="none" w:sz="0" w:space="0" w:color="auto"/>
                <w:bottom w:val="none" w:sz="0" w:space="0" w:color="auto"/>
                <w:right w:val="none" w:sz="0" w:space="0" w:color="auto"/>
              </w:divBdr>
            </w:div>
            <w:div w:id="1651711825">
              <w:marLeft w:val="0"/>
              <w:marRight w:val="0"/>
              <w:marTop w:val="0"/>
              <w:marBottom w:val="0"/>
              <w:divBdr>
                <w:top w:val="none" w:sz="0" w:space="0" w:color="auto"/>
                <w:left w:val="none" w:sz="0" w:space="0" w:color="auto"/>
                <w:bottom w:val="none" w:sz="0" w:space="0" w:color="auto"/>
                <w:right w:val="none" w:sz="0" w:space="0" w:color="auto"/>
              </w:divBdr>
            </w:div>
            <w:div w:id="1976988534">
              <w:marLeft w:val="0"/>
              <w:marRight w:val="0"/>
              <w:marTop w:val="0"/>
              <w:marBottom w:val="0"/>
              <w:divBdr>
                <w:top w:val="none" w:sz="0" w:space="0" w:color="auto"/>
                <w:left w:val="none" w:sz="0" w:space="0" w:color="auto"/>
                <w:bottom w:val="none" w:sz="0" w:space="0" w:color="auto"/>
                <w:right w:val="none" w:sz="0" w:space="0" w:color="auto"/>
              </w:divBdr>
            </w:div>
            <w:div w:id="489442492">
              <w:marLeft w:val="0"/>
              <w:marRight w:val="0"/>
              <w:marTop w:val="0"/>
              <w:marBottom w:val="0"/>
              <w:divBdr>
                <w:top w:val="none" w:sz="0" w:space="0" w:color="auto"/>
                <w:left w:val="none" w:sz="0" w:space="0" w:color="auto"/>
                <w:bottom w:val="none" w:sz="0" w:space="0" w:color="auto"/>
                <w:right w:val="none" w:sz="0" w:space="0" w:color="auto"/>
              </w:divBdr>
            </w:div>
            <w:div w:id="1933471841">
              <w:marLeft w:val="0"/>
              <w:marRight w:val="0"/>
              <w:marTop w:val="0"/>
              <w:marBottom w:val="0"/>
              <w:divBdr>
                <w:top w:val="none" w:sz="0" w:space="0" w:color="auto"/>
                <w:left w:val="none" w:sz="0" w:space="0" w:color="auto"/>
                <w:bottom w:val="none" w:sz="0" w:space="0" w:color="auto"/>
                <w:right w:val="none" w:sz="0" w:space="0" w:color="auto"/>
              </w:divBdr>
            </w:div>
            <w:div w:id="1808157585">
              <w:marLeft w:val="0"/>
              <w:marRight w:val="0"/>
              <w:marTop w:val="0"/>
              <w:marBottom w:val="0"/>
              <w:divBdr>
                <w:top w:val="none" w:sz="0" w:space="0" w:color="auto"/>
                <w:left w:val="none" w:sz="0" w:space="0" w:color="auto"/>
                <w:bottom w:val="none" w:sz="0" w:space="0" w:color="auto"/>
                <w:right w:val="none" w:sz="0" w:space="0" w:color="auto"/>
              </w:divBdr>
            </w:div>
            <w:div w:id="340201605">
              <w:marLeft w:val="0"/>
              <w:marRight w:val="0"/>
              <w:marTop w:val="0"/>
              <w:marBottom w:val="0"/>
              <w:divBdr>
                <w:top w:val="none" w:sz="0" w:space="0" w:color="auto"/>
                <w:left w:val="none" w:sz="0" w:space="0" w:color="auto"/>
                <w:bottom w:val="none" w:sz="0" w:space="0" w:color="auto"/>
                <w:right w:val="none" w:sz="0" w:space="0" w:color="auto"/>
              </w:divBdr>
            </w:div>
            <w:div w:id="1008362321">
              <w:marLeft w:val="0"/>
              <w:marRight w:val="0"/>
              <w:marTop w:val="0"/>
              <w:marBottom w:val="0"/>
              <w:divBdr>
                <w:top w:val="none" w:sz="0" w:space="0" w:color="auto"/>
                <w:left w:val="none" w:sz="0" w:space="0" w:color="auto"/>
                <w:bottom w:val="none" w:sz="0" w:space="0" w:color="auto"/>
                <w:right w:val="none" w:sz="0" w:space="0" w:color="auto"/>
              </w:divBdr>
            </w:div>
            <w:div w:id="1053580182">
              <w:marLeft w:val="0"/>
              <w:marRight w:val="0"/>
              <w:marTop w:val="0"/>
              <w:marBottom w:val="0"/>
              <w:divBdr>
                <w:top w:val="none" w:sz="0" w:space="0" w:color="auto"/>
                <w:left w:val="none" w:sz="0" w:space="0" w:color="auto"/>
                <w:bottom w:val="none" w:sz="0" w:space="0" w:color="auto"/>
                <w:right w:val="none" w:sz="0" w:space="0" w:color="auto"/>
              </w:divBdr>
            </w:div>
            <w:div w:id="496768747">
              <w:marLeft w:val="0"/>
              <w:marRight w:val="0"/>
              <w:marTop w:val="0"/>
              <w:marBottom w:val="0"/>
              <w:divBdr>
                <w:top w:val="none" w:sz="0" w:space="0" w:color="auto"/>
                <w:left w:val="none" w:sz="0" w:space="0" w:color="auto"/>
                <w:bottom w:val="none" w:sz="0" w:space="0" w:color="auto"/>
                <w:right w:val="none" w:sz="0" w:space="0" w:color="auto"/>
              </w:divBdr>
            </w:div>
            <w:div w:id="986275894">
              <w:marLeft w:val="0"/>
              <w:marRight w:val="0"/>
              <w:marTop w:val="0"/>
              <w:marBottom w:val="0"/>
              <w:divBdr>
                <w:top w:val="none" w:sz="0" w:space="0" w:color="auto"/>
                <w:left w:val="none" w:sz="0" w:space="0" w:color="auto"/>
                <w:bottom w:val="none" w:sz="0" w:space="0" w:color="auto"/>
                <w:right w:val="none" w:sz="0" w:space="0" w:color="auto"/>
              </w:divBdr>
            </w:div>
            <w:div w:id="792477160">
              <w:marLeft w:val="0"/>
              <w:marRight w:val="0"/>
              <w:marTop w:val="0"/>
              <w:marBottom w:val="0"/>
              <w:divBdr>
                <w:top w:val="none" w:sz="0" w:space="0" w:color="auto"/>
                <w:left w:val="none" w:sz="0" w:space="0" w:color="auto"/>
                <w:bottom w:val="none" w:sz="0" w:space="0" w:color="auto"/>
                <w:right w:val="none" w:sz="0" w:space="0" w:color="auto"/>
              </w:divBdr>
            </w:div>
            <w:div w:id="201982462">
              <w:marLeft w:val="0"/>
              <w:marRight w:val="0"/>
              <w:marTop w:val="0"/>
              <w:marBottom w:val="0"/>
              <w:divBdr>
                <w:top w:val="none" w:sz="0" w:space="0" w:color="auto"/>
                <w:left w:val="none" w:sz="0" w:space="0" w:color="auto"/>
                <w:bottom w:val="none" w:sz="0" w:space="0" w:color="auto"/>
                <w:right w:val="none" w:sz="0" w:space="0" w:color="auto"/>
              </w:divBdr>
            </w:div>
            <w:div w:id="1890997753">
              <w:marLeft w:val="0"/>
              <w:marRight w:val="0"/>
              <w:marTop w:val="0"/>
              <w:marBottom w:val="0"/>
              <w:divBdr>
                <w:top w:val="none" w:sz="0" w:space="0" w:color="auto"/>
                <w:left w:val="none" w:sz="0" w:space="0" w:color="auto"/>
                <w:bottom w:val="none" w:sz="0" w:space="0" w:color="auto"/>
                <w:right w:val="none" w:sz="0" w:space="0" w:color="auto"/>
              </w:divBdr>
            </w:div>
            <w:div w:id="1385835939">
              <w:marLeft w:val="0"/>
              <w:marRight w:val="0"/>
              <w:marTop w:val="0"/>
              <w:marBottom w:val="0"/>
              <w:divBdr>
                <w:top w:val="none" w:sz="0" w:space="0" w:color="auto"/>
                <w:left w:val="none" w:sz="0" w:space="0" w:color="auto"/>
                <w:bottom w:val="none" w:sz="0" w:space="0" w:color="auto"/>
                <w:right w:val="none" w:sz="0" w:space="0" w:color="auto"/>
              </w:divBdr>
            </w:div>
            <w:div w:id="1594391094">
              <w:marLeft w:val="0"/>
              <w:marRight w:val="0"/>
              <w:marTop w:val="0"/>
              <w:marBottom w:val="0"/>
              <w:divBdr>
                <w:top w:val="none" w:sz="0" w:space="0" w:color="auto"/>
                <w:left w:val="none" w:sz="0" w:space="0" w:color="auto"/>
                <w:bottom w:val="none" w:sz="0" w:space="0" w:color="auto"/>
                <w:right w:val="none" w:sz="0" w:space="0" w:color="auto"/>
              </w:divBdr>
            </w:div>
            <w:div w:id="95105243">
              <w:marLeft w:val="0"/>
              <w:marRight w:val="0"/>
              <w:marTop w:val="0"/>
              <w:marBottom w:val="0"/>
              <w:divBdr>
                <w:top w:val="none" w:sz="0" w:space="0" w:color="auto"/>
                <w:left w:val="none" w:sz="0" w:space="0" w:color="auto"/>
                <w:bottom w:val="none" w:sz="0" w:space="0" w:color="auto"/>
                <w:right w:val="none" w:sz="0" w:space="0" w:color="auto"/>
              </w:divBdr>
            </w:div>
            <w:div w:id="1462265322">
              <w:marLeft w:val="0"/>
              <w:marRight w:val="0"/>
              <w:marTop w:val="0"/>
              <w:marBottom w:val="0"/>
              <w:divBdr>
                <w:top w:val="none" w:sz="0" w:space="0" w:color="auto"/>
                <w:left w:val="none" w:sz="0" w:space="0" w:color="auto"/>
                <w:bottom w:val="none" w:sz="0" w:space="0" w:color="auto"/>
                <w:right w:val="none" w:sz="0" w:space="0" w:color="auto"/>
              </w:divBdr>
            </w:div>
            <w:div w:id="2048873452">
              <w:marLeft w:val="0"/>
              <w:marRight w:val="0"/>
              <w:marTop w:val="0"/>
              <w:marBottom w:val="0"/>
              <w:divBdr>
                <w:top w:val="none" w:sz="0" w:space="0" w:color="auto"/>
                <w:left w:val="none" w:sz="0" w:space="0" w:color="auto"/>
                <w:bottom w:val="none" w:sz="0" w:space="0" w:color="auto"/>
                <w:right w:val="none" w:sz="0" w:space="0" w:color="auto"/>
              </w:divBdr>
            </w:div>
            <w:div w:id="456606939">
              <w:marLeft w:val="0"/>
              <w:marRight w:val="0"/>
              <w:marTop w:val="0"/>
              <w:marBottom w:val="0"/>
              <w:divBdr>
                <w:top w:val="none" w:sz="0" w:space="0" w:color="auto"/>
                <w:left w:val="none" w:sz="0" w:space="0" w:color="auto"/>
                <w:bottom w:val="none" w:sz="0" w:space="0" w:color="auto"/>
                <w:right w:val="none" w:sz="0" w:space="0" w:color="auto"/>
              </w:divBdr>
            </w:div>
            <w:div w:id="534580162">
              <w:marLeft w:val="0"/>
              <w:marRight w:val="0"/>
              <w:marTop w:val="0"/>
              <w:marBottom w:val="0"/>
              <w:divBdr>
                <w:top w:val="none" w:sz="0" w:space="0" w:color="auto"/>
                <w:left w:val="none" w:sz="0" w:space="0" w:color="auto"/>
                <w:bottom w:val="none" w:sz="0" w:space="0" w:color="auto"/>
                <w:right w:val="none" w:sz="0" w:space="0" w:color="auto"/>
              </w:divBdr>
            </w:div>
            <w:div w:id="479423054">
              <w:marLeft w:val="0"/>
              <w:marRight w:val="0"/>
              <w:marTop w:val="0"/>
              <w:marBottom w:val="0"/>
              <w:divBdr>
                <w:top w:val="none" w:sz="0" w:space="0" w:color="auto"/>
                <w:left w:val="none" w:sz="0" w:space="0" w:color="auto"/>
                <w:bottom w:val="none" w:sz="0" w:space="0" w:color="auto"/>
                <w:right w:val="none" w:sz="0" w:space="0" w:color="auto"/>
              </w:divBdr>
            </w:div>
            <w:div w:id="1346328053">
              <w:marLeft w:val="0"/>
              <w:marRight w:val="0"/>
              <w:marTop w:val="0"/>
              <w:marBottom w:val="0"/>
              <w:divBdr>
                <w:top w:val="none" w:sz="0" w:space="0" w:color="auto"/>
                <w:left w:val="none" w:sz="0" w:space="0" w:color="auto"/>
                <w:bottom w:val="none" w:sz="0" w:space="0" w:color="auto"/>
                <w:right w:val="none" w:sz="0" w:space="0" w:color="auto"/>
              </w:divBdr>
            </w:div>
            <w:div w:id="904074827">
              <w:marLeft w:val="0"/>
              <w:marRight w:val="0"/>
              <w:marTop w:val="0"/>
              <w:marBottom w:val="0"/>
              <w:divBdr>
                <w:top w:val="none" w:sz="0" w:space="0" w:color="auto"/>
                <w:left w:val="none" w:sz="0" w:space="0" w:color="auto"/>
                <w:bottom w:val="none" w:sz="0" w:space="0" w:color="auto"/>
                <w:right w:val="none" w:sz="0" w:space="0" w:color="auto"/>
              </w:divBdr>
            </w:div>
            <w:div w:id="1510026911">
              <w:marLeft w:val="0"/>
              <w:marRight w:val="0"/>
              <w:marTop w:val="0"/>
              <w:marBottom w:val="0"/>
              <w:divBdr>
                <w:top w:val="none" w:sz="0" w:space="0" w:color="auto"/>
                <w:left w:val="none" w:sz="0" w:space="0" w:color="auto"/>
                <w:bottom w:val="none" w:sz="0" w:space="0" w:color="auto"/>
                <w:right w:val="none" w:sz="0" w:space="0" w:color="auto"/>
              </w:divBdr>
            </w:div>
            <w:div w:id="604457341">
              <w:marLeft w:val="0"/>
              <w:marRight w:val="0"/>
              <w:marTop w:val="0"/>
              <w:marBottom w:val="0"/>
              <w:divBdr>
                <w:top w:val="none" w:sz="0" w:space="0" w:color="auto"/>
                <w:left w:val="none" w:sz="0" w:space="0" w:color="auto"/>
                <w:bottom w:val="none" w:sz="0" w:space="0" w:color="auto"/>
                <w:right w:val="none" w:sz="0" w:space="0" w:color="auto"/>
              </w:divBdr>
            </w:div>
            <w:div w:id="1317417968">
              <w:marLeft w:val="0"/>
              <w:marRight w:val="0"/>
              <w:marTop w:val="0"/>
              <w:marBottom w:val="0"/>
              <w:divBdr>
                <w:top w:val="none" w:sz="0" w:space="0" w:color="auto"/>
                <w:left w:val="none" w:sz="0" w:space="0" w:color="auto"/>
                <w:bottom w:val="none" w:sz="0" w:space="0" w:color="auto"/>
                <w:right w:val="none" w:sz="0" w:space="0" w:color="auto"/>
              </w:divBdr>
            </w:div>
            <w:div w:id="121271264">
              <w:marLeft w:val="0"/>
              <w:marRight w:val="0"/>
              <w:marTop w:val="0"/>
              <w:marBottom w:val="0"/>
              <w:divBdr>
                <w:top w:val="none" w:sz="0" w:space="0" w:color="auto"/>
                <w:left w:val="none" w:sz="0" w:space="0" w:color="auto"/>
                <w:bottom w:val="none" w:sz="0" w:space="0" w:color="auto"/>
                <w:right w:val="none" w:sz="0" w:space="0" w:color="auto"/>
              </w:divBdr>
            </w:div>
            <w:div w:id="20224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3978">
      <w:marLeft w:val="0"/>
      <w:marRight w:val="0"/>
      <w:marTop w:val="0"/>
      <w:marBottom w:val="0"/>
      <w:divBdr>
        <w:top w:val="none" w:sz="0" w:space="0" w:color="auto"/>
        <w:left w:val="none" w:sz="0" w:space="0" w:color="auto"/>
        <w:bottom w:val="none" w:sz="0" w:space="0" w:color="auto"/>
        <w:right w:val="none" w:sz="0" w:space="0" w:color="auto"/>
      </w:divBdr>
    </w:div>
    <w:div w:id="424419596">
      <w:marLeft w:val="0"/>
      <w:marRight w:val="0"/>
      <w:marTop w:val="0"/>
      <w:marBottom w:val="0"/>
      <w:divBdr>
        <w:top w:val="none" w:sz="0" w:space="0" w:color="auto"/>
        <w:left w:val="none" w:sz="0" w:space="0" w:color="auto"/>
        <w:bottom w:val="none" w:sz="0" w:space="0" w:color="auto"/>
        <w:right w:val="none" w:sz="0" w:space="0" w:color="auto"/>
      </w:divBdr>
      <w:divsChild>
        <w:div w:id="1056124121">
          <w:marLeft w:val="0"/>
          <w:marRight w:val="0"/>
          <w:marTop w:val="0"/>
          <w:marBottom w:val="0"/>
          <w:divBdr>
            <w:top w:val="none" w:sz="0" w:space="0" w:color="auto"/>
            <w:left w:val="none" w:sz="0" w:space="0" w:color="auto"/>
            <w:bottom w:val="none" w:sz="0" w:space="0" w:color="auto"/>
            <w:right w:val="none" w:sz="0" w:space="0" w:color="auto"/>
          </w:divBdr>
        </w:div>
        <w:div w:id="444425872">
          <w:marLeft w:val="0"/>
          <w:marRight w:val="0"/>
          <w:marTop w:val="0"/>
          <w:marBottom w:val="0"/>
          <w:divBdr>
            <w:top w:val="none" w:sz="0" w:space="0" w:color="auto"/>
            <w:left w:val="none" w:sz="0" w:space="0" w:color="auto"/>
            <w:bottom w:val="none" w:sz="0" w:space="0" w:color="auto"/>
            <w:right w:val="none" w:sz="0" w:space="0" w:color="auto"/>
          </w:divBdr>
        </w:div>
      </w:divsChild>
    </w:div>
    <w:div w:id="424570186">
      <w:marLeft w:val="0"/>
      <w:marRight w:val="0"/>
      <w:marTop w:val="0"/>
      <w:marBottom w:val="0"/>
      <w:divBdr>
        <w:top w:val="none" w:sz="0" w:space="0" w:color="auto"/>
        <w:left w:val="none" w:sz="0" w:space="0" w:color="auto"/>
        <w:bottom w:val="none" w:sz="0" w:space="0" w:color="auto"/>
        <w:right w:val="none" w:sz="0" w:space="0" w:color="auto"/>
      </w:divBdr>
    </w:div>
    <w:div w:id="425616486">
      <w:marLeft w:val="0"/>
      <w:marRight w:val="0"/>
      <w:marTop w:val="0"/>
      <w:marBottom w:val="0"/>
      <w:divBdr>
        <w:top w:val="none" w:sz="0" w:space="0" w:color="auto"/>
        <w:left w:val="none" w:sz="0" w:space="0" w:color="auto"/>
        <w:bottom w:val="none" w:sz="0" w:space="0" w:color="auto"/>
        <w:right w:val="none" w:sz="0" w:space="0" w:color="auto"/>
      </w:divBdr>
    </w:div>
    <w:div w:id="427315282">
      <w:marLeft w:val="0"/>
      <w:marRight w:val="0"/>
      <w:marTop w:val="0"/>
      <w:marBottom w:val="0"/>
      <w:divBdr>
        <w:top w:val="none" w:sz="0" w:space="0" w:color="auto"/>
        <w:left w:val="none" w:sz="0" w:space="0" w:color="auto"/>
        <w:bottom w:val="none" w:sz="0" w:space="0" w:color="auto"/>
        <w:right w:val="none" w:sz="0" w:space="0" w:color="auto"/>
      </w:divBdr>
    </w:div>
    <w:div w:id="429663555">
      <w:marLeft w:val="0"/>
      <w:marRight w:val="0"/>
      <w:marTop w:val="0"/>
      <w:marBottom w:val="0"/>
      <w:divBdr>
        <w:top w:val="none" w:sz="0" w:space="0" w:color="auto"/>
        <w:left w:val="none" w:sz="0" w:space="0" w:color="auto"/>
        <w:bottom w:val="none" w:sz="0" w:space="0" w:color="auto"/>
        <w:right w:val="none" w:sz="0" w:space="0" w:color="auto"/>
      </w:divBdr>
    </w:div>
    <w:div w:id="429930640">
      <w:marLeft w:val="0"/>
      <w:marRight w:val="0"/>
      <w:marTop w:val="0"/>
      <w:marBottom w:val="0"/>
      <w:divBdr>
        <w:top w:val="none" w:sz="0" w:space="0" w:color="auto"/>
        <w:left w:val="none" w:sz="0" w:space="0" w:color="auto"/>
        <w:bottom w:val="none" w:sz="0" w:space="0" w:color="auto"/>
        <w:right w:val="none" w:sz="0" w:space="0" w:color="auto"/>
      </w:divBdr>
    </w:div>
    <w:div w:id="431703080">
      <w:marLeft w:val="0"/>
      <w:marRight w:val="0"/>
      <w:marTop w:val="0"/>
      <w:marBottom w:val="0"/>
      <w:divBdr>
        <w:top w:val="none" w:sz="0" w:space="0" w:color="auto"/>
        <w:left w:val="none" w:sz="0" w:space="0" w:color="auto"/>
        <w:bottom w:val="none" w:sz="0" w:space="0" w:color="auto"/>
        <w:right w:val="none" w:sz="0" w:space="0" w:color="auto"/>
      </w:divBdr>
    </w:div>
    <w:div w:id="432167905">
      <w:marLeft w:val="0"/>
      <w:marRight w:val="0"/>
      <w:marTop w:val="0"/>
      <w:marBottom w:val="0"/>
      <w:divBdr>
        <w:top w:val="none" w:sz="0" w:space="0" w:color="auto"/>
        <w:left w:val="none" w:sz="0" w:space="0" w:color="auto"/>
        <w:bottom w:val="none" w:sz="0" w:space="0" w:color="auto"/>
        <w:right w:val="none" w:sz="0" w:space="0" w:color="auto"/>
      </w:divBdr>
    </w:div>
    <w:div w:id="433789403">
      <w:marLeft w:val="0"/>
      <w:marRight w:val="0"/>
      <w:marTop w:val="0"/>
      <w:marBottom w:val="0"/>
      <w:divBdr>
        <w:top w:val="none" w:sz="0" w:space="0" w:color="auto"/>
        <w:left w:val="none" w:sz="0" w:space="0" w:color="auto"/>
        <w:bottom w:val="none" w:sz="0" w:space="0" w:color="auto"/>
        <w:right w:val="none" w:sz="0" w:space="0" w:color="auto"/>
      </w:divBdr>
    </w:div>
    <w:div w:id="434322687">
      <w:marLeft w:val="0"/>
      <w:marRight w:val="0"/>
      <w:marTop w:val="0"/>
      <w:marBottom w:val="0"/>
      <w:divBdr>
        <w:top w:val="none" w:sz="0" w:space="0" w:color="auto"/>
        <w:left w:val="none" w:sz="0" w:space="0" w:color="auto"/>
        <w:bottom w:val="none" w:sz="0" w:space="0" w:color="auto"/>
        <w:right w:val="none" w:sz="0" w:space="0" w:color="auto"/>
      </w:divBdr>
    </w:div>
    <w:div w:id="435565046">
      <w:marLeft w:val="0"/>
      <w:marRight w:val="0"/>
      <w:marTop w:val="0"/>
      <w:marBottom w:val="0"/>
      <w:divBdr>
        <w:top w:val="none" w:sz="0" w:space="0" w:color="auto"/>
        <w:left w:val="none" w:sz="0" w:space="0" w:color="auto"/>
        <w:bottom w:val="none" w:sz="0" w:space="0" w:color="auto"/>
        <w:right w:val="none" w:sz="0" w:space="0" w:color="auto"/>
      </w:divBdr>
    </w:div>
    <w:div w:id="437019245">
      <w:marLeft w:val="0"/>
      <w:marRight w:val="0"/>
      <w:marTop w:val="0"/>
      <w:marBottom w:val="0"/>
      <w:divBdr>
        <w:top w:val="none" w:sz="0" w:space="0" w:color="auto"/>
        <w:left w:val="none" w:sz="0" w:space="0" w:color="auto"/>
        <w:bottom w:val="none" w:sz="0" w:space="0" w:color="auto"/>
        <w:right w:val="none" w:sz="0" w:space="0" w:color="auto"/>
      </w:divBdr>
    </w:div>
    <w:div w:id="437024087">
      <w:marLeft w:val="0"/>
      <w:marRight w:val="0"/>
      <w:marTop w:val="0"/>
      <w:marBottom w:val="0"/>
      <w:divBdr>
        <w:top w:val="none" w:sz="0" w:space="0" w:color="auto"/>
        <w:left w:val="none" w:sz="0" w:space="0" w:color="auto"/>
        <w:bottom w:val="none" w:sz="0" w:space="0" w:color="auto"/>
        <w:right w:val="none" w:sz="0" w:space="0" w:color="auto"/>
      </w:divBdr>
    </w:div>
    <w:div w:id="439108157">
      <w:marLeft w:val="0"/>
      <w:marRight w:val="0"/>
      <w:marTop w:val="0"/>
      <w:marBottom w:val="0"/>
      <w:divBdr>
        <w:top w:val="none" w:sz="0" w:space="0" w:color="auto"/>
        <w:left w:val="none" w:sz="0" w:space="0" w:color="auto"/>
        <w:bottom w:val="none" w:sz="0" w:space="0" w:color="auto"/>
        <w:right w:val="none" w:sz="0" w:space="0" w:color="auto"/>
      </w:divBdr>
    </w:div>
    <w:div w:id="442460443">
      <w:marLeft w:val="0"/>
      <w:marRight w:val="0"/>
      <w:marTop w:val="0"/>
      <w:marBottom w:val="0"/>
      <w:divBdr>
        <w:top w:val="none" w:sz="0" w:space="0" w:color="auto"/>
        <w:left w:val="none" w:sz="0" w:space="0" w:color="auto"/>
        <w:bottom w:val="none" w:sz="0" w:space="0" w:color="auto"/>
        <w:right w:val="none" w:sz="0" w:space="0" w:color="auto"/>
      </w:divBdr>
    </w:div>
    <w:div w:id="442767337">
      <w:marLeft w:val="0"/>
      <w:marRight w:val="0"/>
      <w:marTop w:val="0"/>
      <w:marBottom w:val="0"/>
      <w:divBdr>
        <w:top w:val="none" w:sz="0" w:space="0" w:color="auto"/>
        <w:left w:val="none" w:sz="0" w:space="0" w:color="auto"/>
        <w:bottom w:val="none" w:sz="0" w:space="0" w:color="auto"/>
        <w:right w:val="none" w:sz="0" w:space="0" w:color="auto"/>
      </w:divBdr>
      <w:divsChild>
        <w:div w:id="1650595158">
          <w:marLeft w:val="0"/>
          <w:marRight w:val="0"/>
          <w:marTop w:val="0"/>
          <w:marBottom w:val="0"/>
          <w:divBdr>
            <w:top w:val="none" w:sz="0" w:space="0" w:color="auto"/>
            <w:left w:val="none" w:sz="0" w:space="0" w:color="auto"/>
            <w:bottom w:val="none" w:sz="0" w:space="0" w:color="auto"/>
            <w:right w:val="none" w:sz="0" w:space="0" w:color="auto"/>
          </w:divBdr>
          <w:divsChild>
            <w:div w:id="643504034">
              <w:marLeft w:val="0"/>
              <w:marRight w:val="0"/>
              <w:marTop w:val="0"/>
              <w:marBottom w:val="0"/>
              <w:divBdr>
                <w:top w:val="none" w:sz="0" w:space="0" w:color="auto"/>
                <w:left w:val="none" w:sz="0" w:space="0" w:color="auto"/>
                <w:bottom w:val="none" w:sz="0" w:space="0" w:color="auto"/>
                <w:right w:val="none" w:sz="0" w:space="0" w:color="auto"/>
              </w:divBdr>
            </w:div>
            <w:div w:id="666399871">
              <w:marLeft w:val="0"/>
              <w:marRight w:val="0"/>
              <w:marTop w:val="0"/>
              <w:marBottom w:val="0"/>
              <w:divBdr>
                <w:top w:val="none" w:sz="0" w:space="0" w:color="auto"/>
                <w:left w:val="none" w:sz="0" w:space="0" w:color="auto"/>
                <w:bottom w:val="none" w:sz="0" w:space="0" w:color="auto"/>
                <w:right w:val="none" w:sz="0" w:space="0" w:color="auto"/>
              </w:divBdr>
            </w:div>
            <w:div w:id="1479767180">
              <w:marLeft w:val="0"/>
              <w:marRight w:val="0"/>
              <w:marTop w:val="0"/>
              <w:marBottom w:val="0"/>
              <w:divBdr>
                <w:top w:val="none" w:sz="0" w:space="0" w:color="auto"/>
                <w:left w:val="none" w:sz="0" w:space="0" w:color="auto"/>
                <w:bottom w:val="none" w:sz="0" w:space="0" w:color="auto"/>
                <w:right w:val="none" w:sz="0" w:space="0" w:color="auto"/>
              </w:divBdr>
            </w:div>
            <w:div w:id="1557468962">
              <w:marLeft w:val="0"/>
              <w:marRight w:val="0"/>
              <w:marTop w:val="0"/>
              <w:marBottom w:val="0"/>
              <w:divBdr>
                <w:top w:val="none" w:sz="0" w:space="0" w:color="auto"/>
                <w:left w:val="none" w:sz="0" w:space="0" w:color="auto"/>
                <w:bottom w:val="none" w:sz="0" w:space="0" w:color="auto"/>
                <w:right w:val="none" w:sz="0" w:space="0" w:color="auto"/>
              </w:divBdr>
            </w:div>
            <w:div w:id="2027705938">
              <w:marLeft w:val="0"/>
              <w:marRight w:val="0"/>
              <w:marTop w:val="0"/>
              <w:marBottom w:val="0"/>
              <w:divBdr>
                <w:top w:val="none" w:sz="0" w:space="0" w:color="auto"/>
                <w:left w:val="none" w:sz="0" w:space="0" w:color="auto"/>
                <w:bottom w:val="none" w:sz="0" w:space="0" w:color="auto"/>
                <w:right w:val="none" w:sz="0" w:space="0" w:color="auto"/>
              </w:divBdr>
            </w:div>
            <w:div w:id="682168959">
              <w:marLeft w:val="0"/>
              <w:marRight w:val="0"/>
              <w:marTop w:val="0"/>
              <w:marBottom w:val="0"/>
              <w:divBdr>
                <w:top w:val="none" w:sz="0" w:space="0" w:color="auto"/>
                <w:left w:val="none" w:sz="0" w:space="0" w:color="auto"/>
                <w:bottom w:val="none" w:sz="0" w:space="0" w:color="auto"/>
                <w:right w:val="none" w:sz="0" w:space="0" w:color="auto"/>
              </w:divBdr>
            </w:div>
            <w:div w:id="673066785">
              <w:marLeft w:val="0"/>
              <w:marRight w:val="0"/>
              <w:marTop w:val="0"/>
              <w:marBottom w:val="0"/>
              <w:divBdr>
                <w:top w:val="none" w:sz="0" w:space="0" w:color="auto"/>
                <w:left w:val="none" w:sz="0" w:space="0" w:color="auto"/>
                <w:bottom w:val="none" w:sz="0" w:space="0" w:color="auto"/>
                <w:right w:val="none" w:sz="0" w:space="0" w:color="auto"/>
              </w:divBdr>
            </w:div>
            <w:div w:id="770322294">
              <w:marLeft w:val="0"/>
              <w:marRight w:val="0"/>
              <w:marTop w:val="0"/>
              <w:marBottom w:val="0"/>
              <w:divBdr>
                <w:top w:val="none" w:sz="0" w:space="0" w:color="auto"/>
                <w:left w:val="none" w:sz="0" w:space="0" w:color="auto"/>
                <w:bottom w:val="none" w:sz="0" w:space="0" w:color="auto"/>
                <w:right w:val="none" w:sz="0" w:space="0" w:color="auto"/>
              </w:divBdr>
            </w:div>
            <w:div w:id="1378579728">
              <w:marLeft w:val="0"/>
              <w:marRight w:val="0"/>
              <w:marTop w:val="0"/>
              <w:marBottom w:val="0"/>
              <w:divBdr>
                <w:top w:val="none" w:sz="0" w:space="0" w:color="auto"/>
                <w:left w:val="none" w:sz="0" w:space="0" w:color="auto"/>
                <w:bottom w:val="none" w:sz="0" w:space="0" w:color="auto"/>
                <w:right w:val="none" w:sz="0" w:space="0" w:color="auto"/>
              </w:divBdr>
            </w:div>
            <w:div w:id="471867053">
              <w:marLeft w:val="0"/>
              <w:marRight w:val="0"/>
              <w:marTop w:val="0"/>
              <w:marBottom w:val="0"/>
              <w:divBdr>
                <w:top w:val="none" w:sz="0" w:space="0" w:color="auto"/>
                <w:left w:val="none" w:sz="0" w:space="0" w:color="auto"/>
                <w:bottom w:val="none" w:sz="0" w:space="0" w:color="auto"/>
                <w:right w:val="none" w:sz="0" w:space="0" w:color="auto"/>
              </w:divBdr>
            </w:div>
            <w:div w:id="1494177664">
              <w:marLeft w:val="0"/>
              <w:marRight w:val="0"/>
              <w:marTop w:val="0"/>
              <w:marBottom w:val="0"/>
              <w:divBdr>
                <w:top w:val="none" w:sz="0" w:space="0" w:color="auto"/>
                <w:left w:val="none" w:sz="0" w:space="0" w:color="auto"/>
                <w:bottom w:val="none" w:sz="0" w:space="0" w:color="auto"/>
                <w:right w:val="none" w:sz="0" w:space="0" w:color="auto"/>
              </w:divBdr>
            </w:div>
            <w:div w:id="1927107664">
              <w:marLeft w:val="0"/>
              <w:marRight w:val="0"/>
              <w:marTop w:val="0"/>
              <w:marBottom w:val="0"/>
              <w:divBdr>
                <w:top w:val="none" w:sz="0" w:space="0" w:color="auto"/>
                <w:left w:val="none" w:sz="0" w:space="0" w:color="auto"/>
                <w:bottom w:val="none" w:sz="0" w:space="0" w:color="auto"/>
                <w:right w:val="none" w:sz="0" w:space="0" w:color="auto"/>
              </w:divBdr>
            </w:div>
            <w:div w:id="785387395">
              <w:marLeft w:val="0"/>
              <w:marRight w:val="0"/>
              <w:marTop w:val="0"/>
              <w:marBottom w:val="0"/>
              <w:divBdr>
                <w:top w:val="none" w:sz="0" w:space="0" w:color="auto"/>
                <w:left w:val="none" w:sz="0" w:space="0" w:color="auto"/>
                <w:bottom w:val="none" w:sz="0" w:space="0" w:color="auto"/>
                <w:right w:val="none" w:sz="0" w:space="0" w:color="auto"/>
              </w:divBdr>
            </w:div>
            <w:div w:id="267087280">
              <w:marLeft w:val="0"/>
              <w:marRight w:val="0"/>
              <w:marTop w:val="0"/>
              <w:marBottom w:val="0"/>
              <w:divBdr>
                <w:top w:val="none" w:sz="0" w:space="0" w:color="auto"/>
                <w:left w:val="none" w:sz="0" w:space="0" w:color="auto"/>
                <w:bottom w:val="none" w:sz="0" w:space="0" w:color="auto"/>
                <w:right w:val="none" w:sz="0" w:space="0" w:color="auto"/>
              </w:divBdr>
            </w:div>
            <w:div w:id="405616477">
              <w:marLeft w:val="0"/>
              <w:marRight w:val="0"/>
              <w:marTop w:val="0"/>
              <w:marBottom w:val="0"/>
              <w:divBdr>
                <w:top w:val="none" w:sz="0" w:space="0" w:color="auto"/>
                <w:left w:val="none" w:sz="0" w:space="0" w:color="auto"/>
                <w:bottom w:val="none" w:sz="0" w:space="0" w:color="auto"/>
                <w:right w:val="none" w:sz="0" w:space="0" w:color="auto"/>
              </w:divBdr>
            </w:div>
            <w:div w:id="25912282">
              <w:marLeft w:val="0"/>
              <w:marRight w:val="0"/>
              <w:marTop w:val="0"/>
              <w:marBottom w:val="0"/>
              <w:divBdr>
                <w:top w:val="none" w:sz="0" w:space="0" w:color="auto"/>
                <w:left w:val="none" w:sz="0" w:space="0" w:color="auto"/>
                <w:bottom w:val="none" w:sz="0" w:space="0" w:color="auto"/>
                <w:right w:val="none" w:sz="0" w:space="0" w:color="auto"/>
              </w:divBdr>
            </w:div>
            <w:div w:id="904072411">
              <w:marLeft w:val="0"/>
              <w:marRight w:val="0"/>
              <w:marTop w:val="0"/>
              <w:marBottom w:val="0"/>
              <w:divBdr>
                <w:top w:val="none" w:sz="0" w:space="0" w:color="auto"/>
                <w:left w:val="none" w:sz="0" w:space="0" w:color="auto"/>
                <w:bottom w:val="none" w:sz="0" w:space="0" w:color="auto"/>
                <w:right w:val="none" w:sz="0" w:space="0" w:color="auto"/>
              </w:divBdr>
            </w:div>
            <w:div w:id="936906781">
              <w:marLeft w:val="0"/>
              <w:marRight w:val="0"/>
              <w:marTop w:val="0"/>
              <w:marBottom w:val="0"/>
              <w:divBdr>
                <w:top w:val="none" w:sz="0" w:space="0" w:color="auto"/>
                <w:left w:val="none" w:sz="0" w:space="0" w:color="auto"/>
                <w:bottom w:val="none" w:sz="0" w:space="0" w:color="auto"/>
                <w:right w:val="none" w:sz="0" w:space="0" w:color="auto"/>
              </w:divBdr>
            </w:div>
            <w:div w:id="872153781">
              <w:marLeft w:val="0"/>
              <w:marRight w:val="0"/>
              <w:marTop w:val="0"/>
              <w:marBottom w:val="0"/>
              <w:divBdr>
                <w:top w:val="none" w:sz="0" w:space="0" w:color="auto"/>
                <w:left w:val="none" w:sz="0" w:space="0" w:color="auto"/>
                <w:bottom w:val="none" w:sz="0" w:space="0" w:color="auto"/>
                <w:right w:val="none" w:sz="0" w:space="0" w:color="auto"/>
              </w:divBdr>
            </w:div>
            <w:div w:id="1913615418">
              <w:marLeft w:val="0"/>
              <w:marRight w:val="0"/>
              <w:marTop w:val="0"/>
              <w:marBottom w:val="0"/>
              <w:divBdr>
                <w:top w:val="none" w:sz="0" w:space="0" w:color="auto"/>
                <w:left w:val="none" w:sz="0" w:space="0" w:color="auto"/>
                <w:bottom w:val="none" w:sz="0" w:space="0" w:color="auto"/>
                <w:right w:val="none" w:sz="0" w:space="0" w:color="auto"/>
              </w:divBdr>
            </w:div>
            <w:div w:id="113451634">
              <w:marLeft w:val="0"/>
              <w:marRight w:val="0"/>
              <w:marTop w:val="0"/>
              <w:marBottom w:val="0"/>
              <w:divBdr>
                <w:top w:val="none" w:sz="0" w:space="0" w:color="auto"/>
                <w:left w:val="none" w:sz="0" w:space="0" w:color="auto"/>
                <w:bottom w:val="none" w:sz="0" w:space="0" w:color="auto"/>
                <w:right w:val="none" w:sz="0" w:space="0" w:color="auto"/>
              </w:divBdr>
            </w:div>
            <w:div w:id="1859460961">
              <w:marLeft w:val="0"/>
              <w:marRight w:val="0"/>
              <w:marTop w:val="0"/>
              <w:marBottom w:val="0"/>
              <w:divBdr>
                <w:top w:val="none" w:sz="0" w:space="0" w:color="auto"/>
                <w:left w:val="none" w:sz="0" w:space="0" w:color="auto"/>
                <w:bottom w:val="none" w:sz="0" w:space="0" w:color="auto"/>
                <w:right w:val="none" w:sz="0" w:space="0" w:color="auto"/>
              </w:divBdr>
            </w:div>
            <w:div w:id="1640383117">
              <w:marLeft w:val="0"/>
              <w:marRight w:val="0"/>
              <w:marTop w:val="0"/>
              <w:marBottom w:val="0"/>
              <w:divBdr>
                <w:top w:val="none" w:sz="0" w:space="0" w:color="auto"/>
                <w:left w:val="none" w:sz="0" w:space="0" w:color="auto"/>
                <w:bottom w:val="none" w:sz="0" w:space="0" w:color="auto"/>
                <w:right w:val="none" w:sz="0" w:space="0" w:color="auto"/>
              </w:divBdr>
            </w:div>
            <w:div w:id="687367145">
              <w:marLeft w:val="0"/>
              <w:marRight w:val="0"/>
              <w:marTop w:val="0"/>
              <w:marBottom w:val="0"/>
              <w:divBdr>
                <w:top w:val="none" w:sz="0" w:space="0" w:color="auto"/>
                <w:left w:val="none" w:sz="0" w:space="0" w:color="auto"/>
                <w:bottom w:val="none" w:sz="0" w:space="0" w:color="auto"/>
                <w:right w:val="none" w:sz="0" w:space="0" w:color="auto"/>
              </w:divBdr>
            </w:div>
            <w:div w:id="1981760025">
              <w:marLeft w:val="0"/>
              <w:marRight w:val="0"/>
              <w:marTop w:val="0"/>
              <w:marBottom w:val="0"/>
              <w:divBdr>
                <w:top w:val="none" w:sz="0" w:space="0" w:color="auto"/>
                <w:left w:val="none" w:sz="0" w:space="0" w:color="auto"/>
                <w:bottom w:val="none" w:sz="0" w:space="0" w:color="auto"/>
                <w:right w:val="none" w:sz="0" w:space="0" w:color="auto"/>
              </w:divBdr>
            </w:div>
            <w:div w:id="1477724825">
              <w:marLeft w:val="0"/>
              <w:marRight w:val="0"/>
              <w:marTop w:val="0"/>
              <w:marBottom w:val="0"/>
              <w:divBdr>
                <w:top w:val="none" w:sz="0" w:space="0" w:color="auto"/>
                <w:left w:val="none" w:sz="0" w:space="0" w:color="auto"/>
                <w:bottom w:val="none" w:sz="0" w:space="0" w:color="auto"/>
                <w:right w:val="none" w:sz="0" w:space="0" w:color="auto"/>
              </w:divBdr>
            </w:div>
            <w:div w:id="1676613767">
              <w:marLeft w:val="0"/>
              <w:marRight w:val="0"/>
              <w:marTop w:val="0"/>
              <w:marBottom w:val="0"/>
              <w:divBdr>
                <w:top w:val="none" w:sz="0" w:space="0" w:color="auto"/>
                <w:left w:val="none" w:sz="0" w:space="0" w:color="auto"/>
                <w:bottom w:val="none" w:sz="0" w:space="0" w:color="auto"/>
                <w:right w:val="none" w:sz="0" w:space="0" w:color="auto"/>
              </w:divBdr>
            </w:div>
            <w:div w:id="256403230">
              <w:marLeft w:val="0"/>
              <w:marRight w:val="0"/>
              <w:marTop w:val="0"/>
              <w:marBottom w:val="0"/>
              <w:divBdr>
                <w:top w:val="none" w:sz="0" w:space="0" w:color="auto"/>
                <w:left w:val="none" w:sz="0" w:space="0" w:color="auto"/>
                <w:bottom w:val="none" w:sz="0" w:space="0" w:color="auto"/>
                <w:right w:val="none" w:sz="0" w:space="0" w:color="auto"/>
              </w:divBdr>
            </w:div>
            <w:div w:id="558899729">
              <w:marLeft w:val="0"/>
              <w:marRight w:val="0"/>
              <w:marTop w:val="0"/>
              <w:marBottom w:val="0"/>
              <w:divBdr>
                <w:top w:val="none" w:sz="0" w:space="0" w:color="auto"/>
                <w:left w:val="none" w:sz="0" w:space="0" w:color="auto"/>
                <w:bottom w:val="none" w:sz="0" w:space="0" w:color="auto"/>
                <w:right w:val="none" w:sz="0" w:space="0" w:color="auto"/>
              </w:divBdr>
            </w:div>
            <w:div w:id="2057388706">
              <w:marLeft w:val="0"/>
              <w:marRight w:val="0"/>
              <w:marTop w:val="0"/>
              <w:marBottom w:val="0"/>
              <w:divBdr>
                <w:top w:val="none" w:sz="0" w:space="0" w:color="auto"/>
                <w:left w:val="none" w:sz="0" w:space="0" w:color="auto"/>
                <w:bottom w:val="none" w:sz="0" w:space="0" w:color="auto"/>
                <w:right w:val="none" w:sz="0" w:space="0" w:color="auto"/>
              </w:divBdr>
            </w:div>
            <w:div w:id="1818649579">
              <w:marLeft w:val="0"/>
              <w:marRight w:val="0"/>
              <w:marTop w:val="0"/>
              <w:marBottom w:val="0"/>
              <w:divBdr>
                <w:top w:val="none" w:sz="0" w:space="0" w:color="auto"/>
                <w:left w:val="none" w:sz="0" w:space="0" w:color="auto"/>
                <w:bottom w:val="none" w:sz="0" w:space="0" w:color="auto"/>
                <w:right w:val="none" w:sz="0" w:space="0" w:color="auto"/>
              </w:divBdr>
            </w:div>
            <w:div w:id="1349987359">
              <w:marLeft w:val="0"/>
              <w:marRight w:val="0"/>
              <w:marTop w:val="0"/>
              <w:marBottom w:val="0"/>
              <w:divBdr>
                <w:top w:val="none" w:sz="0" w:space="0" w:color="auto"/>
                <w:left w:val="none" w:sz="0" w:space="0" w:color="auto"/>
                <w:bottom w:val="none" w:sz="0" w:space="0" w:color="auto"/>
                <w:right w:val="none" w:sz="0" w:space="0" w:color="auto"/>
              </w:divBdr>
            </w:div>
            <w:div w:id="800076500">
              <w:marLeft w:val="0"/>
              <w:marRight w:val="0"/>
              <w:marTop w:val="0"/>
              <w:marBottom w:val="0"/>
              <w:divBdr>
                <w:top w:val="none" w:sz="0" w:space="0" w:color="auto"/>
                <w:left w:val="none" w:sz="0" w:space="0" w:color="auto"/>
                <w:bottom w:val="none" w:sz="0" w:space="0" w:color="auto"/>
                <w:right w:val="none" w:sz="0" w:space="0" w:color="auto"/>
              </w:divBdr>
            </w:div>
            <w:div w:id="247545924">
              <w:marLeft w:val="0"/>
              <w:marRight w:val="0"/>
              <w:marTop w:val="0"/>
              <w:marBottom w:val="0"/>
              <w:divBdr>
                <w:top w:val="none" w:sz="0" w:space="0" w:color="auto"/>
                <w:left w:val="none" w:sz="0" w:space="0" w:color="auto"/>
                <w:bottom w:val="none" w:sz="0" w:space="0" w:color="auto"/>
                <w:right w:val="none" w:sz="0" w:space="0" w:color="auto"/>
              </w:divBdr>
            </w:div>
            <w:div w:id="415514626">
              <w:marLeft w:val="0"/>
              <w:marRight w:val="0"/>
              <w:marTop w:val="0"/>
              <w:marBottom w:val="0"/>
              <w:divBdr>
                <w:top w:val="none" w:sz="0" w:space="0" w:color="auto"/>
                <w:left w:val="none" w:sz="0" w:space="0" w:color="auto"/>
                <w:bottom w:val="none" w:sz="0" w:space="0" w:color="auto"/>
                <w:right w:val="none" w:sz="0" w:space="0" w:color="auto"/>
              </w:divBdr>
            </w:div>
            <w:div w:id="637564423">
              <w:marLeft w:val="0"/>
              <w:marRight w:val="0"/>
              <w:marTop w:val="0"/>
              <w:marBottom w:val="0"/>
              <w:divBdr>
                <w:top w:val="none" w:sz="0" w:space="0" w:color="auto"/>
                <w:left w:val="none" w:sz="0" w:space="0" w:color="auto"/>
                <w:bottom w:val="none" w:sz="0" w:space="0" w:color="auto"/>
                <w:right w:val="none" w:sz="0" w:space="0" w:color="auto"/>
              </w:divBdr>
            </w:div>
            <w:div w:id="323513705">
              <w:marLeft w:val="0"/>
              <w:marRight w:val="0"/>
              <w:marTop w:val="0"/>
              <w:marBottom w:val="0"/>
              <w:divBdr>
                <w:top w:val="none" w:sz="0" w:space="0" w:color="auto"/>
                <w:left w:val="none" w:sz="0" w:space="0" w:color="auto"/>
                <w:bottom w:val="none" w:sz="0" w:space="0" w:color="auto"/>
                <w:right w:val="none" w:sz="0" w:space="0" w:color="auto"/>
              </w:divBdr>
            </w:div>
            <w:div w:id="1870558121">
              <w:marLeft w:val="0"/>
              <w:marRight w:val="0"/>
              <w:marTop w:val="0"/>
              <w:marBottom w:val="0"/>
              <w:divBdr>
                <w:top w:val="none" w:sz="0" w:space="0" w:color="auto"/>
                <w:left w:val="none" w:sz="0" w:space="0" w:color="auto"/>
                <w:bottom w:val="none" w:sz="0" w:space="0" w:color="auto"/>
                <w:right w:val="none" w:sz="0" w:space="0" w:color="auto"/>
              </w:divBdr>
            </w:div>
            <w:div w:id="1253590179">
              <w:marLeft w:val="0"/>
              <w:marRight w:val="0"/>
              <w:marTop w:val="0"/>
              <w:marBottom w:val="0"/>
              <w:divBdr>
                <w:top w:val="none" w:sz="0" w:space="0" w:color="auto"/>
                <w:left w:val="none" w:sz="0" w:space="0" w:color="auto"/>
                <w:bottom w:val="none" w:sz="0" w:space="0" w:color="auto"/>
                <w:right w:val="none" w:sz="0" w:space="0" w:color="auto"/>
              </w:divBdr>
            </w:div>
            <w:div w:id="991567990">
              <w:marLeft w:val="0"/>
              <w:marRight w:val="0"/>
              <w:marTop w:val="0"/>
              <w:marBottom w:val="0"/>
              <w:divBdr>
                <w:top w:val="none" w:sz="0" w:space="0" w:color="auto"/>
                <w:left w:val="none" w:sz="0" w:space="0" w:color="auto"/>
                <w:bottom w:val="none" w:sz="0" w:space="0" w:color="auto"/>
                <w:right w:val="none" w:sz="0" w:space="0" w:color="auto"/>
              </w:divBdr>
            </w:div>
            <w:div w:id="1378969150">
              <w:marLeft w:val="0"/>
              <w:marRight w:val="0"/>
              <w:marTop w:val="0"/>
              <w:marBottom w:val="0"/>
              <w:divBdr>
                <w:top w:val="none" w:sz="0" w:space="0" w:color="auto"/>
                <w:left w:val="none" w:sz="0" w:space="0" w:color="auto"/>
                <w:bottom w:val="none" w:sz="0" w:space="0" w:color="auto"/>
                <w:right w:val="none" w:sz="0" w:space="0" w:color="auto"/>
              </w:divBdr>
            </w:div>
            <w:div w:id="1823891779">
              <w:marLeft w:val="0"/>
              <w:marRight w:val="0"/>
              <w:marTop w:val="0"/>
              <w:marBottom w:val="0"/>
              <w:divBdr>
                <w:top w:val="none" w:sz="0" w:space="0" w:color="auto"/>
                <w:left w:val="none" w:sz="0" w:space="0" w:color="auto"/>
                <w:bottom w:val="none" w:sz="0" w:space="0" w:color="auto"/>
                <w:right w:val="none" w:sz="0" w:space="0" w:color="auto"/>
              </w:divBdr>
            </w:div>
            <w:div w:id="1810315753">
              <w:marLeft w:val="0"/>
              <w:marRight w:val="0"/>
              <w:marTop w:val="0"/>
              <w:marBottom w:val="0"/>
              <w:divBdr>
                <w:top w:val="none" w:sz="0" w:space="0" w:color="auto"/>
                <w:left w:val="none" w:sz="0" w:space="0" w:color="auto"/>
                <w:bottom w:val="none" w:sz="0" w:space="0" w:color="auto"/>
                <w:right w:val="none" w:sz="0" w:space="0" w:color="auto"/>
              </w:divBdr>
            </w:div>
            <w:div w:id="1008675097">
              <w:marLeft w:val="0"/>
              <w:marRight w:val="0"/>
              <w:marTop w:val="0"/>
              <w:marBottom w:val="0"/>
              <w:divBdr>
                <w:top w:val="none" w:sz="0" w:space="0" w:color="auto"/>
                <w:left w:val="none" w:sz="0" w:space="0" w:color="auto"/>
                <w:bottom w:val="none" w:sz="0" w:space="0" w:color="auto"/>
                <w:right w:val="none" w:sz="0" w:space="0" w:color="auto"/>
              </w:divBdr>
            </w:div>
            <w:div w:id="949436644">
              <w:marLeft w:val="0"/>
              <w:marRight w:val="0"/>
              <w:marTop w:val="0"/>
              <w:marBottom w:val="0"/>
              <w:divBdr>
                <w:top w:val="none" w:sz="0" w:space="0" w:color="auto"/>
                <w:left w:val="none" w:sz="0" w:space="0" w:color="auto"/>
                <w:bottom w:val="none" w:sz="0" w:space="0" w:color="auto"/>
                <w:right w:val="none" w:sz="0" w:space="0" w:color="auto"/>
              </w:divBdr>
            </w:div>
            <w:div w:id="22169309">
              <w:marLeft w:val="0"/>
              <w:marRight w:val="0"/>
              <w:marTop w:val="0"/>
              <w:marBottom w:val="0"/>
              <w:divBdr>
                <w:top w:val="none" w:sz="0" w:space="0" w:color="auto"/>
                <w:left w:val="none" w:sz="0" w:space="0" w:color="auto"/>
                <w:bottom w:val="none" w:sz="0" w:space="0" w:color="auto"/>
                <w:right w:val="none" w:sz="0" w:space="0" w:color="auto"/>
              </w:divBdr>
            </w:div>
            <w:div w:id="417597381">
              <w:marLeft w:val="0"/>
              <w:marRight w:val="0"/>
              <w:marTop w:val="0"/>
              <w:marBottom w:val="0"/>
              <w:divBdr>
                <w:top w:val="none" w:sz="0" w:space="0" w:color="auto"/>
                <w:left w:val="none" w:sz="0" w:space="0" w:color="auto"/>
                <w:bottom w:val="none" w:sz="0" w:space="0" w:color="auto"/>
                <w:right w:val="none" w:sz="0" w:space="0" w:color="auto"/>
              </w:divBdr>
            </w:div>
            <w:div w:id="534394420">
              <w:marLeft w:val="0"/>
              <w:marRight w:val="0"/>
              <w:marTop w:val="0"/>
              <w:marBottom w:val="0"/>
              <w:divBdr>
                <w:top w:val="none" w:sz="0" w:space="0" w:color="auto"/>
                <w:left w:val="none" w:sz="0" w:space="0" w:color="auto"/>
                <w:bottom w:val="none" w:sz="0" w:space="0" w:color="auto"/>
                <w:right w:val="none" w:sz="0" w:space="0" w:color="auto"/>
              </w:divBdr>
            </w:div>
            <w:div w:id="171072479">
              <w:marLeft w:val="0"/>
              <w:marRight w:val="0"/>
              <w:marTop w:val="0"/>
              <w:marBottom w:val="0"/>
              <w:divBdr>
                <w:top w:val="none" w:sz="0" w:space="0" w:color="auto"/>
                <w:left w:val="none" w:sz="0" w:space="0" w:color="auto"/>
                <w:bottom w:val="none" w:sz="0" w:space="0" w:color="auto"/>
                <w:right w:val="none" w:sz="0" w:space="0" w:color="auto"/>
              </w:divBdr>
            </w:div>
            <w:div w:id="642976190">
              <w:marLeft w:val="0"/>
              <w:marRight w:val="0"/>
              <w:marTop w:val="0"/>
              <w:marBottom w:val="0"/>
              <w:divBdr>
                <w:top w:val="none" w:sz="0" w:space="0" w:color="auto"/>
                <w:left w:val="none" w:sz="0" w:space="0" w:color="auto"/>
                <w:bottom w:val="none" w:sz="0" w:space="0" w:color="auto"/>
                <w:right w:val="none" w:sz="0" w:space="0" w:color="auto"/>
              </w:divBdr>
            </w:div>
            <w:div w:id="1256750109">
              <w:marLeft w:val="0"/>
              <w:marRight w:val="0"/>
              <w:marTop w:val="0"/>
              <w:marBottom w:val="0"/>
              <w:divBdr>
                <w:top w:val="none" w:sz="0" w:space="0" w:color="auto"/>
                <w:left w:val="none" w:sz="0" w:space="0" w:color="auto"/>
                <w:bottom w:val="none" w:sz="0" w:space="0" w:color="auto"/>
                <w:right w:val="none" w:sz="0" w:space="0" w:color="auto"/>
              </w:divBdr>
            </w:div>
            <w:div w:id="172111934">
              <w:marLeft w:val="0"/>
              <w:marRight w:val="0"/>
              <w:marTop w:val="0"/>
              <w:marBottom w:val="0"/>
              <w:divBdr>
                <w:top w:val="none" w:sz="0" w:space="0" w:color="auto"/>
                <w:left w:val="none" w:sz="0" w:space="0" w:color="auto"/>
                <w:bottom w:val="none" w:sz="0" w:space="0" w:color="auto"/>
                <w:right w:val="none" w:sz="0" w:space="0" w:color="auto"/>
              </w:divBdr>
            </w:div>
            <w:div w:id="1048605998">
              <w:marLeft w:val="0"/>
              <w:marRight w:val="0"/>
              <w:marTop w:val="0"/>
              <w:marBottom w:val="0"/>
              <w:divBdr>
                <w:top w:val="none" w:sz="0" w:space="0" w:color="auto"/>
                <w:left w:val="none" w:sz="0" w:space="0" w:color="auto"/>
                <w:bottom w:val="none" w:sz="0" w:space="0" w:color="auto"/>
                <w:right w:val="none" w:sz="0" w:space="0" w:color="auto"/>
              </w:divBdr>
            </w:div>
            <w:div w:id="324213026">
              <w:marLeft w:val="0"/>
              <w:marRight w:val="0"/>
              <w:marTop w:val="0"/>
              <w:marBottom w:val="0"/>
              <w:divBdr>
                <w:top w:val="none" w:sz="0" w:space="0" w:color="auto"/>
                <w:left w:val="none" w:sz="0" w:space="0" w:color="auto"/>
                <w:bottom w:val="none" w:sz="0" w:space="0" w:color="auto"/>
                <w:right w:val="none" w:sz="0" w:space="0" w:color="auto"/>
              </w:divBdr>
            </w:div>
            <w:div w:id="7685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105">
      <w:marLeft w:val="0"/>
      <w:marRight w:val="0"/>
      <w:marTop w:val="0"/>
      <w:marBottom w:val="0"/>
      <w:divBdr>
        <w:top w:val="none" w:sz="0" w:space="0" w:color="auto"/>
        <w:left w:val="none" w:sz="0" w:space="0" w:color="auto"/>
        <w:bottom w:val="none" w:sz="0" w:space="0" w:color="auto"/>
        <w:right w:val="none" w:sz="0" w:space="0" w:color="auto"/>
      </w:divBdr>
    </w:div>
    <w:div w:id="443548023">
      <w:marLeft w:val="0"/>
      <w:marRight w:val="0"/>
      <w:marTop w:val="0"/>
      <w:marBottom w:val="0"/>
      <w:divBdr>
        <w:top w:val="none" w:sz="0" w:space="0" w:color="auto"/>
        <w:left w:val="none" w:sz="0" w:space="0" w:color="auto"/>
        <w:bottom w:val="none" w:sz="0" w:space="0" w:color="auto"/>
        <w:right w:val="none" w:sz="0" w:space="0" w:color="auto"/>
      </w:divBdr>
    </w:div>
    <w:div w:id="444354143">
      <w:marLeft w:val="0"/>
      <w:marRight w:val="0"/>
      <w:marTop w:val="0"/>
      <w:marBottom w:val="0"/>
      <w:divBdr>
        <w:top w:val="none" w:sz="0" w:space="0" w:color="auto"/>
        <w:left w:val="none" w:sz="0" w:space="0" w:color="auto"/>
        <w:bottom w:val="none" w:sz="0" w:space="0" w:color="auto"/>
        <w:right w:val="none" w:sz="0" w:space="0" w:color="auto"/>
      </w:divBdr>
    </w:div>
    <w:div w:id="444735174">
      <w:marLeft w:val="0"/>
      <w:marRight w:val="0"/>
      <w:marTop w:val="0"/>
      <w:marBottom w:val="0"/>
      <w:divBdr>
        <w:top w:val="none" w:sz="0" w:space="0" w:color="auto"/>
        <w:left w:val="none" w:sz="0" w:space="0" w:color="auto"/>
        <w:bottom w:val="none" w:sz="0" w:space="0" w:color="auto"/>
        <w:right w:val="none" w:sz="0" w:space="0" w:color="auto"/>
      </w:divBdr>
      <w:divsChild>
        <w:div w:id="1206673218">
          <w:marLeft w:val="0"/>
          <w:marRight w:val="0"/>
          <w:marTop w:val="0"/>
          <w:marBottom w:val="0"/>
          <w:divBdr>
            <w:top w:val="none" w:sz="0" w:space="0" w:color="auto"/>
            <w:left w:val="none" w:sz="0" w:space="0" w:color="auto"/>
            <w:bottom w:val="none" w:sz="0" w:space="0" w:color="auto"/>
            <w:right w:val="none" w:sz="0" w:space="0" w:color="auto"/>
          </w:divBdr>
          <w:divsChild>
            <w:div w:id="1540630973">
              <w:marLeft w:val="0"/>
              <w:marRight w:val="0"/>
              <w:marTop w:val="0"/>
              <w:marBottom w:val="0"/>
              <w:divBdr>
                <w:top w:val="none" w:sz="0" w:space="0" w:color="auto"/>
                <w:left w:val="none" w:sz="0" w:space="0" w:color="auto"/>
                <w:bottom w:val="none" w:sz="0" w:space="0" w:color="auto"/>
                <w:right w:val="none" w:sz="0" w:space="0" w:color="auto"/>
              </w:divBdr>
            </w:div>
            <w:div w:id="1086652684">
              <w:marLeft w:val="0"/>
              <w:marRight w:val="0"/>
              <w:marTop w:val="0"/>
              <w:marBottom w:val="0"/>
              <w:divBdr>
                <w:top w:val="none" w:sz="0" w:space="0" w:color="auto"/>
                <w:left w:val="none" w:sz="0" w:space="0" w:color="auto"/>
                <w:bottom w:val="none" w:sz="0" w:space="0" w:color="auto"/>
                <w:right w:val="none" w:sz="0" w:space="0" w:color="auto"/>
              </w:divBdr>
            </w:div>
            <w:div w:id="922683338">
              <w:marLeft w:val="0"/>
              <w:marRight w:val="0"/>
              <w:marTop w:val="0"/>
              <w:marBottom w:val="0"/>
              <w:divBdr>
                <w:top w:val="none" w:sz="0" w:space="0" w:color="auto"/>
                <w:left w:val="none" w:sz="0" w:space="0" w:color="auto"/>
                <w:bottom w:val="none" w:sz="0" w:space="0" w:color="auto"/>
                <w:right w:val="none" w:sz="0" w:space="0" w:color="auto"/>
              </w:divBdr>
            </w:div>
            <w:div w:id="1381855834">
              <w:marLeft w:val="0"/>
              <w:marRight w:val="0"/>
              <w:marTop w:val="0"/>
              <w:marBottom w:val="0"/>
              <w:divBdr>
                <w:top w:val="none" w:sz="0" w:space="0" w:color="auto"/>
                <w:left w:val="none" w:sz="0" w:space="0" w:color="auto"/>
                <w:bottom w:val="none" w:sz="0" w:space="0" w:color="auto"/>
                <w:right w:val="none" w:sz="0" w:space="0" w:color="auto"/>
              </w:divBdr>
            </w:div>
            <w:div w:id="92284661">
              <w:marLeft w:val="0"/>
              <w:marRight w:val="0"/>
              <w:marTop w:val="0"/>
              <w:marBottom w:val="0"/>
              <w:divBdr>
                <w:top w:val="none" w:sz="0" w:space="0" w:color="auto"/>
                <w:left w:val="none" w:sz="0" w:space="0" w:color="auto"/>
                <w:bottom w:val="none" w:sz="0" w:space="0" w:color="auto"/>
                <w:right w:val="none" w:sz="0" w:space="0" w:color="auto"/>
              </w:divBdr>
            </w:div>
            <w:div w:id="215242639">
              <w:marLeft w:val="0"/>
              <w:marRight w:val="0"/>
              <w:marTop w:val="0"/>
              <w:marBottom w:val="0"/>
              <w:divBdr>
                <w:top w:val="none" w:sz="0" w:space="0" w:color="auto"/>
                <w:left w:val="none" w:sz="0" w:space="0" w:color="auto"/>
                <w:bottom w:val="none" w:sz="0" w:space="0" w:color="auto"/>
                <w:right w:val="none" w:sz="0" w:space="0" w:color="auto"/>
              </w:divBdr>
            </w:div>
            <w:div w:id="829103900">
              <w:marLeft w:val="0"/>
              <w:marRight w:val="0"/>
              <w:marTop w:val="0"/>
              <w:marBottom w:val="0"/>
              <w:divBdr>
                <w:top w:val="none" w:sz="0" w:space="0" w:color="auto"/>
                <w:left w:val="none" w:sz="0" w:space="0" w:color="auto"/>
                <w:bottom w:val="none" w:sz="0" w:space="0" w:color="auto"/>
                <w:right w:val="none" w:sz="0" w:space="0" w:color="auto"/>
              </w:divBdr>
            </w:div>
            <w:div w:id="346758073">
              <w:marLeft w:val="0"/>
              <w:marRight w:val="0"/>
              <w:marTop w:val="0"/>
              <w:marBottom w:val="0"/>
              <w:divBdr>
                <w:top w:val="none" w:sz="0" w:space="0" w:color="auto"/>
                <w:left w:val="none" w:sz="0" w:space="0" w:color="auto"/>
                <w:bottom w:val="none" w:sz="0" w:space="0" w:color="auto"/>
                <w:right w:val="none" w:sz="0" w:space="0" w:color="auto"/>
              </w:divBdr>
            </w:div>
            <w:div w:id="122163131">
              <w:marLeft w:val="0"/>
              <w:marRight w:val="0"/>
              <w:marTop w:val="0"/>
              <w:marBottom w:val="0"/>
              <w:divBdr>
                <w:top w:val="none" w:sz="0" w:space="0" w:color="auto"/>
                <w:left w:val="none" w:sz="0" w:space="0" w:color="auto"/>
                <w:bottom w:val="none" w:sz="0" w:space="0" w:color="auto"/>
                <w:right w:val="none" w:sz="0" w:space="0" w:color="auto"/>
              </w:divBdr>
            </w:div>
            <w:div w:id="108818150">
              <w:marLeft w:val="0"/>
              <w:marRight w:val="0"/>
              <w:marTop w:val="0"/>
              <w:marBottom w:val="0"/>
              <w:divBdr>
                <w:top w:val="none" w:sz="0" w:space="0" w:color="auto"/>
                <w:left w:val="none" w:sz="0" w:space="0" w:color="auto"/>
                <w:bottom w:val="none" w:sz="0" w:space="0" w:color="auto"/>
                <w:right w:val="none" w:sz="0" w:space="0" w:color="auto"/>
              </w:divBdr>
            </w:div>
            <w:div w:id="480123173">
              <w:marLeft w:val="0"/>
              <w:marRight w:val="0"/>
              <w:marTop w:val="0"/>
              <w:marBottom w:val="0"/>
              <w:divBdr>
                <w:top w:val="none" w:sz="0" w:space="0" w:color="auto"/>
                <w:left w:val="none" w:sz="0" w:space="0" w:color="auto"/>
                <w:bottom w:val="none" w:sz="0" w:space="0" w:color="auto"/>
                <w:right w:val="none" w:sz="0" w:space="0" w:color="auto"/>
              </w:divBdr>
            </w:div>
            <w:div w:id="1038551167">
              <w:marLeft w:val="0"/>
              <w:marRight w:val="0"/>
              <w:marTop w:val="0"/>
              <w:marBottom w:val="0"/>
              <w:divBdr>
                <w:top w:val="none" w:sz="0" w:space="0" w:color="auto"/>
                <w:left w:val="none" w:sz="0" w:space="0" w:color="auto"/>
                <w:bottom w:val="none" w:sz="0" w:space="0" w:color="auto"/>
                <w:right w:val="none" w:sz="0" w:space="0" w:color="auto"/>
              </w:divBdr>
            </w:div>
            <w:div w:id="229771935">
              <w:marLeft w:val="0"/>
              <w:marRight w:val="0"/>
              <w:marTop w:val="0"/>
              <w:marBottom w:val="0"/>
              <w:divBdr>
                <w:top w:val="none" w:sz="0" w:space="0" w:color="auto"/>
                <w:left w:val="none" w:sz="0" w:space="0" w:color="auto"/>
                <w:bottom w:val="none" w:sz="0" w:space="0" w:color="auto"/>
                <w:right w:val="none" w:sz="0" w:space="0" w:color="auto"/>
              </w:divBdr>
            </w:div>
            <w:div w:id="251936090">
              <w:marLeft w:val="0"/>
              <w:marRight w:val="0"/>
              <w:marTop w:val="0"/>
              <w:marBottom w:val="0"/>
              <w:divBdr>
                <w:top w:val="none" w:sz="0" w:space="0" w:color="auto"/>
                <w:left w:val="none" w:sz="0" w:space="0" w:color="auto"/>
                <w:bottom w:val="none" w:sz="0" w:space="0" w:color="auto"/>
                <w:right w:val="none" w:sz="0" w:space="0" w:color="auto"/>
              </w:divBdr>
            </w:div>
            <w:div w:id="1223105194">
              <w:marLeft w:val="0"/>
              <w:marRight w:val="0"/>
              <w:marTop w:val="0"/>
              <w:marBottom w:val="0"/>
              <w:divBdr>
                <w:top w:val="none" w:sz="0" w:space="0" w:color="auto"/>
                <w:left w:val="none" w:sz="0" w:space="0" w:color="auto"/>
                <w:bottom w:val="none" w:sz="0" w:space="0" w:color="auto"/>
                <w:right w:val="none" w:sz="0" w:space="0" w:color="auto"/>
              </w:divBdr>
            </w:div>
            <w:div w:id="1948846680">
              <w:marLeft w:val="0"/>
              <w:marRight w:val="0"/>
              <w:marTop w:val="0"/>
              <w:marBottom w:val="0"/>
              <w:divBdr>
                <w:top w:val="none" w:sz="0" w:space="0" w:color="auto"/>
                <w:left w:val="none" w:sz="0" w:space="0" w:color="auto"/>
                <w:bottom w:val="none" w:sz="0" w:space="0" w:color="auto"/>
                <w:right w:val="none" w:sz="0" w:space="0" w:color="auto"/>
              </w:divBdr>
            </w:div>
            <w:div w:id="1772316182">
              <w:marLeft w:val="0"/>
              <w:marRight w:val="0"/>
              <w:marTop w:val="0"/>
              <w:marBottom w:val="0"/>
              <w:divBdr>
                <w:top w:val="none" w:sz="0" w:space="0" w:color="auto"/>
                <w:left w:val="none" w:sz="0" w:space="0" w:color="auto"/>
                <w:bottom w:val="none" w:sz="0" w:space="0" w:color="auto"/>
                <w:right w:val="none" w:sz="0" w:space="0" w:color="auto"/>
              </w:divBdr>
            </w:div>
            <w:div w:id="149759107">
              <w:marLeft w:val="0"/>
              <w:marRight w:val="0"/>
              <w:marTop w:val="0"/>
              <w:marBottom w:val="0"/>
              <w:divBdr>
                <w:top w:val="none" w:sz="0" w:space="0" w:color="auto"/>
                <w:left w:val="none" w:sz="0" w:space="0" w:color="auto"/>
                <w:bottom w:val="none" w:sz="0" w:space="0" w:color="auto"/>
                <w:right w:val="none" w:sz="0" w:space="0" w:color="auto"/>
              </w:divBdr>
            </w:div>
            <w:div w:id="1015426812">
              <w:marLeft w:val="0"/>
              <w:marRight w:val="0"/>
              <w:marTop w:val="0"/>
              <w:marBottom w:val="0"/>
              <w:divBdr>
                <w:top w:val="none" w:sz="0" w:space="0" w:color="auto"/>
                <w:left w:val="none" w:sz="0" w:space="0" w:color="auto"/>
                <w:bottom w:val="none" w:sz="0" w:space="0" w:color="auto"/>
                <w:right w:val="none" w:sz="0" w:space="0" w:color="auto"/>
              </w:divBdr>
            </w:div>
            <w:div w:id="2127967059">
              <w:marLeft w:val="0"/>
              <w:marRight w:val="0"/>
              <w:marTop w:val="0"/>
              <w:marBottom w:val="0"/>
              <w:divBdr>
                <w:top w:val="none" w:sz="0" w:space="0" w:color="auto"/>
                <w:left w:val="none" w:sz="0" w:space="0" w:color="auto"/>
                <w:bottom w:val="none" w:sz="0" w:space="0" w:color="auto"/>
                <w:right w:val="none" w:sz="0" w:space="0" w:color="auto"/>
              </w:divBdr>
            </w:div>
            <w:div w:id="453058497">
              <w:marLeft w:val="0"/>
              <w:marRight w:val="0"/>
              <w:marTop w:val="0"/>
              <w:marBottom w:val="0"/>
              <w:divBdr>
                <w:top w:val="none" w:sz="0" w:space="0" w:color="auto"/>
                <w:left w:val="none" w:sz="0" w:space="0" w:color="auto"/>
                <w:bottom w:val="none" w:sz="0" w:space="0" w:color="auto"/>
                <w:right w:val="none" w:sz="0" w:space="0" w:color="auto"/>
              </w:divBdr>
            </w:div>
            <w:div w:id="1086731294">
              <w:marLeft w:val="0"/>
              <w:marRight w:val="0"/>
              <w:marTop w:val="0"/>
              <w:marBottom w:val="0"/>
              <w:divBdr>
                <w:top w:val="none" w:sz="0" w:space="0" w:color="auto"/>
                <w:left w:val="none" w:sz="0" w:space="0" w:color="auto"/>
                <w:bottom w:val="none" w:sz="0" w:space="0" w:color="auto"/>
                <w:right w:val="none" w:sz="0" w:space="0" w:color="auto"/>
              </w:divBdr>
            </w:div>
            <w:div w:id="45954796">
              <w:marLeft w:val="0"/>
              <w:marRight w:val="0"/>
              <w:marTop w:val="0"/>
              <w:marBottom w:val="0"/>
              <w:divBdr>
                <w:top w:val="none" w:sz="0" w:space="0" w:color="auto"/>
                <w:left w:val="none" w:sz="0" w:space="0" w:color="auto"/>
                <w:bottom w:val="none" w:sz="0" w:space="0" w:color="auto"/>
                <w:right w:val="none" w:sz="0" w:space="0" w:color="auto"/>
              </w:divBdr>
            </w:div>
            <w:div w:id="291057639">
              <w:marLeft w:val="0"/>
              <w:marRight w:val="0"/>
              <w:marTop w:val="0"/>
              <w:marBottom w:val="0"/>
              <w:divBdr>
                <w:top w:val="none" w:sz="0" w:space="0" w:color="auto"/>
                <w:left w:val="none" w:sz="0" w:space="0" w:color="auto"/>
                <w:bottom w:val="none" w:sz="0" w:space="0" w:color="auto"/>
                <w:right w:val="none" w:sz="0" w:space="0" w:color="auto"/>
              </w:divBdr>
            </w:div>
            <w:div w:id="1435397515">
              <w:marLeft w:val="0"/>
              <w:marRight w:val="0"/>
              <w:marTop w:val="0"/>
              <w:marBottom w:val="0"/>
              <w:divBdr>
                <w:top w:val="none" w:sz="0" w:space="0" w:color="auto"/>
                <w:left w:val="none" w:sz="0" w:space="0" w:color="auto"/>
                <w:bottom w:val="none" w:sz="0" w:space="0" w:color="auto"/>
                <w:right w:val="none" w:sz="0" w:space="0" w:color="auto"/>
              </w:divBdr>
            </w:div>
            <w:div w:id="632442553">
              <w:marLeft w:val="0"/>
              <w:marRight w:val="0"/>
              <w:marTop w:val="0"/>
              <w:marBottom w:val="0"/>
              <w:divBdr>
                <w:top w:val="none" w:sz="0" w:space="0" w:color="auto"/>
                <w:left w:val="none" w:sz="0" w:space="0" w:color="auto"/>
                <w:bottom w:val="none" w:sz="0" w:space="0" w:color="auto"/>
                <w:right w:val="none" w:sz="0" w:space="0" w:color="auto"/>
              </w:divBdr>
            </w:div>
            <w:div w:id="464854365">
              <w:marLeft w:val="0"/>
              <w:marRight w:val="0"/>
              <w:marTop w:val="0"/>
              <w:marBottom w:val="0"/>
              <w:divBdr>
                <w:top w:val="none" w:sz="0" w:space="0" w:color="auto"/>
                <w:left w:val="none" w:sz="0" w:space="0" w:color="auto"/>
                <w:bottom w:val="none" w:sz="0" w:space="0" w:color="auto"/>
                <w:right w:val="none" w:sz="0" w:space="0" w:color="auto"/>
              </w:divBdr>
            </w:div>
            <w:div w:id="455369056">
              <w:marLeft w:val="0"/>
              <w:marRight w:val="0"/>
              <w:marTop w:val="0"/>
              <w:marBottom w:val="0"/>
              <w:divBdr>
                <w:top w:val="none" w:sz="0" w:space="0" w:color="auto"/>
                <w:left w:val="none" w:sz="0" w:space="0" w:color="auto"/>
                <w:bottom w:val="none" w:sz="0" w:space="0" w:color="auto"/>
                <w:right w:val="none" w:sz="0" w:space="0" w:color="auto"/>
              </w:divBdr>
            </w:div>
            <w:div w:id="1024407788">
              <w:marLeft w:val="0"/>
              <w:marRight w:val="0"/>
              <w:marTop w:val="0"/>
              <w:marBottom w:val="0"/>
              <w:divBdr>
                <w:top w:val="none" w:sz="0" w:space="0" w:color="auto"/>
                <w:left w:val="none" w:sz="0" w:space="0" w:color="auto"/>
                <w:bottom w:val="none" w:sz="0" w:space="0" w:color="auto"/>
                <w:right w:val="none" w:sz="0" w:space="0" w:color="auto"/>
              </w:divBdr>
            </w:div>
            <w:div w:id="1639065308">
              <w:marLeft w:val="0"/>
              <w:marRight w:val="0"/>
              <w:marTop w:val="0"/>
              <w:marBottom w:val="0"/>
              <w:divBdr>
                <w:top w:val="none" w:sz="0" w:space="0" w:color="auto"/>
                <w:left w:val="none" w:sz="0" w:space="0" w:color="auto"/>
                <w:bottom w:val="none" w:sz="0" w:space="0" w:color="auto"/>
                <w:right w:val="none" w:sz="0" w:space="0" w:color="auto"/>
              </w:divBdr>
            </w:div>
            <w:div w:id="1381050617">
              <w:marLeft w:val="0"/>
              <w:marRight w:val="0"/>
              <w:marTop w:val="0"/>
              <w:marBottom w:val="0"/>
              <w:divBdr>
                <w:top w:val="none" w:sz="0" w:space="0" w:color="auto"/>
                <w:left w:val="none" w:sz="0" w:space="0" w:color="auto"/>
                <w:bottom w:val="none" w:sz="0" w:space="0" w:color="auto"/>
                <w:right w:val="none" w:sz="0" w:space="0" w:color="auto"/>
              </w:divBdr>
            </w:div>
            <w:div w:id="2073120599">
              <w:marLeft w:val="0"/>
              <w:marRight w:val="0"/>
              <w:marTop w:val="0"/>
              <w:marBottom w:val="0"/>
              <w:divBdr>
                <w:top w:val="none" w:sz="0" w:space="0" w:color="auto"/>
                <w:left w:val="none" w:sz="0" w:space="0" w:color="auto"/>
                <w:bottom w:val="none" w:sz="0" w:space="0" w:color="auto"/>
                <w:right w:val="none" w:sz="0" w:space="0" w:color="auto"/>
              </w:divBdr>
            </w:div>
            <w:div w:id="1729650506">
              <w:marLeft w:val="0"/>
              <w:marRight w:val="0"/>
              <w:marTop w:val="0"/>
              <w:marBottom w:val="0"/>
              <w:divBdr>
                <w:top w:val="none" w:sz="0" w:space="0" w:color="auto"/>
                <w:left w:val="none" w:sz="0" w:space="0" w:color="auto"/>
                <w:bottom w:val="none" w:sz="0" w:space="0" w:color="auto"/>
                <w:right w:val="none" w:sz="0" w:space="0" w:color="auto"/>
              </w:divBdr>
            </w:div>
            <w:div w:id="937299494">
              <w:marLeft w:val="0"/>
              <w:marRight w:val="0"/>
              <w:marTop w:val="0"/>
              <w:marBottom w:val="0"/>
              <w:divBdr>
                <w:top w:val="none" w:sz="0" w:space="0" w:color="auto"/>
                <w:left w:val="none" w:sz="0" w:space="0" w:color="auto"/>
                <w:bottom w:val="none" w:sz="0" w:space="0" w:color="auto"/>
                <w:right w:val="none" w:sz="0" w:space="0" w:color="auto"/>
              </w:divBdr>
            </w:div>
            <w:div w:id="1224491705">
              <w:marLeft w:val="0"/>
              <w:marRight w:val="0"/>
              <w:marTop w:val="0"/>
              <w:marBottom w:val="0"/>
              <w:divBdr>
                <w:top w:val="none" w:sz="0" w:space="0" w:color="auto"/>
                <w:left w:val="none" w:sz="0" w:space="0" w:color="auto"/>
                <w:bottom w:val="none" w:sz="0" w:space="0" w:color="auto"/>
                <w:right w:val="none" w:sz="0" w:space="0" w:color="auto"/>
              </w:divBdr>
            </w:div>
            <w:div w:id="1425345636">
              <w:marLeft w:val="0"/>
              <w:marRight w:val="0"/>
              <w:marTop w:val="0"/>
              <w:marBottom w:val="0"/>
              <w:divBdr>
                <w:top w:val="none" w:sz="0" w:space="0" w:color="auto"/>
                <w:left w:val="none" w:sz="0" w:space="0" w:color="auto"/>
                <w:bottom w:val="none" w:sz="0" w:space="0" w:color="auto"/>
                <w:right w:val="none" w:sz="0" w:space="0" w:color="auto"/>
              </w:divBdr>
            </w:div>
            <w:div w:id="1830292749">
              <w:marLeft w:val="0"/>
              <w:marRight w:val="0"/>
              <w:marTop w:val="0"/>
              <w:marBottom w:val="0"/>
              <w:divBdr>
                <w:top w:val="none" w:sz="0" w:space="0" w:color="auto"/>
                <w:left w:val="none" w:sz="0" w:space="0" w:color="auto"/>
                <w:bottom w:val="none" w:sz="0" w:space="0" w:color="auto"/>
                <w:right w:val="none" w:sz="0" w:space="0" w:color="auto"/>
              </w:divBdr>
            </w:div>
            <w:div w:id="767312470">
              <w:marLeft w:val="0"/>
              <w:marRight w:val="0"/>
              <w:marTop w:val="0"/>
              <w:marBottom w:val="0"/>
              <w:divBdr>
                <w:top w:val="none" w:sz="0" w:space="0" w:color="auto"/>
                <w:left w:val="none" w:sz="0" w:space="0" w:color="auto"/>
                <w:bottom w:val="none" w:sz="0" w:space="0" w:color="auto"/>
                <w:right w:val="none" w:sz="0" w:space="0" w:color="auto"/>
              </w:divBdr>
            </w:div>
            <w:div w:id="1833839420">
              <w:marLeft w:val="0"/>
              <w:marRight w:val="0"/>
              <w:marTop w:val="0"/>
              <w:marBottom w:val="0"/>
              <w:divBdr>
                <w:top w:val="none" w:sz="0" w:space="0" w:color="auto"/>
                <w:left w:val="none" w:sz="0" w:space="0" w:color="auto"/>
                <w:bottom w:val="none" w:sz="0" w:space="0" w:color="auto"/>
                <w:right w:val="none" w:sz="0" w:space="0" w:color="auto"/>
              </w:divBdr>
            </w:div>
            <w:div w:id="550964208">
              <w:marLeft w:val="0"/>
              <w:marRight w:val="0"/>
              <w:marTop w:val="0"/>
              <w:marBottom w:val="0"/>
              <w:divBdr>
                <w:top w:val="none" w:sz="0" w:space="0" w:color="auto"/>
                <w:left w:val="none" w:sz="0" w:space="0" w:color="auto"/>
                <w:bottom w:val="none" w:sz="0" w:space="0" w:color="auto"/>
                <w:right w:val="none" w:sz="0" w:space="0" w:color="auto"/>
              </w:divBdr>
            </w:div>
            <w:div w:id="1864129542">
              <w:marLeft w:val="0"/>
              <w:marRight w:val="0"/>
              <w:marTop w:val="0"/>
              <w:marBottom w:val="0"/>
              <w:divBdr>
                <w:top w:val="none" w:sz="0" w:space="0" w:color="auto"/>
                <w:left w:val="none" w:sz="0" w:space="0" w:color="auto"/>
                <w:bottom w:val="none" w:sz="0" w:space="0" w:color="auto"/>
                <w:right w:val="none" w:sz="0" w:space="0" w:color="auto"/>
              </w:divBdr>
            </w:div>
            <w:div w:id="1956987280">
              <w:marLeft w:val="0"/>
              <w:marRight w:val="0"/>
              <w:marTop w:val="0"/>
              <w:marBottom w:val="0"/>
              <w:divBdr>
                <w:top w:val="none" w:sz="0" w:space="0" w:color="auto"/>
                <w:left w:val="none" w:sz="0" w:space="0" w:color="auto"/>
                <w:bottom w:val="none" w:sz="0" w:space="0" w:color="auto"/>
                <w:right w:val="none" w:sz="0" w:space="0" w:color="auto"/>
              </w:divBdr>
            </w:div>
            <w:div w:id="1544170686">
              <w:marLeft w:val="0"/>
              <w:marRight w:val="0"/>
              <w:marTop w:val="0"/>
              <w:marBottom w:val="0"/>
              <w:divBdr>
                <w:top w:val="none" w:sz="0" w:space="0" w:color="auto"/>
                <w:left w:val="none" w:sz="0" w:space="0" w:color="auto"/>
                <w:bottom w:val="none" w:sz="0" w:space="0" w:color="auto"/>
                <w:right w:val="none" w:sz="0" w:space="0" w:color="auto"/>
              </w:divBdr>
            </w:div>
            <w:div w:id="257713850">
              <w:marLeft w:val="0"/>
              <w:marRight w:val="0"/>
              <w:marTop w:val="0"/>
              <w:marBottom w:val="0"/>
              <w:divBdr>
                <w:top w:val="none" w:sz="0" w:space="0" w:color="auto"/>
                <w:left w:val="none" w:sz="0" w:space="0" w:color="auto"/>
                <w:bottom w:val="none" w:sz="0" w:space="0" w:color="auto"/>
                <w:right w:val="none" w:sz="0" w:space="0" w:color="auto"/>
              </w:divBdr>
            </w:div>
            <w:div w:id="166330648">
              <w:marLeft w:val="0"/>
              <w:marRight w:val="0"/>
              <w:marTop w:val="0"/>
              <w:marBottom w:val="0"/>
              <w:divBdr>
                <w:top w:val="none" w:sz="0" w:space="0" w:color="auto"/>
                <w:left w:val="none" w:sz="0" w:space="0" w:color="auto"/>
                <w:bottom w:val="none" w:sz="0" w:space="0" w:color="auto"/>
                <w:right w:val="none" w:sz="0" w:space="0" w:color="auto"/>
              </w:divBdr>
            </w:div>
            <w:div w:id="15547272">
              <w:marLeft w:val="0"/>
              <w:marRight w:val="0"/>
              <w:marTop w:val="0"/>
              <w:marBottom w:val="0"/>
              <w:divBdr>
                <w:top w:val="none" w:sz="0" w:space="0" w:color="auto"/>
                <w:left w:val="none" w:sz="0" w:space="0" w:color="auto"/>
                <w:bottom w:val="none" w:sz="0" w:space="0" w:color="auto"/>
                <w:right w:val="none" w:sz="0" w:space="0" w:color="auto"/>
              </w:divBdr>
            </w:div>
            <w:div w:id="1624461446">
              <w:marLeft w:val="0"/>
              <w:marRight w:val="0"/>
              <w:marTop w:val="0"/>
              <w:marBottom w:val="0"/>
              <w:divBdr>
                <w:top w:val="none" w:sz="0" w:space="0" w:color="auto"/>
                <w:left w:val="none" w:sz="0" w:space="0" w:color="auto"/>
                <w:bottom w:val="none" w:sz="0" w:space="0" w:color="auto"/>
                <w:right w:val="none" w:sz="0" w:space="0" w:color="auto"/>
              </w:divBdr>
            </w:div>
            <w:div w:id="1087535004">
              <w:marLeft w:val="0"/>
              <w:marRight w:val="0"/>
              <w:marTop w:val="0"/>
              <w:marBottom w:val="0"/>
              <w:divBdr>
                <w:top w:val="none" w:sz="0" w:space="0" w:color="auto"/>
                <w:left w:val="none" w:sz="0" w:space="0" w:color="auto"/>
                <w:bottom w:val="none" w:sz="0" w:space="0" w:color="auto"/>
                <w:right w:val="none" w:sz="0" w:space="0" w:color="auto"/>
              </w:divBdr>
            </w:div>
            <w:div w:id="952371232">
              <w:marLeft w:val="0"/>
              <w:marRight w:val="0"/>
              <w:marTop w:val="0"/>
              <w:marBottom w:val="0"/>
              <w:divBdr>
                <w:top w:val="none" w:sz="0" w:space="0" w:color="auto"/>
                <w:left w:val="none" w:sz="0" w:space="0" w:color="auto"/>
                <w:bottom w:val="none" w:sz="0" w:space="0" w:color="auto"/>
                <w:right w:val="none" w:sz="0" w:space="0" w:color="auto"/>
              </w:divBdr>
            </w:div>
            <w:div w:id="1235358353">
              <w:marLeft w:val="0"/>
              <w:marRight w:val="0"/>
              <w:marTop w:val="0"/>
              <w:marBottom w:val="0"/>
              <w:divBdr>
                <w:top w:val="none" w:sz="0" w:space="0" w:color="auto"/>
                <w:left w:val="none" w:sz="0" w:space="0" w:color="auto"/>
                <w:bottom w:val="none" w:sz="0" w:space="0" w:color="auto"/>
                <w:right w:val="none" w:sz="0" w:space="0" w:color="auto"/>
              </w:divBdr>
            </w:div>
            <w:div w:id="1627395730">
              <w:marLeft w:val="0"/>
              <w:marRight w:val="0"/>
              <w:marTop w:val="0"/>
              <w:marBottom w:val="0"/>
              <w:divBdr>
                <w:top w:val="none" w:sz="0" w:space="0" w:color="auto"/>
                <w:left w:val="none" w:sz="0" w:space="0" w:color="auto"/>
                <w:bottom w:val="none" w:sz="0" w:space="0" w:color="auto"/>
                <w:right w:val="none" w:sz="0" w:space="0" w:color="auto"/>
              </w:divBdr>
            </w:div>
            <w:div w:id="2048673732">
              <w:marLeft w:val="0"/>
              <w:marRight w:val="0"/>
              <w:marTop w:val="0"/>
              <w:marBottom w:val="0"/>
              <w:divBdr>
                <w:top w:val="none" w:sz="0" w:space="0" w:color="auto"/>
                <w:left w:val="none" w:sz="0" w:space="0" w:color="auto"/>
                <w:bottom w:val="none" w:sz="0" w:space="0" w:color="auto"/>
                <w:right w:val="none" w:sz="0" w:space="0" w:color="auto"/>
              </w:divBdr>
            </w:div>
            <w:div w:id="1022778526">
              <w:marLeft w:val="0"/>
              <w:marRight w:val="0"/>
              <w:marTop w:val="0"/>
              <w:marBottom w:val="0"/>
              <w:divBdr>
                <w:top w:val="none" w:sz="0" w:space="0" w:color="auto"/>
                <w:left w:val="none" w:sz="0" w:space="0" w:color="auto"/>
                <w:bottom w:val="none" w:sz="0" w:space="0" w:color="auto"/>
                <w:right w:val="none" w:sz="0" w:space="0" w:color="auto"/>
              </w:divBdr>
            </w:div>
            <w:div w:id="919946403">
              <w:marLeft w:val="0"/>
              <w:marRight w:val="0"/>
              <w:marTop w:val="0"/>
              <w:marBottom w:val="0"/>
              <w:divBdr>
                <w:top w:val="none" w:sz="0" w:space="0" w:color="auto"/>
                <w:left w:val="none" w:sz="0" w:space="0" w:color="auto"/>
                <w:bottom w:val="none" w:sz="0" w:space="0" w:color="auto"/>
                <w:right w:val="none" w:sz="0" w:space="0" w:color="auto"/>
              </w:divBdr>
            </w:div>
            <w:div w:id="1208447294">
              <w:marLeft w:val="0"/>
              <w:marRight w:val="0"/>
              <w:marTop w:val="0"/>
              <w:marBottom w:val="0"/>
              <w:divBdr>
                <w:top w:val="none" w:sz="0" w:space="0" w:color="auto"/>
                <w:left w:val="none" w:sz="0" w:space="0" w:color="auto"/>
                <w:bottom w:val="none" w:sz="0" w:space="0" w:color="auto"/>
                <w:right w:val="none" w:sz="0" w:space="0" w:color="auto"/>
              </w:divBdr>
            </w:div>
            <w:div w:id="339163604">
              <w:marLeft w:val="0"/>
              <w:marRight w:val="0"/>
              <w:marTop w:val="0"/>
              <w:marBottom w:val="0"/>
              <w:divBdr>
                <w:top w:val="none" w:sz="0" w:space="0" w:color="auto"/>
                <w:left w:val="none" w:sz="0" w:space="0" w:color="auto"/>
                <w:bottom w:val="none" w:sz="0" w:space="0" w:color="auto"/>
                <w:right w:val="none" w:sz="0" w:space="0" w:color="auto"/>
              </w:divBdr>
            </w:div>
            <w:div w:id="61218849">
              <w:marLeft w:val="0"/>
              <w:marRight w:val="0"/>
              <w:marTop w:val="0"/>
              <w:marBottom w:val="0"/>
              <w:divBdr>
                <w:top w:val="none" w:sz="0" w:space="0" w:color="auto"/>
                <w:left w:val="none" w:sz="0" w:space="0" w:color="auto"/>
                <w:bottom w:val="none" w:sz="0" w:space="0" w:color="auto"/>
                <w:right w:val="none" w:sz="0" w:space="0" w:color="auto"/>
              </w:divBdr>
            </w:div>
            <w:div w:id="647053877">
              <w:marLeft w:val="0"/>
              <w:marRight w:val="0"/>
              <w:marTop w:val="0"/>
              <w:marBottom w:val="0"/>
              <w:divBdr>
                <w:top w:val="none" w:sz="0" w:space="0" w:color="auto"/>
                <w:left w:val="none" w:sz="0" w:space="0" w:color="auto"/>
                <w:bottom w:val="none" w:sz="0" w:space="0" w:color="auto"/>
                <w:right w:val="none" w:sz="0" w:space="0" w:color="auto"/>
              </w:divBdr>
            </w:div>
            <w:div w:id="1989825799">
              <w:marLeft w:val="0"/>
              <w:marRight w:val="0"/>
              <w:marTop w:val="0"/>
              <w:marBottom w:val="0"/>
              <w:divBdr>
                <w:top w:val="none" w:sz="0" w:space="0" w:color="auto"/>
                <w:left w:val="none" w:sz="0" w:space="0" w:color="auto"/>
                <w:bottom w:val="none" w:sz="0" w:space="0" w:color="auto"/>
                <w:right w:val="none" w:sz="0" w:space="0" w:color="auto"/>
              </w:divBdr>
            </w:div>
            <w:div w:id="143086017">
              <w:marLeft w:val="0"/>
              <w:marRight w:val="0"/>
              <w:marTop w:val="0"/>
              <w:marBottom w:val="0"/>
              <w:divBdr>
                <w:top w:val="none" w:sz="0" w:space="0" w:color="auto"/>
                <w:left w:val="none" w:sz="0" w:space="0" w:color="auto"/>
                <w:bottom w:val="none" w:sz="0" w:space="0" w:color="auto"/>
                <w:right w:val="none" w:sz="0" w:space="0" w:color="auto"/>
              </w:divBdr>
            </w:div>
            <w:div w:id="1833179409">
              <w:marLeft w:val="0"/>
              <w:marRight w:val="0"/>
              <w:marTop w:val="0"/>
              <w:marBottom w:val="0"/>
              <w:divBdr>
                <w:top w:val="none" w:sz="0" w:space="0" w:color="auto"/>
                <w:left w:val="none" w:sz="0" w:space="0" w:color="auto"/>
                <w:bottom w:val="none" w:sz="0" w:space="0" w:color="auto"/>
                <w:right w:val="none" w:sz="0" w:space="0" w:color="auto"/>
              </w:divBdr>
            </w:div>
            <w:div w:id="924873345">
              <w:marLeft w:val="0"/>
              <w:marRight w:val="0"/>
              <w:marTop w:val="0"/>
              <w:marBottom w:val="0"/>
              <w:divBdr>
                <w:top w:val="none" w:sz="0" w:space="0" w:color="auto"/>
                <w:left w:val="none" w:sz="0" w:space="0" w:color="auto"/>
                <w:bottom w:val="none" w:sz="0" w:space="0" w:color="auto"/>
                <w:right w:val="none" w:sz="0" w:space="0" w:color="auto"/>
              </w:divBdr>
            </w:div>
            <w:div w:id="1512069018">
              <w:marLeft w:val="0"/>
              <w:marRight w:val="0"/>
              <w:marTop w:val="0"/>
              <w:marBottom w:val="0"/>
              <w:divBdr>
                <w:top w:val="none" w:sz="0" w:space="0" w:color="auto"/>
                <w:left w:val="none" w:sz="0" w:space="0" w:color="auto"/>
                <w:bottom w:val="none" w:sz="0" w:space="0" w:color="auto"/>
                <w:right w:val="none" w:sz="0" w:space="0" w:color="auto"/>
              </w:divBdr>
            </w:div>
            <w:div w:id="14526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949">
      <w:marLeft w:val="0"/>
      <w:marRight w:val="0"/>
      <w:marTop w:val="0"/>
      <w:marBottom w:val="0"/>
      <w:divBdr>
        <w:top w:val="none" w:sz="0" w:space="0" w:color="auto"/>
        <w:left w:val="none" w:sz="0" w:space="0" w:color="auto"/>
        <w:bottom w:val="none" w:sz="0" w:space="0" w:color="auto"/>
        <w:right w:val="none" w:sz="0" w:space="0" w:color="auto"/>
      </w:divBdr>
    </w:div>
    <w:div w:id="446899009">
      <w:marLeft w:val="0"/>
      <w:marRight w:val="0"/>
      <w:marTop w:val="0"/>
      <w:marBottom w:val="0"/>
      <w:divBdr>
        <w:top w:val="none" w:sz="0" w:space="0" w:color="auto"/>
        <w:left w:val="none" w:sz="0" w:space="0" w:color="auto"/>
        <w:bottom w:val="none" w:sz="0" w:space="0" w:color="auto"/>
        <w:right w:val="none" w:sz="0" w:space="0" w:color="auto"/>
      </w:divBdr>
    </w:div>
    <w:div w:id="447314891">
      <w:marLeft w:val="0"/>
      <w:marRight w:val="0"/>
      <w:marTop w:val="0"/>
      <w:marBottom w:val="0"/>
      <w:divBdr>
        <w:top w:val="none" w:sz="0" w:space="0" w:color="auto"/>
        <w:left w:val="none" w:sz="0" w:space="0" w:color="auto"/>
        <w:bottom w:val="none" w:sz="0" w:space="0" w:color="auto"/>
        <w:right w:val="none" w:sz="0" w:space="0" w:color="auto"/>
      </w:divBdr>
      <w:divsChild>
        <w:div w:id="1432505154">
          <w:marLeft w:val="0"/>
          <w:marRight w:val="0"/>
          <w:marTop w:val="0"/>
          <w:marBottom w:val="0"/>
          <w:divBdr>
            <w:top w:val="none" w:sz="0" w:space="0" w:color="auto"/>
            <w:left w:val="none" w:sz="0" w:space="0" w:color="auto"/>
            <w:bottom w:val="none" w:sz="0" w:space="0" w:color="auto"/>
            <w:right w:val="none" w:sz="0" w:space="0" w:color="auto"/>
          </w:divBdr>
        </w:div>
        <w:div w:id="975261536">
          <w:marLeft w:val="0"/>
          <w:marRight w:val="0"/>
          <w:marTop w:val="0"/>
          <w:marBottom w:val="0"/>
          <w:divBdr>
            <w:top w:val="none" w:sz="0" w:space="0" w:color="auto"/>
            <w:left w:val="none" w:sz="0" w:space="0" w:color="auto"/>
            <w:bottom w:val="none" w:sz="0" w:space="0" w:color="auto"/>
            <w:right w:val="none" w:sz="0" w:space="0" w:color="auto"/>
          </w:divBdr>
        </w:div>
      </w:divsChild>
    </w:div>
    <w:div w:id="449664737">
      <w:marLeft w:val="0"/>
      <w:marRight w:val="0"/>
      <w:marTop w:val="0"/>
      <w:marBottom w:val="0"/>
      <w:divBdr>
        <w:top w:val="none" w:sz="0" w:space="0" w:color="auto"/>
        <w:left w:val="none" w:sz="0" w:space="0" w:color="auto"/>
        <w:bottom w:val="none" w:sz="0" w:space="0" w:color="auto"/>
        <w:right w:val="none" w:sz="0" w:space="0" w:color="auto"/>
      </w:divBdr>
    </w:div>
    <w:div w:id="451437498">
      <w:marLeft w:val="0"/>
      <w:marRight w:val="0"/>
      <w:marTop w:val="0"/>
      <w:marBottom w:val="0"/>
      <w:divBdr>
        <w:top w:val="none" w:sz="0" w:space="0" w:color="auto"/>
        <w:left w:val="none" w:sz="0" w:space="0" w:color="auto"/>
        <w:bottom w:val="none" w:sz="0" w:space="0" w:color="auto"/>
        <w:right w:val="none" w:sz="0" w:space="0" w:color="auto"/>
      </w:divBdr>
    </w:div>
    <w:div w:id="451553430">
      <w:marLeft w:val="0"/>
      <w:marRight w:val="0"/>
      <w:marTop w:val="0"/>
      <w:marBottom w:val="0"/>
      <w:divBdr>
        <w:top w:val="none" w:sz="0" w:space="0" w:color="auto"/>
        <w:left w:val="none" w:sz="0" w:space="0" w:color="auto"/>
        <w:bottom w:val="none" w:sz="0" w:space="0" w:color="auto"/>
        <w:right w:val="none" w:sz="0" w:space="0" w:color="auto"/>
      </w:divBdr>
    </w:div>
    <w:div w:id="452750419">
      <w:marLeft w:val="0"/>
      <w:marRight w:val="0"/>
      <w:marTop w:val="0"/>
      <w:marBottom w:val="0"/>
      <w:divBdr>
        <w:top w:val="none" w:sz="0" w:space="0" w:color="auto"/>
        <w:left w:val="none" w:sz="0" w:space="0" w:color="auto"/>
        <w:bottom w:val="none" w:sz="0" w:space="0" w:color="auto"/>
        <w:right w:val="none" w:sz="0" w:space="0" w:color="auto"/>
      </w:divBdr>
    </w:div>
    <w:div w:id="452985093">
      <w:marLeft w:val="0"/>
      <w:marRight w:val="0"/>
      <w:marTop w:val="0"/>
      <w:marBottom w:val="0"/>
      <w:divBdr>
        <w:top w:val="none" w:sz="0" w:space="0" w:color="auto"/>
        <w:left w:val="none" w:sz="0" w:space="0" w:color="auto"/>
        <w:bottom w:val="none" w:sz="0" w:space="0" w:color="auto"/>
        <w:right w:val="none" w:sz="0" w:space="0" w:color="auto"/>
      </w:divBdr>
    </w:div>
    <w:div w:id="454838394">
      <w:marLeft w:val="0"/>
      <w:marRight w:val="0"/>
      <w:marTop w:val="0"/>
      <w:marBottom w:val="0"/>
      <w:divBdr>
        <w:top w:val="none" w:sz="0" w:space="0" w:color="auto"/>
        <w:left w:val="none" w:sz="0" w:space="0" w:color="auto"/>
        <w:bottom w:val="none" w:sz="0" w:space="0" w:color="auto"/>
        <w:right w:val="none" w:sz="0" w:space="0" w:color="auto"/>
      </w:divBdr>
    </w:div>
    <w:div w:id="456417691">
      <w:marLeft w:val="0"/>
      <w:marRight w:val="0"/>
      <w:marTop w:val="0"/>
      <w:marBottom w:val="0"/>
      <w:divBdr>
        <w:top w:val="none" w:sz="0" w:space="0" w:color="auto"/>
        <w:left w:val="none" w:sz="0" w:space="0" w:color="auto"/>
        <w:bottom w:val="none" w:sz="0" w:space="0" w:color="auto"/>
        <w:right w:val="none" w:sz="0" w:space="0" w:color="auto"/>
      </w:divBdr>
    </w:div>
    <w:div w:id="457140792">
      <w:marLeft w:val="0"/>
      <w:marRight w:val="0"/>
      <w:marTop w:val="0"/>
      <w:marBottom w:val="0"/>
      <w:divBdr>
        <w:top w:val="none" w:sz="0" w:space="0" w:color="auto"/>
        <w:left w:val="none" w:sz="0" w:space="0" w:color="auto"/>
        <w:bottom w:val="none" w:sz="0" w:space="0" w:color="auto"/>
        <w:right w:val="none" w:sz="0" w:space="0" w:color="auto"/>
      </w:divBdr>
    </w:div>
    <w:div w:id="458841430">
      <w:marLeft w:val="0"/>
      <w:marRight w:val="0"/>
      <w:marTop w:val="0"/>
      <w:marBottom w:val="0"/>
      <w:divBdr>
        <w:top w:val="none" w:sz="0" w:space="0" w:color="auto"/>
        <w:left w:val="none" w:sz="0" w:space="0" w:color="auto"/>
        <w:bottom w:val="none" w:sz="0" w:space="0" w:color="auto"/>
        <w:right w:val="none" w:sz="0" w:space="0" w:color="auto"/>
      </w:divBdr>
    </w:div>
    <w:div w:id="459035189">
      <w:marLeft w:val="0"/>
      <w:marRight w:val="0"/>
      <w:marTop w:val="0"/>
      <w:marBottom w:val="0"/>
      <w:divBdr>
        <w:top w:val="none" w:sz="0" w:space="0" w:color="auto"/>
        <w:left w:val="none" w:sz="0" w:space="0" w:color="auto"/>
        <w:bottom w:val="none" w:sz="0" w:space="0" w:color="auto"/>
        <w:right w:val="none" w:sz="0" w:space="0" w:color="auto"/>
      </w:divBdr>
    </w:div>
    <w:div w:id="461315636">
      <w:marLeft w:val="0"/>
      <w:marRight w:val="0"/>
      <w:marTop w:val="0"/>
      <w:marBottom w:val="0"/>
      <w:divBdr>
        <w:top w:val="none" w:sz="0" w:space="0" w:color="auto"/>
        <w:left w:val="none" w:sz="0" w:space="0" w:color="auto"/>
        <w:bottom w:val="none" w:sz="0" w:space="0" w:color="auto"/>
        <w:right w:val="none" w:sz="0" w:space="0" w:color="auto"/>
      </w:divBdr>
    </w:div>
    <w:div w:id="461655870">
      <w:marLeft w:val="0"/>
      <w:marRight w:val="0"/>
      <w:marTop w:val="0"/>
      <w:marBottom w:val="0"/>
      <w:divBdr>
        <w:top w:val="none" w:sz="0" w:space="0" w:color="auto"/>
        <w:left w:val="none" w:sz="0" w:space="0" w:color="auto"/>
        <w:bottom w:val="none" w:sz="0" w:space="0" w:color="auto"/>
        <w:right w:val="none" w:sz="0" w:space="0" w:color="auto"/>
      </w:divBdr>
    </w:div>
    <w:div w:id="462192434">
      <w:marLeft w:val="0"/>
      <w:marRight w:val="0"/>
      <w:marTop w:val="0"/>
      <w:marBottom w:val="0"/>
      <w:divBdr>
        <w:top w:val="none" w:sz="0" w:space="0" w:color="auto"/>
        <w:left w:val="none" w:sz="0" w:space="0" w:color="auto"/>
        <w:bottom w:val="none" w:sz="0" w:space="0" w:color="auto"/>
        <w:right w:val="none" w:sz="0" w:space="0" w:color="auto"/>
      </w:divBdr>
    </w:div>
    <w:div w:id="462574515">
      <w:marLeft w:val="0"/>
      <w:marRight w:val="0"/>
      <w:marTop w:val="0"/>
      <w:marBottom w:val="0"/>
      <w:divBdr>
        <w:top w:val="none" w:sz="0" w:space="0" w:color="auto"/>
        <w:left w:val="none" w:sz="0" w:space="0" w:color="auto"/>
        <w:bottom w:val="none" w:sz="0" w:space="0" w:color="auto"/>
        <w:right w:val="none" w:sz="0" w:space="0" w:color="auto"/>
      </w:divBdr>
    </w:div>
    <w:div w:id="463545700">
      <w:marLeft w:val="0"/>
      <w:marRight w:val="0"/>
      <w:marTop w:val="0"/>
      <w:marBottom w:val="0"/>
      <w:divBdr>
        <w:top w:val="none" w:sz="0" w:space="0" w:color="auto"/>
        <w:left w:val="none" w:sz="0" w:space="0" w:color="auto"/>
        <w:bottom w:val="none" w:sz="0" w:space="0" w:color="auto"/>
        <w:right w:val="none" w:sz="0" w:space="0" w:color="auto"/>
      </w:divBdr>
    </w:div>
    <w:div w:id="463739170">
      <w:marLeft w:val="0"/>
      <w:marRight w:val="0"/>
      <w:marTop w:val="0"/>
      <w:marBottom w:val="0"/>
      <w:divBdr>
        <w:top w:val="none" w:sz="0" w:space="0" w:color="auto"/>
        <w:left w:val="none" w:sz="0" w:space="0" w:color="auto"/>
        <w:bottom w:val="none" w:sz="0" w:space="0" w:color="auto"/>
        <w:right w:val="none" w:sz="0" w:space="0" w:color="auto"/>
      </w:divBdr>
    </w:div>
    <w:div w:id="464155072">
      <w:marLeft w:val="0"/>
      <w:marRight w:val="0"/>
      <w:marTop w:val="0"/>
      <w:marBottom w:val="0"/>
      <w:divBdr>
        <w:top w:val="none" w:sz="0" w:space="0" w:color="auto"/>
        <w:left w:val="none" w:sz="0" w:space="0" w:color="auto"/>
        <w:bottom w:val="none" w:sz="0" w:space="0" w:color="auto"/>
        <w:right w:val="none" w:sz="0" w:space="0" w:color="auto"/>
      </w:divBdr>
    </w:div>
    <w:div w:id="464196485">
      <w:marLeft w:val="0"/>
      <w:marRight w:val="0"/>
      <w:marTop w:val="0"/>
      <w:marBottom w:val="0"/>
      <w:divBdr>
        <w:top w:val="none" w:sz="0" w:space="0" w:color="auto"/>
        <w:left w:val="none" w:sz="0" w:space="0" w:color="auto"/>
        <w:bottom w:val="none" w:sz="0" w:space="0" w:color="auto"/>
        <w:right w:val="none" w:sz="0" w:space="0" w:color="auto"/>
      </w:divBdr>
    </w:div>
    <w:div w:id="464542171">
      <w:marLeft w:val="0"/>
      <w:marRight w:val="0"/>
      <w:marTop w:val="0"/>
      <w:marBottom w:val="0"/>
      <w:divBdr>
        <w:top w:val="none" w:sz="0" w:space="0" w:color="auto"/>
        <w:left w:val="none" w:sz="0" w:space="0" w:color="auto"/>
        <w:bottom w:val="none" w:sz="0" w:space="0" w:color="auto"/>
        <w:right w:val="none" w:sz="0" w:space="0" w:color="auto"/>
      </w:divBdr>
    </w:div>
    <w:div w:id="465901251">
      <w:marLeft w:val="0"/>
      <w:marRight w:val="0"/>
      <w:marTop w:val="0"/>
      <w:marBottom w:val="0"/>
      <w:divBdr>
        <w:top w:val="none" w:sz="0" w:space="0" w:color="auto"/>
        <w:left w:val="none" w:sz="0" w:space="0" w:color="auto"/>
        <w:bottom w:val="none" w:sz="0" w:space="0" w:color="auto"/>
        <w:right w:val="none" w:sz="0" w:space="0" w:color="auto"/>
      </w:divBdr>
    </w:div>
    <w:div w:id="466242262">
      <w:marLeft w:val="0"/>
      <w:marRight w:val="0"/>
      <w:marTop w:val="0"/>
      <w:marBottom w:val="0"/>
      <w:divBdr>
        <w:top w:val="none" w:sz="0" w:space="0" w:color="auto"/>
        <w:left w:val="none" w:sz="0" w:space="0" w:color="auto"/>
        <w:bottom w:val="none" w:sz="0" w:space="0" w:color="auto"/>
        <w:right w:val="none" w:sz="0" w:space="0" w:color="auto"/>
      </w:divBdr>
    </w:div>
    <w:div w:id="469204867">
      <w:marLeft w:val="0"/>
      <w:marRight w:val="0"/>
      <w:marTop w:val="0"/>
      <w:marBottom w:val="0"/>
      <w:divBdr>
        <w:top w:val="none" w:sz="0" w:space="0" w:color="auto"/>
        <w:left w:val="none" w:sz="0" w:space="0" w:color="auto"/>
        <w:bottom w:val="none" w:sz="0" w:space="0" w:color="auto"/>
        <w:right w:val="none" w:sz="0" w:space="0" w:color="auto"/>
      </w:divBdr>
    </w:div>
    <w:div w:id="469639139">
      <w:marLeft w:val="0"/>
      <w:marRight w:val="0"/>
      <w:marTop w:val="0"/>
      <w:marBottom w:val="0"/>
      <w:divBdr>
        <w:top w:val="none" w:sz="0" w:space="0" w:color="auto"/>
        <w:left w:val="none" w:sz="0" w:space="0" w:color="auto"/>
        <w:bottom w:val="none" w:sz="0" w:space="0" w:color="auto"/>
        <w:right w:val="none" w:sz="0" w:space="0" w:color="auto"/>
      </w:divBdr>
    </w:div>
    <w:div w:id="470054767">
      <w:marLeft w:val="0"/>
      <w:marRight w:val="0"/>
      <w:marTop w:val="0"/>
      <w:marBottom w:val="0"/>
      <w:divBdr>
        <w:top w:val="none" w:sz="0" w:space="0" w:color="auto"/>
        <w:left w:val="none" w:sz="0" w:space="0" w:color="auto"/>
        <w:bottom w:val="none" w:sz="0" w:space="0" w:color="auto"/>
        <w:right w:val="none" w:sz="0" w:space="0" w:color="auto"/>
      </w:divBdr>
    </w:div>
    <w:div w:id="470294764">
      <w:marLeft w:val="0"/>
      <w:marRight w:val="0"/>
      <w:marTop w:val="0"/>
      <w:marBottom w:val="0"/>
      <w:divBdr>
        <w:top w:val="none" w:sz="0" w:space="0" w:color="auto"/>
        <w:left w:val="none" w:sz="0" w:space="0" w:color="auto"/>
        <w:bottom w:val="none" w:sz="0" w:space="0" w:color="auto"/>
        <w:right w:val="none" w:sz="0" w:space="0" w:color="auto"/>
      </w:divBdr>
    </w:div>
    <w:div w:id="471218961">
      <w:marLeft w:val="0"/>
      <w:marRight w:val="0"/>
      <w:marTop w:val="0"/>
      <w:marBottom w:val="0"/>
      <w:divBdr>
        <w:top w:val="none" w:sz="0" w:space="0" w:color="auto"/>
        <w:left w:val="none" w:sz="0" w:space="0" w:color="auto"/>
        <w:bottom w:val="none" w:sz="0" w:space="0" w:color="auto"/>
        <w:right w:val="none" w:sz="0" w:space="0" w:color="auto"/>
      </w:divBdr>
    </w:div>
    <w:div w:id="471603718">
      <w:marLeft w:val="0"/>
      <w:marRight w:val="0"/>
      <w:marTop w:val="0"/>
      <w:marBottom w:val="0"/>
      <w:divBdr>
        <w:top w:val="none" w:sz="0" w:space="0" w:color="auto"/>
        <w:left w:val="none" w:sz="0" w:space="0" w:color="auto"/>
        <w:bottom w:val="none" w:sz="0" w:space="0" w:color="auto"/>
        <w:right w:val="none" w:sz="0" w:space="0" w:color="auto"/>
      </w:divBdr>
    </w:div>
    <w:div w:id="474876581">
      <w:marLeft w:val="0"/>
      <w:marRight w:val="0"/>
      <w:marTop w:val="0"/>
      <w:marBottom w:val="0"/>
      <w:divBdr>
        <w:top w:val="none" w:sz="0" w:space="0" w:color="auto"/>
        <w:left w:val="none" w:sz="0" w:space="0" w:color="auto"/>
        <w:bottom w:val="none" w:sz="0" w:space="0" w:color="auto"/>
        <w:right w:val="none" w:sz="0" w:space="0" w:color="auto"/>
      </w:divBdr>
    </w:div>
    <w:div w:id="475074462">
      <w:marLeft w:val="0"/>
      <w:marRight w:val="0"/>
      <w:marTop w:val="0"/>
      <w:marBottom w:val="0"/>
      <w:divBdr>
        <w:top w:val="none" w:sz="0" w:space="0" w:color="auto"/>
        <w:left w:val="none" w:sz="0" w:space="0" w:color="auto"/>
        <w:bottom w:val="none" w:sz="0" w:space="0" w:color="auto"/>
        <w:right w:val="none" w:sz="0" w:space="0" w:color="auto"/>
      </w:divBdr>
    </w:div>
    <w:div w:id="475758574">
      <w:marLeft w:val="0"/>
      <w:marRight w:val="0"/>
      <w:marTop w:val="0"/>
      <w:marBottom w:val="0"/>
      <w:divBdr>
        <w:top w:val="none" w:sz="0" w:space="0" w:color="auto"/>
        <w:left w:val="none" w:sz="0" w:space="0" w:color="auto"/>
        <w:bottom w:val="none" w:sz="0" w:space="0" w:color="auto"/>
        <w:right w:val="none" w:sz="0" w:space="0" w:color="auto"/>
      </w:divBdr>
    </w:div>
    <w:div w:id="475801296">
      <w:marLeft w:val="0"/>
      <w:marRight w:val="0"/>
      <w:marTop w:val="0"/>
      <w:marBottom w:val="0"/>
      <w:divBdr>
        <w:top w:val="none" w:sz="0" w:space="0" w:color="auto"/>
        <w:left w:val="none" w:sz="0" w:space="0" w:color="auto"/>
        <w:bottom w:val="none" w:sz="0" w:space="0" w:color="auto"/>
        <w:right w:val="none" w:sz="0" w:space="0" w:color="auto"/>
      </w:divBdr>
    </w:div>
    <w:div w:id="476150175">
      <w:marLeft w:val="0"/>
      <w:marRight w:val="0"/>
      <w:marTop w:val="0"/>
      <w:marBottom w:val="0"/>
      <w:divBdr>
        <w:top w:val="none" w:sz="0" w:space="0" w:color="auto"/>
        <w:left w:val="none" w:sz="0" w:space="0" w:color="auto"/>
        <w:bottom w:val="none" w:sz="0" w:space="0" w:color="auto"/>
        <w:right w:val="none" w:sz="0" w:space="0" w:color="auto"/>
      </w:divBdr>
    </w:div>
    <w:div w:id="476805992">
      <w:marLeft w:val="0"/>
      <w:marRight w:val="0"/>
      <w:marTop w:val="0"/>
      <w:marBottom w:val="0"/>
      <w:divBdr>
        <w:top w:val="none" w:sz="0" w:space="0" w:color="auto"/>
        <w:left w:val="none" w:sz="0" w:space="0" w:color="auto"/>
        <w:bottom w:val="none" w:sz="0" w:space="0" w:color="auto"/>
        <w:right w:val="none" w:sz="0" w:space="0" w:color="auto"/>
      </w:divBdr>
    </w:div>
    <w:div w:id="477890677">
      <w:marLeft w:val="0"/>
      <w:marRight w:val="0"/>
      <w:marTop w:val="0"/>
      <w:marBottom w:val="0"/>
      <w:divBdr>
        <w:top w:val="none" w:sz="0" w:space="0" w:color="auto"/>
        <w:left w:val="none" w:sz="0" w:space="0" w:color="auto"/>
        <w:bottom w:val="none" w:sz="0" w:space="0" w:color="auto"/>
        <w:right w:val="none" w:sz="0" w:space="0" w:color="auto"/>
      </w:divBdr>
      <w:divsChild>
        <w:div w:id="493226851">
          <w:marLeft w:val="0"/>
          <w:marRight w:val="0"/>
          <w:marTop w:val="0"/>
          <w:marBottom w:val="0"/>
          <w:divBdr>
            <w:top w:val="none" w:sz="0" w:space="0" w:color="auto"/>
            <w:left w:val="none" w:sz="0" w:space="0" w:color="auto"/>
            <w:bottom w:val="none" w:sz="0" w:space="0" w:color="auto"/>
            <w:right w:val="none" w:sz="0" w:space="0" w:color="auto"/>
          </w:divBdr>
        </w:div>
        <w:div w:id="1695885537">
          <w:marLeft w:val="0"/>
          <w:marRight w:val="0"/>
          <w:marTop w:val="0"/>
          <w:marBottom w:val="0"/>
          <w:divBdr>
            <w:top w:val="none" w:sz="0" w:space="0" w:color="auto"/>
            <w:left w:val="none" w:sz="0" w:space="0" w:color="auto"/>
            <w:bottom w:val="none" w:sz="0" w:space="0" w:color="auto"/>
            <w:right w:val="none" w:sz="0" w:space="0" w:color="auto"/>
          </w:divBdr>
        </w:div>
        <w:div w:id="1565143797">
          <w:marLeft w:val="0"/>
          <w:marRight w:val="0"/>
          <w:marTop w:val="0"/>
          <w:marBottom w:val="0"/>
          <w:divBdr>
            <w:top w:val="none" w:sz="0" w:space="0" w:color="auto"/>
            <w:left w:val="none" w:sz="0" w:space="0" w:color="auto"/>
            <w:bottom w:val="none" w:sz="0" w:space="0" w:color="auto"/>
            <w:right w:val="none" w:sz="0" w:space="0" w:color="auto"/>
          </w:divBdr>
        </w:div>
        <w:div w:id="2132966590">
          <w:marLeft w:val="0"/>
          <w:marRight w:val="0"/>
          <w:marTop w:val="0"/>
          <w:marBottom w:val="0"/>
          <w:divBdr>
            <w:top w:val="none" w:sz="0" w:space="0" w:color="auto"/>
            <w:left w:val="none" w:sz="0" w:space="0" w:color="auto"/>
            <w:bottom w:val="none" w:sz="0" w:space="0" w:color="auto"/>
            <w:right w:val="none" w:sz="0" w:space="0" w:color="auto"/>
          </w:divBdr>
        </w:div>
        <w:div w:id="653030226">
          <w:marLeft w:val="0"/>
          <w:marRight w:val="0"/>
          <w:marTop w:val="0"/>
          <w:marBottom w:val="0"/>
          <w:divBdr>
            <w:top w:val="none" w:sz="0" w:space="0" w:color="auto"/>
            <w:left w:val="none" w:sz="0" w:space="0" w:color="auto"/>
            <w:bottom w:val="none" w:sz="0" w:space="0" w:color="auto"/>
            <w:right w:val="none" w:sz="0" w:space="0" w:color="auto"/>
          </w:divBdr>
        </w:div>
        <w:div w:id="696664225">
          <w:marLeft w:val="0"/>
          <w:marRight w:val="0"/>
          <w:marTop w:val="0"/>
          <w:marBottom w:val="0"/>
          <w:divBdr>
            <w:top w:val="none" w:sz="0" w:space="0" w:color="auto"/>
            <w:left w:val="none" w:sz="0" w:space="0" w:color="auto"/>
            <w:bottom w:val="none" w:sz="0" w:space="0" w:color="auto"/>
            <w:right w:val="none" w:sz="0" w:space="0" w:color="auto"/>
          </w:divBdr>
        </w:div>
        <w:div w:id="104466775">
          <w:marLeft w:val="0"/>
          <w:marRight w:val="0"/>
          <w:marTop w:val="0"/>
          <w:marBottom w:val="0"/>
          <w:divBdr>
            <w:top w:val="none" w:sz="0" w:space="0" w:color="auto"/>
            <w:left w:val="none" w:sz="0" w:space="0" w:color="auto"/>
            <w:bottom w:val="none" w:sz="0" w:space="0" w:color="auto"/>
            <w:right w:val="none" w:sz="0" w:space="0" w:color="auto"/>
          </w:divBdr>
        </w:div>
        <w:div w:id="1277060229">
          <w:marLeft w:val="0"/>
          <w:marRight w:val="0"/>
          <w:marTop w:val="0"/>
          <w:marBottom w:val="0"/>
          <w:divBdr>
            <w:top w:val="none" w:sz="0" w:space="0" w:color="auto"/>
            <w:left w:val="none" w:sz="0" w:space="0" w:color="auto"/>
            <w:bottom w:val="none" w:sz="0" w:space="0" w:color="auto"/>
            <w:right w:val="none" w:sz="0" w:space="0" w:color="auto"/>
          </w:divBdr>
        </w:div>
        <w:div w:id="1482231963">
          <w:marLeft w:val="0"/>
          <w:marRight w:val="0"/>
          <w:marTop w:val="0"/>
          <w:marBottom w:val="0"/>
          <w:divBdr>
            <w:top w:val="none" w:sz="0" w:space="0" w:color="auto"/>
            <w:left w:val="none" w:sz="0" w:space="0" w:color="auto"/>
            <w:bottom w:val="none" w:sz="0" w:space="0" w:color="auto"/>
            <w:right w:val="none" w:sz="0" w:space="0" w:color="auto"/>
          </w:divBdr>
        </w:div>
        <w:div w:id="547760386">
          <w:marLeft w:val="0"/>
          <w:marRight w:val="0"/>
          <w:marTop w:val="0"/>
          <w:marBottom w:val="0"/>
          <w:divBdr>
            <w:top w:val="none" w:sz="0" w:space="0" w:color="auto"/>
            <w:left w:val="none" w:sz="0" w:space="0" w:color="auto"/>
            <w:bottom w:val="none" w:sz="0" w:space="0" w:color="auto"/>
            <w:right w:val="none" w:sz="0" w:space="0" w:color="auto"/>
          </w:divBdr>
        </w:div>
        <w:div w:id="917404759">
          <w:marLeft w:val="0"/>
          <w:marRight w:val="0"/>
          <w:marTop w:val="0"/>
          <w:marBottom w:val="0"/>
          <w:divBdr>
            <w:top w:val="none" w:sz="0" w:space="0" w:color="auto"/>
            <w:left w:val="none" w:sz="0" w:space="0" w:color="auto"/>
            <w:bottom w:val="none" w:sz="0" w:space="0" w:color="auto"/>
            <w:right w:val="none" w:sz="0" w:space="0" w:color="auto"/>
          </w:divBdr>
        </w:div>
        <w:div w:id="835802916">
          <w:marLeft w:val="0"/>
          <w:marRight w:val="0"/>
          <w:marTop w:val="0"/>
          <w:marBottom w:val="0"/>
          <w:divBdr>
            <w:top w:val="none" w:sz="0" w:space="0" w:color="auto"/>
            <w:left w:val="none" w:sz="0" w:space="0" w:color="auto"/>
            <w:bottom w:val="none" w:sz="0" w:space="0" w:color="auto"/>
            <w:right w:val="none" w:sz="0" w:space="0" w:color="auto"/>
          </w:divBdr>
        </w:div>
        <w:div w:id="490605270">
          <w:marLeft w:val="0"/>
          <w:marRight w:val="0"/>
          <w:marTop w:val="0"/>
          <w:marBottom w:val="0"/>
          <w:divBdr>
            <w:top w:val="none" w:sz="0" w:space="0" w:color="auto"/>
            <w:left w:val="none" w:sz="0" w:space="0" w:color="auto"/>
            <w:bottom w:val="none" w:sz="0" w:space="0" w:color="auto"/>
            <w:right w:val="none" w:sz="0" w:space="0" w:color="auto"/>
          </w:divBdr>
        </w:div>
        <w:div w:id="1130705770">
          <w:marLeft w:val="0"/>
          <w:marRight w:val="0"/>
          <w:marTop w:val="0"/>
          <w:marBottom w:val="0"/>
          <w:divBdr>
            <w:top w:val="none" w:sz="0" w:space="0" w:color="auto"/>
            <w:left w:val="none" w:sz="0" w:space="0" w:color="auto"/>
            <w:bottom w:val="none" w:sz="0" w:space="0" w:color="auto"/>
            <w:right w:val="none" w:sz="0" w:space="0" w:color="auto"/>
          </w:divBdr>
        </w:div>
        <w:div w:id="1942184443">
          <w:marLeft w:val="0"/>
          <w:marRight w:val="0"/>
          <w:marTop w:val="0"/>
          <w:marBottom w:val="0"/>
          <w:divBdr>
            <w:top w:val="none" w:sz="0" w:space="0" w:color="auto"/>
            <w:left w:val="none" w:sz="0" w:space="0" w:color="auto"/>
            <w:bottom w:val="none" w:sz="0" w:space="0" w:color="auto"/>
            <w:right w:val="none" w:sz="0" w:space="0" w:color="auto"/>
          </w:divBdr>
        </w:div>
        <w:div w:id="1850559581">
          <w:marLeft w:val="0"/>
          <w:marRight w:val="0"/>
          <w:marTop w:val="0"/>
          <w:marBottom w:val="0"/>
          <w:divBdr>
            <w:top w:val="none" w:sz="0" w:space="0" w:color="auto"/>
            <w:left w:val="none" w:sz="0" w:space="0" w:color="auto"/>
            <w:bottom w:val="none" w:sz="0" w:space="0" w:color="auto"/>
            <w:right w:val="none" w:sz="0" w:space="0" w:color="auto"/>
          </w:divBdr>
        </w:div>
        <w:div w:id="834762904">
          <w:marLeft w:val="0"/>
          <w:marRight w:val="0"/>
          <w:marTop w:val="0"/>
          <w:marBottom w:val="0"/>
          <w:divBdr>
            <w:top w:val="none" w:sz="0" w:space="0" w:color="auto"/>
            <w:left w:val="none" w:sz="0" w:space="0" w:color="auto"/>
            <w:bottom w:val="none" w:sz="0" w:space="0" w:color="auto"/>
            <w:right w:val="none" w:sz="0" w:space="0" w:color="auto"/>
          </w:divBdr>
        </w:div>
        <w:div w:id="429552094">
          <w:marLeft w:val="0"/>
          <w:marRight w:val="0"/>
          <w:marTop w:val="0"/>
          <w:marBottom w:val="0"/>
          <w:divBdr>
            <w:top w:val="none" w:sz="0" w:space="0" w:color="auto"/>
            <w:left w:val="none" w:sz="0" w:space="0" w:color="auto"/>
            <w:bottom w:val="none" w:sz="0" w:space="0" w:color="auto"/>
            <w:right w:val="none" w:sz="0" w:space="0" w:color="auto"/>
          </w:divBdr>
        </w:div>
        <w:div w:id="1882130853">
          <w:marLeft w:val="0"/>
          <w:marRight w:val="0"/>
          <w:marTop w:val="0"/>
          <w:marBottom w:val="0"/>
          <w:divBdr>
            <w:top w:val="none" w:sz="0" w:space="0" w:color="auto"/>
            <w:left w:val="none" w:sz="0" w:space="0" w:color="auto"/>
            <w:bottom w:val="none" w:sz="0" w:space="0" w:color="auto"/>
            <w:right w:val="none" w:sz="0" w:space="0" w:color="auto"/>
          </w:divBdr>
        </w:div>
        <w:div w:id="167209667">
          <w:marLeft w:val="0"/>
          <w:marRight w:val="0"/>
          <w:marTop w:val="0"/>
          <w:marBottom w:val="0"/>
          <w:divBdr>
            <w:top w:val="none" w:sz="0" w:space="0" w:color="auto"/>
            <w:left w:val="none" w:sz="0" w:space="0" w:color="auto"/>
            <w:bottom w:val="none" w:sz="0" w:space="0" w:color="auto"/>
            <w:right w:val="none" w:sz="0" w:space="0" w:color="auto"/>
          </w:divBdr>
        </w:div>
        <w:div w:id="1799761416">
          <w:marLeft w:val="0"/>
          <w:marRight w:val="0"/>
          <w:marTop w:val="0"/>
          <w:marBottom w:val="0"/>
          <w:divBdr>
            <w:top w:val="none" w:sz="0" w:space="0" w:color="auto"/>
            <w:left w:val="none" w:sz="0" w:space="0" w:color="auto"/>
            <w:bottom w:val="none" w:sz="0" w:space="0" w:color="auto"/>
            <w:right w:val="none" w:sz="0" w:space="0" w:color="auto"/>
          </w:divBdr>
        </w:div>
        <w:div w:id="266039302">
          <w:marLeft w:val="0"/>
          <w:marRight w:val="0"/>
          <w:marTop w:val="0"/>
          <w:marBottom w:val="0"/>
          <w:divBdr>
            <w:top w:val="none" w:sz="0" w:space="0" w:color="auto"/>
            <w:left w:val="none" w:sz="0" w:space="0" w:color="auto"/>
            <w:bottom w:val="none" w:sz="0" w:space="0" w:color="auto"/>
            <w:right w:val="none" w:sz="0" w:space="0" w:color="auto"/>
          </w:divBdr>
        </w:div>
        <w:div w:id="1142962087">
          <w:marLeft w:val="0"/>
          <w:marRight w:val="0"/>
          <w:marTop w:val="0"/>
          <w:marBottom w:val="0"/>
          <w:divBdr>
            <w:top w:val="none" w:sz="0" w:space="0" w:color="auto"/>
            <w:left w:val="none" w:sz="0" w:space="0" w:color="auto"/>
            <w:bottom w:val="none" w:sz="0" w:space="0" w:color="auto"/>
            <w:right w:val="none" w:sz="0" w:space="0" w:color="auto"/>
          </w:divBdr>
        </w:div>
        <w:div w:id="752164214">
          <w:marLeft w:val="0"/>
          <w:marRight w:val="0"/>
          <w:marTop w:val="0"/>
          <w:marBottom w:val="0"/>
          <w:divBdr>
            <w:top w:val="none" w:sz="0" w:space="0" w:color="auto"/>
            <w:left w:val="none" w:sz="0" w:space="0" w:color="auto"/>
            <w:bottom w:val="none" w:sz="0" w:space="0" w:color="auto"/>
            <w:right w:val="none" w:sz="0" w:space="0" w:color="auto"/>
          </w:divBdr>
        </w:div>
        <w:div w:id="1095780597">
          <w:marLeft w:val="0"/>
          <w:marRight w:val="0"/>
          <w:marTop w:val="0"/>
          <w:marBottom w:val="0"/>
          <w:divBdr>
            <w:top w:val="none" w:sz="0" w:space="0" w:color="auto"/>
            <w:left w:val="none" w:sz="0" w:space="0" w:color="auto"/>
            <w:bottom w:val="none" w:sz="0" w:space="0" w:color="auto"/>
            <w:right w:val="none" w:sz="0" w:space="0" w:color="auto"/>
          </w:divBdr>
        </w:div>
        <w:div w:id="161509741">
          <w:marLeft w:val="0"/>
          <w:marRight w:val="0"/>
          <w:marTop w:val="0"/>
          <w:marBottom w:val="0"/>
          <w:divBdr>
            <w:top w:val="none" w:sz="0" w:space="0" w:color="auto"/>
            <w:left w:val="none" w:sz="0" w:space="0" w:color="auto"/>
            <w:bottom w:val="none" w:sz="0" w:space="0" w:color="auto"/>
            <w:right w:val="none" w:sz="0" w:space="0" w:color="auto"/>
          </w:divBdr>
        </w:div>
        <w:div w:id="40641017">
          <w:marLeft w:val="0"/>
          <w:marRight w:val="0"/>
          <w:marTop w:val="0"/>
          <w:marBottom w:val="0"/>
          <w:divBdr>
            <w:top w:val="none" w:sz="0" w:space="0" w:color="auto"/>
            <w:left w:val="none" w:sz="0" w:space="0" w:color="auto"/>
            <w:bottom w:val="none" w:sz="0" w:space="0" w:color="auto"/>
            <w:right w:val="none" w:sz="0" w:space="0" w:color="auto"/>
          </w:divBdr>
        </w:div>
        <w:div w:id="1905487457">
          <w:marLeft w:val="0"/>
          <w:marRight w:val="0"/>
          <w:marTop w:val="0"/>
          <w:marBottom w:val="0"/>
          <w:divBdr>
            <w:top w:val="none" w:sz="0" w:space="0" w:color="auto"/>
            <w:left w:val="none" w:sz="0" w:space="0" w:color="auto"/>
            <w:bottom w:val="none" w:sz="0" w:space="0" w:color="auto"/>
            <w:right w:val="none" w:sz="0" w:space="0" w:color="auto"/>
          </w:divBdr>
        </w:div>
        <w:div w:id="738021228">
          <w:marLeft w:val="0"/>
          <w:marRight w:val="0"/>
          <w:marTop w:val="0"/>
          <w:marBottom w:val="0"/>
          <w:divBdr>
            <w:top w:val="none" w:sz="0" w:space="0" w:color="auto"/>
            <w:left w:val="none" w:sz="0" w:space="0" w:color="auto"/>
            <w:bottom w:val="none" w:sz="0" w:space="0" w:color="auto"/>
            <w:right w:val="none" w:sz="0" w:space="0" w:color="auto"/>
          </w:divBdr>
        </w:div>
        <w:div w:id="1891459320">
          <w:marLeft w:val="0"/>
          <w:marRight w:val="0"/>
          <w:marTop w:val="0"/>
          <w:marBottom w:val="0"/>
          <w:divBdr>
            <w:top w:val="none" w:sz="0" w:space="0" w:color="auto"/>
            <w:left w:val="none" w:sz="0" w:space="0" w:color="auto"/>
            <w:bottom w:val="none" w:sz="0" w:space="0" w:color="auto"/>
            <w:right w:val="none" w:sz="0" w:space="0" w:color="auto"/>
          </w:divBdr>
        </w:div>
        <w:div w:id="693193057">
          <w:marLeft w:val="0"/>
          <w:marRight w:val="0"/>
          <w:marTop w:val="0"/>
          <w:marBottom w:val="0"/>
          <w:divBdr>
            <w:top w:val="none" w:sz="0" w:space="0" w:color="auto"/>
            <w:left w:val="none" w:sz="0" w:space="0" w:color="auto"/>
            <w:bottom w:val="none" w:sz="0" w:space="0" w:color="auto"/>
            <w:right w:val="none" w:sz="0" w:space="0" w:color="auto"/>
          </w:divBdr>
        </w:div>
        <w:div w:id="560555968">
          <w:marLeft w:val="0"/>
          <w:marRight w:val="0"/>
          <w:marTop w:val="0"/>
          <w:marBottom w:val="0"/>
          <w:divBdr>
            <w:top w:val="none" w:sz="0" w:space="0" w:color="auto"/>
            <w:left w:val="none" w:sz="0" w:space="0" w:color="auto"/>
            <w:bottom w:val="none" w:sz="0" w:space="0" w:color="auto"/>
            <w:right w:val="none" w:sz="0" w:space="0" w:color="auto"/>
          </w:divBdr>
        </w:div>
        <w:div w:id="1313944285">
          <w:marLeft w:val="0"/>
          <w:marRight w:val="0"/>
          <w:marTop w:val="0"/>
          <w:marBottom w:val="0"/>
          <w:divBdr>
            <w:top w:val="none" w:sz="0" w:space="0" w:color="auto"/>
            <w:left w:val="none" w:sz="0" w:space="0" w:color="auto"/>
            <w:bottom w:val="none" w:sz="0" w:space="0" w:color="auto"/>
            <w:right w:val="none" w:sz="0" w:space="0" w:color="auto"/>
          </w:divBdr>
        </w:div>
        <w:div w:id="1315647504">
          <w:marLeft w:val="0"/>
          <w:marRight w:val="0"/>
          <w:marTop w:val="0"/>
          <w:marBottom w:val="0"/>
          <w:divBdr>
            <w:top w:val="none" w:sz="0" w:space="0" w:color="auto"/>
            <w:left w:val="none" w:sz="0" w:space="0" w:color="auto"/>
            <w:bottom w:val="none" w:sz="0" w:space="0" w:color="auto"/>
            <w:right w:val="none" w:sz="0" w:space="0" w:color="auto"/>
          </w:divBdr>
        </w:div>
        <w:div w:id="1495728672">
          <w:marLeft w:val="0"/>
          <w:marRight w:val="0"/>
          <w:marTop w:val="0"/>
          <w:marBottom w:val="0"/>
          <w:divBdr>
            <w:top w:val="none" w:sz="0" w:space="0" w:color="auto"/>
            <w:left w:val="none" w:sz="0" w:space="0" w:color="auto"/>
            <w:bottom w:val="none" w:sz="0" w:space="0" w:color="auto"/>
            <w:right w:val="none" w:sz="0" w:space="0" w:color="auto"/>
          </w:divBdr>
        </w:div>
        <w:div w:id="2083788624">
          <w:marLeft w:val="0"/>
          <w:marRight w:val="0"/>
          <w:marTop w:val="0"/>
          <w:marBottom w:val="0"/>
          <w:divBdr>
            <w:top w:val="none" w:sz="0" w:space="0" w:color="auto"/>
            <w:left w:val="none" w:sz="0" w:space="0" w:color="auto"/>
            <w:bottom w:val="none" w:sz="0" w:space="0" w:color="auto"/>
            <w:right w:val="none" w:sz="0" w:space="0" w:color="auto"/>
          </w:divBdr>
        </w:div>
        <w:div w:id="1641499136">
          <w:marLeft w:val="0"/>
          <w:marRight w:val="0"/>
          <w:marTop w:val="0"/>
          <w:marBottom w:val="0"/>
          <w:divBdr>
            <w:top w:val="none" w:sz="0" w:space="0" w:color="auto"/>
            <w:left w:val="none" w:sz="0" w:space="0" w:color="auto"/>
            <w:bottom w:val="none" w:sz="0" w:space="0" w:color="auto"/>
            <w:right w:val="none" w:sz="0" w:space="0" w:color="auto"/>
          </w:divBdr>
        </w:div>
        <w:div w:id="1848059735">
          <w:marLeft w:val="0"/>
          <w:marRight w:val="0"/>
          <w:marTop w:val="0"/>
          <w:marBottom w:val="0"/>
          <w:divBdr>
            <w:top w:val="none" w:sz="0" w:space="0" w:color="auto"/>
            <w:left w:val="none" w:sz="0" w:space="0" w:color="auto"/>
            <w:bottom w:val="none" w:sz="0" w:space="0" w:color="auto"/>
            <w:right w:val="none" w:sz="0" w:space="0" w:color="auto"/>
          </w:divBdr>
        </w:div>
        <w:div w:id="1184591659">
          <w:marLeft w:val="0"/>
          <w:marRight w:val="0"/>
          <w:marTop w:val="0"/>
          <w:marBottom w:val="0"/>
          <w:divBdr>
            <w:top w:val="none" w:sz="0" w:space="0" w:color="auto"/>
            <w:left w:val="none" w:sz="0" w:space="0" w:color="auto"/>
            <w:bottom w:val="none" w:sz="0" w:space="0" w:color="auto"/>
            <w:right w:val="none" w:sz="0" w:space="0" w:color="auto"/>
          </w:divBdr>
        </w:div>
        <w:div w:id="1780756809">
          <w:marLeft w:val="0"/>
          <w:marRight w:val="0"/>
          <w:marTop w:val="0"/>
          <w:marBottom w:val="0"/>
          <w:divBdr>
            <w:top w:val="none" w:sz="0" w:space="0" w:color="auto"/>
            <w:left w:val="none" w:sz="0" w:space="0" w:color="auto"/>
            <w:bottom w:val="none" w:sz="0" w:space="0" w:color="auto"/>
            <w:right w:val="none" w:sz="0" w:space="0" w:color="auto"/>
          </w:divBdr>
        </w:div>
        <w:div w:id="1533611343">
          <w:marLeft w:val="0"/>
          <w:marRight w:val="0"/>
          <w:marTop w:val="0"/>
          <w:marBottom w:val="0"/>
          <w:divBdr>
            <w:top w:val="none" w:sz="0" w:space="0" w:color="auto"/>
            <w:left w:val="none" w:sz="0" w:space="0" w:color="auto"/>
            <w:bottom w:val="none" w:sz="0" w:space="0" w:color="auto"/>
            <w:right w:val="none" w:sz="0" w:space="0" w:color="auto"/>
          </w:divBdr>
        </w:div>
        <w:div w:id="350109387">
          <w:marLeft w:val="0"/>
          <w:marRight w:val="0"/>
          <w:marTop w:val="0"/>
          <w:marBottom w:val="0"/>
          <w:divBdr>
            <w:top w:val="none" w:sz="0" w:space="0" w:color="auto"/>
            <w:left w:val="none" w:sz="0" w:space="0" w:color="auto"/>
            <w:bottom w:val="none" w:sz="0" w:space="0" w:color="auto"/>
            <w:right w:val="none" w:sz="0" w:space="0" w:color="auto"/>
          </w:divBdr>
        </w:div>
        <w:div w:id="2069105792">
          <w:marLeft w:val="0"/>
          <w:marRight w:val="0"/>
          <w:marTop w:val="0"/>
          <w:marBottom w:val="0"/>
          <w:divBdr>
            <w:top w:val="none" w:sz="0" w:space="0" w:color="auto"/>
            <w:left w:val="none" w:sz="0" w:space="0" w:color="auto"/>
            <w:bottom w:val="none" w:sz="0" w:space="0" w:color="auto"/>
            <w:right w:val="none" w:sz="0" w:space="0" w:color="auto"/>
          </w:divBdr>
        </w:div>
        <w:div w:id="90903349">
          <w:marLeft w:val="0"/>
          <w:marRight w:val="0"/>
          <w:marTop w:val="0"/>
          <w:marBottom w:val="0"/>
          <w:divBdr>
            <w:top w:val="none" w:sz="0" w:space="0" w:color="auto"/>
            <w:left w:val="none" w:sz="0" w:space="0" w:color="auto"/>
            <w:bottom w:val="none" w:sz="0" w:space="0" w:color="auto"/>
            <w:right w:val="none" w:sz="0" w:space="0" w:color="auto"/>
          </w:divBdr>
        </w:div>
        <w:div w:id="1797871372">
          <w:marLeft w:val="0"/>
          <w:marRight w:val="0"/>
          <w:marTop w:val="0"/>
          <w:marBottom w:val="0"/>
          <w:divBdr>
            <w:top w:val="none" w:sz="0" w:space="0" w:color="auto"/>
            <w:left w:val="none" w:sz="0" w:space="0" w:color="auto"/>
            <w:bottom w:val="none" w:sz="0" w:space="0" w:color="auto"/>
            <w:right w:val="none" w:sz="0" w:space="0" w:color="auto"/>
          </w:divBdr>
        </w:div>
        <w:div w:id="65540162">
          <w:marLeft w:val="0"/>
          <w:marRight w:val="0"/>
          <w:marTop w:val="0"/>
          <w:marBottom w:val="0"/>
          <w:divBdr>
            <w:top w:val="none" w:sz="0" w:space="0" w:color="auto"/>
            <w:left w:val="none" w:sz="0" w:space="0" w:color="auto"/>
            <w:bottom w:val="none" w:sz="0" w:space="0" w:color="auto"/>
            <w:right w:val="none" w:sz="0" w:space="0" w:color="auto"/>
          </w:divBdr>
        </w:div>
        <w:div w:id="933438522">
          <w:marLeft w:val="0"/>
          <w:marRight w:val="0"/>
          <w:marTop w:val="0"/>
          <w:marBottom w:val="0"/>
          <w:divBdr>
            <w:top w:val="none" w:sz="0" w:space="0" w:color="auto"/>
            <w:left w:val="none" w:sz="0" w:space="0" w:color="auto"/>
            <w:bottom w:val="none" w:sz="0" w:space="0" w:color="auto"/>
            <w:right w:val="none" w:sz="0" w:space="0" w:color="auto"/>
          </w:divBdr>
        </w:div>
        <w:div w:id="1702657973">
          <w:marLeft w:val="0"/>
          <w:marRight w:val="0"/>
          <w:marTop w:val="0"/>
          <w:marBottom w:val="0"/>
          <w:divBdr>
            <w:top w:val="none" w:sz="0" w:space="0" w:color="auto"/>
            <w:left w:val="none" w:sz="0" w:space="0" w:color="auto"/>
            <w:bottom w:val="none" w:sz="0" w:space="0" w:color="auto"/>
            <w:right w:val="none" w:sz="0" w:space="0" w:color="auto"/>
          </w:divBdr>
        </w:div>
        <w:div w:id="33889509">
          <w:marLeft w:val="0"/>
          <w:marRight w:val="0"/>
          <w:marTop w:val="0"/>
          <w:marBottom w:val="0"/>
          <w:divBdr>
            <w:top w:val="none" w:sz="0" w:space="0" w:color="auto"/>
            <w:left w:val="none" w:sz="0" w:space="0" w:color="auto"/>
            <w:bottom w:val="none" w:sz="0" w:space="0" w:color="auto"/>
            <w:right w:val="none" w:sz="0" w:space="0" w:color="auto"/>
          </w:divBdr>
        </w:div>
        <w:div w:id="277611562">
          <w:marLeft w:val="0"/>
          <w:marRight w:val="0"/>
          <w:marTop w:val="0"/>
          <w:marBottom w:val="0"/>
          <w:divBdr>
            <w:top w:val="none" w:sz="0" w:space="0" w:color="auto"/>
            <w:left w:val="none" w:sz="0" w:space="0" w:color="auto"/>
            <w:bottom w:val="none" w:sz="0" w:space="0" w:color="auto"/>
            <w:right w:val="none" w:sz="0" w:space="0" w:color="auto"/>
          </w:divBdr>
        </w:div>
        <w:div w:id="1468353500">
          <w:marLeft w:val="0"/>
          <w:marRight w:val="0"/>
          <w:marTop w:val="0"/>
          <w:marBottom w:val="0"/>
          <w:divBdr>
            <w:top w:val="none" w:sz="0" w:space="0" w:color="auto"/>
            <w:left w:val="none" w:sz="0" w:space="0" w:color="auto"/>
            <w:bottom w:val="none" w:sz="0" w:space="0" w:color="auto"/>
            <w:right w:val="none" w:sz="0" w:space="0" w:color="auto"/>
          </w:divBdr>
        </w:div>
        <w:div w:id="1662730381">
          <w:marLeft w:val="0"/>
          <w:marRight w:val="0"/>
          <w:marTop w:val="0"/>
          <w:marBottom w:val="0"/>
          <w:divBdr>
            <w:top w:val="none" w:sz="0" w:space="0" w:color="auto"/>
            <w:left w:val="none" w:sz="0" w:space="0" w:color="auto"/>
            <w:bottom w:val="none" w:sz="0" w:space="0" w:color="auto"/>
            <w:right w:val="none" w:sz="0" w:space="0" w:color="auto"/>
          </w:divBdr>
        </w:div>
        <w:div w:id="1979794449">
          <w:marLeft w:val="0"/>
          <w:marRight w:val="0"/>
          <w:marTop w:val="0"/>
          <w:marBottom w:val="0"/>
          <w:divBdr>
            <w:top w:val="none" w:sz="0" w:space="0" w:color="auto"/>
            <w:left w:val="none" w:sz="0" w:space="0" w:color="auto"/>
            <w:bottom w:val="none" w:sz="0" w:space="0" w:color="auto"/>
            <w:right w:val="none" w:sz="0" w:space="0" w:color="auto"/>
          </w:divBdr>
        </w:div>
        <w:div w:id="1489515848">
          <w:marLeft w:val="0"/>
          <w:marRight w:val="0"/>
          <w:marTop w:val="0"/>
          <w:marBottom w:val="0"/>
          <w:divBdr>
            <w:top w:val="none" w:sz="0" w:space="0" w:color="auto"/>
            <w:left w:val="none" w:sz="0" w:space="0" w:color="auto"/>
            <w:bottom w:val="none" w:sz="0" w:space="0" w:color="auto"/>
            <w:right w:val="none" w:sz="0" w:space="0" w:color="auto"/>
          </w:divBdr>
        </w:div>
        <w:div w:id="457914617">
          <w:marLeft w:val="0"/>
          <w:marRight w:val="0"/>
          <w:marTop w:val="0"/>
          <w:marBottom w:val="0"/>
          <w:divBdr>
            <w:top w:val="none" w:sz="0" w:space="0" w:color="auto"/>
            <w:left w:val="none" w:sz="0" w:space="0" w:color="auto"/>
            <w:bottom w:val="none" w:sz="0" w:space="0" w:color="auto"/>
            <w:right w:val="none" w:sz="0" w:space="0" w:color="auto"/>
          </w:divBdr>
        </w:div>
        <w:div w:id="809832727">
          <w:marLeft w:val="0"/>
          <w:marRight w:val="0"/>
          <w:marTop w:val="0"/>
          <w:marBottom w:val="0"/>
          <w:divBdr>
            <w:top w:val="none" w:sz="0" w:space="0" w:color="auto"/>
            <w:left w:val="none" w:sz="0" w:space="0" w:color="auto"/>
            <w:bottom w:val="none" w:sz="0" w:space="0" w:color="auto"/>
            <w:right w:val="none" w:sz="0" w:space="0" w:color="auto"/>
          </w:divBdr>
        </w:div>
        <w:div w:id="996883728">
          <w:marLeft w:val="0"/>
          <w:marRight w:val="0"/>
          <w:marTop w:val="0"/>
          <w:marBottom w:val="0"/>
          <w:divBdr>
            <w:top w:val="none" w:sz="0" w:space="0" w:color="auto"/>
            <w:left w:val="none" w:sz="0" w:space="0" w:color="auto"/>
            <w:bottom w:val="none" w:sz="0" w:space="0" w:color="auto"/>
            <w:right w:val="none" w:sz="0" w:space="0" w:color="auto"/>
          </w:divBdr>
        </w:div>
        <w:div w:id="981695672">
          <w:marLeft w:val="0"/>
          <w:marRight w:val="0"/>
          <w:marTop w:val="0"/>
          <w:marBottom w:val="0"/>
          <w:divBdr>
            <w:top w:val="none" w:sz="0" w:space="0" w:color="auto"/>
            <w:left w:val="none" w:sz="0" w:space="0" w:color="auto"/>
            <w:bottom w:val="none" w:sz="0" w:space="0" w:color="auto"/>
            <w:right w:val="none" w:sz="0" w:space="0" w:color="auto"/>
          </w:divBdr>
        </w:div>
        <w:div w:id="1516771802">
          <w:marLeft w:val="0"/>
          <w:marRight w:val="0"/>
          <w:marTop w:val="0"/>
          <w:marBottom w:val="0"/>
          <w:divBdr>
            <w:top w:val="none" w:sz="0" w:space="0" w:color="auto"/>
            <w:left w:val="none" w:sz="0" w:space="0" w:color="auto"/>
            <w:bottom w:val="none" w:sz="0" w:space="0" w:color="auto"/>
            <w:right w:val="none" w:sz="0" w:space="0" w:color="auto"/>
          </w:divBdr>
        </w:div>
        <w:div w:id="1485001967">
          <w:marLeft w:val="0"/>
          <w:marRight w:val="0"/>
          <w:marTop w:val="0"/>
          <w:marBottom w:val="0"/>
          <w:divBdr>
            <w:top w:val="none" w:sz="0" w:space="0" w:color="auto"/>
            <w:left w:val="none" w:sz="0" w:space="0" w:color="auto"/>
            <w:bottom w:val="none" w:sz="0" w:space="0" w:color="auto"/>
            <w:right w:val="none" w:sz="0" w:space="0" w:color="auto"/>
          </w:divBdr>
        </w:div>
        <w:div w:id="1704213969">
          <w:marLeft w:val="0"/>
          <w:marRight w:val="0"/>
          <w:marTop w:val="0"/>
          <w:marBottom w:val="0"/>
          <w:divBdr>
            <w:top w:val="none" w:sz="0" w:space="0" w:color="auto"/>
            <w:left w:val="none" w:sz="0" w:space="0" w:color="auto"/>
            <w:bottom w:val="none" w:sz="0" w:space="0" w:color="auto"/>
            <w:right w:val="none" w:sz="0" w:space="0" w:color="auto"/>
          </w:divBdr>
        </w:div>
        <w:div w:id="627473688">
          <w:marLeft w:val="0"/>
          <w:marRight w:val="0"/>
          <w:marTop w:val="0"/>
          <w:marBottom w:val="0"/>
          <w:divBdr>
            <w:top w:val="none" w:sz="0" w:space="0" w:color="auto"/>
            <w:left w:val="none" w:sz="0" w:space="0" w:color="auto"/>
            <w:bottom w:val="none" w:sz="0" w:space="0" w:color="auto"/>
            <w:right w:val="none" w:sz="0" w:space="0" w:color="auto"/>
          </w:divBdr>
        </w:div>
        <w:div w:id="778182550">
          <w:marLeft w:val="0"/>
          <w:marRight w:val="0"/>
          <w:marTop w:val="0"/>
          <w:marBottom w:val="0"/>
          <w:divBdr>
            <w:top w:val="none" w:sz="0" w:space="0" w:color="auto"/>
            <w:left w:val="none" w:sz="0" w:space="0" w:color="auto"/>
            <w:bottom w:val="none" w:sz="0" w:space="0" w:color="auto"/>
            <w:right w:val="none" w:sz="0" w:space="0" w:color="auto"/>
          </w:divBdr>
        </w:div>
        <w:div w:id="1056781663">
          <w:marLeft w:val="0"/>
          <w:marRight w:val="0"/>
          <w:marTop w:val="0"/>
          <w:marBottom w:val="0"/>
          <w:divBdr>
            <w:top w:val="none" w:sz="0" w:space="0" w:color="auto"/>
            <w:left w:val="none" w:sz="0" w:space="0" w:color="auto"/>
            <w:bottom w:val="none" w:sz="0" w:space="0" w:color="auto"/>
            <w:right w:val="none" w:sz="0" w:space="0" w:color="auto"/>
          </w:divBdr>
        </w:div>
        <w:div w:id="599417031">
          <w:marLeft w:val="0"/>
          <w:marRight w:val="0"/>
          <w:marTop w:val="0"/>
          <w:marBottom w:val="0"/>
          <w:divBdr>
            <w:top w:val="none" w:sz="0" w:space="0" w:color="auto"/>
            <w:left w:val="none" w:sz="0" w:space="0" w:color="auto"/>
            <w:bottom w:val="none" w:sz="0" w:space="0" w:color="auto"/>
            <w:right w:val="none" w:sz="0" w:space="0" w:color="auto"/>
          </w:divBdr>
        </w:div>
        <w:div w:id="1601066690">
          <w:marLeft w:val="0"/>
          <w:marRight w:val="0"/>
          <w:marTop w:val="0"/>
          <w:marBottom w:val="0"/>
          <w:divBdr>
            <w:top w:val="none" w:sz="0" w:space="0" w:color="auto"/>
            <w:left w:val="none" w:sz="0" w:space="0" w:color="auto"/>
            <w:bottom w:val="none" w:sz="0" w:space="0" w:color="auto"/>
            <w:right w:val="none" w:sz="0" w:space="0" w:color="auto"/>
          </w:divBdr>
        </w:div>
        <w:div w:id="1898274783">
          <w:marLeft w:val="0"/>
          <w:marRight w:val="0"/>
          <w:marTop w:val="0"/>
          <w:marBottom w:val="0"/>
          <w:divBdr>
            <w:top w:val="none" w:sz="0" w:space="0" w:color="auto"/>
            <w:left w:val="none" w:sz="0" w:space="0" w:color="auto"/>
            <w:bottom w:val="none" w:sz="0" w:space="0" w:color="auto"/>
            <w:right w:val="none" w:sz="0" w:space="0" w:color="auto"/>
          </w:divBdr>
        </w:div>
        <w:div w:id="158431203">
          <w:marLeft w:val="0"/>
          <w:marRight w:val="0"/>
          <w:marTop w:val="0"/>
          <w:marBottom w:val="0"/>
          <w:divBdr>
            <w:top w:val="none" w:sz="0" w:space="0" w:color="auto"/>
            <w:left w:val="none" w:sz="0" w:space="0" w:color="auto"/>
            <w:bottom w:val="none" w:sz="0" w:space="0" w:color="auto"/>
            <w:right w:val="none" w:sz="0" w:space="0" w:color="auto"/>
          </w:divBdr>
        </w:div>
        <w:div w:id="1747845512">
          <w:marLeft w:val="0"/>
          <w:marRight w:val="0"/>
          <w:marTop w:val="0"/>
          <w:marBottom w:val="0"/>
          <w:divBdr>
            <w:top w:val="none" w:sz="0" w:space="0" w:color="auto"/>
            <w:left w:val="none" w:sz="0" w:space="0" w:color="auto"/>
            <w:bottom w:val="none" w:sz="0" w:space="0" w:color="auto"/>
            <w:right w:val="none" w:sz="0" w:space="0" w:color="auto"/>
          </w:divBdr>
        </w:div>
        <w:div w:id="1006834045">
          <w:marLeft w:val="0"/>
          <w:marRight w:val="0"/>
          <w:marTop w:val="0"/>
          <w:marBottom w:val="0"/>
          <w:divBdr>
            <w:top w:val="none" w:sz="0" w:space="0" w:color="auto"/>
            <w:left w:val="none" w:sz="0" w:space="0" w:color="auto"/>
            <w:bottom w:val="none" w:sz="0" w:space="0" w:color="auto"/>
            <w:right w:val="none" w:sz="0" w:space="0" w:color="auto"/>
          </w:divBdr>
        </w:div>
        <w:div w:id="1916166642">
          <w:marLeft w:val="0"/>
          <w:marRight w:val="0"/>
          <w:marTop w:val="0"/>
          <w:marBottom w:val="0"/>
          <w:divBdr>
            <w:top w:val="none" w:sz="0" w:space="0" w:color="auto"/>
            <w:left w:val="none" w:sz="0" w:space="0" w:color="auto"/>
            <w:bottom w:val="none" w:sz="0" w:space="0" w:color="auto"/>
            <w:right w:val="none" w:sz="0" w:space="0" w:color="auto"/>
          </w:divBdr>
        </w:div>
        <w:div w:id="463616407">
          <w:marLeft w:val="0"/>
          <w:marRight w:val="0"/>
          <w:marTop w:val="0"/>
          <w:marBottom w:val="0"/>
          <w:divBdr>
            <w:top w:val="none" w:sz="0" w:space="0" w:color="auto"/>
            <w:left w:val="none" w:sz="0" w:space="0" w:color="auto"/>
            <w:bottom w:val="none" w:sz="0" w:space="0" w:color="auto"/>
            <w:right w:val="none" w:sz="0" w:space="0" w:color="auto"/>
          </w:divBdr>
        </w:div>
        <w:div w:id="1850177455">
          <w:marLeft w:val="0"/>
          <w:marRight w:val="0"/>
          <w:marTop w:val="0"/>
          <w:marBottom w:val="0"/>
          <w:divBdr>
            <w:top w:val="none" w:sz="0" w:space="0" w:color="auto"/>
            <w:left w:val="none" w:sz="0" w:space="0" w:color="auto"/>
            <w:bottom w:val="none" w:sz="0" w:space="0" w:color="auto"/>
            <w:right w:val="none" w:sz="0" w:space="0" w:color="auto"/>
          </w:divBdr>
        </w:div>
        <w:div w:id="230312291">
          <w:marLeft w:val="0"/>
          <w:marRight w:val="0"/>
          <w:marTop w:val="0"/>
          <w:marBottom w:val="0"/>
          <w:divBdr>
            <w:top w:val="none" w:sz="0" w:space="0" w:color="auto"/>
            <w:left w:val="none" w:sz="0" w:space="0" w:color="auto"/>
            <w:bottom w:val="none" w:sz="0" w:space="0" w:color="auto"/>
            <w:right w:val="none" w:sz="0" w:space="0" w:color="auto"/>
          </w:divBdr>
        </w:div>
        <w:div w:id="1959099187">
          <w:marLeft w:val="0"/>
          <w:marRight w:val="0"/>
          <w:marTop w:val="0"/>
          <w:marBottom w:val="0"/>
          <w:divBdr>
            <w:top w:val="none" w:sz="0" w:space="0" w:color="auto"/>
            <w:left w:val="none" w:sz="0" w:space="0" w:color="auto"/>
            <w:bottom w:val="none" w:sz="0" w:space="0" w:color="auto"/>
            <w:right w:val="none" w:sz="0" w:space="0" w:color="auto"/>
          </w:divBdr>
        </w:div>
        <w:div w:id="2096242704">
          <w:marLeft w:val="0"/>
          <w:marRight w:val="0"/>
          <w:marTop w:val="0"/>
          <w:marBottom w:val="0"/>
          <w:divBdr>
            <w:top w:val="none" w:sz="0" w:space="0" w:color="auto"/>
            <w:left w:val="none" w:sz="0" w:space="0" w:color="auto"/>
            <w:bottom w:val="none" w:sz="0" w:space="0" w:color="auto"/>
            <w:right w:val="none" w:sz="0" w:space="0" w:color="auto"/>
          </w:divBdr>
        </w:div>
        <w:div w:id="77405436">
          <w:marLeft w:val="0"/>
          <w:marRight w:val="0"/>
          <w:marTop w:val="0"/>
          <w:marBottom w:val="0"/>
          <w:divBdr>
            <w:top w:val="none" w:sz="0" w:space="0" w:color="auto"/>
            <w:left w:val="none" w:sz="0" w:space="0" w:color="auto"/>
            <w:bottom w:val="none" w:sz="0" w:space="0" w:color="auto"/>
            <w:right w:val="none" w:sz="0" w:space="0" w:color="auto"/>
          </w:divBdr>
        </w:div>
        <w:div w:id="146017867">
          <w:marLeft w:val="0"/>
          <w:marRight w:val="0"/>
          <w:marTop w:val="0"/>
          <w:marBottom w:val="0"/>
          <w:divBdr>
            <w:top w:val="none" w:sz="0" w:space="0" w:color="auto"/>
            <w:left w:val="none" w:sz="0" w:space="0" w:color="auto"/>
            <w:bottom w:val="none" w:sz="0" w:space="0" w:color="auto"/>
            <w:right w:val="none" w:sz="0" w:space="0" w:color="auto"/>
          </w:divBdr>
        </w:div>
        <w:div w:id="1797259868">
          <w:marLeft w:val="0"/>
          <w:marRight w:val="0"/>
          <w:marTop w:val="0"/>
          <w:marBottom w:val="0"/>
          <w:divBdr>
            <w:top w:val="none" w:sz="0" w:space="0" w:color="auto"/>
            <w:left w:val="none" w:sz="0" w:space="0" w:color="auto"/>
            <w:bottom w:val="none" w:sz="0" w:space="0" w:color="auto"/>
            <w:right w:val="none" w:sz="0" w:space="0" w:color="auto"/>
          </w:divBdr>
        </w:div>
        <w:div w:id="2105833338">
          <w:marLeft w:val="0"/>
          <w:marRight w:val="0"/>
          <w:marTop w:val="0"/>
          <w:marBottom w:val="0"/>
          <w:divBdr>
            <w:top w:val="none" w:sz="0" w:space="0" w:color="auto"/>
            <w:left w:val="none" w:sz="0" w:space="0" w:color="auto"/>
            <w:bottom w:val="none" w:sz="0" w:space="0" w:color="auto"/>
            <w:right w:val="none" w:sz="0" w:space="0" w:color="auto"/>
          </w:divBdr>
        </w:div>
        <w:div w:id="753742096">
          <w:marLeft w:val="0"/>
          <w:marRight w:val="0"/>
          <w:marTop w:val="0"/>
          <w:marBottom w:val="0"/>
          <w:divBdr>
            <w:top w:val="none" w:sz="0" w:space="0" w:color="auto"/>
            <w:left w:val="none" w:sz="0" w:space="0" w:color="auto"/>
            <w:bottom w:val="none" w:sz="0" w:space="0" w:color="auto"/>
            <w:right w:val="none" w:sz="0" w:space="0" w:color="auto"/>
          </w:divBdr>
        </w:div>
        <w:div w:id="1511336813">
          <w:marLeft w:val="0"/>
          <w:marRight w:val="0"/>
          <w:marTop w:val="0"/>
          <w:marBottom w:val="0"/>
          <w:divBdr>
            <w:top w:val="none" w:sz="0" w:space="0" w:color="auto"/>
            <w:left w:val="none" w:sz="0" w:space="0" w:color="auto"/>
            <w:bottom w:val="none" w:sz="0" w:space="0" w:color="auto"/>
            <w:right w:val="none" w:sz="0" w:space="0" w:color="auto"/>
          </w:divBdr>
        </w:div>
        <w:div w:id="276303517">
          <w:marLeft w:val="0"/>
          <w:marRight w:val="0"/>
          <w:marTop w:val="0"/>
          <w:marBottom w:val="0"/>
          <w:divBdr>
            <w:top w:val="none" w:sz="0" w:space="0" w:color="auto"/>
            <w:left w:val="none" w:sz="0" w:space="0" w:color="auto"/>
            <w:bottom w:val="none" w:sz="0" w:space="0" w:color="auto"/>
            <w:right w:val="none" w:sz="0" w:space="0" w:color="auto"/>
          </w:divBdr>
        </w:div>
        <w:div w:id="928466557">
          <w:marLeft w:val="0"/>
          <w:marRight w:val="0"/>
          <w:marTop w:val="0"/>
          <w:marBottom w:val="0"/>
          <w:divBdr>
            <w:top w:val="none" w:sz="0" w:space="0" w:color="auto"/>
            <w:left w:val="none" w:sz="0" w:space="0" w:color="auto"/>
            <w:bottom w:val="none" w:sz="0" w:space="0" w:color="auto"/>
            <w:right w:val="none" w:sz="0" w:space="0" w:color="auto"/>
          </w:divBdr>
        </w:div>
        <w:div w:id="1087966266">
          <w:marLeft w:val="0"/>
          <w:marRight w:val="0"/>
          <w:marTop w:val="0"/>
          <w:marBottom w:val="0"/>
          <w:divBdr>
            <w:top w:val="none" w:sz="0" w:space="0" w:color="auto"/>
            <w:left w:val="none" w:sz="0" w:space="0" w:color="auto"/>
            <w:bottom w:val="none" w:sz="0" w:space="0" w:color="auto"/>
            <w:right w:val="none" w:sz="0" w:space="0" w:color="auto"/>
          </w:divBdr>
        </w:div>
        <w:div w:id="215241414">
          <w:marLeft w:val="0"/>
          <w:marRight w:val="0"/>
          <w:marTop w:val="0"/>
          <w:marBottom w:val="0"/>
          <w:divBdr>
            <w:top w:val="none" w:sz="0" w:space="0" w:color="auto"/>
            <w:left w:val="none" w:sz="0" w:space="0" w:color="auto"/>
            <w:bottom w:val="none" w:sz="0" w:space="0" w:color="auto"/>
            <w:right w:val="none" w:sz="0" w:space="0" w:color="auto"/>
          </w:divBdr>
        </w:div>
        <w:div w:id="282034168">
          <w:marLeft w:val="0"/>
          <w:marRight w:val="0"/>
          <w:marTop w:val="0"/>
          <w:marBottom w:val="0"/>
          <w:divBdr>
            <w:top w:val="none" w:sz="0" w:space="0" w:color="auto"/>
            <w:left w:val="none" w:sz="0" w:space="0" w:color="auto"/>
            <w:bottom w:val="none" w:sz="0" w:space="0" w:color="auto"/>
            <w:right w:val="none" w:sz="0" w:space="0" w:color="auto"/>
          </w:divBdr>
        </w:div>
        <w:div w:id="2052530778">
          <w:marLeft w:val="0"/>
          <w:marRight w:val="0"/>
          <w:marTop w:val="0"/>
          <w:marBottom w:val="0"/>
          <w:divBdr>
            <w:top w:val="none" w:sz="0" w:space="0" w:color="auto"/>
            <w:left w:val="none" w:sz="0" w:space="0" w:color="auto"/>
            <w:bottom w:val="none" w:sz="0" w:space="0" w:color="auto"/>
            <w:right w:val="none" w:sz="0" w:space="0" w:color="auto"/>
          </w:divBdr>
        </w:div>
        <w:div w:id="1480881330">
          <w:marLeft w:val="0"/>
          <w:marRight w:val="0"/>
          <w:marTop w:val="0"/>
          <w:marBottom w:val="0"/>
          <w:divBdr>
            <w:top w:val="none" w:sz="0" w:space="0" w:color="auto"/>
            <w:left w:val="none" w:sz="0" w:space="0" w:color="auto"/>
            <w:bottom w:val="none" w:sz="0" w:space="0" w:color="auto"/>
            <w:right w:val="none" w:sz="0" w:space="0" w:color="auto"/>
          </w:divBdr>
        </w:div>
        <w:div w:id="1857572447">
          <w:marLeft w:val="0"/>
          <w:marRight w:val="0"/>
          <w:marTop w:val="0"/>
          <w:marBottom w:val="0"/>
          <w:divBdr>
            <w:top w:val="none" w:sz="0" w:space="0" w:color="auto"/>
            <w:left w:val="none" w:sz="0" w:space="0" w:color="auto"/>
            <w:bottom w:val="none" w:sz="0" w:space="0" w:color="auto"/>
            <w:right w:val="none" w:sz="0" w:space="0" w:color="auto"/>
          </w:divBdr>
        </w:div>
        <w:div w:id="868418948">
          <w:marLeft w:val="0"/>
          <w:marRight w:val="0"/>
          <w:marTop w:val="0"/>
          <w:marBottom w:val="0"/>
          <w:divBdr>
            <w:top w:val="none" w:sz="0" w:space="0" w:color="auto"/>
            <w:left w:val="none" w:sz="0" w:space="0" w:color="auto"/>
            <w:bottom w:val="none" w:sz="0" w:space="0" w:color="auto"/>
            <w:right w:val="none" w:sz="0" w:space="0" w:color="auto"/>
          </w:divBdr>
        </w:div>
        <w:div w:id="415909017">
          <w:marLeft w:val="0"/>
          <w:marRight w:val="0"/>
          <w:marTop w:val="0"/>
          <w:marBottom w:val="0"/>
          <w:divBdr>
            <w:top w:val="none" w:sz="0" w:space="0" w:color="auto"/>
            <w:left w:val="none" w:sz="0" w:space="0" w:color="auto"/>
            <w:bottom w:val="none" w:sz="0" w:space="0" w:color="auto"/>
            <w:right w:val="none" w:sz="0" w:space="0" w:color="auto"/>
          </w:divBdr>
        </w:div>
        <w:div w:id="1104232381">
          <w:marLeft w:val="0"/>
          <w:marRight w:val="0"/>
          <w:marTop w:val="0"/>
          <w:marBottom w:val="0"/>
          <w:divBdr>
            <w:top w:val="none" w:sz="0" w:space="0" w:color="auto"/>
            <w:left w:val="none" w:sz="0" w:space="0" w:color="auto"/>
            <w:bottom w:val="none" w:sz="0" w:space="0" w:color="auto"/>
            <w:right w:val="none" w:sz="0" w:space="0" w:color="auto"/>
          </w:divBdr>
        </w:div>
        <w:div w:id="1385106876">
          <w:marLeft w:val="0"/>
          <w:marRight w:val="0"/>
          <w:marTop w:val="0"/>
          <w:marBottom w:val="0"/>
          <w:divBdr>
            <w:top w:val="none" w:sz="0" w:space="0" w:color="auto"/>
            <w:left w:val="none" w:sz="0" w:space="0" w:color="auto"/>
            <w:bottom w:val="none" w:sz="0" w:space="0" w:color="auto"/>
            <w:right w:val="none" w:sz="0" w:space="0" w:color="auto"/>
          </w:divBdr>
        </w:div>
        <w:div w:id="1879538270">
          <w:marLeft w:val="0"/>
          <w:marRight w:val="0"/>
          <w:marTop w:val="0"/>
          <w:marBottom w:val="0"/>
          <w:divBdr>
            <w:top w:val="none" w:sz="0" w:space="0" w:color="auto"/>
            <w:left w:val="none" w:sz="0" w:space="0" w:color="auto"/>
            <w:bottom w:val="none" w:sz="0" w:space="0" w:color="auto"/>
            <w:right w:val="none" w:sz="0" w:space="0" w:color="auto"/>
          </w:divBdr>
        </w:div>
        <w:div w:id="58091335">
          <w:marLeft w:val="0"/>
          <w:marRight w:val="0"/>
          <w:marTop w:val="0"/>
          <w:marBottom w:val="0"/>
          <w:divBdr>
            <w:top w:val="none" w:sz="0" w:space="0" w:color="auto"/>
            <w:left w:val="none" w:sz="0" w:space="0" w:color="auto"/>
            <w:bottom w:val="none" w:sz="0" w:space="0" w:color="auto"/>
            <w:right w:val="none" w:sz="0" w:space="0" w:color="auto"/>
          </w:divBdr>
        </w:div>
        <w:div w:id="821242364">
          <w:marLeft w:val="0"/>
          <w:marRight w:val="0"/>
          <w:marTop w:val="0"/>
          <w:marBottom w:val="0"/>
          <w:divBdr>
            <w:top w:val="none" w:sz="0" w:space="0" w:color="auto"/>
            <w:left w:val="none" w:sz="0" w:space="0" w:color="auto"/>
            <w:bottom w:val="none" w:sz="0" w:space="0" w:color="auto"/>
            <w:right w:val="none" w:sz="0" w:space="0" w:color="auto"/>
          </w:divBdr>
        </w:div>
        <w:div w:id="1316378576">
          <w:marLeft w:val="0"/>
          <w:marRight w:val="0"/>
          <w:marTop w:val="0"/>
          <w:marBottom w:val="0"/>
          <w:divBdr>
            <w:top w:val="none" w:sz="0" w:space="0" w:color="auto"/>
            <w:left w:val="none" w:sz="0" w:space="0" w:color="auto"/>
            <w:bottom w:val="none" w:sz="0" w:space="0" w:color="auto"/>
            <w:right w:val="none" w:sz="0" w:space="0" w:color="auto"/>
          </w:divBdr>
        </w:div>
        <w:div w:id="1946645150">
          <w:marLeft w:val="0"/>
          <w:marRight w:val="0"/>
          <w:marTop w:val="0"/>
          <w:marBottom w:val="0"/>
          <w:divBdr>
            <w:top w:val="none" w:sz="0" w:space="0" w:color="auto"/>
            <w:left w:val="none" w:sz="0" w:space="0" w:color="auto"/>
            <w:bottom w:val="none" w:sz="0" w:space="0" w:color="auto"/>
            <w:right w:val="none" w:sz="0" w:space="0" w:color="auto"/>
          </w:divBdr>
        </w:div>
        <w:div w:id="1258367302">
          <w:marLeft w:val="0"/>
          <w:marRight w:val="0"/>
          <w:marTop w:val="0"/>
          <w:marBottom w:val="0"/>
          <w:divBdr>
            <w:top w:val="none" w:sz="0" w:space="0" w:color="auto"/>
            <w:left w:val="none" w:sz="0" w:space="0" w:color="auto"/>
            <w:bottom w:val="none" w:sz="0" w:space="0" w:color="auto"/>
            <w:right w:val="none" w:sz="0" w:space="0" w:color="auto"/>
          </w:divBdr>
        </w:div>
        <w:div w:id="2052605682">
          <w:marLeft w:val="0"/>
          <w:marRight w:val="0"/>
          <w:marTop w:val="0"/>
          <w:marBottom w:val="0"/>
          <w:divBdr>
            <w:top w:val="none" w:sz="0" w:space="0" w:color="auto"/>
            <w:left w:val="none" w:sz="0" w:space="0" w:color="auto"/>
            <w:bottom w:val="none" w:sz="0" w:space="0" w:color="auto"/>
            <w:right w:val="none" w:sz="0" w:space="0" w:color="auto"/>
          </w:divBdr>
        </w:div>
        <w:div w:id="1018240211">
          <w:marLeft w:val="0"/>
          <w:marRight w:val="0"/>
          <w:marTop w:val="0"/>
          <w:marBottom w:val="0"/>
          <w:divBdr>
            <w:top w:val="none" w:sz="0" w:space="0" w:color="auto"/>
            <w:left w:val="none" w:sz="0" w:space="0" w:color="auto"/>
            <w:bottom w:val="none" w:sz="0" w:space="0" w:color="auto"/>
            <w:right w:val="none" w:sz="0" w:space="0" w:color="auto"/>
          </w:divBdr>
        </w:div>
        <w:div w:id="1367415620">
          <w:marLeft w:val="0"/>
          <w:marRight w:val="0"/>
          <w:marTop w:val="0"/>
          <w:marBottom w:val="0"/>
          <w:divBdr>
            <w:top w:val="none" w:sz="0" w:space="0" w:color="auto"/>
            <w:left w:val="none" w:sz="0" w:space="0" w:color="auto"/>
            <w:bottom w:val="none" w:sz="0" w:space="0" w:color="auto"/>
            <w:right w:val="none" w:sz="0" w:space="0" w:color="auto"/>
          </w:divBdr>
        </w:div>
        <w:div w:id="564297514">
          <w:marLeft w:val="0"/>
          <w:marRight w:val="0"/>
          <w:marTop w:val="0"/>
          <w:marBottom w:val="0"/>
          <w:divBdr>
            <w:top w:val="none" w:sz="0" w:space="0" w:color="auto"/>
            <w:left w:val="none" w:sz="0" w:space="0" w:color="auto"/>
            <w:bottom w:val="none" w:sz="0" w:space="0" w:color="auto"/>
            <w:right w:val="none" w:sz="0" w:space="0" w:color="auto"/>
          </w:divBdr>
        </w:div>
        <w:div w:id="596063710">
          <w:marLeft w:val="0"/>
          <w:marRight w:val="0"/>
          <w:marTop w:val="0"/>
          <w:marBottom w:val="0"/>
          <w:divBdr>
            <w:top w:val="none" w:sz="0" w:space="0" w:color="auto"/>
            <w:left w:val="none" w:sz="0" w:space="0" w:color="auto"/>
            <w:bottom w:val="none" w:sz="0" w:space="0" w:color="auto"/>
            <w:right w:val="none" w:sz="0" w:space="0" w:color="auto"/>
          </w:divBdr>
        </w:div>
        <w:div w:id="322199887">
          <w:marLeft w:val="0"/>
          <w:marRight w:val="0"/>
          <w:marTop w:val="0"/>
          <w:marBottom w:val="0"/>
          <w:divBdr>
            <w:top w:val="none" w:sz="0" w:space="0" w:color="auto"/>
            <w:left w:val="none" w:sz="0" w:space="0" w:color="auto"/>
            <w:bottom w:val="none" w:sz="0" w:space="0" w:color="auto"/>
            <w:right w:val="none" w:sz="0" w:space="0" w:color="auto"/>
          </w:divBdr>
        </w:div>
        <w:div w:id="710568914">
          <w:marLeft w:val="0"/>
          <w:marRight w:val="0"/>
          <w:marTop w:val="0"/>
          <w:marBottom w:val="0"/>
          <w:divBdr>
            <w:top w:val="none" w:sz="0" w:space="0" w:color="auto"/>
            <w:left w:val="none" w:sz="0" w:space="0" w:color="auto"/>
            <w:bottom w:val="none" w:sz="0" w:space="0" w:color="auto"/>
            <w:right w:val="none" w:sz="0" w:space="0" w:color="auto"/>
          </w:divBdr>
        </w:div>
        <w:div w:id="1850946942">
          <w:marLeft w:val="0"/>
          <w:marRight w:val="0"/>
          <w:marTop w:val="0"/>
          <w:marBottom w:val="0"/>
          <w:divBdr>
            <w:top w:val="none" w:sz="0" w:space="0" w:color="auto"/>
            <w:left w:val="none" w:sz="0" w:space="0" w:color="auto"/>
            <w:bottom w:val="none" w:sz="0" w:space="0" w:color="auto"/>
            <w:right w:val="none" w:sz="0" w:space="0" w:color="auto"/>
          </w:divBdr>
        </w:div>
        <w:div w:id="1010525513">
          <w:marLeft w:val="0"/>
          <w:marRight w:val="0"/>
          <w:marTop w:val="0"/>
          <w:marBottom w:val="0"/>
          <w:divBdr>
            <w:top w:val="none" w:sz="0" w:space="0" w:color="auto"/>
            <w:left w:val="none" w:sz="0" w:space="0" w:color="auto"/>
            <w:bottom w:val="none" w:sz="0" w:space="0" w:color="auto"/>
            <w:right w:val="none" w:sz="0" w:space="0" w:color="auto"/>
          </w:divBdr>
        </w:div>
        <w:div w:id="1063331322">
          <w:marLeft w:val="0"/>
          <w:marRight w:val="0"/>
          <w:marTop w:val="0"/>
          <w:marBottom w:val="0"/>
          <w:divBdr>
            <w:top w:val="none" w:sz="0" w:space="0" w:color="auto"/>
            <w:left w:val="none" w:sz="0" w:space="0" w:color="auto"/>
            <w:bottom w:val="none" w:sz="0" w:space="0" w:color="auto"/>
            <w:right w:val="none" w:sz="0" w:space="0" w:color="auto"/>
          </w:divBdr>
        </w:div>
        <w:div w:id="42755656">
          <w:marLeft w:val="0"/>
          <w:marRight w:val="0"/>
          <w:marTop w:val="0"/>
          <w:marBottom w:val="0"/>
          <w:divBdr>
            <w:top w:val="none" w:sz="0" w:space="0" w:color="auto"/>
            <w:left w:val="none" w:sz="0" w:space="0" w:color="auto"/>
            <w:bottom w:val="none" w:sz="0" w:space="0" w:color="auto"/>
            <w:right w:val="none" w:sz="0" w:space="0" w:color="auto"/>
          </w:divBdr>
        </w:div>
        <w:div w:id="19625601">
          <w:marLeft w:val="0"/>
          <w:marRight w:val="0"/>
          <w:marTop w:val="0"/>
          <w:marBottom w:val="0"/>
          <w:divBdr>
            <w:top w:val="none" w:sz="0" w:space="0" w:color="auto"/>
            <w:left w:val="none" w:sz="0" w:space="0" w:color="auto"/>
            <w:bottom w:val="none" w:sz="0" w:space="0" w:color="auto"/>
            <w:right w:val="none" w:sz="0" w:space="0" w:color="auto"/>
          </w:divBdr>
        </w:div>
        <w:div w:id="1737121036">
          <w:marLeft w:val="0"/>
          <w:marRight w:val="0"/>
          <w:marTop w:val="0"/>
          <w:marBottom w:val="0"/>
          <w:divBdr>
            <w:top w:val="none" w:sz="0" w:space="0" w:color="auto"/>
            <w:left w:val="none" w:sz="0" w:space="0" w:color="auto"/>
            <w:bottom w:val="none" w:sz="0" w:space="0" w:color="auto"/>
            <w:right w:val="none" w:sz="0" w:space="0" w:color="auto"/>
          </w:divBdr>
        </w:div>
        <w:div w:id="1079330878">
          <w:marLeft w:val="0"/>
          <w:marRight w:val="0"/>
          <w:marTop w:val="0"/>
          <w:marBottom w:val="0"/>
          <w:divBdr>
            <w:top w:val="none" w:sz="0" w:space="0" w:color="auto"/>
            <w:left w:val="none" w:sz="0" w:space="0" w:color="auto"/>
            <w:bottom w:val="none" w:sz="0" w:space="0" w:color="auto"/>
            <w:right w:val="none" w:sz="0" w:space="0" w:color="auto"/>
          </w:divBdr>
        </w:div>
        <w:div w:id="168103091">
          <w:marLeft w:val="0"/>
          <w:marRight w:val="0"/>
          <w:marTop w:val="0"/>
          <w:marBottom w:val="0"/>
          <w:divBdr>
            <w:top w:val="none" w:sz="0" w:space="0" w:color="auto"/>
            <w:left w:val="none" w:sz="0" w:space="0" w:color="auto"/>
            <w:bottom w:val="none" w:sz="0" w:space="0" w:color="auto"/>
            <w:right w:val="none" w:sz="0" w:space="0" w:color="auto"/>
          </w:divBdr>
        </w:div>
        <w:div w:id="1198617275">
          <w:marLeft w:val="0"/>
          <w:marRight w:val="0"/>
          <w:marTop w:val="0"/>
          <w:marBottom w:val="0"/>
          <w:divBdr>
            <w:top w:val="none" w:sz="0" w:space="0" w:color="auto"/>
            <w:left w:val="none" w:sz="0" w:space="0" w:color="auto"/>
            <w:bottom w:val="none" w:sz="0" w:space="0" w:color="auto"/>
            <w:right w:val="none" w:sz="0" w:space="0" w:color="auto"/>
          </w:divBdr>
        </w:div>
        <w:div w:id="474951024">
          <w:marLeft w:val="0"/>
          <w:marRight w:val="0"/>
          <w:marTop w:val="0"/>
          <w:marBottom w:val="0"/>
          <w:divBdr>
            <w:top w:val="none" w:sz="0" w:space="0" w:color="auto"/>
            <w:left w:val="none" w:sz="0" w:space="0" w:color="auto"/>
            <w:bottom w:val="none" w:sz="0" w:space="0" w:color="auto"/>
            <w:right w:val="none" w:sz="0" w:space="0" w:color="auto"/>
          </w:divBdr>
        </w:div>
        <w:div w:id="1014381915">
          <w:marLeft w:val="0"/>
          <w:marRight w:val="0"/>
          <w:marTop w:val="0"/>
          <w:marBottom w:val="0"/>
          <w:divBdr>
            <w:top w:val="none" w:sz="0" w:space="0" w:color="auto"/>
            <w:left w:val="none" w:sz="0" w:space="0" w:color="auto"/>
            <w:bottom w:val="none" w:sz="0" w:space="0" w:color="auto"/>
            <w:right w:val="none" w:sz="0" w:space="0" w:color="auto"/>
          </w:divBdr>
        </w:div>
        <w:div w:id="1735741364">
          <w:marLeft w:val="0"/>
          <w:marRight w:val="0"/>
          <w:marTop w:val="0"/>
          <w:marBottom w:val="0"/>
          <w:divBdr>
            <w:top w:val="none" w:sz="0" w:space="0" w:color="auto"/>
            <w:left w:val="none" w:sz="0" w:space="0" w:color="auto"/>
            <w:bottom w:val="none" w:sz="0" w:space="0" w:color="auto"/>
            <w:right w:val="none" w:sz="0" w:space="0" w:color="auto"/>
          </w:divBdr>
        </w:div>
        <w:div w:id="1483737524">
          <w:marLeft w:val="0"/>
          <w:marRight w:val="0"/>
          <w:marTop w:val="0"/>
          <w:marBottom w:val="0"/>
          <w:divBdr>
            <w:top w:val="none" w:sz="0" w:space="0" w:color="auto"/>
            <w:left w:val="none" w:sz="0" w:space="0" w:color="auto"/>
            <w:bottom w:val="none" w:sz="0" w:space="0" w:color="auto"/>
            <w:right w:val="none" w:sz="0" w:space="0" w:color="auto"/>
          </w:divBdr>
        </w:div>
        <w:div w:id="1413163200">
          <w:marLeft w:val="0"/>
          <w:marRight w:val="0"/>
          <w:marTop w:val="0"/>
          <w:marBottom w:val="0"/>
          <w:divBdr>
            <w:top w:val="none" w:sz="0" w:space="0" w:color="auto"/>
            <w:left w:val="none" w:sz="0" w:space="0" w:color="auto"/>
            <w:bottom w:val="none" w:sz="0" w:space="0" w:color="auto"/>
            <w:right w:val="none" w:sz="0" w:space="0" w:color="auto"/>
          </w:divBdr>
        </w:div>
        <w:div w:id="1567835851">
          <w:marLeft w:val="0"/>
          <w:marRight w:val="0"/>
          <w:marTop w:val="0"/>
          <w:marBottom w:val="0"/>
          <w:divBdr>
            <w:top w:val="none" w:sz="0" w:space="0" w:color="auto"/>
            <w:left w:val="none" w:sz="0" w:space="0" w:color="auto"/>
            <w:bottom w:val="none" w:sz="0" w:space="0" w:color="auto"/>
            <w:right w:val="none" w:sz="0" w:space="0" w:color="auto"/>
          </w:divBdr>
        </w:div>
        <w:div w:id="2105682961">
          <w:marLeft w:val="0"/>
          <w:marRight w:val="0"/>
          <w:marTop w:val="0"/>
          <w:marBottom w:val="0"/>
          <w:divBdr>
            <w:top w:val="none" w:sz="0" w:space="0" w:color="auto"/>
            <w:left w:val="none" w:sz="0" w:space="0" w:color="auto"/>
            <w:bottom w:val="none" w:sz="0" w:space="0" w:color="auto"/>
            <w:right w:val="none" w:sz="0" w:space="0" w:color="auto"/>
          </w:divBdr>
        </w:div>
        <w:div w:id="593053904">
          <w:marLeft w:val="0"/>
          <w:marRight w:val="0"/>
          <w:marTop w:val="0"/>
          <w:marBottom w:val="0"/>
          <w:divBdr>
            <w:top w:val="none" w:sz="0" w:space="0" w:color="auto"/>
            <w:left w:val="none" w:sz="0" w:space="0" w:color="auto"/>
            <w:bottom w:val="none" w:sz="0" w:space="0" w:color="auto"/>
            <w:right w:val="none" w:sz="0" w:space="0" w:color="auto"/>
          </w:divBdr>
        </w:div>
        <w:div w:id="1629168250">
          <w:marLeft w:val="0"/>
          <w:marRight w:val="0"/>
          <w:marTop w:val="0"/>
          <w:marBottom w:val="0"/>
          <w:divBdr>
            <w:top w:val="none" w:sz="0" w:space="0" w:color="auto"/>
            <w:left w:val="none" w:sz="0" w:space="0" w:color="auto"/>
            <w:bottom w:val="none" w:sz="0" w:space="0" w:color="auto"/>
            <w:right w:val="none" w:sz="0" w:space="0" w:color="auto"/>
          </w:divBdr>
        </w:div>
        <w:div w:id="1053699744">
          <w:marLeft w:val="0"/>
          <w:marRight w:val="0"/>
          <w:marTop w:val="0"/>
          <w:marBottom w:val="0"/>
          <w:divBdr>
            <w:top w:val="none" w:sz="0" w:space="0" w:color="auto"/>
            <w:left w:val="none" w:sz="0" w:space="0" w:color="auto"/>
            <w:bottom w:val="none" w:sz="0" w:space="0" w:color="auto"/>
            <w:right w:val="none" w:sz="0" w:space="0" w:color="auto"/>
          </w:divBdr>
        </w:div>
        <w:div w:id="984356823">
          <w:marLeft w:val="0"/>
          <w:marRight w:val="0"/>
          <w:marTop w:val="0"/>
          <w:marBottom w:val="0"/>
          <w:divBdr>
            <w:top w:val="none" w:sz="0" w:space="0" w:color="auto"/>
            <w:left w:val="none" w:sz="0" w:space="0" w:color="auto"/>
            <w:bottom w:val="none" w:sz="0" w:space="0" w:color="auto"/>
            <w:right w:val="none" w:sz="0" w:space="0" w:color="auto"/>
          </w:divBdr>
        </w:div>
        <w:div w:id="491025729">
          <w:marLeft w:val="0"/>
          <w:marRight w:val="0"/>
          <w:marTop w:val="0"/>
          <w:marBottom w:val="0"/>
          <w:divBdr>
            <w:top w:val="none" w:sz="0" w:space="0" w:color="auto"/>
            <w:left w:val="none" w:sz="0" w:space="0" w:color="auto"/>
            <w:bottom w:val="none" w:sz="0" w:space="0" w:color="auto"/>
            <w:right w:val="none" w:sz="0" w:space="0" w:color="auto"/>
          </w:divBdr>
        </w:div>
        <w:div w:id="1732343621">
          <w:marLeft w:val="0"/>
          <w:marRight w:val="0"/>
          <w:marTop w:val="0"/>
          <w:marBottom w:val="0"/>
          <w:divBdr>
            <w:top w:val="none" w:sz="0" w:space="0" w:color="auto"/>
            <w:left w:val="none" w:sz="0" w:space="0" w:color="auto"/>
            <w:bottom w:val="none" w:sz="0" w:space="0" w:color="auto"/>
            <w:right w:val="none" w:sz="0" w:space="0" w:color="auto"/>
          </w:divBdr>
        </w:div>
        <w:div w:id="952326781">
          <w:marLeft w:val="0"/>
          <w:marRight w:val="0"/>
          <w:marTop w:val="0"/>
          <w:marBottom w:val="0"/>
          <w:divBdr>
            <w:top w:val="none" w:sz="0" w:space="0" w:color="auto"/>
            <w:left w:val="none" w:sz="0" w:space="0" w:color="auto"/>
            <w:bottom w:val="none" w:sz="0" w:space="0" w:color="auto"/>
            <w:right w:val="none" w:sz="0" w:space="0" w:color="auto"/>
          </w:divBdr>
        </w:div>
        <w:div w:id="270211139">
          <w:marLeft w:val="0"/>
          <w:marRight w:val="0"/>
          <w:marTop w:val="0"/>
          <w:marBottom w:val="0"/>
          <w:divBdr>
            <w:top w:val="none" w:sz="0" w:space="0" w:color="auto"/>
            <w:left w:val="none" w:sz="0" w:space="0" w:color="auto"/>
            <w:bottom w:val="none" w:sz="0" w:space="0" w:color="auto"/>
            <w:right w:val="none" w:sz="0" w:space="0" w:color="auto"/>
          </w:divBdr>
        </w:div>
        <w:div w:id="1542477967">
          <w:marLeft w:val="0"/>
          <w:marRight w:val="0"/>
          <w:marTop w:val="0"/>
          <w:marBottom w:val="0"/>
          <w:divBdr>
            <w:top w:val="none" w:sz="0" w:space="0" w:color="auto"/>
            <w:left w:val="none" w:sz="0" w:space="0" w:color="auto"/>
            <w:bottom w:val="none" w:sz="0" w:space="0" w:color="auto"/>
            <w:right w:val="none" w:sz="0" w:space="0" w:color="auto"/>
          </w:divBdr>
        </w:div>
        <w:div w:id="383064798">
          <w:marLeft w:val="0"/>
          <w:marRight w:val="0"/>
          <w:marTop w:val="0"/>
          <w:marBottom w:val="0"/>
          <w:divBdr>
            <w:top w:val="none" w:sz="0" w:space="0" w:color="auto"/>
            <w:left w:val="none" w:sz="0" w:space="0" w:color="auto"/>
            <w:bottom w:val="none" w:sz="0" w:space="0" w:color="auto"/>
            <w:right w:val="none" w:sz="0" w:space="0" w:color="auto"/>
          </w:divBdr>
        </w:div>
        <w:div w:id="1461074870">
          <w:marLeft w:val="0"/>
          <w:marRight w:val="0"/>
          <w:marTop w:val="0"/>
          <w:marBottom w:val="0"/>
          <w:divBdr>
            <w:top w:val="none" w:sz="0" w:space="0" w:color="auto"/>
            <w:left w:val="none" w:sz="0" w:space="0" w:color="auto"/>
            <w:bottom w:val="none" w:sz="0" w:space="0" w:color="auto"/>
            <w:right w:val="none" w:sz="0" w:space="0" w:color="auto"/>
          </w:divBdr>
        </w:div>
        <w:div w:id="1181358318">
          <w:marLeft w:val="0"/>
          <w:marRight w:val="0"/>
          <w:marTop w:val="0"/>
          <w:marBottom w:val="0"/>
          <w:divBdr>
            <w:top w:val="none" w:sz="0" w:space="0" w:color="auto"/>
            <w:left w:val="none" w:sz="0" w:space="0" w:color="auto"/>
            <w:bottom w:val="none" w:sz="0" w:space="0" w:color="auto"/>
            <w:right w:val="none" w:sz="0" w:space="0" w:color="auto"/>
          </w:divBdr>
        </w:div>
        <w:div w:id="2110083865">
          <w:marLeft w:val="0"/>
          <w:marRight w:val="0"/>
          <w:marTop w:val="0"/>
          <w:marBottom w:val="0"/>
          <w:divBdr>
            <w:top w:val="none" w:sz="0" w:space="0" w:color="auto"/>
            <w:left w:val="none" w:sz="0" w:space="0" w:color="auto"/>
            <w:bottom w:val="none" w:sz="0" w:space="0" w:color="auto"/>
            <w:right w:val="none" w:sz="0" w:space="0" w:color="auto"/>
          </w:divBdr>
        </w:div>
        <w:div w:id="2015960503">
          <w:marLeft w:val="0"/>
          <w:marRight w:val="0"/>
          <w:marTop w:val="0"/>
          <w:marBottom w:val="0"/>
          <w:divBdr>
            <w:top w:val="none" w:sz="0" w:space="0" w:color="auto"/>
            <w:left w:val="none" w:sz="0" w:space="0" w:color="auto"/>
            <w:bottom w:val="none" w:sz="0" w:space="0" w:color="auto"/>
            <w:right w:val="none" w:sz="0" w:space="0" w:color="auto"/>
          </w:divBdr>
        </w:div>
        <w:div w:id="332076949">
          <w:marLeft w:val="0"/>
          <w:marRight w:val="0"/>
          <w:marTop w:val="0"/>
          <w:marBottom w:val="0"/>
          <w:divBdr>
            <w:top w:val="none" w:sz="0" w:space="0" w:color="auto"/>
            <w:left w:val="none" w:sz="0" w:space="0" w:color="auto"/>
            <w:bottom w:val="none" w:sz="0" w:space="0" w:color="auto"/>
            <w:right w:val="none" w:sz="0" w:space="0" w:color="auto"/>
          </w:divBdr>
        </w:div>
        <w:div w:id="1261790953">
          <w:marLeft w:val="0"/>
          <w:marRight w:val="0"/>
          <w:marTop w:val="0"/>
          <w:marBottom w:val="0"/>
          <w:divBdr>
            <w:top w:val="none" w:sz="0" w:space="0" w:color="auto"/>
            <w:left w:val="none" w:sz="0" w:space="0" w:color="auto"/>
            <w:bottom w:val="none" w:sz="0" w:space="0" w:color="auto"/>
            <w:right w:val="none" w:sz="0" w:space="0" w:color="auto"/>
          </w:divBdr>
        </w:div>
        <w:div w:id="770662315">
          <w:marLeft w:val="0"/>
          <w:marRight w:val="0"/>
          <w:marTop w:val="0"/>
          <w:marBottom w:val="0"/>
          <w:divBdr>
            <w:top w:val="none" w:sz="0" w:space="0" w:color="auto"/>
            <w:left w:val="none" w:sz="0" w:space="0" w:color="auto"/>
            <w:bottom w:val="none" w:sz="0" w:space="0" w:color="auto"/>
            <w:right w:val="none" w:sz="0" w:space="0" w:color="auto"/>
          </w:divBdr>
        </w:div>
        <w:div w:id="976685634">
          <w:marLeft w:val="0"/>
          <w:marRight w:val="0"/>
          <w:marTop w:val="0"/>
          <w:marBottom w:val="0"/>
          <w:divBdr>
            <w:top w:val="none" w:sz="0" w:space="0" w:color="auto"/>
            <w:left w:val="none" w:sz="0" w:space="0" w:color="auto"/>
            <w:bottom w:val="none" w:sz="0" w:space="0" w:color="auto"/>
            <w:right w:val="none" w:sz="0" w:space="0" w:color="auto"/>
          </w:divBdr>
        </w:div>
        <w:div w:id="162356599">
          <w:marLeft w:val="0"/>
          <w:marRight w:val="0"/>
          <w:marTop w:val="0"/>
          <w:marBottom w:val="0"/>
          <w:divBdr>
            <w:top w:val="none" w:sz="0" w:space="0" w:color="auto"/>
            <w:left w:val="none" w:sz="0" w:space="0" w:color="auto"/>
            <w:bottom w:val="none" w:sz="0" w:space="0" w:color="auto"/>
            <w:right w:val="none" w:sz="0" w:space="0" w:color="auto"/>
          </w:divBdr>
        </w:div>
        <w:div w:id="1197503828">
          <w:marLeft w:val="0"/>
          <w:marRight w:val="0"/>
          <w:marTop w:val="0"/>
          <w:marBottom w:val="0"/>
          <w:divBdr>
            <w:top w:val="none" w:sz="0" w:space="0" w:color="auto"/>
            <w:left w:val="none" w:sz="0" w:space="0" w:color="auto"/>
            <w:bottom w:val="none" w:sz="0" w:space="0" w:color="auto"/>
            <w:right w:val="none" w:sz="0" w:space="0" w:color="auto"/>
          </w:divBdr>
        </w:div>
        <w:div w:id="1153376149">
          <w:marLeft w:val="0"/>
          <w:marRight w:val="0"/>
          <w:marTop w:val="0"/>
          <w:marBottom w:val="0"/>
          <w:divBdr>
            <w:top w:val="none" w:sz="0" w:space="0" w:color="auto"/>
            <w:left w:val="none" w:sz="0" w:space="0" w:color="auto"/>
            <w:bottom w:val="none" w:sz="0" w:space="0" w:color="auto"/>
            <w:right w:val="none" w:sz="0" w:space="0" w:color="auto"/>
          </w:divBdr>
        </w:div>
        <w:div w:id="597255892">
          <w:marLeft w:val="0"/>
          <w:marRight w:val="0"/>
          <w:marTop w:val="0"/>
          <w:marBottom w:val="0"/>
          <w:divBdr>
            <w:top w:val="none" w:sz="0" w:space="0" w:color="auto"/>
            <w:left w:val="none" w:sz="0" w:space="0" w:color="auto"/>
            <w:bottom w:val="none" w:sz="0" w:space="0" w:color="auto"/>
            <w:right w:val="none" w:sz="0" w:space="0" w:color="auto"/>
          </w:divBdr>
        </w:div>
        <w:div w:id="1920552557">
          <w:marLeft w:val="0"/>
          <w:marRight w:val="0"/>
          <w:marTop w:val="0"/>
          <w:marBottom w:val="0"/>
          <w:divBdr>
            <w:top w:val="none" w:sz="0" w:space="0" w:color="auto"/>
            <w:left w:val="none" w:sz="0" w:space="0" w:color="auto"/>
            <w:bottom w:val="none" w:sz="0" w:space="0" w:color="auto"/>
            <w:right w:val="none" w:sz="0" w:space="0" w:color="auto"/>
          </w:divBdr>
        </w:div>
        <w:div w:id="1051226796">
          <w:marLeft w:val="0"/>
          <w:marRight w:val="0"/>
          <w:marTop w:val="0"/>
          <w:marBottom w:val="0"/>
          <w:divBdr>
            <w:top w:val="none" w:sz="0" w:space="0" w:color="auto"/>
            <w:left w:val="none" w:sz="0" w:space="0" w:color="auto"/>
            <w:bottom w:val="none" w:sz="0" w:space="0" w:color="auto"/>
            <w:right w:val="none" w:sz="0" w:space="0" w:color="auto"/>
          </w:divBdr>
        </w:div>
        <w:div w:id="1816212979">
          <w:marLeft w:val="0"/>
          <w:marRight w:val="0"/>
          <w:marTop w:val="0"/>
          <w:marBottom w:val="0"/>
          <w:divBdr>
            <w:top w:val="none" w:sz="0" w:space="0" w:color="auto"/>
            <w:left w:val="none" w:sz="0" w:space="0" w:color="auto"/>
            <w:bottom w:val="none" w:sz="0" w:space="0" w:color="auto"/>
            <w:right w:val="none" w:sz="0" w:space="0" w:color="auto"/>
          </w:divBdr>
        </w:div>
        <w:div w:id="812335042">
          <w:marLeft w:val="0"/>
          <w:marRight w:val="0"/>
          <w:marTop w:val="0"/>
          <w:marBottom w:val="0"/>
          <w:divBdr>
            <w:top w:val="none" w:sz="0" w:space="0" w:color="auto"/>
            <w:left w:val="none" w:sz="0" w:space="0" w:color="auto"/>
            <w:bottom w:val="none" w:sz="0" w:space="0" w:color="auto"/>
            <w:right w:val="none" w:sz="0" w:space="0" w:color="auto"/>
          </w:divBdr>
        </w:div>
        <w:div w:id="276254341">
          <w:marLeft w:val="0"/>
          <w:marRight w:val="0"/>
          <w:marTop w:val="0"/>
          <w:marBottom w:val="0"/>
          <w:divBdr>
            <w:top w:val="none" w:sz="0" w:space="0" w:color="auto"/>
            <w:left w:val="none" w:sz="0" w:space="0" w:color="auto"/>
            <w:bottom w:val="none" w:sz="0" w:space="0" w:color="auto"/>
            <w:right w:val="none" w:sz="0" w:space="0" w:color="auto"/>
          </w:divBdr>
        </w:div>
        <w:div w:id="1978484059">
          <w:marLeft w:val="0"/>
          <w:marRight w:val="0"/>
          <w:marTop w:val="0"/>
          <w:marBottom w:val="0"/>
          <w:divBdr>
            <w:top w:val="none" w:sz="0" w:space="0" w:color="auto"/>
            <w:left w:val="none" w:sz="0" w:space="0" w:color="auto"/>
            <w:bottom w:val="none" w:sz="0" w:space="0" w:color="auto"/>
            <w:right w:val="none" w:sz="0" w:space="0" w:color="auto"/>
          </w:divBdr>
        </w:div>
        <w:div w:id="1369641665">
          <w:marLeft w:val="0"/>
          <w:marRight w:val="0"/>
          <w:marTop w:val="0"/>
          <w:marBottom w:val="0"/>
          <w:divBdr>
            <w:top w:val="none" w:sz="0" w:space="0" w:color="auto"/>
            <w:left w:val="none" w:sz="0" w:space="0" w:color="auto"/>
            <w:bottom w:val="none" w:sz="0" w:space="0" w:color="auto"/>
            <w:right w:val="none" w:sz="0" w:space="0" w:color="auto"/>
          </w:divBdr>
        </w:div>
        <w:div w:id="331185732">
          <w:marLeft w:val="0"/>
          <w:marRight w:val="0"/>
          <w:marTop w:val="0"/>
          <w:marBottom w:val="0"/>
          <w:divBdr>
            <w:top w:val="none" w:sz="0" w:space="0" w:color="auto"/>
            <w:left w:val="none" w:sz="0" w:space="0" w:color="auto"/>
            <w:bottom w:val="none" w:sz="0" w:space="0" w:color="auto"/>
            <w:right w:val="none" w:sz="0" w:space="0" w:color="auto"/>
          </w:divBdr>
        </w:div>
        <w:div w:id="659768512">
          <w:marLeft w:val="0"/>
          <w:marRight w:val="0"/>
          <w:marTop w:val="0"/>
          <w:marBottom w:val="0"/>
          <w:divBdr>
            <w:top w:val="none" w:sz="0" w:space="0" w:color="auto"/>
            <w:left w:val="none" w:sz="0" w:space="0" w:color="auto"/>
            <w:bottom w:val="none" w:sz="0" w:space="0" w:color="auto"/>
            <w:right w:val="none" w:sz="0" w:space="0" w:color="auto"/>
          </w:divBdr>
        </w:div>
        <w:div w:id="357046477">
          <w:marLeft w:val="0"/>
          <w:marRight w:val="0"/>
          <w:marTop w:val="0"/>
          <w:marBottom w:val="0"/>
          <w:divBdr>
            <w:top w:val="none" w:sz="0" w:space="0" w:color="auto"/>
            <w:left w:val="none" w:sz="0" w:space="0" w:color="auto"/>
            <w:bottom w:val="none" w:sz="0" w:space="0" w:color="auto"/>
            <w:right w:val="none" w:sz="0" w:space="0" w:color="auto"/>
          </w:divBdr>
        </w:div>
        <w:div w:id="2085837975">
          <w:marLeft w:val="0"/>
          <w:marRight w:val="0"/>
          <w:marTop w:val="0"/>
          <w:marBottom w:val="0"/>
          <w:divBdr>
            <w:top w:val="none" w:sz="0" w:space="0" w:color="auto"/>
            <w:left w:val="none" w:sz="0" w:space="0" w:color="auto"/>
            <w:bottom w:val="none" w:sz="0" w:space="0" w:color="auto"/>
            <w:right w:val="none" w:sz="0" w:space="0" w:color="auto"/>
          </w:divBdr>
        </w:div>
        <w:div w:id="807160872">
          <w:marLeft w:val="0"/>
          <w:marRight w:val="0"/>
          <w:marTop w:val="0"/>
          <w:marBottom w:val="0"/>
          <w:divBdr>
            <w:top w:val="none" w:sz="0" w:space="0" w:color="auto"/>
            <w:left w:val="none" w:sz="0" w:space="0" w:color="auto"/>
            <w:bottom w:val="none" w:sz="0" w:space="0" w:color="auto"/>
            <w:right w:val="none" w:sz="0" w:space="0" w:color="auto"/>
          </w:divBdr>
        </w:div>
        <w:div w:id="802961853">
          <w:marLeft w:val="0"/>
          <w:marRight w:val="0"/>
          <w:marTop w:val="0"/>
          <w:marBottom w:val="0"/>
          <w:divBdr>
            <w:top w:val="none" w:sz="0" w:space="0" w:color="auto"/>
            <w:left w:val="none" w:sz="0" w:space="0" w:color="auto"/>
            <w:bottom w:val="none" w:sz="0" w:space="0" w:color="auto"/>
            <w:right w:val="none" w:sz="0" w:space="0" w:color="auto"/>
          </w:divBdr>
        </w:div>
        <w:div w:id="297075531">
          <w:marLeft w:val="0"/>
          <w:marRight w:val="0"/>
          <w:marTop w:val="0"/>
          <w:marBottom w:val="0"/>
          <w:divBdr>
            <w:top w:val="none" w:sz="0" w:space="0" w:color="auto"/>
            <w:left w:val="none" w:sz="0" w:space="0" w:color="auto"/>
            <w:bottom w:val="none" w:sz="0" w:space="0" w:color="auto"/>
            <w:right w:val="none" w:sz="0" w:space="0" w:color="auto"/>
          </w:divBdr>
        </w:div>
        <w:div w:id="1631547614">
          <w:marLeft w:val="0"/>
          <w:marRight w:val="0"/>
          <w:marTop w:val="0"/>
          <w:marBottom w:val="0"/>
          <w:divBdr>
            <w:top w:val="none" w:sz="0" w:space="0" w:color="auto"/>
            <w:left w:val="none" w:sz="0" w:space="0" w:color="auto"/>
            <w:bottom w:val="none" w:sz="0" w:space="0" w:color="auto"/>
            <w:right w:val="none" w:sz="0" w:space="0" w:color="auto"/>
          </w:divBdr>
        </w:div>
        <w:div w:id="245043668">
          <w:marLeft w:val="0"/>
          <w:marRight w:val="0"/>
          <w:marTop w:val="0"/>
          <w:marBottom w:val="0"/>
          <w:divBdr>
            <w:top w:val="none" w:sz="0" w:space="0" w:color="auto"/>
            <w:left w:val="none" w:sz="0" w:space="0" w:color="auto"/>
            <w:bottom w:val="none" w:sz="0" w:space="0" w:color="auto"/>
            <w:right w:val="none" w:sz="0" w:space="0" w:color="auto"/>
          </w:divBdr>
        </w:div>
        <w:div w:id="1907449348">
          <w:marLeft w:val="0"/>
          <w:marRight w:val="0"/>
          <w:marTop w:val="0"/>
          <w:marBottom w:val="0"/>
          <w:divBdr>
            <w:top w:val="none" w:sz="0" w:space="0" w:color="auto"/>
            <w:left w:val="none" w:sz="0" w:space="0" w:color="auto"/>
            <w:bottom w:val="none" w:sz="0" w:space="0" w:color="auto"/>
            <w:right w:val="none" w:sz="0" w:space="0" w:color="auto"/>
          </w:divBdr>
        </w:div>
        <w:div w:id="1433817367">
          <w:marLeft w:val="0"/>
          <w:marRight w:val="0"/>
          <w:marTop w:val="0"/>
          <w:marBottom w:val="0"/>
          <w:divBdr>
            <w:top w:val="none" w:sz="0" w:space="0" w:color="auto"/>
            <w:left w:val="none" w:sz="0" w:space="0" w:color="auto"/>
            <w:bottom w:val="none" w:sz="0" w:space="0" w:color="auto"/>
            <w:right w:val="none" w:sz="0" w:space="0" w:color="auto"/>
          </w:divBdr>
        </w:div>
        <w:div w:id="167060721">
          <w:marLeft w:val="0"/>
          <w:marRight w:val="0"/>
          <w:marTop w:val="0"/>
          <w:marBottom w:val="0"/>
          <w:divBdr>
            <w:top w:val="none" w:sz="0" w:space="0" w:color="auto"/>
            <w:left w:val="none" w:sz="0" w:space="0" w:color="auto"/>
            <w:bottom w:val="none" w:sz="0" w:space="0" w:color="auto"/>
            <w:right w:val="none" w:sz="0" w:space="0" w:color="auto"/>
          </w:divBdr>
        </w:div>
        <w:div w:id="1156915122">
          <w:marLeft w:val="0"/>
          <w:marRight w:val="0"/>
          <w:marTop w:val="0"/>
          <w:marBottom w:val="0"/>
          <w:divBdr>
            <w:top w:val="none" w:sz="0" w:space="0" w:color="auto"/>
            <w:left w:val="none" w:sz="0" w:space="0" w:color="auto"/>
            <w:bottom w:val="none" w:sz="0" w:space="0" w:color="auto"/>
            <w:right w:val="none" w:sz="0" w:space="0" w:color="auto"/>
          </w:divBdr>
        </w:div>
        <w:div w:id="168255502">
          <w:marLeft w:val="0"/>
          <w:marRight w:val="0"/>
          <w:marTop w:val="0"/>
          <w:marBottom w:val="0"/>
          <w:divBdr>
            <w:top w:val="none" w:sz="0" w:space="0" w:color="auto"/>
            <w:left w:val="none" w:sz="0" w:space="0" w:color="auto"/>
            <w:bottom w:val="none" w:sz="0" w:space="0" w:color="auto"/>
            <w:right w:val="none" w:sz="0" w:space="0" w:color="auto"/>
          </w:divBdr>
        </w:div>
        <w:div w:id="259025153">
          <w:marLeft w:val="0"/>
          <w:marRight w:val="0"/>
          <w:marTop w:val="0"/>
          <w:marBottom w:val="0"/>
          <w:divBdr>
            <w:top w:val="none" w:sz="0" w:space="0" w:color="auto"/>
            <w:left w:val="none" w:sz="0" w:space="0" w:color="auto"/>
            <w:bottom w:val="none" w:sz="0" w:space="0" w:color="auto"/>
            <w:right w:val="none" w:sz="0" w:space="0" w:color="auto"/>
          </w:divBdr>
        </w:div>
        <w:div w:id="1984264002">
          <w:marLeft w:val="0"/>
          <w:marRight w:val="0"/>
          <w:marTop w:val="0"/>
          <w:marBottom w:val="0"/>
          <w:divBdr>
            <w:top w:val="none" w:sz="0" w:space="0" w:color="auto"/>
            <w:left w:val="none" w:sz="0" w:space="0" w:color="auto"/>
            <w:bottom w:val="none" w:sz="0" w:space="0" w:color="auto"/>
            <w:right w:val="none" w:sz="0" w:space="0" w:color="auto"/>
          </w:divBdr>
        </w:div>
        <w:div w:id="997266437">
          <w:marLeft w:val="0"/>
          <w:marRight w:val="0"/>
          <w:marTop w:val="0"/>
          <w:marBottom w:val="0"/>
          <w:divBdr>
            <w:top w:val="none" w:sz="0" w:space="0" w:color="auto"/>
            <w:left w:val="none" w:sz="0" w:space="0" w:color="auto"/>
            <w:bottom w:val="none" w:sz="0" w:space="0" w:color="auto"/>
            <w:right w:val="none" w:sz="0" w:space="0" w:color="auto"/>
          </w:divBdr>
        </w:div>
        <w:div w:id="576938708">
          <w:marLeft w:val="0"/>
          <w:marRight w:val="0"/>
          <w:marTop w:val="0"/>
          <w:marBottom w:val="0"/>
          <w:divBdr>
            <w:top w:val="none" w:sz="0" w:space="0" w:color="auto"/>
            <w:left w:val="none" w:sz="0" w:space="0" w:color="auto"/>
            <w:bottom w:val="none" w:sz="0" w:space="0" w:color="auto"/>
            <w:right w:val="none" w:sz="0" w:space="0" w:color="auto"/>
          </w:divBdr>
        </w:div>
        <w:div w:id="2076662380">
          <w:marLeft w:val="0"/>
          <w:marRight w:val="0"/>
          <w:marTop w:val="0"/>
          <w:marBottom w:val="0"/>
          <w:divBdr>
            <w:top w:val="none" w:sz="0" w:space="0" w:color="auto"/>
            <w:left w:val="none" w:sz="0" w:space="0" w:color="auto"/>
            <w:bottom w:val="none" w:sz="0" w:space="0" w:color="auto"/>
            <w:right w:val="none" w:sz="0" w:space="0" w:color="auto"/>
          </w:divBdr>
        </w:div>
        <w:div w:id="72163850">
          <w:marLeft w:val="0"/>
          <w:marRight w:val="0"/>
          <w:marTop w:val="0"/>
          <w:marBottom w:val="0"/>
          <w:divBdr>
            <w:top w:val="none" w:sz="0" w:space="0" w:color="auto"/>
            <w:left w:val="none" w:sz="0" w:space="0" w:color="auto"/>
            <w:bottom w:val="none" w:sz="0" w:space="0" w:color="auto"/>
            <w:right w:val="none" w:sz="0" w:space="0" w:color="auto"/>
          </w:divBdr>
        </w:div>
        <w:div w:id="1613172538">
          <w:marLeft w:val="0"/>
          <w:marRight w:val="0"/>
          <w:marTop w:val="0"/>
          <w:marBottom w:val="0"/>
          <w:divBdr>
            <w:top w:val="none" w:sz="0" w:space="0" w:color="auto"/>
            <w:left w:val="none" w:sz="0" w:space="0" w:color="auto"/>
            <w:bottom w:val="none" w:sz="0" w:space="0" w:color="auto"/>
            <w:right w:val="none" w:sz="0" w:space="0" w:color="auto"/>
          </w:divBdr>
        </w:div>
        <w:div w:id="733627545">
          <w:marLeft w:val="0"/>
          <w:marRight w:val="0"/>
          <w:marTop w:val="0"/>
          <w:marBottom w:val="0"/>
          <w:divBdr>
            <w:top w:val="none" w:sz="0" w:space="0" w:color="auto"/>
            <w:left w:val="none" w:sz="0" w:space="0" w:color="auto"/>
            <w:bottom w:val="none" w:sz="0" w:space="0" w:color="auto"/>
            <w:right w:val="none" w:sz="0" w:space="0" w:color="auto"/>
          </w:divBdr>
        </w:div>
        <w:div w:id="853806499">
          <w:marLeft w:val="0"/>
          <w:marRight w:val="0"/>
          <w:marTop w:val="0"/>
          <w:marBottom w:val="0"/>
          <w:divBdr>
            <w:top w:val="none" w:sz="0" w:space="0" w:color="auto"/>
            <w:left w:val="none" w:sz="0" w:space="0" w:color="auto"/>
            <w:bottom w:val="none" w:sz="0" w:space="0" w:color="auto"/>
            <w:right w:val="none" w:sz="0" w:space="0" w:color="auto"/>
          </w:divBdr>
        </w:div>
        <w:div w:id="552078152">
          <w:marLeft w:val="0"/>
          <w:marRight w:val="0"/>
          <w:marTop w:val="0"/>
          <w:marBottom w:val="0"/>
          <w:divBdr>
            <w:top w:val="none" w:sz="0" w:space="0" w:color="auto"/>
            <w:left w:val="none" w:sz="0" w:space="0" w:color="auto"/>
            <w:bottom w:val="none" w:sz="0" w:space="0" w:color="auto"/>
            <w:right w:val="none" w:sz="0" w:space="0" w:color="auto"/>
          </w:divBdr>
        </w:div>
        <w:div w:id="1179539116">
          <w:marLeft w:val="0"/>
          <w:marRight w:val="0"/>
          <w:marTop w:val="0"/>
          <w:marBottom w:val="0"/>
          <w:divBdr>
            <w:top w:val="none" w:sz="0" w:space="0" w:color="auto"/>
            <w:left w:val="none" w:sz="0" w:space="0" w:color="auto"/>
            <w:bottom w:val="none" w:sz="0" w:space="0" w:color="auto"/>
            <w:right w:val="none" w:sz="0" w:space="0" w:color="auto"/>
          </w:divBdr>
        </w:div>
        <w:div w:id="876165755">
          <w:marLeft w:val="0"/>
          <w:marRight w:val="0"/>
          <w:marTop w:val="0"/>
          <w:marBottom w:val="0"/>
          <w:divBdr>
            <w:top w:val="none" w:sz="0" w:space="0" w:color="auto"/>
            <w:left w:val="none" w:sz="0" w:space="0" w:color="auto"/>
            <w:bottom w:val="none" w:sz="0" w:space="0" w:color="auto"/>
            <w:right w:val="none" w:sz="0" w:space="0" w:color="auto"/>
          </w:divBdr>
        </w:div>
        <w:div w:id="497229123">
          <w:marLeft w:val="0"/>
          <w:marRight w:val="0"/>
          <w:marTop w:val="0"/>
          <w:marBottom w:val="0"/>
          <w:divBdr>
            <w:top w:val="none" w:sz="0" w:space="0" w:color="auto"/>
            <w:left w:val="none" w:sz="0" w:space="0" w:color="auto"/>
            <w:bottom w:val="none" w:sz="0" w:space="0" w:color="auto"/>
            <w:right w:val="none" w:sz="0" w:space="0" w:color="auto"/>
          </w:divBdr>
        </w:div>
        <w:div w:id="626081141">
          <w:marLeft w:val="0"/>
          <w:marRight w:val="0"/>
          <w:marTop w:val="0"/>
          <w:marBottom w:val="0"/>
          <w:divBdr>
            <w:top w:val="none" w:sz="0" w:space="0" w:color="auto"/>
            <w:left w:val="none" w:sz="0" w:space="0" w:color="auto"/>
            <w:bottom w:val="none" w:sz="0" w:space="0" w:color="auto"/>
            <w:right w:val="none" w:sz="0" w:space="0" w:color="auto"/>
          </w:divBdr>
        </w:div>
        <w:div w:id="1587419183">
          <w:marLeft w:val="0"/>
          <w:marRight w:val="0"/>
          <w:marTop w:val="0"/>
          <w:marBottom w:val="0"/>
          <w:divBdr>
            <w:top w:val="none" w:sz="0" w:space="0" w:color="auto"/>
            <w:left w:val="none" w:sz="0" w:space="0" w:color="auto"/>
            <w:bottom w:val="none" w:sz="0" w:space="0" w:color="auto"/>
            <w:right w:val="none" w:sz="0" w:space="0" w:color="auto"/>
          </w:divBdr>
        </w:div>
        <w:div w:id="1246306616">
          <w:marLeft w:val="0"/>
          <w:marRight w:val="0"/>
          <w:marTop w:val="0"/>
          <w:marBottom w:val="0"/>
          <w:divBdr>
            <w:top w:val="none" w:sz="0" w:space="0" w:color="auto"/>
            <w:left w:val="none" w:sz="0" w:space="0" w:color="auto"/>
            <w:bottom w:val="none" w:sz="0" w:space="0" w:color="auto"/>
            <w:right w:val="none" w:sz="0" w:space="0" w:color="auto"/>
          </w:divBdr>
        </w:div>
        <w:div w:id="16350128">
          <w:marLeft w:val="0"/>
          <w:marRight w:val="0"/>
          <w:marTop w:val="0"/>
          <w:marBottom w:val="0"/>
          <w:divBdr>
            <w:top w:val="none" w:sz="0" w:space="0" w:color="auto"/>
            <w:left w:val="none" w:sz="0" w:space="0" w:color="auto"/>
            <w:bottom w:val="none" w:sz="0" w:space="0" w:color="auto"/>
            <w:right w:val="none" w:sz="0" w:space="0" w:color="auto"/>
          </w:divBdr>
        </w:div>
        <w:div w:id="877161915">
          <w:marLeft w:val="0"/>
          <w:marRight w:val="0"/>
          <w:marTop w:val="0"/>
          <w:marBottom w:val="0"/>
          <w:divBdr>
            <w:top w:val="none" w:sz="0" w:space="0" w:color="auto"/>
            <w:left w:val="none" w:sz="0" w:space="0" w:color="auto"/>
            <w:bottom w:val="none" w:sz="0" w:space="0" w:color="auto"/>
            <w:right w:val="none" w:sz="0" w:space="0" w:color="auto"/>
          </w:divBdr>
        </w:div>
        <w:div w:id="983968551">
          <w:marLeft w:val="0"/>
          <w:marRight w:val="0"/>
          <w:marTop w:val="0"/>
          <w:marBottom w:val="0"/>
          <w:divBdr>
            <w:top w:val="none" w:sz="0" w:space="0" w:color="auto"/>
            <w:left w:val="none" w:sz="0" w:space="0" w:color="auto"/>
            <w:bottom w:val="none" w:sz="0" w:space="0" w:color="auto"/>
            <w:right w:val="none" w:sz="0" w:space="0" w:color="auto"/>
          </w:divBdr>
        </w:div>
        <w:div w:id="130708151">
          <w:marLeft w:val="0"/>
          <w:marRight w:val="0"/>
          <w:marTop w:val="0"/>
          <w:marBottom w:val="0"/>
          <w:divBdr>
            <w:top w:val="none" w:sz="0" w:space="0" w:color="auto"/>
            <w:left w:val="none" w:sz="0" w:space="0" w:color="auto"/>
            <w:bottom w:val="none" w:sz="0" w:space="0" w:color="auto"/>
            <w:right w:val="none" w:sz="0" w:space="0" w:color="auto"/>
          </w:divBdr>
        </w:div>
        <w:div w:id="2109156441">
          <w:marLeft w:val="0"/>
          <w:marRight w:val="0"/>
          <w:marTop w:val="0"/>
          <w:marBottom w:val="0"/>
          <w:divBdr>
            <w:top w:val="none" w:sz="0" w:space="0" w:color="auto"/>
            <w:left w:val="none" w:sz="0" w:space="0" w:color="auto"/>
            <w:bottom w:val="none" w:sz="0" w:space="0" w:color="auto"/>
            <w:right w:val="none" w:sz="0" w:space="0" w:color="auto"/>
          </w:divBdr>
        </w:div>
        <w:div w:id="1781872667">
          <w:marLeft w:val="0"/>
          <w:marRight w:val="0"/>
          <w:marTop w:val="0"/>
          <w:marBottom w:val="0"/>
          <w:divBdr>
            <w:top w:val="none" w:sz="0" w:space="0" w:color="auto"/>
            <w:left w:val="none" w:sz="0" w:space="0" w:color="auto"/>
            <w:bottom w:val="none" w:sz="0" w:space="0" w:color="auto"/>
            <w:right w:val="none" w:sz="0" w:space="0" w:color="auto"/>
          </w:divBdr>
        </w:div>
        <w:div w:id="2106684723">
          <w:marLeft w:val="0"/>
          <w:marRight w:val="0"/>
          <w:marTop w:val="0"/>
          <w:marBottom w:val="0"/>
          <w:divBdr>
            <w:top w:val="none" w:sz="0" w:space="0" w:color="auto"/>
            <w:left w:val="none" w:sz="0" w:space="0" w:color="auto"/>
            <w:bottom w:val="none" w:sz="0" w:space="0" w:color="auto"/>
            <w:right w:val="none" w:sz="0" w:space="0" w:color="auto"/>
          </w:divBdr>
        </w:div>
        <w:div w:id="1222785161">
          <w:marLeft w:val="0"/>
          <w:marRight w:val="0"/>
          <w:marTop w:val="0"/>
          <w:marBottom w:val="0"/>
          <w:divBdr>
            <w:top w:val="none" w:sz="0" w:space="0" w:color="auto"/>
            <w:left w:val="none" w:sz="0" w:space="0" w:color="auto"/>
            <w:bottom w:val="none" w:sz="0" w:space="0" w:color="auto"/>
            <w:right w:val="none" w:sz="0" w:space="0" w:color="auto"/>
          </w:divBdr>
        </w:div>
        <w:div w:id="1799955521">
          <w:marLeft w:val="0"/>
          <w:marRight w:val="0"/>
          <w:marTop w:val="0"/>
          <w:marBottom w:val="0"/>
          <w:divBdr>
            <w:top w:val="none" w:sz="0" w:space="0" w:color="auto"/>
            <w:left w:val="none" w:sz="0" w:space="0" w:color="auto"/>
            <w:bottom w:val="none" w:sz="0" w:space="0" w:color="auto"/>
            <w:right w:val="none" w:sz="0" w:space="0" w:color="auto"/>
          </w:divBdr>
        </w:div>
        <w:div w:id="1775401535">
          <w:marLeft w:val="0"/>
          <w:marRight w:val="0"/>
          <w:marTop w:val="0"/>
          <w:marBottom w:val="0"/>
          <w:divBdr>
            <w:top w:val="none" w:sz="0" w:space="0" w:color="auto"/>
            <w:left w:val="none" w:sz="0" w:space="0" w:color="auto"/>
            <w:bottom w:val="none" w:sz="0" w:space="0" w:color="auto"/>
            <w:right w:val="none" w:sz="0" w:space="0" w:color="auto"/>
          </w:divBdr>
        </w:div>
        <w:div w:id="1847674571">
          <w:marLeft w:val="0"/>
          <w:marRight w:val="0"/>
          <w:marTop w:val="0"/>
          <w:marBottom w:val="0"/>
          <w:divBdr>
            <w:top w:val="none" w:sz="0" w:space="0" w:color="auto"/>
            <w:left w:val="none" w:sz="0" w:space="0" w:color="auto"/>
            <w:bottom w:val="none" w:sz="0" w:space="0" w:color="auto"/>
            <w:right w:val="none" w:sz="0" w:space="0" w:color="auto"/>
          </w:divBdr>
        </w:div>
        <w:div w:id="14306619">
          <w:marLeft w:val="0"/>
          <w:marRight w:val="0"/>
          <w:marTop w:val="0"/>
          <w:marBottom w:val="0"/>
          <w:divBdr>
            <w:top w:val="none" w:sz="0" w:space="0" w:color="auto"/>
            <w:left w:val="none" w:sz="0" w:space="0" w:color="auto"/>
            <w:bottom w:val="none" w:sz="0" w:space="0" w:color="auto"/>
            <w:right w:val="none" w:sz="0" w:space="0" w:color="auto"/>
          </w:divBdr>
        </w:div>
        <w:div w:id="1724136659">
          <w:marLeft w:val="0"/>
          <w:marRight w:val="0"/>
          <w:marTop w:val="0"/>
          <w:marBottom w:val="0"/>
          <w:divBdr>
            <w:top w:val="none" w:sz="0" w:space="0" w:color="auto"/>
            <w:left w:val="none" w:sz="0" w:space="0" w:color="auto"/>
            <w:bottom w:val="none" w:sz="0" w:space="0" w:color="auto"/>
            <w:right w:val="none" w:sz="0" w:space="0" w:color="auto"/>
          </w:divBdr>
        </w:div>
        <w:div w:id="124543577">
          <w:marLeft w:val="0"/>
          <w:marRight w:val="0"/>
          <w:marTop w:val="0"/>
          <w:marBottom w:val="0"/>
          <w:divBdr>
            <w:top w:val="none" w:sz="0" w:space="0" w:color="auto"/>
            <w:left w:val="none" w:sz="0" w:space="0" w:color="auto"/>
            <w:bottom w:val="none" w:sz="0" w:space="0" w:color="auto"/>
            <w:right w:val="none" w:sz="0" w:space="0" w:color="auto"/>
          </w:divBdr>
        </w:div>
        <w:div w:id="488407018">
          <w:marLeft w:val="0"/>
          <w:marRight w:val="0"/>
          <w:marTop w:val="0"/>
          <w:marBottom w:val="0"/>
          <w:divBdr>
            <w:top w:val="none" w:sz="0" w:space="0" w:color="auto"/>
            <w:left w:val="none" w:sz="0" w:space="0" w:color="auto"/>
            <w:bottom w:val="none" w:sz="0" w:space="0" w:color="auto"/>
            <w:right w:val="none" w:sz="0" w:space="0" w:color="auto"/>
          </w:divBdr>
        </w:div>
        <w:div w:id="1838186417">
          <w:marLeft w:val="0"/>
          <w:marRight w:val="0"/>
          <w:marTop w:val="0"/>
          <w:marBottom w:val="0"/>
          <w:divBdr>
            <w:top w:val="none" w:sz="0" w:space="0" w:color="auto"/>
            <w:left w:val="none" w:sz="0" w:space="0" w:color="auto"/>
            <w:bottom w:val="none" w:sz="0" w:space="0" w:color="auto"/>
            <w:right w:val="none" w:sz="0" w:space="0" w:color="auto"/>
          </w:divBdr>
        </w:div>
        <w:div w:id="1276207283">
          <w:marLeft w:val="0"/>
          <w:marRight w:val="0"/>
          <w:marTop w:val="0"/>
          <w:marBottom w:val="0"/>
          <w:divBdr>
            <w:top w:val="none" w:sz="0" w:space="0" w:color="auto"/>
            <w:left w:val="none" w:sz="0" w:space="0" w:color="auto"/>
            <w:bottom w:val="none" w:sz="0" w:space="0" w:color="auto"/>
            <w:right w:val="none" w:sz="0" w:space="0" w:color="auto"/>
          </w:divBdr>
        </w:div>
        <w:div w:id="1597136315">
          <w:marLeft w:val="0"/>
          <w:marRight w:val="0"/>
          <w:marTop w:val="0"/>
          <w:marBottom w:val="0"/>
          <w:divBdr>
            <w:top w:val="none" w:sz="0" w:space="0" w:color="auto"/>
            <w:left w:val="none" w:sz="0" w:space="0" w:color="auto"/>
            <w:bottom w:val="none" w:sz="0" w:space="0" w:color="auto"/>
            <w:right w:val="none" w:sz="0" w:space="0" w:color="auto"/>
          </w:divBdr>
        </w:div>
        <w:div w:id="2086147599">
          <w:marLeft w:val="0"/>
          <w:marRight w:val="0"/>
          <w:marTop w:val="0"/>
          <w:marBottom w:val="0"/>
          <w:divBdr>
            <w:top w:val="none" w:sz="0" w:space="0" w:color="auto"/>
            <w:left w:val="none" w:sz="0" w:space="0" w:color="auto"/>
            <w:bottom w:val="none" w:sz="0" w:space="0" w:color="auto"/>
            <w:right w:val="none" w:sz="0" w:space="0" w:color="auto"/>
          </w:divBdr>
        </w:div>
        <w:div w:id="1146051533">
          <w:marLeft w:val="0"/>
          <w:marRight w:val="0"/>
          <w:marTop w:val="0"/>
          <w:marBottom w:val="0"/>
          <w:divBdr>
            <w:top w:val="none" w:sz="0" w:space="0" w:color="auto"/>
            <w:left w:val="none" w:sz="0" w:space="0" w:color="auto"/>
            <w:bottom w:val="none" w:sz="0" w:space="0" w:color="auto"/>
            <w:right w:val="none" w:sz="0" w:space="0" w:color="auto"/>
          </w:divBdr>
        </w:div>
        <w:div w:id="1878663108">
          <w:marLeft w:val="0"/>
          <w:marRight w:val="0"/>
          <w:marTop w:val="0"/>
          <w:marBottom w:val="0"/>
          <w:divBdr>
            <w:top w:val="none" w:sz="0" w:space="0" w:color="auto"/>
            <w:left w:val="none" w:sz="0" w:space="0" w:color="auto"/>
            <w:bottom w:val="none" w:sz="0" w:space="0" w:color="auto"/>
            <w:right w:val="none" w:sz="0" w:space="0" w:color="auto"/>
          </w:divBdr>
        </w:div>
        <w:div w:id="953827078">
          <w:marLeft w:val="0"/>
          <w:marRight w:val="0"/>
          <w:marTop w:val="0"/>
          <w:marBottom w:val="0"/>
          <w:divBdr>
            <w:top w:val="none" w:sz="0" w:space="0" w:color="auto"/>
            <w:left w:val="none" w:sz="0" w:space="0" w:color="auto"/>
            <w:bottom w:val="none" w:sz="0" w:space="0" w:color="auto"/>
            <w:right w:val="none" w:sz="0" w:space="0" w:color="auto"/>
          </w:divBdr>
        </w:div>
        <w:div w:id="1897013483">
          <w:marLeft w:val="0"/>
          <w:marRight w:val="0"/>
          <w:marTop w:val="0"/>
          <w:marBottom w:val="0"/>
          <w:divBdr>
            <w:top w:val="none" w:sz="0" w:space="0" w:color="auto"/>
            <w:left w:val="none" w:sz="0" w:space="0" w:color="auto"/>
            <w:bottom w:val="none" w:sz="0" w:space="0" w:color="auto"/>
            <w:right w:val="none" w:sz="0" w:space="0" w:color="auto"/>
          </w:divBdr>
        </w:div>
        <w:div w:id="1824468235">
          <w:marLeft w:val="0"/>
          <w:marRight w:val="0"/>
          <w:marTop w:val="0"/>
          <w:marBottom w:val="0"/>
          <w:divBdr>
            <w:top w:val="none" w:sz="0" w:space="0" w:color="auto"/>
            <w:left w:val="none" w:sz="0" w:space="0" w:color="auto"/>
            <w:bottom w:val="none" w:sz="0" w:space="0" w:color="auto"/>
            <w:right w:val="none" w:sz="0" w:space="0" w:color="auto"/>
          </w:divBdr>
        </w:div>
        <w:div w:id="132798532">
          <w:marLeft w:val="0"/>
          <w:marRight w:val="0"/>
          <w:marTop w:val="0"/>
          <w:marBottom w:val="0"/>
          <w:divBdr>
            <w:top w:val="none" w:sz="0" w:space="0" w:color="auto"/>
            <w:left w:val="none" w:sz="0" w:space="0" w:color="auto"/>
            <w:bottom w:val="none" w:sz="0" w:space="0" w:color="auto"/>
            <w:right w:val="none" w:sz="0" w:space="0" w:color="auto"/>
          </w:divBdr>
        </w:div>
        <w:div w:id="1258368876">
          <w:marLeft w:val="0"/>
          <w:marRight w:val="0"/>
          <w:marTop w:val="0"/>
          <w:marBottom w:val="0"/>
          <w:divBdr>
            <w:top w:val="none" w:sz="0" w:space="0" w:color="auto"/>
            <w:left w:val="none" w:sz="0" w:space="0" w:color="auto"/>
            <w:bottom w:val="none" w:sz="0" w:space="0" w:color="auto"/>
            <w:right w:val="none" w:sz="0" w:space="0" w:color="auto"/>
          </w:divBdr>
        </w:div>
        <w:div w:id="1436746825">
          <w:marLeft w:val="0"/>
          <w:marRight w:val="0"/>
          <w:marTop w:val="0"/>
          <w:marBottom w:val="0"/>
          <w:divBdr>
            <w:top w:val="none" w:sz="0" w:space="0" w:color="auto"/>
            <w:left w:val="none" w:sz="0" w:space="0" w:color="auto"/>
            <w:bottom w:val="none" w:sz="0" w:space="0" w:color="auto"/>
            <w:right w:val="none" w:sz="0" w:space="0" w:color="auto"/>
          </w:divBdr>
        </w:div>
        <w:div w:id="1751612296">
          <w:marLeft w:val="0"/>
          <w:marRight w:val="0"/>
          <w:marTop w:val="0"/>
          <w:marBottom w:val="0"/>
          <w:divBdr>
            <w:top w:val="none" w:sz="0" w:space="0" w:color="auto"/>
            <w:left w:val="none" w:sz="0" w:space="0" w:color="auto"/>
            <w:bottom w:val="none" w:sz="0" w:space="0" w:color="auto"/>
            <w:right w:val="none" w:sz="0" w:space="0" w:color="auto"/>
          </w:divBdr>
        </w:div>
        <w:div w:id="1304120115">
          <w:marLeft w:val="0"/>
          <w:marRight w:val="0"/>
          <w:marTop w:val="0"/>
          <w:marBottom w:val="0"/>
          <w:divBdr>
            <w:top w:val="none" w:sz="0" w:space="0" w:color="auto"/>
            <w:left w:val="none" w:sz="0" w:space="0" w:color="auto"/>
            <w:bottom w:val="none" w:sz="0" w:space="0" w:color="auto"/>
            <w:right w:val="none" w:sz="0" w:space="0" w:color="auto"/>
          </w:divBdr>
        </w:div>
        <w:div w:id="308244784">
          <w:marLeft w:val="0"/>
          <w:marRight w:val="0"/>
          <w:marTop w:val="0"/>
          <w:marBottom w:val="0"/>
          <w:divBdr>
            <w:top w:val="none" w:sz="0" w:space="0" w:color="auto"/>
            <w:left w:val="none" w:sz="0" w:space="0" w:color="auto"/>
            <w:bottom w:val="none" w:sz="0" w:space="0" w:color="auto"/>
            <w:right w:val="none" w:sz="0" w:space="0" w:color="auto"/>
          </w:divBdr>
        </w:div>
        <w:div w:id="1769423330">
          <w:marLeft w:val="0"/>
          <w:marRight w:val="0"/>
          <w:marTop w:val="0"/>
          <w:marBottom w:val="0"/>
          <w:divBdr>
            <w:top w:val="none" w:sz="0" w:space="0" w:color="auto"/>
            <w:left w:val="none" w:sz="0" w:space="0" w:color="auto"/>
            <w:bottom w:val="none" w:sz="0" w:space="0" w:color="auto"/>
            <w:right w:val="none" w:sz="0" w:space="0" w:color="auto"/>
          </w:divBdr>
        </w:div>
        <w:div w:id="474838113">
          <w:marLeft w:val="0"/>
          <w:marRight w:val="0"/>
          <w:marTop w:val="0"/>
          <w:marBottom w:val="0"/>
          <w:divBdr>
            <w:top w:val="none" w:sz="0" w:space="0" w:color="auto"/>
            <w:left w:val="none" w:sz="0" w:space="0" w:color="auto"/>
            <w:bottom w:val="none" w:sz="0" w:space="0" w:color="auto"/>
            <w:right w:val="none" w:sz="0" w:space="0" w:color="auto"/>
          </w:divBdr>
        </w:div>
        <w:div w:id="1168062802">
          <w:marLeft w:val="0"/>
          <w:marRight w:val="0"/>
          <w:marTop w:val="0"/>
          <w:marBottom w:val="0"/>
          <w:divBdr>
            <w:top w:val="none" w:sz="0" w:space="0" w:color="auto"/>
            <w:left w:val="none" w:sz="0" w:space="0" w:color="auto"/>
            <w:bottom w:val="none" w:sz="0" w:space="0" w:color="auto"/>
            <w:right w:val="none" w:sz="0" w:space="0" w:color="auto"/>
          </w:divBdr>
        </w:div>
        <w:div w:id="597831357">
          <w:marLeft w:val="0"/>
          <w:marRight w:val="0"/>
          <w:marTop w:val="0"/>
          <w:marBottom w:val="0"/>
          <w:divBdr>
            <w:top w:val="none" w:sz="0" w:space="0" w:color="auto"/>
            <w:left w:val="none" w:sz="0" w:space="0" w:color="auto"/>
            <w:bottom w:val="none" w:sz="0" w:space="0" w:color="auto"/>
            <w:right w:val="none" w:sz="0" w:space="0" w:color="auto"/>
          </w:divBdr>
        </w:div>
        <w:div w:id="396519118">
          <w:marLeft w:val="0"/>
          <w:marRight w:val="0"/>
          <w:marTop w:val="0"/>
          <w:marBottom w:val="0"/>
          <w:divBdr>
            <w:top w:val="none" w:sz="0" w:space="0" w:color="auto"/>
            <w:left w:val="none" w:sz="0" w:space="0" w:color="auto"/>
            <w:bottom w:val="none" w:sz="0" w:space="0" w:color="auto"/>
            <w:right w:val="none" w:sz="0" w:space="0" w:color="auto"/>
          </w:divBdr>
        </w:div>
        <w:div w:id="376970371">
          <w:marLeft w:val="0"/>
          <w:marRight w:val="0"/>
          <w:marTop w:val="0"/>
          <w:marBottom w:val="0"/>
          <w:divBdr>
            <w:top w:val="none" w:sz="0" w:space="0" w:color="auto"/>
            <w:left w:val="none" w:sz="0" w:space="0" w:color="auto"/>
            <w:bottom w:val="none" w:sz="0" w:space="0" w:color="auto"/>
            <w:right w:val="none" w:sz="0" w:space="0" w:color="auto"/>
          </w:divBdr>
        </w:div>
        <w:div w:id="1590389795">
          <w:marLeft w:val="0"/>
          <w:marRight w:val="0"/>
          <w:marTop w:val="0"/>
          <w:marBottom w:val="0"/>
          <w:divBdr>
            <w:top w:val="none" w:sz="0" w:space="0" w:color="auto"/>
            <w:left w:val="none" w:sz="0" w:space="0" w:color="auto"/>
            <w:bottom w:val="none" w:sz="0" w:space="0" w:color="auto"/>
            <w:right w:val="none" w:sz="0" w:space="0" w:color="auto"/>
          </w:divBdr>
        </w:div>
        <w:div w:id="604769514">
          <w:marLeft w:val="0"/>
          <w:marRight w:val="0"/>
          <w:marTop w:val="0"/>
          <w:marBottom w:val="0"/>
          <w:divBdr>
            <w:top w:val="none" w:sz="0" w:space="0" w:color="auto"/>
            <w:left w:val="none" w:sz="0" w:space="0" w:color="auto"/>
            <w:bottom w:val="none" w:sz="0" w:space="0" w:color="auto"/>
            <w:right w:val="none" w:sz="0" w:space="0" w:color="auto"/>
          </w:divBdr>
        </w:div>
        <w:div w:id="2097289886">
          <w:marLeft w:val="0"/>
          <w:marRight w:val="0"/>
          <w:marTop w:val="0"/>
          <w:marBottom w:val="0"/>
          <w:divBdr>
            <w:top w:val="none" w:sz="0" w:space="0" w:color="auto"/>
            <w:left w:val="none" w:sz="0" w:space="0" w:color="auto"/>
            <w:bottom w:val="none" w:sz="0" w:space="0" w:color="auto"/>
            <w:right w:val="none" w:sz="0" w:space="0" w:color="auto"/>
          </w:divBdr>
        </w:div>
        <w:div w:id="823862655">
          <w:marLeft w:val="0"/>
          <w:marRight w:val="0"/>
          <w:marTop w:val="0"/>
          <w:marBottom w:val="0"/>
          <w:divBdr>
            <w:top w:val="none" w:sz="0" w:space="0" w:color="auto"/>
            <w:left w:val="none" w:sz="0" w:space="0" w:color="auto"/>
            <w:bottom w:val="none" w:sz="0" w:space="0" w:color="auto"/>
            <w:right w:val="none" w:sz="0" w:space="0" w:color="auto"/>
          </w:divBdr>
        </w:div>
        <w:div w:id="474107299">
          <w:marLeft w:val="0"/>
          <w:marRight w:val="0"/>
          <w:marTop w:val="0"/>
          <w:marBottom w:val="0"/>
          <w:divBdr>
            <w:top w:val="none" w:sz="0" w:space="0" w:color="auto"/>
            <w:left w:val="none" w:sz="0" w:space="0" w:color="auto"/>
            <w:bottom w:val="none" w:sz="0" w:space="0" w:color="auto"/>
            <w:right w:val="none" w:sz="0" w:space="0" w:color="auto"/>
          </w:divBdr>
        </w:div>
        <w:div w:id="117381392">
          <w:marLeft w:val="0"/>
          <w:marRight w:val="0"/>
          <w:marTop w:val="0"/>
          <w:marBottom w:val="0"/>
          <w:divBdr>
            <w:top w:val="none" w:sz="0" w:space="0" w:color="auto"/>
            <w:left w:val="none" w:sz="0" w:space="0" w:color="auto"/>
            <w:bottom w:val="none" w:sz="0" w:space="0" w:color="auto"/>
            <w:right w:val="none" w:sz="0" w:space="0" w:color="auto"/>
          </w:divBdr>
        </w:div>
        <w:div w:id="486554397">
          <w:marLeft w:val="0"/>
          <w:marRight w:val="0"/>
          <w:marTop w:val="0"/>
          <w:marBottom w:val="0"/>
          <w:divBdr>
            <w:top w:val="none" w:sz="0" w:space="0" w:color="auto"/>
            <w:left w:val="none" w:sz="0" w:space="0" w:color="auto"/>
            <w:bottom w:val="none" w:sz="0" w:space="0" w:color="auto"/>
            <w:right w:val="none" w:sz="0" w:space="0" w:color="auto"/>
          </w:divBdr>
        </w:div>
        <w:div w:id="1449199887">
          <w:marLeft w:val="0"/>
          <w:marRight w:val="0"/>
          <w:marTop w:val="0"/>
          <w:marBottom w:val="0"/>
          <w:divBdr>
            <w:top w:val="none" w:sz="0" w:space="0" w:color="auto"/>
            <w:left w:val="none" w:sz="0" w:space="0" w:color="auto"/>
            <w:bottom w:val="none" w:sz="0" w:space="0" w:color="auto"/>
            <w:right w:val="none" w:sz="0" w:space="0" w:color="auto"/>
          </w:divBdr>
        </w:div>
        <w:div w:id="434516140">
          <w:marLeft w:val="0"/>
          <w:marRight w:val="0"/>
          <w:marTop w:val="0"/>
          <w:marBottom w:val="0"/>
          <w:divBdr>
            <w:top w:val="none" w:sz="0" w:space="0" w:color="auto"/>
            <w:left w:val="none" w:sz="0" w:space="0" w:color="auto"/>
            <w:bottom w:val="none" w:sz="0" w:space="0" w:color="auto"/>
            <w:right w:val="none" w:sz="0" w:space="0" w:color="auto"/>
          </w:divBdr>
        </w:div>
        <w:div w:id="1549495277">
          <w:marLeft w:val="0"/>
          <w:marRight w:val="0"/>
          <w:marTop w:val="0"/>
          <w:marBottom w:val="0"/>
          <w:divBdr>
            <w:top w:val="none" w:sz="0" w:space="0" w:color="auto"/>
            <w:left w:val="none" w:sz="0" w:space="0" w:color="auto"/>
            <w:bottom w:val="none" w:sz="0" w:space="0" w:color="auto"/>
            <w:right w:val="none" w:sz="0" w:space="0" w:color="auto"/>
          </w:divBdr>
        </w:div>
        <w:div w:id="222915425">
          <w:marLeft w:val="0"/>
          <w:marRight w:val="0"/>
          <w:marTop w:val="0"/>
          <w:marBottom w:val="0"/>
          <w:divBdr>
            <w:top w:val="none" w:sz="0" w:space="0" w:color="auto"/>
            <w:left w:val="none" w:sz="0" w:space="0" w:color="auto"/>
            <w:bottom w:val="none" w:sz="0" w:space="0" w:color="auto"/>
            <w:right w:val="none" w:sz="0" w:space="0" w:color="auto"/>
          </w:divBdr>
        </w:div>
        <w:div w:id="142238464">
          <w:marLeft w:val="0"/>
          <w:marRight w:val="0"/>
          <w:marTop w:val="0"/>
          <w:marBottom w:val="0"/>
          <w:divBdr>
            <w:top w:val="none" w:sz="0" w:space="0" w:color="auto"/>
            <w:left w:val="none" w:sz="0" w:space="0" w:color="auto"/>
            <w:bottom w:val="none" w:sz="0" w:space="0" w:color="auto"/>
            <w:right w:val="none" w:sz="0" w:space="0" w:color="auto"/>
          </w:divBdr>
        </w:div>
        <w:div w:id="337345810">
          <w:marLeft w:val="0"/>
          <w:marRight w:val="0"/>
          <w:marTop w:val="0"/>
          <w:marBottom w:val="0"/>
          <w:divBdr>
            <w:top w:val="none" w:sz="0" w:space="0" w:color="auto"/>
            <w:left w:val="none" w:sz="0" w:space="0" w:color="auto"/>
            <w:bottom w:val="none" w:sz="0" w:space="0" w:color="auto"/>
            <w:right w:val="none" w:sz="0" w:space="0" w:color="auto"/>
          </w:divBdr>
        </w:div>
        <w:div w:id="944774646">
          <w:marLeft w:val="0"/>
          <w:marRight w:val="0"/>
          <w:marTop w:val="0"/>
          <w:marBottom w:val="0"/>
          <w:divBdr>
            <w:top w:val="none" w:sz="0" w:space="0" w:color="auto"/>
            <w:left w:val="none" w:sz="0" w:space="0" w:color="auto"/>
            <w:bottom w:val="none" w:sz="0" w:space="0" w:color="auto"/>
            <w:right w:val="none" w:sz="0" w:space="0" w:color="auto"/>
          </w:divBdr>
        </w:div>
        <w:div w:id="1695837466">
          <w:marLeft w:val="0"/>
          <w:marRight w:val="0"/>
          <w:marTop w:val="0"/>
          <w:marBottom w:val="0"/>
          <w:divBdr>
            <w:top w:val="none" w:sz="0" w:space="0" w:color="auto"/>
            <w:left w:val="none" w:sz="0" w:space="0" w:color="auto"/>
            <w:bottom w:val="none" w:sz="0" w:space="0" w:color="auto"/>
            <w:right w:val="none" w:sz="0" w:space="0" w:color="auto"/>
          </w:divBdr>
        </w:div>
        <w:div w:id="951474384">
          <w:marLeft w:val="0"/>
          <w:marRight w:val="0"/>
          <w:marTop w:val="0"/>
          <w:marBottom w:val="0"/>
          <w:divBdr>
            <w:top w:val="none" w:sz="0" w:space="0" w:color="auto"/>
            <w:left w:val="none" w:sz="0" w:space="0" w:color="auto"/>
            <w:bottom w:val="none" w:sz="0" w:space="0" w:color="auto"/>
            <w:right w:val="none" w:sz="0" w:space="0" w:color="auto"/>
          </w:divBdr>
        </w:div>
        <w:div w:id="1137718344">
          <w:marLeft w:val="0"/>
          <w:marRight w:val="0"/>
          <w:marTop w:val="0"/>
          <w:marBottom w:val="0"/>
          <w:divBdr>
            <w:top w:val="none" w:sz="0" w:space="0" w:color="auto"/>
            <w:left w:val="none" w:sz="0" w:space="0" w:color="auto"/>
            <w:bottom w:val="none" w:sz="0" w:space="0" w:color="auto"/>
            <w:right w:val="none" w:sz="0" w:space="0" w:color="auto"/>
          </w:divBdr>
        </w:div>
        <w:div w:id="853807877">
          <w:marLeft w:val="0"/>
          <w:marRight w:val="0"/>
          <w:marTop w:val="0"/>
          <w:marBottom w:val="0"/>
          <w:divBdr>
            <w:top w:val="none" w:sz="0" w:space="0" w:color="auto"/>
            <w:left w:val="none" w:sz="0" w:space="0" w:color="auto"/>
            <w:bottom w:val="none" w:sz="0" w:space="0" w:color="auto"/>
            <w:right w:val="none" w:sz="0" w:space="0" w:color="auto"/>
          </w:divBdr>
        </w:div>
        <w:div w:id="794979491">
          <w:marLeft w:val="0"/>
          <w:marRight w:val="0"/>
          <w:marTop w:val="0"/>
          <w:marBottom w:val="0"/>
          <w:divBdr>
            <w:top w:val="none" w:sz="0" w:space="0" w:color="auto"/>
            <w:left w:val="none" w:sz="0" w:space="0" w:color="auto"/>
            <w:bottom w:val="none" w:sz="0" w:space="0" w:color="auto"/>
            <w:right w:val="none" w:sz="0" w:space="0" w:color="auto"/>
          </w:divBdr>
        </w:div>
        <w:div w:id="1128209438">
          <w:marLeft w:val="0"/>
          <w:marRight w:val="0"/>
          <w:marTop w:val="0"/>
          <w:marBottom w:val="0"/>
          <w:divBdr>
            <w:top w:val="none" w:sz="0" w:space="0" w:color="auto"/>
            <w:left w:val="none" w:sz="0" w:space="0" w:color="auto"/>
            <w:bottom w:val="none" w:sz="0" w:space="0" w:color="auto"/>
            <w:right w:val="none" w:sz="0" w:space="0" w:color="auto"/>
          </w:divBdr>
        </w:div>
        <w:div w:id="1109203536">
          <w:marLeft w:val="0"/>
          <w:marRight w:val="0"/>
          <w:marTop w:val="0"/>
          <w:marBottom w:val="0"/>
          <w:divBdr>
            <w:top w:val="none" w:sz="0" w:space="0" w:color="auto"/>
            <w:left w:val="none" w:sz="0" w:space="0" w:color="auto"/>
            <w:bottom w:val="none" w:sz="0" w:space="0" w:color="auto"/>
            <w:right w:val="none" w:sz="0" w:space="0" w:color="auto"/>
          </w:divBdr>
        </w:div>
        <w:div w:id="2093776589">
          <w:marLeft w:val="0"/>
          <w:marRight w:val="0"/>
          <w:marTop w:val="0"/>
          <w:marBottom w:val="0"/>
          <w:divBdr>
            <w:top w:val="none" w:sz="0" w:space="0" w:color="auto"/>
            <w:left w:val="none" w:sz="0" w:space="0" w:color="auto"/>
            <w:bottom w:val="none" w:sz="0" w:space="0" w:color="auto"/>
            <w:right w:val="none" w:sz="0" w:space="0" w:color="auto"/>
          </w:divBdr>
        </w:div>
        <w:div w:id="603658588">
          <w:marLeft w:val="0"/>
          <w:marRight w:val="0"/>
          <w:marTop w:val="0"/>
          <w:marBottom w:val="0"/>
          <w:divBdr>
            <w:top w:val="none" w:sz="0" w:space="0" w:color="auto"/>
            <w:left w:val="none" w:sz="0" w:space="0" w:color="auto"/>
            <w:bottom w:val="none" w:sz="0" w:space="0" w:color="auto"/>
            <w:right w:val="none" w:sz="0" w:space="0" w:color="auto"/>
          </w:divBdr>
        </w:div>
        <w:div w:id="1863199617">
          <w:marLeft w:val="0"/>
          <w:marRight w:val="0"/>
          <w:marTop w:val="0"/>
          <w:marBottom w:val="0"/>
          <w:divBdr>
            <w:top w:val="none" w:sz="0" w:space="0" w:color="auto"/>
            <w:left w:val="none" w:sz="0" w:space="0" w:color="auto"/>
            <w:bottom w:val="none" w:sz="0" w:space="0" w:color="auto"/>
            <w:right w:val="none" w:sz="0" w:space="0" w:color="auto"/>
          </w:divBdr>
        </w:div>
        <w:div w:id="141583415">
          <w:marLeft w:val="0"/>
          <w:marRight w:val="0"/>
          <w:marTop w:val="0"/>
          <w:marBottom w:val="0"/>
          <w:divBdr>
            <w:top w:val="none" w:sz="0" w:space="0" w:color="auto"/>
            <w:left w:val="none" w:sz="0" w:space="0" w:color="auto"/>
            <w:bottom w:val="none" w:sz="0" w:space="0" w:color="auto"/>
            <w:right w:val="none" w:sz="0" w:space="0" w:color="auto"/>
          </w:divBdr>
        </w:div>
        <w:div w:id="1052727197">
          <w:marLeft w:val="0"/>
          <w:marRight w:val="0"/>
          <w:marTop w:val="0"/>
          <w:marBottom w:val="0"/>
          <w:divBdr>
            <w:top w:val="none" w:sz="0" w:space="0" w:color="auto"/>
            <w:left w:val="none" w:sz="0" w:space="0" w:color="auto"/>
            <w:bottom w:val="none" w:sz="0" w:space="0" w:color="auto"/>
            <w:right w:val="none" w:sz="0" w:space="0" w:color="auto"/>
          </w:divBdr>
        </w:div>
        <w:div w:id="1141574620">
          <w:marLeft w:val="0"/>
          <w:marRight w:val="0"/>
          <w:marTop w:val="0"/>
          <w:marBottom w:val="0"/>
          <w:divBdr>
            <w:top w:val="none" w:sz="0" w:space="0" w:color="auto"/>
            <w:left w:val="none" w:sz="0" w:space="0" w:color="auto"/>
            <w:bottom w:val="none" w:sz="0" w:space="0" w:color="auto"/>
            <w:right w:val="none" w:sz="0" w:space="0" w:color="auto"/>
          </w:divBdr>
        </w:div>
        <w:div w:id="2023507511">
          <w:marLeft w:val="0"/>
          <w:marRight w:val="0"/>
          <w:marTop w:val="0"/>
          <w:marBottom w:val="0"/>
          <w:divBdr>
            <w:top w:val="none" w:sz="0" w:space="0" w:color="auto"/>
            <w:left w:val="none" w:sz="0" w:space="0" w:color="auto"/>
            <w:bottom w:val="none" w:sz="0" w:space="0" w:color="auto"/>
            <w:right w:val="none" w:sz="0" w:space="0" w:color="auto"/>
          </w:divBdr>
        </w:div>
        <w:div w:id="1017120562">
          <w:marLeft w:val="0"/>
          <w:marRight w:val="0"/>
          <w:marTop w:val="0"/>
          <w:marBottom w:val="0"/>
          <w:divBdr>
            <w:top w:val="none" w:sz="0" w:space="0" w:color="auto"/>
            <w:left w:val="none" w:sz="0" w:space="0" w:color="auto"/>
            <w:bottom w:val="none" w:sz="0" w:space="0" w:color="auto"/>
            <w:right w:val="none" w:sz="0" w:space="0" w:color="auto"/>
          </w:divBdr>
        </w:div>
        <w:div w:id="577835605">
          <w:marLeft w:val="0"/>
          <w:marRight w:val="0"/>
          <w:marTop w:val="0"/>
          <w:marBottom w:val="0"/>
          <w:divBdr>
            <w:top w:val="none" w:sz="0" w:space="0" w:color="auto"/>
            <w:left w:val="none" w:sz="0" w:space="0" w:color="auto"/>
            <w:bottom w:val="none" w:sz="0" w:space="0" w:color="auto"/>
            <w:right w:val="none" w:sz="0" w:space="0" w:color="auto"/>
          </w:divBdr>
        </w:div>
        <w:div w:id="1568802528">
          <w:marLeft w:val="0"/>
          <w:marRight w:val="0"/>
          <w:marTop w:val="0"/>
          <w:marBottom w:val="0"/>
          <w:divBdr>
            <w:top w:val="none" w:sz="0" w:space="0" w:color="auto"/>
            <w:left w:val="none" w:sz="0" w:space="0" w:color="auto"/>
            <w:bottom w:val="none" w:sz="0" w:space="0" w:color="auto"/>
            <w:right w:val="none" w:sz="0" w:space="0" w:color="auto"/>
          </w:divBdr>
        </w:div>
        <w:div w:id="975256786">
          <w:marLeft w:val="0"/>
          <w:marRight w:val="0"/>
          <w:marTop w:val="0"/>
          <w:marBottom w:val="0"/>
          <w:divBdr>
            <w:top w:val="none" w:sz="0" w:space="0" w:color="auto"/>
            <w:left w:val="none" w:sz="0" w:space="0" w:color="auto"/>
            <w:bottom w:val="none" w:sz="0" w:space="0" w:color="auto"/>
            <w:right w:val="none" w:sz="0" w:space="0" w:color="auto"/>
          </w:divBdr>
        </w:div>
        <w:div w:id="1633097658">
          <w:marLeft w:val="0"/>
          <w:marRight w:val="0"/>
          <w:marTop w:val="0"/>
          <w:marBottom w:val="0"/>
          <w:divBdr>
            <w:top w:val="none" w:sz="0" w:space="0" w:color="auto"/>
            <w:left w:val="none" w:sz="0" w:space="0" w:color="auto"/>
            <w:bottom w:val="none" w:sz="0" w:space="0" w:color="auto"/>
            <w:right w:val="none" w:sz="0" w:space="0" w:color="auto"/>
          </w:divBdr>
        </w:div>
        <w:div w:id="1095784594">
          <w:marLeft w:val="0"/>
          <w:marRight w:val="0"/>
          <w:marTop w:val="0"/>
          <w:marBottom w:val="0"/>
          <w:divBdr>
            <w:top w:val="none" w:sz="0" w:space="0" w:color="auto"/>
            <w:left w:val="none" w:sz="0" w:space="0" w:color="auto"/>
            <w:bottom w:val="none" w:sz="0" w:space="0" w:color="auto"/>
            <w:right w:val="none" w:sz="0" w:space="0" w:color="auto"/>
          </w:divBdr>
        </w:div>
        <w:div w:id="2087416624">
          <w:marLeft w:val="0"/>
          <w:marRight w:val="0"/>
          <w:marTop w:val="0"/>
          <w:marBottom w:val="0"/>
          <w:divBdr>
            <w:top w:val="none" w:sz="0" w:space="0" w:color="auto"/>
            <w:left w:val="none" w:sz="0" w:space="0" w:color="auto"/>
            <w:bottom w:val="none" w:sz="0" w:space="0" w:color="auto"/>
            <w:right w:val="none" w:sz="0" w:space="0" w:color="auto"/>
          </w:divBdr>
        </w:div>
        <w:div w:id="497157007">
          <w:marLeft w:val="0"/>
          <w:marRight w:val="0"/>
          <w:marTop w:val="0"/>
          <w:marBottom w:val="0"/>
          <w:divBdr>
            <w:top w:val="none" w:sz="0" w:space="0" w:color="auto"/>
            <w:left w:val="none" w:sz="0" w:space="0" w:color="auto"/>
            <w:bottom w:val="none" w:sz="0" w:space="0" w:color="auto"/>
            <w:right w:val="none" w:sz="0" w:space="0" w:color="auto"/>
          </w:divBdr>
        </w:div>
        <w:div w:id="2101289661">
          <w:marLeft w:val="0"/>
          <w:marRight w:val="0"/>
          <w:marTop w:val="0"/>
          <w:marBottom w:val="0"/>
          <w:divBdr>
            <w:top w:val="none" w:sz="0" w:space="0" w:color="auto"/>
            <w:left w:val="none" w:sz="0" w:space="0" w:color="auto"/>
            <w:bottom w:val="none" w:sz="0" w:space="0" w:color="auto"/>
            <w:right w:val="none" w:sz="0" w:space="0" w:color="auto"/>
          </w:divBdr>
        </w:div>
        <w:div w:id="1111434537">
          <w:marLeft w:val="0"/>
          <w:marRight w:val="0"/>
          <w:marTop w:val="0"/>
          <w:marBottom w:val="0"/>
          <w:divBdr>
            <w:top w:val="none" w:sz="0" w:space="0" w:color="auto"/>
            <w:left w:val="none" w:sz="0" w:space="0" w:color="auto"/>
            <w:bottom w:val="none" w:sz="0" w:space="0" w:color="auto"/>
            <w:right w:val="none" w:sz="0" w:space="0" w:color="auto"/>
          </w:divBdr>
        </w:div>
        <w:div w:id="580216341">
          <w:marLeft w:val="0"/>
          <w:marRight w:val="0"/>
          <w:marTop w:val="0"/>
          <w:marBottom w:val="0"/>
          <w:divBdr>
            <w:top w:val="none" w:sz="0" w:space="0" w:color="auto"/>
            <w:left w:val="none" w:sz="0" w:space="0" w:color="auto"/>
            <w:bottom w:val="none" w:sz="0" w:space="0" w:color="auto"/>
            <w:right w:val="none" w:sz="0" w:space="0" w:color="auto"/>
          </w:divBdr>
        </w:div>
        <w:div w:id="1511262500">
          <w:marLeft w:val="0"/>
          <w:marRight w:val="0"/>
          <w:marTop w:val="0"/>
          <w:marBottom w:val="0"/>
          <w:divBdr>
            <w:top w:val="none" w:sz="0" w:space="0" w:color="auto"/>
            <w:left w:val="none" w:sz="0" w:space="0" w:color="auto"/>
            <w:bottom w:val="none" w:sz="0" w:space="0" w:color="auto"/>
            <w:right w:val="none" w:sz="0" w:space="0" w:color="auto"/>
          </w:divBdr>
        </w:div>
        <w:div w:id="948700210">
          <w:marLeft w:val="0"/>
          <w:marRight w:val="0"/>
          <w:marTop w:val="0"/>
          <w:marBottom w:val="0"/>
          <w:divBdr>
            <w:top w:val="none" w:sz="0" w:space="0" w:color="auto"/>
            <w:left w:val="none" w:sz="0" w:space="0" w:color="auto"/>
            <w:bottom w:val="none" w:sz="0" w:space="0" w:color="auto"/>
            <w:right w:val="none" w:sz="0" w:space="0" w:color="auto"/>
          </w:divBdr>
        </w:div>
        <w:div w:id="1752117034">
          <w:marLeft w:val="0"/>
          <w:marRight w:val="0"/>
          <w:marTop w:val="0"/>
          <w:marBottom w:val="0"/>
          <w:divBdr>
            <w:top w:val="none" w:sz="0" w:space="0" w:color="auto"/>
            <w:left w:val="none" w:sz="0" w:space="0" w:color="auto"/>
            <w:bottom w:val="none" w:sz="0" w:space="0" w:color="auto"/>
            <w:right w:val="none" w:sz="0" w:space="0" w:color="auto"/>
          </w:divBdr>
        </w:div>
        <w:div w:id="1684239422">
          <w:marLeft w:val="0"/>
          <w:marRight w:val="0"/>
          <w:marTop w:val="0"/>
          <w:marBottom w:val="0"/>
          <w:divBdr>
            <w:top w:val="none" w:sz="0" w:space="0" w:color="auto"/>
            <w:left w:val="none" w:sz="0" w:space="0" w:color="auto"/>
            <w:bottom w:val="none" w:sz="0" w:space="0" w:color="auto"/>
            <w:right w:val="none" w:sz="0" w:space="0" w:color="auto"/>
          </w:divBdr>
        </w:div>
        <w:div w:id="430245389">
          <w:marLeft w:val="0"/>
          <w:marRight w:val="0"/>
          <w:marTop w:val="0"/>
          <w:marBottom w:val="0"/>
          <w:divBdr>
            <w:top w:val="none" w:sz="0" w:space="0" w:color="auto"/>
            <w:left w:val="none" w:sz="0" w:space="0" w:color="auto"/>
            <w:bottom w:val="none" w:sz="0" w:space="0" w:color="auto"/>
            <w:right w:val="none" w:sz="0" w:space="0" w:color="auto"/>
          </w:divBdr>
        </w:div>
        <w:div w:id="910192253">
          <w:marLeft w:val="0"/>
          <w:marRight w:val="0"/>
          <w:marTop w:val="0"/>
          <w:marBottom w:val="0"/>
          <w:divBdr>
            <w:top w:val="none" w:sz="0" w:space="0" w:color="auto"/>
            <w:left w:val="none" w:sz="0" w:space="0" w:color="auto"/>
            <w:bottom w:val="none" w:sz="0" w:space="0" w:color="auto"/>
            <w:right w:val="none" w:sz="0" w:space="0" w:color="auto"/>
          </w:divBdr>
        </w:div>
        <w:div w:id="1403140789">
          <w:marLeft w:val="0"/>
          <w:marRight w:val="0"/>
          <w:marTop w:val="0"/>
          <w:marBottom w:val="0"/>
          <w:divBdr>
            <w:top w:val="none" w:sz="0" w:space="0" w:color="auto"/>
            <w:left w:val="none" w:sz="0" w:space="0" w:color="auto"/>
            <w:bottom w:val="none" w:sz="0" w:space="0" w:color="auto"/>
            <w:right w:val="none" w:sz="0" w:space="0" w:color="auto"/>
          </w:divBdr>
        </w:div>
        <w:div w:id="1012028392">
          <w:marLeft w:val="0"/>
          <w:marRight w:val="0"/>
          <w:marTop w:val="0"/>
          <w:marBottom w:val="0"/>
          <w:divBdr>
            <w:top w:val="none" w:sz="0" w:space="0" w:color="auto"/>
            <w:left w:val="none" w:sz="0" w:space="0" w:color="auto"/>
            <w:bottom w:val="none" w:sz="0" w:space="0" w:color="auto"/>
            <w:right w:val="none" w:sz="0" w:space="0" w:color="auto"/>
          </w:divBdr>
        </w:div>
        <w:div w:id="338194439">
          <w:marLeft w:val="0"/>
          <w:marRight w:val="0"/>
          <w:marTop w:val="0"/>
          <w:marBottom w:val="0"/>
          <w:divBdr>
            <w:top w:val="none" w:sz="0" w:space="0" w:color="auto"/>
            <w:left w:val="none" w:sz="0" w:space="0" w:color="auto"/>
            <w:bottom w:val="none" w:sz="0" w:space="0" w:color="auto"/>
            <w:right w:val="none" w:sz="0" w:space="0" w:color="auto"/>
          </w:divBdr>
        </w:div>
        <w:div w:id="2023315796">
          <w:marLeft w:val="0"/>
          <w:marRight w:val="0"/>
          <w:marTop w:val="0"/>
          <w:marBottom w:val="0"/>
          <w:divBdr>
            <w:top w:val="none" w:sz="0" w:space="0" w:color="auto"/>
            <w:left w:val="none" w:sz="0" w:space="0" w:color="auto"/>
            <w:bottom w:val="none" w:sz="0" w:space="0" w:color="auto"/>
            <w:right w:val="none" w:sz="0" w:space="0" w:color="auto"/>
          </w:divBdr>
        </w:div>
        <w:div w:id="273102919">
          <w:marLeft w:val="0"/>
          <w:marRight w:val="0"/>
          <w:marTop w:val="0"/>
          <w:marBottom w:val="0"/>
          <w:divBdr>
            <w:top w:val="none" w:sz="0" w:space="0" w:color="auto"/>
            <w:left w:val="none" w:sz="0" w:space="0" w:color="auto"/>
            <w:bottom w:val="none" w:sz="0" w:space="0" w:color="auto"/>
            <w:right w:val="none" w:sz="0" w:space="0" w:color="auto"/>
          </w:divBdr>
        </w:div>
        <w:div w:id="656374177">
          <w:marLeft w:val="0"/>
          <w:marRight w:val="0"/>
          <w:marTop w:val="0"/>
          <w:marBottom w:val="0"/>
          <w:divBdr>
            <w:top w:val="none" w:sz="0" w:space="0" w:color="auto"/>
            <w:left w:val="none" w:sz="0" w:space="0" w:color="auto"/>
            <w:bottom w:val="none" w:sz="0" w:space="0" w:color="auto"/>
            <w:right w:val="none" w:sz="0" w:space="0" w:color="auto"/>
          </w:divBdr>
        </w:div>
        <w:div w:id="811944299">
          <w:marLeft w:val="0"/>
          <w:marRight w:val="0"/>
          <w:marTop w:val="0"/>
          <w:marBottom w:val="0"/>
          <w:divBdr>
            <w:top w:val="none" w:sz="0" w:space="0" w:color="auto"/>
            <w:left w:val="none" w:sz="0" w:space="0" w:color="auto"/>
            <w:bottom w:val="none" w:sz="0" w:space="0" w:color="auto"/>
            <w:right w:val="none" w:sz="0" w:space="0" w:color="auto"/>
          </w:divBdr>
        </w:div>
        <w:div w:id="834419769">
          <w:marLeft w:val="0"/>
          <w:marRight w:val="0"/>
          <w:marTop w:val="0"/>
          <w:marBottom w:val="0"/>
          <w:divBdr>
            <w:top w:val="none" w:sz="0" w:space="0" w:color="auto"/>
            <w:left w:val="none" w:sz="0" w:space="0" w:color="auto"/>
            <w:bottom w:val="none" w:sz="0" w:space="0" w:color="auto"/>
            <w:right w:val="none" w:sz="0" w:space="0" w:color="auto"/>
          </w:divBdr>
        </w:div>
        <w:div w:id="1971788178">
          <w:marLeft w:val="0"/>
          <w:marRight w:val="0"/>
          <w:marTop w:val="0"/>
          <w:marBottom w:val="0"/>
          <w:divBdr>
            <w:top w:val="none" w:sz="0" w:space="0" w:color="auto"/>
            <w:left w:val="none" w:sz="0" w:space="0" w:color="auto"/>
            <w:bottom w:val="none" w:sz="0" w:space="0" w:color="auto"/>
            <w:right w:val="none" w:sz="0" w:space="0" w:color="auto"/>
          </w:divBdr>
        </w:div>
        <w:div w:id="229777035">
          <w:marLeft w:val="0"/>
          <w:marRight w:val="0"/>
          <w:marTop w:val="0"/>
          <w:marBottom w:val="0"/>
          <w:divBdr>
            <w:top w:val="none" w:sz="0" w:space="0" w:color="auto"/>
            <w:left w:val="none" w:sz="0" w:space="0" w:color="auto"/>
            <w:bottom w:val="none" w:sz="0" w:space="0" w:color="auto"/>
            <w:right w:val="none" w:sz="0" w:space="0" w:color="auto"/>
          </w:divBdr>
        </w:div>
        <w:div w:id="1216963256">
          <w:marLeft w:val="0"/>
          <w:marRight w:val="0"/>
          <w:marTop w:val="0"/>
          <w:marBottom w:val="0"/>
          <w:divBdr>
            <w:top w:val="none" w:sz="0" w:space="0" w:color="auto"/>
            <w:left w:val="none" w:sz="0" w:space="0" w:color="auto"/>
            <w:bottom w:val="none" w:sz="0" w:space="0" w:color="auto"/>
            <w:right w:val="none" w:sz="0" w:space="0" w:color="auto"/>
          </w:divBdr>
        </w:div>
        <w:div w:id="1256398055">
          <w:marLeft w:val="0"/>
          <w:marRight w:val="0"/>
          <w:marTop w:val="0"/>
          <w:marBottom w:val="0"/>
          <w:divBdr>
            <w:top w:val="none" w:sz="0" w:space="0" w:color="auto"/>
            <w:left w:val="none" w:sz="0" w:space="0" w:color="auto"/>
            <w:bottom w:val="none" w:sz="0" w:space="0" w:color="auto"/>
            <w:right w:val="none" w:sz="0" w:space="0" w:color="auto"/>
          </w:divBdr>
        </w:div>
        <w:div w:id="1223063031">
          <w:marLeft w:val="0"/>
          <w:marRight w:val="0"/>
          <w:marTop w:val="0"/>
          <w:marBottom w:val="0"/>
          <w:divBdr>
            <w:top w:val="none" w:sz="0" w:space="0" w:color="auto"/>
            <w:left w:val="none" w:sz="0" w:space="0" w:color="auto"/>
            <w:bottom w:val="none" w:sz="0" w:space="0" w:color="auto"/>
            <w:right w:val="none" w:sz="0" w:space="0" w:color="auto"/>
          </w:divBdr>
        </w:div>
        <w:div w:id="980185583">
          <w:marLeft w:val="0"/>
          <w:marRight w:val="0"/>
          <w:marTop w:val="0"/>
          <w:marBottom w:val="0"/>
          <w:divBdr>
            <w:top w:val="none" w:sz="0" w:space="0" w:color="auto"/>
            <w:left w:val="none" w:sz="0" w:space="0" w:color="auto"/>
            <w:bottom w:val="none" w:sz="0" w:space="0" w:color="auto"/>
            <w:right w:val="none" w:sz="0" w:space="0" w:color="auto"/>
          </w:divBdr>
        </w:div>
        <w:div w:id="428161121">
          <w:marLeft w:val="0"/>
          <w:marRight w:val="0"/>
          <w:marTop w:val="0"/>
          <w:marBottom w:val="0"/>
          <w:divBdr>
            <w:top w:val="none" w:sz="0" w:space="0" w:color="auto"/>
            <w:left w:val="none" w:sz="0" w:space="0" w:color="auto"/>
            <w:bottom w:val="none" w:sz="0" w:space="0" w:color="auto"/>
            <w:right w:val="none" w:sz="0" w:space="0" w:color="auto"/>
          </w:divBdr>
        </w:div>
        <w:div w:id="2037079928">
          <w:marLeft w:val="0"/>
          <w:marRight w:val="0"/>
          <w:marTop w:val="0"/>
          <w:marBottom w:val="0"/>
          <w:divBdr>
            <w:top w:val="none" w:sz="0" w:space="0" w:color="auto"/>
            <w:left w:val="none" w:sz="0" w:space="0" w:color="auto"/>
            <w:bottom w:val="none" w:sz="0" w:space="0" w:color="auto"/>
            <w:right w:val="none" w:sz="0" w:space="0" w:color="auto"/>
          </w:divBdr>
        </w:div>
        <w:div w:id="539904439">
          <w:marLeft w:val="0"/>
          <w:marRight w:val="0"/>
          <w:marTop w:val="0"/>
          <w:marBottom w:val="0"/>
          <w:divBdr>
            <w:top w:val="none" w:sz="0" w:space="0" w:color="auto"/>
            <w:left w:val="none" w:sz="0" w:space="0" w:color="auto"/>
            <w:bottom w:val="none" w:sz="0" w:space="0" w:color="auto"/>
            <w:right w:val="none" w:sz="0" w:space="0" w:color="auto"/>
          </w:divBdr>
        </w:div>
        <w:div w:id="136344805">
          <w:marLeft w:val="0"/>
          <w:marRight w:val="0"/>
          <w:marTop w:val="0"/>
          <w:marBottom w:val="0"/>
          <w:divBdr>
            <w:top w:val="none" w:sz="0" w:space="0" w:color="auto"/>
            <w:left w:val="none" w:sz="0" w:space="0" w:color="auto"/>
            <w:bottom w:val="none" w:sz="0" w:space="0" w:color="auto"/>
            <w:right w:val="none" w:sz="0" w:space="0" w:color="auto"/>
          </w:divBdr>
        </w:div>
        <w:div w:id="475881287">
          <w:marLeft w:val="0"/>
          <w:marRight w:val="0"/>
          <w:marTop w:val="0"/>
          <w:marBottom w:val="0"/>
          <w:divBdr>
            <w:top w:val="none" w:sz="0" w:space="0" w:color="auto"/>
            <w:left w:val="none" w:sz="0" w:space="0" w:color="auto"/>
            <w:bottom w:val="none" w:sz="0" w:space="0" w:color="auto"/>
            <w:right w:val="none" w:sz="0" w:space="0" w:color="auto"/>
          </w:divBdr>
        </w:div>
        <w:div w:id="1284993237">
          <w:marLeft w:val="0"/>
          <w:marRight w:val="0"/>
          <w:marTop w:val="0"/>
          <w:marBottom w:val="0"/>
          <w:divBdr>
            <w:top w:val="none" w:sz="0" w:space="0" w:color="auto"/>
            <w:left w:val="none" w:sz="0" w:space="0" w:color="auto"/>
            <w:bottom w:val="none" w:sz="0" w:space="0" w:color="auto"/>
            <w:right w:val="none" w:sz="0" w:space="0" w:color="auto"/>
          </w:divBdr>
        </w:div>
        <w:div w:id="1333532970">
          <w:marLeft w:val="0"/>
          <w:marRight w:val="0"/>
          <w:marTop w:val="0"/>
          <w:marBottom w:val="0"/>
          <w:divBdr>
            <w:top w:val="none" w:sz="0" w:space="0" w:color="auto"/>
            <w:left w:val="none" w:sz="0" w:space="0" w:color="auto"/>
            <w:bottom w:val="none" w:sz="0" w:space="0" w:color="auto"/>
            <w:right w:val="none" w:sz="0" w:space="0" w:color="auto"/>
          </w:divBdr>
        </w:div>
        <w:div w:id="1921985726">
          <w:marLeft w:val="0"/>
          <w:marRight w:val="0"/>
          <w:marTop w:val="0"/>
          <w:marBottom w:val="0"/>
          <w:divBdr>
            <w:top w:val="none" w:sz="0" w:space="0" w:color="auto"/>
            <w:left w:val="none" w:sz="0" w:space="0" w:color="auto"/>
            <w:bottom w:val="none" w:sz="0" w:space="0" w:color="auto"/>
            <w:right w:val="none" w:sz="0" w:space="0" w:color="auto"/>
          </w:divBdr>
        </w:div>
        <w:div w:id="185682364">
          <w:marLeft w:val="0"/>
          <w:marRight w:val="0"/>
          <w:marTop w:val="0"/>
          <w:marBottom w:val="0"/>
          <w:divBdr>
            <w:top w:val="none" w:sz="0" w:space="0" w:color="auto"/>
            <w:left w:val="none" w:sz="0" w:space="0" w:color="auto"/>
            <w:bottom w:val="none" w:sz="0" w:space="0" w:color="auto"/>
            <w:right w:val="none" w:sz="0" w:space="0" w:color="auto"/>
          </w:divBdr>
        </w:div>
        <w:div w:id="1275287650">
          <w:marLeft w:val="0"/>
          <w:marRight w:val="0"/>
          <w:marTop w:val="0"/>
          <w:marBottom w:val="0"/>
          <w:divBdr>
            <w:top w:val="none" w:sz="0" w:space="0" w:color="auto"/>
            <w:left w:val="none" w:sz="0" w:space="0" w:color="auto"/>
            <w:bottom w:val="none" w:sz="0" w:space="0" w:color="auto"/>
            <w:right w:val="none" w:sz="0" w:space="0" w:color="auto"/>
          </w:divBdr>
        </w:div>
        <w:div w:id="1097600035">
          <w:marLeft w:val="0"/>
          <w:marRight w:val="0"/>
          <w:marTop w:val="0"/>
          <w:marBottom w:val="0"/>
          <w:divBdr>
            <w:top w:val="none" w:sz="0" w:space="0" w:color="auto"/>
            <w:left w:val="none" w:sz="0" w:space="0" w:color="auto"/>
            <w:bottom w:val="none" w:sz="0" w:space="0" w:color="auto"/>
            <w:right w:val="none" w:sz="0" w:space="0" w:color="auto"/>
          </w:divBdr>
        </w:div>
        <w:div w:id="511651674">
          <w:marLeft w:val="0"/>
          <w:marRight w:val="0"/>
          <w:marTop w:val="0"/>
          <w:marBottom w:val="0"/>
          <w:divBdr>
            <w:top w:val="none" w:sz="0" w:space="0" w:color="auto"/>
            <w:left w:val="none" w:sz="0" w:space="0" w:color="auto"/>
            <w:bottom w:val="none" w:sz="0" w:space="0" w:color="auto"/>
            <w:right w:val="none" w:sz="0" w:space="0" w:color="auto"/>
          </w:divBdr>
        </w:div>
        <w:div w:id="813639311">
          <w:marLeft w:val="0"/>
          <w:marRight w:val="0"/>
          <w:marTop w:val="0"/>
          <w:marBottom w:val="0"/>
          <w:divBdr>
            <w:top w:val="none" w:sz="0" w:space="0" w:color="auto"/>
            <w:left w:val="none" w:sz="0" w:space="0" w:color="auto"/>
            <w:bottom w:val="none" w:sz="0" w:space="0" w:color="auto"/>
            <w:right w:val="none" w:sz="0" w:space="0" w:color="auto"/>
          </w:divBdr>
        </w:div>
        <w:div w:id="1025987444">
          <w:marLeft w:val="0"/>
          <w:marRight w:val="0"/>
          <w:marTop w:val="0"/>
          <w:marBottom w:val="0"/>
          <w:divBdr>
            <w:top w:val="none" w:sz="0" w:space="0" w:color="auto"/>
            <w:left w:val="none" w:sz="0" w:space="0" w:color="auto"/>
            <w:bottom w:val="none" w:sz="0" w:space="0" w:color="auto"/>
            <w:right w:val="none" w:sz="0" w:space="0" w:color="auto"/>
          </w:divBdr>
        </w:div>
        <w:div w:id="632174123">
          <w:marLeft w:val="0"/>
          <w:marRight w:val="0"/>
          <w:marTop w:val="0"/>
          <w:marBottom w:val="0"/>
          <w:divBdr>
            <w:top w:val="none" w:sz="0" w:space="0" w:color="auto"/>
            <w:left w:val="none" w:sz="0" w:space="0" w:color="auto"/>
            <w:bottom w:val="none" w:sz="0" w:space="0" w:color="auto"/>
            <w:right w:val="none" w:sz="0" w:space="0" w:color="auto"/>
          </w:divBdr>
        </w:div>
        <w:div w:id="540872202">
          <w:marLeft w:val="0"/>
          <w:marRight w:val="0"/>
          <w:marTop w:val="0"/>
          <w:marBottom w:val="0"/>
          <w:divBdr>
            <w:top w:val="none" w:sz="0" w:space="0" w:color="auto"/>
            <w:left w:val="none" w:sz="0" w:space="0" w:color="auto"/>
            <w:bottom w:val="none" w:sz="0" w:space="0" w:color="auto"/>
            <w:right w:val="none" w:sz="0" w:space="0" w:color="auto"/>
          </w:divBdr>
        </w:div>
        <w:div w:id="263004394">
          <w:marLeft w:val="0"/>
          <w:marRight w:val="0"/>
          <w:marTop w:val="0"/>
          <w:marBottom w:val="0"/>
          <w:divBdr>
            <w:top w:val="none" w:sz="0" w:space="0" w:color="auto"/>
            <w:left w:val="none" w:sz="0" w:space="0" w:color="auto"/>
            <w:bottom w:val="none" w:sz="0" w:space="0" w:color="auto"/>
            <w:right w:val="none" w:sz="0" w:space="0" w:color="auto"/>
          </w:divBdr>
        </w:div>
        <w:div w:id="1155612014">
          <w:marLeft w:val="0"/>
          <w:marRight w:val="0"/>
          <w:marTop w:val="0"/>
          <w:marBottom w:val="0"/>
          <w:divBdr>
            <w:top w:val="none" w:sz="0" w:space="0" w:color="auto"/>
            <w:left w:val="none" w:sz="0" w:space="0" w:color="auto"/>
            <w:bottom w:val="none" w:sz="0" w:space="0" w:color="auto"/>
            <w:right w:val="none" w:sz="0" w:space="0" w:color="auto"/>
          </w:divBdr>
        </w:div>
        <w:div w:id="773982425">
          <w:marLeft w:val="0"/>
          <w:marRight w:val="0"/>
          <w:marTop w:val="0"/>
          <w:marBottom w:val="0"/>
          <w:divBdr>
            <w:top w:val="none" w:sz="0" w:space="0" w:color="auto"/>
            <w:left w:val="none" w:sz="0" w:space="0" w:color="auto"/>
            <w:bottom w:val="none" w:sz="0" w:space="0" w:color="auto"/>
            <w:right w:val="none" w:sz="0" w:space="0" w:color="auto"/>
          </w:divBdr>
        </w:div>
        <w:div w:id="22050285">
          <w:marLeft w:val="0"/>
          <w:marRight w:val="0"/>
          <w:marTop w:val="0"/>
          <w:marBottom w:val="0"/>
          <w:divBdr>
            <w:top w:val="none" w:sz="0" w:space="0" w:color="auto"/>
            <w:left w:val="none" w:sz="0" w:space="0" w:color="auto"/>
            <w:bottom w:val="none" w:sz="0" w:space="0" w:color="auto"/>
            <w:right w:val="none" w:sz="0" w:space="0" w:color="auto"/>
          </w:divBdr>
        </w:div>
        <w:div w:id="668362383">
          <w:marLeft w:val="0"/>
          <w:marRight w:val="0"/>
          <w:marTop w:val="0"/>
          <w:marBottom w:val="0"/>
          <w:divBdr>
            <w:top w:val="none" w:sz="0" w:space="0" w:color="auto"/>
            <w:left w:val="none" w:sz="0" w:space="0" w:color="auto"/>
            <w:bottom w:val="none" w:sz="0" w:space="0" w:color="auto"/>
            <w:right w:val="none" w:sz="0" w:space="0" w:color="auto"/>
          </w:divBdr>
        </w:div>
        <w:div w:id="698048828">
          <w:marLeft w:val="0"/>
          <w:marRight w:val="0"/>
          <w:marTop w:val="0"/>
          <w:marBottom w:val="0"/>
          <w:divBdr>
            <w:top w:val="none" w:sz="0" w:space="0" w:color="auto"/>
            <w:left w:val="none" w:sz="0" w:space="0" w:color="auto"/>
            <w:bottom w:val="none" w:sz="0" w:space="0" w:color="auto"/>
            <w:right w:val="none" w:sz="0" w:space="0" w:color="auto"/>
          </w:divBdr>
        </w:div>
        <w:div w:id="1487286767">
          <w:marLeft w:val="0"/>
          <w:marRight w:val="0"/>
          <w:marTop w:val="0"/>
          <w:marBottom w:val="0"/>
          <w:divBdr>
            <w:top w:val="none" w:sz="0" w:space="0" w:color="auto"/>
            <w:left w:val="none" w:sz="0" w:space="0" w:color="auto"/>
            <w:bottom w:val="none" w:sz="0" w:space="0" w:color="auto"/>
            <w:right w:val="none" w:sz="0" w:space="0" w:color="auto"/>
          </w:divBdr>
        </w:div>
        <w:div w:id="1040280412">
          <w:marLeft w:val="0"/>
          <w:marRight w:val="0"/>
          <w:marTop w:val="0"/>
          <w:marBottom w:val="0"/>
          <w:divBdr>
            <w:top w:val="none" w:sz="0" w:space="0" w:color="auto"/>
            <w:left w:val="none" w:sz="0" w:space="0" w:color="auto"/>
            <w:bottom w:val="none" w:sz="0" w:space="0" w:color="auto"/>
            <w:right w:val="none" w:sz="0" w:space="0" w:color="auto"/>
          </w:divBdr>
        </w:div>
        <w:div w:id="1382170163">
          <w:marLeft w:val="0"/>
          <w:marRight w:val="0"/>
          <w:marTop w:val="0"/>
          <w:marBottom w:val="0"/>
          <w:divBdr>
            <w:top w:val="none" w:sz="0" w:space="0" w:color="auto"/>
            <w:left w:val="none" w:sz="0" w:space="0" w:color="auto"/>
            <w:bottom w:val="none" w:sz="0" w:space="0" w:color="auto"/>
            <w:right w:val="none" w:sz="0" w:space="0" w:color="auto"/>
          </w:divBdr>
        </w:div>
        <w:div w:id="1163743982">
          <w:marLeft w:val="0"/>
          <w:marRight w:val="0"/>
          <w:marTop w:val="0"/>
          <w:marBottom w:val="0"/>
          <w:divBdr>
            <w:top w:val="none" w:sz="0" w:space="0" w:color="auto"/>
            <w:left w:val="none" w:sz="0" w:space="0" w:color="auto"/>
            <w:bottom w:val="none" w:sz="0" w:space="0" w:color="auto"/>
            <w:right w:val="none" w:sz="0" w:space="0" w:color="auto"/>
          </w:divBdr>
        </w:div>
        <w:div w:id="381759315">
          <w:marLeft w:val="0"/>
          <w:marRight w:val="0"/>
          <w:marTop w:val="0"/>
          <w:marBottom w:val="0"/>
          <w:divBdr>
            <w:top w:val="none" w:sz="0" w:space="0" w:color="auto"/>
            <w:left w:val="none" w:sz="0" w:space="0" w:color="auto"/>
            <w:bottom w:val="none" w:sz="0" w:space="0" w:color="auto"/>
            <w:right w:val="none" w:sz="0" w:space="0" w:color="auto"/>
          </w:divBdr>
        </w:div>
        <w:div w:id="246576738">
          <w:marLeft w:val="0"/>
          <w:marRight w:val="0"/>
          <w:marTop w:val="0"/>
          <w:marBottom w:val="0"/>
          <w:divBdr>
            <w:top w:val="none" w:sz="0" w:space="0" w:color="auto"/>
            <w:left w:val="none" w:sz="0" w:space="0" w:color="auto"/>
            <w:bottom w:val="none" w:sz="0" w:space="0" w:color="auto"/>
            <w:right w:val="none" w:sz="0" w:space="0" w:color="auto"/>
          </w:divBdr>
        </w:div>
        <w:div w:id="894007314">
          <w:marLeft w:val="0"/>
          <w:marRight w:val="0"/>
          <w:marTop w:val="0"/>
          <w:marBottom w:val="0"/>
          <w:divBdr>
            <w:top w:val="none" w:sz="0" w:space="0" w:color="auto"/>
            <w:left w:val="none" w:sz="0" w:space="0" w:color="auto"/>
            <w:bottom w:val="none" w:sz="0" w:space="0" w:color="auto"/>
            <w:right w:val="none" w:sz="0" w:space="0" w:color="auto"/>
          </w:divBdr>
        </w:div>
        <w:div w:id="1808545859">
          <w:marLeft w:val="0"/>
          <w:marRight w:val="0"/>
          <w:marTop w:val="0"/>
          <w:marBottom w:val="0"/>
          <w:divBdr>
            <w:top w:val="none" w:sz="0" w:space="0" w:color="auto"/>
            <w:left w:val="none" w:sz="0" w:space="0" w:color="auto"/>
            <w:bottom w:val="none" w:sz="0" w:space="0" w:color="auto"/>
            <w:right w:val="none" w:sz="0" w:space="0" w:color="auto"/>
          </w:divBdr>
        </w:div>
        <w:div w:id="51276942">
          <w:marLeft w:val="0"/>
          <w:marRight w:val="0"/>
          <w:marTop w:val="0"/>
          <w:marBottom w:val="0"/>
          <w:divBdr>
            <w:top w:val="none" w:sz="0" w:space="0" w:color="auto"/>
            <w:left w:val="none" w:sz="0" w:space="0" w:color="auto"/>
            <w:bottom w:val="none" w:sz="0" w:space="0" w:color="auto"/>
            <w:right w:val="none" w:sz="0" w:space="0" w:color="auto"/>
          </w:divBdr>
        </w:div>
        <w:div w:id="460003585">
          <w:marLeft w:val="0"/>
          <w:marRight w:val="0"/>
          <w:marTop w:val="0"/>
          <w:marBottom w:val="0"/>
          <w:divBdr>
            <w:top w:val="none" w:sz="0" w:space="0" w:color="auto"/>
            <w:left w:val="none" w:sz="0" w:space="0" w:color="auto"/>
            <w:bottom w:val="none" w:sz="0" w:space="0" w:color="auto"/>
            <w:right w:val="none" w:sz="0" w:space="0" w:color="auto"/>
          </w:divBdr>
        </w:div>
        <w:div w:id="1101954507">
          <w:marLeft w:val="0"/>
          <w:marRight w:val="0"/>
          <w:marTop w:val="0"/>
          <w:marBottom w:val="0"/>
          <w:divBdr>
            <w:top w:val="none" w:sz="0" w:space="0" w:color="auto"/>
            <w:left w:val="none" w:sz="0" w:space="0" w:color="auto"/>
            <w:bottom w:val="none" w:sz="0" w:space="0" w:color="auto"/>
            <w:right w:val="none" w:sz="0" w:space="0" w:color="auto"/>
          </w:divBdr>
        </w:div>
        <w:div w:id="1906182023">
          <w:marLeft w:val="0"/>
          <w:marRight w:val="0"/>
          <w:marTop w:val="0"/>
          <w:marBottom w:val="0"/>
          <w:divBdr>
            <w:top w:val="none" w:sz="0" w:space="0" w:color="auto"/>
            <w:left w:val="none" w:sz="0" w:space="0" w:color="auto"/>
            <w:bottom w:val="none" w:sz="0" w:space="0" w:color="auto"/>
            <w:right w:val="none" w:sz="0" w:space="0" w:color="auto"/>
          </w:divBdr>
        </w:div>
        <w:div w:id="1578056101">
          <w:marLeft w:val="0"/>
          <w:marRight w:val="0"/>
          <w:marTop w:val="0"/>
          <w:marBottom w:val="0"/>
          <w:divBdr>
            <w:top w:val="none" w:sz="0" w:space="0" w:color="auto"/>
            <w:left w:val="none" w:sz="0" w:space="0" w:color="auto"/>
            <w:bottom w:val="none" w:sz="0" w:space="0" w:color="auto"/>
            <w:right w:val="none" w:sz="0" w:space="0" w:color="auto"/>
          </w:divBdr>
        </w:div>
        <w:div w:id="2083527812">
          <w:marLeft w:val="0"/>
          <w:marRight w:val="0"/>
          <w:marTop w:val="0"/>
          <w:marBottom w:val="0"/>
          <w:divBdr>
            <w:top w:val="none" w:sz="0" w:space="0" w:color="auto"/>
            <w:left w:val="none" w:sz="0" w:space="0" w:color="auto"/>
            <w:bottom w:val="none" w:sz="0" w:space="0" w:color="auto"/>
            <w:right w:val="none" w:sz="0" w:space="0" w:color="auto"/>
          </w:divBdr>
        </w:div>
        <w:div w:id="2057924165">
          <w:marLeft w:val="0"/>
          <w:marRight w:val="0"/>
          <w:marTop w:val="0"/>
          <w:marBottom w:val="0"/>
          <w:divBdr>
            <w:top w:val="none" w:sz="0" w:space="0" w:color="auto"/>
            <w:left w:val="none" w:sz="0" w:space="0" w:color="auto"/>
            <w:bottom w:val="none" w:sz="0" w:space="0" w:color="auto"/>
            <w:right w:val="none" w:sz="0" w:space="0" w:color="auto"/>
          </w:divBdr>
        </w:div>
        <w:div w:id="2090885384">
          <w:marLeft w:val="0"/>
          <w:marRight w:val="0"/>
          <w:marTop w:val="0"/>
          <w:marBottom w:val="0"/>
          <w:divBdr>
            <w:top w:val="none" w:sz="0" w:space="0" w:color="auto"/>
            <w:left w:val="none" w:sz="0" w:space="0" w:color="auto"/>
            <w:bottom w:val="none" w:sz="0" w:space="0" w:color="auto"/>
            <w:right w:val="none" w:sz="0" w:space="0" w:color="auto"/>
          </w:divBdr>
        </w:div>
        <w:div w:id="32536037">
          <w:marLeft w:val="0"/>
          <w:marRight w:val="0"/>
          <w:marTop w:val="0"/>
          <w:marBottom w:val="0"/>
          <w:divBdr>
            <w:top w:val="none" w:sz="0" w:space="0" w:color="auto"/>
            <w:left w:val="none" w:sz="0" w:space="0" w:color="auto"/>
            <w:bottom w:val="none" w:sz="0" w:space="0" w:color="auto"/>
            <w:right w:val="none" w:sz="0" w:space="0" w:color="auto"/>
          </w:divBdr>
        </w:div>
        <w:div w:id="1920598865">
          <w:marLeft w:val="0"/>
          <w:marRight w:val="0"/>
          <w:marTop w:val="0"/>
          <w:marBottom w:val="0"/>
          <w:divBdr>
            <w:top w:val="none" w:sz="0" w:space="0" w:color="auto"/>
            <w:left w:val="none" w:sz="0" w:space="0" w:color="auto"/>
            <w:bottom w:val="none" w:sz="0" w:space="0" w:color="auto"/>
            <w:right w:val="none" w:sz="0" w:space="0" w:color="auto"/>
          </w:divBdr>
        </w:div>
        <w:div w:id="1235815516">
          <w:marLeft w:val="0"/>
          <w:marRight w:val="0"/>
          <w:marTop w:val="0"/>
          <w:marBottom w:val="0"/>
          <w:divBdr>
            <w:top w:val="none" w:sz="0" w:space="0" w:color="auto"/>
            <w:left w:val="none" w:sz="0" w:space="0" w:color="auto"/>
            <w:bottom w:val="none" w:sz="0" w:space="0" w:color="auto"/>
            <w:right w:val="none" w:sz="0" w:space="0" w:color="auto"/>
          </w:divBdr>
        </w:div>
        <w:div w:id="842160423">
          <w:marLeft w:val="0"/>
          <w:marRight w:val="0"/>
          <w:marTop w:val="0"/>
          <w:marBottom w:val="0"/>
          <w:divBdr>
            <w:top w:val="none" w:sz="0" w:space="0" w:color="auto"/>
            <w:left w:val="none" w:sz="0" w:space="0" w:color="auto"/>
            <w:bottom w:val="none" w:sz="0" w:space="0" w:color="auto"/>
            <w:right w:val="none" w:sz="0" w:space="0" w:color="auto"/>
          </w:divBdr>
        </w:div>
        <w:div w:id="1542205325">
          <w:marLeft w:val="0"/>
          <w:marRight w:val="0"/>
          <w:marTop w:val="0"/>
          <w:marBottom w:val="0"/>
          <w:divBdr>
            <w:top w:val="none" w:sz="0" w:space="0" w:color="auto"/>
            <w:left w:val="none" w:sz="0" w:space="0" w:color="auto"/>
            <w:bottom w:val="none" w:sz="0" w:space="0" w:color="auto"/>
            <w:right w:val="none" w:sz="0" w:space="0" w:color="auto"/>
          </w:divBdr>
        </w:div>
        <w:div w:id="1348215245">
          <w:marLeft w:val="0"/>
          <w:marRight w:val="0"/>
          <w:marTop w:val="0"/>
          <w:marBottom w:val="0"/>
          <w:divBdr>
            <w:top w:val="none" w:sz="0" w:space="0" w:color="auto"/>
            <w:left w:val="none" w:sz="0" w:space="0" w:color="auto"/>
            <w:bottom w:val="none" w:sz="0" w:space="0" w:color="auto"/>
            <w:right w:val="none" w:sz="0" w:space="0" w:color="auto"/>
          </w:divBdr>
        </w:div>
        <w:div w:id="1107578317">
          <w:marLeft w:val="0"/>
          <w:marRight w:val="0"/>
          <w:marTop w:val="0"/>
          <w:marBottom w:val="0"/>
          <w:divBdr>
            <w:top w:val="none" w:sz="0" w:space="0" w:color="auto"/>
            <w:left w:val="none" w:sz="0" w:space="0" w:color="auto"/>
            <w:bottom w:val="none" w:sz="0" w:space="0" w:color="auto"/>
            <w:right w:val="none" w:sz="0" w:space="0" w:color="auto"/>
          </w:divBdr>
        </w:div>
        <w:div w:id="1397319594">
          <w:marLeft w:val="0"/>
          <w:marRight w:val="0"/>
          <w:marTop w:val="0"/>
          <w:marBottom w:val="0"/>
          <w:divBdr>
            <w:top w:val="none" w:sz="0" w:space="0" w:color="auto"/>
            <w:left w:val="none" w:sz="0" w:space="0" w:color="auto"/>
            <w:bottom w:val="none" w:sz="0" w:space="0" w:color="auto"/>
            <w:right w:val="none" w:sz="0" w:space="0" w:color="auto"/>
          </w:divBdr>
        </w:div>
        <w:div w:id="2080668712">
          <w:marLeft w:val="0"/>
          <w:marRight w:val="0"/>
          <w:marTop w:val="0"/>
          <w:marBottom w:val="0"/>
          <w:divBdr>
            <w:top w:val="none" w:sz="0" w:space="0" w:color="auto"/>
            <w:left w:val="none" w:sz="0" w:space="0" w:color="auto"/>
            <w:bottom w:val="none" w:sz="0" w:space="0" w:color="auto"/>
            <w:right w:val="none" w:sz="0" w:space="0" w:color="auto"/>
          </w:divBdr>
        </w:div>
        <w:div w:id="627593147">
          <w:marLeft w:val="0"/>
          <w:marRight w:val="0"/>
          <w:marTop w:val="0"/>
          <w:marBottom w:val="0"/>
          <w:divBdr>
            <w:top w:val="none" w:sz="0" w:space="0" w:color="auto"/>
            <w:left w:val="none" w:sz="0" w:space="0" w:color="auto"/>
            <w:bottom w:val="none" w:sz="0" w:space="0" w:color="auto"/>
            <w:right w:val="none" w:sz="0" w:space="0" w:color="auto"/>
          </w:divBdr>
        </w:div>
        <w:div w:id="1388340049">
          <w:marLeft w:val="0"/>
          <w:marRight w:val="0"/>
          <w:marTop w:val="0"/>
          <w:marBottom w:val="0"/>
          <w:divBdr>
            <w:top w:val="none" w:sz="0" w:space="0" w:color="auto"/>
            <w:left w:val="none" w:sz="0" w:space="0" w:color="auto"/>
            <w:bottom w:val="none" w:sz="0" w:space="0" w:color="auto"/>
            <w:right w:val="none" w:sz="0" w:space="0" w:color="auto"/>
          </w:divBdr>
        </w:div>
        <w:div w:id="1128626861">
          <w:marLeft w:val="0"/>
          <w:marRight w:val="0"/>
          <w:marTop w:val="0"/>
          <w:marBottom w:val="0"/>
          <w:divBdr>
            <w:top w:val="none" w:sz="0" w:space="0" w:color="auto"/>
            <w:left w:val="none" w:sz="0" w:space="0" w:color="auto"/>
            <w:bottom w:val="none" w:sz="0" w:space="0" w:color="auto"/>
            <w:right w:val="none" w:sz="0" w:space="0" w:color="auto"/>
          </w:divBdr>
        </w:div>
        <w:div w:id="1841970470">
          <w:marLeft w:val="0"/>
          <w:marRight w:val="0"/>
          <w:marTop w:val="0"/>
          <w:marBottom w:val="0"/>
          <w:divBdr>
            <w:top w:val="none" w:sz="0" w:space="0" w:color="auto"/>
            <w:left w:val="none" w:sz="0" w:space="0" w:color="auto"/>
            <w:bottom w:val="none" w:sz="0" w:space="0" w:color="auto"/>
            <w:right w:val="none" w:sz="0" w:space="0" w:color="auto"/>
          </w:divBdr>
        </w:div>
        <w:div w:id="2088651132">
          <w:marLeft w:val="0"/>
          <w:marRight w:val="0"/>
          <w:marTop w:val="0"/>
          <w:marBottom w:val="0"/>
          <w:divBdr>
            <w:top w:val="none" w:sz="0" w:space="0" w:color="auto"/>
            <w:left w:val="none" w:sz="0" w:space="0" w:color="auto"/>
            <w:bottom w:val="none" w:sz="0" w:space="0" w:color="auto"/>
            <w:right w:val="none" w:sz="0" w:space="0" w:color="auto"/>
          </w:divBdr>
        </w:div>
        <w:div w:id="1043754865">
          <w:marLeft w:val="0"/>
          <w:marRight w:val="0"/>
          <w:marTop w:val="0"/>
          <w:marBottom w:val="0"/>
          <w:divBdr>
            <w:top w:val="none" w:sz="0" w:space="0" w:color="auto"/>
            <w:left w:val="none" w:sz="0" w:space="0" w:color="auto"/>
            <w:bottom w:val="none" w:sz="0" w:space="0" w:color="auto"/>
            <w:right w:val="none" w:sz="0" w:space="0" w:color="auto"/>
          </w:divBdr>
        </w:div>
        <w:div w:id="1498570819">
          <w:marLeft w:val="0"/>
          <w:marRight w:val="0"/>
          <w:marTop w:val="0"/>
          <w:marBottom w:val="0"/>
          <w:divBdr>
            <w:top w:val="none" w:sz="0" w:space="0" w:color="auto"/>
            <w:left w:val="none" w:sz="0" w:space="0" w:color="auto"/>
            <w:bottom w:val="none" w:sz="0" w:space="0" w:color="auto"/>
            <w:right w:val="none" w:sz="0" w:space="0" w:color="auto"/>
          </w:divBdr>
        </w:div>
        <w:div w:id="24795460">
          <w:marLeft w:val="0"/>
          <w:marRight w:val="0"/>
          <w:marTop w:val="0"/>
          <w:marBottom w:val="0"/>
          <w:divBdr>
            <w:top w:val="none" w:sz="0" w:space="0" w:color="auto"/>
            <w:left w:val="none" w:sz="0" w:space="0" w:color="auto"/>
            <w:bottom w:val="none" w:sz="0" w:space="0" w:color="auto"/>
            <w:right w:val="none" w:sz="0" w:space="0" w:color="auto"/>
          </w:divBdr>
        </w:div>
        <w:div w:id="752315873">
          <w:marLeft w:val="0"/>
          <w:marRight w:val="0"/>
          <w:marTop w:val="0"/>
          <w:marBottom w:val="0"/>
          <w:divBdr>
            <w:top w:val="none" w:sz="0" w:space="0" w:color="auto"/>
            <w:left w:val="none" w:sz="0" w:space="0" w:color="auto"/>
            <w:bottom w:val="none" w:sz="0" w:space="0" w:color="auto"/>
            <w:right w:val="none" w:sz="0" w:space="0" w:color="auto"/>
          </w:divBdr>
        </w:div>
        <w:div w:id="1918322639">
          <w:marLeft w:val="0"/>
          <w:marRight w:val="0"/>
          <w:marTop w:val="0"/>
          <w:marBottom w:val="0"/>
          <w:divBdr>
            <w:top w:val="none" w:sz="0" w:space="0" w:color="auto"/>
            <w:left w:val="none" w:sz="0" w:space="0" w:color="auto"/>
            <w:bottom w:val="none" w:sz="0" w:space="0" w:color="auto"/>
            <w:right w:val="none" w:sz="0" w:space="0" w:color="auto"/>
          </w:divBdr>
        </w:div>
        <w:div w:id="1669097305">
          <w:marLeft w:val="0"/>
          <w:marRight w:val="0"/>
          <w:marTop w:val="0"/>
          <w:marBottom w:val="0"/>
          <w:divBdr>
            <w:top w:val="none" w:sz="0" w:space="0" w:color="auto"/>
            <w:left w:val="none" w:sz="0" w:space="0" w:color="auto"/>
            <w:bottom w:val="none" w:sz="0" w:space="0" w:color="auto"/>
            <w:right w:val="none" w:sz="0" w:space="0" w:color="auto"/>
          </w:divBdr>
        </w:div>
        <w:div w:id="1711370579">
          <w:marLeft w:val="0"/>
          <w:marRight w:val="0"/>
          <w:marTop w:val="0"/>
          <w:marBottom w:val="0"/>
          <w:divBdr>
            <w:top w:val="none" w:sz="0" w:space="0" w:color="auto"/>
            <w:left w:val="none" w:sz="0" w:space="0" w:color="auto"/>
            <w:bottom w:val="none" w:sz="0" w:space="0" w:color="auto"/>
            <w:right w:val="none" w:sz="0" w:space="0" w:color="auto"/>
          </w:divBdr>
        </w:div>
        <w:div w:id="380791241">
          <w:marLeft w:val="0"/>
          <w:marRight w:val="0"/>
          <w:marTop w:val="0"/>
          <w:marBottom w:val="0"/>
          <w:divBdr>
            <w:top w:val="none" w:sz="0" w:space="0" w:color="auto"/>
            <w:left w:val="none" w:sz="0" w:space="0" w:color="auto"/>
            <w:bottom w:val="none" w:sz="0" w:space="0" w:color="auto"/>
            <w:right w:val="none" w:sz="0" w:space="0" w:color="auto"/>
          </w:divBdr>
        </w:div>
        <w:div w:id="1578589262">
          <w:marLeft w:val="0"/>
          <w:marRight w:val="0"/>
          <w:marTop w:val="0"/>
          <w:marBottom w:val="0"/>
          <w:divBdr>
            <w:top w:val="none" w:sz="0" w:space="0" w:color="auto"/>
            <w:left w:val="none" w:sz="0" w:space="0" w:color="auto"/>
            <w:bottom w:val="none" w:sz="0" w:space="0" w:color="auto"/>
            <w:right w:val="none" w:sz="0" w:space="0" w:color="auto"/>
          </w:divBdr>
        </w:div>
        <w:div w:id="847252720">
          <w:marLeft w:val="0"/>
          <w:marRight w:val="0"/>
          <w:marTop w:val="0"/>
          <w:marBottom w:val="0"/>
          <w:divBdr>
            <w:top w:val="none" w:sz="0" w:space="0" w:color="auto"/>
            <w:left w:val="none" w:sz="0" w:space="0" w:color="auto"/>
            <w:bottom w:val="none" w:sz="0" w:space="0" w:color="auto"/>
            <w:right w:val="none" w:sz="0" w:space="0" w:color="auto"/>
          </w:divBdr>
        </w:div>
        <w:div w:id="1409156146">
          <w:marLeft w:val="0"/>
          <w:marRight w:val="0"/>
          <w:marTop w:val="0"/>
          <w:marBottom w:val="0"/>
          <w:divBdr>
            <w:top w:val="none" w:sz="0" w:space="0" w:color="auto"/>
            <w:left w:val="none" w:sz="0" w:space="0" w:color="auto"/>
            <w:bottom w:val="none" w:sz="0" w:space="0" w:color="auto"/>
            <w:right w:val="none" w:sz="0" w:space="0" w:color="auto"/>
          </w:divBdr>
        </w:div>
        <w:div w:id="32929157">
          <w:marLeft w:val="0"/>
          <w:marRight w:val="0"/>
          <w:marTop w:val="0"/>
          <w:marBottom w:val="0"/>
          <w:divBdr>
            <w:top w:val="none" w:sz="0" w:space="0" w:color="auto"/>
            <w:left w:val="none" w:sz="0" w:space="0" w:color="auto"/>
            <w:bottom w:val="none" w:sz="0" w:space="0" w:color="auto"/>
            <w:right w:val="none" w:sz="0" w:space="0" w:color="auto"/>
          </w:divBdr>
        </w:div>
        <w:div w:id="744111644">
          <w:marLeft w:val="0"/>
          <w:marRight w:val="0"/>
          <w:marTop w:val="0"/>
          <w:marBottom w:val="0"/>
          <w:divBdr>
            <w:top w:val="none" w:sz="0" w:space="0" w:color="auto"/>
            <w:left w:val="none" w:sz="0" w:space="0" w:color="auto"/>
            <w:bottom w:val="none" w:sz="0" w:space="0" w:color="auto"/>
            <w:right w:val="none" w:sz="0" w:space="0" w:color="auto"/>
          </w:divBdr>
        </w:div>
        <w:div w:id="1082750802">
          <w:marLeft w:val="0"/>
          <w:marRight w:val="0"/>
          <w:marTop w:val="0"/>
          <w:marBottom w:val="0"/>
          <w:divBdr>
            <w:top w:val="none" w:sz="0" w:space="0" w:color="auto"/>
            <w:left w:val="none" w:sz="0" w:space="0" w:color="auto"/>
            <w:bottom w:val="none" w:sz="0" w:space="0" w:color="auto"/>
            <w:right w:val="none" w:sz="0" w:space="0" w:color="auto"/>
          </w:divBdr>
        </w:div>
        <w:div w:id="519438371">
          <w:marLeft w:val="0"/>
          <w:marRight w:val="0"/>
          <w:marTop w:val="0"/>
          <w:marBottom w:val="0"/>
          <w:divBdr>
            <w:top w:val="none" w:sz="0" w:space="0" w:color="auto"/>
            <w:left w:val="none" w:sz="0" w:space="0" w:color="auto"/>
            <w:bottom w:val="none" w:sz="0" w:space="0" w:color="auto"/>
            <w:right w:val="none" w:sz="0" w:space="0" w:color="auto"/>
          </w:divBdr>
        </w:div>
        <w:div w:id="1068264118">
          <w:marLeft w:val="0"/>
          <w:marRight w:val="0"/>
          <w:marTop w:val="0"/>
          <w:marBottom w:val="0"/>
          <w:divBdr>
            <w:top w:val="none" w:sz="0" w:space="0" w:color="auto"/>
            <w:left w:val="none" w:sz="0" w:space="0" w:color="auto"/>
            <w:bottom w:val="none" w:sz="0" w:space="0" w:color="auto"/>
            <w:right w:val="none" w:sz="0" w:space="0" w:color="auto"/>
          </w:divBdr>
        </w:div>
        <w:div w:id="1772504516">
          <w:marLeft w:val="0"/>
          <w:marRight w:val="0"/>
          <w:marTop w:val="0"/>
          <w:marBottom w:val="0"/>
          <w:divBdr>
            <w:top w:val="none" w:sz="0" w:space="0" w:color="auto"/>
            <w:left w:val="none" w:sz="0" w:space="0" w:color="auto"/>
            <w:bottom w:val="none" w:sz="0" w:space="0" w:color="auto"/>
            <w:right w:val="none" w:sz="0" w:space="0" w:color="auto"/>
          </w:divBdr>
        </w:div>
        <w:div w:id="110633503">
          <w:marLeft w:val="0"/>
          <w:marRight w:val="0"/>
          <w:marTop w:val="0"/>
          <w:marBottom w:val="0"/>
          <w:divBdr>
            <w:top w:val="none" w:sz="0" w:space="0" w:color="auto"/>
            <w:left w:val="none" w:sz="0" w:space="0" w:color="auto"/>
            <w:bottom w:val="none" w:sz="0" w:space="0" w:color="auto"/>
            <w:right w:val="none" w:sz="0" w:space="0" w:color="auto"/>
          </w:divBdr>
        </w:div>
        <w:div w:id="471755688">
          <w:marLeft w:val="0"/>
          <w:marRight w:val="0"/>
          <w:marTop w:val="0"/>
          <w:marBottom w:val="0"/>
          <w:divBdr>
            <w:top w:val="none" w:sz="0" w:space="0" w:color="auto"/>
            <w:left w:val="none" w:sz="0" w:space="0" w:color="auto"/>
            <w:bottom w:val="none" w:sz="0" w:space="0" w:color="auto"/>
            <w:right w:val="none" w:sz="0" w:space="0" w:color="auto"/>
          </w:divBdr>
        </w:div>
        <w:div w:id="901213155">
          <w:marLeft w:val="0"/>
          <w:marRight w:val="0"/>
          <w:marTop w:val="0"/>
          <w:marBottom w:val="0"/>
          <w:divBdr>
            <w:top w:val="none" w:sz="0" w:space="0" w:color="auto"/>
            <w:left w:val="none" w:sz="0" w:space="0" w:color="auto"/>
            <w:bottom w:val="none" w:sz="0" w:space="0" w:color="auto"/>
            <w:right w:val="none" w:sz="0" w:space="0" w:color="auto"/>
          </w:divBdr>
        </w:div>
        <w:div w:id="19740356">
          <w:marLeft w:val="0"/>
          <w:marRight w:val="0"/>
          <w:marTop w:val="0"/>
          <w:marBottom w:val="0"/>
          <w:divBdr>
            <w:top w:val="none" w:sz="0" w:space="0" w:color="auto"/>
            <w:left w:val="none" w:sz="0" w:space="0" w:color="auto"/>
            <w:bottom w:val="none" w:sz="0" w:space="0" w:color="auto"/>
            <w:right w:val="none" w:sz="0" w:space="0" w:color="auto"/>
          </w:divBdr>
        </w:div>
        <w:div w:id="612249658">
          <w:marLeft w:val="0"/>
          <w:marRight w:val="0"/>
          <w:marTop w:val="0"/>
          <w:marBottom w:val="0"/>
          <w:divBdr>
            <w:top w:val="none" w:sz="0" w:space="0" w:color="auto"/>
            <w:left w:val="none" w:sz="0" w:space="0" w:color="auto"/>
            <w:bottom w:val="none" w:sz="0" w:space="0" w:color="auto"/>
            <w:right w:val="none" w:sz="0" w:space="0" w:color="auto"/>
          </w:divBdr>
        </w:div>
        <w:div w:id="1218710596">
          <w:marLeft w:val="0"/>
          <w:marRight w:val="0"/>
          <w:marTop w:val="0"/>
          <w:marBottom w:val="0"/>
          <w:divBdr>
            <w:top w:val="none" w:sz="0" w:space="0" w:color="auto"/>
            <w:left w:val="none" w:sz="0" w:space="0" w:color="auto"/>
            <w:bottom w:val="none" w:sz="0" w:space="0" w:color="auto"/>
            <w:right w:val="none" w:sz="0" w:space="0" w:color="auto"/>
          </w:divBdr>
        </w:div>
        <w:div w:id="110132624">
          <w:marLeft w:val="0"/>
          <w:marRight w:val="0"/>
          <w:marTop w:val="0"/>
          <w:marBottom w:val="0"/>
          <w:divBdr>
            <w:top w:val="none" w:sz="0" w:space="0" w:color="auto"/>
            <w:left w:val="none" w:sz="0" w:space="0" w:color="auto"/>
            <w:bottom w:val="none" w:sz="0" w:space="0" w:color="auto"/>
            <w:right w:val="none" w:sz="0" w:space="0" w:color="auto"/>
          </w:divBdr>
        </w:div>
        <w:div w:id="696003497">
          <w:marLeft w:val="0"/>
          <w:marRight w:val="0"/>
          <w:marTop w:val="0"/>
          <w:marBottom w:val="0"/>
          <w:divBdr>
            <w:top w:val="none" w:sz="0" w:space="0" w:color="auto"/>
            <w:left w:val="none" w:sz="0" w:space="0" w:color="auto"/>
            <w:bottom w:val="none" w:sz="0" w:space="0" w:color="auto"/>
            <w:right w:val="none" w:sz="0" w:space="0" w:color="auto"/>
          </w:divBdr>
        </w:div>
        <w:div w:id="103693014">
          <w:marLeft w:val="0"/>
          <w:marRight w:val="0"/>
          <w:marTop w:val="0"/>
          <w:marBottom w:val="0"/>
          <w:divBdr>
            <w:top w:val="none" w:sz="0" w:space="0" w:color="auto"/>
            <w:left w:val="none" w:sz="0" w:space="0" w:color="auto"/>
            <w:bottom w:val="none" w:sz="0" w:space="0" w:color="auto"/>
            <w:right w:val="none" w:sz="0" w:space="0" w:color="auto"/>
          </w:divBdr>
        </w:div>
        <w:div w:id="893196448">
          <w:marLeft w:val="0"/>
          <w:marRight w:val="0"/>
          <w:marTop w:val="0"/>
          <w:marBottom w:val="0"/>
          <w:divBdr>
            <w:top w:val="none" w:sz="0" w:space="0" w:color="auto"/>
            <w:left w:val="none" w:sz="0" w:space="0" w:color="auto"/>
            <w:bottom w:val="none" w:sz="0" w:space="0" w:color="auto"/>
            <w:right w:val="none" w:sz="0" w:space="0" w:color="auto"/>
          </w:divBdr>
        </w:div>
        <w:div w:id="924076670">
          <w:marLeft w:val="0"/>
          <w:marRight w:val="0"/>
          <w:marTop w:val="0"/>
          <w:marBottom w:val="0"/>
          <w:divBdr>
            <w:top w:val="none" w:sz="0" w:space="0" w:color="auto"/>
            <w:left w:val="none" w:sz="0" w:space="0" w:color="auto"/>
            <w:bottom w:val="none" w:sz="0" w:space="0" w:color="auto"/>
            <w:right w:val="none" w:sz="0" w:space="0" w:color="auto"/>
          </w:divBdr>
        </w:div>
        <w:div w:id="1623614072">
          <w:marLeft w:val="0"/>
          <w:marRight w:val="0"/>
          <w:marTop w:val="0"/>
          <w:marBottom w:val="0"/>
          <w:divBdr>
            <w:top w:val="none" w:sz="0" w:space="0" w:color="auto"/>
            <w:left w:val="none" w:sz="0" w:space="0" w:color="auto"/>
            <w:bottom w:val="none" w:sz="0" w:space="0" w:color="auto"/>
            <w:right w:val="none" w:sz="0" w:space="0" w:color="auto"/>
          </w:divBdr>
        </w:div>
        <w:div w:id="1002583710">
          <w:marLeft w:val="0"/>
          <w:marRight w:val="0"/>
          <w:marTop w:val="0"/>
          <w:marBottom w:val="0"/>
          <w:divBdr>
            <w:top w:val="none" w:sz="0" w:space="0" w:color="auto"/>
            <w:left w:val="none" w:sz="0" w:space="0" w:color="auto"/>
            <w:bottom w:val="none" w:sz="0" w:space="0" w:color="auto"/>
            <w:right w:val="none" w:sz="0" w:space="0" w:color="auto"/>
          </w:divBdr>
        </w:div>
        <w:div w:id="1948734356">
          <w:marLeft w:val="0"/>
          <w:marRight w:val="0"/>
          <w:marTop w:val="0"/>
          <w:marBottom w:val="0"/>
          <w:divBdr>
            <w:top w:val="none" w:sz="0" w:space="0" w:color="auto"/>
            <w:left w:val="none" w:sz="0" w:space="0" w:color="auto"/>
            <w:bottom w:val="none" w:sz="0" w:space="0" w:color="auto"/>
            <w:right w:val="none" w:sz="0" w:space="0" w:color="auto"/>
          </w:divBdr>
        </w:div>
        <w:div w:id="2024356760">
          <w:marLeft w:val="0"/>
          <w:marRight w:val="0"/>
          <w:marTop w:val="0"/>
          <w:marBottom w:val="0"/>
          <w:divBdr>
            <w:top w:val="none" w:sz="0" w:space="0" w:color="auto"/>
            <w:left w:val="none" w:sz="0" w:space="0" w:color="auto"/>
            <w:bottom w:val="none" w:sz="0" w:space="0" w:color="auto"/>
            <w:right w:val="none" w:sz="0" w:space="0" w:color="auto"/>
          </w:divBdr>
        </w:div>
        <w:div w:id="1568227668">
          <w:marLeft w:val="0"/>
          <w:marRight w:val="0"/>
          <w:marTop w:val="0"/>
          <w:marBottom w:val="0"/>
          <w:divBdr>
            <w:top w:val="none" w:sz="0" w:space="0" w:color="auto"/>
            <w:left w:val="none" w:sz="0" w:space="0" w:color="auto"/>
            <w:bottom w:val="none" w:sz="0" w:space="0" w:color="auto"/>
            <w:right w:val="none" w:sz="0" w:space="0" w:color="auto"/>
          </w:divBdr>
        </w:div>
        <w:div w:id="1597784855">
          <w:marLeft w:val="0"/>
          <w:marRight w:val="0"/>
          <w:marTop w:val="0"/>
          <w:marBottom w:val="0"/>
          <w:divBdr>
            <w:top w:val="none" w:sz="0" w:space="0" w:color="auto"/>
            <w:left w:val="none" w:sz="0" w:space="0" w:color="auto"/>
            <w:bottom w:val="none" w:sz="0" w:space="0" w:color="auto"/>
            <w:right w:val="none" w:sz="0" w:space="0" w:color="auto"/>
          </w:divBdr>
        </w:div>
        <w:div w:id="1861627455">
          <w:marLeft w:val="0"/>
          <w:marRight w:val="0"/>
          <w:marTop w:val="0"/>
          <w:marBottom w:val="0"/>
          <w:divBdr>
            <w:top w:val="none" w:sz="0" w:space="0" w:color="auto"/>
            <w:left w:val="none" w:sz="0" w:space="0" w:color="auto"/>
            <w:bottom w:val="none" w:sz="0" w:space="0" w:color="auto"/>
            <w:right w:val="none" w:sz="0" w:space="0" w:color="auto"/>
          </w:divBdr>
        </w:div>
        <w:div w:id="1171723776">
          <w:marLeft w:val="0"/>
          <w:marRight w:val="0"/>
          <w:marTop w:val="0"/>
          <w:marBottom w:val="0"/>
          <w:divBdr>
            <w:top w:val="none" w:sz="0" w:space="0" w:color="auto"/>
            <w:left w:val="none" w:sz="0" w:space="0" w:color="auto"/>
            <w:bottom w:val="none" w:sz="0" w:space="0" w:color="auto"/>
            <w:right w:val="none" w:sz="0" w:space="0" w:color="auto"/>
          </w:divBdr>
        </w:div>
        <w:div w:id="163519307">
          <w:marLeft w:val="0"/>
          <w:marRight w:val="0"/>
          <w:marTop w:val="0"/>
          <w:marBottom w:val="0"/>
          <w:divBdr>
            <w:top w:val="none" w:sz="0" w:space="0" w:color="auto"/>
            <w:left w:val="none" w:sz="0" w:space="0" w:color="auto"/>
            <w:bottom w:val="none" w:sz="0" w:space="0" w:color="auto"/>
            <w:right w:val="none" w:sz="0" w:space="0" w:color="auto"/>
          </w:divBdr>
        </w:div>
        <w:div w:id="697396504">
          <w:marLeft w:val="0"/>
          <w:marRight w:val="0"/>
          <w:marTop w:val="0"/>
          <w:marBottom w:val="0"/>
          <w:divBdr>
            <w:top w:val="none" w:sz="0" w:space="0" w:color="auto"/>
            <w:left w:val="none" w:sz="0" w:space="0" w:color="auto"/>
            <w:bottom w:val="none" w:sz="0" w:space="0" w:color="auto"/>
            <w:right w:val="none" w:sz="0" w:space="0" w:color="auto"/>
          </w:divBdr>
        </w:div>
        <w:div w:id="1637683606">
          <w:marLeft w:val="0"/>
          <w:marRight w:val="0"/>
          <w:marTop w:val="0"/>
          <w:marBottom w:val="0"/>
          <w:divBdr>
            <w:top w:val="none" w:sz="0" w:space="0" w:color="auto"/>
            <w:left w:val="none" w:sz="0" w:space="0" w:color="auto"/>
            <w:bottom w:val="none" w:sz="0" w:space="0" w:color="auto"/>
            <w:right w:val="none" w:sz="0" w:space="0" w:color="auto"/>
          </w:divBdr>
        </w:div>
        <w:div w:id="588775983">
          <w:marLeft w:val="0"/>
          <w:marRight w:val="0"/>
          <w:marTop w:val="0"/>
          <w:marBottom w:val="0"/>
          <w:divBdr>
            <w:top w:val="none" w:sz="0" w:space="0" w:color="auto"/>
            <w:left w:val="none" w:sz="0" w:space="0" w:color="auto"/>
            <w:bottom w:val="none" w:sz="0" w:space="0" w:color="auto"/>
            <w:right w:val="none" w:sz="0" w:space="0" w:color="auto"/>
          </w:divBdr>
        </w:div>
        <w:div w:id="1241211733">
          <w:marLeft w:val="0"/>
          <w:marRight w:val="0"/>
          <w:marTop w:val="0"/>
          <w:marBottom w:val="0"/>
          <w:divBdr>
            <w:top w:val="none" w:sz="0" w:space="0" w:color="auto"/>
            <w:left w:val="none" w:sz="0" w:space="0" w:color="auto"/>
            <w:bottom w:val="none" w:sz="0" w:space="0" w:color="auto"/>
            <w:right w:val="none" w:sz="0" w:space="0" w:color="auto"/>
          </w:divBdr>
        </w:div>
        <w:div w:id="1447238801">
          <w:marLeft w:val="0"/>
          <w:marRight w:val="0"/>
          <w:marTop w:val="0"/>
          <w:marBottom w:val="0"/>
          <w:divBdr>
            <w:top w:val="none" w:sz="0" w:space="0" w:color="auto"/>
            <w:left w:val="none" w:sz="0" w:space="0" w:color="auto"/>
            <w:bottom w:val="none" w:sz="0" w:space="0" w:color="auto"/>
            <w:right w:val="none" w:sz="0" w:space="0" w:color="auto"/>
          </w:divBdr>
        </w:div>
        <w:div w:id="1756391483">
          <w:marLeft w:val="0"/>
          <w:marRight w:val="0"/>
          <w:marTop w:val="0"/>
          <w:marBottom w:val="0"/>
          <w:divBdr>
            <w:top w:val="none" w:sz="0" w:space="0" w:color="auto"/>
            <w:left w:val="none" w:sz="0" w:space="0" w:color="auto"/>
            <w:bottom w:val="none" w:sz="0" w:space="0" w:color="auto"/>
            <w:right w:val="none" w:sz="0" w:space="0" w:color="auto"/>
          </w:divBdr>
        </w:div>
        <w:div w:id="1185361522">
          <w:marLeft w:val="0"/>
          <w:marRight w:val="0"/>
          <w:marTop w:val="0"/>
          <w:marBottom w:val="0"/>
          <w:divBdr>
            <w:top w:val="none" w:sz="0" w:space="0" w:color="auto"/>
            <w:left w:val="none" w:sz="0" w:space="0" w:color="auto"/>
            <w:bottom w:val="none" w:sz="0" w:space="0" w:color="auto"/>
            <w:right w:val="none" w:sz="0" w:space="0" w:color="auto"/>
          </w:divBdr>
        </w:div>
        <w:div w:id="1883132843">
          <w:marLeft w:val="0"/>
          <w:marRight w:val="0"/>
          <w:marTop w:val="0"/>
          <w:marBottom w:val="0"/>
          <w:divBdr>
            <w:top w:val="none" w:sz="0" w:space="0" w:color="auto"/>
            <w:left w:val="none" w:sz="0" w:space="0" w:color="auto"/>
            <w:bottom w:val="none" w:sz="0" w:space="0" w:color="auto"/>
            <w:right w:val="none" w:sz="0" w:space="0" w:color="auto"/>
          </w:divBdr>
        </w:div>
        <w:div w:id="1584530893">
          <w:marLeft w:val="0"/>
          <w:marRight w:val="0"/>
          <w:marTop w:val="0"/>
          <w:marBottom w:val="0"/>
          <w:divBdr>
            <w:top w:val="none" w:sz="0" w:space="0" w:color="auto"/>
            <w:left w:val="none" w:sz="0" w:space="0" w:color="auto"/>
            <w:bottom w:val="none" w:sz="0" w:space="0" w:color="auto"/>
            <w:right w:val="none" w:sz="0" w:space="0" w:color="auto"/>
          </w:divBdr>
        </w:div>
        <w:div w:id="22481330">
          <w:marLeft w:val="0"/>
          <w:marRight w:val="0"/>
          <w:marTop w:val="0"/>
          <w:marBottom w:val="0"/>
          <w:divBdr>
            <w:top w:val="none" w:sz="0" w:space="0" w:color="auto"/>
            <w:left w:val="none" w:sz="0" w:space="0" w:color="auto"/>
            <w:bottom w:val="none" w:sz="0" w:space="0" w:color="auto"/>
            <w:right w:val="none" w:sz="0" w:space="0" w:color="auto"/>
          </w:divBdr>
        </w:div>
        <w:div w:id="239681787">
          <w:marLeft w:val="0"/>
          <w:marRight w:val="0"/>
          <w:marTop w:val="0"/>
          <w:marBottom w:val="0"/>
          <w:divBdr>
            <w:top w:val="none" w:sz="0" w:space="0" w:color="auto"/>
            <w:left w:val="none" w:sz="0" w:space="0" w:color="auto"/>
            <w:bottom w:val="none" w:sz="0" w:space="0" w:color="auto"/>
            <w:right w:val="none" w:sz="0" w:space="0" w:color="auto"/>
          </w:divBdr>
        </w:div>
      </w:divsChild>
    </w:div>
    <w:div w:id="478039883">
      <w:marLeft w:val="0"/>
      <w:marRight w:val="0"/>
      <w:marTop w:val="0"/>
      <w:marBottom w:val="0"/>
      <w:divBdr>
        <w:top w:val="none" w:sz="0" w:space="0" w:color="auto"/>
        <w:left w:val="none" w:sz="0" w:space="0" w:color="auto"/>
        <w:bottom w:val="none" w:sz="0" w:space="0" w:color="auto"/>
        <w:right w:val="none" w:sz="0" w:space="0" w:color="auto"/>
      </w:divBdr>
    </w:div>
    <w:div w:id="478619086">
      <w:marLeft w:val="0"/>
      <w:marRight w:val="0"/>
      <w:marTop w:val="0"/>
      <w:marBottom w:val="0"/>
      <w:divBdr>
        <w:top w:val="none" w:sz="0" w:space="0" w:color="auto"/>
        <w:left w:val="none" w:sz="0" w:space="0" w:color="auto"/>
        <w:bottom w:val="none" w:sz="0" w:space="0" w:color="auto"/>
        <w:right w:val="none" w:sz="0" w:space="0" w:color="auto"/>
      </w:divBdr>
    </w:div>
    <w:div w:id="479470498">
      <w:marLeft w:val="0"/>
      <w:marRight w:val="0"/>
      <w:marTop w:val="0"/>
      <w:marBottom w:val="0"/>
      <w:divBdr>
        <w:top w:val="none" w:sz="0" w:space="0" w:color="auto"/>
        <w:left w:val="none" w:sz="0" w:space="0" w:color="auto"/>
        <w:bottom w:val="none" w:sz="0" w:space="0" w:color="auto"/>
        <w:right w:val="none" w:sz="0" w:space="0" w:color="auto"/>
      </w:divBdr>
    </w:div>
    <w:div w:id="481893701">
      <w:marLeft w:val="0"/>
      <w:marRight w:val="0"/>
      <w:marTop w:val="0"/>
      <w:marBottom w:val="0"/>
      <w:divBdr>
        <w:top w:val="none" w:sz="0" w:space="0" w:color="auto"/>
        <w:left w:val="none" w:sz="0" w:space="0" w:color="auto"/>
        <w:bottom w:val="none" w:sz="0" w:space="0" w:color="auto"/>
        <w:right w:val="none" w:sz="0" w:space="0" w:color="auto"/>
      </w:divBdr>
    </w:div>
    <w:div w:id="484277705">
      <w:marLeft w:val="0"/>
      <w:marRight w:val="0"/>
      <w:marTop w:val="0"/>
      <w:marBottom w:val="0"/>
      <w:divBdr>
        <w:top w:val="none" w:sz="0" w:space="0" w:color="auto"/>
        <w:left w:val="none" w:sz="0" w:space="0" w:color="auto"/>
        <w:bottom w:val="none" w:sz="0" w:space="0" w:color="auto"/>
        <w:right w:val="none" w:sz="0" w:space="0" w:color="auto"/>
      </w:divBdr>
    </w:div>
    <w:div w:id="485055037">
      <w:marLeft w:val="0"/>
      <w:marRight w:val="0"/>
      <w:marTop w:val="0"/>
      <w:marBottom w:val="0"/>
      <w:divBdr>
        <w:top w:val="none" w:sz="0" w:space="0" w:color="auto"/>
        <w:left w:val="none" w:sz="0" w:space="0" w:color="auto"/>
        <w:bottom w:val="none" w:sz="0" w:space="0" w:color="auto"/>
        <w:right w:val="none" w:sz="0" w:space="0" w:color="auto"/>
      </w:divBdr>
    </w:div>
    <w:div w:id="487945500">
      <w:marLeft w:val="0"/>
      <w:marRight w:val="0"/>
      <w:marTop w:val="0"/>
      <w:marBottom w:val="0"/>
      <w:divBdr>
        <w:top w:val="none" w:sz="0" w:space="0" w:color="auto"/>
        <w:left w:val="none" w:sz="0" w:space="0" w:color="auto"/>
        <w:bottom w:val="none" w:sz="0" w:space="0" w:color="auto"/>
        <w:right w:val="none" w:sz="0" w:space="0" w:color="auto"/>
      </w:divBdr>
    </w:div>
    <w:div w:id="489057564">
      <w:marLeft w:val="0"/>
      <w:marRight w:val="0"/>
      <w:marTop w:val="0"/>
      <w:marBottom w:val="0"/>
      <w:divBdr>
        <w:top w:val="none" w:sz="0" w:space="0" w:color="auto"/>
        <w:left w:val="none" w:sz="0" w:space="0" w:color="auto"/>
        <w:bottom w:val="none" w:sz="0" w:space="0" w:color="auto"/>
        <w:right w:val="none" w:sz="0" w:space="0" w:color="auto"/>
      </w:divBdr>
    </w:div>
    <w:div w:id="490562121">
      <w:marLeft w:val="0"/>
      <w:marRight w:val="0"/>
      <w:marTop w:val="0"/>
      <w:marBottom w:val="0"/>
      <w:divBdr>
        <w:top w:val="none" w:sz="0" w:space="0" w:color="auto"/>
        <w:left w:val="none" w:sz="0" w:space="0" w:color="auto"/>
        <w:bottom w:val="none" w:sz="0" w:space="0" w:color="auto"/>
        <w:right w:val="none" w:sz="0" w:space="0" w:color="auto"/>
      </w:divBdr>
    </w:div>
    <w:div w:id="491800816">
      <w:marLeft w:val="0"/>
      <w:marRight w:val="0"/>
      <w:marTop w:val="0"/>
      <w:marBottom w:val="0"/>
      <w:divBdr>
        <w:top w:val="none" w:sz="0" w:space="0" w:color="auto"/>
        <w:left w:val="none" w:sz="0" w:space="0" w:color="auto"/>
        <w:bottom w:val="none" w:sz="0" w:space="0" w:color="auto"/>
        <w:right w:val="none" w:sz="0" w:space="0" w:color="auto"/>
      </w:divBdr>
    </w:div>
    <w:div w:id="492842074">
      <w:marLeft w:val="0"/>
      <w:marRight w:val="0"/>
      <w:marTop w:val="0"/>
      <w:marBottom w:val="0"/>
      <w:divBdr>
        <w:top w:val="none" w:sz="0" w:space="0" w:color="auto"/>
        <w:left w:val="none" w:sz="0" w:space="0" w:color="auto"/>
        <w:bottom w:val="none" w:sz="0" w:space="0" w:color="auto"/>
        <w:right w:val="none" w:sz="0" w:space="0" w:color="auto"/>
      </w:divBdr>
    </w:div>
    <w:div w:id="493182273">
      <w:marLeft w:val="0"/>
      <w:marRight w:val="0"/>
      <w:marTop w:val="0"/>
      <w:marBottom w:val="0"/>
      <w:divBdr>
        <w:top w:val="none" w:sz="0" w:space="0" w:color="auto"/>
        <w:left w:val="none" w:sz="0" w:space="0" w:color="auto"/>
        <w:bottom w:val="none" w:sz="0" w:space="0" w:color="auto"/>
        <w:right w:val="none" w:sz="0" w:space="0" w:color="auto"/>
      </w:divBdr>
    </w:div>
    <w:div w:id="494878236">
      <w:marLeft w:val="0"/>
      <w:marRight w:val="0"/>
      <w:marTop w:val="0"/>
      <w:marBottom w:val="0"/>
      <w:divBdr>
        <w:top w:val="none" w:sz="0" w:space="0" w:color="auto"/>
        <w:left w:val="none" w:sz="0" w:space="0" w:color="auto"/>
        <w:bottom w:val="none" w:sz="0" w:space="0" w:color="auto"/>
        <w:right w:val="none" w:sz="0" w:space="0" w:color="auto"/>
      </w:divBdr>
    </w:div>
    <w:div w:id="495614836">
      <w:marLeft w:val="0"/>
      <w:marRight w:val="0"/>
      <w:marTop w:val="0"/>
      <w:marBottom w:val="0"/>
      <w:divBdr>
        <w:top w:val="none" w:sz="0" w:space="0" w:color="auto"/>
        <w:left w:val="none" w:sz="0" w:space="0" w:color="auto"/>
        <w:bottom w:val="none" w:sz="0" w:space="0" w:color="auto"/>
        <w:right w:val="none" w:sz="0" w:space="0" w:color="auto"/>
      </w:divBdr>
    </w:div>
    <w:div w:id="496530615">
      <w:marLeft w:val="0"/>
      <w:marRight w:val="0"/>
      <w:marTop w:val="0"/>
      <w:marBottom w:val="0"/>
      <w:divBdr>
        <w:top w:val="none" w:sz="0" w:space="0" w:color="auto"/>
        <w:left w:val="none" w:sz="0" w:space="0" w:color="auto"/>
        <w:bottom w:val="none" w:sz="0" w:space="0" w:color="auto"/>
        <w:right w:val="none" w:sz="0" w:space="0" w:color="auto"/>
      </w:divBdr>
    </w:div>
    <w:div w:id="496964934">
      <w:marLeft w:val="0"/>
      <w:marRight w:val="0"/>
      <w:marTop w:val="0"/>
      <w:marBottom w:val="0"/>
      <w:divBdr>
        <w:top w:val="none" w:sz="0" w:space="0" w:color="auto"/>
        <w:left w:val="none" w:sz="0" w:space="0" w:color="auto"/>
        <w:bottom w:val="none" w:sz="0" w:space="0" w:color="auto"/>
        <w:right w:val="none" w:sz="0" w:space="0" w:color="auto"/>
      </w:divBdr>
    </w:div>
    <w:div w:id="496967576">
      <w:marLeft w:val="0"/>
      <w:marRight w:val="0"/>
      <w:marTop w:val="0"/>
      <w:marBottom w:val="0"/>
      <w:divBdr>
        <w:top w:val="none" w:sz="0" w:space="0" w:color="auto"/>
        <w:left w:val="none" w:sz="0" w:space="0" w:color="auto"/>
        <w:bottom w:val="none" w:sz="0" w:space="0" w:color="auto"/>
        <w:right w:val="none" w:sz="0" w:space="0" w:color="auto"/>
      </w:divBdr>
    </w:div>
    <w:div w:id="497306159">
      <w:marLeft w:val="0"/>
      <w:marRight w:val="0"/>
      <w:marTop w:val="0"/>
      <w:marBottom w:val="0"/>
      <w:divBdr>
        <w:top w:val="none" w:sz="0" w:space="0" w:color="auto"/>
        <w:left w:val="none" w:sz="0" w:space="0" w:color="auto"/>
        <w:bottom w:val="none" w:sz="0" w:space="0" w:color="auto"/>
        <w:right w:val="none" w:sz="0" w:space="0" w:color="auto"/>
      </w:divBdr>
    </w:div>
    <w:div w:id="499391468">
      <w:marLeft w:val="0"/>
      <w:marRight w:val="0"/>
      <w:marTop w:val="0"/>
      <w:marBottom w:val="0"/>
      <w:divBdr>
        <w:top w:val="none" w:sz="0" w:space="0" w:color="auto"/>
        <w:left w:val="none" w:sz="0" w:space="0" w:color="auto"/>
        <w:bottom w:val="none" w:sz="0" w:space="0" w:color="auto"/>
        <w:right w:val="none" w:sz="0" w:space="0" w:color="auto"/>
      </w:divBdr>
    </w:div>
    <w:div w:id="500899932">
      <w:marLeft w:val="0"/>
      <w:marRight w:val="0"/>
      <w:marTop w:val="0"/>
      <w:marBottom w:val="0"/>
      <w:divBdr>
        <w:top w:val="none" w:sz="0" w:space="0" w:color="auto"/>
        <w:left w:val="none" w:sz="0" w:space="0" w:color="auto"/>
        <w:bottom w:val="none" w:sz="0" w:space="0" w:color="auto"/>
        <w:right w:val="none" w:sz="0" w:space="0" w:color="auto"/>
      </w:divBdr>
    </w:div>
    <w:div w:id="501698638">
      <w:marLeft w:val="0"/>
      <w:marRight w:val="0"/>
      <w:marTop w:val="0"/>
      <w:marBottom w:val="0"/>
      <w:divBdr>
        <w:top w:val="none" w:sz="0" w:space="0" w:color="auto"/>
        <w:left w:val="none" w:sz="0" w:space="0" w:color="auto"/>
        <w:bottom w:val="none" w:sz="0" w:space="0" w:color="auto"/>
        <w:right w:val="none" w:sz="0" w:space="0" w:color="auto"/>
      </w:divBdr>
    </w:div>
    <w:div w:id="501823337">
      <w:marLeft w:val="0"/>
      <w:marRight w:val="0"/>
      <w:marTop w:val="0"/>
      <w:marBottom w:val="0"/>
      <w:divBdr>
        <w:top w:val="none" w:sz="0" w:space="0" w:color="auto"/>
        <w:left w:val="none" w:sz="0" w:space="0" w:color="auto"/>
        <w:bottom w:val="none" w:sz="0" w:space="0" w:color="auto"/>
        <w:right w:val="none" w:sz="0" w:space="0" w:color="auto"/>
      </w:divBdr>
    </w:div>
    <w:div w:id="501897371">
      <w:marLeft w:val="0"/>
      <w:marRight w:val="0"/>
      <w:marTop w:val="0"/>
      <w:marBottom w:val="0"/>
      <w:divBdr>
        <w:top w:val="none" w:sz="0" w:space="0" w:color="auto"/>
        <w:left w:val="none" w:sz="0" w:space="0" w:color="auto"/>
        <w:bottom w:val="none" w:sz="0" w:space="0" w:color="auto"/>
        <w:right w:val="none" w:sz="0" w:space="0" w:color="auto"/>
      </w:divBdr>
    </w:div>
    <w:div w:id="503127702">
      <w:marLeft w:val="0"/>
      <w:marRight w:val="0"/>
      <w:marTop w:val="0"/>
      <w:marBottom w:val="0"/>
      <w:divBdr>
        <w:top w:val="none" w:sz="0" w:space="0" w:color="auto"/>
        <w:left w:val="none" w:sz="0" w:space="0" w:color="auto"/>
        <w:bottom w:val="none" w:sz="0" w:space="0" w:color="auto"/>
        <w:right w:val="none" w:sz="0" w:space="0" w:color="auto"/>
      </w:divBdr>
    </w:div>
    <w:div w:id="503404024">
      <w:marLeft w:val="0"/>
      <w:marRight w:val="0"/>
      <w:marTop w:val="0"/>
      <w:marBottom w:val="0"/>
      <w:divBdr>
        <w:top w:val="none" w:sz="0" w:space="0" w:color="auto"/>
        <w:left w:val="none" w:sz="0" w:space="0" w:color="auto"/>
        <w:bottom w:val="none" w:sz="0" w:space="0" w:color="auto"/>
        <w:right w:val="none" w:sz="0" w:space="0" w:color="auto"/>
      </w:divBdr>
    </w:div>
    <w:div w:id="504588417">
      <w:marLeft w:val="0"/>
      <w:marRight w:val="0"/>
      <w:marTop w:val="0"/>
      <w:marBottom w:val="0"/>
      <w:divBdr>
        <w:top w:val="none" w:sz="0" w:space="0" w:color="auto"/>
        <w:left w:val="none" w:sz="0" w:space="0" w:color="auto"/>
        <w:bottom w:val="none" w:sz="0" w:space="0" w:color="auto"/>
        <w:right w:val="none" w:sz="0" w:space="0" w:color="auto"/>
      </w:divBdr>
    </w:div>
    <w:div w:id="505943330">
      <w:marLeft w:val="0"/>
      <w:marRight w:val="0"/>
      <w:marTop w:val="0"/>
      <w:marBottom w:val="0"/>
      <w:divBdr>
        <w:top w:val="none" w:sz="0" w:space="0" w:color="auto"/>
        <w:left w:val="none" w:sz="0" w:space="0" w:color="auto"/>
        <w:bottom w:val="none" w:sz="0" w:space="0" w:color="auto"/>
        <w:right w:val="none" w:sz="0" w:space="0" w:color="auto"/>
      </w:divBdr>
      <w:divsChild>
        <w:div w:id="739861477">
          <w:marLeft w:val="0"/>
          <w:marRight w:val="0"/>
          <w:marTop w:val="0"/>
          <w:marBottom w:val="0"/>
          <w:divBdr>
            <w:top w:val="none" w:sz="0" w:space="0" w:color="auto"/>
            <w:left w:val="none" w:sz="0" w:space="0" w:color="auto"/>
            <w:bottom w:val="none" w:sz="0" w:space="0" w:color="auto"/>
            <w:right w:val="none" w:sz="0" w:space="0" w:color="auto"/>
          </w:divBdr>
        </w:div>
        <w:div w:id="1595935467">
          <w:marLeft w:val="0"/>
          <w:marRight w:val="0"/>
          <w:marTop w:val="0"/>
          <w:marBottom w:val="0"/>
          <w:divBdr>
            <w:top w:val="none" w:sz="0" w:space="0" w:color="auto"/>
            <w:left w:val="none" w:sz="0" w:space="0" w:color="auto"/>
            <w:bottom w:val="none" w:sz="0" w:space="0" w:color="auto"/>
            <w:right w:val="none" w:sz="0" w:space="0" w:color="auto"/>
          </w:divBdr>
        </w:div>
      </w:divsChild>
    </w:div>
    <w:div w:id="506288112">
      <w:marLeft w:val="0"/>
      <w:marRight w:val="0"/>
      <w:marTop w:val="0"/>
      <w:marBottom w:val="0"/>
      <w:divBdr>
        <w:top w:val="none" w:sz="0" w:space="0" w:color="auto"/>
        <w:left w:val="none" w:sz="0" w:space="0" w:color="auto"/>
        <w:bottom w:val="none" w:sz="0" w:space="0" w:color="auto"/>
        <w:right w:val="none" w:sz="0" w:space="0" w:color="auto"/>
      </w:divBdr>
    </w:div>
    <w:div w:id="508061007">
      <w:marLeft w:val="0"/>
      <w:marRight w:val="0"/>
      <w:marTop w:val="0"/>
      <w:marBottom w:val="0"/>
      <w:divBdr>
        <w:top w:val="none" w:sz="0" w:space="0" w:color="auto"/>
        <w:left w:val="none" w:sz="0" w:space="0" w:color="auto"/>
        <w:bottom w:val="none" w:sz="0" w:space="0" w:color="auto"/>
        <w:right w:val="none" w:sz="0" w:space="0" w:color="auto"/>
      </w:divBdr>
    </w:div>
    <w:div w:id="510723585">
      <w:marLeft w:val="0"/>
      <w:marRight w:val="0"/>
      <w:marTop w:val="0"/>
      <w:marBottom w:val="0"/>
      <w:divBdr>
        <w:top w:val="none" w:sz="0" w:space="0" w:color="auto"/>
        <w:left w:val="none" w:sz="0" w:space="0" w:color="auto"/>
        <w:bottom w:val="none" w:sz="0" w:space="0" w:color="auto"/>
        <w:right w:val="none" w:sz="0" w:space="0" w:color="auto"/>
      </w:divBdr>
    </w:div>
    <w:div w:id="511185301">
      <w:marLeft w:val="0"/>
      <w:marRight w:val="0"/>
      <w:marTop w:val="0"/>
      <w:marBottom w:val="0"/>
      <w:divBdr>
        <w:top w:val="none" w:sz="0" w:space="0" w:color="auto"/>
        <w:left w:val="none" w:sz="0" w:space="0" w:color="auto"/>
        <w:bottom w:val="none" w:sz="0" w:space="0" w:color="auto"/>
        <w:right w:val="none" w:sz="0" w:space="0" w:color="auto"/>
      </w:divBdr>
    </w:div>
    <w:div w:id="511187094">
      <w:marLeft w:val="0"/>
      <w:marRight w:val="0"/>
      <w:marTop w:val="0"/>
      <w:marBottom w:val="0"/>
      <w:divBdr>
        <w:top w:val="none" w:sz="0" w:space="0" w:color="auto"/>
        <w:left w:val="none" w:sz="0" w:space="0" w:color="auto"/>
        <w:bottom w:val="none" w:sz="0" w:space="0" w:color="auto"/>
        <w:right w:val="none" w:sz="0" w:space="0" w:color="auto"/>
      </w:divBdr>
      <w:divsChild>
        <w:div w:id="1711761976">
          <w:marLeft w:val="0"/>
          <w:marRight w:val="0"/>
          <w:marTop w:val="0"/>
          <w:marBottom w:val="0"/>
          <w:divBdr>
            <w:top w:val="none" w:sz="0" w:space="0" w:color="auto"/>
            <w:left w:val="none" w:sz="0" w:space="0" w:color="auto"/>
            <w:bottom w:val="none" w:sz="0" w:space="0" w:color="auto"/>
            <w:right w:val="none" w:sz="0" w:space="0" w:color="auto"/>
          </w:divBdr>
        </w:div>
        <w:div w:id="337193257">
          <w:marLeft w:val="0"/>
          <w:marRight w:val="0"/>
          <w:marTop w:val="0"/>
          <w:marBottom w:val="0"/>
          <w:divBdr>
            <w:top w:val="none" w:sz="0" w:space="0" w:color="auto"/>
            <w:left w:val="none" w:sz="0" w:space="0" w:color="auto"/>
            <w:bottom w:val="none" w:sz="0" w:space="0" w:color="auto"/>
            <w:right w:val="none" w:sz="0" w:space="0" w:color="auto"/>
          </w:divBdr>
        </w:div>
      </w:divsChild>
    </w:div>
    <w:div w:id="513615023">
      <w:marLeft w:val="0"/>
      <w:marRight w:val="0"/>
      <w:marTop w:val="0"/>
      <w:marBottom w:val="0"/>
      <w:divBdr>
        <w:top w:val="none" w:sz="0" w:space="0" w:color="auto"/>
        <w:left w:val="none" w:sz="0" w:space="0" w:color="auto"/>
        <w:bottom w:val="none" w:sz="0" w:space="0" w:color="auto"/>
        <w:right w:val="none" w:sz="0" w:space="0" w:color="auto"/>
      </w:divBdr>
    </w:div>
    <w:div w:id="514226799">
      <w:marLeft w:val="0"/>
      <w:marRight w:val="0"/>
      <w:marTop w:val="0"/>
      <w:marBottom w:val="0"/>
      <w:divBdr>
        <w:top w:val="none" w:sz="0" w:space="0" w:color="auto"/>
        <w:left w:val="none" w:sz="0" w:space="0" w:color="auto"/>
        <w:bottom w:val="none" w:sz="0" w:space="0" w:color="auto"/>
        <w:right w:val="none" w:sz="0" w:space="0" w:color="auto"/>
      </w:divBdr>
    </w:div>
    <w:div w:id="515385349">
      <w:marLeft w:val="0"/>
      <w:marRight w:val="0"/>
      <w:marTop w:val="0"/>
      <w:marBottom w:val="0"/>
      <w:divBdr>
        <w:top w:val="none" w:sz="0" w:space="0" w:color="auto"/>
        <w:left w:val="none" w:sz="0" w:space="0" w:color="auto"/>
        <w:bottom w:val="none" w:sz="0" w:space="0" w:color="auto"/>
        <w:right w:val="none" w:sz="0" w:space="0" w:color="auto"/>
      </w:divBdr>
    </w:div>
    <w:div w:id="515924048">
      <w:marLeft w:val="0"/>
      <w:marRight w:val="0"/>
      <w:marTop w:val="0"/>
      <w:marBottom w:val="0"/>
      <w:divBdr>
        <w:top w:val="none" w:sz="0" w:space="0" w:color="auto"/>
        <w:left w:val="none" w:sz="0" w:space="0" w:color="auto"/>
        <w:bottom w:val="none" w:sz="0" w:space="0" w:color="auto"/>
        <w:right w:val="none" w:sz="0" w:space="0" w:color="auto"/>
      </w:divBdr>
    </w:div>
    <w:div w:id="516316279">
      <w:marLeft w:val="0"/>
      <w:marRight w:val="0"/>
      <w:marTop w:val="0"/>
      <w:marBottom w:val="0"/>
      <w:divBdr>
        <w:top w:val="none" w:sz="0" w:space="0" w:color="auto"/>
        <w:left w:val="none" w:sz="0" w:space="0" w:color="auto"/>
        <w:bottom w:val="none" w:sz="0" w:space="0" w:color="auto"/>
        <w:right w:val="none" w:sz="0" w:space="0" w:color="auto"/>
      </w:divBdr>
    </w:div>
    <w:div w:id="516385248">
      <w:marLeft w:val="0"/>
      <w:marRight w:val="0"/>
      <w:marTop w:val="0"/>
      <w:marBottom w:val="0"/>
      <w:divBdr>
        <w:top w:val="none" w:sz="0" w:space="0" w:color="auto"/>
        <w:left w:val="none" w:sz="0" w:space="0" w:color="auto"/>
        <w:bottom w:val="none" w:sz="0" w:space="0" w:color="auto"/>
        <w:right w:val="none" w:sz="0" w:space="0" w:color="auto"/>
      </w:divBdr>
    </w:div>
    <w:div w:id="516625505">
      <w:marLeft w:val="0"/>
      <w:marRight w:val="0"/>
      <w:marTop w:val="0"/>
      <w:marBottom w:val="0"/>
      <w:divBdr>
        <w:top w:val="none" w:sz="0" w:space="0" w:color="auto"/>
        <w:left w:val="none" w:sz="0" w:space="0" w:color="auto"/>
        <w:bottom w:val="none" w:sz="0" w:space="0" w:color="auto"/>
        <w:right w:val="none" w:sz="0" w:space="0" w:color="auto"/>
      </w:divBdr>
    </w:div>
    <w:div w:id="518468949">
      <w:marLeft w:val="0"/>
      <w:marRight w:val="0"/>
      <w:marTop w:val="0"/>
      <w:marBottom w:val="0"/>
      <w:divBdr>
        <w:top w:val="none" w:sz="0" w:space="0" w:color="auto"/>
        <w:left w:val="none" w:sz="0" w:space="0" w:color="auto"/>
        <w:bottom w:val="none" w:sz="0" w:space="0" w:color="auto"/>
        <w:right w:val="none" w:sz="0" w:space="0" w:color="auto"/>
      </w:divBdr>
      <w:divsChild>
        <w:div w:id="960379611">
          <w:marLeft w:val="0"/>
          <w:marRight w:val="0"/>
          <w:marTop w:val="0"/>
          <w:marBottom w:val="0"/>
          <w:divBdr>
            <w:top w:val="none" w:sz="0" w:space="0" w:color="auto"/>
            <w:left w:val="none" w:sz="0" w:space="0" w:color="auto"/>
            <w:bottom w:val="none" w:sz="0" w:space="0" w:color="auto"/>
            <w:right w:val="none" w:sz="0" w:space="0" w:color="auto"/>
          </w:divBdr>
        </w:div>
        <w:div w:id="1880776967">
          <w:marLeft w:val="0"/>
          <w:marRight w:val="0"/>
          <w:marTop w:val="0"/>
          <w:marBottom w:val="0"/>
          <w:divBdr>
            <w:top w:val="none" w:sz="0" w:space="0" w:color="auto"/>
            <w:left w:val="none" w:sz="0" w:space="0" w:color="auto"/>
            <w:bottom w:val="none" w:sz="0" w:space="0" w:color="auto"/>
            <w:right w:val="none" w:sz="0" w:space="0" w:color="auto"/>
          </w:divBdr>
        </w:div>
        <w:div w:id="2026128557">
          <w:marLeft w:val="0"/>
          <w:marRight w:val="0"/>
          <w:marTop w:val="0"/>
          <w:marBottom w:val="0"/>
          <w:divBdr>
            <w:top w:val="none" w:sz="0" w:space="0" w:color="auto"/>
            <w:left w:val="none" w:sz="0" w:space="0" w:color="auto"/>
            <w:bottom w:val="none" w:sz="0" w:space="0" w:color="auto"/>
            <w:right w:val="none" w:sz="0" w:space="0" w:color="auto"/>
          </w:divBdr>
        </w:div>
        <w:div w:id="879127479">
          <w:marLeft w:val="0"/>
          <w:marRight w:val="0"/>
          <w:marTop w:val="0"/>
          <w:marBottom w:val="0"/>
          <w:divBdr>
            <w:top w:val="none" w:sz="0" w:space="0" w:color="auto"/>
            <w:left w:val="none" w:sz="0" w:space="0" w:color="auto"/>
            <w:bottom w:val="none" w:sz="0" w:space="0" w:color="auto"/>
            <w:right w:val="none" w:sz="0" w:space="0" w:color="auto"/>
          </w:divBdr>
        </w:div>
        <w:div w:id="1669823260">
          <w:marLeft w:val="0"/>
          <w:marRight w:val="0"/>
          <w:marTop w:val="0"/>
          <w:marBottom w:val="0"/>
          <w:divBdr>
            <w:top w:val="none" w:sz="0" w:space="0" w:color="auto"/>
            <w:left w:val="none" w:sz="0" w:space="0" w:color="auto"/>
            <w:bottom w:val="none" w:sz="0" w:space="0" w:color="auto"/>
            <w:right w:val="none" w:sz="0" w:space="0" w:color="auto"/>
          </w:divBdr>
        </w:div>
        <w:div w:id="311952511">
          <w:marLeft w:val="0"/>
          <w:marRight w:val="0"/>
          <w:marTop w:val="0"/>
          <w:marBottom w:val="0"/>
          <w:divBdr>
            <w:top w:val="none" w:sz="0" w:space="0" w:color="auto"/>
            <w:left w:val="none" w:sz="0" w:space="0" w:color="auto"/>
            <w:bottom w:val="none" w:sz="0" w:space="0" w:color="auto"/>
            <w:right w:val="none" w:sz="0" w:space="0" w:color="auto"/>
          </w:divBdr>
        </w:div>
        <w:div w:id="146212895">
          <w:marLeft w:val="0"/>
          <w:marRight w:val="0"/>
          <w:marTop w:val="0"/>
          <w:marBottom w:val="0"/>
          <w:divBdr>
            <w:top w:val="none" w:sz="0" w:space="0" w:color="auto"/>
            <w:left w:val="none" w:sz="0" w:space="0" w:color="auto"/>
            <w:bottom w:val="none" w:sz="0" w:space="0" w:color="auto"/>
            <w:right w:val="none" w:sz="0" w:space="0" w:color="auto"/>
          </w:divBdr>
        </w:div>
        <w:div w:id="640421187">
          <w:marLeft w:val="0"/>
          <w:marRight w:val="0"/>
          <w:marTop w:val="0"/>
          <w:marBottom w:val="0"/>
          <w:divBdr>
            <w:top w:val="none" w:sz="0" w:space="0" w:color="auto"/>
            <w:left w:val="none" w:sz="0" w:space="0" w:color="auto"/>
            <w:bottom w:val="none" w:sz="0" w:space="0" w:color="auto"/>
            <w:right w:val="none" w:sz="0" w:space="0" w:color="auto"/>
          </w:divBdr>
        </w:div>
        <w:div w:id="1122307075">
          <w:marLeft w:val="0"/>
          <w:marRight w:val="0"/>
          <w:marTop w:val="0"/>
          <w:marBottom w:val="0"/>
          <w:divBdr>
            <w:top w:val="none" w:sz="0" w:space="0" w:color="auto"/>
            <w:left w:val="none" w:sz="0" w:space="0" w:color="auto"/>
            <w:bottom w:val="none" w:sz="0" w:space="0" w:color="auto"/>
            <w:right w:val="none" w:sz="0" w:space="0" w:color="auto"/>
          </w:divBdr>
        </w:div>
        <w:div w:id="1342857201">
          <w:marLeft w:val="0"/>
          <w:marRight w:val="0"/>
          <w:marTop w:val="0"/>
          <w:marBottom w:val="0"/>
          <w:divBdr>
            <w:top w:val="none" w:sz="0" w:space="0" w:color="auto"/>
            <w:left w:val="none" w:sz="0" w:space="0" w:color="auto"/>
            <w:bottom w:val="none" w:sz="0" w:space="0" w:color="auto"/>
            <w:right w:val="none" w:sz="0" w:space="0" w:color="auto"/>
          </w:divBdr>
        </w:div>
        <w:div w:id="1123769068">
          <w:marLeft w:val="0"/>
          <w:marRight w:val="0"/>
          <w:marTop w:val="0"/>
          <w:marBottom w:val="0"/>
          <w:divBdr>
            <w:top w:val="none" w:sz="0" w:space="0" w:color="auto"/>
            <w:left w:val="none" w:sz="0" w:space="0" w:color="auto"/>
            <w:bottom w:val="none" w:sz="0" w:space="0" w:color="auto"/>
            <w:right w:val="none" w:sz="0" w:space="0" w:color="auto"/>
          </w:divBdr>
        </w:div>
        <w:div w:id="719204540">
          <w:marLeft w:val="0"/>
          <w:marRight w:val="0"/>
          <w:marTop w:val="0"/>
          <w:marBottom w:val="0"/>
          <w:divBdr>
            <w:top w:val="none" w:sz="0" w:space="0" w:color="auto"/>
            <w:left w:val="none" w:sz="0" w:space="0" w:color="auto"/>
            <w:bottom w:val="none" w:sz="0" w:space="0" w:color="auto"/>
            <w:right w:val="none" w:sz="0" w:space="0" w:color="auto"/>
          </w:divBdr>
        </w:div>
        <w:div w:id="970743980">
          <w:marLeft w:val="0"/>
          <w:marRight w:val="0"/>
          <w:marTop w:val="0"/>
          <w:marBottom w:val="0"/>
          <w:divBdr>
            <w:top w:val="none" w:sz="0" w:space="0" w:color="auto"/>
            <w:left w:val="none" w:sz="0" w:space="0" w:color="auto"/>
            <w:bottom w:val="none" w:sz="0" w:space="0" w:color="auto"/>
            <w:right w:val="none" w:sz="0" w:space="0" w:color="auto"/>
          </w:divBdr>
        </w:div>
        <w:div w:id="978263899">
          <w:marLeft w:val="0"/>
          <w:marRight w:val="0"/>
          <w:marTop w:val="0"/>
          <w:marBottom w:val="0"/>
          <w:divBdr>
            <w:top w:val="none" w:sz="0" w:space="0" w:color="auto"/>
            <w:left w:val="none" w:sz="0" w:space="0" w:color="auto"/>
            <w:bottom w:val="none" w:sz="0" w:space="0" w:color="auto"/>
            <w:right w:val="none" w:sz="0" w:space="0" w:color="auto"/>
          </w:divBdr>
        </w:div>
        <w:div w:id="1739549607">
          <w:marLeft w:val="0"/>
          <w:marRight w:val="0"/>
          <w:marTop w:val="0"/>
          <w:marBottom w:val="0"/>
          <w:divBdr>
            <w:top w:val="none" w:sz="0" w:space="0" w:color="auto"/>
            <w:left w:val="none" w:sz="0" w:space="0" w:color="auto"/>
            <w:bottom w:val="none" w:sz="0" w:space="0" w:color="auto"/>
            <w:right w:val="none" w:sz="0" w:space="0" w:color="auto"/>
          </w:divBdr>
        </w:div>
        <w:div w:id="501505172">
          <w:marLeft w:val="0"/>
          <w:marRight w:val="0"/>
          <w:marTop w:val="0"/>
          <w:marBottom w:val="0"/>
          <w:divBdr>
            <w:top w:val="none" w:sz="0" w:space="0" w:color="auto"/>
            <w:left w:val="none" w:sz="0" w:space="0" w:color="auto"/>
            <w:bottom w:val="none" w:sz="0" w:space="0" w:color="auto"/>
            <w:right w:val="none" w:sz="0" w:space="0" w:color="auto"/>
          </w:divBdr>
        </w:div>
        <w:div w:id="1296984232">
          <w:marLeft w:val="0"/>
          <w:marRight w:val="0"/>
          <w:marTop w:val="0"/>
          <w:marBottom w:val="0"/>
          <w:divBdr>
            <w:top w:val="none" w:sz="0" w:space="0" w:color="auto"/>
            <w:left w:val="none" w:sz="0" w:space="0" w:color="auto"/>
            <w:bottom w:val="none" w:sz="0" w:space="0" w:color="auto"/>
            <w:right w:val="none" w:sz="0" w:space="0" w:color="auto"/>
          </w:divBdr>
        </w:div>
        <w:div w:id="167790440">
          <w:marLeft w:val="0"/>
          <w:marRight w:val="0"/>
          <w:marTop w:val="0"/>
          <w:marBottom w:val="0"/>
          <w:divBdr>
            <w:top w:val="none" w:sz="0" w:space="0" w:color="auto"/>
            <w:left w:val="none" w:sz="0" w:space="0" w:color="auto"/>
            <w:bottom w:val="none" w:sz="0" w:space="0" w:color="auto"/>
            <w:right w:val="none" w:sz="0" w:space="0" w:color="auto"/>
          </w:divBdr>
        </w:div>
        <w:div w:id="185365116">
          <w:marLeft w:val="0"/>
          <w:marRight w:val="0"/>
          <w:marTop w:val="0"/>
          <w:marBottom w:val="0"/>
          <w:divBdr>
            <w:top w:val="none" w:sz="0" w:space="0" w:color="auto"/>
            <w:left w:val="none" w:sz="0" w:space="0" w:color="auto"/>
            <w:bottom w:val="none" w:sz="0" w:space="0" w:color="auto"/>
            <w:right w:val="none" w:sz="0" w:space="0" w:color="auto"/>
          </w:divBdr>
        </w:div>
        <w:div w:id="401099278">
          <w:marLeft w:val="0"/>
          <w:marRight w:val="0"/>
          <w:marTop w:val="0"/>
          <w:marBottom w:val="0"/>
          <w:divBdr>
            <w:top w:val="none" w:sz="0" w:space="0" w:color="auto"/>
            <w:left w:val="none" w:sz="0" w:space="0" w:color="auto"/>
            <w:bottom w:val="none" w:sz="0" w:space="0" w:color="auto"/>
            <w:right w:val="none" w:sz="0" w:space="0" w:color="auto"/>
          </w:divBdr>
        </w:div>
        <w:div w:id="734206358">
          <w:marLeft w:val="0"/>
          <w:marRight w:val="0"/>
          <w:marTop w:val="0"/>
          <w:marBottom w:val="0"/>
          <w:divBdr>
            <w:top w:val="none" w:sz="0" w:space="0" w:color="auto"/>
            <w:left w:val="none" w:sz="0" w:space="0" w:color="auto"/>
            <w:bottom w:val="none" w:sz="0" w:space="0" w:color="auto"/>
            <w:right w:val="none" w:sz="0" w:space="0" w:color="auto"/>
          </w:divBdr>
        </w:div>
        <w:div w:id="640958799">
          <w:marLeft w:val="0"/>
          <w:marRight w:val="0"/>
          <w:marTop w:val="0"/>
          <w:marBottom w:val="0"/>
          <w:divBdr>
            <w:top w:val="none" w:sz="0" w:space="0" w:color="auto"/>
            <w:left w:val="none" w:sz="0" w:space="0" w:color="auto"/>
            <w:bottom w:val="none" w:sz="0" w:space="0" w:color="auto"/>
            <w:right w:val="none" w:sz="0" w:space="0" w:color="auto"/>
          </w:divBdr>
        </w:div>
        <w:div w:id="548147922">
          <w:marLeft w:val="0"/>
          <w:marRight w:val="0"/>
          <w:marTop w:val="0"/>
          <w:marBottom w:val="0"/>
          <w:divBdr>
            <w:top w:val="none" w:sz="0" w:space="0" w:color="auto"/>
            <w:left w:val="none" w:sz="0" w:space="0" w:color="auto"/>
            <w:bottom w:val="none" w:sz="0" w:space="0" w:color="auto"/>
            <w:right w:val="none" w:sz="0" w:space="0" w:color="auto"/>
          </w:divBdr>
        </w:div>
        <w:div w:id="230773934">
          <w:marLeft w:val="0"/>
          <w:marRight w:val="0"/>
          <w:marTop w:val="0"/>
          <w:marBottom w:val="0"/>
          <w:divBdr>
            <w:top w:val="none" w:sz="0" w:space="0" w:color="auto"/>
            <w:left w:val="none" w:sz="0" w:space="0" w:color="auto"/>
            <w:bottom w:val="none" w:sz="0" w:space="0" w:color="auto"/>
            <w:right w:val="none" w:sz="0" w:space="0" w:color="auto"/>
          </w:divBdr>
        </w:div>
        <w:div w:id="705638853">
          <w:marLeft w:val="0"/>
          <w:marRight w:val="0"/>
          <w:marTop w:val="0"/>
          <w:marBottom w:val="0"/>
          <w:divBdr>
            <w:top w:val="none" w:sz="0" w:space="0" w:color="auto"/>
            <w:left w:val="none" w:sz="0" w:space="0" w:color="auto"/>
            <w:bottom w:val="none" w:sz="0" w:space="0" w:color="auto"/>
            <w:right w:val="none" w:sz="0" w:space="0" w:color="auto"/>
          </w:divBdr>
        </w:div>
        <w:div w:id="2077850642">
          <w:marLeft w:val="0"/>
          <w:marRight w:val="0"/>
          <w:marTop w:val="0"/>
          <w:marBottom w:val="0"/>
          <w:divBdr>
            <w:top w:val="none" w:sz="0" w:space="0" w:color="auto"/>
            <w:left w:val="none" w:sz="0" w:space="0" w:color="auto"/>
            <w:bottom w:val="none" w:sz="0" w:space="0" w:color="auto"/>
            <w:right w:val="none" w:sz="0" w:space="0" w:color="auto"/>
          </w:divBdr>
        </w:div>
        <w:div w:id="1923830295">
          <w:marLeft w:val="0"/>
          <w:marRight w:val="0"/>
          <w:marTop w:val="0"/>
          <w:marBottom w:val="0"/>
          <w:divBdr>
            <w:top w:val="none" w:sz="0" w:space="0" w:color="auto"/>
            <w:left w:val="none" w:sz="0" w:space="0" w:color="auto"/>
            <w:bottom w:val="none" w:sz="0" w:space="0" w:color="auto"/>
            <w:right w:val="none" w:sz="0" w:space="0" w:color="auto"/>
          </w:divBdr>
        </w:div>
        <w:div w:id="1596592475">
          <w:marLeft w:val="0"/>
          <w:marRight w:val="0"/>
          <w:marTop w:val="0"/>
          <w:marBottom w:val="0"/>
          <w:divBdr>
            <w:top w:val="none" w:sz="0" w:space="0" w:color="auto"/>
            <w:left w:val="none" w:sz="0" w:space="0" w:color="auto"/>
            <w:bottom w:val="none" w:sz="0" w:space="0" w:color="auto"/>
            <w:right w:val="none" w:sz="0" w:space="0" w:color="auto"/>
          </w:divBdr>
        </w:div>
        <w:div w:id="1465192113">
          <w:marLeft w:val="0"/>
          <w:marRight w:val="0"/>
          <w:marTop w:val="0"/>
          <w:marBottom w:val="0"/>
          <w:divBdr>
            <w:top w:val="none" w:sz="0" w:space="0" w:color="auto"/>
            <w:left w:val="none" w:sz="0" w:space="0" w:color="auto"/>
            <w:bottom w:val="none" w:sz="0" w:space="0" w:color="auto"/>
            <w:right w:val="none" w:sz="0" w:space="0" w:color="auto"/>
          </w:divBdr>
        </w:div>
        <w:div w:id="496269344">
          <w:marLeft w:val="0"/>
          <w:marRight w:val="0"/>
          <w:marTop w:val="0"/>
          <w:marBottom w:val="0"/>
          <w:divBdr>
            <w:top w:val="none" w:sz="0" w:space="0" w:color="auto"/>
            <w:left w:val="none" w:sz="0" w:space="0" w:color="auto"/>
            <w:bottom w:val="none" w:sz="0" w:space="0" w:color="auto"/>
            <w:right w:val="none" w:sz="0" w:space="0" w:color="auto"/>
          </w:divBdr>
        </w:div>
        <w:div w:id="2129350086">
          <w:marLeft w:val="0"/>
          <w:marRight w:val="0"/>
          <w:marTop w:val="0"/>
          <w:marBottom w:val="0"/>
          <w:divBdr>
            <w:top w:val="none" w:sz="0" w:space="0" w:color="auto"/>
            <w:left w:val="none" w:sz="0" w:space="0" w:color="auto"/>
            <w:bottom w:val="none" w:sz="0" w:space="0" w:color="auto"/>
            <w:right w:val="none" w:sz="0" w:space="0" w:color="auto"/>
          </w:divBdr>
        </w:div>
        <w:div w:id="1041905792">
          <w:marLeft w:val="0"/>
          <w:marRight w:val="0"/>
          <w:marTop w:val="0"/>
          <w:marBottom w:val="0"/>
          <w:divBdr>
            <w:top w:val="none" w:sz="0" w:space="0" w:color="auto"/>
            <w:left w:val="none" w:sz="0" w:space="0" w:color="auto"/>
            <w:bottom w:val="none" w:sz="0" w:space="0" w:color="auto"/>
            <w:right w:val="none" w:sz="0" w:space="0" w:color="auto"/>
          </w:divBdr>
        </w:div>
        <w:div w:id="766776024">
          <w:marLeft w:val="0"/>
          <w:marRight w:val="0"/>
          <w:marTop w:val="0"/>
          <w:marBottom w:val="0"/>
          <w:divBdr>
            <w:top w:val="none" w:sz="0" w:space="0" w:color="auto"/>
            <w:left w:val="none" w:sz="0" w:space="0" w:color="auto"/>
            <w:bottom w:val="none" w:sz="0" w:space="0" w:color="auto"/>
            <w:right w:val="none" w:sz="0" w:space="0" w:color="auto"/>
          </w:divBdr>
        </w:div>
        <w:div w:id="2115515969">
          <w:marLeft w:val="0"/>
          <w:marRight w:val="0"/>
          <w:marTop w:val="0"/>
          <w:marBottom w:val="0"/>
          <w:divBdr>
            <w:top w:val="none" w:sz="0" w:space="0" w:color="auto"/>
            <w:left w:val="none" w:sz="0" w:space="0" w:color="auto"/>
            <w:bottom w:val="none" w:sz="0" w:space="0" w:color="auto"/>
            <w:right w:val="none" w:sz="0" w:space="0" w:color="auto"/>
          </w:divBdr>
        </w:div>
        <w:div w:id="1700660945">
          <w:marLeft w:val="0"/>
          <w:marRight w:val="0"/>
          <w:marTop w:val="0"/>
          <w:marBottom w:val="0"/>
          <w:divBdr>
            <w:top w:val="none" w:sz="0" w:space="0" w:color="auto"/>
            <w:left w:val="none" w:sz="0" w:space="0" w:color="auto"/>
            <w:bottom w:val="none" w:sz="0" w:space="0" w:color="auto"/>
            <w:right w:val="none" w:sz="0" w:space="0" w:color="auto"/>
          </w:divBdr>
        </w:div>
        <w:div w:id="241986729">
          <w:marLeft w:val="0"/>
          <w:marRight w:val="0"/>
          <w:marTop w:val="0"/>
          <w:marBottom w:val="0"/>
          <w:divBdr>
            <w:top w:val="none" w:sz="0" w:space="0" w:color="auto"/>
            <w:left w:val="none" w:sz="0" w:space="0" w:color="auto"/>
            <w:bottom w:val="none" w:sz="0" w:space="0" w:color="auto"/>
            <w:right w:val="none" w:sz="0" w:space="0" w:color="auto"/>
          </w:divBdr>
        </w:div>
        <w:div w:id="811869391">
          <w:marLeft w:val="0"/>
          <w:marRight w:val="0"/>
          <w:marTop w:val="0"/>
          <w:marBottom w:val="0"/>
          <w:divBdr>
            <w:top w:val="none" w:sz="0" w:space="0" w:color="auto"/>
            <w:left w:val="none" w:sz="0" w:space="0" w:color="auto"/>
            <w:bottom w:val="none" w:sz="0" w:space="0" w:color="auto"/>
            <w:right w:val="none" w:sz="0" w:space="0" w:color="auto"/>
          </w:divBdr>
        </w:div>
        <w:div w:id="763459977">
          <w:marLeft w:val="0"/>
          <w:marRight w:val="0"/>
          <w:marTop w:val="0"/>
          <w:marBottom w:val="0"/>
          <w:divBdr>
            <w:top w:val="none" w:sz="0" w:space="0" w:color="auto"/>
            <w:left w:val="none" w:sz="0" w:space="0" w:color="auto"/>
            <w:bottom w:val="none" w:sz="0" w:space="0" w:color="auto"/>
            <w:right w:val="none" w:sz="0" w:space="0" w:color="auto"/>
          </w:divBdr>
        </w:div>
        <w:div w:id="942952168">
          <w:marLeft w:val="0"/>
          <w:marRight w:val="0"/>
          <w:marTop w:val="0"/>
          <w:marBottom w:val="0"/>
          <w:divBdr>
            <w:top w:val="none" w:sz="0" w:space="0" w:color="auto"/>
            <w:left w:val="none" w:sz="0" w:space="0" w:color="auto"/>
            <w:bottom w:val="none" w:sz="0" w:space="0" w:color="auto"/>
            <w:right w:val="none" w:sz="0" w:space="0" w:color="auto"/>
          </w:divBdr>
        </w:div>
        <w:div w:id="716778749">
          <w:marLeft w:val="0"/>
          <w:marRight w:val="0"/>
          <w:marTop w:val="0"/>
          <w:marBottom w:val="0"/>
          <w:divBdr>
            <w:top w:val="none" w:sz="0" w:space="0" w:color="auto"/>
            <w:left w:val="none" w:sz="0" w:space="0" w:color="auto"/>
            <w:bottom w:val="none" w:sz="0" w:space="0" w:color="auto"/>
            <w:right w:val="none" w:sz="0" w:space="0" w:color="auto"/>
          </w:divBdr>
        </w:div>
        <w:div w:id="1853716402">
          <w:marLeft w:val="0"/>
          <w:marRight w:val="0"/>
          <w:marTop w:val="0"/>
          <w:marBottom w:val="0"/>
          <w:divBdr>
            <w:top w:val="none" w:sz="0" w:space="0" w:color="auto"/>
            <w:left w:val="none" w:sz="0" w:space="0" w:color="auto"/>
            <w:bottom w:val="none" w:sz="0" w:space="0" w:color="auto"/>
            <w:right w:val="none" w:sz="0" w:space="0" w:color="auto"/>
          </w:divBdr>
        </w:div>
        <w:div w:id="543952673">
          <w:marLeft w:val="0"/>
          <w:marRight w:val="0"/>
          <w:marTop w:val="0"/>
          <w:marBottom w:val="0"/>
          <w:divBdr>
            <w:top w:val="none" w:sz="0" w:space="0" w:color="auto"/>
            <w:left w:val="none" w:sz="0" w:space="0" w:color="auto"/>
            <w:bottom w:val="none" w:sz="0" w:space="0" w:color="auto"/>
            <w:right w:val="none" w:sz="0" w:space="0" w:color="auto"/>
          </w:divBdr>
        </w:div>
        <w:div w:id="1672638614">
          <w:marLeft w:val="0"/>
          <w:marRight w:val="0"/>
          <w:marTop w:val="0"/>
          <w:marBottom w:val="0"/>
          <w:divBdr>
            <w:top w:val="none" w:sz="0" w:space="0" w:color="auto"/>
            <w:left w:val="none" w:sz="0" w:space="0" w:color="auto"/>
            <w:bottom w:val="none" w:sz="0" w:space="0" w:color="auto"/>
            <w:right w:val="none" w:sz="0" w:space="0" w:color="auto"/>
          </w:divBdr>
        </w:div>
        <w:div w:id="1691908733">
          <w:marLeft w:val="0"/>
          <w:marRight w:val="0"/>
          <w:marTop w:val="0"/>
          <w:marBottom w:val="0"/>
          <w:divBdr>
            <w:top w:val="none" w:sz="0" w:space="0" w:color="auto"/>
            <w:left w:val="none" w:sz="0" w:space="0" w:color="auto"/>
            <w:bottom w:val="none" w:sz="0" w:space="0" w:color="auto"/>
            <w:right w:val="none" w:sz="0" w:space="0" w:color="auto"/>
          </w:divBdr>
        </w:div>
        <w:div w:id="1041832180">
          <w:marLeft w:val="0"/>
          <w:marRight w:val="0"/>
          <w:marTop w:val="0"/>
          <w:marBottom w:val="0"/>
          <w:divBdr>
            <w:top w:val="none" w:sz="0" w:space="0" w:color="auto"/>
            <w:left w:val="none" w:sz="0" w:space="0" w:color="auto"/>
            <w:bottom w:val="none" w:sz="0" w:space="0" w:color="auto"/>
            <w:right w:val="none" w:sz="0" w:space="0" w:color="auto"/>
          </w:divBdr>
        </w:div>
        <w:div w:id="1604266528">
          <w:marLeft w:val="0"/>
          <w:marRight w:val="0"/>
          <w:marTop w:val="0"/>
          <w:marBottom w:val="0"/>
          <w:divBdr>
            <w:top w:val="none" w:sz="0" w:space="0" w:color="auto"/>
            <w:left w:val="none" w:sz="0" w:space="0" w:color="auto"/>
            <w:bottom w:val="none" w:sz="0" w:space="0" w:color="auto"/>
            <w:right w:val="none" w:sz="0" w:space="0" w:color="auto"/>
          </w:divBdr>
        </w:div>
        <w:div w:id="805588503">
          <w:marLeft w:val="0"/>
          <w:marRight w:val="0"/>
          <w:marTop w:val="0"/>
          <w:marBottom w:val="0"/>
          <w:divBdr>
            <w:top w:val="none" w:sz="0" w:space="0" w:color="auto"/>
            <w:left w:val="none" w:sz="0" w:space="0" w:color="auto"/>
            <w:bottom w:val="none" w:sz="0" w:space="0" w:color="auto"/>
            <w:right w:val="none" w:sz="0" w:space="0" w:color="auto"/>
          </w:divBdr>
        </w:div>
        <w:div w:id="1649477405">
          <w:marLeft w:val="0"/>
          <w:marRight w:val="0"/>
          <w:marTop w:val="0"/>
          <w:marBottom w:val="0"/>
          <w:divBdr>
            <w:top w:val="none" w:sz="0" w:space="0" w:color="auto"/>
            <w:left w:val="none" w:sz="0" w:space="0" w:color="auto"/>
            <w:bottom w:val="none" w:sz="0" w:space="0" w:color="auto"/>
            <w:right w:val="none" w:sz="0" w:space="0" w:color="auto"/>
          </w:divBdr>
        </w:div>
        <w:div w:id="1603956562">
          <w:marLeft w:val="0"/>
          <w:marRight w:val="0"/>
          <w:marTop w:val="0"/>
          <w:marBottom w:val="0"/>
          <w:divBdr>
            <w:top w:val="none" w:sz="0" w:space="0" w:color="auto"/>
            <w:left w:val="none" w:sz="0" w:space="0" w:color="auto"/>
            <w:bottom w:val="none" w:sz="0" w:space="0" w:color="auto"/>
            <w:right w:val="none" w:sz="0" w:space="0" w:color="auto"/>
          </w:divBdr>
        </w:div>
        <w:div w:id="1145120191">
          <w:marLeft w:val="0"/>
          <w:marRight w:val="0"/>
          <w:marTop w:val="0"/>
          <w:marBottom w:val="0"/>
          <w:divBdr>
            <w:top w:val="none" w:sz="0" w:space="0" w:color="auto"/>
            <w:left w:val="none" w:sz="0" w:space="0" w:color="auto"/>
            <w:bottom w:val="none" w:sz="0" w:space="0" w:color="auto"/>
            <w:right w:val="none" w:sz="0" w:space="0" w:color="auto"/>
          </w:divBdr>
        </w:div>
        <w:div w:id="662392480">
          <w:marLeft w:val="0"/>
          <w:marRight w:val="0"/>
          <w:marTop w:val="0"/>
          <w:marBottom w:val="0"/>
          <w:divBdr>
            <w:top w:val="none" w:sz="0" w:space="0" w:color="auto"/>
            <w:left w:val="none" w:sz="0" w:space="0" w:color="auto"/>
            <w:bottom w:val="none" w:sz="0" w:space="0" w:color="auto"/>
            <w:right w:val="none" w:sz="0" w:space="0" w:color="auto"/>
          </w:divBdr>
        </w:div>
        <w:div w:id="1802109235">
          <w:marLeft w:val="0"/>
          <w:marRight w:val="0"/>
          <w:marTop w:val="0"/>
          <w:marBottom w:val="0"/>
          <w:divBdr>
            <w:top w:val="none" w:sz="0" w:space="0" w:color="auto"/>
            <w:left w:val="none" w:sz="0" w:space="0" w:color="auto"/>
            <w:bottom w:val="none" w:sz="0" w:space="0" w:color="auto"/>
            <w:right w:val="none" w:sz="0" w:space="0" w:color="auto"/>
          </w:divBdr>
        </w:div>
        <w:div w:id="192231309">
          <w:marLeft w:val="0"/>
          <w:marRight w:val="0"/>
          <w:marTop w:val="0"/>
          <w:marBottom w:val="0"/>
          <w:divBdr>
            <w:top w:val="none" w:sz="0" w:space="0" w:color="auto"/>
            <w:left w:val="none" w:sz="0" w:space="0" w:color="auto"/>
            <w:bottom w:val="none" w:sz="0" w:space="0" w:color="auto"/>
            <w:right w:val="none" w:sz="0" w:space="0" w:color="auto"/>
          </w:divBdr>
        </w:div>
        <w:div w:id="1059672344">
          <w:marLeft w:val="0"/>
          <w:marRight w:val="0"/>
          <w:marTop w:val="0"/>
          <w:marBottom w:val="0"/>
          <w:divBdr>
            <w:top w:val="none" w:sz="0" w:space="0" w:color="auto"/>
            <w:left w:val="none" w:sz="0" w:space="0" w:color="auto"/>
            <w:bottom w:val="none" w:sz="0" w:space="0" w:color="auto"/>
            <w:right w:val="none" w:sz="0" w:space="0" w:color="auto"/>
          </w:divBdr>
        </w:div>
        <w:div w:id="752313273">
          <w:marLeft w:val="0"/>
          <w:marRight w:val="0"/>
          <w:marTop w:val="0"/>
          <w:marBottom w:val="0"/>
          <w:divBdr>
            <w:top w:val="none" w:sz="0" w:space="0" w:color="auto"/>
            <w:left w:val="none" w:sz="0" w:space="0" w:color="auto"/>
            <w:bottom w:val="none" w:sz="0" w:space="0" w:color="auto"/>
            <w:right w:val="none" w:sz="0" w:space="0" w:color="auto"/>
          </w:divBdr>
        </w:div>
        <w:div w:id="1173833524">
          <w:marLeft w:val="0"/>
          <w:marRight w:val="0"/>
          <w:marTop w:val="0"/>
          <w:marBottom w:val="0"/>
          <w:divBdr>
            <w:top w:val="none" w:sz="0" w:space="0" w:color="auto"/>
            <w:left w:val="none" w:sz="0" w:space="0" w:color="auto"/>
            <w:bottom w:val="none" w:sz="0" w:space="0" w:color="auto"/>
            <w:right w:val="none" w:sz="0" w:space="0" w:color="auto"/>
          </w:divBdr>
        </w:div>
        <w:div w:id="1163862561">
          <w:marLeft w:val="0"/>
          <w:marRight w:val="0"/>
          <w:marTop w:val="0"/>
          <w:marBottom w:val="0"/>
          <w:divBdr>
            <w:top w:val="none" w:sz="0" w:space="0" w:color="auto"/>
            <w:left w:val="none" w:sz="0" w:space="0" w:color="auto"/>
            <w:bottom w:val="none" w:sz="0" w:space="0" w:color="auto"/>
            <w:right w:val="none" w:sz="0" w:space="0" w:color="auto"/>
          </w:divBdr>
        </w:div>
      </w:divsChild>
    </w:div>
    <w:div w:id="518662947">
      <w:marLeft w:val="0"/>
      <w:marRight w:val="0"/>
      <w:marTop w:val="0"/>
      <w:marBottom w:val="0"/>
      <w:divBdr>
        <w:top w:val="none" w:sz="0" w:space="0" w:color="auto"/>
        <w:left w:val="none" w:sz="0" w:space="0" w:color="auto"/>
        <w:bottom w:val="none" w:sz="0" w:space="0" w:color="auto"/>
        <w:right w:val="none" w:sz="0" w:space="0" w:color="auto"/>
      </w:divBdr>
    </w:div>
    <w:div w:id="519899221">
      <w:marLeft w:val="0"/>
      <w:marRight w:val="0"/>
      <w:marTop w:val="0"/>
      <w:marBottom w:val="0"/>
      <w:divBdr>
        <w:top w:val="none" w:sz="0" w:space="0" w:color="auto"/>
        <w:left w:val="none" w:sz="0" w:space="0" w:color="auto"/>
        <w:bottom w:val="none" w:sz="0" w:space="0" w:color="auto"/>
        <w:right w:val="none" w:sz="0" w:space="0" w:color="auto"/>
      </w:divBdr>
    </w:div>
    <w:div w:id="521551348">
      <w:marLeft w:val="0"/>
      <w:marRight w:val="0"/>
      <w:marTop w:val="0"/>
      <w:marBottom w:val="0"/>
      <w:divBdr>
        <w:top w:val="none" w:sz="0" w:space="0" w:color="auto"/>
        <w:left w:val="none" w:sz="0" w:space="0" w:color="auto"/>
        <w:bottom w:val="none" w:sz="0" w:space="0" w:color="auto"/>
        <w:right w:val="none" w:sz="0" w:space="0" w:color="auto"/>
      </w:divBdr>
    </w:div>
    <w:div w:id="522020259">
      <w:marLeft w:val="0"/>
      <w:marRight w:val="0"/>
      <w:marTop w:val="0"/>
      <w:marBottom w:val="0"/>
      <w:divBdr>
        <w:top w:val="none" w:sz="0" w:space="0" w:color="auto"/>
        <w:left w:val="none" w:sz="0" w:space="0" w:color="auto"/>
        <w:bottom w:val="none" w:sz="0" w:space="0" w:color="auto"/>
        <w:right w:val="none" w:sz="0" w:space="0" w:color="auto"/>
      </w:divBdr>
    </w:div>
    <w:div w:id="524054176">
      <w:marLeft w:val="0"/>
      <w:marRight w:val="0"/>
      <w:marTop w:val="0"/>
      <w:marBottom w:val="0"/>
      <w:divBdr>
        <w:top w:val="none" w:sz="0" w:space="0" w:color="auto"/>
        <w:left w:val="none" w:sz="0" w:space="0" w:color="auto"/>
        <w:bottom w:val="none" w:sz="0" w:space="0" w:color="auto"/>
        <w:right w:val="none" w:sz="0" w:space="0" w:color="auto"/>
      </w:divBdr>
    </w:div>
    <w:div w:id="524565210">
      <w:marLeft w:val="0"/>
      <w:marRight w:val="0"/>
      <w:marTop w:val="0"/>
      <w:marBottom w:val="0"/>
      <w:divBdr>
        <w:top w:val="none" w:sz="0" w:space="0" w:color="auto"/>
        <w:left w:val="none" w:sz="0" w:space="0" w:color="auto"/>
        <w:bottom w:val="none" w:sz="0" w:space="0" w:color="auto"/>
        <w:right w:val="none" w:sz="0" w:space="0" w:color="auto"/>
      </w:divBdr>
    </w:div>
    <w:div w:id="524826327">
      <w:marLeft w:val="0"/>
      <w:marRight w:val="0"/>
      <w:marTop w:val="0"/>
      <w:marBottom w:val="0"/>
      <w:divBdr>
        <w:top w:val="none" w:sz="0" w:space="0" w:color="auto"/>
        <w:left w:val="none" w:sz="0" w:space="0" w:color="auto"/>
        <w:bottom w:val="none" w:sz="0" w:space="0" w:color="auto"/>
        <w:right w:val="none" w:sz="0" w:space="0" w:color="auto"/>
      </w:divBdr>
    </w:div>
    <w:div w:id="524827054">
      <w:marLeft w:val="0"/>
      <w:marRight w:val="0"/>
      <w:marTop w:val="0"/>
      <w:marBottom w:val="0"/>
      <w:divBdr>
        <w:top w:val="none" w:sz="0" w:space="0" w:color="auto"/>
        <w:left w:val="none" w:sz="0" w:space="0" w:color="auto"/>
        <w:bottom w:val="none" w:sz="0" w:space="0" w:color="auto"/>
        <w:right w:val="none" w:sz="0" w:space="0" w:color="auto"/>
      </w:divBdr>
    </w:div>
    <w:div w:id="526408440">
      <w:marLeft w:val="0"/>
      <w:marRight w:val="0"/>
      <w:marTop w:val="0"/>
      <w:marBottom w:val="0"/>
      <w:divBdr>
        <w:top w:val="none" w:sz="0" w:space="0" w:color="auto"/>
        <w:left w:val="none" w:sz="0" w:space="0" w:color="auto"/>
        <w:bottom w:val="none" w:sz="0" w:space="0" w:color="auto"/>
        <w:right w:val="none" w:sz="0" w:space="0" w:color="auto"/>
      </w:divBdr>
    </w:div>
    <w:div w:id="527909558">
      <w:marLeft w:val="0"/>
      <w:marRight w:val="0"/>
      <w:marTop w:val="0"/>
      <w:marBottom w:val="0"/>
      <w:divBdr>
        <w:top w:val="none" w:sz="0" w:space="0" w:color="auto"/>
        <w:left w:val="none" w:sz="0" w:space="0" w:color="auto"/>
        <w:bottom w:val="none" w:sz="0" w:space="0" w:color="auto"/>
        <w:right w:val="none" w:sz="0" w:space="0" w:color="auto"/>
      </w:divBdr>
    </w:div>
    <w:div w:id="530072478">
      <w:marLeft w:val="0"/>
      <w:marRight w:val="0"/>
      <w:marTop w:val="0"/>
      <w:marBottom w:val="0"/>
      <w:divBdr>
        <w:top w:val="none" w:sz="0" w:space="0" w:color="auto"/>
        <w:left w:val="none" w:sz="0" w:space="0" w:color="auto"/>
        <w:bottom w:val="none" w:sz="0" w:space="0" w:color="auto"/>
        <w:right w:val="none" w:sz="0" w:space="0" w:color="auto"/>
      </w:divBdr>
    </w:div>
    <w:div w:id="531234923">
      <w:marLeft w:val="0"/>
      <w:marRight w:val="0"/>
      <w:marTop w:val="0"/>
      <w:marBottom w:val="0"/>
      <w:divBdr>
        <w:top w:val="none" w:sz="0" w:space="0" w:color="auto"/>
        <w:left w:val="none" w:sz="0" w:space="0" w:color="auto"/>
        <w:bottom w:val="none" w:sz="0" w:space="0" w:color="auto"/>
        <w:right w:val="none" w:sz="0" w:space="0" w:color="auto"/>
      </w:divBdr>
    </w:div>
    <w:div w:id="531499732">
      <w:marLeft w:val="0"/>
      <w:marRight w:val="0"/>
      <w:marTop w:val="0"/>
      <w:marBottom w:val="0"/>
      <w:divBdr>
        <w:top w:val="none" w:sz="0" w:space="0" w:color="auto"/>
        <w:left w:val="none" w:sz="0" w:space="0" w:color="auto"/>
        <w:bottom w:val="none" w:sz="0" w:space="0" w:color="auto"/>
        <w:right w:val="none" w:sz="0" w:space="0" w:color="auto"/>
      </w:divBdr>
    </w:div>
    <w:div w:id="531847283">
      <w:marLeft w:val="0"/>
      <w:marRight w:val="0"/>
      <w:marTop w:val="0"/>
      <w:marBottom w:val="0"/>
      <w:divBdr>
        <w:top w:val="none" w:sz="0" w:space="0" w:color="auto"/>
        <w:left w:val="none" w:sz="0" w:space="0" w:color="auto"/>
        <w:bottom w:val="none" w:sz="0" w:space="0" w:color="auto"/>
        <w:right w:val="none" w:sz="0" w:space="0" w:color="auto"/>
      </w:divBdr>
    </w:div>
    <w:div w:id="534200203">
      <w:marLeft w:val="0"/>
      <w:marRight w:val="0"/>
      <w:marTop w:val="0"/>
      <w:marBottom w:val="0"/>
      <w:divBdr>
        <w:top w:val="none" w:sz="0" w:space="0" w:color="auto"/>
        <w:left w:val="none" w:sz="0" w:space="0" w:color="auto"/>
        <w:bottom w:val="none" w:sz="0" w:space="0" w:color="auto"/>
        <w:right w:val="none" w:sz="0" w:space="0" w:color="auto"/>
      </w:divBdr>
    </w:div>
    <w:div w:id="534347142">
      <w:marLeft w:val="0"/>
      <w:marRight w:val="0"/>
      <w:marTop w:val="0"/>
      <w:marBottom w:val="0"/>
      <w:divBdr>
        <w:top w:val="none" w:sz="0" w:space="0" w:color="auto"/>
        <w:left w:val="none" w:sz="0" w:space="0" w:color="auto"/>
        <w:bottom w:val="none" w:sz="0" w:space="0" w:color="auto"/>
        <w:right w:val="none" w:sz="0" w:space="0" w:color="auto"/>
      </w:divBdr>
    </w:div>
    <w:div w:id="535430459">
      <w:marLeft w:val="0"/>
      <w:marRight w:val="0"/>
      <w:marTop w:val="0"/>
      <w:marBottom w:val="0"/>
      <w:divBdr>
        <w:top w:val="none" w:sz="0" w:space="0" w:color="auto"/>
        <w:left w:val="none" w:sz="0" w:space="0" w:color="auto"/>
        <w:bottom w:val="none" w:sz="0" w:space="0" w:color="auto"/>
        <w:right w:val="none" w:sz="0" w:space="0" w:color="auto"/>
      </w:divBdr>
      <w:divsChild>
        <w:div w:id="421073507">
          <w:marLeft w:val="0"/>
          <w:marRight w:val="0"/>
          <w:marTop w:val="0"/>
          <w:marBottom w:val="0"/>
          <w:divBdr>
            <w:top w:val="none" w:sz="0" w:space="0" w:color="auto"/>
            <w:left w:val="none" w:sz="0" w:space="0" w:color="auto"/>
            <w:bottom w:val="none" w:sz="0" w:space="0" w:color="auto"/>
            <w:right w:val="none" w:sz="0" w:space="0" w:color="auto"/>
          </w:divBdr>
        </w:div>
        <w:div w:id="2105687628">
          <w:marLeft w:val="0"/>
          <w:marRight w:val="0"/>
          <w:marTop w:val="0"/>
          <w:marBottom w:val="0"/>
          <w:divBdr>
            <w:top w:val="none" w:sz="0" w:space="0" w:color="auto"/>
            <w:left w:val="none" w:sz="0" w:space="0" w:color="auto"/>
            <w:bottom w:val="none" w:sz="0" w:space="0" w:color="auto"/>
            <w:right w:val="none" w:sz="0" w:space="0" w:color="auto"/>
          </w:divBdr>
        </w:div>
      </w:divsChild>
    </w:div>
    <w:div w:id="536351599">
      <w:marLeft w:val="0"/>
      <w:marRight w:val="0"/>
      <w:marTop w:val="0"/>
      <w:marBottom w:val="0"/>
      <w:divBdr>
        <w:top w:val="none" w:sz="0" w:space="0" w:color="auto"/>
        <w:left w:val="none" w:sz="0" w:space="0" w:color="auto"/>
        <w:bottom w:val="none" w:sz="0" w:space="0" w:color="auto"/>
        <w:right w:val="none" w:sz="0" w:space="0" w:color="auto"/>
      </w:divBdr>
    </w:div>
    <w:div w:id="538592426">
      <w:marLeft w:val="0"/>
      <w:marRight w:val="0"/>
      <w:marTop w:val="0"/>
      <w:marBottom w:val="0"/>
      <w:divBdr>
        <w:top w:val="none" w:sz="0" w:space="0" w:color="auto"/>
        <w:left w:val="none" w:sz="0" w:space="0" w:color="auto"/>
        <w:bottom w:val="none" w:sz="0" w:space="0" w:color="auto"/>
        <w:right w:val="none" w:sz="0" w:space="0" w:color="auto"/>
      </w:divBdr>
      <w:divsChild>
        <w:div w:id="1168667347">
          <w:marLeft w:val="0"/>
          <w:marRight w:val="0"/>
          <w:marTop w:val="0"/>
          <w:marBottom w:val="0"/>
          <w:divBdr>
            <w:top w:val="none" w:sz="0" w:space="0" w:color="auto"/>
            <w:left w:val="none" w:sz="0" w:space="0" w:color="auto"/>
            <w:bottom w:val="none" w:sz="0" w:space="0" w:color="auto"/>
            <w:right w:val="none" w:sz="0" w:space="0" w:color="auto"/>
          </w:divBdr>
        </w:div>
        <w:div w:id="601300777">
          <w:marLeft w:val="0"/>
          <w:marRight w:val="0"/>
          <w:marTop w:val="0"/>
          <w:marBottom w:val="0"/>
          <w:divBdr>
            <w:top w:val="none" w:sz="0" w:space="0" w:color="auto"/>
            <w:left w:val="none" w:sz="0" w:space="0" w:color="auto"/>
            <w:bottom w:val="none" w:sz="0" w:space="0" w:color="auto"/>
            <w:right w:val="none" w:sz="0" w:space="0" w:color="auto"/>
          </w:divBdr>
        </w:div>
      </w:divsChild>
    </w:div>
    <w:div w:id="540091815">
      <w:marLeft w:val="0"/>
      <w:marRight w:val="0"/>
      <w:marTop w:val="0"/>
      <w:marBottom w:val="0"/>
      <w:divBdr>
        <w:top w:val="none" w:sz="0" w:space="0" w:color="auto"/>
        <w:left w:val="none" w:sz="0" w:space="0" w:color="auto"/>
        <w:bottom w:val="none" w:sz="0" w:space="0" w:color="auto"/>
        <w:right w:val="none" w:sz="0" w:space="0" w:color="auto"/>
      </w:divBdr>
    </w:div>
    <w:div w:id="540173030">
      <w:marLeft w:val="0"/>
      <w:marRight w:val="0"/>
      <w:marTop w:val="0"/>
      <w:marBottom w:val="0"/>
      <w:divBdr>
        <w:top w:val="none" w:sz="0" w:space="0" w:color="auto"/>
        <w:left w:val="none" w:sz="0" w:space="0" w:color="auto"/>
        <w:bottom w:val="none" w:sz="0" w:space="0" w:color="auto"/>
        <w:right w:val="none" w:sz="0" w:space="0" w:color="auto"/>
      </w:divBdr>
    </w:div>
    <w:div w:id="540483136">
      <w:marLeft w:val="0"/>
      <w:marRight w:val="0"/>
      <w:marTop w:val="0"/>
      <w:marBottom w:val="0"/>
      <w:divBdr>
        <w:top w:val="none" w:sz="0" w:space="0" w:color="auto"/>
        <w:left w:val="none" w:sz="0" w:space="0" w:color="auto"/>
        <w:bottom w:val="none" w:sz="0" w:space="0" w:color="auto"/>
        <w:right w:val="none" w:sz="0" w:space="0" w:color="auto"/>
      </w:divBdr>
    </w:div>
    <w:div w:id="541134706">
      <w:marLeft w:val="0"/>
      <w:marRight w:val="0"/>
      <w:marTop w:val="0"/>
      <w:marBottom w:val="0"/>
      <w:divBdr>
        <w:top w:val="none" w:sz="0" w:space="0" w:color="auto"/>
        <w:left w:val="none" w:sz="0" w:space="0" w:color="auto"/>
        <w:bottom w:val="none" w:sz="0" w:space="0" w:color="auto"/>
        <w:right w:val="none" w:sz="0" w:space="0" w:color="auto"/>
      </w:divBdr>
    </w:div>
    <w:div w:id="541720634">
      <w:marLeft w:val="0"/>
      <w:marRight w:val="0"/>
      <w:marTop w:val="0"/>
      <w:marBottom w:val="0"/>
      <w:divBdr>
        <w:top w:val="none" w:sz="0" w:space="0" w:color="auto"/>
        <w:left w:val="none" w:sz="0" w:space="0" w:color="auto"/>
        <w:bottom w:val="none" w:sz="0" w:space="0" w:color="auto"/>
        <w:right w:val="none" w:sz="0" w:space="0" w:color="auto"/>
      </w:divBdr>
    </w:div>
    <w:div w:id="541866593">
      <w:marLeft w:val="0"/>
      <w:marRight w:val="0"/>
      <w:marTop w:val="0"/>
      <w:marBottom w:val="0"/>
      <w:divBdr>
        <w:top w:val="none" w:sz="0" w:space="0" w:color="auto"/>
        <w:left w:val="none" w:sz="0" w:space="0" w:color="auto"/>
        <w:bottom w:val="none" w:sz="0" w:space="0" w:color="auto"/>
        <w:right w:val="none" w:sz="0" w:space="0" w:color="auto"/>
      </w:divBdr>
    </w:div>
    <w:div w:id="545994026">
      <w:marLeft w:val="0"/>
      <w:marRight w:val="0"/>
      <w:marTop w:val="0"/>
      <w:marBottom w:val="0"/>
      <w:divBdr>
        <w:top w:val="none" w:sz="0" w:space="0" w:color="auto"/>
        <w:left w:val="none" w:sz="0" w:space="0" w:color="auto"/>
        <w:bottom w:val="none" w:sz="0" w:space="0" w:color="auto"/>
        <w:right w:val="none" w:sz="0" w:space="0" w:color="auto"/>
      </w:divBdr>
    </w:div>
    <w:div w:id="548419658">
      <w:marLeft w:val="0"/>
      <w:marRight w:val="0"/>
      <w:marTop w:val="0"/>
      <w:marBottom w:val="0"/>
      <w:divBdr>
        <w:top w:val="none" w:sz="0" w:space="0" w:color="auto"/>
        <w:left w:val="none" w:sz="0" w:space="0" w:color="auto"/>
        <w:bottom w:val="none" w:sz="0" w:space="0" w:color="auto"/>
        <w:right w:val="none" w:sz="0" w:space="0" w:color="auto"/>
      </w:divBdr>
      <w:divsChild>
        <w:div w:id="879707702">
          <w:marLeft w:val="0"/>
          <w:marRight w:val="0"/>
          <w:marTop w:val="0"/>
          <w:marBottom w:val="0"/>
          <w:divBdr>
            <w:top w:val="none" w:sz="0" w:space="0" w:color="auto"/>
            <w:left w:val="none" w:sz="0" w:space="0" w:color="auto"/>
            <w:bottom w:val="none" w:sz="0" w:space="0" w:color="auto"/>
            <w:right w:val="none" w:sz="0" w:space="0" w:color="auto"/>
          </w:divBdr>
        </w:div>
        <w:div w:id="452599806">
          <w:marLeft w:val="0"/>
          <w:marRight w:val="0"/>
          <w:marTop w:val="0"/>
          <w:marBottom w:val="0"/>
          <w:divBdr>
            <w:top w:val="none" w:sz="0" w:space="0" w:color="auto"/>
            <w:left w:val="none" w:sz="0" w:space="0" w:color="auto"/>
            <w:bottom w:val="none" w:sz="0" w:space="0" w:color="auto"/>
            <w:right w:val="none" w:sz="0" w:space="0" w:color="auto"/>
          </w:divBdr>
        </w:div>
      </w:divsChild>
    </w:div>
    <w:div w:id="548616774">
      <w:marLeft w:val="0"/>
      <w:marRight w:val="0"/>
      <w:marTop w:val="0"/>
      <w:marBottom w:val="0"/>
      <w:divBdr>
        <w:top w:val="none" w:sz="0" w:space="0" w:color="auto"/>
        <w:left w:val="none" w:sz="0" w:space="0" w:color="auto"/>
        <w:bottom w:val="none" w:sz="0" w:space="0" w:color="auto"/>
        <w:right w:val="none" w:sz="0" w:space="0" w:color="auto"/>
      </w:divBdr>
    </w:div>
    <w:div w:id="550461253">
      <w:marLeft w:val="0"/>
      <w:marRight w:val="0"/>
      <w:marTop w:val="0"/>
      <w:marBottom w:val="0"/>
      <w:divBdr>
        <w:top w:val="none" w:sz="0" w:space="0" w:color="auto"/>
        <w:left w:val="none" w:sz="0" w:space="0" w:color="auto"/>
        <w:bottom w:val="none" w:sz="0" w:space="0" w:color="auto"/>
        <w:right w:val="none" w:sz="0" w:space="0" w:color="auto"/>
      </w:divBdr>
      <w:divsChild>
        <w:div w:id="525601531">
          <w:marLeft w:val="0"/>
          <w:marRight w:val="0"/>
          <w:marTop w:val="0"/>
          <w:marBottom w:val="0"/>
          <w:divBdr>
            <w:top w:val="none" w:sz="0" w:space="0" w:color="auto"/>
            <w:left w:val="none" w:sz="0" w:space="0" w:color="auto"/>
            <w:bottom w:val="none" w:sz="0" w:space="0" w:color="auto"/>
            <w:right w:val="none" w:sz="0" w:space="0" w:color="auto"/>
          </w:divBdr>
        </w:div>
        <w:div w:id="1434669069">
          <w:marLeft w:val="0"/>
          <w:marRight w:val="0"/>
          <w:marTop w:val="0"/>
          <w:marBottom w:val="0"/>
          <w:divBdr>
            <w:top w:val="none" w:sz="0" w:space="0" w:color="auto"/>
            <w:left w:val="none" w:sz="0" w:space="0" w:color="auto"/>
            <w:bottom w:val="none" w:sz="0" w:space="0" w:color="auto"/>
            <w:right w:val="none" w:sz="0" w:space="0" w:color="auto"/>
          </w:divBdr>
        </w:div>
      </w:divsChild>
    </w:div>
    <w:div w:id="551162327">
      <w:marLeft w:val="0"/>
      <w:marRight w:val="0"/>
      <w:marTop w:val="0"/>
      <w:marBottom w:val="0"/>
      <w:divBdr>
        <w:top w:val="none" w:sz="0" w:space="0" w:color="auto"/>
        <w:left w:val="none" w:sz="0" w:space="0" w:color="auto"/>
        <w:bottom w:val="none" w:sz="0" w:space="0" w:color="auto"/>
        <w:right w:val="none" w:sz="0" w:space="0" w:color="auto"/>
      </w:divBdr>
    </w:div>
    <w:div w:id="551769155">
      <w:marLeft w:val="0"/>
      <w:marRight w:val="0"/>
      <w:marTop w:val="0"/>
      <w:marBottom w:val="0"/>
      <w:divBdr>
        <w:top w:val="none" w:sz="0" w:space="0" w:color="auto"/>
        <w:left w:val="none" w:sz="0" w:space="0" w:color="auto"/>
        <w:bottom w:val="none" w:sz="0" w:space="0" w:color="auto"/>
        <w:right w:val="none" w:sz="0" w:space="0" w:color="auto"/>
      </w:divBdr>
    </w:div>
    <w:div w:id="553003157">
      <w:marLeft w:val="0"/>
      <w:marRight w:val="0"/>
      <w:marTop w:val="0"/>
      <w:marBottom w:val="0"/>
      <w:divBdr>
        <w:top w:val="none" w:sz="0" w:space="0" w:color="auto"/>
        <w:left w:val="none" w:sz="0" w:space="0" w:color="auto"/>
        <w:bottom w:val="none" w:sz="0" w:space="0" w:color="auto"/>
        <w:right w:val="none" w:sz="0" w:space="0" w:color="auto"/>
      </w:divBdr>
    </w:div>
    <w:div w:id="553080515">
      <w:marLeft w:val="0"/>
      <w:marRight w:val="0"/>
      <w:marTop w:val="0"/>
      <w:marBottom w:val="0"/>
      <w:divBdr>
        <w:top w:val="none" w:sz="0" w:space="0" w:color="auto"/>
        <w:left w:val="none" w:sz="0" w:space="0" w:color="auto"/>
        <w:bottom w:val="none" w:sz="0" w:space="0" w:color="auto"/>
        <w:right w:val="none" w:sz="0" w:space="0" w:color="auto"/>
      </w:divBdr>
    </w:div>
    <w:div w:id="553925545">
      <w:marLeft w:val="0"/>
      <w:marRight w:val="0"/>
      <w:marTop w:val="0"/>
      <w:marBottom w:val="0"/>
      <w:divBdr>
        <w:top w:val="none" w:sz="0" w:space="0" w:color="auto"/>
        <w:left w:val="none" w:sz="0" w:space="0" w:color="auto"/>
        <w:bottom w:val="none" w:sz="0" w:space="0" w:color="auto"/>
        <w:right w:val="none" w:sz="0" w:space="0" w:color="auto"/>
      </w:divBdr>
    </w:div>
    <w:div w:id="554048784">
      <w:marLeft w:val="0"/>
      <w:marRight w:val="0"/>
      <w:marTop w:val="0"/>
      <w:marBottom w:val="0"/>
      <w:divBdr>
        <w:top w:val="none" w:sz="0" w:space="0" w:color="auto"/>
        <w:left w:val="none" w:sz="0" w:space="0" w:color="auto"/>
        <w:bottom w:val="none" w:sz="0" w:space="0" w:color="auto"/>
        <w:right w:val="none" w:sz="0" w:space="0" w:color="auto"/>
      </w:divBdr>
      <w:divsChild>
        <w:div w:id="1159691376">
          <w:marLeft w:val="0"/>
          <w:marRight w:val="0"/>
          <w:marTop w:val="0"/>
          <w:marBottom w:val="0"/>
          <w:divBdr>
            <w:top w:val="none" w:sz="0" w:space="0" w:color="auto"/>
            <w:left w:val="none" w:sz="0" w:space="0" w:color="auto"/>
            <w:bottom w:val="none" w:sz="0" w:space="0" w:color="auto"/>
            <w:right w:val="none" w:sz="0" w:space="0" w:color="auto"/>
          </w:divBdr>
        </w:div>
        <w:div w:id="154956257">
          <w:marLeft w:val="0"/>
          <w:marRight w:val="0"/>
          <w:marTop w:val="0"/>
          <w:marBottom w:val="0"/>
          <w:divBdr>
            <w:top w:val="none" w:sz="0" w:space="0" w:color="auto"/>
            <w:left w:val="none" w:sz="0" w:space="0" w:color="auto"/>
            <w:bottom w:val="none" w:sz="0" w:space="0" w:color="auto"/>
            <w:right w:val="none" w:sz="0" w:space="0" w:color="auto"/>
          </w:divBdr>
        </w:div>
        <w:div w:id="2019192131">
          <w:marLeft w:val="0"/>
          <w:marRight w:val="0"/>
          <w:marTop w:val="0"/>
          <w:marBottom w:val="0"/>
          <w:divBdr>
            <w:top w:val="none" w:sz="0" w:space="0" w:color="auto"/>
            <w:left w:val="none" w:sz="0" w:space="0" w:color="auto"/>
            <w:bottom w:val="none" w:sz="0" w:space="0" w:color="auto"/>
            <w:right w:val="none" w:sz="0" w:space="0" w:color="auto"/>
          </w:divBdr>
        </w:div>
        <w:div w:id="1311984727">
          <w:marLeft w:val="0"/>
          <w:marRight w:val="0"/>
          <w:marTop w:val="0"/>
          <w:marBottom w:val="0"/>
          <w:divBdr>
            <w:top w:val="none" w:sz="0" w:space="0" w:color="auto"/>
            <w:left w:val="none" w:sz="0" w:space="0" w:color="auto"/>
            <w:bottom w:val="none" w:sz="0" w:space="0" w:color="auto"/>
            <w:right w:val="none" w:sz="0" w:space="0" w:color="auto"/>
          </w:divBdr>
        </w:div>
        <w:div w:id="1114522383">
          <w:marLeft w:val="0"/>
          <w:marRight w:val="0"/>
          <w:marTop w:val="0"/>
          <w:marBottom w:val="0"/>
          <w:divBdr>
            <w:top w:val="none" w:sz="0" w:space="0" w:color="auto"/>
            <w:left w:val="none" w:sz="0" w:space="0" w:color="auto"/>
            <w:bottom w:val="none" w:sz="0" w:space="0" w:color="auto"/>
            <w:right w:val="none" w:sz="0" w:space="0" w:color="auto"/>
          </w:divBdr>
        </w:div>
        <w:div w:id="756052296">
          <w:marLeft w:val="0"/>
          <w:marRight w:val="0"/>
          <w:marTop w:val="0"/>
          <w:marBottom w:val="0"/>
          <w:divBdr>
            <w:top w:val="none" w:sz="0" w:space="0" w:color="auto"/>
            <w:left w:val="none" w:sz="0" w:space="0" w:color="auto"/>
            <w:bottom w:val="none" w:sz="0" w:space="0" w:color="auto"/>
            <w:right w:val="none" w:sz="0" w:space="0" w:color="auto"/>
          </w:divBdr>
        </w:div>
        <w:div w:id="2022193739">
          <w:marLeft w:val="0"/>
          <w:marRight w:val="0"/>
          <w:marTop w:val="0"/>
          <w:marBottom w:val="0"/>
          <w:divBdr>
            <w:top w:val="none" w:sz="0" w:space="0" w:color="auto"/>
            <w:left w:val="none" w:sz="0" w:space="0" w:color="auto"/>
            <w:bottom w:val="none" w:sz="0" w:space="0" w:color="auto"/>
            <w:right w:val="none" w:sz="0" w:space="0" w:color="auto"/>
          </w:divBdr>
        </w:div>
        <w:div w:id="1879665621">
          <w:marLeft w:val="0"/>
          <w:marRight w:val="0"/>
          <w:marTop w:val="0"/>
          <w:marBottom w:val="0"/>
          <w:divBdr>
            <w:top w:val="none" w:sz="0" w:space="0" w:color="auto"/>
            <w:left w:val="none" w:sz="0" w:space="0" w:color="auto"/>
            <w:bottom w:val="none" w:sz="0" w:space="0" w:color="auto"/>
            <w:right w:val="none" w:sz="0" w:space="0" w:color="auto"/>
          </w:divBdr>
        </w:div>
        <w:div w:id="1642659863">
          <w:marLeft w:val="0"/>
          <w:marRight w:val="0"/>
          <w:marTop w:val="0"/>
          <w:marBottom w:val="0"/>
          <w:divBdr>
            <w:top w:val="none" w:sz="0" w:space="0" w:color="auto"/>
            <w:left w:val="none" w:sz="0" w:space="0" w:color="auto"/>
            <w:bottom w:val="none" w:sz="0" w:space="0" w:color="auto"/>
            <w:right w:val="none" w:sz="0" w:space="0" w:color="auto"/>
          </w:divBdr>
        </w:div>
        <w:div w:id="2033065270">
          <w:marLeft w:val="0"/>
          <w:marRight w:val="0"/>
          <w:marTop w:val="0"/>
          <w:marBottom w:val="0"/>
          <w:divBdr>
            <w:top w:val="none" w:sz="0" w:space="0" w:color="auto"/>
            <w:left w:val="none" w:sz="0" w:space="0" w:color="auto"/>
            <w:bottom w:val="none" w:sz="0" w:space="0" w:color="auto"/>
            <w:right w:val="none" w:sz="0" w:space="0" w:color="auto"/>
          </w:divBdr>
        </w:div>
        <w:div w:id="757671889">
          <w:marLeft w:val="0"/>
          <w:marRight w:val="0"/>
          <w:marTop w:val="0"/>
          <w:marBottom w:val="0"/>
          <w:divBdr>
            <w:top w:val="none" w:sz="0" w:space="0" w:color="auto"/>
            <w:left w:val="none" w:sz="0" w:space="0" w:color="auto"/>
            <w:bottom w:val="none" w:sz="0" w:space="0" w:color="auto"/>
            <w:right w:val="none" w:sz="0" w:space="0" w:color="auto"/>
          </w:divBdr>
        </w:div>
        <w:div w:id="267390533">
          <w:marLeft w:val="0"/>
          <w:marRight w:val="0"/>
          <w:marTop w:val="0"/>
          <w:marBottom w:val="0"/>
          <w:divBdr>
            <w:top w:val="none" w:sz="0" w:space="0" w:color="auto"/>
            <w:left w:val="none" w:sz="0" w:space="0" w:color="auto"/>
            <w:bottom w:val="none" w:sz="0" w:space="0" w:color="auto"/>
            <w:right w:val="none" w:sz="0" w:space="0" w:color="auto"/>
          </w:divBdr>
        </w:div>
        <w:div w:id="1997150465">
          <w:marLeft w:val="0"/>
          <w:marRight w:val="0"/>
          <w:marTop w:val="0"/>
          <w:marBottom w:val="0"/>
          <w:divBdr>
            <w:top w:val="none" w:sz="0" w:space="0" w:color="auto"/>
            <w:left w:val="none" w:sz="0" w:space="0" w:color="auto"/>
            <w:bottom w:val="none" w:sz="0" w:space="0" w:color="auto"/>
            <w:right w:val="none" w:sz="0" w:space="0" w:color="auto"/>
          </w:divBdr>
        </w:div>
        <w:div w:id="1215237682">
          <w:marLeft w:val="0"/>
          <w:marRight w:val="0"/>
          <w:marTop w:val="0"/>
          <w:marBottom w:val="0"/>
          <w:divBdr>
            <w:top w:val="none" w:sz="0" w:space="0" w:color="auto"/>
            <w:left w:val="none" w:sz="0" w:space="0" w:color="auto"/>
            <w:bottom w:val="none" w:sz="0" w:space="0" w:color="auto"/>
            <w:right w:val="none" w:sz="0" w:space="0" w:color="auto"/>
          </w:divBdr>
        </w:div>
        <w:div w:id="543446091">
          <w:marLeft w:val="0"/>
          <w:marRight w:val="0"/>
          <w:marTop w:val="0"/>
          <w:marBottom w:val="0"/>
          <w:divBdr>
            <w:top w:val="none" w:sz="0" w:space="0" w:color="auto"/>
            <w:left w:val="none" w:sz="0" w:space="0" w:color="auto"/>
            <w:bottom w:val="none" w:sz="0" w:space="0" w:color="auto"/>
            <w:right w:val="none" w:sz="0" w:space="0" w:color="auto"/>
          </w:divBdr>
        </w:div>
        <w:div w:id="1364554130">
          <w:marLeft w:val="0"/>
          <w:marRight w:val="0"/>
          <w:marTop w:val="0"/>
          <w:marBottom w:val="0"/>
          <w:divBdr>
            <w:top w:val="none" w:sz="0" w:space="0" w:color="auto"/>
            <w:left w:val="none" w:sz="0" w:space="0" w:color="auto"/>
            <w:bottom w:val="none" w:sz="0" w:space="0" w:color="auto"/>
            <w:right w:val="none" w:sz="0" w:space="0" w:color="auto"/>
          </w:divBdr>
        </w:div>
        <w:div w:id="457068855">
          <w:marLeft w:val="0"/>
          <w:marRight w:val="0"/>
          <w:marTop w:val="0"/>
          <w:marBottom w:val="0"/>
          <w:divBdr>
            <w:top w:val="none" w:sz="0" w:space="0" w:color="auto"/>
            <w:left w:val="none" w:sz="0" w:space="0" w:color="auto"/>
            <w:bottom w:val="none" w:sz="0" w:space="0" w:color="auto"/>
            <w:right w:val="none" w:sz="0" w:space="0" w:color="auto"/>
          </w:divBdr>
        </w:div>
        <w:div w:id="1415783370">
          <w:marLeft w:val="0"/>
          <w:marRight w:val="0"/>
          <w:marTop w:val="0"/>
          <w:marBottom w:val="0"/>
          <w:divBdr>
            <w:top w:val="none" w:sz="0" w:space="0" w:color="auto"/>
            <w:left w:val="none" w:sz="0" w:space="0" w:color="auto"/>
            <w:bottom w:val="none" w:sz="0" w:space="0" w:color="auto"/>
            <w:right w:val="none" w:sz="0" w:space="0" w:color="auto"/>
          </w:divBdr>
        </w:div>
        <w:div w:id="2122724767">
          <w:marLeft w:val="0"/>
          <w:marRight w:val="0"/>
          <w:marTop w:val="0"/>
          <w:marBottom w:val="0"/>
          <w:divBdr>
            <w:top w:val="none" w:sz="0" w:space="0" w:color="auto"/>
            <w:left w:val="none" w:sz="0" w:space="0" w:color="auto"/>
            <w:bottom w:val="none" w:sz="0" w:space="0" w:color="auto"/>
            <w:right w:val="none" w:sz="0" w:space="0" w:color="auto"/>
          </w:divBdr>
        </w:div>
        <w:div w:id="824976237">
          <w:marLeft w:val="0"/>
          <w:marRight w:val="0"/>
          <w:marTop w:val="0"/>
          <w:marBottom w:val="0"/>
          <w:divBdr>
            <w:top w:val="none" w:sz="0" w:space="0" w:color="auto"/>
            <w:left w:val="none" w:sz="0" w:space="0" w:color="auto"/>
            <w:bottom w:val="none" w:sz="0" w:space="0" w:color="auto"/>
            <w:right w:val="none" w:sz="0" w:space="0" w:color="auto"/>
          </w:divBdr>
        </w:div>
        <w:div w:id="423380373">
          <w:marLeft w:val="0"/>
          <w:marRight w:val="0"/>
          <w:marTop w:val="0"/>
          <w:marBottom w:val="0"/>
          <w:divBdr>
            <w:top w:val="none" w:sz="0" w:space="0" w:color="auto"/>
            <w:left w:val="none" w:sz="0" w:space="0" w:color="auto"/>
            <w:bottom w:val="none" w:sz="0" w:space="0" w:color="auto"/>
            <w:right w:val="none" w:sz="0" w:space="0" w:color="auto"/>
          </w:divBdr>
        </w:div>
        <w:div w:id="304043308">
          <w:marLeft w:val="0"/>
          <w:marRight w:val="0"/>
          <w:marTop w:val="0"/>
          <w:marBottom w:val="0"/>
          <w:divBdr>
            <w:top w:val="none" w:sz="0" w:space="0" w:color="auto"/>
            <w:left w:val="none" w:sz="0" w:space="0" w:color="auto"/>
            <w:bottom w:val="none" w:sz="0" w:space="0" w:color="auto"/>
            <w:right w:val="none" w:sz="0" w:space="0" w:color="auto"/>
          </w:divBdr>
        </w:div>
        <w:div w:id="579220157">
          <w:marLeft w:val="0"/>
          <w:marRight w:val="0"/>
          <w:marTop w:val="0"/>
          <w:marBottom w:val="0"/>
          <w:divBdr>
            <w:top w:val="none" w:sz="0" w:space="0" w:color="auto"/>
            <w:left w:val="none" w:sz="0" w:space="0" w:color="auto"/>
            <w:bottom w:val="none" w:sz="0" w:space="0" w:color="auto"/>
            <w:right w:val="none" w:sz="0" w:space="0" w:color="auto"/>
          </w:divBdr>
        </w:div>
        <w:div w:id="109017104">
          <w:marLeft w:val="0"/>
          <w:marRight w:val="0"/>
          <w:marTop w:val="0"/>
          <w:marBottom w:val="0"/>
          <w:divBdr>
            <w:top w:val="none" w:sz="0" w:space="0" w:color="auto"/>
            <w:left w:val="none" w:sz="0" w:space="0" w:color="auto"/>
            <w:bottom w:val="none" w:sz="0" w:space="0" w:color="auto"/>
            <w:right w:val="none" w:sz="0" w:space="0" w:color="auto"/>
          </w:divBdr>
        </w:div>
        <w:div w:id="787309594">
          <w:marLeft w:val="0"/>
          <w:marRight w:val="0"/>
          <w:marTop w:val="0"/>
          <w:marBottom w:val="0"/>
          <w:divBdr>
            <w:top w:val="none" w:sz="0" w:space="0" w:color="auto"/>
            <w:left w:val="none" w:sz="0" w:space="0" w:color="auto"/>
            <w:bottom w:val="none" w:sz="0" w:space="0" w:color="auto"/>
            <w:right w:val="none" w:sz="0" w:space="0" w:color="auto"/>
          </w:divBdr>
        </w:div>
        <w:div w:id="1751461946">
          <w:marLeft w:val="0"/>
          <w:marRight w:val="0"/>
          <w:marTop w:val="0"/>
          <w:marBottom w:val="0"/>
          <w:divBdr>
            <w:top w:val="none" w:sz="0" w:space="0" w:color="auto"/>
            <w:left w:val="none" w:sz="0" w:space="0" w:color="auto"/>
            <w:bottom w:val="none" w:sz="0" w:space="0" w:color="auto"/>
            <w:right w:val="none" w:sz="0" w:space="0" w:color="auto"/>
          </w:divBdr>
        </w:div>
        <w:div w:id="755321739">
          <w:marLeft w:val="0"/>
          <w:marRight w:val="0"/>
          <w:marTop w:val="0"/>
          <w:marBottom w:val="0"/>
          <w:divBdr>
            <w:top w:val="none" w:sz="0" w:space="0" w:color="auto"/>
            <w:left w:val="none" w:sz="0" w:space="0" w:color="auto"/>
            <w:bottom w:val="none" w:sz="0" w:space="0" w:color="auto"/>
            <w:right w:val="none" w:sz="0" w:space="0" w:color="auto"/>
          </w:divBdr>
        </w:div>
        <w:div w:id="858472366">
          <w:marLeft w:val="0"/>
          <w:marRight w:val="0"/>
          <w:marTop w:val="0"/>
          <w:marBottom w:val="0"/>
          <w:divBdr>
            <w:top w:val="none" w:sz="0" w:space="0" w:color="auto"/>
            <w:left w:val="none" w:sz="0" w:space="0" w:color="auto"/>
            <w:bottom w:val="none" w:sz="0" w:space="0" w:color="auto"/>
            <w:right w:val="none" w:sz="0" w:space="0" w:color="auto"/>
          </w:divBdr>
        </w:div>
        <w:div w:id="550534560">
          <w:marLeft w:val="0"/>
          <w:marRight w:val="0"/>
          <w:marTop w:val="0"/>
          <w:marBottom w:val="0"/>
          <w:divBdr>
            <w:top w:val="none" w:sz="0" w:space="0" w:color="auto"/>
            <w:left w:val="none" w:sz="0" w:space="0" w:color="auto"/>
            <w:bottom w:val="none" w:sz="0" w:space="0" w:color="auto"/>
            <w:right w:val="none" w:sz="0" w:space="0" w:color="auto"/>
          </w:divBdr>
        </w:div>
        <w:div w:id="461775700">
          <w:marLeft w:val="0"/>
          <w:marRight w:val="0"/>
          <w:marTop w:val="0"/>
          <w:marBottom w:val="0"/>
          <w:divBdr>
            <w:top w:val="none" w:sz="0" w:space="0" w:color="auto"/>
            <w:left w:val="none" w:sz="0" w:space="0" w:color="auto"/>
            <w:bottom w:val="none" w:sz="0" w:space="0" w:color="auto"/>
            <w:right w:val="none" w:sz="0" w:space="0" w:color="auto"/>
          </w:divBdr>
        </w:div>
        <w:div w:id="1554195996">
          <w:marLeft w:val="0"/>
          <w:marRight w:val="0"/>
          <w:marTop w:val="0"/>
          <w:marBottom w:val="0"/>
          <w:divBdr>
            <w:top w:val="none" w:sz="0" w:space="0" w:color="auto"/>
            <w:left w:val="none" w:sz="0" w:space="0" w:color="auto"/>
            <w:bottom w:val="none" w:sz="0" w:space="0" w:color="auto"/>
            <w:right w:val="none" w:sz="0" w:space="0" w:color="auto"/>
          </w:divBdr>
        </w:div>
        <w:div w:id="575818754">
          <w:marLeft w:val="0"/>
          <w:marRight w:val="0"/>
          <w:marTop w:val="0"/>
          <w:marBottom w:val="0"/>
          <w:divBdr>
            <w:top w:val="none" w:sz="0" w:space="0" w:color="auto"/>
            <w:left w:val="none" w:sz="0" w:space="0" w:color="auto"/>
            <w:bottom w:val="none" w:sz="0" w:space="0" w:color="auto"/>
            <w:right w:val="none" w:sz="0" w:space="0" w:color="auto"/>
          </w:divBdr>
        </w:div>
        <w:div w:id="231964514">
          <w:marLeft w:val="0"/>
          <w:marRight w:val="0"/>
          <w:marTop w:val="0"/>
          <w:marBottom w:val="0"/>
          <w:divBdr>
            <w:top w:val="none" w:sz="0" w:space="0" w:color="auto"/>
            <w:left w:val="none" w:sz="0" w:space="0" w:color="auto"/>
            <w:bottom w:val="none" w:sz="0" w:space="0" w:color="auto"/>
            <w:right w:val="none" w:sz="0" w:space="0" w:color="auto"/>
          </w:divBdr>
        </w:div>
        <w:div w:id="276107015">
          <w:marLeft w:val="0"/>
          <w:marRight w:val="0"/>
          <w:marTop w:val="0"/>
          <w:marBottom w:val="0"/>
          <w:divBdr>
            <w:top w:val="none" w:sz="0" w:space="0" w:color="auto"/>
            <w:left w:val="none" w:sz="0" w:space="0" w:color="auto"/>
            <w:bottom w:val="none" w:sz="0" w:space="0" w:color="auto"/>
            <w:right w:val="none" w:sz="0" w:space="0" w:color="auto"/>
          </w:divBdr>
        </w:div>
        <w:div w:id="210383223">
          <w:marLeft w:val="0"/>
          <w:marRight w:val="0"/>
          <w:marTop w:val="0"/>
          <w:marBottom w:val="0"/>
          <w:divBdr>
            <w:top w:val="none" w:sz="0" w:space="0" w:color="auto"/>
            <w:left w:val="none" w:sz="0" w:space="0" w:color="auto"/>
            <w:bottom w:val="none" w:sz="0" w:space="0" w:color="auto"/>
            <w:right w:val="none" w:sz="0" w:space="0" w:color="auto"/>
          </w:divBdr>
        </w:div>
        <w:div w:id="909969751">
          <w:marLeft w:val="0"/>
          <w:marRight w:val="0"/>
          <w:marTop w:val="0"/>
          <w:marBottom w:val="0"/>
          <w:divBdr>
            <w:top w:val="none" w:sz="0" w:space="0" w:color="auto"/>
            <w:left w:val="none" w:sz="0" w:space="0" w:color="auto"/>
            <w:bottom w:val="none" w:sz="0" w:space="0" w:color="auto"/>
            <w:right w:val="none" w:sz="0" w:space="0" w:color="auto"/>
          </w:divBdr>
        </w:div>
        <w:div w:id="1754549732">
          <w:marLeft w:val="0"/>
          <w:marRight w:val="0"/>
          <w:marTop w:val="0"/>
          <w:marBottom w:val="0"/>
          <w:divBdr>
            <w:top w:val="none" w:sz="0" w:space="0" w:color="auto"/>
            <w:left w:val="none" w:sz="0" w:space="0" w:color="auto"/>
            <w:bottom w:val="none" w:sz="0" w:space="0" w:color="auto"/>
            <w:right w:val="none" w:sz="0" w:space="0" w:color="auto"/>
          </w:divBdr>
        </w:div>
        <w:div w:id="1289629041">
          <w:marLeft w:val="0"/>
          <w:marRight w:val="0"/>
          <w:marTop w:val="0"/>
          <w:marBottom w:val="0"/>
          <w:divBdr>
            <w:top w:val="none" w:sz="0" w:space="0" w:color="auto"/>
            <w:left w:val="none" w:sz="0" w:space="0" w:color="auto"/>
            <w:bottom w:val="none" w:sz="0" w:space="0" w:color="auto"/>
            <w:right w:val="none" w:sz="0" w:space="0" w:color="auto"/>
          </w:divBdr>
        </w:div>
        <w:div w:id="1315598117">
          <w:marLeft w:val="0"/>
          <w:marRight w:val="0"/>
          <w:marTop w:val="0"/>
          <w:marBottom w:val="0"/>
          <w:divBdr>
            <w:top w:val="none" w:sz="0" w:space="0" w:color="auto"/>
            <w:left w:val="none" w:sz="0" w:space="0" w:color="auto"/>
            <w:bottom w:val="none" w:sz="0" w:space="0" w:color="auto"/>
            <w:right w:val="none" w:sz="0" w:space="0" w:color="auto"/>
          </w:divBdr>
        </w:div>
        <w:div w:id="449324980">
          <w:marLeft w:val="0"/>
          <w:marRight w:val="0"/>
          <w:marTop w:val="0"/>
          <w:marBottom w:val="0"/>
          <w:divBdr>
            <w:top w:val="none" w:sz="0" w:space="0" w:color="auto"/>
            <w:left w:val="none" w:sz="0" w:space="0" w:color="auto"/>
            <w:bottom w:val="none" w:sz="0" w:space="0" w:color="auto"/>
            <w:right w:val="none" w:sz="0" w:space="0" w:color="auto"/>
          </w:divBdr>
        </w:div>
        <w:div w:id="759521759">
          <w:marLeft w:val="0"/>
          <w:marRight w:val="0"/>
          <w:marTop w:val="0"/>
          <w:marBottom w:val="0"/>
          <w:divBdr>
            <w:top w:val="none" w:sz="0" w:space="0" w:color="auto"/>
            <w:left w:val="none" w:sz="0" w:space="0" w:color="auto"/>
            <w:bottom w:val="none" w:sz="0" w:space="0" w:color="auto"/>
            <w:right w:val="none" w:sz="0" w:space="0" w:color="auto"/>
          </w:divBdr>
        </w:div>
        <w:div w:id="1153640709">
          <w:marLeft w:val="0"/>
          <w:marRight w:val="0"/>
          <w:marTop w:val="0"/>
          <w:marBottom w:val="0"/>
          <w:divBdr>
            <w:top w:val="none" w:sz="0" w:space="0" w:color="auto"/>
            <w:left w:val="none" w:sz="0" w:space="0" w:color="auto"/>
            <w:bottom w:val="none" w:sz="0" w:space="0" w:color="auto"/>
            <w:right w:val="none" w:sz="0" w:space="0" w:color="auto"/>
          </w:divBdr>
        </w:div>
        <w:div w:id="1193345791">
          <w:marLeft w:val="0"/>
          <w:marRight w:val="0"/>
          <w:marTop w:val="0"/>
          <w:marBottom w:val="0"/>
          <w:divBdr>
            <w:top w:val="none" w:sz="0" w:space="0" w:color="auto"/>
            <w:left w:val="none" w:sz="0" w:space="0" w:color="auto"/>
            <w:bottom w:val="none" w:sz="0" w:space="0" w:color="auto"/>
            <w:right w:val="none" w:sz="0" w:space="0" w:color="auto"/>
          </w:divBdr>
        </w:div>
        <w:div w:id="2137554879">
          <w:marLeft w:val="0"/>
          <w:marRight w:val="0"/>
          <w:marTop w:val="0"/>
          <w:marBottom w:val="0"/>
          <w:divBdr>
            <w:top w:val="none" w:sz="0" w:space="0" w:color="auto"/>
            <w:left w:val="none" w:sz="0" w:space="0" w:color="auto"/>
            <w:bottom w:val="none" w:sz="0" w:space="0" w:color="auto"/>
            <w:right w:val="none" w:sz="0" w:space="0" w:color="auto"/>
          </w:divBdr>
        </w:div>
        <w:div w:id="1915971603">
          <w:marLeft w:val="0"/>
          <w:marRight w:val="0"/>
          <w:marTop w:val="0"/>
          <w:marBottom w:val="0"/>
          <w:divBdr>
            <w:top w:val="none" w:sz="0" w:space="0" w:color="auto"/>
            <w:left w:val="none" w:sz="0" w:space="0" w:color="auto"/>
            <w:bottom w:val="none" w:sz="0" w:space="0" w:color="auto"/>
            <w:right w:val="none" w:sz="0" w:space="0" w:color="auto"/>
          </w:divBdr>
        </w:div>
        <w:div w:id="932665321">
          <w:marLeft w:val="0"/>
          <w:marRight w:val="0"/>
          <w:marTop w:val="0"/>
          <w:marBottom w:val="0"/>
          <w:divBdr>
            <w:top w:val="none" w:sz="0" w:space="0" w:color="auto"/>
            <w:left w:val="none" w:sz="0" w:space="0" w:color="auto"/>
            <w:bottom w:val="none" w:sz="0" w:space="0" w:color="auto"/>
            <w:right w:val="none" w:sz="0" w:space="0" w:color="auto"/>
          </w:divBdr>
        </w:div>
        <w:div w:id="429350712">
          <w:marLeft w:val="0"/>
          <w:marRight w:val="0"/>
          <w:marTop w:val="0"/>
          <w:marBottom w:val="0"/>
          <w:divBdr>
            <w:top w:val="none" w:sz="0" w:space="0" w:color="auto"/>
            <w:left w:val="none" w:sz="0" w:space="0" w:color="auto"/>
            <w:bottom w:val="none" w:sz="0" w:space="0" w:color="auto"/>
            <w:right w:val="none" w:sz="0" w:space="0" w:color="auto"/>
          </w:divBdr>
        </w:div>
        <w:div w:id="75175076">
          <w:marLeft w:val="0"/>
          <w:marRight w:val="0"/>
          <w:marTop w:val="0"/>
          <w:marBottom w:val="0"/>
          <w:divBdr>
            <w:top w:val="none" w:sz="0" w:space="0" w:color="auto"/>
            <w:left w:val="none" w:sz="0" w:space="0" w:color="auto"/>
            <w:bottom w:val="none" w:sz="0" w:space="0" w:color="auto"/>
            <w:right w:val="none" w:sz="0" w:space="0" w:color="auto"/>
          </w:divBdr>
        </w:div>
        <w:div w:id="2020152632">
          <w:marLeft w:val="0"/>
          <w:marRight w:val="0"/>
          <w:marTop w:val="0"/>
          <w:marBottom w:val="0"/>
          <w:divBdr>
            <w:top w:val="none" w:sz="0" w:space="0" w:color="auto"/>
            <w:left w:val="none" w:sz="0" w:space="0" w:color="auto"/>
            <w:bottom w:val="none" w:sz="0" w:space="0" w:color="auto"/>
            <w:right w:val="none" w:sz="0" w:space="0" w:color="auto"/>
          </w:divBdr>
        </w:div>
        <w:div w:id="176116727">
          <w:marLeft w:val="0"/>
          <w:marRight w:val="0"/>
          <w:marTop w:val="0"/>
          <w:marBottom w:val="0"/>
          <w:divBdr>
            <w:top w:val="none" w:sz="0" w:space="0" w:color="auto"/>
            <w:left w:val="none" w:sz="0" w:space="0" w:color="auto"/>
            <w:bottom w:val="none" w:sz="0" w:space="0" w:color="auto"/>
            <w:right w:val="none" w:sz="0" w:space="0" w:color="auto"/>
          </w:divBdr>
        </w:div>
        <w:div w:id="1413746403">
          <w:marLeft w:val="0"/>
          <w:marRight w:val="0"/>
          <w:marTop w:val="0"/>
          <w:marBottom w:val="0"/>
          <w:divBdr>
            <w:top w:val="none" w:sz="0" w:space="0" w:color="auto"/>
            <w:left w:val="none" w:sz="0" w:space="0" w:color="auto"/>
            <w:bottom w:val="none" w:sz="0" w:space="0" w:color="auto"/>
            <w:right w:val="none" w:sz="0" w:space="0" w:color="auto"/>
          </w:divBdr>
        </w:div>
        <w:div w:id="918292415">
          <w:marLeft w:val="0"/>
          <w:marRight w:val="0"/>
          <w:marTop w:val="0"/>
          <w:marBottom w:val="0"/>
          <w:divBdr>
            <w:top w:val="none" w:sz="0" w:space="0" w:color="auto"/>
            <w:left w:val="none" w:sz="0" w:space="0" w:color="auto"/>
            <w:bottom w:val="none" w:sz="0" w:space="0" w:color="auto"/>
            <w:right w:val="none" w:sz="0" w:space="0" w:color="auto"/>
          </w:divBdr>
        </w:div>
        <w:div w:id="878396496">
          <w:marLeft w:val="0"/>
          <w:marRight w:val="0"/>
          <w:marTop w:val="0"/>
          <w:marBottom w:val="0"/>
          <w:divBdr>
            <w:top w:val="none" w:sz="0" w:space="0" w:color="auto"/>
            <w:left w:val="none" w:sz="0" w:space="0" w:color="auto"/>
            <w:bottom w:val="none" w:sz="0" w:space="0" w:color="auto"/>
            <w:right w:val="none" w:sz="0" w:space="0" w:color="auto"/>
          </w:divBdr>
        </w:div>
        <w:div w:id="1020546323">
          <w:marLeft w:val="0"/>
          <w:marRight w:val="0"/>
          <w:marTop w:val="0"/>
          <w:marBottom w:val="0"/>
          <w:divBdr>
            <w:top w:val="none" w:sz="0" w:space="0" w:color="auto"/>
            <w:left w:val="none" w:sz="0" w:space="0" w:color="auto"/>
            <w:bottom w:val="none" w:sz="0" w:space="0" w:color="auto"/>
            <w:right w:val="none" w:sz="0" w:space="0" w:color="auto"/>
          </w:divBdr>
        </w:div>
        <w:div w:id="2115857320">
          <w:marLeft w:val="0"/>
          <w:marRight w:val="0"/>
          <w:marTop w:val="0"/>
          <w:marBottom w:val="0"/>
          <w:divBdr>
            <w:top w:val="none" w:sz="0" w:space="0" w:color="auto"/>
            <w:left w:val="none" w:sz="0" w:space="0" w:color="auto"/>
            <w:bottom w:val="none" w:sz="0" w:space="0" w:color="auto"/>
            <w:right w:val="none" w:sz="0" w:space="0" w:color="auto"/>
          </w:divBdr>
        </w:div>
        <w:div w:id="856893106">
          <w:marLeft w:val="0"/>
          <w:marRight w:val="0"/>
          <w:marTop w:val="0"/>
          <w:marBottom w:val="0"/>
          <w:divBdr>
            <w:top w:val="none" w:sz="0" w:space="0" w:color="auto"/>
            <w:left w:val="none" w:sz="0" w:space="0" w:color="auto"/>
            <w:bottom w:val="none" w:sz="0" w:space="0" w:color="auto"/>
            <w:right w:val="none" w:sz="0" w:space="0" w:color="auto"/>
          </w:divBdr>
        </w:div>
        <w:div w:id="261035682">
          <w:marLeft w:val="0"/>
          <w:marRight w:val="0"/>
          <w:marTop w:val="0"/>
          <w:marBottom w:val="0"/>
          <w:divBdr>
            <w:top w:val="none" w:sz="0" w:space="0" w:color="auto"/>
            <w:left w:val="none" w:sz="0" w:space="0" w:color="auto"/>
            <w:bottom w:val="none" w:sz="0" w:space="0" w:color="auto"/>
            <w:right w:val="none" w:sz="0" w:space="0" w:color="auto"/>
          </w:divBdr>
        </w:div>
        <w:div w:id="1421179266">
          <w:marLeft w:val="0"/>
          <w:marRight w:val="0"/>
          <w:marTop w:val="0"/>
          <w:marBottom w:val="0"/>
          <w:divBdr>
            <w:top w:val="none" w:sz="0" w:space="0" w:color="auto"/>
            <w:left w:val="none" w:sz="0" w:space="0" w:color="auto"/>
            <w:bottom w:val="none" w:sz="0" w:space="0" w:color="auto"/>
            <w:right w:val="none" w:sz="0" w:space="0" w:color="auto"/>
          </w:divBdr>
        </w:div>
        <w:div w:id="542712066">
          <w:marLeft w:val="0"/>
          <w:marRight w:val="0"/>
          <w:marTop w:val="0"/>
          <w:marBottom w:val="0"/>
          <w:divBdr>
            <w:top w:val="none" w:sz="0" w:space="0" w:color="auto"/>
            <w:left w:val="none" w:sz="0" w:space="0" w:color="auto"/>
            <w:bottom w:val="none" w:sz="0" w:space="0" w:color="auto"/>
            <w:right w:val="none" w:sz="0" w:space="0" w:color="auto"/>
          </w:divBdr>
        </w:div>
        <w:div w:id="1379741249">
          <w:marLeft w:val="0"/>
          <w:marRight w:val="0"/>
          <w:marTop w:val="0"/>
          <w:marBottom w:val="0"/>
          <w:divBdr>
            <w:top w:val="none" w:sz="0" w:space="0" w:color="auto"/>
            <w:left w:val="none" w:sz="0" w:space="0" w:color="auto"/>
            <w:bottom w:val="none" w:sz="0" w:space="0" w:color="auto"/>
            <w:right w:val="none" w:sz="0" w:space="0" w:color="auto"/>
          </w:divBdr>
        </w:div>
        <w:div w:id="17589625">
          <w:marLeft w:val="0"/>
          <w:marRight w:val="0"/>
          <w:marTop w:val="0"/>
          <w:marBottom w:val="0"/>
          <w:divBdr>
            <w:top w:val="none" w:sz="0" w:space="0" w:color="auto"/>
            <w:left w:val="none" w:sz="0" w:space="0" w:color="auto"/>
            <w:bottom w:val="none" w:sz="0" w:space="0" w:color="auto"/>
            <w:right w:val="none" w:sz="0" w:space="0" w:color="auto"/>
          </w:divBdr>
        </w:div>
        <w:div w:id="1729762729">
          <w:marLeft w:val="0"/>
          <w:marRight w:val="0"/>
          <w:marTop w:val="0"/>
          <w:marBottom w:val="0"/>
          <w:divBdr>
            <w:top w:val="none" w:sz="0" w:space="0" w:color="auto"/>
            <w:left w:val="none" w:sz="0" w:space="0" w:color="auto"/>
            <w:bottom w:val="none" w:sz="0" w:space="0" w:color="auto"/>
            <w:right w:val="none" w:sz="0" w:space="0" w:color="auto"/>
          </w:divBdr>
        </w:div>
        <w:div w:id="223956580">
          <w:marLeft w:val="0"/>
          <w:marRight w:val="0"/>
          <w:marTop w:val="0"/>
          <w:marBottom w:val="0"/>
          <w:divBdr>
            <w:top w:val="none" w:sz="0" w:space="0" w:color="auto"/>
            <w:left w:val="none" w:sz="0" w:space="0" w:color="auto"/>
            <w:bottom w:val="none" w:sz="0" w:space="0" w:color="auto"/>
            <w:right w:val="none" w:sz="0" w:space="0" w:color="auto"/>
          </w:divBdr>
        </w:div>
        <w:div w:id="75176319">
          <w:marLeft w:val="0"/>
          <w:marRight w:val="0"/>
          <w:marTop w:val="0"/>
          <w:marBottom w:val="0"/>
          <w:divBdr>
            <w:top w:val="none" w:sz="0" w:space="0" w:color="auto"/>
            <w:left w:val="none" w:sz="0" w:space="0" w:color="auto"/>
            <w:bottom w:val="none" w:sz="0" w:space="0" w:color="auto"/>
            <w:right w:val="none" w:sz="0" w:space="0" w:color="auto"/>
          </w:divBdr>
        </w:div>
        <w:div w:id="509947217">
          <w:marLeft w:val="0"/>
          <w:marRight w:val="0"/>
          <w:marTop w:val="0"/>
          <w:marBottom w:val="0"/>
          <w:divBdr>
            <w:top w:val="none" w:sz="0" w:space="0" w:color="auto"/>
            <w:left w:val="none" w:sz="0" w:space="0" w:color="auto"/>
            <w:bottom w:val="none" w:sz="0" w:space="0" w:color="auto"/>
            <w:right w:val="none" w:sz="0" w:space="0" w:color="auto"/>
          </w:divBdr>
        </w:div>
        <w:div w:id="509179058">
          <w:marLeft w:val="0"/>
          <w:marRight w:val="0"/>
          <w:marTop w:val="0"/>
          <w:marBottom w:val="0"/>
          <w:divBdr>
            <w:top w:val="none" w:sz="0" w:space="0" w:color="auto"/>
            <w:left w:val="none" w:sz="0" w:space="0" w:color="auto"/>
            <w:bottom w:val="none" w:sz="0" w:space="0" w:color="auto"/>
            <w:right w:val="none" w:sz="0" w:space="0" w:color="auto"/>
          </w:divBdr>
        </w:div>
        <w:div w:id="1979728428">
          <w:marLeft w:val="0"/>
          <w:marRight w:val="0"/>
          <w:marTop w:val="0"/>
          <w:marBottom w:val="0"/>
          <w:divBdr>
            <w:top w:val="none" w:sz="0" w:space="0" w:color="auto"/>
            <w:left w:val="none" w:sz="0" w:space="0" w:color="auto"/>
            <w:bottom w:val="none" w:sz="0" w:space="0" w:color="auto"/>
            <w:right w:val="none" w:sz="0" w:space="0" w:color="auto"/>
          </w:divBdr>
        </w:div>
        <w:div w:id="451633672">
          <w:marLeft w:val="0"/>
          <w:marRight w:val="0"/>
          <w:marTop w:val="0"/>
          <w:marBottom w:val="0"/>
          <w:divBdr>
            <w:top w:val="none" w:sz="0" w:space="0" w:color="auto"/>
            <w:left w:val="none" w:sz="0" w:space="0" w:color="auto"/>
            <w:bottom w:val="none" w:sz="0" w:space="0" w:color="auto"/>
            <w:right w:val="none" w:sz="0" w:space="0" w:color="auto"/>
          </w:divBdr>
        </w:div>
        <w:div w:id="1870800586">
          <w:marLeft w:val="0"/>
          <w:marRight w:val="0"/>
          <w:marTop w:val="0"/>
          <w:marBottom w:val="0"/>
          <w:divBdr>
            <w:top w:val="none" w:sz="0" w:space="0" w:color="auto"/>
            <w:left w:val="none" w:sz="0" w:space="0" w:color="auto"/>
            <w:bottom w:val="none" w:sz="0" w:space="0" w:color="auto"/>
            <w:right w:val="none" w:sz="0" w:space="0" w:color="auto"/>
          </w:divBdr>
        </w:div>
        <w:div w:id="776751027">
          <w:marLeft w:val="0"/>
          <w:marRight w:val="0"/>
          <w:marTop w:val="0"/>
          <w:marBottom w:val="0"/>
          <w:divBdr>
            <w:top w:val="none" w:sz="0" w:space="0" w:color="auto"/>
            <w:left w:val="none" w:sz="0" w:space="0" w:color="auto"/>
            <w:bottom w:val="none" w:sz="0" w:space="0" w:color="auto"/>
            <w:right w:val="none" w:sz="0" w:space="0" w:color="auto"/>
          </w:divBdr>
        </w:div>
        <w:div w:id="1064454935">
          <w:marLeft w:val="0"/>
          <w:marRight w:val="0"/>
          <w:marTop w:val="0"/>
          <w:marBottom w:val="0"/>
          <w:divBdr>
            <w:top w:val="none" w:sz="0" w:space="0" w:color="auto"/>
            <w:left w:val="none" w:sz="0" w:space="0" w:color="auto"/>
            <w:bottom w:val="none" w:sz="0" w:space="0" w:color="auto"/>
            <w:right w:val="none" w:sz="0" w:space="0" w:color="auto"/>
          </w:divBdr>
        </w:div>
        <w:div w:id="1595818563">
          <w:marLeft w:val="0"/>
          <w:marRight w:val="0"/>
          <w:marTop w:val="0"/>
          <w:marBottom w:val="0"/>
          <w:divBdr>
            <w:top w:val="none" w:sz="0" w:space="0" w:color="auto"/>
            <w:left w:val="none" w:sz="0" w:space="0" w:color="auto"/>
            <w:bottom w:val="none" w:sz="0" w:space="0" w:color="auto"/>
            <w:right w:val="none" w:sz="0" w:space="0" w:color="auto"/>
          </w:divBdr>
        </w:div>
        <w:div w:id="472917388">
          <w:marLeft w:val="0"/>
          <w:marRight w:val="0"/>
          <w:marTop w:val="0"/>
          <w:marBottom w:val="0"/>
          <w:divBdr>
            <w:top w:val="none" w:sz="0" w:space="0" w:color="auto"/>
            <w:left w:val="none" w:sz="0" w:space="0" w:color="auto"/>
            <w:bottom w:val="none" w:sz="0" w:space="0" w:color="auto"/>
            <w:right w:val="none" w:sz="0" w:space="0" w:color="auto"/>
          </w:divBdr>
        </w:div>
        <w:div w:id="213589596">
          <w:marLeft w:val="0"/>
          <w:marRight w:val="0"/>
          <w:marTop w:val="0"/>
          <w:marBottom w:val="0"/>
          <w:divBdr>
            <w:top w:val="none" w:sz="0" w:space="0" w:color="auto"/>
            <w:left w:val="none" w:sz="0" w:space="0" w:color="auto"/>
            <w:bottom w:val="none" w:sz="0" w:space="0" w:color="auto"/>
            <w:right w:val="none" w:sz="0" w:space="0" w:color="auto"/>
          </w:divBdr>
        </w:div>
        <w:div w:id="849366728">
          <w:marLeft w:val="0"/>
          <w:marRight w:val="0"/>
          <w:marTop w:val="0"/>
          <w:marBottom w:val="0"/>
          <w:divBdr>
            <w:top w:val="none" w:sz="0" w:space="0" w:color="auto"/>
            <w:left w:val="none" w:sz="0" w:space="0" w:color="auto"/>
            <w:bottom w:val="none" w:sz="0" w:space="0" w:color="auto"/>
            <w:right w:val="none" w:sz="0" w:space="0" w:color="auto"/>
          </w:divBdr>
        </w:div>
        <w:div w:id="1684740472">
          <w:marLeft w:val="0"/>
          <w:marRight w:val="0"/>
          <w:marTop w:val="0"/>
          <w:marBottom w:val="0"/>
          <w:divBdr>
            <w:top w:val="none" w:sz="0" w:space="0" w:color="auto"/>
            <w:left w:val="none" w:sz="0" w:space="0" w:color="auto"/>
            <w:bottom w:val="none" w:sz="0" w:space="0" w:color="auto"/>
            <w:right w:val="none" w:sz="0" w:space="0" w:color="auto"/>
          </w:divBdr>
        </w:div>
        <w:div w:id="475607953">
          <w:marLeft w:val="0"/>
          <w:marRight w:val="0"/>
          <w:marTop w:val="0"/>
          <w:marBottom w:val="0"/>
          <w:divBdr>
            <w:top w:val="none" w:sz="0" w:space="0" w:color="auto"/>
            <w:left w:val="none" w:sz="0" w:space="0" w:color="auto"/>
            <w:bottom w:val="none" w:sz="0" w:space="0" w:color="auto"/>
            <w:right w:val="none" w:sz="0" w:space="0" w:color="auto"/>
          </w:divBdr>
        </w:div>
        <w:div w:id="1467158639">
          <w:marLeft w:val="0"/>
          <w:marRight w:val="0"/>
          <w:marTop w:val="0"/>
          <w:marBottom w:val="0"/>
          <w:divBdr>
            <w:top w:val="none" w:sz="0" w:space="0" w:color="auto"/>
            <w:left w:val="none" w:sz="0" w:space="0" w:color="auto"/>
            <w:bottom w:val="none" w:sz="0" w:space="0" w:color="auto"/>
            <w:right w:val="none" w:sz="0" w:space="0" w:color="auto"/>
          </w:divBdr>
        </w:div>
        <w:div w:id="260114451">
          <w:marLeft w:val="0"/>
          <w:marRight w:val="0"/>
          <w:marTop w:val="0"/>
          <w:marBottom w:val="0"/>
          <w:divBdr>
            <w:top w:val="none" w:sz="0" w:space="0" w:color="auto"/>
            <w:left w:val="none" w:sz="0" w:space="0" w:color="auto"/>
            <w:bottom w:val="none" w:sz="0" w:space="0" w:color="auto"/>
            <w:right w:val="none" w:sz="0" w:space="0" w:color="auto"/>
          </w:divBdr>
        </w:div>
        <w:div w:id="1557818842">
          <w:marLeft w:val="0"/>
          <w:marRight w:val="0"/>
          <w:marTop w:val="0"/>
          <w:marBottom w:val="0"/>
          <w:divBdr>
            <w:top w:val="none" w:sz="0" w:space="0" w:color="auto"/>
            <w:left w:val="none" w:sz="0" w:space="0" w:color="auto"/>
            <w:bottom w:val="none" w:sz="0" w:space="0" w:color="auto"/>
            <w:right w:val="none" w:sz="0" w:space="0" w:color="auto"/>
          </w:divBdr>
        </w:div>
        <w:div w:id="1888948755">
          <w:marLeft w:val="0"/>
          <w:marRight w:val="0"/>
          <w:marTop w:val="0"/>
          <w:marBottom w:val="0"/>
          <w:divBdr>
            <w:top w:val="none" w:sz="0" w:space="0" w:color="auto"/>
            <w:left w:val="none" w:sz="0" w:space="0" w:color="auto"/>
            <w:bottom w:val="none" w:sz="0" w:space="0" w:color="auto"/>
            <w:right w:val="none" w:sz="0" w:space="0" w:color="auto"/>
          </w:divBdr>
        </w:div>
        <w:div w:id="1937246507">
          <w:marLeft w:val="0"/>
          <w:marRight w:val="0"/>
          <w:marTop w:val="0"/>
          <w:marBottom w:val="0"/>
          <w:divBdr>
            <w:top w:val="none" w:sz="0" w:space="0" w:color="auto"/>
            <w:left w:val="none" w:sz="0" w:space="0" w:color="auto"/>
            <w:bottom w:val="none" w:sz="0" w:space="0" w:color="auto"/>
            <w:right w:val="none" w:sz="0" w:space="0" w:color="auto"/>
          </w:divBdr>
        </w:div>
        <w:div w:id="1033076562">
          <w:marLeft w:val="0"/>
          <w:marRight w:val="0"/>
          <w:marTop w:val="0"/>
          <w:marBottom w:val="0"/>
          <w:divBdr>
            <w:top w:val="none" w:sz="0" w:space="0" w:color="auto"/>
            <w:left w:val="none" w:sz="0" w:space="0" w:color="auto"/>
            <w:bottom w:val="none" w:sz="0" w:space="0" w:color="auto"/>
            <w:right w:val="none" w:sz="0" w:space="0" w:color="auto"/>
          </w:divBdr>
        </w:div>
        <w:div w:id="469517132">
          <w:marLeft w:val="0"/>
          <w:marRight w:val="0"/>
          <w:marTop w:val="0"/>
          <w:marBottom w:val="0"/>
          <w:divBdr>
            <w:top w:val="none" w:sz="0" w:space="0" w:color="auto"/>
            <w:left w:val="none" w:sz="0" w:space="0" w:color="auto"/>
            <w:bottom w:val="none" w:sz="0" w:space="0" w:color="auto"/>
            <w:right w:val="none" w:sz="0" w:space="0" w:color="auto"/>
          </w:divBdr>
        </w:div>
        <w:div w:id="1713188949">
          <w:marLeft w:val="0"/>
          <w:marRight w:val="0"/>
          <w:marTop w:val="0"/>
          <w:marBottom w:val="0"/>
          <w:divBdr>
            <w:top w:val="none" w:sz="0" w:space="0" w:color="auto"/>
            <w:left w:val="none" w:sz="0" w:space="0" w:color="auto"/>
            <w:bottom w:val="none" w:sz="0" w:space="0" w:color="auto"/>
            <w:right w:val="none" w:sz="0" w:space="0" w:color="auto"/>
          </w:divBdr>
        </w:div>
        <w:div w:id="880165173">
          <w:marLeft w:val="0"/>
          <w:marRight w:val="0"/>
          <w:marTop w:val="0"/>
          <w:marBottom w:val="0"/>
          <w:divBdr>
            <w:top w:val="none" w:sz="0" w:space="0" w:color="auto"/>
            <w:left w:val="none" w:sz="0" w:space="0" w:color="auto"/>
            <w:bottom w:val="none" w:sz="0" w:space="0" w:color="auto"/>
            <w:right w:val="none" w:sz="0" w:space="0" w:color="auto"/>
          </w:divBdr>
        </w:div>
        <w:div w:id="519664282">
          <w:marLeft w:val="0"/>
          <w:marRight w:val="0"/>
          <w:marTop w:val="0"/>
          <w:marBottom w:val="0"/>
          <w:divBdr>
            <w:top w:val="none" w:sz="0" w:space="0" w:color="auto"/>
            <w:left w:val="none" w:sz="0" w:space="0" w:color="auto"/>
            <w:bottom w:val="none" w:sz="0" w:space="0" w:color="auto"/>
            <w:right w:val="none" w:sz="0" w:space="0" w:color="auto"/>
          </w:divBdr>
        </w:div>
        <w:div w:id="906189111">
          <w:marLeft w:val="0"/>
          <w:marRight w:val="0"/>
          <w:marTop w:val="0"/>
          <w:marBottom w:val="0"/>
          <w:divBdr>
            <w:top w:val="none" w:sz="0" w:space="0" w:color="auto"/>
            <w:left w:val="none" w:sz="0" w:space="0" w:color="auto"/>
            <w:bottom w:val="none" w:sz="0" w:space="0" w:color="auto"/>
            <w:right w:val="none" w:sz="0" w:space="0" w:color="auto"/>
          </w:divBdr>
        </w:div>
        <w:div w:id="783354396">
          <w:marLeft w:val="0"/>
          <w:marRight w:val="0"/>
          <w:marTop w:val="0"/>
          <w:marBottom w:val="0"/>
          <w:divBdr>
            <w:top w:val="none" w:sz="0" w:space="0" w:color="auto"/>
            <w:left w:val="none" w:sz="0" w:space="0" w:color="auto"/>
            <w:bottom w:val="none" w:sz="0" w:space="0" w:color="auto"/>
            <w:right w:val="none" w:sz="0" w:space="0" w:color="auto"/>
          </w:divBdr>
        </w:div>
        <w:div w:id="1390419686">
          <w:marLeft w:val="0"/>
          <w:marRight w:val="0"/>
          <w:marTop w:val="0"/>
          <w:marBottom w:val="0"/>
          <w:divBdr>
            <w:top w:val="none" w:sz="0" w:space="0" w:color="auto"/>
            <w:left w:val="none" w:sz="0" w:space="0" w:color="auto"/>
            <w:bottom w:val="none" w:sz="0" w:space="0" w:color="auto"/>
            <w:right w:val="none" w:sz="0" w:space="0" w:color="auto"/>
          </w:divBdr>
        </w:div>
        <w:div w:id="1839927372">
          <w:marLeft w:val="0"/>
          <w:marRight w:val="0"/>
          <w:marTop w:val="0"/>
          <w:marBottom w:val="0"/>
          <w:divBdr>
            <w:top w:val="none" w:sz="0" w:space="0" w:color="auto"/>
            <w:left w:val="none" w:sz="0" w:space="0" w:color="auto"/>
            <w:bottom w:val="none" w:sz="0" w:space="0" w:color="auto"/>
            <w:right w:val="none" w:sz="0" w:space="0" w:color="auto"/>
          </w:divBdr>
        </w:div>
        <w:div w:id="1203664942">
          <w:marLeft w:val="0"/>
          <w:marRight w:val="0"/>
          <w:marTop w:val="0"/>
          <w:marBottom w:val="0"/>
          <w:divBdr>
            <w:top w:val="none" w:sz="0" w:space="0" w:color="auto"/>
            <w:left w:val="none" w:sz="0" w:space="0" w:color="auto"/>
            <w:bottom w:val="none" w:sz="0" w:space="0" w:color="auto"/>
            <w:right w:val="none" w:sz="0" w:space="0" w:color="auto"/>
          </w:divBdr>
        </w:div>
        <w:div w:id="379986495">
          <w:marLeft w:val="0"/>
          <w:marRight w:val="0"/>
          <w:marTop w:val="0"/>
          <w:marBottom w:val="0"/>
          <w:divBdr>
            <w:top w:val="none" w:sz="0" w:space="0" w:color="auto"/>
            <w:left w:val="none" w:sz="0" w:space="0" w:color="auto"/>
            <w:bottom w:val="none" w:sz="0" w:space="0" w:color="auto"/>
            <w:right w:val="none" w:sz="0" w:space="0" w:color="auto"/>
          </w:divBdr>
        </w:div>
        <w:div w:id="1827359493">
          <w:marLeft w:val="0"/>
          <w:marRight w:val="0"/>
          <w:marTop w:val="0"/>
          <w:marBottom w:val="0"/>
          <w:divBdr>
            <w:top w:val="none" w:sz="0" w:space="0" w:color="auto"/>
            <w:left w:val="none" w:sz="0" w:space="0" w:color="auto"/>
            <w:bottom w:val="none" w:sz="0" w:space="0" w:color="auto"/>
            <w:right w:val="none" w:sz="0" w:space="0" w:color="auto"/>
          </w:divBdr>
        </w:div>
        <w:div w:id="535582620">
          <w:marLeft w:val="0"/>
          <w:marRight w:val="0"/>
          <w:marTop w:val="0"/>
          <w:marBottom w:val="0"/>
          <w:divBdr>
            <w:top w:val="none" w:sz="0" w:space="0" w:color="auto"/>
            <w:left w:val="none" w:sz="0" w:space="0" w:color="auto"/>
            <w:bottom w:val="none" w:sz="0" w:space="0" w:color="auto"/>
            <w:right w:val="none" w:sz="0" w:space="0" w:color="auto"/>
          </w:divBdr>
        </w:div>
        <w:div w:id="586037598">
          <w:marLeft w:val="0"/>
          <w:marRight w:val="0"/>
          <w:marTop w:val="0"/>
          <w:marBottom w:val="0"/>
          <w:divBdr>
            <w:top w:val="none" w:sz="0" w:space="0" w:color="auto"/>
            <w:left w:val="none" w:sz="0" w:space="0" w:color="auto"/>
            <w:bottom w:val="none" w:sz="0" w:space="0" w:color="auto"/>
            <w:right w:val="none" w:sz="0" w:space="0" w:color="auto"/>
          </w:divBdr>
        </w:div>
        <w:div w:id="1530682452">
          <w:marLeft w:val="0"/>
          <w:marRight w:val="0"/>
          <w:marTop w:val="0"/>
          <w:marBottom w:val="0"/>
          <w:divBdr>
            <w:top w:val="none" w:sz="0" w:space="0" w:color="auto"/>
            <w:left w:val="none" w:sz="0" w:space="0" w:color="auto"/>
            <w:bottom w:val="none" w:sz="0" w:space="0" w:color="auto"/>
            <w:right w:val="none" w:sz="0" w:space="0" w:color="auto"/>
          </w:divBdr>
        </w:div>
        <w:div w:id="412776653">
          <w:marLeft w:val="0"/>
          <w:marRight w:val="0"/>
          <w:marTop w:val="0"/>
          <w:marBottom w:val="0"/>
          <w:divBdr>
            <w:top w:val="none" w:sz="0" w:space="0" w:color="auto"/>
            <w:left w:val="none" w:sz="0" w:space="0" w:color="auto"/>
            <w:bottom w:val="none" w:sz="0" w:space="0" w:color="auto"/>
            <w:right w:val="none" w:sz="0" w:space="0" w:color="auto"/>
          </w:divBdr>
        </w:div>
        <w:div w:id="1837263664">
          <w:marLeft w:val="0"/>
          <w:marRight w:val="0"/>
          <w:marTop w:val="0"/>
          <w:marBottom w:val="0"/>
          <w:divBdr>
            <w:top w:val="none" w:sz="0" w:space="0" w:color="auto"/>
            <w:left w:val="none" w:sz="0" w:space="0" w:color="auto"/>
            <w:bottom w:val="none" w:sz="0" w:space="0" w:color="auto"/>
            <w:right w:val="none" w:sz="0" w:space="0" w:color="auto"/>
          </w:divBdr>
        </w:div>
        <w:div w:id="962617080">
          <w:marLeft w:val="0"/>
          <w:marRight w:val="0"/>
          <w:marTop w:val="0"/>
          <w:marBottom w:val="0"/>
          <w:divBdr>
            <w:top w:val="none" w:sz="0" w:space="0" w:color="auto"/>
            <w:left w:val="none" w:sz="0" w:space="0" w:color="auto"/>
            <w:bottom w:val="none" w:sz="0" w:space="0" w:color="auto"/>
            <w:right w:val="none" w:sz="0" w:space="0" w:color="auto"/>
          </w:divBdr>
        </w:div>
        <w:div w:id="1777099679">
          <w:marLeft w:val="0"/>
          <w:marRight w:val="0"/>
          <w:marTop w:val="0"/>
          <w:marBottom w:val="0"/>
          <w:divBdr>
            <w:top w:val="none" w:sz="0" w:space="0" w:color="auto"/>
            <w:left w:val="none" w:sz="0" w:space="0" w:color="auto"/>
            <w:bottom w:val="none" w:sz="0" w:space="0" w:color="auto"/>
            <w:right w:val="none" w:sz="0" w:space="0" w:color="auto"/>
          </w:divBdr>
        </w:div>
        <w:div w:id="1761102729">
          <w:marLeft w:val="0"/>
          <w:marRight w:val="0"/>
          <w:marTop w:val="0"/>
          <w:marBottom w:val="0"/>
          <w:divBdr>
            <w:top w:val="none" w:sz="0" w:space="0" w:color="auto"/>
            <w:left w:val="none" w:sz="0" w:space="0" w:color="auto"/>
            <w:bottom w:val="none" w:sz="0" w:space="0" w:color="auto"/>
            <w:right w:val="none" w:sz="0" w:space="0" w:color="auto"/>
          </w:divBdr>
        </w:div>
        <w:div w:id="1851261520">
          <w:marLeft w:val="0"/>
          <w:marRight w:val="0"/>
          <w:marTop w:val="0"/>
          <w:marBottom w:val="0"/>
          <w:divBdr>
            <w:top w:val="none" w:sz="0" w:space="0" w:color="auto"/>
            <w:left w:val="none" w:sz="0" w:space="0" w:color="auto"/>
            <w:bottom w:val="none" w:sz="0" w:space="0" w:color="auto"/>
            <w:right w:val="none" w:sz="0" w:space="0" w:color="auto"/>
          </w:divBdr>
        </w:div>
        <w:div w:id="1383560986">
          <w:marLeft w:val="0"/>
          <w:marRight w:val="0"/>
          <w:marTop w:val="0"/>
          <w:marBottom w:val="0"/>
          <w:divBdr>
            <w:top w:val="none" w:sz="0" w:space="0" w:color="auto"/>
            <w:left w:val="none" w:sz="0" w:space="0" w:color="auto"/>
            <w:bottom w:val="none" w:sz="0" w:space="0" w:color="auto"/>
            <w:right w:val="none" w:sz="0" w:space="0" w:color="auto"/>
          </w:divBdr>
        </w:div>
        <w:div w:id="1021933748">
          <w:marLeft w:val="0"/>
          <w:marRight w:val="0"/>
          <w:marTop w:val="0"/>
          <w:marBottom w:val="0"/>
          <w:divBdr>
            <w:top w:val="none" w:sz="0" w:space="0" w:color="auto"/>
            <w:left w:val="none" w:sz="0" w:space="0" w:color="auto"/>
            <w:bottom w:val="none" w:sz="0" w:space="0" w:color="auto"/>
            <w:right w:val="none" w:sz="0" w:space="0" w:color="auto"/>
          </w:divBdr>
        </w:div>
        <w:div w:id="1339235315">
          <w:marLeft w:val="0"/>
          <w:marRight w:val="0"/>
          <w:marTop w:val="0"/>
          <w:marBottom w:val="0"/>
          <w:divBdr>
            <w:top w:val="none" w:sz="0" w:space="0" w:color="auto"/>
            <w:left w:val="none" w:sz="0" w:space="0" w:color="auto"/>
            <w:bottom w:val="none" w:sz="0" w:space="0" w:color="auto"/>
            <w:right w:val="none" w:sz="0" w:space="0" w:color="auto"/>
          </w:divBdr>
        </w:div>
        <w:div w:id="1445151400">
          <w:marLeft w:val="0"/>
          <w:marRight w:val="0"/>
          <w:marTop w:val="0"/>
          <w:marBottom w:val="0"/>
          <w:divBdr>
            <w:top w:val="none" w:sz="0" w:space="0" w:color="auto"/>
            <w:left w:val="none" w:sz="0" w:space="0" w:color="auto"/>
            <w:bottom w:val="none" w:sz="0" w:space="0" w:color="auto"/>
            <w:right w:val="none" w:sz="0" w:space="0" w:color="auto"/>
          </w:divBdr>
        </w:div>
        <w:div w:id="897786878">
          <w:marLeft w:val="0"/>
          <w:marRight w:val="0"/>
          <w:marTop w:val="0"/>
          <w:marBottom w:val="0"/>
          <w:divBdr>
            <w:top w:val="none" w:sz="0" w:space="0" w:color="auto"/>
            <w:left w:val="none" w:sz="0" w:space="0" w:color="auto"/>
            <w:bottom w:val="none" w:sz="0" w:space="0" w:color="auto"/>
            <w:right w:val="none" w:sz="0" w:space="0" w:color="auto"/>
          </w:divBdr>
        </w:div>
        <w:div w:id="1659387141">
          <w:marLeft w:val="0"/>
          <w:marRight w:val="0"/>
          <w:marTop w:val="0"/>
          <w:marBottom w:val="0"/>
          <w:divBdr>
            <w:top w:val="none" w:sz="0" w:space="0" w:color="auto"/>
            <w:left w:val="none" w:sz="0" w:space="0" w:color="auto"/>
            <w:bottom w:val="none" w:sz="0" w:space="0" w:color="auto"/>
            <w:right w:val="none" w:sz="0" w:space="0" w:color="auto"/>
          </w:divBdr>
        </w:div>
        <w:div w:id="77288501">
          <w:marLeft w:val="0"/>
          <w:marRight w:val="0"/>
          <w:marTop w:val="0"/>
          <w:marBottom w:val="0"/>
          <w:divBdr>
            <w:top w:val="none" w:sz="0" w:space="0" w:color="auto"/>
            <w:left w:val="none" w:sz="0" w:space="0" w:color="auto"/>
            <w:bottom w:val="none" w:sz="0" w:space="0" w:color="auto"/>
            <w:right w:val="none" w:sz="0" w:space="0" w:color="auto"/>
          </w:divBdr>
        </w:div>
        <w:div w:id="458033235">
          <w:marLeft w:val="0"/>
          <w:marRight w:val="0"/>
          <w:marTop w:val="0"/>
          <w:marBottom w:val="0"/>
          <w:divBdr>
            <w:top w:val="none" w:sz="0" w:space="0" w:color="auto"/>
            <w:left w:val="none" w:sz="0" w:space="0" w:color="auto"/>
            <w:bottom w:val="none" w:sz="0" w:space="0" w:color="auto"/>
            <w:right w:val="none" w:sz="0" w:space="0" w:color="auto"/>
          </w:divBdr>
        </w:div>
        <w:div w:id="1384256392">
          <w:marLeft w:val="0"/>
          <w:marRight w:val="0"/>
          <w:marTop w:val="0"/>
          <w:marBottom w:val="0"/>
          <w:divBdr>
            <w:top w:val="none" w:sz="0" w:space="0" w:color="auto"/>
            <w:left w:val="none" w:sz="0" w:space="0" w:color="auto"/>
            <w:bottom w:val="none" w:sz="0" w:space="0" w:color="auto"/>
            <w:right w:val="none" w:sz="0" w:space="0" w:color="auto"/>
          </w:divBdr>
        </w:div>
        <w:div w:id="1515878715">
          <w:marLeft w:val="0"/>
          <w:marRight w:val="0"/>
          <w:marTop w:val="0"/>
          <w:marBottom w:val="0"/>
          <w:divBdr>
            <w:top w:val="none" w:sz="0" w:space="0" w:color="auto"/>
            <w:left w:val="none" w:sz="0" w:space="0" w:color="auto"/>
            <w:bottom w:val="none" w:sz="0" w:space="0" w:color="auto"/>
            <w:right w:val="none" w:sz="0" w:space="0" w:color="auto"/>
          </w:divBdr>
        </w:div>
        <w:div w:id="1991325723">
          <w:marLeft w:val="0"/>
          <w:marRight w:val="0"/>
          <w:marTop w:val="0"/>
          <w:marBottom w:val="0"/>
          <w:divBdr>
            <w:top w:val="none" w:sz="0" w:space="0" w:color="auto"/>
            <w:left w:val="none" w:sz="0" w:space="0" w:color="auto"/>
            <w:bottom w:val="none" w:sz="0" w:space="0" w:color="auto"/>
            <w:right w:val="none" w:sz="0" w:space="0" w:color="auto"/>
          </w:divBdr>
        </w:div>
        <w:div w:id="67508111">
          <w:marLeft w:val="0"/>
          <w:marRight w:val="0"/>
          <w:marTop w:val="0"/>
          <w:marBottom w:val="0"/>
          <w:divBdr>
            <w:top w:val="none" w:sz="0" w:space="0" w:color="auto"/>
            <w:left w:val="none" w:sz="0" w:space="0" w:color="auto"/>
            <w:bottom w:val="none" w:sz="0" w:space="0" w:color="auto"/>
            <w:right w:val="none" w:sz="0" w:space="0" w:color="auto"/>
          </w:divBdr>
        </w:div>
        <w:div w:id="1228883567">
          <w:marLeft w:val="0"/>
          <w:marRight w:val="0"/>
          <w:marTop w:val="0"/>
          <w:marBottom w:val="0"/>
          <w:divBdr>
            <w:top w:val="none" w:sz="0" w:space="0" w:color="auto"/>
            <w:left w:val="none" w:sz="0" w:space="0" w:color="auto"/>
            <w:bottom w:val="none" w:sz="0" w:space="0" w:color="auto"/>
            <w:right w:val="none" w:sz="0" w:space="0" w:color="auto"/>
          </w:divBdr>
        </w:div>
        <w:div w:id="919410343">
          <w:marLeft w:val="0"/>
          <w:marRight w:val="0"/>
          <w:marTop w:val="0"/>
          <w:marBottom w:val="0"/>
          <w:divBdr>
            <w:top w:val="none" w:sz="0" w:space="0" w:color="auto"/>
            <w:left w:val="none" w:sz="0" w:space="0" w:color="auto"/>
            <w:bottom w:val="none" w:sz="0" w:space="0" w:color="auto"/>
            <w:right w:val="none" w:sz="0" w:space="0" w:color="auto"/>
          </w:divBdr>
        </w:div>
        <w:div w:id="471749123">
          <w:marLeft w:val="0"/>
          <w:marRight w:val="0"/>
          <w:marTop w:val="0"/>
          <w:marBottom w:val="0"/>
          <w:divBdr>
            <w:top w:val="none" w:sz="0" w:space="0" w:color="auto"/>
            <w:left w:val="none" w:sz="0" w:space="0" w:color="auto"/>
            <w:bottom w:val="none" w:sz="0" w:space="0" w:color="auto"/>
            <w:right w:val="none" w:sz="0" w:space="0" w:color="auto"/>
          </w:divBdr>
        </w:div>
      </w:divsChild>
    </w:div>
    <w:div w:id="554243228">
      <w:marLeft w:val="0"/>
      <w:marRight w:val="0"/>
      <w:marTop w:val="0"/>
      <w:marBottom w:val="0"/>
      <w:divBdr>
        <w:top w:val="none" w:sz="0" w:space="0" w:color="auto"/>
        <w:left w:val="none" w:sz="0" w:space="0" w:color="auto"/>
        <w:bottom w:val="none" w:sz="0" w:space="0" w:color="auto"/>
        <w:right w:val="none" w:sz="0" w:space="0" w:color="auto"/>
      </w:divBdr>
    </w:div>
    <w:div w:id="554783574">
      <w:marLeft w:val="0"/>
      <w:marRight w:val="0"/>
      <w:marTop w:val="0"/>
      <w:marBottom w:val="0"/>
      <w:divBdr>
        <w:top w:val="none" w:sz="0" w:space="0" w:color="auto"/>
        <w:left w:val="none" w:sz="0" w:space="0" w:color="auto"/>
        <w:bottom w:val="none" w:sz="0" w:space="0" w:color="auto"/>
        <w:right w:val="none" w:sz="0" w:space="0" w:color="auto"/>
      </w:divBdr>
    </w:div>
    <w:div w:id="555360612">
      <w:marLeft w:val="0"/>
      <w:marRight w:val="0"/>
      <w:marTop w:val="0"/>
      <w:marBottom w:val="0"/>
      <w:divBdr>
        <w:top w:val="none" w:sz="0" w:space="0" w:color="auto"/>
        <w:left w:val="none" w:sz="0" w:space="0" w:color="auto"/>
        <w:bottom w:val="none" w:sz="0" w:space="0" w:color="auto"/>
        <w:right w:val="none" w:sz="0" w:space="0" w:color="auto"/>
      </w:divBdr>
    </w:div>
    <w:div w:id="555818369">
      <w:marLeft w:val="0"/>
      <w:marRight w:val="0"/>
      <w:marTop w:val="0"/>
      <w:marBottom w:val="0"/>
      <w:divBdr>
        <w:top w:val="none" w:sz="0" w:space="0" w:color="auto"/>
        <w:left w:val="none" w:sz="0" w:space="0" w:color="auto"/>
        <w:bottom w:val="none" w:sz="0" w:space="0" w:color="auto"/>
        <w:right w:val="none" w:sz="0" w:space="0" w:color="auto"/>
      </w:divBdr>
    </w:div>
    <w:div w:id="556204537">
      <w:marLeft w:val="0"/>
      <w:marRight w:val="0"/>
      <w:marTop w:val="0"/>
      <w:marBottom w:val="0"/>
      <w:divBdr>
        <w:top w:val="none" w:sz="0" w:space="0" w:color="auto"/>
        <w:left w:val="none" w:sz="0" w:space="0" w:color="auto"/>
        <w:bottom w:val="none" w:sz="0" w:space="0" w:color="auto"/>
        <w:right w:val="none" w:sz="0" w:space="0" w:color="auto"/>
      </w:divBdr>
    </w:div>
    <w:div w:id="556746583">
      <w:marLeft w:val="0"/>
      <w:marRight w:val="0"/>
      <w:marTop w:val="0"/>
      <w:marBottom w:val="0"/>
      <w:divBdr>
        <w:top w:val="none" w:sz="0" w:space="0" w:color="auto"/>
        <w:left w:val="none" w:sz="0" w:space="0" w:color="auto"/>
        <w:bottom w:val="none" w:sz="0" w:space="0" w:color="auto"/>
        <w:right w:val="none" w:sz="0" w:space="0" w:color="auto"/>
      </w:divBdr>
    </w:div>
    <w:div w:id="558053559">
      <w:marLeft w:val="0"/>
      <w:marRight w:val="0"/>
      <w:marTop w:val="0"/>
      <w:marBottom w:val="0"/>
      <w:divBdr>
        <w:top w:val="none" w:sz="0" w:space="0" w:color="auto"/>
        <w:left w:val="none" w:sz="0" w:space="0" w:color="auto"/>
        <w:bottom w:val="none" w:sz="0" w:space="0" w:color="auto"/>
        <w:right w:val="none" w:sz="0" w:space="0" w:color="auto"/>
      </w:divBdr>
      <w:divsChild>
        <w:div w:id="1333215321">
          <w:marLeft w:val="0"/>
          <w:marRight w:val="0"/>
          <w:marTop w:val="0"/>
          <w:marBottom w:val="0"/>
          <w:divBdr>
            <w:top w:val="none" w:sz="0" w:space="0" w:color="auto"/>
            <w:left w:val="none" w:sz="0" w:space="0" w:color="auto"/>
            <w:bottom w:val="none" w:sz="0" w:space="0" w:color="auto"/>
            <w:right w:val="none" w:sz="0" w:space="0" w:color="auto"/>
          </w:divBdr>
          <w:divsChild>
            <w:div w:id="483208168">
              <w:marLeft w:val="0"/>
              <w:marRight w:val="0"/>
              <w:marTop w:val="0"/>
              <w:marBottom w:val="0"/>
              <w:divBdr>
                <w:top w:val="none" w:sz="0" w:space="0" w:color="auto"/>
                <w:left w:val="none" w:sz="0" w:space="0" w:color="auto"/>
                <w:bottom w:val="none" w:sz="0" w:space="0" w:color="auto"/>
                <w:right w:val="none" w:sz="0" w:space="0" w:color="auto"/>
              </w:divBdr>
            </w:div>
            <w:div w:id="1763263626">
              <w:marLeft w:val="0"/>
              <w:marRight w:val="0"/>
              <w:marTop w:val="0"/>
              <w:marBottom w:val="0"/>
              <w:divBdr>
                <w:top w:val="none" w:sz="0" w:space="0" w:color="auto"/>
                <w:left w:val="none" w:sz="0" w:space="0" w:color="auto"/>
                <w:bottom w:val="none" w:sz="0" w:space="0" w:color="auto"/>
                <w:right w:val="none" w:sz="0" w:space="0" w:color="auto"/>
              </w:divBdr>
            </w:div>
            <w:div w:id="1859349034">
              <w:marLeft w:val="0"/>
              <w:marRight w:val="0"/>
              <w:marTop w:val="0"/>
              <w:marBottom w:val="0"/>
              <w:divBdr>
                <w:top w:val="none" w:sz="0" w:space="0" w:color="auto"/>
                <w:left w:val="none" w:sz="0" w:space="0" w:color="auto"/>
                <w:bottom w:val="none" w:sz="0" w:space="0" w:color="auto"/>
                <w:right w:val="none" w:sz="0" w:space="0" w:color="auto"/>
              </w:divBdr>
            </w:div>
            <w:div w:id="1824857227">
              <w:marLeft w:val="0"/>
              <w:marRight w:val="0"/>
              <w:marTop w:val="0"/>
              <w:marBottom w:val="0"/>
              <w:divBdr>
                <w:top w:val="none" w:sz="0" w:space="0" w:color="auto"/>
                <w:left w:val="none" w:sz="0" w:space="0" w:color="auto"/>
                <w:bottom w:val="none" w:sz="0" w:space="0" w:color="auto"/>
                <w:right w:val="none" w:sz="0" w:space="0" w:color="auto"/>
              </w:divBdr>
            </w:div>
            <w:div w:id="236986447">
              <w:marLeft w:val="0"/>
              <w:marRight w:val="0"/>
              <w:marTop w:val="0"/>
              <w:marBottom w:val="0"/>
              <w:divBdr>
                <w:top w:val="none" w:sz="0" w:space="0" w:color="auto"/>
                <w:left w:val="none" w:sz="0" w:space="0" w:color="auto"/>
                <w:bottom w:val="none" w:sz="0" w:space="0" w:color="auto"/>
                <w:right w:val="none" w:sz="0" w:space="0" w:color="auto"/>
              </w:divBdr>
            </w:div>
            <w:div w:id="316878734">
              <w:marLeft w:val="0"/>
              <w:marRight w:val="0"/>
              <w:marTop w:val="0"/>
              <w:marBottom w:val="0"/>
              <w:divBdr>
                <w:top w:val="none" w:sz="0" w:space="0" w:color="auto"/>
                <w:left w:val="none" w:sz="0" w:space="0" w:color="auto"/>
                <w:bottom w:val="none" w:sz="0" w:space="0" w:color="auto"/>
                <w:right w:val="none" w:sz="0" w:space="0" w:color="auto"/>
              </w:divBdr>
            </w:div>
            <w:div w:id="36245119">
              <w:marLeft w:val="0"/>
              <w:marRight w:val="0"/>
              <w:marTop w:val="0"/>
              <w:marBottom w:val="0"/>
              <w:divBdr>
                <w:top w:val="none" w:sz="0" w:space="0" w:color="auto"/>
                <w:left w:val="none" w:sz="0" w:space="0" w:color="auto"/>
                <w:bottom w:val="none" w:sz="0" w:space="0" w:color="auto"/>
                <w:right w:val="none" w:sz="0" w:space="0" w:color="auto"/>
              </w:divBdr>
            </w:div>
            <w:div w:id="410733376">
              <w:marLeft w:val="0"/>
              <w:marRight w:val="0"/>
              <w:marTop w:val="0"/>
              <w:marBottom w:val="0"/>
              <w:divBdr>
                <w:top w:val="none" w:sz="0" w:space="0" w:color="auto"/>
                <w:left w:val="none" w:sz="0" w:space="0" w:color="auto"/>
                <w:bottom w:val="none" w:sz="0" w:space="0" w:color="auto"/>
                <w:right w:val="none" w:sz="0" w:space="0" w:color="auto"/>
              </w:divBdr>
            </w:div>
            <w:div w:id="1761412365">
              <w:marLeft w:val="0"/>
              <w:marRight w:val="0"/>
              <w:marTop w:val="0"/>
              <w:marBottom w:val="0"/>
              <w:divBdr>
                <w:top w:val="none" w:sz="0" w:space="0" w:color="auto"/>
                <w:left w:val="none" w:sz="0" w:space="0" w:color="auto"/>
                <w:bottom w:val="none" w:sz="0" w:space="0" w:color="auto"/>
                <w:right w:val="none" w:sz="0" w:space="0" w:color="auto"/>
              </w:divBdr>
            </w:div>
            <w:div w:id="1353384462">
              <w:marLeft w:val="0"/>
              <w:marRight w:val="0"/>
              <w:marTop w:val="0"/>
              <w:marBottom w:val="0"/>
              <w:divBdr>
                <w:top w:val="none" w:sz="0" w:space="0" w:color="auto"/>
                <w:left w:val="none" w:sz="0" w:space="0" w:color="auto"/>
                <w:bottom w:val="none" w:sz="0" w:space="0" w:color="auto"/>
                <w:right w:val="none" w:sz="0" w:space="0" w:color="auto"/>
              </w:divBdr>
            </w:div>
            <w:div w:id="1260680926">
              <w:marLeft w:val="0"/>
              <w:marRight w:val="0"/>
              <w:marTop w:val="0"/>
              <w:marBottom w:val="0"/>
              <w:divBdr>
                <w:top w:val="none" w:sz="0" w:space="0" w:color="auto"/>
                <w:left w:val="none" w:sz="0" w:space="0" w:color="auto"/>
                <w:bottom w:val="none" w:sz="0" w:space="0" w:color="auto"/>
                <w:right w:val="none" w:sz="0" w:space="0" w:color="auto"/>
              </w:divBdr>
            </w:div>
            <w:div w:id="1306813728">
              <w:marLeft w:val="0"/>
              <w:marRight w:val="0"/>
              <w:marTop w:val="0"/>
              <w:marBottom w:val="0"/>
              <w:divBdr>
                <w:top w:val="none" w:sz="0" w:space="0" w:color="auto"/>
                <w:left w:val="none" w:sz="0" w:space="0" w:color="auto"/>
                <w:bottom w:val="none" w:sz="0" w:space="0" w:color="auto"/>
                <w:right w:val="none" w:sz="0" w:space="0" w:color="auto"/>
              </w:divBdr>
            </w:div>
            <w:div w:id="488450208">
              <w:marLeft w:val="0"/>
              <w:marRight w:val="0"/>
              <w:marTop w:val="0"/>
              <w:marBottom w:val="0"/>
              <w:divBdr>
                <w:top w:val="none" w:sz="0" w:space="0" w:color="auto"/>
                <w:left w:val="none" w:sz="0" w:space="0" w:color="auto"/>
                <w:bottom w:val="none" w:sz="0" w:space="0" w:color="auto"/>
                <w:right w:val="none" w:sz="0" w:space="0" w:color="auto"/>
              </w:divBdr>
            </w:div>
            <w:div w:id="277764935">
              <w:marLeft w:val="0"/>
              <w:marRight w:val="0"/>
              <w:marTop w:val="0"/>
              <w:marBottom w:val="0"/>
              <w:divBdr>
                <w:top w:val="none" w:sz="0" w:space="0" w:color="auto"/>
                <w:left w:val="none" w:sz="0" w:space="0" w:color="auto"/>
                <w:bottom w:val="none" w:sz="0" w:space="0" w:color="auto"/>
                <w:right w:val="none" w:sz="0" w:space="0" w:color="auto"/>
              </w:divBdr>
            </w:div>
            <w:div w:id="1209609458">
              <w:marLeft w:val="0"/>
              <w:marRight w:val="0"/>
              <w:marTop w:val="0"/>
              <w:marBottom w:val="0"/>
              <w:divBdr>
                <w:top w:val="none" w:sz="0" w:space="0" w:color="auto"/>
                <w:left w:val="none" w:sz="0" w:space="0" w:color="auto"/>
                <w:bottom w:val="none" w:sz="0" w:space="0" w:color="auto"/>
                <w:right w:val="none" w:sz="0" w:space="0" w:color="auto"/>
              </w:divBdr>
            </w:div>
            <w:div w:id="1365716114">
              <w:marLeft w:val="0"/>
              <w:marRight w:val="0"/>
              <w:marTop w:val="0"/>
              <w:marBottom w:val="0"/>
              <w:divBdr>
                <w:top w:val="none" w:sz="0" w:space="0" w:color="auto"/>
                <w:left w:val="none" w:sz="0" w:space="0" w:color="auto"/>
                <w:bottom w:val="none" w:sz="0" w:space="0" w:color="auto"/>
                <w:right w:val="none" w:sz="0" w:space="0" w:color="auto"/>
              </w:divBdr>
            </w:div>
            <w:div w:id="83040790">
              <w:marLeft w:val="0"/>
              <w:marRight w:val="0"/>
              <w:marTop w:val="0"/>
              <w:marBottom w:val="0"/>
              <w:divBdr>
                <w:top w:val="none" w:sz="0" w:space="0" w:color="auto"/>
                <w:left w:val="none" w:sz="0" w:space="0" w:color="auto"/>
                <w:bottom w:val="none" w:sz="0" w:space="0" w:color="auto"/>
                <w:right w:val="none" w:sz="0" w:space="0" w:color="auto"/>
              </w:divBdr>
            </w:div>
            <w:div w:id="1357081170">
              <w:marLeft w:val="0"/>
              <w:marRight w:val="0"/>
              <w:marTop w:val="0"/>
              <w:marBottom w:val="0"/>
              <w:divBdr>
                <w:top w:val="none" w:sz="0" w:space="0" w:color="auto"/>
                <w:left w:val="none" w:sz="0" w:space="0" w:color="auto"/>
                <w:bottom w:val="none" w:sz="0" w:space="0" w:color="auto"/>
                <w:right w:val="none" w:sz="0" w:space="0" w:color="auto"/>
              </w:divBdr>
            </w:div>
            <w:div w:id="1867137607">
              <w:marLeft w:val="0"/>
              <w:marRight w:val="0"/>
              <w:marTop w:val="0"/>
              <w:marBottom w:val="0"/>
              <w:divBdr>
                <w:top w:val="none" w:sz="0" w:space="0" w:color="auto"/>
                <w:left w:val="none" w:sz="0" w:space="0" w:color="auto"/>
                <w:bottom w:val="none" w:sz="0" w:space="0" w:color="auto"/>
                <w:right w:val="none" w:sz="0" w:space="0" w:color="auto"/>
              </w:divBdr>
            </w:div>
            <w:div w:id="728529416">
              <w:marLeft w:val="0"/>
              <w:marRight w:val="0"/>
              <w:marTop w:val="0"/>
              <w:marBottom w:val="0"/>
              <w:divBdr>
                <w:top w:val="none" w:sz="0" w:space="0" w:color="auto"/>
                <w:left w:val="none" w:sz="0" w:space="0" w:color="auto"/>
                <w:bottom w:val="none" w:sz="0" w:space="0" w:color="auto"/>
                <w:right w:val="none" w:sz="0" w:space="0" w:color="auto"/>
              </w:divBdr>
            </w:div>
            <w:div w:id="619411107">
              <w:marLeft w:val="0"/>
              <w:marRight w:val="0"/>
              <w:marTop w:val="0"/>
              <w:marBottom w:val="0"/>
              <w:divBdr>
                <w:top w:val="none" w:sz="0" w:space="0" w:color="auto"/>
                <w:left w:val="none" w:sz="0" w:space="0" w:color="auto"/>
                <w:bottom w:val="none" w:sz="0" w:space="0" w:color="auto"/>
                <w:right w:val="none" w:sz="0" w:space="0" w:color="auto"/>
              </w:divBdr>
            </w:div>
            <w:div w:id="1953512509">
              <w:marLeft w:val="0"/>
              <w:marRight w:val="0"/>
              <w:marTop w:val="0"/>
              <w:marBottom w:val="0"/>
              <w:divBdr>
                <w:top w:val="none" w:sz="0" w:space="0" w:color="auto"/>
                <w:left w:val="none" w:sz="0" w:space="0" w:color="auto"/>
                <w:bottom w:val="none" w:sz="0" w:space="0" w:color="auto"/>
                <w:right w:val="none" w:sz="0" w:space="0" w:color="auto"/>
              </w:divBdr>
            </w:div>
            <w:div w:id="165829806">
              <w:marLeft w:val="0"/>
              <w:marRight w:val="0"/>
              <w:marTop w:val="0"/>
              <w:marBottom w:val="0"/>
              <w:divBdr>
                <w:top w:val="none" w:sz="0" w:space="0" w:color="auto"/>
                <w:left w:val="none" w:sz="0" w:space="0" w:color="auto"/>
                <w:bottom w:val="none" w:sz="0" w:space="0" w:color="auto"/>
                <w:right w:val="none" w:sz="0" w:space="0" w:color="auto"/>
              </w:divBdr>
            </w:div>
            <w:div w:id="490677813">
              <w:marLeft w:val="0"/>
              <w:marRight w:val="0"/>
              <w:marTop w:val="0"/>
              <w:marBottom w:val="0"/>
              <w:divBdr>
                <w:top w:val="none" w:sz="0" w:space="0" w:color="auto"/>
                <w:left w:val="none" w:sz="0" w:space="0" w:color="auto"/>
                <w:bottom w:val="none" w:sz="0" w:space="0" w:color="auto"/>
                <w:right w:val="none" w:sz="0" w:space="0" w:color="auto"/>
              </w:divBdr>
            </w:div>
            <w:div w:id="1467047502">
              <w:marLeft w:val="0"/>
              <w:marRight w:val="0"/>
              <w:marTop w:val="0"/>
              <w:marBottom w:val="0"/>
              <w:divBdr>
                <w:top w:val="none" w:sz="0" w:space="0" w:color="auto"/>
                <w:left w:val="none" w:sz="0" w:space="0" w:color="auto"/>
                <w:bottom w:val="none" w:sz="0" w:space="0" w:color="auto"/>
                <w:right w:val="none" w:sz="0" w:space="0" w:color="auto"/>
              </w:divBdr>
            </w:div>
            <w:div w:id="201292172">
              <w:marLeft w:val="0"/>
              <w:marRight w:val="0"/>
              <w:marTop w:val="0"/>
              <w:marBottom w:val="0"/>
              <w:divBdr>
                <w:top w:val="none" w:sz="0" w:space="0" w:color="auto"/>
                <w:left w:val="none" w:sz="0" w:space="0" w:color="auto"/>
                <w:bottom w:val="none" w:sz="0" w:space="0" w:color="auto"/>
                <w:right w:val="none" w:sz="0" w:space="0" w:color="auto"/>
              </w:divBdr>
            </w:div>
            <w:div w:id="533422654">
              <w:marLeft w:val="0"/>
              <w:marRight w:val="0"/>
              <w:marTop w:val="0"/>
              <w:marBottom w:val="0"/>
              <w:divBdr>
                <w:top w:val="none" w:sz="0" w:space="0" w:color="auto"/>
                <w:left w:val="none" w:sz="0" w:space="0" w:color="auto"/>
                <w:bottom w:val="none" w:sz="0" w:space="0" w:color="auto"/>
                <w:right w:val="none" w:sz="0" w:space="0" w:color="auto"/>
              </w:divBdr>
            </w:div>
            <w:div w:id="213196836">
              <w:marLeft w:val="0"/>
              <w:marRight w:val="0"/>
              <w:marTop w:val="0"/>
              <w:marBottom w:val="0"/>
              <w:divBdr>
                <w:top w:val="none" w:sz="0" w:space="0" w:color="auto"/>
                <w:left w:val="none" w:sz="0" w:space="0" w:color="auto"/>
                <w:bottom w:val="none" w:sz="0" w:space="0" w:color="auto"/>
                <w:right w:val="none" w:sz="0" w:space="0" w:color="auto"/>
              </w:divBdr>
            </w:div>
            <w:div w:id="231160784">
              <w:marLeft w:val="0"/>
              <w:marRight w:val="0"/>
              <w:marTop w:val="0"/>
              <w:marBottom w:val="0"/>
              <w:divBdr>
                <w:top w:val="none" w:sz="0" w:space="0" w:color="auto"/>
                <w:left w:val="none" w:sz="0" w:space="0" w:color="auto"/>
                <w:bottom w:val="none" w:sz="0" w:space="0" w:color="auto"/>
                <w:right w:val="none" w:sz="0" w:space="0" w:color="auto"/>
              </w:divBdr>
            </w:div>
            <w:div w:id="1059016211">
              <w:marLeft w:val="0"/>
              <w:marRight w:val="0"/>
              <w:marTop w:val="0"/>
              <w:marBottom w:val="0"/>
              <w:divBdr>
                <w:top w:val="none" w:sz="0" w:space="0" w:color="auto"/>
                <w:left w:val="none" w:sz="0" w:space="0" w:color="auto"/>
                <w:bottom w:val="none" w:sz="0" w:space="0" w:color="auto"/>
                <w:right w:val="none" w:sz="0" w:space="0" w:color="auto"/>
              </w:divBdr>
            </w:div>
            <w:div w:id="1396009961">
              <w:marLeft w:val="0"/>
              <w:marRight w:val="0"/>
              <w:marTop w:val="0"/>
              <w:marBottom w:val="0"/>
              <w:divBdr>
                <w:top w:val="none" w:sz="0" w:space="0" w:color="auto"/>
                <w:left w:val="none" w:sz="0" w:space="0" w:color="auto"/>
                <w:bottom w:val="none" w:sz="0" w:space="0" w:color="auto"/>
                <w:right w:val="none" w:sz="0" w:space="0" w:color="auto"/>
              </w:divBdr>
            </w:div>
            <w:div w:id="2048529840">
              <w:marLeft w:val="0"/>
              <w:marRight w:val="0"/>
              <w:marTop w:val="0"/>
              <w:marBottom w:val="0"/>
              <w:divBdr>
                <w:top w:val="none" w:sz="0" w:space="0" w:color="auto"/>
                <w:left w:val="none" w:sz="0" w:space="0" w:color="auto"/>
                <w:bottom w:val="none" w:sz="0" w:space="0" w:color="auto"/>
                <w:right w:val="none" w:sz="0" w:space="0" w:color="auto"/>
              </w:divBdr>
            </w:div>
            <w:div w:id="2141528063">
              <w:marLeft w:val="0"/>
              <w:marRight w:val="0"/>
              <w:marTop w:val="0"/>
              <w:marBottom w:val="0"/>
              <w:divBdr>
                <w:top w:val="none" w:sz="0" w:space="0" w:color="auto"/>
                <w:left w:val="none" w:sz="0" w:space="0" w:color="auto"/>
                <w:bottom w:val="none" w:sz="0" w:space="0" w:color="auto"/>
                <w:right w:val="none" w:sz="0" w:space="0" w:color="auto"/>
              </w:divBdr>
            </w:div>
            <w:div w:id="433982267">
              <w:marLeft w:val="0"/>
              <w:marRight w:val="0"/>
              <w:marTop w:val="0"/>
              <w:marBottom w:val="0"/>
              <w:divBdr>
                <w:top w:val="none" w:sz="0" w:space="0" w:color="auto"/>
                <w:left w:val="none" w:sz="0" w:space="0" w:color="auto"/>
                <w:bottom w:val="none" w:sz="0" w:space="0" w:color="auto"/>
                <w:right w:val="none" w:sz="0" w:space="0" w:color="auto"/>
              </w:divBdr>
            </w:div>
            <w:div w:id="1858428004">
              <w:marLeft w:val="0"/>
              <w:marRight w:val="0"/>
              <w:marTop w:val="0"/>
              <w:marBottom w:val="0"/>
              <w:divBdr>
                <w:top w:val="none" w:sz="0" w:space="0" w:color="auto"/>
                <w:left w:val="none" w:sz="0" w:space="0" w:color="auto"/>
                <w:bottom w:val="none" w:sz="0" w:space="0" w:color="auto"/>
                <w:right w:val="none" w:sz="0" w:space="0" w:color="auto"/>
              </w:divBdr>
            </w:div>
            <w:div w:id="2069261180">
              <w:marLeft w:val="0"/>
              <w:marRight w:val="0"/>
              <w:marTop w:val="0"/>
              <w:marBottom w:val="0"/>
              <w:divBdr>
                <w:top w:val="none" w:sz="0" w:space="0" w:color="auto"/>
                <w:left w:val="none" w:sz="0" w:space="0" w:color="auto"/>
                <w:bottom w:val="none" w:sz="0" w:space="0" w:color="auto"/>
                <w:right w:val="none" w:sz="0" w:space="0" w:color="auto"/>
              </w:divBdr>
            </w:div>
            <w:div w:id="342828271">
              <w:marLeft w:val="0"/>
              <w:marRight w:val="0"/>
              <w:marTop w:val="0"/>
              <w:marBottom w:val="0"/>
              <w:divBdr>
                <w:top w:val="none" w:sz="0" w:space="0" w:color="auto"/>
                <w:left w:val="none" w:sz="0" w:space="0" w:color="auto"/>
                <w:bottom w:val="none" w:sz="0" w:space="0" w:color="auto"/>
                <w:right w:val="none" w:sz="0" w:space="0" w:color="auto"/>
              </w:divBdr>
            </w:div>
            <w:div w:id="1697272802">
              <w:marLeft w:val="0"/>
              <w:marRight w:val="0"/>
              <w:marTop w:val="0"/>
              <w:marBottom w:val="0"/>
              <w:divBdr>
                <w:top w:val="none" w:sz="0" w:space="0" w:color="auto"/>
                <w:left w:val="none" w:sz="0" w:space="0" w:color="auto"/>
                <w:bottom w:val="none" w:sz="0" w:space="0" w:color="auto"/>
                <w:right w:val="none" w:sz="0" w:space="0" w:color="auto"/>
              </w:divBdr>
            </w:div>
            <w:div w:id="776564806">
              <w:marLeft w:val="0"/>
              <w:marRight w:val="0"/>
              <w:marTop w:val="0"/>
              <w:marBottom w:val="0"/>
              <w:divBdr>
                <w:top w:val="none" w:sz="0" w:space="0" w:color="auto"/>
                <w:left w:val="none" w:sz="0" w:space="0" w:color="auto"/>
                <w:bottom w:val="none" w:sz="0" w:space="0" w:color="auto"/>
                <w:right w:val="none" w:sz="0" w:space="0" w:color="auto"/>
              </w:divBdr>
            </w:div>
            <w:div w:id="1689331940">
              <w:marLeft w:val="0"/>
              <w:marRight w:val="0"/>
              <w:marTop w:val="0"/>
              <w:marBottom w:val="0"/>
              <w:divBdr>
                <w:top w:val="none" w:sz="0" w:space="0" w:color="auto"/>
                <w:left w:val="none" w:sz="0" w:space="0" w:color="auto"/>
                <w:bottom w:val="none" w:sz="0" w:space="0" w:color="auto"/>
                <w:right w:val="none" w:sz="0" w:space="0" w:color="auto"/>
              </w:divBdr>
            </w:div>
            <w:div w:id="1165971286">
              <w:marLeft w:val="0"/>
              <w:marRight w:val="0"/>
              <w:marTop w:val="0"/>
              <w:marBottom w:val="0"/>
              <w:divBdr>
                <w:top w:val="none" w:sz="0" w:space="0" w:color="auto"/>
                <w:left w:val="none" w:sz="0" w:space="0" w:color="auto"/>
                <w:bottom w:val="none" w:sz="0" w:space="0" w:color="auto"/>
                <w:right w:val="none" w:sz="0" w:space="0" w:color="auto"/>
              </w:divBdr>
            </w:div>
            <w:div w:id="1150250998">
              <w:marLeft w:val="0"/>
              <w:marRight w:val="0"/>
              <w:marTop w:val="0"/>
              <w:marBottom w:val="0"/>
              <w:divBdr>
                <w:top w:val="none" w:sz="0" w:space="0" w:color="auto"/>
                <w:left w:val="none" w:sz="0" w:space="0" w:color="auto"/>
                <w:bottom w:val="none" w:sz="0" w:space="0" w:color="auto"/>
                <w:right w:val="none" w:sz="0" w:space="0" w:color="auto"/>
              </w:divBdr>
            </w:div>
            <w:div w:id="1642463280">
              <w:marLeft w:val="0"/>
              <w:marRight w:val="0"/>
              <w:marTop w:val="0"/>
              <w:marBottom w:val="0"/>
              <w:divBdr>
                <w:top w:val="none" w:sz="0" w:space="0" w:color="auto"/>
                <w:left w:val="none" w:sz="0" w:space="0" w:color="auto"/>
                <w:bottom w:val="none" w:sz="0" w:space="0" w:color="auto"/>
                <w:right w:val="none" w:sz="0" w:space="0" w:color="auto"/>
              </w:divBdr>
            </w:div>
            <w:div w:id="1250847448">
              <w:marLeft w:val="0"/>
              <w:marRight w:val="0"/>
              <w:marTop w:val="0"/>
              <w:marBottom w:val="0"/>
              <w:divBdr>
                <w:top w:val="none" w:sz="0" w:space="0" w:color="auto"/>
                <w:left w:val="none" w:sz="0" w:space="0" w:color="auto"/>
                <w:bottom w:val="none" w:sz="0" w:space="0" w:color="auto"/>
                <w:right w:val="none" w:sz="0" w:space="0" w:color="auto"/>
              </w:divBdr>
            </w:div>
            <w:div w:id="173612691">
              <w:marLeft w:val="0"/>
              <w:marRight w:val="0"/>
              <w:marTop w:val="0"/>
              <w:marBottom w:val="0"/>
              <w:divBdr>
                <w:top w:val="none" w:sz="0" w:space="0" w:color="auto"/>
                <w:left w:val="none" w:sz="0" w:space="0" w:color="auto"/>
                <w:bottom w:val="none" w:sz="0" w:space="0" w:color="auto"/>
                <w:right w:val="none" w:sz="0" w:space="0" w:color="auto"/>
              </w:divBdr>
            </w:div>
            <w:div w:id="210115869">
              <w:marLeft w:val="0"/>
              <w:marRight w:val="0"/>
              <w:marTop w:val="0"/>
              <w:marBottom w:val="0"/>
              <w:divBdr>
                <w:top w:val="none" w:sz="0" w:space="0" w:color="auto"/>
                <w:left w:val="none" w:sz="0" w:space="0" w:color="auto"/>
                <w:bottom w:val="none" w:sz="0" w:space="0" w:color="auto"/>
                <w:right w:val="none" w:sz="0" w:space="0" w:color="auto"/>
              </w:divBdr>
            </w:div>
            <w:div w:id="2069960181">
              <w:marLeft w:val="0"/>
              <w:marRight w:val="0"/>
              <w:marTop w:val="0"/>
              <w:marBottom w:val="0"/>
              <w:divBdr>
                <w:top w:val="none" w:sz="0" w:space="0" w:color="auto"/>
                <w:left w:val="none" w:sz="0" w:space="0" w:color="auto"/>
                <w:bottom w:val="none" w:sz="0" w:space="0" w:color="auto"/>
                <w:right w:val="none" w:sz="0" w:space="0" w:color="auto"/>
              </w:divBdr>
            </w:div>
            <w:div w:id="1493325954">
              <w:marLeft w:val="0"/>
              <w:marRight w:val="0"/>
              <w:marTop w:val="0"/>
              <w:marBottom w:val="0"/>
              <w:divBdr>
                <w:top w:val="none" w:sz="0" w:space="0" w:color="auto"/>
                <w:left w:val="none" w:sz="0" w:space="0" w:color="auto"/>
                <w:bottom w:val="none" w:sz="0" w:space="0" w:color="auto"/>
                <w:right w:val="none" w:sz="0" w:space="0" w:color="auto"/>
              </w:divBdr>
            </w:div>
            <w:div w:id="433867155">
              <w:marLeft w:val="0"/>
              <w:marRight w:val="0"/>
              <w:marTop w:val="0"/>
              <w:marBottom w:val="0"/>
              <w:divBdr>
                <w:top w:val="none" w:sz="0" w:space="0" w:color="auto"/>
                <w:left w:val="none" w:sz="0" w:space="0" w:color="auto"/>
                <w:bottom w:val="none" w:sz="0" w:space="0" w:color="auto"/>
                <w:right w:val="none" w:sz="0" w:space="0" w:color="auto"/>
              </w:divBdr>
            </w:div>
            <w:div w:id="838883403">
              <w:marLeft w:val="0"/>
              <w:marRight w:val="0"/>
              <w:marTop w:val="0"/>
              <w:marBottom w:val="0"/>
              <w:divBdr>
                <w:top w:val="none" w:sz="0" w:space="0" w:color="auto"/>
                <w:left w:val="none" w:sz="0" w:space="0" w:color="auto"/>
                <w:bottom w:val="none" w:sz="0" w:space="0" w:color="auto"/>
                <w:right w:val="none" w:sz="0" w:space="0" w:color="auto"/>
              </w:divBdr>
            </w:div>
            <w:div w:id="1385567373">
              <w:marLeft w:val="0"/>
              <w:marRight w:val="0"/>
              <w:marTop w:val="0"/>
              <w:marBottom w:val="0"/>
              <w:divBdr>
                <w:top w:val="none" w:sz="0" w:space="0" w:color="auto"/>
                <w:left w:val="none" w:sz="0" w:space="0" w:color="auto"/>
                <w:bottom w:val="none" w:sz="0" w:space="0" w:color="auto"/>
                <w:right w:val="none" w:sz="0" w:space="0" w:color="auto"/>
              </w:divBdr>
            </w:div>
            <w:div w:id="33389326">
              <w:marLeft w:val="0"/>
              <w:marRight w:val="0"/>
              <w:marTop w:val="0"/>
              <w:marBottom w:val="0"/>
              <w:divBdr>
                <w:top w:val="none" w:sz="0" w:space="0" w:color="auto"/>
                <w:left w:val="none" w:sz="0" w:space="0" w:color="auto"/>
                <w:bottom w:val="none" w:sz="0" w:space="0" w:color="auto"/>
                <w:right w:val="none" w:sz="0" w:space="0" w:color="auto"/>
              </w:divBdr>
            </w:div>
            <w:div w:id="12533434">
              <w:marLeft w:val="0"/>
              <w:marRight w:val="0"/>
              <w:marTop w:val="0"/>
              <w:marBottom w:val="0"/>
              <w:divBdr>
                <w:top w:val="none" w:sz="0" w:space="0" w:color="auto"/>
                <w:left w:val="none" w:sz="0" w:space="0" w:color="auto"/>
                <w:bottom w:val="none" w:sz="0" w:space="0" w:color="auto"/>
                <w:right w:val="none" w:sz="0" w:space="0" w:color="auto"/>
              </w:divBdr>
            </w:div>
            <w:div w:id="148979345">
              <w:marLeft w:val="0"/>
              <w:marRight w:val="0"/>
              <w:marTop w:val="0"/>
              <w:marBottom w:val="0"/>
              <w:divBdr>
                <w:top w:val="none" w:sz="0" w:space="0" w:color="auto"/>
                <w:left w:val="none" w:sz="0" w:space="0" w:color="auto"/>
                <w:bottom w:val="none" w:sz="0" w:space="0" w:color="auto"/>
                <w:right w:val="none" w:sz="0" w:space="0" w:color="auto"/>
              </w:divBdr>
            </w:div>
            <w:div w:id="1769620747">
              <w:marLeft w:val="0"/>
              <w:marRight w:val="0"/>
              <w:marTop w:val="0"/>
              <w:marBottom w:val="0"/>
              <w:divBdr>
                <w:top w:val="none" w:sz="0" w:space="0" w:color="auto"/>
                <w:left w:val="none" w:sz="0" w:space="0" w:color="auto"/>
                <w:bottom w:val="none" w:sz="0" w:space="0" w:color="auto"/>
                <w:right w:val="none" w:sz="0" w:space="0" w:color="auto"/>
              </w:divBdr>
            </w:div>
            <w:div w:id="1459883282">
              <w:marLeft w:val="0"/>
              <w:marRight w:val="0"/>
              <w:marTop w:val="0"/>
              <w:marBottom w:val="0"/>
              <w:divBdr>
                <w:top w:val="none" w:sz="0" w:space="0" w:color="auto"/>
                <w:left w:val="none" w:sz="0" w:space="0" w:color="auto"/>
                <w:bottom w:val="none" w:sz="0" w:space="0" w:color="auto"/>
                <w:right w:val="none" w:sz="0" w:space="0" w:color="auto"/>
              </w:divBdr>
            </w:div>
            <w:div w:id="31347032">
              <w:marLeft w:val="0"/>
              <w:marRight w:val="0"/>
              <w:marTop w:val="0"/>
              <w:marBottom w:val="0"/>
              <w:divBdr>
                <w:top w:val="none" w:sz="0" w:space="0" w:color="auto"/>
                <w:left w:val="none" w:sz="0" w:space="0" w:color="auto"/>
                <w:bottom w:val="none" w:sz="0" w:space="0" w:color="auto"/>
                <w:right w:val="none" w:sz="0" w:space="0" w:color="auto"/>
              </w:divBdr>
            </w:div>
            <w:div w:id="722564018">
              <w:marLeft w:val="0"/>
              <w:marRight w:val="0"/>
              <w:marTop w:val="0"/>
              <w:marBottom w:val="0"/>
              <w:divBdr>
                <w:top w:val="none" w:sz="0" w:space="0" w:color="auto"/>
                <w:left w:val="none" w:sz="0" w:space="0" w:color="auto"/>
                <w:bottom w:val="none" w:sz="0" w:space="0" w:color="auto"/>
                <w:right w:val="none" w:sz="0" w:space="0" w:color="auto"/>
              </w:divBdr>
            </w:div>
            <w:div w:id="283922334">
              <w:marLeft w:val="0"/>
              <w:marRight w:val="0"/>
              <w:marTop w:val="0"/>
              <w:marBottom w:val="0"/>
              <w:divBdr>
                <w:top w:val="none" w:sz="0" w:space="0" w:color="auto"/>
                <w:left w:val="none" w:sz="0" w:space="0" w:color="auto"/>
                <w:bottom w:val="none" w:sz="0" w:space="0" w:color="auto"/>
                <w:right w:val="none" w:sz="0" w:space="0" w:color="auto"/>
              </w:divBdr>
            </w:div>
            <w:div w:id="2066642451">
              <w:marLeft w:val="0"/>
              <w:marRight w:val="0"/>
              <w:marTop w:val="0"/>
              <w:marBottom w:val="0"/>
              <w:divBdr>
                <w:top w:val="none" w:sz="0" w:space="0" w:color="auto"/>
                <w:left w:val="none" w:sz="0" w:space="0" w:color="auto"/>
                <w:bottom w:val="none" w:sz="0" w:space="0" w:color="auto"/>
                <w:right w:val="none" w:sz="0" w:space="0" w:color="auto"/>
              </w:divBdr>
            </w:div>
            <w:div w:id="1454134395">
              <w:marLeft w:val="0"/>
              <w:marRight w:val="0"/>
              <w:marTop w:val="0"/>
              <w:marBottom w:val="0"/>
              <w:divBdr>
                <w:top w:val="none" w:sz="0" w:space="0" w:color="auto"/>
                <w:left w:val="none" w:sz="0" w:space="0" w:color="auto"/>
                <w:bottom w:val="none" w:sz="0" w:space="0" w:color="auto"/>
                <w:right w:val="none" w:sz="0" w:space="0" w:color="auto"/>
              </w:divBdr>
            </w:div>
            <w:div w:id="538511701">
              <w:marLeft w:val="0"/>
              <w:marRight w:val="0"/>
              <w:marTop w:val="0"/>
              <w:marBottom w:val="0"/>
              <w:divBdr>
                <w:top w:val="none" w:sz="0" w:space="0" w:color="auto"/>
                <w:left w:val="none" w:sz="0" w:space="0" w:color="auto"/>
                <w:bottom w:val="none" w:sz="0" w:space="0" w:color="auto"/>
                <w:right w:val="none" w:sz="0" w:space="0" w:color="auto"/>
              </w:divBdr>
            </w:div>
            <w:div w:id="99299058">
              <w:marLeft w:val="0"/>
              <w:marRight w:val="0"/>
              <w:marTop w:val="0"/>
              <w:marBottom w:val="0"/>
              <w:divBdr>
                <w:top w:val="none" w:sz="0" w:space="0" w:color="auto"/>
                <w:left w:val="none" w:sz="0" w:space="0" w:color="auto"/>
                <w:bottom w:val="none" w:sz="0" w:space="0" w:color="auto"/>
                <w:right w:val="none" w:sz="0" w:space="0" w:color="auto"/>
              </w:divBdr>
            </w:div>
            <w:div w:id="388891667">
              <w:marLeft w:val="0"/>
              <w:marRight w:val="0"/>
              <w:marTop w:val="0"/>
              <w:marBottom w:val="0"/>
              <w:divBdr>
                <w:top w:val="none" w:sz="0" w:space="0" w:color="auto"/>
                <w:left w:val="none" w:sz="0" w:space="0" w:color="auto"/>
                <w:bottom w:val="none" w:sz="0" w:space="0" w:color="auto"/>
                <w:right w:val="none" w:sz="0" w:space="0" w:color="auto"/>
              </w:divBdr>
            </w:div>
            <w:div w:id="1737436594">
              <w:marLeft w:val="0"/>
              <w:marRight w:val="0"/>
              <w:marTop w:val="0"/>
              <w:marBottom w:val="0"/>
              <w:divBdr>
                <w:top w:val="none" w:sz="0" w:space="0" w:color="auto"/>
                <w:left w:val="none" w:sz="0" w:space="0" w:color="auto"/>
                <w:bottom w:val="none" w:sz="0" w:space="0" w:color="auto"/>
                <w:right w:val="none" w:sz="0" w:space="0" w:color="auto"/>
              </w:divBdr>
            </w:div>
            <w:div w:id="528028149">
              <w:marLeft w:val="0"/>
              <w:marRight w:val="0"/>
              <w:marTop w:val="0"/>
              <w:marBottom w:val="0"/>
              <w:divBdr>
                <w:top w:val="none" w:sz="0" w:space="0" w:color="auto"/>
                <w:left w:val="none" w:sz="0" w:space="0" w:color="auto"/>
                <w:bottom w:val="none" w:sz="0" w:space="0" w:color="auto"/>
                <w:right w:val="none" w:sz="0" w:space="0" w:color="auto"/>
              </w:divBdr>
            </w:div>
            <w:div w:id="14305652">
              <w:marLeft w:val="0"/>
              <w:marRight w:val="0"/>
              <w:marTop w:val="0"/>
              <w:marBottom w:val="0"/>
              <w:divBdr>
                <w:top w:val="none" w:sz="0" w:space="0" w:color="auto"/>
                <w:left w:val="none" w:sz="0" w:space="0" w:color="auto"/>
                <w:bottom w:val="none" w:sz="0" w:space="0" w:color="auto"/>
                <w:right w:val="none" w:sz="0" w:space="0" w:color="auto"/>
              </w:divBdr>
            </w:div>
            <w:div w:id="1949775010">
              <w:marLeft w:val="0"/>
              <w:marRight w:val="0"/>
              <w:marTop w:val="0"/>
              <w:marBottom w:val="0"/>
              <w:divBdr>
                <w:top w:val="none" w:sz="0" w:space="0" w:color="auto"/>
                <w:left w:val="none" w:sz="0" w:space="0" w:color="auto"/>
                <w:bottom w:val="none" w:sz="0" w:space="0" w:color="auto"/>
                <w:right w:val="none" w:sz="0" w:space="0" w:color="auto"/>
              </w:divBdr>
            </w:div>
            <w:div w:id="942541098">
              <w:marLeft w:val="0"/>
              <w:marRight w:val="0"/>
              <w:marTop w:val="0"/>
              <w:marBottom w:val="0"/>
              <w:divBdr>
                <w:top w:val="none" w:sz="0" w:space="0" w:color="auto"/>
                <w:left w:val="none" w:sz="0" w:space="0" w:color="auto"/>
                <w:bottom w:val="none" w:sz="0" w:space="0" w:color="auto"/>
                <w:right w:val="none" w:sz="0" w:space="0" w:color="auto"/>
              </w:divBdr>
            </w:div>
            <w:div w:id="605429137">
              <w:marLeft w:val="0"/>
              <w:marRight w:val="0"/>
              <w:marTop w:val="0"/>
              <w:marBottom w:val="0"/>
              <w:divBdr>
                <w:top w:val="none" w:sz="0" w:space="0" w:color="auto"/>
                <w:left w:val="none" w:sz="0" w:space="0" w:color="auto"/>
                <w:bottom w:val="none" w:sz="0" w:space="0" w:color="auto"/>
                <w:right w:val="none" w:sz="0" w:space="0" w:color="auto"/>
              </w:divBdr>
            </w:div>
            <w:div w:id="1701781954">
              <w:marLeft w:val="0"/>
              <w:marRight w:val="0"/>
              <w:marTop w:val="0"/>
              <w:marBottom w:val="0"/>
              <w:divBdr>
                <w:top w:val="none" w:sz="0" w:space="0" w:color="auto"/>
                <w:left w:val="none" w:sz="0" w:space="0" w:color="auto"/>
                <w:bottom w:val="none" w:sz="0" w:space="0" w:color="auto"/>
                <w:right w:val="none" w:sz="0" w:space="0" w:color="auto"/>
              </w:divBdr>
            </w:div>
            <w:div w:id="241910759">
              <w:marLeft w:val="0"/>
              <w:marRight w:val="0"/>
              <w:marTop w:val="0"/>
              <w:marBottom w:val="0"/>
              <w:divBdr>
                <w:top w:val="none" w:sz="0" w:space="0" w:color="auto"/>
                <w:left w:val="none" w:sz="0" w:space="0" w:color="auto"/>
                <w:bottom w:val="none" w:sz="0" w:space="0" w:color="auto"/>
                <w:right w:val="none" w:sz="0" w:space="0" w:color="auto"/>
              </w:divBdr>
            </w:div>
            <w:div w:id="59519449">
              <w:marLeft w:val="0"/>
              <w:marRight w:val="0"/>
              <w:marTop w:val="0"/>
              <w:marBottom w:val="0"/>
              <w:divBdr>
                <w:top w:val="none" w:sz="0" w:space="0" w:color="auto"/>
                <w:left w:val="none" w:sz="0" w:space="0" w:color="auto"/>
                <w:bottom w:val="none" w:sz="0" w:space="0" w:color="auto"/>
                <w:right w:val="none" w:sz="0" w:space="0" w:color="auto"/>
              </w:divBdr>
            </w:div>
            <w:div w:id="1862624966">
              <w:marLeft w:val="0"/>
              <w:marRight w:val="0"/>
              <w:marTop w:val="0"/>
              <w:marBottom w:val="0"/>
              <w:divBdr>
                <w:top w:val="none" w:sz="0" w:space="0" w:color="auto"/>
                <w:left w:val="none" w:sz="0" w:space="0" w:color="auto"/>
                <w:bottom w:val="none" w:sz="0" w:space="0" w:color="auto"/>
                <w:right w:val="none" w:sz="0" w:space="0" w:color="auto"/>
              </w:divBdr>
            </w:div>
            <w:div w:id="1865288873">
              <w:marLeft w:val="0"/>
              <w:marRight w:val="0"/>
              <w:marTop w:val="0"/>
              <w:marBottom w:val="0"/>
              <w:divBdr>
                <w:top w:val="none" w:sz="0" w:space="0" w:color="auto"/>
                <w:left w:val="none" w:sz="0" w:space="0" w:color="auto"/>
                <w:bottom w:val="none" w:sz="0" w:space="0" w:color="auto"/>
                <w:right w:val="none" w:sz="0" w:space="0" w:color="auto"/>
              </w:divBdr>
            </w:div>
            <w:div w:id="771055000">
              <w:marLeft w:val="0"/>
              <w:marRight w:val="0"/>
              <w:marTop w:val="0"/>
              <w:marBottom w:val="0"/>
              <w:divBdr>
                <w:top w:val="none" w:sz="0" w:space="0" w:color="auto"/>
                <w:left w:val="none" w:sz="0" w:space="0" w:color="auto"/>
                <w:bottom w:val="none" w:sz="0" w:space="0" w:color="auto"/>
                <w:right w:val="none" w:sz="0" w:space="0" w:color="auto"/>
              </w:divBdr>
            </w:div>
            <w:div w:id="740643647">
              <w:marLeft w:val="0"/>
              <w:marRight w:val="0"/>
              <w:marTop w:val="0"/>
              <w:marBottom w:val="0"/>
              <w:divBdr>
                <w:top w:val="none" w:sz="0" w:space="0" w:color="auto"/>
                <w:left w:val="none" w:sz="0" w:space="0" w:color="auto"/>
                <w:bottom w:val="none" w:sz="0" w:space="0" w:color="auto"/>
                <w:right w:val="none" w:sz="0" w:space="0" w:color="auto"/>
              </w:divBdr>
            </w:div>
            <w:div w:id="1206213034">
              <w:marLeft w:val="0"/>
              <w:marRight w:val="0"/>
              <w:marTop w:val="0"/>
              <w:marBottom w:val="0"/>
              <w:divBdr>
                <w:top w:val="none" w:sz="0" w:space="0" w:color="auto"/>
                <w:left w:val="none" w:sz="0" w:space="0" w:color="auto"/>
                <w:bottom w:val="none" w:sz="0" w:space="0" w:color="auto"/>
                <w:right w:val="none" w:sz="0" w:space="0" w:color="auto"/>
              </w:divBdr>
            </w:div>
            <w:div w:id="13383192">
              <w:marLeft w:val="0"/>
              <w:marRight w:val="0"/>
              <w:marTop w:val="0"/>
              <w:marBottom w:val="0"/>
              <w:divBdr>
                <w:top w:val="none" w:sz="0" w:space="0" w:color="auto"/>
                <w:left w:val="none" w:sz="0" w:space="0" w:color="auto"/>
                <w:bottom w:val="none" w:sz="0" w:space="0" w:color="auto"/>
                <w:right w:val="none" w:sz="0" w:space="0" w:color="auto"/>
              </w:divBdr>
            </w:div>
            <w:div w:id="1358001568">
              <w:marLeft w:val="0"/>
              <w:marRight w:val="0"/>
              <w:marTop w:val="0"/>
              <w:marBottom w:val="0"/>
              <w:divBdr>
                <w:top w:val="none" w:sz="0" w:space="0" w:color="auto"/>
                <w:left w:val="none" w:sz="0" w:space="0" w:color="auto"/>
                <w:bottom w:val="none" w:sz="0" w:space="0" w:color="auto"/>
                <w:right w:val="none" w:sz="0" w:space="0" w:color="auto"/>
              </w:divBdr>
            </w:div>
            <w:div w:id="721513980">
              <w:marLeft w:val="0"/>
              <w:marRight w:val="0"/>
              <w:marTop w:val="0"/>
              <w:marBottom w:val="0"/>
              <w:divBdr>
                <w:top w:val="none" w:sz="0" w:space="0" w:color="auto"/>
                <w:left w:val="none" w:sz="0" w:space="0" w:color="auto"/>
                <w:bottom w:val="none" w:sz="0" w:space="0" w:color="auto"/>
                <w:right w:val="none" w:sz="0" w:space="0" w:color="auto"/>
              </w:divBdr>
            </w:div>
            <w:div w:id="2084253753">
              <w:marLeft w:val="0"/>
              <w:marRight w:val="0"/>
              <w:marTop w:val="0"/>
              <w:marBottom w:val="0"/>
              <w:divBdr>
                <w:top w:val="none" w:sz="0" w:space="0" w:color="auto"/>
                <w:left w:val="none" w:sz="0" w:space="0" w:color="auto"/>
                <w:bottom w:val="none" w:sz="0" w:space="0" w:color="auto"/>
                <w:right w:val="none" w:sz="0" w:space="0" w:color="auto"/>
              </w:divBdr>
            </w:div>
            <w:div w:id="345837309">
              <w:marLeft w:val="0"/>
              <w:marRight w:val="0"/>
              <w:marTop w:val="0"/>
              <w:marBottom w:val="0"/>
              <w:divBdr>
                <w:top w:val="none" w:sz="0" w:space="0" w:color="auto"/>
                <w:left w:val="none" w:sz="0" w:space="0" w:color="auto"/>
                <w:bottom w:val="none" w:sz="0" w:space="0" w:color="auto"/>
                <w:right w:val="none" w:sz="0" w:space="0" w:color="auto"/>
              </w:divBdr>
            </w:div>
            <w:div w:id="123693847">
              <w:marLeft w:val="0"/>
              <w:marRight w:val="0"/>
              <w:marTop w:val="0"/>
              <w:marBottom w:val="0"/>
              <w:divBdr>
                <w:top w:val="none" w:sz="0" w:space="0" w:color="auto"/>
                <w:left w:val="none" w:sz="0" w:space="0" w:color="auto"/>
                <w:bottom w:val="none" w:sz="0" w:space="0" w:color="auto"/>
                <w:right w:val="none" w:sz="0" w:space="0" w:color="auto"/>
              </w:divBdr>
            </w:div>
            <w:div w:id="1719432204">
              <w:marLeft w:val="0"/>
              <w:marRight w:val="0"/>
              <w:marTop w:val="0"/>
              <w:marBottom w:val="0"/>
              <w:divBdr>
                <w:top w:val="none" w:sz="0" w:space="0" w:color="auto"/>
                <w:left w:val="none" w:sz="0" w:space="0" w:color="auto"/>
                <w:bottom w:val="none" w:sz="0" w:space="0" w:color="auto"/>
                <w:right w:val="none" w:sz="0" w:space="0" w:color="auto"/>
              </w:divBdr>
            </w:div>
            <w:div w:id="381172372">
              <w:marLeft w:val="0"/>
              <w:marRight w:val="0"/>
              <w:marTop w:val="0"/>
              <w:marBottom w:val="0"/>
              <w:divBdr>
                <w:top w:val="none" w:sz="0" w:space="0" w:color="auto"/>
                <w:left w:val="none" w:sz="0" w:space="0" w:color="auto"/>
                <w:bottom w:val="none" w:sz="0" w:space="0" w:color="auto"/>
                <w:right w:val="none" w:sz="0" w:space="0" w:color="auto"/>
              </w:divBdr>
            </w:div>
            <w:div w:id="1408652622">
              <w:marLeft w:val="0"/>
              <w:marRight w:val="0"/>
              <w:marTop w:val="0"/>
              <w:marBottom w:val="0"/>
              <w:divBdr>
                <w:top w:val="none" w:sz="0" w:space="0" w:color="auto"/>
                <w:left w:val="none" w:sz="0" w:space="0" w:color="auto"/>
                <w:bottom w:val="none" w:sz="0" w:space="0" w:color="auto"/>
                <w:right w:val="none" w:sz="0" w:space="0" w:color="auto"/>
              </w:divBdr>
            </w:div>
            <w:div w:id="1024748012">
              <w:marLeft w:val="0"/>
              <w:marRight w:val="0"/>
              <w:marTop w:val="0"/>
              <w:marBottom w:val="0"/>
              <w:divBdr>
                <w:top w:val="none" w:sz="0" w:space="0" w:color="auto"/>
                <w:left w:val="none" w:sz="0" w:space="0" w:color="auto"/>
                <w:bottom w:val="none" w:sz="0" w:space="0" w:color="auto"/>
                <w:right w:val="none" w:sz="0" w:space="0" w:color="auto"/>
              </w:divBdr>
            </w:div>
            <w:div w:id="868446817">
              <w:marLeft w:val="0"/>
              <w:marRight w:val="0"/>
              <w:marTop w:val="0"/>
              <w:marBottom w:val="0"/>
              <w:divBdr>
                <w:top w:val="none" w:sz="0" w:space="0" w:color="auto"/>
                <w:left w:val="none" w:sz="0" w:space="0" w:color="auto"/>
                <w:bottom w:val="none" w:sz="0" w:space="0" w:color="auto"/>
                <w:right w:val="none" w:sz="0" w:space="0" w:color="auto"/>
              </w:divBdr>
            </w:div>
            <w:div w:id="710420357">
              <w:marLeft w:val="0"/>
              <w:marRight w:val="0"/>
              <w:marTop w:val="0"/>
              <w:marBottom w:val="0"/>
              <w:divBdr>
                <w:top w:val="none" w:sz="0" w:space="0" w:color="auto"/>
                <w:left w:val="none" w:sz="0" w:space="0" w:color="auto"/>
                <w:bottom w:val="none" w:sz="0" w:space="0" w:color="auto"/>
                <w:right w:val="none" w:sz="0" w:space="0" w:color="auto"/>
              </w:divBdr>
            </w:div>
            <w:div w:id="683745715">
              <w:marLeft w:val="0"/>
              <w:marRight w:val="0"/>
              <w:marTop w:val="0"/>
              <w:marBottom w:val="0"/>
              <w:divBdr>
                <w:top w:val="none" w:sz="0" w:space="0" w:color="auto"/>
                <w:left w:val="none" w:sz="0" w:space="0" w:color="auto"/>
                <w:bottom w:val="none" w:sz="0" w:space="0" w:color="auto"/>
                <w:right w:val="none" w:sz="0" w:space="0" w:color="auto"/>
              </w:divBdr>
            </w:div>
            <w:div w:id="1338268919">
              <w:marLeft w:val="0"/>
              <w:marRight w:val="0"/>
              <w:marTop w:val="0"/>
              <w:marBottom w:val="0"/>
              <w:divBdr>
                <w:top w:val="none" w:sz="0" w:space="0" w:color="auto"/>
                <w:left w:val="none" w:sz="0" w:space="0" w:color="auto"/>
                <w:bottom w:val="none" w:sz="0" w:space="0" w:color="auto"/>
                <w:right w:val="none" w:sz="0" w:space="0" w:color="auto"/>
              </w:divBdr>
            </w:div>
            <w:div w:id="503009843">
              <w:marLeft w:val="0"/>
              <w:marRight w:val="0"/>
              <w:marTop w:val="0"/>
              <w:marBottom w:val="0"/>
              <w:divBdr>
                <w:top w:val="none" w:sz="0" w:space="0" w:color="auto"/>
                <w:left w:val="none" w:sz="0" w:space="0" w:color="auto"/>
                <w:bottom w:val="none" w:sz="0" w:space="0" w:color="auto"/>
                <w:right w:val="none" w:sz="0" w:space="0" w:color="auto"/>
              </w:divBdr>
            </w:div>
            <w:div w:id="294264016">
              <w:marLeft w:val="0"/>
              <w:marRight w:val="0"/>
              <w:marTop w:val="0"/>
              <w:marBottom w:val="0"/>
              <w:divBdr>
                <w:top w:val="none" w:sz="0" w:space="0" w:color="auto"/>
                <w:left w:val="none" w:sz="0" w:space="0" w:color="auto"/>
                <w:bottom w:val="none" w:sz="0" w:space="0" w:color="auto"/>
                <w:right w:val="none" w:sz="0" w:space="0" w:color="auto"/>
              </w:divBdr>
            </w:div>
            <w:div w:id="1711417373">
              <w:marLeft w:val="0"/>
              <w:marRight w:val="0"/>
              <w:marTop w:val="0"/>
              <w:marBottom w:val="0"/>
              <w:divBdr>
                <w:top w:val="none" w:sz="0" w:space="0" w:color="auto"/>
                <w:left w:val="none" w:sz="0" w:space="0" w:color="auto"/>
                <w:bottom w:val="none" w:sz="0" w:space="0" w:color="auto"/>
                <w:right w:val="none" w:sz="0" w:space="0" w:color="auto"/>
              </w:divBdr>
            </w:div>
            <w:div w:id="93325698">
              <w:marLeft w:val="0"/>
              <w:marRight w:val="0"/>
              <w:marTop w:val="0"/>
              <w:marBottom w:val="0"/>
              <w:divBdr>
                <w:top w:val="none" w:sz="0" w:space="0" w:color="auto"/>
                <w:left w:val="none" w:sz="0" w:space="0" w:color="auto"/>
                <w:bottom w:val="none" w:sz="0" w:space="0" w:color="auto"/>
                <w:right w:val="none" w:sz="0" w:space="0" w:color="auto"/>
              </w:divBdr>
            </w:div>
            <w:div w:id="1456947556">
              <w:marLeft w:val="0"/>
              <w:marRight w:val="0"/>
              <w:marTop w:val="0"/>
              <w:marBottom w:val="0"/>
              <w:divBdr>
                <w:top w:val="none" w:sz="0" w:space="0" w:color="auto"/>
                <w:left w:val="none" w:sz="0" w:space="0" w:color="auto"/>
                <w:bottom w:val="none" w:sz="0" w:space="0" w:color="auto"/>
                <w:right w:val="none" w:sz="0" w:space="0" w:color="auto"/>
              </w:divBdr>
            </w:div>
            <w:div w:id="749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966">
      <w:marLeft w:val="0"/>
      <w:marRight w:val="0"/>
      <w:marTop w:val="0"/>
      <w:marBottom w:val="0"/>
      <w:divBdr>
        <w:top w:val="none" w:sz="0" w:space="0" w:color="auto"/>
        <w:left w:val="none" w:sz="0" w:space="0" w:color="auto"/>
        <w:bottom w:val="none" w:sz="0" w:space="0" w:color="auto"/>
        <w:right w:val="none" w:sz="0" w:space="0" w:color="auto"/>
      </w:divBdr>
    </w:div>
    <w:div w:id="558633109">
      <w:marLeft w:val="0"/>
      <w:marRight w:val="0"/>
      <w:marTop w:val="0"/>
      <w:marBottom w:val="0"/>
      <w:divBdr>
        <w:top w:val="none" w:sz="0" w:space="0" w:color="auto"/>
        <w:left w:val="none" w:sz="0" w:space="0" w:color="auto"/>
        <w:bottom w:val="none" w:sz="0" w:space="0" w:color="auto"/>
        <w:right w:val="none" w:sz="0" w:space="0" w:color="auto"/>
      </w:divBdr>
    </w:div>
    <w:div w:id="562448805">
      <w:marLeft w:val="0"/>
      <w:marRight w:val="0"/>
      <w:marTop w:val="0"/>
      <w:marBottom w:val="0"/>
      <w:divBdr>
        <w:top w:val="none" w:sz="0" w:space="0" w:color="auto"/>
        <w:left w:val="none" w:sz="0" w:space="0" w:color="auto"/>
        <w:bottom w:val="none" w:sz="0" w:space="0" w:color="auto"/>
        <w:right w:val="none" w:sz="0" w:space="0" w:color="auto"/>
      </w:divBdr>
    </w:div>
    <w:div w:id="563562867">
      <w:marLeft w:val="0"/>
      <w:marRight w:val="0"/>
      <w:marTop w:val="0"/>
      <w:marBottom w:val="0"/>
      <w:divBdr>
        <w:top w:val="none" w:sz="0" w:space="0" w:color="auto"/>
        <w:left w:val="none" w:sz="0" w:space="0" w:color="auto"/>
        <w:bottom w:val="none" w:sz="0" w:space="0" w:color="auto"/>
        <w:right w:val="none" w:sz="0" w:space="0" w:color="auto"/>
      </w:divBdr>
    </w:div>
    <w:div w:id="563685346">
      <w:marLeft w:val="0"/>
      <w:marRight w:val="0"/>
      <w:marTop w:val="0"/>
      <w:marBottom w:val="0"/>
      <w:divBdr>
        <w:top w:val="none" w:sz="0" w:space="0" w:color="auto"/>
        <w:left w:val="none" w:sz="0" w:space="0" w:color="auto"/>
        <w:bottom w:val="none" w:sz="0" w:space="0" w:color="auto"/>
        <w:right w:val="none" w:sz="0" w:space="0" w:color="auto"/>
      </w:divBdr>
    </w:div>
    <w:div w:id="565339178">
      <w:marLeft w:val="0"/>
      <w:marRight w:val="0"/>
      <w:marTop w:val="0"/>
      <w:marBottom w:val="0"/>
      <w:divBdr>
        <w:top w:val="none" w:sz="0" w:space="0" w:color="auto"/>
        <w:left w:val="none" w:sz="0" w:space="0" w:color="auto"/>
        <w:bottom w:val="none" w:sz="0" w:space="0" w:color="auto"/>
        <w:right w:val="none" w:sz="0" w:space="0" w:color="auto"/>
      </w:divBdr>
    </w:div>
    <w:div w:id="565604999">
      <w:marLeft w:val="0"/>
      <w:marRight w:val="0"/>
      <w:marTop w:val="0"/>
      <w:marBottom w:val="0"/>
      <w:divBdr>
        <w:top w:val="none" w:sz="0" w:space="0" w:color="auto"/>
        <w:left w:val="none" w:sz="0" w:space="0" w:color="auto"/>
        <w:bottom w:val="none" w:sz="0" w:space="0" w:color="auto"/>
        <w:right w:val="none" w:sz="0" w:space="0" w:color="auto"/>
      </w:divBdr>
    </w:div>
    <w:div w:id="567493360">
      <w:marLeft w:val="0"/>
      <w:marRight w:val="0"/>
      <w:marTop w:val="0"/>
      <w:marBottom w:val="0"/>
      <w:divBdr>
        <w:top w:val="none" w:sz="0" w:space="0" w:color="auto"/>
        <w:left w:val="none" w:sz="0" w:space="0" w:color="auto"/>
        <w:bottom w:val="none" w:sz="0" w:space="0" w:color="auto"/>
        <w:right w:val="none" w:sz="0" w:space="0" w:color="auto"/>
      </w:divBdr>
      <w:divsChild>
        <w:div w:id="1886142724">
          <w:marLeft w:val="0"/>
          <w:marRight w:val="0"/>
          <w:marTop w:val="0"/>
          <w:marBottom w:val="0"/>
          <w:divBdr>
            <w:top w:val="none" w:sz="0" w:space="0" w:color="auto"/>
            <w:left w:val="none" w:sz="0" w:space="0" w:color="auto"/>
            <w:bottom w:val="none" w:sz="0" w:space="0" w:color="auto"/>
            <w:right w:val="none" w:sz="0" w:space="0" w:color="auto"/>
          </w:divBdr>
        </w:div>
        <w:div w:id="1485314276">
          <w:marLeft w:val="0"/>
          <w:marRight w:val="0"/>
          <w:marTop w:val="0"/>
          <w:marBottom w:val="0"/>
          <w:divBdr>
            <w:top w:val="none" w:sz="0" w:space="0" w:color="auto"/>
            <w:left w:val="none" w:sz="0" w:space="0" w:color="auto"/>
            <w:bottom w:val="none" w:sz="0" w:space="0" w:color="auto"/>
            <w:right w:val="none" w:sz="0" w:space="0" w:color="auto"/>
          </w:divBdr>
        </w:div>
      </w:divsChild>
    </w:div>
    <w:div w:id="568737056">
      <w:marLeft w:val="0"/>
      <w:marRight w:val="0"/>
      <w:marTop w:val="0"/>
      <w:marBottom w:val="0"/>
      <w:divBdr>
        <w:top w:val="none" w:sz="0" w:space="0" w:color="auto"/>
        <w:left w:val="none" w:sz="0" w:space="0" w:color="auto"/>
        <w:bottom w:val="none" w:sz="0" w:space="0" w:color="auto"/>
        <w:right w:val="none" w:sz="0" w:space="0" w:color="auto"/>
      </w:divBdr>
    </w:div>
    <w:div w:id="570892936">
      <w:marLeft w:val="0"/>
      <w:marRight w:val="0"/>
      <w:marTop w:val="0"/>
      <w:marBottom w:val="0"/>
      <w:divBdr>
        <w:top w:val="none" w:sz="0" w:space="0" w:color="auto"/>
        <w:left w:val="none" w:sz="0" w:space="0" w:color="auto"/>
        <w:bottom w:val="none" w:sz="0" w:space="0" w:color="auto"/>
        <w:right w:val="none" w:sz="0" w:space="0" w:color="auto"/>
      </w:divBdr>
    </w:div>
    <w:div w:id="570967652">
      <w:marLeft w:val="0"/>
      <w:marRight w:val="0"/>
      <w:marTop w:val="0"/>
      <w:marBottom w:val="0"/>
      <w:divBdr>
        <w:top w:val="none" w:sz="0" w:space="0" w:color="auto"/>
        <w:left w:val="none" w:sz="0" w:space="0" w:color="auto"/>
        <w:bottom w:val="none" w:sz="0" w:space="0" w:color="auto"/>
        <w:right w:val="none" w:sz="0" w:space="0" w:color="auto"/>
      </w:divBdr>
    </w:div>
    <w:div w:id="571888148">
      <w:marLeft w:val="0"/>
      <w:marRight w:val="0"/>
      <w:marTop w:val="0"/>
      <w:marBottom w:val="0"/>
      <w:divBdr>
        <w:top w:val="none" w:sz="0" w:space="0" w:color="auto"/>
        <w:left w:val="none" w:sz="0" w:space="0" w:color="auto"/>
        <w:bottom w:val="none" w:sz="0" w:space="0" w:color="auto"/>
        <w:right w:val="none" w:sz="0" w:space="0" w:color="auto"/>
      </w:divBdr>
    </w:div>
    <w:div w:id="573466416">
      <w:marLeft w:val="0"/>
      <w:marRight w:val="0"/>
      <w:marTop w:val="0"/>
      <w:marBottom w:val="0"/>
      <w:divBdr>
        <w:top w:val="none" w:sz="0" w:space="0" w:color="auto"/>
        <w:left w:val="none" w:sz="0" w:space="0" w:color="auto"/>
        <w:bottom w:val="none" w:sz="0" w:space="0" w:color="auto"/>
        <w:right w:val="none" w:sz="0" w:space="0" w:color="auto"/>
      </w:divBdr>
    </w:div>
    <w:div w:id="575827510">
      <w:marLeft w:val="0"/>
      <w:marRight w:val="0"/>
      <w:marTop w:val="0"/>
      <w:marBottom w:val="0"/>
      <w:divBdr>
        <w:top w:val="none" w:sz="0" w:space="0" w:color="auto"/>
        <w:left w:val="none" w:sz="0" w:space="0" w:color="auto"/>
        <w:bottom w:val="none" w:sz="0" w:space="0" w:color="auto"/>
        <w:right w:val="none" w:sz="0" w:space="0" w:color="auto"/>
      </w:divBdr>
    </w:div>
    <w:div w:id="576355460">
      <w:marLeft w:val="0"/>
      <w:marRight w:val="0"/>
      <w:marTop w:val="0"/>
      <w:marBottom w:val="0"/>
      <w:divBdr>
        <w:top w:val="none" w:sz="0" w:space="0" w:color="auto"/>
        <w:left w:val="none" w:sz="0" w:space="0" w:color="auto"/>
        <w:bottom w:val="none" w:sz="0" w:space="0" w:color="auto"/>
        <w:right w:val="none" w:sz="0" w:space="0" w:color="auto"/>
      </w:divBdr>
    </w:div>
    <w:div w:id="578295957">
      <w:marLeft w:val="0"/>
      <w:marRight w:val="0"/>
      <w:marTop w:val="0"/>
      <w:marBottom w:val="0"/>
      <w:divBdr>
        <w:top w:val="none" w:sz="0" w:space="0" w:color="auto"/>
        <w:left w:val="none" w:sz="0" w:space="0" w:color="auto"/>
        <w:bottom w:val="none" w:sz="0" w:space="0" w:color="auto"/>
        <w:right w:val="none" w:sz="0" w:space="0" w:color="auto"/>
      </w:divBdr>
    </w:div>
    <w:div w:id="579410010">
      <w:marLeft w:val="0"/>
      <w:marRight w:val="0"/>
      <w:marTop w:val="0"/>
      <w:marBottom w:val="0"/>
      <w:divBdr>
        <w:top w:val="none" w:sz="0" w:space="0" w:color="auto"/>
        <w:left w:val="none" w:sz="0" w:space="0" w:color="auto"/>
        <w:bottom w:val="none" w:sz="0" w:space="0" w:color="auto"/>
        <w:right w:val="none" w:sz="0" w:space="0" w:color="auto"/>
      </w:divBdr>
    </w:div>
    <w:div w:id="579947275">
      <w:marLeft w:val="0"/>
      <w:marRight w:val="0"/>
      <w:marTop w:val="0"/>
      <w:marBottom w:val="0"/>
      <w:divBdr>
        <w:top w:val="none" w:sz="0" w:space="0" w:color="auto"/>
        <w:left w:val="none" w:sz="0" w:space="0" w:color="auto"/>
        <w:bottom w:val="none" w:sz="0" w:space="0" w:color="auto"/>
        <w:right w:val="none" w:sz="0" w:space="0" w:color="auto"/>
      </w:divBdr>
    </w:div>
    <w:div w:id="580482410">
      <w:marLeft w:val="0"/>
      <w:marRight w:val="0"/>
      <w:marTop w:val="0"/>
      <w:marBottom w:val="0"/>
      <w:divBdr>
        <w:top w:val="none" w:sz="0" w:space="0" w:color="auto"/>
        <w:left w:val="none" w:sz="0" w:space="0" w:color="auto"/>
        <w:bottom w:val="none" w:sz="0" w:space="0" w:color="auto"/>
        <w:right w:val="none" w:sz="0" w:space="0" w:color="auto"/>
      </w:divBdr>
    </w:div>
    <w:div w:id="582759093">
      <w:marLeft w:val="0"/>
      <w:marRight w:val="0"/>
      <w:marTop w:val="0"/>
      <w:marBottom w:val="0"/>
      <w:divBdr>
        <w:top w:val="none" w:sz="0" w:space="0" w:color="auto"/>
        <w:left w:val="none" w:sz="0" w:space="0" w:color="auto"/>
        <w:bottom w:val="none" w:sz="0" w:space="0" w:color="auto"/>
        <w:right w:val="none" w:sz="0" w:space="0" w:color="auto"/>
      </w:divBdr>
    </w:div>
    <w:div w:id="582880713">
      <w:marLeft w:val="0"/>
      <w:marRight w:val="0"/>
      <w:marTop w:val="0"/>
      <w:marBottom w:val="0"/>
      <w:divBdr>
        <w:top w:val="none" w:sz="0" w:space="0" w:color="auto"/>
        <w:left w:val="none" w:sz="0" w:space="0" w:color="auto"/>
        <w:bottom w:val="none" w:sz="0" w:space="0" w:color="auto"/>
        <w:right w:val="none" w:sz="0" w:space="0" w:color="auto"/>
      </w:divBdr>
    </w:div>
    <w:div w:id="583073907">
      <w:marLeft w:val="0"/>
      <w:marRight w:val="0"/>
      <w:marTop w:val="0"/>
      <w:marBottom w:val="0"/>
      <w:divBdr>
        <w:top w:val="none" w:sz="0" w:space="0" w:color="auto"/>
        <w:left w:val="none" w:sz="0" w:space="0" w:color="auto"/>
        <w:bottom w:val="none" w:sz="0" w:space="0" w:color="auto"/>
        <w:right w:val="none" w:sz="0" w:space="0" w:color="auto"/>
      </w:divBdr>
    </w:div>
    <w:div w:id="583101928">
      <w:marLeft w:val="0"/>
      <w:marRight w:val="0"/>
      <w:marTop w:val="0"/>
      <w:marBottom w:val="0"/>
      <w:divBdr>
        <w:top w:val="none" w:sz="0" w:space="0" w:color="auto"/>
        <w:left w:val="none" w:sz="0" w:space="0" w:color="auto"/>
        <w:bottom w:val="none" w:sz="0" w:space="0" w:color="auto"/>
        <w:right w:val="none" w:sz="0" w:space="0" w:color="auto"/>
      </w:divBdr>
    </w:div>
    <w:div w:id="583346045">
      <w:marLeft w:val="0"/>
      <w:marRight w:val="0"/>
      <w:marTop w:val="0"/>
      <w:marBottom w:val="0"/>
      <w:divBdr>
        <w:top w:val="none" w:sz="0" w:space="0" w:color="auto"/>
        <w:left w:val="none" w:sz="0" w:space="0" w:color="auto"/>
        <w:bottom w:val="none" w:sz="0" w:space="0" w:color="auto"/>
        <w:right w:val="none" w:sz="0" w:space="0" w:color="auto"/>
      </w:divBdr>
    </w:div>
    <w:div w:id="583494241">
      <w:marLeft w:val="0"/>
      <w:marRight w:val="0"/>
      <w:marTop w:val="0"/>
      <w:marBottom w:val="0"/>
      <w:divBdr>
        <w:top w:val="none" w:sz="0" w:space="0" w:color="auto"/>
        <w:left w:val="none" w:sz="0" w:space="0" w:color="auto"/>
        <w:bottom w:val="none" w:sz="0" w:space="0" w:color="auto"/>
        <w:right w:val="none" w:sz="0" w:space="0" w:color="auto"/>
      </w:divBdr>
    </w:div>
    <w:div w:id="583883919">
      <w:marLeft w:val="0"/>
      <w:marRight w:val="0"/>
      <w:marTop w:val="0"/>
      <w:marBottom w:val="0"/>
      <w:divBdr>
        <w:top w:val="none" w:sz="0" w:space="0" w:color="auto"/>
        <w:left w:val="none" w:sz="0" w:space="0" w:color="auto"/>
        <w:bottom w:val="none" w:sz="0" w:space="0" w:color="auto"/>
        <w:right w:val="none" w:sz="0" w:space="0" w:color="auto"/>
      </w:divBdr>
    </w:div>
    <w:div w:id="584071288">
      <w:marLeft w:val="0"/>
      <w:marRight w:val="0"/>
      <w:marTop w:val="0"/>
      <w:marBottom w:val="0"/>
      <w:divBdr>
        <w:top w:val="none" w:sz="0" w:space="0" w:color="auto"/>
        <w:left w:val="none" w:sz="0" w:space="0" w:color="auto"/>
        <w:bottom w:val="none" w:sz="0" w:space="0" w:color="auto"/>
        <w:right w:val="none" w:sz="0" w:space="0" w:color="auto"/>
      </w:divBdr>
    </w:div>
    <w:div w:id="586771022">
      <w:marLeft w:val="0"/>
      <w:marRight w:val="0"/>
      <w:marTop w:val="0"/>
      <w:marBottom w:val="0"/>
      <w:divBdr>
        <w:top w:val="none" w:sz="0" w:space="0" w:color="auto"/>
        <w:left w:val="none" w:sz="0" w:space="0" w:color="auto"/>
        <w:bottom w:val="none" w:sz="0" w:space="0" w:color="auto"/>
        <w:right w:val="none" w:sz="0" w:space="0" w:color="auto"/>
      </w:divBdr>
    </w:div>
    <w:div w:id="586810576">
      <w:marLeft w:val="0"/>
      <w:marRight w:val="0"/>
      <w:marTop w:val="0"/>
      <w:marBottom w:val="0"/>
      <w:divBdr>
        <w:top w:val="none" w:sz="0" w:space="0" w:color="auto"/>
        <w:left w:val="none" w:sz="0" w:space="0" w:color="auto"/>
        <w:bottom w:val="none" w:sz="0" w:space="0" w:color="auto"/>
        <w:right w:val="none" w:sz="0" w:space="0" w:color="auto"/>
      </w:divBdr>
      <w:divsChild>
        <w:div w:id="2047370904">
          <w:marLeft w:val="0"/>
          <w:marRight w:val="0"/>
          <w:marTop w:val="0"/>
          <w:marBottom w:val="0"/>
          <w:divBdr>
            <w:top w:val="none" w:sz="0" w:space="0" w:color="auto"/>
            <w:left w:val="none" w:sz="0" w:space="0" w:color="auto"/>
            <w:bottom w:val="none" w:sz="0" w:space="0" w:color="auto"/>
            <w:right w:val="none" w:sz="0" w:space="0" w:color="auto"/>
          </w:divBdr>
        </w:div>
        <w:div w:id="30808351">
          <w:marLeft w:val="0"/>
          <w:marRight w:val="0"/>
          <w:marTop w:val="0"/>
          <w:marBottom w:val="0"/>
          <w:divBdr>
            <w:top w:val="none" w:sz="0" w:space="0" w:color="auto"/>
            <w:left w:val="none" w:sz="0" w:space="0" w:color="auto"/>
            <w:bottom w:val="none" w:sz="0" w:space="0" w:color="auto"/>
            <w:right w:val="none" w:sz="0" w:space="0" w:color="auto"/>
          </w:divBdr>
        </w:div>
      </w:divsChild>
    </w:div>
    <w:div w:id="588346528">
      <w:marLeft w:val="0"/>
      <w:marRight w:val="0"/>
      <w:marTop w:val="0"/>
      <w:marBottom w:val="0"/>
      <w:divBdr>
        <w:top w:val="none" w:sz="0" w:space="0" w:color="auto"/>
        <w:left w:val="none" w:sz="0" w:space="0" w:color="auto"/>
        <w:bottom w:val="none" w:sz="0" w:space="0" w:color="auto"/>
        <w:right w:val="none" w:sz="0" w:space="0" w:color="auto"/>
      </w:divBdr>
    </w:div>
    <w:div w:id="589000501">
      <w:marLeft w:val="0"/>
      <w:marRight w:val="0"/>
      <w:marTop w:val="0"/>
      <w:marBottom w:val="0"/>
      <w:divBdr>
        <w:top w:val="none" w:sz="0" w:space="0" w:color="auto"/>
        <w:left w:val="none" w:sz="0" w:space="0" w:color="auto"/>
        <w:bottom w:val="none" w:sz="0" w:space="0" w:color="auto"/>
        <w:right w:val="none" w:sz="0" w:space="0" w:color="auto"/>
      </w:divBdr>
    </w:div>
    <w:div w:id="589696830">
      <w:marLeft w:val="0"/>
      <w:marRight w:val="0"/>
      <w:marTop w:val="0"/>
      <w:marBottom w:val="0"/>
      <w:divBdr>
        <w:top w:val="none" w:sz="0" w:space="0" w:color="auto"/>
        <w:left w:val="none" w:sz="0" w:space="0" w:color="auto"/>
        <w:bottom w:val="none" w:sz="0" w:space="0" w:color="auto"/>
        <w:right w:val="none" w:sz="0" w:space="0" w:color="auto"/>
      </w:divBdr>
    </w:div>
    <w:div w:id="591671830">
      <w:marLeft w:val="0"/>
      <w:marRight w:val="0"/>
      <w:marTop w:val="0"/>
      <w:marBottom w:val="0"/>
      <w:divBdr>
        <w:top w:val="none" w:sz="0" w:space="0" w:color="auto"/>
        <w:left w:val="none" w:sz="0" w:space="0" w:color="auto"/>
        <w:bottom w:val="none" w:sz="0" w:space="0" w:color="auto"/>
        <w:right w:val="none" w:sz="0" w:space="0" w:color="auto"/>
      </w:divBdr>
    </w:div>
    <w:div w:id="591747280">
      <w:marLeft w:val="0"/>
      <w:marRight w:val="0"/>
      <w:marTop w:val="0"/>
      <w:marBottom w:val="0"/>
      <w:divBdr>
        <w:top w:val="none" w:sz="0" w:space="0" w:color="auto"/>
        <w:left w:val="none" w:sz="0" w:space="0" w:color="auto"/>
        <w:bottom w:val="none" w:sz="0" w:space="0" w:color="auto"/>
        <w:right w:val="none" w:sz="0" w:space="0" w:color="auto"/>
      </w:divBdr>
    </w:div>
    <w:div w:id="592127040">
      <w:marLeft w:val="0"/>
      <w:marRight w:val="0"/>
      <w:marTop w:val="0"/>
      <w:marBottom w:val="0"/>
      <w:divBdr>
        <w:top w:val="none" w:sz="0" w:space="0" w:color="auto"/>
        <w:left w:val="none" w:sz="0" w:space="0" w:color="auto"/>
        <w:bottom w:val="none" w:sz="0" w:space="0" w:color="auto"/>
        <w:right w:val="none" w:sz="0" w:space="0" w:color="auto"/>
      </w:divBdr>
    </w:div>
    <w:div w:id="592905945">
      <w:marLeft w:val="0"/>
      <w:marRight w:val="0"/>
      <w:marTop w:val="0"/>
      <w:marBottom w:val="0"/>
      <w:divBdr>
        <w:top w:val="none" w:sz="0" w:space="0" w:color="auto"/>
        <w:left w:val="none" w:sz="0" w:space="0" w:color="auto"/>
        <w:bottom w:val="none" w:sz="0" w:space="0" w:color="auto"/>
        <w:right w:val="none" w:sz="0" w:space="0" w:color="auto"/>
      </w:divBdr>
    </w:div>
    <w:div w:id="593049671">
      <w:marLeft w:val="0"/>
      <w:marRight w:val="0"/>
      <w:marTop w:val="0"/>
      <w:marBottom w:val="0"/>
      <w:divBdr>
        <w:top w:val="none" w:sz="0" w:space="0" w:color="auto"/>
        <w:left w:val="none" w:sz="0" w:space="0" w:color="auto"/>
        <w:bottom w:val="none" w:sz="0" w:space="0" w:color="auto"/>
        <w:right w:val="none" w:sz="0" w:space="0" w:color="auto"/>
      </w:divBdr>
    </w:div>
    <w:div w:id="595288396">
      <w:marLeft w:val="0"/>
      <w:marRight w:val="0"/>
      <w:marTop w:val="0"/>
      <w:marBottom w:val="0"/>
      <w:divBdr>
        <w:top w:val="none" w:sz="0" w:space="0" w:color="auto"/>
        <w:left w:val="none" w:sz="0" w:space="0" w:color="auto"/>
        <w:bottom w:val="none" w:sz="0" w:space="0" w:color="auto"/>
        <w:right w:val="none" w:sz="0" w:space="0" w:color="auto"/>
      </w:divBdr>
    </w:div>
    <w:div w:id="595528270">
      <w:marLeft w:val="0"/>
      <w:marRight w:val="0"/>
      <w:marTop w:val="0"/>
      <w:marBottom w:val="0"/>
      <w:divBdr>
        <w:top w:val="none" w:sz="0" w:space="0" w:color="auto"/>
        <w:left w:val="none" w:sz="0" w:space="0" w:color="auto"/>
        <w:bottom w:val="none" w:sz="0" w:space="0" w:color="auto"/>
        <w:right w:val="none" w:sz="0" w:space="0" w:color="auto"/>
      </w:divBdr>
    </w:div>
    <w:div w:id="595989915">
      <w:marLeft w:val="0"/>
      <w:marRight w:val="0"/>
      <w:marTop w:val="0"/>
      <w:marBottom w:val="0"/>
      <w:divBdr>
        <w:top w:val="none" w:sz="0" w:space="0" w:color="auto"/>
        <w:left w:val="none" w:sz="0" w:space="0" w:color="auto"/>
        <w:bottom w:val="none" w:sz="0" w:space="0" w:color="auto"/>
        <w:right w:val="none" w:sz="0" w:space="0" w:color="auto"/>
      </w:divBdr>
    </w:div>
    <w:div w:id="596524528">
      <w:marLeft w:val="0"/>
      <w:marRight w:val="0"/>
      <w:marTop w:val="0"/>
      <w:marBottom w:val="0"/>
      <w:divBdr>
        <w:top w:val="none" w:sz="0" w:space="0" w:color="auto"/>
        <w:left w:val="none" w:sz="0" w:space="0" w:color="auto"/>
        <w:bottom w:val="none" w:sz="0" w:space="0" w:color="auto"/>
        <w:right w:val="none" w:sz="0" w:space="0" w:color="auto"/>
      </w:divBdr>
      <w:divsChild>
        <w:div w:id="1774476499">
          <w:marLeft w:val="0"/>
          <w:marRight w:val="0"/>
          <w:marTop w:val="0"/>
          <w:marBottom w:val="0"/>
          <w:divBdr>
            <w:top w:val="none" w:sz="0" w:space="0" w:color="auto"/>
            <w:left w:val="none" w:sz="0" w:space="0" w:color="auto"/>
            <w:bottom w:val="none" w:sz="0" w:space="0" w:color="auto"/>
            <w:right w:val="none" w:sz="0" w:space="0" w:color="auto"/>
          </w:divBdr>
          <w:divsChild>
            <w:div w:id="337077442">
              <w:marLeft w:val="0"/>
              <w:marRight w:val="0"/>
              <w:marTop w:val="0"/>
              <w:marBottom w:val="0"/>
              <w:divBdr>
                <w:top w:val="none" w:sz="0" w:space="0" w:color="auto"/>
                <w:left w:val="none" w:sz="0" w:space="0" w:color="auto"/>
                <w:bottom w:val="none" w:sz="0" w:space="0" w:color="auto"/>
                <w:right w:val="none" w:sz="0" w:space="0" w:color="auto"/>
              </w:divBdr>
            </w:div>
            <w:div w:id="509100965">
              <w:marLeft w:val="0"/>
              <w:marRight w:val="0"/>
              <w:marTop w:val="0"/>
              <w:marBottom w:val="0"/>
              <w:divBdr>
                <w:top w:val="none" w:sz="0" w:space="0" w:color="auto"/>
                <w:left w:val="none" w:sz="0" w:space="0" w:color="auto"/>
                <w:bottom w:val="none" w:sz="0" w:space="0" w:color="auto"/>
                <w:right w:val="none" w:sz="0" w:space="0" w:color="auto"/>
              </w:divBdr>
            </w:div>
            <w:div w:id="1048528222">
              <w:marLeft w:val="0"/>
              <w:marRight w:val="0"/>
              <w:marTop w:val="0"/>
              <w:marBottom w:val="0"/>
              <w:divBdr>
                <w:top w:val="none" w:sz="0" w:space="0" w:color="auto"/>
                <w:left w:val="none" w:sz="0" w:space="0" w:color="auto"/>
                <w:bottom w:val="none" w:sz="0" w:space="0" w:color="auto"/>
                <w:right w:val="none" w:sz="0" w:space="0" w:color="auto"/>
              </w:divBdr>
            </w:div>
            <w:div w:id="1387484772">
              <w:marLeft w:val="0"/>
              <w:marRight w:val="0"/>
              <w:marTop w:val="0"/>
              <w:marBottom w:val="0"/>
              <w:divBdr>
                <w:top w:val="none" w:sz="0" w:space="0" w:color="auto"/>
                <w:left w:val="none" w:sz="0" w:space="0" w:color="auto"/>
                <w:bottom w:val="none" w:sz="0" w:space="0" w:color="auto"/>
                <w:right w:val="none" w:sz="0" w:space="0" w:color="auto"/>
              </w:divBdr>
            </w:div>
            <w:div w:id="1766918537">
              <w:marLeft w:val="0"/>
              <w:marRight w:val="0"/>
              <w:marTop w:val="0"/>
              <w:marBottom w:val="0"/>
              <w:divBdr>
                <w:top w:val="none" w:sz="0" w:space="0" w:color="auto"/>
                <w:left w:val="none" w:sz="0" w:space="0" w:color="auto"/>
                <w:bottom w:val="none" w:sz="0" w:space="0" w:color="auto"/>
                <w:right w:val="none" w:sz="0" w:space="0" w:color="auto"/>
              </w:divBdr>
            </w:div>
            <w:div w:id="1771075417">
              <w:marLeft w:val="0"/>
              <w:marRight w:val="0"/>
              <w:marTop w:val="0"/>
              <w:marBottom w:val="0"/>
              <w:divBdr>
                <w:top w:val="none" w:sz="0" w:space="0" w:color="auto"/>
                <w:left w:val="none" w:sz="0" w:space="0" w:color="auto"/>
                <w:bottom w:val="none" w:sz="0" w:space="0" w:color="auto"/>
                <w:right w:val="none" w:sz="0" w:space="0" w:color="auto"/>
              </w:divBdr>
            </w:div>
            <w:div w:id="1143544683">
              <w:marLeft w:val="0"/>
              <w:marRight w:val="0"/>
              <w:marTop w:val="0"/>
              <w:marBottom w:val="0"/>
              <w:divBdr>
                <w:top w:val="none" w:sz="0" w:space="0" w:color="auto"/>
                <w:left w:val="none" w:sz="0" w:space="0" w:color="auto"/>
                <w:bottom w:val="none" w:sz="0" w:space="0" w:color="auto"/>
                <w:right w:val="none" w:sz="0" w:space="0" w:color="auto"/>
              </w:divBdr>
            </w:div>
            <w:div w:id="1817993896">
              <w:marLeft w:val="0"/>
              <w:marRight w:val="0"/>
              <w:marTop w:val="0"/>
              <w:marBottom w:val="0"/>
              <w:divBdr>
                <w:top w:val="none" w:sz="0" w:space="0" w:color="auto"/>
                <w:left w:val="none" w:sz="0" w:space="0" w:color="auto"/>
                <w:bottom w:val="none" w:sz="0" w:space="0" w:color="auto"/>
                <w:right w:val="none" w:sz="0" w:space="0" w:color="auto"/>
              </w:divBdr>
            </w:div>
            <w:div w:id="1601984309">
              <w:marLeft w:val="0"/>
              <w:marRight w:val="0"/>
              <w:marTop w:val="0"/>
              <w:marBottom w:val="0"/>
              <w:divBdr>
                <w:top w:val="none" w:sz="0" w:space="0" w:color="auto"/>
                <w:left w:val="none" w:sz="0" w:space="0" w:color="auto"/>
                <w:bottom w:val="none" w:sz="0" w:space="0" w:color="auto"/>
                <w:right w:val="none" w:sz="0" w:space="0" w:color="auto"/>
              </w:divBdr>
            </w:div>
            <w:div w:id="675612494">
              <w:marLeft w:val="0"/>
              <w:marRight w:val="0"/>
              <w:marTop w:val="0"/>
              <w:marBottom w:val="0"/>
              <w:divBdr>
                <w:top w:val="none" w:sz="0" w:space="0" w:color="auto"/>
                <w:left w:val="none" w:sz="0" w:space="0" w:color="auto"/>
                <w:bottom w:val="none" w:sz="0" w:space="0" w:color="auto"/>
                <w:right w:val="none" w:sz="0" w:space="0" w:color="auto"/>
              </w:divBdr>
            </w:div>
            <w:div w:id="1255432362">
              <w:marLeft w:val="0"/>
              <w:marRight w:val="0"/>
              <w:marTop w:val="0"/>
              <w:marBottom w:val="0"/>
              <w:divBdr>
                <w:top w:val="none" w:sz="0" w:space="0" w:color="auto"/>
                <w:left w:val="none" w:sz="0" w:space="0" w:color="auto"/>
                <w:bottom w:val="none" w:sz="0" w:space="0" w:color="auto"/>
                <w:right w:val="none" w:sz="0" w:space="0" w:color="auto"/>
              </w:divBdr>
            </w:div>
            <w:div w:id="2092434223">
              <w:marLeft w:val="0"/>
              <w:marRight w:val="0"/>
              <w:marTop w:val="0"/>
              <w:marBottom w:val="0"/>
              <w:divBdr>
                <w:top w:val="none" w:sz="0" w:space="0" w:color="auto"/>
                <w:left w:val="none" w:sz="0" w:space="0" w:color="auto"/>
                <w:bottom w:val="none" w:sz="0" w:space="0" w:color="auto"/>
                <w:right w:val="none" w:sz="0" w:space="0" w:color="auto"/>
              </w:divBdr>
            </w:div>
            <w:div w:id="816342314">
              <w:marLeft w:val="0"/>
              <w:marRight w:val="0"/>
              <w:marTop w:val="0"/>
              <w:marBottom w:val="0"/>
              <w:divBdr>
                <w:top w:val="none" w:sz="0" w:space="0" w:color="auto"/>
                <w:left w:val="none" w:sz="0" w:space="0" w:color="auto"/>
                <w:bottom w:val="none" w:sz="0" w:space="0" w:color="auto"/>
                <w:right w:val="none" w:sz="0" w:space="0" w:color="auto"/>
              </w:divBdr>
            </w:div>
            <w:div w:id="366372852">
              <w:marLeft w:val="0"/>
              <w:marRight w:val="0"/>
              <w:marTop w:val="0"/>
              <w:marBottom w:val="0"/>
              <w:divBdr>
                <w:top w:val="none" w:sz="0" w:space="0" w:color="auto"/>
                <w:left w:val="none" w:sz="0" w:space="0" w:color="auto"/>
                <w:bottom w:val="none" w:sz="0" w:space="0" w:color="auto"/>
                <w:right w:val="none" w:sz="0" w:space="0" w:color="auto"/>
              </w:divBdr>
            </w:div>
            <w:div w:id="709577183">
              <w:marLeft w:val="0"/>
              <w:marRight w:val="0"/>
              <w:marTop w:val="0"/>
              <w:marBottom w:val="0"/>
              <w:divBdr>
                <w:top w:val="none" w:sz="0" w:space="0" w:color="auto"/>
                <w:left w:val="none" w:sz="0" w:space="0" w:color="auto"/>
                <w:bottom w:val="none" w:sz="0" w:space="0" w:color="auto"/>
                <w:right w:val="none" w:sz="0" w:space="0" w:color="auto"/>
              </w:divBdr>
            </w:div>
            <w:div w:id="541407469">
              <w:marLeft w:val="0"/>
              <w:marRight w:val="0"/>
              <w:marTop w:val="0"/>
              <w:marBottom w:val="0"/>
              <w:divBdr>
                <w:top w:val="none" w:sz="0" w:space="0" w:color="auto"/>
                <w:left w:val="none" w:sz="0" w:space="0" w:color="auto"/>
                <w:bottom w:val="none" w:sz="0" w:space="0" w:color="auto"/>
                <w:right w:val="none" w:sz="0" w:space="0" w:color="auto"/>
              </w:divBdr>
            </w:div>
            <w:div w:id="53086504">
              <w:marLeft w:val="0"/>
              <w:marRight w:val="0"/>
              <w:marTop w:val="0"/>
              <w:marBottom w:val="0"/>
              <w:divBdr>
                <w:top w:val="none" w:sz="0" w:space="0" w:color="auto"/>
                <w:left w:val="none" w:sz="0" w:space="0" w:color="auto"/>
                <w:bottom w:val="none" w:sz="0" w:space="0" w:color="auto"/>
                <w:right w:val="none" w:sz="0" w:space="0" w:color="auto"/>
              </w:divBdr>
            </w:div>
            <w:div w:id="1292829137">
              <w:marLeft w:val="0"/>
              <w:marRight w:val="0"/>
              <w:marTop w:val="0"/>
              <w:marBottom w:val="0"/>
              <w:divBdr>
                <w:top w:val="none" w:sz="0" w:space="0" w:color="auto"/>
                <w:left w:val="none" w:sz="0" w:space="0" w:color="auto"/>
                <w:bottom w:val="none" w:sz="0" w:space="0" w:color="auto"/>
                <w:right w:val="none" w:sz="0" w:space="0" w:color="auto"/>
              </w:divBdr>
            </w:div>
            <w:div w:id="1118135631">
              <w:marLeft w:val="0"/>
              <w:marRight w:val="0"/>
              <w:marTop w:val="0"/>
              <w:marBottom w:val="0"/>
              <w:divBdr>
                <w:top w:val="none" w:sz="0" w:space="0" w:color="auto"/>
                <w:left w:val="none" w:sz="0" w:space="0" w:color="auto"/>
                <w:bottom w:val="none" w:sz="0" w:space="0" w:color="auto"/>
                <w:right w:val="none" w:sz="0" w:space="0" w:color="auto"/>
              </w:divBdr>
            </w:div>
            <w:div w:id="616520931">
              <w:marLeft w:val="0"/>
              <w:marRight w:val="0"/>
              <w:marTop w:val="0"/>
              <w:marBottom w:val="0"/>
              <w:divBdr>
                <w:top w:val="none" w:sz="0" w:space="0" w:color="auto"/>
                <w:left w:val="none" w:sz="0" w:space="0" w:color="auto"/>
                <w:bottom w:val="none" w:sz="0" w:space="0" w:color="auto"/>
                <w:right w:val="none" w:sz="0" w:space="0" w:color="auto"/>
              </w:divBdr>
            </w:div>
            <w:div w:id="260257875">
              <w:marLeft w:val="0"/>
              <w:marRight w:val="0"/>
              <w:marTop w:val="0"/>
              <w:marBottom w:val="0"/>
              <w:divBdr>
                <w:top w:val="none" w:sz="0" w:space="0" w:color="auto"/>
                <w:left w:val="none" w:sz="0" w:space="0" w:color="auto"/>
                <w:bottom w:val="none" w:sz="0" w:space="0" w:color="auto"/>
                <w:right w:val="none" w:sz="0" w:space="0" w:color="auto"/>
              </w:divBdr>
            </w:div>
            <w:div w:id="1924290856">
              <w:marLeft w:val="0"/>
              <w:marRight w:val="0"/>
              <w:marTop w:val="0"/>
              <w:marBottom w:val="0"/>
              <w:divBdr>
                <w:top w:val="none" w:sz="0" w:space="0" w:color="auto"/>
                <w:left w:val="none" w:sz="0" w:space="0" w:color="auto"/>
                <w:bottom w:val="none" w:sz="0" w:space="0" w:color="auto"/>
                <w:right w:val="none" w:sz="0" w:space="0" w:color="auto"/>
              </w:divBdr>
            </w:div>
            <w:div w:id="1961958886">
              <w:marLeft w:val="0"/>
              <w:marRight w:val="0"/>
              <w:marTop w:val="0"/>
              <w:marBottom w:val="0"/>
              <w:divBdr>
                <w:top w:val="none" w:sz="0" w:space="0" w:color="auto"/>
                <w:left w:val="none" w:sz="0" w:space="0" w:color="auto"/>
                <w:bottom w:val="none" w:sz="0" w:space="0" w:color="auto"/>
                <w:right w:val="none" w:sz="0" w:space="0" w:color="auto"/>
              </w:divBdr>
            </w:div>
            <w:div w:id="466167177">
              <w:marLeft w:val="0"/>
              <w:marRight w:val="0"/>
              <w:marTop w:val="0"/>
              <w:marBottom w:val="0"/>
              <w:divBdr>
                <w:top w:val="none" w:sz="0" w:space="0" w:color="auto"/>
                <w:left w:val="none" w:sz="0" w:space="0" w:color="auto"/>
                <w:bottom w:val="none" w:sz="0" w:space="0" w:color="auto"/>
                <w:right w:val="none" w:sz="0" w:space="0" w:color="auto"/>
              </w:divBdr>
            </w:div>
            <w:div w:id="291600488">
              <w:marLeft w:val="0"/>
              <w:marRight w:val="0"/>
              <w:marTop w:val="0"/>
              <w:marBottom w:val="0"/>
              <w:divBdr>
                <w:top w:val="none" w:sz="0" w:space="0" w:color="auto"/>
                <w:left w:val="none" w:sz="0" w:space="0" w:color="auto"/>
                <w:bottom w:val="none" w:sz="0" w:space="0" w:color="auto"/>
                <w:right w:val="none" w:sz="0" w:space="0" w:color="auto"/>
              </w:divBdr>
            </w:div>
            <w:div w:id="1447118658">
              <w:marLeft w:val="0"/>
              <w:marRight w:val="0"/>
              <w:marTop w:val="0"/>
              <w:marBottom w:val="0"/>
              <w:divBdr>
                <w:top w:val="none" w:sz="0" w:space="0" w:color="auto"/>
                <w:left w:val="none" w:sz="0" w:space="0" w:color="auto"/>
                <w:bottom w:val="none" w:sz="0" w:space="0" w:color="auto"/>
                <w:right w:val="none" w:sz="0" w:space="0" w:color="auto"/>
              </w:divBdr>
            </w:div>
            <w:div w:id="1503818125">
              <w:marLeft w:val="0"/>
              <w:marRight w:val="0"/>
              <w:marTop w:val="0"/>
              <w:marBottom w:val="0"/>
              <w:divBdr>
                <w:top w:val="none" w:sz="0" w:space="0" w:color="auto"/>
                <w:left w:val="none" w:sz="0" w:space="0" w:color="auto"/>
                <w:bottom w:val="none" w:sz="0" w:space="0" w:color="auto"/>
                <w:right w:val="none" w:sz="0" w:space="0" w:color="auto"/>
              </w:divBdr>
            </w:div>
            <w:div w:id="1388871163">
              <w:marLeft w:val="0"/>
              <w:marRight w:val="0"/>
              <w:marTop w:val="0"/>
              <w:marBottom w:val="0"/>
              <w:divBdr>
                <w:top w:val="none" w:sz="0" w:space="0" w:color="auto"/>
                <w:left w:val="none" w:sz="0" w:space="0" w:color="auto"/>
                <w:bottom w:val="none" w:sz="0" w:space="0" w:color="auto"/>
                <w:right w:val="none" w:sz="0" w:space="0" w:color="auto"/>
              </w:divBdr>
            </w:div>
            <w:div w:id="855657930">
              <w:marLeft w:val="0"/>
              <w:marRight w:val="0"/>
              <w:marTop w:val="0"/>
              <w:marBottom w:val="0"/>
              <w:divBdr>
                <w:top w:val="none" w:sz="0" w:space="0" w:color="auto"/>
                <w:left w:val="none" w:sz="0" w:space="0" w:color="auto"/>
                <w:bottom w:val="none" w:sz="0" w:space="0" w:color="auto"/>
                <w:right w:val="none" w:sz="0" w:space="0" w:color="auto"/>
              </w:divBdr>
            </w:div>
            <w:div w:id="1464343705">
              <w:marLeft w:val="0"/>
              <w:marRight w:val="0"/>
              <w:marTop w:val="0"/>
              <w:marBottom w:val="0"/>
              <w:divBdr>
                <w:top w:val="none" w:sz="0" w:space="0" w:color="auto"/>
                <w:left w:val="none" w:sz="0" w:space="0" w:color="auto"/>
                <w:bottom w:val="none" w:sz="0" w:space="0" w:color="auto"/>
                <w:right w:val="none" w:sz="0" w:space="0" w:color="auto"/>
              </w:divBdr>
            </w:div>
            <w:div w:id="872692061">
              <w:marLeft w:val="0"/>
              <w:marRight w:val="0"/>
              <w:marTop w:val="0"/>
              <w:marBottom w:val="0"/>
              <w:divBdr>
                <w:top w:val="none" w:sz="0" w:space="0" w:color="auto"/>
                <w:left w:val="none" w:sz="0" w:space="0" w:color="auto"/>
                <w:bottom w:val="none" w:sz="0" w:space="0" w:color="auto"/>
                <w:right w:val="none" w:sz="0" w:space="0" w:color="auto"/>
              </w:divBdr>
            </w:div>
            <w:div w:id="1210453610">
              <w:marLeft w:val="0"/>
              <w:marRight w:val="0"/>
              <w:marTop w:val="0"/>
              <w:marBottom w:val="0"/>
              <w:divBdr>
                <w:top w:val="none" w:sz="0" w:space="0" w:color="auto"/>
                <w:left w:val="none" w:sz="0" w:space="0" w:color="auto"/>
                <w:bottom w:val="none" w:sz="0" w:space="0" w:color="auto"/>
                <w:right w:val="none" w:sz="0" w:space="0" w:color="auto"/>
              </w:divBdr>
            </w:div>
            <w:div w:id="115755522">
              <w:marLeft w:val="0"/>
              <w:marRight w:val="0"/>
              <w:marTop w:val="0"/>
              <w:marBottom w:val="0"/>
              <w:divBdr>
                <w:top w:val="none" w:sz="0" w:space="0" w:color="auto"/>
                <w:left w:val="none" w:sz="0" w:space="0" w:color="auto"/>
                <w:bottom w:val="none" w:sz="0" w:space="0" w:color="auto"/>
                <w:right w:val="none" w:sz="0" w:space="0" w:color="auto"/>
              </w:divBdr>
            </w:div>
            <w:div w:id="1247808181">
              <w:marLeft w:val="0"/>
              <w:marRight w:val="0"/>
              <w:marTop w:val="0"/>
              <w:marBottom w:val="0"/>
              <w:divBdr>
                <w:top w:val="none" w:sz="0" w:space="0" w:color="auto"/>
                <w:left w:val="none" w:sz="0" w:space="0" w:color="auto"/>
                <w:bottom w:val="none" w:sz="0" w:space="0" w:color="auto"/>
                <w:right w:val="none" w:sz="0" w:space="0" w:color="auto"/>
              </w:divBdr>
            </w:div>
            <w:div w:id="1065252379">
              <w:marLeft w:val="0"/>
              <w:marRight w:val="0"/>
              <w:marTop w:val="0"/>
              <w:marBottom w:val="0"/>
              <w:divBdr>
                <w:top w:val="none" w:sz="0" w:space="0" w:color="auto"/>
                <w:left w:val="none" w:sz="0" w:space="0" w:color="auto"/>
                <w:bottom w:val="none" w:sz="0" w:space="0" w:color="auto"/>
                <w:right w:val="none" w:sz="0" w:space="0" w:color="auto"/>
              </w:divBdr>
            </w:div>
            <w:div w:id="631249846">
              <w:marLeft w:val="0"/>
              <w:marRight w:val="0"/>
              <w:marTop w:val="0"/>
              <w:marBottom w:val="0"/>
              <w:divBdr>
                <w:top w:val="none" w:sz="0" w:space="0" w:color="auto"/>
                <w:left w:val="none" w:sz="0" w:space="0" w:color="auto"/>
                <w:bottom w:val="none" w:sz="0" w:space="0" w:color="auto"/>
                <w:right w:val="none" w:sz="0" w:space="0" w:color="auto"/>
              </w:divBdr>
            </w:div>
            <w:div w:id="885874069">
              <w:marLeft w:val="0"/>
              <w:marRight w:val="0"/>
              <w:marTop w:val="0"/>
              <w:marBottom w:val="0"/>
              <w:divBdr>
                <w:top w:val="none" w:sz="0" w:space="0" w:color="auto"/>
                <w:left w:val="none" w:sz="0" w:space="0" w:color="auto"/>
                <w:bottom w:val="none" w:sz="0" w:space="0" w:color="auto"/>
                <w:right w:val="none" w:sz="0" w:space="0" w:color="auto"/>
              </w:divBdr>
            </w:div>
            <w:div w:id="1261139777">
              <w:marLeft w:val="0"/>
              <w:marRight w:val="0"/>
              <w:marTop w:val="0"/>
              <w:marBottom w:val="0"/>
              <w:divBdr>
                <w:top w:val="none" w:sz="0" w:space="0" w:color="auto"/>
                <w:left w:val="none" w:sz="0" w:space="0" w:color="auto"/>
                <w:bottom w:val="none" w:sz="0" w:space="0" w:color="auto"/>
                <w:right w:val="none" w:sz="0" w:space="0" w:color="auto"/>
              </w:divBdr>
            </w:div>
            <w:div w:id="306664003">
              <w:marLeft w:val="0"/>
              <w:marRight w:val="0"/>
              <w:marTop w:val="0"/>
              <w:marBottom w:val="0"/>
              <w:divBdr>
                <w:top w:val="none" w:sz="0" w:space="0" w:color="auto"/>
                <w:left w:val="none" w:sz="0" w:space="0" w:color="auto"/>
                <w:bottom w:val="none" w:sz="0" w:space="0" w:color="auto"/>
                <w:right w:val="none" w:sz="0" w:space="0" w:color="auto"/>
              </w:divBdr>
            </w:div>
            <w:div w:id="1896502357">
              <w:marLeft w:val="0"/>
              <w:marRight w:val="0"/>
              <w:marTop w:val="0"/>
              <w:marBottom w:val="0"/>
              <w:divBdr>
                <w:top w:val="none" w:sz="0" w:space="0" w:color="auto"/>
                <w:left w:val="none" w:sz="0" w:space="0" w:color="auto"/>
                <w:bottom w:val="none" w:sz="0" w:space="0" w:color="auto"/>
                <w:right w:val="none" w:sz="0" w:space="0" w:color="auto"/>
              </w:divBdr>
            </w:div>
            <w:div w:id="1451556900">
              <w:marLeft w:val="0"/>
              <w:marRight w:val="0"/>
              <w:marTop w:val="0"/>
              <w:marBottom w:val="0"/>
              <w:divBdr>
                <w:top w:val="none" w:sz="0" w:space="0" w:color="auto"/>
                <w:left w:val="none" w:sz="0" w:space="0" w:color="auto"/>
                <w:bottom w:val="none" w:sz="0" w:space="0" w:color="auto"/>
                <w:right w:val="none" w:sz="0" w:space="0" w:color="auto"/>
              </w:divBdr>
            </w:div>
            <w:div w:id="2028673104">
              <w:marLeft w:val="0"/>
              <w:marRight w:val="0"/>
              <w:marTop w:val="0"/>
              <w:marBottom w:val="0"/>
              <w:divBdr>
                <w:top w:val="none" w:sz="0" w:space="0" w:color="auto"/>
                <w:left w:val="none" w:sz="0" w:space="0" w:color="auto"/>
                <w:bottom w:val="none" w:sz="0" w:space="0" w:color="auto"/>
                <w:right w:val="none" w:sz="0" w:space="0" w:color="auto"/>
              </w:divBdr>
            </w:div>
            <w:div w:id="1173910323">
              <w:marLeft w:val="0"/>
              <w:marRight w:val="0"/>
              <w:marTop w:val="0"/>
              <w:marBottom w:val="0"/>
              <w:divBdr>
                <w:top w:val="none" w:sz="0" w:space="0" w:color="auto"/>
                <w:left w:val="none" w:sz="0" w:space="0" w:color="auto"/>
                <w:bottom w:val="none" w:sz="0" w:space="0" w:color="auto"/>
                <w:right w:val="none" w:sz="0" w:space="0" w:color="auto"/>
              </w:divBdr>
            </w:div>
            <w:div w:id="409960000">
              <w:marLeft w:val="0"/>
              <w:marRight w:val="0"/>
              <w:marTop w:val="0"/>
              <w:marBottom w:val="0"/>
              <w:divBdr>
                <w:top w:val="none" w:sz="0" w:space="0" w:color="auto"/>
                <w:left w:val="none" w:sz="0" w:space="0" w:color="auto"/>
                <w:bottom w:val="none" w:sz="0" w:space="0" w:color="auto"/>
                <w:right w:val="none" w:sz="0" w:space="0" w:color="auto"/>
              </w:divBdr>
            </w:div>
            <w:div w:id="2140031909">
              <w:marLeft w:val="0"/>
              <w:marRight w:val="0"/>
              <w:marTop w:val="0"/>
              <w:marBottom w:val="0"/>
              <w:divBdr>
                <w:top w:val="none" w:sz="0" w:space="0" w:color="auto"/>
                <w:left w:val="none" w:sz="0" w:space="0" w:color="auto"/>
                <w:bottom w:val="none" w:sz="0" w:space="0" w:color="auto"/>
                <w:right w:val="none" w:sz="0" w:space="0" w:color="auto"/>
              </w:divBdr>
            </w:div>
            <w:div w:id="280965040">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154445025">
              <w:marLeft w:val="0"/>
              <w:marRight w:val="0"/>
              <w:marTop w:val="0"/>
              <w:marBottom w:val="0"/>
              <w:divBdr>
                <w:top w:val="none" w:sz="0" w:space="0" w:color="auto"/>
                <w:left w:val="none" w:sz="0" w:space="0" w:color="auto"/>
                <w:bottom w:val="none" w:sz="0" w:space="0" w:color="auto"/>
                <w:right w:val="none" w:sz="0" w:space="0" w:color="auto"/>
              </w:divBdr>
            </w:div>
            <w:div w:id="1723942463">
              <w:marLeft w:val="0"/>
              <w:marRight w:val="0"/>
              <w:marTop w:val="0"/>
              <w:marBottom w:val="0"/>
              <w:divBdr>
                <w:top w:val="none" w:sz="0" w:space="0" w:color="auto"/>
                <w:left w:val="none" w:sz="0" w:space="0" w:color="auto"/>
                <w:bottom w:val="none" w:sz="0" w:space="0" w:color="auto"/>
                <w:right w:val="none" w:sz="0" w:space="0" w:color="auto"/>
              </w:divBdr>
            </w:div>
            <w:div w:id="248925689">
              <w:marLeft w:val="0"/>
              <w:marRight w:val="0"/>
              <w:marTop w:val="0"/>
              <w:marBottom w:val="0"/>
              <w:divBdr>
                <w:top w:val="none" w:sz="0" w:space="0" w:color="auto"/>
                <w:left w:val="none" w:sz="0" w:space="0" w:color="auto"/>
                <w:bottom w:val="none" w:sz="0" w:space="0" w:color="auto"/>
                <w:right w:val="none" w:sz="0" w:space="0" w:color="auto"/>
              </w:divBdr>
            </w:div>
            <w:div w:id="1949969860">
              <w:marLeft w:val="0"/>
              <w:marRight w:val="0"/>
              <w:marTop w:val="0"/>
              <w:marBottom w:val="0"/>
              <w:divBdr>
                <w:top w:val="none" w:sz="0" w:space="0" w:color="auto"/>
                <w:left w:val="none" w:sz="0" w:space="0" w:color="auto"/>
                <w:bottom w:val="none" w:sz="0" w:space="0" w:color="auto"/>
                <w:right w:val="none" w:sz="0" w:space="0" w:color="auto"/>
              </w:divBdr>
            </w:div>
            <w:div w:id="1113130475">
              <w:marLeft w:val="0"/>
              <w:marRight w:val="0"/>
              <w:marTop w:val="0"/>
              <w:marBottom w:val="0"/>
              <w:divBdr>
                <w:top w:val="none" w:sz="0" w:space="0" w:color="auto"/>
                <w:left w:val="none" w:sz="0" w:space="0" w:color="auto"/>
                <w:bottom w:val="none" w:sz="0" w:space="0" w:color="auto"/>
                <w:right w:val="none" w:sz="0" w:space="0" w:color="auto"/>
              </w:divBdr>
            </w:div>
            <w:div w:id="128863834">
              <w:marLeft w:val="0"/>
              <w:marRight w:val="0"/>
              <w:marTop w:val="0"/>
              <w:marBottom w:val="0"/>
              <w:divBdr>
                <w:top w:val="none" w:sz="0" w:space="0" w:color="auto"/>
                <w:left w:val="none" w:sz="0" w:space="0" w:color="auto"/>
                <w:bottom w:val="none" w:sz="0" w:space="0" w:color="auto"/>
                <w:right w:val="none" w:sz="0" w:space="0" w:color="auto"/>
              </w:divBdr>
            </w:div>
            <w:div w:id="1958758617">
              <w:marLeft w:val="0"/>
              <w:marRight w:val="0"/>
              <w:marTop w:val="0"/>
              <w:marBottom w:val="0"/>
              <w:divBdr>
                <w:top w:val="none" w:sz="0" w:space="0" w:color="auto"/>
                <w:left w:val="none" w:sz="0" w:space="0" w:color="auto"/>
                <w:bottom w:val="none" w:sz="0" w:space="0" w:color="auto"/>
                <w:right w:val="none" w:sz="0" w:space="0" w:color="auto"/>
              </w:divBdr>
            </w:div>
            <w:div w:id="1264999502">
              <w:marLeft w:val="0"/>
              <w:marRight w:val="0"/>
              <w:marTop w:val="0"/>
              <w:marBottom w:val="0"/>
              <w:divBdr>
                <w:top w:val="none" w:sz="0" w:space="0" w:color="auto"/>
                <w:left w:val="none" w:sz="0" w:space="0" w:color="auto"/>
                <w:bottom w:val="none" w:sz="0" w:space="0" w:color="auto"/>
                <w:right w:val="none" w:sz="0" w:space="0" w:color="auto"/>
              </w:divBdr>
            </w:div>
            <w:div w:id="1343361650">
              <w:marLeft w:val="0"/>
              <w:marRight w:val="0"/>
              <w:marTop w:val="0"/>
              <w:marBottom w:val="0"/>
              <w:divBdr>
                <w:top w:val="none" w:sz="0" w:space="0" w:color="auto"/>
                <w:left w:val="none" w:sz="0" w:space="0" w:color="auto"/>
                <w:bottom w:val="none" w:sz="0" w:space="0" w:color="auto"/>
                <w:right w:val="none" w:sz="0" w:space="0" w:color="auto"/>
              </w:divBdr>
            </w:div>
            <w:div w:id="607928773">
              <w:marLeft w:val="0"/>
              <w:marRight w:val="0"/>
              <w:marTop w:val="0"/>
              <w:marBottom w:val="0"/>
              <w:divBdr>
                <w:top w:val="none" w:sz="0" w:space="0" w:color="auto"/>
                <w:left w:val="none" w:sz="0" w:space="0" w:color="auto"/>
                <w:bottom w:val="none" w:sz="0" w:space="0" w:color="auto"/>
                <w:right w:val="none" w:sz="0" w:space="0" w:color="auto"/>
              </w:divBdr>
            </w:div>
            <w:div w:id="912081185">
              <w:marLeft w:val="0"/>
              <w:marRight w:val="0"/>
              <w:marTop w:val="0"/>
              <w:marBottom w:val="0"/>
              <w:divBdr>
                <w:top w:val="none" w:sz="0" w:space="0" w:color="auto"/>
                <w:left w:val="none" w:sz="0" w:space="0" w:color="auto"/>
                <w:bottom w:val="none" w:sz="0" w:space="0" w:color="auto"/>
                <w:right w:val="none" w:sz="0" w:space="0" w:color="auto"/>
              </w:divBdr>
            </w:div>
            <w:div w:id="668751307">
              <w:marLeft w:val="0"/>
              <w:marRight w:val="0"/>
              <w:marTop w:val="0"/>
              <w:marBottom w:val="0"/>
              <w:divBdr>
                <w:top w:val="none" w:sz="0" w:space="0" w:color="auto"/>
                <w:left w:val="none" w:sz="0" w:space="0" w:color="auto"/>
                <w:bottom w:val="none" w:sz="0" w:space="0" w:color="auto"/>
                <w:right w:val="none" w:sz="0" w:space="0" w:color="auto"/>
              </w:divBdr>
            </w:div>
            <w:div w:id="9963708">
              <w:marLeft w:val="0"/>
              <w:marRight w:val="0"/>
              <w:marTop w:val="0"/>
              <w:marBottom w:val="0"/>
              <w:divBdr>
                <w:top w:val="none" w:sz="0" w:space="0" w:color="auto"/>
                <w:left w:val="none" w:sz="0" w:space="0" w:color="auto"/>
                <w:bottom w:val="none" w:sz="0" w:space="0" w:color="auto"/>
                <w:right w:val="none" w:sz="0" w:space="0" w:color="auto"/>
              </w:divBdr>
            </w:div>
            <w:div w:id="803354082">
              <w:marLeft w:val="0"/>
              <w:marRight w:val="0"/>
              <w:marTop w:val="0"/>
              <w:marBottom w:val="0"/>
              <w:divBdr>
                <w:top w:val="none" w:sz="0" w:space="0" w:color="auto"/>
                <w:left w:val="none" w:sz="0" w:space="0" w:color="auto"/>
                <w:bottom w:val="none" w:sz="0" w:space="0" w:color="auto"/>
                <w:right w:val="none" w:sz="0" w:space="0" w:color="auto"/>
              </w:divBdr>
            </w:div>
            <w:div w:id="859121815">
              <w:marLeft w:val="0"/>
              <w:marRight w:val="0"/>
              <w:marTop w:val="0"/>
              <w:marBottom w:val="0"/>
              <w:divBdr>
                <w:top w:val="none" w:sz="0" w:space="0" w:color="auto"/>
                <w:left w:val="none" w:sz="0" w:space="0" w:color="auto"/>
                <w:bottom w:val="none" w:sz="0" w:space="0" w:color="auto"/>
                <w:right w:val="none" w:sz="0" w:space="0" w:color="auto"/>
              </w:divBdr>
            </w:div>
            <w:div w:id="1002513027">
              <w:marLeft w:val="0"/>
              <w:marRight w:val="0"/>
              <w:marTop w:val="0"/>
              <w:marBottom w:val="0"/>
              <w:divBdr>
                <w:top w:val="none" w:sz="0" w:space="0" w:color="auto"/>
                <w:left w:val="none" w:sz="0" w:space="0" w:color="auto"/>
                <w:bottom w:val="none" w:sz="0" w:space="0" w:color="auto"/>
                <w:right w:val="none" w:sz="0" w:space="0" w:color="auto"/>
              </w:divBdr>
            </w:div>
            <w:div w:id="392654398">
              <w:marLeft w:val="0"/>
              <w:marRight w:val="0"/>
              <w:marTop w:val="0"/>
              <w:marBottom w:val="0"/>
              <w:divBdr>
                <w:top w:val="none" w:sz="0" w:space="0" w:color="auto"/>
                <w:left w:val="none" w:sz="0" w:space="0" w:color="auto"/>
                <w:bottom w:val="none" w:sz="0" w:space="0" w:color="auto"/>
                <w:right w:val="none" w:sz="0" w:space="0" w:color="auto"/>
              </w:divBdr>
            </w:div>
            <w:div w:id="1953976081">
              <w:marLeft w:val="0"/>
              <w:marRight w:val="0"/>
              <w:marTop w:val="0"/>
              <w:marBottom w:val="0"/>
              <w:divBdr>
                <w:top w:val="none" w:sz="0" w:space="0" w:color="auto"/>
                <w:left w:val="none" w:sz="0" w:space="0" w:color="auto"/>
                <w:bottom w:val="none" w:sz="0" w:space="0" w:color="auto"/>
                <w:right w:val="none" w:sz="0" w:space="0" w:color="auto"/>
              </w:divBdr>
            </w:div>
            <w:div w:id="1305351711">
              <w:marLeft w:val="0"/>
              <w:marRight w:val="0"/>
              <w:marTop w:val="0"/>
              <w:marBottom w:val="0"/>
              <w:divBdr>
                <w:top w:val="none" w:sz="0" w:space="0" w:color="auto"/>
                <w:left w:val="none" w:sz="0" w:space="0" w:color="auto"/>
                <w:bottom w:val="none" w:sz="0" w:space="0" w:color="auto"/>
                <w:right w:val="none" w:sz="0" w:space="0" w:color="auto"/>
              </w:divBdr>
            </w:div>
            <w:div w:id="686828630">
              <w:marLeft w:val="0"/>
              <w:marRight w:val="0"/>
              <w:marTop w:val="0"/>
              <w:marBottom w:val="0"/>
              <w:divBdr>
                <w:top w:val="none" w:sz="0" w:space="0" w:color="auto"/>
                <w:left w:val="none" w:sz="0" w:space="0" w:color="auto"/>
                <w:bottom w:val="none" w:sz="0" w:space="0" w:color="auto"/>
                <w:right w:val="none" w:sz="0" w:space="0" w:color="auto"/>
              </w:divBdr>
            </w:div>
            <w:div w:id="2016299391">
              <w:marLeft w:val="0"/>
              <w:marRight w:val="0"/>
              <w:marTop w:val="0"/>
              <w:marBottom w:val="0"/>
              <w:divBdr>
                <w:top w:val="none" w:sz="0" w:space="0" w:color="auto"/>
                <w:left w:val="none" w:sz="0" w:space="0" w:color="auto"/>
                <w:bottom w:val="none" w:sz="0" w:space="0" w:color="auto"/>
                <w:right w:val="none" w:sz="0" w:space="0" w:color="auto"/>
              </w:divBdr>
            </w:div>
            <w:div w:id="924411440">
              <w:marLeft w:val="0"/>
              <w:marRight w:val="0"/>
              <w:marTop w:val="0"/>
              <w:marBottom w:val="0"/>
              <w:divBdr>
                <w:top w:val="none" w:sz="0" w:space="0" w:color="auto"/>
                <w:left w:val="none" w:sz="0" w:space="0" w:color="auto"/>
                <w:bottom w:val="none" w:sz="0" w:space="0" w:color="auto"/>
                <w:right w:val="none" w:sz="0" w:space="0" w:color="auto"/>
              </w:divBdr>
            </w:div>
            <w:div w:id="1982343514">
              <w:marLeft w:val="0"/>
              <w:marRight w:val="0"/>
              <w:marTop w:val="0"/>
              <w:marBottom w:val="0"/>
              <w:divBdr>
                <w:top w:val="none" w:sz="0" w:space="0" w:color="auto"/>
                <w:left w:val="none" w:sz="0" w:space="0" w:color="auto"/>
                <w:bottom w:val="none" w:sz="0" w:space="0" w:color="auto"/>
                <w:right w:val="none" w:sz="0" w:space="0" w:color="auto"/>
              </w:divBdr>
            </w:div>
            <w:div w:id="2027749766">
              <w:marLeft w:val="0"/>
              <w:marRight w:val="0"/>
              <w:marTop w:val="0"/>
              <w:marBottom w:val="0"/>
              <w:divBdr>
                <w:top w:val="none" w:sz="0" w:space="0" w:color="auto"/>
                <w:left w:val="none" w:sz="0" w:space="0" w:color="auto"/>
                <w:bottom w:val="none" w:sz="0" w:space="0" w:color="auto"/>
                <w:right w:val="none" w:sz="0" w:space="0" w:color="auto"/>
              </w:divBdr>
            </w:div>
            <w:div w:id="2093430239">
              <w:marLeft w:val="0"/>
              <w:marRight w:val="0"/>
              <w:marTop w:val="0"/>
              <w:marBottom w:val="0"/>
              <w:divBdr>
                <w:top w:val="none" w:sz="0" w:space="0" w:color="auto"/>
                <w:left w:val="none" w:sz="0" w:space="0" w:color="auto"/>
                <w:bottom w:val="none" w:sz="0" w:space="0" w:color="auto"/>
                <w:right w:val="none" w:sz="0" w:space="0" w:color="auto"/>
              </w:divBdr>
            </w:div>
            <w:div w:id="1098602027">
              <w:marLeft w:val="0"/>
              <w:marRight w:val="0"/>
              <w:marTop w:val="0"/>
              <w:marBottom w:val="0"/>
              <w:divBdr>
                <w:top w:val="none" w:sz="0" w:space="0" w:color="auto"/>
                <w:left w:val="none" w:sz="0" w:space="0" w:color="auto"/>
                <w:bottom w:val="none" w:sz="0" w:space="0" w:color="auto"/>
                <w:right w:val="none" w:sz="0" w:space="0" w:color="auto"/>
              </w:divBdr>
            </w:div>
            <w:div w:id="1526942916">
              <w:marLeft w:val="0"/>
              <w:marRight w:val="0"/>
              <w:marTop w:val="0"/>
              <w:marBottom w:val="0"/>
              <w:divBdr>
                <w:top w:val="none" w:sz="0" w:space="0" w:color="auto"/>
                <w:left w:val="none" w:sz="0" w:space="0" w:color="auto"/>
                <w:bottom w:val="none" w:sz="0" w:space="0" w:color="auto"/>
                <w:right w:val="none" w:sz="0" w:space="0" w:color="auto"/>
              </w:divBdr>
            </w:div>
            <w:div w:id="297298071">
              <w:marLeft w:val="0"/>
              <w:marRight w:val="0"/>
              <w:marTop w:val="0"/>
              <w:marBottom w:val="0"/>
              <w:divBdr>
                <w:top w:val="none" w:sz="0" w:space="0" w:color="auto"/>
                <w:left w:val="none" w:sz="0" w:space="0" w:color="auto"/>
                <w:bottom w:val="none" w:sz="0" w:space="0" w:color="auto"/>
                <w:right w:val="none" w:sz="0" w:space="0" w:color="auto"/>
              </w:divBdr>
            </w:div>
            <w:div w:id="2134009549">
              <w:marLeft w:val="0"/>
              <w:marRight w:val="0"/>
              <w:marTop w:val="0"/>
              <w:marBottom w:val="0"/>
              <w:divBdr>
                <w:top w:val="none" w:sz="0" w:space="0" w:color="auto"/>
                <w:left w:val="none" w:sz="0" w:space="0" w:color="auto"/>
                <w:bottom w:val="none" w:sz="0" w:space="0" w:color="auto"/>
                <w:right w:val="none" w:sz="0" w:space="0" w:color="auto"/>
              </w:divBdr>
            </w:div>
            <w:div w:id="1634363462">
              <w:marLeft w:val="0"/>
              <w:marRight w:val="0"/>
              <w:marTop w:val="0"/>
              <w:marBottom w:val="0"/>
              <w:divBdr>
                <w:top w:val="none" w:sz="0" w:space="0" w:color="auto"/>
                <w:left w:val="none" w:sz="0" w:space="0" w:color="auto"/>
                <w:bottom w:val="none" w:sz="0" w:space="0" w:color="auto"/>
                <w:right w:val="none" w:sz="0" w:space="0" w:color="auto"/>
              </w:divBdr>
            </w:div>
            <w:div w:id="1865710631">
              <w:marLeft w:val="0"/>
              <w:marRight w:val="0"/>
              <w:marTop w:val="0"/>
              <w:marBottom w:val="0"/>
              <w:divBdr>
                <w:top w:val="none" w:sz="0" w:space="0" w:color="auto"/>
                <w:left w:val="none" w:sz="0" w:space="0" w:color="auto"/>
                <w:bottom w:val="none" w:sz="0" w:space="0" w:color="auto"/>
                <w:right w:val="none" w:sz="0" w:space="0" w:color="auto"/>
              </w:divBdr>
            </w:div>
            <w:div w:id="3489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9700">
      <w:marLeft w:val="0"/>
      <w:marRight w:val="0"/>
      <w:marTop w:val="0"/>
      <w:marBottom w:val="0"/>
      <w:divBdr>
        <w:top w:val="none" w:sz="0" w:space="0" w:color="auto"/>
        <w:left w:val="none" w:sz="0" w:space="0" w:color="auto"/>
        <w:bottom w:val="none" w:sz="0" w:space="0" w:color="auto"/>
        <w:right w:val="none" w:sz="0" w:space="0" w:color="auto"/>
      </w:divBdr>
    </w:div>
    <w:div w:id="596795259">
      <w:marLeft w:val="0"/>
      <w:marRight w:val="0"/>
      <w:marTop w:val="0"/>
      <w:marBottom w:val="0"/>
      <w:divBdr>
        <w:top w:val="none" w:sz="0" w:space="0" w:color="auto"/>
        <w:left w:val="none" w:sz="0" w:space="0" w:color="auto"/>
        <w:bottom w:val="none" w:sz="0" w:space="0" w:color="auto"/>
        <w:right w:val="none" w:sz="0" w:space="0" w:color="auto"/>
      </w:divBdr>
    </w:div>
    <w:div w:id="597912957">
      <w:marLeft w:val="0"/>
      <w:marRight w:val="0"/>
      <w:marTop w:val="0"/>
      <w:marBottom w:val="0"/>
      <w:divBdr>
        <w:top w:val="none" w:sz="0" w:space="0" w:color="auto"/>
        <w:left w:val="none" w:sz="0" w:space="0" w:color="auto"/>
        <w:bottom w:val="none" w:sz="0" w:space="0" w:color="auto"/>
        <w:right w:val="none" w:sz="0" w:space="0" w:color="auto"/>
      </w:divBdr>
    </w:div>
    <w:div w:id="599678697">
      <w:marLeft w:val="0"/>
      <w:marRight w:val="0"/>
      <w:marTop w:val="0"/>
      <w:marBottom w:val="0"/>
      <w:divBdr>
        <w:top w:val="none" w:sz="0" w:space="0" w:color="auto"/>
        <w:left w:val="none" w:sz="0" w:space="0" w:color="auto"/>
        <w:bottom w:val="none" w:sz="0" w:space="0" w:color="auto"/>
        <w:right w:val="none" w:sz="0" w:space="0" w:color="auto"/>
      </w:divBdr>
    </w:div>
    <w:div w:id="599992319">
      <w:marLeft w:val="0"/>
      <w:marRight w:val="0"/>
      <w:marTop w:val="0"/>
      <w:marBottom w:val="0"/>
      <w:divBdr>
        <w:top w:val="none" w:sz="0" w:space="0" w:color="auto"/>
        <w:left w:val="none" w:sz="0" w:space="0" w:color="auto"/>
        <w:bottom w:val="none" w:sz="0" w:space="0" w:color="auto"/>
        <w:right w:val="none" w:sz="0" w:space="0" w:color="auto"/>
      </w:divBdr>
      <w:divsChild>
        <w:div w:id="1519541445">
          <w:marLeft w:val="0"/>
          <w:marRight w:val="0"/>
          <w:marTop w:val="0"/>
          <w:marBottom w:val="0"/>
          <w:divBdr>
            <w:top w:val="none" w:sz="0" w:space="0" w:color="auto"/>
            <w:left w:val="none" w:sz="0" w:space="0" w:color="auto"/>
            <w:bottom w:val="none" w:sz="0" w:space="0" w:color="auto"/>
            <w:right w:val="none" w:sz="0" w:space="0" w:color="auto"/>
          </w:divBdr>
        </w:div>
        <w:div w:id="37321239">
          <w:marLeft w:val="0"/>
          <w:marRight w:val="0"/>
          <w:marTop w:val="0"/>
          <w:marBottom w:val="0"/>
          <w:divBdr>
            <w:top w:val="none" w:sz="0" w:space="0" w:color="auto"/>
            <w:left w:val="none" w:sz="0" w:space="0" w:color="auto"/>
            <w:bottom w:val="none" w:sz="0" w:space="0" w:color="auto"/>
            <w:right w:val="none" w:sz="0" w:space="0" w:color="auto"/>
          </w:divBdr>
        </w:div>
      </w:divsChild>
    </w:div>
    <w:div w:id="600258581">
      <w:marLeft w:val="0"/>
      <w:marRight w:val="0"/>
      <w:marTop w:val="0"/>
      <w:marBottom w:val="0"/>
      <w:divBdr>
        <w:top w:val="none" w:sz="0" w:space="0" w:color="auto"/>
        <w:left w:val="none" w:sz="0" w:space="0" w:color="auto"/>
        <w:bottom w:val="none" w:sz="0" w:space="0" w:color="auto"/>
        <w:right w:val="none" w:sz="0" w:space="0" w:color="auto"/>
      </w:divBdr>
      <w:divsChild>
        <w:div w:id="70154335">
          <w:marLeft w:val="0"/>
          <w:marRight w:val="0"/>
          <w:marTop w:val="0"/>
          <w:marBottom w:val="0"/>
          <w:divBdr>
            <w:top w:val="none" w:sz="0" w:space="0" w:color="auto"/>
            <w:left w:val="none" w:sz="0" w:space="0" w:color="auto"/>
            <w:bottom w:val="none" w:sz="0" w:space="0" w:color="auto"/>
            <w:right w:val="none" w:sz="0" w:space="0" w:color="auto"/>
          </w:divBdr>
        </w:div>
        <w:div w:id="295448251">
          <w:marLeft w:val="0"/>
          <w:marRight w:val="0"/>
          <w:marTop w:val="0"/>
          <w:marBottom w:val="0"/>
          <w:divBdr>
            <w:top w:val="none" w:sz="0" w:space="0" w:color="auto"/>
            <w:left w:val="none" w:sz="0" w:space="0" w:color="auto"/>
            <w:bottom w:val="none" w:sz="0" w:space="0" w:color="auto"/>
            <w:right w:val="none" w:sz="0" w:space="0" w:color="auto"/>
          </w:divBdr>
        </w:div>
      </w:divsChild>
    </w:div>
    <w:div w:id="600529544">
      <w:marLeft w:val="0"/>
      <w:marRight w:val="0"/>
      <w:marTop w:val="0"/>
      <w:marBottom w:val="0"/>
      <w:divBdr>
        <w:top w:val="none" w:sz="0" w:space="0" w:color="auto"/>
        <w:left w:val="none" w:sz="0" w:space="0" w:color="auto"/>
        <w:bottom w:val="none" w:sz="0" w:space="0" w:color="auto"/>
        <w:right w:val="none" w:sz="0" w:space="0" w:color="auto"/>
      </w:divBdr>
    </w:div>
    <w:div w:id="600727160">
      <w:marLeft w:val="0"/>
      <w:marRight w:val="0"/>
      <w:marTop w:val="0"/>
      <w:marBottom w:val="0"/>
      <w:divBdr>
        <w:top w:val="none" w:sz="0" w:space="0" w:color="auto"/>
        <w:left w:val="none" w:sz="0" w:space="0" w:color="auto"/>
        <w:bottom w:val="none" w:sz="0" w:space="0" w:color="auto"/>
        <w:right w:val="none" w:sz="0" w:space="0" w:color="auto"/>
      </w:divBdr>
    </w:div>
    <w:div w:id="600991574">
      <w:marLeft w:val="0"/>
      <w:marRight w:val="0"/>
      <w:marTop w:val="0"/>
      <w:marBottom w:val="0"/>
      <w:divBdr>
        <w:top w:val="none" w:sz="0" w:space="0" w:color="auto"/>
        <w:left w:val="none" w:sz="0" w:space="0" w:color="auto"/>
        <w:bottom w:val="none" w:sz="0" w:space="0" w:color="auto"/>
        <w:right w:val="none" w:sz="0" w:space="0" w:color="auto"/>
      </w:divBdr>
    </w:div>
    <w:div w:id="601108868">
      <w:marLeft w:val="0"/>
      <w:marRight w:val="0"/>
      <w:marTop w:val="0"/>
      <w:marBottom w:val="0"/>
      <w:divBdr>
        <w:top w:val="none" w:sz="0" w:space="0" w:color="auto"/>
        <w:left w:val="none" w:sz="0" w:space="0" w:color="auto"/>
        <w:bottom w:val="none" w:sz="0" w:space="0" w:color="auto"/>
        <w:right w:val="none" w:sz="0" w:space="0" w:color="auto"/>
      </w:divBdr>
    </w:div>
    <w:div w:id="601493792">
      <w:marLeft w:val="0"/>
      <w:marRight w:val="0"/>
      <w:marTop w:val="0"/>
      <w:marBottom w:val="0"/>
      <w:divBdr>
        <w:top w:val="none" w:sz="0" w:space="0" w:color="auto"/>
        <w:left w:val="none" w:sz="0" w:space="0" w:color="auto"/>
        <w:bottom w:val="none" w:sz="0" w:space="0" w:color="auto"/>
        <w:right w:val="none" w:sz="0" w:space="0" w:color="auto"/>
      </w:divBdr>
    </w:div>
    <w:div w:id="601574067">
      <w:marLeft w:val="0"/>
      <w:marRight w:val="0"/>
      <w:marTop w:val="0"/>
      <w:marBottom w:val="0"/>
      <w:divBdr>
        <w:top w:val="none" w:sz="0" w:space="0" w:color="auto"/>
        <w:left w:val="none" w:sz="0" w:space="0" w:color="auto"/>
        <w:bottom w:val="none" w:sz="0" w:space="0" w:color="auto"/>
        <w:right w:val="none" w:sz="0" w:space="0" w:color="auto"/>
      </w:divBdr>
    </w:div>
    <w:div w:id="602029376">
      <w:marLeft w:val="0"/>
      <w:marRight w:val="0"/>
      <w:marTop w:val="0"/>
      <w:marBottom w:val="0"/>
      <w:divBdr>
        <w:top w:val="none" w:sz="0" w:space="0" w:color="auto"/>
        <w:left w:val="none" w:sz="0" w:space="0" w:color="auto"/>
        <w:bottom w:val="none" w:sz="0" w:space="0" w:color="auto"/>
        <w:right w:val="none" w:sz="0" w:space="0" w:color="auto"/>
      </w:divBdr>
      <w:divsChild>
        <w:div w:id="1356273560">
          <w:marLeft w:val="0"/>
          <w:marRight w:val="0"/>
          <w:marTop w:val="0"/>
          <w:marBottom w:val="0"/>
          <w:divBdr>
            <w:top w:val="none" w:sz="0" w:space="0" w:color="auto"/>
            <w:left w:val="none" w:sz="0" w:space="0" w:color="auto"/>
            <w:bottom w:val="none" w:sz="0" w:space="0" w:color="auto"/>
            <w:right w:val="none" w:sz="0" w:space="0" w:color="auto"/>
          </w:divBdr>
        </w:div>
        <w:div w:id="516896034">
          <w:marLeft w:val="0"/>
          <w:marRight w:val="0"/>
          <w:marTop w:val="0"/>
          <w:marBottom w:val="0"/>
          <w:divBdr>
            <w:top w:val="none" w:sz="0" w:space="0" w:color="auto"/>
            <w:left w:val="none" w:sz="0" w:space="0" w:color="auto"/>
            <w:bottom w:val="none" w:sz="0" w:space="0" w:color="auto"/>
            <w:right w:val="none" w:sz="0" w:space="0" w:color="auto"/>
          </w:divBdr>
        </w:div>
      </w:divsChild>
    </w:div>
    <w:div w:id="605382291">
      <w:marLeft w:val="0"/>
      <w:marRight w:val="0"/>
      <w:marTop w:val="0"/>
      <w:marBottom w:val="0"/>
      <w:divBdr>
        <w:top w:val="none" w:sz="0" w:space="0" w:color="auto"/>
        <w:left w:val="none" w:sz="0" w:space="0" w:color="auto"/>
        <w:bottom w:val="none" w:sz="0" w:space="0" w:color="auto"/>
        <w:right w:val="none" w:sz="0" w:space="0" w:color="auto"/>
      </w:divBdr>
    </w:div>
    <w:div w:id="605432840">
      <w:marLeft w:val="0"/>
      <w:marRight w:val="0"/>
      <w:marTop w:val="0"/>
      <w:marBottom w:val="0"/>
      <w:divBdr>
        <w:top w:val="none" w:sz="0" w:space="0" w:color="auto"/>
        <w:left w:val="none" w:sz="0" w:space="0" w:color="auto"/>
        <w:bottom w:val="none" w:sz="0" w:space="0" w:color="auto"/>
        <w:right w:val="none" w:sz="0" w:space="0" w:color="auto"/>
      </w:divBdr>
    </w:div>
    <w:div w:id="606695563">
      <w:marLeft w:val="0"/>
      <w:marRight w:val="0"/>
      <w:marTop w:val="0"/>
      <w:marBottom w:val="0"/>
      <w:divBdr>
        <w:top w:val="none" w:sz="0" w:space="0" w:color="auto"/>
        <w:left w:val="none" w:sz="0" w:space="0" w:color="auto"/>
        <w:bottom w:val="none" w:sz="0" w:space="0" w:color="auto"/>
        <w:right w:val="none" w:sz="0" w:space="0" w:color="auto"/>
      </w:divBdr>
    </w:div>
    <w:div w:id="608388798">
      <w:marLeft w:val="0"/>
      <w:marRight w:val="0"/>
      <w:marTop w:val="0"/>
      <w:marBottom w:val="0"/>
      <w:divBdr>
        <w:top w:val="none" w:sz="0" w:space="0" w:color="auto"/>
        <w:left w:val="none" w:sz="0" w:space="0" w:color="auto"/>
        <w:bottom w:val="none" w:sz="0" w:space="0" w:color="auto"/>
        <w:right w:val="none" w:sz="0" w:space="0" w:color="auto"/>
      </w:divBdr>
    </w:div>
    <w:div w:id="608895467">
      <w:marLeft w:val="0"/>
      <w:marRight w:val="0"/>
      <w:marTop w:val="0"/>
      <w:marBottom w:val="0"/>
      <w:divBdr>
        <w:top w:val="none" w:sz="0" w:space="0" w:color="auto"/>
        <w:left w:val="none" w:sz="0" w:space="0" w:color="auto"/>
        <w:bottom w:val="none" w:sz="0" w:space="0" w:color="auto"/>
        <w:right w:val="none" w:sz="0" w:space="0" w:color="auto"/>
      </w:divBdr>
    </w:div>
    <w:div w:id="609045816">
      <w:marLeft w:val="0"/>
      <w:marRight w:val="0"/>
      <w:marTop w:val="0"/>
      <w:marBottom w:val="0"/>
      <w:divBdr>
        <w:top w:val="none" w:sz="0" w:space="0" w:color="auto"/>
        <w:left w:val="none" w:sz="0" w:space="0" w:color="auto"/>
        <w:bottom w:val="none" w:sz="0" w:space="0" w:color="auto"/>
        <w:right w:val="none" w:sz="0" w:space="0" w:color="auto"/>
      </w:divBdr>
    </w:div>
    <w:div w:id="609820351">
      <w:marLeft w:val="0"/>
      <w:marRight w:val="0"/>
      <w:marTop w:val="0"/>
      <w:marBottom w:val="0"/>
      <w:divBdr>
        <w:top w:val="none" w:sz="0" w:space="0" w:color="auto"/>
        <w:left w:val="none" w:sz="0" w:space="0" w:color="auto"/>
        <w:bottom w:val="none" w:sz="0" w:space="0" w:color="auto"/>
        <w:right w:val="none" w:sz="0" w:space="0" w:color="auto"/>
      </w:divBdr>
    </w:div>
    <w:div w:id="610092767">
      <w:marLeft w:val="0"/>
      <w:marRight w:val="0"/>
      <w:marTop w:val="0"/>
      <w:marBottom w:val="0"/>
      <w:divBdr>
        <w:top w:val="none" w:sz="0" w:space="0" w:color="auto"/>
        <w:left w:val="none" w:sz="0" w:space="0" w:color="auto"/>
        <w:bottom w:val="none" w:sz="0" w:space="0" w:color="auto"/>
        <w:right w:val="none" w:sz="0" w:space="0" w:color="auto"/>
      </w:divBdr>
    </w:div>
    <w:div w:id="611284947">
      <w:marLeft w:val="0"/>
      <w:marRight w:val="0"/>
      <w:marTop w:val="0"/>
      <w:marBottom w:val="0"/>
      <w:divBdr>
        <w:top w:val="none" w:sz="0" w:space="0" w:color="auto"/>
        <w:left w:val="none" w:sz="0" w:space="0" w:color="auto"/>
        <w:bottom w:val="none" w:sz="0" w:space="0" w:color="auto"/>
        <w:right w:val="none" w:sz="0" w:space="0" w:color="auto"/>
      </w:divBdr>
    </w:div>
    <w:div w:id="614869626">
      <w:marLeft w:val="0"/>
      <w:marRight w:val="0"/>
      <w:marTop w:val="0"/>
      <w:marBottom w:val="0"/>
      <w:divBdr>
        <w:top w:val="none" w:sz="0" w:space="0" w:color="auto"/>
        <w:left w:val="none" w:sz="0" w:space="0" w:color="auto"/>
        <w:bottom w:val="none" w:sz="0" w:space="0" w:color="auto"/>
        <w:right w:val="none" w:sz="0" w:space="0" w:color="auto"/>
      </w:divBdr>
    </w:div>
    <w:div w:id="617033773">
      <w:marLeft w:val="0"/>
      <w:marRight w:val="0"/>
      <w:marTop w:val="0"/>
      <w:marBottom w:val="0"/>
      <w:divBdr>
        <w:top w:val="none" w:sz="0" w:space="0" w:color="auto"/>
        <w:left w:val="none" w:sz="0" w:space="0" w:color="auto"/>
        <w:bottom w:val="none" w:sz="0" w:space="0" w:color="auto"/>
        <w:right w:val="none" w:sz="0" w:space="0" w:color="auto"/>
      </w:divBdr>
    </w:div>
    <w:div w:id="617220772">
      <w:marLeft w:val="0"/>
      <w:marRight w:val="0"/>
      <w:marTop w:val="0"/>
      <w:marBottom w:val="0"/>
      <w:divBdr>
        <w:top w:val="none" w:sz="0" w:space="0" w:color="auto"/>
        <w:left w:val="none" w:sz="0" w:space="0" w:color="auto"/>
        <w:bottom w:val="none" w:sz="0" w:space="0" w:color="auto"/>
        <w:right w:val="none" w:sz="0" w:space="0" w:color="auto"/>
      </w:divBdr>
    </w:div>
    <w:div w:id="619841102">
      <w:marLeft w:val="0"/>
      <w:marRight w:val="0"/>
      <w:marTop w:val="0"/>
      <w:marBottom w:val="0"/>
      <w:divBdr>
        <w:top w:val="none" w:sz="0" w:space="0" w:color="auto"/>
        <w:left w:val="none" w:sz="0" w:space="0" w:color="auto"/>
        <w:bottom w:val="none" w:sz="0" w:space="0" w:color="auto"/>
        <w:right w:val="none" w:sz="0" w:space="0" w:color="auto"/>
      </w:divBdr>
    </w:div>
    <w:div w:id="620067783">
      <w:marLeft w:val="0"/>
      <w:marRight w:val="0"/>
      <w:marTop w:val="0"/>
      <w:marBottom w:val="0"/>
      <w:divBdr>
        <w:top w:val="none" w:sz="0" w:space="0" w:color="auto"/>
        <w:left w:val="none" w:sz="0" w:space="0" w:color="auto"/>
        <w:bottom w:val="none" w:sz="0" w:space="0" w:color="auto"/>
        <w:right w:val="none" w:sz="0" w:space="0" w:color="auto"/>
      </w:divBdr>
    </w:div>
    <w:div w:id="620695824">
      <w:marLeft w:val="0"/>
      <w:marRight w:val="0"/>
      <w:marTop w:val="0"/>
      <w:marBottom w:val="0"/>
      <w:divBdr>
        <w:top w:val="none" w:sz="0" w:space="0" w:color="auto"/>
        <w:left w:val="none" w:sz="0" w:space="0" w:color="auto"/>
        <w:bottom w:val="none" w:sz="0" w:space="0" w:color="auto"/>
        <w:right w:val="none" w:sz="0" w:space="0" w:color="auto"/>
      </w:divBdr>
    </w:div>
    <w:div w:id="621226607">
      <w:marLeft w:val="0"/>
      <w:marRight w:val="0"/>
      <w:marTop w:val="0"/>
      <w:marBottom w:val="0"/>
      <w:divBdr>
        <w:top w:val="none" w:sz="0" w:space="0" w:color="auto"/>
        <w:left w:val="none" w:sz="0" w:space="0" w:color="auto"/>
        <w:bottom w:val="none" w:sz="0" w:space="0" w:color="auto"/>
        <w:right w:val="none" w:sz="0" w:space="0" w:color="auto"/>
      </w:divBdr>
    </w:div>
    <w:div w:id="621806751">
      <w:marLeft w:val="0"/>
      <w:marRight w:val="0"/>
      <w:marTop w:val="0"/>
      <w:marBottom w:val="0"/>
      <w:divBdr>
        <w:top w:val="none" w:sz="0" w:space="0" w:color="auto"/>
        <w:left w:val="none" w:sz="0" w:space="0" w:color="auto"/>
        <w:bottom w:val="none" w:sz="0" w:space="0" w:color="auto"/>
        <w:right w:val="none" w:sz="0" w:space="0" w:color="auto"/>
      </w:divBdr>
    </w:div>
    <w:div w:id="621808137">
      <w:marLeft w:val="0"/>
      <w:marRight w:val="0"/>
      <w:marTop w:val="0"/>
      <w:marBottom w:val="0"/>
      <w:divBdr>
        <w:top w:val="none" w:sz="0" w:space="0" w:color="auto"/>
        <w:left w:val="none" w:sz="0" w:space="0" w:color="auto"/>
        <w:bottom w:val="none" w:sz="0" w:space="0" w:color="auto"/>
        <w:right w:val="none" w:sz="0" w:space="0" w:color="auto"/>
      </w:divBdr>
    </w:div>
    <w:div w:id="621886473">
      <w:marLeft w:val="0"/>
      <w:marRight w:val="0"/>
      <w:marTop w:val="0"/>
      <w:marBottom w:val="0"/>
      <w:divBdr>
        <w:top w:val="none" w:sz="0" w:space="0" w:color="auto"/>
        <w:left w:val="none" w:sz="0" w:space="0" w:color="auto"/>
        <w:bottom w:val="none" w:sz="0" w:space="0" w:color="auto"/>
        <w:right w:val="none" w:sz="0" w:space="0" w:color="auto"/>
      </w:divBdr>
    </w:div>
    <w:div w:id="623540646">
      <w:marLeft w:val="0"/>
      <w:marRight w:val="0"/>
      <w:marTop w:val="0"/>
      <w:marBottom w:val="0"/>
      <w:divBdr>
        <w:top w:val="none" w:sz="0" w:space="0" w:color="auto"/>
        <w:left w:val="none" w:sz="0" w:space="0" w:color="auto"/>
        <w:bottom w:val="none" w:sz="0" w:space="0" w:color="auto"/>
        <w:right w:val="none" w:sz="0" w:space="0" w:color="auto"/>
      </w:divBdr>
      <w:divsChild>
        <w:div w:id="868876698">
          <w:marLeft w:val="0"/>
          <w:marRight w:val="0"/>
          <w:marTop w:val="0"/>
          <w:marBottom w:val="0"/>
          <w:divBdr>
            <w:top w:val="none" w:sz="0" w:space="0" w:color="auto"/>
            <w:left w:val="none" w:sz="0" w:space="0" w:color="auto"/>
            <w:bottom w:val="none" w:sz="0" w:space="0" w:color="auto"/>
            <w:right w:val="none" w:sz="0" w:space="0" w:color="auto"/>
          </w:divBdr>
        </w:div>
        <w:div w:id="2121292504">
          <w:marLeft w:val="0"/>
          <w:marRight w:val="0"/>
          <w:marTop w:val="0"/>
          <w:marBottom w:val="0"/>
          <w:divBdr>
            <w:top w:val="none" w:sz="0" w:space="0" w:color="auto"/>
            <w:left w:val="none" w:sz="0" w:space="0" w:color="auto"/>
            <w:bottom w:val="none" w:sz="0" w:space="0" w:color="auto"/>
            <w:right w:val="none" w:sz="0" w:space="0" w:color="auto"/>
          </w:divBdr>
        </w:div>
      </w:divsChild>
    </w:div>
    <w:div w:id="624385328">
      <w:marLeft w:val="0"/>
      <w:marRight w:val="0"/>
      <w:marTop w:val="0"/>
      <w:marBottom w:val="0"/>
      <w:divBdr>
        <w:top w:val="none" w:sz="0" w:space="0" w:color="auto"/>
        <w:left w:val="none" w:sz="0" w:space="0" w:color="auto"/>
        <w:bottom w:val="none" w:sz="0" w:space="0" w:color="auto"/>
        <w:right w:val="none" w:sz="0" w:space="0" w:color="auto"/>
      </w:divBdr>
    </w:div>
    <w:div w:id="624582083">
      <w:marLeft w:val="0"/>
      <w:marRight w:val="0"/>
      <w:marTop w:val="0"/>
      <w:marBottom w:val="0"/>
      <w:divBdr>
        <w:top w:val="none" w:sz="0" w:space="0" w:color="auto"/>
        <w:left w:val="none" w:sz="0" w:space="0" w:color="auto"/>
        <w:bottom w:val="none" w:sz="0" w:space="0" w:color="auto"/>
        <w:right w:val="none" w:sz="0" w:space="0" w:color="auto"/>
      </w:divBdr>
    </w:div>
    <w:div w:id="625044015">
      <w:marLeft w:val="0"/>
      <w:marRight w:val="0"/>
      <w:marTop w:val="0"/>
      <w:marBottom w:val="0"/>
      <w:divBdr>
        <w:top w:val="none" w:sz="0" w:space="0" w:color="auto"/>
        <w:left w:val="none" w:sz="0" w:space="0" w:color="auto"/>
        <w:bottom w:val="none" w:sz="0" w:space="0" w:color="auto"/>
        <w:right w:val="none" w:sz="0" w:space="0" w:color="auto"/>
      </w:divBdr>
    </w:div>
    <w:div w:id="625545318">
      <w:marLeft w:val="0"/>
      <w:marRight w:val="0"/>
      <w:marTop w:val="0"/>
      <w:marBottom w:val="0"/>
      <w:divBdr>
        <w:top w:val="none" w:sz="0" w:space="0" w:color="auto"/>
        <w:left w:val="none" w:sz="0" w:space="0" w:color="auto"/>
        <w:bottom w:val="none" w:sz="0" w:space="0" w:color="auto"/>
        <w:right w:val="none" w:sz="0" w:space="0" w:color="auto"/>
      </w:divBdr>
    </w:div>
    <w:div w:id="625694318">
      <w:marLeft w:val="0"/>
      <w:marRight w:val="0"/>
      <w:marTop w:val="0"/>
      <w:marBottom w:val="0"/>
      <w:divBdr>
        <w:top w:val="none" w:sz="0" w:space="0" w:color="auto"/>
        <w:left w:val="none" w:sz="0" w:space="0" w:color="auto"/>
        <w:bottom w:val="none" w:sz="0" w:space="0" w:color="auto"/>
        <w:right w:val="none" w:sz="0" w:space="0" w:color="auto"/>
      </w:divBdr>
    </w:div>
    <w:div w:id="626156202">
      <w:marLeft w:val="0"/>
      <w:marRight w:val="0"/>
      <w:marTop w:val="0"/>
      <w:marBottom w:val="0"/>
      <w:divBdr>
        <w:top w:val="none" w:sz="0" w:space="0" w:color="auto"/>
        <w:left w:val="none" w:sz="0" w:space="0" w:color="auto"/>
        <w:bottom w:val="none" w:sz="0" w:space="0" w:color="auto"/>
        <w:right w:val="none" w:sz="0" w:space="0" w:color="auto"/>
      </w:divBdr>
    </w:div>
    <w:div w:id="626354856">
      <w:marLeft w:val="0"/>
      <w:marRight w:val="0"/>
      <w:marTop w:val="0"/>
      <w:marBottom w:val="0"/>
      <w:divBdr>
        <w:top w:val="none" w:sz="0" w:space="0" w:color="auto"/>
        <w:left w:val="none" w:sz="0" w:space="0" w:color="auto"/>
        <w:bottom w:val="none" w:sz="0" w:space="0" w:color="auto"/>
        <w:right w:val="none" w:sz="0" w:space="0" w:color="auto"/>
      </w:divBdr>
      <w:divsChild>
        <w:div w:id="510798768">
          <w:marLeft w:val="0"/>
          <w:marRight w:val="0"/>
          <w:marTop w:val="0"/>
          <w:marBottom w:val="0"/>
          <w:divBdr>
            <w:top w:val="none" w:sz="0" w:space="0" w:color="auto"/>
            <w:left w:val="none" w:sz="0" w:space="0" w:color="auto"/>
            <w:bottom w:val="none" w:sz="0" w:space="0" w:color="auto"/>
            <w:right w:val="none" w:sz="0" w:space="0" w:color="auto"/>
          </w:divBdr>
        </w:div>
      </w:divsChild>
    </w:div>
    <w:div w:id="627398827">
      <w:marLeft w:val="0"/>
      <w:marRight w:val="0"/>
      <w:marTop w:val="0"/>
      <w:marBottom w:val="0"/>
      <w:divBdr>
        <w:top w:val="none" w:sz="0" w:space="0" w:color="auto"/>
        <w:left w:val="none" w:sz="0" w:space="0" w:color="auto"/>
        <w:bottom w:val="none" w:sz="0" w:space="0" w:color="auto"/>
        <w:right w:val="none" w:sz="0" w:space="0" w:color="auto"/>
      </w:divBdr>
      <w:divsChild>
        <w:div w:id="1748186143">
          <w:marLeft w:val="0"/>
          <w:marRight w:val="0"/>
          <w:marTop w:val="0"/>
          <w:marBottom w:val="0"/>
          <w:divBdr>
            <w:top w:val="none" w:sz="0" w:space="0" w:color="auto"/>
            <w:left w:val="none" w:sz="0" w:space="0" w:color="auto"/>
            <w:bottom w:val="none" w:sz="0" w:space="0" w:color="auto"/>
            <w:right w:val="none" w:sz="0" w:space="0" w:color="auto"/>
          </w:divBdr>
        </w:div>
        <w:div w:id="408383465">
          <w:marLeft w:val="0"/>
          <w:marRight w:val="0"/>
          <w:marTop w:val="0"/>
          <w:marBottom w:val="0"/>
          <w:divBdr>
            <w:top w:val="none" w:sz="0" w:space="0" w:color="auto"/>
            <w:left w:val="none" w:sz="0" w:space="0" w:color="auto"/>
            <w:bottom w:val="none" w:sz="0" w:space="0" w:color="auto"/>
            <w:right w:val="none" w:sz="0" w:space="0" w:color="auto"/>
          </w:divBdr>
        </w:div>
      </w:divsChild>
    </w:div>
    <w:div w:id="627976381">
      <w:marLeft w:val="0"/>
      <w:marRight w:val="0"/>
      <w:marTop w:val="0"/>
      <w:marBottom w:val="0"/>
      <w:divBdr>
        <w:top w:val="none" w:sz="0" w:space="0" w:color="auto"/>
        <w:left w:val="none" w:sz="0" w:space="0" w:color="auto"/>
        <w:bottom w:val="none" w:sz="0" w:space="0" w:color="auto"/>
        <w:right w:val="none" w:sz="0" w:space="0" w:color="auto"/>
      </w:divBdr>
    </w:div>
    <w:div w:id="628245163">
      <w:marLeft w:val="0"/>
      <w:marRight w:val="0"/>
      <w:marTop w:val="0"/>
      <w:marBottom w:val="0"/>
      <w:divBdr>
        <w:top w:val="none" w:sz="0" w:space="0" w:color="auto"/>
        <w:left w:val="none" w:sz="0" w:space="0" w:color="auto"/>
        <w:bottom w:val="none" w:sz="0" w:space="0" w:color="auto"/>
        <w:right w:val="none" w:sz="0" w:space="0" w:color="auto"/>
      </w:divBdr>
    </w:div>
    <w:div w:id="628359677">
      <w:marLeft w:val="0"/>
      <w:marRight w:val="0"/>
      <w:marTop w:val="0"/>
      <w:marBottom w:val="0"/>
      <w:divBdr>
        <w:top w:val="none" w:sz="0" w:space="0" w:color="auto"/>
        <w:left w:val="none" w:sz="0" w:space="0" w:color="auto"/>
        <w:bottom w:val="none" w:sz="0" w:space="0" w:color="auto"/>
        <w:right w:val="none" w:sz="0" w:space="0" w:color="auto"/>
      </w:divBdr>
    </w:div>
    <w:div w:id="628514016">
      <w:marLeft w:val="0"/>
      <w:marRight w:val="0"/>
      <w:marTop w:val="0"/>
      <w:marBottom w:val="0"/>
      <w:divBdr>
        <w:top w:val="none" w:sz="0" w:space="0" w:color="auto"/>
        <w:left w:val="none" w:sz="0" w:space="0" w:color="auto"/>
        <w:bottom w:val="none" w:sz="0" w:space="0" w:color="auto"/>
        <w:right w:val="none" w:sz="0" w:space="0" w:color="auto"/>
      </w:divBdr>
    </w:div>
    <w:div w:id="630789181">
      <w:marLeft w:val="0"/>
      <w:marRight w:val="0"/>
      <w:marTop w:val="0"/>
      <w:marBottom w:val="0"/>
      <w:divBdr>
        <w:top w:val="none" w:sz="0" w:space="0" w:color="auto"/>
        <w:left w:val="none" w:sz="0" w:space="0" w:color="auto"/>
        <w:bottom w:val="none" w:sz="0" w:space="0" w:color="auto"/>
        <w:right w:val="none" w:sz="0" w:space="0" w:color="auto"/>
      </w:divBdr>
    </w:div>
    <w:div w:id="631249310">
      <w:marLeft w:val="0"/>
      <w:marRight w:val="0"/>
      <w:marTop w:val="0"/>
      <w:marBottom w:val="0"/>
      <w:divBdr>
        <w:top w:val="none" w:sz="0" w:space="0" w:color="auto"/>
        <w:left w:val="none" w:sz="0" w:space="0" w:color="auto"/>
        <w:bottom w:val="none" w:sz="0" w:space="0" w:color="auto"/>
        <w:right w:val="none" w:sz="0" w:space="0" w:color="auto"/>
      </w:divBdr>
    </w:div>
    <w:div w:id="631251910">
      <w:marLeft w:val="0"/>
      <w:marRight w:val="0"/>
      <w:marTop w:val="0"/>
      <w:marBottom w:val="0"/>
      <w:divBdr>
        <w:top w:val="none" w:sz="0" w:space="0" w:color="auto"/>
        <w:left w:val="none" w:sz="0" w:space="0" w:color="auto"/>
        <w:bottom w:val="none" w:sz="0" w:space="0" w:color="auto"/>
        <w:right w:val="none" w:sz="0" w:space="0" w:color="auto"/>
      </w:divBdr>
    </w:div>
    <w:div w:id="633946501">
      <w:marLeft w:val="0"/>
      <w:marRight w:val="0"/>
      <w:marTop w:val="0"/>
      <w:marBottom w:val="0"/>
      <w:divBdr>
        <w:top w:val="none" w:sz="0" w:space="0" w:color="auto"/>
        <w:left w:val="none" w:sz="0" w:space="0" w:color="auto"/>
        <w:bottom w:val="none" w:sz="0" w:space="0" w:color="auto"/>
        <w:right w:val="none" w:sz="0" w:space="0" w:color="auto"/>
      </w:divBdr>
    </w:div>
    <w:div w:id="634682765">
      <w:marLeft w:val="0"/>
      <w:marRight w:val="0"/>
      <w:marTop w:val="0"/>
      <w:marBottom w:val="0"/>
      <w:divBdr>
        <w:top w:val="none" w:sz="0" w:space="0" w:color="auto"/>
        <w:left w:val="none" w:sz="0" w:space="0" w:color="auto"/>
        <w:bottom w:val="none" w:sz="0" w:space="0" w:color="auto"/>
        <w:right w:val="none" w:sz="0" w:space="0" w:color="auto"/>
      </w:divBdr>
      <w:divsChild>
        <w:div w:id="1104885155">
          <w:marLeft w:val="0"/>
          <w:marRight w:val="0"/>
          <w:marTop w:val="0"/>
          <w:marBottom w:val="0"/>
          <w:divBdr>
            <w:top w:val="none" w:sz="0" w:space="0" w:color="auto"/>
            <w:left w:val="none" w:sz="0" w:space="0" w:color="auto"/>
            <w:bottom w:val="none" w:sz="0" w:space="0" w:color="auto"/>
            <w:right w:val="none" w:sz="0" w:space="0" w:color="auto"/>
          </w:divBdr>
        </w:div>
        <w:div w:id="1441997738">
          <w:marLeft w:val="0"/>
          <w:marRight w:val="0"/>
          <w:marTop w:val="0"/>
          <w:marBottom w:val="0"/>
          <w:divBdr>
            <w:top w:val="none" w:sz="0" w:space="0" w:color="auto"/>
            <w:left w:val="none" w:sz="0" w:space="0" w:color="auto"/>
            <w:bottom w:val="none" w:sz="0" w:space="0" w:color="auto"/>
            <w:right w:val="none" w:sz="0" w:space="0" w:color="auto"/>
          </w:divBdr>
        </w:div>
      </w:divsChild>
    </w:div>
    <w:div w:id="636685046">
      <w:marLeft w:val="0"/>
      <w:marRight w:val="0"/>
      <w:marTop w:val="0"/>
      <w:marBottom w:val="0"/>
      <w:divBdr>
        <w:top w:val="none" w:sz="0" w:space="0" w:color="auto"/>
        <w:left w:val="none" w:sz="0" w:space="0" w:color="auto"/>
        <w:bottom w:val="none" w:sz="0" w:space="0" w:color="auto"/>
        <w:right w:val="none" w:sz="0" w:space="0" w:color="auto"/>
      </w:divBdr>
    </w:div>
    <w:div w:id="636952272">
      <w:marLeft w:val="0"/>
      <w:marRight w:val="0"/>
      <w:marTop w:val="0"/>
      <w:marBottom w:val="0"/>
      <w:divBdr>
        <w:top w:val="none" w:sz="0" w:space="0" w:color="auto"/>
        <w:left w:val="none" w:sz="0" w:space="0" w:color="auto"/>
        <w:bottom w:val="none" w:sz="0" w:space="0" w:color="auto"/>
        <w:right w:val="none" w:sz="0" w:space="0" w:color="auto"/>
      </w:divBdr>
    </w:div>
    <w:div w:id="637303279">
      <w:marLeft w:val="0"/>
      <w:marRight w:val="0"/>
      <w:marTop w:val="0"/>
      <w:marBottom w:val="0"/>
      <w:divBdr>
        <w:top w:val="none" w:sz="0" w:space="0" w:color="auto"/>
        <w:left w:val="none" w:sz="0" w:space="0" w:color="auto"/>
        <w:bottom w:val="none" w:sz="0" w:space="0" w:color="auto"/>
        <w:right w:val="none" w:sz="0" w:space="0" w:color="auto"/>
      </w:divBdr>
    </w:div>
    <w:div w:id="638535103">
      <w:marLeft w:val="0"/>
      <w:marRight w:val="0"/>
      <w:marTop w:val="0"/>
      <w:marBottom w:val="0"/>
      <w:divBdr>
        <w:top w:val="none" w:sz="0" w:space="0" w:color="auto"/>
        <w:left w:val="none" w:sz="0" w:space="0" w:color="auto"/>
        <w:bottom w:val="none" w:sz="0" w:space="0" w:color="auto"/>
        <w:right w:val="none" w:sz="0" w:space="0" w:color="auto"/>
      </w:divBdr>
    </w:div>
    <w:div w:id="638610044">
      <w:marLeft w:val="0"/>
      <w:marRight w:val="0"/>
      <w:marTop w:val="0"/>
      <w:marBottom w:val="0"/>
      <w:divBdr>
        <w:top w:val="none" w:sz="0" w:space="0" w:color="auto"/>
        <w:left w:val="none" w:sz="0" w:space="0" w:color="auto"/>
        <w:bottom w:val="none" w:sz="0" w:space="0" w:color="auto"/>
        <w:right w:val="none" w:sz="0" w:space="0" w:color="auto"/>
      </w:divBdr>
    </w:div>
    <w:div w:id="638993105">
      <w:marLeft w:val="0"/>
      <w:marRight w:val="0"/>
      <w:marTop w:val="0"/>
      <w:marBottom w:val="0"/>
      <w:divBdr>
        <w:top w:val="none" w:sz="0" w:space="0" w:color="auto"/>
        <w:left w:val="none" w:sz="0" w:space="0" w:color="auto"/>
        <w:bottom w:val="none" w:sz="0" w:space="0" w:color="auto"/>
        <w:right w:val="none" w:sz="0" w:space="0" w:color="auto"/>
      </w:divBdr>
    </w:div>
    <w:div w:id="640423966">
      <w:marLeft w:val="0"/>
      <w:marRight w:val="0"/>
      <w:marTop w:val="0"/>
      <w:marBottom w:val="0"/>
      <w:divBdr>
        <w:top w:val="none" w:sz="0" w:space="0" w:color="auto"/>
        <w:left w:val="none" w:sz="0" w:space="0" w:color="auto"/>
        <w:bottom w:val="none" w:sz="0" w:space="0" w:color="auto"/>
        <w:right w:val="none" w:sz="0" w:space="0" w:color="auto"/>
      </w:divBdr>
      <w:divsChild>
        <w:div w:id="309597604">
          <w:marLeft w:val="0"/>
          <w:marRight w:val="0"/>
          <w:marTop w:val="0"/>
          <w:marBottom w:val="0"/>
          <w:divBdr>
            <w:top w:val="none" w:sz="0" w:space="0" w:color="auto"/>
            <w:left w:val="none" w:sz="0" w:space="0" w:color="auto"/>
            <w:bottom w:val="none" w:sz="0" w:space="0" w:color="auto"/>
            <w:right w:val="none" w:sz="0" w:space="0" w:color="auto"/>
          </w:divBdr>
        </w:div>
        <w:div w:id="1223250550">
          <w:marLeft w:val="0"/>
          <w:marRight w:val="0"/>
          <w:marTop w:val="0"/>
          <w:marBottom w:val="0"/>
          <w:divBdr>
            <w:top w:val="none" w:sz="0" w:space="0" w:color="auto"/>
            <w:left w:val="none" w:sz="0" w:space="0" w:color="auto"/>
            <w:bottom w:val="none" w:sz="0" w:space="0" w:color="auto"/>
            <w:right w:val="none" w:sz="0" w:space="0" w:color="auto"/>
          </w:divBdr>
        </w:div>
      </w:divsChild>
    </w:div>
    <w:div w:id="642660818">
      <w:marLeft w:val="0"/>
      <w:marRight w:val="0"/>
      <w:marTop w:val="0"/>
      <w:marBottom w:val="0"/>
      <w:divBdr>
        <w:top w:val="none" w:sz="0" w:space="0" w:color="auto"/>
        <w:left w:val="none" w:sz="0" w:space="0" w:color="auto"/>
        <w:bottom w:val="none" w:sz="0" w:space="0" w:color="auto"/>
        <w:right w:val="none" w:sz="0" w:space="0" w:color="auto"/>
      </w:divBdr>
    </w:div>
    <w:div w:id="645164199">
      <w:marLeft w:val="0"/>
      <w:marRight w:val="0"/>
      <w:marTop w:val="0"/>
      <w:marBottom w:val="0"/>
      <w:divBdr>
        <w:top w:val="none" w:sz="0" w:space="0" w:color="auto"/>
        <w:left w:val="none" w:sz="0" w:space="0" w:color="auto"/>
        <w:bottom w:val="none" w:sz="0" w:space="0" w:color="auto"/>
        <w:right w:val="none" w:sz="0" w:space="0" w:color="auto"/>
      </w:divBdr>
    </w:div>
    <w:div w:id="645664131">
      <w:marLeft w:val="0"/>
      <w:marRight w:val="0"/>
      <w:marTop w:val="0"/>
      <w:marBottom w:val="0"/>
      <w:divBdr>
        <w:top w:val="none" w:sz="0" w:space="0" w:color="auto"/>
        <w:left w:val="none" w:sz="0" w:space="0" w:color="auto"/>
        <w:bottom w:val="none" w:sz="0" w:space="0" w:color="auto"/>
        <w:right w:val="none" w:sz="0" w:space="0" w:color="auto"/>
      </w:divBdr>
    </w:div>
    <w:div w:id="646670080">
      <w:marLeft w:val="0"/>
      <w:marRight w:val="0"/>
      <w:marTop w:val="0"/>
      <w:marBottom w:val="0"/>
      <w:divBdr>
        <w:top w:val="none" w:sz="0" w:space="0" w:color="auto"/>
        <w:left w:val="none" w:sz="0" w:space="0" w:color="auto"/>
        <w:bottom w:val="none" w:sz="0" w:space="0" w:color="auto"/>
        <w:right w:val="none" w:sz="0" w:space="0" w:color="auto"/>
      </w:divBdr>
    </w:div>
    <w:div w:id="646976969">
      <w:marLeft w:val="0"/>
      <w:marRight w:val="0"/>
      <w:marTop w:val="0"/>
      <w:marBottom w:val="0"/>
      <w:divBdr>
        <w:top w:val="none" w:sz="0" w:space="0" w:color="auto"/>
        <w:left w:val="none" w:sz="0" w:space="0" w:color="auto"/>
        <w:bottom w:val="none" w:sz="0" w:space="0" w:color="auto"/>
        <w:right w:val="none" w:sz="0" w:space="0" w:color="auto"/>
      </w:divBdr>
    </w:div>
    <w:div w:id="647629324">
      <w:marLeft w:val="0"/>
      <w:marRight w:val="0"/>
      <w:marTop w:val="0"/>
      <w:marBottom w:val="0"/>
      <w:divBdr>
        <w:top w:val="none" w:sz="0" w:space="0" w:color="auto"/>
        <w:left w:val="none" w:sz="0" w:space="0" w:color="auto"/>
        <w:bottom w:val="none" w:sz="0" w:space="0" w:color="auto"/>
        <w:right w:val="none" w:sz="0" w:space="0" w:color="auto"/>
      </w:divBdr>
      <w:divsChild>
        <w:div w:id="2072776160">
          <w:marLeft w:val="0"/>
          <w:marRight w:val="0"/>
          <w:marTop w:val="0"/>
          <w:marBottom w:val="0"/>
          <w:divBdr>
            <w:top w:val="none" w:sz="0" w:space="0" w:color="auto"/>
            <w:left w:val="none" w:sz="0" w:space="0" w:color="auto"/>
            <w:bottom w:val="none" w:sz="0" w:space="0" w:color="auto"/>
            <w:right w:val="none" w:sz="0" w:space="0" w:color="auto"/>
          </w:divBdr>
        </w:div>
        <w:div w:id="1250895778">
          <w:marLeft w:val="0"/>
          <w:marRight w:val="0"/>
          <w:marTop w:val="0"/>
          <w:marBottom w:val="0"/>
          <w:divBdr>
            <w:top w:val="none" w:sz="0" w:space="0" w:color="auto"/>
            <w:left w:val="none" w:sz="0" w:space="0" w:color="auto"/>
            <w:bottom w:val="none" w:sz="0" w:space="0" w:color="auto"/>
            <w:right w:val="none" w:sz="0" w:space="0" w:color="auto"/>
          </w:divBdr>
        </w:div>
        <w:div w:id="75397413">
          <w:marLeft w:val="0"/>
          <w:marRight w:val="0"/>
          <w:marTop w:val="0"/>
          <w:marBottom w:val="0"/>
          <w:divBdr>
            <w:top w:val="none" w:sz="0" w:space="0" w:color="auto"/>
            <w:left w:val="none" w:sz="0" w:space="0" w:color="auto"/>
            <w:bottom w:val="none" w:sz="0" w:space="0" w:color="auto"/>
            <w:right w:val="none" w:sz="0" w:space="0" w:color="auto"/>
          </w:divBdr>
        </w:div>
        <w:div w:id="819274455">
          <w:marLeft w:val="0"/>
          <w:marRight w:val="0"/>
          <w:marTop w:val="0"/>
          <w:marBottom w:val="0"/>
          <w:divBdr>
            <w:top w:val="none" w:sz="0" w:space="0" w:color="auto"/>
            <w:left w:val="none" w:sz="0" w:space="0" w:color="auto"/>
            <w:bottom w:val="none" w:sz="0" w:space="0" w:color="auto"/>
            <w:right w:val="none" w:sz="0" w:space="0" w:color="auto"/>
          </w:divBdr>
        </w:div>
        <w:div w:id="437532590">
          <w:marLeft w:val="0"/>
          <w:marRight w:val="0"/>
          <w:marTop w:val="0"/>
          <w:marBottom w:val="0"/>
          <w:divBdr>
            <w:top w:val="none" w:sz="0" w:space="0" w:color="auto"/>
            <w:left w:val="none" w:sz="0" w:space="0" w:color="auto"/>
            <w:bottom w:val="none" w:sz="0" w:space="0" w:color="auto"/>
            <w:right w:val="none" w:sz="0" w:space="0" w:color="auto"/>
          </w:divBdr>
        </w:div>
        <w:div w:id="401410124">
          <w:marLeft w:val="0"/>
          <w:marRight w:val="0"/>
          <w:marTop w:val="0"/>
          <w:marBottom w:val="0"/>
          <w:divBdr>
            <w:top w:val="none" w:sz="0" w:space="0" w:color="auto"/>
            <w:left w:val="none" w:sz="0" w:space="0" w:color="auto"/>
            <w:bottom w:val="none" w:sz="0" w:space="0" w:color="auto"/>
            <w:right w:val="none" w:sz="0" w:space="0" w:color="auto"/>
          </w:divBdr>
        </w:div>
        <w:div w:id="1605533519">
          <w:marLeft w:val="0"/>
          <w:marRight w:val="0"/>
          <w:marTop w:val="0"/>
          <w:marBottom w:val="0"/>
          <w:divBdr>
            <w:top w:val="none" w:sz="0" w:space="0" w:color="auto"/>
            <w:left w:val="none" w:sz="0" w:space="0" w:color="auto"/>
            <w:bottom w:val="none" w:sz="0" w:space="0" w:color="auto"/>
            <w:right w:val="none" w:sz="0" w:space="0" w:color="auto"/>
          </w:divBdr>
        </w:div>
        <w:div w:id="554856765">
          <w:marLeft w:val="0"/>
          <w:marRight w:val="0"/>
          <w:marTop w:val="0"/>
          <w:marBottom w:val="0"/>
          <w:divBdr>
            <w:top w:val="none" w:sz="0" w:space="0" w:color="auto"/>
            <w:left w:val="none" w:sz="0" w:space="0" w:color="auto"/>
            <w:bottom w:val="none" w:sz="0" w:space="0" w:color="auto"/>
            <w:right w:val="none" w:sz="0" w:space="0" w:color="auto"/>
          </w:divBdr>
        </w:div>
        <w:div w:id="1574466873">
          <w:marLeft w:val="0"/>
          <w:marRight w:val="0"/>
          <w:marTop w:val="0"/>
          <w:marBottom w:val="0"/>
          <w:divBdr>
            <w:top w:val="none" w:sz="0" w:space="0" w:color="auto"/>
            <w:left w:val="none" w:sz="0" w:space="0" w:color="auto"/>
            <w:bottom w:val="none" w:sz="0" w:space="0" w:color="auto"/>
            <w:right w:val="none" w:sz="0" w:space="0" w:color="auto"/>
          </w:divBdr>
        </w:div>
        <w:div w:id="852570100">
          <w:marLeft w:val="0"/>
          <w:marRight w:val="0"/>
          <w:marTop w:val="0"/>
          <w:marBottom w:val="0"/>
          <w:divBdr>
            <w:top w:val="none" w:sz="0" w:space="0" w:color="auto"/>
            <w:left w:val="none" w:sz="0" w:space="0" w:color="auto"/>
            <w:bottom w:val="none" w:sz="0" w:space="0" w:color="auto"/>
            <w:right w:val="none" w:sz="0" w:space="0" w:color="auto"/>
          </w:divBdr>
        </w:div>
        <w:div w:id="1030646870">
          <w:marLeft w:val="0"/>
          <w:marRight w:val="0"/>
          <w:marTop w:val="0"/>
          <w:marBottom w:val="0"/>
          <w:divBdr>
            <w:top w:val="none" w:sz="0" w:space="0" w:color="auto"/>
            <w:left w:val="none" w:sz="0" w:space="0" w:color="auto"/>
            <w:bottom w:val="none" w:sz="0" w:space="0" w:color="auto"/>
            <w:right w:val="none" w:sz="0" w:space="0" w:color="auto"/>
          </w:divBdr>
        </w:div>
        <w:div w:id="1132551461">
          <w:marLeft w:val="0"/>
          <w:marRight w:val="0"/>
          <w:marTop w:val="0"/>
          <w:marBottom w:val="0"/>
          <w:divBdr>
            <w:top w:val="none" w:sz="0" w:space="0" w:color="auto"/>
            <w:left w:val="none" w:sz="0" w:space="0" w:color="auto"/>
            <w:bottom w:val="none" w:sz="0" w:space="0" w:color="auto"/>
            <w:right w:val="none" w:sz="0" w:space="0" w:color="auto"/>
          </w:divBdr>
        </w:div>
        <w:div w:id="103161717">
          <w:marLeft w:val="0"/>
          <w:marRight w:val="0"/>
          <w:marTop w:val="0"/>
          <w:marBottom w:val="0"/>
          <w:divBdr>
            <w:top w:val="none" w:sz="0" w:space="0" w:color="auto"/>
            <w:left w:val="none" w:sz="0" w:space="0" w:color="auto"/>
            <w:bottom w:val="none" w:sz="0" w:space="0" w:color="auto"/>
            <w:right w:val="none" w:sz="0" w:space="0" w:color="auto"/>
          </w:divBdr>
        </w:div>
        <w:div w:id="1603607652">
          <w:marLeft w:val="0"/>
          <w:marRight w:val="0"/>
          <w:marTop w:val="0"/>
          <w:marBottom w:val="0"/>
          <w:divBdr>
            <w:top w:val="none" w:sz="0" w:space="0" w:color="auto"/>
            <w:left w:val="none" w:sz="0" w:space="0" w:color="auto"/>
            <w:bottom w:val="none" w:sz="0" w:space="0" w:color="auto"/>
            <w:right w:val="none" w:sz="0" w:space="0" w:color="auto"/>
          </w:divBdr>
        </w:div>
        <w:div w:id="1124230672">
          <w:marLeft w:val="0"/>
          <w:marRight w:val="0"/>
          <w:marTop w:val="0"/>
          <w:marBottom w:val="0"/>
          <w:divBdr>
            <w:top w:val="none" w:sz="0" w:space="0" w:color="auto"/>
            <w:left w:val="none" w:sz="0" w:space="0" w:color="auto"/>
            <w:bottom w:val="none" w:sz="0" w:space="0" w:color="auto"/>
            <w:right w:val="none" w:sz="0" w:space="0" w:color="auto"/>
          </w:divBdr>
        </w:div>
        <w:div w:id="210730298">
          <w:marLeft w:val="0"/>
          <w:marRight w:val="0"/>
          <w:marTop w:val="0"/>
          <w:marBottom w:val="0"/>
          <w:divBdr>
            <w:top w:val="none" w:sz="0" w:space="0" w:color="auto"/>
            <w:left w:val="none" w:sz="0" w:space="0" w:color="auto"/>
            <w:bottom w:val="none" w:sz="0" w:space="0" w:color="auto"/>
            <w:right w:val="none" w:sz="0" w:space="0" w:color="auto"/>
          </w:divBdr>
        </w:div>
        <w:div w:id="1364281126">
          <w:marLeft w:val="0"/>
          <w:marRight w:val="0"/>
          <w:marTop w:val="0"/>
          <w:marBottom w:val="0"/>
          <w:divBdr>
            <w:top w:val="none" w:sz="0" w:space="0" w:color="auto"/>
            <w:left w:val="none" w:sz="0" w:space="0" w:color="auto"/>
            <w:bottom w:val="none" w:sz="0" w:space="0" w:color="auto"/>
            <w:right w:val="none" w:sz="0" w:space="0" w:color="auto"/>
          </w:divBdr>
        </w:div>
        <w:div w:id="245308151">
          <w:marLeft w:val="0"/>
          <w:marRight w:val="0"/>
          <w:marTop w:val="0"/>
          <w:marBottom w:val="0"/>
          <w:divBdr>
            <w:top w:val="none" w:sz="0" w:space="0" w:color="auto"/>
            <w:left w:val="none" w:sz="0" w:space="0" w:color="auto"/>
            <w:bottom w:val="none" w:sz="0" w:space="0" w:color="auto"/>
            <w:right w:val="none" w:sz="0" w:space="0" w:color="auto"/>
          </w:divBdr>
        </w:div>
        <w:div w:id="277761931">
          <w:marLeft w:val="0"/>
          <w:marRight w:val="0"/>
          <w:marTop w:val="0"/>
          <w:marBottom w:val="0"/>
          <w:divBdr>
            <w:top w:val="none" w:sz="0" w:space="0" w:color="auto"/>
            <w:left w:val="none" w:sz="0" w:space="0" w:color="auto"/>
            <w:bottom w:val="none" w:sz="0" w:space="0" w:color="auto"/>
            <w:right w:val="none" w:sz="0" w:space="0" w:color="auto"/>
          </w:divBdr>
        </w:div>
        <w:div w:id="769470121">
          <w:marLeft w:val="0"/>
          <w:marRight w:val="0"/>
          <w:marTop w:val="0"/>
          <w:marBottom w:val="0"/>
          <w:divBdr>
            <w:top w:val="none" w:sz="0" w:space="0" w:color="auto"/>
            <w:left w:val="none" w:sz="0" w:space="0" w:color="auto"/>
            <w:bottom w:val="none" w:sz="0" w:space="0" w:color="auto"/>
            <w:right w:val="none" w:sz="0" w:space="0" w:color="auto"/>
          </w:divBdr>
        </w:div>
        <w:div w:id="453866378">
          <w:marLeft w:val="0"/>
          <w:marRight w:val="0"/>
          <w:marTop w:val="0"/>
          <w:marBottom w:val="0"/>
          <w:divBdr>
            <w:top w:val="none" w:sz="0" w:space="0" w:color="auto"/>
            <w:left w:val="none" w:sz="0" w:space="0" w:color="auto"/>
            <w:bottom w:val="none" w:sz="0" w:space="0" w:color="auto"/>
            <w:right w:val="none" w:sz="0" w:space="0" w:color="auto"/>
          </w:divBdr>
        </w:div>
        <w:div w:id="260115178">
          <w:marLeft w:val="0"/>
          <w:marRight w:val="0"/>
          <w:marTop w:val="0"/>
          <w:marBottom w:val="0"/>
          <w:divBdr>
            <w:top w:val="none" w:sz="0" w:space="0" w:color="auto"/>
            <w:left w:val="none" w:sz="0" w:space="0" w:color="auto"/>
            <w:bottom w:val="none" w:sz="0" w:space="0" w:color="auto"/>
            <w:right w:val="none" w:sz="0" w:space="0" w:color="auto"/>
          </w:divBdr>
        </w:div>
        <w:div w:id="834685040">
          <w:marLeft w:val="0"/>
          <w:marRight w:val="0"/>
          <w:marTop w:val="0"/>
          <w:marBottom w:val="0"/>
          <w:divBdr>
            <w:top w:val="none" w:sz="0" w:space="0" w:color="auto"/>
            <w:left w:val="none" w:sz="0" w:space="0" w:color="auto"/>
            <w:bottom w:val="none" w:sz="0" w:space="0" w:color="auto"/>
            <w:right w:val="none" w:sz="0" w:space="0" w:color="auto"/>
          </w:divBdr>
        </w:div>
        <w:div w:id="407725583">
          <w:marLeft w:val="0"/>
          <w:marRight w:val="0"/>
          <w:marTop w:val="0"/>
          <w:marBottom w:val="0"/>
          <w:divBdr>
            <w:top w:val="none" w:sz="0" w:space="0" w:color="auto"/>
            <w:left w:val="none" w:sz="0" w:space="0" w:color="auto"/>
            <w:bottom w:val="none" w:sz="0" w:space="0" w:color="auto"/>
            <w:right w:val="none" w:sz="0" w:space="0" w:color="auto"/>
          </w:divBdr>
        </w:div>
        <w:div w:id="107937805">
          <w:marLeft w:val="0"/>
          <w:marRight w:val="0"/>
          <w:marTop w:val="0"/>
          <w:marBottom w:val="0"/>
          <w:divBdr>
            <w:top w:val="none" w:sz="0" w:space="0" w:color="auto"/>
            <w:left w:val="none" w:sz="0" w:space="0" w:color="auto"/>
            <w:bottom w:val="none" w:sz="0" w:space="0" w:color="auto"/>
            <w:right w:val="none" w:sz="0" w:space="0" w:color="auto"/>
          </w:divBdr>
        </w:div>
        <w:div w:id="2060350241">
          <w:marLeft w:val="0"/>
          <w:marRight w:val="0"/>
          <w:marTop w:val="0"/>
          <w:marBottom w:val="0"/>
          <w:divBdr>
            <w:top w:val="none" w:sz="0" w:space="0" w:color="auto"/>
            <w:left w:val="none" w:sz="0" w:space="0" w:color="auto"/>
            <w:bottom w:val="none" w:sz="0" w:space="0" w:color="auto"/>
            <w:right w:val="none" w:sz="0" w:space="0" w:color="auto"/>
          </w:divBdr>
        </w:div>
        <w:div w:id="1510022056">
          <w:marLeft w:val="0"/>
          <w:marRight w:val="0"/>
          <w:marTop w:val="0"/>
          <w:marBottom w:val="0"/>
          <w:divBdr>
            <w:top w:val="none" w:sz="0" w:space="0" w:color="auto"/>
            <w:left w:val="none" w:sz="0" w:space="0" w:color="auto"/>
            <w:bottom w:val="none" w:sz="0" w:space="0" w:color="auto"/>
            <w:right w:val="none" w:sz="0" w:space="0" w:color="auto"/>
          </w:divBdr>
        </w:div>
        <w:div w:id="360056576">
          <w:marLeft w:val="0"/>
          <w:marRight w:val="0"/>
          <w:marTop w:val="0"/>
          <w:marBottom w:val="0"/>
          <w:divBdr>
            <w:top w:val="none" w:sz="0" w:space="0" w:color="auto"/>
            <w:left w:val="none" w:sz="0" w:space="0" w:color="auto"/>
            <w:bottom w:val="none" w:sz="0" w:space="0" w:color="auto"/>
            <w:right w:val="none" w:sz="0" w:space="0" w:color="auto"/>
          </w:divBdr>
        </w:div>
        <w:div w:id="324667713">
          <w:marLeft w:val="0"/>
          <w:marRight w:val="0"/>
          <w:marTop w:val="0"/>
          <w:marBottom w:val="0"/>
          <w:divBdr>
            <w:top w:val="none" w:sz="0" w:space="0" w:color="auto"/>
            <w:left w:val="none" w:sz="0" w:space="0" w:color="auto"/>
            <w:bottom w:val="none" w:sz="0" w:space="0" w:color="auto"/>
            <w:right w:val="none" w:sz="0" w:space="0" w:color="auto"/>
          </w:divBdr>
        </w:div>
        <w:div w:id="2068986228">
          <w:marLeft w:val="0"/>
          <w:marRight w:val="0"/>
          <w:marTop w:val="0"/>
          <w:marBottom w:val="0"/>
          <w:divBdr>
            <w:top w:val="none" w:sz="0" w:space="0" w:color="auto"/>
            <w:left w:val="none" w:sz="0" w:space="0" w:color="auto"/>
            <w:bottom w:val="none" w:sz="0" w:space="0" w:color="auto"/>
            <w:right w:val="none" w:sz="0" w:space="0" w:color="auto"/>
          </w:divBdr>
        </w:div>
        <w:div w:id="1000621830">
          <w:marLeft w:val="0"/>
          <w:marRight w:val="0"/>
          <w:marTop w:val="0"/>
          <w:marBottom w:val="0"/>
          <w:divBdr>
            <w:top w:val="none" w:sz="0" w:space="0" w:color="auto"/>
            <w:left w:val="none" w:sz="0" w:space="0" w:color="auto"/>
            <w:bottom w:val="none" w:sz="0" w:space="0" w:color="auto"/>
            <w:right w:val="none" w:sz="0" w:space="0" w:color="auto"/>
          </w:divBdr>
        </w:div>
        <w:div w:id="1000810540">
          <w:marLeft w:val="0"/>
          <w:marRight w:val="0"/>
          <w:marTop w:val="0"/>
          <w:marBottom w:val="0"/>
          <w:divBdr>
            <w:top w:val="none" w:sz="0" w:space="0" w:color="auto"/>
            <w:left w:val="none" w:sz="0" w:space="0" w:color="auto"/>
            <w:bottom w:val="none" w:sz="0" w:space="0" w:color="auto"/>
            <w:right w:val="none" w:sz="0" w:space="0" w:color="auto"/>
          </w:divBdr>
        </w:div>
        <w:div w:id="624777759">
          <w:marLeft w:val="0"/>
          <w:marRight w:val="0"/>
          <w:marTop w:val="0"/>
          <w:marBottom w:val="0"/>
          <w:divBdr>
            <w:top w:val="none" w:sz="0" w:space="0" w:color="auto"/>
            <w:left w:val="none" w:sz="0" w:space="0" w:color="auto"/>
            <w:bottom w:val="none" w:sz="0" w:space="0" w:color="auto"/>
            <w:right w:val="none" w:sz="0" w:space="0" w:color="auto"/>
          </w:divBdr>
        </w:div>
        <w:div w:id="2098742530">
          <w:marLeft w:val="0"/>
          <w:marRight w:val="0"/>
          <w:marTop w:val="0"/>
          <w:marBottom w:val="0"/>
          <w:divBdr>
            <w:top w:val="none" w:sz="0" w:space="0" w:color="auto"/>
            <w:left w:val="none" w:sz="0" w:space="0" w:color="auto"/>
            <w:bottom w:val="none" w:sz="0" w:space="0" w:color="auto"/>
            <w:right w:val="none" w:sz="0" w:space="0" w:color="auto"/>
          </w:divBdr>
        </w:div>
        <w:div w:id="75367259">
          <w:marLeft w:val="0"/>
          <w:marRight w:val="0"/>
          <w:marTop w:val="0"/>
          <w:marBottom w:val="0"/>
          <w:divBdr>
            <w:top w:val="none" w:sz="0" w:space="0" w:color="auto"/>
            <w:left w:val="none" w:sz="0" w:space="0" w:color="auto"/>
            <w:bottom w:val="none" w:sz="0" w:space="0" w:color="auto"/>
            <w:right w:val="none" w:sz="0" w:space="0" w:color="auto"/>
          </w:divBdr>
        </w:div>
        <w:div w:id="1118450456">
          <w:marLeft w:val="0"/>
          <w:marRight w:val="0"/>
          <w:marTop w:val="0"/>
          <w:marBottom w:val="0"/>
          <w:divBdr>
            <w:top w:val="none" w:sz="0" w:space="0" w:color="auto"/>
            <w:left w:val="none" w:sz="0" w:space="0" w:color="auto"/>
            <w:bottom w:val="none" w:sz="0" w:space="0" w:color="auto"/>
            <w:right w:val="none" w:sz="0" w:space="0" w:color="auto"/>
          </w:divBdr>
        </w:div>
        <w:div w:id="908920747">
          <w:marLeft w:val="0"/>
          <w:marRight w:val="0"/>
          <w:marTop w:val="0"/>
          <w:marBottom w:val="0"/>
          <w:divBdr>
            <w:top w:val="none" w:sz="0" w:space="0" w:color="auto"/>
            <w:left w:val="none" w:sz="0" w:space="0" w:color="auto"/>
            <w:bottom w:val="none" w:sz="0" w:space="0" w:color="auto"/>
            <w:right w:val="none" w:sz="0" w:space="0" w:color="auto"/>
          </w:divBdr>
        </w:div>
        <w:div w:id="631205984">
          <w:marLeft w:val="0"/>
          <w:marRight w:val="0"/>
          <w:marTop w:val="0"/>
          <w:marBottom w:val="0"/>
          <w:divBdr>
            <w:top w:val="none" w:sz="0" w:space="0" w:color="auto"/>
            <w:left w:val="none" w:sz="0" w:space="0" w:color="auto"/>
            <w:bottom w:val="none" w:sz="0" w:space="0" w:color="auto"/>
            <w:right w:val="none" w:sz="0" w:space="0" w:color="auto"/>
          </w:divBdr>
        </w:div>
        <w:div w:id="1308895772">
          <w:marLeft w:val="0"/>
          <w:marRight w:val="0"/>
          <w:marTop w:val="0"/>
          <w:marBottom w:val="0"/>
          <w:divBdr>
            <w:top w:val="none" w:sz="0" w:space="0" w:color="auto"/>
            <w:left w:val="none" w:sz="0" w:space="0" w:color="auto"/>
            <w:bottom w:val="none" w:sz="0" w:space="0" w:color="auto"/>
            <w:right w:val="none" w:sz="0" w:space="0" w:color="auto"/>
          </w:divBdr>
        </w:div>
        <w:div w:id="345255215">
          <w:marLeft w:val="0"/>
          <w:marRight w:val="0"/>
          <w:marTop w:val="0"/>
          <w:marBottom w:val="0"/>
          <w:divBdr>
            <w:top w:val="none" w:sz="0" w:space="0" w:color="auto"/>
            <w:left w:val="none" w:sz="0" w:space="0" w:color="auto"/>
            <w:bottom w:val="none" w:sz="0" w:space="0" w:color="auto"/>
            <w:right w:val="none" w:sz="0" w:space="0" w:color="auto"/>
          </w:divBdr>
        </w:div>
        <w:div w:id="2095469311">
          <w:marLeft w:val="0"/>
          <w:marRight w:val="0"/>
          <w:marTop w:val="0"/>
          <w:marBottom w:val="0"/>
          <w:divBdr>
            <w:top w:val="none" w:sz="0" w:space="0" w:color="auto"/>
            <w:left w:val="none" w:sz="0" w:space="0" w:color="auto"/>
            <w:bottom w:val="none" w:sz="0" w:space="0" w:color="auto"/>
            <w:right w:val="none" w:sz="0" w:space="0" w:color="auto"/>
          </w:divBdr>
        </w:div>
        <w:div w:id="431125961">
          <w:marLeft w:val="0"/>
          <w:marRight w:val="0"/>
          <w:marTop w:val="0"/>
          <w:marBottom w:val="0"/>
          <w:divBdr>
            <w:top w:val="none" w:sz="0" w:space="0" w:color="auto"/>
            <w:left w:val="none" w:sz="0" w:space="0" w:color="auto"/>
            <w:bottom w:val="none" w:sz="0" w:space="0" w:color="auto"/>
            <w:right w:val="none" w:sz="0" w:space="0" w:color="auto"/>
          </w:divBdr>
        </w:div>
        <w:div w:id="1147088224">
          <w:marLeft w:val="0"/>
          <w:marRight w:val="0"/>
          <w:marTop w:val="0"/>
          <w:marBottom w:val="0"/>
          <w:divBdr>
            <w:top w:val="none" w:sz="0" w:space="0" w:color="auto"/>
            <w:left w:val="none" w:sz="0" w:space="0" w:color="auto"/>
            <w:bottom w:val="none" w:sz="0" w:space="0" w:color="auto"/>
            <w:right w:val="none" w:sz="0" w:space="0" w:color="auto"/>
          </w:divBdr>
        </w:div>
        <w:div w:id="1295529256">
          <w:marLeft w:val="0"/>
          <w:marRight w:val="0"/>
          <w:marTop w:val="0"/>
          <w:marBottom w:val="0"/>
          <w:divBdr>
            <w:top w:val="none" w:sz="0" w:space="0" w:color="auto"/>
            <w:left w:val="none" w:sz="0" w:space="0" w:color="auto"/>
            <w:bottom w:val="none" w:sz="0" w:space="0" w:color="auto"/>
            <w:right w:val="none" w:sz="0" w:space="0" w:color="auto"/>
          </w:divBdr>
        </w:div>
        <w:div w:id="1746493781">
          <w:marLeft w:val="0"/>
          <w:marRight w:val="0"/>
          <w:marTop w:val="0"/>
          <w:marBottom w:val="0"/>
          <w:divBdr>
            <w:top w:val="none" w:sz="0" w:space="0" w:color="auto"/>
            <w:left w:val="none" w:sz="0" w:space="0" w:color="auto"/>
            <w:bottom w:val="none" w:sz="0" w:space="0" w:color="auto"/>
            <w:right w:val="none" w:sz="0" w:space="0" w:color="auto"/>
          </w:divBdr>
        </w:div>
        <w:div w:id="319358044">
          <w:marLeft w:val="0"/>
          <w:marRight w:val="0"/>
          <w:marTop w:val="0"/>
          <w:marBottom w:val="0"/>
          <w:divBdr>
            <w:top w:val="none" w:sz="0" w:space="0" w:color="auto"/>
            <w:left w:val="none" w:sz="0" w:space="0" w:color="auto"/>
            <w:bottom w:val="none" w:sz="0" w:space="0" w:color="auto"/>
            <w:right w:val="none" w:sz="0" w:space="0" w:color="auto"/>
          </w:divBdr>
        </w:div>
        <w:div w:id="1322924183">
          <w:marLeft w:val="0"/>
          <w:marRight w:val="0"/>
          <w:marTop w:val="0"/>
          <w:marBottom w:val="0"/>
          <w:divBdr>
            <w:top w:val="none" w:sz="0" w:space="0" w:color="auto"/>
            <w:left w:val="none" w:sz="0" w:space="0" w:color="auto"/>
            <w:bottom w:val="none" w:sz="0" w:space="0" w:color="auto"/>
            <w:right w:val="none" w:sz="0" w:space="0" w:color="auto"/>
          </w:divBdr>
        </w:div>
        <w:div w:id="391345421">
          <w:marLeft w:val="0"/>
          <w:marRight w:val="0"/>
          <w:marTop w:val="0"/>
          <w:marBottom w:val="0"/>
          <w:divBdr>
            <w:top w:val="none" w:sz="0" w:space="0" w:color="auto"/>
            <w:left w:val="none" w:sz="0" w:space="0" w:color="auto"/>
            <w:bottom w:val="none" w:sz="0" w:space="0" w:color="auto"/>
            <w:right w:val="none" w:sz="0" w:space="0" w:color="auto"/>
          </w:divBdr>
        </w:div>
        <w:div w:id="295451398">
          <w:marLeft w:val="0"/>
          <w:marRight w:val="0"/>
          <w:marTop w:val="0"/>
          <w:marBottom w:val="0"/>
          <w:divBdr>
            <w:top w:val="none" w:sz="0" w:space="0" w:color="auto"/>
            <w:left w:val="none" w:sz="0" w:space="0" w:color="auto"/>
            <w:bottom w:val="none" w:sz="0" w:space="0" w:color="auto"/>
            <w:right w:val="none" w:sz="0" w:space="0" w:color="auto"/>
          </w:divBdr>
        </w:div>
        <w:div w:id="1781491040">
          <w:marLeft w:val="0"/>
          <w:marRight w:val="0"/>
          <w:marTop w:val="0"/>
          <w:marBottom w:val="0"/>
          <w:divBdr>
            <w:top w:val="none" w:sz="0" w:space="0" w:color="auto"/>
            <w:left w:val="none" w:sz="0" w:space="0" w:color="auto"/>
            <w:bottom w:val="none" w:sz="0" w:space="0" w:color="auto"/>
            <w:right w:val="none" w:sz="0" w:space="0" w:color="auto"/>
          </w:divBdr>
        </w:div>
      </w:divsChild>
    </w:div>
    <w:div w:id="647826441">
      <w:marLeft w:val="0"/>
      <w:marRight w:val="0"/>
      <w:marTop w:val="0"/>
      <w:marBottom w:val="0"/>
      <w:divBdr>
        <w:top w:val="none" w:sz="0" w:space="0" w:color="auto"/>
        <w:left w:val="none" w:sz="0" w:space="0" w:color="auto"/>
        <w:bottom w:val="none" w:sz="0" w:space="0" w:color="auto"/>
        <w:right w:val="none" w:sz="0" w:space="0" w:color="auto"/>
      </w:divBdr>
    </w:div>
    <w:div w:id="647855397">
      <w:marLeft w:val="0"/>
      <w:marRight w:val="0"/>
      <w:marTop w:val="0"/>
      <w:marBottom w:val="0"/>
      <w:divBdr>
        <w:top w:val="none" w:sz="0" w:space="0" w:color="auto"/>
        <w:left w:val="none" w:sz="0" w:space="0" w:color="auto"/>
        <w:bottom w:val="none" w:sz="0" w:space="0" w:color="auto"/>
        <w:right w:val="none" w:sz="0" w:space="0" w:color="auto"/>
      </w:divBdr>
    </w:div>
    <w:div w:id="648941518">
      <w:marLeft w:val="0"/>
      <w:marRight w:val="0"/>
      <w:marTop w:val="0"/>
      <w:marBottom w:val="0"/>
      <w:divBdr>
        <w:top w:val="none" w:sz="0" w:space="0" w:color="auto"/>
        <w:left w:val="none" w:sz="0" w:space="0" w:color="auto"/>
        <w:bottom w:val="none" w:sz="0" w:space="0" w:color="auto"/>
        <w:right w:val="none" w:sz="0" w:space="0" w:color="auto"/>
      </w:divBdr>
    </w:div>
    <w:div w:id="648942340">
      <w:marLeft w:val="0"/>
      <w:marRight w:val="0"/>
      <w:marTop w:val="0"/>
      <w:marBottom w:val="0"/>
      <w:divBdr>
        <w:top w:val="none" w:sz="0" w:space="0" w:color="auto"/>
        <w:left w:val="none" w:sz="0" w:space="0" w:color="auto"/>
        <w:bottom w:val="none" w:sz="0" w:space="0" w:color="auto"/>
        <w:right w:val="none" w:sz="0" w:space="0" w:color="auto"/>
      </w:divBdr>
    </w:div>
    <w:div w:id="650018132">
      <w:marLeft w:val="0"/>
      <w:marRight w:val="0"/>
      <w:marTop w:val="0"/>
      <w:marBottom w:val="0"/>
      <w:divBdr>
        <w:top w:val="none" w:sz="0" w:space="0" w:color="auto"/>
        <w:left w:val="none" w:sz="0" w:space="0" w:color="auto"/>
        <w:bottom w:val="none" w:sz="0" w:space="0" w:color="auto"/>
        <w:right w:val="none" w:sz="0" w:space="0" w:color="auto"/>
      </w:divBdr>
    </w:div>
    <w:div w:id="652560710">
      <w:marLeft w:val="0"/>
      <w:marRight w:val="0"/>
      <w:marTop w:val="0"/>
      <w:marBottom w:val="0"/>
      <w:divBdr>
        <w:top w:val="none" w:sz="0" w:space="0" w:color="auto"/>
        <w:left w:val="none" w:sz="0" w:space="0" w:color="auto"/>
        <w:bottom w:val="none" w:sz="0" w:space="0" w:color="auto"/>
        <w:right w:val="none" w:sz="0" w:space="0" w:color="auto"/>
      </w:divBdr>
    </w:div>
    <w:div w:id="654795214">
      <w:marLeft w:val="0"/>
      <w:marRight w:val="0"/>
      <w:marTop w:val="0"/>
      <w:marBottom w:val="0"/>
      <w:divBdr>
        <w:top w:val="none" w:sz="0" w:space="0" w:color="auto"/>
        <w:left w:val="none" w:sz="0" w:space="0" w:color="auto"/>
        <w:bottom w:val="none" w:sz="0" w:space="0" w:color="auto"/>
        <w:right w:val="none" w:sz="0" w:space="0" w:color="auto"/>
      </w:divBdr>
    </w:div>
    <w:div w:id="655493104">
      <w:marLeft w:val="0"/>
      <w:marRight w:val="0"/>
      <w:marTop w:val="0"/>
      <w:marBottom w:val="0"/>
      <w:divBdr>
        <w:top w:val="none" w:sz="0" w:space="0" w:color="auto"/>
        <w:left w:val="none" w:sz="0" w:space="0" w:color="auto"/>
        <w:bottom w:val="none" w:sz="0" w:space="0" w:color="auto"/>
        <w:right w:val="none" w:sz="0" w:space="0" w:color="auto"/>
      </w:divBdr>
    </w:div>
    <w:div w:id="655644959">
      <w:marLeft w:val="0"/>
      <w:marRight w:val="0"/>
      <w:marTop w:val="0"/>
      <w:marBottom w:val="0"/>
      <w:divBdr>
        <w:top w:val="none" w:sz="0" w:space="0" w:color="auto"/>
        <w:left w:val="none" w:sz="0" w:space="0" w:color="auto"/>
        <w:bottom w:val="none" w:sz="0" w:space="0" w:color="auto"/>
        <w:right w:val="none" w:sz="0" w:space="0" w:color="auto"/>
      </w:divBdr>
    </w:div>
    <w:div w:id="658919724">
      <w:marLeft w:val="0"/>
      <w:marRight w:val="0"/>
      <w:marTop w:val="0"/>
      <w:marBottom w:val="0"/>
      <w:divBdr>
        <w:top w:val="none" w:sz="0" w:space="0" w:color="auto"/>
        <w:left w:val="none" w:sz="0" w:space="0" w:color="auto"/>
        <w:bottom w:val="none" w:sz="0" w:space="0" w:color="auto"/>
        <w:right w:val="none" w:sz="0" w:space="0" w:color="auto"/>
      </w:divBdr>
    </w:div>
    <w:div w:id="659889798">
      <w:marLeft w:val="0"/>
      <w:marRight w:val="0"/>
      <w:marTop w:val="0"/>
      <w:marBottom w:val="0"/>
      <w:divBdr>
        <w:top w:val="none" w:sz="0" w:space="0" w:color="auto"/>
        <w:left w:val="none" w:sz="0" w:space="0" w:color="auto"/>
        <w:bottom w:val="none" w:sz="0" w:space="0" w:color="auto"/>
        <w:right w:val="none" w:sz="0" w:space="0" w:color="auto"/>
      </w:divBdr>
    </w:div>
    <w:div w:id="660307228">
      <w:marLeft w:val="0"/>
      <w:marRight w:val="0"/>
      <w:marTop w:val="0"/>
      <w:marBottom w:val="0"/>
      <w:divBdr>
        <w:top w:val="none" w:sz="0" w:space="0" w:color="auto"/>
        <w:left w:val="none" w:sz="0" w:space="0" w:color="auto"/>
        <w:bottom w:val="none" w:sz="0" w:space="0" w:color="auto"/>
        <w:right w:val="none" w:sz="0" w:space="0" w:color="auto"/>
      </w:divBdr>
    </w:div>
    <w:div w:id="660432241">
      <w:marLeft w:val="0"/>
      <w:marRight w:val="0"/>
      <w:marTop w:val="0"/>
      <w:marBottom w:val="0"/>
      <w:divBdr>
        <w:top w:val="none" w:sz="0" w:space="0" w:color="auto"/>
        <w:left w:val="none" w:sz="0" w:space="0" w:color="auto"/>
        <w:bottom w:val="none" w:sz="0" w:space="0" w:color="auto"/>
        <w:right w:val="none" w:sz="0" w:space="0" w:color="auto"/>
      </w:divBdr>
    </w:div>
    <w:div w:id="661202097">
      <w:marLeft w:val="0"/>
      <w:marRight w:val="0"/>
      <w:marTop w:val="0"/>
      <w:marBottom w:val="0"/>
      <w:divBdr>
        <w:top w:val="none" w:sz="0" w:space="0" w:color="auto"/>
        <w:left w:val="none" w:sz="0" w:space="0" w:color="auto"/>
        <w:bottom w:val="none" w:sz="0" w:space="0" w:color="auto"/>
        <w:right w:val="none" w:sz="0" w:space="0" w:color="auto"/>
      </w:divBdr>
      <w:divsChild>
        <w:div w:id="1905750003">
          <w:marLeft w:val="0"/>
          <w:marRight w:val="0"/>
          <w:marTop w:val="0"/>
          <w:marBottom w:val="0"/>
          <w:divBdr>
            <w:top w:val="none" w:sz="0" w:space="0" w:color="auto"/>
            <w:left w:val="none" w:sz="0" w:space="0" w:color="auto"/>
            <w:bottom w:val="none" w:sz="0" w:space="0" w:color="auto"/>
            <w:right w:val="none" w:sz="0" w:space="0" w:color="auto"/>
          </w:divBdr>
        </w:div>
        <w:div w:id="1892568549">
          <w:marLeft w:val="0"/>
          <w:marRight w:val="0"/>
          <w:marTop w:val="0"/>
          <w:marBottom w:val="0"/>
          <w:divBdr>
            <w:top w:val="none" w:sz="0" w:space="0" w:color="auto"/>
            <w:left w:val="none" w:sz="0" w:space="0" w:color="auto"/>
            <w:bottom w:val="none" w:sz="0" w:space="0" w:color="auto"/>
            <w:right w:val="none" w:sz="0" w:space="0" w:color="auto"/>
          </w:divBdr>
        </w:div>
      </w:divsChild>
    </w:div>
    <w:div w:id="662048834">
      <w:marLeft w:val="0"/>
      <w:marRight w:val="0"/>
      <w:marTop w:val="0"/>
      <w:marBottom w:val="0"/>
      <w:divBdr>
        <w:top w:val="none" w:sz="0" w:space="0" w:color="auto"/>
        <w:left w:val="none" w:sz="0" w:space="0" w:color="auto"/>
        <w:bottom w:val="none" w:sz="0" w:space="0" w:color="auto"/>
        <w:right w:val="none" w:sz="0" w:space="0" w:color="auto"/>
      </w:divBdr>
    </w:div>
    <w:div w:id="664404212">
      <w:marLeft w:val="0"/>
      <w:marRight w:val="0"/>
      <w:marTop w:val="0"/>
      <w:marBottom w:val="0"/>
      <w:divBdr>
        <w:top w:val="none" w:sz="0" w:space="0" w:color="auto"/>
        <w:left w:val="none" w:sz="0" w:space="0" w:color="auto"/>
        <w:bottom w:val="none" w:sz="0" w:space="0" w:color="auto"/>
        <w:right w:val="none" w:sz="0" w:space="0" w:color="auto"/>
      </w:divBdr>
    </w:div>
    <w:div w:id="665789549">
      <w:marLeft w:val="0"/>
      <w:marRight w:val="0"/>
      <w:marTop w:val="0"/>
      <w:marBottom w:val="0"/>
      <w:divBdr>
        <w:top w:val="none" w:sz="0" w:space="0" w:color="auto"/>
        <w:left w:val="none" w:sz="0" w:space="0" w:color="auto"/>
        <w:bottom w:val="none" w:sz="0" w:space="0" w:color="auto"/>
        <w:right w:val="none" w:sz="0" w:space="0" w:color="auto"/>
      </w:divBdr>
    </w:div>
    <w:div w:id="666710682">
      <w:marLeft w:val="0"/>
      <w:marRight w:val="0"/>
      <w:marTop w:val="0"/>
      <w:marBottom w:val="0"/>
      <w:divBdr>
        <w:top w:val="none" w:sz="0" w:space="0" w:color="auto"/>
        <w:left w:val="none" w:sz="0" w:space="0" w:color="auto"/>
        <w:bottom w:val="none" w:sz="0" w:space="0" w:color="auto"/>
        <w:right w:val="none" w:sz="0" w:space="0" w:color="auto"/>
      </w:divBdr>
    </w:div>
    <w:div w:id="669599432">
      <w:marLeft w:val="0"/>
      <w:marRight w:val="0"/>
      <w:marTop w:val="0"/>
      <w:marBottom w:val="0"/>
      <w:divBdr>
        <w:top w:val="none" w:sz="0" w:space="0" w:color="auto"/>
        <w:left w:val="none" w:sz="0" w:space="0" w:color="auto"/>
        <w:bottom w:val="none" w:sz="0" w:space="0" w:color="auto"/>
        <w:right w:val="none" w:sz="0" w:space="0" w:color="auto"/>
      </w:divBdr>
    </w:div>
    <w:div w:id="671568698">
      <w:marLeft w:val="0"/>
      <w:marRight w:val="0"/>
      <w:marTop w:val="0"/>
      <w:marBottom w:val="0"/>
      <w:divBdr>
        <w:top w:val="none" w:sz="0" w:space="0" w:color="auto"/>
        <w:left w:val="none" w:sz="0" w:space="0" w:color="auto"/>
        <w:bottom w:val="none" w:sz="0" w:space="0" w:color="auto"/>
        <w:right w:val="none" w:sz="0" w:space="0" w:color="auto"/>
      </w:divBdr>
    </w:div>
    <w:div w:id="671688604">
      <w:marLeft w:val="0"/>
      <w:marRight w:val="0"/>
      <w:marTop w:val="0"/>
      <w:marBottom w:val="0"/>
      <w:divBdr>
        <w:top w:val="none" w:sz="0" w:space="0" w:color="auto"/>
        <w:left w:val="none" w:sz="0" w:space="0" w:color="auto"/>
        <w:bottom w:val="none" w:sz="0" w:space="0" w:color="auto"/>
        <w:right w:val="none" w:sz="0" w:space="0" w:color="auto"/>
      </w:divBdr>
    </w:div>
    <w:div w:id="672030411">
      <w:marLeft w:val="0"/>
      <w:marRight w:val="0"/>
      <w:marTop w:val="0"/>
      <w:marBottom w:val="0"/>
      <w:divBdr>
        <w:top w:val="none" w:sz="0" w:space="0" w:color="auto"/>
        <w:left w:val="none" w:sz="0" w:space="0" w:color="auto"/>
        <w:bottom w:val="none" w:sz="0" w:space="0" w:color="auto"/>
        <w:right w:val="none" w:sz="0" w:space="0" w:color="auto"/>
      </w:divBdr>
    </w:div>
    <w:div w:id="672413114">
      <w:marLeft w:val="0"/>
      <w:marRight w:val="0"/>
      <w:marTop w:val="0"/>
      <w:marBottom w:val="0"/>
      <w:divBdr>
        <w:top w:val="none" w:sz="0" w:space="0" w:color="auto"/>
        <w:left w:val="none" w:sz="0" w:space="0" w:color="auto"/>
        <w:bottom w:val="none" w:sz="0" w:space="0" w:color="auto"/>
        <w:right w:val="none" w:sz="0" w:space="0" w:color="auto"/>
      </w:divBdr>
    </w:div>
    <w:div w:id="672536011">
      <w:marLeft w:val="0"/>
      <w:marRight w:val="0"/>
      <w:marTop w:val="0"/>
      <w:marBottom w:val="0"/>
      <w:divBdr>
        <w:top w:val="none" w:sz="0" w:space="0" w:color="auto"/>
        <w:left w:val="none" w:sz="0" w:space="0" w:color="auto"/>
        <w:bottom w:val="none" w:sz="0" w:space="0" w:color="auto"/>
        <w:right w:val="none" w:sz="0" w:space="0" w:color="auto"/>
      </w:divBdr>
      <w:divsChild>
        <w:div w:id="1194197310">
          <w:marLeft w:val="0"/>
          <w:marRight w:val="0"/>
          <w:marTop w:val="0"/>
          <w:marBottom w:val="0"/>
          <w:divBdr>
            <w:top w:val="none" w:sz="0" w:space="0" w:color="auto"/>
            <w:left w:val="none" w:sz="0" w:space="0" w:color="auto"/>
            <w:bottom w:val="none" w:sz="0" w:space="0" w:color="auto"/>
            <w:right w:val="none" w:sz="0" w:space="0" w:color="auto"/>
          </w:divBdr>
        </w:div>
        <w:div w:id="1022051878">
          <w:marLeft w:val="0"/>
          <w:marRight w:val="0"/>
          <w:marTop w:val="0"/>
          <w:marBottom w:val="0"/>
          <w:divBdr>
            <w:top w:val="none" w:sz="0" w:space="0" w:color="auto"/>
            <w:left w:val="none" w:sz="0" w:space="0" w:color="auto"/>
            <w:bottom w:val="none" w:sz="0" w:space="0" w:color="auto"/>
            <w:right w:val="none" w:sz="0" w:space="0" w:color="auto"/>
          </w:divBdr>
        </w:div>
        <w:div w:id="869492266">
          <w:marLeft w:val="0"/>
          <w:marRight w:val="0"/>
          <w:marTop w:val="0"/>
          <w:marBottom w:val="0"/>
          <w:divBdr>
            <w:top w:val="none" w:sz="0" w:space="0" w:color="auto"/>
            <w:left w:val="none" w:sz="0" w:space="0" w:color="auto"/>
            <w:bottom w:val="none" w:sz="0" w:space="0" w:color="auto"/>
            <w:right w:val="none" w:sz="0" w:space="0" w:color="auto"/>
          </w:divBdr>
        </w:div>
        <w:div w:id="2011758645">
          <w:marLeft w:val="0"/>
          <w:marRight w:val="0"/>
          <w:marTop w:val="0"/>
          <w:marBottom w:val="0"/>
          <w:divBdr>
            <w:top w:val="none" w:sz="0" w:space="0" w:color="auto"/>
            <w:left w:val="none" w:sz="0" w:space="0" w:color="auto"/>
            <w:bottom w:val="none" w:sz="0" w:space="0" w:color="auto"/>
            <w:right w:val="none" w:sz="0" w:space="0" w:color="auto"/>
          </w:divBdr>
        </w:div>
        <w:div w:id="2040279990">
          <w:marLeft w:val="0"/>
          <w:marRight w:val="0"/>
          <w:marTop w:val="0"/>
          <w:marBottom w:val="0"/>
          <w:divBdr>
            <w:top w:val="none" w:sz="0" w:space="0" w:color="auto"/>
            <w:left w:val="none" w:sz="0" w:space="0" w:color="auto"/>
            <w:bottom w:val="none" w:sz="0" w:space="0" w:color="auto"/>
            <w:right w:val="none" w:sz="0" w:space="0" w:color="auto"/>
          </w:divBdr>
        </w:div>
        <w:div w:id="1723553259">
          <w:marLeft w:val="0"/>
          <w:marRight w:val="0"/>
          <w:marTop w:val="0"/>
          <w:marBottom w:val="0"/>
          <w:divBdr>
            <w:top w:val="none" w:sz="0" w:space="0" w:color="auto"/>
            <w:left w:val="none" w:sz="0" w:space="0" w:color="auto"/>
            <w:bottom w:val="none" w:sz="0" w:space="0" w:color="auto"/>
            <w:right w:val="none" w:sz="0" w:space="0" w:color="auto"/>
          </w:divBdr>
        </w:div>
        <w:div w:id="1202130086">
          <w:marLeft w:val="0"/>
          <w:marRight w:val="0"/>
          <w:marTop w:val="0"/>
          <w:marBottom w:val="0"/>
          <w:divBdr>
            <w:top w:val="none" w:sz="0" w:space="0" w:color="auto"/>
            <w:left w:val="none" w:sz="0" w:space="0" w:color="auto"/>
            <w:bottom w:val="none" w:sz="0" w:space="0" w:color="auto"/>
            <w:right w:val="none" w:sz="0" w:space="0" w:color="auto"/>
          </w:divBdr>
        </w:div>
        <w:div w:id="1141579297">
          <w:marLeft w:val="0"/>
          <w:marRight w:val="0"/>
          <w:marTop w:val="0"/>
          <w:marBottom w:val="0"/>
          <w:divBdr>
            <w:top w:val="none" w:sz="0" w:space="0" w:color="auto"/>
            <w:left w:val="none" w:sz="0" w:space="0" w:color="auto"/>
            <w:bottom w:val="none" w:sz="0" w:space="0" w:color="auto"/>
            <w:right w:val="none" w:sz="0" w:space="0" w:color="auto"/>
          </w:divBdr>
        </w:div>
        <w:div w:id="1984894136">
          <w:marLeft w:val="0"/>
          <w:marRight w:val="0"/>
          <w:marTop w:val="0"/>
          <w:marBottom w:val="0"/>
          <w:divBdr>
            <w:top w:val="none" w:sz="0" w:space="0" w:color="auto"/>
            <w:left w:val="none" w:sz="0" w:space="0" w:color="auto"/>
            <w:bottom w:val="none" w:sz="0" w:space="0" w:color="auto"/>
            <w:right w:val="none" w:sz="0" w:space="0" w:color="auto"/>
          </w:divBdr>
        </w:div>
        <w:div w:id="1654529039">
          <w:marLeft w:val="0"/>
          <w:marRight w:val="0"/>
          <w:marTop w:val="0"/>
          <w:marBottom w:val="0"/>
          <w:divBdr>
            <w:top w:val="none" w:sz="0" w:space="0" w:color="auto"/>
            <w:left w:val="none" w:sz="0" w:space="0" w:color="auto"/>
            <w:bottom w:val="none" w:sz="0" w:space="0" w:color="auto"/>
            <w:right w:val="none" w:sz="0" w:space="0" w:color="auto"/>
          </w:divBdr>
        </w:div>
        <w:div w:id="37366428">
          <w:marLeft w:val="0"/>
          <w:marRight w:val="0"/>
          <w:marTop w:val="0"/>
          <w:marBottom w:val="0"/>
          <w:divBdr>
            <w:top w:val="none" w:sz="0" w:space="0" w:color="auto"/>
            <w:left w:val="none" w:sz="0" w:space="0" w:color="auto"/>
            <w:bottom w:val="none" w:sz="0" w:space="0" w:color="auto"/>
            <w:right w:val="none" w:sz="0" w:space="0" w:color="auto"/>
          </w:divBdr>
        </w:div>
        <w:div w:id="688067985">
          <w:marLeft w:val="0"/>
          <w:marRight w:val="0"/>
          <w:marTop w:val="0"/>
          <w:marBottom w:val="0"/>
          <w:divBdr>
            <w:top w:val="none" w:sz="0" w:space="0" w:color="auto"/>
            <w:left w:val="none" w:sz="0" w:space="0" w:color="auto"/>
            <w:bottom w:val="none" w:sz="0" w:space="0" w:color="auto"/>
            <w:right w:val="none" w:sz="0" w:space="0" w:color="auto"/>
          </w:divBdr>
        </w:div>
        <w:div w:id="1593516228">
          <w:marLeft w:val="0"/>
          <w:marRight w:val="0"/>
          <w:marTop w:val="0"/>
          <w:marBottom w:val="0"/>
          <w:divBdr>
            <w:top w:val="none" w:sz="0" w:space="0" w:color="auto"/>
            <w:left w:val="none" w:sz="0" w:space="0" w:color="auto"/>
            <w:bottom w:val="none" w:sz="0" w:space="0" w:color="auto"/>
            <w:right w:val="none" w:sz="0" w:space="0" w:color="auto"/>
          </w:divBdr>
        </w:div>
        <w:div w:id="324672596">
          <w:marLeft w:val="0"/>
          <w:marRight w:val="0"/>
          <w:marTop w:val="0"/>
          <w:marBottom w:val="0"/>
          <w:divBdr>
            <w:top w:val="none" w:sz="0" w:space="0" w:color="auto"/>
            <w:left w:val="none" w:sz="0" w:space="0" w:color="auto"/>
            <w:bottom w:val="none" w:sz="0" w:space="0" w:color="auto"/>
            <w:right w:val="none" w:sz="0" w:space="0" w:color="auto"/>
          </w:divBdr>
        </w:div>
        <w:div w:id="1402867706">
          <w:marLeft w:val="0"/>
          <w:marRight w:val="0"/>
          <w:marTop w:val="0"/>
          <w:marBottom w:val="0"/>
          <w:divBdr>
            <w:top w:val="none" w:sz="0" w:space="0" w:color="auto"/>
            <w:left w:val="none" w:sz="0" w:space="0" w:color="auto"/>
            <w:bottom w:val="none" w:sz="0" w:space="0" w:color="auto"/>
            <w:right w:val="none" w:sz="0" w:space="0" w:color="auto"/>
          </w:divBdr>
        </w:div>
        <w:div w:id="1993945817">
          <w:marLeft w:val="0"/>
          <w:marRight w:val="0"/>
          <w:marTop w:val="0"/>
          <w:marBottom w:val="0"/>
          <w:divBdr>
            <w:top w:val="none" w:sz="0" w:space="0" w:color="auto"/>
            <w:left w:val="none" w:sz="0" w:space="0" w:color="auto"/>
            <w:bottom w:val="none" w:sz="0" w:space="0" w:color="auto"/>
            <w:right w:val="none" w:sz="0" w:space="0" w:color="auto"/>
          </w:divBdr>
        </w:div>
        <w:div w:id="1032414383">
          <w:marLeft w:val="0"/>
          <w:marRight w:val="0"/>
          <w:marTop w:val="0"/>
          <w:marBottom w:val="0"/>
          <w:divBdr>
            <w:top w:val="none" w:sz="0" w:space="0" w:color="auto"/>
            <w:left w:val="none" w:sz="0" w:space="0" w:color="auto"/>
            <w:bottom w:val="none" w:sz="0" w:space="0" w:color="auto"/>
            <w:right w:val="none" w:sz="0" w:space="0" w:color="auto"/>
          </w:divBdr>
        </w:div>
      </w:divsChild>
    </w:div>
    <w:div w:id="672759683">
      <w:marLeft w:val="0"/>
      <w:marRight w:val="0"/>
      <w:marTop w:val="0"/>
      <w:marBottom w:val="0"/>
      <w:divBdr>
        <w:top w:val="none" w:sz="0" w:space="0" w:color="auto"/>
        <w:left w:val="none" w:sz="0" w:space="0" w:color="auto"/>
        <w:bottom w:val="none" w:sz="0" w:space="0" w:color="auto"/>
        <w:right w:val="none" w:sz="0" w:space="0" w:color="auto"/>
      </w:divBdr>
      <w:divsChild>
        <w:div w:id="401874989">
          <w:marLeft w:val="0"/>
          <w:marRight w:val="0"/>
          <w:marTop w:val="0"/>
          <w:marBottom w:val="0"/>
          <w:divBdr>
            <w:top w:val="none" w:sz="0" w:space="0" w:color="auto"/>
            <w:left w:val="none" w:sz="0" w:space="0" w:color="auto"/>
            <w:bottom w:val="none" w:sz="0" w:space="0" w:color="auto"/>
            <w:right w:val="none" w:sz="0" w:space="0" w:color="auto"/>
          </w:divBdr>
        </w:div>
        <w:div w:id="1597713167">
          <w:marLeft w:val="0"/>
          <w:marRight w:val="0"/>
          <w:marTop w:val="0"/>
          <w:marBottom w:val="0"/>
          <w:divBdr>
            <w:top w:val="none" w:sz="0" w:space="0" w:color="auto"/>
            <w:left w:val="none" w:sz="0" w:space="0" w:color="auto"/>
            <w:bottom w:val="none" w:sz="0" w:space="0" w:color="auto"/>
            <w:right w:val="none" w:sz="0" w:space="0" w:color="auto"/>
          </w:divBdr>
        </w:div>
      </w:divsChild>
    </w:div>
    <w:div w:id="673653548">
      <w:marLeft w:val="0"/>
      <w:marRight w:val="0"/>
      <w:marTop w:val="0"/>
      <w:marBottom w:val="0"/>
      <w:divBdr>
        <w:top w:val="none" w:sz="0" w:space="0" w:color="auto"/>
        <w:left w:val="none" w:sz="0" w:space="0" w:color="auto"/>
        <w:bottom w:val="none" w:sz="0" w:space="0" w:color="auto"/>
        <w:right w:val="none" w:sz="0" w:space="0" w:color="auto"/>
      </w:divBdr>
    </w:div>
    <w:div w:id="675227789">
      <w:marLeft w:val="0"/>
      <w:marRight w:val="0"/>
      <w:marTop w:val="0"/>
      <w:marBottom w:val="0"/>
      <w:divBdr>
        <w:top w:val="none" w:sz="0" w:space="0" w:color="auto"/>
        <w:left w:val="none" w:sz="0" w:space="0" w:color="auto"/>
        <w:bottom w:val="none" w:sz="0" w:space="0" w:color="auto"/>
        <w:right w:val="none" w:sz="0" w:space="0" w:color="auto"/>
      </w:divBdr>
    </w:div>
    <w:div w:id="680548965">
      <w:marLeft w:val="0"/>
      <w:marRight w:val="0"/>
      <w:marTop w:val="0"/>
      <w:marBottom w:val="0"/>
      <w:divBdr>
        <w:top w:val="none" w:sz="0" w:space="0" w:color="auto"/>
        <w:left w:val="none" w:sz="0" w:space="0" w:color="auto"/>
        <w:bottom w:val="none" w:sz="0" w:space="0" w:color="auto"/>
        <w:right w:val="none" w:sz="0" w:space="0" w:color="auto"/>
      </w:divBdr>
      <w:divsChild>
        <w:div w:id="1670520695">
          <w:marLeft w:val="0"/>
          <w:marRight w:val="0"/>
          <w:marTop w:val="0"/>
          <w:marBottom w:val="0"/>
          <w:divBdr>
            <w:top w:val="none" w:sz="0" w:space="0" w:color="auto"/>
            <w:left w:val="none" w:sz="0" w:space="0" w:color="auto"/>
            <w:bottom w:val="none" w:sz="0" w:space="0" w:color="auto"/>
            <w:right w:val="none" w:sz="0" w:space="0" w:color="auto"/>
          </w:divBdr>
          <w:divsChild>
            <w:div w:id="903107435">
              <w:marLeft w:val="0"/>
              <w:marRight w:val="0"/>
              <w:marTop w:val="0"/>
              <w:marBottom w:val="0"/>
              <w:divBdr>
                <w:top w:val="none" w:sz="0" w:space="0" w:color="auto"/>
                <w:left w:val="none" w:sz="0" w:space="0" w:color="auto"/>
                <w:bottom w:val="none" w:sz="0" w:space="0" w:color="auto"/>
                <w:right w:val="none" w:sz="0" w:space="0" w:color="auto"/>
              </w:divBdr>
            </w:div>
            <w:div w:id="1353415697">
              <w:marLeft w:val="0"/>
              <w:marRight w:val="0"/>
              <w:marTop w:val="0"/>
              <w:marBottom w:val="0"/>
              <w:divBdr>
                <w:top w:val="none" w:sz="0" w:space="0" w:color="auto"/>
                <w:left w:val="none" w:sz="0" w:space="0" w:color="auto"/>
                <w:bottom w:val="none" w:sz="0" w:space="0" w:color="auto"/>
                <w:right w:val="none" w:sz="0" w:space="0" w:color="auto"/>
              </w:divBdr>
            </w:div>
            <w:div w:id="923105466">
              <w:marLeft w:val="0"/>
              <w:marRight w:val="0"/>
              <w:marTop w:val="0"/>
              <w:marBottom w:val="0"/>
              <w:divBdr>
                <w:top w:val="none" w:sz="0" w:space="0" w:color="auto"/>
                <w:left w:val="none" w:sz="0" w:space="0" w:color="auto"/>
                <w:bottom w:val="none" w:sz="0" w:space="0" w:color="auto"/>
                <w:right w:val="none" w:sz="0" w:space="0" w:color="auto"/>
              </w:divBdr>
            </w:div>
            <w:div w:id="620067188">
              <w:marLeft w:val="0"/>
              <w:marRight w:val="0"/>
              <w:marTop w:val="0"/>
              <w:marBottom w:val="0"/>
              <w:divBdr>
                <w:top w:val="none" w:sz="0" w:space="0" w:color="auto"/>
                <w:left w:val="none" w:sz="0" w:space="0" w:color="auto"/>
                <w:bottom w:val="none" w:sz="0" w:space="0" w:color="auto"/>
                <w:right w:val="none" w:sz="0" w:space="0" w:color="auto"/>
              </w:divBdr>
            </w:div>
            <w:div w:id="1943875606">
              <w:marLeft w:val="0"/>
              <w:marRight w:val="0"/>
              <w:marTop w:val="0"/>
              <w:marBottom w:val="0"/>
              <w:divBdr>
                <w:top w:val="none" w:sz="0" w:space="0" w:color="auto"/>
                <w:left w:val="none" w:sz="0" w:space="0" w:color="auto"/>
                <w:bottom w:val="none" w:sz="0" w:space="0" w:color="auto"/>
                <w:right w:val="none" w:sz="0" w:space="0" w:color="auto"/>
              </w:divBdr>
            </w:div>
            <w:div w:id="1694645247">
              <w:marLeft w:val="0"/>
              <w:marRight w:val="0"/>
              <w:marTop w:val="0"/>
              <w:marBottom w:val="0"/>
              <w:divBdr>
                <w:top w:val="none" w:sz="0" w:space="0" w:color="auto"/>
                <w:left w:val="none" w:sz="0" w:space="0" w:color="auto"/>
                <w:bottom w:val="none" w:sz="0" w:space="0" w:color="auto"/>
                <w:right w:val="none" w:sz="0" w:space="0" w:color="auto"/>
              </w:divBdr>
            </w:div>
            <w:div w:id="824669312">
              <w:marLeft w:val="0"/>
              <w:marRight w:val="0"/>
              <w:marTop w:val="0"/>
              <w:marBottom w:val="0"/>
              <w:divBdr>
                <w:top w:val="none" w:sz="0" w:space="0" w:color="auto"/>
                <w:left w:val="none" w:sz="0" w:space="0" w:color="auto"/>
                <w:bottom w:val="none" w:sz="0" w:space="0" w:color="auto"/>
                <w:right w:val="none" w:sz="0" w:space="0" w:color="auto"/>
              </w:divBdr>
            </w:div>
            <w:div w:id="2027099440">
              <w:marLeft w:val="0"/>
              <w:marRight w:val="0"/>
              <w:marTop w:val="0"/>
              <w:marBottom w:val="0"/>
              <w:divBdr>
                <w:top w:val="none" w:sz="0" w:space="0" w:color="auto"/>
                <w:left w:val="none" w:sz="0" w:space="0" w:color="auto"/>
                <w:bottom w:val="none" w:sz="0" w:space="0" w:color="auto"/>
                <w:right w:val="none" w:sz="0" w:space="0" w:color="auto"/>
              </w:divBdr>
            </w:div>
            <w:div w:id="1743216682">
              <w:marLeft w:val="0"/>
              <w:marRight w:val="0"/>
              <w:marTop w:val="0"/>
              <w:marBottom w:val="0"/>
              <w:divBdr>
                <w:top w:val="none" w:sz="0" w:space="0" w:color="auto"/>
                <w:left w:val="none" w:sz="0" w:space="0" w:color="auto"/>
                <w:bottom w:val="none" w:sz="0" w:space="0" w:color="auto"/>
                <w:right w:val="none" w:sz="0" w:space="0" w:color="auto"/>
              </w:divBdr>
            </w:div>
            <w:div w:id="1551455546">
              <w:marLeft w:val="0"/>
              <w:marRight w:val="0"/>
              <w:marTop w:val="0"/>
              <w:marBottom w:val="0"/>
              <w:divBdr>
                <w:top w:val="none" w:sz="0" w:space="0" w:color="auto"/>
                <w:left w:val="none" w:sz="0" w:space="0" w:color="auto"/>
                <w:bottom w:val="none" w:sz="0" w:space="0" w:color="auto"/>
                <w:right w:val="none" w:sz="0" w:space="0" w:color="auto"/>
              </w:divBdr>
            </w:div>
            <w:div w:id="1127626940">
              <w:marLeft w:val="0"/>
              <w:marRight w:val="0"/>
              <w:marTop w:val="0"/>
              <w:marBottom w:val="0"/>
              <w:divBdr>
                <w:top w:val="none" w:sz="0" w:space="0" w:color="auto"/>
                <w:left w:val="none" w:sz="0" w:space="0" w:color="auto"/>
                <w:bottom w:val="none" w:sz="0" w:space="0" w:color="auto"/>
                <w:right w:val="none" w:sz="0" w:space="0" w:color="auto"/>
              </w:divBdr>
            </w:div>
            <w:div w:id="520629538">
              <w:marLeft w:val="0"/>
              <w:marRight w:val="0"/>
              <w:marTop w:val="0"/>
              <w:marBottom w:val="0"/>
              <w:divBdr>
                <w:top w:val="none" w:sz="0" w:space="0" w:color="auto"/>
                <w:left w:val="none" w:sz="0" w:space="0" w:color="auto"/>
                <w:bottom w:val="none" w:sz="0" w:space="0" w:color="auto"/>
                <w:right w:val="none" w:sz="0" w:space="0" w:color="auto"/>
              </w:divBdr>
            </w:div>
            <w:div w:id="144246251">
              <w:marLeft w:val="0"/>
              <w:marRight w:val="0"/>
              <w:marTop w:val="0"/>
              <w:marBottom w:val="0"/>
              <w:divBdr>
                <w:top w:val="none" w:sz="0" w:space="0" w:color="auto"/>
                <w:left w:val="none" w:sz="0" w:space="0" w:color="auto"/>
                <w:bottom w:val="none" w:sz="0" w:space="0" w:color="auto"/>
                <w:right w:val="none" w:sz="0" w:space="0" w:color="auto"/>
              </w:divBdr>
            </w:div>
            <w:div w:id="127482770">
              <w:marLeft w:val="0"/>
              <w:marRight w:val="0"/>
              <w:marTop w:val="0"/>
              <w:marBottom w:val="0"/>
              <w:divBdr>
                <w:top w:val="none" w:sz="0" w:space="0" w:color="auto"/>
                <w:left w:val="none" w:sz="0" w:space="0" w:color="auto"/>
                <w:bottom w:val="none" w:sz="0" w:space="0" w:color="auto"/>
                <w:right w:val="none" w:sz="0" w:space="0" w:color="auto"/>
              </w:divBdr>
            </w:div>
            <w:div w:id="2009403153">
              <w:marLeft w:val="0"/>
              <w:marRight w:val="0"/>
              <w:marTop w:val="0"/>
              <w:marBottom w:val="0"/>
              <w:divBdr>
                <w:top w:val="none" w:sz="0" w:space="0" w:color="auto"/>
                <w:left w:val="none" w:sz="0" w:space="0" w:color="auto"/>
                <w:bottom w:val="none" w:sz="0" w:space="0" w:color="auto"/>
                <w:right w:val="none" w:sz="0" w:space="0" w:color="auto"/>
              </w:divBdr>
            </w:div>
            <w:div w:id="258102855">
              <w:marLeft w:val="0"/>
              <w:marRight w:val="0"/>
              <w:marTop w:val="0"/>
              <w:marBottom w:val="0"/>
              <w:divBdr>
                <w:top w:val="none" w:sz="0" w:space="0" w:color="auto"/>
                <w:left w:val="none" w:sz="0" w:space="0" w:color="auto"/>
                <w:bottom w:val="none" w:sz="0" w:space="0" w:color="auto"/>
                <w:right w:val="none" w:sz="0" w:space="0" w:color="auto"/>
              </w:divBdr>
            </w:div>
            <w:div w:id="183829630">
              <w:marLeft w:val="0"/>
              <w:marRight w:val="0"/>
              <w:marTop w:val="0"/>
              <w:marBottom w:val="0"/>
              <w:divBdr>
                <w:top w:val="none" w:sz="0" w:space="0" w:color="auto"/>
                <w:left w:val="none" w:sz="0" w:space="0" w:color="auto"/>
                <w:bottom w:val="none" w:sz="0" w:space="0" w:color="auto"/>
                <w:right w:val="none" w:sz="0" w:space="0" w:color="auto"/>
              </w:divBdr>
            </w:div>
            <w:div w:id="1315139392">
              <w:marLeft w:val="0"/>
              <w:marRight w:val="0"/>
              <w:marTop w:val="0"/>
              <w:marBottom w:val="0"/>
              <w:divBdr>
                <w:top w:val="none" w:sz="0" w:space="0" w:color="auto"/>
                <w:left w:val="none" w:sz="0" w:space="0" w:color="auto"/>
                <w:bottom w:val="none" w:sz="0" w:space="0" w:color="auto"/>
                <w:right w:val="none" w:sz="0" w:space="0" w:color="auto"/>
              </w:divBdr>
            </w:div>
            <w:div w:id="203098564">
              <w:marLeft w:val="0"/>
              <w:marRight w:val="0"/>
              <w:marTop w:val="0"/>
              <w:marBottom w:val="0"/>
              <w:divBdr>
                <w:top w:val="none" w:sz="0" w:space="0" w:color="auto"/>
                <w:left w:val="none" w:sz="0" w:space="0" w:color="auto"/>
                <w:bottom w:val="none" w:sz="0" w:space="0" w:color="auto"/>
                <w:right w:val="none" w:sz="0" w:space="0" w:color="auto"/>
              </w:divBdr>
            </w:div>
            <w:div w:id="654913123">
              <w:marLeft w:val="0"/>
              <w:marRight w:val="0"/>
              <w:marTop w:val="0"/>
              <w:marBottom w:val="0"/>
              <w:divBdr>
                <w:top w:val="none" w:sz="0" w:space="0" w:color="auto"/>
                <w:left w:val="none" w:sz="0" w:space="0" w:color="auto"/>
                <w:bottom w:val="none" w:sz="0" w:space="0" w:color="auto"/>
                <w:right w:val="none" w:sz="0" w:space="0" w:color="auto"/>
              </w:divBdr>
            </w:div>
            <w:div w:id="642345997">
              <w:marLeft w:val="0"/>
              <w:marRight w:val="0"/>
              <w:marTop w:val="0"/>
              <w:marBottom w:val="0"/>
              <w:divBdr>
                <w:top w:val="none" w:sz="0" w:space="0" w:color="auto"/>
                <w:left w:val="none" w:sz="0" w:space="0" w:color="auto"/>
                <w:bottom w:val="none" w:sz="0" w:space="0" w:color="auto"/>
                <w:right w:val="none" w:sz="0" w:space="0" w:color="auto"/>
              </w:divBdr>
            </w:div>
            <w:div w:id="1345478281">
              <w:marLeft w:val="0"/>
              <w:marRight w:val="0"/>
              <w:marTop w:val="0"/>
              <w:marBottom w:val="0"/>
              <w:divBdr>
                <w:top w:val="none" w:sz="0" w:space="0" w:color="auto"/>
                <w:left w:val="none" w:sz="0" w:space="0" w:color="auto"/>
                <w:bottom w:val="none" w:sz="0" w:space="0" w:color="auto"/>
                <w:right w:val="none" w:sz="0" w:space="0" w:color="auto"/>
              </w:divBdr>
            </w:div>
            <w:div w:id="1255554122">
              <w:marLeft w:val="0"/>
              <w:marRight w:val="0"/>
              <w:marTop w:val="0"/>
              <w:marBottom w:val="0"/>
              <w:divBdr>
                <w:top w:val="none" w:sz="0" w:space="0" w:color="auto"/>
                <w:left w:val="none" w:sz="0" w:space="0" w:color="auto"/>
                <w:bottom w:val="none" w:sz="0" w:space="0" w:color="auto"/>
                <w:right w:val="none" w:sz="0" w:space="0" w:color="auto"/>
              </w:divBdr>
            </w:div>
            <w:div w:id="15154008">
              <w:marLeft w:val="0"/>
              <w:marRight w:val="0"/>
              <w:marTop w:val="0"/>
              <w:marBottom w:val="0"/>
              <w:divBdr>
                <w:top w:val="none" w:sz="0" w:space="0" w:color="auto"/>
                <w:left w:val="none" w:sz="0" w:space="0" w:color="auto"/>
                <w:bottom w:val="none" w:sz="0" w:space="0" w:color="auto"/>
                <w:right w:val="none" w:sz="0" w:space="0" w:color="auto"/>
              </w:divBdr>
            </w:div>
            <w:div w:id="731777094">
              <w:marLeft w:val="0"/>
              <w:marRight w:val="0"/>
              <w:marTop w:val="0"/>
              <w:marBottom w:val="0"/>
              <w:divBdr>
                <w:top w:val="none" w:sz="0" w:space="0" w:color="auto"/>
                <w:left w:val="none" w:sz="0" w:space="0" w:color="auto"/>
                <w:bottom w:val="none" w:sz="0" w:space="0" w:color="auto"/>
                <w:right w:val="none" w:sz="0" w:space="0" w:color="auto"/>
              </w:divBdr>
            </w:div>
            <w:div w:id="1866287817">
              <w:marLeft w:val="0"/>
              <w:marRight w:val="0"/>
              <w:marTop w:val="0"/>
              <w:marBottom w:val="0"/>
              <w:divBdr>
                <w:top w:val="none" w:sz="0" w:space="0" w:color="auto"/>
                <w:left w:val="none" w:sz="0" w:space="0" w:color="auto"/>
                <w:bottom w:val="none" w:sz="0" w:space="0" w:color="auto"/>
                <w:right w:val="none" w:sz="0" w:space="0" w:color="auto"/>
              </w:divBdr>
            </w:div>
            <w:div w:id="703137901">
              <w:marLeft w:val="0"/>
              <w:marRight w:val="0"/>
              <w:marTop w:val="0"/>
              <w:marBottom w:val="0"/>
              <w:divBdr>
                <w:top w:val="none" w:sz="0" w:space="0" w:color="auto"/>
                <w:left w:val="none" w:sz="0" w:space="0" w:color="auto"/>
                <w:bottom w:val="none" w:sz="0" w:space="0" w:color="auto"/>
                <w:right w:val="none" w:sz="0" w:space="0" w:color="auto"/>
              </w:divBdr>
            </w:div>
            <w:div w:id="1213034605">
              <w:marLeft w:val="0"/>
              <w:marRight w:val="0"/>
              <w:marTop w:val="0"/>
              <w:marBottom w:val="0"/>
              <w:divBdr>
                <w:top w:val="none" w:sz="0" w:space="0" w:color="auto"/>
                <w:left w:val="none" w:sz="0" w:space="0" w:color="auto"/>
                <w:bottom w:val="none" w:sz="0" w:space="0" w:color="auto"/>
                <w:right w:val="none" w:sz="0" w:space="0" w:color="auto"/>
              </w:divBdr>
            </w:div>
            <w:div w:id="908420133">
              <w:marLeft w:val="0"/>
              <w:marRight w:val="0"/>
              <w:marTop w:val="0"/>
              <w:marBottom w:val="0"/>
              <w:divBdr>
                <w:top w:val="none" w:sz="0" w:space="0" w:color="auto"/>
                <w:left w:val="none" w:sz="0" w:space="0" w:color="auto"/>
                <w:bottom w:val="none" w:sz="0" w:space="0" w:color="auto"/>
                <w:right w:val="none" w:sz="0" w:space="0" w:color="auto"/>
              </w:divBdr>
            </w:div>
            <w:div w:id="2078743090">
              <w:marLeft w:val="0"/>
              <w:marRight w:val="0"/>
              <w:marTop w:val="0"/>
              <w:marBottom w:val="0"/>
              <w:divBdr>
                <w:top w:val="none" w:sz="0" w:space="0" w:color="auto"/>
                <w:left w:val="none" w:sz="0" w:space="0" w:color="auto"/>
                <w:bottom w:val="none" w:sz="0" w:space="0" w:color="auto"/>
                <w:right w:val="none" w:sz="0" w:space="0" w:color="auto"/>
              </w:divBdr>
            </w:div>
            <w:div w:id="1945528355">
              <w:marLeft w:val="0"/>
              <w:marRight w:val="0"/>
              <w:marTop w:val="0"/>
              <w:marBottom w:val="0"/>
              <w:divBdr>
                <w:top w:val="none" w:sz="0" w:space="0" w:color="auto"/>
                <w:left w:val="none" w:sz="0" w:space="0" w:color="auto"/>
                <w:bottom w:val="none" w:sz="0" w:space="0" w:color="auto"/>
                <w:right w:val="none" w:sz="0" w:space="0" w:color="auto"/>
              </w:divBdr>
            </w:div>
            <w:div w:id="811674006">
              <w:marLeft w:val="0"/>
              <w:marRight w:val="0"/>
              <w:marTop w:val="0"/>
              <w:marBottom w:val="0"/>
              <w:divBdr>
                <w:top w:val="none" w:sz="0" w:space="0" w:color="auto"/>
                <w:left w:val="none" w:sz="0" w:space="0" w:color="auto"/>
                <w:bottom w:val="none" w:sz="0" w:space="0" w:color="auto"/>
                <w:right w:val="none" w:sz="0" w:space="0" w:color="auto"/>
              </w:divBdr>
            </w:div>
            <w:div w:id="41173246">
              <w:marLeft w:val="0"/>
              <w:marRight w:val="0"/>
              <w:marTop w:val="0"/>
              <w:marBottom w:val="0"/>
              <w:divBdr>
                <w:top w:val="none" w:sz="0" w:space="0" w:color="auto"/>
                <w:left w:val="none" w:sz="0" w:space="0" w:color="auto"/>
                <w:bottom w:val="none" w:sz="0" w:space="0" w:color="auto"/>
                <w:right w:val="none" w:sz="0" w:space="0" w:color="auto"/>
              </w:divBdr>
            </w:div>
            <w:div w:id="1981614685">
              <w:marLeft w:val="0"/>
              <w:marRight w:val="0"/>
              <w:marTop w:val="0"/>
              <w:marBottom w:val="0"/>
              <w:divBdr>
                <w:top w:val="none" w:sz="0" w:space="0" w:color="auto"/>
                <w:left w:val="none" w:sz="0" w:space="0" w:color="auto"/>
                <w:bottom w:val="none" w:sz="0" w:space="0" w:color="auto"/>
                <w:right w:val="none" w:sz="0" w:space="0" w:color="auto"/>
              </w:divBdr>
            </w:div>
            <w:div w:id="719550687">
              <w:marLeft w:val="0"/>
              <w:marRight w:val="0"/>
              <w:marTop w:val="0"/>
              <w:marBottom w:val="0"/>
              <w:divBdr>
                <w:top w:val="none" w:sz="0" w:space="0" w:color="auto"/>
                <w:left w:val="none" w:sz="0" w:space="0" w:color="auto"/>
                <w:bottom w:val="none" w:sz="0" w:space="0" w:color="auto"/>
                <w:right w:val="none" w:sz="0" w:space="0" w:color="auto"/>
              </w:divBdr>
            </w:div>
            <w:div w:id="879979252">
              <w:marLeft w:val="0"/>
              <w:marRight w:val="0"/>
              <w:marTop w:val="0"/>
              <w:marBottom w:val="0"/>
              <w:divBdr>
                <w:top w:val="none" w:sz="0" w:space="0" w:color="auto"/>
                <w:left w:val="none" w:sz="0" w:space="0" w:color="auto"/>
                <w:bottom w:val="none" w:sz="0" w:space="0" w:color="auto"/>
                <w:right w:val="none" w:sz="0" w:space="0" w:color="auto"/>
              </w:divBdr>
            </w:div>
            <w:div w:id="939529489">
              <w:marLeft w:val="0"/>
              <w:marRight w:val="0"/>
              <w:marTop w:val="0"/>
              <w:marBottom w:val="0"/>
              <w:divBdr>
                <w:top w:val="none" w:sz="0" w:space="0" w:color="auto"/>
                <w:left w:val="none" w:sz="0" w:space="0" w:color="auto"/>
                <w:bottom w:val="none" w:sz="0" w:space="0" w:color="auto"/>
                <w:right w:val="none" w:sz="0" w:space="0" w:color="auto"/>
              </w:divBdr>
            </w:div>
            <w:div w:id="1087120877">
              <w:marLeft w:val="0"/>
              <w:marRight w:val="0"/>
              <w:marTop w:val="0"/>
              <w:marBottom w:val="0"/>
              <w:divBdr>
                <w:top w:val="none" w:sz="0" w:space="0" w:color="auto"/>
                <w:left w:val="none" w:sz="0" w:space="0" w:color="auto"/>
                <w:bottom w:val="none" w:sz="0" w:space="0" w:color="auto"/>
                <w:right w:val="none" w:sz="0" w:space="0" w:color="auto"/>
              </w:divBdr>
            </w:div>
            <w:div w:id="288320550">
              <w:marLeft w:val="0"/>
              <w:marRight w:val="0"/>
              <w:marTop w:val="0"/>
              <w:marBottom w:val="0"/>
              <w:divBdr>
                <w:top w:val="none" w:sz="0" w:space="0" w:color="auto"/>
                <w:left w:val="none" w:sz="0" w:space="0" w:color="auto"/>
                <w:bottom w:val="none" w:sz="0" w:space="0" w:color="auto"/>
                <w:right w:val="none" w:sz="0" w:space="0" w:color="auto"/>
              </w:divBdr>
            </w:div>
            <w:div w:id="131337948">
              <w:marLeft w:val="0"/>
              <w:marRight w:val="0"/>
              <w:marTop w:val="0"/>
              <w:marBottom w:val="0"/>
              <w:divBdr>
                <w:top w:val="none" w:sz="0" w:space="0" w:color="auto"/>
                <w:left w:val="none" w:sz="0" w:space="0" w:color="auto"/>
                <w:bottom w:val="none" w:sz="0" w:space="0" w:color="auto"/>
                <w:right w:val="none" w:sz="0" w:space="0" w:color="auto"/>
              </w:divBdr>
            </w:div>
            <w:div w:id="407384838">
              <w:marLeft w:val="0"/>
              <w:marRight w:val="0"/>
              <w:marTop w:val="0"/>
              <w:marBottom w:val="0"/>
              <w:divBdr>
                <w:top w:val="none" w:sz="0" w:space="0" w:color="auto"/>
                <w:left w:val="none" w:sz="0" w:space="0" w:color="auto"/>
                <w:bottom w:val="none" w:sz="0" w:space="0" w:color="auto"/>
                <w:right w:val="none" w:sz="0" w:space="0" w:color="auto"/>
              </w:divBdr>
            </w:div>
            <w:div w:id="95829346">
              <w:marLeft w:val="0"/>
              <w:marRight w:val="0"/>
              <w:marTop w:val="0"/>
              <w:marBottom w:val="0"/>
              <w:divBdr>
                <w:top w:val="none" w:sz="0" w:space="0" w:color="auto"/>
                <w:left w:val="none" w:sz="0" w:space="0" w:color="auto"/>
                <w:bottom w:val="none" w:sz="0" w:space="0" w:color="auto"/>
                <w:right w:val="none" w:sz="0" w:space="0" w:color="auto"/>
              </w:divBdr>
            </w:div>
            <w:div w:id="2101296089">
              <w:marLeft w:val="0"/>
              <w:marRight w:val="0"/>
              <w:marTop w:val="0"/>
              <w:marBottom w:val="0"/>
              <w:divBdr>
                <w:top w:val="none" w:sz="0" w:space="0" w:color="auto"/>
                <w:left w:val="none" w:sz="0" w:space="0" w:color="auto"/>
                <w:bottom w:val="none" w:sz="0" w:space="0" w:color="auto"/>
                <w:right w:val="none" w:sz="0" w:space="0" w:color="auto"/>
              </w:divBdr>
            </w:div>
            <w:div w:id="251665421">
              <w:marLeft w:val="0"/>
              <w:marRight w:val="0"/>
              <w:marTop w:val="0"/>
              <w:marBottom w:val="0"/>
              <w:divBdr>
                <w:top w:val="none" w:sz="0" w:space="0" w:color="auto"/>
                <w:left w:val="none" w:sz="0" w:space="0" w:color="auto"/>
                <w:bottom w:val="none" w:sz="0" w:space="0" w:color="auto"/>
                <w:right w:val="none" w:sz="0" w:space="0" w:color="auto"/>
              </w:divBdr>
            </w:div>
            <w:div w:id="617370361">
              <w:marLeft w:val="0"/>
              <w:marRight w:val="0"/>
              <w:marTop w:val="0"/>
              <w:marBottom w:val="0"/>
              <w:divBdr>
                <w:top w:val="none" w:sz="0" w:space="0" w:color="auto"/>
                <w:left w:val="none" w:sz="0" w:space="0" w:color="auto"/>
                <w:bottom w:val="none" w:sz="0" w:space="0" w:color="auto"/>
                <w:right w:val="none" w:sz="0" w:space="0" w:color="auto"/>
              </w:divBdr>
            </w:div>
            <w:div w:id="1159152818">
              <w:marLeft w:val="0"/>
              <w:marRight w:val="0"/>
              <w:marTop w:val="0"/>
              <w:marBottom w:val="0"/>
              <w:divBdr>
                <w:top w:val="none" w:sz="0" w:space="0" w:color="auto"/>
                <w:left w:val="none" w:sz="0" w:space="0" w:color="auto"/>
                <w:bottom w:val="none" w:sz="0" w:space="0" w:color="auto"/>
                <w:right w:val="none" w:sz="0" w:space="0" w:color="auto"/>
              </w:divBdr>
            </w:div>
            <w:div w:id="1847015656">
              <w:marLeft w:val="0"/>
              <w:marRight w:val="0"/>
              <w:marTop w:val="0"/>
              <w:marBottom w:val="0"/>
              <w:divBdr>
                <w:top w:val="none" w:sz="0" w:space="0" w:color="auto"/>
                <w:left w:val="none" w:sz="0" w:space="0" w:color="auto"/>
                <w:bottom w:val="none" w:sz="0" w:space="0" w:color="auto"/>
                <w:right w:val="none" w:sz="0" w:space="0" w:color="auto"/>
              </w:divBdr>
            </w:div>
            <w:div w:id="913852817">
              <w:marLeft w:val="0"/>
              <w:marRight w:val="0"/>
              <w:marTop w:val="0"/>
              <w:marBottom w:val="0"/>
              <w:divBdr>
                <w:top w:val="none" w:sz="0" w:space="0" w:color="auto"/>
                <w:left w:val="none" w:sz="0" w:space="0" w:color="auto"/>
                <w:bottom w:val="none" w:sz="0" w:space="0" w:color="auto"/>
                <w:right w:val="none" w:sz="0" w:space="0" w:color="auto"/>
              </w:divBdr>
            </w:div>
            <w:div w:id="1597059957">
              <w:marLeft w:val="0"/>
              <w:marRight w:val="0"/>
              <w:marTop w:val="0"/>
              <w:marBottom w:val="0"/>
              <w:divBdr>
                <w:top w:val="none" w:sz="0" w:space="0" w:color="auto"/>
                <w:left w:val="none" w:sz="0" w:space="0" w:color="auto"/>
                <w:bottom w:val="none" w:sz="0" w:space="0" w:color="auto"/>
                <w:right w:val="none" w:sz="0" w:space="0" w:color="auto"/>
              </w:divBdr>
            </w:div>
            <w:div w:id="571428678">
              <w:marLeft w:val="0"/>
              <w:marRight w:val="0"/>
              <w:marTop w:val="0"/>
              <w:marBottom w:val="0"/>
              <w:divBdr>
                <w:top w:val="none" w:sz="0" w:space="0" w:color="auto"/>
                <w:left w:val="none" w:sz="0" w:space="0" w:color="auto"/>
                <w:bottom w:val="none" w:sz="0" w:space="0" w:color="auto"/>
                <w:right w:val="none" w:sz="0" w:space="0" w:color="auto"/>
              </w:divBdr>
            </w:div>
            <w:div w:id="1232960583">
              <w:marLeft w:val="0"/>
              <w:marRight w:val="0"/>
              <w:marTop w:val="0"/>
              <w:marBottom w:val="0"/>
              <w:divBdr>
                <w:top w:val="none" w:sz="0" w:space="0" w:color="auto"/>
                <w:left w:val="none" w:sz="0" w:space="0" w:color="auto"/>
                <w:bottom w:val="none" w:sz="0" w:space="0" w:color="auto"/>
                <w:right w:val="none" w:sz="0" w:space="0" w:color="auto"/>
              </w:divBdr>
            </w:div>
            <w:div w:id="1670060039">
              <w:marLeft w:val="0"/>
              <w:marRight w:val="0"/>
              <w:marTop w:val="0"/>
              <w:marBottom w:val="0"/>
              <w:divBdr>
                <w:top w:val="none" w:sz="0" w:space="0" w:color="auto"/>
                <w:left w:val="none" w:sz="0" w:space="0" w:color="auto"/>
                <w:bottom w:val="none" w:sz="0" w:space="0" w:color="auto"/>
                <w:right w:val="none" w:sz="0" w:space="0" w:color="auto"/>
              </w:divBdr>
            </w:div>
            <w:div w:id="1551379384">
              <w:marLeft w:val="0"/>
              <w:marRight w:val="0"/>
              <w:marTop w:val="0"/>
              <w:marBottom w:val="0"/>
              <w:divBdr>
                <w:top w:val="none" w:sz="0" w:space="0" w:color="auto"/>
                <w:left w:val="none" w:sz="0" w:space="0" w:color="auto"/>
                <w:bottom w:val="none" w:sz="0" w:space="0" w:color="auto"/>
                <w:right w:val="none" w:sz="0" w:space="0" w:color="auto"/>
              </w:divBdr>
            </w:div>
            <w:div w:id="1088111164">
              <w:marLeft w:val="0"/>
              <w:marRight w:val="0"/>
              <w:marTop w:val="0"/>
              <w:marBottom w:val="0"/>
              <w:divBdr>
                <w:top w:val="none" w:sz="0" w:space="0" w:color="auto"/>
                <w:left w:val="none" w:sz="0" w:space="0" w:color="auto"/>
                <w:bottom w:val="none" w:sz="0" w:space="0" w:color="auto"/>
                <w:right w:val="none" w:sz="0" w:space="0" w:color="auto"/>
              </w:divBdr>
            </w:div>
            <w:div w:id="337119464">
              <w:marLeft w:val="0"/>
              <w:marRight w:val="0"/>
              <w:marTop w:val="0"/>
              <w:marBottom w:val="0"/>
              <w:divBdr>
                <w:top w:val="none" w:sz="0" w:space="0" w:color="auto"/>
                <w:left w:val="none" w:sz="0" w:space="0" w:color="auto"/>
                <w:bottom w:val="none" w:sz="0" w:space="0" w:color="auto"/>
                <w:right w:val="none" w:sz="0" w:space="0" w:color="auto"/>
              </w:divBdr>
            </w:div>
            <w:div w:id="1115901728">
              <w:marLeft w:val="0"/>
              <w:marRight w:val="0"/>
              <w:marTop w:val="0"/>
              <w:marBottom w:val="0"/>
              <w:divBdr>
                <w:top w:val="none" w:sz="0" w:space="0" w:color="auto"/>
                <w:left w:val="none" w:sz="0" w:space="0" w:color="auto"/>
                <w:bottom w:val="none" w:sz="0" w:space="0" w:color="auto"/>
                <w:right w:val="none" w:sz="0" w:space="0" w:color="auto"/>
              </w:divBdr>
            </w:div>
            <w:div w:id="279192639">
              <w:marLeft w:val="0"/>
              <w:marRight w:val="0"/>
              <w:marTop w:val="0"/>
              <w:marBottom w:val="0"/>
              <w:divBdr>
                <w:top w:val="none" w:sz="0" w:space="0" w:color="auto"/>
                <w:left w:val="none" w:sz="0" w:space="0" w:color="auto"/>
                <w:bottom w:val="none" w:sz="0" w:space="0" w:color="auto"/>
                <w:right w:val="none" w:sz="0" w:space="0" w:color="auto"/>
              </w:divBdr>
            </w:div>
            <w:div w:id="711197171">
              <w:marLeft w:val="0"/>
              <w:marRight w:val="0"/>
              <w:marTop w:val="0"/>
              <w:marBottom w:val="0"/>
              <w:divBdr>
                <w:top w:val="none" w:sz="0" w:space="0" w:color="auto"/>
                <w:left w:val="none" w:sz="0" w:space="0" w:color="auto"/>
                <w:bottom w:val="none" w:sz="0" w:space="0" w:color="auto"/>
                <w:right w:val="none" w:sz="0" w:space="0" w:color="auto"/>
              </w:divBdr>
            </w:div>
            <w:div w:id="1584685198">
              <w:marLeft w:val="0"/>
              <w:marRight w:val="0"/>
              <w:marTop w:val="0"/>
              <w:marBottom w:val="0"/>
              <w:divBdr>
                <w:top w:val="none" w:sz="0" w:space="0" w:color="auto"/>
                <w:left w:val="none" w:sz="0" w:space="0" w:color="auto"/>
                <w:bottom w:val="none" w:sz="0" w:space="0" w:color="auto"/>
                <w:right w:val="none" w:sz="0" w:space="0" w:color="auto"/>
              </w:divBdr>
            </w:div>
            <w:div w:id="1545487637">
              <w:marLeft w:val="0"/>
              <w:marRight w:val="0"/>
              <w:marTop w:val="0"/>
              <w:marBottom w:val="0"/>
              <w:divBdr>
                <w:top w:val="none" w:sz="0" w:space="0" w:color="auto"/>
                <w:left w:val="none" w:sz="0" w:space="0" w:color="auto"/>
                <w:bottom w:val="none" w:sz="0" w:space="0" w:color="auto"/>
                <w:right w:val="none" w:sz="0" w:space="0" w:color="auto"/>
              </w:divBdr>
            </w:div>
            <w:div w:id="1437872068">
              <w:marLeft w:val="0"/>
              <w:marRight w:val="0"/>
              <w:marTop w:val="0"/>
              <w:marBottom w:val="0"/>
              <w:divBdr>
                <w:top w:val="none" w:sz="0" w:space="0" w:color="auto"/>
                <w:left w:val="none" w:sz="0" w:space="0" w:color="auto"/>
                <w:bottom w:val="none" w:sz="0" w:space="0" w:color="auto"/>
                <w:right w:val="none" w:sz="0" w:space="0" w:color="auto"/>
              </w:divBdr>
            </w:div>
            <w:div w:id="19897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60497">
      <w:marLeft w:val="0"/>
      <w:marRight w:val="0"/>
      <w:marTop w:val="0"/>
      <w:marBottom w:val="0"/>
      <w:divBdr>
        <w:top w:val="none" w:sz="0" w:space="0" w:color="auto"/>
        <w:left w:val="none" w:sz="0" w:space="0" w:color="auto"/>
        <w:bottom w:val="none" w:sz="0" w:space="0" w:color="auto"/>
        <w:right w:val="none" w:sz="0" w:space="0" w:color="auto"/>
      </w:divBdr>
    </w:div>
    <w:div w:id="681126808">
      <w:marLeft w:val="0"/>
      <w:marRight w:val="0"/>
      <w:marTop w:val="0"/>
      <w:marBottom w:val="0"/>
      <w:divBdr>
        <w:top w:val="none" w:sz="0" w:space="0" w:color="auto"/>
        <w:left w:val="none" w:sz="0" w:space="0" w:color="auto"/>
        <w:bottom w:val="none" w:sz="0" w:space="0" w:color="auto"/>
        <w:right w:val="none" w:sz="0" w:space="0" w:color="auto"/>
      </w:divBdr>
      <w:divsChild>
        <w:div w:id="1360735758">
          <w:marLeft w:val="0"/>
          <w:marRight w:val="0"/>
          <w:marTop w:val="0"/>
          <w:marBottom w:val="0"/>
          <w:divBdr>
            <w:top w:val="none" w:sz="0" w:space="0" w:color="auto"/>
            <w:left w:val="none" w:sz="0" w:space="0" w:color="auto"/>
            <w:bottom w:val="none" w:sz="0" w:space="0" w:color="auto"/>
            <w:right w:val="none" w:sz="0" w:space="0" w:color="auto"/>
          </w:divBdr>
        </w:div>
        <w:div w:id="1987777575">
          <w:marLeft w:val="0"/>
          <w:marRight w:val="0"/>
          <w:marTop w:val="0"/>
          <w:marBottom w:val="0"/>
          <w:divBdr>
            <w:top w:val="none" w:sz="0" w:space="0" w:color="auto"/>
            <w:left w:val="none" w:sz="0" w:space="0" w:color="auto"/>
            <w:bottom w:val="none" w:sz="0" w:space="0" w:color="auto"/>
            <w:right w:val="none" w:sz="0" w:space="0" w:color="auto"/>
          </w:divBdr>
        </w:div>
      </w:divsChild>
    </w:div>
    <w:div w:id="681400721">
      <w:marLeft w:val="0"/>
      <w:marRight w:val="0"/>
      <w:marTop w:val="0"/>
      <w:marBottom w:val="0"/>
      <w:divBdr>
        <w:top w:val="none" w:sz="0" w:space="0" w:color="auto"/>
        <w:left w:val="none" w:sz="0" w:space="0" w:color="auto"/>
        <w:bottom w:val="none" w:sz="0" w:space="0" w:color="auto"/>
        <w:right w:val="none" w:sz="0" w:space="0" w:color="auto"/>
      </w:divBdr>
    </w:div>
    <w:div w:id="682980164">
      <w:marLeft w:val="0"/>
      <w:marRight w:val="0"/>
      <w:marTop w:val="0"/>
      <w:marBottom w:val="0"/>
      <w:divBdr>
        <w:top w:val="none" w:sz="0" w:space="0" w:color="auto"/>
        <w:left w:val="none" w:sz="0" w:space="0" w:color="auto"/>
        <w:bottom w:val="none" w:sz="0" w:space="0" w:color="auto"/>
        <w:right w:val="none" w:sz="0" w:space="0" w:color="auto"/>
      </w:divBdr>
    </w:div>
    <w:div w:id="683365547">
      <w:marLeft w:val="0"/>
      <w:marRight w:val="0"/>
      <w:marTop w:val="0"/>
      <w:marBottom w:val="0"/>
      <w:divBdr>
        <w:top w:val="none" w:sz="0" w:space="0" w:color="auto"/>
        <w:left w:val="none" w:sz="0" w:space="0" w:color="auto"/>
        <w:bottom w:val="none" w:sz="0" w:space="0" w:color="auto"/>
        <w:right w:val="none" w:sz="0" w:space="0" w:color="auto"/>
      </w:divBdr>
    </w:div>
    <w:div w:id="683438484">
      <w:marLeft w:val="0"/>
      <w:marRight w:val="0"/>
      <w:marTop w:val="0"/>
      <w:marBottom w:val="0"/>
      <w:divBdr>
        <w:top w:val="none" w:sz="0" w:space="0" w:color="auto"/>
        <w:left w:val="none" w:sz="0" w:space="0" w:color="auto"/>
        <w:bottom w:val="none" w:sz="0" w:space="0" w:color="auto"/>
        <w:right w:val="none" w:sz="0" w:space="0" w:color="auto"/>
      </w:divBdr>
    </w:div>
    <w:div w:id="683753123">
      <w:marLeft w:val="0"/>
      <w:marRight w:val="0"/>
      <w:marTop w:val="0"/>
      <w:marBottom w:val="0"/>
      <w:divBdr>
        <w:top w:val="none" w:sz="0" w:space="0" w:color="auto"/>
        <w:left w:val="none" w:sz="0" w:space="0" w:color="auto"/>
        <w:bottom w:val="none" w:sz="0" w:space="0" w:color="auto"/>
        <w:right w:val="none" w:sz="0" w:space="0" w:color="auto"/>
      </w:divBdr>
    </w:div>
    <w:div w:id="686637787">
      <w:marLeft w:val="0"/>
      <w:marRight w:val="0"/>
      <w:marTop w:val="0"/>
      <w:marBottom w:val="0"/>
      <w:divBdr>
        <w:top w:val="none" w:sz="0" w:space="0" w:color="auto"/>
        <w:left w:val="none" w:sz="0" w:space="0" w:color="auto"/>
        <w:bottom w:val="none" w:sz="0" w:space="0" w:color="auto"/>
        <w:right w:val="none" w:sz="0" w:space="0" w:color="auto"/>
      </w:divBdr>
      <w:divsChild>
        <w:div w:id="194119832">
          <w:marLeft w:val="0"/>
          <w:marRight w:val="0"/>
          <w:marTop w:val="0"/>
          <w:marBottom w:val="0"/>
          <w:divBdr>
            <w:top w:val="none" w:sz="0" w:space="0" w:color="auto"/>
            <w:left w:val="none" w:sz="0" w:space="0" w:color="auto"/>
            <w:bottom w:val="none" w:sz="0" w:space="0" w:color="auto"/>
            <w:right w:val="none" w:sz="0" w:space="0" w:color="auto"/>
          </w:divBdr>
        </w:div>
        <w:div w:id="1196308275">
          <w:marLeft w:val="0"/>
          <w:marRight w:val="0"/>
          <w:marTop w:val="0"/>
          <w:marBottom w:val="0"/>
          <w:divBdr>
            <w:top w:val="none" w:sz="0" w:space="0" w:color="auto"/>
            <w:left w:val="none" w:sz="0" w:space="0" w:color="auto"/>
            <w:bottom w:val="none" w:sz="0" w:space="0" w:color="auto"/>
            <w:right w:val="none" w:sz="0" w:space="0" w:color="auto"/>
          </w:divBdr>
        </w:div>
        <w:div w:id="1090270513">
          <w:marLeft w:val="0"/>
          <w:marRight w:val="0"/>
          <w:marTop w:val="0"/>
          <w:marBottom w:val="0"/>
          <w:divBdr>
            <w:top w:val="none" w:sz="0" w:space="0" w:color="auto"/>
            <w:left w:val="none" w:sz="0" w:space="0" w:color="auto"/>
            <w:bottom w:val="none" w:sz="0" w:space="0" w:color="auto"/>
            <w:right w:val="none" w:sz="0" w:space="0" w:color="auto"/>
          </w:divBdr>
        </w:div>
        <w:div w:id="685903258">
          <w:marLeft w:val="0"/>
          <w:marRight w:val="0"/>
          <w:marTop w:val="0"/>
          <w:marBottom w:val="0"/>
          <w:divBdr>
            <w:top w:val="none" w:sz="0" w:space="0" w:color="auto"/>
            <w:left w:val="none" w:sz="0" w:space="0" w:color="auto"/>
            <w:bottom w:val="none" w:sz="0" w:space="0" w:color="auto"/>
            <w:right w:val="none" w:sz="0" w:space="0" w:color="auto"/>
          </w:divBdr>
        </w:div>
        <w:div w:id="1196163517">
          <w:marLeft w:val="0"/>
          <w:marRight w:val="0"/>
          <w:marTop w:val="0"/>
          <w:marBottom w:val="0"/>
          <w:divBdr>
            <w:top w:val="none" w:sz="0" w:space="0" w:color="auto"/>
            <w:left w:val="none" w:sz="0" w:space="0" w:color="auto"/>
            <w:bottom w:val="none" w:sz="0" w:space="0" w:color="auto"/>
            <w:right w:val="none" w:sz="0" w:space="0" w:color="auto"/>
          </w:divBdr>
        </w:div>
        <w:div w:id="1026055622">
          <w:marLeft w:val="0"/>
          <w:marRight w:val="0"/>
          <w:marTop w:val="0"/>
          <w:marBottom w:val="0"/>
          <w:divBdr>
            <w:top w:val="none" w:sz="0" w:space="0" w:color="auto"/>
            <w:left w:val="none" w:sz="0" w:space="0" w:color="auto"/>
            <w:bottom w:val="none" w:sz="0" w:space="0" w:color="auto"/>
            <w:right w:val="none" w:sz="0" w:space="0" w:color="auto"/>
          </w:divBdr>
        </w:div>
        <w:div w:id="649866830">
          <w:marLeft w:val="0"/>
          <w:marRight w:val="0"/>
          <w:marTop w:val="0"/>
          <w:marBottom w:val="0"/>
          <w:divBdr>
            <w:top w:val="none" w:sz="0" w:space="0" w:color="auto"/>
            <w:left w:val="none" w:sz="0" w:space="0" w:color="auto"/>
            <w:bottom w:val="none" w:sz="0" w:space="0" w:color="auto"/>
            <w:right w:val="none" w:sz="0" w:space="0" w:color="auto"/>
          </w:divBdr>
        </w:div>
        <w:div w:id="2133554640">
          <w:marLeft w:val="0"/>
          <w:marRight w:val="0"/>
          <w:marTop w:val="0"/>
          <w:marBottom w:val="0"/>
          <w:divBdr>
            <w:top w:val="none" w:sz="0" w:space="0" w:color="auto"/>
            <w:left w:val="none" w:sz="0" w:space="0" w:color="auto"/>
            <w:bottom w:val="none" w:sz="0" w:space="0" w:color="auto"/>
            <w:right w:val="none" w:sz="0" w:space="0" w:color="auto"/>
          </w:divBdr>
        </w:div>
        <w:div w:id="1167671116">
          <w:marLeft w:val="0"/>
          <w:marRight w:val="0"/>
          <w:marTop w:val="0"/>
          <w:marBottom w:val="0"/>
          <w:divBdr>
            <w:top w:val="none" w:sz="0" w:space="0" w:color="auto"/>
            <w:left w:val="none" w:sz="0" w:space="0" w:color="auto"/>
            <w:bottom w:val="none" w:sz="0" w:space="0" w:color="auto"/>
            <w:right w:val="none" w:sz="0" w:space="0" w:color="auto"/>
          </w:divBdr>
        </w:div>
        <w:div w:id="1820031160">
          <w:marLeft w:val="0"/>
          <w:marRight w:val="0"/>
          <w:marTop w:val="0"/>
          <w:marBottom w:val="0"/>
          <w:divBdr>
            <w:top w:val="none" w:sz="0" w:space="0" w:color="auto"/>
            <w:left w:val="none" w:sz="0" w:space="0" w:color="auto"/>
            <w:bottom w:val="none" w:sz="0" w:space="0" w:color="auto"/>
            <w:right w:val="none" w:sz="0" w:space="0" w:color="auto"/>
          </w:divBdr>
        </w:div>
        <w:div w:id="1292908346">
          <w:marLeft w:val="0"/>
          <w:marRight w:val="0"/>
          <w:marTop w:val="0"/>
          <w:marBottom w:val="0"/>
          <w:divBdr>
            <w:top w:val="none" w:sz="0" w:space="0" w:color="auto"/>
            <w:left w:val="none" w:sz="0" w:space="0" w:color="auto"/>
            <w:bottom w:val="none" w:sz="0" w:space="0" w:color="auto"/>
            <w:right w:val="none" w:sz="0" w:space="0" w:color="auto"/>
          </w:divBdr>
        </w:div>
        <w:div w:id="1290353725">
          <w:marLeft w:val="0"/>
          <w:marRight w:val="0"/>
          <w:marTop w:val="0"/>
          <w:marBottom w:val="0"/>
          <w:divBdr>
            <w:top w:val="none" w:sz="0" w:space="0" w:color="auto"/>
            <w:left w:val="none" w:sz="0" w:space="0" w:color="auto"/>
            <w:bottom w:val="none" w:sz="0" w:space="0" w:color="auto"/>
            <w:right w:val="none" w:sz="0" w:space="0" w:color="auto"/>
          </w:divBdr>
        </w:div>
        <w:div w:id="264390568">
          <w:marLeft w:val="0"/>
          <w:marRight w:val="0"/>
          <w:marTop w:val="0"/>
          <w:marBottom w:val="0"/>
          <w:divBdr>
            <w:top w:val="none" w:sz="0" w:space="0" w:color="auto"/>
            <w:left w:val="none" w:sz="0" w:space="0" w:color="auto"/>
            <w:bottom w:val="none" w:sz="0" w:space="0" w:color="auto"/>
            <w:right w:val="none" w:sz="0" w:space="0" w:color="auto"/>
          </w:divBdr>
        </w:div>
        <w:div w:id="428814897">
          <w:marLeft w:val="0"/>
          <w:marRight w:val="0"/>
          <w:marTop w:val="0"/>
          <w:marBottom w:val="0"/>
          <w:divBdr>
            <w:top w:val="none" w:sz="0" w:space="0" w:color="auto"/>
            <w:left w:val="none" w:sz="0" w:space="0" w:color="auto"/>
            <w:bottom w:val="none" w:sz="0" w:space="0" w:color="auto"/>
            <w:right w:val="none" w:sz="0" w:space="0" w:color="auto"/>
          </w:divBdr>
        </w:div>
        <w:div w:id="567155739">
          <w:marLeft w:val="0"/>
          <w:marRight w:val="0"/>
          <w:marTop w:val="0"/>
          <w:marBottom w:val="0"/>
          <w:divBdr>
            <w:top w:val="none" w:sz="0" w:space="0" w:color="auto"/>
            <w:left w:val="none" w:sz="0" w:space="0" w:color="auto"/>
            <w:bottom w:val="none" w:sz="0" w:space="0" w:color="auto"/>
            <w:right w:val="none" w:sz="0" w:space="0" w:color="auto"/>
          </w:divBdr>
        </w:div>
        <w:div w:id="908342777">
          <w:marLeft w:val="0"/>
          <w:marRight w:val="0"/>
          <w:marTop w:val="0"/>
          <w:marBottom w:val="0"/>
          <w:divBdr>
            <w:top w:val="none" w:sz="0" w:space="0" w:color="auto"/>
            <w:left w:val="none" w:sz="0" w:space="0" w:color="auto"/>
            <w:bottom w:val="none" w:sz="0" w:space="0" w:color="auto"/>
            <w:right w:val="none" w:sz="0" w:space="0" w:color="auto"/>
          </w:divBdr>
        </w:div>
        <w:div w:id="542519036">
          <w:marLeft w:val="0"/>
          <w:marRight w:val="0"/>
          <w:marTop w:val="0"/>
          <w:marBottom w:val="0"/>
          <w:divBdr>
            <w:top w:val="none" w:sz="0" w:space="0" w:color="auto"/>
            <w:left w:val="none" w:sz="0" w:space="0" w:color="auto"/>
            <w:bottom w:val="none" w:sz="0" w:space="0" w:color="auto"/>
            <w:right w:val="none" w:sz="0" w:space="0" w:color="auto"/>
          </w:divBdr>
        </w:div>
        <w:div w:id="2131514230">
          <w:marLeft w:val="0"/>
          <w:marRight w:val="0"/>
          <w:marTop w:val="0"/>
          <w:marBottom w:val="0"/>
          <w:divBdr>
            <w:top w:val="none" w:sz="0" w:space="0" w:color="auto"/>
            <w:left w:val="none" w:sz="0" w:space="0" w:color="auto"/>
            <w:bottom w:val="none" w:sz="0" w:space="0" w:color="auto"/>
            <w:right w:val="none" w:sz="0" w:space="0" w:color="auto"/>
          </w:divBdr>
        </w:div>
        <w:div w:id="1744719113">
          <w:marLeft w:val="0"/>
          <w:marRight w:val="0"/>
          <w:marTop w:val="0"/>
          <w:marBottom w:val="0"/>
          <w:divBdr>
            <w:top w:val="none" w:sz="0" w:space="0" w:color="auto"/>
            <w:left w:val="none" w:sz="0" w:space="0" w:color="auto"/>
            <w:bottom w:val="none" w:sz="0" w:space="0" w:color="auto"/>
            <w:right w:val="none" w:sz="0" w:space="0" w:color="auto"/>
          </w:divBdr>
        </w:div>
        <w:div w:id="1705785981">
          <w:marLeft w:val="0"/>
          <w:marRight w:val="0"/>
          <w:marTop w:val="0"/>
          <w:marBottom w:val="0"/>
          <w:divBdr>
            <w:top w:val="none" w:sz="0" w:space="0" w:color="auto"/>
            <w:left w:val="none" w:sz="0" w:space="0" w:color="auto"/>
            <w:bottom w:val="none" w:sz="0" w:space="0" w:color="auto"/>
            <w:right w:val="none" w:sz="0" w:space="0" w:color="auto"/>
          </w:divBdr>
        </w:div>
        <w:div w:id="1632906015">
          <w:marLeft w:val="0"/>
          <w:marRight w:val="0"/>
          <w:marTop w:val="0"/>
          <w:marBottom w:val="0"/>
          <w:divBdr>
            <w:top w:val="none" w:sz="0" w:space="0" w:color="auto"/>
            <w:left w:val="none" w:sz="0" w:space="0" w:color="auto"/>
            <w:bottom w:val="none" w:sz="0" w:space="0" w:color="auto"/>
            <w:right w:val="none" w:sz="0" w:space="0" w:color="auto"/>
          </w:divBdr>
        </w:div>
        <w:div w:id="1474104246">
          <w:marLeft w:val="0"/>
          <w:marRight w:val="0"/>
          <w:marTop w:val="0"/>
          <w:marBottom w:val="0"/>
          <w:divBdr>
            <w:top w:val="none" w:sz="0" w:space="0" w:color="auto"/>
            <w:left w:val="none" w:sz="0" w:space="0" w:color="auto"/>
            <w:bottom w:val="none" w:sz="0" w:space="0" w:color="auto"/>
            <w:right w:val="none" w:sz="0" w:space="0" w:color="auto"/>
          </w:divBdr>
        </w:div>
        <w:div w:id="1352491313">
          <w:marLeft w:val="0"/>
          <w:marRight w:val="0"/>
          <w:marTop w:val="0"/>
          <w:marBottom w:val="0"/>
          <w:divBdr>
            <w:top w:val="none" w:sz="0" w:space="0" w:color="auto"/>
            <w:left w:val="none" w:sz="0" w:space="0" w:color="auto"/>
            <w:bottom w:val="none" w:sz="0" w:space="0" w:color="auto"/>
            <w:right w:val="none" w:sz="0" w:space="0" w:color="auto"/>
          </w:divBdr>
        </w:div>
        <w:div w:id="903759038">
          <w:marLeft w:val="0"/>
          <w:marRight w:val="0"/>
          <w:marTop w:val="0"/>
          <w:marBottom w:val="0"/>
          <w:divBdr>
            <w:top w:val="none" w:sz="0" w:space="0" w:color="auto"/>
            <w:left w:val="none" w:sz="0" w:space="0" w:color="auto"/>
            <w:bottom w:val="none" w:sz="0" w:space="0" w:color="auto"/>
            <w:right w:val="none" w:sz="0" w:space="0" w:color="auto"/>
          </w:divBdr>
        </w:div>
        <w:div w:id="1504201383">
          <w:marLeft w:val="0"/>
          <w:marRight w:val="0"/>
          <w:marTop w:val="0"/>
          <w:marBottom w:val="0"/>
          <w:divBdr>
            <w:top w:val="none" w:sz="0" w:space="0" w:color="auto"/>
            <w:left w:val="none" w:sz="0" w:space="0" w:color="auto"/>
            <w:bottom w:val="none" w:sz="0" w:space="0" w:color="auto"/>
            <w:right w:val="none" w:sz="0" w:space="0" w:color="auto"/>
          </w:divBdr>
        </w:div>
        <w:div w:id="131681058">
          <w:marLeft w:val="0"/>
          <w:marRight w:val="0"/>
          <w:marTop w:val="0"/>
          <w:marBottom w:val="0"/>
          <w:divBdr>
            <w:top w:val="none" w:sz="0" w:space="0" w:color="auto"/>
            <w:left w:val="none" w:sz="0" w:space="0" w:color="auto"/>
            <w:bottom w:val="none" w:sz="0" w:space="0" w:color="auto"/>
            <w:right w:val="none" w:sz="0" w:space="0" w:color="auto"/>
          </w:divBdr>
        </w:div>
        <w:div w:id="1780837691">
          <w:marLeft w:val="0"/>
          <w:marRight w:val="0"/>
          <w:marTop w:val="0"/>
          <w:marBottom w:val="0"/>
          <w:divBdr>
            <w:top w:val="none" w:sz="0" w:space="0" w:color="auto"/>
            <w:left w:val="none" w:sz="0" w:space="0" w:color="auto"/>
            <w:bottom w:val="none" w:sz="0" w:space="0" w:color="auto"/>
            <w:right w:val="none" w:sz="0" w:space="0" w:color="auto"/>
          </w:divBdr>
        </w:div>
        <w:div w:id="208344878">
          <w:marLeft w:val="0"/>
          <w:marRight w:val="0"/>
          <w:marTop w:val="0"/>
          <w:marBottom w:val="0"/>
          <w:divBdr>
            <w:top w:val="none" w:sz="0" w:space="0" w:color="auto"/>
            <w:left w:val="none" w:sz="0" w:space="0" w:color="auto"/>
            <w:bottom w:val="none" w:sz="0" w:space="0" w:color="auto"/>
            <w:right w:val="none" w:sz="0" w:space="0" w:color="auto"/>
          </w:divBdr>
        </w:div>
        <w:div w:id="1235623757">
          <w:marLeft w:val="0"/>
          <w:marRight w:val="0"/>
          <w:marTop w:val="0"/>
          <w:marBottom w:val="0"/>
          <w:divBdr>
            <w:top w:val="none" w:sz="0" w:space="0" w:color="auto"/>
            <w:left w:val="none" w:sz="0" w:space="0" w:color="auto"/>
            <w:bottom w:val="none" w:sz="0" w:space="0" w:color="auto"/>
            <w:right w:val="none" w:sz="0" w:space="0" w:color="auto"/>
          </w:divBdr>
        </w:div>
        <w:div w:id="1379086417">
          <w:marLeft w:val="0"/>
          <w:marRight w:val="0"/>
          <w:marTop w:val="0"/>
          <w:marBottom w:val="0"/>
          <w:divBdr>
            <w:top w:val="none" w:sz="0" w:space="0" w:color="auto"/>
            <w:left w:val="none" w:sz="0" w:space="0" w:color="auto"/>
            <w:bottom w:val="none" w:sz="0" w:space="0" w:color="auto"/>
            <w:right w:val="none" w:sz="0" w:space="0" w:color="auto"/>
          </w:divBdr>
        </w:div>
        <w:div w:id="381291330">
          <w:marLeft w:val="0"/>
          <w:marRight w:val="0"/>
          <w:marTop w:val="0"/>
          <w:marBottom w:val="0"/>
          <w:divBdr>
            <w:top w:val="none" w:sz="0" w:space="0" w:color="auto"/>
            <w:left w:val="none" w:sz="0" w:space="0" w:color="auto"/>
            <w:bottom w:val="none" w:sz="0" w:space="0" w:color="auto"/>
            <w:right w:val="none" w:sz="0" w:space="0" w:color="auto"/>
          </w:divBdr>
        </w:div>
        <w:div w:id="2082749205">
          <w:marLeft w:val="0"/>
          <w:marRight w:val="0"/>
          <w:marTop w:val="0"/>
          <w:marBottom w:val="0"/>
          <w:divBdr>
            <w:top w:val="none" w:sz="0" w:space="0" w:color="auto"/>
            <w:left w:val="none" w:sz="0" w:space="0" w:color="auto"/>
            <w:bottom w:val="none" w:sz="0" w:space="0" w:color="auto"/>
            <w:right w:val="none" w:sz="0" w:space="0" w:color="auto"/>
          </w:divBdr>
        </w:div>
        <w:div w:id="819929113">
          <w:marLeft w:val="0"/>
          <w:marRight w:val="0"/>
          <w:marTop w:val="0"/>
          <w:marBottom w:val="0"/>
          <w:divBdr>
            <w:top w:val="none" w:sz="0" w:space="0" w:color="auto"/>
            <w:left w:val="none" w:sz="0" w:space="0" w:color="auto"/>
            <w:bottom w:val="none" w:sz="0" w:space="0" w:color="auto"/>
            <w:right w:val="none" w:sz="0" w:space="0" w:color="auto"/>
          </w:divBdr>
        </w:div>
        <w:div w:id="1915821186">
          <w:marLeft w:val="0"/>
          <w:marRight w:val="0"/>
          <w:marTop w:val="0"/>
          <w:marBottom w:val="0"/>
          <w:divBdr>
            <w:top w:val="none" w:sz="0" w:space="0" w:color="auto"/>
            <w:left w:val="none" w:sz="0" w:space="0" w:color="auto"/>
            <w:bottom w:val="none" w:sz="0" w:space="0" w:color="auto"/>
            <w:right w:val="none" w:sz="0" w:space="0" w:color="auto"/>
          </w:divBdr>
        </w:div>
        <w:div w:id="1078090788">
          <w:marLeft w:val="0"/>
          <w:marRight w:val="0"/>
          <w:marTop w:val="0"/>
          <w:marBottom w:val="0"/>
          <w:divBdr>
            <w:top w:val="none" w:sz="0" w:space="0" w:color="auto"/>
            <w:left w:val="none" w:sz="0" w:space="0" w:color="auto"/>
            <w:bottom w:val="none" w:sz="0" w:space="0" w:color="auto"/>
            <w:right w:val="none" w:sz="0" w:space="0" w:color="auto"/>
          </w:divBdr>
        </w:div>
        <w:div w:id="80178254">
          <w:marLeft w:val="0"/>
          <w:marRight w:val="0"/>
          <w:marTop w:val="0"/>
          <w:marBottom w:val="0"/>
          <w:divBdr>
            <w:top w:val="none" w:sz="0" w:space="0" w:color="auto"/>
            <w:left w:val="none" w:sz="0" w:space="0" w:color="auto"/>
            <w:bottom w:val="none" w:sz="0" w:space="0" w:color="auto"/>
            <w:right w:val="none" w:sz="0" w:space="0" w:color="auto"/>
          </w:divBdr>
        </w:div>
        <w:div w:id="664011529">
          <w:marLeft w:val="0"/>
          <w:marRight w:val="0"/>
          <w:marTop w:val="0"/>
          <w:marBottom w:val="0"/>
          <w:divBdr>
            <w:top w:val="none" w:sz="0" w:space="0" w:color="auto"/>
            <w:left w:val="none" w:sz="0" w:space="0" w:color="auto"/>
            <w:bottom w:val="none" w:sz="0" w:space="0" w:color="auto"/>
            <w:right w:val="none" w:sz="0" w:space="0" w:color="auto"/>
          </w:divBdr>
        </w:div>
        <w:div w:id="2016296442">
          <w:marLeft w:val="0"/>
          <w:marRight w:val="0"/>
          <w:marTop w:val="0"/>
          <w:marBottom w:val="0"/>
          <w:divBdr>
            <w:top w:val="none" w:sz="0" w:space="0" w:color="auto"/>
            <w:left w:val="none" w:sz="0" w:space="0" w:color="auto"/>
            <w:bottom w:val="none" w:sz="0" w:space="0" w:color="auto"/>
            <w:right w:val="none" w:sz="0" w:space="0" w:color="auto"/>
          </w:divBdr>
        </w:div>
        <w:div w:id="920454699">
          <w:marLeft w:val="0"/>
          <w:marRight w:val="0"/>
          <w:marTop w:val="0"/>
          <w:marBottom w:val="0"/>
          <w:divBdr>
            <w:top w:val="none" w:sz="0" w:space="0" w:color="auto"/>
            <w:left w:val="none" w:sz="0" w:space="0" w:color="auto"/>
            <w:bottom w:val="none" w:sz="0" w:space="0" w:color="auto"/>
            <w:right w:val="none" w:sz="0" w:space="0" w:color="auto"/>
          </w:divBdr>
        </w:div>
        <w:div w:id="583488758">
          <w:marLeft w:val="0"/>
          <w:marRight w:val="0"/>
          <w:marTop w:val="0"/>
          <w:marBottom w:val="0"/>
          <w:divBdr>
            <w:top w:val="none" w:sz="0" w:space="0" w:color="auto"/>
            <w:left w:val="none" w:sz="0" w:space="0" w:color="auto"/>
            <w:bottom w:val="none" w:sz="0" w:space="0" w:color="auto"/>
            <w:right w:val="none" w:sz="0" w:space="0" w:color="auto"/>
          </w:divBdr>
        </w:div>
        <w:div w:id="366880755">
          <w:marLeft w:val="0"/>
          <w:marRight w:val="0"/>
          <w:marTop w:val="0"/>
          <w:marBottom w:val="0"/>
          <w:divBdr>
            <w:top w:val="none" w:sz="0" w:space="0" w:color="auto"/>
            <w:left w:val="none" w:sz="0" w:space="0" w:color="auto"/>
            <w:bottom w:val="none" w:sz="0" w:space="0" w:color="auto"/>
            <w:right w:val="none" w:sz="0" w:space="0" w:color="auto"/>
          </w:divBdr>
        </w:div>
        <w:div w:id="480970415">
          <w:marLeft w:val="0"/>
          <w:marRight w:val="0"/>
          <w:marTop w:val="0"/>
          <w:marBottom w:val="0"/>
          <w:divBdr>
            <w:top w:val="none" w:sz="0" w:space="0" w:color="auto"/>
            <w:left w:val="none" w:sz="0" w:space="0" w:color="auto"/>
            <w:bottom w:val="none" w:sz="0" w:space="0" w:color="auto"/>
            <w:right w:val="none" w:sz="0" w:space="0" w:color="auto"/>
          </w:divBdr>
        </w:div>
        <w:div w:id="1792237648">
          <w:marLeft w:val="0"/>
          <w:marRight w:val="0"/>
          <w:marTop w:val="0"/>
          <w:marBottom w:val="0"/>
          <w:divBdr>
            <w:top w:val="none" w:sz="0" w:space="0" w:color="auto"/>
            <w:left w:val="none" w:sz="0" w:space="0" w:color="auto"/>
            <w:bottom w:val="none" w:sz="0" w:space="0" w:color="auto"/>
            <w:right w:val="none" w:sz="0" w:space="0" w:color="auto"/>
          </w:divBdr>
        </w:div>
        <w:div w:id="160659391">
          <w:marLeft w:val="0"/>
          <w:marRight w:val="0"/>
          <w:marTop w:val="0"/>
          <w:marBottom w:val="0"/>
          <w:divBdr>
            <w:top w:val="none" w:sz="0" w:space="0" w:color="auto"/>
            <w:left w:val="none" w:sz="0" w:space="0" w:color="auto"/>
            <w:bottom w:val="none" w:sz="0" w:space="0" w:color="auto"/>
            <w:right w:val="none" w:sz="0" w:space="0" w:color="auto"/>
          </w:divBdr>
        </w:div>
        <w:div w:id="2086563596">
          <w:marLeft w:val="0"/>
          <w:marRight w:val="0"/>
          <w:marTop w:val="0"/>
          <w:marBottom w:val="0"/>
          <w:divBdr>
            <w:top w:val="none" w:sz="0" w:space="0" w:color="auto"/>
            <w:left w:val="none" w:sz="0" w:space="0" w:color="auto"/>
            <w:bottom w:val="none" w:sz="0" w:space="0" w:color="auto"/>
            <w:right w:val="none" w:sz="0" w:space="0" w:color="auto"/>
          </w:divBdr>
        </w:div>
        <w:div w:id="1433470656">
          <w:marLeft w:val="0"/>
          <w:marRight w:val="0"/>
          <w:marTop w:val="0"/>
          <w:marBottom w:val="0"/>
          <w:divBdr>
            <w:top w:val="none" w:sz="0" w:space="0" w:color="auto"/>
            <w:left w:val="none" w:sz="0" w:space="0" w:color="auto"/>
            <w:bottom w:val="none" w:sz="0" w:space="0" w:color="auto"/>
            <w:right w:val="none" w:sz="0" w:space="0" w:color="auto"/>
          </w:divBdr>
        </w:div>
        <w:div w:id="75633445">
          <w:marLeft w:val="0"/>
          <w:marRight w:val="0"/>
          <w:marTop w:val="0"/>
          <w:marBottom w:val="0"/>
          <w:divBdr>
            <w:top w:val="none" w:sz="0" w:space="0" w:color="auto"/>
            <w:left w:val="none" w:sz="0" w:space="0" w:color="auto"/>
            <w:bottom w:val="none" w:sz="0" w:space="0" w:color="auto"/>
            <w:right w:val="none" w:sz="0" w:space="0" w:color="auto"/>
          </w:divBdr>
        </w:div>
        <w:div w:id="2107730494">
          <w:marLeft w:val="0"/>
          <w:marRight w:val="0"/>
          <w:marTop w:val="0"/>
          <w:marBottom w:val="0"/>
          <w:divBdr>
            <w:top w:val="none" w:sz="0" w:space="0" w:color="auto"/>
            <w:left w:val="none" w:sz="0" w:space="0" w:color="auto"/>
            <w:bottom w:val="none" w:sz="0" w:space="0" w:color="auto"/>
            <w:right w:val="none" w:sz="0" w:space="0" w:color="auto"/>
          </w:divBdr>
        </w:div>
        <w:div w:id="1653217794">
          <w:marLeft w:val="0"/>
          <w:marRight w:val="0"/>
          <w:marTop w:val="0"/>
          <w:marBottom w:val="0"/>
          <w:divBdr>
            <w:top w:val="none" w:sz="0" w:space="0" w:color="auto"/>
            <w:left w:val="none" w:sz="0" w:space="0" w:color="auto"/>
            <w:bottom w:val="none" w:sz="0" w:space="0" w:color="auto"/>
            <w:right w:val="none" w:sz="0" w:space="0" w:color="auto"/>
          </w:divBdr>
        </w:div>
        <w:div w:id="1315838280">
          <w:marLeft w:val="0"/>
          <w:marRight w:val="0"/>
          <w:marTop w:val="0"/>
          <w:marBottom w:val="0"/>
          <w:divBdr>
            <w:top w:val="none" w:sz="0" w:space="0" w:color="auto"/>
            <w:left w:val="none" w:sz="0" w:space="0" w:color="auto"/>
            <w:bottom w:val="none" w:sz="0" w:space="0" w:color="auto"/>
            <w:right w:val="none" w:sz="0" w:space="0" w:color="auto"/>
          </w:divBdr>
        </w:div>
        <w:div w:id="2138721089">
          <w:marLeft w:val="0"/>
          <w:marRight w:val="0"/>
          <w:marTop w:val="0"/>
          <w:marBottom w:val="0"/>
          <w:divBdr>
            <w:top w:val="none" w:sz="0" w:space="0" w:color="auto"/>
            <w:left w:val="none" w:sz="0" w:space="0" w:color="auto"/>
            <w:bottom w:val="none" w:sz="0" w:space="0" w:color="auto"/>
            <w:right w:val="none" w:sz="0" w:space="0" w:color="auto"/>
          </w:divBdr>
        </w:div>
        <w:div w:id="651907517">
          <w:marLeft w:val="0"/>
          <w:marRight w:val="0"/>
          <w:marTop w:val="0"/>
          <w:marBottom w:val="0"/>
          <w:divBdr>
            <w:top w:val="none" w:sz="0" w:space="0" w:color="auto"/>
            <w:left w:val="none" w:sz="0" w:space="0" w:color="auto"/>
            <w:bottom w:val="none" w:sz="0" w:space="0" w:color="auto"/>
            <w:right w:val="none" w:sz="0" w:space="0" w:color="auto"/>
          </w:divBdr>
        </w:div>
        <w:div w:id="1635406546">
          <w:marLeft w:val="0"/>
          <w:marRight w:val="0"/>
          <w:marTop w:val="0"/>
          <w:marBottom w:val="0"/>
          <w:divBdr>
            <w:top w:val="none" w:sz="0" w:space="0" w:color="auto"/>
            <w:left w:val="none" w:sz="0" w:space="0" w:color="auto"/>
            <w:bottom w:val="none" w:sz="0" w:space="0" w:color="auto"/>
            <w:right w:val="none" w:sz="0" w:space="0" w:color="auto"/>
          </w:divBdr>
        </w:div>
        <w:div w:id="1353072217">
          <w:marLeft w:val="0"/>
          <w:marRight w:val="0"/>
          <w:marTop w:val="0"/>
          <w:marBottom w:val="0"/>
          <w:divBdr>
            <w:top w:val="none" w:sz="0" w:space="0" w:color="auto"/>
            <w:left w:val="none" w:sz="0" w:space="0" w:color="auto"/>
            <w:bottom w:val="none" w:sz="0" w:space="0" w:color="auto"/>
            <w:right w:val="none" w:sz="0" w:space="0" w:color="auto"/>
          </w:divBdr>
        </w:div>
        <w:div w:id="1730957525">
          <w:marLeft w:val="0"/>
          <w:marRight w:val="0"/>
          <w:marTop w:val="0"/>
          <w:marBottom w:val="0"/>
          <w:divBdr>
            <w:top w:val="none" w:sz="0" w:space="0" w:color="auto"/>
            <w:left w:val="none" w:sz="0" w:space="0" w:color="auto"/>
            <w:bottom w:val="none" w:sz="0" w:space="0" w:color="auto"/>
            <w:right w:val="none" w:sz="0" w:space="0" w:color="auto"/>
          </w:divBdr>
        </w:div>
        <w:div w:id="671030647">
          <w:marLeft w:val="0"/>
          <w:marRight w:val="0"/>
          <w:marTop w:val="0"/>
          <w:marBottom w:val="0"/>
          <w:divBdr>
            <w:top w:val="none" w:sz="0" w:space="0" w:color="auto"/>
            <w:left w:val="none" w:sz="0" w:space="0" w:color="auto"/>
            <w:bottom w:val="none" w:sz="0" w:space="0" w:color="auto"/>
            <w:right w:val="none" w:sz="0" w:space="0" w:color="auto"/>
          </w:divBdr>
        </w:div>
        <w:div w:id="1608198978">
          <w:marLeft w:val="0"/>
          <w:marRight w:val="0"/>
          <w:marTop w:val="0"/>
          <w:marBottom w:val="0"/>
          <w:divBdr>
            <w:top w:val="none" w:sz="0" w:space="0" w:color="auto"/>
            <w:left w:val="none" w:sz="0" w:space="0" w:color="auto"/>
            <w:bottom w:val="none" w:sz="0" w:space="0" w:color="auto"/>
            <w:right w:val="none" w:sz="0" w:space="0" w:color="auto"/>
          </w:divBdr>
        </w:div>
        <w:div w:id="621347097">
          <w:marLeft w:val="0"/>
          <w:marRight w:val="0"/>
          <w:marTop w:val="0"/>
          <w:marBottom w:val="0"/>
          <w:divBdr>
            <w:top w:val="none" w:sz="0" w:space="0" w:color="auto"/>
            <w:left w:val="none" w:sz="0" w:space="0" w:color="auto"/>
            <w:bottom w:val="none" w:sz="0" w:space="0" w:color="auto"/>
            <w:right w:val="none" w:sz="0" w:space="0" w:color="auto"/>
          </w:divBdr>
        </w:div>
        <w:div w:id="556555529">
          <w:marLeft w:val="0"/>
          <w:marRight w:val="0"/>
          <w:marTop w:val="0"/>
          <w:marBottom w:val="0"/>
          <w:divBdr>
            <w:top w:val="none" w:sz="0" w:space="0" w:color="auto"/>
            <w:left w:val="none" w:sz="0" w:space="0" w:color="auto"/>
            <w:bottom w:val="none" w:sz="0" w:space="0" w:color="auto"/>
            <w:right w:val="none" w:sz="0" w:space="0" w:color="auto"/>
          </w:divBdr>
        </w:div>
        <w:div w:id="1275794155">
          <w:marLeft w:val="0"/>
          <w:marRight w:val="0"/>
          <w:marTop w:val="0"/>
          <w:marBottom w:val="0"/>
          <w:divBdr>
            <w:top w:val="none" w:sz="0" w:space="0" w:color="auto"/>
            <w:left w:val="none" w:sz="0" w:space="0" w:color="auto"/>
            <w:bottom w:val="none" w:sz="0" w:space="0" w:color="auto"/>
            <w:right w:val="none" w:sz="0" w:space="0" w:color="auto"/>
          </w:divBdr>
        </w:div>
        <w:div w:id="1052117162">
          <w:marLeft w:val="0"/>
          <w:marRight w:val="0"/>
          <w:marTop w:val="0"/>
          <w:marBottom w:val="0"/>
          <w:divBdr>
            <w:top w:val="none" w:sz="0" w:space="0" w:color="auto"/>
            <w:left w:val="none" w:sz="0" w:space="0" w:color="auto"/>
            <w:bottom w:val="none" w:sz="0" w:space="0" w:color="auto"/>
            <w:right w:val="none" w:sz="0" w:space="0" w:color="auto"/>
          </w:divBdr>
        </w:div>
        <w:div w:id="1628123381">
          <w:marLeft w:val="0"/>
          <w:marRight w:val="0"/>
          <w:marTop w:val="0"/>
          <w:marBottom w:val="0"/>
          <w:divBdr>
            <w:top w:val="none" w:sz="0" w:space="0" w:color="auto"/>
            <w:left w:val="none" w:sz="0" w:space="0" w:color="auto"/>
            <w:bottom w:val="none" w:sz="0" w:space="0" w:color="auto"/>
            <w:right w:val="none" w:sz="0" w:space="0" w:color="auto"/>
          </w:divBdr>
        </w:div>
        <w:div w:id="913276033">
          <w:marLeft w:val="0"/>
          <w:marRight w:val="0"/>
          <w:marTop w:val="0"/>
          <w:marBottom w:val="0"/>
          <w:divBdr>
            <w:top w:val="none" w:sz="0" w:space="0" w:color="auto"/>
            <w:left w:val="none" w:sz="0" w:space="0" w:color="auto"/>
            <w:bottom w:val="none" w:sz="0" w:space="0" w:color="auto"/>
            <w:right w:val="none" w:sz="0" w:space="0" w:color="auto"/>
          </w:divBdr>
        </w:div>
        <w:div w:id="387340550">
          <w:marLeft w:val="0"/>
          <w:marRight w:val="0"/>
          <w:marTop w:val="0"/>
          <w:marBottom w:val="0"/>
          <w:divBdr>
            <w:top w:val="none" w:sz="0" w:space="0" w:color="auto"/>
            <w:left w:val="none" w:sz="0" w:space="0" w:color="auto"/>
            <w:bottom w:val="none" w:sz="0" w:space="0" w:color="auto"/>
            <w:right w:val="none" w:sz="0" w:space="0" w:color="auto"/>
          </w:divBdr>
        </w:div>
        <w:div w:id="1482580533">
          <w:marLeft w:val="0"/>
          <w:marRight w:val="0"/>
          <w:marTop w:val="0"/>
          <w:marBottom w:val="0"/>
          <w:divBdr>
            <w:top w:val="none" w:sz="0" w:space="0" w:color="auto"/>
            <w:left w:val="none" w:sz="0" w:space="0" w:color="auto"/>
            <w:bottom w:val="none" w:sz="0" w:space="0" w:color="auto"/>
            <w:right w:val="none" w:sz="0" w:space="0" w:color="auto"/>
          </w:divBdr>
        </w:div>
        <w:div w:id="998850836">
          <w:marLeft w:val="0"/>
          <w:marRight w:val="0"/>
          <w:marTop w:val="0"/>
          <w:marBottom w:val="0"/>
          <w:divBdr>
            <w:top w:val="none" w:sz="0" w:space="0" w:color="auto"/>
            <w:left w:val="none" w:sz="0" w:space="0" w:color="auto"/>
            <w:bottom w:val="none" w:sz="0" w:space="0" w:color="auto"/>
            <w:right w:val="none" w:sz="0" w:space="0" w:color="auto"/>
          </w:divBdr>
        </w:div>
        <w:div w:id="977685648">
          <w:marLeft w:val="0"/>
          <w:marRight w:val="0"/>
          <w:marTop w:val="0"/>
          <w:marBottom w:val="0"/>
          <w:divBdr>
            <w:top w:val="none" w:sz="0" w:space="0" w:color="auto"/>
            <w:left w:val="none" w:sz="0" w:space="0" w:color="auto"/>
            <w:bottom w:val="none" w:sz="0" w:space="0" w:color="auto"/>
            <w:right w:val="none" w:sz="0" w:space="0" w:color="auto"/>
          </w:divBdr>
        </w:div>
        <w:div w:id="1023675265">
          <w:marLeft w:val="0"/>
          <w:marRight w:val="0"/>
          <w:marTop w:val="0"/>
          <w:marBottom w:val="0"/>
          <w:divBdr>
            <w:top w:val="none" w:sz="0" w:space="0" w:color="auto"/>
            <w:left w:val="none" w:sz="0" w:space="0" w:color="auto"/>
            <w:bottom w:val="none" w:sz="0" w:space="0" w:color="auto"/>
            <w:right w:val="none" w:sz="0" w:space="0" w:color="auto"/>
          </w:divBdr>
        </w:div>
        <w:div w:id="1860195341">
          <w:marLeft w:val="0"/>
          <w:marRight w:val="0"/>
          <w:marTop w:val="0"/>
          <w:marBottom w:val="0"/>
          <w:divBdr>
            <w:top w:val="none" w:sz="0" w:space="0" w:color="auto"/>
            <w:left w:val="none" w:sz="0" w:space="0" w:color="auto"/>
            <w:bottom w:val="none" w:sz="0" w:space="0" w:color="auto"/>
            <w:right w:val="none" w:sz="0" w:space="0" w:color="auto"/>
          </w:divBdr>
        </w:div>
        <w:div w:id="468789411">
          <w:marLeft w:val="0"/>
          <w:marRight w:val="0"/>
          <w:marTop w:val="0"/>
          <w:marBottom w:val="0"/>
          <w:divBdr>
            <w:top w:val="none" w:sz="0" w:space="0" w:color="auto"/>
            <w:left w:val="none" w:sz="0" w:space="0" w:color="auto"/>
            <w:bottom w:val="none" w:sz="0" w:space="0" w:color="auto"/>
            <w:right w:val="none" w:sz="0" w:space="0" w:color="auto"/>
          </w:divBdr>
        </w:div>
        <w:div w:id="22440779">
          <w:marLeft w:val="0"/>
          <w:marRight w:val="0"/>
          <w:marTop w:val="0"/>
          <w:marBottom w:val="0"/>
          <w:divBdr>
            <w:top w:val="none" w:sz="0" w:space="0" w:color="auto"/>
            <w:left w:val="none" w:sz="0" w:space="0" w:color="auto"/>
            <w:bottom w:val="none" w:sz="0" w:space="0" w:color="auto"/>
            <w:right w:val="none" w:sz="0" w:space="0" w:color="auto"/>
          </w:divBdr>
        </w:div>
        <w:div w:id="1344092927">
          <w:marLeft w:val="0"/>
          <w:marRight w:val="0"/>
          <w:marTop w:val="0"/>
          <w:marBottom w:val="0"/>
          <w:divBdr>
            <w:top w:val="none" w:sz="0" w:space="0" w:color="auto"/>
            <w:left w:val="none" w:sz="0" w:space="0" w:color="auto"/>
            <w:bottom w:val="none" w:sz="0" w:space="0" w:color="auto"/>
            <w:right w:val="none" w:sz="0" w:space="0" w:color="auto"/>
          </w:divBdr>
        </w:div>
        <w:div w:id="1458179653">
          <w:marLeft w:val="0"/>
          <w:marRight w:val="0"/>
          <w:marTop w:val="0"/>
          <w:marBottom w:val="0"/>
          <w:divBdr>
            <w:top w:val="none" w:sz="0" w:space="0" w:color="auto"/>
            <w:left w:val="none" w:sz="0" w:space="0" w:color="auto"/>
            <w:bottom w:val="none" w:sz="0" w:space="0" w:color="auto"/>
            <w:right w:val="none" w:sz="0" w:space="0" w:color="auto"/>
          </w:divBdr>
        </w:div>
        <w:div w:id="2034837756">
          <w:marLeft w:val="0"/>
          <w:marRight w:val="0"/>
          <w:marTop w:val="0"/>
          <w:marBottom w:val="0"/>
          <w:divBdr>
            <w:top w:val="none" w:sz="0" w:space="0" w:color="auto"/>
            <w:left w:val="none" w:sz="0" w:space="0" w:color="auto"/>
            <w:bottom w:val="none" w:sz="0" w:space="0" w:color="auto"/>
            <w:right w:val="none" w:sz="0" w:space="0" w:color="auto"/>
          </w:divBdr>
        </w:div>
        <w:div w:id="1575702384">
          <w:marLeft w:val="0"/>
          <w:marRight w:val="0"/>
          <w:marTop w:val="0"/>
          <w:marBottom w:val="0"/>
          <w:divBdr>
            <w:top w:val="none" w:sz="0" w:space="0" w:color="auto"/>
            <w:left w:val="none" w:sz="0" w:space="0" w:color="auto"/>
            <w:bottom w:val="none" w:sz="0" w:space="0" w:color="auto"/>
            <w:right w:val="none" w:sz="0" w:space="0" w:color="auto"/>
          </w:divBdr>
        </w:div>
        <w:div w:id="660893162">
          <w:marLeft w:val="0"/>
          <w:marRight w:val="0"/>
          <w:marTop w:val="0"/>
          <w:marBottom w:val="0"/>
          <w:divBdr>
            <w:top w:val="none" w:sz="0" w:space="0" w:color="auto"/>
            <w:left w:val="none" w:sz="0" w:space="0" w:color="auto"/>
            <w:bottom w:val="none" w:sz="0" w:space="0" w:color="auto"/>
            <w:right w:val="none" w:sz="0" w:space="0" w:color="auto"/>
          </w:divBdr>
        </w:div>
        <w:div w:id="1471435561">
          <w:marLeft w:val="0"/>
          <w:marRight w:val="0"/>
          <w:marTop w:val="0"/>
          <w:marBottom w:val="0"/>
          <w:divBdr>
            <w:top w:val="none" w:sz="0" w:space="0" w:color="auto"/>
            <w:left w:val="none" w:sz="0" w:space="0" w:color="auto"/>
            <w:bottom w:val="none" w:sz="0" w:space="0" w:color="auto"/>
            <w:right w:val="none" w:sz="0" w:space="0" w:color="auto"/>
          </w:divBdr>
        </w:div>
        <w:div w:id="1939753620">
          <w:marLeft w:val="0"/>
          <w:marRight w:val="0"/>
          <w:marTop w:val="0"/>
          <w:marBottom w:val="0"/>
          <w:divBdr>
            <w:top w:val="none" w:sz="0" w:space="0" w:color="auto"/>
            <w:left w:val="none" w:sz="0" w:space="0" w:color="auto"/>
            <w:bottom w:val="none" w:sz="0" w:space="0" w:color="auto"/>
            <w:right w:val="none" w:sz="0" w:space="0" w:color="auto"/>
          </w:divBdr>
        </w:div>
        <w:div w:id="1007100297">
          <w:marLeft w:val="0"/>
          <w:marRight w:val="0"/>
          <w:marTop w:val="0"/>
          <w:marBottom w:val="0"/>
          <w:divBdr>
            <w:top w:val="none" w:sz="0" w:space="0" w:color="auto"/>
            <w:left w:val="none" w:sz="0" w:space="0" w:color="auto"/>
            <w:bottom w:val="none" w:sz="0" w:space="0" w:color="auto"/>
            <w:right w:val="none" w:sz="0" w:space="0" w:color="auto"/>
          </w:divBdr>
        </w:div>
        <w:div w:id="572817066">
          <w:marLeft w:val="0"/>
          <w:marRight w:val="0"/>
          <w:marTop w:val="0"/>
          <w:marBottom w:val="0"/>
          <w:divBdr>
            <w:top w:val="none" w:sz="0" w:space="0" w:color="auto"/>
            <w:left w:val="none" w:sz="0" w:space="0" w:color="auto"/>
            <w:bottom w:val="none" w:sz="0" w:space="0" w:color="auto"/>
            <w:right w:val="none" w:sz="0" w:space="0" w:color="auto"/>
          </w:divBdr>
        </w:div>
        <w:div w:id="1991865676">
          <w:marLeft w:val="0"/>
          <w:marRight w:val="0"/>
          <w:marTop w:val="0"/>
          <w:marBottom w:val="0"/>
          <w:divBdr>
            <w:top w:val="none" w:sz="0" w:space="0" w:color="auto"/>
            <w:left w:val="none" w:sz="0" w:space="0" w:color="auto"/>
            <w:bottom w:val="none" w:sz="0" w:space="0" w:color="auto"/>
            <w:right w:val="none" w:sz="0" w:space="0" w:color="auto"/>
          </w:divBdr>
        </w:div>
        <w:div w:id="241721461">
          <w:marLeft w:val="0"/>
          <w:marRight w:val="0"/>
          <w:marTop w:val="0"/>
          <w:marBottom w:val="0"/>
          <w:divBdr>
            <w:top w:val="none" w:sz="0" w:space="0" w:color="auto"/>
            <w:left w:val="none" w:sz="0" w:space="0" w:color="auto"/>
            <w:bottom w:val="none" w:sz="0" w:space="0" w:color="auto"/>
            <w:right w:val="none" w:sz="0" w:space="0" w:color="auto"/>
          </w:divBdr>
        </w:div>
        <w:div w:id="431584807">
          <w:marLeft w:val="0"/>
          <w:marRight w:val="0"/>
          <w:marTop w:val="0"/>
          <w:marBottom w:val="0"/>
          <w:divBdr>
            <w:top w:val="none" w:sz="0" w:space="0" w:color="auto"/>
            <w:left w:val="none" w:sz="0" w:space="0" w:color="auto"/>
            <w:bottom w:val="none" w:sz="0" w:space="0" w:color="auto"/>
            <w:right w:val="none" w:sz="0" w:space="0" w:color="auto"/>
          </w:divBdr>
        </w:div>
        <w:div w:id="1931622111">
          <w:marLeft w:val="0"/>
          <w:marRight w:val="0"/>
          <w:marTop w:val="0"/>
          <w:marBottom w:val="0"/>
          <w:divBdr>
            <w:top w:val="none" w:sz="0" w:space="0" w:color="auto"/>
            <w:left w:val="none" w:sz="0" w:space="0" w:color="auto"/>
            <w:bottom w:val="none" w:sz="0" w:space="0" w:color="auto"/>
            <w:right w:val="none" w:sz="0" w:space="0" w:color="auto"/>
          </w:divBdr>
        </w:div>
        <w:div w:id="879514490">
          <w:marLeft w:val="0"/>
          <w:marRight w:val="0"/>
          <w:marTop w:val="0"/>
          <w:marBottom w:val="0"/>
          <w:divBdr>
            <w:top w:val="none" w:sz="0" w:space="0" w:color="auto"/>
            <w:left w:val="none" w:sz="0" w:space="0" w:color="auto"/>
            <w:bottom w:val="none" w:sz="0" w:space="0" w:color="auto"/>
            <w:right w:val="none" w:sz="0" w:space="0" w:color="auto"/>
          </w:divBdr>
        </w:div>
        <w:div w:id="477259016">
          <w:marLeft w:val="0"/>
          <w:marRight w:val="0"/>
          <w:marTop w:val="0"/>
          <w:marBottom w:val="0"/>
          <w:divBdr>
            <w:top w:val="none" w:sz="0" w:space="0" w:color="auto"/>
            <w:left w:val="none" w:sz="0" w:space="0" w:color="auto"/>
            <w:bottom w:val="none" w:sz="0" w:space="0" w:color="auto"/>
            <w:right w:val="none" w:sz="0" w:space="0" w:color="auto"/>
          </w:divBdr>
        </w:div>
        <w:div w:id="1999379771">
          <w:marLeft w:val="0"/>
          <w:marRight w:val="0"/>
          <w:marTop w:val="0"/>
          <w:marBottom w:val="0"/>
          <w:divBdr>
            <w:top w:val="none" w:sz="0" w:space="0" w:color="auto"/>
            <w:left w:val="none" w:sz="0" w:space="0" w:color="auto"/>
            <w:bottom w:val="none" w:sz="0" w:space="0" w:color="auto"/>
            <w:right w:val="none" w:sz="0" w:space="0" w:color="auto"/>
          </w:divBdr>
        </w:div>
        <w:div w:id="2006127782">
          <w:marLeft w:val="0"/>
          <w:marRight w:val="0"/>
          <w:marTop w:val="0"/>
          <w:marBottom w:val="0"/>
          <w:divBdr>
            <w:top w:val="none" w:sz="0" w:space="0" w:color="auto"/>
            <w:left w:val="none" w:sz="0" w:space="0" w:color="auto"/>
            <w:bottom w:val="none" w:sz="0" w:space="0" w:color="auto"/>
            <w:right w:val="none" w:sz="0" w:space="0" w:color="auto"/>
          </w:divBdr>
        </w:div>
        <w:div w:id="966935615">
          <w:marLeft w:val="0"/>
          <w:marRight w:val="0"/>
          <w:marTop w:val="0"/>
          <w:marBottom w:val="0"/>
          <w:divBdr>
            <w:top w:val="none" w:sz="0" w:space="0" w:color="auto"/>
            <w:left w:val="none" w:sz="0" w:space="0" w:color="auto"/>
            <w:bottom w:val="none" w:sz="0" w:space="0" w:color="auto"/>
            <w:right w:val="none" w:sz="0" w:space="0" w:color="auto"/>
          </w:divBdr>
        </w:div>
        <w:div w:id="851262778">
          <w:marLeft w:val="0"/>
          <w:marRight w:val="0"/>
          <w:marTop w:val="0"/>
          <w:marBottom w:val="0"/>
          <w:divBdr>
            <w:top w:val="none" w:sz="0" w:space="0" w:color="auto"/>
            <w:left w:val="none" w:sz="0" w:space="0" w:color="auto"/>
            <w:bottom w:val="none" w:sz="0" w:space="0" w:color="auto"/>
            <w:right w:val="none" w:sz="0" w:space="0" w:color="auto"/>
          </w:divBdr>
        </w:div>
        <w:div w:id="19014436">
          <w:marLeft w:val="0"/>
          <w:marRight w:val="0"/>
          <w:marTop w:val="0"/>
          <w:marBottom w:val="0"/>
          <w:divBdr>
            <w:top w:val="none" w:sz="0" w:space="0" w:color="auto"/>
            <w:left w:val="none" w:sz="0" w:space="0" w:color="auto"/>
            <w:bottom w:val="none" w:sz="0" w:space="0" w:color="auto"/>
            <w:right w:val="none" w:sz="0" w:space="0" w:color="auto"/>
          </w:divBdr>
        </w:div>
        <w:div w:id="496460571">
          <w:marLeft w:val="0"/>
          <w:marRight w:val="0"/>
          <w:marTop w:val="0"/>
          <w:marBottom w:val="0"/>
          <w:divBdr>
            <w:top w:val="none" w:sz="0" w:space="0" w:color="auto"/>
            <w:left w:val="none" w:sz="0" w:space="0" w:color="auto"/>
            <w:bottom w:val="none" w:sz="0" w:space="0" w:color="auto"/>
            <w:right w:val="none" w:sz="0" w:space="0" w:color="auto"/>
          </w:divBdr>
        </w:div>
        <w:div w:id="891230135">
          <w:marLeft w:val="0"/>
          <w:marRight w:val="0"/>
          <w:marTop w:val="0"/>
          <w:marBottom w:val="0"/>
          <w:divBdr>
            <w:top w:val="none" w:sz="0" w:space="0" w:color="auto"/>
            <w:left w:val="none" w:sz="0" w:space="0" w:color="auto"/>
            <w:bottom w:val="none" w:sz="0" w:space="0" w:color="auto"/>
            <w:right w:val="none" w:sz="0" w:space="0" w:color="auto"/>
          </w:divBdr>
        </w:div>
        <w:div w:id="1566456062">
          <w:marLeft w:val="0"/>
          <w:marRight w:val="0"/>
          <w:marTop w:val="0"/>
          <w:marBottom w:val="0"/>
          <w:divBdr>
            <w:top w:val="none" w:sz="0" w:space="0" w:color="auto"/>
            <w:left w:val="none" w:sz="0" w:space="0" w:color="auto"/>
            <w:bottom w:val="none" w:sz="0" w:space="0" w:color="auto"/>
            <w:right w:val="none" w:sz="0" w:space="0" w:color="auto"/>
          </w:divBdr>
        </w:div>
        <w:div w:id="90275756">
          <w:marLeft w:val="0"/>
          <w:marRight w:val="0"/>
          <w:marTop w:val="0"/>
          <w:marBottom w:val="0"/>
          <w:divBdr>
            <w:top w:val="none" w:sz="0" w:space="0" w:color="auto"/>
            <w:left w:val="none" w:sz="0" w:space="0" w:color="auto"/>
            <w:bottom w:val="none" w:sz="0" w:space="0" w:color="auto"/>
            <w:right w:val="none" w:sz="0" w:space="0" w:color="auto"/>
          </w:divBdr>
        </w:div>
        <w:div w:id="412092813">
          <w:marLeft w:val="0"/>
          <w:marRight w:val="0"/>
          <w:marTop w:val="0"/>
          <w:marBottom w:val="0"/>
          <w:divBdr>
            <w:top w:val="none" w:sz="0" w:space="0" w:color="auto"/>
            <w:left w:val="none" w:sz="0" w:space="0" w:color="auto"/>
            <w:bottom w:val="none" w:sz="0" w:space="0" w:color="auto"/>
            <w:right w:val="none" w:sz="0" w:space="0" w:color="auto"/>
          </w:divBdr>
        </w:div>
        <w:div w:id="2102526660">
          <w:marLeft w:val="0"/>
          <w:marRight w:val="0"/>
          <w:marTop w:val="0"/>
          <w:marBottom w:val="0"/>
          <w:divBdr>
            <w:top w:val="none" w:sz="0" w:space="0" w:color="auto"/>
            <w:left w:val="none" w:sz="0" w:space="0" w:color="auto"/>
            <w:bottom w:val="none" w:sz="0" w:space="0" w:color="auto"/>
            <w:right w:val="none" w:sz="0" w:space="0" w:color="auto"/>
          </w:divBdr>
        </w:div>
        <w:div w:id="274294404">
          <w:marLeft w:val="0"/>
          <w:marRight w:val="0"/>
          <w:marTop w:val="0"/>
          <w:marBottom w:val="0"/>
          <w:divBdr>
            <w:top w:val="none" w:sz="0" w:space="0" w:color="auto"/>
            <w:left w:val="none" w:sz="0" w:space="0" w:color="auto"/>
            <w:bottom w:val="none" w:sz="0" w:space="0" w:color="auto"/>
            <w:right w:val="none" w:sz="0" w:space="0" w:color="auto"/>
          </w:divBdr>
        </w:div>
        <w:div w:id="1922331609">
          <w:marLeft w:val="0"/>
          <w:marRight w:val="0"/>
          <w:marTop w:val="0"/>
          <w:marBottom w:val="0"/>
          <w:divBdr>
            <w:top w:val="none" w:sz="0" w:space="0" w:color="auto"/>
            <w:left w:val="none" w:sz="0" w:space="0" w:color="auto"/>
            <w:bottom w:val="none" w:sz="0" w:space="0" w:color="auto"/>
            <w:right w:val="none" w:sz="0" w:space="0" w:color="auto"/>
          </w:divBdr>
        </w:div>
        <w:div w:id="1877885484">
          <w:marLeft w:val="0"/>
          <w:marRight w:val="0"/>
          <w:marTop w:val="0"/>
          <w:marBottom w:val="0"/>
          <w:divBdr>
            <w:top w:val="none" w:sz="0" w:space="0" w:color="auto"/>
            <w:left w:val="none" w:sz="0" w:space="0" w:color="auto"/>
            <w:bottom w:val="none" w:sz="0" w:space="0" w:color="auto"/>
            <w:right w:val="none" w:sz="0" w:space="0" w:color="auto"/>
          </w:divBdr>
        </w:div>
        <w:div w:id="809401118">
          <w:marLeft w:val="0"/>
          <w:marRight w:val="0"/>
          <w:marTop w:val="0"/>
          <w:marBottom w:val="0"/>
          <w:divBdr>
            <w:top w:val="none" w:sz="0" w:space="0" w:color="auto"/>
            <w:left w:val="none" w:sz="0" w:space="0" w:color="auto"/>
            <w:bottom w:val="none" w:sz="0" w:space="0" w:color="auto"/>
            <w:right w:val="none" w:sz="0" w:space="0" w:color="auto"/>
          </w:divBdr>
        </w:div>
        <w:div w:id="1630282775">
          <w:marLeft w:val="0"/>
          <w:marRight w:val="0"/>
          <w:marTop w:val="0"/>
          <w:marBottom w:val="0"/>
          <w:divBdr>
            <w:top w:val="none" w:sz="0" w:space="0" w:color="auto"/>
            <w:left w:val="none" w:sz="0" w:space="0" w:color="auto"/>
            <w:bottom w:val="none" w:sz="0" w:space="0" w:color="auto"/>
            <w:right w:val="none" w:sz="0" w:space="0" w:color="auto"/>
          </w:divBdr>
        </w:div>
        <w:div w:id="479470459">
          <w:marLeft w:val="0"/>
          <w:marRight w:val="0"/>
          <w:marTop w:val="0"/>
          <w:marBottom w:val="0"/>
          <w:divBdr>
            <w:top w:val="none" w:sz="0" w:space="0" w:color="auto"/>
            <w:left w:val="none" w:sz="0" w:space="0" w:color="auto"/>
            <w:bottom w:val="none" w:sz="0" w:space="0" w:color="auto"/>
            <w:right w:val="none" w:sz="0" w:space="0" w:color="auto"/>
          </w:divBdr>
        </w:div>
        <w:div w:id="744106100">
          <w:marLeft w:val="0"/>
          <w:marRight w:val="0"/>
          <w:marTop w:val="0"/>
          <w:marBottom w:val="0"/>
          <w:divBdr>
            <w:top w:val="none" w:sz="0" w:space="0" w:color="auto"/>
            <w:left w:val="none" w:sz="0" w:space="0" w:color="auto"/>
            <w:bottom w:val="none" w:sz="0" w:space="0" w:color="auto"/>
            <w:right w:val="none" w:sz="0" w:space="0" w:color="auto"/>
          </w:divBdr>
        </w:div>
        <w:div w:id="279999736">
          <w:marLeft w:val="0"/>
          <w:marRight w:val="0"/>
          <w:marTop w:val="0"/>
          <w:marBottom w:val="0"/>
          <w:divBdr>
            <w:top w:val="none" w:sz="0" w:space="0" w:color="auto"/>
            <w:left w:val="none" w:sz="0" w:space="0" w:color="auto"/>
            <w:bottom w:val="none" w:sz="0" w:space="0" w:color="auto"/>
            <w:right w:val="none" w:sz="0" w:space="0" w:color="auto"/>
          </w:divBdr>
        </w:div>
        <w:div w:id="1921595814">
          <w:marLeft w:val="0"/>
          <w:marRight w:val="0"/>
          <w:marTop w:val="0"/>
          <w:marBottom w:val="0"/>
          <w:divBdr>
            <w:top w:val="none" w:sz="0" w:space="0" w:color="auto"/>
            <w:left w:val="none" w:sz="0" w:space="0" w:color="auto"/>
            <w:bottom w:val="none" w:sz="0" w:space="0" w:color="auto"/>
            <w:right w:val="none" w:sz="0" w:space="0" w:color="auto"/>
          </w:divBdr>
        </w:div>
        <w:div w:id="925961191">
          <w:marLeft w:val="0"/>
          <w:marRight w:val="0"/>
          <w:marTop w:val="0"/>
          <w:marBottom w:val="0"/>
          <w:divBdr>
            <w:top w:val="none" w:sz="0" w:space="0" w:color="auto"/>
            <w:left w:val="none" w:sz="0" w:space="0" w:color="auto"/>
            <w:bottom w:val="none" w:sz="0" w:space="0" w:color="auto"/>
            <w:right w:val="none" w:sz="0" w:space="0" w:color="auto"/>
          </w:divBdr>
        </w:div>
        <w:div w:id="468596660">
          <w:marLeft w:val="0"/>
          <w:marRight w:val="0"/>
          <w:marTop w:val="0"/>
          <w:marBottom w:val="0"/>
          <w:divBdr>
            <w:top w:val="none" w:sz="0" w:space="0" w:color="auto"/>
            <w:left w:val="none" w:sz="0" w:space="0" w:color="auto"/>
            <w:bottom w:val="none" w:sz="0" w:space="0" w:color="auto"/>
            <w:right w:val="none" w:sz="0" w:space="0" w:color="auto"/>
          </w:divBdr>
        </w:div>
        <w:div w:id="2067953424">
          <w:marLeft w:val="0"/>
          <w:marRight w:val="0"/>
          <w:marTop w:val="0"/>
          <w:marBottom w:val="0"/>
          <w:divBdr>
            <w:top w:val="none" w:sz="0" w:space="0" w:color="auto"/>
            <w:left w:val="none" w:sz="0" w:space="0" w:color="auto"/>
            <w:bottom w:val="none" w:sz="0" w:space="0" w:color="auto"/>
            <w:right w:val="none" w:sz="0" w:space="0" w:color="auto"/>
          </w:divBdr>
        </w:div>
        <w:div w:id="1354845053">
          <w:marLeft w:val="0"/>
          <w:marRight w:val="0"/>
          <w:marTop w:val="0"/>
          <w:marBottom w:val="0"/>
          <w:divBdr>
            <w:top w:val="none" w:sz="0" w:space="0" w:color="auto"/>
            <w:left w:val="none" w:sz="0" w:space="0" w:color="auto"/>
            <w:bottom w:val="none" w:sz="0" w:space="0" w:color="auto"/>
            <w:right w:val="none" w:sz="0" w:space="0" w:color="auto"/>
          </w:divBdr>
        </w:div>
        <w:div w:id="447625726">
          <w:marLeft w:val="0"/>
          <w:marRight w:val="0"/>
          <w:marTop w:val="0"/>
          <w:marBottom w:val="0"/>
          <w:divBdr>
            <w:top w:val="none" w:sz="0" w:space="0" w:color="auto"/>
            <w:left w:val="none" w:sz="0" w:space="0" w:color="auto"/>
            <w:bottom w:val="none" w:sz="0" w:space="0" w:color="auto"/>
            <w:right w:val="none" w:sz="0" w:space="0" w:color="auto"/>
          </w:divBdr>
        </w:div>
        <w:div w:id="1712875279">
          <w:marLeft w:val="0"/>
          <w:marRight w:val="0"/>
          <w:marTop w:val="0"/>
          <w:marBottom w:val="0"/>
          <w:divBdr>
            <w:top w:val="none" w:sz="0" w:space="0" w:color="auto"/>
            <w:left w:val="none" w:sz="0" w:space="0" w:color="auto"/>
            <w:bottom w:val="none" w:sz="0" w:space="0" w:color="auto"/>
            <w:right w:val="none" w:sz="0" w:space="0" w:color="auto"/>
          </w:divBdr>
        </w:div>
        <w:div w:id="1175725192">
          <w:marLeft w:val="0"/>
          <w:marRight w:val="0"/>
          <w:marTop w:val="0"/>
          <w:marBottom w:val="0"/>
          <w:divBdr>
            <w:top w:val="none" w:sz="0" w:space="0" w:color="auto"/>
            <w:left w:val="none" w:sz="0" w:space="0" w:color="auto"/>
            <w:bottom w:val="none" w:sz="0" w:space="0" w:color="auto"/>
            <w:right w:val="none" w:sz="0" w:space="0" w:color="auto"/>
          </w:divBdr>
        </w:div>
        <w:div w:id="289676715">
          <w:marLeft w:val="0"/>
          <w:marRight w:val="0"/>
          <w:marTop w:val="0"/>
          <w:marBottom w:val="0"/>
          <w:divBdr>
            <w:top w:val="none" w:sz="0" w:space="0" w:color="auto"/>
            <w:left w:val="none" w:sz="0" w:space="0" w:color="auto"/>
            <w:bottom w:val="none" w:sz="0" w:space="0" w:color="auto"/>
            <w:right w:val="none" w:sz="0" w:space="0" w:color="auto"/>
          </w:divBdr>
        </w:div>
        <w:div w:id="851604463">
          <w:marLeft w:val="0"/>
          <w:marRight w:val="0"/>
          <w:marTop w:val="0"/>
          <w:marBottom w:val="0"/>
          <w:divBdr>
            <w:top w:val="none" w:sz="0" w:space="0" w:color="auto"/>
            <w:left w:val="none" w:sz="0" w:space="0" w:color="auto"/>
            <w:bottom w:val="none" w:sz="0" w:space="0" w:color="auto"/>
            <w:right w:val="none" w:sz="0" w:space="0" w:color="auto"/>
          </w:divBdr>
        </w:div>
        <w:div w:id="1141118147">
          <w:marLeft w:val="0"/>
          <w:marRight w:val="0"/>
          <w:marTop w:val="0"/>
          <w:marBottom w:val="0"/>
          <w:divBdr>
            <w:top w:val="none" w:sz="0" w:space="0" w:color="auto"/>
            <w:left w:val="none" w:sz="0" w:space="0" w:color="auto"/>
            <w:bottom w:val="none" w:sz="0" w:space="0" w:color="auto"/>
            <w:right w:val="none" w:sz="0" w:space="0" w:color="auto"/>
          </w:divBdr>
        </w:div>
        <w:div w:id="2116559480">
          <w:marLeft w:val="0"/>
          <w:marRight w:val="0"/>
          <w:marTop w:val="0"/>
          <w:marBottom w:val="0"/>
          <w:divBdr>
            <w:top w:val="none" w:sz="0" w:space="0" w:color="auto"/>
            <w:left w:val="none" w:sz="0" w:space="0" w:color="auto"/>
            <w:bottom w:val="none" w:sz="0" w:space="0" w:color="auto"/>
            <w:right w:val="none" w:sz="0" w:space="0" w:color="auto"/>
          </w:divBdr>
        </w:div>
        <w:div w:id="1623225596">
          <w:marLeft w:val="0"/>
          <w:marRight w:val="0"/>
          <w:marTop w:val="0"/>
          <w:marBottom w:val="0"/>
          <w:divBdr>
            <w:top w:val="none" w:sz="0" w:space="0" w:color="auto"/>
            <w:left w:val="none" w:sz="0" w:space="0" w:color="auto"/>
            <w:bottom w:val="none" w:sz="0" w:space="0" w:color="auto"/>
            <w:right w:val="none" w:sz="0" w:space="0" w:color="auto"/>
          </w:divBdr>
        </w:div>
        <w:div w:id="101533130">
          <w:marLeft w:val="0"/>
          <w:marRight w:val="0"/>
          <w:marTop w:val="0"/>
          <w:marBottom w:val="0"/>
          <w:divBdr>
            <w:top w:val="none" w:sz="0" w:space="0" w:color="auto"/>
            <w:left w:val="none" w:sz="0" w:space="0" w:color="auto"/>
            <w:bottom w:val="none" w:sz="0" w:space="0" w:color="auto"/>
            <w:right w:val="none" w:sz="0" w:space="0" w:color="auto"/>
          </w:divBdr>
        </w:div>
        <w:div w:id="1827550672">
          <w:marLeft w:val="0"/>
          <w:marRight w:val="0"/>
          <w:marTop w:val="0"/>
          <w:marBottom w:val="0"/>
          <w:divBdr>
            <w:top w:val="none" w:sz="0" w:space="0" w:color="auto"/>
            <w:left w:val="none" w:sz="0" w:space="0" w:color="auto"/>
            <w:bottom w:val="none" w:sz="0" w:space="0" w:color="auto"/>
            <w:right w:val="none" w:sz="0" w:space="0" w:color="auto"/>
          </w:divBdr>
        </w:div>
        <w:div w:id="100338819">
          <w:marLeft w:val="0"/>
          <w:marRight w:val="0"/>
          <w:marTop w:val="0"/>
          <w:marBottom w:val="0"/>
          <w:divBdr>
            <w:top w:val="none" w:sz="0" w:space="0" w:color="auto"/>
            <w:left w:val="none" w:sz="0" w:space="0" w:color="auto"/>
            <w:bottom w:val="none" w:sz="0" w:space="0" w:color="auto"/>
            <w:right w:val="none" w:sz="0" w:space="0" w:color="auto"/>
          </w:divBdr>
        </w:div>
        <w:div w:id="2034071780">
          <w:marLeft w:val="0"/>
          <w:marRight w:val="0"/>
          <w:marTop w:val="0"/>
          <w:marBottom w:val="0"/>
          <w:divBdr>
            <w:top w:val="none" w:sz="0" w:space="0" w:color="auto"/>
            <w:left w:val="none" w:sz="0" w:space="0" w:color="auto"/>
            <w:bottom w:val="none" w:sz="0" w:space="0" w:color="auto"/>
            <w:right w:val="none" w:sz="0" w:space="0" w:color="auto"/>
          </w:divBdr>
        </w:div>
        <w:div w:id="2089303688">
          <w:marLeft w:val="0"/>
          <w:marRight w:val="0"/>
          <w:marTop w:val="0"/>
          <w:marBottom w:val="0"/>
          <w:divBdr>
            <w:top w:val="none" w:sz="0" w:space="0" w:color="auto"/>
            <w:left w:val="none" w:sz="0" w:space="0" w:color="auto"/>
            <w:bottom w:val="none" w:sz="0" w:space="0" w:color="auto"/>
            <w:right w:val="none" w:sz="0" w:space="0" w:color="auto"/>
          </w:divBdr>
        </w:div>
        <w:div w:id="2056805160">
          <w:marLeft w:val="0"/>
          <w:marRight w:val="0"/>
          <w:marTop w:val="0"/>
          <w:marBottom w:val="0"/>
          <w:divBdr>
            <w:top w:val="none" w:sz="0" w:space="0" w:color="auto"/>
            <w:left w:val="none" w:sz="0" w:space="0" w:color="auto"/>
            <w:bottom w:val="none" w:sz="0" w:space="0" w:color="auto"/>
            <w:right w:val="none" w:sz="0" w:space="0" w:color="auto"/>
          </w:divBdr>
        </w:div>
        <w:div w:id="546916318">
          <w:marLeft w:val="0"/>
          <w:marRight w:val="0"/>
          <w:marTop w:val="0"/>
          <w:marBottom w:val="0"/>
          <w:divBdr>
            <w:top w:val="none" w:sz="0" w:space="0" w:color="auto"/>
            <w:left w:val="none" w:sz="0" w:space="0" w:color="auto"/>
            <w:bottom w:val="none" w:sz="0" w:space="0" w:color="auto"/>
            <w:right w:val="none" w:sz="0" w:space="0" w:color="auto"/>
          </w:divBdr>
        </w:div>
        <w:div w:id="807746133">
          <w:marLeft w:val="0"/>
          <w:marRight w:val="0"/>
          <w:marTop w:val="0"/>
          <w:marBottom w:val="0"/>
          <w:divBdr>
            <w:top w:val="none" w:sz="0" w:space="0" w:color="auto"/>
            <w:left w:val="none" w:sz="0" w:space="0" w:color="auto"/>
            <w:bottom w:val="none" w:sz="0" w:space="0" w:color="auto"/>
            <w:right w:val="none" w:sz="0" w:space="0" w:color="auto"/>
          </w:divBdr>
        </w:div>
        <w:div w:id="1592396465">
          <w:marLeft w:val="0"/>
          <w:marRight w:val="0"/>
          <w:marTop w:val="0"/>
          <w:marBottom w:val="0"/>
          <w:divBdr>
            <w:top w:val="none" w:sz="0" w:space="0" w:color="auto"/>
            <w:left w:val="none" w:sz="0" w:space="0" w:color="auto"/>
            <w:bottom w:val="none" w:sz="0" w:space="0" w:color="auto"/>
            <w:right w:val="none" w:sz="0" w:space="0" w:color="auto"/>
          </w:divBdr>
        </w:div>
        <w:div w:id="1047342949">
          <w:marLeft w:val="0"/>
          <w:marRight w:val="0"/>
          <w:marTop w:val="0"/>
          <w:marBottom w:val="0"/>
          <w:divBdr>
            <w:top w:val="none" w:sz="0" w:space="0" w:color="auto"/>
            <w:left w:val="none" w:sz="0" w:space="0" w:color="auto"/>
            <w:bottom w:val="none" w:sz="0" w:space="0" w:color="auto"/>
            <w:right w:val="none" w:sz="0" w:space="0" w:color="auto"/>
          </w:divBdr>
        </w:div>
        <w:div w:id="1219365060">
          <w:marLeft w:val="0"/>
          <w:marRight w:val="0"/>
          <w:marTop w:val="0"/>
          <w:marBottom w:val="0"/>
          <w:divBdr>
            <w:top w:val="none" w:sz="0" w:space="0" w:color="auto"/>
            <w:left w:val="none" w:sz="0" w:space="0" w:color="auto"/>
            <w:bottom w:val="none" w:sz="0" w:space="0" w:color="auto"/>
            <w:right w:val="none" w:sz="0" w:space="0" w:color="auto"/>
          </w:divBdr>
        </w:div>
        <w:div w:id="1516458235">
          <w:marLeft w:val="0"/>
          <w:marRight w:val="0"/>
          <w:marTop w:val="0"/>
          <w:marBottom w:val="0"/>
          <w:divBdr>
            <w:top w:val="none" w:sz="0" w:space="0" w:color="auto"/>
            <w:left w:val="none" w:sz="0" w:space="0" w:color="auto"/>
            <w:bottom w:val="none" w:sz="0" w:space="0" w:color="auto"/>
            <w:right w:val="none" w:sz="0" w:space="0" w:color="auto"/>
          </w:divBdr>
        </w:div>
        <w:div w:id="1501045332">
          <w:marLeft w:val="0"/>
          <w:marRight w:val="0"/>
          <w:marTop w:val="0"/>
          <w:marBottom w:val="0"/>
          <w:divBdr>
            <w:top w:val="none" w:sz="0" w:space="0" w:color="auto"/>
            <w:left w:val="none" w:sz="0" w:space="0" w:color="auto"/>
            <w:bottom w:val="none" w:sz="0" w:space="0" w:color="auto"/>
            <w:right w:val="none" w:sz="0" w:space="0" w:color="auto"/>
          </w:divBdr>
        </w:div>
        <w:div w:id="2059160244">
          <w:marLeft w:val="0"/>
          <w:marRight w:val="0"/>
          <w:marTop w:val="0"/>
          <w:marBottom w:val="0"/>
          <w:divBdr>
            <w:top w:val="none" w:sz="0" w:space="0" w:color="auto"/>
            <w:left w:val="none" w:sz="0" w:space="0" w:color="auto"/>
            <w:bottom w:val="none" w:sz="0" w:space="0" w:color="auto"/>
            <w:right w:val="none" w:sz="0" w:space="0" w:color="auto"/>
          </w:divBdr>
        </w:div>
        <w:div w:id="1958832392">
          <w:marLeft w:val="0"/>
          <w:marRight w:val="0"/>
          <w:marTop w:val="0"/>
          <w:marBottom w:val="0"/>
          <w:divBdr>
            <w:top w:val="none" w:sz="0" w:space="0" w:color="auto"/>
            <w:left w:val="none" w:sz="0" w:space="0" w:color="auto"/>
            <w:bottom w:val="none" w:sz="0" w:space="0" w:color="auto"/>
            <w:right w:val="none" w:sz="0" w:space="0" w:color="auto"/>
          </w:divBdr>
        </w:div>
        <w:div w:id="76825056">
          <w:marLeft w:val="0"/>
          <w:marRight w:val="0"/>
          <w:marTop w:val="0"/>
          <w:marBottom w:val="0"/>
          <w:divBdr>
            <w:top w:val="none" w:sz="0" w:space="0" w:color="auto"/>
            <w:left w:val="none" w:sz="0" w:space="0" w:color="auto"/>
            <w:bottom w:val="none" w:sz="0" w:space="0" w:color="auto"/>
            <w:right w:val="none" w:sz="0" w:space="0" w:color="auto"/>
          </w:divBdr>
        </w:div>
        <w:div w:id="1180655833">
          <w:marLeft w:val="0"/>
          <w:marRight w:val="0"/>
          <w:marTop w:val="0"/>
          <w:marBottom w:val="0"/>
          <w:divBdr>
            <w:top w:val="none" w:sz="0" w:space="0" w:color="auto"/>
            <w:left w:val="none" w:sz="0" w:space="0" w:color="auto"/>
            <w:bottom w:val="none" w:sz="0" w:space="0" w:color="auto"/>
            <w:right w:val="none" w:sz="0" w:space="0" w:color="auto"/>
          </w:divBdr>
        </w:div>
        <w:div w:id="232011548">
          <w:marLeft w:val="0"/>
          <w:marRight w:val="0"/>
          <w:marTop w:val="0"/>
          <w:marBottom w:val="0"/>
          <w:divBdr>
            <w:top w:val="none" w:sz="0" w:space="0" w:color="auto"/>
            <w:left w:val="none" w:sz="0" w:space="0" w:color="auto"/>
            <w:bottom w:val="none" w:sz="0" w:space="0" w:color="auto"/>
            <w:right w:val="none" w:sz="0" w:space="0" w:color="auto"/>
          </w:divBdr>
        </w:div>
        <w:div w:id="862859995">
          <w:marLeft w:val="0"/>
          <w:marRight w:val="0"/>
          <w:marTop w:val="0"/>
          <w:marBottom w:val="0"/>
          <w:divBdr>
            <w:top w:val="none" w:sz="0" w:space="0" w:color="auto"/>
            <w:left w:val="none" w:sz="0" w:space="0" w:color="auto"/>
            <w:bottom w:val="none" w:sz="0" w:space="0" w:color="auto"/>
            <w:right w:val="none" w:sz="0" w:space="0" w:color="auto"/>
          </w:divBdr>
        </w:div>
        <w:div w:id="313796642">
          <w:marLeft w:val="0"/>
          <w:marRight w:val="0"/>
          <w:marTop w:val="0"/>
          <w:marBottom w:val="0"/>
          <w:divBdr>
            <w:top w:val="none" w:sz="0" w:space="0" w:color="auto"/>
            <w:left w:val="none" w:sz="0" w:space="0" w:color="auto"/>
            <w:bottom w:val="none" w:sz="0" w:space="0" w:color="auto"/>
            <w:right w:val="none" w:sz="0" w:space="0" w:color="auto"/>
          </w:divBdr>
        </w:div>
        <w:div w:id="785586754">
          <w:marLeft w:val="0"/>
          <w:marRight w:val="0"/>
          <w:marTop w:val="0"/>
          <w:marBottom w:val="0"/>
          <w:divBdr>
            <w:top w:val="none" w:sz="0" w:space="0" w:color="auto"/>
            <w:left w:val="none" w:sz="0" w:space="0" w:color="auto"/>
            <w:bottom w:val="none" w:sz="0" w:space="0" w:color="auto"/>
            <w:right w:val="none" w:sz="0" w:space="0" w:color="auto"/>
          </w:divBdr>
        </w:div>
        <w:div w:id="1673098547">
          <w:marLeft w:val="0"/>
          <w:marRight w:val="0"/>
          <w:marTop w:val="0"/>
          <w:marBottom w:val="0"/>
          <w:divBdr>
            <w:top w:val="none" w:sz="0" w:space="0" w:color="auto"/>
            <w:left w:val="none" w:sz="0" w:space="0" w:color="auto"/>
            <w:bottom w:val="none" w:sz="0" w:space="0" w:color="auto"/>
            <w:right w:val="none" w:sz="0" w:space="0" w:color="auto"/>
          </w:divBdr>
        </w:div>
        <w:div w:id="1383215365">
          <w:marLeft w:val="0"/>
          <w:marRight w:val="0"/>
          <w:marTop w:val="0"/>
          <w:marBottom w:val="0"/>
          <w:divBdr>
            <w:top w:val="none" w:sz="0" w:space="0" w:color="auto"/>
            <w:left w:val="none" w:sz="0" w:space="0" w:color="auto"/>
            <w:bottom w:val="none" w:sz="0" w:space="0" w:color="auto"/>
            <w:right w:val="none" w:sz="0" w:space="0" w:color="auto"/>
          </w:divBdr>
        </w:div>
        <w:div w:id="801465298">
          <w:marLeft w:val="0"/>
          <w:marRight w:val="0"/>
          <w:marTop w:val="0"/>
          <w:marBottom w:val="0"/>
          <w:divBdr>
            <w:top w:val="none" w:sz="0" w:space="0" w:color="auto"/>
            <w:left w:val="none" w:sz="0" w:space="0" w:color="auto"/>
            <w:bottom w:val="none" w:sz="0" w:space="0" w:color="auto"/>
            <w:right w:val="none" w:sz="0" w:space="0" w:color="auto"/>
          </w:divBdr>
        </w:div>
        <w:div w:id="579292306">
          <w:marLeft w:val="0"/>
          <w:marRight w:val="0"/>
          <w:marTop w:val="0"/>
          <w:marBottom w:val="0"/>
          <w:divBdr>
            <w:top w:val="none" w:sz="0" w:space="0" w:color="auto"/>
            <w:left w:val="none" w:sz="0" w:space="0" w:color="auto"/>
            <w:bottom w:val="none" w:sz="0" w:space="0" w:color="auto"/>
            <w:right w:val="none" w:sz="0" w:space="0" w:color="auto"/>
          </w:divBdr>
        </w:div>
        <w:div w:id="786196712">
          <w:marLeft w:val="0"/>
          <w:marRight w:val="0"/>
          <w:marTop w:val="0"/>
          <w:marBottom w:val="0"/>
          <w:divBdr>
            <w:top w:val="none" w:sz="0" w:space="0" w:color="auto"/>
            <w:left w:val="none" w:sz="0" w:space="0" w:color="auto"/>
            <w:bottom w:val="none" w:sz="0" w:space="0" w:color="auto"/>
            <w:right w:val="none" w:sz="0" w:space="0" w:color="auto"/>
          </w:divBdr>
        </w:div>
        <w:div w:id="1126044057">
          <w:marLeft w:val="0"/>
          <w:marRight w:val="0"/>
          <w:marTop w:val="0"/>
          <w:marBottom w:val="0"/>
          <w:divBdr>
            <w:top w:val="none" w:sz="0" w:space="0" w:color="auto"/>
            <w:left w:val="none" w:sz="0" w:space="0" w:color="auto"/>
            <w:bottom w:val="none" w:sz="0" w:space="0" w:color="auto"/>
            <w:right w:val="none" w:sz="0" w:space="0" w:color="auto"/>
          </w:divBdr>
        </w:div>
        <w:div w:id="426384556">
          <w:marLeft w:val="0"/>
          <w:marRight w:val="0"/>
          <w:marTop w:val="0"/>
          <w:marBottom w:val="0"/>
          <w:divBdr>
            <w:top w:val="none" w:sz="0" w:space="0" w:color="auto"/>
            <w:left w:val="none" w:sz="0" w:space="0" w:color="auto"/>
            <w:bottom w:val="none" w:sz="0" w:space="0" w:color="auto"/>
            <w:right w:val="none" w:sz="0" w:space="0" w:color="auto"/>
          </w:divBdr>
        </w:div>
        <w:div w:id="2131898453">
          <w:marLeft w:val="0"/>
          <w:marRight w:val="0"/>
          <w:marTop w:val="0"/>
          <w:marBottom w:val="0"/>
          <w:divBdr>
            <w:top w:val="none" w:sz="0" w:space="0" w:color="auto"/>
            <w:left w:val="none" w:sz="0" w:space="0" w:color="auto"/>
            <w:bottom w:val="none" w:sz="0" w:space="0" w:color="auto"/>
            <w:right w:val="none" w:sz="0" w:space="0" w:color="auto"/>
          </w:divBdr>
        </w:div>
        <w:div w:id="1033460067">
          <w:marLeft w:val="0"/>
          <w:marRight w:val="0"/>
          <w:marTop w:val="0"/>
          <w:marBottom w:val="0"/>
          <w:divBdr>
            <w:top w:val="none" w:sz="0" w:space="0" w:color="auto"/>
            <w:left w:val="none" w:sz="0" w:space="0" w:color="auto"/>
            <w:bottom w:val="none" w:sz="0" w:space="0" w:color="auto"/>
            <w:right w:val="none" w:sz="0" w:space="0" w:color="auto"/>
          </w:divBdr>
        </w:div>
        <w:div w:id="1388189213">
          <w:marLeft w:val="0"/>
          <w:marRight w:val="0"/>
          <w:marTop w:val="0"/>
          <w:marBottom w:val="0"/>
          <w:divBdr>
            <w:top w:val="none" w:sz="0" w:space="0" w:color="auto"/>
            <w:left w:val="none" w:sz="0" w:space="0" w:color="auto"/>
            <w:bottom w:val="none" w:sz="0" w:space="0" w:color="auto"/>
            <w:right w:val="none" w:sz="0" w:space="0" w:color="auto"/>
          </w:divBdr>
        </w:div>
        <w:div w:id="1776172175">
          <w:marLeft w:val="0"/>
          <w:marRight w:val="0"/>
          <w:marTop w:val="0"/>
          <w:marBottom w:val="0"/>
          <w:divBdr>
            <w:top w:val="none" w:sz="0" w:space="0" w:color="auto"/>
            <w:left w:val="none" w:sz="0" w:space="0" w:color="auto"/>
            <w:bottom w:val="none" w:sz="0" w:space="0" w:color="auto"/>
            <w:right w:val="none" w:sz="0" w:space="0" w:color="auto"/>
          </w:divBdr>
        </w:div>
        <w:div w:id="1693996051">
          <w:marLeft w:val="0"/>
          <w:marRight w:val="0"/>
          <w:marTop w:val="0"/>
          <w:marBottom w:val="0"/>
          <w:divBdr>
            <w:top w:val="none" w:sz="0" w:space="0" w:color="auto"/>
            <w:left w:val="none" w:sz="0" w:space="0" w:color="auto"/>
            <w:bottom w:val="none" w:sz="0" w:space="0" w:color="auto"/>
            <w:right w:val="none" w:sz="0" w:space="0" w:color="auto"/>
          </w:divBdr>
        </w:div>
        <w:div w:id="246423143">
          <w:marLeft w:val="0"/>
          <w:marRight w:val="0"/>
          <w:marTop w:val="0"/>
          <w:marBottom w:val="0"/>
          <w:divBdr>
            <w:top w:val="none" w:sz="0" w:space="0" w:color="auto"/>
            <w:left w:val="none" w:sz="0" w:space="0" w:color="auto"/>
            <w:bottom w:val="none" w:sz="0" w:space="0" w:color="auto"/>
            <w:right w:val="none" w:sz="0" w:space="0" w:color="auto"/>
          </w:divBdr>
        </w:div>
        <w:div w:id="1865363919">
          <w:marLeft w:val="0"/>
          <w:marRight w:val="0"/>
          <w:marTop w:val="0"/>
          <w:marBottom w:val="0"/>
          <w:divBdr>
            <w:top w:val="none" w:sz="0" w:space="0" w:color="auto"/>
            <w:left w:val="none" w:sz="0" w:space="0" w:color="auto"/>
            <w:bottom w:val="none" w:sz="0" w:space="0" w:color="auto"/>
            <w:right w:val="none" w:sz="0" w:space="0" w:color="auto"/>
          </w:divBdr>
        </w:div>
        <w:div w:id="1778213437">
          <w:marLeft w:val="0"/>
          <w:marRight w:val="0"/>
          <w:marTop w:val="0"/>
          <w:marBottom w:val="0"/>
          <w:divBdr>
            <w:top w:val="none" w:sz="0" w:space="0" w:color="auto"/>
            <w:left w:val="none" w:sz="0" w:space="0" w:color="auto"/>
            <w:bottom w:val="none" w:sz="0" w:space="0" w:color="auto"/>
            <w:right w:val="none" w:sz="0" w:space="0" w:color="auto"/>
          </w:divBdr>
        </w:div>
        <w:div w:id="1359618609">
          <w:marLeft w:val="0"/>
          <w:marRight w:val="0"/>
          <w:marTop w:val="0"/>
          <w:marBottom w:val="0"/>
          <w:divBdr>
            <w:top w:val="none" w:sz="0" w:space="0" w:color="auto"/>
            <w:left w:val="none" w:sz="0" w:space="0" w:color="auto"/>
            <w:bottom w:val="none" w:sz="0" w:space="0" w:color="auto"/>
            <w:right w:val="none" w:sz="0" w:space="0" w:color="auto"/>
          </w:divBdr>
        </w:div>
        <w:div w:id="936983211">
          <w:marLeft w:val="0"/>
          <w:marRight w:val="0"/>
          <w:marTop w:val="0"/>
          <w:marBottom w:val="0"/>
          <w:divBdr>
            <w:top w:val="none" w:sz="0" w:space="0" w:color="auto"/>
            <w:left w:val="none" w:sz="0" w:space="0" w:color="auto"/>
            <w:bottom w:val="none" w:sz="0" w:space="0" w:color="auto"/>
            <w:right w:val="none" w:sz="0" w:space="0" w:color="auto"/>
          </w:divBdr>
        </w:div>
        <w:div w:id="1204366743">
          <w:marLeft w:val="0"/>
          <w:marRight w:val="0"/>
          <w:marTop w:val="0"/>
          <w:marBottom w:val="0"/>
          <w:divBdr>
            <w:top w:val="none" w:sz="0" w:space="0" w:color="auto"/>
            <w:left w:val="none" w:sz="0" w:space="0" w:color="auto"/>
            <w:bottom w:val="none" w:sz="0" w:space="0" w:color="auto"/>
            <w:right w:val="none" w:sz="0" w:space="0" w:color="auto"/>
          </w:divBdr>
        </w:div>
        <w:div w:id="149565927">
          <w:marLeft w:val="0"/>
          <w:marRight w:val="0"/>
          <w:marTop w:val="0"/>
          <w:marBottom w:val="0"/>
          <w:divBdr>
            <w:top w:val="none" w:sz="0" w:space="0" w:color="auto"/>
            <w:left w:val="none" w:sz="0" w:space="0" w:color="auto"/>
            <w:bottom w:val="none" w:sz="0" w:space="0" w:color="auto"/>
            <w:right w:val="none" w:sz="0" w:space="0" w:color="auto"/>
          </w:divBdr>
        </w:div>
        <w:div w:id="1974561261">
          <w:marLeft w:val="0"/>
          <w:marRight w:val="0"/>
          <w:marTop w:val="0"/>
          <w:marBottom w:val="0"/>
          <w:divBdr>
            <w:top w:val="none" w:sz="0" w:space="0" w:color="auto"/>
            <w:left w:val="none" w:sz="0" w:space="0" w:color="auto"/>
            <w:bottom w:val="none" w:sz="0" w:space="0" w:color="auto"/>
            <w:right w:val="none" w:sz="0" w:space="0" w:color="auto"/>
          </w:divBdr>
        </w:div>
        <w:div w:id="1056514996">
          <w:marLeft w:val="0"/>
          <w:marRight w:val="0"/>
          <w:marTop w:val="0"/>
          <w:marBottom w:val="0"/>
          <w:divBdr>
            <w:top w:val="none" w:sz="0" w:space="0" w:color="auto"/>
            <w:left w:val="none" w:sz="0" w:space="0" w:color="auto"/>
            <w:bottom w:val="none" w:sz="0" w:space="0" w:color="auto"/>
            <w:right w:val="none" w:sz="0" w:space="0" w:color="auto"/>
          </w:divBdr>
        </w:div>
        <w:div w:id="814175688">
          <w:marLeft w:val="0"/>
          <w:marRight w:val="0"/>
          <w:marTop w:val="0"/>
          <w:marBottom w:val="0"/>
          <w:divBdr>
            <w:top w:val="none" w:sz="0" w:space="0" w:color="auto"/>
            <w:left w:val="none" w:sz="0" w:space="0" w:color="auto"/>
            <w:bottom w:val="none" w:sz="0" w:space="0" w:color="auto"/>
            <w:right w:val="none" w:sz="0" w:space="0" w:color="auto"/>
          </w:divBdr>
        </w:div>
        <w:div w:id="1806586415">
          <w:marLeft w:val="0"/>
          <w:marRight w:val="0"/>
          <w:marTop w:val="0"/>
          <w:marBottom w:val="0"/>
          <w:divBdr>
            <w:top w:val="none" w:sz="0" w:space="0" w:color="auto"/>
            <w:left w:val="none" w:sz="0" w:space="0" w:color="auto"/>
            <w:bottom w:val="none" w:sz="0" w:space="0" w:color="auto"/>
            <w:right w:val="none" w:sz="0" w:space="0" w:color="auto"/>
          </w:divBdr>
        </w:div>
        <w:div w:id="1744141346">
          <w:marLeft w:val="0"/>
          <w:marRight w:val="0"/>
          <w:marTop w:val="0"/>
          <w:marBottom w:val="0"/>
          <w:divBdr>
            <w:top w:val="none" w:sz="0" w:space="0" w:color="auto"/>
            <w:left w:val="none" w:sz="0" w:space="0" w:color="auto"/>
            <w:bottom w:val="none" w:sz="0" w:space="0" w:color="auto"/>
            <w:right w:val="none" w:sz="0" w:space="0" w:color="auto"/>
          </w:divBdr>
        </w:div>
      </w:divsChild>
    </w:div>
    <w:div w:id="688487005">
      <w:marLeft w:val="0"/>
      <w:marRight w:val="0"/>
      <w:marTop w:val="0"/>
      <w:marBottom w:val="0"/>
      <w:divBdr>
        <w:top w:val="none" w:sz="0" w:space="0" w:color="auto"/>
        <w:left w:val="none" w:sz="0" w:space="0" w:color="auto"/>
        <w:bottom w:val="none" w:sz="0" w:space="0" w:color="auto"/>
        <w:right w:val="none" w:sz="0" w:space="0" w:color="auto"/>
      </w:divBdr>
    </w:div>
    <w:div w:id="689796740">
      <w:marLeft w:val="0"/>
      <w:marRight w:val="0"/>
      <w:marTop w:val="0"/>
      <w:marBottom w:val="0"/>
      <w:divBdr>
        <w:top w:val="none" w:sz="0" w:space="0" w:color="auto"/>
        <w:left w:val="none" w:sz="0" w:space="0" w:color="auto"/>
        <w:bottom w:val="none" w:sz="0" w:space="0" w:color="auto"/>
        <w:right w:val="none" w:sz="0" w:space="0" w:color="auto"/>
      </w:divBdr>
    </w:div>
    <w:div w:id="690030778">
      <w:marLeft w:val="0"/>
      <w:marRight w:val="0"/>
      <w:marTop w:val="0"/>
      <w:marBottom w:val="0"/>
      <w:divBdr>
        <w:top w:val="none" w:sz="0" w:space="0" w:color="auto"/>
        <w:left w:val="none" w:sz="0" w:space="0" w:color="auto"/>
        <w:bottom w:val="none" w:sz="0" w:space="0" w:color="auto"/>
        <w:right w:val="none" w:sz="0" w:space="0" w:color="auto"/>
      </w:divBdr>
      <w:divsChild>
        <w:div w:id="1644265455">
          <w:marLeft w:val="0"/>
          <w:marRight w:val="0"/>
          <w:marTop w:val="0"/>
          <w:marBottom w:val="0"/>
          <w:divBdr>
            <w:top w:val="none" w:sz="0" w:space="0" w:color="auto"/>
            <w:left w:val="none" w:sz="0" w:space="0" w:color="auto"/>
            <w:bottom w:val="none" w:sz="0" w:space="0" w:color="auto"/>
            <w:right w:val="none" w:sz="0" w:space="0" w:color="auto"/>
          </w:divBdr>
        </w:div>
        <w:div w:id="414522529">
          <w:marLeft w:val="0"/>
          <w:marRight w:val="0"/>
          <w:marTop w:val="0"/>
          <w:marBottom w:val="0"/>
          <w:divBdr>
            <w:top w:val="none" w:sz="0" w:space="0" w:color="auto"/>
            <w:left w:val="none" w:sz="0" w:space="0" w:color="auto"/>
            <w:bottom w:val="none" w:sz="0" w:space="0" w:color="auto"/>
            <w:right w:val="none" w:sz="0" w:space="0" w:color="auto"/>
          </w:divBdr>
        </w:div>
      </w:divsChild>
    </w:div>
    <w:div w:id="692658289">
      <w:marLeft w:val="0"/>
      <w:marRight w:val="0"/>
      <w:marTop w:val="0"/>
      <w:marBottom w:val="0"/>
      <w:divBdr>
        <w:top w:val="none" w:sz="0" w:space="0" w:color="auto"/>
        <w:left w:val="none" w:sz="0" w:space="0" w:color="auto"/>
        <w:bottom w:val="none" w:sz="0" w:space="0" w:color="auto"/>
        <w:right w:val="none" w:sz="0" w:space="0" w:color="auto"/>
      </w:divBdr>
    </w:div>
    <w:div w:id="694841435">
      <w:marLeft w:val="0"/>
      <w:marRight w:val="0"/>
      <w:marTop w:val="0"/>
      <w:marBottom w:val="0"/>
      <w:divBdr>
        <w:top w:val="none" w:sz="0" w:space="0" w:color="auto"/>
        <w:left w:val="none" w:sz="0" w:space="0" w:color="auto"/>
        <w:bottom w:val="none" w:sz="0" w:space="0" w:color="auto"/>
        <w:right w:val="none" w:sz="0" w:space="0" w:color="auto"/>
      </w:divBdr>
    </w:div>
    <w:div w:id="697127863">
      <w:marLeft w:val="0"/>
      <w:marRight w:val="0"/>
      <w:marTop w:val="0"/>
      <w:marBottom w:val="0"/>
      <w:divBdr>
        <w:top w:val="none" w:sz="0" w:space="0" w:color="auto"/>
        <w:left w:val="none" w:sz="0" w:space="0" w:color="auto"/>
        <w:bottom w:val="none" w:sz="0" w:space="0" w:color="auto"/>
        <w:right w:val="none" w:sz="0" w:space="0" w:color="auto"/>
      </w:divBdr>
    </w:div>
    <w:div w:id="697776173">
      <w:marLeft w:val="0"/>
      <w:marRight w:val="0"/>
      <w:marTop w:val="0"/>
      <w:marBottom w:val="0"/>
      <w:divBdr>
        <w:top w:val="none" w:sz="0" w:space="0" w:color="auto"/>
        <w:left w:val="none" w:sz="0" w:space="0" w:color="auto"/>
        <w:bottom w:val="none" w:sz="0" w:space="0" w:color="auto"/>
        <w:right w:val="none" w:sz="0" w:space="0" w:color="auto"/>
      </w:divBdr>
    </w:div>
    <w:div w:id="697967260">
      <w:marLeft w:val="0"/>
      <w:marRight w:val="0"/>
      <w:marTop w:val="0"/>
      <w:marBottom w:val="0"/>
      <w:divBdr>
        <w:top w:val="none" w:sz="0" w:space="0" w:color="auto"/>
        <w:left w:val="none" w:sz="0" w:space="0" w:color="auto"/>
        <w:bottom w:val="none" w:sz="0" w:space="0" w:color="auto"/>
        <w:right w:val="none" w:sz="0" w:space="0" w:color="auto"/>
      </w:divBdr>
    </w:div>
    <w:div w:id="698579940">
      <w:marLeft w:val="0"/>
      <w:marRight w:val="0"/>
      <w:marTop w:val="0"/>
      <w:marBottom w:val="0"/>
      <w:divBdr>
        <w:top w:val="none" w:sz="0" w:space="0" w:color="auto"/>
        <w:left w:val="none" w:sz="0" w:space="0" w:color="auto"/>
        <w:bottom w:val="none" w:sz="0" w:space="0" w:color="auto"/>
        <w:right w:val="none" w:sz="0" w:space="0" w:color="auto"/>
      </w:divBdr>
    </w:div>
    <w:div w:id="698773023">
      <w:marLeft w:val="0"/>
      <w:marRight w:val="0"/>
      <w:marTop w:val="0"/>
      <w:marBottom w:val="0"/>
      <w:divBdr>
        <w:top w:val="none" w:sz="0" w:space="0" w:color="auto"/>
        <w:left w:val="none" w:sz="0" w:space="0" w:color="auto"/>
        <w:bottom w:val="none" w:sz="0" w:space="0" w:color="auto"/>
        <w:right w:val="none" w:sz="0" w:space="0" w:color="auto"/>
      </w:divBdr>
      <w:divsChild>
        <w:div w:id="135143640">
          <w:marLeft w:val="0"/>
          <w:marRight w:val="0"/>
          <w:marTop w:val="0"/>
          <w:marBottom w:val="0"/>
          <w:divBdr>
            <w:top w:val="none" w:sz="0" w:space="0" w:color="auto"/>
            <w:left w:val="none" w:sz="0" w:space="0" w:color="auto"/>
            <w:bottom w:val="none" w:sz="0" w:space="0" w:color="auto"/>
            <w:right w:val="none" w:sz="0" w:space="0" w:color="auto"/>
          </w:divBdr>
          <w:divsChild>
            <w:div w:id="1949652893">
              <w:marLeft w:val="0"/>
              <w:marRight w:val="0"/>
              <w:marTop w:val="0"/>
              <w:marBottom w:val="0"/>
              <w:divBdr>
                <w:top w:val="none" w:sz="0" w:space="0" w:color="auto"/>
                <w:left w:val="none" w:sz="0" w:space="0" w:color="auto"/>
                <w:bottom w:val="none" w:sz="0" w:space="0" w:color="auto"/>
                <w:right w:val="none" w:sz="0" w:space="0" w:color="auto"/>
              </w:divBdr>
            </w:div>
            <w:div w:id="1368869491">
              <w:marLeft w:val="0"/>
              <w:marRight w:val="0"/>
              <w:marTop w:val="0"/>
              <w:marBottom w:val="0"/>
              <w:divBdr>
                <w:top w:val="none" w:sz="0" w:space="0" w:color="auto"/>
                <w:left w:val="none" w:sz="0" w:space="0" w:color="auto"/>
                <w:bottom w:val="none" w:sz="0" w:space="0" w:color="auto"/>
                <w:right w:val="none" w:sz="0" w:space="0" w:color="auto"/>
              </w:divBdr>
            </w:div>
            <w:div w:id="1181361480">
              <w:marLeft w:val="0"/>
              <w:marRight w:val="0"/>
              <w:marTop w:val="0"/>
              <w:marBottom w:val="0"/>
              <w:divBdr>
                <w:top w:val="none" w:sz="0" w:space="0" w:color="auto"/>
                <w:left w:val="none" w:sz="0" w:space="0" w:color="auto"/>
                <w:bottom w:val="none" w:sz="0" w:space="0" w:color="auto"/>
                <w:right w:val="none" w:sz="0" w:space="0" w:color="auto"/>
              </w:divBdr>
            </w:div>
            <w:div w:id="1288050661">
              <w:marLeft w:val="0"/>
              <w:marRight w:val="0"/>
              <w:marTop w:val="0"/>
              <w:marBottom w:val="0"/>
              <w:divBdr>
                <w:top w:val="none" w:sz="0" w:space="0" w:color="auto"/>
                <w:left w:val="none" w:sz="0" w:space="0" w:color="auto"/>
                <w:bottom w:val="none" w:sz="0" w:space="0" w:color="auto"/>
                <w:right w:val="none" w:sz="0" w:space="0" w:color="auto"/>
              </w:divBdr>
            </w:div>
            <w:div w:id="1202210885">
              <w:marLeft w:val="0"/>
              <w:marRight w:val="0"/>
              <w:marTop w:val="0"/>
              <w:marBottom w:val="0"/>
              <w:divBdr>
                <w:top w:val="none" w:sz="0" w:space="0" w:color="auto"/>
                <w:left w:val="none" w:sz="0" w:space="0" w:color="auto"/>
                <w:bottom w:val="none" w:sz="0" w:space="0" w:color="auto"/>
                <w:right w:val="none" w:sz="0" w:space="0" w:color="auto"/>
              </w:divBdr>
            </w:div>
            <w:div w:id="769198609">
              <w:marLeft w:val="0"/>
              <w:marRight w:val="0"/>
              <w:marTop w:val="0"/>
              <w:marBottom w:val="0"/>
              <w:divBdr>
                <w:top w:val="none" w:sz="0" w:space="0" w:color="auto"/>
                <w:left w:val="none" w:sz="0" w:space="0" w:color="auto"/>
                <w:bottom w:val="none" w:sz="0" w:space="0" w:color="auto"/>
                <w:right w:val="none" w:sz="0" w:space="0" w:color="auto"/>
              </w:divBdr>
            </w:div>
            <w:div w:id="1123885094">
              <w:marLeft w:val="0"/>
              <w:marRight w:val="0"/>
              <w:marTop w:val="0"/>
              <w:marBottom w:val="0"/>
              <w:divBdr>
                <w:top w:val="none" w:sz="0" w:space="0" w:color="auto"/>
                <w:left w:val="none" w:sz="0" w:space="0" w:color="auto"/>
                <w:bottom w:val="none" w:sz="0" w:space="0" w:color="auto"/>
                <w:right w:val="none" w:sz="0" w:space="0" w:color="auto"/>
              </w:divBdr>
            </w:div>
            <w:div w:id="1365671390">
              <w:marLeft w:val="0"/>
              <w:marRight w:val="0"/>
              <w:marTop w:val="0"/>
              <w:marBottom w:val="0"/>
              <w:divBdr>
                <w:top w:val="none" w:sz="0" w:space="0" w:color="auto"/>
                <w:left w:val="none" w:sz="0" w:space="0" w:color="auto"/>
                <w:bottom w:val="none" w:sz="0" w:space="0" w:color="auto"/>
                <w:right w:val="none" w:sz="0" w:space="0" w:color="auto"/>
              </w:divBdr>
            </w:div>
            <w:div w:id="1296912851">
              <w:marLeft w:val="0"/>
              <w:marRight w:val="0"/>
              <w:marTop w:val="0"/>
              <w:marBottom w:val="0"/>
              <w:divBdr>
                <w:top w:val="none" w:sz="0" w:space="0" w:color="auto"/>
                <w:left w:val="none" w:sz="0" w:space="0" w:color="auto"/>
                <w:bottom w:val="none" w:sz="0" w:space="0" w:color="auto"/>
                <w:right w:val="none" w:sz="0" w:space="0" w:color="auto"/>
              </w:divBdr>
            </w:div>
            <w:div w:id="848904736">
              <w:marLeft w:val="0"/>
              <w:marRight w:val="0"/>
              <w:marTop w:val="0"/>
              <w:marBottom w:val="0"/>
              <w:divBdr>
                <w:top w:val="none" w:sz="0" w:space="0" w:color="auto"/>
                <w:left w:val="none" w:sz="0" w:space="0" w:color="auto"/>
                <w:bottom w:val="none" w:sz="0" w:space="0" w:color="auto"/>
                <w:right w:val="none" w:sz="0" w:space="0" w:color="auto"/>
              </w:divBdr>
            </w:div>
            <w:div w:id="1387071831">
              <w:marLeft w:val="0"/>
              <w:marRight w:val="0"/>
              <w:marTop w:val="0"/>
              <w:marBottom w:val="0"/>
              <w:divBdr>
                <w:top w:val="none" w:sz="0" w:space="0" w:color="auto"/>
                <w:left w:val="none" w:sz="0" w:space="0" w:color="auto"/>
                <w:bottom w:val="none" w:sz="0" w:space="0" w:color="auto"/>
                <w:right w:val="none" w:sz="0" w:space="0" w:color="auto"/>
              </w:divBdr>
            </w:div>
            <w:div w:id="1264652366">
              <w:marLeft w:val="0"/>
              <w:marRight w:val="0"/>
              <w:marTop w:val="0"/>
              <w:marBottom w:val="0"/>
              <w:divBdr>
                <w:top w:val="none" w:sz="0" w:space="0" w:color="auto"/>
                <w:left w:val="none" w:sz="0" w:space="0" w:color="auto"/>
                <w:bottom w:val="none" w:sz="0" w:space="0" w:color="auto"/>
                <w:right w:val="none" w:sz="0" w:space="0" w:color="auto"/>
              </w:divBdr>
            </w:div>
            <w:div w:id="235675071">
              <w:marLeft w:val="0"/>
              <w:marRight w:val="0"/>
              <w:marTop w:val="0"/>
              <w:marBottom w:val="0"/>
              <w:divBdr>
                <w:top w:val="none" w:sz="0" w:space="0" w:color="auto"/>
                <w:left w:val="none" w:sz="0" w:space="0" w:color="auto"/>
                <w:bottom w:val="none" w:sz="0" w:space="0" w:color="auto"/>
                <w:right w:val="none" w:sz="0" w:space="0" w:color="auto"/>
              </w:divBdr>
            </w:div>
            <w:div w:id="1168062568">
              <w:marLeft w:val="0"/>
              <w:marRight w:val="0"/>
              <w:marTop w:val="0"/>
              <w:marBottom w:val="0"/>
              <w:divBdr>
                <w:top w:val="none" w:sz="0" w:space="0" w:color="auto"/>
                <w:left w:val="none" w:sz="0" w:space="0" w:color="auto"/>
                <w:bottom w:val="none" w:sz="0" w:space="0" w:color="auto"/>
                <w:right w:val="none" w:sz="0" w:space="0" w:color="auto"/>
              </w:divBdr>
            </w:div>
            <w:div w:id="2044789719">
              <w:marLeft w:val="0"/>
              <w:marRight w:val="0"/>
              <w:marTop w:val="0"/>
              <w:marBottom w:val="0"/>
              <w:divBdr>
                <w:top w:val="none" w:sz="0" w:space="0" w:color="auto"/>
                <w:left w:val="none" w:sz="0" w:space="0" w:color="auto"/>
                <w:bottom w:val="none" w:sz="0" w:space="0" w:color="auto"/>
                <w:right w:val="none" w:sz="0" w:space="0" w:color="auto"/>
              </w:divBdr>
            </w:div>
            <w:div w:id="1231572289">
              <w:marLeft w:val="0"/>
              <w:marRight w:val="0"/>
              <w:marTop w:val="0"/>
              <w:marBottom w:val="0"/>
              <w:divBdr>
                <w:top w:val="none" w:sz="0" w:space="0" w:color="auto"/>
                <w:left w:val="none" w:sz="0" w:space="0" w:color="auto"/>
                <w:bottom w:val="none" w:sz="0" w:space="0" w:color="auto"/>
                <w:right w:val="none" w:sz="0" w:space="0" w:color="auto"/>
              </w:divBdr>
            </w:div>
            <w:div w:id="1404715353">
              <w:marLeft w:val="0"/>
              <w:marRight w:val="0"/>
              <w:marTop w:val="0"/>
              <w:marBottom w:val="0"/>
              <w:divBdr>
                <w:top w:val="none" w:sz="0" w:space="0" w:color="auto"/>
                <w:left w:val="none" w:sz="0" w:space="0" w:color="auto"/>
                <w:bottom w:val="none" w:sz="0" w:space="0" w:color="auto"/>
                <w:right w:val="none" w:sz="0" w:space="0" w:color="auto"/>
              </w:divBdr>
            </w:div>
            <w:div w:id="472911577">
              <w:marLeft w:val="0"/>
              <w:marRight w:val="0"/>
              <w:marTop w:val="0"/>
              <w:marBottom w:val="0"/>
              <w:divBdr>
                <w:top w:val="none" w:sz="0" w:space="0" w:color="auto"/>
                <w:left w:val="none" w:sz="0" w:space="0" w:color="auto"/>
                <w:bottom w:val="none" w:sz="0" w:space="0" w:color="auto"/>
                <w:right w:val="none" w:sz="0" w:space="0" w:color="auto"/>
              </w:divBdr>
            </w:div>
            <w:div w:id="382406631">
              <w:marLeft w:val="0"/>
              <w:marRight w:val="0"/>
              <w:marTop w:val="0"/>
              <w:marBottom w:val="0"/>
              <w:divBdr>
                <w:top w:val="none" w:sz="0" w:space="0" w:color="auto"/>
                <w:left w:val="none" w:sz="0" w:space="0" w:color="auto"/>
                <w:bottom w:val="none" w:sz="0" w:space="0" w:color="auto"/>
                <w:right w:val="none" w:sz="0" w:space="0" w:color="auto"/>
              </w:divBdr>
            </w:div>
            <w:div w:id="293603025">
              <w:marLeft w:val="0"/>
              <w:marRight w:val="0"/>
              <w:marTop w:val="0"/>
              <w:marBottom w:val="0"/>
              <w:divBdr>
                <w:top w:val="none" w:sz="0" w:space="0" w:color="auto"/>
                <w:left w:val="none" w:sz="0" w:space="0" w:color="auto"/>
                <w:bottom w:val="none" w:sz="0" w:space="0" w:color="auto"/>
                <w:right w:val="none" w:sz="0" w:space="0" w:color="auto"/>
              </w:divBdr>
            </w:div>
            <w:div w:id="436682603">
              <w:marLeft w:val="0"/>
              <w:marRight w:val="0"/>
              <w:marTop w:val="0"/>
              <w:marBottom w:val="0"/>
              <w:divBdr>
                <w:top w:val="none" w:sz="0" w:space="0" w:color="auto"/>
                <w:left w:val="none" w:sz="0" w:space="0" w:color="auto"/>
                <w:bottom w:val="none" w:sz="0" w:space="0" w:color="auto"/>
                <w:right w:val="none" w:sz="0" w:space="0" w:color="auto"/>
              </w:divBdr>
            </w:div>
            <w:div w:id="5444537">
              <w:marLeft w:val="0"/>
              <w:marRight w:val="0"/>
              <w:marTop w:val="0"/>
              <w:marBottom w:val="0"/>
              <w:divBdr>
                <w:top w:val="none" w:sz="0" w:space="0" w:color="auto"/>
                <w:left w:val="none" w:sz="0" w:space="0" w:color="auto"/>
                <w:bottom w:val="none" w:sz="0" w:space="0" w:color="auto"/>
                <w:right w:val="none" w:sz="0" w:space="0" w:color="auto"/>
              </w:divBdr>
            </w:div>
            <w:div w:id="791898859">
              <w:marLeft w:val="0"/>
              <w:marRight w:val="0"/>
              <w:marTop w:val="0"/>
              <w:marBottom w:val="0"/>
              <w:divBdr>
                <w:top w:val="none" w:sz="0" w:space="0" w:color="auto"/>
                <w:left w:val="none" w:sz="0" w:space="0" w:color="auto"/>
                <w:bottom w:val="none" w:sz="0" w:space="0" w:color="auto"/>
                <w:right w:val="none" w:sz="0" w:space="0" w:color="auto"/>
              </w:divBdr>
            </w:div>
            <w:div w:id="1880586927">
              <w:marLeft w:val="0"/>
              <w:marRight w:val="0"/>
              <w:marTop w:val="0"/>
              <w:marBottom w:val="0"/>
              <w:divBdr>
                <w:top w:val="none" w:sz="0" w:space="0" w:color="auto"/>
                <w:left w:val="none" w:sz="0" w:space="0" w:color="auto"/>
                <w:bottom w:val="none" w:sz="0" w:space="0" w:color="auto"/>
                <w:right w:val="none" w:sz="0" w:space="0" w:color="auto"/>
              </w:divBdr>
            </w:div>
            <w:div w:id="813182030">
              <w:marLeft w:val="0"/>
              <w:marRight w:val="0"/>
              <w:marTop w:val="0"/>
              <w:marBottom w:val="0"/>
              <w:divBdr>
                <w:top w:val="none" w:sz="0" w:space="0" w:color="auto"/>
                <w:left w:val="none" w:sz="0" w:space="0" w:color="auto"/>
                <w:bottom w:val="none" w:sz="0" w:space="0" w:color="auto"/>
                <w:right w:val="none" w:sz="0" w:space="0" w:color="auto"/>
              </w:divBdr>
            </w:div>
            <w:div w:id="818379874">
              <w:marLeft w:val="0"/>
              <w:marRight w:val="0"/>
              <w:marTop w:val="0"/>
              <w:marBottom w:val="0"/>
              <w:divBdr>
                <w:top w:val="none" w:sz="0" w:space="0" w:color="auto"/>
                <w:left w:val="none" w:sz="0" w:space="0" w:color="auto"/>
                <w:bottom w:val="none" w:sz="0" w:space="0" w:color="auto"/>
                <w:right w:val="none" w:sz="0" w:space="0" w:color="auto"/>
              </w:divBdr>
            </w:div>
            <w:div w:id="1712610919">
              <w:marLeft w:val="0"/>
              <w:marRight w:val="0"/>
              <w:marTop w:val="0"/>
              <w:marBottom w:val="0"/>
              <w:divBdr>
                <w:top w:val="none" w:sz="0" w:space="0" w:color="auto"/>
                <w:left w:val="none" w:sz="0" w:space="0" w:color="auto"/>
                <w:bottom w:val="none" w:sz="0" w:space="0" w:color="auto"/>
                <w:right w:val="none" w:sz="0" w:space="0" w:color="auto"/>
              </w:divBdr>
            </w:div>
            <w:div w:id="876821422">
              <w:marLeft w:val="0"/>
              <w:marRight w:val="0"/>
              <w:marTop w:val="0"/>
              <w:marBottom w:val="0"/>
              <w:divBdr>
                <w:top w:val="none" w:sz="0" w:space="0" w:color="auto"/>
                <w:left w:val="none" w:sz="0" w:space="0" w:color="auto"/>
                <w:bottom w:val="none" w:sz="0" w:space="0" w:color="auto"/>
                <w:right w:val="none" w:sz="0" w:space="0" w:color="auto"/>
              </w:divBdr>
            </w:div>
            <w:div w:id="512692033">
              <w:marLeft w:val="0"/>
              <w:marRight w:val="0"/>
              <w:marTop w:val="0"/>
              <w:marBottom w:val="0"/>
              <w:divBdr>
                <w:top w:val="none" w:sz="0" w:space="0" w:color="auto"/>
                <w:left w:val="none" w:sz="0" w:space="0" w:color="auto"/>
                <w:bottom w:val="none" w:sz="0" w:space="0" w:color="auto"/>
                <w:right w:val="none" w:sz="0" w:space="0" w:color="auto"/>
              </w:divBdr>
            </w:div>
            <w:div w:id="951673546">
              <w:marLeft w:val="0"/>
              <w:marRight w:val="0"/>
              <w:marTop w:val="0"/>
              <w:marBottom w:val="0"/>
              <w:divBdr>
                <w:top w:val="none" w:sz="0" w:space="0" w:color="auto"/>
                <w:left w:val="none" w:sz="0" w:space="0" w:color="auto"/>
                <w:bottom w:val="none" w:sz="0" w:space="0" w:color="auto"/>
                <w:right w:val="none" w:sz="0" w:space="0" w:color="auto"/>
              </w:divBdr>
            </w:div>
            <w:div w:id="315693158">
              <w:marLeft w:val="0"/>
              <w:marRight w:val="0"/>
              <w:marTop w:val="0"/>
              <w:marBottom w:val="0"/>
              <w:divBdr>
                <w:top w:val="none" w:sz="0" w:space="0" w:color="auto"/>
                <w:left w:val="none" w:sz="0" w:space="0" w:color="auto"/>
                <w:bottom w:val="none" w:sz="0" w:space="0" w:color="auto"/>
                <w:right w:val="none" w:sz="0" w:space="0" w:color="auto"/>
              </w:divBdr>
            </w:div>
            <w:div w:id="34888386">
              <w:marLeft w:val="0"/>
              <w:marRight w:val="0"/>
              <w:marTop w:val="0"/>
              <w:marBottom w:val="0"/>
              <w:divBdr>
                <w:top w:val="none" w:sz="0" w:space="0" w:color="auto"/>
                <w:left w:val="none" w:sz="0" w:space="0" w:color="auto"/>
                <w:bottom w:val="none" w:sz="0" w:space="0" w:color="auto"/>
                <w:right w:val="none" w:sz="0" w:space="0" w:color="auto"/>
              </w:divBdr>
            </w:div>
            <w:div w:id="1766614798">
              <w:marLeft w:val="0"/>
              <w:marRight w:val="0"/>
              <w:marTop w:val="0"/>
              <w:marBottom w:val="0"/>
              <w:divBdr>
                <w:top w:val="none" w:sz="0" w:space="0" w:color="auto"/>
                <w:left w:val="none" w:sz="0" w:space="0" w:color="auto"/>
                <w:bottom w:val="none" w:sz="0" w:space="0" w:color="auto"/>
                <w:right w:val="none" w:sz="0" w:space="0" w:color="auto"/>
              </w:divBdr>
            </w:div>
            <w:div w:id="735587928">
              <w:marLeft w:val="0"/>
              <w:marRight w:val="0"/>
              <w:marTop w:val="0"/>
              <w:marBottom w:val="0"/>
              <w:divBdr>
                <w:top w:val="none" w:sz="0" w:space="0" w:color="auto"/>
                <w:left w:val="none" w:sz="0" w:space="0" w:color="auto"/>
                <w:bottom w:val="none" w:sz="0" w:space="0" w:color="auto"/>
                <w:right w:val="none" w:sz="0" w:space="0" w:color="auto"/>
              </w:divBdr>
            </w:div>
            <w:div w:id="157506416">
              <w:marLeft w:val="0"/>
              <w:marRight w:val="0"/>
              <w:marTop w:val="0"/>
              <w:marBottom w:val="0"/>
              <w:divBdr>
                <w:top w:val="none" w:sz="0" w:space="0" w:color="auto"/>
                <w:left w:val="none" w:sz="0" w:space="0" w:color="auto"/>
                <w:bottom w:val="none" w:sz="0" w:space="0" w:color="auto"/>
                <w:right w:val="none" w:sz="0" w:space="0" w:color="auto"/>
              </w:divBdr>
            </w:div>
            <w:div w:id="1826627758">
              <w:marLeft w:val="0"/>
              <w:marRight w:val="0"/>
              <w:marTop w:val="0"/>
              <w:marBottom w:val="0"/>
              <w:divBdr>
                <w:top w:val="none" w:sz="0" w:space="0" w:color="auto"/>
                <w:left w:val="none" w:sz="0" w:space="0" w:color="auto"/>
                <w:bottom w:val="none" w:sz="0" w:space="0" w:color="auto"/>
                <w:right w:val="none" w:sz="0" w:space="0" w:color="auto"/>
              </w:divBdr>
            </w:div>
            <w:div w:id="1024014423">
              <w:marLeft w:val="0"/>
              <w:marRight w:val="0"/>
              <w:marTop w:val="0"/>
              <w:marBottom w:val="0"/>
              <w:divBdr>
                <w:top w:val="none" w:sz="0" w:space="0" w:color="auto"/>
                <w:left w:val="none" w:sz="0" w:space="0" w:color="auto"/>
                <w:bottom w:val="none" w:sz="0" w:space="0" w:color="auto"/>
                <w:right w:val="none" w:sz="0" w:space="0" w:color="auto"/>
              </w:divBdr>
            </w:div>
            <w:div w:id="1793094797">
              <w:marLeft w:val="0"/>
              <w:marRight w:val="0"/>
              <w:marTop w:val="0"/>
              <w:marBottom w:val="0"/>
              <w:divBdr>
                <w:top w:val="none" w:sz="0" w:space="0" w:color="auto"/>
                <w:left w:val="none" w:sz="0" w:space="0" w:color="auto"/>
                <w:bottom w:val="none" w:sz="0" w:space="0" w:color="auto"/>
                <w:right w:val="none" w:sz="0" w:space="0" w:color="auto"/>
              </w:divBdr>
            </w:div>
            <w:div w:id="1897355829">
              <w:marLeft w:val="0"/>
              <w:marRight w:val="0"/>
              <w:marTop w:val="0"/>
              <w:marBottom w:val="0"/>
              <w:divBdr>
                <w:top w:val="none" w:sz="0" w:space="0" w:color="auto"/>
                <w:left w:val="none" w:sz="0" w:space="0" w:color="auto"/>
                <w:bottom w:val="none" w:sz="0" w:space="0" w:color="auto"/>
                <w:right w:val="none" w:sz="0" w:space="0" w:color="auto"/>
              </w:divBdr>
            </w:div>
            <w:div w:id="1259482490">
              <w:marLeft w:val="0"/>
              <w:marRight w:val="0"/>
              <w:marTop w:val="0"/>
              <w:marBottom w:val="0"/>
              <w:divBdr>
                <w:top w:val="none" w:sz="0" w:space="0" w:color="auto"/>
                <w:left w:val="none" w:sz="0" w:space="0" w:color="auto"/>
                <w:bottom w:val="none" w:sz="0" w:space="0" w:color="auto"/>
                <w:right w:val="none" w:sz="0" w:space="0" w:color="auto"/>
              </w:divBdr>
            </w:div>
            <w:div w:id="742916140">
              <w:marLeft w:val="0"/>
              <w:marRight w:val="0"/>
              <w:marTop w:val="0"/>
              <w:marBottom w:val="0"/>
              <w:divBdr>
                <w:top w:val="none" w:sz="0" w:space="0" w:color="auto"/>
                <w:left w:val="none" w:sz="0" w:space="0" w:color="auto"/>
                <w:bottom w:val="none" w:sz="0" w:space="0" w:color="auto"/>
                <w:right w:val="none" w:sz="0" w:space="0" w:color="auto"/>
              </w:divBdr>
            </w:div>
            <w:div w:id="434331852">
              <w:marLeft w:val="0"/>
              <w:marRight w:val="0"/>
              <w:marTop w:val="0"/>
              <w:marBottom w:val="0"/>
              <w:divBdr>
                <w:top w:val="none" w:sz="0" w:space="0" w:color="auto"/>
                <w:left w:val="none" w:sz="0" w:space="0" w:color="auto"/>
                <w:bottom w:val="none" w:sz="0" w:space="0" w:color="auto"/>
                <w:right w:val="none" w:sz="0" w:space="0" w:color="auto"/>
              </w:divBdr>
            </w:div>
            <w:div w:id="271284845">
              <w:marLeft w:val="0"/>
              <w:marRight w:val="0"/>
              <w:marTop w:val="0"/>
              <w:marBottom w:val="0"/>
              <w:divBdr>
                <w:top w:val="none" w:sz="0" w:space="0" w:color="auto"/>
                <w:left w:val="none" w:sz="0" w:space="0" w:color="auto"/>
                <w:bottom w:val="none" w:sz="0" w:space="0" w:color="auto"/>
                <w:right w:val="none" w:sz="0" w:space="0" w:color="auto"/>
              </w:divBdr>
            </w:div>
            <w:div w:id="1625961998">
              <w:marLeft w:val="0"/>
              <w:marRight w:val="0"/>
              <w:marTop w:val="0"/>
              <w:marBottom w:val="0"/>
              <w:divBdr>
                <w:top w:val="none" w:sz="0" w:space="0" w:color="auto"/>
                <w:left w:val="none" w:sz="0" w:space="0" w:color="auto"/>
                <w:bottom w:val="none" w:sz="0" w:space="0" w:color="auto"/>
                <w:right w:val="none" w:sz="0" w:space="0" w:color="auto"/>
              </w:divBdr>
            </w:div>
            <w:div w:id="1433815329">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1318877469">
              <w:marLeft w:val="0"/>
              <w:marRight w:val="0"/>
              <w:marTop w:val="0"/>
              <w:marBottom w:val="0"/>
              <w:divBdr>
                <w:top w:val="none" w:sz="0" w:space="0" w:color="auto"/>
                <w:left w:val="none" w:sz="0" w:space="0" w:color="auto"/>
                <w:bottom w:val="none" w:sz="0" w:space="0" w:color="auto"/>
                <w:right w:val="none" w:sz="0" w:space="0" w:color="auto"/>
              </w:divBdr>
            </w:div>
            <w:div w:id="2128115242">
              <w:marLeft w:val="0"/>
              <w:marRight w:val="0"/>
              <w:marTop w:val="0"/>
              <w:marBottom w:val="0"/>
              <w:divBdr>
                <w:top w:val="none" w:sz="0" w:space="0" w:color="auto"/>
                <w:left w:val="none" w:sz="0" w:space="0" w:color="auto"/>
                <w:bottom w:val="none" w:sz="0" w:space="0" w:color="auto"/>
                <w:right w:val="none" w:sz="0" w:space="0" w:color="auto"/>
              </w:divBdr>
            </w:div>
            <w:div w:id="1665939858">
              <w:marLeft w:val="0"/>
              <w:marRight w:val="0"/>
              <w:marTop w:val="0"/>
              <w:marBottom w:val="0"/>
              <w:divBdr>
                <w:top w:val="none" w:sz="0" w:space="0" w:color="auto"/>
                <w:left w:val="none" w:sz="0" w:space="0" w:color="auto"/>
                <w:bottom w:val="none" w:sz="0" w:space="0" w:color="auto"/>
                <w:right w:val="none" w:sz="0" w:space="0" w:color="auto"/>
              </w:divBdr>
            </w:div>
            <w:div w:id="976034899">
              <w:marLeft w:val="0"/>
              <w:marRight w:val="0"/>
              <w:marTop w:val="0"/>
              <w:marBottom w:val="0"/>
              <w:divBdr>
                <w:top w:val="none" w:sz="0" w:space="0" w:color="auto"/>
                <w:left w:val="none" w:sz="0" w:space="0" w:color="auto"/>
                <w:bottom w:val="none" w:sz="0" w:space="0" w:color="auto"/>
                <w:right w:val="none" w:sz="0" w:space="0" w:color="auto"/>
              </w:divBdr>
            </w:div>
            <w:div w:id="843475093">
              <w:marLeft w:val="0"/>
              <w:marRight w:val="0"/>
              <w:marTop w:val="0"/>
              <w:marBottom w:val="0"/>
              <w:divBdr>
                <w:top w:val="none" w:sz="0" w:space="0" w:color="auto"/>
                <w:left w:val="none" w:sz="0" w:space="0" w:color="auto"/>
                <w:bottom w:val="none" w:sz="0" w:space="0" w:color="auto"/>
                <w:right w:val="none" w:sz="0" w:space="0" w:color="auto"/>
              </w:divBdr>
            </w:div>
            <w:div w:id="912667539">
              <w:marLeft w:val="0"/>
              <w:marRight w:val="0"/>
              <w:marTop w:val="0"/>
              <w:marBottom w:val="0"/>
              <w:divBdr>
                <w:top w:val="none" w:sz="0" w:space="0" w:color="auto"/>
                <w:left w:val="none" w:sz="0" w:space="0" w:color="auto"/>
                <w:bottom w:val="none" w:sz="0" w:space="0" w:color="auto"/>
                <w:right w:val="none" w:sz="0" w:space="0" w:color="auto"/>
              </w:divBdr>
            </w:div>
            <w:div w:id="831411648">
              <w:marLeft w:val="0"/>
              <w:marRight w:val="0"/>
              <w:marTop w:val="0"/>
              <w:marBottom w:val="0"/>
              <w:divBdr>
                <w:top w:val="none" w:sz="0" w:space="0" w:color="auto"/>
                <w:left w:val="none" w:sz="0" w:space="0" w:color="auto"/>
                <w:bottom w:val="none" w:sz="0" w:space="0" w:color="auto"/>
                <w:right w:val="none" w:sz="0" w:space="0" w:color="auto"/>
              </w:divBdr>
            </w:div>
            <w:div w:id="1463503701">
              <w:marLeft w:val="0"/>
              <w:marRight w:val="0"/>
              <w:marTop w:val="0"/>
              <w:marBottom w:val="0"/>
              <w:divBdr>
                <w:top w:val="none" w:sz="0" w:space="0" w:color="auto"/>
                <w:left w:val="none" w:sz="0" w:space="0" w:color="auto"/>
                <w:bottom w:val="none" w:sz="0" w:space="0" w:color="auto"/>
                <w:right w:val="none" w:sz="0" w:space="0" w:color="auto"/>
              </w:divBdr>
            </w:div>
            <w:div w:id="477963800">
              <w:marLeft w:val="0"/>
              <w:marRight w:val="0"/>
              <w:marTop w:val="0"/>
              <w:marBottom w:val="0"/>
              <w:divBdr>
                <w:top w:val="none" w:sz="0" w:space="0" w:color="auto"/>
                <w:left w:val="none" w:sz="0" w:space="0" w:color="auto"/>
                <w:bottom w:val="none" w:sz="0" w:space="0" w:color="auto"/>
                <w:right w:val="none" w:sz="0" w:space="0" w:color="auto"/>
              </w:divBdr>
            </w:div>
            <w:div w:id="2044165991">
              <w:marLeft w:val="0"/>
              <w:marRight w:val="0"/>
              <w:marTop w:val="0"/>
              <w:marBottom w:val="0"/>
              <w:divBdr>
                <w:top w:val="none" w:sz="0" w:space="0" w:color="auto"/>
                <w:left w:val="none" w:sz="0" w:space="0" w:color="auto"/>
                <w:bottom w:val="none" w:sz="0" w:space="0" w:color="auto"/>
                <w:right w:val="none" w:sz="0" w:space="0" w:color="auto"/>
              </w:divBdr>
            </w:div>
            <w:div w:id="1099252115">
              <w:marLeft w:val="0"/>
              <w:marRight w:val="0"/>
              <w:marTop w:val="0"/>
              <w:marBottom w:val="0"/>
              <w:divBdr>
                <w:top w:val="none" w:sz="0" w:space="0" w:color="auto"/>
                <w:left w:val="none" w:sz="0" w:space="0" w:color="auto"/>
                <w:bottom w:val="none" w:sz="0" w:space="0" w:color="auto"/>
                <w:right w:val="none" w:sz="0" w:space="0" w:color="auto"/>
              </w:divBdr>
            </w:div>
            <w:div w:id="1132207882">
              <w:marLeft w:val="0"/>
              <w:marRight w:val="0"/>
              <w:marTop w:val="0"/>
              <w:marBottom w:val="0"/>
              <w:divBdr>
                <w:top w:val="none" w:sz="0" w:space="0" w:color="auto"/>
                <w:left w:val="none" w:sz="0" w:space="0" w:color="auto"/>
                <w:bottom w:val="none" w:sz="0" w:space="0" w:color="auto"/>
                <w:right w:val="none" w:sz="0" w:space="0" w:color="auto"/>
              </w:divBdr>
            </w:div>
            <w:div w:id="1368065076">
              <w:marLeft w:val="0"/>
              <w:marRight w:val="0"/>
              <w:marTop w:val="0"/>
              <w:marBottom w:val="0"/>
              <w:divBdr>
                <w:top w:val="none" w:sz="0" w:space="0" w:color="auto"/>
                <w:left w:val="none" w:sz="0" w:space="0" w:color="auto"/>
                <w:bottom w:val="none" w:sz="0" w:space="0" w:color="auto"/>
                <w:right w:val="none" w:sz="0" w:space="0" w:color="auto"/>
              </w:divBdr>
            </w:div>
            <w:div w:id="1088842978">
              <w:marLeft w:val="0"/>
              <w:marRight w:val="0"/>
              <w:marTop w:val="0"/>
              <w:marBottom w:val="0"/>
              <w:divBdr>
                <w:top w:val="none" w:sz="0" w:space="0" w:color="auto"/>
                <w:left w:val="none" w:sz="0" w:space="0" w:color="auto"/>
                <w:bottom w:val="none" w:sz="0" w:space="0" w:color="auto"/>
                <w:right w:val="none" w:sz="0" w:space="0" w:color="auto"/>
              </w:divBdr>
            </w:div>
            <w:div w:id="1317488377">
              <w:marLeft w:val="0"/>
              <w:marRight w:val="0"/>
              <w:marTop w:val="0"/>
              <w:marBottom w:val="0"/>
              <w:divBdr>
                <w:top w:val="none" w:sz="0" w:space="0" w:color="auto"/>
                <w:left w:val="none" w:sz="0" w:space="0" w:color="auto"/>
                <w:bottom w:val="none" w:sz="0" w:space="0" w:color="auto"/>
                <w:right w:val="none" w:sz="0" w:space="0" w:color="auto"/>
              </w:divBdr>
            </w:div>
            <w:div w:id="1478188112">
              <w:marLeft w:val="0"/>
              <w:marRight w:val="0"/>
              <w:marTop w:val="0"/>
              <w:marBottom w:val="0"/>
              <w:divBdr>
                <w:top w:val="none" w:sz="0" w:space="0" w:color="auto"/>
                <w:left w:val="none" w:sz="0" w:space="0" w:color="auto"/>
                <w:bottom w:val="none" w:sz="0" w:space="0" w:color="auto"/>
                <w:right w:val="none" w:sz="0" w:space="0" w:color="auto"/>
              </w:divBdr>
            </w:div>
            <w:div w:id="458569874">
              <w:marLeft w:val="0"/>
              <w:marRight w:val="0"/>
              <w:marTop w:val="0"/>
              <w:marBottom w:val="0"/>
              <w:divBdr>
                <w:top w:val="none" w:sz="0" w:space="0" w:color="auto"/>
                <w:left w:val="none" w:sz="0" w:space="0" w:color="auto"/>
                <w:bottom w:val="none" w:sz="0" w:space="0" w:color="auto"/>
                <w:right w:val="none" w:sz="0" w:space="0" w:color="auto"/>
              </w:divBdr>
            </w:div>
            <w:div w:id="1654023150">
              <w:marLeft w:val="0"/>
              <w:marRight w:val="0"/>
              <w:marTop w:val="0"/>
              <w:marBottom w:val="0"/>
              <w:divBdr>
                <w:top w:val="none" w:sz="0" w:space="0" w:color="auto"/>
                <w:left w:val="none" w:sz="0" w:space="0" w:color="auto"/>
                <w:bottom w:val="none" w:sz="0" w:space="0" w:color="auto"/>
                <w:right w:val="none" w:sz="0" w:space="0" w:color="auto"/>
              </w:divBdr>
            </w:div>
            <w:div w:id="1473593477">
              <w:marLeft w:val="0"/>
              <w:marRight w:val="0"/>
              <w:marTop w:val="0"/>
              <w:marBottom w:val="0"/>
              <w:divBdr>
                <w:top w:val="none" w:sz="0" w:space="0" w:color="auto"/>
                <w:left w:val="none" w:sz="0" w:space="0" w:color="auto"/>
                <w:bottom w:val="none" w:sz="0" w:space="0" w:color="auto"/>
                <w:right w:val="none" w:sz="0" w:space="0" w:color="auto"/>
              </w:divBdr>
            </w:div>
            <w:div w:id="1216622493">
              <w:marLeft w:val="0"/>
              <w:marRight w:val="0"/>
              <w:marTop w:val="0"/>
              <w:marBottom w:val="0"/>
              <w:divBdr>
                <w:top w:val="none" w:sz="0" w:space="0" w:color="auto"/>
                <w:left w:val="none" w:sz="0" w:space="0" w:color="auto"/>
                <w:bottom w:val="none" w:sz="0" w:space="0" w:color="auto"/>
                <w:right w:val="none" w:sz="0" w:space="0" w:color="auto"/>
              </w:divBdr>
            </w:div>
            <w:div w:id="1120805527">
              <w:marLeft w:val="0"/>
              <w:marRight w:val="0"/>
              <w:marTop w:val="0"/>
              <w:marBottom w:val="0"/>
              <w:divBdr>
                <w:top w:val="none" w:sz="0" w:space="0" w:color="auto"/>
                <w:left w:val="none" w:sz="0" w:space="0" w:color="auto"/>
                <w:bottom w:val="none" w:sz="0" w:space="0" w:color="auto"/>
                <w:right w:val="none" w:sz="0" w:space="0" w:color="auto"/>
              </w:divBdr>
            </w:div>
            <w:div w:id="168755737">
              <w:marLeft w:val="0"/>
              <w:marRight w:val="0"/>
              <w:marTop w:val="0"/>
              <w:marBottom w:val="0"/>
              <w:divBdr>
                <w:top w:val="none" w:sz="0" w:space="0" w:color="auto"/>
                <w:left w:val="none" w:sz="0" w:space="0" w:color="auto"/>
                <w:bottom w:val="none" w:sz="0" w:space="0" w:color="auto"/>
                <w:right w:val="none" w:sz="0" w:space="0" w:color="auto"/>
              </w:divBdr>
            </w:div>
            <w:div w:id="292568113">
              <w:marLeft w:val="0"/>
              <w:marRight w:val="0"/>
              <w:marTop w:val="0"/>
              <w:marBottom w:val="0"/>
              <w:divBdr>
                <w:top w:val="none" w:sz="0" w:space="0" w:color="auto"/>
                <w:left w:val="none" w:sz="0" w:space="0" w:color="auto"/>
                <w:bottom w:val="none" w:sz="0" w:space="0" w:color="auto"/>
                <w:right w:val="none" w:sz="0" w:space="0" w:color="auto"/>
              </w:divBdr>
            </w:div>
            <w:div w:id="1034890970">
              <w:marLeft w:val="0"/>
              <w:marRight w:val="0"/>
              <w:marTop w:val="0"/>
              <w:marBottom w:val="0"/>
              <w:divBdr>
                <w:top w:val="none" w:sz="0" w:space="0" w:color="auto"/>
                <w:left w:val="none" w:sz="0" w:space="0" w:color="auto"/>
                <w:bottom w:val="none" w:sz="0" w:space="0" w:color="auto"/>
                <w:right w:val="none" w:sz="0" w:space="0" w:color="auto"/>
              </w:divBdr>
            </w:div>
            <w:div w:id="79064248">
              <w:marLeft w:val="0"/>
              <w:marRight w:val="0"/>
              <w:marTop w:val="0"/>
              <w:marBottom w:val="0"/>
              <w:divBdr>
                <w:top w:val="none" w:sz="0" w:space="0" w:color="auto"/>
                <w:left w:val="none" w:sz="0" w:space="0" w:color="auto"/>
                <w:bottom w:val="none" w:sz="0" w:space="0" w:color="auto"/>
                <w:right w:val="none" w:sz="0" w:space="0" w:color="auto"/>
              </w:divBdr>
            </w:div>
            <w:div w:id="157768388">
              <w:marLeft w:val="0"/>
              <w:marRight w:val="0"/>
              <w:marTop w:val="0"/>
              <w:marBottom w:val="0"/>
              <w:divBdr>
                <w:top w:val="none" w:sz="0" w:space="0" w:color="auto"/>
                <w:left w:val="none" w:sz="0" w:space="0" w:color="auto"/>
                <w:bottom w:val="none" w:sz="0" w:space="0" w:color="auto"/>
                <w:right w:val="none" w:sz="0" w:space="0" w:color="auto"/>
              </w:divBdr>
            </w:div>
            <w:div w:id="1049185720">
              <w:marLeft w:val="0"/>
              <w:marRight w:val="0"/>
              <w:marTop w:val="0"/>
              <w:marBottom w:val="0"/>
              <w:divBdr>
                <w:top w:val="none" w:sz="0" w:space="0" w:color="auto"/>
                <w:left w:val="none" w:sz="0" w:space="0" w:color="auto"/>
                <w:bottom w:val="none" w:sz="0" w:space="0" w:color="auto"/>
                <w:right w:val="none" w:sz="0" w:space="0" w:color="auto"/>
              </w:divBdr>
            </w:div>
            <w:div w:id="439958394">
              <w:marLeft w:val="0"/>
              <w:marRight w:val="0"/>
              <w:marTop w:val="0"/>
              <w:marBottom w:val="0"/>
              <w:divBdr>
                <w:top w:val="none" w:sz="0" w:space="0" w:color="auto"/>
                <w:left w:val="none" w:sz="0" w:space="0" w:color="auto"/>
                <w:bottom w:val="none" w:sz="0" w:space="0" w:color="auto"/>
                <w:right w:val="none" w:sz="0" w:space="0" w:color="auto"/>
              </w:divBdr>
            </w:div>
            <w:div w:id="1549025437">
              <w:marLeft w:val="0"/>
              <w:marRight w:val="0"/>
              <w:marTop w:val="0"/>
              <w:marBottom w:val="0"/>
              <w:divBdr>
                <w:top w:val="none" w:sz="0" w:space="0" w:color="auto"/>
                <w:left w:val="none" w:sz="0" w:space="0" w:color="auto"/>
                <w:bottom w:val="none" w:sz="0" w:space="0" w:color="auto"/>
                <w:right w:val="none" w:sz="0" w:space="0" w:color="auto"/>
              </w:divBdr>
            </w:div>
            <w:div w:id="1870143132">
              <w:marLeft w:val="0"/>
              <w:marRight w:val="0"/>
              <w:marTop w:val="0"/>
              <w:marBottom w:val="0"/>
              <w:divBdr>
                <w:top w:val="none" w:sz="0" w:space="0" w:color="auto"/>
                <w:left w:val="none" w:sz="0" w:space="0" w:color="auto"/>
                <w:bottom w:val="none" w:sz="0" w:space="0" w:color="auto"/>
                <w:right w:val="none" w:sz="0" w:space="0" w:color="auto"/>
              </w:divBdr>
            </w:div>
            <w:div w:id="1378820525">
              <w:marLeft w:val="0"/>
              <w:marRight w:val="0"/>
              <w:marTop w:val="0"/>
              <w:marBottom w:val="0"/>
              <w:divBdr>
                <w:top w:val="none" w:sz="0" w:space="0" w:color="auto"/>
                <w:left w:val="none" w:sz="0" w:space="0" w:color="auto"/>
                <w:bottom w:val="none" w:sz="0" w:space="0" w:color="auto"/>
                <w:right w:val="none" w:sz="0" w:space="0" w:color="auto"/>
              </w:divBdr>
            </w:div>
            <w:div w:id="1999772498">
              <w:marLeft w:val="0"/>
              <w:marRight w:val="0"/>
              <w:marTop w:val="0"/>
              <w:marBottom w:val="0"/>
              <w:divBdr>
                <w:top w:val="none" w:sz="0" w:space="0" w:color="auto"/>
                <w:left w:val="none" w:sz="0" w:space="0" w:color="auto"/>
                <w:bottom w:val="none" w:sz="0" w:space="0" w:color="auto"/>
                <w:right w:val="none" w:sz="0" w:space="0" w:color="auto"/>
              </w:divBdr>
            </w:div>
            <w:div w:id="1001852216">
              <w:marLeft w:val="0"/>
              <w:marRight w:val="0"/>
              <w:marTop w:val="0"/>
              <w:marBottom w:val="0"/>
              <w:divBdr>
                <w:top w:val="none" w:sz="0" w:space="0" w:color="auto"/>
                <w:left w:val="none" w:sz="0" w:space="0" w:color="auto"/>
                <w:bottom w:val="none" w:sz="0" w:space="0" w:color="auto"/>
                <w:right w:val="none" w:sz="0" w:space="0" w:color="auto"/>
              </w:divBdr>
            </w:div>
            <w:div w:id="615066247">
              <w:marLeft w:val="0"/>
              <w:marRight w:val="0"/>
              <w:marTop w:val="0"/>
              <w:marBottom w:val="0"/>
              <w:divBdr>
                <w:top w:val="none" w:sz="0" w:space="0" w:color="auto"/>
                <w:left w:val="none" w:sz="0" w:space="0" w:color="auto"/>
                <w:bottom w:val="none" w:sz="0" w:space="0" w:color="auto"/>
                <w:right w:val="none" w:sz="0" w:space="0" w:color="auto"/>
              </w:divBdr>
            </w:div>
            <w:div w:id="267736323">
              <w:marLeft w:val="0"/>
              <w:marRight w:val="0"/>
              <w:marTop w:val="0"/>
              <w:marBottom w:val="0"/>
              <w:divBdr>
                <w:top w:val="none" w:sz="0" w:space="0" w:color="auto"/>
                <w:left w:val="none" w:sz="0" w:space="0" w:color="auto"/>
                <w:bottom w:val="none" w:sz="0" w:space="0" w:color="auto"/>
                <w:right w:val="none" w:sz="0" w:space="0" w:color="auto"/>
              </w:divBdr>
            </w:div>
            <w:div w:id="1956712808">
              <w:marLeft w:val="0"/>
              <w:marRight w:val="0"/>
              <w:marTop w:val="0"/>
              <w:marBottom w:val="0"/>
              <w:divBdr>
                <w:top w:val="none" w:sz="0" w:space="0" w:color="auto"/>
                <w:left w:val="none" w:sz="0" w:space="0" w:color="auto"/>
                <w:bottom w:val="none" w:sz="0" w:space="0" w:color="auto"/>
                <w:right w:val="none" w:sz="0" w:space="0" w:color="auto"/>
              </w:divBdr>
            </w:div>
            <w:div w:id="1635938475">
              <w:marLeft w:val="0"/>
              <w:marRight w:val="0"/>
              <w:marTop w:val="0"/>
              <w:marBottom w:val="0"/>
              <w:divBdr>
                <w:top w:val="none" w:sz="0" w:space="0" w:color="auto"/>
                <w:left w:val="none" w:sz="0" w:space="0" w:color="auto"/>
                <w:bottom w:val="none" w:sz="0" w:space="0" w:color="auto"/>
                <w:right w:val="none" w:sz="0" w:space="0" w:color="auto"/>
              </w:divBdr>
            </w:div>
            <w:div w:id="55320519">
              <w:marLeft w:val="0"/>
              <w:marRight w:val="0"/>
              <w:marTop w:val="0"/>
              <w:marBottom w:val="0"/>
              <w:divBdr>
                <w:top w:val="none" w:sz="0" w:space="0" w:color="auto"/>
                <w:left w:val="none" w:sz="0" w:space="0" w:color="auto"/>
                <w:bottom w:val="none" w:sz="0" w:space="0" w:color="auto"/>
                <w:right w:val="none" w:sz="0" w:space="0" w:color="auto"/>
              </w:divBdr>
            </w:div>
            <w:div w:id="592858389">
              <w:marLeft w:val="0"/>
              <w:marRight w:val="0"/>
              <w:marTop w:val="0"/>
              <w:marBottom w:val="0"/>
              <w:divBdr>
                <w:top w:val="none" w:sz="0" w:space="0" w:color="auto"/>
                <w:left w:val="none" w:sz="0" w:space="0" w:color="auto"/>
                <w:bottom w:val="none" w:sz="0" w:space="0" w:color="auto"/>
                <w:right w:val="none" w:sz="0" w:space="0" w:color="auto"/>
              </w:divBdr>
            </w:div>
            <w:div w:id="1335649778">
              <w:marLeft w:val="0"/>
              <w:marRight w:val="0"/>
              <w:marTop w:val="0"/>
              <w:marBottom w:val="0"/>
              <w:divBdr>
                <w:top w:val="none" w:sz="0" w:space="0" w:color="auto"/>
                <w:left w:val="none" w:sz="0" w:space="0" w:color="auto"/>
                <w:bottom w:val="none" w:sz="0" w:space="0" w:color="auto"/>
                <w:right w:val="none" w:sz="0" w:space="0" w:color="auto"/>
              </w:divBdr>
            </w:div>
            <w:div w:id="680087722">
              <w:marLeft w:val="0"/>
              <w:marRight w:val="0"/>
              <w:marTop w:val="0"/>
              <w:marBottom w:val="0"/>
              <w:divBdr>
                <w:top w:val="none" w:sz="0" w:space="0" w:color="auto"/>
                <w:left w:val="none" w:sz="0" w:space="0" w:color="auto"/>
                <w:bottom w:val="none" w:sz="0" w:space="0" w:color="auto"/>
                <w:right w:val="none" w:sz="0" w:space="0" w:color="auto"/>
              </w:divBdr>
            </w:div>
            <w:div w:id="874735660">
              <w:marLeft w:val="0"/>
              <w:marRight w:val="0"/>
              <w:marTop w:val="0"/>
              <w:marBottom w:val="0"/>
              <w:divBdr>
                <w:top w:val="none" w:sz="0" w:space="0" w:color="auto"/>
                <w:left w:val="none" w:sz="0" w:space="0" w:color="auto"/>
                <w:bottom w:val="none" w:sz="0" w:space="0" w:color="auto"/>
                <w:right w:val="none" w:sz="0" w:space="0" w:color="auto"/>
              </w:divBdr>
            </w:div>
            <w:div w:id="334573908">
              <w:marLeft w:val="0"/>
              <w:marRight w:val="0"/>
              <w:marTop w:val="0"/>
              <w:marBottom w:val="0"/>
              <w:divBdr>
                <w:top w:val="none" w:sz="0" w:space="0" w:color="auto"/>
                <w:left w:val="none" w:sz="0" w:space="0" w:color="auto"/>
                <w:bottom w:val="none" w:sz="0" w:space="0" w:color="auto"/>
                <w:right w:val="none" w:sz="0" w:space="0" w:color="auto"/>
              </w:divBdr>
            </w:div>
            <w:div w:id="213543707">
              <w:marLeft w:val="0"/>
              <w:marRight w:val="0"/>
              <w:marTop w:val="0"/>
              <w:marBottom w:val="0"/>
              <w:divBdr>
                <w:top w:val="none" w:sz="0" w:space="0" w:color="auto"/>
                <w:left w:val="none" w:sz="0" w:space="0" w:color="auto"/>
                <w:bottom w:val="none" w:sz="0" w:space="0" w:color="auto"/>
                <w:right w:val="none" w:sz="0" w:space="0" w:color="auto"/>
              </w:divBdr>
            </w:div>
            <w:div w:id="232282427">
              <w:marLeft w:val="0"/>
              <w:marRight w:val="0"/>
              <w:marTop w:val="0"/>
              <w:marBottom w:val="0"/>
              <w:divBdr>
                <w:top w:val="none" w:sz="0" w:space="0" w:color="auto"/>
                <w:left w:val="none" w:sz="0" w:space="0" w:color="auto"/>
                <w:bottom w:val="none" w:sz="0" w:space="0" w:color="auto"/>
                <w:right w:val="none" w:sz="0" w:space="0" w:color="auto"/>
              </w:divBdr>
            </w:div>
            <w:div w:id="1158837736">
              <w:marLeft w:val="0"/>
              <w:marRight w:val="0"/>
              <w:marTop w:val="0"/>
              <w:marBottom w:val="0"/>
              <w:divBdr>
                <w:top w:val="none" w:sz="0" w:space="0" w:color="auto"/>
                <w:left w:val="none" w:sz="0" w:space="0" w:color="auto"/>
                <w:bottom w:val="none" w:sz="0" w:space="0" w:color="auto"/>
                <w:right w:val="none" w:sz="0" w:space="0" w:color="auto"/>
              </w:divBdr>
            </w:div>
            <w:div w:id="1843861117">
              <w:marLeft w:val="0"/>
              <w:marRight w:val="0"/>
              <w:marTop w:val="0"/>
              <w:marBottom w:val="0"/>
              <w:divBdr>
                <w:top w:val="none" w:sz="0" w:space="0" w:color="auto"/>
                <w:left w:val="none" w:sz="0" w:space="0" w:color="auto"/>
                <w:bottom w:val="none" w:sz="0" w:space="0" w:color="auto"/>
                <w:right w:val="none" w:sz="0" w:space="0" w:color="auto"/>
              </w:divBdr>
            </w:div>
            <w:div w:id="964851476">
              <w:marLeft w:val="0"/>
              <w:marRight w:val="0"/>
              <w:marTop w:val="0"/>
              <w:marBottom w:val="0"/>
              <w:divBdr>
                <w:top w:val="none" w:sz="0" w:space="0" w:color="auto"/>
                <w:left w:val="none" w:sz="0" w:space="0" w:color="auto"/>
                <w:bottom w:val="none" w:sz="0" w:space="0" w:color="auto"/>
                <w:right w:val="none" w:sz="0" w:space="0" w:color="auto"/>
              </w:divBdr>
            </w:div>
            <w:div w:id="1759477472">
              <w:marLeft w:val="0"/>
              <w:marRight w:val="0"/>
              <w:marTop w:val="0"/>
              <w:marBottom w:val="0"/>
              <w:divBdr>
                <w:top w:val="none" w:sz="0" w:space="0" w:color="auto"/>
                <w:left w:val="none" w:sz="0" w:space="0" w:color="auto"/>
                <w:bottom w:val="none" w:sz="0" w:space="0" w:color="auto"/>
                <w:right w:val="none" w:sz="0" w:space="0" w:color="auto"/>
              </w:divBdr>
            </w:div>
            <w:div w:id="2134906974">
              <w:marLeft w:val="0"/>
              <w:marRight w:val="0"/>
              <w:marTop w:val="0"/>
              <w:marBottom w:val="0"/>
              <w:divBdr>
                <w:top w:val="none" w:sz="0" w:space="0" w:color="auto"/>
                <w:left w:val="none" w:sz="0" w:space="0" w:color="auto"/>
                <w:bottom w:val="none" w:sz="0" w:space="0" w:color="auto"/>
                <w:right w:val="none" w:sz="0" w:space="0" w:color="auto"/>
              </w:divBdr>
            </w:div>
            <w:div w:id="1461073015">
              <w:marLeft w:val="0"/>
              <w:marRight w:val="0"/>
              <w:marTop w:val="0"/>
              <w:marBottom w:val="0"/>
              <w:divBdr>
                <w:top w:val="none" w:sz="0" w:space="0" w:color="auto"/>
                <w:left w:val="none" w:sz="0" w:space="0" w:color="auto"/>
                <w:bottom w:val="none" w:sz="0" w:space="0" w:color="auto"/>
                <w:right w:val="none" w:sz="0" w:space="0" w:color="auto"/>
              </w:divBdr>
            </w:div>
            <w:div w:id="1275332759">
              <w:marLeft w:val="0"/>
              <w:marRight w:val="0"/>
              <w:marTop w:val="0"/>
              <w:marBottom w:val="0"/>
              <w:divBdr>
                <w:top w:val="none" w:sz="0" w:space="0" w:color="auto"/>
                <w:left w:val="none" w:sz="0" w:space="0" w:color="auto"/>
                <w:bottom w:val="none" w:sz="0" w:space="0" w:color="auto"/>
                <w:right w:val="none" w:sz="0" w:space="0" w:color="auto"/>
              </w:divBdr>
            </w:div>
            <w:div w:id="631716789">
              <w:marLeft w:val="0"/>
              <w:marRight w:val="0"/>
              <w:marTop w:val="0"/>
              <w:marBottom w:val="0"/>
              <w:divBdr>
                <w:top w:val="none" w:sz="0" w:space="0" w:color="auto"/>
                <w:left w:val="none" w:sz="0" w:space="0" w:color="auto"/>
                <w:bottom w:val="none" w:sz="0" w:space="0" w:color="auto"/>
                <w:right w:val="none" w:sz="0" w:space="0" w:color="auto"/>
              </w:divBdr>
            </w:div>
            <w:div w:id="539778722">
              <w:marLeft w:val="0"/>
              <w:marRight w:val="0"/>
              <w:marTop w:val="0"/>
              <w:marBottom w:val="0"/>
              <w:divBdr>
                <w:top w:val="none" w:sz="0" w:space="0" w:color="auto"/>
                <w:left w:val="none" w:sz="0" w:space="0" w:color="auto"/>
                <w:bottom w:val="none" w:sz="0" w:space="0" w:color="auto"/>
                <w:right w:val="none" w:sz="0" w:space="0" w:color="auto"/>
              </w:divBdr>
            </w:div>
            <w:div w:id="547958972">
              <w:marLeft w:val="0"/>
              <w:marRight w:val="0"/>
              <w:marTop w:val="0"/>
              <w:marBottom w:val="0"/>
              <w:divBdr>
                <w:top w:val="none" w:sz="0" w:space="0" w:color="auto"/>
                <w:left w:val="none" w:sz="0" w:space="0" w:color="auto"/>
                <w:bottom w:val="none" w:sz="0" w:space="0" w:color="auto"/>
                <w:right w:val="none" w:sz="0" w:space="0" w:color="auto"/>
              </w:divBdr>
            </w:div>
            <w:div w:id="743143596">
              <w:marLeft w:val="0"/>
              <w:marRight w:val="0"/>
              <w:marTop w:val="0"/>
              <w:marBottom w:val="0"/>
              <w:divBdr>
                <w:top w:val="none" w:sz="0" w:space="0" w:color="auto"/>
                <w:left w:val="none" w:sz="0" w:space="0" w:color="auto"/>
                <w:bottom w:val="none" w:sz="0" w:space="0" w:color="auto"/>
                <w:right w:val="none" w:sz="0" w:space="0" w:color="auto"/>
              </w:divBdr>
            </w:div>
            <w:div w:id="80110046">
              <w:marLeft w:val="0"/>
              <w:marRight w:val="0"/>
              <w:marTop w:val="0"/>
              <w:marBottom w:val="0"/>
              <w:divBdr>
                <w:top w:val="none" w:sz="0" w:space="0" w:color="auto"/>
                <w:left w:val="none" w:sz="0" w:space="0" w:color="auto"/>
                <w:bottom w:val="none" w:sz="0" w:space="0" w:color="auto"/>
                <w:right w:val="none" w:sz="0" w:space="0" w:color="auto"/>
              </w:divBdr>
            </w:div>
            <w:div w:id="915867285">
              <w:marLeft w:val="0"/>
              <w:marRight w:val="0"/>
              <w:marTop w:val="0"/>
              <w:marBottom w:val="0"/>
              <w:divBdr>
                <w:top w:val="none" w:sz="0" w:space="0" w:color="auto"/>
                <w:left w:val="none" w:sz="0" w:space="0" w:color="auto"/>
                <w:bottom w:val="none" w:sz="0" w:space="0" w:color="auto"/>
                <w:right w:val="none" w:sz="0" w:space="0" w:color="auto"/>
              </w:divBdr>
            </w:div>
            <w:div w:id="58983901">
              <w:marLeft w:val="0"/>
              <w:marRight w:val="0"/>
              <w:marTop w:val="0"/>
              <w:marBottom w:val="0"/>
              <w:divBdr>
                <w:top w:val="none" w:sz="0" w:space="0" w:color="auto"/>
                <w:left w:val="none" w:sz="0" w:space="0" w:color="auto"/>
                <w:bottom w:val="none" w:sz="0" w:space="0" w:color="auto"/>
                <w:right w:val="none" w:sz="0" w:space="0" w:color="auto"/>
              </w:divBdr>
            </w:div>
            <w:div w:id="1834027319">
              <w:marLeft w:val="0"/>
              <w:marRight w:val="0"/>
              <w:marTop w:val="0"/>
              <w:marBottom w:val="0"/>
              <w:divBdr>
                <w:top w:val="none" w:sz="0" w:space="0" w:color="auto"/>
                <w:left w:val="none" w:sz="0" w:space="0" w:color="auto"/>
                <w:bottom w:val="none" w:sz="0" w:space="0" w:color="auto"/>
                <w:right w:val="none" w:sz="0" w:space="0" w:color="auto"/>
              </w:divBdr>
            </w:div>
            <w:div w:id="451870863">
              <w:marLeft w:val="0"/>
              <w:marRight w:val="0"/>
              <w:marTop w:val="0"/>
              <w:marBottom w:val="0"/>
              <w:divBdr>
                <w:top w:val="none" w:sz="0" w:space="0" w:color="auto"/>
                <w:left w:val="none" w:sz="0" w:space="0" w:color="auto"/>
                <w:bottom w:val="none" w:sz="0" w:space="0" w:color="auto"/>
                <w:right w:val="none" w:sz="0" w:space="0" w:color="auto"/>
              </w:divBdr>
            </w:div>
            <w:div w:id="1987396386">
              <w:marLeft w:val="0"/>
              <w:marRight w:val="0"/>
              <w:marTop w:val="0"/>
              <w:marBottom w:val="0"/>
              <w:divBdr>
                <w:top w:val="none" w:sz="0" w:space="0" w:color="auto"/>
                <w:left w:val="none" w:sz="0" w:space="0" w:color="auto"/>
                <w:bottom w:val="none" w:sz="0" w:space="0" w:color="auto"/>
                <w:right w:val="none" w:sz="0" w:space="0" w:color="auto"/>
              </w:divBdr>
            </w:div>
            <w:div w:id="471948922">
              <w:marLeft w:val="0"/>
              <w:marRight w:val="0"/>
              <w:marTop w:val="0"/>
              <w:marBottom w:val="0"/>
              <w:divBdr>
                <w:top w:val="none" w:sz="0" w:space="0" w:color="auto"/>
                <w:left w:val="none" w:sz="0" w:space="0" w:color="auto"/>
                <w:bottom w:val="none" w:sz="0" w:space="0" w:color="auto"/>
                <w:right w:val="none" w:sz="0" w:space="0" w:color="auto"/>
              </w:divBdr>
            </w:div>
            <w:div w:id="390004944">
              <w:marLeft w:val="0"/>
              <w:marRight w:val="0"/>
              <w:marTop w:val="0"/>
              <w:marBottom w:val="0"/>
              <w:divBdr>
                <w:top w:val="none" w:sz="0" w:space="0" w:color="auto"/>
                <w:left w:val="none" w:sz="0" w:space="0" w:color="auto"/>
                <w:bottom w:val="none" w:sz="0" w:space="0" w:color="auto"/>
                <w:right w:val="none" w:sz="0" w:space="0" w:color="auto"/>
              </w:divBdr>
            </w:div>
            <w:div w:id="839349484">
              <w:marLeft w:val="0"/>
              <w:marRight w:val="0"/>
              <w:marTop w:val="0"/>
              <w:marBottom w:val="0"/>
              <w:divBdr>
                <w:top w:val="none" w:sz="0" w:space="0" w:color="auto"/>
                <w:left w:val="none" w:sz="0" w:space="0" w:color="auto"/>
                <w:bottom w:val="none" w:sz="0" w:space="0" w:color="auto"/>
                <w:right w:val="none" w:sz="0" w:space="0" w:color="auto"/>
              </w:divBdr>
            </w:div>
            <w:div w:id="816727062">
              <w:marLeft w:val="0"/>
              <w:marRight w:val="0"/>
              <w:marTop w:val="0"/>
              <w:marBottom w:val="0"/>
              <w:divBdr>
                <w:top w:val="none" w:sz="0" w:space="0" w:color="auto"/>
                <w:left w:val="none" w:sz="0" w:space="0" w:color="auto"/>
                <w:bottom w:val="none" w:sz="0" w:space="0" w:color="auto"/>
                <w:right w:val="none" w:sz="0" w:space="0" w:color="auto"/>
              </w:divBdr>
            </w:div>
          </w:divsChild>
        </w:div>
        <w:div w:id="102460992">
          <w:marLeft w:val="0"/>
          <w:marRight w:val="0"/>
          <w:marTop w:val="0"/>
          <w:marBottom w:val="0"/>
          <w:divBdr>
            <w:top w:val="none" w:sz="0" w:space="0" w:color="auto"/>
            <w:left w:val="none" w:sz="0" w:space="0" w:color="auto"/>
            <w:bottom w:val="none" w:sz="0" w:space="0" w:color="auto"/>
            <w:right w:val="none" w:sz="0" w:space="0" w:color="auto"/>
          </w:divBdr>
        </w:div>
        <w:div w:id="864173922">
          <w:marLeft w:val="0"/>
          <w:marRight w:val="0"/>
          <w:marTop w:val="0"/>
          <w:marBottom w:val="0"/>
          <w:divBdr>
            <w:top w:val="none" w:sz="0" w:space="0" w:color="auto"/>
            <w:left w:val="none" w:sz="0" w:space="0" w:color="auto"/>
            <w:bottom w:val="none" w:sz="0" w:space="0" w:color="auto"/>
            <w:right w:val="none" w:sz="0" w:space="0" w:color="auto"/>
          </w:divBdr>
        </w:div>
        <w:div w:id="490996278">
          <w:marLeft w:val="0"/>
          <w:marRight w:val="0"/>
          <w:marTop w:val="0"/>
          <w:marBottom w:val="0"/>
          <w:divBdr>
            <w:top w:val="none" w:sz="0" w:space="0" w:color="auto"/>
            <w:left w:val="none" w:sz="0" w:space="0" w:color="auto"/>
            <w:bottom w:val="none" w:sz="0" w:space="0" w:color="auto"/>
            <w:right w:val="none" w:sz="0" w:space="0" w:color="auto"/>
          </w:divBdr>
        </w:div>
        <w:div w:id="1336029727">
          <w:marLeft w:val="0"/>
          <w:marRight w:val="0"/>
          <w:marTop w:val="0"/>
          <w:marBottom w:val="0"/>
          <w:divBdr>
            <w:top w:val="none" w:sz="0" w:space="0" w:color="auto"/>
            <w:left w:val="none" w:sz="0" w:space="0" w:color="auto"/>
            <w:bottom w:val="none" w:sz="0" w:space="0" w:color="auto"/>
            <w:right w:val="none" w:sz="0" w:space="0" w:color="auto"/>
          </w:divBdr>
        </w:div>
        <w:div w:id="1459567337">
          <w:marLeft w:val="0"/>
          <w:marRight w:val="0"/>
          <w:marTop w:val="0"/>
          <w:marBottom w:val="0"/>
          <w:divBdr>
            <w:top w:val="none" w:sz="0" w:space="0" w:color="auto"/>
            <w:left w:val="none" w:sz="0" w:space="0" w:color="auto"/>
            <w:bottom w:val="none" w:sz="0" w:space="0" w:color="auto"/>
            <w:right w:val="none" w:sz="0" w:space="0" w:color="auto"/>
          </w:divBdr>
        </w:div>
        <w:div w:id="375081942">
          <w:marLeft w:val="0"/>
          <w:marRight w:val="0"/>
          <w:marTop w:val="0"/>
          <w:marBottom w:val="0"/>
          <w:divBdr>
            <w:top w:val="none" w:sz="0" w:space="0" w:color="auto"/>
            <w:left w:val="none" w:sz="0" w:space="0" w:color="auto"/>
            <w:bottom w:val="none" w:sz="0" w:space="0" w:color="auto"/>
            <w:right w:val="none" w:sz="0" w:space="0" w:color="auto"/>
          </w:divBdr>
        </w:div>
        <w:div w:id="1758018617">
          <w:marLeft w:val="0"/>
          <w:marRight w:val="0"/>
          <w:marTop w:val="0"/>
          <w:marBottom w:val="0"/>
          <w:divBdr>
            <w:top w:val="none" w:sz="0" w:space="0" w:color="auto"/>
            <w:left w:val="none" w:sz="0" w:space="0" w:color="auto"/>
            <w:bottom w:val="none" w:sz="0" w:space="0" w:color="auto"/>
            <w:right w:val="none" w:sz="0" w:space="0" w:color="auto"/>
          </w:divBdr>
        </w:div>
        <w:div w:id="1755934763">
          <w:marLeft w:val="0"/>
          <w:marRight w:val="0"/>
          <w:marTop w:val="0"/>
          <w:marBottom w:val="0"/>
          <w:divBdr>
            <w:top w:val="none" w:sz="0" w:space="0" w:color="auto"/>
            <w:left w:val="none" w:sz="0" w:space="0" w:color="auto"/>
            <w:bottom w:val="none" w:sz="0" w:space="0" w:color="auto"/>
            <w:right w:val="none" w:sz="0" w:space="0" w:color="auto"/>
          </w:divBdr>
        </w:div>
        <w:div w:id="1248882530">
          <w:marLeft w:val="0"/>
          <w:marRight w:val="0"/>
          <w:marTop w:val="0"/>
          <w:marBottom w:val="0"/>
          <w:divBdr>
            <w:top w:val="none" w:sz="0" w:space="0" w:color="auto"/>
            <w:left w:val="none" w:sz="0" w:space="0" w:color="auto"/>
            <w:bottom w:val="none" w:sz="0" w:space="0" w:color="auto"/>
            <w:right w:val="none" w:sz="0" w:space="0" w:color="auto"/>
          </w:divBdr>
        </w:div>
        <w:div w:id="872033513">
          <w:marLeft w:val="0"/>
          <w:marRight w:val="0"/>
          <w:marTop w:val="0"/>
          <w:marBottom w:val="0"/>
          <w:divBdr>
            <w:top w:val="none" w:sz="0" w:space="0" w:color="auto"/>
            <w:left w:val="none" w:sz="0" w:space="0" w:color="auto"/>
            <w:bottom w:val="none" w:sz="0" w:space="0" w:color="auto"/>
            <w:right w:val="none" w:sz="0" w:space="0" w:color="auto"/>
          </w:divBdr>
        </w:div>
        <w:div w:id="43261524">
          <w:marLeft w:val="0"/>
          <w:marRight w:val="0"/>
          <w:marTop w:val="0"/>
          <w:marBottom w:val="0"/>
          <w:divBdr>
            <w:top w:val="none" w:sz="0" w:space="0" w:color="auto"/>
            <w:left w:val="none" w:sz="0" w:space="0" w:color="auto"/>
            <w:bottom w:val="none" w:sz="0" w:space="0" w:color="auto"/>
            <w:right w:val="none" w:sz="0" w:space="0" w:color="auto"/>
          </w:divBdr>
        </w:div>
        <w:div w:id="25450931">
          <w:marLeft w:val="0"/>
          <w:marRight w:val="0"/>
          <w:marTop w:val="0"/>
          <w:marBottom w:val="0"/>
          <w:divBdr>
            <w:top w:val="none" w:sz="0" w:space="0" w:color="auto"/>
            <w:left w:val="none" w:sz="0" w:space="0" w:color="auto"/>
            <w:bottom w:val="none" w:sz="0" w:space="0" w:color="auto"/>
            <w:right w:val="none" w:sz="0" w:space="0" w:color="auto"/>
          </w:divBdr>
        </w:div>
        <w:div w:id="1553424683">
          <w:marLeft w:val="0"/>
          <w:marRight w:val="0"/>
          <w:marTop w:val="0"/>
          <w:marBottom w:val="0"/>
          <w:divBdr>
            <w:top w:val="none" w:sz="0" w:space="0" w:color="auto"/>
            <w:left w:val="none" w:sz="0" w:space="0" w:color="auto"/>
            <w:bottom w:val="none" w:sz="0" w:space="0" w:color="auto"/>
            <w:right w:val="none" w:sz="0" w:space="0" w:color="auto"/>
          </w:divBdr>
        </w:div>
        <w:div w:id="1465075734">
          <w:marLeft w:val="0"/>
          <w:marRight w:val="0"/>
          <w:marTop w:val="0"/>
          <w:marBottom w:val="0"/>
          <w:divBdr>
            <w:top w:val="none" w:sz="0" w:space="0" w:color="auto"/>
            <w:left w:val="none" w:sz="0" w:space="0" w:color="auto"/>
            <w:bottom w:val="none" w:sz="0" w:space="0" w:color="auto"/>
            <w:right w:val="none" w:sz="0" w:space="0" w:color="auto"/>
          </w:divBdr>
        </w:div>
        <w:div w:id="1317485">
          <w:marLeft w:val="0"/>
          <w:marRight w:val="0"/>
          <w:marTop w:val="0"/>
          <w:marBottom w:val="0"/>
          <w:divBdr>
            <w:top w:val="none" w:sz="0" w:space="0" w:color="auto"/>
            <w:left w:val="none" w:sz="0" w:space="0" w:color="auto"/>
            <w:bottom w:val="none" w:sz="0" w:space="0" w:color="auto"/>
            <w:right w:val="none" w:sz="0" w:space="0" w:color="auto"/>
          </w:divBdr>
        </w:div>
        <w:div w:id="1346783625">
          <w:marLeft w:val="0"/>
          <w:marRight w:val="0"/>
          <w:marTop w:val="0"/>
          <w:marBottom w:val="0"/>
          <w:divBdr>
            <w:top w:val="none" w:sz="0" w:space="0" w:color="auto"/>
            <w:left w:val="none" w:sz="0" w:space="0" w:color="auto"/>
            <w:bottom w:val="none" w:sz="0" w:space="0" w:color="auto"/>
            <w:right w:val="none" w:sz="0" w:space="0" w:color="auto"/>
          </w:divBdr>
        </w:div>
        <w:div w:id="433861865">
          <w:marLeft w:val="0"/>
          <w:marRight w:val="0"/>
          <w:marTop w:val="0"/>
          <w:marBottom w:val="0"/>
          <w:divBdr>
            <w:top w:val="none" w:sz="0" w:space="0" w:color="auto"/>
            <w:left w:val="none" w:sz="0" w:space="0" w:color="auto"/>
            <w:bottom w:val="none" w:sz="0" w:space="0" w:color="auto"/>
            <w:right w:val="none" w:sz="0" w:space="0" w:color="auto"/>
          </w:divBdr>
        </w:div>
        <w:div w:id="1926382481">
          <w:marLeft w:val="0"/>
          <w:marRight w:val="0"/>
          <w:marTop w:val="0"/>
          <w:marBottom w:val="0"/>
          <w:divBdr>
            <w:top w:val="none" w:sz="0" w:space="0" w:color="auto"/>
            <w:left w:val="none" w:sz="0" w:space="0" w:color="auto"/>
            <w:bottom w:val="none" w:sz="0" w:space="0" w:color="auto"/>
            <w:right w:val="none" w:sz="0" w:space="0" w:color="auto"/>
          </w:divBdr>
        </w:div>
        <w:div w:id="607663858">
          <w:marLeft w:val="0"/>
          <w:marRight w:val="0"/>
          <w:marTop w:val="0"/>
          <w:marBottom w:val="0"/>
          <w:divBdr>
            <w:top w:val="none" w:sz="0" w:space="0" w:color="auto"/>
            <w:left w:val="none" w:sz="0" w:space="0" w:color="auto"/>
            <w:bottom w:val="none" w:sz="0" w:space="0" w:color="auto"/>
            <w:right w:val="none" w:sz="0" w:space="0" w:color="auto"/>
          </w:divBdr>
        </w:div>
        <w:div w:id="97873085">
          <w:marLeft w:val="0"/>
          <w:marRight w:val="0"/>
          <w:marTop w:val="0"/>
          <w:marBottom w:val="0"/>
          <w:divBdr>
            <w:top w:val="none" w:sz="0" w:space="0" w:color="auto"/>
            <w:left w:val="none" w:sz="0" w:space="0" w:color="auto"/>
            <w:bottom w:val="none" w:sz="0" w:space="0" w:color="auto"/>
            <w:right w:val="none" w:sz="0" w:space="0" w:color="auto"/>
          </w:divBdr>
        </w:div>
        <w:div w:id="953828528">
          <w:marLeft w:val="0"/>
          <w:marRight w:val="0"/>
          <w:marTop w:val="0"/>
          <w:marBottom w:val="0"/>
          <w:divBdr>
            <w:top w:val="none" w:sz="0" w:space="0" w:color="auto"/>
            <w:left w:val="none" w:sz="0" w:space="0" w:color="auto"/>
            <w:bottom w:val="none" w:sz="0" w:space="0" w:color="auto"/>
            <w:right w:val="none" w:sz="0" w:space="0" w:color="auto"/>
          </w:divBdr>
        </w:div>
        <w:div w:id="1062294932">
          <w:marLeft w:val="0"/>
          <w:marRight w:val="0"/>
          <w:marTop w:val="0"/>
          <w:marBottom w:val="0"/>
          <w:divBdr>
            <w:top w:val="none" w:sz="0" w:space="0" w:color="auto"/>
            <w:left w:val="none" w:sz="0" w:space="0" w:color="auto"/>
            <w:bottom w:val="none" w:sz="0" w:space="0" w:color="auto"/>
            <w:right w:val="none" w:sz="0" w:space="0" w:color="auto"/>
          </w:divBdr>
        </w:div>
        <w:div w:id="851721370">
          <w:marLeft w:val="0"/>
          <w:marRight w:val="0"/>
          <w:marTop w:val="0"/>
          <w:marBottom w:val="0"/>
          <w:divBdr>
            <w:top w:val="none" w:sz="0" w:space="0" w:color="auto"/>
            <w:left w:val="none" w:sz="0" w:space="0" w:color="auto"/>
            <w:bottom w:val="none" w:sz="0" w:space="0" w:color="auto"/>
            <w:right w:val="none" w:sz="0" w:space="0" w:color="auto"/>
          </w:divBdr>
        </w:div>
        <w:div w:id="1829980857">
          <w:marLeft w:val="0"/>
          <w:marRight w:val="0"/>
          <w:marTop w:val="0"/>
          <w:marBottom w:val="0"/>
          <w:divBdr>
            <w:top w:val="none" w:sz="0" w:space="0" w:color="auto"/>
            <w:left w:val="none" w:sz="0" w:space="0" w:color="auto"/>
            <w:bottom w:val="none" w:sz="0" w:space="0" w:color="auto"/>
            <w:right w:val="none" w:sz="0" w:space="0" w:color="auto"/>
          </w:divBdr>
        </w:div>
        <w:div w:id="1171602875">
          <w:marLeft w:val="0"/>
          <w:marRight w:val="0"/>
          <w:marTop w:val="0"/>
          <w:marBottom w:val="0"/>
          <w:divBdr>
            <w:top w:val="none" w:sz="0" w:space="0" w:color="auto"/>
            <w:left w:val="none" w:sz="0" w:space="0" w:color="auto"/>
            <w:bottom w:val="none" w:sz="0" w:space="0" w:color="auto"/>
            <w:right w:val="none" w:sz="0" w:space="0" w:color="auto"/>
          </w:divBdr>
        </w:div>
        <w:div w:id="1303197708">
          <w:marLeft w:val="0"/>
          <w:marRight w:val="0"/>
          <w:marTop w:val="0"/>
          <w:marBottom w:val="0"/>
          <w:divBdr>
            <w:top w:val="none" w:sz="0" w:space="0" w:color="auto"/>
            <w:left w:val="none" w:sz="0" w:space="0" w:color="auto"/>
            <w:bottom w:val="none" w:sz="0" w:space="0" w:color="auto"/>
            <w:right w:val="none" w:sz="0" w:space="0" w:color="auto"/>
          </w:divBdr>
        </w:div>
        <w:div w:id="784618034">
          <w:marLeft w:val="0"/>
          <w:marRight w:val="0"/>
          <w:marTop w:val="0"/>
          <w:marBottom w:val="0"/>
          <w:divBdr>
            <w:top w:val="none" w:sz="0" w:space="0" w:color="auto"/>
            <w:left w:val="none" w:sz="0" w:space="0" w:color="auto"/>
            <w:bottom w:val="none" w:sz="0" w:space="0" w:color="auto"/>
            <w:right w:val="none" w:sz="0" w:space="0" w:color="auto"/>
          </w:divBdr>
        </w:div>
        <w:div w:id="1536969285">
          <w:marLeft w:val="0"/>
          <w:marRight w:val="0"/>
          <w:marTop w:val="0"/>
          <w:marBottom w:val="0"/>
          <w:divBdr>
            <w:top w:val="none" w:sz="0" w:space="0" w:color="auto"/>
            <w:left w:val="none" w:sz="0" w:space="0" w:color="auto"/>
            <w:bottom w:val="none" w:sz="0" w:space="0" w:color="auto"/>
            <w:right w:val="none" w:sz="0" w:space="0" w:color="auto"/>
          </w:divBdr>
        </w:div>
        <w:div w:id="1582834265">
          <w:marLeft w:val="0"/>
          <w:marRight w:val="0"/>
          <w:marTop w:val="0"/>
          <w:marBottom w:val="0"/>
          <w:divBdr>
            <w:top w:val="none" w:sz="0" w:space="0" w:color="auto"/>
            <w:left w:val="none" w:sz="0" w:space="0" w:color="auto"/>
            <w:bottom w:val="none" w:sz="0" w:space="0" w:color="auto"/>
            <w:right w:val="none" w:sz="0" w:space="0" w:color="auto"/>
          </w:divBdr>
        </w:div>
        <w:div w:id="935094482">
          <w:marLeft w:val="0"/>
          <w:marRight w:val="0"/>
          <w:marTop w:val="0"/>
          <w:marBottom w:val="0"/>
          <w:divBdr>
            <w:top w:val="none" w:sz="0" w:space="0" w:color="auto"/>
            <w:left w:val="none" w:sz="0" w:space="0" w:color="auto"/>
            <w:bottom w:val="none" w:sz="0" w:space="0" w:color="auto"/>
            <w:right w:val="none" w:sz="0" w:space="0" w:color="auto"/>
          </w:divBdr>
        </w:div>
        <w:div w:id="1621451244">
          <w:marLeft w:val="0"/>
          <w:marRight w:val="0"/>
          <w:marTop w:val="0"/>
          <w:marBottom w:val="0"/>
          <w:divBdr>
            <w:top w:val="none" w:sz="0" w:space="0" w:color="auto"/>
            <w:left w:val="none" w:sz="0" w:space="0" w:color="auto"/>
            <w:bottom w:val="none" w:sz="0" w:space="0" w:color="auto"/>
            <w:right w:val="none" w:sz="0" w:space="0" w:color="auto"/>
          </w:divBdr>
        </w:div>
        <w:div w:id="863597004">
          <w:marLeft w:val="0"/>
          <w:marRight w:val="0"/>
          <w:marTop w:val="0"/>
          <w:marBottom w:val="0"/>
          <w:divBdr>
            <w:top w:val="none" w:sz="0" w:space="0" w:color="auto"/>
            <w:left w:val="none" w:sz="0" w:space="0" w:color="auto"/>
            <w:bottom w:val="none" w:sz="0" w:space="0" w:color="auto"/>
            <w:right w:val="none" w:sz="0" w:space="0" w:color="auto"/>
          </w:divBdr>
        </w:div>
        <w:div w:id="1195777587">
          <w:marLeft w:val="0"/>
          <w:marRight w:val="0"/>
          <w:marTop w:val="0"/>
          <w:marBottom w:val="0"/>
          <w:divBdr>
            <w:top w:val="none" w:sz="0" w:space="0" w:color="auto"/>
            <w:left w:val="none" w:sz="0" w:space="0" w:color="auto"/>
            <w:bottom w:val="none" w:sz="0" w:space="0" w:color="auto"/>
            <w:right w:val="none" w:sz="0" w:space="0" w:color="auto"/>
          </w:divBdr>
        </w:div>
        <w:div w:id="344134307">
          <w:marLeft w:val="0"/>
          <w:marRight w:val="0"/>
          <w:marTop w:val="0"/>
          <w:marBottom w:val="0"/>
          <w:divBdr>
            <w:top w:val="none" w:sz="0" w:space="0" w:color="auto"/>
            <w:left w:val="none" w:sz="0" w:space="0" w:color="auto"/>
            <w:bottom w:val="none" w:sz="0" w:space="0" w:color="auto"/>
            <w:right w:val="none" w:sz="0" w:space="0" w:color="auto"/>
          </w:divBdr>
        </w:div>
        <w:div w:id="17974897">
          <w:marLeft w:val="0"/>
          <w:marRight w:val="0"/>
          <w:marTop w:val="0"/>
          <w:marBottom w:val="0"/>
          <w:divBdr>
            <w:top w:val="none" w:sz="0" w:space="0" w:color="auto"/>
            <w:left w:val="none" w:sz="0" w:space="0" w:color="auto"/>
            <w:bottom w:val="none" w:sz="0" w:space="0" w:color="auto"/>
            <w:right w:val="none" w:sz="0" w:space="0" w:color="auto"/>
          </w:divBdr>
        </w:div>
        <w:div w:id="1896621969">
          <w:marLeft w:val="0"/>
          <w:marRight w:val="0"/>
          <w:marTop w:val="0"/>
          <w:marBottom w:val="0"/>
          <w:divBdr>
            <w:top w:val="none" w:sz="0" w:space="0" w:color="auto"/>
            <w:left w:val="none" w:sz="0" w:space="0" w:color="auto"/>
            <w:bottom w:val="none" w:sz="0" w:space="0" w:color="auto"/>
            <w:right w:val="none" w:sz="0" w:space="0" w:color="auto"/>
          </w:divBdr>
        </w:div>
        <w:div w:id="2081517356">
          <w:marLeft w:val="0"/>
          <w:marRight w:val="0"/>
          <w:marTop w:val="0"/>
          <w:marBottom w:val="0"/>
          <w:divBdr>
            <w:top w:val="none" w:sz="0" w:space="0" w:color="auto"/>
            <w:left w:val="none" w:sz="0" w:space="0" w:color="auto"/>
            <w:bottom w:val="none" w:sz="0" w:space="0" w:color="auto"/>
            <w:right w:val="none" w:sz="0" w:space="0" w:color="auto"/>
          </w:divBdr>
        </w:div>
        <w:div w:id="441191326">
          <w:marLeft w:val="0"/>
          <w:marRight w:val="0"/>
          <w:marTop w:val="0"/>
          <w:marBottom w:val="0"/>
          <w:divBdr>
            <w:top w:val="none" w:sz="0" w:space="0" w:color="auto"/>
            <w:left w:val="none" w:sz="0" w:space="0" w:color="auto"/>
            <w:bottom w:val="none" w:sz="0" w:space="0" w:color="auto"/>
            <w:right w:val="none" w:sz="0" w:space="0" w:color="auto"/>
          </w:divBdr>
        </w:div>
        <w:div w:id="981614425">
          <w:marLeft w:val="0"/>
          <w:marRight w:val="0"/>
          <w:marTop w:val="0"/>
          <w:marBottom w:val="0"/>
          <w:divBdr>
            <w:top w:val="none" w:sz="0" w:space="0" w:color="auto"/>
            <w:left w:val="none" w:sz="0" w:space="0" w:color="auto"/>
            <w:bottom w:val="none" w:sz="0" w:space="0" w:color="auto"/>
            <w:right w:val="none" w:sz="0" w:space="0" w:color="auto"/>
          </w:divBdr>
        </w:div>
        <w:div w:id="1365714977">
          <w:marLeft w:val="0"/>
          <w:marRight w:val="0"/>
          <w:marTop w:val="0"/>
          <w:marBottom w:val="0"/>
          <w:divBdr>
            <w:top w:val="none" w:sz="0" w:space="0" w:color="auto"/>
            <w:left w:val="none" w:sz="0" w:space="0" w:color="auto"/>
            <w:bottom w:val="none" w:sz="0" w:space="0" w:color="auto"/>
            <w:right w:val="none" w:sz="0" w:space="0" w:color="auto"/>
          </w:divBdr>
        </w:div>
        <w:div w:id="502934926">
          <w:marLeft w:val="0"/>
          <w:marRight w:val="0"/>
          <w:marTop w:val="0"/>
          <w:marBottom w:val="0"/>
          <w:divBdr>
            <w:top w:val="none" w:sz="0" w:space="0" w:color="auto"/>
            <w:left w:val="none" w:sz="0" w:space="0" w:color="auto"/>
            <w:bottom w:val="none" w:sz="0" w:space="0" w:color="auto"/>
            <w:right w:val="none" w:sz="0" w:space="0" w:color="auto"/>
          </w:divBdr>
        </w:div>
        <w:div w:id="1206411029">
          <w:marLeft w:val="0"/>
          <w:marRight w:val="0"/>
          <w:marTop w:val="0"/>
          <w:marBottom w:val="0"/>
          <w:divBdr>
            <w:top w:val="none" w:sz="0" w:space="0" w:color="auto"/>
            <w:left w:val="none" w:sz="0" w:space="0" w:color="auto"/>
            <w:bottom w:val="none" w:sz="0" w:space="0" w:color="auto"/>
            <w:right w:val="none" w:sz="0" w:space="0" w:color="auto"/>
          </w:divBdr>
        </w:div>
        <w:div w:id="1304888759">
          <w:marLeft w:val="0"/>
          <w:marRight w:val="0"/>
          <w:marTop w:val="0"/>
          <w:marBottom w:val="0"/>
          <w:divBdr>
            <w:top w:val="none" w:sz="0" w:space="0" w:color="auto"/>
            <w:left w:val="none" w:sz="0" w:space="0" w:color="auto"/>
            <w:bottom w:val="none" w:sz="0" w:space="0" w:color="auto"/>
            <w:right w:val="none" w:sz="0" w:space="0" w:color="auto"/>
          </w:divBdr>
        </w:div>
        <w:div w:id="1246260974">
          <w:marLeft w:val="0"/>
          <w:marRight w:val="0"/>
          <w:marTop w:val="0"/>
          <w:marBottom w:val="0"/>
          <w:divBdr>
            <w:top w:val="none" w:sz="0" w:space="0" w:color="auto"/>
            <w:left w:val="none" w:sz="0" w:space="0" w:color="auto"/>
            <w:bottom w:val="none" w:sz="0" w:space="0" w:color="auto"/>
            <w:right w:val="none" w:sz="0" w:space="0" w:color="auto"/>
          </w:divBdr>
        </w:div>
        <w:div w:id="1083139421">
          <w:marLeft w:val="0"/>
          <w:marRight w:val="0"/>
          <w:marTop w:val="0"/>
          <w:marBottom w:val="0"/>
          <w:divBdr>
            <w:top w:val="none" w:sz="0" w:space="0" w:color="auto"/>
            <w:left w:val="none" w:sz="0" w:space="0" w:color="auto"/>
            <w:bottom w:val="none" w:sz="0" w:space="0" w:color="auto"/>
            <w:right w:val="none" w:sz="0" w:space="0" w:color="auto"/>
          </w:divBdr>
        </w:div>
        <w:div w:id="988705389">
          <w:marLeft w:val="0"/>
          <w:marRight w:val="0"/>
          <w:marTop w:val="0"/>
          <w:marBottom w:val="0"/>
          <w:divBdr>
            <w:top w:val="none" w:sz="0" w:space="0" w:color="auto"/>
            <w:left w:val="none" w:sz="0" w:space="0" w:color="auto"/>
            <w:bottom w:val="none" w:sz="0" w:space="0" w:color="auto"/>
            <w:right w:val="none" w:sz="0" w:space="0" w:color="auto"/>
          </w:divBdr>
        </w:div>
        <w:div w:id="1493713591">
          <w:marLeft w:val="0"/>
          <w:marRight w:val="0"/>
          <w:marTop w:val="0"/>
          <w:marBottom w:val="0"/>
          <w:divBdr>
            <w:top w:val="none" w:sz="0" w:space="0" w:color="auto"/>
            <w:left w:val="none" w:sz="0" w:space="0" w:color="auto"/>
            <w:bottom w:val="none" w:sz="0" w:space="0" w:color="auto"/>
            <w:right w:val="none" w:sz="0" w:space="0" w:color="auto"/>
          </w:divBdr>
        </w:div>
        <w:div w:id="1929338666">
          <w:marLeft w:val="0"/>
          <w:marRight w:val="0"/>
          <w:marTop w:val="0"/>
          <w:marBottom w:val="0"/>
          <w:divBdr>
            <w:top w:val="none" w:sz="0" w:space="0" w:color="auto"/>
            <w:left w:val="none" w:sz="0" w:space="0" w:color="auto"/>
            <w:bottom w:val="none" w:sz="0" w:space="0" w:color="auto"/>
            <w:right w:val="none" w:sz="0" w:space="0" w:color="auto"/>
          </w:divBdr>
        </w:div>
        <w:div w:id="1811946055">
          <w:marLeft w:val="0"/>
          <w:marRight w:val="0"/>
          <w:marTop w:val="0"/>
          <w:marBottom w:val="0"/>
          <w:divBdr>
            <w:top w:val="none" w:sz="0" w:space="0" w:color="auto"/>
            <w:left w:val="none" w:sz="0" w:space="0" w:color="auto"/>
            <w:bottom w:val="none" w:sz="0" w:space="0" w:color="auto"/>
            <w:right w:val="none" w:sz="0" w:space="0" w:color="auto"/>
          </w:divBdr>
        </w:div>
        <w:div w:id="579754357">
          <w:marLeft w:val="0"/>
          <w:marRight w:val="0"/>
          <w:marTop w:val="0"/>
          <w:marBottom w:val="0"/>
          <w:divBdr>
            <w:top w:val="none" w:sz="0" w:space="0" w:color="auto"/>
            <w:left w:val="none" w:sz="0" w:space="0" w:color="auto"/>
            <w:bottom w:val="none" w:sz="0" w:space="0" w:color="auto"/>
            <w:right w:val="none" w:sz="0" w:space="0" w:color="auto"/>
          </w:divBdr>
        </w:div>
        <w:div w:id="2027057568">
          <w:marLeft w:val="0"/>
          <w:marRight w:val="0"/>
          <w:marTop w:val="0"/>
          <w:marBottom w:val="0"/>
          <w:divBdr>
            <w:top w:val="none" w:sz="0" w:space="0" w:color="auto"/>
            <w:left w:val="none" w:sz="0" w:space="0" w:color="auto"/>
            <w:bottom w:val="none" w:sz="0" w:space="0" w:color="auto"/>
            <w:right w:val="none" w:sz="0" w:space="0" w:color="auto"/>
          </w:divBdr>
        </w:div>
        <w:div w:id="1109425194">
          <w:marLeft w:val="0"/>
          <w:marRight w:val="0"/>
          <w:marTop w:val="0"/>
          <w:marBottom w:val="0"/>
          <w:divBdr>
            <w:top w:val="none" w:sz="0" w:space="0" w:color="auto"/>
            <w:left w:val="none" w:sz="0" w:space="0" w:color="auto"/>
            <w:bottom w:val="none" w:sz="0" w:space="0" w:color="auto"/>
            <w:right w:val="none" w:sz="0" w:space="0" w:color="auto"/>
          </w:divBdr>
        </w:div>
        <w:div w:id="388505542">
          <w:marLeft w:val="0"/>
          <w:marRight w:val="0"/>
          <w:marTop w:val="0"/>
          <w:marBottom w:val="0"/>
          <w:divBdr>
            <w:top w:val="none" w:sz="0" w:space="0" w:color="auto"/>
            <w:left w:val="none" w:sz="0" w:space="0" w:color="auto"/>
            <w:bottom w:val="none" w:sz="0" w:space="0" w:color="auto"/>
            <w:right w:val="none" w:sz="0" w:space="0" w:color="auto"/>
          </w:divBdr>
        </w:div>
        <w:div w:id="155463682">
          <w:marLeft w:val="0"/>
          <w:marRight w:val="0"/>
          <w:marTop w:val="0"/>
          <w:marBottom w:val="0"/>
          <w:divBdr>
            <w:top w:val="none" w:sz="0" w:space="0" w:color="auto"/>
            <w:left w:val="none" w:sz="0" w:space="0" w:color="auto"/>
            <w:bottom w:val="none" w:sz="0" w:space="0" w:color="auto"/>
            <w:right w:val="none" w:sz="0" w:space="0" w:color="auto"/>
          </w:divBdr>
        </w:div>
        <w:div w:id="1594195562">
          <w:marLeft w:val="0"/>
          <w:marRight w:val="0"/>
          <w:marTop w:val="0"/>
          <w:marBottom w:val="0"/>
          <w:divBdr>
            <w:top w:val="none" w:sz="0" w:space="0" w:color="auto"/>
            <w:left w:val="none" w:sz="0" w:space="0" w:color="auto"/>
            <w:bottom w:val="none" w:sz="0" w:space="0" w:color="auto"/>
            <w:right w:val="none" w:sz="0" w:space="0" w:color="auto"/>
          </w:divBdr>
        </w:div>
        <w:div w:id="1151629450">
          <w:marLeft w:val="0"/>
          <w:marRight w:val="0"/>
          <w:marTop w:val="0"/>
          <w:marBottom w:val="0"/>
          <w:divBdr>
            <w:top w:val="none" w:sz="0" w:space="0" w:color="auto"/>
            <w:left w:val="none" w:sz="0" w:space="0" w:color="auto"/>
            <w:bottom w:val="none" w:sz="0" w:space="0" w:color="auto"/>
            <w:right w:val="none" w:sz="0" w:space="0" w:color="auto"/>
          </w:divBdr>
        </w:div>
        <w:div w:id="1728189860">
          <w:marLeft w:val="0"/>
          <w:marRight w:val="0"/>
          <w:marTop w:val="0"/>
          <w:marBottom w:val="0"/>
          <w:divBdr>
            <w:top w:val="none" w:sz="0" w:space="0" w:color="auto"/>
            <w:left w:val="none" w:sz="0" w:space="0" w:color="auto"/>
            <w:bottom w:val="none" w:sz="0" w:space="0" w:color="auto"/>
            <w:right w:val="none" w:sz="0" w:space="0" w:color="auto"/>
          </w:divBdr>
        </w:div>
        <w:div w:id="866914108">
          <w:marLeft w:val="0"/>
          <w:marRight w:val="0"/>
          <w:marTop w:val="0"/>
          <w:marBottom w:val="0"/>
          <w:divBdr>
            <w:top w:val="none" w:sz="0" w:space="0" w:color="auto"/>
            <w:left w:val="none" w:sz="0" w:space="0" w:color="auto"/>
            <w:bottom w:val="none" w:sz="0" w:space="0" w:color="auto"/>
            <w:right w:val="none" w:sz="0" w:space="0" w:color="auto"/>
          </w:divBdr>
        </w:div>
        <w:div w:id="1989170602">
          <w:marLeft w:val="0"/>
          <w:marRight w:val="0"/>
          <w:marTop w:val="0"/>
          <w:marBottom w:val="0"/>
          <w:divBdr>
            <w:top w:val="none" w:sz="0" w:space="0" w:color="auto"/>
            <w:left w:val="none" w:sz="0" w:space="0" w:color="auto"/>
            <w:bottom w:val="none" w:sz="0" w:space="0" w:color="auto"/>
            <w:right w:val="none" w:sz="0" w:space="0" w:color="auto"/>
          </w:divBdr>
        </w:div>
        <w:div w:id="1772775502">
          <w:marLeft w:val="0"/>
          <w:marRight w:val="0"/>
          <w:marTop w:val="0"/>
          <w:marBottom w:val="0"/>
          <w:divBdr>
            <w:top w:val="none" w:sz="0" w:space="0" w:color="auto"/>
            <w:left w:val="none" w:sz="0" w:space="0" w:color="auto"/>
            <w:bottom w:val="none" w:sz="0" w:space="0" w:color="auto"/>
            <w:right w:val="none" w:sz="0" w:space="0" w:color="auto"/>
          </w:divBdr>
        </w:div>
        <w:div w:id="737360831">
          <w:marLeft w:val="0"/>
          <w:marRight w:val="0"/>
          <w:marTop w:val="0"/>
          <w:marBottom w:val="0"/>
          <w:divBdr>
            <w:top w:val="none" w:sz="0" w:space="0" w:color="auto"/>
            <w:left w:val="none" w:sz="0" w:space="0" w:color="auto"/>
            <w:bottom w:val="none" w:sz="0" w:space="0" w:color="auto"/>
            <w:right w:val="none" w:sz="0" w:space="0" w:color="auto"/>
          </w:divBdr>
        </w:div>
        <w:div w:id="856507217">
          <w:marLeft w:val="0"/>
          <w:marRight w:val="0"/>
          <w:marTop w:val="0"/>
          <w:marBottom w:val="0"/>
          <w:divBdr>
            <w:top w:val="none" w:sz="0" w:space="0" w:color="auto"/>
            <w:left w:val="none" w:sz="0" w:space="0" w:color="auto"/>
            <w:bottom w:val="none" w:sz="0" w:space="0" w:color="auto"/>
            <w:right w:val="none" w:sz="0" w:space="0" w:color="auto"/>
          </w:divBdr>
        </w:div>
        <w:div w:id="581915011">
          <w:marLeft w:val="0"/>
          <w:marRight w:val="0"/>
          <w:marTop w:val="0"/>
          <w:marBottom w:val="0"/>
          <w:divBdr>
            <w:top w:val="none" w:sz="0" w:space="0" w:color="auto"/>
            <w:left w:val="none" w:sz="0" w:space="0" w:color="auto"/>
            <w:bottom w:val="none" w:sz="0" w:space="0" w:color="auto"/>
            <w:right w:val="none" w:sz="0" w:space="0" w:color="auto"/>
          </w:divBdr>
        </w:div>
        <w:div w:id="507528162">
          <w:marLeft w:val="0"/>
          <w:marRight w:val="0"/>
          <w:marTop w:val="0"/>
          <w:marBottom w:val="0"/>
          <w:divBdr>
            <w:top w:val="none" w:sz="0" w:space="0" w:color="auto"/>
            <w:left w:val="none" w:sz="0" w:space="0" w:color="auto"/>
            <w:bottom w:val="none" w:sz="0" w:space="0" w:color="auto"/>
            <w:right w:val="none" w:sz="0" w:space="0" w:color="auto"/>
          </w:divBdr>
        </w:div>
        <w:div w:id="1122306289">
          <w:marLeft w:val="0"/>
          <w:marRight w:val="0"/>
          <w:marTop w:val="0"/>
          <w:marBottom w:val="0"/>
          <w:divBdr>
            <w:top w:val="none" w:sz="0" w:space="0" w:color="auto"/>
            <w:left w:val="none" w:sz="0" w:space="0" w:color="auto"/>
            <w:bottom w:val="none" w:sz="0" w:space="0" w:color="auto"/>
            <w:right w:val="none" w:sz="0" w:space="0" w:color="auto"/>
          </w:divBdr>
        </w:div>
        <w:div w:id="437481503">
          <w:marLeft w:val="0"/>
          <w:marRight w:val="0"/>
          <w:marTop w:val="0"/>
          <w:marBottom w:val="0"/>
          <w:divBdr>
            <w:top w:val="none" w:sz="0" w:space="0" w:color="auto"/>
            <w:left w:val="none" w:sz="0" w:space="0" w:color="auto"/>
            <w:bottom w:val="none" w:sz="0" w:space="0" w:color="auto"/>
            <w:right w:val="none" w:sz="0" w:space="0" w:color="auto"/>
          </w:divBdr>
        </w:div>
        <w:div w:id="247467499">
          <w:marLeft w:val="0"/>
          <w:marRight w:val="0"/>
          <w:marTop w:val="0"/>
          <w:marBottom w:val="0"/>
          <w:divBdr>
            <w:top w:val="none" w:sz="0" w:space="0" w:color="auto"/>
            <w:left w:val="none" w:sz="0" w:space="0" w:color="auto"/>
            <w:bottom w:val="none" w:sz="0" w:space="0" w:color="auto"/>
            <w:right w:val="none" w:sz="0" w:space="0" w:color="auto"/>
          </w:divBdr>
        </w:div>
        <w:div w:id="106462928">
          <w:marLeft w:val="0"/>
          <w:marRight w:val="0"/>
          <w:marTop w:val="0"/>
          <w:marBottom w:val="0"/>
          <w:divBdr>
            <w:top w:val="none" w:sz="0" w:space="0" w:color="auto"/>
            <w:left w:val="none" w:sz="0" w:space="0" w:color="auto"/>
            <w:bottom w:val="none" w:sz="0" w:space="0" w:color="auto"/>
            <w:right w:val="none" w:sz="0" w:space="0" w:color="auto"/>
          </w:divBdr>
        </w:div>
        <w:div w:id="546989203">
          <w:marLeft w:val="0"/>
          <w:marRight w:val="0"/>
          <w:marTop w:val="0"/>
          <w:marBottom w:val="0"/>
          <w:divBdr>
            <w:top w:val="none" w:sz="0" w:space="0" w:color="auto"/>
            <w:left w:val="none" w:sz="0" w:space="0" w:color="auto"/>
            <w:bottom w:val="none" w:sz="0" w:space="0" w:color="auto"/>
            <w:right w:val="none" w:sz="0" w:space="0" w:color="auto"/>
          </w:divBdr>
        </w:div>
        <w:div w:id="1890457298">
          <w:marLeft w:val="0"/>
          <w:marRight w:val="0"/>
          <w:marTop w:val="0"/>
          <w:marBottom w:val="0"/>
          <w:divBdr>
            <w:top w:val="none" w:sz="0" w:space="0" w:color="auto"/>
            <w:left w:val="none" w:sz="0" w:space="0" w:color="auto"/>
            <w:bottom w:val="none" w:sz="0" w:space="0" w:color="auto"/>
            <w:right w:val="none" w:sz="0" w:space="0" w:color="auto"/>
          </w:divBdr>
        </w:div>
        <w:div w:id="107118379">
          <w:marLeft w:val="0"/>
          <w:marRight w:val="0"/>
          <w:marTop w:val="0"/>
          <w:marBottom w:val="0"/>
          <w:divBdr>
            <w:top w:val="none" w:sz="0" w:space="0" w:color="auto"/>
            <w:left w:val="none" w:sz="0" w:space="0" w:color="auto"/>
            <w:bottom w:val="none" w:sz="0" w:space="0" w:color="auto"/>
            <w:right w:val="none" w:sz="0" w:space="0" w:color="auto"/>
          </w:divBdr>
        </w:div>
        <w:div w:id="1434664267">
          <w:marLeft w:val="0"/>
          <w:marRight w:val="0"/>
          <w:marTop w:val="0"/>
          <w:marBottom w:val="0"/>
          <w:divBdr>
            <w:top w:val="none" w:sz="0" w:space="0" w:color="auto"/>
            <w:left w:val="none" w:sz="0" w:space="0" w:color="auto"/>
            <w:bottom w:val="none" w:sz="0" w:space="0" w:color="auto"/>
            <w:right w:val="none" w:sz="0" w:space="0" w:color="auto"/>
          </w:divBdr>
        </w:div>
        <w:div w:id="325787727">
          <w:marLeft w:val="0"/>
          <w:marRight w:val="0"/>
          <w:marTop w:val="0"/>
          <w:marBottom w:val="0"/>
          <w:divBdr>
            <w:top w:val="none" w:sz="0" w:space="0" w:color="auto"/>
            <w:left w:val="none" w:sz="0" w:space="0" w:color="auto"/>
            <w:bottom w:val="none" w:sz="0" w:space="0" w:color="auto"/>
            <w:right w:val="none" w:sz="0" w:space="0" w:color="auto"/>
          </w:divBdr>
        </w:div>
        <w:div w:id="222757131">
          <w:marLeft w:val="0"/>
          <w:marRight w:val="0"/>
          <w:marTop w:val="0"/>
          <w:marBottom w:val="0"/>
          <w:divBdr>
            <w:top w:val="none" w:sz="0" w:space="0" w:color="auto"/>
            <w:left w:val="none" w:sz="0" w:space="0" w:color="auto"/>
            <w:bottom w:val="none" w:sz="0" w:space="0" w:color="auto"/>
            <w:right w:val="none" w:sz="0" w:space="0" w:color="auto"/>
          </w:divBdr>
        </w:div>
        <w:div w:id="78455709">
          <w:marLeft w:val="0"/>
          <w:marRight w:val="0"/>
          <w:marTop w:val="0"/>
          <w:marBottom w:val="0"/>
          <w:divBdr>
            <w:top w:val="none" w:sz="0" w:space="0" w:color="auto"/>
            <w:left w:val="none" w:sz="0" w:space="0" w:color="auto"/>
            <w:bottom w:val="none" w:sz="0" w:space="0" w:color="auto"/>
            <w:right w:val="none" w:sz="0" w:space="0" w:color="auto"/>
          </w:divBdr>
        </w:div>
        <w:div w:id="1359820591">
          <w:marLeft w:val="0"/>
          <w:marRight w:val="0"/>
          <w:marTop w:val="0"/>
          <w:marBottom w:val="0"/>
          <w:divBdr>
            <w:top w:val="none" w:sz="0" w:space="0" w:color="auto"/>
            <w:left w:val="none" w:sz="0" w:space="0" w:color="auto"/>
            <w:bottom w:val="none" w:sz="0" w:space="0" w:color="auto"/>
            <w:right w:val="none" w:sz="0" w:space="0" w:color="auto"/>
          </w:divBdr>
        </w:div>
        <w:div w:id="411007418">
          <w:marLeft w:val="0"/>
          <w:marRight w:val="0"/>
          <w:marTop w:val="0"/>
          <w:marBottom w:val="0"/>
          <w:divBdr>
            <w:top w:val="none" w:sz="0" w:space="0" w:color="auto"/>
            <w:left w:val="none" w:sz="0" w:space="0" w:color="auto"/>
            <w:bottom w:val="none" w:sz="0" w:space="0" w:color="auto"/>
            <w:right w:val="none" w:sz="0" w:space="0" w:color="auto"/>
          </w:divBdr>
        </w:div>
        <w:div w:id="1928928678">
          <w:marLeft w:val="0"/>
          <w:marRight w:val="0"/>
          <w:marTop w:val="0"/>
          <w:marBottom w:val="0"/>
          <w:divBdr>
            <w:top w:val="none" w:sz="0" w:space="0" w:color="auto"/>
            <w:left w:val="none" w:sz="0" w:space="0" w:color="auto"/>
            <w:bottom w:val="none" w:sz="0" w:space="0" w:color="auto"/>
            <w:right w:val="none" w:sz="0" w:space="0" w:color="auto"/>
          </w:divBdr>
        </w:div>
        <w:div w:id="1794666581">
          <w:marLeft w:val="0"/>
          <w:marRight w:val="0"/>
          <w:marTop w:val="0"/>
          <w:marBottom w:val="0"/>
          <w:divBdr>
            <w:top w:val="none" w:sz="0" w:space="0" w:color="auto"/>
            <w:left w:val="none" w:sz="0" w:space="0" w:color="auto"/>
            <w:bottom w:val="none" w:sz="0" w:space="0" w:color="auto"/>
            <w:right w:val="none" w:sz="0" w:space="0" w:color="auto"/>
          </w:divBdr>
        </w:div>
        <w:div w:id="456920386">
          <w:marLeft w:val="0"/>
          <w:marRight w:val="0"/>
          <w:marTop w:val="0"/>
          <w:marBottom w:val="0"/>
          <w:divBdr>
            <w:top w:val="none" w:sz="0" w:space="0" w:color="auto"/>
            <w:left w:val="none" w:sz="0" w:space="0" w:color="auto"/>
            <w:bottom w:val="none" w:sz="0" w:space="0" w:color="auto"/>
            <w:right w:val="none" w:sz="0" w:space="0" w:color="auto"/>
          </w:divBdr>
        </w:div>
        <w:div w:id="979309999">
          <w:marLeft w:val="0"/>
          <w:marRight w:val="0"/>
          <w:marTop w:val="0"/>
          <w:marBottom w:val="0"/>
          <w:divBdr>
            <w:top w:val="none" w:sz="0" w:space="0" w:color="auto"/>
            <w:left w:val="none" w:sz="0" w:space="0" w:color="auto"/>
            <w:bottom w:val="none" w:sz="0" w:space="0" w:color="auto"/>
            <w:right w:val="none" w:sz="0" w:space="0" w:color="auto"/>
          </w:divBdr>
        </w:div>
        <w:div w:id="2073502612">
          <w:marLeft w:val="0"/>
          <w:marRight w:val="0"/>
          <w:marTop w:val="0"/>
          <w:marBottom w:val="0"/>
          <w:divBdr>
            <w:top w:val="none" w:sz="0" w:space="0" w:color="auto"/>
            <w:left w:val="none" w:sz="0" w:space="0" w:color="auto"/>
            <w:bottom w:val="none" w:sz="0" w:space="0" w:color="auto"/>
            <w:right w:val="none" w:sz="0" w:space="0" w:color="auto"/>
          </w:divBdr>
        </w:div>
        <w:div w:id="1721780680">
          <w:marLeft w:val="0"/>
          <w:marRight w:val="0"/>
          <w:marTop w:val="0"/>
          <w:marBottom w:val="0"/>
          <w:divBdr>
            <w:top w:val="none" w:sz="0" w:space="0" w:color="auto"/>
            <w:left w:val="none" w:sz="0" w:space="0" w:color="auto"/>
            <w:bottom w:val="none" w:sz="0" w:space="0" w:color="auto"/>
            <w:right w:val="none" w:sz="0" w:space="0" w:color="auto"/>
          </w:divBdr>
        </w:div>
        <w:div w:id="620234290">
          <w:marLeft w:val="0"/>
          <w:marRight w:val="0"/>
          <w:marTop w:val="0"/>
          <w:marBottom w:val="0"/>
          <w:divBdr>
            <w:top w:val="none" w:sz="0" w:space="0" w:color="auto"/>
            <w:left w:val="none" w:sz="0" w:space="0" w:color="auto"/>
            <w:bottom w:val="none" w:sz="0" w:space="0" w:color="auto"/>
            <w:right w:val="none" w:sz="0" w:space="0" w:color="auto"/>
          </w:divBdr>
        </w:div>
        <w:div w:id="1154025641">
          <w:marLeft w:val="0"/>
          <w:marRight w:val="0"/>
          <w:marTop w:val="0"/>
          <w:marBottom w:val="0"/>
          <w:divBdr>
            <w:top w:val="none" w:sz="0" w:space="0" w:color="auto"/>
            <w:left w:val="none" w:sz="0" w:space="0" w:color="auto"/>
            <w:bottom w:val="none" w:sz="0" w:space="0" w:color="auto"/>
            <w:right w:val="none" w:sz="0" w:space="0" w:color="auto"/>
          </w:divBdr>
        </w:div>
        <w:div w:id="1441029393">
          <w:marLeft w:val="0"/>
          <w:marRight w:val="0"/>
          <w:marTop w:val="0"/>
          <w:marBottom w:val="0"/>
          <w:divBdr>
            <w:top w:val="none" w:sz="0" w:space="0" w:color="auto"/>
            <w:left w:val="none" w:sz="0" w:space="0" w:color="auto"/>
            <w:bottom w:val="none" w:sz="0" w:space="0" w:color="auto"/>
            <w:right w:val="none" w:sz="0" w:space="0" w:color="auto"/>
          </w:divBdr>
        </w:div>
        <w:div w:id="1893299311">
          <w:marLeft w:val="0"/>
          <w:marRight w:val="0"/>
          <w:marTop w:val="0"/>
          <w:marBottom w:val="0"/>
          <w:divBdr>
            <w:top w:val="none" w:sz="0" w:space="0" w:color="auto"/>
            <w:left w:val="none" w:sz="0" w:space="0" w:color="auto"/>
            <w:bottom w:val="none" w:sz="0" w:space="0" w:color="auto"/>
            <w:right w:val="none" w:sz="0" w:space="0" w:color="auto"/>
          </w:divBdr>
        </w:div>
        <w:div w:id="1656226550">
          <w:marLeft w:val="0"/>
          <w:marRight w:val="0"/>
          <w:marTop w:val="0"/>
          <w:marBottom w:val="0"/>
          <w:divBdr>
            <w:top w:val="none" w:sz="0" w:space="0" w:color="auto"/>
            <w:left w:val="none" w:sz="0" w:space="0" w:color="auto"/>
            <w:bottom w:val="none" w:sz="0" w:space="0" w:color="auto"/>
            <w:right w:val="none" w:sz="0" w:space="0" w:color="auto"/>
          </w:divBdr>
        </w:div>
        <w:div w:id="339625023">
          <w:marLeft w:val="0"/>
          <w:marRight w:val="0"/>
          <w:marTop w:val="0"/>
          <w:marBottom w:val="0"/>
          <w:divBdr>
            <w:top w:val="none" w:sz="0" w:space="0" w:color="auto"/>
            <w:left w:val="none" w:sz="0" w:space="0" w:color="auto"/>
            <w:bottom w:val="none" w:sz="0" w:space="0" w:color="auto"/>
            <w:right w:val="none" w:sz="0" w:space="0" w:color="auto"/>
          </w:divBdr>
        </w:div>
        <w:div w:id="977225887">
          <w:marLeft w:val="0"/>
          <w:marRight w:val="0"/>
          <w:marTop w:val="0"/>
          <w:marBottom w:val="0"/>
          <w:divBdr>
            <w:top w:val="none" w:sz="0" w:space="0" w:color="auto"/>
            <w:left w:val="none" w:sz="0" w:space="0" w:color="auto"/>
            <w:bottom w:val="none" w:sz="0" w:space="0" w:color="auto"/>
            <w:right w:val="none" w:sz="0" w:space="0" w:color="auto"/>
          </w:divBdr>
        </w:div>
        <w:div w:id="361905516">
          <w:marLeft w:val="0"/>
          <w:marRight w:val="0"/>
          <w:marTop w:val="0"/>
          <w:marBottom w:val="0"/>
          <w:divBdr>
            <w:top w:val="none" w:sz="0" w:space="0" w:color="auto"/>
            <w:left w:val="none" w:sz="0" w:space="0" w:color="auto"/>
            <w:bottom w:val="none" w:sz="0" w:space="0" w:color="auto"/>
            <w:right w:val="none" w:sz="0" w:space="0" w:color="auto"/>
          </w:divBdr>
        </w:div>
        <w:div w:id="2110857422">
          <w:marLeft w:val="0"/>
          <w:marRight w:val="0"/>
          <w:marTop w:val="0"/>
          <w:marBottom w:val="0"/>
          <w:divBdr>
            <w:top w:val="none" w:sz="0" w:space="0" w:color="auto"/>
            <w:left w:val="none" w:sz="0" w:space="0" w:color="auto"/>
            <w:bottom w:val="none" w:sz="0" w:space="0" w:color="auto"/>
            <w:right w:val="none" w:sz="0" w:space="0" w:color="auto"/>
          </w:divBdr>
        </w:div>
        <w:div w:id="410398081">
          <w:marLeft w:val="0"/>
          <w:marRight w:val="0"/>
          <w:marTop w:val="0"/>
          <w:marBottom w:val="0"/>
          <w:divBdr>
            <w:top w:val="none" w:sz="0" w:space="0" w:color="auto"/>
            <w:left w:val="none" w:sz="0" w:space="0" w:color="auto"/>
            <w:bottom w:val="none" w:sz="0" w:space="0" w:color="auto"/>
            <w:right w:val="none" w:sz="0" w:space="0" w:color="auto"/>
          </w:divBdr>
        </w:div>
        <w:div w:id="1313482795">
          <w:marLeft w:val="0"/>
          <w:marRight w:val="0"/>
          <w:marTop w:val="0"/>
          <w:marBottom w:val="0"/>
          <w:divBdr>
            <w:top w:val="none" w:sz="0" w:space="0" w:color="auto"/>
            <w:left w:val="none" w:sz="0" w:space="0" w:color="auto"/>
            <w:bottom w:val="none" w:sz="0" w:space="0" w:color="auto"/>
            <w:right w:val="none" w:sz="0" w:space="0" w:color="auto"/>
          </w:divBdr>
        </w:div>
        <w:div w:id="2135828812">
          <w:marLeft w:val="0"/>
          <w:marRight w:val="0"/>
          <w:marTop w:val="0"/>
          <w:marBottom w:val="0"/>
          <w:divBdr>
            <w:top w:val="none" w:sz="0" w:space="0" w:color="auto"/>
            <w:left w:val="none" w:sz="0" w:space="0" w:color="auto"/>
            <w:bottom w:val="none" w:sz="0" w:space="0" w:color="auto"/>
            <w:right w:val="none" w:sz="0" w:space="0" w:color="auto"/>
          </w:divBdr>
        </w:div>
        <w:div w:id="1772893649">
          <w:marLeft w:val="0"/>
          <w:marRight w:val="0"/>
          <w:marTop w:val="0"/>
          <w:marBottom w:val="0"/>
          <w:divBdr>
            <w:top w:val="none" w:sz="0" w:space="0" w:color="auto"/>
            <w:left w:val="none" w:sz="0" w:space="0" w:color="auto"/>
            <w:bottom w:val="none" w:sz="0" w:space="0" w:color="auto"/>
            <w:right w:val="none" w:sz="0" w:space="0" w:color="auto"/>
          </w:divBdr>
        </w:div>
        <w:div w:id="564684157">
          <w:marLeft w:val="0"/>
          <w:marRight w:val="0"/>
          <w:marTop w:val="0"/>
          <w:marBottom w:val="0"/>
          <w:divBdr>
            <w:top w:val="none" w:sz="0" w:space="0" w:color="auto"/>
            <w:left w:val="none" w:sz="0" w:space="0" w:color="auto"/>
            <w:bottom w:val="none" w:sz="0" w:space="0" w:color="auto"/>
            <w:right w:val="none" w:sz="0" w:space="0" w:color="auto"/>
          </w:divBdr>
        </w:div>
        <w:div w:id="250085550">
          <w:marLeft w:val="0"/>
          <w:marRight w:val="0"/>
          <w:marTop w:val="0"/>
          <w:marBottom w:val="0"/>
          <w:divBdr>
            <w:top w:val="none" w:sz="0" w:space="0" w:color="auto"/>
            <w:left w:val="none" w:sz="0" w:space="0" w:color="auto"/>
            <w:bottom w:val="none" w:sz="0" w:space="0" w:color="auto"/>
            <w:right w:val="none" w:sz="0" w:space="0" w:color="auto"/>
          </w:divBdr>
        </w:div>
        <w:div w:id="361245254">
          <w:marLeft w:val="0"/>
          <w:marRight w:val="0"/>
          <w:marTop w:val="0"/>
          <w:marBottom w:val="0"/>
          <w:divBdr>
            <w:top w:val="none" w:sz="0" w:space="0" w:color="auto"/>
            <w:left w:val="none" w:sz="0" w:space="0" w:color="auto"/>
            <w:bottom w:val="none" w:sz="0" w:space="0" w:color="auto"/>
            <w:right w:val="none" w:sz="0" w:space="0" w:color="auto"/>
          </w:divBdr>
        </w:div>
        <w:div w:id="1558274720">
          <w:marLeft w:val="0"/>
          <w:marRight w:val="0"/>
          <w:marTop w:val="0"/>
          <w:marBottom w:val="0"/>
          <w:divBdr>
            <w:top w:val="none" w:sz="0" w:space="0" w:color="auto"/>
            <w:left w:val="none" w:sz="0" w:space="0" w:color="auto"/>
            <w:bottom w:val="none" w:sz="0" w:space="0" w:color="auto"/>
            <w:right w:val="none" w:sz="0" w:space="0" w:color="auto"/>
          </w:divBdr>
        </w:div>
        <w:div w:id="824928806">
          <w:marLeft w:val="0"/>
          <w:marRight w:val="0"/>
          <w:marTop w:val="0"/>
          <w:marBottom w:val="0"/>
          <w:divBdr>
            <w:top w:val="none" w:sz="0" w:space="0" w:color="auto"/>
            <w:left w:val="none" w:sz="0" w:space="0" w:color="auto"/>
            <w:bottom w:val="none" w:sz="0" w:space="0" w:color="auto"/>
            <w:right w:val="none" w:sz="0" w:space="0" w:color="auto"/>
          </w:divBdr>
        </w:div>
        <w:div w:id="1476750798">
          <w:marLeft w:val="0"/>
          <w:marRight w:val="0"/>
          <w:marTop w:val="0"/>
          <w:marBottom w:val="0"/>
          <w:divBdr>
            <w:top w:val="none" w:sz="0" w:space="0" w:color="auto"/>
            <w:left w:val="none" w:sz="0" w:space="0" w:color="auto"/>
            <w:bottom w:val="none" w:sz="0" w:space="0" w:color="auto"/>
            <w:right w:val="none" w:sz="0" w:space="0" w:color="auto"/>
          </w:divBdr>
        </w:div>
        <w:div w:id="697121131">
          <w:marLeft w:val="0"/>
          <w:marRight w:val="0"/>
          <w:marTop w:val="0"/>
          <w:marBottom w:val="0"/>
          <w:divBdr>
            <w:top w:val="none" w:sz="0" w:space="0" w:color="auto"/>
            <w:left w:val="none" w:sz="0" w:space="0" w:color="auto"/>
            <w:bottom w:val="none" w:sz="0" w:space="0" w:color="auto"/>
            <w:right w:val="none" w:sz="0" w:space="0" w:color="auto"/>
          </w:divBdr>
        </w:div>
        <w:div w:id="1766805563">
          <w:marLeft w:val="0"/>
          <w:marRight w:val="0"/>
          <w:marTop w:val="0"/>
          <w:marBottom w:val="0"/>
          <w:divBdr>
            <w:top w:val="none" w:sz="0" w:space="0" w:color="auto"/>
            <w:left w:val="none" w:sz="0" w:space="0" w:color="auto"/>
            <w:bottom w:val="none" w:sz="0" w:space="0" w:color="auto"/>
            <w:right w:val="none" w:sz="0" w:space="0" w:color="auto"/>
          </w:divBdr>
        </w:div>
        <w:div w:id="106967635">
          <w:marLeft w:val="0"/>
          <w:marRight w:val="0"/>
          <w:marTop w:val="0"/>
          <w:marBottom w:val="0"/>
          <w:divBdr>
            <w:top w:val="none" w:sz="0" w:space="0" w:color="auto"/>
            <w:left w:val="none" w:sz="0" w:space="0" w:color="auto"/>
            <w:bottom w:val="none" w:sz="0" w:space="0" w:color="auto"/>
            <w:right w:val="none" w:sz="0" w:space="0" w:color="auto"/>
          </w:divBdr>
        </w:div>
        <w:div w:id="640768043">
          <w:marLeft w:val="0"/>
          <w:marRight w:val="0"/>
          <w:marTop w:val="0"/>
          <w:marBottom w:val="0"/>
          <w:divBdr>
            <w:top w:val="none" w:sz="0" w:space="0" w:color="auto"/>
            <w:left w:val="none" w:sz="0" w:space="0" w:color="auto"/>
            <w:bottom w:val="none" w:sz="0" w:space="0" w:color="auto"/>
            <w:right w:val="none" w:sz="0" w:space="0" w:color="auto"/>
          </w:divBdr>
        </w:div>
        <w:div w:id="521633472">
          <w:marLeft w:val="0"/>
          <w:marRight w:val="0"/>
          <w:marTop w:val="0"/>
          <w:marBottom w:val="0"/>
          <w:divBdr>
            <w:top w:val="none" w:sz="0" w:space="0" w:color="auto"/>
            <w:left w:val="none" w:sz="0" w:space="0" w:color="auto"/>
            <w:bottom w:val="none" w:sz="0" w:space="0" w:color="auto"/>
            <w:right w:val="none" w:sz="0" w:space="0" w:color="auto"/>
          </w:divBdr>
        </w:div>
        <w:div w:id="970474375">
          <w:marLeft w:val="0"/>
          <w:marRight w:val="0"/>
          <w:marTop w:val="0"/>
          <w:marBottom w:val="0"/>
          <w:divBdr>
            <w:top w:val="none" w:sz="0" w:space="0" w:color="auto"/>
            <w:left w:val="none" w:sz="0" w:space="0" w:color="auto"/>
            <w:bottom w:val="none" w:sz="0" w:space="0" w:color="auto"/>
            <w:right w:val="none" w:sz="0" w:space="0" w:color="auto"/>
          </w:divBdr>
        </w:div>
        <w:div w:id="799106406">
          <w:marLeft w:val="0"/>
          <w:marRight w:val="0"/>
          <w:marTop w:val="0"/>
          <w:marBottom w:val="0"/>
          <w:divBdr>
            <w:top w:val="none" w:sz="0" w:space="0" w:color="auto"/>
            <w:left w:val="none" w:sz="0" w:space="0" w:color="auto"/>
            <w:bottom w:val="none" w:sz="0" w:space="0" w:color="auto"/>
            <w:right w:val="none" w:sz="0" w:space="0" w:color="auto"/>
          </w:divBdr>
        </w:div>
        <w:div w:id="700588601">
          <w:marLeft w:val="0"/>
          <w:marRight w:val="0"/>
          <w:marTop w:val="0"/>
          <w:marBottom w:val="0"/>
          <w:divBdr>
            <w:top w:val="none" w:sz="0" w:space="0" w:color="auto"/>
            <w:left w:val="none" w:sz="0" w:space="0" w:color="auto"/>
            <w:bottom w:val="none" w:sz="0" w:space="0" w:color="auto"/>
            <w:right w:val="none" w:sz="0" w:space="0" w:color="auto"/>
          </w:divBdr>
        </w:div>
        <w:div w:id="1785883869">
          <w:marLeft w:val="0"/>
          <w:marRight w:val="0"/>
          <w:marTop w:val="0"/>
          <w:marBottom w:val="0"/>
          <w:divBdr>
            <w:top w:val="none" w:sz="0" w:space="0" w:color="auto"/>
            <w:left w:val="none" w:sz="0" w:space="0" w:color="auto"/>
            <w:bottom w:val="none" w:sz="0" w:space="0" w:color="auto"/>
            <w:right w:val="none" w:sz="0" w:space="0" w:color="auto"/>
          </w:divBdr>
        </w:div>
        <w:div w:id="233513848">
          <w:marLeft w:val="0"/>
          <w:marRight w:val="0"/>
          <w:marTop w:val="0"/>
          <w:marBottom w:val="0"/>
          <w:divBdr>
            <w:top w:val="none" w:sz="0" w:space="0" w:color="auto"/>
            <w:left w:val="none" w:sz="0" w:space="0" w:color="auto"/>
            <w:bottom w:val="none" w:sz="0" w:space="0" w:color="auto"/>
            <w:right w:val="none" w:sz="0" w:space="0" w:color="auto"/>
          </w:divBdr>
        </w:div>
      </w:divsChild>
    </w:div>
    <w:div w:id="698818896">
      <w:marLeft w:val="0"/>
      <w:marRight w:val="0"/>
      <w:marTop w:val="0"/>
      <w:marBottom w:val="0"/>
      <w:divBdr>
        <w:top w:val="none" w:sz="0" w:space="0" w:color="auto"/>
        <w:left w:val="none" w:sz="0" w:space="0" w:color="auto"/>
        <w:bottom w:val="none" w:sz="0" w:space="0" w:color="auto"/>
        <w:right w:val="none" w:sz="0" w:space="0" w:color="auto"/>
      </w:divBdr>
      <w:divsChild>
        <w:div w:id="228152637">
          <w:marLeft w:val="0"/>
          <w:marRight w:val="0"/>
          <w:marTop w:val="0"/>
          <w:marBottom w:val="0"/>
          <w:divBdr>
            <w:top w:val="none" w:sz="0" w:space="0" w:color="auto"/>
            <w:left w:val="none" w:sz="0" w:space="0" w:color="auto"/>
            <w:bottom w:val="none" w:sz="0" w:space="0" w:color="auto"/>
            <w:right w:val="none" w:sz="0" w:space="0" w:color="auto"/>
          </w:divBdr>
        </w:div>
        <w:div w:id="948699391">
          <w:marLeft w:val="0"/>
          <w:marRight w:val="0"/>
          <w:marTop w:val="0"/>
          <w:marBottom w:val="0"/>
          <w:divBdr>
            <w:top w:val="none" w:sz="0" w:space="0" w:color="auto"/>
            <w:left w:val="none" w:sz="0" w:space="0" w:color="auto"/>
            <w:bottom w:val="none" w:sz="0" w:space="0" w:color="auto"/>
            <w:right w:val="none" w:sz="0" w:space="0" w:color="auto"/>
          </w:divBdr>
        </w:div>
      </w:divsChild>
    </w:div>
    <w:div w:id="698941478">
      <w:marLeft w:val="0"/>
      <w:marRight w:val="0"/>
      <w:marTop w:val="0"/>
      <w:marBottom w:val="0"/>
      <w:divBdr>
        <w:top w:val="none" w:sz="0" w:space="0" w:color="auto"/>
        <w:left w:val="none" w:sz="0" w:space="0" w:color="auto"/>
        <w:bottom w:val="none" w:sz="0" w:space="0" w:color="auto"/>
        <w:right w:val="none" w:sz="0" w:space="0" w:color="auto"/>
      </w:divBdr>
    </w:div>
    <w:div w:id="699671045">
      <w:marLeft w:val="0"/>
      <w:marRight w:val="0"/>
      <w:marTop w:val="0"/>
      <w:marBottom w:val="0"/>
      <w:divBdr>
        <w:top w:val="none" w:sz="0" w:space="0" w:color="auto"/>
        <w:left w:val="none" w:sz="0" w:space="0" w:color="auto"/>
        <w:bottom w:val="none" w:sz="0" w:space="0" w:color="auto"/>
        <w:right w:val="none" w:sz="0" w:space="0" w:color="auto"/>
      </w:divBdr>
    </w:div>
    <w:div w:id="700202742">
      <w:marLeft w:val="0"/>
      <w:marRight w:val="0"/>
      <w:marTop w:val="0"/>
      <w:marBottom w:val="0"/>
      <w:divBdr>
        <w:top w:val="none" w:sz="0" w:space="0" w:color="auto"/>
        <w:left w:val="none" w:sz="0" w:space="0" w:color="auto"/>
        <w:bottom w:val="none" w:sz="0" w:space="0" w:color="auto"/>
        <w:right w:val="none" w:sz="0" w:space="0" w:color="auto"/>
      </w:divBdr>
    </w:div>
    <w:div w:id="700328177">
      <w:marLeft w:val="0"/>
      <w:marRight w:val="0"/>
      <w:marTop w:val="0"/>
      <w:marBottom w:val="0"/>
      <w:divBdr>
        <w:top w:val="none" w:sz="0" w:space="0" w:color="auto"/>
        <w:left w:val="none" w:sz="0" w:space="0" w:color="auto"/>
        <w:bottom w:val="none" w:sz="0" w:space="0" w:color="auto"/>
        <w:right w:val="none" w:sz="0" w:space="0" w:color="auto"/>
      </w:divBdr>
    </w:div>
    <w:div w:id="700789994">
      <w:marLeft w:val="0"/>
      <w:marRight w:val="0"/>
      <w:marTop w:val="0"/>
      <w:marBottom w:val="0"/>
      <w:divBdr>
        <w:top w:val="none" w:sz="0" w:space="0" w:color="auto"/>
        <w:left w:val="none" w:sz="0" w:space="0" w:color="auto"/>
        <w:bottom w:val="none" w:sz="0" w:space="0" w:color="auto"/>
        <w:right w:val="none" w:sz="0" w:space="0" w:color="auto"/>
      </w:divBdr>
    </w:div>
    <w:div w:id="701711469">
      <w:marLeft w:val="0"/>
      <w:marRight w:val="0"/>
      <w:marTop w:val="0"/>
      <w:marBottom w:val="0"/>
      <w:divBdr>
        <w:top w:val="none" w:sz="0" w:space="0" w:color="auto"/>
        <w:left w:val="none" w:sz="0" w:space="0" w:color="auto"/>
        <w:bottom w:val="none" w:sz="0" w:space="0" w:color="auto"/>
        <w:right w:val="none" w:sz="0" w:space="0" w:color="auto"/>
      </w:divBdr>
    </w:div>
    <w:div w:id="703284790">
      <w:marLeft w:val="0"/>
      <w:marRight w:val="0"/>
      <w:marTop w:val="0"/>
      <w:marBottom w:val="0"/>
      <w:divBdr>
        <w:top w:val="none" w:sz="0" w:space="0" w:color="auto"/>
        <w:left w:val="none" w:sz="0" w:space="0" w:color="auto"/>
        <w:bottom w:val="none" w:sz="0" w:space="0" w:color="auto"/>
        <w:right w:val="none" w:sz="0" w:space="0" w:color="auto"/>
      </w:divBdr>
    </w:div>
    <w:div w:id="703289563">
      <w:marLeft w:val="0"/>
      <w:marRight w:val="0"/>
      <w:marTop w:val="0"/>
      <w:marBottom w:val="0"/>
      <w:divBdr>
        <w:top w:val="none" w:sz="0" w:space="0" w:color="auto"/>
        <w:left w:val="none" w:sz="0" w:space="0" w:color="auto"/>
        <w:bottom w:val="none" w:sz="0" w:space="0" w:color="auto"/>
        <w:right w:val="none" w:sz="0" w:space="0" w:color="auto"/>
      </w:divBdr>
    </w:div>
    <w:div w:id="703405017">
      <w:marLeft w:val="0"/>
      <w:marRight w:val="0"/>
      <w:marTop w:val="0"/>
      <w:marBottom w:val="0"/>
      <w:divBdr>
        <w:top w:val="none" w:sz="0" w:space="0" w:color="auto"/>
        <w:left w:val="none" w:sz="0" w:space="0" w:color="auto"/>
        <w:bottom w:val="none" w:sz="0" w:space="0" w:color="auto"/>
        <w:right w:val="none" w:sz="0" w:space="0" w:color="auto"/>
      </w:divBdr>
    </w:div>
    <w:div w:id="703755876">
      <w:marLeft w:val="0"/>
      <w:marRight w:val="0"/>
      <w:marTop w:val="0"/>
      <w:marBottom w:val="0"/>
      <w:divBdr>
        <w:top w:val="none" w:sz="0" w:space="0" w:color="auto"/>
        <w:left w:val="none" w:sz="0" w:space="0" w:color="auto"/>
        <w:bottom w:val="none" w:sz="0" w:space="0" w:color="auto"/>
        <w:right w:val="none" w:sz="0" w:space="0" w:color="auto"/>
      </w:divBdr>
      <w:divsChild>
        <w:div w:id="210650427">
          <w:marLeft w:val="0"/>
          <w:marRight w:val="0"/>
          <w:marTop w:val="0"/>
          <w:marBottom w:val="0"/>
          <w:divBdr>
            <w:top w:val="none" w:sz="0" w:space="0" w:color="auto"/>
            <w:left w:val="none" w:sz="0" w:space="0" w:color="auto"/>
            <w:bottom w:val="none" w:sz="0" w:space="0" w:color="auto"/>
            <w:right w:val="none" w:sz="0" w:space="0" w:color="auto"/>
          </w:divBdr>
        </w:div>
        <w:div w:id="2116437892">
          <w:marLeft w:val="0"/>
          <w:marRight w:val="0"/>
          <w:marTop w:val="0"/>
          <w:marBottom w:val="0"/>
          <w:divBdr>
            <w:top w:val="none" w:sz="0" w:space="0" w:color="auto"/>
            <w:left w:val="none" w:sz="0" w:space="0" w:color="auto"/>
            <w:bottom w:val="none" w:sz="0" w:space="0" w:color="auto"/>
            <w:right w:val="none" w:sz="0" w:space="0" w:color="auto"/>
          </w:divBdr>
        </w:div>
      </w:divsChild>
    </w:div>
    <w:div w:id="703872078">
      <w:marLeft w:val="0"/>
      <w:marRight w:val="0"/>
      <w:marTop w:val="0"/>
      <w:marBottom w:val="0"/>
      <w:divBdr>
        <w:top w:val="none" w:sz="0" w:space="0" w:color="auto"/>
        <w:left w:val="none" w:sz="0" w:space="0" w:color="auto"/>
        <w:bottom w:val="none" w:sz="0" w:space="0" w:color="auto"/>
        <w:right w:val="none" w:sz="0" w:space="0" w:color="auto"/>
      </w:divBdr>
    </w:div>
    <w:div w:id="706567165">
      <w:marLeft w:val="0"/>
      <w:marRight w:val="0"/>
      <w:marTop w:val="0"/>
      <w:marBottom w:val="0"/>
      <w:divBdr>
        <w:top w:val="none" w:sz="0" w:space="0" w:color="auto"/>
        <w:left w:val="none" w:sz="0" w:space="0" w:color="auto"/>
        <w:bottom w:val="none" w:sz="0" w:space="0" w:color="auto"/>
        <w:right w:val="none" w:sz="0" w:space="0" w:color="auto"/>
      </w:divBdr>
    </w:div>
    <w:div w:id="707339828">
      <w:marLeft w:val="0"/>
      <w:marRight w:val="0"/>
      <w:marTop w:val="0"/>
      <w:marBottom w:val="0"/>
      <w:divBdr>
        <w:top w:val="none" w:sz="0" w:space="0" w:color="auto"/>
        <w:left w:val="none" w:sz="0" w:space="0" w:color="auto"/>
        <w:bottom w:val="none" w:sz="0" w:space="0" w:color="auto"/>
        <w:right w:val="none" w:sz="0" w:space="0" w:color="auto"/>
      </w:divBdr>
    </w:div>
    <w:div w:id="707339953">
      <w:marLeft w:val="0"/>
      <w:marRight w:val="0"/>
      <w:marTop w:val="0"/>
      <w:marBottom w:val="0"/>
      <w:divBdr>
        <w:top w:val="none" w:sz="0" w:space="0" w:color="auto"/>
        <w:left w:val="none" w:sz="0" w:space="0" w:color="auto"/>
        <w:bottom w:val="none" w:sz="0" w:space="0" w:color="auto"/>
        <w:right w:val="none" w:sz="0" w:space="0" w:color="auto"/>
      </w:divBdr>
    </w:div>
    <w:div w:id="708338723">
      <w:marLeft w:val="0"/>
      <w:marRight w:val="0"/>
      <w:marTop w:val="0"/>
      <w:marBottom w:val="0"/>
      <w:divBdr>
        <w:top w:val="none" w:sz="0" w:space="0" w:color="auto"/>
        <w:left w:val="none" w:sz="0" w:space="0" w:color="auto"/>
        <w:bottom w:val="none" w:sz="0" w:space="0" w:color="auto"/>
        <w:right w:val="none" w:sz="0" w:space="0" w:color="auto"/>
      </w:divBdr>
    </w:div>
    <w:div w:id="709693102">
      <w:marLeft w:val="0"/>
      <w:marRight w:val="0"/>
      <w:marTop w:val="0"/>
      <w:marBottom w:val="0"/>
      <w:divBdr>
        <w:top w:val="none" w:sz="0" w:space="0" w:color="auto"/>
        <w:left w:val="none" w:sz="0" w:space="0" w:color="auto"/>
        <w:bottom w:val="none" w:sz="0" w:space="0" w:color="auto"/>
        <w:right w:val="none" w:sz="0" w:space="0" w:color="auto"/>
      </w:divBdr>
    </w:div>
    <w:div w:id="709843631">
      <w:marLeft w:val="0"/>
      <w:marRight w:val="0"/>
      <w:marTop w:val="0"/>
      <w:marBottom w:val="0"/>
      <w:divBdr>
        <w:top w:val="none" w:sz="0" w:space="0" w:color="auto"/>
        <w:left w:val="none" w:sz="0" w:space="0" w:color="auto"/>
        <w:bottom w:val="none" w:sz="0" w:space="0" w:color="auto"/>
        <w:right w:val="none" w:sz="0" w:space="0" w:color="auto"/>
      </w:divBdr>
    </w:div>
    <w:div w:id="710422519">
      <w:marLeft w:val="0"/>
      <w:marRight w:val="0"/>
      <w:marTop w:val="0"/>
      <w:marBottom w:val="0"/>
      <w:divBdr>
        <w:top w:val="none" w:sz="0" w:space="0" w:color="auto"/>
        <w:left w:val="none" w:sz="0" w:space="0" w:color="auto"/>
        <w:bottom w:val="none" w:sz="0" w:space="0" w:color="auto"/>
        <w:right w:val="none" w:sz="0" w:space="0" w:color="auto"/>
      </w:divBdr>
    </w:div>
    <w:div w:id="711460025">
      <w:marLeft w:val="0"/>
      <w:marRight w:val="0"/>
      <w:marTop w:val="0"/>
      <w:marBottom w:val="0"/>
      <w:divBdr>
        <w:top w:val="none" w:sz="0" w:space="0" w:color="auto"/>
        <w:left w:val="none" w:sz="0" w:space="0" w:color="auto"/>
        <w:bottom w:val="none" w:sz="0" w:space="0" w:color="auto"/>
        <w:right w:val="none" w:sz="0" w:space="0" w:color="auto"/>
      </w:divBdr>
    </w:div>
    <w:div w:id="711737082">
      <w:marLeft w:val="0"/>
      <w:marRight w:val="0"/>
      <w:marTop w:val="0"/>
      <w:marBottom w:val="0"/>
      <w:divBdr>
        <w:top w:val="none" w:sz="0" w:space="0" w:color="auto"/>
        <w:left w:val="none" w:sz="0" w:space="0" w:color="auto"/>
        <w:bottom w:val="none" w:sz="0" w:space="0" w:color="auto"/>
        <w:right w:val="none" w:sz="0" w:space="0" w:color="auto"/>
      </w:divBdr>
    </w:div>
    <w:div w:id="713115458">
      <w:marLeft w:val="0"/>
      <w:marRight w:val="0"/>
      <w:marTop w:val="0"/>
      <w:marBottom w:val="0"/>
      <w:divBdr>
        <w:top w:val="none" w:sz="0" w:space="0" w:color="auto"/>
        <w:left w:val="none" w:sz="0" w:space="0" w:color="auto"/>
        <w:bottom w:val="none" w:sz="0" w:space="0" w:color="auto"/>
        <w:right w:val="none" w:sz="0" w:space="0" w:color="auto"/>
      </w:divBdr>
    </w:div>
    <w:div w:id="713506010">
      <w:marLeft w:val="0"/>
      <w:marRight w:val="0"/>
      <w:marTop w:val="0"/>
      <w:marBottom w:val="0"/>
      <w:divBdr>
        <w:top w:val="none" w:sz="0" w:space="0" w:color="auto"/>
        <w:left w:val="none" w:sz="0" w:space="0" w:color="auto"/>
        <w:bottom w:val="none" w:sz="0" w:space="0" w:color="auto"/>
        <w:right w:val="none" w:sz="0" w:space="0" w:color="auto"/>
      </w:divBdr>
      <w:divsChild>
        <w:div w:id="1709065426">
          <w:marLeft w:val="0"/>
          <w:marRight w:val="0"/>
          <w:marTop w:val="0"/>
          <w:marBottom w:val="0"/>
          <w:divBdr>
            <w:top w:val="none" w:sz="0" w:space="0" w:color="auto"/>
            <w:left w:val="none" w:sz="0" w:space="0" w:color="auto"/>
            <w:bottom w:val="none" w:sz="0" w:space="0" w:color="auto"/>
            <w:right w:val="none" w:sz="0" w:space="0" w:color="auto"/>
          </w:divBdr>
        </w:div>
        <w:div w:id="1213268686">
          <w:marLeft w:val="0"/>
          <w:marRight w:val="0"/>
          <w:marTop w:val="0"/>
          <w:marBottom w:val="0"/>
          <w:divBdr>
            <w:top w:val="none" w:sz="0" w:space="0" w:color="auto"/>
            <w:left w:val="none" w:sz="0" w:space="0" w:color="auto"/>
            <w:bottom w:val="none" w:sz="0" w:space="0" w:color="auto"/>
            <w:right w:val="none" w:sz="0" w:space="0" w:color="auto"/>
          </w:divBdr>
        </w:div>
      </w:divsChild>
    </w:div>
    <w:div w:id="713818737">
      <w:marLeft w:val="0"/>
      <w:marRight w:val="0"/>
      <w:marTop w:val="0"/>
      <w:marBottom w:val="0"/>
      <w:divBdr>
        <w:top w:val="none" w:sz="0" w:space="0" w:color="auto"/>
        <w:left w:val="none" w:sz="0" w:space="0" w:color="auto"/>
        <w:bottom w:val="none" w:sz="0" w:space="0" w:color="auto"/>
        <w:right w:val="none" w:sz="0" w:space="0" w:color="auto"/>
      </w:divBdr>
    </w:div>
    <w:div w:id="714281393">
      <w:marLeft w:val="0"/>
      <w:marRight w:val="0"/>
      <w:marTop w:val="0"/>
      <w:marBottom w:val="0"/>
      <w:divBdr>
        <w:top w:val="none" w:sz="0" w:space="0" w:color="auto"/>
        <w:left w:val="none" w:sz="0" w:space="0" w:color="auto"/>
        <w:bottom w:val="none" w:sz="0" w:space="0" w:color="auto"/>
        <w:right w:val="none" w:sz="0" w:space="0" w:color="auto"/>
      </w:divBdr>
    </w:div>
    <w:div w:id="714933016">
      <w:marLeft w:val="0"/>
      <w:marRight w:val="0"/>
      <w:marTop w:val="0"/>
      <w:marBottom w:val="0"/>
      <w:divBdr>
        <w:top w:val="none" w:sz="0" w:space="0" w:color="auto"/>
        <w:left w:val="none" w:sz="0" w:space="0" w:color="auto"/>
        <w:bottom w:val="none" w:sz="0" w:space="0" w:color="auto"/>
        <w:right w:val="none" w:sz="0" w:space="0" w:color="auto"/>
      </w:divBdr>
    </w:div>
    <w:div w:id="716590477">
      <w:marLeft w:val="0"/>
      <w:marRight w:val="0"/>
      <w:marTop w:val="0"/>
      <w:marBottom w:val="0"/>
      <w:divBdr>
        <w:top w:val="none" w:sz="0" w:space="0" w:color="auto"/>
        <w:left w:val="none" w:sz="0" w:space="0" w:color="auto"/>
        <w:bottom w:val="none" w:sz="0" w:space="0" w:color="auto"/>
        <w:right w:val="none" w:sz="0" w:space="0" w:color="auto"/>
      </w:divBdr>
    </w:div>
    <w:div w:id="717709587">
      <w:marLeft w:val="0"/>
      <w:marRight w:val="0"/>
      <w:marTop w:val="0"/>
      <w:marBottom w:val="0"/>
      <w:divBdr>
        <w:top w:val="none" w:sz="0" w:space="0" w:color="auto"/>
        <w:left w:val="none" w:sz="0" w:space="0" w:color="auto"/>
        <w:bottom w:val="none" w:sz="0" w:space="0" w:color="auto"/>
        <w:right w:val="none" w:sz="0" w:space="0" w:color="auto"/>
      </w:divBdr>
    </w:div>
    <w:div w:id="718362299">
      <w:marLeft w:val="0"/>
      <w:marRight w:val="0"/>
      <w:marTop w:val="0"/>
      <w:marBottom w:val="0"/>
      <w:divBdr>
        <w:top w:val="none" w:sz="0" w:space="0" w:color="auto"/>
        <w:left w:val="none" w:sz="0" w:space="0" w:color="auto"/>
        <w:bottom w:val="none" w:sz="0" w:space="0" w:color="auto"/>
        <w:right w:val="none" w:sz="0" w:space="0" w:color="auto"/>
      </w:divBdr>
    </w:div>
    <w:div w:id="720714402">
      <w:marLeft w:val="0"/>
      <w:marRight w:val="0"/>
      <w:marTop w:val="0"/>
      <w:marBottom w:val="0"/>
      <w:divBdr>
        <w:top w:val="none" w:sz="0" w:space="0" w:color="auto"/>
        <w:left w:val="none" w:sz="0" w:space="0" w:color="auto"/>
        <w:bottom w:val="none" w:sz="0" w:space="0" w:color="auto"/>
        <w:right w:val="none" w:sz="0" w:space="0" w:color="auto"/>
      </w:divBdr>
    </w:div>
    <w:div w:id="721321569">
      <w:marLeft w:val="0"/>
      <w:marRight w:val="0"/>
      <w:marTop w:val="0"/>
      <w:marBottom w:val="0"/>
      <w:divBdr>
        <w:top w:val="none" w:sz="0" w:space="0" w:color="auto"/>
        <w:left w:val="none" w:sz="0" w:space="0" w:color="auto"/>
        <w:bottom w:val="none" w:sz="0" w:space="0" w:color="auto"/>
        <w:right w:val="none" w:sz="0" w:space="0" w:color="auto"/>
      </w:divBdr>
      <w:divsChild>
        <w:div w:id="1745300567">
          <w:marLeft w:val="0"/>
          <w:marRight w:val="0"/>
          <w:marTop w:val="0"/>
          <w:marBottom w:val="0"/>
          <w:divBdr>
            <w:top w:val="none" w:sz="0" w:space="0" w:color="auto"/>
            <w:left w:val="none" w:sz="0" w:space="0" w:color="auto"/>
            <w:bottom w:val="none" w:sz="0" w:space="0" w:color="auto"/>
            <w:right w:val="none" w:sz="0" w:space="0" w:color="auto"/>
          </w:divBdr>
          <w:divsChild>
            <w:div w:id="1084034792">
              <w:marLeft w:val="0"/>
              <w:marRight w:val="0"/>
              <w:marTop w:val="0"/>
              <w:marBottom w:val="0"/>
              <w:divBdr>
                <w:top w:val="none" w:sz="0" w:space="0" w:color="auto"/>
                <w:left w:val="none" w:sz="0" w:space="0" w:color="auto"/>
                <w:bottom w:val="none" w:sz="0" w:space="0" w:color="auto"/>
                <w:right w:val="none" w:sz="0" w:space="0" w:color="auto"/>
              </w:divBdr>
            </w:div>
            <w:div w:id="1519932014">
              <w:marLeft w:val="0"/>
              <w:marRight w:val="0"/>
              <w:marTop w:val="0"/>
              <w:marBottom w:val="0"/>
              <w:divBdr>
                <w:top w:val="none" w:sz="0" w:space="0" w:color="auto"/>
                <w:left w:val="none" w:sz="0" w:space="0" w:color="auto"/>
                <w:bottom w:val="none" w:sz="0" w:space="0" w:color="auto"/>
                <w:right w:val="none" w:sz="0" w:space="0" w:color="auto"/>
              </w:divBdr>
            </w:div>
            <w:div w:id="1791121219">
              <w:marLeft w:val="0"/>
              <w:marRight w:val="0"/>
              <w:marTop w:val="0"/>
              <w:marBottom w:val="0"/>
              <w:divBdr>
                <w:top w:val="none" w:sz="0" w:space="0" w:color="auto"/>
                <w:left w:val="none" w:sz="0" w:space="0" w:color="auto"/>
                <w:bottom w:val="none" w:sz="0" w:space="0" w:color="auto"/>
                <w:right w:val="none" w:sz="0" w:space="0" w:color="auto"/>
              </w:divBdr>
            </w:div>
            <w:div w:id="1219821846">
              <w:marLeft w:val="0"/>
              <w:marRight w:val="0"/>
              <w:marTop w:val="0"/>
              <w:marBottom w:val="0"/>
              <w:divBdr>
                <w:top w:val="none" w:sz="0" w:space="0" w:color="auto"/>
                <w:left w:val="none" w:sz="0" w:space="0" w:color="auto"/>
                <w:bottom w:val="none" w:sz="0" w:space="0" w:color="auto"/>
                <w:right w:val="none" w:sz="0" w:space="0" w:color="auto"/>
              </w:divBdr>
            </w:div>
            <w:div w:id="566569878">
              <w:marLeft w:val="0"/>
              <w:marRight w:val="0"/>
              <w:marTop w:val="0"/>
              <w:marBottom w:val="0"/>
              <w:divBdr>
                <w:top w:val="none" w:sz="0" w:space="0" w:color="auto"/>
                <w:left w:val="none" w:sz="0" w:space="0" w:color="auto"/>
                <w:bottom w:val="none" w:sz="0" w:space="0" w:color="auto"/>
                <w:right w:val="none" w:sz="0" w:space="0" w:color="auto"/>
              </w:divBdr>
            </w:div>
            <w:div w:id="956988572">
              <w:marLeft w:val="0"/>
              <w:marRight w:val="0"/>
              <w:marTop w:val="0"/>
              <w:marBottom w:val="0"/>
              <w:divBdr>
                <w:top w:val="none" w:sz="0" w:space="0" w:color="auto"/>
                <w:left w:val="none" w:sz="0" w:space="0" w:color="auto"/>
                <w:bottom w:val="none" w:sz="0" w:space="0" w:color="auto"/>
                <w:right w:val="none" w:sz="0" w:space="0" w:color="auto"/>
              </w:divBdr>
            </w:div>
            <w:div w:id="311957494">
              <w:marLeft w:val="0"/>
              <w:marRight w:val="0"/>
              <w:marTop w:val="0"/>
              <w:marBottom w:val="0"/>
              <w:divBdr>
                <w:top w:val="none" w:sz="0" w:space="0" w:color="auto"/>
                <w:left w:val="none" w:sz="0" w:space="0" w:color="auto"/>
                <w:bottom w:val="none" w:sz="0" w:space="0" w:color="auto"/>
                <w:right w:val="none" w:sz="0" w:space="0" w:color="auto"/>
              </w:divBdr>
            </w:div>
            <w:div w:id="966929068">
              <w:marLeft w:val="0"/>
              <w:marRight w:val="0"/>
              <w:marTop w:val="0"/>
              <w:marBottom w:val="0"/>
              <w:divBdr>
                <w:top w:val="none" w:sz="0" w:space="0" w:color="auto"/>
                <w:left w:val="none" w:sz="0" w:space="0" w:color="auto"/>
                <w:bottom w:val="none" w:sz="0" w:space="0" w:color="auto"/>
                <w:right w:val="none" w:sz="0" w:space="0" w:color="auto"/>
              </w:divBdr>
            </w:div>
            <w:div w:id="366759790">
              <w:marLeft w:val="0"/>
              <w:marRight w:val="0"/>
              <w:marTop w:val="0"/>
              <w:marBottom w:val="0"/>
              <w:divBdr>
                <w:top w:val="none" w:sz="0" w:space="0" w:color="auto"/>
                <w:left w:val="none" w:sz="0" w:space="0" w:color="auto"/>
                <w:bottom w:val="none" w:sz="0" w:space="0" w:color="auto"/>
                <w:right w:val="none" w:sz="0" w:space="0" w:color="auto"/>
              </w:divBdr>
            </w:div>
            <w:div w:id="1539049472">
              <w:marLeft w:val="0"/>
              <w:marRight w:val="0"/>
              <w:marTop w:val="0"/>
              <w:marBottom w:val="0"/>
              <w:divBdr>
                <w:top w:val="none" w:sz="0" w:space="0" w:color="auto"/>
                <w:left w:val="none" w:sz="0" w:space="0" w:color="auto"/>
                <w:bottom w:val="none" w:sz="0" w:space="0" w:color="auto"/>
                <w:right w:val="none" w:sz="0" w:space="0" w:color="auto"/>
              </w:divBdr>
            </w:div>
            <w:div w:id="1981881750">
              <w:marLeft w:val="0"/>
              <w:marRight w:val="0"/>
              <w:marTop w:val="0"/>
              <w:marBottom w:val="0"/>
              <w:divBdr>
                <w:top w:val="none" w:sz="0" w:space="0" w:color="auto"/>
                <w:left w:val="none" w:sz="0" w:space="0" w:color="auto"/>
                <w:bottom w:val="none" w:sz="0" w:space="0" w:color="auto"/>
                <w:right w:val="none" w:sz="0" w:space="0" w:color="auto"/>
              </w:divBdr>
            </w:div>
            <w:div w:id="387726853">
              <w:marLeft w:val="0"/>
              <w:marRight w:val="0"/>
              <w:marTop w:val="0"/>
              <w:marBottom w:val="0"/>
              <w:divBdr>
                <w:top w:val="none" w:sz="0" w:space="0" w:color="auto"/>
                <w:left w:val="none" w:sz="0" w:space="0" w:color="auto"/>
                <w:bottom w:val="none" w:sz="0" w:space="0" w:color="auto"/>
                <w:right w:val="none" w:sz="0" w:space="0" w:color="auto"/>
              </w:divBdr>
            </w:div>
            <w:div w:id="1432895449">
              <w:marLeft w:val="0"/>
              <w:marRight w:val="0"/>
              <w:marTop w:val="0"/>
              <w:marBottom w:val="0"/>
              <w:divBdr>
                <w:top w:val="none" w:sz="0" w:space="0" w:color="auto"/>
                <w:left w:val="none" w:sz="0" w:space="0" w:color="auto"/>
                <w:bottom w:val="none" w:sz="0" w:space="0" w:color="auto"/>
                <w:right w:val="none" w:sz="0" w:space="0" w:color="auto"/>
              </w:divBdr>
            </w:div>
            <w:div w:id="2107534075">
              <w:marLeft w:val="0"/>
              <w:marRight w:val="0"/>
              <w:marTop w:val="0"/>
              <w:marBottom w:val="0"/>
              <w:divBdr>
                <w:top w:val="none" w:sz="0" w:space="0" w:color="auto"/>
                <w:left w:val="none" w:sz="0" w:space="0" w:color="auto"/>
                <w:bottom w:val="none" w:sz="0" w:space="0" w:color="auto"/>
                <w:right w:val="none" w:sz="0" w:space="0" w:color="auto"/>
              </w:divBdr>
            </w:div>
            <w:div w:id="1405647163">
              <w:marLeft w:val="0"/>
              <w:marRight w:val="0"/>
              <w:marTop w:val="0"/>
              <w:marBottom w:val="0"/>
              <w:divBdr>
                <w:top w:val="none" w:sz="0" w:space="0" w:color="auto"/>
                <w:left w:val="none" w:sz="0" w:space="0" w:color="auto"/>
                <w:bottom w:val="none" w:sz="0" w:space="0" w:color="auto"/>
                <w:right w:val="none" w:sz="0" w:space="0" w:color="auto"/>
              </w:divBdr>
            </w:div>
            <w:div w:id="1923224091">
              <w:marLeft w:val="0"/>
              <w:marRight w:val="0"/>
              <w:marTop w:val="0"/>
              <w:marBottom w:val="0"/>
              <w:divBdr>
                <w:top w:val="none" w:sz="0" w:space="0" w:color="auto"/>
                <w:left w:val="none" w:sz="0" w:space="0" w:color="auto"/>
                <w:bottom w:val="none" w:sz="0" w:space="0" w:color="auto"/>
                <w:right w:val="none" w:sz="0" w:space="0" w:color="auto"/>
              </w:divBdr>
            </w:div>
            <w:div w:id="877166031">
              <w:marLeft w:val="0"/>
              <w:marRight w:val="0"/>
              <w:marTop w:val="0"/>
              <w:marBottom w:val="0"/>
              <w:divBdr>
                <w:top w:val="none" w:sz="0" w:space="0" w:color="auto"/>
                <w:left w:val="none" w:sz="0" w:space="0" w:color="auto"/>
                <w:bottom w:val="none" w:sz="0" w:space="0" w:color="auto"/>
                <w:right w:val="none" w:sz="0" w:space="0" w:color="auto"/>
              </w:divBdr>
            </w:div>
            <w:div w:id="331760026">
              <w:marLeft w:val="0"/>
              <w:marRight w:val="0"/>
              <w:marTop w:val="0"/>
              <w:marBottom w:val="0"/>
              <w:divBdr>
                <w:top w:val="none" w:sz="0" w:space="0" w:color="auto"/>
                <w:left w:val="none" w:sz="0" w:space="0" w:color="auto"/>
                <w:bottom w:val="none" w:sz="0" w:space="0" w:color="auto"/>
                <w:right w:val="none" w:sz="0" w:space="0" w:color="auto"/>
              </w:divBdr>
            </w:div>
            <w:div w:id="1049108716">
              <w:marLeft w:val="0"/>
              <w:marRight w:val="0"/>
              <w:marTop w:val="0"/>
              <w:marBottom w:val="0"/>
              <w:divBdr>
                <w:top w:val="none" w:sz="0" w:space="0" w:color="auto"/>
                <w:left w:val="none" w:sz="0" w:space="0" w:color="auto"/>
                <w:bottom w:val="none" w:sz="0" w:space="0" w:color="auto"/>
                <w:right w:val="none" w:sz="0" w:space="0" w:color="auto"/>
              </w:divBdr>
            </w:div>
            <w:div w:id="173300795">
              <w:marLeft w:val="0"/>
              <w:marRight w:val="0"/>
              <w:marTop w:val="0"/>
              <w:marBottom w:val="0"/>
              <w:divBdr>
                <w:top w:val="none" w:sz="0" w:space="0" w:color="auto"/>
                <w:left w:val="none" w:sz="0" w:space="0" w:color="auto"/>
                <w:bottom w:val="none" w:sz="0" w:space="0" w:color="auto"/>
                <w:right w:val="none" w:sz="0" w:space="0" w:color="auto"/>
              </w:divBdr>
            </w:div>
            <w:div w:id="1428580444">
              <w:marLeft w:val="0"/>
              <w:marRight w:val="0"/>
              <w:marTop w:val="0"/>
              <w:marBottom w:val="0"/>
              <w:divBdr>
                <w:top w:val="none" w:sz="0" w:space="0" w:color="auto"/>
                <w:left w:val="none" w:sz="0" w:space="0" w:color="auto"/>
                <w:bottom w:val="none" w:sz="0" w:space="0" w:color="auto"/>
                <w:right w:val="none" w:sz="0" w:space="0" w:color="auto"/>
              </w:divBdr>
            </w:div>
            <w:div w:id="1057898296">
              <w:marLeft w:val="0"/>
              <w:marRight w:val="0"/>
              <w:marTop w:val="0"/>
              <w:marBottom w:val="0"/>
              <w:divBdr>
                <w:top w:val="none" w:sz="0" w:space="0" w:color="auto"/>
                <w:left w:val="none" w:sz="0" w:space="0" w:color="auto"/>
                <w:bottom w:val="none" w:sz="0" w:space="0" w:color="auto"/>
                <w:right w:val="none" w:sz="0" w:space="0" w:color="auto"/>
              </w:divBdr>
            </w:div>
            <w:div w:id="1891921527">
              <w:marLeft w:val="0"/>
              <w:marRight w:val="0"/>
              <w:marTop w:val="0"/>
              <w:marBottom w:val="0"/>
              <w:divBdr>
                <w:top w:val="none" w:sz="0" w:space="0" w:color="auto"/>
                <w:left w:val="none" w:sz="0" w:space="0" w:color="auto"/>
                <w:bottom w:val="none" w:sz="0" w:space="0" w:color="auto"/>
                <w:right w:val="none" w:sz="0" w:space="0" w:color="auto"/>
              </w:divBdr>
            </w:div>
            <w:div w:id="2026247843">
              <w:marLeft w:val="0"/>
              <w:marRight w:val="0"/>
              <w:marTop w:val="0"/>
              <w:marBottom w:val="0"/>
              <w:divBdr>
                <w:top w:val="none" w:sz="0" w:space="0" w:color="auto"/>
                <w:left w:val="none" w:sz="0" w:space="0" w:color="auto"/>
                <w:bottom w:val="none" w:sz="0" w:space="0" w:color="auto"/>
                <w:right w:val="none" w:sz="0" w:space="0" w:color="auto"/>
              </w:divBdr>
            </w:div>
            <w:div w:id="2089955599">
              <w:marLeft w:val="0"/>
              <w:marRight w:val="0"/>
              <w:marTop w:val="0"/>
              <w:marBottom w:val="0"/>
              <w:divBdr>
                <w:top w:val="none" w:sz="0" w:space="0" w:color="auto"/>
                <w:left w:val="none" w:sz="0" w:space="0" w:color="auto"/>
                <w:bottom w:val="none" w:sz="0" w:space="0" w:color="auto"/>
                <w:right w:val="none" w:sz="0" w:space="0" w:color="auto"/>
              </w:divBdr>
            </w:div>
            <w:div w:id="784932101">
              <w:marLeft w:val="0"/>
              <w:marRight w:val="0"/>
              <w:marTop w:val="0"/>
              <w:marBottom w:val="0"/>
              <w:divBdr>
                <w:top w:val="none" w:sz="0" w:space="0" w:color="auto"/>
                <w:left w:val="none" w:sz="0" w:space="0" w:color="auto"/>
                <w:bottom w:val="none" w:sz="0" w:space="0" w:color="auto"/>
                <w:right w:val="none" w:sz="0" w:space="0" w:color="auto"/>
              </w:divBdr>
            </w:div>
            <w:div w:id="14240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48234">
      <w:marLeft w:val="0"/>
      <w:marRight w:val="0"/>
      <w:marTop w:val="0"/>
      <w:marBottom w:val="0"/>
      <w:divBdr>
        <w:top w:val="none" w:sz="0" w:space="0" w:color="auto"/>
        <w:left w:val="none" w:sz="0" w:space="0" w:color="auto"/>
        <w:bottom w:val="none" w:sz="0" w:space="0" w:color="auto"/>
        <w:right w:val="none" w:sz="0" w:space="0" w:color="auto"/>
      </w:divBdr>
    </w:div>
    <w:div w:id="721561131">
      <w:marLeft w:val="0"/>
      <w:marRight w:val="0"/>
      <w:marTop w:val="0"/>
      <w:marBottom w:val="0"/>
      <w:divBdr>
        <w:top w:val="none" w:sz="0" w:space="0" w:color="auto"/>
        <w:left w:val="none" w:sz="0" w:space="0" w:color="auto"/>
        <w:bottom w:val="none" w:sz="0" w:space="0" w:color="auto"/>
        <w:right w:val="none" w:sz="0" w:space="0" w:color="auto"/>
      </w:divBdr>
    </w:div>
    <w:div w:id="722485800">
      <w:marLeft w:val="0"/>
      <w:marRight w:val="0"/>
      <w:marTop w:val="0"/>
      <w:marBottom w:val="0"/>
      <w:divBdr>
        <w:top w:val="none" w:sz="0" w:space="0" w:color="auto"/>
        <w:left w:val="none" w:sz="0" w:space="0" w:color="auto"/>
        <w:bottom w:val="none" w:sz="0" w:space="0" w:color="auto"/>
        <w:right w:val="none" w:sz="0" w:space="0" w:color="auto"/>
      </w:divBdr>
    </w:div>
    <w:div w:id="722758080">
      <w:marLeft w:val="0"/>
      <w:marRight w:val="0"/>
      <w:marTop w:val="0"/>
      <w:marBottom w:val="0"/>
      <w:divBdr>
        <w:top w:val="none" w:sz="0" w:space="0" w:color="auto"/>
        <w:left w:val="none" w:sz="0" w:space="0" w:color="auto"/>
        <w:bottom w:val="none" w:sz="0" w:space="0" w:color="auto"/>
        <w:right w:val="none" w:sz="0" w:space="0" w:color="auto"/>
      </w:divBdr>
    </w:div>
    <w:div w:id="724110432">
      <w:marLeft w:val="0"/>
      <w:marRight w:val="0"/>
      <w:marTop w:val="0"/>
      <w:marBottom w:val="0"/>
      <w:divBdr>
        <w:top w:val="none" w:sz="0" w:space="0" w:color="auto"/>
        <w:left w:val="none" w:sz="0" w:space="0" w:color="auto"/>
        <w:bottom w:val="none" w:sz="0" w:space="0" w:color="auto"/>
        <w:right w:val="none" w:sz="0" w:space="0" w:color="auto"/>
      </w:divBdr>
    </w:div>
    <w:div w:id="724647351">
      <w:marLeft w:val="0"/>
      <w:marRight w:val="0"/>
      <w:marTop w:val="0"/>
      <w:marBottom w:val="0"/>
      <w:divBdr>
        <w:top w:val="none" w:sz="0" w:space="0" w:color="auto"/>
        <w:left w:val="none" w:sz="0" w:space="0" w:color="auto"/>
        <w:bottom w:val="none" w:sz="0" w:space="0" w:color="auto"/>
        <w:right w:val="none" w:sz="0" w:space="0" w:color="auto"/>
      </w:divBdr>
    </w:div>
    <w:div w:id="724721241">
      <w:marLeft w:val="0"/>
      <w:marRight w:val="0"/>
      <w:marTop w:val="0"/>
      <w:marBottom w:val="0"/>
      <w:divBdr>
        <w:top w:val="none" w:sz="0" w:space="0" w:color="auto"/>
        <w:left w:val="none" w:sz="0" w:space="0" w:color="auto"/>
        <w:bottom w:val="none" w:sz="0" w:space="0" w:color="auto"/>
        <w:right w:val="none" w:sz="0" w:space="0" w:color="auto"/>
      </w:divBdr>
    </w:div>
    <w:div w:id="724722216">
      <w:marLeft w:val="0"/>
      <w:marRight w:val="0"/>
      <w:marTop w:val="0"/>
      <w:marBottom w:val="0"/>
      <w:divBdr>
        <w:top w:val="none" w:sz="0" w:space="0" w:color="auto"/>
        <w:left w:val="none" w:sz="0" w:space="0" w:color="auto"/>
        <w:bottom w:val="none" w:sz="0" w:space="0" w:color="auto"/>
        <w:right w:val="none" w:sz="0" w:space="0" w:color="auto"/>
      </w:divBdr>
    </w:div>
    <w:div w:id="724764139">
      <w:marLeft w:val="0"/>
      <w:marRight w:val="0"/>
      <w:marTop w:val="0"/>
      <w:marBottom w:val="0"/>
      <w:divBdr>
        <w:top w:val="none" w:sz="0" w:space="0" w:color="auto"/>
        <w:left w:val="none" w:sz="0" w:space="0" w:color="auto"/>
        <w:bottom w:val="none" w:sz="0" w:space="0" w:color="auto"/>
        <w:right w:val="none" w:sz="0" w:space="0" w:color="auto"/>
      </w:divBdr>
    </w:div>
    <w:div w:id="726756277">
      <w:marLeft w:val="0"/>
      <w:marRight w:val="0"/>
      <w:marTop w:val="0"/>
      <w:marBottom w:val="0"/>
      <w:divBdr>
        <w:top w:val="none" w:sz="0" w:space="0" w:color="auto"/>
        <w:left w:val="none" w:sz="0" w:space="0" w:color="auto"/>
        <w:bottom w:val="none" w:sz="0" w:space="0" w:color="auto"/>
        <w:right w:val="none" w:sz="0" w:space="0" w:color="auto"/>
      </w:divBdr>
    </w:div>
    <w:div w:id="731928595">
      <w:marLeft w:val="0"/>
      <w:marRight w:val="0"/>
      <w:marTop w:val="0"/>
      <w:marBottom w:val="0"/>
      <w:divBdr>
        <w:top w:val="none" w:sz="0" w:space="0" w:color="auto"/>
        <w:left w:val="none" w:sz="0" w:space="0" w:color="auto"/>
        <w:bottom w:val="none" w:sz="0" w:space="0" w:color="auto"/>
        <w:right w:val="none" w:sz="0" w:space="0" w:color="auto"/>
      </w:divBdr>
      <w:divsChild>
        <w:div w:id="1066760004">
          <w:marLeft w:val="0"/>
          <w:marRight w:val="0"/>
          <w:marTop w:val="0"/>
          <w:marBottom w:val="0"/>
          <w:divBdr>
            <w:top w:val="none" w:sz="0" w:space="0" w:color="auto"/>
            <w:left w:val="none" w:sz="0" w:space="0" w:color="auto"/>
            <w:bottom w:val="none" w:sz="0" w:space="0" w:color="auto"/>
            <w:right w:val="none" w:sz="0" w:space="0" w:color="auto"/>
          </w:divBdr>
        </w:div>
        <w:div w:id="144903960">
          <w:marLeft w:val="0"/>
          <w:marRight w:val="0"/>
          <w:marTop w:val="0"/>
          <w:marBottom w:val="0"/>
          <w:divBdr>
            <w:top w:val="none" w:sz="0" w:space="0" w:color="auto"/>
            <w:left w:val="none" w:sz="0" w:space="0" w:color="auto"/>
            <w:bottom w:val="none" w:sz="0" w:space="0" w:color="auto"/>
            <w:right w:val="none" w:sz="0" w:space="0" w:color="auto"/>
          </w:divBdr>
        </w:div>
      </w:divsChild>
    </w:div>
    <w:div w:id="733091690">
      <w:marLeft w:val="0"/>
      <w:marRight w:val="0"/>
      <w:marTop w:val="0"/>
      <w:marBottom w:val="0"/>
      <w:divBdr>
        <w:top w:val="none" w:sz="0" w:space="0" w:color="auto"/>
        <w:left w:val="none" w:sz="0" w:space="0" w:color="auto"/>
        <w:bottom w:val="none" w:sz="0" w:space="0" w:color="auto"/>
        <w:right w:val="none" w:sz="0" w:space="0" w:color="auto"/>
      </w:divBdr>
    </w:div>
    <w:div w:id="733889257">
      <w:marLeft w:val="0"/>
      <w:marRight w:val="0"/>
      <w:marTop w:val="0"/>
      <w:marBottom w:val="0"/>
      <w:divBdr>
        <w:top w:val="none" w:sz="0" w:space="0" w:color="auto"/>
        <w:left w:val="none" w:sz="0" w:space="0" w:color="auto"/>
        <w:bottom w:val="none" w:sz="0" w:space="0" w:color="auto"/>
        <w:right w:val="none" w:sz="0" w:space="0" w:color="auto"/>
      </w:divBdr>
      <w:divsChild>
        <w:div w:id="2145081515">
          <w:marLeft w:val="0"/>
          <w:marRight w:val="0"/>
          <w:marTop w:val="0"/>
          <w:marBottom w:val="0"/>
          <w:divBdr>
            <w:top w:val="none" w:sz="0" w:space="0" w:color="auto"/>
            <w:left w:val="none" w:sz="0" w:space="0" w:color="auto"/>
            <w:bottom w:val="none" w:sz="0" w:space="0" w:color="auto"/>
            <w:right w:val="none" w:sz="0" w:space="0" w:color="auto"/>
          </w:divBdr>
        </w:div>
        <w:div w:id="1016004897">
          <w:marLeft w:val="0"/>
          <w:marRight w:val="0"/>
          <w:marTop w:val="0"/>
          <w:marBottom w:val="0"/>
          <w:divBdr>
            <w:top w:val="none" w:sz="0" w:space="0" w:color="auto"/>
            <w:left w:val="none" w:sz="0" w:space="0" w:color="auto"/>
            <w:bottom w:val="none" w:sz="0" w:space="0" w:color="auto"/>
            <w:right w:val="none" w:sz="0" w:space="0" w:color="auto"/>
          </w:divBdr>
        </w:div>
      </w:divsChild>
    </w:div>
    <w:div w:id="736632473">
      <w:marLeft w:val="0"/>
      <w:marRight w:val="0"/>
      <w:marTop w:val="0"/>
      <w:marBottom w:val="0"/>
      <w:divBdr>
        <w:top w:val="none" w:sz="0" w:space="0" w:color="auto"/>
        <w:left w:val="none" w:sz="0" w:space="0" w:color="auto"/>
        <w:bottom w:val="none" w:sz="0" w:space="0" w:color="auto"/>
        <w:right w:val="none" w:sz="0" w:space="0" w:color="auto"/>
      </w:divBdr>
    </w:div>
    <w:div w:id="737554486">
      <w:marLeft w:val="0"/>
      <w:marRight w:val="0"/>
      <w:marTop w:val="0"/>
      <w:marBottom w:val="0"/>
      <w:divBdr>
        <w:top w:val="none" w:sz="0" w:space="0" w:color="auto"/>
        <w:left w:val="none" w:sz="0" w:space="0" w:color="auto"/>
        <w:bottom w:val="none" w:sz="0" w:space="0" w:color="auto"/>
        <w:right w:val="none" w:sz="0" w:space="0" w:color="auto"/>
      </w:divBdr>
    </w:div>
    <w:div w:id="738790694">
      <w:marLeft w:val="0"/>
      <w:marRight w:val="0"/>
      <w:marTop w:val="0"/>
      <w:marBottom w:val="0"/>
      <w:divBdr>
        <w:top w:val="none" w:sz="0" w:space="0" w:color="auto"/>
        <w:left w:val="none" w:sz="0" w:space="0" w:color="auto"/>
        <w:bottom w:val="none" w:sz="0" w:space="0" w:color="auto"/>
        <w:right w:val="none" w:sz="0" w:space="0" w:color="auto"/>
      </w:divBdr>
    </w:div>
    <w:div w:id="739206215">
      <w:marLeft w:val="0"/>
      <w:marRight w:val="0"/>
      <w:marTop w:val="0"/>
      <w:marBottom w:val="0"/>
      <w:divBdr>
        <w:top w:val="none" w:sz="0" w:space="0" w:color="auto"/>
        <w:left w:val="none" w:sz="0" w:space="0" w:color="auto"/>
        <w:bottom w:val="none" w:sz="0" w:space="0" w:color="auto"/>
        <w:right w:val="none" w:sz="0" w:space="0" w:color="auto"/>
      </w:divBdr>
    </w:div>
    <w:div w:id="739446189">
      <w:marLeft w:val="0"/>
      <w:marRight w:val="0"/>
      <w:marTop w:val="0"/>
      <w:marBottom w:val="0"/>
      <w:divBdr>
        <w:top w:val="none" w:sz="0" w:space="0" w:color="auto"/>
        <w:left w:val="none" w:sz="0" w:space="0" w:color="auto"/>
        <w:bottom w:val="none" w:sz="0" w:space="0" w:color="auto"/>
        <w:right w:val="none" w:sz="0" w:space="0" w:color="auto"/>
      </w:divBdr>
    </w:div>
    <w:div w:id="740978577">
      <w:marLeft w:val="0"/>
      <w:marRight w:val="0"/>
      <w:marTop w:val="0"/>
      <w:marBottom w:val="0"/>
      <w:divBdr>
        <w:top w:val="none" w:sz="0" w:space="0" w:color="auto"/>
        <w:left w:val="none" w:sz="0" w:space="0" w:color="auto"/>
        <w:bottom w:val="none" w:sz="0" w:space="0" w:color="auto"/>
        <w:right w:val="none" w:sz="0" w:space="0" w:color="auto"/>
      </w:divBdr>
    </w:div>
    <w:div w:id="741102848">
      <w:marLeft w:val="0"/>
      <w:marRight w:val="0"/>
      <w:marTop w:val="0"/>
      <w:marBottom w:val="0"/>
      <w:divBdr>
        <w:top w:val="none" w:sz="0" w:space="0" w:color="auto"/>
        <w:left w:val="none" w:sz="0" w:space="0" w:color="auto"/>
        <w:bottom w:val="none" w:sz="0" w:space="0" w:color="auto"/>
        <w:right w:val="none" w:sz="0" w:space="0" w:color="auto"/>
      </w:divBdr>
    </w:div>
    <w:div w:id="741409325">
      <w:marLeft w:val="0"/>
      <w:marRight w:val="0"/>
      <w:marTop w:val="0"/>
      <w:marBottom w:val="0"/>
      <w:divBdr>
        <w:top w:val="none" w:sz="0" w:space="0" w:color="auto"/>
        <w:left w:val="none" w:sz="0" w:space="0" w:color="auto"/>
        <w:bottom w:val="none" w:sz="0" w:space="0" w:color="auto"/>
        <w:right w:val="none" w:sz="0" w:space="0" w:color="auto"/>
      </w:divBdr>
    </w:div>
    <w:div w:id="742216929">
      <w:marLeft w:val="0"/>
      <w:marRight w:val="0"/>
      <w:marTop w:val="0"/>
      <w:marBottom w:val="0"/>
      <w:divBdr>
        <w:top w:val="none" w:sz="0" w:space="0" w:color="auto"/>
        <w:left w:val="none" w:sz="0" w:space="0" w:color="auto"/>
        <w:bottom w:val="none" w:sz="0" w:space="0" w:color="auto"/>
        <w:right w:val="none" w:sz="0" w:space="0" w:color="auto"/>
      </w:divBdr>
    </w:div>
    <w:div w:id="743263826">
      <w:marLeft w:val="0"/>
      <w:marRight w:val="0"/>
      <w:marTop w:val="0"/>
      <w:marBottom w:val="0"/>
      <w:divBdr>
        <w:top w:val="none" w:sz="0" w:space="0" w:color="auto"/>
        <w:left w:val="none" w:sz="0" w:space="0" w:color="auto"/>
        <w:bottom w:val="none" w:sz="0" w:space="0" w:color="auto"/>
        <w:right w:val="none" w:sz="0" w:space="0" w:color="auto"/>
      </w:divBdr>
    </w:div>
    <w:div w:id="744649922">
      <w:marLeft w:val="0"/>
      <w:marRight w:val="0"/>
      <w:marTop w:val="0"/>
      <w:marBottom w:val="0"/>
      <w:divBdr>
        <w:top w:val="none" w:sz="0" w:space="0" w:color="auto"/>
        <w:left w:val="none" w:sz="0" w:space="0" w:color="auto"/>
        <w:bottom w:val="none" w:sz="0" w:space="0" w:color="auto"/>
        <w:right w:val="none" w:sz="0" w:space="0" w:color="auto"/>
      </w:divBdr>
    </w:div>
    <w:div w:id="745109337">
      <w:marLeft w:val="0"/>
      <w:marRight w:val="0"/>
      <w:marTop w:val="0"/>
      <w:marBottom w:val="0"/>
      <w:divBdr>
        <w:top w:val="none" w:sz="0" w:space="0" w:color="auto"/>
        <w:left w:val="none" w:sz="0" w:space="0" w:color="auto"/>
        <w:bottom w:val="none" w:sz="0" w:space="0" w:color="auto"/>
        <w:right w:val="none" w:sz="0" w:space="0" w:color="auto"/>
      </w:divBdr>
    </w:div>
    <w:div w:id="745154340">
      <w:marLeft w:val="0"/>
      <w:marRight w:val="0"/>
      <w:marTop w:val="0"/>
      <w:marBottom w:val="0"/>
      <w:divBdr>
        <w:top w:val="none" w:sz="0" w:space="0" w:color="auto"/>
        <w:left w:val="none" w:sz="0" w:space="0" w:color="auto"/>
        <w:bottom w:val="none" w:sz="0" w:space="0" w:color="auto"/>
        <w:right w:val="none" w:sz="0" w:space="0" w:color="auto"/>
      </w:divBdr>
    </w:div>
    <w:div w:id="746193171">
      <w:marLeft w:val="0"/>
      <w:marRight w:val="0"/>
      <w:marTop w:val="0"/>
      <w:marBottom w:val="0"/>
      <w:divBdr>
        <w:top w:val="none" w:sz="0" w:space="0" w:color="auto"/>
        <w:left w:val="none" w:sz="0" w:space="0" w:color="auto"/>
        <w:bottom w:val="none" w:sz="0" w:space="0" w:color="auto"/>
        <w:right w:val="none" w:sz="0" w:space="0" w:color="auto"/>
      </w:divBdr>
    </w:div>
    <w:div w:id="746221486">
      <w:marLeft w:val="0"/>
      <w:marRight w:val="0"/>
      <w:marTop w:val="0"/>
      <w:marBottom w:val="0"/>
      <w:divBdr>
        <w:top w:val="none" w:sz="0" w:space="0" w:color="auto"/>
        <w:left w:val="none" w:sz="0" w:space="0" w:color="auto"/>
        <w:bottom w:val="none" w:sz="0" w:space="0" w:color="auto"/>
        <w:right w:val="none" w:sz="0" w:space="0" w:color="auto"/>
      </w:divBdr>
    </w:div>
    <w:div w:id="748426606">
      <w:marLeft w:val="0"/>
      <w:marRight w:val="0"/>
      <w:marTop w:val="0"/>
      <w:marBottom w:val="0"/>
      <w:divBdr>
        <w:top w:val="none" w:sz="0" w:space="0" w:color="auto"/>
        <w:left w:val="none" w:sz="0" w:space="0" w:color="auto"/>
        <w:bottom w:val="none" w:sz="0" w:space="0" w:color="auto"/>
        <w:right w:val="none" w:sz="0" w:space="0" w:color="auto"/>
      </w:divBdr>
    </w:div>
    <w:div w:id="750153175">
      <w:marLeft w:val="0"/>
      <w:marRight w:val="0"/>
      <w:marTop w:val="0"/>
      <w:marBottom w:val="0"/>
      <w:divBdr>
        <w:top w:val="none" w:sz="0" w:space="0" w:color="auto"/>
        <w:left w:val="none" w:sz="0" w:space="0" w:color="auto"/>
        <w:bottom w:val="none" w:sz="0" w:space="0" w:color="auto"/>
        <w:right w:val="none" w:sz="0" w:space="0" w:color="auto"/>
      </w:divBdr>
    </w:div>
    <w:div w:id="750930901">
      <w:marLeft w:val="0"/>
      <w:marRight w:val="0"/>
      <w:marTop w:val="0"/>
      <w:marBottom w:val="0"/>
      <w:divBdr>
        <w:top w:val="none" w:sz="0" w:space="0" w:color="auto"/>
        <w:left w:val="none" w:sz="0" w:space="0" w:color="auto"/>
        <w:bottom w:val="none" w:sz="0" w:space="0" w:color="auto"/>
        <w:right w:val="none" w:sz="0" w:space="0" w:color="auto"/>
      </w:divBdr>
      <w:divsChild>
        <w:div w:id="241335387">
          <w:marLeft w:val="0"/>
          <w:marRight w:val="0"/>
          <w:marTop w:val="0"/>
          <w:marBottom w:val="0"/>
          <w:divBdr>
            <w:top w:val="none" w:sz="0" w:space="0" w:color="auto"/>
            <w:left w:val="none" w:sz="0" w:space="0" w:color="auto"/>
            <w:bottom w:val="none" w:sz="0" w:space="0" w:color="auto"/>
            <w:right w:val="none" w:sz="0" w:space="0" w:color="auto"/>
          </w:divBdr>
        </w:div>
        <w:div w:id="1588802271">
          <w:marLeft w:val="0"/>
          <w:marRight w:val="0"/>
          <w:marTop w:val="0"/>
          <w:marBottom w:val="0"/>
          <w:divBdr>
            <w:top w:val="none" w:sz="0" w:space="0" w:color="auto"/>
            <w:left w:val="none" w:sz="0" w:space="0" w:color="auto"/>
            <w:bottom w:val="none" w:sz="0" w:space="0" w:color="auto"/>
            <w:right w:val="none" w:sz="0" w:space="0" w:color="auto"/>
          </w:divBdr>
        </w:div>
      </w:divsChild>
    </w:div>
    <w:div w:id="752893602">
      <w:marLeft w:val="0"/>
      <w:marRight w:val="0"/>
      <w:marTop w:val="0"/>
      <w:marBottom w:val="0"/>
      <w:divBdr>
        <w:top w:val="none" w:sz="0" w:space="0" w:color="auto"/>
        <w:left w:val="none" w:sz="0" w:space="0" w:color="auto"/>
        <w:bottom w:val="none" w:sz="0" w:space="0" w:color="auto"/>
        <w:right w:val="none" w:sz="0" w:space="0" w:color="auto"/>
      </w:divBdr>
    </w:div>
    <w:div w:id="753477659">
      <w:marLeft w:val="0"/>
      <w:marRight w:val="0"/>
      <w:marTop w:val="0"/>
      <w:marBottom w:val="0"/>
      <w:divBdr>
        <w:top w:val="none" w:sz="0" w:space="0" w:color="auto"/>
        <w:left w:val="none" w:sz="0" w:space="0" w:color="auto"/>
        <w:bottom w:val="none" w:sz="0" w:space="0" w:color="auto"/>
        <w:right w:val="none" w:sz="0" w:space="0" w:color="auto"/>
      </w:divBdr>
    </w:div>
    <w:div w:id="755901633">
      <w:marLeft w:val="0"/>
      <w:marRight w:val="0"/>
      <w:marTop w:val="0"/>
      <w:marBottom w:val="0"/>
      <w:divBdr>
        <w:top w:val="none" w:sz="0" w:space="0" w:color="auto"/>
        <w:left w:val="none" w:sz="0" w:space="0" w:color="auto"/>
        <w:bottom w:val="none" w:sz="0" w:space="0" w:color="auto"/>
        <w:right w:val="none" w:sz="0" w:space="0" w:color="auto"/>
      </w:divBdr>
    </w:div>
    <w:div w:id="756902653">
      <w:marLeft w:val="0"/>
      <w:marRight w:val="0"/>
      <w:marTop w:val="0"/>
      <w:marBottom w:val="0"/>
      <w:divBdr>
        <w:top w:val="none" w:sz="0" w:space="0" w:color="auto"/>
        <w:left w:val="none" w:sz="0" w:space="0" w:color="auto"/>
        <w:bottom w:val="none" w:sz="0" w:space="0" w:color="auto"/>
        <w:right w:val="none" w:sz="0" w:space="0" w:color="auto"/>
      </w:divBdr>
    </w:div>
    <w:div w:id="758522121">
      <w:marLeft w:val="0"/>
      <w:marRight w:val="0"/>
      <w:marTop w:val="0"/>
      <w:marBottom w:val="0"/>
      <w:divBdr>
        <w:top w:val="none" w:sz="0" w:space="0" w:color="auto"/>
        <w:left w:val="none" w:sz="0" w:space="0" w:color="auto"/>
        <w:bottom w:val="none" w:sz="0" w:space="0" w:color="auto"/>
        <w:right w:val="none" w:sz="0" w:space="0" w:color="auto"/>
      </w:divBdr>
    </w:div>
    <w:div w:id="760294658">
      <w:marLeft w:val="0"/>
      <w:marRight w:val="0"/>
      <w:marTop w:val="0"/>
      <w:marBottom w:val="0"/>
      <w:divBdr>
        <w:top w:val="none" w:sz="0" w:space="0" w:color="auto"/>
        <w:left w:val="none" w:sz="0" w:space="0" w:color="auto"/>
        <w:bottom w:val="none" w:sz="0" w:space="0" w:color="auto"/>
        <w:right w:val="none" w:sz="0" w:space="0" w:color="auto"/>
      </w:divBdr>
      <w:divsChild>
        <w:div w:id="1713111493">
          <w:marLeft w:val="0"/>
          <w:marRight w:val="0"/>
          <w:marTop w:val="0"/>
          <w:marBottom w:val="0"/>
          <w:divBdr>
            <w:top w:val="none" w:sz="0" w:space="0" w:color="auto"/>
            <w:left w:val="none" w:sz="0" w:space="0" w:color="auto"/>
            <w:bottom w:val="none" w:sz="0" w:space="0" w:color="auto"/>
            <w:right w:val="none" w:sz="0" w:space="0" w:color="auto"/>
          </w:divBdr>
        </w:div>
        <w:div w:id="1994484741">
          <w:marLeft w:val="0"/>
          <w:marRight w:val="0"/>
          <w:marTop w:val="0"/>
          <w:marBottom w:val="0"/>
          <w:divBdr>
            <w:top w:val="none" w:sz="0" w:space="0" w:color="auto"/>
            <w:left w:val="none" w:sz="0" w:space="0" w:color="auto"/>
            <w:bottom w:val="none" w:sz="0" w:space="0" w:color="auto"/>
            <w:right w:val="none" w:sz="0" w:space="0" w:color="auto"/>
          </w:divBdr>
        </w:div>
      </w:divsChild>
    </w:div>
    <w:div w:id="761292334">
      <w:marLeft w:val="0"/>
      <w:marRight w:val="0"/>
      <w:marTop w:val="0"/>
      <w:marBottom w:val="0"/>
      <w:divBdr>
        <w:top w:val="none" w:sz="0" w:space="0" w:color="auto"/>
        <w:left w:val="none" w:sz="0" w:space="0" w:color="auto"/>
        <w:bottom w:val="none" w:sz="0" w:space="0" w:color="auto"/>
        <w:right w:val="none" w:sz="0" w:space="0" w:color="auto"/>
      </w:divBdr>
      <w:divsChild>
        <w:div w:id="705986378">
          <w:marLeft w:val="0"/>
          <w:marRight w:val="0"/>
          <w:marTop w:val="0"/>
          <w:marBottom w:val="0"/>
          <w:divBdr>
            <w:top w:val="none" w:sz="0" w:space="0" w:color="auto"/>
            <w:left w:val="none" w:sz="0" w:space="0" w:color="auto"/>
            <w:bottom w:val="none" w:sz="0" w:space="0" w:color="auto"/>
            <w:right w:val="none" w:sz="0" w:space="0" w:color="auto"/>
          </w:divBdr>
        </w:div>
        <w:div w:id="1614359767">
          <w:marLeft w:val="0"/>
          <w:marRight w:val="0"/>
          <w:marTop w:val="0"/>
          <w:marBottom w:val="0"/>
          <w:divBdr>
            <w:top w:val="none" w:sz="0" w:space="0" w:color="auto"/>
            <w:left w:val="none" w:sz="0" w:space="0" w:color="auto"/>
            <w:bottom w:val="none" w:sz="0" w:space="0" w:color="auto"/>
            <w:right w:val="none" w:sz="0" w:space="0" w:color="auto"/>
          </w:divBdr>
        </w:div>
      </w:divsChild>
    </w:div>
    <w:div w:id="761337063">
      <w:marLeft w:val="0"/>
      <w:marRight w:val="0"/>
      <w:marTop w:val="0"/>
      <w:marBottom w:val="0"/>
      <w:divBdr>
        <w:top w:val="none" w:sz="0" w:space="0" w:color="auto"/>
        <w:left w:val="none" w:sz="0" w:space="0" w:color="auto"/>
        <w:bottom w:val="none" w:sz="0" w:space="0" w:color="auto"/>
        <w:right w:val="none" w:sz="0" w:space="0" w:color="auto"/>
      </w:divBdr>
    </w:div>
    <w:div w:id="761755269">
      <w:marLeft w:val="0"/>
      <w:marRight w:val="0"/>
      <w:marTop w:val="0"/>
      <w:marBottom w:val="0"/>
      <w:divBdr>
        <w:top w:val="none" w:sz="0" w:space="0" w:color="auto"/>
        <w:left w:val="none" w:sz="0" w:space="0" w:color="auto"/>
        <w:bottom w:val="none" w:sz="0" w:space="0" w:color="auto"/>
        <w:right w:val="none" w:sz="0" w:space="0" w:color="auto"/>
      </w:divBdr>
    </w:div>
    <w:div w:id="763454854">
      <w:marLeft w:val="0"/>
      <w:marRight w:val="0"/>
      <w:marTop w:val="0"/>
      <w:marBottom w:val="0"/>
      <w:divBdr>
        <w:top w:val="none" w:sz="0" w:space="0" w:color="auto"/>
        <w:left w:val="none" w:sz="0" w:space="0" w:color="auto"/>
        <w:bottom w:val="none" w:sz="0" w:space="0" w:color="auto"/>
        <w:right w:val="none" w:sz="0" w:space="0" w:color="auto"/>
      </w:divBdr>
    </w:div>
    <w:div w:id="764034974">
      <w:marLeft w:val="0"/>
      <w:marRight w:val="0"/>
      <w:marTop w:val="0"/>
      <w:marBottom w:val="0"/>
      <w:divBdr>
        <w:top w:val="none" w:sz="0" w:space="0" w:color="auto"/>
        <w:left w:val="none" w:sz="0" w:space="0" w:color="auto"/>
        <w:bottom w:val="none" w:sz="0" w:space="0" w:color="auto"/>
        <w:right w:val="none" w:sz="0" w:space="0" w:color="auto"/>
      </w:divBdr>
    </w:div>
    <w:div w:id="764616632">
      <w:marLeft w:val="0"/>
      <w:marRight w:val="0"/>
      <w:marTop w:val="0"/>
      <w:marBottom w:val="0"/>
      <w:divBdr>
        <w:top w:val="none" w:sz="0" w:space="0" w:color="auto"/>
        <w:left w:val="none" w:sz="0" w:space="0" w:color="auto"/>
        <w:bottom w:val="none" w:sz="0" w:space="0" w:color="auto"/>
        <w:right w:val="none" w:sz="0" w:space="0" w:color="auto"/>
      </w:divBdr>
    </w:div>
    <w:div w:id="764811742">
      <w:marLeft w:val="0"/>
      <w:marRight w:val="0"/>
      <w:marTop w:val="0"/>
      <w:marBottom w:val="0"/>
      <w:divBdr>
        <w:top w:val="none" w:sz="0" w:space="0" w:color="auto"/>
        <w:left w:val="none" w:sz="0" w:space="0" w:color="auto"/>
        <w:bottom w:val="none" w:sz="0" w:space="0" w:color="auto"/>
        <w:right w:val="none" w:sz="0" w:space="0" w:color="auto"/>
      </w:divBdr>
      <w:divsChild>
        <w:div w:id="784889745">
          <w:marLeft w:val="0"/>
          <w:marRight w:val="0"/>
          <w:marTop w:val="0"/>
          <w:marBottom w:val="0"/>
          <w:divBdr>
            <w:top w:val="none" w:sz="0" w:space="0" w:color="auto"/>
            <w:left w:val="none" w:sz="0" w:space="0" w:color="auto"/>
            <w:bottom w:val="none" w:sz="0" w:space="0" w:color="auto"/>
            <w:right w:val="none" w:sz="0" w:space="0" w:color="auto"/>
          </w:divBdr>
          <w:divsChild>
            <w:div w:id="568417743">
              <w:marLeft w:val="0"/>
              <w:marRight w:val="0"/>
              <w:marTop w:val="0"/>
              <w:marBottom w:val="0"/>
              <w:divBdr>
                <w:top w:val="none" w:sz="0" w:space="0" w:color="auto"/>
                <w:left w:val="none" w:sz="0" w:space="0" w:color="auto"/>
                <w:bottom w:val="none" w:sz="0" w:space="0" w:color="auto"/>
                <w:right w:val="none" w:sz="0" w:space="0" w:color="auto"/>
              </w:divBdr>
            </w:div>
            <w:div w:id="2009481170">
              <w:marLeft w:val="0"/>
              <w:marRight w:val="0"/>
              <w:marTop w:val="0"/>
              <w:marBottom w:val="0"/>
              <w:divBdr>
                <w:top w:val="none" w:sz="0" w:space="0" w:color="auto"/>
                <w:left w:val="none" w:sz="0" w:space="0" w:color="auto"/>
                <w:bottom w:val="none" w:sz="0" w:space="0" w:color="auto"/>
                <w:right w:val="none" w:sz="0" w:space="0" w:color="auto"/>
              </w:divBdr>
            </w:div>
            <w:div w:id="130754730">
              <w:marLeft w:val="0"/>
              <w:marRight w:val="0"/>
              <w:marTop w:val="0"/>
              <w:marBottom w:val="0"/>
              <w:divBdr>
                <w:top w:val="none" w:sz="0" w:space="0" w:color="auto"/>
                <w:left w:val="none" w:sz="0" w:space="0" w:color="auto"/>
                <w:bottom w:val="none" w:sz="0" w:space="0" w:color="auto"/>
                <w:right w:val="none" w:sz="0" w:space="0" w:color="auto"/>
              </w:divBdr>
            </w:div>
            <w:div w:id="56637353">
              <w:marLeft w:val="0"/>
              <w:marRight w:val="0"/>
              <w:marTop w:val="0"/>
              <w:marBottom w:val="0"/>
              <w:divBdr>
                <w:top w:val="none" w:sz="0" w:space="0" w:color="auto"/>
                <w:left w:val="none" w:sz="0" w:space="0" w:color="auto"/>
                <w:bottom w:val="none" w:sz="0" w:space="0" w:color="auto"/>
                <w:right w:val="none" w:sz="0" w:space="0" w:color="auto"/>
              </w:divBdr>
            </w:div>
            <w:div w:id="1933511768">
              <w:marLeft w:val="0"/>
              <w:marRight w:val="0"/>
              <w:marTop w:val="0"/>
              <w:marBottom w:val="0"/>
              <w:divBdr>
                <w:top w:val="none" w:sz="0" w:space="0" w:color="auto"/>
                <w:left w:val="none" w:sz="0" w:space="0" w:color="auto"/>
                <w:bottom w:val="none" w:sz="0" w:space="0" w:color="auto"/>
                <w:right w:val="none" w:sz="0" w:space="0" w:color="auto"/>
              </w:divBdr>
            </w:div>
            <w:div w:id="337929508">
              <w:marLeft w:val="0"/>
              <w:marRight w:val="0"/>
              <w:marTop w:val="0"/>
              <w:marBottom w:val="0"/>
              <w:divBdr>
                <w:top w:val="none" w:sz="0" w:space="0" w:color="auto"/>
                <w:left w:val="none" w:sz="0" w:space="0" w:color="auto"/>
                <w:bottom w:val="none" w:sz="0" w:space="0" w:color="auto"/>
                <w:right w:val="none" w:sz="0" w:space="0" w:color="auto"/>
              </w:divBdr>
            </w:div>
            <w:div w:id="1057819799">
              <w:marLeft w:val="0"/>
              <w:marRight w:val="0"/>
              <w:marTop w:val="0"/>
              <w:marBottom w:val="0"/>
              <w:divBdr>
                <w:top w:val="none" w:sz="0" w:space="0" w:color="auto"/>
                <w:left w:val="none" w:sz="0" w:space="0" w:color="auto"/>
                <w:bottom w:val="none" w:sz="0" w:space="0" w:color="auto"/>
                <w:right w:val="none" w:sz="0" w:space="0" w:color="auto"/>
              </w:divBdr>
            </w:div>
            <w:div w:id="2010593545">
              <w:marLeft w:val="0"/>
              <w:marRight w:val="0"/>
              <w:marTop w:val="0"/>
              <w:marBottom w:val="0"/>
              <w:divBdr>
                <w:top w:val="none" w:sz="0" w:space="0" w:color="auto"/>
                <w:left w:val="none" w:sz="0" w:space="0" w:color="auto"/>
                <w:bottom w:val="none" w:sz="0" w:space="0" w:color="auto"/>
                <w:right w:val="none" w:sz="0" w:space="0" w:color="auto"/>
              </w:divBdr>
            </w:div>
            <w:div w:id="937256829">
              <w:marLeft w:val="0"/>
              <w:marRight w:val="0"/>
              <w:marTop w:val="0"/>
              <w:marBottom w:val="0"/>
              <w:divBdr>
                <w:top w:val="none" w:sz="0" w:space="0" w:color="auto"/>
                <w:left w:val="none" w:sz="0" w:space="0" w:color="auto"/>
                <w:bottom w:val="none" w:sz="0" w:space="0" w:color="auto"/>
                <w:right w:val="none" w:sz="0" w:space="0" w:color="auto"/>
              </w:divBdr>
            </w:div>
            <w:div w:id="1053772450">
              <w:marLeft w:val="0"/>
              <w:marRight w:val="0"/>
              <w:marTop w:val="0"/>
              <w:marBottom w:val="0"/>
              <w:divBdr>
                <w:top w:val="none" w:sz="0" w:space="0" w:color="auto"/>
                <w:left w:val="none" w:sz="0" w:space="0" w:color="auto"/>
                <w:bottom w:val="none" w:sz="0" w:space="0" w:color="auto"/>
                <w:right w:val="none" w:sz="0" w:space="0" w:color="auto"/>
              </w:divBdr>
            </w:div>
            <w:div w:id="1252933809">
              <w:marLeft w:val="0"/>
              <w:marRight w:val="0"/>
              <w:marTop w:val="0"/>
              <w:marBottom w:val="0"/>
              <w:divBdr>
                <w:top w:val="none" w:sz="0" w:space="0" w:color="auto"/>
                <w:left w:val="none" w:sz="0" w:space="0" w:color="auto"/>
                <w:bottom w:val="none" w:sz="0" w:space="0" w:color="auto"/>
                <w:right w:val="none" w:sz="0" w:space="0" w:color="auto"/>
              </w:divBdr>
            </w:div>
            <w:div w:id="1525174312">
              <w:marLeft w:val="0"/>
              <w:marRight w:val="0"/>
              <w:marTop w:val="0"/>
              <w:marBottom w:val="0"/>
              <w:divBdr>
                <w:top w:val="none" w:sz="0" w:space="0" w:color="auto"/>
                <w:left w:val="none" w:sz="0" w:space="0" w:color="auto"/>
                <w:bottom w:val="none" w:sz="0" w:space="0" w:color="auto"/>
                <w:right w:val="none" w:sz="0" w:space="0" w:color="auto"/>
              </w:divBdr>
            </w:div>
            <w:div w:id="973411775">
              <w:marLeft w:val="0"/>
              <w:marRight w:val="0"/>
              <w:marTop w:val="0"/>
              <w:marBottom w:val="0"/>
              <w:divBdr>
                <w:top w:val="none" w:sz="0" w:space="0" w:color="auto"/>
                <w:left w:val="none" w:sz="0" w:space="0" w:color="auto"/>
                <w:bottom w:val="none" w:sz="0" w:space="0" w:color="auto"/>
                <w:right w:val="none" w:sz="0" w:space="0" w:color="auto"/>
              </w:divBdr>
            </w:div>
            <w:div w:id="1074165783">
              <w:marLeft w:val="0"/>
              <w:marRight w:val="0"/>
              <w:marTop w:val="0"/>
              <w:marBottom w:val="0"/>
              <w:divBdr>
                <w:top w:val="none" w:sz="0" w:space="0" w:color="auto"/>
                <w:left w:val="none" w:sz="0" w:space="0" w:color="auto"/>
                <w:bottom w:val="none" w:sz="0" w:space="0" w:color="auto"/>
                <w:right w:val="none" w:sz="0" w:space="0" w:color="auto"/>
              </w:divBdr>
            </w:div>
            <w:div w:id="904144941">
              <w:marLeft w:val="0"/>
              <w:marRight w:val="0"/>
              <w:marTop w:val="0"/>
              <w:marBottom w:val="0"/>
              <w:divBdr>
                <w:top w:val="none" w:sz="0" w:space="0" w:color="auto"/>
                <w:left w:val="none" w:sz="0" w:space="0" w:color="auto"/>
                <w:bottom w:val="none" w:sz="0" w:space="0" w:color="auto"/>
                <w:right w:val="none" w:sz="0" w:space="0" w:color="auto"/>
              </w:divBdr>
            </w:div>
            <w:div w:id="1257515526">
              <w:marLeft w:val="0"/>
              <w:marRight w:val="0"/>
              <w:marTop w:val="0"/>
              <w:marBottom w:val="0"/>
              <w:divBdr>
                <w:top w:val="none" w:sz="0" w:space="0" w:color="auto"/>
                <w:left w:val="none" w:sz="0" w:space="0" w:color="auto"/>
                <w:bottom w:val="none" w:sz="0" w:space="0" w:color="auto"/>
                <w:right w:val="none" w:sz="0" w:space="0" w:color="auto"/>
              </w:divBdr>
            </w:div>
            <w:div w:id="1148670183">
              <w:marLeft w:val="0"/>
              <w:marRight w:val="0"/>
              <w:marTop w:val="0"/>
              <w:marBottom w:val="0"/>
              <w:divBdr>
                <w:top w:val="none" w:sz="0" w:space="0" w:color="auto"/>
                <w:left w:val="none" w:sz="0" w:space="0" w:color="auto"/>
                <w:bottom w:val="none" w:sz="0" w:space="0" w:color="auto"/>
                <w:right w:val="none" w:sz="0" w:space="0" w:color="auto"/>
              </w:divBdr>
            </w:div>
            <w:div w:id="1266502981">
              <w:marLeft w:val="0"/>
              <w:marRight w:val="0"/>
              <w:marTop w:val="0"/>
              <w:marBottom w:val="0"/>
              <w:divBdr>
                <w:top w:val="none" w:sz="0" w:space="0" w:color="auto"/>
                <w:left w:val="none" w:sz="0" w:space="0" w:color="auto"/>
                <w:bottom w:val="none" w:sz="0" w:space="0" w:color="auto"/>
                <w:right w:val="none" w:sz="0" w:space="0" w:color="auto"/>
              </w:divBdr>
            </w:div>
            <w:div w:id="2093116006">
              <w:marLeft w:val="0"/>
              <w:marRight w:val="0"/>
              <w:marTop w:val="0"/>
              <w:marBottom w:val="0"/>
              <w:divBdr>
                <w:top w:val="none" w:sz="0" w:space="0" w:color="auto"/>
                <w:left w:val="none" w:sz="0" w:space="0" w:color="auto"/>
                <w:bottom w:val="none" w:sz="0" w:space="0" w:color="auto"/>
                <w:right w:val="none" w:sz="0" w:space="0" w:color="auto"/>
              </w:divBdr>
            </w:div>
            <w:div w:id="1837964356">
              <w:marLeft w:val="0"/>
              <w:marRight w:val="0"/>
              <w:marTop w:val="0"/>
              <w:marBottom w:val="0"/>
              <w:divBdr>
                <w:top w:val="none" w:sz="0" w:space="0" w:color="auto"/>
                <w:left w:val="none" w:sz="0" w:space="0" w:color="auto"/>
                <w:bottom w:val="none" w:sz="0" w:space="0" w:color="auto"/>
                <w:right w:val="none" w:sz="0" w:space="0" w:color="auto"/>
              </w:divBdr>
            </w:div>
            <w:div w:id="1797872389">
              <w:marLeft w:val="0"/>
              <w:marRight w:val="0"/>
              <w:marTop w:val="0"/>
              <w:marBottom w:val="0"/>
              <w:divBdr>
                <w:top w:val="none" w:sz="0" w:space="0" w:color="auto"/>
                <w:left w:val="none" w:sz="0" w:space="0" w:color="auto"/>
                <w:bottom w:val="none" w:sz="0" w:space="0" w:color="auto"/>
                <w:right w:val="none" w:sz="0" w:space="0" w:color="auto"/>
              </w:divBdr>
            </w:div>
            <w:div w:id="1788312626">
              <w:marLeft w:val="0"/>
              <w:marRight w:val="0"/>
              <w:marTop w:val="0"/>
              <w:marBottom w:val="0"/>
              <w:divBdr>
                <w:top w:val="none" w:sz="0" w:space="0" w:color="auto"/>
                <w:left w:val="none" w:sz="0" w:space="0" w:color="auto"/>
                <w:bottom w:val="none" w:sz="0" w:space="0" w:color="auto"/>
                <w:right w:val="none" w:sz="0" w:space="0" w:color="auto"/>
              </w:divBdr>
            </w:div>
            <w:div w:id="946961175">
              <w:marLeft w:val="0"/>
              <w:marRight w:val="0"/>
              <w:marTop w:val="0"/>
              <w:marBottom w:val="0"/>
              <w:divBdr>
                <w:top w:val="none" w:sz="0" w:space="0" w:color="auto"/>
                <w:left w:val="none" w:sz="0" w:space="0" w:color="auto"/>
                <w:bottom w:val="none" w:sz="0" w:space="0" w:color="auto"/>
                <w:right w:val="none" w:sz="0" w:space="0" w:color="auto"/>
              </w:divBdr>
            </w:div>
            <w:div w:id="1586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4196">
      <w:marLeft w:val="0"/>
      <w:marRight w:val="0"/>
      <w:marTop w:val="0"/>
      <w:marBottom w:val="0"/>
      <w:divBdr>
        <w:top w:val="none" w:sz="0" w:space="0" w:color="auto"/>
        <w:left w:val="none" w:sz="0" w:space="0" w:color="auto"/>
        <w:bottom w:val="none" w:sz="0" w:space="0" w:color="auto"/>
        <w:right w:val="none" w:sz="0" w:space="0" w:color="auto"/>
      </w:divBdr>
      <w:divsChild>
        <w:div w:id="678001276">
          <w:marLeft w:val="0"/>
          <w:marRight w:val="0"/>
          <w:marTop w:val="0"/>
          <w:marBottom w:val="0"/>
          <w:divBdr>
            <w:top w:val="none" w:sz="0" w:space="0" w:color="auto"/>
            <w:left w:val="none" w:sz="0" w:space="0" w:color="auto"/>
            <w:bottom w:val="none" w:sz="0" w:space="0" w:color="auto"/>
            <w:right w:val="none" w:sz="0" w:space="0" w:color="auto"/>
          </w:divBdr>
        </w:div>
        <w:div w:id="538470966">
          <w:marLeft w:val="0"/>
          <w:marRight w:val="0"/>
          <w:marTop w:val="0"/>
          <w:marBottom w:val="0"/>
          <w:divBdr>
            <w:top w:val="none" w:sz="0" w:space="0" w:color="auto"/>
            <w:left w:val="none" w:sz="0" w:space="0" w:color="auto"/>
            <w:bottom w:val="none" w:sz="0" w:space="0" w:color="auto"/>
            <w:right w:val="none" w:sz="0" w:space="0" w:color="auto"/>
          </w:divBdr>
        </w:div>
      </w:divsChild>
    </w:div>
    <w:div w:id="768820673">
      <w:marLeft w:val="0"/>
      <w:marRight w:val="0"/>
      <w:marTop w:val="0"/>
      <w:marBottom w:val="0"/>
      <w:divBdr>
        <w:top w:val="none" w:sz="0" w:space="0" w:color="auto"/>
        <w:left w:val="none" w:sz="0" w:space="0" w:color="auto"/>
        <w:bottom w:val="none" w:sz="0" w:space="0" w:color="auto"/>
        <w:right w:val="none" w:sz="0" w:space="0" w:color="auto"/>
      </w:divBdr>
    </w:div>
    <w:div w:id="770315872">
      <w:marLeft w:val="0"/>
      <w:marRight w:val="0"/>
      <w:marTop w:val="0"/>
      <w:marBottom w:val="0"/>
      <w:divBdr>
        <w:top w:val="none" w:sz="0" w:space="0" w:color="auto"/>
        <w:left w:val="none" w:sz="0" w:space="0" w:color="auto"/>
        <w:bottom w:val="none" w:sz="0" w:space="0" w:color="auto"/>
        <w:right w:val="none" w:sz="0" w:space="0" w:color="auto"/>
      </w:divBdr>
    </w:div>
    <w:div w:id="770468919">
      <w:marLeft w:val="0"/>
      <w:marRight w:val="0"/>
      <w:marTop w:val="0"/>
      <w:marBottom w:val="0"/>
      <w:divBdr>
        <w:top w:val="none" w:sz="0" w:space="0" w:color="auto"/>
        <w:left w:val="none" w:sz="0" w:space="0" w:color="auto"/>
        <w:bottom w:val="none" w:sz="0" w:space="0" w:color="auto"/>
        <w:right w:val="none" w:sz="0" w:space="0" w:color="auto"/>
      </w:divBdr>
    </w:div>
    <w:div w:id="770592909">
      <w:marLeft w:val="0"/>
      <w:marRight w:val="0"/>
      <w:marTop w:val="0"/>
      <w:marBottom w:val="0"/>
      <w:divBdr>
        <w:top w:val="none" w:sz="0" w:space="0" w:color="auto"/>
        <w:left w:val="none" w:sz="0" w:space="0" w:color="auto"/>
        <w:bottom w:val="none" w:sz="0" w:space="0" w:color="auto"/>
        <w:right w:val="none" w:sz="0" w:space="0" w:color="auto"/>
      </w:divBdr>
      <w:divsChild>
        <w:div w:id="1105348544">
          <w:marLeft w:val="0"/>
          <w:marRight w:val="0"/>
          <w:marTop w:val="0"/>
          <w:marBottom w:val="0"/>
          <w:divBdr>
            <w:top w:val="none" w:sz="0" w:space="0" w:color="auto"/>
            <w:left w:val="none" w:sz="0" w:space="0" w:color="auto"/>
            <w:bottom w:val="none" w:sz="0" w:space="0" w:color="auto"/>
            <w:right w:val="none" w:sz="0" w:space="0" w:color="auto"/>
          </w:divBdr>
          <w:divsChild>
            <w:div w:id="564339695">
              <w:marLeft w:val="0"/>
              <w:marRight w:val="0"/>
              <w:marTop w:val="0"/>
              <w:marBottom w:val="0"/>
              <w:divBdr>
                <w:top w:val="none" w:sz="0" w:space="0" w:color="auto"/>
                <w:left w:val="none" w:sz="0" w:space="0" w:color="auto"/>
                <w:bottom w:val="none" w:sz="0" w:space="0" w:color="auto"/>
                <w:right w:val="none" w:sz="0" w:space="0" w:color="auto"/>
              </w:divBdr>
            </w:div>
            <w:div w:id="634137172">
              <w:marLeft w:val="0"/>
              <w:marRight w:val="0"/>
              <w:marTop w:val="0"/>
              <w:marBottom w:val="0"/>
              <w:divBdr>
                <w:top w:val="none" w:sz="0" w:space="0" w:color="auto"/>
                <w:left w:val="none" w:sz="0" w:space="0" w:color="auto"/>
                <w:bottom w:val="none" w:sz="0" w:space="0" w:color="auto"/>
                <w:right w:val="none" w:sz="0" w:space="0" w:color="auto"/>
              </w:divBdr>
            </w:div>
            <w:div w:id="1791431211">
              <w:marLeft w:val="0"/>
              <w:marRight w:val="0"/>
              <w:marTop w:val="0"/>
              <w:marBottom w:val="0"/>
              <w:divBdr>
                <w:top w:val="none" w:sz="0" w:space="0" w:color="auto"/>
                <w:left w:val="none" w:sz="0" w:space="0" w:color="auto"/>
                <w:bottom w:val="none" w:sz="0" w:space="0" w:color="auto"/>
                <w:right w:val="none" w:sz="0" w:space="0" w:color="auto"/>
              </w:divBdr>
            </w:div>
            <w:div w:id="403258566">
              <w:marLeft w:val="0"/>
              <w:marRight w:val="0"/>
              <w:marTop w:val="0"/>
              <w:marBottom w:val="0"/>
              <w:divBdr>
                <w:top w:val="none" w:sz="0" w:space="0" w:color="auto"/>
                <w:left w:val="none" w:sz="0" w:space="0" w:color="auto"/>
                <w:bottom w:val="none" w:sz="0" w:space="0" w:color="auto"/>
                <w:right w:val="none" w:sz="0" w:space="0" w:color="auto"/>
              </w:divBdr>
            </w:div>
            <w:div w:id="2144301463">
              <w:marLeft w:val="0"/>
              <w:marRight w:val="0"/>
              <w:marTop w:val="0"/>
              <w:marBottom w:val="0"/>
              <w:divBdr>
                <w:top w:val="none" w:sz="0" w:space="0" w:color="auto"/>
                <w:left w:val="none" w:sz="0" w:space="0" w:color="auto"/>
                <w:bottom w:val="none" w:sz="0" w:space="0" w:color="auto"/>
                <w:right w:val="none" w:sz="0" w:space="0" w:color="auto"/>
              </w:divBdr>
            </w:div>
            <w:div w:id="1521050088">
              <w:marLeft w:val="0"/>
              <w:marRight w:val="0"/>
              <w:marTop w:val="0"/>
              <w:marBottom w:val="0"/>
              <w:divBdr>
                <w:top w:val="none" w:sz="0" w:space="0" w:color="auto"/>
                <w:left w:val="none" w:sz="0" w:space="0" w:color="auto"/>
                <w:bottom w:val="none" w:sz="0" w:space="0" w:color="auto"/>
                <w:right w:val="none" w:sz="0" w:space="0" w:color="auto"/>
              </w:divBdr>
            </w:div>
            <w:div w:id="809514238">
              <w:marLeft w:val="0"/>
              <w:marRight w:val="0"/>
              <w:marTop w:val="0"/>
              <w:marBottom w:val="0"/>
              <w:divBdr>
                <w:top w:val="none" w:sz="0" w:space="0" w:color="auto"/>
                <w:left w:val="none" w:sz="0" w:space="0" w:color="auto"/>
                <w:bottom w:val="none" w:sz="0" w:space="0" w:color="auto"/>
                <w:right w:val="none" w:sz="0" w:space="0" w:color="auto"/>
              </w:divBdr>
            </w:div>
            <w:div w:id="2112891769">
              <w:marLeft w:val="0"/>
              <w:marRight w:val="0"/>
              <w:marTop w:val="0"/>
              <w:marBottom w:val="0"/>
              <w:divBdr>
                <w:top w:val="none" w:sz="0" w:space="0" w:color="auto"/>
                <w:left w:val="none" w:sz="0" w:space="0" w:color="auto"/>
                <w:bottom w:val="none" w:sz="0" w:space="0" w:color="auto"/>
                <w:right w:val="none" w:sz="0" w:space="0" w:color="auto"/>
              </w:divBdr>
            </w:div>
            <w:div w:id="1687052878">
              <w:marLeft w:val="0"/>
              <w:marRight w:val="0"/>
              <w:marTop w:val="0"/>
              <w:marBottom w:val="0"/>
              <w:divBdr>
                <w:top w:val="none" w:sz="0" w:space="0" w:color="auto"/>
                <w:left w:val="none" w:sz="0" w:space="0" w:color="auto"/>
                <w:bottom w:val="none" w:sz="0" w:space="0" w:color="auto"/>
                <w:right w:val="none" w:sz="0" w:space="0" w:color="auto"/>
              </w:divBdr>
            </w:div>
            <w:div w:id="1810661314">
              <w:marLeft w:val="0"/>
              <w:marRight w:val="0"/>
              <w:marTop w:val="0"/>
              <w:marBottom w:val="0"/>
              <w:divBdr>
                <w:top w:val="none" w:sz="0" w:space="0" w:color="auto"/>
                <w:left w:val="none" w:sz="0" w:space="0" w:color="auto"/>
                <w:bottom w:val="none" w:sz="0" w:space="0" w:color="auto"/>
                <w:right w:val="none" w:sz="0" w:space="0" w:color="auto"/>
              </w:divBdr>
            </w:div>
            <w:div w:id="1977948964">
              <w:marLeft w:val="0"/>
              <w:marRight w:val="0"/>
              <w:marTop w:val="0"/>
              <w:marBottom w:val="0"/>
              <w:divBdr>
                <w:top w:val="none" w:sz="0" w:space="0" w:color="auto"/>
                <w:left w:val="none" w:sz="0" w:space="0" w:color="auto"/>
                <w:bottom w:val="none" w:sz="0" w:space="0" w:color="auto"/>
                <w:right w:val="none" w:sz="0" w:space="0" w:color="auto"/>
              </w:divBdr>
            </w:div>
            <w:div w:id="1441410601">
              <w:marLeft w:val="0"/>
              <w:marRight w:val="0"/>
              <w:marTop w:val="0"/>
              <w:marBottom w:val="0"/>
              <w:divBdr>
                <w:top w:val="none" w:sz="0" w:space="0" w:color="auto"/>
                <w:left w:val="none" w:sz="0" w:space="0" w:color="auto"/>
                <w:bottom w:val="none" w:sz="0" w:space="0" w:color="auto"/>
                <w:right w:val="none" w:sz="0" w:space="0" w:color="auto"/>
              </w:divBdr>
            </w:div>
            <w:div w:id="1701857867">
              <w:marLeft w:val="0"/>
              <w:marRight w:val="0"/>
              <w:marTop w:val="0"/>
              <w:marBottom w:val="0"/>
              <w:divBdr>
                <w:top w:val="none" w:sz="0" w:space="0" w:color="auto"/>
                <w:left w:val="none" w:sz="0" w:space="0" w:color="auto"/>
                <w:bottom w:val="none" w:sz="0" w:space="0" w:color="auto"/>
                <w:right w:val="none" w:sz="0" w:space="0" w:color="auto"/>
              </w:divBdr>
            </w:div>
            <w:div w:id="1305967277">
              <w:marLeft w:val="0"/>
              <w:marRight w:val="0"/>
              <w:marTop w:val="0"/>
              <w:marBottom w:val="0"/>
              <w:divBdr>
                <w:top w:val="none" w:sz="0" w:space="0" w:color="auto"/>
                <w:left w:val="none" w:sz="0" w:space="0" w:color="auto"/>
                <w:bottom w:val="none" w:sz="0" w:space="0" w:color="auto"/>
                <w:right w:val="none" w:sz="0" w:space="0" w:color="auto"/>
              </w:divBdr>
            </w:div>
            <w:div w:id="1743260843">
              <w:marLeft w:val="0"/>
              <w:marRight w:val="0"/>
              <w:marTop w:val="0"/>
              <w:marBottom w:val="0"/>
              <w:divBdr>
                <w:top w:val="none" w:sz="0" w:space="0" w:color="auto"/>
                <w:left w:val="none" w:sz="0" w:space="0" w:color="auto"/>
                <w:bottom w:val="none" w:sz="0" w:space="0" w:color="auto"/>
                <w:right w:val="none" w:sz="0" w:space="0" w:color="auto"/>
              </w:divBdr>
            </w:div>
            <w:div w:id="362638472">
              <w:marLeft w:val="0"/>
              <w:marRight w:val="0"/>
              <w:marTop w:val="0"/>
              <w:marBottom w:val="0"/>
              <w:divBdr>
                <w:top w:val="none" w:sz="0" w:space="0" w:color="auto"/>
                <w:left w:val="none" w:sz="0" w:space="0" w:color="auto"/>
                <w:bottom w:val="none" w:sz="0" w:space="0" w:color="auto"/>
                <w:right w:val="none" w:sz="0" w:space="0" w:color="auto"/>
              </w:divBdr>
            </w:div>
            <w:div w:id="1137187919">
              <w:marLeft w:val="0"/>
              <w:marRight w:val="0"/>
              <w:marTop w:val="0"/>
              <w:marBottom w:val="0"/>
              <w:divBdr>
                <w:top w:val="none" w:sz="0" w:space="0" w:color="auto"/>
                <w:left w:val="none" w:sz="0" w:space="0" w:color="auto"/>
                <w:bottom w:val="none" w:sz="0" w:space="0" w:color="auto"/>
                <w:right w:val="none" w:sz="0" w:space="0" w:color="auto"/>
              </w:divBdr>
            </w:div>
            <w:div w:id="78526322">
              <w:marLeft w:val="0"/>
              <w:marRight w:val="0"/>
              <w:marTop w:val="0"/>
              <w:marBottom w:val="0"/>
              <w:divBdr>
                <w:top w:val="none" w:sz="0" w:space="0" w:color="auto"/>
                <w:left w:val="none" w:sz="0" w:space="0" w:color="auto"/>
                <w:bottom w:val="none" w:sz="0" w:space="0" w:color="auto"/>
                <w:right w:val="none" w:sz="0" w:space="0" w:color="auto"/>
              </w:divBdr>
            </w:div>
            <w:div w:id="872504153">
              <w:marLeft w:val="0"/>
              <w:marRight w:val="0"/>
              <w:marTop w:val="0"/>
              <w:marBottom w:val="0"/>
              <w:divBdr>
                <w:top w:val="none" w:sz="0" w:space="0" w:color="auto"/>
                <w:left w:val="none" w:sz="0" w:space="0" w:color="auto"/>
                <w:bottom w:val="none" w:sz="0" w:space="0" w:color="auto"/>
                <w:right w:val="none" w:sz="0" w:space="0" w:color="auto"/>
              </w:divBdr>
            </w:div>
            <w:div w:id="29307802">
              <w:marLeft w:val="0"/>
              <w:marRight w:val="0"/>
              <w:marTop w:val="0"/>
              <w:marBottom w:val="0"/>
              <w:divBdr>
                <w:top w:val="none" w:sz="0" w:space="0" w:color="auto"/>
                <w:left w:val="none" w:sz="0" w:space="0" w:color="auto"/>
                <w:bottom w:val="none" w:sz="0" w:space="0" w:color="auto"/>
                <w:right w:val="none" w:sz="0" w:space="0" w:color="auto"/>
              </w:divBdr>
            </w:div>
            <w:div w:id="647438865">
              <w:marLeft w:val="0"/>
              <w:marRight w:val="0"/>
              <w:marTop w:val="0"/>
              <w:marBottom w:val="0"/>
              <w:divBdr>
                <w:top w:val="none" w:sz="0" w:space="0" w:color="auto"/>
                <w:left w:val="none" w:sz="0" w:space="0" w:color="auto"/>
                <w:bottom w:val="none" w:sz="0" w:space="0" w:color="auto"/>
                <w:right w:val="none" w:sz="0" w:space="0" w:color="auto"/>
              </w:divBdr>
            </w:div>
            <w:div w:id="1727995514">
              <w:marLeft w:val="0"/>
              <w:marRight w:val="0"/>
              <w:marTop w:val="0"/>
              <w:marBottom w:val="0"/>
              <w:divBdr>
                <w:top w:val="none" w:sz="0" w:space="0" w:color="auto"/>
                <w:left w:val="none" w:sz="0" w:space="0" w:color="auto"/>
                <w:bottom w:val="none" w:sz="0" w:space="0" w:color="auto"/>
                <w:right w:val="none" w:sz="0" w:space="0" w:color="auto"/>
              </w:divBdr>
            </w:div>
            <w:div w:id="1293049957">
              <w:marLeft w:val="0"/>
              <w:marRight w:val="0"/>
              <w:marTop w:val="0"/>
              <w:marBottom w:val="0"/>
              <w:divBdr>
                <w:top w:val="none" w:sz="0" w:space="0" w:color="auto"/>
                <w:left w:val="none" w:sz="0" w:space="0" w:color="auto"/>
                <w:bottom w:val="none" w:sz="0" w:space="0" w:color="auto"/>
                <w:right w:val="none" w:sz="0" w:space="0" w:color="auto"/>
              </w:divBdr>
            </w:div>
            <w:div w:id="456721691">
              <w:marLeft w:val="0"/>
              <w:marRight w:val="0"/>
              <w:marTop w:val="0"/>
              <w:marBottom w:val="0"/>
              <w:divBdr>
                <w:top w:val="none" w:sz="0" w:space="0" w:color="auto"/>
                <w:left w:val="none" w:sz="0" w:space="0" w:color="auto"/>
                <w:bottom w:val="none" w:sz="0" w:space="0" w:color="auto"/>
                <w:right w:val="none" w:sz="0" w:space="0" w:color="auto"/>
              </w:divBdr>
            </w:div>
            <w:div w:id="1942839971">
              <w:marLeft w:val="0"/>
              <w:marRight w:val="0"/>
              <w:marTop w:val="0"/>
              <w:marBottom w:val="0"/>
              <w:divBdr>
                <w:top w:val="none" w:sz="0" w:space="0" w:color="auto"/>
                <w:left w:val="none" w:sz="0" w:space="0" w:color="auto"/>
                <w:bottom w:val="none" w:sz="0" w:space="0" w:color="auto"/>
                <w:right w:val="none" w:sz="0" w:space="0" w:color="auto"/>
              </w:divBdr>
            </w:div>
            <w:div w:id="689141987">
              <w:marLeft w:val="0"/>
              <w:marRight w:val="0"/>
              <w:marTop w:val="0"/>
              <w:marBottom w:val="0"/>
              <w:divBdr>
                <w:top w:val="none" w:sz="0" w:space="0" w:color="auto"/>
                <w:left w:val="none" w:sz="0" w:space="0" w:color="auto"/>
                <w:bottom w:val="none" w:sz="0" w:space="0" w:color="auto"/>
                <w:right w:val="none" w:sz="0" w:space="0" w:color="auto"/>
              </w:divBdr>
            </w:div>
            <w:div w:id="1424492033">
              <w:marLeft w:val="0"/>
              <w:marRight w:val="0"/>
              <w:marTop w:val="0"/>
              <w:marBottom w:val="0"/>
              <w:divBdr>
                <w:top w:val="none" w:sz="0" w:space="0" w:color="auto"/>
                <w:left w:val="none" w:sz="0" w:space="0" w:color="auto"/>
                <w:bottom w:val="none" w:sz="0" w:space="0" w:color="auto"/>
                <w:right w:val="none" w:sz="0" w:space="0" w:color="auto"/>
              </w:divBdr>
            </w:div>
            <w:div w:id="1492404149">
              <w:marLeft w:val="0"/>
              <w:marRight w:val="0"/>
              <w:marTop w:val="0"/>
              <w:marBottom w:val="0"/>
              <w:divBdr>
                <w:top w:val="none" w:sz="0" w:space="0" w:color="auto"/>
                <w:left w:val="none" w:sz="0" w:space="0" w:color="auto"/>
                <w:bottom w:val="none" w:sz="0" w:space="0" w:color="auto"/>
                <w:right w:val="none" w:sz="0" w:space="0" w:color="auto"/>
              </w:divBdr>
            </w:div>
            <w:div w:id="316569359">
              <w:marLeft w:val="0"/>
              <w:marRight w:val="0"/>
              <w:marTop w:val="0"/>
              <w:marBottom w:val="0"/>
              <w:divBdr>
                <w:top w:val="none" w:sz="0" w:space="0" w:color="auto"/>
                <w:left w:val="none" w:sz="0" w:space="0" w:color="auto"/>
                <w:bottom w:val="none" w:sz="0" w:space="0" w:color="auto"/>
                <w:right w:val="none" w:sz="0" w:space="0" w:color="auto"/>
              </w:divBdr>
            </w:div>
            <w:div w:id="945308981">
              <w:marLeft w:val="0"/>
              <w:marRight w:val="0"/>
              <w:marTop w:val="0"/>
              <w:marBottom w:val="0"/>
              <w:divBdr>
                <w:top w:val="none" w:sz="0" w:space="0" w:color="auto"/>
                <w:left w:val="none" w:sz="0" w:space="0" w:color="auto"/>
                <w:bottom w:val="none" w:sz="0" w:space="0" w:color="auto"/>
                <w:right w:val="none" w:sz="0" w:space="0" w:color="auto"/>
              </w:divBdr>
            </w:div>
            <w:div w:id="215900111">
              <w:marLeft w:val="0"/>
              <w:marRight w:val="0"/>
              <w:marTop w:val="0"/>
              <w:marBottom w:val="0"/>
              <w:divBdr>
                <w:top w:val="none" w:sz="0" w:space="0" w:color="auto"/>
                <w:left w:val="none" w:sz="0" w:space="0" w:color="auto"/>
                <w:bottom w:val="none" w:sz="0" w:space="0" w:color="auto"/>
                <w:right w:val="none" w:sz="0" w:space="0" w:color="auto"/>
              </w:divBdr>
            </w:div>
            <w:div w:id="656762881">
              <w:marLeft w:val="0"/>
              <w:marRight w:val="0"/>
              <w:marTop w:val="0"/>
              <w:marBottom w:val="0"/>
              <w:divBdr>
                <w:top w:val="none" w:sz="0" w:space="0" w:color="auto"/>
                <w:left w:val="none" w:sz="0" w:space="0" w:color="auto"/>
                <w:bottom w:val="none" w:sz="0" w:space="0" w:color="auto"/>
                <w:right w:val="none" w:sz="0" w:space="0" w:color="auto"/>
              </w:divBdr>
            </w:div>
            <w:div w:id="581181024">
              <w:marLeft w:val="0"/>
              <w:marRight w:val="0"/>
              <w:marTop w:val="0"/>
              <w:marBottom w:val="0"/>
              <w:divBdr>
                <w:top w:val="none" w:sz="0" w:space="0" w:color="auto"/>
                <w:left w:val="none" w:sz="0" w:space="0" w:color="auto"/>
                <w:bottom w:val="none" w:sz="0" w:space="0" w:color="auto"/>
                <w:right w:val="none" w:sz="0" w:space="0" w:color="auto"/>
              </w:divBdr>
            </w:div>
            <w:div w:id="1535997536">
              <w:marLeft w:val="0"/>
              <w:marRight w:val="0"/>
              <w:marTop w:val="0"/>
              <w:marBottom w:val="0"/>
              <w:divBdr>
                <w:top w:val="none" w:sz="0" w:space="0" w:color="auto"/>
                <w:left w:val="none" w:sz="0" w:space="0" w:color="auto"/>
                <w:bottom w:val="none" w:sz="0" w:space="0" w:color="auto"/>
                <w:right w:val="none" w:sz="0" w:space="0" w:color="auto"/>
              </w:divBdr>
            </w:div>
            <w:div w:id="1917129909">
              <w:marLeft w:val="0"/>
              <w:marRight w:val="0"/>
              <w:marTop w:val="0"/>
              <w:marBottom w:val="0"/>
              <w:divBdr>
                <w:top w:val="none" w:sz="0" w:space="0" w:color="auto"/>
                <w:left w:val="none" w:sz="0" w:space="0" w:color="auto"/>
                <w:bottom w:val="none" w:sz="0" w:space="0" w:color="auto"/>
                <w:right w:val="none" w:sz="0" w:space="0" w:color="auto"/>
              </w:divBdr>
            </w:div>
            <w:div w:id="1805149949">
              <w:marLeft w:val="0"/>
              <w:marRight w:val="0"/>
              <w:marTop w:val="0"/>
              <w:marBottom w:val="0"/>
              <w:divBdr>
                <w:top w:val="none" w:sz="0" w:space="0" w:color="auto"/>
                <w:left w:val="none" w:sz="0" w:space="0" w:color="auto"/>
                <w:bottom w:val="none" w:sz="0" w:space="0" w:color="auto"/>
                <w:right w:val="none" w:sz="0" w:space="0" w:color="auto"/>
              </w:divBdr>
            </w:div>
            <w:div w:id="228541765">
              <w:marLeft w:val="0"/>
              <w:marRight w:val="0"/>
              <w:marTop w:val="0"/>
              <w:marBottom w:val="0"/>
              <w:divBdr>
                <w:top w:val="none" w:sz="0" w:space="0" w:color="auto"/>
                <w:left w:val="none" w:sz="0" w:space="0" w:color="auto"/>
                <w:bottom w:val="none" w:sz="0" w:space="0" w:color="auto"/>
                <w:right w:val="none" w:sz="0" w:space="0" w:color="auto"/>
              </w:divBdr>
            </w:div>
            <w:div w:id="2021613816">
              <w:marLeft w:val="0"/>
              <w:marRight w:val="0"/>
              <w:marTop w:val="0"/>
              <w:marBottom w:val="0"/>
              <w:divBdr>
                <w:top w:val="none" w:sz="0" w:space="0" w:color="auto"/>
                <w:left w:val="none" w:sz="0" w:space="0" w:color="auto"/>
                <w:bottom w:val="none" w:sz="0" w:space="0" w:color="auto"/>
                <w:right w:val="none" w:sz="0" w:space="0" w:color="auto"/>
              </w:divBdr>
            </w:div>
            <w:div w:id="1037778397">
              <w:marLeft w:val="0"/>
              <w:marRight w:val="0"/>
              <w:marTop w:val="0"/>
              <w:marBottom w:val="0"/>
              <w:divBdr>
                <w:top w:val="none" w:sz="0" w:space="0" w:color="auto"/>
                <w:left w:val="none" w:sz="0" w:space="0" w:color="auto"/>
                <w:bottom w:val="none" w:sz="0" w:space="0" w:color="auto"/>
                <w:right w:val="none" w:sz="0" w:space="0" w:color="auto"/>
              </w:divBdr>
            </w:div>
            <w:div w:id="1428037484">
              <w:marLeft w:val="0"/>
              <w:marRight w:val="0"/>
              <w:marTop w:val="0"/>
              <w:marBottom w:val="0"/>
              <w:divBdr>
                <w:top w:val="none" w:sz="0" w:space="0" w:color="auto"/>
                <w:left w:val="none" w:sz="0" w:space="0" w:color="auto"/>
                <w:bottom w:val="none" w:sz="0" w:space="0" w:color="auto"/>
                <w:right w:val="none" w:sz="0" w:space="0" w:color="auto"/>
              </w:divBdr>
            </w:div>
            <w:div w:id="216479484">
              <w:marLeft w:val="0"/>
              <w:marRight w:val="0"/>
              <w:marTop w:val="0"/>
              <w:marBottom w:val="0"/>
              <w:divBdr>
                <w:top w:val="none" w:sz="0" w:space="0" w:color="auto"/>
                <w:left w:val="none" w:sz="0" w:space="0" w:color="auto"/>
                <w:bottom w:val="none" w:sz="0" w:space="0" w:color="auto"/>
                <w:right w:val="none" w:sz="0" w:space="0" w:color="auto"/>
              </w:divBdr>
            </w:div>
            <w:div w:id="90904177">
              <w:marLeft w:val="0"/>
              <w:marRight w:val="0"/>
              <w:marTop w:val="0"/>
              <w:marBottom w:val="0"/>
              <w:divBdr>
                <w:top w:val="none" w:sz="0" w:space="0" w:color="auto"/>
                <w:left w:val="none" w:sz="0" w:space="0" w:color="auto"/>
                <w:bottom w:val="none" w:sz="0" w:space="0" w:color="auto"/>
                <w:right w:val="none" w:sz="0" w:space="0" w:color="auto"/>
              </w:divBdr>
            </w:div>
            <w:div w:id="1998528803">
              <w:marLeft w:val="0"/>
              <w:marRight w:val="0"/>
              <w:marTop w:val="0"/>
              <w:marBottom w:val="0"/>
              <w:divBdr>
                <w:top w:val="none" w:sz="0" w:space="0" w:color="auto"/>
                <w:left w:val="none" w:sz="0" w:space="0" w:color="auto"/>
                <w:bottom w:val="none" w:sz="0" w:space="0" w:color="auto"/>
                <w:right w:val="none" w:sz="0" w:space="0" w:color="auto"/>
              </w:divBdr>
            </w:div>
            <w:div w:id="1013383455">
              <w:marLeft w:val="0"/>
              <w:marRight w:val="0"/>
              <w:marTop w:val="0"/>
              <w:marBottom w:val="0"/>
              <w:divBdr>
                <w:top w:val="none" w:sz="0" w:space="0" w:color="auto"/>
                <w:left w:val="none" w:sz="0" w:space="0" w:color="auto"/>
                <w:bottom w:val="none" w:sz="0" w:space="0" w:color="auto"/>
                <w:right w:val="none" w:sz="0" w:space="0" w:color="auto"/>
              </w:divBdr>
            </w:div>
            <w:div w:id="129052404">
              <w:marLeft w:val="0"/>
              <w:marRight w:val="0"/>
              <w:marTop w:val="0"/>
              <w:marBottom w:val="0"/>
              <w:divBdr>
                <w:top w:val="none" w:sz="0" w:space="0" w:color="auto"/>
                <w:left w:val="none" w:sz="0" w:space="0" w:color="auto"/>
                <w:bottom w:val="none" w:sz="0" w:space="0" w:color="auto"/>
                <w:right w:val="none" w:sz="0" w:space="0" w:color="auto"/>
              </w:divBdr>
            </w:div>
            <w:div w:id="1400787013">
              <w:marLeft w:val="0"/>
              <w:marRight w:val="0"/>
              <w:marTop w:val="0"/>
              <w:marBottom w:val="0"/>
              <w:divBdr>
                <w:top w:val="none" w:sz="0" w:space="0" w:color="auto"/>
                <w:left w:val="none" w:sz="0" w:space="0" w:color="auto"/>
                <w:bottom w:val="none" w:sz="0" w:space="0" w:color="auto"/>
                <w:right w:val="none" w:sz="0" w:space="0" w:color="auto"/>
              </w:divBdr>
            </w:div>
            <w:div w:id="304971357">
              <w:marLeft w:val="0"/>
              <w:marRight w:val="0"/>
              <w:marTop w:val="0"/>
              <w:marBottom w:val="0"/>
              <w:divBdr>
                <w:top w:val="none" w:sz="0" w:space="0" w:color="auto"/>
                <w:left w:val="none" w:sz="0" w:space="0" w:color="auto"/>
                <w:bottom w:val="none" w:sz="0" w:space="0" w:color="auto"/>
                <w:right w:val="none" w:sz="0" w:space="0" w:color="auto"/>
              </w:divBdr>
            </w:div>
            <w:div w:id="1650861440">
              <w:marLeft w:val="0"/>
              <w:marRight w:val="0"/>
              <w:marTop w:val="0"/>
              <w:marBottom w:val="0"/>
              <w:divBdr>
                <w:top w:val="none" w:sz="0" w:space="0" w:color="auto"/>
                <w:left w:val="none" w:sz="0" w:space="0" w:color="auto"/>
                <w:bottom w:val="none" w:sz="0" w:space="0" w:color="auto"/>
                <w:right w:val="none" w:sz="0" w:space="0" w:color="auto"/>
              </w:divBdr>
            </w:div>
            <w:div w:id="1072702353">
              <w:marLeft w:val="0"/>
              <w:marRight w:val="0"/>
              <w:marTop w:val="0"/>
              <w:marBottom w:val="0"/>
              <w:divBdr>
                <w:top w:val="none" w:sz="0" w:space="0" w:color="auto"/>
                <w:left w:val="none" w:sz="0" w:space="0" w:color="auto"/>
                <w:bottom w:val="none" w:sz="0" w:space="0" w:color="auto"/>
                <w:right w:val="none" w:sz="0" w:space="0" w:color="auto"/>
              </w:divBdr>
            </w:div>
            <w:div w:id="2043048475">
              <w:marLeft w:val="0"/>
              <w:marRight w:val="0"/>
              <w:marTop w:val="0"/>
              <w:marBottom w:val="0"/>
              <w:divBdr>
                <w:top w:val="none" w:sz="0" w:space="0" w:color="auto"/>
                <w:left w:val="none" w:sz="0" w:space="0" w:color="auto"/>
                <w:bottom w:val="none" w:sz="0" w:space="0" w:color="auto"/>
                <w:right w:val="none" w:sz="0" w:space="0" w:color="auto"/>
              </w:divBdr>
            </w:div>
            <w:div w:id="657348985">
              <w:marLeft w:val="0"/>
              <w:marRight w:val="0"/>
              <w:marTop w:val="0"/>
              <w:marBottom w:val="0"/>
              <w:divBdr>
                <w:top w:val="none" w:sz="0" w:space="0" w:color="auto"/>
                <w:left w:val="none" w:sz="0" w:space="0" w:color="auto"/>
                <w:bottom w:val="none" w:sz="0" w:space="0" w:color="auto"/>
                <w:right w:val="none" w:sz="0" w:space="0" w:color="auto"/>
              </w:divBdr>
            </w:div>
            <w:div w:id="736054097">
              <w:marLeft w:val="0"/>
              <w:marRight w:val="0"/>
              <w:marTop w:val="0"/>
              <w:marBottom w:val="0"/>
              <w:divBdr>
                <w:top w:val="none" w:sz="0" w:space="0" w:color="auto"/>
                <w:left w:val="none" w:sz="0" w:space="0" w:color="auto"/>
                <w:bottom w:val="none" w:sz="0" w:space="0" w:color="auto"/>
                <w:right w:val="none" w:sz="0" w:space="0" w:color="auto"/>
              </w:divBdr>
            </w:div>
            <w:div w:id="1913195664">
              <w:marLeft w:val="0"/>
              <w:marRight w:val="0"/>
              <w:marTop w:val="0"/>
              <w:marBottom w:val="0"/>
              <w:divBdr>
                <w:top w:val="none" w:sz="0" w:space="0" w:color="auto"/>
                <w:left w:val="none" w:sz="0" w:space="0" w:color="auto"/>
                <w:bottom w:val="none" w:sz="0" w:space="0" w:color="auto"/>
                <w:right w:val="none" w:sz="0" w:space="0" w:color="auto"/>
              </w:divBdr>
            </w:div>
            <w:div w:id="1918316909">
              <w:marLeft w:val="0"/>
              <w:marRight w:val="0"/>
              <w:marTop w:val="0"/>
              <w:marBottom w:val="0"/>
              <w:divBdr>
                <w:top w:val="none" w:sz="0" w:space="0" w:color="auto"/>
                <w:left w:val="none" w:sz="0" w:space="0" w:color="auto"/>
                <w:bottom w:val="none" w:sz="0" w:space="0" w:color="auto"/>
                <w:right w:val="none" w:sz="0" w:space="0" w:color="auto"/>
              </w:divBdr>
            </w:div>
            <w:div w:id="889221347">
              <w:marLeft w:val="0"/>
              <w:marRight w:val="0"/>
              <w:marTop w:val="0"/>
              <w:marBottom w:val="0"/>
              <w:divBdr>
                <w:top w:val="none" w:sz="0" w:space="0" w:color="auto"/>
                <w:left w:val="none" w:sz="0" w:space="0" w:color="auto"/>
                <w:bottom w:val="none" w:sz="0" w:space="0" w:color="auto"/>
                <w:right w:val="none" w:sz="0" w:space="0" w:color="auto"/>
              </w:divBdr>
            </w:div>
            <w:div w:id="1674454345">
              <w:marLeft w:val="0"/>
              <w:marRight w:val="0"/>
              <w:marTop w:val="0"/>
              <w:marBottom w:val="0"/>
              <w:divBdr>
                <w:top w:val="none" w:sz="0" w:space="0" w:color="auto"/>
                <w:left w:val="none" w:sz="0" w:space="0" w:color="auto"/>
                <w:bottom w:val="none" w:sz="0" w:space="0" w:color="auto"/>
                <w:right w:val="none" w:sz="0" w:space="0" w:color="auto"/>
              </w:divBdr>
            </w:div>
            <w:div w:id="1887835539">
              <w:marLeft w:val="0"/>
              <w:marRight w:val="0"/>
              <w:marTop w:val="0"/>
              <w:marBottom w:val="0"/>
              <w:divBdr>
                <w:top w:val="none" w:sz="0" w:space="0" w:color="auto"/>
                <w:left w:val="none" w:sz="0" w:space="0" w:color="auto"/>
                <w:bottom w:val="none" w:sz="0" w:space="0" w:color="auto"/>
                <w:right w:val="none" w:sz="0" w:space="0" w:color="auto"/>
              </w:divBdr>
            </w:div>
            <w:div w:id="832376226">
              <w:marLeft w:val="0"/>
              <w:marRight w:val="0"/>
              <w:marTop w:val="0"/>
              <w:marBottom w:val="0"/>
              <w:divBdr>
                <w:top w:val="none" w:sz="0" w:space="0" w:color="auto"/>
                <w:left w:val="none" w:sz="0" w:space="0" w:color="auto"/>
                <w:bottom w:val="none" w:sz="0" w:space="0" w:color="auto"/>
                <w:right w:val="none" w:sz="0" w:space="0" w:color="auto"/>
              </w:divBdr>
            </w:div>
            <w:div w:id="360739361">
              <w:marLeft w:val="0"/>
              <w:marRight w:val="0"/>
              <w:marTop w:val="0"/>
              <w:marBottom w:val="0"/>
              <w:divBdr>
                <w:top w:val="none" w:sz="0" w:space="0" w:color="auto"/>
                <w:left w:val="none" w:sz="0" w:space="0" w:color="auto"/>
                <w:bottom w:val="none" w:sz="0" w:space="0" w:color="auto"/>
                <w:right w:val="none" w:sz="0" w:space="0" w:color="auto"/>
              </w:divBdr>
            </w:div>
            <w:div w:id="2044359197">
              <w:marLeft w:val="0"/>
              <w:marRight w:val="0"/>
              <w:marTop w:val="0"/>
              <w:marBottom w:val="0"/>
              <w:divBdr>
                <w:top w:val="none" w:sz="0" w:space="0" w:color="auto"/>
                <w:left w:val="none" w:sz="0" w:space="0" w:color="auto"/>
                <w:bottom w:val="none" w:sz="0" w:space="0" w:color="auto"/>
                <w:right w:val="none" w:sz="0" w:space="0" w:color="auto"/>
              </w:divBdr>
            </w:div>
            <w:div w:id="1523743570">
              <w:marLeft w:val="0"/>
              <w:marRight w:val="0"/>
              <w:marTop w:val="0"/>
              <w:marBottom w:val="0"/>
              <w:divBdr>
                <w:top w:val="none" w:sz="0" w:space="0" w:color="auto"/>
                <w:left w:val="none" w:sz="0" w:space="0" w:color="auto"/>
                <w:bottom w:val="none" w:sz="0" w:space="0" w:color="auto"/>
                <w:right w:val="none" w:sz="0" w:space="0" w:color="auto"/>
              </w:divBdr>
            </w:div>
            <w:div w:id="776368329">
              <w:marLeft w:val="0"/>
              <w:marRight w:val="0"/>
              <w:marTop w:val="0"/>
              <w:marBottom w:val="0"/>
              <w:divBdr>
                <w:top w:val="none" w:sz="0" w:space="0" w:color="auto"/>
                <w:left w:val="none" w:sz="0" w:space="0" w:color="auto"/>
                <w:bottom w:val="none" w:sz="0" w:space="0" w:color="auto"/>
                <w:right w:val="none" w:sz="0" w:space="0" w:color="auto"/>
              </w:divBdr>
            </w:div>
            <w:div w:id="1705329708">
              <w:marLeft w:val="0"/>
              <w:marRight w:val="0"/>
              <w:marTop w:val="0"/>
              <w:marBottom w:val="0"/>
              <w:divBdr>
                <w:top w:val="none" w:sz="0" w:space="0" w:color="auto"/>
                <w:left w:val="none" w:sz="0" w:space="0" w:color="auto"/>
                <w:bottom w:val="none" w:sz="0" w:space="0" w:color="auto"/>
                <w:right w:val="none" w:sz="0" w:space="0" w:color="auto"/>
              </w:divBdr>
            </w:div>
            <w:div w:id="2046249023">
              <w:marLeft w:val="0"/>
              <w:marRight w:val="0"/>
              <w:marTop w:val="0"/>
              <w:marBottom w:val="0"/>
              <w:divBdr>
                <w:top w:val="none" w:sz="0" w:space="0" w:color="auto"/>
                <w:left w:val="none" w:sz="0" w:space="0" w:color="auto"/>
                <w:bottom w:val="none" w:sz="0" w:space="0" w:color="auto"/>
                <w:right w:val="none" w:sz="0" w:space="0" w:color="auto"/>
              </w:divBdr>
            </w:div>
            <w:div w:id="680936725">
              <w:marLeft w:val="0"/>
              <w:marRight w:val="0"/>
              <w:marTop w:val="0"/>
              <w:marBottom w:val="0"/>
              <w:divBdr>
                <w:top w:val="none" w:sz="0" w:space="0" w:color="auto"/>
                <w:left w:val="none" w:sz="0" w:space="0" w:color="auto"/>
                <w:bottom w:val="none" w:sz="0" w:space="0" w:color="auto"/>
                <w:right w:val="none" w:sz="0" w:space="0" w:color="auto"/>
              </w:divBdr>
            </w:div>
            <w:div w:id="1258562548">
              <w:marLeft w:val="0"/>
              <w:marRight w:val="0"/>
              <w:marTop w:val="0"/>
              <w:marBottom w:val="0"/>
              <w:divBdr>
                <w:top w:val="none" w:sz="0" w:space="0" w:color="auto"/>
                <w:left w:val="none" w:sz="0" w:space="0" w:color="auto"/>
                <w:bottom w:val="none" w:sz="0" w:space="0" w:color="auto"/>
                <w:right w:val="none" w:sz="0" w:space="0" w:color="auto"/>
              </w:divBdr>
            </w:div>
            <w:div w:id="1643542675">
              <w:marLeft w:val="0"/>
              <w:marRight w:val="0"/>
              <w:marTop w:val="0"/>
              <w:marBottom w:val="0"/>
              <w:divBdr>
                <w:top w:val="none" w:sz="0" w:space="0" w:color="auto"/>
                <w:left w:val="none" w:sz="0" w:space="0" w:color="auto"/>
                <w:bottom w:val="none" w:sz="0" w:space="0" w:color="auto"/>
                <w:right w:val="none" w:sz="0" w:space="0" w:color="auto"/>
              </w:divBdr>
            </w:div>
            <w:div w:id="1046678061">
              <w:marLeft w:val="0"/>
              <w:marRight w:val="0"/>
              <w:marTop w:val="0"/>
              <w:marBottom w:val="0"/>
              <w:divBdr>
                <w:top w:val="none" w:sz="0" w:space="0" w:color="auto"/>
                <w:left w:val="none" w:sz="0" w:space="0" w:color="auto"/>
                <w:bottom w:val="none" w:sz="0" w:space="0" w:color="auto"/>
                <w:right w:val="none" w:sz="0" w:space="0" w:color="auto"/>
              </w:divBdr>
            </w:div>
            <w:div w:id="1538617696">
              <w:marLeft w:val="0"/>
              <w:marRight w:val="0"/>
              <w:marTop w:val="0"/>
              <w:marBottom w:val="0"/>
              <w:divBdr>
                <w:top w:val="none" w:sz="0" w:space="0" w:color="auto"/>
                <w:left w:val="none" w:sz="0" w:space="0" w:color="auto"/>
                <w:bottom w:val="none" w:sz="0" w:space="0" w:color="auto"/>
                <w:right w:val="none" w:sz="0" w:space="0" w:color="auto"/>
              </w:divBdr>
            </w:div>
            <w:div w:id="477763739">
              <w:marLeft w:val="0"/>
              <w:marRight w:val="0"/>
              <w:marTop w:val="0"/>
              <w:marBottom w:val="0"/>
              <w:divBdr>
                <w:top w:val="none" w:sz="0" w:space="0" w:color="auto"/>
                <w:left w:val="none" w:sz="0" w:space="0" w:color="auto"/>
                <w:bottom w:val="none" w:sz="0" w:space="0" w:color="auto"/>
                <w:right w:val="none" w:sz="0" w:space="0" w:color="auto"/>
              </w:divBdr>
            </w:div>
            <w:div w:id="15275471">
              <w:marLeft w:val="0"/>
              <w:marRight w:val="0"/>
              <w:marTop w:val="0"/>
              <w:marBottom w:val="0"/>
              <w:divBdr>
                <w:top w:val="none" w:sz="0" w:space="0" w:color="auto"/>
                <w:left w:val="none" w:sz="0" w:space="0" w:color="auto"/>
                <w:bottom w:val="none" w:sz="0" w:space="0" w:color="auto"/>
                <w:right w:val="none" w:sz="0" w:space="0" w:color="auto"/>
              </w:divBdr>
            </w:div>
            <w:div w:id="940256770">
              <w:marLeft w:val="0"/>
              <w:marRight w:val="0"/>
              <w:marTop w:val="0"/>
              <w:marBottom w:val="0"/>
              <w:divBdr>
                <w:top w:val="none" w:sz="0" w:space="0" w:color="auto"/>
                <w:left w:val="none" w:sz="0" w:space="0" w:color="auto"/>
                <w:bottom w:val="none" w:sz="0" w:space="0" w:color="auto"/>
                <w:right w:val="none" w:sz="0" w:space="0" w:color="auto"/>
              </w:divBdr>
            </w:div>
            <w:div w:id="345597305">
              <w:marLeft w:val="0"/>
              <w:marRight w:val="0"/>
              <w:marTop w:val="0"/>
              <w:marBottom w:val="0"/>
              <w:divBdr>
                <w:top w:val="none" w:sz="0" w:space="0" w:color="auto"/>
                <w:left w:val="none" w:sz="0" w:space="0" w:color="auto"/>
                <w:bottom w:val="none" w:sz="0" w:space="0" w:color="auto"/>
                <w:right w:val="none" w:sz="0" w:space="0" w:color="auto"/>
              </w:divBdr>
            </w:div>
            <w:div w:id="154541916">
              <w:marLeft w:val="0"/>
              <w:marRight w:val="0"/>
              <w:marTop w:val="0"/>
              <w:marBottom w:val="0"/>
              <w:divBdr>
                <w:top w:val="none" w:sz="0" w:space="0" w:color="auto"/>
                <w:left w:val="none" w:sz="0" w:space="0" w:color="auto"/>
                <w:bottom w:val="none" w:sz="0" w:space="0" w:color="auto"/>
                <w:right w:val="none" w:sz="0" w:space="0" w:color="auto"/>
              </w:divBdr>
            </w:div>
            <w:div w:id="579026153">
              <w:marLeft w:val="0"/>
              <w:marRight w:val="0"/>
              <w:marTop w:val="0"/>
              <w:marBottom w:val="0"/>
              <w:divBdr>
                <w:top w:val="none" w:sz="0" w:space="0" w:color="auto"/>
                <w:left w:val="none" w:sz="0" w:space="0" w:color="auto"/>
                <w:bottom w:val="none" w:sz="0" w:space="0" w:color="auto"/>
                <w:right w:val="none" w:sz="0" w:space="0" w:color="auto"/>
              </w:divBdr>
            </w:div>
            <w:div w:id="1068260213">
              <w:marLeft w:val="0"/>
              <w:marRight w:val="0"/>
              <w:marTop w:val="0"/>
              <w:marBottom w:val="0"/>
              <w:divBdr>
                <w:top w:val="none" w:sz="0" w:space="0" w:color="auto"/>
                <w:left w:val="none" w:sz="0" w:space="0" w:color="auto"/>
                <w:bottom w:val="none" w:sz="0" w:space="0" w:color="auto"/>
                <w:right w:val="none" w:sz="0" w:space="0" w:color="auto"/>
              </w:divBdr>
            </w:div>
            <w:div w:id="1297948986">
              <w:marLeft w:val="0"/>
              <w:marRight w:val="0"/>
              <w:marTop w:val="0"/>
              <w:marBottom w:val="0"/>
              <w:divBdr>
                <w:top w:val="none" w:sz="0" w:space="0" w:color="auto"/>
                <w:left w:val="none" w:sz="0" w:space="0" w:color="auto"/>
                <w:bottom w:val="none" w:sz="0" w:space="0" w:color="auto"/>
                <w:right w:val="none" w:sz="0" w:space="0" w:color="auto"/>
              </w:divBdr>
            </w:div>
            <w:div w:id="11686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1363">
      <w:marLeft w:val="0"/>
      <w:marRight w:val="0"/>
      <w:marTop w:val="0"/>
      <w:marBottom w:val="0"/>
      <w:divBdr>
        <w:top w:val="none" w:sz="0" w:space="0" w:color="auto"/>
        <w:left w:val="none" w:sz="0" w:space="0" w:color="auto"/>
        <w:bottom w:val="none" w:sz="0" w:space="0" w:color="auto"/>
        <w:right w:val="none" w:sz="0" w:space="0" w:color="auto"/>
      </w:divBdr>
    </w:div>
    <w:div w:id="774978546">
      <w:marLeft w:val="0"/>
      <w:marRight w:val="0"/>
      <w:marTop w:val="0"/>
      <w:marBottom w:val="0"/>
      <w:divBdr>
        <w:top w:val="none" w:sz="0" w:space="0" w:color="auto"/>
        <w:left w:val="none" w:sz="0" w:space="0" w:color="auto"/>
        <w:bottom w:val="none" w:sz="0" w:space="0" w:color="auto"/>
        <w:right w:val="none" w:sz="0" w:space="0" w:color="auto"/>
      </w:divBdr>
    </w:div>
    <w:div w:id="775828923">
      <w:marLeft w:val="0"/>
      <w:marRight w:val="0"/>
      <w:marTop w:val="0"/>
      <w:marBottom w:val="0"/>
      <w:divBdr>
        <w:top w:val="none" w:sz="0" w:space="0" w:color="auto"/>
        <w:left w:val="none" w:sz="0" w:space="0" w:color="auto"/>
        <w:bottom w:val="none" w:sz="0" w:space="0" w:color="auto"/>
        <w:right w:val="none" w:sz="0" w:space="0" w:color="auto"/>
      </w:divBdr>
    </w:div>
    <w:div w:id="776943242">
      <w:marLeft w:val="0"/>
      <w:marRight w:val="0"/>
      <w:marTop w:val="0"/>
      <w:marBottom w:val="0"/>
      <w:divBdr>
        <w:top w:val="none" w:sz="0" w:space="0" w:color="auto"/>
        <w:left w:val="none" w:sz="0" w:space="0" w:color="auto"/>
        <w:bottom w:val="none" w:sz="0" w:space="0" w:color="auto"/>
        <w:right w:val="none" w:sz="0" w:space="0" w:color="auto"/>
      </w:divBdr>
    </w:div>
    <w:div w:id="778377557">
      <w:marLeft w:val="0"/>
      <w:marRight w:val="0"/>
      <w:marTop w:val="0"/>
      <w:marBottom w:val="0"/>
      <w:divBdr>
        <w:top w:val="none" w:sz="0" w:space="0" w:color="auto"/>
        <w:left w:val="none" w:sz="0" w:space="0" w:color="auto"/>
        <w:bottom w:val="none" w:sz="0" w:space="0" w:color="auto"/>
        <w:right w:val="none" w:sz="0" w:space="0" w:color="auto"/>
      </w:divBdr>
    </w:div>
    <w:div w:id="778910272">
      <w:marLeft w:val="0"/>
      <w:marRight w:val="0"/>
      <w:marTop w:val="0"/>
      <w:marBottom w:val="0"/>
      <w:divBdr>
        <w:top w:val="none" w:sz="0" w:space="0" w:color="auto"/>
        <w:left w:val="none" w:sz="0" w:space="0" w:color="auto"/>
        <w:bottom w:val="none" w:sz="0" w:space="0" w:color="auto"/>
        <w:right w:val="none" w:sz="0" w:space="0" w:color="auto"/>
      </w:divBdr>
    </w:div>
    <w:div w:id="779951124">
      <w:marLeft w:val="0"/>
      <w:marRight w:val="0"/>
      <w:marTop w:val="0"/>
      <w:marBottom w:val="0"/>
      <w:divBdr>
        <w:top w:val="none" w:sz="0" w:space="0" w:color="auto"/>
        <w:left w:val="none" w:sz="0" w:space="0" w:color="auto"/>
        <w:bottom w:val="none" w:sz="0" w:space="0" w:color="auto"/>
        <w:right w:val="none" w:sz="0" w:space="0" w:color="auto"/>
      </w:divBdr>
    </w:div>
    <w:div w:id="780799682">
      <w:marLeft w:val="0"/>
      <w:marRight w:val="0"/>
      <w:marTop w:val="0"/>
      <w:marBottom w:val="0"/>
      <w:divBdr>
        <w:top w:val="none" w:sz="0" w:space="0" w:color="auto"/>
        <w:left w:val="none" w:sz="0" w:space="0" w:color="auto"/>
        <w:bottom w:val="none" w:sz="0" w:space="0" w:color="auto"/>
        <w:right w:val="none" w:sz="0" w:space="0" w:color="auto"/>
      </w:divBdr>
      <w:divsChild>
        <w:div w:id="378822677">
          <w:marLeft w:val="0"/>
          <w:marRight w:val="0"/>
          <w:marTop w:val="0"/>
          <w:marBottom w:val="0"/>
          <w:divBdr>
            <w:top w:val="none" w:sz="0" w:space="0" w:color="auto"/>
            <w:left w:val="none" w:sz="0" w:space="0" w:color="auto"/>
            <w:bottom w:val="none" w:sz="0" w:space="0" w:color="auto"/>
            <w:right w:val="none" w:sz="0" w:space="0" w:color="auto"/>
          </w:divBdr>
        </w:div>
        <w:div w:id="520123426">
          <w:marLeft w:val="0"/>
          <w:marRight w:val="0"/>
          <w:marTop w:val="0"/>
          <w:marBottom w:val="0"/>
          <w:divBdr>
            <w:top w:val="none" w:sz="0" w:space="0" w:color="auto"/>
            <w:left w:val="none" w:sz="0" w:space="0" w:color="auto"/>
            <w:bottom w:val="none" w:sz="0" w:space="0" w:color="auto"/>
            <w:right w:val="none" w:sz="0" w:space="0" w:color="auto"/>
          </w:divBdr>
        </w:div>
      </w:divsChild>
    </w:div>
    <w:div w:id="780880513">
      <w:marLeft w:val="0"/>
      <w:marRight w:val="0"/>
      <w:marTop w:val="0"/>
      <w:marBottom w:val="0"/>
      <w:divBdr>
        <w:top w:val="none" w:sz="0" w:space="0" w:color="auto"/>
        <w:left w:val="none" w:sz="0" w:space="0" w:color="auto"/>
        <w:bottom w:val="none" w:sz="0" w:space="0" w:color="auto"/>
        <w:right w:val="none" w:sz="0" w:space="0" w:color="auto"/>
      </w:divBdr>
    </w:div>
    <w:div w:id="781148349">
      <w:marLeft w:val="0"/>
      <w:marRight w:val="0"/>
      <w:marTop w:val="0"/>
      <w:marBottom w:val="0"/>
      <w:divBdr>
        <w:top w:val="none" w:sz="0" w:space="0" w:color="auto"/>
        <w:left w:val="none" w:sz="0" w:space="0" w:color="auto"/>
        <w:bottom w:val="none" w:sz="0" w:space="0" w:color="auto"/>
        <w:right w:val="none" w:sz="0" w:space="0" w:color="auto"/>
      </w:divBdr>
    </w:div>
    <w:div w:id="784075978">
      <w:marLeft w:val="0"/>
      <w:marRight w:val="0"/>
      <w:marTop w:val="0"/>
      <w:marBottom w:val="0"/>
      <w:divBdr>
        <w:top w:val="none" w:sz="0" w:space="0" w:color="auto"/>
        <w:left w:val="none" w:sz="0" w:space="0" w:color="auto"/>
        <w:bottom w:val="none" w:sz="0" w:space="0" w:color="auto"/>
        <w:right w:val="none" w:sz="0" w:space="0" w:color="auto"/>
      </w:divBdr>
    </w:div>
    <w:div w:id="784469879">
      <w:marLeft w:val="0"/>
      <w:marRight w:val="0"/>
      <w:marTop w:val="0"/>
      <w:marBottom w:val="0"/>
      <w:divBdr>
        <w:top w:val="none" w:sz="0" w:space="0" w:color="auto"/>
        <w:left w:val="none" w:sz="0" w:space="0" w:color="auto"/>
        <w:bottom w:val="none" w:sz="0" w:space="0" w:color="auto"/>
        <w:right w:val="none" w:sz="0" w:space="0" w:color="auto"/>
      </w:divBdr>
    </w:div>
    <w:div w:id="786122579">
      <w:marLeft w:val="0"/>
      <w:marRight w:val="0"/>
      <w:marTop w:val="0"/>
      <w:marBottom w:val="0"/>
      <w:divBdr>
        <w:top w:val="none" w:sz="0" w:space="0" w:color="auto"/>
        <w:left w:val="none" w:sz="0" w:space="0" w:color="auto"/>
        <w:bottom w:val="none" w:sz="0" w:space="0" w:color="auto"/>
        <w:right w:val="none" w:sz="0" w:space="0" w:color="auto"/>
      </w:divBdr>
    </w:div>
    <w:div w:id="786776900">
      <w:marLeft w:val="0"/>
      <w:marRight w:val="0"/>
      <w:marTop w:val="0"/>
      <w:marBottom w:val="0"/>
      <w:divBdr>
        <w:top w:val="none" w:sz="0" w:space="0" w:color="auto"/>
        <w:left w:val="none" w:sz="0" w:space="0" w:color="auto"/>
        <w:bottom w:val="none" w:sz="0" w:space="0" w:color="auto"/>
        <w:right w:val="none" w:sz="0" w:space="0" w:color="auto"/>
      </w:divBdr>
      <w:divsChild>
        <w:div w:id="812940805">
          <w:marLeft w:val="0"/>
          <w:marRight w:val="0"/>
          <w:marTop w:val="0"/>
          <w:marBottom w:val="0"/>
          <w:divBdr>
            <w:top w:val="none" w:sz="0" w:space="0" w:color="auto"/>
            <w:left w:val="none" w:sz="0" w:space="0" w:color="auto"/>
            <w:bottom w:val="none" w:sz="0" w:space="0" w:color="auto"/>
            <w:right w:val="none" w:sz="0" w:space="0" w:color="auto"/>
          </w:divBdr>
        </w:div>
        <w:div w:id="956259355">
          <w:marLeft w:val="0"/>
          <w:marRight w:val="0"/>
          <w:marTop w:val="0"/>
          <w:marBottom w:val="0"/>
          <w:divBdr>
            <w:top w:val="none" w:sz="0" w:space="0" w:color="auto"/>
            <w:left w:val="none" w:sz="0" w:space="0" w:color="auto"/>
            <w:bottom w:val="none" w:sz="0" w:space="0" w:color="auto"/>
            <w:right w:val="none" w:sz="0" w:space="0" w:color="auto"/>
          </w:divBdr>
        </w:div>
        <w:div w:id="555625483">
          <w:marLeft w:val="0"/>
          <w:marRight w:val="0"/>
          <w:marTop w:val="0"/>
          <w:marBottom w:val="0"/>
          <w:divBdr>
            <w:top w:val="none" w:sz="0" w:space="0" w:color="auto"/>
            <w:left w:val="none" w:sz="0" w:space="0" w:color="auto"/>
            <w:bottom w:val="none" w:sz="0" w:space="0" w:color="auto"/>
            <w:right w:val="none" w:sz="0" w:space="0" w:color="auto"/>
          </w:divBdr>
        </w:div>
        <w:div w:id="641889254">
          <w:marLeft w:val="0"/>
          <w:marRight w:val="0"/>
          <w:marTop w:val="0"/>
          <w:marBottom w:val="0"/>
          <w:divBdr>
            <w:top w:val="none" w:sz="0" w:space="0" w:color="auto"/>
            <w:left w:val="none" w:sz="0" w:space="0" w:color="auto"/>
            <w:bottom w:val="none" w:sz="0" w:space="0" w:color="auto"/>
            <w:right w:val="none" w:sz="0" w:space="0" w:color="auto"/>
          </w:divBdr>
        </w:div>
        <w:div w:id="1950968416">
          <w:marLeft w:val="0"/>
          <w:marRight w:val="0"/>
          <w:marTop w:val="0"/>
          <w:marBottom w:val="0"/>
          <w:divBdr>
            <w:top w:val="none" w:sz="0" w:space="0" w:color="auto"/>
            <w:left w:val="none" w:sz="0" w:space="0" w:color="auto"/>
            <w:bottom w:val="none" w:sz="0" w:space="0" w:color="auto"/>
            <w:right w:val="none" w:sz="0" w:space="0" w:color="auto"/>
          </w:divBdr>
        </w:div>
        <w:div w:id="349334537">
          <w:marLeft w:val="0"/>
          <w:marRight w:val="0"/>
          <w:marTop w:val="0"/>
          <w:marBottom w:val="0"/>
          <w:divBdr>
            <w:top w:val="none" w:sz="0" w:space="0" w:color="auto"/>
            <w:left w:val="none" w:sz="0" w:space="0" w:color="auto"/>
            <w:bottom w:val="none" w:sz="0" w:space="0" w:color="auto"/>
            <w:right w:val="none" w:sz="0" w:space="0" w:color="auto"/>
          </w:divBdr>
        </w:div>
        <w:div w:id="1346591460">
          <w:marLeft w:val="0"/>
          <w:marRight w:val="0"/>
          <w:marTop w:val="0"/>
          <w:marBottom w:val="0"/>
          <w:divBdr>
            <w:top w:val="none" w:sz="0" w:space="0" w:color="auto"/>
            <w:left w:val="none" w:sz="0" w:space="0" w:color="auto"/>
            <w:bottom w:val="none" w:sz="0" w:space="0" w:color="auto"/>
            <w:right w:val="none" w:sz="0" w:space="0" w:color="auto"/>
          </w:divBdr>
        </w:div>
        <w:div w:id="1826046257">
          <w:marLeft w:val="0"/>
          <w:marRight w:val="0"/>
          <w:marTop w:val="0"/>
          <w:marBottom w:val="0"/>
          <w:divBdr>
            <w:top w:val="none" w:sz="0" w:space="0" w:color="auto"/>
            <w:left w:val="none" w:sz="0" w:space="0" w:color="auto"/>
            <w:bottom w:val="none" w:sz="0" w:space="0" w:color="auto"/>
            <w:right w:val="none" w:sz="0" w:space="0" w:color="auto"/>
          </w:divBdr>
        </w:div>
        <w:div w:id="522986021">
          <w:marLeft w:val="0"/>
          <w:marRight w:val="0"/>
          <w:marTop w:val="0"/>
          <w:marBottom w:val="0"/>
          <w:divBdr>
            <w:top w:val="none" w:sz="0" w:space="0" w:color="auto"/>
            <w:left w:val="none" w:sz="0" w:space="0" w:color="auto"/>
            <w:bottom w:val="none" w:sz="0" w:space="0" w:color="auto"/>
            <w:right w:val="none" w:sz="0" w:space="0" w:color="auto"/>
          </w:divBdr>
        </w:div>
        <w:div w:id="1688947366">
          <w:marLeft w:val="0"/>
          <w:marRight w:val="0"/>
          <w:marTop w:val="0"/>
          <w:marBottom w:val="0"/>
          <w:divBdr>
            <w:top w:val="none" w:sz="0" w:space="0" w:color="auto"/>
            <w:left w:val="none" w:sz="0" w:space="0" w:color="auto"/>
            <w:bottom w:val="none" w:sz="0" w:space="0" w:color="auto"/>
            <w:right w:val="none" w:sz="0" w:space="0" w:color="auto"/>
          </w:divBdr>
        </w:div>
        <w:div w:id="1535073052">
          <w:marLeft w:val="0"/>
          <w:marRight w:val="0"/>
          <w:marTop w:val="0"/>
          <w:marBottom w:val="0"/>
          <w:divBdr>
            <w:top w:val="none" w:sz="0" w:space="0" w:color="auto"/>
            <w:left w:val="none" w:sz="0" w:space="0" w:color="auto"/>
            <w:bottom w:val="none" w:sz="0" w:space="0" w:color="auto"/>
            <w:right w:val="none" w:sz="0" w:space="0" w:color="auto"/>
          </w:divBdr>
        </w:div>
        <w:div w:id="1447775994">
          <w:marLeft w:val="0"/>
          <w:marRight w:val="0"/>
          <w:marTop w:val="0"/>
          <w:marBottom w:val="0"/>
          <w:divBdr>
            <w:top w:val="none" w:sz="0" w:space="0" w:color="auto"/>
            <w:left w:val="none" w:sz="0" w:space="0" w:color="auto"/>
            <w:bottom w:val="none" w:sz="0" w:space="0" w:color="auto"/>
            <w:right w:val="none" w:sz="0" w:space="0" w:color="auto"/>
          </w:divBdr>
        </w:div>
        <w:div w:id="1983077610">
          <w:marLeft w:val="0"/>
          <w:marRight w:val="0"/>
          <w:marTop w:val="0"/>
          <w:marBottom w:val="0"/>
          <w:divBdr>
            <w:top w:val="none" w:sz="0" w:space="0" w:color="auto"/>
            <w:left w:val="none" w:sz="0" w:space="0" w:color="auto"/>
            <w:bottom w:val="none" w:sz="0" w:space="0" w:color="auto"/>
            <w:right w:val="none" w:sz="0" w:space="0" w:color="auto"/>
          </w:divBdr>
        </w:div>
        <w:div w:id="282999349">
          <w:marLeft w:val="0"/>
          <w:marRight w:val="0"/>
          <w:marTop w:val="0"/>
          <w:marBottom w:val="0"/>
          <w:divBdr>
            <w:top w:val="none" w:sz="0" w:space="0" w:color="auto"/>
            <w:left w:val="none" w:sz="0" w:space="0" w:color="auto"/>
            <w:bottom w:val="none" w:sz="0" w:space="0" w:color="auto"/>
            <w:right w:val="none" w:sz="0" w:space="0" w:color="auto"/>
          </w:divBdr>
        </w:div>
        <w:div w:id="635524558">
          <w:marLeft w:val="0"/>
          <w:marRight w:val="0"/>
          <w:marTop w:val="0"/>
          <w:marBottom w:val="0"/>
          <w:divBdr>
            <w:top w:val="none" w:sz="0" w:space="0" w:color="auto"/>
            <w:left w:val="none" w:sz="0" w:space="0" w:color="auto"/>
            <w:bottom w:val="none" w:sz="0" w:space="0" w:color="auto"/>
            <w:right w:val="none" w:sz="0" w:space="0" w:color="auto"/>
          </w:divBdr>
        </w:div>
        <w:div w:id="1748308380">
          <w:marLeft w:val="0"/>
          <w:marRight w:val="0"/>
          <w:marTop w:val="0"/>
          <w:marBottom w:val="0"/>
          <w:divBdr>
            <w:top w:val="none" w:sz="0" w:space="0" w:color="auto"/>
            <w:left w:val="none" w:sz="0" w:space="0" w:color="auto"/>
            <w:bottom w:val="none" w:sz="0" w:space="0" w:color="auto"/>
            <w:right w:val="none" w:sz="0" w:space="0" w:color="auto"/>
          </w:divBdr>
        </w:div>
        <w:div w:id="175272521">
          <w:marLeft w:val="0"/>
          <w:marRight w:val="0"/>
          <w:marTop w:val="0"/>
          <w:marBottom w:val="0"/>
          <w:divBdr>
            <w:top w:val="none" w:sz="0" w:space="0" w:color="auto"/>
            <w:left w:val="none" w:sz="0" w:space="0" w:color="auto"/>
            <w:bottom w:val="none" w:sz="0" w:space="0" w:color="auto"/>
            <w:right w:val="none" w:sz="0" w:space="0" w:color="auto"/>
          </w:divBdr>
        </w:div>
        <w:div w:id="2050260431">
          <w:marLeft w:val="0"/>
          <w:marRight w:val="0"/>
          <w:marTop w:val="0"/>
          <w:marBottom w:val="0"/>
          <w:divBdr>
            <w:top w:val="none" w:sz="0" w:space="0" w:color="auto"/>
            <w:left w:val="none" w:sz="0" w:space="0" w:color="auto"/>
            <w:bottom w:val="none" w:sz="0" w:space="0" w:color="auto"/>
            <w:right w:val="none" w:sz="0" w:space="0" w:color="auto"/>
          </w:divBdr>
        </w:div>
        <w:div w:id="759642129">
          <w:marLeft w:val="0"/>
          <w:marRight w:val="0"/>
          <w:marTop w:val="0"/>
          <w:marBottom w:val="0"/>
          <w:divBdr>
            <w:top w:val="none" w:sz="0" w:space="0" w:color="auto"/>
            <w:left w:val="none" w:sz="0" w:space="0" w:color="auto"/>
            <w:bottom w:val="none" w:sz="0" w:space="0" w:color="auto"/>
            <w:right w:val="none" w:sz="0" w:space="0" w:color="auto"/>
          </w:divBdr>
        </w:div>
        <w:div w:id="2011325052">
          <w:marLeft w:val="0"/>
          <w:marRight w:val="0"/>
          <w:marTop w:val="0"/>
          <w:marBottom w:val="0"/>
          <w:divBdr>
            <w:top w:val="none" w:sz="0" w:space="0" w:color="auto"/>
            <w:left w:val="none" w:sz="0" w:space="0" w:color="auto"/>
            <w:bottom w:val="none" w:sz="0" w:space="0" w:color="auto"/>
            <w:right w:val="none" w:sz="0" w:space="0" w:color="auto"/>
          </w:divBdr>
        </w:div>
        <w:div w:id="1258906834">
          <w:marLeft w:val="0"/>
          <w:marRight w:val="0"/>
          <w:marTop w:val="0"/>
          <w:marBottom w:val="0"/>
          <w:divBdr>
            <w:top w:val="none" w:sz="0" w:space="0" w:color="auto"/>
            <w:left w:val="none" w:sz="0" w:space="0" w:color="auto"/>
            <w:bottom w:val="none" w:sz="0" w:space="0" w:color="auto"/>
            <w:right w:val="none" w:sz="0" w:space="0" w:color="auto"/>
          </w:divBdr>
        </w:div>
        <w:div w:id="1989161818">
          <w:marLeft w:val="0"/>
          <w:marRight w:val="0"/>
          <w:marTop w:val="0"/>
          <w:marBottom w:val="0"/>
          <w:divBdr>
            <w:top w:val="none" w:sz="0" w:space="0" w:color="auto"/>
            <w:left w:val="none" w:sz="0" w:space="0" w:color="auto"/>
            <w:bottom w:val="none" w:sz="0" w:space="0" w:color="auto"/>
            <w:right w:val="none" w:sz="0" w:space="0" w:color="auto"/>
          </w:divBdr>
        </w:div>
        <w:div w:id="322779018">
          <w:marLeft w:val="0"/>
          <w:marRight w:val="0"/>
          <w:marTop w:val="0"/>
          <w:marBottom w:val="0"/>
          <w:divBdr>
            <w:top w:val="none" w:sz="0" w:space="0" w:color="auto"/>
            <w:left w:val="none" w:sz="0" w:space="0" w:color="auto"/>
            <w:bottom w:val="none" w:sz="0" w:space="0" w:color="auto"/>
            <w:right w:val="none" w:sz="0" w:space="0" w:color="auto"/>
          </w:divBdr>
        </w:div>
        <w:div w:id="1218202363">
          <w:marLeft w:val="0"/>
          <w:marRight w:val="0"/>
          <w:marTop w:val="0"/>
          <w:marBottom w:val="0"/>
          <w:divBdr>
            <w:top w:val="none" w:sz="0" w:space="0" w:color="auto"/>
            <w:left w:val="none" w:sz="0" w:space="0" w:color="auto"/>
            <w:bottom w:val="none" w:sz="0" w:space="0" w:color="auto"/>
            <w:right w:val="none" w:sz="0" w:space="0" w:color="auto"/>
          </w:divBdr>
        </w:div>
        <w:div w:id="790132863">
          <w:marLeft w:val="0"/>
          <w:marRight w:val="0"/>
          <w:marTop w:val="0"/>
          <w:marBottom w:val="0"/>
          <w:divBdr>
            <w:top w:val="none" w:sz="0" w:space="0" w:color="auto"/>
            <w:left w:val="none" w:sz="0" w:space="0" w:color="auto"/>
            <w:bottom w:val="none" w:sz="0" w:space="0" w:color="auto"/>
            <w:right w:val="none" w:sz="0" w:space="0" w:color="auto"/>
          </w:divBdr>
        </w:div>
        <w:div w:id="1353727687">
          <w:marLeft w:val="0"/>
          <w:marRight w:val="0"/>
          <w:marTop w:val="0"/>
          <w:marBottom w:val="0"/>
          <w:divBdr>
            <w:top w:val="none" w:sz="0" w:space="0" w:color="auto"/>
            <w:left w:val="none" w:sz="0" w:space="0" w:color="auto"/>
            <w:bottom w:val="none" w:sz="0" w:space="0" w:color="auto"/>
            <w:right w:val="none" w:sz="0" w:space="0" w:color="auto"/>
          </w:divBdr>
        </w:div>
        <w:div w:id="2034765308">
          <w:marLeft w:val="0"/>
          <w:marRight w:val="0"/>
          <w:marTop w:val="0"/>
          <w:marBottom w:val="0"/>
          <w:divBdr>
            <w:top w:val="none" w:sz="0" w:space="0" w:color="auto"/>
            <w:left w:val="none" w:sz="0" w:space="0" w:color="auto"/>
            <w:bottom w:val="none" w:sz="0" w:space="0" w:color="auto"/>
            <w:right w:val="none" w:sz="0" w:space="0" w:color="auto"/>
          </w:divBdr>
        </w:div>
        <w:div w:id="167789331">
          <w:marLeft w:val="0"/>
          <w:marRight w:val="0"/>
          <w:marTop w:val="0"/>
          <w:marBottom w:val="0"/>
          <w:divBdr>
            <w:top w:val="none" w:sz="0" w:space="0" w:color="auto"/>
            <w:left w:val="none" w:sz="0" w:space="0" w:color="auto"/>
            <w:bottom w:val="none" w:sz="0" w:space="0" w:color="auto"/>
            <w:right w:val="none" w:sz="0" w:space="0" w:color="auto"/>
          </w:divBdr>
        </w:div>
        <w:div w:id="1277757934">
          <w:marLeft w:val="0"/>
          <w:marRight w:val="0"/>
          <w:marTop w:val="0"/>
          <w:marBottom w:val="0"/>
          <w:divBdr>
            <w:top w:val="none" w:sz="0" w:space="0" w:color="auto"/>
            <w:left w:val="none" w:sz="0" w:space="0" w:color="auto"/>
            <w:bottom w:val="none" w:sz="0" w:space="0" w:color="auto"/>
            <w:right w:val="none" w:sz="0" w:space="0" w:color="auto"/>
          </w:divBdr>
        </w:div>
        <w:div w:id="1977249183">
          <w:marLeft w:val="0"/>
          <w:marRight w:val="0"/>
          <w:marTop w:val="0"/>
          <w:marBottom w:val="0"/>
          <w:divBdr>
            <w:top w:val="none" w:sz="0" w:space="0" w:color="auto"/>
            <w:left w:val="none" w:sz="0" w:space="0" w:color="auto"/>
            <w:bottom w:val="none" w:sz="0" w:space="0" w:color="auto"/>
            <w:right w:val="none" w:sz="0" w:space="0" w:color="auto"/>
          </w:divBdr>
        </w:div>
        <w:div w:id="565801876">
          <w:marLeft w:val="0"/>
          <w:marRight w:val="0"/>
          <w:marTop w:val="0"/>
          <w:marBottom w:val="0"/>
          <w:divBdr>
            <w:top w:val="none" w:sz="0" w:space="0" w:color="auto"/>
            <w:left w:val="none" w:sz="0" w:space="0" w:color="auto"/>
            <w:bottom w:val="none" w:sz="0" w:space="0" w:color="auto"/>
            <w:right w:val="none" w:sz="0" w:space="0" w:color="auto"/>
          </w:divBdr>
        </w:div>
        <w:div w:id="292448326">
          <w:marLeft w:val="0"/>
          <w:marRight w:val="0"/>
          <w:marTop w:val="0"/>
          <w:marBottom w:val="0"/>
          <w:divBdr>
            <w:top w:val="none" w:sz="0" w:space="0" w:color="auto"/>
            <w:left w:val="none" w:sz="0" w:space="0" w:color="auto"/>
            <w:bottom w:val="none" w:sz="0" w:space="0" w:color="auto"/>
            <w:right w:val="none" w:sz="0" w:space="0" w:color="auto"/>
          </w:divBdr>
        </w:div>
        <w:div w:id="2114740707">
          <w:marLeft w:val="0"/>
          <w:marRight w:val="0"/>
          <w:marTop w:val="0"/>
          <w:marBottom w:val="0"/>
          <w:divBdr>
            <w:top w:val="none" w:sz="0" w:space="0" w:color="auto"/>
            <w:left w:val="none" w:sz="0" w:space="0" w:color="auto"/>
            <w:bottom w:val="none" w:sz="0" w:space="0" w:color="auto"/>
            <w:right w:val="none" w:sz="0" w:space="0" w:color="auto"/>
          </w:divBdr>
        </w:div>
        <w:div w:id="1756974553">
          <w:marLeft w:val="0"/>
          <w:marRight w:val="0"/>
          <w:marTop w:val="0"/>
          <w:marBottom w:val="0"/>
          <w:divBdr>
            <w:top w:val="none" w:sz="0" w:space="0" w:color="auto"/>
            <w:left w:val="none" w:sz="0" w:space="0" w:color="auto"/>
            <w:bottom w:val="none" w:sz="0" w:space="0" w:color="auto"/>
            <w:right w:val="none" w:sz="0" w:space="0" w:color="auto"/>
          </w:divBdr>
        </w:div>
        <w:div w:id="672533882">
          <w:marLeft w:val="0"/>
          <w:marRight w:val="0"/>
          <w:marTop w:val="0"/>
          <w:marBottom w:val="0"/>
          <w:divBdr>
            <w:top w:val="none" w:sz="0" w:space="0" w:color="auto"/>
            <w:left w:val="none" w:sz="0" w:space="0" w:color="auto"/>
            <w:bottom w:val="none" w:sz="0" w:space="0" w:color="auto"/>
            <w:right w:val="none" w:sz="0" w:space="0" w:color="auto"/>
          </w:divBdr>
        </w:div>
        <w:div w:id="2089158193">
          <w:marLeft w:val="0"/>
          <w:marRight w:val="0"/>
          <w:marTop w:val="0"/>
          <w:marBottom w:val="0"/>
          <w:divBdr>
            <w:top w:val="none" w:sz="0" w:space="0" w:color="auto"/>
            <w:left w:val="none" w:sz="0" w:space="0" w:color="auto"/>
            <w:bottom w:val="none" w:sz="0" w:space="0" w:color="auto"/>
            <w:right w:val="none" w:sz="0" w:space="0" w:color="auto"/>
          </w:divBdr>
        </w:div>
        <w:div w:id="263266634">
          <w:marLeft w:val="0"/>
          <w:marRight w:val="0"/>
          <w:marTop w:val="0"/>
          <w:marBottom w:val="0"/>
          <w:divBdr>
            <w:top w:val="none" w:sz="0" w:space="0" w:color="auto"/>
            <w:left w:val="none" w:sz="0" w:space="0" w:color="auto"/>
            <w:bottom w:val="none" w:sz="0" w:space="0" w:color="auto"/>
            <w:right w:val="none" w:sz="0" w:space="0" w:color="auto"/>
          </w:divBdr>
        </w:div>
        <w:div w:id="355084764">
          <w:marLeft w:val="0"/>
          <w:marRight w:val="0"/>
          <w:marTop w:val="0"/>
          <w:marBottom w:val="0"/>
          <w:divBdr>
            <w:top w:val="none" w:sz="0" w:space="0" w:color="auto"/>
            <w:left w:val="none" w:sz="0" w:space="0" w:color="auto"/>
            <w:bottom w:val="none" w:sz="0" w:space="0" w:color="auto"/>
            <w:right w:val="none" w:sz="0" w:space="0" w:color="auto"/>
          </w:divBdr>
        </w:div>
        <w:div w:id="2141143149">
          <w:marLeft w:val="0"/>
          <w:marRight w:val="0"/>
          <w:marTop w:val="0"/>
          <w:marBottom w:val="0"/>
          <w:divBdr>
            <w:top w:val="none" w:sz="0" w:space="0" w:color="auto"/>
            <w:left w:val="none" w:sz="0" w:space="0" w:color="auto"/>
            <w:bottom w:val="none" w:sz="0" w:space="0" w:color="auto"/>
            <w:right w:val="none" w:sz="0" w:space="0" w:color="auto"/>
          </w:divBdr>
        </w:div>
        <w:div w:id="505285200">
          <w:marLeft w:val="0"/>
          <w:marRight w:val="0"/>
          <w:marTop w:val="0"/>
          <w:marBottom w:val="0"/>
          <w:divBdr>
            <w:top w:val="none" w:sz="0" w:space="0" w:color="auto"/>
            <w:left w:val="none" w:sz="0" w:space="0" w:color="auto"/>
            <w:bottom w:val="none" w:sz="0" w:space="0" w:color="auto"/>
            <w:right w:val="none" w:sz="0" w:space="0" w:color="auto"/>
          </w:divBdr>
        </w:div>
        <w:div w:id="504169589">
          <w:marLeft w:val="0"/>
          <w:marRight w:val="0"/>
          <w:marTop w:val="0"/>
          <w:marBottom w:val="0"/>
          <w:divBdr>
            <w:top w:val="none" w:sz="0" w:space="0" w:color="auto"/>
            <w:left w:val="none" w:sz="0" w:space="0" w:color="auto"/>
            <w:bottom w:val="none" w:sz="0" w:space="0" w:color="auto"/>
            <w:right w:val="none" w:sz="0" w:space="0" w:color="auto"/>
          </w:divBdr>
        </w:div>
        <w:div w:id="2003702655">
          <w:marLeft w:val="0"/>
          <w:marRight w:val="0"/>
          <w:marTop w:val="0"/>
          <w:marBottom w:val="0"/>
          <w:divBdr>
            <w:top w:val="none" w:sz="0" w:space="0" w:color="auto"/>
            <w:left w:val="none" w:sz="0" w:space="0" w:color="auto"/>
            <w:bottom w:val="none" w:sz="0" w:space="0" w:color="auto"/>
            <w:right w:val="none" w:sz="0" w:space="0" w:color="auto"/>
          </w:divBdr>
        </w:div>
        <w:div w:id="11420810">
          <w:marLeft w:val="0"/>
          <w:marRight w:val="0"/>
          <w:marTop w:val="0"/>
          <w:marBottom w:val="0"/>
          <w:divBdr>
            <w:top w:val="none" w:sz="0" w:space="0" w:color="auto"/>
            <w:left w:val="none" w:sz="0" w:space="0" w:color="auto"/>
            <w:bottom w:val="none" w:sz="0" w:space="0" w:color="auto"/>
            <w:right w:val="none" w:sz="0" w:space="0" w:color="auto"/>
          </w:divBdr>
        </w:div>
        <w:div w:id="1896311700">
          <w:marLeft w:val="0"/>
          <w:marRight w:val="0"/>
          <w:marTop w:val="0"/>
          <w:marBottom w:val="0"/>
          <w:divBdr>
            <w:top w:val="none" w:sz="0" w:space="0" w:color="auto"/>
            <w:left w:val="none" w:sz="0" w:space="0" w:color="auto"/>
            <w:bottom w:val="none" w:sz="0" w:space="0" w:color="auto"/>
            <w:right w:val="none" w:sz="0" w:space="0" w:color="auto"/>
          </w:divBdr>
        </w:div>
        <w:div w:id="816806033">
          <w:marLeft w:val="0"/>
          <w:marRight w:val="0"/>
          <w:marTop w:val="0"/>
          <w:marBottom w:val="0"/>
          <w:divBdr>
            <w:top w:val="none" w:sz="0" w:space="0" w:color="auto"/>
            <w:left w:val="none" w:sz="0" w:space="0" w:color="auto"/>
            <w:bottom w:val="none" w:sz="0" w:space="0" w:color="auto"/>
            <w:right w:val="none" w:sz="0" w:space="0" w:color="auto"/>
          </w:divBdr>
        </w:div>
        <w:div w:id="1851752047">
          <w:marLeft w:val="0"/>
          <w:marRight w:val="0"/>
          <w:marTop w:val="0"/>
          <w:marBottom w:val="0"/>
          <w:divBdr>
            <w:top w:val="none" w:sz="0" w:space="0" w:color="auto"/>
            <w:left w:val="none" w:sz="0" w:space="0" w:color="auto"/>
            <w:bottom w:val="none" w:sz="0" w:space="0" w:color="auto"/>
            <w:right w:val="none" w:sz="0" w:space="0" w:color="auto"/>
          </w:divBdr>
        </w:div>
        <w:div w:id="378286973">
          <w:marLeft w:val="0"/>
          <w:marRight w:val="0"/>
          <w:marTop w:val="0"/>
          <w:marBottom w:val="0"/>
          <w:divBdr>
            <w:top w:val="none" w:sz="0" w:space="0" w:color="auto"/>
            <w:left w:val="none" w:sz="0" w:space="0" w:color="auto"/>
            <w:bottom w:val="none" w:sz="0" w:space="0" w:color="auto"/>
            <w:right w:val="none" w:sz="0" w:space="0" w:color="auto"/>
          </w:divBdr>
        </w:div>
        <w:div w:id="1250970509">
          <w:marLeft w:val="0"/>
          <w:marRight w:val="0"/>
          <w:marTop w:val="0"/>
          <w:marBottom w:val="0"/>
          <w:divBdr>
            <w:top w:val="none" w:sz="0" w:space="0" w:color="auto"/>
            <w:left w:val="none" w:sz="0" w:space="0" w:color="auto"/>
            <w:bottom w:val="none" w:sz="0" w:space="0" w:color="auto"/>
            <w:right w:val="none" w:sz="0" w:space="0" w:color="auto"/>
          </w:divBdr>
        </w:div>
        <w:div w:id="2058695094">
          <w:marLeft w:val="0"/>
          <w:marRight w:val="0"/>
          <w:marTop w:val="0"/>
          <w:marBottom w:val="0"/>
          <w:divBdr>
            <w:top w:val="none" w:sz="0" w:space="0" w:color="auto"/>
            <w:left w:val="none" w:sz="0" w:space="0" w:color="auto"/>
            <w:bottom w:val="none" w:sz="0" w:space="0" w:color="auto"/>
            <w:right w:val="none" w:sz="0" w:space="0" w:color="auto"/>
          </w:divBdr>
        </w:div>
        <w:div w:id="515074892">
          <w:marLeft w:val="0"/>
          <w:marRight w:val="0"/>
          <w:marTop w:val="0"/>
          <w:marBottom w:val="0"/>
          <w:divBdr>
            <w:top w:val="none" w:sz="0" w:space="0" w:color="auto"/>
            <w:left w:val="none" w:sz="0" w:space="0" w:color="auto"/>
            <w:bottom w:val="none" w:sz="0" w:space="0" w:color="auto"/>
            <w:right w:val="none" w:sz="0" w:space="0" w:color="auto"/>
          </w:divBdr>
        </w:div>
        <w:div w:id="1899315529">
          <w:marLeft w:val="0"/>
          <w:marRight w:val="0"/>
          <w:marTop w:val="0"/>
          <w:marBottom w:val="0"/>
          <w:divBdr>
            <w:top w:val="none" w:sz="0" w:space="0" w:color="auto"/>
            <w:left w:val="none" w:sz="0" w:space="0" w:color="auto"/>
            <w:bottom w:val="none" w:sz="0" w:space="0" w:color="auto"/>
            <w:right w:val="none" w:sz="0" w:space="0" w:color="auto"/>
          </w:divBdr>
        </w:div>
        <w:div w:id="477189781">
          <w:marLeft w:val="0"/>
          <w:marRight w:val="0"/>
          <w:marTop w:val="0"/>
          <w:marBottom w:val="0"/>
          <w:divBdr>
            <w:top w:val="none" w:sz="0" w:space="0" w:color="auto"/>
            <w:left w:val="none" w:sz="0" w:space="0" w:color="auto"/>
            <w:bottom w:val="none" w:sz="0" w:space="0" w:color="auto"/>
            <w:right w:val="none" w:sz="0" w:space="0" w:color="auto"/>
          </w:divBdr>
        </w:div>
        <w:div w:id="833228121">
          <w:marLeft w:val="0"/>
          <w:marRight w:val="0"/>
          <w:marTop w:val="0"/>
          <w:marBottom w:val="0"/>
          <w:divBdr>
            <w:top w:val="none" w:sz="0" w:space="0" w:color="auto"/>
            <w:left w:val="none" w:sz="0" w:space="0" w:color="auto"/>
            <w:bottom w:val="none" w:sz="0" w:space="0" w:color="auto"/>
            <w:right w:val="none" w:sz="0" w:space="0" w:color="auto"/>
          </w:divBdr>
        </w:div>
        <w:div w:id="525362770">
          <w:marLeft w:val="0"/>
          <w:marRight w:val="0"/>
          <w:marTop w:val="0"/>
          <w:marBottom w:val="0"/>
          <w:divBdr>
            <w:top w:val="none" w:sz="0" w:space="0" w:color="auto"/>
            <w:left w:val="none" w:sz="0" w:space="0" w:color="auto"/>
            <w:bottom w:val="none" w:sz="0" w:space="0" w:color="auto"/>
            <w:right w:val="none" w:sz="0" w:space="0" w:color="auto"/>
          </w:divBdr>
        </w:div>
        <w:div w:id="1816868580">
          <w:marLeft w:val="0"/>
          <w:marRight w:val="0"/>
          <w:marTop w:val="0"/>
          <w:marBottom w:val="0"/>
          <w:divBdr>
            <w:top w:val="none" w:sz="0" w:space="0" w:color="auto"/>
            <w:left w:val="none" w:sz="0" w:space="0" w:color="auto"/>
            <w:bottom w:val="none" w:sz="0" w:space="0" w:color="auto"/>
            <w:right w:val="none" w:sz="0" w:space="0" w:color="auto"/>
          </w:divBdr>
        </w:div>
        <w:div w:id="1562788115">
          <w:marLeft w:val="0"/>
          <w:marRight w:val="0"/>
          <w:marTop w:val="0"/>
          <w:marBottom w:val="0"/>
          <w:divBdr>
            <w:top w:val="none" w:sz="0" w:space="0" w:color="auto"/>
            <w:left w:val="none" w:sz="0" w:space="0" w:color="auto"/>
            <w:bottom w:val="none" w:sz="0" w:space="0" w:color="auto"/>
            <w:right w:val="none" w:sz="0" w:space="0" w:color="auto"/>
          </w:divBdr>
        </w:div>
        <w:div w:id="322003579">
          <w:marLeft w:val="0"/>
          <w:marRight w:val="0"/>
          <w:marTop w:val="0"/>
          <w:marBottom w:val="0"/>
          <w:divBdr>
            <w:top w:val="none" w:sz="0" w:space="0" w:color="auto"/>
            <w:left w:val="none" w:sz="0" w:space="0" w:color="auto"/>
            <w:bottom w:val="none" w:sz="0" w:space="0" w:color="auto"/>
            <w:right w:val="none" w:sz="0" w:space="0" w:color="auto"/>
          </w:divBdr>
        </w:div>
        <w:div w:id="907959269">
          <w:marLeft w:val="0"/>
          <w:marRight w:val="0"/>
          <w:marTop w:val="0"/>
          <w:marBottom w:val="0"/>
          <w:divBdr>
            <w:top w:val="none" w:sz="0" w:space="0" w:color="auto"/>
            <w:left w:val="none" w:sz="0" w:space="0" w:color="auto"/>
            <w:bottom w:val="none" w:sz="0" w:space="0" w:color="auto"/>
            <w:right w:val="none" w:sz="0" w:space="0" w:color="auto"/>
          </w:divBdr>
        </w:div>
        <w:div w:id="217252161">
          <w:marLeft w:val="0"/>
          <w:marRight w:val="0"/>
          <w:marTop w:val="0"/>
          <w:marBottom w:val="0"/>
          <w:divBdr>
            <w:top w:val="none" w:sz="0" w:space="0" w:color="auto"/>
            <w:left w:val="none" w:sz="0" w:space="0" w:color="auto"/>
            <w:bottom w:val="none" w:sz="0" w:space="0" w:color="auto"/>
            <w:right w:val="none" w:sz="0" w:space="0" w:color="auto"/>
          </w:divBdr>
        </w:div>
        <w:div w:id="893731897">
          <w:marLeft w:val="0"/>
          <w:marRight w:val="0"/>
          <w:marTop w:val="0"/>
          <w:marBottom w:val="0"/>
          <w:divBdr>
            <w:top w:val="none" w:sz="0" w:space="0" w:color="auto"/>
            <w:left w:val="none" w:sz="0" w:space="0" w:color="auto"/>
            <w:bottom w:val="none" w:sz="0" w:space="0" w:color="auto"/>
            <w:right w:val="none" w:sz="0" w:space="0" w:color="auto"/>
          </w:divBdr>
        </w:div>
        <w:div w:id="1292711324">
          <w:marLeft w:val="0"/>
          <w:marRight w:val="0"/>
          <w:marTop w:val="0"/>
          <w:marBottom w:val="0"/>
          <w:divBdr>
            <w:top w:val="none" w:sz="0" w:space="0" w:color="auto"/>
            <w:left w:val="none" w:sz="0" w:space="0" w:color="auto"/>
            <w:bottom w:val="none" w:sz="0" w:space="0" w:color="auto"/>
            <w:right w:val="none" w:sz="0" w:space="0" w:color="auto"/>
          </w:divBdr>
        </w:div>
        <w:div w:id="845707340">
          <w:marLeft w:val="0"/>
          <w:marRight w:val="0"/>
          <w:marTop w:val="0"/>
          <w:marBottom w:val="0"/>
          <w:divBdr>
            <w:top w:val="none" w:sz="0" w:space="0" w:color="auto"/>
            <w:left w:val="none" w:sz="0" w:space="0" w:color="auto"/>
            <w:bottom w:val="none" w:sz="0" w:space="0" w:color="auto"/>
            <w:right w:val="none" w:sz="0" w:space="0" w:color="auto"/>
          </w:divBdr>
        </w:div>
        <w:div w:id="470825174">
          <w:marLeft w:val="0"/>
          <w:marRight w:val="0"/>
          <w:marTop w:val="0"/>
          <w:marBottom w:val="0"/>
          <w:divBdr>
            <w:top w:val="none" w:sz="0" w:space="0" w:color="auto"/>
            <w:left w:val="none" w:sz="0" w:space="0" w:color="auto"/>
            <w:bottom w:val="none" w:sz="0" w:space="0" w:color="auto"/>
            <w:right w:val="none" w:sz="0" w:space="0" w:color="auto"/>
          </w:divBdr>
        </w:div>
        <w:div w:id="256062429">
          <w:marLeft w:val="0"/>
          <w:marRight w:val="0"/>
          <w:marTop w:val="0"/>
          <w:marBottom w:val="0"/>
          <w:divBdr>
            <w:top w:val="none" w:sz="0" w:space="0" w:color="auto"/>
            <w:left w:val="none" w:sz="0" w:space="0" w:color="auto"/>
            <w:bottom w:val="none" w:sz="0" w:space="0" w:color="auto"/>
            <w:right w:val="none" w:sz="0" w:space="0" w:color="auto"/>
          </w:divBdr>
        </w:div>
        <w:div w:id="1133673233">
          <w:marLeft w:val="0"/>
          <w:marRight w:val="0"/>
          <w:marTop w:val="0"/>
          <w:marBottom w:val="0"/>
          <w:divBdr>
            <w:top w:val="none" w:sz="0" w:space="0" w:color="auto"/>
            <w:left w:val="none" w:sz="0" w:space="0" w:color="auto"/>
            <w:bottom w:val="none" w:sz="0" w:space="0" w:color="auto"/>
            <w:right w:val="none" w:sz="0" w:space="0" w:color="auto"/>
          </w:divBdr>
        </w:div>
        <w:div w:id="1971131805">
          <w:marLeft w:val="0"/>
          <w:marRight w:val="0"/>
          <w:marTop w:val="0"/>
          <w:marBottom w:val="0"/>
          <w:divBdr>
            <w:top w:val="none" w:sz="0" w:space="0" w:color="auto"/>
            <w:left w:val="none" w:sz="0" w:space="0" w:color="auto"/>
            <w:bottom w:val="none" w:sz="0" w:space="0" w:color="auto"/>
            <w:right w:val="none" w:sz="0" w:space="0" w:color="auto"/>
          </w:divBdr>
        </w:div>
        <w:div w:id="836579233">
          <w:marLeft w:val="0"/>
          <w:marRight w:val="0"/>
          <w:marTop w:val="0"/>
          <w:marBottom w:val="0"/>
          <w:divBdr>
            <w:top w:val="none" w:sz="0" w:space="0" w:color="auto"/>
            <w:left w:val="none" w:sz="0" w:space="0" w:color="auto"/>
            <w:bottom w:val="none" w:sz="0" w:space="0" w:color="auto"/>
            <w:right w:val="none" w:sz="0" w:space="0" w:color="auto"/>
          </w:divBdr>
        </w:div>
        <w:div w:id="1426029097">
          <w:marLeft w:val="0"/>
          <w:marRight w:val="0"/>
          <w:marTop w:val="0"/>
          <w:marBottom w:val="0"/>
          <w:divBdr>
            <w:top w:val="none" w:sz="0" w:space="0" w:color="auto"/>
            <w:left w:val="none" w:sz="0" w:space="0" w:color="auto"/>
            <w:bottom w:val="none" w:sz="0" w:space="0" w:color="auto"/>
            <w:right w:val="none" w:sz="0" w:space="0" w:color="auto"/>
          </w:divBdr>
        </w:div>
        <w:div w:id="398673462">
          <w:marLeft w:val="0"/>
          <w:marRight w:val="0"/>
          <w:marTop w:val="0"/>
          <w:marBottom w:val="0"/>
          <w:divBdr>
            <w:top w:val="none" w:sz="0" w:space="0" w:color="auto"/>
            <w:left w:val="none" w:sz="0" w:space="0" w:color="auto"/>
            <w:bottom w:val="none" w:sz="0" w:space="0" w:color="auto"/>
            <w:right w:val="none" w:sz="0" w:space="0" w:color="auto"/>
          </w:divBdr>
        </w:div>
        <w:div w:id="262958804">
          <w:marLeft w:val="0"/>
          <w:marRight w:val="0"/>
          <w:marTop w:val="0"/>
          <w:marBottom w:val="0"/>
          <w:divBdr>
            <w:top w:val="none" w:sz="0" w:space="0" w:color="auto"/>
            <w:left w:val="none" w:sz="0" w:space="0" w:color="auto"/>
            <w:bottom w:val="none" w:sz="0" w:space="0" w:color="auto"/>
            <w:right w:val="none" w:sz="0" w:space="0" w:color="auto"/>
          </w:divBdr>
        </w:div>
        <w:div w:id="1675917558">
          <w:marLeft w:val="0"/>
          <w:marRight w:val="0"/>
          <w:marTop w:val="0"/>
          <w:marBottom w:val="0"/>
          <w:divBdr>
            <w:top w:val="none" w:sz="0" w:space="0" w:color="auto"/>
            <w:left w:val="none" w:sz="0" w:space="0" w:color="auto"/>
            <w:bottom w:val="none" w:sz="0" w:space="0" w:color="auto"/>
            <w:right w:val="none" w:sz="0" w:space="0" w:color="auto"/>
          </w:divBdr>
        </w:div>
        <w:div w:id="588975450">
          <w:marLeft w:val="0"/>
          <w:marRight w:val="0"/>
          <w:marTop w:val="0"/>
          <w:marBottom w:val="0"/>
          <w:divBdr>
            <w:top w:val="none" w:sz="0" w:space="0" w:color="auto"/>
            <w:left w:val="none" w:sz="0" w:space="0" w:color="auto"/>
            <w:bottom w:val="none" w:sz="0" w:space="0" w:color="auto"/>
            <w:right w:val="none" w:sz="0" w:space="0" w:color="auto"/>
          </w:divBdr>
        </w:div>
        <w:div w:id="1316110978">
          <w:marLeft w:val="0"/>
          <w:marRight w:val="0"/>
          <w:marTop w:val="0"/>
          <w:marBottom w:val="0"/>
          <w:divBdr>
            <w:top w:val="none" w:sz="0" w:space="0" w:color="auto"/>
            <w:left w:val="none" w:sz="0" w:space="0" w:color="auto"/>
            <w:bottom w:val="none" w:sz="0" w:space="0" w:color="auto"/>
            <w:right w:val="none" w:sz="0" w:space="0" w:color="auto"/>
          </w:divBdr>
        </w:div>
        <w:div w:id="46414797">
          <w:marLeft w:val="0"/>
          <w:marRight w:val="0"/>
          <w:marTop w:val="0"/>
          <w:marBottom w:val="0"/>
          <w:divBdr>
            <w:top w:val="none" w:sz="0" w:space="0" w:color="auto"/>
            <w:left w:val="none" w:sz="0" w:space="0" w:color="auto"/>
            <w:bottom w:val="none" w:sz="0" w:space="0" w:color="auto"/>
            <w:right w:val="none" w:sz="0" w:space="0" w:color="auto"/>
          </w:divBdr>
        </w:div>
        <w:div w:id="1351644022">
          <w:marLeft w:val="0"/>
          <w:marRight w:val="0"/>
          <w:marTop w:val="0"/>
          <w:marBottom w:val="0"/>
          <w:divBdr>
            <w:top w:val="none" w:sz="0" w:space="0" w:color="auto"/>
            <w:left w:val="none" w:sz="0" w:space="0" w:color="auto"/>
            <w:bottom w:val="none" w:sz="0" w:space="0" w:color="auto"/>
            <w:right w:val="none" w:sz="0" w:space="0" w:color="auto"/>
          </w:divBdr>
        </w:div>
        <w:div w:id="770708677">
          <w:marLeft w:val="0"/>
          <w:marRight w:val="0"/>
          <w:marTop w:val="0"/>
          <w:marBottom w:val="0"/>
          <w:divBdr>
            <w:top w:val="none" w:sz="0" w:space="0" w:color="auto"/>
            <w:left w:val="none" w:sz="0" w:space="0" w:color="auto"/>
            <w:bottom w:val="none" w:sz="0" w:space="0" w:color="auto"/>
            <w:right w:val="none" w:sz="0" w:space="0" w:color="auto"/>
          </w:divBdr>
        </w:div>
        <w:div w:id="1575700184">
          <w:marLeft w:val="0"/>
          <w:marRight w:val="0"/>
          <w:marTop w:val="0"/>
          <w:marBottom w:val="0"/>
          <w:divBdr>
            <w:top w:val="none" w:sz="0" w:space="0" w:color="auto"/>
            <w:left w:val="none" w:sz="0" w:space="0" w:color="auto"/>
            <w:bottom w:val="none" w:sz="0" w:space="0" w:color="auto"/>
            <w:right w:val="none" w:sz="0" w:space="0" w:color="auto"/>
          </w:divBdr>
        </w:div>
        <w:div w:id="1972399225">
          <w:marLeft w:val="0"/>
          <w:marRight w:val="0"/>
          <w:marTop w:val="0"/>
          <w:marBottom w:val="0"/>
          <w:divBdr>
            <w:top w:val="none" w:sz="0" w:space="0" w:color="auto"/>
            <w:left w:val="none" w:sz="0" w:space="0" w:color="auto"/>
            <w:bottom w:val="none" w:sz="0" w:space="0" w:color="auto"/>
            <w:right w:val="none" w:sz="0" w:space="0" w:color="auto"/>
          </w:divBdr>
        </w:div>
        <w:div w:id="95255671">
          <w:marLeft w:val="0"/>
          <w:marRight w:val="0"/>
          <w:marTop w:val="0"/>
          <w:marBottom w:val="0"/>
          <w:divBdr>
            <w:top w:val="none" w:sz="0" w:space="0" w:color="auto"/>
            <w:left w:val="none" w:sz="0" w:space="0" w:color="auto"/>
            <w:bottom w:val="none" w:sz="0" w:space="0" w:color="auto"/>
            <w:right w:val="none" w:sz="0" w:space="0" w:color="auto"/>
          </w:divBdr>
        </w:div>
        <w:div w:id="330259737">
          <w:marLeft w:val="0"/>
          <w:marRight w:val="0"/>
          <w:marTop w:val="0"/>
          <w:marBottom w:val="0"/>
          <w:divBdr>
            <w:top w:val="none" w:sz="0" w:space="0" w:color="auto"/>
            <w:left w:val="none" w:sz="0" w:space="0" w:color="auto"/>
            <w:bottom w:val="none" w:sz="0" w:space="0" w:color="auto"/>
            <w:right w:val="none" w:sz="0" w:space="0" w:color="auto"/>
          </w:divBdr>
        </w:div>
        <w:div w:id="457188441">
          <w:marLeft w:val="0"/>
          <w:marRight w:val="0"/>
          <w:marTop w:val="0"/>
          <w:marBottom w:val="0"/>
          <w:divBdr>
            <w:top w:val="none" w:sz="0" w:space="0" w:color="auto"/>
            <w:left w:val="none" w:sz="0" w:space="0" w:color="auto"/>
            <w:bottom w:val="none" w:sz="0" w:space="0" w:color="auto"/>
            <w:right w:val="none" w:sz="0" w:space="0" w:color="auto"/>
          </w:divBdr>
        </w:div>
        <w:div w:id="2057311707">
          <w:marLeft w:val="0"/>
          <w:marRight w:val="0"/>
          <w:marTop w:val="0"/>
          <w:marBottom w:val="0"/>
          <w:divBdr>
            <w:top w:val="none" w:sz="0" w:space="0" w:color="auto"/>
            <w:left w:val="none" w:sz="0" w:space="0" w:color="auto"/>
            <w:bottom w:val="none" w:sz="0" w:space="0" w:color="auto"/>
            <w:right w:val="none" w:sz="0" w:space="0" w:color="auto"/>
          </w:divBdr>
        </w:div>
        <w:div w:id="1911621464">
          <w:marLeft w:val="0"/>
          <w:marRight w:val="0"/>
          <w:marTop w:val="0"/>
          <w:marBottom w:val="0"/>
          <w:divBdr>
            <w:top w:val="none" w:sz="0" w:space="0" w:color="auto"/>
            <w:left w:val="none" w:sz="0" w:space="0" w:color="auto"/>
            <w:bottom w:val="none" w:sz="0" w:space="0" w:color="auto"/>
            <w:right w:val="none" w:sz="0" w:space="0" w:color="auto"/>
          </w:divBdr>
        </w:div>
        <w:div w:id="1365862510">
          <w:marLeft w:val="0"/>
          <w:marRight w:val="0"/>
          <w:marTop w:val="0"/>
          <w:marBottom w:val="0"/>
          <w:divBdr>
            <w:top w:val="none" w:sz="0" w:space="0" w:color="auto"/>
            <w:left w:val="none" w:sz="0" w:space="0" w:color="auto"/>
            <w:bottom w:val="none" w:sz="0" w:space="0" w:color="auto"/>
            <w:right w:val="none" w:sz="0" w:space="0" w:color="auto"/>
          </w:divBdr>
        </w:div>
        <w:div w:id="1695109332">
          <w:marLeft w:val="0"/>
          <w:marRight w:val="0"/>
          <w:marTop w:val="0"/>
          <w:marBottom w:val="0"/>
          <w:divBdr>
            <w:top w:val="none" w:sz="0" w:space="0" w:color="auto"/>
            <w:left w:val="none" w:sz="0" w:space="0" w:color="auto"/>
            <w:bottom w:val="none" w:sz="0" w:space="0" w:color="auto"/>
            <w:right w:val="none" w:sz="0" w:space="0" w:color="auto"/>
          </w:divBdr>
        </w:div>
        <w:div w:id="3364761">
          <w:marLeft w:val="0"/>
          <w:marRight w:val="0"/>
          <w:marTop w:val="0"/>
          <w:marBottom w:val="0"/>
          <w:divBdr>
            <w:top w:val="none" w:sz="0" w:space="0" w:color="auto"/>
            <w:left w:val="none" w:sz="0" w:space="0" w:color="auto"/>
            <w:bottom w:val="none" w:sz="0" w:space="0" w:color="auto"/>
            <w:right w:val="none" w:sz="0" w:space="0" w:color="auto"/>
          </w:divBdr>
        </w:div>
        <w:div w:id="708186939">
          <w:marLeft w:val="0"/>
          <w:marRight w:val="0"/>
          <w:marTop w:val="0"/>
          <w:marBottom w:val="0"/>
          <w:divBdr>
            <w:top w:val="none" w:sz="0" w:space="0" w:color="auto"/>
            <w:left w:val="none" w:sz="0" w:space="0" w:color="auto"/>
            <w:bottom w:val="none" w:sz="0" w:space="0" w:color="auto"/>
            <w:right w:val="none" w:sz="0" w:space="0" w:color="auto"/>
          </w:divBdr>
        </w:div>
        <w:div w:id="1158881414">
          <w:marLeft w:val="0"/>
          <w:marRight w:val="0"/>
          <w:marTop w:val="0"/>
          <w:marBottom w:val="0"/>
          <w:divBdr>
            <w:top w:val="none" w:sz="0" w:space="0" w:color="auto"/>
            <w:left w:val="none" w:sz="0" w:space="0" w:color="auto"/>
            <w:bottom w:val="none" w:sz="0" w:space="0" w:color="auto"/>
            <w:right w:val="none" w:sz="0" w:space="0" w:color="auto"/>
          </w:divBdr>
        </w:div>
        <w:div w:id="1465004679">
          <w:marLeft w:val="0"/>
          <w:marRight w:val="0"/>
          <w:marTop w:val="0"/>
          <w:marBottom w:val="0"/>
          <w:divBdr>
            <w:top w:val="none" w:sz="0" w:space="0" w:color="auto"/>
            <w:left w:val="none" w:sz="0" w:space="0" w:color="auto"/>
            <w:bottom w:val="none" w:sz="0" w:space="0" w:color="auto"/>
            <w:right w:val="none" w:sz="0" w:space="0" w:color="auto"/>
          </w:divBdr>
        </w:div>
        <w:div w:id="2131967493">
          <w:marLeft w:val="0"/>
          <w:marRight w:val="0"/>
          <w:marTop w:val="0"/>
          <w:marBottom w:val="0"/>
          <w:divBdr>
            <w:top w:val="none" w:sz="0" w:space="0" w:color="auto"/>
            <w:left w:val="none" w:sz="0" w:space="0" w:color="auto"/>
            <w:bottom w:val="none" w:sz="0" w:space="0" w:color="auto"/>
            <w:right w:val="none" w:sz="0" w:space="0" w:color="auto"/>
          </w:divBdr>
        </w:div>
        <w:div w:id="1843928484">
          <w:marLeft w:val="0"/>
          <w:marRight w:val="0"/>
          <w:marTop w:val="0"/>
          <w:marBottom w:val="0"/>
          <w:divBdr>
            <w:top w:val="none" w:sz="0" w:space="0" w:color="auto"/>
            <w:left w:val="none" w:sz="0" w:space="0" w:color="auto"/>
            <w:bottom w:val="none" w:sz="0" w:space="0" w:color="auto"/>
            <w:right w:val="none" w:sz="0" w:space="0" w:color="auto"/>
          </w:divBdr>
        </w:div>
        <w:div w:id="973171804">
          <w:marLeft w:val="0"/>
          <w:marRight w:val="0"/>
          <w:marTop w:val="0"/>
          <w:marBottom w:val="0"/>
          <w:divBdr>
            <w:top w:val="none" w:sz="0" w:space="0" w:color="auto"/>
            <w:left w:val="none" w:sz="0" w:space="0" w:color="auto"/>
            <w:bottom w:val="none" w:sz="0" w:space="0" w:color="auto"/>
            <w:right w:val="none" w:sz="0" w:space="0" w:color="auto"/>
          </w:divBdr>
        </w:div>
        <w:div w:id="599724894">
          <w:marLeft w:val="0"/>
          <w:marRight w:val="0"/>
          <w:marTop w:val="0"/>
          <w:marBottom w:val="0"/>
          <w:divBdr>
            <w:top w:val="none" w:sz="0" w:space="0" w:color="auto"/>
            <w:left w:val="none" w:sz="0" w:space="0" w:color="auto"/>
            <w:bottom w:val="none" w:sz="0" w:space="0" w:color="auto"/>
            <w:right w:val="none" w:sz="0" w:space="0" w:color="auto"/>
          </w:divBdr>
        </w:div>
        <w:div w:id="53704125">
          <w:marLeft w:val="0"/>
          <w:marRight w:val="0"/>
          <w:marTop w:val="0"/>
          <w:marBottom w:val="0"/>
          <w:divBdr>
            <w:top w:val="none" w:sz="0" w:space="0" w:color="auto"/>
            <w:left w:val="none" w:sz="0" w:space="0" w:color="auto"/>
            <w:bottom w:val="none" w:sz="0" w:space="0" w:color="auto"/>
            <w:right w:val="none" w:sz="0" w:space="0" w:color="auto"/>
          </w:divBdr>
        </w:div>
        <w:div w:id="1881045820">
          <w:marLeft w:val="0"/>
          <w:marRight w:val="0"/>
          <w:marTop w:val="0"/>
          <w:marBottom w:val="0"/>
          <w:divBdr>
            <w:top w:val="none" w:sz="0" w:space="0" w:color="auto"/>
            <w:left w:val="none" w:sz="0" w:space="0" w:color="auto"/>
            <w:bottom w:val="none" w:sz="0" w:space="0" w:color="auto"/>
            <w:right w:val="none" w:sz="0" w:space="0" w:color="auto"/>
          </w:divBdr>
        </w:div>
        <w:div w:id="1689453211">
          <w:marLeft w:val="0"/>
          <w:marRight w:val="0"/>
          <w:marTop w:val="0"/>
          <w:marBottom w:val="0"/>
          <w:divBdr>
            <w:top w:val="none" w:sz="0" w:space="0" w:color="auto"/>
            <w:left w:val="none" w:sz="0" w:space="0" w:color="auto"/>
            <w:bottom w:val="none" w:sz="0" w:space="0" w:color="auto"/>
            <w:right w:val="none" w:sz="0" w:space="0" w:color="auto"/>
          </w:divBdr>
        </w:div>
        <w:div w:id="1928033053">
          <w:marLeft w:val="0"/>
          <w:marRight w:val="0"/>
          <w:marTop w:val="0"/>
          <w:marBottom w:val="0"/>
          <w:divBdr>
            <w:top w:val="none" w:sz="0" w:space="0" w:color="auto"/>
            <w:left w:val="none" w:sz="0" w:space="0" w:color="auto"/>
            <w:bottom w:val="none" w:sz="0" w:space="0" w:color="auto"/>
            <w:right w:val="none" w:sz="0" w:space="0" w:color="auto"/>
          </w:divBdr>
        </w:div>
        <w:div w:id="982349392">
          <w:marLeft w:val="0"/>
          <w:marRight w:val="0"/>
          <w:marTop w:val="0"/>
          <w:marBottom w:val="0"/>
          <w:divBdr>
            <w:top w:val="none" w:sz="0" w:space="0" w:color="auto"/>
            <w:left w:val="none" w:sz="0" w:space="0" w:color="auto"/>
            <w:bottom w:val="none" w:sz="0" w:space="0" w:color="auto"/>
            <w:right w:val="none" w:sz="0" w:space="0" w:color="auto"/>
          </w:divBdr>
        </w:div>
        <w:div w:id="217478729">
          <w:marLeft w:val="0"/>
          <w:marRight w:val="0"/>
          <w:marTop w:val="0"/>
          <w:marBottom w:val="0"/>
          <w:divBdr>
            <w:top w:val="none" w:sz="0" w:space="0" w:color="auto"/>
            <w:left w:val="none" w:sz="0" w:space="0" w:color="auto"/>
            <w:bottom w:val="none" w:sz="0" w:space="0" w:color="auto"/>
            <w:right w:val="none" w:sz="0" w:space="0" w:color="auto"/>
          </w:divBdr>
        </w:div>
        <w:div w:id="1846748332">
          <w:marLeft w:val="0"/>
          <w:marRight w:val="0"/>
          <w:marTop w:val="0"/>
          <w:marBottom w:val="0"/>
          <w:divBdr>
            <w:top w:val="none" w:sz="0" w:space="0" w:color="auto"/>
            <w:left w:val="none" w:sz="0" w:space="0" w:color="auto"/>
            <w:bottom w:val="none" w:sz="0" w:space="0" w:color="auto"/>
            <w:right w:val="none" w:sz="0" w:space="0" w:color="auto"/>
          </w:divBdr>
        </w:div>
        <w:div w:id="1987318089">
          <w:marLeft w:val="0"/>
          <w:marRight w:val="0"/>
          <w:marTop w:val="0"/>
          <w:marBottom w:val="0"/>
          <w:divBdr>
            <w:top w:val="none" w:sz="0" w:space="0" w:color="auto"/>
            <w:left w:val="none" w:sz="0" w:space="0" w:color="auto"/>
            <w:bottom w:val="none" w:sz="0" w:space="0" w:color="auto"/>
            <w:right w:val="none" w:sz="0" w:space="0" w:color="auto"/>
          </w:divBdr>
        </w:div>
        <w:div w:id="994262032">
          <w:marLeft w:val="0"/>
          <w:marRight w:val="0"/>
          <w:marTop w:val="0"/>
          <w:marBottom w:val="0"/>
          <w:divBdr>
            <w:top w:val="none" w:sz="0" w:space="0" w:color="auto"/>
            <w:left w:val="none" w:sz="0" w:space="0" w:color="auto"/>
            <w:bottom w:val="none" w:sz="0" w:space="0" w:color="auto"/>
            <w:right w:val="none" w:sz="0" w:space="0" w:color="auto"/>
          </w:divBdr>
        </w:div>
        <w:div w:id="1043210299">
          <w:marLeft w:val="0"/>
          <w:marRight w:val="0"/>
          <w:marTop w:val="0"/>
          <w:marBottom w:val="0"/>
          <w:divBdr>
            <w:top w:val="none" w:sz="0" w:space="0" w:color="auto"/>
            <w:left w:val="none" w:sz="0" w:space="0" w:color="auto"/>
            <w:bottom w:val="none" w:sz="0" w:space="0" w:color="auto"/>
            <w:right w:val="none" w:sz="0" w:space="0" w:color="auto"/>
          </w:divBdr>
        </w:div>
        <w:div w:id="431358563">
          <w:marLeft w:val="0"/>
          <w:marRight w:val="0"/>
          <w:marTop w:val="0"/>
          <w:marBottom w:val="0"/>
          <w:divBdr>
            <w:top w:val="none" w:sz="0" w:space="0" w:color="auto"/>
            <w:left w:val="none" w:sz="0" w:space="0" w:color="auto"/>
            <w:bottom w:val="none" w:sz="0" w:space="0" w:color="auto"/>
            <w:right w:val="none" w:sz="0" w:space="0" w:color="auto"/>
          </w:divBdr>
        </w:div>
        <w:div w:id="381755751">
          <w:marLeft w:val="0"/>
          <w:marRight w:val="0"/>
          <w:marTop w:val="0"/>
          <w:marBottom w:val="0"/>
          <w:divBdr>
            <w:top w:val="none" w:sz="0" w:space="0" w:color="auto"/>
            <w:left w:val="none" w:sz="0" w:space="0" w:color="auto"/>
            <w:bottom w:val="none" w:sz="0" w:space="0" w:color="auto"/>
            <w:right w:val="none" w:sz="0" w:space="0" w:color="auto"/>
          </w:divBdr>
        </w:div>
        <w:div w:id="1841656751">
          <w:marLeft w:val="0"/>
          <w:marRight w:val="0"/>
          <w:marTop w:val="0"/>
          <w:marBottom w:val="0"/>
          <w:divBdr>
            <w:top w:val="none" w:sz="0" w:space="0" w:color="auto"/>
            <w:left w:val="none" w:sz="0" w:space="0" w:color="auto"/>
            <w:bottom w:val="none" w:sz="0" w:space="0" w:color="auto"/>
            <w:right w:val="none" w:sz="0" w:space="0" w:color="auto"/>
          </w:divBdr>
        </w:div>
        <w:div w:id="430394139">
          <w:marLeft w:val="0"/>
          <w:marRight w:val="0"/>
          <w:marTop w:val="0"/>
          <w:marBottom w:val="0"/>
          <w:divBdr>
            <w:top w:val="none" w:sz="0" w:space="0" w:color="auto"/>
            <w:left w:val="none" w:sz="0" w:space="0" w:color="auto"/>
            <w:bottom w:val="none" w:sz="0" w:space="0" w:color="auto"/>
            <w:right w:val="none" w:sz="0" w:space="0" w:color="auto"/>
          </w:divBdr>
        </w:div>
        <w:div w:id="2077970803">
          <w:marLeft w:val="0"/>
          <w:marRight w:val="0"/>
          <w:marTop w:val="0"/>
          <w:marBottom w:val="0"/>
          <w:divBdr>
            <w:top w:val="none" w:sz="0" w:space="0" w:color="auto"/>
            <w:left w:val="none" w:sz="0" w:space="0" w:color="auto"/>
            <w:bottom w:val="none" w:sz="0" w:space="0" w:color="auto"/>
            <w:right w:val="none" w:sz="0" w:space="0" w:color="auto"/>
          </w:divBdr>
        </w:div>
        <w:div w:id="1450659861">
          <w:marLeft w:val="0"/>
          <w:marRight w:val="0"/>
          <w:marTop w:val="0"/>
          <w:marBottom w:val="0"/>
          <w:divBdr>
            <w:top w:val="none" w:sz="0" w:space="0" w:color="auto"/>
            <w:left w:val="none" w:sz="0" w:space="0" w:color="auto"/>
            <w:bottom w:val="none" w:sz="0" w:space="0" w:color="auto"/>
            <w:right w:val="none" w:sz="0" w:space="0" w:color="auto"/>
          </w:divBdr>
        </w:div>
        <w:div w:id="1590624837">
          <w:marLeft w:val="0"/>
          <w:marRight w:val="0"/>
          <w:marTop w:val="0"/>
          <w:marBottom w:val="0"/>
          <w:divBdr>
            <w:top w:val="none" w:sz="0" w:space="0" w:color="auto"/>
            <w:left w:val="none" w:sz="0" w:space="0" w:color="auto"/>
            <w:bottom w:val="none" w:sz="0" w:space="0" w:color="auto"/>
            <w:right w:val="none" w:sz="0" w:space="0" w:color="auto"/>
          </w:divBdr>
        </w:div>
        <w:div w:id="571233656">
          <w:marLeft w:val="0"/>
          <w:marRight w:val="0"/>
          <w:marTop w:val="0"/>
          <w:marBottom w:val="0"/>
          <w:divBdr>
            <w:top w:val="none" w:sz="0" w:space="0" w:color="auto"/>
            <w:left w:val="none" w:sz="0" w:space="0" w:color="auto"/>
            <w:bottom w:val="none" w:sz="0" w:space="0" w:color="auto"/>
            <w:right w:val="none" w:sz="0" w:space="0" w:color="auto"/>
          </w:divBdr>
        </w:div>
        <w:div w:id="1895502854">
          <w:marLeft w:val="0"/>
          <w:marRight w:val="0"/>
          <w:marTop w:val="0"/>
          <w:marBottom w:val="0"/>
          <w:divBdr>
            <w:top w:val="none" w:sz="0" w:space="0" w:color="auto"/>
            <w:left w:val="none" w:sz="0" w:space="0" w:color="auto"/>
            <w:bottom w:val="none" w:sz="0" w:space="0" w:color="auto"/>
            <w:right w:val="none" w:sz="0" w:space="0" w:color="auto"/>
          </w:divBdr>
        </w:div>
        <w:div w:id="1203787187">
          <w:marLeft w:val="0"/>
          <w:marRight w:val="0"/>
          <w:marTop w:val="0"/>
          <w:marBottom w:val="0"/>
          <w:divBdr>
            <w:top w:val="none" w:sz="0" w:space="0" w:color="auto"/>
            <w:left w:val="none" w:sz="0" w:space="0" w:color="auto"/>
            <w:bottom w:val="none" w:sz="0" w:space="0" w:color="auto"/>
            <w:right w:val="none" w:sz="0" w:space="0" w:color="auto"/>
          </w:divBdr>
        </w:div>
        <w:div w:id="1301494109">
          <w:marLeft w:val="0"/>
          <w:marRight w:val="0"/>
          <w:marTop w:val="0"/>
          <w:marBottom w:val="0"/>
          <w:divBdr>
            <w:top w:val="none" w:sz="0" w:space="0" w:color="auto"/>
            <w:left w:val="none" w:sz="0" w:space="0" w:color="auto"/>
            <w:bottom w:val="none" w:sz="0" w:space="0" w:color="auto"/>
            <w:right w:val="none" w:sz="0" w:space="0" w:color="auto"/>
          </w:divBdr>
        </w:div>
        <w:div w:id="1087271770">
          <w:marLeft w:val="0"/>
          <w:marRight w:val="0"/>
          <w:marTop w:val="0"/>
          <w:marBottom w:val="0"/>
          <w:divBdr>
            <w:top w:val="none" w:sz="0" w:space="0" w:color="auto"/>
            <w:left w:val="none" w:sz="0" w:space="0" w:color="auto"/>
            <w:bottom w:val="none" w:sz="0" w:space="0" w:color="auto"/>
            <w:right w:val="none" w:sz="0" w:space="0" w:color="auto"/>
          </w:divBdr>
        </w:div>
        <w:div w:id="1577086292">
          <w:marLeft w:val="0"/>
          <w:marRight w:val="0"/>
          <w:marTop w:val="0"/>
          <w:marBottom w:val="0"/>
          <w:divBdr>
            <w:top w:val="none" w:sz="0" w:space="0" w:color="auto"/>
            <w:left w:val="none" w:sz="0" w:space="0" w:color="auto"/>
            <w:bottom w:val="none" w:sz="0" w:space="0" w:color="auto"/>
            <w:right w:val="none" w:sz="0" w:space="0" w:color="auto"/>
          </w:divBdr>
        </w:div>
        <w:div w:id="1274282849">
          <w:marLeft w:val="0"/>
          <w:marRight w:val="0"/>
          <w:marTop w:val="0"/>
          <w:marBottom w:val="0"/>
          <w:divBdr>
            <w:top w:val="none" w:sz="0" w:space="0" w:color="auto"/>
            <w:left w:val="none" w:sz="0" w:space="0" w:color="auto"/>
            <w:bottom w:val="none" w:sz="0" w:space="0" w:color="auto"/>
            <w:right w:val="none" w:sz="0" w:space="0" w:color="auto"/>
          </w:divBdr>
        </w:div>
        <w:div w:id="768698776">
          <w:marLeft w:val="0"/>
          <w:marRight w:val="0"/>
          <w:marTop w:val="0"/>
          <w:marBottom w:val="0"/>
          <w:divBdr>
            <w:top w:val="none" w:sz="0" w:space="0" w:color="auto"/>
            <w:left w:val="none" w:sz="0" w:space="0" w:color="auto"/>
            <w:bottom w:val="none" w:sz="0" w:space="0" w:color="auto"/>
            <w:right w:val="none" w:sz="0" w:space="0" w:color="auto"/>
          </w:divBdr>
        </w:div>
        <w:div w:id="503710365">
          <w:marLeft w:val="0"/>
          <w:marRight w:val="0"/>
          <w:marTop w:val="0"/>
          <w:marBottom w:val="0"/>
          <w:divBdr>
            <w:top w:val="none" w:sz="0" w:space="0" w:color="auto"/>
            <w:left w:val="none" w:sz="0" w:space="0" w:color="auto"/>
            <w:bottom w:val="none" w:sz="0" w:space="0" w:color="auto"/>
            <w:right w:val="none" w:sz="0" w:space="0" w:color="auto"/>
          </w:divBdr>
        </w:div>
        <w:div w:id="1437557413">
          <w:marLeft w:val="0"/>
          <w:marRight w:val="0"/>
          <w:marTop w:val="0"/>
          <w:marBottom w:val="0"/>
          <w:divBdr>
            <w:top w:val="none" w:sz="0" w:space="0" w:color="auto"/>
            <w:left w:val="none" w:sz="0" w:space="0" w:color="auto"/>
            <w:bottom w:val="none" w:sz="0" w:space="0" w:color="auto"/>
            <w:right w:val="none" w:sz="0" w:space="0" w:color="auto"/>
          </w:divBdr>
        </w:div>
        <w:div w:id="112795783">
          <w:marLeft w:val="0"/>
          <w:marRight w:val="0"/>
          <w:marTop w:val="0"/>
          <w:marBottom w:val="0"/>
          <w:divBdr>
            <w:top w:val="none" w:sz="0" w:space="0" w:color="auto"/>
            <w:left w:val="none" w:sz="0" w:space="0" w:color="auto"/>
            <w:bottom w:val="none" w:sz="0" w:space="0" w:color="auto"/>
            <w:right w:val="none" w:sz="0" w:space="0" w:color="auto"/>
          </w:divBdr>
        </w:div>
        <w:div w:id="1549758453">
          <w:marLeft w:val="0"/>
          <w:marRight w:val="0"/>
          <w:marTop w:val="0"/>
          <w:marBottom w:val="0"/>
          <w:divBdr>
            <w:top w:val="none" w:sz="0" w:space="0" w:color="auto"/>
            <w:left w:val="none" w:sz="0" w:space="0" w:color="auto"/>
            <w:bottom w:val="none" w:sz="0" w:space="0" w:color="auto"/>
            <w:right w:val="none" w:sz="0" w:space="0" w:color="auto"/>
          </w:divBdr>
        </w:div>
        <w:div w:id="972172137">
          <w:marLeft w:val="0"/>
          <w:marRight w:val="0"/>
          <w:marTop w:val="0"/>
          <w:marBottom w:val="0"/>
          <w:divBdr>
            <w:top w:val="none" w:sz="0" w:space="0" w:color="auto"/>
            <w:left w:val="none" w:sz="0" w:space="0" w:color="auto"/>
            <w:bottom w:val="none" w:sz="0" w:space="0" w:color="auto"/>
            <w:right w:val="none" w:sz="0" w:space="0" w:color="auto"/>
          </w:divBdr>
        </w:div>
        <w:div w:id="1941335357">
          <w:marLeft w:val="0"/>
          <w:marRight w:val="0"/>
          <w:marTop w:val="0"/>
          <w:marBottom w:val="0"/>
          <w:divBdr>
            <w:top w:val="none" w:sz="0" w:space="0" w:color="auto"/>
            <w:left w:val="none" w:sz="0" w:space="0" w:color="auto"/>
            <w:bottom w:val="none" w:sz="0" w:space="0" w:color="auto"/>
            <w:right w:val="none" w:sz="0" w:space="0" w:color="auto"/>
          </w:divBdr>
        </w:div>
        <w:div w:id="1713725958">
          <w:marLeft w:val="0"/>
          <w:marRight w:val="0"/>
          <w:marTop w:val="0"/>
          <w:marBottom w:val="0"/>
          <w:divBdr>
            <w:top w:val="none" w:sz="0" w:space="0" w:color="auto"/>
            <w:left w:val="none" w:sz="0" w:space="0" w:color="auto"/>
            <w:bottom w:val="none" w:sz="0" w:space="0" w:color="auto"/>
            <w:right w:val="none" w:sz="0" w:space="0" w:color="auto"/>
          </w:divBdr>
        </w:div>
        <w:div w:id="900478115">
          <w:marLeft w:val="0"/>
          <w:marRight w:val="0"/>
          <w:marTop w:val="0"/>
          <w:marBottom w:val="0"/>
          <w:divBdr>
            <w:top w:val="none" w:sz="0" w:space="0" w:color="auto"/>
            <w:left w:val="none" w:sz="0" w:space="0" w:color="auto"/>
            <w:bottom w:val="none" w:sz="0" w:space="0" w:color="auto"/>
            <w:right w:val="none" w:sz="0" w:space="0" w:color="auto"/>
          </w:divBdr>
        </w:div>
        <w:div w:id="1437408597">
          <w:marLeft w:val="0"/>
          <w:marRight w:val="0"/>
          <w:marTop w:val="0"/>
          <w:marBottom w:val="0"/>
          <w:divBdr>
            <w:top w:val="none" w:sz="0" w:space="0" w:color="auto"/>
            <w:left w:val="none" w:sz="0" w:space="0" w:color="auto"/>
            <w:bottom w:val="none" w:sz="0" w:space="0" w:color="auto"/>
            <w:right w:val="none" w:sz="0" w:space="0" w:color="auto"/>
          </w:divBdr>
        </w:div>
        <w:div w:id="1181974296">
          <w:marLeft w:val="0"/>
          <w:marRight w:val="0"/>
          <w:marTop w:val="0"/>
          <w:marBottom w:val="0"/>
          <w:divBdr>
            <w:top w:val="none" w:sz="0" w:space="0" w:color="auto"/>
            <w:left w:val="none" w:sz="0" w:space="0" w:color="auto"/>
            <w:bottom w:val="none" w:sz="0" w:space="0" w:color="auto"/>
            <w:right w:val="none" w:sz="0" w:space="0" w:color="auto"/>
          </w:divBdr>
        </w:div>
        <w:div w:id="2027560166">
          <w:marLeft w:val="0"/>
          <w:marRight w:val="0"/>
          <w:marTop w:val="0"/>
          <w:marBottom w:val="0"/>
          <w:divBdr>
            <w:top w:val="none" w:sz="0" w:space="0" w:color="auto"/>
            <w:left w:val="none" w:sz="0" w:space="0" w:color="auto"/>
            <w:bottom w:val="none" w:sz="0" w:space="0" w:color="auto"/>
            <w:right w:val="none" w:sz="0" w:space="0" w:color="auto"/>
          </w:divBdr>
        </w:div>
        <w:div w:id="799690739">
          <w:marLeft w:val="0"/>
          <w:marRight w:val="0"/>
          <w:marTop w:val="0"/>
          <w:marBottom w:val="0"/>
          <w:divBdr>
            <w:top w:val="none" w:sz="0" w:space="0" w:color="auto"/>
            <w:left w:val="none" w:sz="0" w:space="0" w:color="auto"/>
            <w:bottom w:val="none" w:sz="0" w:space="0" w:color="auto"/>
            <w:right w:val="none" w:sz="0" w:space="0" w:color="auto"/>
          </w:divBdr>
        </w:div>
        <w:div w:id="1098792984">
          <w:marLeft w:val="0"/>
          <w:marRight w:val="0"/>
          <w:marTop w:val="0"/>
          <w:marBottom w:val="0"/>
          <w:divBdr>
            <w:top w:val="none" w:sz="0" w:space="0" w:color="auto"/>
            <w:left w:val="none" w:sz="0" w:space="0" w:color="auto"/>
            <w:bottom w:val="none" w:sz="0" w:space="0" w:color="auto"/>
            <w:right w:val="none" w:sz="0" w:space="0" w:color="auto"/>
          </w:divBdr>
        </w:div>
        <w:div w:id="1913999504">
          <w:marLeft w:val="0"/>
          <w:marRight w:val="0"/>
          <w:marTop w:val="0"/>
          <w:marBottom w:val="0"/>
          <w:divBdr>
            <w:top w:val="none" w:sz="0" w:space="0" w:color="auto"/>
            <w:left w:val="none" w:sz="0" w:space="0" w:color="auto"/>
            <w:bottom w:val="none" w:sz="0" w:space="0" w:color="auto"/>
            <w:right w:val="none" w:sz="0" w:space="0" w:color="auto"/>
          </w:divBdr>
        </w:div>
        <w:div w:id="1409503175">
          <w:marLeft w:val="0"/>
          <w:marRight w:val="0"/>
          <w:marTop w:val="0"/>
          <w:marBottom w:val="0"/>
          <w:divBdr>
            <w:top w:val="none" w:sz="0" w:space="0" w:color="auto"/>
            <w:left w:val="none" w:sz="0" w:space="0" w:color="auto"/>
            <w:bottom w:val="none" w:sz="0" w:space="0" w:color="auto"/>
            <w:right w:val="none" w:sz="0" w:space="0" w:color="auto"/>
          </w:divBdr>
        </w:div>
        <w:div w:id="367919712">
          <w:marLeft w:val="0"/>
          <w:marRight w:val="0"/>
          <w:marTop w:val="0"/>
          <w:marBottom w:val="0"/>
          <w:divBdr>
            <w:top w:val="none" w:sz="0" w:space="0" w:color="auto"/>
            <w:left w:val="none" w:sz="0" w:space="0" w:color="auto"/>
            <w:bottom w:val="none" w:sz="0" w:space="0" w:color="auto"/>
            <w:right w:val="none" w:sz="0" w:space="0" w:color="auto"/>
          </w:divBdr>
        </w:div>
        <w:div w:id="367337525">
          <w:marLeft w:val="0"/>
          <w:marRight w:val="0"/>
          <w:marTop w:val="0"/>
          <w:marBottom w:val="0"/>
          <w:divBdr>
            <w:top w:val="none" w:sz="0" w:space="0" w:color="auto"/>
            <w:left w:val="none" w:sz="0" w:space="0" w:color="auto"/>
            <w:bottom w:val="none" w:sz="0" w:space="0" w:color="auto"/>
            <w:right w:val="none" w:sz="0" w:space="0" w:color="auto"/>
          </w:divBdr>
        </w:div>
        <w:div w:id="505747040">
          <w:marLeft w:val="0"/>
          <w:marRight w:val="0"/>
          <w:marTop w:val="0"/>
          <w:marBottom w:val="0"/>
          <w:divBdr>
            <w:top w:val="none" w:sz="0" w:space="0" w:color="auto"/>
            <w:left w:val="none" w:sz="0" w:space="0" w:color="auto"/>
            <w:bottom w:val="none" w:sz="0" w:space="0" w:color="auto"/>
            <w:right w:val="none" w:sz="0" w:space="0" w:color="auto"/>
          </w:divBdr>
        </w:div>
        <w:div w:id="1613323541">
          <w:marLeft w:val="0"/>
          <w:marRight w:val="0"/>
          <w:marTop w:val="0"/>
          <w:marBottom w:val="0"/>
          <w:divBdr>
            <w:top w:val="none" w:sz="0" w:space="0" w:color="auto"/>
            <w:left w:val="none" w:sz="0" w:space="0" w:color="auto"/>
            <w:bottom w:val="none" w:sz="0" w:space="0" w:color="auto"/>
            <w:right w:val="none" w:sz="0" w:space="0" w:color="auto"/>
          </w:divBdr>
        </w:div>
        <w:div w:id="395322537">
          <w:marLeft w:val="0"/>
          <w:marRight w:val="0"/>
          <w:marTop w:val="0"/>
          <w:marBottom w:val="0"/>
          <w:divBdr>
            <w:top w:val="none" w:sz="0" w:space="0" w:color="auto"/>
            <w:left w:val="none" w:sz="0" w:space="0" w:color="auto"/>
            <w:bottom w:val="none" w:sz="0" w:space="0" w:color="auto"/>
            <w:right w:val="none" w:sz="0" w:space="0" w:color="auto"/>
          </w:divBdr>
        </w:div>
        <w:div w:id="116536244">
          <w:marLeft w:val="0"/>
          <w:marRight w:val="0"/>
          <w:marTop w:val="0"/>
          <w:marBottom w:val="0"/>
          <w:divBdr>
            <w:top w:val="none" w:sz="0" w:space="0" w:color="auto"/>
            <w:left w:val="none" w:sz="0" w:space="0" w:color="auto"/>
            <w:bottom w:val="none" w:sz="0" w:space="0" w:color="auto"/>
            <w:right w:val="none" w:sz="0" w:space="0" w:color="auto"/>
          </w:divBdr>
        </w:div>
        <w:div w:id="555892782">
          <w:marLeft w:val="0"/>
          <w:marRight w:val="0"/>
          <w:marTop w:val="0"/>
          <w:marBottom w:val="0"/>
          <w:divBdr>
            <w:top w:val="none" w:sz="0" w:space="0" w:color="auto"/>
            <w:left w:val="none" w:sz="0" w:space="0" w:color="auto"/>
            <w:bottom w:val="none" w:sz="0" w:space="0" w:color="auto"/>
            <w:right w:val="none" w:sz="0" w:space="0" w:color="auto"/>
          </w:divBdr>
        </w:div>
        <w:div w:id="749811526">
          <w:marLeft w:val="0"/>
          <w:marRight w:val="0"/>
          <w:marTop w:val="0"/>
          <w:marBottom w:val="0"/>
          <w:divBdr>
            <w:top w:val="none" w:sz="0" w:space="0" w:color="auto"/>
            <w:left w:val="none" w:sz="0" w:space="0" w:color="auto"/>
            <w:bottom w:val="none" w:sz="0" w:space="0" w:color="auto"/>
            <w:right w:val="none" w:sz="0" w:space="0" w:color="auto"/>
          </w:divBdr>
        </w:div>
        <w:div w:id="250086217">
          <w:marLeft w:val="0"/>
          <w:marRight w:val="0"/>
          <w:marTop w:val="0"/>
          <w:marBottom w:val="0"/>
          <w:divBdr>
            <w:top w:val="none" w:sz="0" w:space="0" w:color="auto"/>
            <w:left w:val="none" w:sz="0" w:space="0" w:color="auto"/>
            <w:bottom w:val="none" w:sz="0" w:space="0" w:color="auto"/>
            <w:right w:val="none" w:sz="0" w:space="0" w:color="auto"/>
          </w:divBdr>
        </w:div>
        <w:div w:id="580405746">
          <w:marLeft w:val="0"/>
          <w:marRight w:val="0"/>
          <w:marTop w:val="0"/>
          <w:marBottom w:val="0"/>
          <w:divBdr>
            <w:top w:val="none" w:sz="0" w:space="0" w:color="auto"/>
            <w:left w:val="none" w:sz="0" w:space="0" w:color="auto"/>
            <w:bottom w:val="none" w:sz="0" w:space="0" w:color="auto"/>
            <w:right w:val="none" w:sz="0" w:space="0" w:color="auto"/>
          </w:divBdr>
        </w:div>
        <w:div w:id="1848669109">
          <w:marLeft w:val="0"/>
          <w:marRight w:val="0"/>
          <w:marTop w:val="0"/>
          <w:marBottom w:val="0"/>
          <w:divBdr>
            <w:top w:val="none" w:sz="0" w:space="0" w:color="auto"/>
            <w:left w:val="none" w:sz="0" w:space="0" w:color="auto"/>
            <w:bottom w:val="none" w:sz="0" w:space="0" w:color="auto"/>
            <w:right w:val="none" w:sz="0" w:space="0" w:color="auto"/>
          </w:divBdr>
        </w:div>
        <w:div w:id="331881676">
          <w:marLeft w:val="0"/>
          <w:marRight w:val="0"/>
          <w:marTop w:val="0"/>
          <w:marBottom w:val="0"/>
          <w:divBdr>
            <w:top w:val="none" w:sz="0" w:space="0" w:color="auto"/>
            <w:left w:val="none" w:sz="0" w:space="0" w:color="auto"/>
            <w:bottom w:val="none" w:sz="0" w:space="0" w:color="auto"/>
            <w:right w:val="none" w:sz="0" w:space="0" w:color="auto"/>
          </w:divBdr>
        </w:div>
        <w:div w:id="1205630500">
          <w:marLeft w:val="0"/>
          <w:marRight w:val="0"/>
          <w:marTop w:val="0"/>
          <w:marBottom w:val="0"/>
          <w:divBdr>
            <w:top w:val="none" w:sz="0" w:space="0" w:color="auto"/>
            <w:left w:val="none" w:sz="0" w:space="0" w:color="auto"/>
            <w:bottom w:val="none" w:sz="0" w:space="0" w:color="auto"/>
            <w:right w:val="none" w:sz="0" w:space="0" w:color="auto"/>
          </w:divBdr>
        </w:div>
        <w:div w:id="1954825534">
          <w:marLeft w:val="0"/>
          <w:marRight w:val="0"/>
          <w:marTop w:val="0"/>
          <w:marBottom w:val="0"/>
          <w:divBdr>
            <w:top w:val="none" w:sz="0" w:space="0" w:color="auto"/>
            <w:left w:val="none" w:sz="0" w:space="0" w:color="auto"/>
            <w:bottom w:val="none" w:sz="0" w:space="0" w:color="auto"/>
            <w:right w:val="none" w:sz="0" w:space="0" w:color="auto"/>
          </w:divBdr>
        </w:div>
        <w:div w:id="169107672">
          <w:marLeft w:val="0"/>
          <w:marRight w:val="0"/>
          <w:marTop w:val="0"/>
          <w:marBottom w:val="0"/>
          <w:divBdr>
            <w:top w:val="none" w:sz="0" w:space="0" w:color="auto"/>
            <w:left w:val="none" w:sz="0" w:space="0" w:color="auto"/>
            <w:bottom w:val="none" w:sz="0" w:space="0" w:color="auto"/>
            <w:right w:val="none" w:sz="0" w:space="0" w:color="auto"/>
          </w:divBdr>
        </w:div>
        <w:div w:id="1549996008">
          <w:marLeft w:val="0"/>
          <w:marRight w:val="0"/>
          <w:marTop w:val="0"/>
          <w:marBottom w:val="0"/>
          <w:divBdr>
            <w:top w:val="none" w:sz="0" w:space="0" w:color="auto"/>
            <w:left w:val="none" w:sz="0" w:space="0" w:color="auto"/>
            <w:bottom w:val="none" w:sz="0" w:space="0" w:color="auto"/>
            <w:right w:val="none" w:sz="0" w:space="0" w:color="auto"/>
          </w:divBdr>
        </w:div>
        <w:div w:id="861748371">
          <w:marLeft w:val="0"/>
          <w:marRight w:val="0"/>
          <w:marTop w:val="0"/>
          <w:marBottom w:val="0"/>
          <w:divBdr>
            <w:top w:val="none" w:sz="0" w:space="0" w:color="auto"/>
            <w:left w:val="none" w:sz="0" w:space="0" w:color="auto"/>
            <w:bottom w:val="none" w:sz="0" w:space="0" w:color="auto"/>
            <w:right w:val="none" w:sz="0" w:space="0" w:color="auto"/>
          </w:divBdr>
        </w:div>
        <w:div w:id="1776434673">
          <w:marLeft w:val="0"/>
          <w:marRight w:val="0"/>
          <w:marTop w:val="0"/>
          <w:marBottom w:val="0"/>
          <w:divBdr>
            <w:top w:val="none" w:sz="0" w:space="0" w:color="auto"/>
            <w:left w:val="none" w:sz="0" w:space="0" w:color="auto"/>
            <w:bottom w:val="none" w:sz="0" w:space="0" w:color="auto"/>
            <w:right w:val="none" w:sz="0" w:space="0" w:color="auto"/>
          </w:divBdr>
        </w:div>
        <w:div w:id="1539052492">
          <w:marLeft w:val="0"/>
          <w:marRight w:val="0"/>
          <w:marTop w:val="0"/>
          <w:marBottom w:val="0"/>
          <w:divBdr>
            <w:top w:val="none" w:sz="0" w:space="0" w:color="auto"/>
            <w:left w:val="none" w:sz="0" w:space="0" w:color="auto"/>
            <w:bottom w:val="none" w:sz="0" w:space="0" w:color="auto"/>
            <w:right w:val="none" w:sz="0" w:space="0" w:color="auto"/>
          </w:divBdr>
        </w:div>
        <w:div w:id="2030795794">
          <w:marLeft w:val="0"/>
          <w:marRight w:val="0"/>
          <w:marTop w:val="0"/>
          <w:marBottom w:val="0"/>
          <w:divBdr>
            <w:top w:val="none" w:sz="0" w:space="0" w:color="auto"/>
            <w:left w:val="none" w:sz="0" w:space="0" w:color="auto"/>
            <w:bottom w:val="none" w:sz="0" w:space="0" w:color="auto"/>
            <w:right w:val="none" w:sz="0" w:space="0" w:color="auto"/>
          </w:divBdr>
        </w:div>
        <w:div w:id="1549301542">
          <w:marLeft w:val="0"/>
          <w:marRight w:val="0"/>
          <w:marTop w:val="0"/>
          <w:marBottom w:val="0"/>
          <w:divBdr>
            <w:top w:val="none" w:sz="0" w:space="0" w:color="auto"/>
            <w:left w:val="none" w:sz="0" w:space="0" w:color="auto"/>
            <w:bottom w:val="none" w:sz="0" w:space="0" w:color="auto"/>
            <w:right w:val="none" w:sz="0" w:space="0" w:color="auto"/>
          </w:divBdr>
        </w:div>
        <w:div w:id="390033595">
          <w:marLeft w:val="0"/>
          <w:marRight w:val="0"/>
          <w:marTop w:val="0"/>
          <w:marBottom w:val="0"/>
          <w:divBdr>
            <w:top w:val="none" w:sz="0" w:space="0" w:color="auto"/>
            <w:left w:val="none" w:sz="0" w:space="0" w:color="auto"/>
            <w:bottom w:val="none" w:sz="0" w:space="0" w:color="auto"/>
            <w:right w:val="none" w:sz="0" w:space="0" w:color="auto"/>
          </w:divBdr>
        </w:div>
        <w:div w:id="1600796162">
          <w:marLeft w:val="0"/>
          <w:marRight w:val="0"/>
          <w:marTop w:val="0"/>
          <w:marBottom w:val="0"/>
          <w:divBdr>
            <w:top w:val="none" w:sz="0" w:space="0" w:color="auto"/>
            <w:left w:val="none" w:sz="0" w:space="0" w:color="auto"/>
            <w:bottom w:val="none" w:sz="0" w:space="0" w:color="auto"/>
            <w:right w:val="none" w:sz="0" w:space="0" w:color="auto"/>
          </w:divBdr>
        </w:div>
        <w:div w:id="1927111523">
          <w:marLeft w:val="0"/>
          <w:marRight w:val="0"/>
          <w:marTop w:val="0"/>
          <w:marBottom w:val="0"/>
          <w:divBdr>
            <w:top w:val="none" w:sz="0" w:space="0" w:color="auto"/>
            <w:left w:val="none" w:sz="0" w:space="0" w:color="auto"/>
            <w:bottom w:val="none" w:sz="0" w:space="0" w:color="auto"/>
            <w:right w:val="none" w:sz="0" w:space="0" w:color="auto"/>
          </w:divBdr>
        </w:div>
        <w:div w:id="158999">
          <w:marLeft w:val="0"/>
          <w:marRight w:val="0"/>
          <w:marTop w:val="0"/>
          <w:marBottom w:val="0"/>
          <w:divBdr>
            <w:top w:val="none" w:sz="0" w:space="0" w:color="auto"/>
            <w:left w:val="none" w:sz="0" w:space="0" w:color="auto"/>
            <w:bottom w:val="none" w:sz="0" w:space="0" w:color="auto"/>
            <w:right w:val="none" w:sz="0" w:space="0" w:color="auto"/>
          </w:divBdr>
        </w:div>
        <w:div w:id="1005091607">
          <w:marLeft w:val="0"/>
          <w:marRight w:val="0"/>
          <w:marTop w:val="0"/>
          <w:marBottom w:val="0"/>
          <w:divBdr>
            <w:top w:val="none" w:sz="0" w:space="0" w:color="auto"/>
            <w:left w:val="none" w:sz="0" w:space="0" w:color="auto"/>
            <w:bottom w:val="none" w:sz="0" w:space="0" w:color="auto"/>
            <w:right w:val="none" w:sz="0" w:space="0" w:color="auto"/>
          </w:divBdr>
        </w:div>
        <w:div w:id="1512183828">
          <w:marLeft w:val="0"/>
          <w:marRight w:val="0"/>
          <w:marTop w:val="0"/>
          <w:marBottom w:val="0"/>
          <w:divBdr>
            <w:top w:val="none" w:sz="0" w:space="0" w:color="auto"/>
            <w:left w:val="none" w:sz="0" w:space="0" w:color="auto"/>
            <w:bottom w:val="none" w:sz="0" w:space="0" w:color="auto"/>
            <w:right w:val="none" w:sz="0" w:space="0" w:color="auto"/>
          </w:divBdr>
        </w:div>
        <w:div w:id="1145584640">
          <w:marLeft w:val="0"/>
          <w:marRight w:val="0"/>
          <w:marTop w:val="0"/>
          <w:marBottom w:val="0"/>
          <w:divBdr>
            <w:top w:val="none" w:sz="0" w:space="0" w:color="auto"/>
            <w:left w:val="none" w:sz="0" w:space="0" w:color="auto"/>
            <w:bottom w:val="none" w:sz="0" w:space="0" w:color="auto"/>
            <w:right w:val="none" w:sz="0" w:space="0" w:color="auto"/>
          </w:divBdr>
        </w:div>
        <w:div w:id="1840583184">
          <w:marLeft w:val="0"/>
          <w:marRight w:val="0"/>
          <w:marTop w:val="0"/>
          <w:marBottom w:val="0"/>
          <w:divBdr>
            <w:top w:val="none" w:sz="0" w:space="0" w:color="auto"/>
            <w:left w:val="none" w:sz="0" w:space="0" w:color="auto"/>
            <w:bottom w:val="none" w:sz="0" w:space="0" w:color="auto"/>
            <w:right w:val="none" w:sz="0" w:space="0" w:color="auto"/>
          </w:divBdr>
        </w:div>
        <w:div w:id="240650505">
          <w:marLeft w:val="0"/>
          <w:marRight w:val="0"/>
          <w:marTop w:val="0"/>
          <w:marBottom w:val="0"/>
          <w:divBdr>
            <w:top w:val="none" w:sz="0" w:space="0" w:color="auto"/>
            <w:left w:val="none" w:sz="0" w:space="0" w:color="auto"/>
            <w:bottom w:val="none" w:sz="0" w:space="0" w:color="auto"/>
            <w:right w:val="none" w:sz="0" w:space="0" w:color="auto"/>
          </w:divBdr>
        </w:div>
        <w:div w:id="929897144">
          <w:marLeft w:val="0"/>
          <w:marRight w:val="0"/>
          <w:marTop w:val="0"/>
          <w:marBottom w:val="0"/>
          <w:divBdr>
            <w:top w:val="none" w:sz="0" w:space="0" w:color="auto"/>
            <w:left w:val="none" w:sz="0" w:space="0" w:color="auto"/>
            <w:bottom w:val="none" w:sz="0" w:space="0" w:color="auto"/>
            <w:right w:val="none" w:sz="0" w:space="0" w:color="auto"/>
          </w:divBdr>
        </w:div>
        <w:div w:id="118651295">
          <w:marLeft w:val="0"/>
          <w:marRight w:val="0"/>
          <w:marTop w:val="0"/>
          <w:marBottom w:val="0"/>
          <w:divBdr>
            <w:top w:val="none" w:sz="0" w:space="0" w:color="auto"/>
            <w:left w:val="none" w:sz="0" w:space="0" w:color="auto"/>
            <w:bottom w:val="none" w:sz="0" w:space="0" w:color="auto"/>
            <w:right w:val="none" w:sz="0" w:space="0" w:color="auto"/>
          </w:divBdr>
        </w:div>
        <w:div w:id="1884976163">
          <w:marLeft w:val="0"/>
          <w:marRight w:val="0"/>
          <w:marTop w:val="0"/>
          <w:marBottom w:val="0"/>
          <w:divBdr>
            <w:top w:val="none" w:sz="0" w:space="0" w:color="auto"/>
            <w:left w:val="none" w:sz="0" w:space="0" w:color="auto"/>
            <w:bottom w:val="none" w:sz="0" w:space="0" w:color="auto"/>
            <w:right w:val="none" w:sz="0" w:space="0" w:color="auto"/>
          </w:divBdr>
        </w:div>
        <w:div w:id="233469284">
          <w:marLeft w:val="0"/>
          <w:marRight w:val="0"/>
          <w:marTop w:val="0"/>
          <w:marBottom w:val="0"/>
          <w:divBdr>
            <w:top w:val="none" w:sz="0" w:space="0" w:color="auto"/>
            <w:left w:val="none" w:sz="0" w:space="0" w:color="auto"/>
            <w:bottom w:val="none" w:sz="0" w:space="0" w:color="auto"/>
            <w:right w:val="none" w:sz="0" w:space="0" w:color="auto"/>
          </w:divBdr>
        </w:div>
        <w:div w:id="964845035">
          <w:marLeft w:val="0"/>
          <w:marRight w:val="0"/>
          <w:marTop w:val="0"/>
          <w:marBottom w:val="0"/>
          <w:divBdr>
            <w:top w:val="none" w:sz="0" w:space="0" w:color="auto"/>
            <w:left w:val="none" w:sz="0" w:space="0" w:color="auto"/>
            <w:bottom w:val="none" w:sz="0" w:space="0" w:color="auto"/>
            <w:right w:val="none" w:sz="0" w:space="0" w:color="auto"/>
          </w:divBdr>
        </w:div>
        <w:div w:id="449054420">
          <w:marLeft w:val="0"/>
          <w:marRight w:val="0"/>
          <w:marTop w:val="0"/>
          <w:marBottom w:val="0"/>
          <w:divBdr>
            <w:top w:val="none" w:sz="0" w:space="0" w:color="auto"/>
            <w:left w:val="none" w:sz="0" w:space="0" w:color="auto"/>
            <w:bottom w:val="none" w:sz="0" w:space="0" w:color="auto"/>
            <w:right w:val="none" w:sz="0" w:space="0" w:color="auto"/>
          </w:divBdr>
        </w:div>
        <w:div w:id="2067758740">
          <w:marLeft w:val="0"/>
          <w:marRight w:val="0"/>
          <w:marTop w:val="0"/>
          <w:marBottom w:val="0"/>
          <w:divBdr>
            <w:top w:val="none" w:sz="0" w:space="0" w:color="auto"/>
            <w:left w:val="none" w:sz="0" w:space="0" w:color="auto"/>
            <w:bottom w:val="none" w:sz="0" w:space="0" w:color="auto"/>
            <w:right w:val="none" w:sz="0" w:space="0" w:color="auto"/>
          </w:divBdr>
        </w:div>
        <w:div w:id="435252079">
          <w:marLeft w:val="0"/>
          <w:marRight w:val="0"/>
          <w:marTop w:val="0"/>
          <w:marBottom w:val="0"/>
          <w:divBdr>
            <w:top w:val="none" w:sz="0" w:space="0" w:color="auto"/>
            <w:left w:val="none" w:sz="0" w:space="0" w:color="auto"/>
            <w:bottom w:val="none" w:sz="0" w:space="0" w:color="auto"/>
            <w:right w:val="none" w:sz="0" w:space="0" w:color="auto"/>
          </w:divBdr>
        </w:div>
        <w:div w:id="563761278">
          <w:marLeft w:val="0"/>
          <w:marRight w:val="0"/>
          <w:marTop w:val="0"/>
          <w:marBottom w:val="0"/>
          <w:divBdr>
            <w:top w:val="none" w:sz="0" w:space="0" w:color="auto"/>
            <w:left w:val="none" w:sz="0" w:space="0" w:color="auto"/>
            <w:bottom w:val="none" w:sz="0" w:space="0" w:color="auto"/>
            <w:right w:val="none" w:sz="0" w:space="0" w:color="auto"/>
          </w:divBdr>
        </w:div>
        <w:div w:id="353310967">
          <w:marLeft w:val="0"/>
          <w:marRight w:val="0"/>
          <w:marTop w:val="0"/>
          <w:marBottom w:val="0"/>
          <w:divBdr>
            <w:top w:val="none" w:sz="0" w:space="0" w:color="auto"/>
            <w:left w:val="none" w:sz="0" w:space="0" w:color="auto"/>
            <w:bottom w:val="none" w:sz="0" w:space="0" w:color="auto"/>
            <w:right w:val="none" w:sz="0" w:space="0" w:color="auto"/>
          </w:divBdr>
        </w:div>
        <w:div w:id="1464932608">
          <w:marLeft w:val="0"/>
          <w:marRight w:val="0"/>
          <w:marTop w:val="0"/>
          <w:marBottom w:val="0"/>
          <w:divBdr>
            <w:top w:val="none" w:sz="0" w:space="0" w:color="auto"/>
            <w:left w:val="none" w:sz="0" w:space="0" w:color="auto"/>
            <w:bottom w:val="none" w:sz="0" w:space="0" w:color="auto"/>
            <w:right w:val="none" w:sz="0" w:space="0" w:color="auto"/>
          </w:divBdr>
        </w:div>
        <w:div w:id="914556966">
          <w:marLeft w:val="0"/>
          <w:marRight w:val="0"/>
          <w:marTop w:val="0"/>
          <w:marBottom w:val="0"/>
          <w:divBdr>
            <w:top w:val="none" w:sz="0" w:space="0" w:color="auto"/>
            <w:left w:val="none" w:sz="0" w:space="0" w:color="auto"/>
            <w:bottom w:val="none" w:sz="0" w:space="0" w:color="auto"/>
            <w:right w:val="none" w:sz="0" w:space="0" w:color="auto"/>
          </w:divBdr>
        </w:div>
        <w:div w:id="496920331">
          <w:marLeft w:val="0"/>
          <w:marRight w:val="0"/>
          <w:marTop w:val="0"/>
          <w:marBottom w:val="0"/>
          <w:divBdr>
            <w:top w:val="none" w:sz="0" w:space="0" w:color="auto"/>
            <w:left w:val="none" w:sz="0" w:space="0" w:color="auto"/>
            <w:bottom w:val="none" w:sz="0" w:space="0" w:color="auto"/>
            <w:right w:val="none" w:sz="0" w:space="0" w:color="auto"/>
          </w:divBdr>
        </w:div>
        <w:div w:id="714815730">
          <w:marLeft w:val="0"/>
          <w:marRight w:val="0"/>
          <w:marTop w:val="0"/>
          <w:marBottom w:val="0"/>
          <w:divBdr>
            <w:top w:val="none" w:sz="0" w:space="0" w:color="auto"/>
            <w:left w:val="none" w:sz="0" w:space="0" w:color="auto"/>
            <w:bottom w:val="none" w:sz="0" w:space="0" w:color="auto"/>
            <w:right w:val="none" w:sz="0" w:space="0" w:color="auto"/>
          </w:divBdr>
        </w:div>
        <w:div w:id="998768779">
          <w:marLeft w:val="0"/>
          <w:marRight w:val="0"/>
          <w:marTop w:val="0"/>
          <w:marBottom w:val="0"/>
          <w:divBdr>
            <w:top w:val="none" w:sz="0" w:space="0" w:color="auto"/>
            <w:left w:val="none" w:sz="0" w:space="0" w:color="auto"/>
            <w:bottom w:val="none" w:sz="0" w:space="0" w:color="auto"/>
            <w:right w:val="none" w:sz="0" w:space="0" w:color="auto"/>
          </w:divBdr>
        </w:div>
        <w:div w:id="1775318615">
          <w:marLeft w:val="0"/>
          <w:marRight w:val="0"/>
          <w:marTop w:val="0"/>
          <w:marBottom w:val="0"/>
          <w:divBdr>
            <w:top w:val="none" w:sz="0" w:space="0" w:color="auto"/>
            <w:left w:val="none" w:sz="0" w:space="0" w:color="auto"/>
            <w:bottom w:val="none" w:sz="0" w:space="0" w:color="auto"/>
            <w:right w:val="none" w:sz="0" w:space="0" w:color="auto"/>
          </w:divBdr>
        </w:div>
        <w:div w:id="884679044">
          <w:marLeft w:val="0"/>
          <w:marRight w:val="0"/>
          <w:marTop w:val="0"/>
          <w:marBottom w:val="0"/>
          <w:divBdr>
            <w:top w:val="none" w:sz="0" w:space="0" w:color="auto"/>
            <w:left w:val="none" w:sz="0" w:space="0" w:color="auto"/>
            <w:bottom w:val="none" w:sz="0" w:space="0" w:color="auto"/>
            <w:right w:val="none" w:sz="0" w:space="0" w:color="auto"/>
          </w:divBdr>
        </w:div>
        <w:div w:id="1451361292">
          <w:marLeft w:val="0"/>
          <w:marRight w:val="0"/>
          <w:marTop w:val="0"/>
          <w:marBottom w:val="0"/>
          <w:divBdr>
            <w:top w:val="none" w:sz="0" w:space="0" w:color="auto"/>
            <w:left w:val="none" w:sz="0" w:space="0" w:color="auto"/>
            <w:bottom w:val="none" w:sz="0" w:space="0" w:color="auto"/>
            <w:right w:val="none" w:sz="0" w:space="0" w:color="auto"/>
          </w:divBdr>
        </w:div>
        <w:div w:id="1120611548">
          <w:marLeft w:val="0"/>
          <w:marRight w:val="0"/>
          <w:marTop w:val="0"/>
          <w:marBottom w:val="0"/>
          <w:divBdr>
            <w:top w:val="none" w:sz="0" w:space="0" w:color="auto"/>
            <w:left w:val="none" w:sz="0" w:space="0" w:color="auto"/>
            <w:bottom w:val="none" w:sz="0" w:space="0" w:color="auto"/>
            <w:right w:val="none" w:sz="0" w:space="0" w:color="auto"/>
          </w:divBdr>
        </w:div>
        <w:div w:id="2143111214">
          <w:marLeft w:val="0"/>
          <w:marRight w:val="0"/>
          <w:marTop w:val="0"/>
          <w:marBottom w:val="0"/>
          <w:divBdr>
            <w:top w:val="none" w:sz="0" w:space="0" w:color="auto"/>
            <w:left w:val="none" w:sz="0" w:space="0" w:color="auto"/>
            <w:bottom w:val="none" w:sz="0" w:space="0" w:color="auto"/>
            <w:right w:val="none" w:sz="0" w:space="0" w:color="auto"/>
          </w:divBdr>
        </w:div>
        <w:div w:id="666441352">
          <w:marLeft w:val="0"/>
          <w:marRight w:val="0"/>
          <w:marTop w:val="0"/>
          <w:marBottom w:val="0"/>
          <w:divBdr>
            <w:top w:val="none" w:sz="0" w:space="0" w:color="auto"/>
            <w:left w:val="none" w:sz="0" w:space="0" w:color="auto"/>
            <w:bottom w:val="none" w:sz="0" w:space="0" w:color="auto"/>
            <w:right w:val="none" w:sz="0" w:space="0" w:color="auto"/>
          </w:divBdr>
        </w:div>
        <w:div w:id="1942294586">
          <w:marLeft w:val="0"/>
          <w:marRight w:val="0"/>
          <w:marTop w:val="0"/>
          <w:marBottom w:val="0"/>
          <w:divBdr>
            <w:top w:val="none" w:sz="0" w:space="0" w:color="auto"/>
            <w:left w:val="none" w:sz="0" w:space="0" w:color="auto"/>
            <w:bottom w:val="none" w:sz="0" w:space="0" w:color="auto"/>
            <w:right w:val="none" w:sz="0" w:space="0" w:color="auto"/>
          </w:divBdr>
        </w:div>
        <w:div w:id="111289181">
          <w:marLeft w:val="0"/>
          <w:marRight w:val="0"/>
          <w:marTop w:val="0"/>
          <w:marBottom w:val="0"/>
          <w:divBdr>
            <w:top w:val="none" w:sz="0" w:space="0" w:color="auto"/>
            <w:left w:val="none" w:sz="0" w:space="0" w:color="auto"/>
            <w:bottom w:val="none" w:sz="0" w:space="0" w:color="auto"/>
            <w:right w:val="none" w:sz="0" w:space="0" w:color="auto"/>
          </w:divBdr>
        </w:div>
        <w:div w:id="1064331951">
          <w:marLeft w:val="0"/>
          <w:marRight w:val="0"/>
          <w:marTop w:val="0"/>
          <w:marBottom w:val="0"/>
          <w:divBdr>
            <w:top w:val="none" w:sz="0" w:space="0" w:color="auto"/>
            <w:left w:val="none" w:sz="0" w:space="0" w:color="auto"/>
            <w:bottom w:val="none" w:sz="0" w:space="0" w:color="auto"/>
            <w:right w:val="none" w:sz="0" w:space="0" w:color="auto"/>
          </w:divBdr>
        </w:div>
        <w:div w:id="1457674348">
          <w:marLeft w:val="0"/>
          <w:marRight w:val="0"/>
          <w:marTop w:val="0"/>
          <w:marBottom w:val="0"/>
          <w:divBdr>
            <w:top w:val="none" w:sz="0" w:space="0" w:color="auto"/>
            <w:left w:val="none" w:sz="0" w:space="0" w:color="auto"/>
            <w:bottom w:val="none" w:sz="0" w:space="0" w:color="auto"/>
            <w:right w:val="none" w:sz="0" w:space="0" w:color="auto"/>
          </w:divBdr>
        </w:div>
        <w:div w:id="1241014471">
          <w:marLeft w:val="0"/>
          <w:marRight w:val="0"/>
          <w:marTop w:val="0"/>
          <w:marBottom w:val="0"/>
          <w:divBdr>
            <w:top w:val="none" w:sz="0" w:space="0" w:color="auto"/>
            <w:left w:val="none" w:sz="0" w:space="0" w:color="auto"/>
            <w:bottom w:val="none" w:sz="0" w:space="0" w:color="auto"/>
            <w:right w:val="none" w:sz="0" w:space="0" w:color="auto"/>
          </w:divBdr>
        </w:div>
        <w:div w:id="1498227110">
          <w:marLeft w:val="0"/>
          <w:marRight w:val="0"/>
          <w:marTop w:val="0"/>
          <w:marBottom w:val="0"/>
          <w:divBdr>
            <w:top w:val="none" w:sz="0" w:space="0" w:color="auto"/>
            <w:left w:val="none" w:sz="0" w:space="0" w:color="auto"/>
            <w:bottom w:val="none" w:sz="0" w:space="0" w:color="auto"/>
            <w:right w:val="none" w:sz="0" w:space="0" w:color="auto"/>
          </w:divBdr>
        </w:div>
        <w:div w:id="2056806406">
          <w:marLeft w:val="0"/>
          <w:marRight w:val="0"/>
          <w:marTop w:val="0"/>
          <w:marBottom w:val="0"/>
          <w:divBdr>
            <w:top w:val="none" w:sz="0" w:space="0" w:color="auto"/>
            <w:left w:val="none" w:sz="0" w:space="0" w:color="auto"/>
            <w:bottom w:val="none" w:sz="0" w:space="0" w:color="auto"/>
            <w:right w:val="none" w:sz="0" w:space="0" w:color="auto"/>
          </w:divBdr>
        </w:div>
        <w:div w:id="1566254429">
          <w:marLeft w:val="0"/>
          <w:marRight w:val="0"/>
          <w:marTop w:val="0"/>
          <w:marBottom w:val="0"/>
          <w:divBdr>
            <w:top w:val="none" w:sz="0" w:space="0" w:color="auto"/>
            <w:left w:val="none" w:sz="0" w:space="0" w:color="auto"/>
            <w:bottom w:val="none" w:sz="0" w:space="0" w:color="auto"/>
            <w:right w:val="none" w:sz="0" w:space="0" w:color="auto"/>
          </w:divBdr>
        </w:div>
        <w:div w:id="1716584734">
          <w:marLeft w:val="0"/>
          <w:marRight w:val="0"/>
          <w:marTop w:val="0"/>
          <w:marBottom w:val="0"/>
          <w:divBdr>
            <w:top w:val="none" w:sz="0" w:space="0" w:color="auto"/>
            <w:left w:val="none" w:sz="0" w:space="0" w:color="auto"/>
            <w:bottom w:val="none" w:sz="0" w:space="0" w:color="auto"/>
            <w:right w:val="none" w:sz="0" w:space="0" w:color="auto"/>
          </w:divBdr>
        </w:div>
        <w:div w:id="1675571253">
          <w:marLeft w:val="0"/>
          <w:marRight w:val="0"/>
          <w:marTop w:val="0"/>
          <w:marBottom w:val="0"/>
          <w:divBdr>
            <w:top w:val="none" w:sz="0" w:space="0" w:color="auto"/>
            <w:left w:val="none" w:sz="0" w:space="0" w:color="auto"/>
            <w:bottom w:val="none" w:sz="0" w:space="0" w:color="auto"/>
            <w:right w:val="none" w:sz="0" w:space="0" w:color="auto"/>
          </w:divBdr>
        </w:div>
        <w:div w:id="1810628752">
          <w:marLeft w:val="0"/>
          <w:marRight w:val="0"/>
          <w:marTop w:val="0"/>
          <w:marBottom w:val="0"/>
          <w:divBdr>
            <w:top w:val="none" w:sz="0" w:space="0" w:color="auto"/>
            <w:left w:val="none" w:sz="0" w:space="0" w:color="auto"/>
            <w:bottom w:val="none" w:sz="0" w:space="0" w:color="auto"/>
            <w:right w:val="none" w:sz="0" w:space="0" w:color="auto"/>
          </w:divBdr>
        </w:div>
        <w:div w:id="619338160">
          <w:marLeft w:val="0"/>
          <w:marRight w:val="0"/>
          <w:marTop w:val="0"/>
          <w:marBottom w:val="0"/>
          <w:divBdr>
            <w:top w:val="none" w:sz="0" w:space="0" w:color="auto"/>
            <w:left w:val="none" w:sz="0" w:space="0" w:color="auto"/>
            <w:bottom w:val="none" w:sz="0" w:space="0" w:color="auto"/>
            <w:right w:val="none" w:sz="0" w:space="0" w:color="auto"/>
          </w:divBdr>
        </w:div>
        <w:div w:id="1501044599">
          <w:marLeft w:val="0"/>
          <w:marRight w:val="0"/>
          <w:marTop w:val="0"/>
          <w:marBottom w:val="0"/>
          <w:divBdr>
            <w:top w:val="none" w:sz="0" w:space="0" w:color="auto"/>
            <w:left w:val="none" w:sz="0" w:space="0" w:color="auto"/>
            <w:bottom w:val="none" w:sz="0" w:space="0" w:color="auto"/>
            <w:right w:val="none" w:sz="0" w:space="0" w:color="auto"/>
          </w:divBdr>
        </w:div>
        <w:div w:id="926887299">
          <w:marLeft w:val="0"/>
          <w:marRight w:val="0"/>
          <w:marTop w:val="0"/>
          <w:marBottom w:val="0"/>
          <w:divBdr>
            <w:top w:val="none" w:sz="0" w:space="0" w:color="auto"/>
            <w:left w:val="none" w:sz="0" w:space="0" w:color="auto"/>
            <w:bottom w:val="none" w:sz="0" w:space="0" w:color="auto"/>
            <w:right w:val="none" w:sz="0" w:space="0" w:color="auto"/>
          </w:divBdr>
        </w:div>
        <w:div w:id="197159063">
          <w:marLeft w:val="0"/>
          <w:marRight w:val="0"/>
          <w:marTop w:val="0"/>
          <w:marBottom w:val="0"/>
          <w:divBdr>
            <w:top w:val="none" w:sz="0" w:space="0" w:color="auto"/>
            <w:left w:val="none" w:sz="0" w:space="0" w:color="auto"/>
            <w:bottom w:val="none" w:sz="0" w:space="0" w:color="auto"/>
            <w:right w:val="none" w:sz="0" w:space="0" w:color="auto"/>
          </w:divBdr>
        </w:div>
        <w:div w:id="25372493">
          <w:marLeft w:val="0"/>
          <w:marRight w:val="0"/>
          <w:marTop w:val="0"/>
          <w:marBottom w:val="0"/>
          <w:divBdr>
            <w:top w:val="none" w:sz="0" w:space="0" w:color="auto"/>
            <w:left w:val="none" w:sz="0" w:space="0" w:color="auto"/>
            <w:bottom w:val="none" w:sz="0" w:space="0" w:color="auto"/>
            <w:right w:val="none" w:sz="0" w:space="0" w:color="auto"/>
          </w:divBdr>
        </w:div>
        <w:div w:id="1524901287">
          <w:marLeft w:val="0"/>
          <w:marRight w:val="0"/>
          <w:marTop w:val="0"/>
          <w:marBottom w:val="0"/>
          <w:divBdr>
            <w:top w:val="none" w:sz="0" w:space="0" w:color="auto"/>
            <w:left w:val="none" w:sz="0" w:space="0" w:color="auto"/>
            <w:bottom w:val="none" w:sz="0" w:space="0" w:color="auto"/>
            <w:right w:val="none" w:sz="0" w:space="0" w:color="auto"/>
          </w:divBdr>
        </w:div>
        <w:div w:id="236478126">
          <w:marLeft w:val="0"/>
          <w:marRight w:val="0"/>
          <w:marTop w:val="0"/>
          <w:marBottom w:val="0"/>
          <w:divBdr>
            <w:top w:val="none" w:sz="0" w:space="0" w:color="auto"/>
            <w:left w:val="none" w:sz="0" w:space="0" w:color="auto"/>
            <w:bottom w:val="none" w:sz="0" w:space="0" w:color="auto"/>
            <w:right w:val="none" w:sz="0" w:space="0" w:color="auto"/>
          </w:divBdr>
        </w:div>
        <w:div w:id="1816146586">
          <w:marLeft w:val="0"/>
          <w:marRight w:val="0"/>
          <w:marTop w:val="0"/>
          <w:marBottom w:val="0"/>
          <w:divBdr>
            <w:top w:val="none" w:sz="0" w:space="0" w:color="auto"/>
            <w:left w:val="none" w:sz="0" w:space="0" w:color="auto"/>
            <w:bottom w:val="none" w:sz="0" w:space="0" w:color="auto"/>
            <w:right w:val="none" w:sz="0" w:space="0" w:color="auto"/>
          </w:divBdr>
        </w:div>
        <w:div w:id="1703940369">
          <w:marLeft w:val="0"/>
          <w:marRight w:val="0"/>
          <w:marTop w:val="0"/>
          <w:marBottom w:val="0"/>
          <w:divBdr>
            <w:top w:val="none" w:sz="0" w:space="0" w:color="auto"/>
            <w:left w:val="none" w:sz="0" w:space="0" w:color="auto"/>
            <w:bottom w:val="none" w:sz="0" w:space="0" w:color="auto"/>
            <w:right w:val="none" w:sz="0" w:space="0" w:color="auto"/>
          </w:divBdr>
        </w:div>
        <w:div w:id="1184438484">
          <w:marLeft w:val="0"/>
          <w:marRight w:val="0"/>
          <w:marTop w:val="0"/>
          <w:marBottom w:val="0"/>
          <w:divBdr>
            <w:top w:val="none" w:sz="0" w:space="0" w:color="auto"/>
            <w:left w:val="none" w:sz="0" w:space="0" w:color="auto"/>
            <w:bottom w:val="none" w:sz="0" w:space="0" w:color="auto"/>
            <w:right w:val="none" w:sz="0" w:space="0" w:color="auto"/>
          </w:divBdr>
        </w:div>
        <w:div w:id="128397585">
          <w:marLeft w:val="0"/>
          <w:marRight w:val="0"/>
          <w:marTop w:val="0"/>
          <w:marBottom w:val="0"/>
          <w:divBdr>
            <w:top w:val="none" w:sz="0" w:space="0" w:color="auto"/>
            <w:left w:val="none" w:sz="0" w:space="0" w:color="auto"/>
            <w:bottom w:val="none" w:sz="0" w:space="0" w:color="auto"/>
            <w:right w:val="none" w:sz="0" w:space="0" w:color="auto"/>
          </w:divBdr>
        </w:div>
        <w:div w:id="2142654085">
          <w:marLeft w:val="0"/>
          <w:marRight w:val="0"/>
          <w:marTop w:val="0"/>
          <w:marBottom w:val="0"/>
          <w:divBdr>
            <w:top w:val="none" w:sz="0" w:space="0" w:color="auto"/>
            <w:left w:val="none" w:sz="0" w:space="0" w:color="auto"/>
            <w:bottom w:val="none" w:sz="0" w:space="0" w:color="auto"/>
            <w:right w:val="none" w:sz="0" w:space="0" w:color="auto"/>
          </w:divBdr>
        </w:div>
        <w:div w:id="1497957313">
          <w:marLeft w:val="0"/>
          <w:marRight w:val="0"/>
          <w:marTop w:val="0"/>
          <w:marBottom w:val="0"/>
          <w:divBdr>
            <w:top w:val="none" w:sz="0" w:space="0" w:color="auto"/>
            <w:left w:val="none" w:sz="0" w:space="0" w:color="auto"/>
            <w:bottom w:val="none" w:sz="0" w:space="0" w:color="auto"/>
            <w:right w:val="none" w:sz="0" w:space="0" w:color="auto"/>
          </w:divBdr>
        </w:div>
        <w:div w:id="444662530">
          <w:marLeft w:val="0"/>
          <w:marRight w:val="0"/>
          <w:marTop w:val="0"/>
          <w:marBottom w:val="0"/>
          <w:divBdr>
            <w:top w:val="none" w:sz="0" w:space="0" w:color="auto"/>
            <w:left w:val="none" w:sz="0" w:space="0" w:color="auto"/>
            <w:bottom w:val="none" w:sz="0" w:space="0" w:color="auto"/>
            <w:right w:val="none" w:sz="0" w:space="0" w:color="auto"/>
          </w:divBdr>
        </w:div>
        <w:div w:id="1889802200">
          <w:marLeft w:val="0"/>
          <w:marRight w:val="0"/>
          <w:marTop w:val="0"/>
          <w:marBottom w:val="0"/>
          <w:divBdr>
            <w:top w:val="none" w:sz="0" w:space="0" w:color="auto"/>
            <w:left w:val="none" w:sz="0" w:space="0" w:color="auto"/>
            <w:bottom w:val="none" w:sz="0" w:space="0" w:color="auto"/>
            <w:right w:val="none" w:sz="0" w:space="0" w:color="auto"/>
          </w:divBdr>
        </w:div>
        <w:div w:id="1042050410">
          <w:marLeft w:val="0"/>
          <w:marRight w:val="0"/>
          <w:marTop w:val="0"/>
          <w:marBottom w:val="0"/>
          <w:divBdr>
            <w:top w:val="none" w:sz="0" w:space="0" w:color="auto"/>
            <w:left w:val="none" w:sz="0" w:space="0" w:color="auto"/>
            <w:bottom w:val="none" w:sz="0" w:space="0" w:color="auto"/>
            <w:right w:val="none" w:sz="0" w:space="0" w:color="auto"/>
          </w:divBdr>
        </w:div>
        <w:div w:id="841579291">
          <w:marLeft w:val="0"/>
          <w:marRight w:val="0"/>
          <w:marTop w:val="0"/>
          <w:marBottom w:val="0"/>
          <w:divBdr>
            <w:top w:val="none" w:sz="0" w:space="0" w:color="auto"/>
            <w:left w:val="none" w:sz="0" w:space="0" w:color="auto"/>
            <w:bottom w:val="none" w:sz="0" w:space="0" w:color="auto"/>
            <w:right w:val="none" w:sz="0" w:space="0" w:color="auto"/>
          </w:divBdr>
        </w:div>
        <w:div w:id="2057075275">
          <w:marLeft w:val="0"/>
          <w:marRight w:val="0"/>
          <w:marTop w:val="0"/>
          <w:marBottom w:val="0"/>
          <w:divBdr>
            <w:top w:val="none" w:sz="0" w:space="0" w:color="auto"/>
            <w:left w:val="none" w:sz="0" w:space="0" w:color="auto"/>
            <w:bottom w:val="none" w:sz="0" w:space="0" w:color="auto"/>
            <w:right w:val="none" w:sz="0" w:space="0" w:color="auto"/>
          </w:divBdr>
        </w:div>
        <w:div w:id="1075934292">
          <w:marLeft w:val="0"/>
          <w:marRight w:val="0"/>
          <w:marTop w:val="0"/>
          <w:marBottom w:val="0"/>
          <w:divBdr>
            <w:top w:val="none" w:sz="0" w:space="0" w:color="auto"/>
            <w:left w:val="none" w:sz="0" w:space="0" w:color="auto"/>
            <w:bottom w:val="none" w:sz="0" w:space="0" w:color="auto"/>
            <w:right w:val="none" w:sz="0" w:space="0" w:color="auto"/>
          </w:divBdr>
        </w:div>
        <w:div w:id="1923100395">
          <w:marLeft w:val="0"/>
          <w:marRight w:val="0"/>
          <w:marTop w:val="0"/>
          <w:marBottom w:val="0"/>
          <w:divBdr>
            <w:top w:val="none" w:sz="0" w:space="0" w:color="auto"/>
            <w:left w:val="none" w:sz="0" w:space="0" w:color="auto"/>
            <w:bottom w:val="none" w:sz="0" w:space="0" w:color="auto"/>
            <w:right w:val="none" w:sz="0" w:space="0" w:color="auto"/>
          </w:divBdr>
        </w:div>
        <w:div w:id="1909917457">
          <w:marLeft w:val="0"/>
          <w:marRight w:val="0"/>
          <w:marTop w:val="0"/>
          <w:marBottom w:val="0"/>
          <w:divBdr>
            <w:top w:val="none" w:sz="0" w:space="0" w:color="auto"/>
            <w:left w:val="none" w:sz="0" w:space="0" w:color="auto"/>
            <w:bottom w:val="none" w:sz="0" w:space="0" w:color="auto"/>
            <w:right w:val="none" w:sz="0" w:space="0" w:color="auto"/>
          </w:divBdr>
        </w:div>
        <w:div w:id="740446438">
          <w:marLeft w:val="0"/>
          <w:marRight w:val="0"/>
          <w:marTop w:val="0"/>
          <w:marBottom w:val="0"/>
          <w:divBdr>
            <w:top w:val="none" w:sz="0" w:space="0" w:color="auto"/>
            <w:left w:val="none" w:sz="0" w:space="0" w:color="auto"/>
            <w:bottom w:val="none" w:sz="0" w:space="0" w:color="auto"/>
            <w:right w:val="none" w:sz="0" w:space="0" w:color="auto"/>
          </w:divBdr>
        </w:div>
        <w:div w:id="682558740">
          <w:marLeft w:val="0"/>
          <w:marRight w:val="0"/>
          <w:marTop w:val="0"/>
          <w:marBottom w:val="0"/>
          <w:divBdr>
            <w:top w:val="none" w:sz="0" w:space="0" w:color="auto"/>
            <w:left w:val="none" w:sz="0" w:space="0" w:color="auto"/>
            <w:bottom w:val="none" w:sz="0" w:space="0" w:color="auto"/>
            <w:right w:val="none" w:sz="0" w:space="0" w:color="auto"/>
          </w:divBdr>
        </w:div>
        <w:div w:id="1410540326">
          <w:marLeft w:val="0"/>
          <w:marRight w:val="0"/>
          <w:marTop w:val="0"/>
          <w:marBottom w:val="0"/>
          <w:divBdr>
            <w:top w:val="none" w:sz="0" w:space="0" w:color="auto"/>
            <w:left w:val="none" w:sz="0" w:space="0" w:color="auto"/>
            <w:bottom w:val="none" w:sz="0" w:space="0" w:color="auto"/>
            <w:right w:val="none" w:sz="0" w:space="0" w:color="auto"/>
          </w:divBdr>
        </w:div>
        <w:div w:id="1788427568">
          <w:marLeft w:val="0"/>
          <w:marRight w:val="0"/>
          <w:marTop w:val="0"/>
          <w:marBottom w:val="0"/>
          <w:divBdr>
            <w:top w:val="none" w:sz="0" w:space="0" w:color="auto"/>
            <w:left w:val="none" w:sz="0" w:space="0" w:color="auto"/>
            <w:bottom w:val="none" w:sz="0" w:space="0" w:color="auto"/>
            <w:right w:val="none" w:sz="0" w:space="0" w:color="auto"/>
          </w:divBdr>
        </w:div>
        <w:div w:id="64378724">
          <w:marLeft w:val="0"/>
          <w:marRight w:val="0"/>
          <w:marTop w:val="0"/>
          <w:marBottom w:val="0"/>
          <w:divBdr>
            <w:top w:val="none" w:sz="0" w:space="0" w:color="auto"/>
            <w:left w:val="none" w:sz="0" w:space="0" w:color="auto"/>
            <w:bottom w:val="none" w:sz="0" w:space="0" w:color="auto"/>
            <w:right w:val="none" w:sz="0" w:space="0" w:color="auto"/>
          </w:divBdr>
        </w:div>
        <w:div w:id="1263687065">
          <w:marLeft w:val="0"/>
          <w:marRight w:val="0"/>
          <w:marTop w:val="0"/>
          <w:marBottom w:val="0"/>
          <w:divBdr>
            <w:top w:val="none" w:sz="0" w:space="0" w:color="auto"/>
            <w:left w:val="none" w:sz="0" w:space="0" w:color="auto"/>
            <w:bottom w:val="none" w:sz="0" w:space="0" w:color="auto"/>
            <w:right w:val="none" w:sz="0" w:space="0" w:color="auto"/>
          </w:divBdr>
        </w:div>
        <w:div w:id="1864902283">
          <w:marLeft w:val="0"/>
          <w:marRight w:val="0"/>
          <w:marTop w:val="0"/>
          <w:marBottom w:val="0"/>
          <w:divBdr>
            <w:top w:val="none" w:sz="0" w:space="0" w:color="auto"/>
            <w:left w:val="none" w:sz="0" w:space="0" w:color="auto"/>
            <w:bottom w:val="none" w:sz="0" w:space="0" w:color="auto"/>
            <w:right w:val="none" w:sz="0" w:space="0" w:color="auto"/>
          </w:divBdr>
        </w:div>
        <w:div w:id="677196883">
          <w:marLeft w:val="0"/>
          <w:marRight w:val="0"/>
          <w:marTop w:val="0"/>
          <w:marBottom w:val="0"/>
          <w:divBdr>
            <w:top w:val="none" w:sz="0" w:space="0" w:color="auto"/>
            <w:left w:val="none" w:sz="0" w:space="0" w:color="auto"/>
            <w:bottom w:val="none" w:sz="0" w:space="0" w:color="auto"/>
            <w:right w:val="none" w:sz="0" w:space="0" w:color="auto"/>
          </w:divBdr>
        </w:div>
        <w:div w:id="1658920954">
          <w:marLeft w:val="0"/>
          <w:marRight w:val="0"/>
          <w:marTop w:val="0"/>
          <w:marBottom w:val="0"/>
          <w:divBdr>
            <w:top w:val="none" w:sz="0" w:space="0" w:color="auto"/>
            <w:left w:val="none" w:sz="0" w:space="0" w:color="auto"/>
            <w:bottom w:val="none" w:sz="0" w:space="0" w:color="auto"/>
            <w:right w:val="none" w:sz="0" w:space="0" w:color="auto"/>
          </w:divBdr>
        </w:div>
        <w:div w:id="1472208621">
          <w:marLeft w:val="0"/>
          <w:marRight w:val="0"/>
          <w:marTop w:val="0"/>
          <w:marBottom w:val="0"/>
          <w:divBdr>
            <w:top w:val="none" w:sz="0" w:space="0" w:color="auto"/>
            <w:left w:val="none" w:sz="0" w:space="0" w:color="auto"/>
            <w:bottom w:val="none" w:sz="0" w:space="0" w:color="auto"/>
            <w:right w:val="none" w:sz="0" w:space="0" w:color="auto"/>
          </w:divBdr>
        </w:div>
        <w:div w:id="69692496">
          <w:marLeft w:val="0"/>
          <w:marRight w:val="0"/>
          <w:marTop w:val="0"/>
          <w:marBottom w:val="0"/>
          <w:divBdr>
            <w:top w:val="none" w:sz="0" w:space="0" w:color="auto"/>
            <w:left w:val="none" w:sz="0" w:space="0" w:color="auto"/>
            <w:bottom w:val="none" w:sz="0" w:space="0" w:color="auto"/>
            <w:right w:val="none" w:sz="0" w:space="0" w:color="auto"/>
          </w:divBdr>
        </w:div>
        <w:div w:id="1580090847">
          <w:marLeft w:val="0"/>
          <w:marRight w:val="0"/>
          <w:marTop w:val="0"/>
          <w:marBottom w:val="0"/>
          <w:divBdr>
            <w:top w:val="none" w:sz="0" w:space="0" w:color="auto"/>
            <w:left w:val="none" w:sz="0" w:space="0" w:color="auto"/>
            <w:bottom w:val="none" w:sz="0" w:space="0" w:color="auto"/>
            <w:right w:val="none" w:sz="0" w:space="0" w:color="auto"/>
          </w:divBdr>
        </w:div>
        <w:div w:id="244456989">
          <w:marLeft w:val="0"/>
          <w:marRight w:val="0"/>
          <w:marTop w:val="0"/>
          <w:marBottom w:val="0"/>
          <w:divBdr>
            <w:top w:val="none" w:sz="0" w:space="0" w:color="auto"/>
            <w:left w:val="none" w:sz="0" w:space="0" w:color="auto"/>
            <w:bottom w:val="none" w:sz="0" w:space="0" w:color="auto"/>
            <w:right w:val="none" w:sz="0" w:space="0" w:color="auto"/>
          </w:divBdr>
        </w:div>
        <w:div w:id="1509900984">
          <w:marLeft w:val="0"/>
          <w:marRight w:val="0"/>
          <w:marTop w:val="0"/>
          <w:marBottom w:val="0"/>
          <w:divBdr>
            <w:top w:val="none" w:sz="0" w:space="0" w:color="auto"/>
            <w:left w:val="none" w:sz="0" w:space="0" w:color="auto"/>
            <w:bottom w:val="none" w:sz="0" w:space="0" w:color="auto"/>
            <w:right w:val="none" w:sz="0" w:space="0" w:color="auto"/>
          </w:divBdr>
        </w:div>
        <w:div w:id="989283441">
          <w:marLeft w:val="0"/>
          <w:marRight w:val="0"/>
          <w:marTop w:val="0"/>
          <w:marBottom w:val="0"/>
          <w:divBdr>
            <w:top w:val="none" w:sz="0" w:space="0" w:color="auto"/>
            <w:left w:val="none" w:sz="0" w:space="0" w:color="auto"/>
            <w:bottom w:val="none" w:sz="0" w:space="0" w:color="auto"/>
            <w:right w:val="none" w:sz="0" w:space="0" w:color="auto"/>
          </w:divBdr>
        </w:div>
        <w:div w:id="748576737">
          <w:marLeft w:val="0"/>
          <w:marRight w:val="0"/>
          <w:marTop w:val="0"/>
          <w:marBottom w:val="0"/>
          <w:divBdr>
            <w:top w:val="none" w:sz="0" w:space="0" w:color="auto"/>
            <w:left w:val="none" w:sz="0" w:space="0" w:color="auto"/>
            <w:bottom w:val="none" w:sz="0" w:space="0" w:color="auto"/>
            <w:right w:val="none" w:sz="0" w:space="0" w:color="auto"/>
          </w:divBdr>
        </w:div>
        <w:div w:id="1316256177">
          <w:marLeft w:val="0"/>
          <w:marRight w:val="0"/>
          <w:marTop w:val="0"/>
          <w:marBottom w:val="0"/>
          <w:divBdr>
            <w:top w:val="none" w:sz="0" w:space="0" w:color="auto"/>
            <w:left w:val="none" w:sz="0" w:space="0" w:color="auto"/>
            <w:bottom w:val="none" w:sz="0" w:space="0" w:color="auto"/>
            <w:right w:val="none" w:sz="0" w:space="0" w:color="auto"/>
          </w:divBdr>
        </w:div>
        <w:div w:id="970138306">
          <w:marLeft w:val="0"/>
          <w:marRight w:val="0"/>
          <w:marTop w:val="0"/>
          <w:marBottom w:val="0"/>
          <w:divBdr>
            <w:top w:val="none" w:sz="0" w:space="0" w:color="auto"/>
            <w:left w:val="none" w:sz="0" w:space="0" w:color="auto"/>
            <w:bottom w:val="none" w:sz="0" w:space="0" w:color="auto"/>
            <w:right w:val="none" w:sz="0" w:space="0" w:color="auto"/>
          </w:divBdr>
        </w:div>
        <w:div w:id="50620017">
          <w:marLeft w:val="0"/>
          <w:marRight w:val="0"/>
          <w:marTop w:val="0"/>
          <w:marBottom w:val="0"/>
          <w:divBdr>
            <w:top w:val="none" w:sz="0" w:space="0" w:color="auto"/>
            <w:left w:val="none" w:sz="0" w:space="0" w:color="auto"/>
            <w:bottom w:val="none" w:sz="0" w:space="0" w:color="auto"/>
            <w:right w:val="none" w:sz="0" w:space="0" w:color="auto"/>
          </w:divBdr>
        </w:div>
        <w:div w:id="436869287">
          <w:marLeft w:val="0"/>
          <w:marRight w:val="0"/>
          <w:marTop w:val="0"/>
          <w:marBottom w:val="0"/>
          <w:divBdr>
            <w:top w:val="none" w:sz="0" w:space="0" w:color="auto"/>
            <w:left w:val="none" w:sz="0" w:space="0" w:color="auto"/>
            <w:bottom w:val="none" w:sz="0" w:space="0" w:color="auto"/>
            <w:right w:val="none" w:sz="0" w:space="0" w:color="auto"/>
          </w:divBdr>
        </w:div>
        <w:div w:id="1470199905">
          <w:marLeft w:val="0"/>
          <w:marRight w:val="0"/>
          <w:marTop w:val="0"/>
          <w:marBottom w:val="0"/>
          <w:divBdr>
            <w:top w:val="none" w:sz="0" w:space="0" w:color="auto"/>
            <w:left w:val="none" w:sz="0" w:space="0" w:color="auto"/>
            <w:bottom w:val="none" w:sz="0" w:space="0" w:color="auto"/>
            <w:right w:val="none" w:sz="0" w:space="0" w:color="auto"/>
          </w:divBdr>
        </w:div>
        <w:div w:id="1170950205">
          <w:marLeft w:val="0"/>
          <w:marRight w:val="0"/>
          <w:marTop w:val="0"/>
          <w:marBottom w:val="0"/>
          <w:divBdr>
            <w:top w:val="none" w:sz="0" w:space="0" w:color="auto"/>
            <w:left w:val="none" w:sz="0" w:space="0" w:color="auto"/>
            <w:bottom w:val="none" w:sz="0" w:space="0" w:color="auto"/>
            <w:right w:val="none" w:sz="0" w:space="0" w:color="auto"/>
          </w:divBdr>
        </w:div>
        <w:div w:id="1465852621">
          <w:marLeft w:val="0"/>
          <w:marRight w:val="0"/>
          <w:marTop w:val="0"/>
          <w:marBottom w:val="0"/>
          <w:divBdr>
            <w:top w:val="none" w:sz="0" w:space="0" w:color="auto"/>
            <w:left w:val="none" w:sz="0" w:space="0" w:color="auto"/>
            <w:bottom w:val="none" w:sz="0" w:space="0" w:color="auto"/>
            <w:right w:val="none" w:sz="0" w:space="0" w:color="auto"/>
          </w:divBdr>
        </w:div>
        <w:div w:id="749933479">
          <w:marLeft w:val="0"/>
          <w:marRight w:val="0"/>
          <w:marTop w:val="0"/>
          <w:marBottom w:val="0"/>
          <w:divBdr>
            <w:top w:val="none" w:sz="0" w:space="0" w:color="auto"/>
            <w:left w:val="none" w:sz="0" w:space="0" w:color="auto"/>
            <w:bottom w:val="none" w:sz="0" w:space="0" w:color="auto"/>
            <w:right w:val="none" w:sz="0" w:space="0" w:color="auto"/>
          </w:divBdr>
        </w:div>
        <w:div w:id="1844782710">
          <w:marLeft w:val="0"/>
          <w:marRight w:val="0"/>
          <w:marTop w:val="0"/>
          <w:marBottom w:val="0"/>
          <w:divBdr>
            <w:top w:val="none" w:sz="0" w:space="0" w:color="auto"/>
            <w:left w:val="none" w:sz="0" w:space="0" w:color="auto"/>
            <w:bottom w:val="none" w:sz="0" w:space="0" w:color="auto"/>
            <w:right w:val="none" w:sz="0" w:space="0" w:color="auto"/>
          </w:divBdr>
        </w:div>
        <w:div w:id="310594854">
          <w:marLeft w:val="0"/>
          <w:marRight w:val="0"/>
          <w:marTop w:val="0"/>
          <w:marBottom w:val="0"/>
          <w:divBdr>
            <w:top w:val="none" w:sz="0" w:space="0" w:color="auto"/>
            <w:left w:val="none" w:sz="0" w:space="0" w:color="auto"/>
            <w:bottom w:val="none" w:sz="0" w:space="0" w:color="auto"/>
            <w:right w:val="none" w:sz="0" w:space="0" w:color="auto"/>
          </w:divBdr>
        </w:div>
        <w:div w:id="1073890373">
          <w:marLeft w:val="0"/>
          <w:marRight w:val="0"/>
          <w:marTop w:val="0"/>
          <w:marBottom w:val="0"/>
          <w:divBdr>
            <w:top w:val="none" w:sz="0" w:space="0" w:color="auto"/>
            <w:left w:val="none" w:sz="0" w:space="0" w:color="auto"/>
            <w:bottom w:val="none" w:sz="0" w:space="0" w:color="auto"/>
            <w:right w:val="none" w:sz="0" w:space="0" w:color="auto"/>
          </w:divBdr>
        </w:div>
        <w:div w:id="411664087">
          <w:marLeft w:val="0"/>
          <w:marRight w:val="0"/>
          <w:marTop w:val="0"/>
          <w:marBottom w:val="0"/>
          <w:divBdr>
            <w:top w:val="none" w:sz="0" w:space="0" w:color="auto"/>
            <w:left w:val="none" w:sz="0" w:space="0" w:color="auto"/>
            <w:bottom w:val="none" w:sz="0" w:space="0" w:color="auto"/>
            <w:right w:val="none" w:sz="0" w:space="0" w:color="auto"/>
          </w:divBdr>
        </w:div>
        <w:div w:id="761804509">
          <w:marLeft w:val="0"/>
          <w:marRight w:val="0"/>
          <w:marTop w:val="0"/>
          <w:marBottom w:val="0"/>
          <w:divBdr>
            <w:top w:val="none" w:sz="0" w:space="0" w:color="auto"/>
            <w:left w:val="none" w:sz="0" w:space="0" w:color="auto"/>
            <w:bottom w:val="none" w:sz="0" w:space="0" w:color="auto"/>
            <w:right w:val="none" w:sz="0" w:space="0" w:color="auto"/>
          </w:divBdr>
        </w:div>
        <w:div w:id="1482884962">
          <w:marLeft w:val="0"/>
          <w:marRight w:val="0"/>
          <w:marTop w:val="0"/>
          <w:marBottom w:val="0"/>
          <w:divBdr>
            <w:top w:val="none" w:sz="0" w:space="0" w:color="auto"/>
            <w:left w:val="none" w:sz="0" w:space="0" w:color="auto"/>
            <w:bottom w:val="none" w:sz="0" w:space="0" w:color="auto"/>
            <w:right w:val="none" w:sz="0" w:space="0" w:color="auto"/>
          </w:divBdr>
        </w:div>
        <w:div w:id="844244098">
          <w:marLeft w:val="0"/>
          <w:marRight w:val="0"/>
          <w:marTop w:val="0"/>
          <w:marBottom w:val="0"/>
          <w:divBdr>
            <w:top w:val="none" w:sz="0" w:space="0" w:color="auto"/>
            <w:left w:val="none" w:sz="0" w:space="0" w:color="auto"/>
            <w:bottom w:val="none" w:sz="0" w:space="0" w:color="auto"/>
            <w:right w:val="none" w:sz="0" w:space="0" w:color="auto"/>
          </w:divBdr>
        </w:div>
        <w:div w:id="799768333">
          <w:marLeft w:val="0"/>
          <w:marRight w:val="0"/>
          <w:marTop w:val="0"/>
          <w:marBottom w:val="0"/>
          <w:divBdr>
            <w:top w:val="none" w:sz="0" w:space="0" w:color="auto"/>
            <w:left w:val="none" w:sz="0" w:space="0" w:color="auto"/>
            <w:bottom w:val="none" w:sz="0" w:space="0" w:color="auto"/>
            <w:right w:val="none" w:sz="0" w:space="0" w:color="auto"/>
          </w:divBdr>
        </w:div>
        <w:div w:id="924607235">
          <w:marLeft w:val="0"/>
          <w:marRight w:val="0"/>
          <w:marTop w:val="0"/>
          <w:marBottom w:val="0"/>
          <w:divBdr>
            <w:top w:val="none" w:sz="0" w:space="0" w:color="auto"/>
            <w:left w:val="none" w:sz="0" w:space="0" w:color="auto"/>
            <w:bottom w:val="none" w:sz="0" w:space="0" w:color="auto"/>
            <w:right w:val="none" w:sz="0" w:space="0" w:color="auto"/>
          </w:divBdr>
        </w:div>
        <w:div w:id="226652233">
          <w:marLeft w:val="0"/>
          <w:marRight w:val="0"/>
          <w:marTop w:val="0"/>
          <w:marBottom w:val="0"/>
          <w:divBdr>
            <w:top w:val="none" w:sz="0" w:space="0" w:color="auto"/>
            <w:left w:val="none" w:sz="0" w:space="0" w:color="auto"/>
            <w:bottom w:val="none" w:sz="0" w:space="0" w:color="auto"/>
            <w:right w:val="none" w:sz="0" w:space="0" w:color="auto"/>
          </w:divBdr>
        </w:div>
        <w:div w:id="1109351713">
          <w:marLeft w:val="0"/>
          <w:marRight w:val="0"/>
          <w:marTop w:val="0"/>
          <w:marBottom w:val="0"/>
          <w:divBdr>
            <w:top w:val="none" w:sz="0" w:space="0" w:color="auto"/>
            <w:left w:val="none" w:sz="0" w:space="0" w:color="auto"/>
            <w:bottom w:val="none" w:sz="0" w:space="0" w:color="auto"/>
            <w:right w:val="none" w:sz="0" w:space="0" w:color="auto"/>
          </w:divBdr>
        </w:div>
        <w:div w:id="1718429709">
          <w:marLeft w:val="0"/>
          <w:marRight w:val="0"/>
          <w:marTop w:val="0"/>
          <w:marBottom w:val="0"/>
          <w:divBdr>
            <w:top w:val="none" w:sz="0" w:space="0" w:color="auto"/>
            <w:left w:val="none" w:sz="0" w:space="0" w:color="auto"/>
            <w:bottom w:val="none" w:sz="0" w:space="0" w:color="auto"/>
            <w:right w:val="none" w:sz="0" w:space="0" w:color="auto"/>
          </w:divBdr>
        </w:div>
        <w:div w:id="252518664">
          <w:marLeft w:val="0"/>
          <w:marRight w:val="0"/>
          <w:marTop w:val="0"/>
          <w:marBottom w:val="0"/>
          <w:divBdr>
            <w:top w:val="none" w:sz="0" w:space="0" w:color="auto"/>
            <w:left w:val="none" w:sz="0" w:space="0" w:color="auto"/>
            <w:bottom w:val="none" w:sz="0" w:space="0" w:color="auto"/>
            <w:right w:val="none" w:sz="0" w:space="0" w:color="auto"/>
          </w:divBdr>
        </w:div>
        <w:div w:id="1241135339">
          <w:marLeft w:val="0"/>
          <w:marRight w:val="0"/>
          <w:marTop w:val="0"/>
          <w:marBottom w:val="0"/>
          <w:divBdr>
            <w:top w:val="none" w:sz="0" w:space="0" w:color="auto"/>
            <w:left w:val="none" w:sz="0" w:space="0" w:color="auto"/>
            <w:bottom w:val="none" w:sz="0" w:space="0" w:color="auto"/>
            <w:right w:val="none" w:sz="0" w:space="0" w:color="auto"/>
          </w:divBdr>
        </w:div>
        <w:div w:id="988947591">
          <w:marLeft w:val="0"/>
          <w:marRight w:val="0"/>
          <w:marTop w:val="0"/>
          <w:marBottom w:val="0"/>
          <w:divBdr>
            <w:top w:val="none" w:sz="0" w:space="0" w:color="auto"/>
            <w:left w:val="none" w:sz="0" w:space="0" w:color="auto"/>
            <w:bottom w:val="none" w:sz="0" w:space="0" w:color="auto"/>
            <w:right w:val="none" w:sz="0" w:space="0" w:color="auto"/>
          </w:divBdr>
        </w:div>
        <w:div w:id="1913656750">
          <w:marLeft w:val="0"/>
          <w:marRight w:val="0"/>
          <w:marTop w:val="0"/>
          <w:marBottom w:val="0"/>
          <w:divBdr>
            <w:top w:val="none" w:sz="0" w:space="0" w:color="auto"/>
            <w:left w:val="none" w:sz="0" w:space="0" w:color="auto"/>
            <w:bottom w:val="none" w:sz="0" w:space="0" w:color="auto"/>
            <w:right w:val="none" w:sz="0" w:space="0" w:color="auto"/>
          </w:divBdr>
        </w:div>
        <w:div w:id="867107022">
          <w:marLeft w:val="0"/>
          <w:marRight w:val="0"/>
          <w:marTop w:val="0"/>
          <w:marBottom w:val="0"/>
          <w:divBdr>
            <w:top w:val="none" w:sz="0" w:space="0" w:color="auto"/>
            <w:left w:val="none" w:sz="0" w:space="0" w:color="auto"/>
            <w:bottom w:val="none" w:sz="0" w:space="0" w:color="auto"/>
            <w:right w:val="none" w:sz="0" w:space="0" w:color="auto"/>
          </w:divBdr>
        </w:div>
        <w:div w:id="1862813057">
          <w:marLeft w:val="0"/>
          <w:marRight w:val="0"/>
          <w:marTop w:val="0"/>
          <w:marBottom w:val="0"/>
          <w:divBdr>
            <w:top w:val="none" w:sz="0" w:space="0" w:color="auto"/>
            <w:left w:val="none" w:sz="0" w:space="0" w:color="auto"/>
            <w:bottom w:val="none" w:sz="0" w:space="0" w:color="auto"/>
            <w:right w:val="none" w:sz="0" w:space="0" w:color="auto"/>
          </w:divBdr>
        </w:div>
        <w:div w:id="343215511">
          <w:marLeft w:val="0"/>
          <w:marRight w:val="0"/>
          <w:marTop w:val="0"/>
          <w:marBottom w:val="0"/>
          <w:divBdr>
            <w:top w:val="none" w:sz="0" w:space="0" w:color="auto"/>
            <w:left w:val="none" w:sz="0" w:space="0" w:color="auto"/>
            <w:bottom w:val="none" w:sz="0" w:space="0" w:color="auto"/>
            <w:right w:val="none" w:sz="0" w:space="0" w:color="auto"/>
          </w:divBdr>
        </w:div>
        <w:div w:id="1476796516">
          <w:marLeft w:val="0"/>
          <w:marRight w:val="0"/>
          <w:marTop w:val="0"/>
          <w:marBottom w:val="0"/>
          <w:divBdr>
            <w:top w:val="none" w:sz="0" w:space="0" w:color="auto"/>
            <w:left w:val="none" w:sz="0" w:space="0" w:color="auto"/>
            <w:bottom w:val="none" w:sz="0" w:space="0" w:color="auto"/>
            <w:right w:val="none" w:sz="0" w:space="0" w:color="auto"/>
          </w:divBdr>
        </w:div>
        <w:div w:id="1000085643">
          <w:marLeft w:val="0"/>
          <w:marRight w:val="0"/>
          <w:marTop w:val="0"/>
          <w:marBottom w:val="0"/>
          <w:divBdr>
            <w:top w:val="none" w:sz="0" w:space="0" w:color="auto"/>
            <w:left w:val="none" w:sz="0" w:space="0" w:color="auto"/>
            <w:bottom w:val="none" w:sz="0" w:space="0" w:color="auto"/>
            <w:right w:val="none" w:sz="0" w:space="0" w:color="auto"/>
          </w:divBdr>
        </w:div>
        <w:div w:id="212039768">
          <w:marLeft w:val="0"/>
          <w:marRight w:val="0"/>
          <w:marTop w:val="0"/>
          <w:marBottom w:val="0"/>
          <w:divBdr>
            <w:top w:val="none" w:sz="0" w:space="0" w:color="auto"/>
            <w:left w:val="none" w:sz="0" w:space="0" w:color="auto"/>
            <w:bottom w:val="none" w:sz="0" w:space="0" w:color="auto"/>
            <w:right w:val="none" w:sz="0" w:space="0" w:color="auto"/>
          </w:divBdr>
        </w:div>
        <w:div w:id="55133663">
          <w:marLeft w:val="0"/>
          <w:marRight w:val="0"/>
          <w:marTop w:val="0"/>
          <w:marBottom w:val="0"/>
          <w:divBdr>
            <w:top w:val="none" w:sz="0" w:space="0" w:color="auto"/>
            <w:left w:val="none" w:sz="0" w:space="0" w:color="auto"/>
            <w:bottom w:val="none" w:sz="0" w:space="0" w:color="auto"/>
            <w:right w:val="none" w:sz="0" w:space="0" w:color="auto"/>
          </w:divBdr>
        </w:div>
        <w:div w:id="260600965">
          <w:marLeft w:val="0"/>
          <w:marRight w:val="0"/>
          <w:marTop w:val="0"/>
          <w:marBottom w:val="0"/>
          <w:divBdr>
            <w:top w:val="none" w:sz="0" w:space="0" w:color="auto"/>
            <w:left w:val="none" w:sz="0" w:space="0" w:color="auto"/>
            <w:bottom w:val="none" w:sz="0" w:space="0" w:color="auto"/>
            <w:right w:val="none" w:sz="0" w:space="0" w:color="auto"/>
          </w:divBdr>
        </w:div>
        <w:div w:id="1288119196">
          <w:marLeft w:val="0"/>
          <w:marRight w:val="0"/>
          <w:marTop w:val="0"/>
          <w:marBottom w:val="0"/>
          <w:divBdr>
            <w:top w:val="none" w:sz="0" w:space="0" w:color="auto"/>
            <w:left w:val="none" w:sz="0" w:space="0" w:color="auto"/>
            <w:bottom w:val="none" w:sz="0" w:space="0" w:color="auto"/>
            <w:right w:val="none" w:sz="0" w:space="0" w:color="auto"/>
          </w:divBdr>
        </w:div>
        <w:div w:id="981690454">
          <w:marLeft w:val="0"/>
          <w:marRight w:val="0"/>
          <w:marTop w:val="0"/>
          <w:marBottom w:val="0"/>
          <w:divBdr>
            <w:top w:val="none" w:sz="0" w:space="0" w:color="auto"/>
            <w:left w:val="none" w:sz="0" w:space="0" w:color="auto"/>
            <w:bottom w:val="none" w:sz="0" w:space="0" w:color="auto"/>
            <w:right w:val="none" w:sz="0" w:space="0" w:color="auto"/>
          </w:divBdr>
        </w:div>
        <w:div w:id="1467042620">
          <w:marLeft w:val="0"/>
          <w:marRight w:val="0"/>
          <w:marTop w:val="0"/>
          <w:marBottom w:val="0"/>
          <w:divBdr>
            <w:top w:val="none" w:sz="0" w:space="0" w:color="auto"/>
            <w:left w:val="none" w:sz="0" w:space="0" w:color="auto"/>
            <w:bottom w:val="none" w:sz="0" w:space="0" w:color="auto"/>
            <w:right w:val="none" w:sz="0" w:space="0" w:color="auto"/>
          </w:divBdr>
        </w:div>
        <w:div w:id="1572085249">
          <w:marLeft w:val="0"/>
          <w:marRight w:val="0"/>
          <w:marTop w:val="0"/>
          <w:marBottom w:val="0"/>
          <w:divBdr>
            <w:top w:val="none" w:sz="0" w:space="0" w:color="auto"/>
            <w:left w:val="none" w:sz="0" w:space="0" w:color="auto"/>
            <w:bottom w:val="none" w:sz="0" w:space="0" w:color="auto"/>
            <w:right w:val="none" w:sz="0" w:space="0" w:color="auto"/>
          </w:divBdr>
        </w:div>
        <w:div w:id="382096083">
          <w:marLeft w:val="0"/>
          <w:marRight w:val="0"/>
          <w:marTop w:val="0"/>
          <w:marBottom w:val="0"/>
          <w:divBdr>
            <w:top w:val="none" w:sz="0" w:space="0" w:color="auto"/>
            <w:left w:val="none" w:sz="0" w:space="0" w:color="auto"/>
            <w:bottom w:val="none" w:sz="0" w:space="0" w:color="auto"/>
            <w:right w:val="none" w:sz="0" w:space="0" w:color="auto"/>
          </w:divBdr>
        </w:div>
        <w:div w:id="451481676">
          <w:marLeft w:val="0"/>
          <w:marRight w:val="0"/>
          <w:marTop w:val="0"/>
          <w:marBottom w:val="0"/>
          <w:divBdr>
            <w:top w:val="none" w:sz="0" w:space="0" w:color="auto"/>
            <w:left w:val="none" w:sz="0" w:space="0" w:color="auto"/>
            <w:bottom w:val="none" w:sz="0" w:space="0" w:color="auto"/>
            <w:right w:val="none" w:sz="0" w:space="0" w:color="auto"/>
          </w:divBdr>
        </w:div>
        <w:div w:id="1315064113">
          <w:marLeft w:val="0"/>
          <w:marRight w:val="0"/>
          <w:marTop w:val="0"/>
          <w:marBottom w:val="0"/>
          <w:divBdr>
            <w:top w:val="none" w:sz="0" w:space="0" w:color="auto"/>
            <w:left w:val="none" w:sz="0" w:space="0" w:color="auto"/>
            <w:bottom w:val="none" w:sz="0" w:space="0" w:color="auto"/>
            <w:right w:val="none" w:sz="0" w:space="0" w:color="auto"/>
          </w:divBdr>
        </w:div>
        <w:div w:id="1823886471">
          <w:marLeft w:val="0"/>
          <w:marRight w:val="0"/>
          <w:marTop w:val="0"/>
          <w:marBottom w:val="0"/>
          <w:divBdr>
            <w:top w:val="none" w:sz="0" w:space="0" w:color="auto"/>
            <w:left w:val="none" w:sz="0" w:space="0" w:color="auto"/>
            <w:bottom w:val="none" w:sz="0" w:space="0" w:color="auto"/>
            <w:right w:val="none" w:sz="0" w:space="0" w:color="auto"/>
          </w:divBdr>
        </w:div>
        <w:div w:id="2007902297">
          <w:marLeft w:val="0"/>
          <w:marRight w:val="0"/>
          <w:marTop w:val="0"/>
          <w:marBottom w:val="0"/>
          <w:divBdr>
            <w:top w:val="none" w:sz="0" w:space="0" w:color="auto"/>
            <w:left w:val="none" w:sz="0" w:space="0" w:color="auto"/>
            <w:bottom w:val="none" w:sz="0" w:space="0" w:color="auto"/>
            <w:right w:val="none" w:sz="0" w:space="0" w:color="auto"/>
          </w:divBdr>
        </w:div>
        <w:div w:id="1618949224">
          <w:marLeft w:val="0"/>
          <w:marRight w:val="0"/>
          <w:marTop w:val="0"/>
          <w:marBottom w:val="0"/>
          <w:divBdr>
            <w:top w:val="none" w:sz="0" w:space="0" w:color="auto"/>
            <w:left w:val="none" w:sz="0" w:space="0" w:color="auto"/>
            <w:bottom w:val="none" w:sz="0" w:space="0" w:color="auto"/>
            <w:right w:val="none" w:sz="0" w:space="0" w:color="auto"/>
          </w:divBdr>
        </w:div>
        <w:div w:id="487598482">
          <w:marLeft w:val="0"/>
          <w:marRight w:val="0"/>
          <w:marTop w:val="0"/>
          <w:marBottom w:val="0"/>
          <w:divBdr>
            <w:top w:val="none" w:sz="0" w:space="0" w:color="auto"/>
            <w:left w:val="none" w:sz="0" w:space="0" w:color="auto"/>
            <w:bottom w:val="none" w:sz="0" w:space="0" w:color="auto"/>
            <w:right w:val="none" w:sz="0" w:space="0" w:color="auto"/>
          </w:divBdr>
        </w:div>
        <w:div w:id="1477140238">
          <w:marLeft w:val="0"/>
          <w:marRight w:val="0"/>
          <w:marTop w:val="0"/>
          <w:marBottom w:val="0"/>
          <w:divBdr>
            <w:top w:val="none" w:sz="0" w:space="0" w:color="auto"/>
            <w:left w:val="none" w:sz="0" w:space="0" w:color="auto"/>
            <w:bottom w:val="none" w:sz="0" w:space="0" w:color="auto"/>
            <w:right w:val="none" w:sz="0" w:space="0" w:color="auto"/>
          </w:divBdr>
        </w:div>
        <w:div w:id="1123228913">
          <w:marLeft w:val="0"/>
          <w:marRight w:val="0"/>
          <w:marTop w:val="0"/>
          <w:marBottom w:val="0"/>
          <w:divBdr>
            <w:top w:val="none" w:sz="0" w:space="0" w:color="auto"/>
            <w:left w:val="none" w:sz="0" w:space="0" w:color="auto"/>
            <w:bottom w:val="none" w:sz="0" w:space="0" w:color="auto"/>
            <w:right w:val="none" w:sz="0" w:space="0" w:color="auto"/>
          </w:divBdr>
        </w:div>
        <w:div w:id="1443720505">
          <w:marLeft w:val="0"/>
          <w:marRight w:val="0"/>
          <w:marTop w:val="0"/>
          <w:marBottom w:val="0"/>
          <w:divBdr>
            <w:top w:val="none" w:sz="0" w:space="0" w:color="auto"/>
            <w:left w:val="none" w:sz="0" w:space="0" w:color="auto"/>
            <w:bottom w:val="none" w:sz="0" w:space="0" w:color="auto"/>
            <w:right w:val="none" w:sz="0" w:space="0" w:color="auto"/>
          </w:divBdr>
        </w:div>
        <w:div w:id="1014576344">
          <w:marLeft w:val="0"/>
          <w:marRight w:val="0"/>
          <w:marTop w:val="0"/>
          <w:marBottom w:val="0"/>
          <w:divBdr>
            <w:top w:val="none" w:sz="0" w:space="0" w:color="auto"/>
            <w:left w:val="none" w:sz="0" w:space="0" w:color="auto"/>
            <w:bottom w:val="none" w:sz="0" w:space="0" w:color="auto"/>
            <w:right w:val="none" w:sz="0" w:space="0" w:color="auto"/>
          </w:divBdr>
        </w:div>
        <w:div w:id="1310400716">
          <w:marLeft w:val="0"/>
          <w:marRight w:val="0"/>
          <w:marTop w:val="0"/>
          <w:marBottom w:val="0"/>
          <w:divBdr>
            <w:top w:val="none" w:sz="0" w:space="0" w:color="auto"/>
            <w:left w:val="none" w:sz="0" w:space="0" w:color="auto"/>
            <w:bottom w:val="none" w:sz="0" w:space="0" w:color="auto"/>
            <w:right w:val="none" w:sz="0" w:space="0" w:color="auto"/>
          </w:divBdr>
        </w:div>
        <w:div w:id="1390104947">
          <w:marLeft w:val="0"/>
          <w:marRight w:val="0"/>
          <w:marTop w:val="0"/>
          <w:marBottom w:val="0"/>
          <w:divBdr>
            <w:top w:val="none" w:sz="0" w:space="0" w:color="auto"/>
            <w:left w:val="none" w:sz="0" w:space="0" w:color="auto"/>
            <w:bottom w:val="none" w:sz="0" w:space="0" w:color="auto"/>
            <w:right w:val="none" w:sz="0" w:space="0" w:color="auto"/>
          </w:divBdr>
        </w:div>
        <w:div w:id="1156654617">
          <w:marLeft w:val="0"/>
          <w:marRight w:val="0"/>
          <w:marTop w:val="0"/>
          <w:marBottom w:val="0"/>
          <w:divBdr>
            <w:top w:val="none" w:sz="0" w:space="0" w:color="auto"/>
            <w:left w:val="none" w:sz="0" w:space="0" w:color="auto"/>
            <w:bottom w:val="none" w:sz="0" w:space="0" w:color="auto"/>
            <w:right w:val="none" w:sz="0" w:space="0" w:color="auto"/>
          </w:divBdr>
        </w:div>
        <w:div w:id="668408076">
          <w:marLeft w:val="0"/>
          <w:marRight w:val="0"/>
          <w:marTop w:val="0"/>
          <w:marBottom w:val="0"/>
          <w:divBdr>
            <w:top w:val="none" w:sz="0" w:space="0" w:color="auto"/>
            <w:left w:val="none" w:sz="0" w:space="0" w:color="auto"/>
            <w:bottom w:val="none" w:sz="0" w:space="0" w:color="auto"/>
            <w:right w:val="none" w:sz="0" w:space="0" w:color="auto"/>
          </w:divBdr>
        </w:div>
        <w:div w:id="1751079318">
          <w:marLeft w:val="0"/>
          <w:marRight w:val="0"/>
          <w:marTop w:val="0"/>
          <w:marBottom w:val="0"/>
          <w:divBdr>
            <w:top w:val="none" w:sz="0" w:space="0" w:color="auto"/>
            <w:left w:val="none" w:sz="0" w:space="0" w:color="auto"/>
            <w:bottom w:val="none" w:sz="0" w:space="0" w:color="auto"/>
            <w:right w:val="none" w:sz="0" w:space="0" w:color="auto"/>
          </w:divBdr>
        </w:div>
        <w:div w:id="1615794333">
          <w:marLeft w:val="0"/>
          <w:marRight w:val="0"/>
          <w:marTop w:val="0"/>
          <w:marBottom w:val="0"/>
          <w:divBdr>
            <w:top w:val="none" w:sz="0" w:space="0" w:color="auto"/>
            <w:left w:val="none" w:sz="0" w:space="0" w:color="auto"/>
            <w:bottom w:val="none" w:sz="0" w:space="0" w:color="auto"/>
            <w:right w:val="none" w:sz="0" w:space="0" w:color="auto"/>
          </w:divBdr>
        </w:div>
        <w:div w:id="1925142982">
          <w:marLeft w:val="0"/>
          <w:marRight w:val="0"/>
          <w:marTop w:val="0"/>
          <w:marBottom w:val="0"/>
          <w:divBdr>
            <w:top w:val="none" w:sz="0" w:space="0" w:color="auto"/>
            <w:left w:val="none" w:sz="0" w:space="0" w:color="auto"/>
            <w:bottom w:val="none" w:sz="0" w:space="0" w:color="auto"/>
            <w:right w:val="none" w:sz="0" w:space="0" w:color="auto"/>
          </w:divBdr>
        </w:div>
        <w:div w:id="723605950">
          <w:marLeft w:val="0"/>
          <w:marRight w:val="0"/>
          <w:marTop w:val="0"/>
          <w:marBottom w:val="0"/>
          <w:divBdr>
            <w:top w:val="none" w:sz="0" w:space="0" w:color="auto"/>
            <w:left w:val="none" w:sz="0" w:space="0" w:color="auto"/>
            <w:bottom w:val="none" w:sz="0" w:space="0" w:color="auto"/>
            <w:right w:val="none" w:sz="0" w:space="0" w:color="auto"/>
          </w:divBdr>
        </w:div>
        <w:div w:id="31615086">
          <w:marLeft w:val="0"/>
          <w:marRight w:val="0"/>
          <w:marTop w:val="0"/>
          <w:marBottom w:val="0"/>
          <w:divBdr>
            <w:top w:val="none" w:sz="0" w:space="0" w:color="auto"/>
            <w:left w:val="none" w:sz="0" w:space="0" w:color="auto"/>
            <w:bottom w:val="none" w:sz="0" w:space="0" w:color="auto"/>
            <w:right w:val="none" w:sz="0" w:space="0" w:color="auto"/>
          </w:divBdr>
        </w:div>
        <w:div w:id="1751193549">
          <w:marLeft w:val="0"/>
          <w:marRight w:val="0"/>
          <w:marTop w:val="0"/>
          <w:marBottom w:val="0"/>
          <w:divBdr>
            <w:top w:val="none" w:sz="0" w:space="0" w:color="auto"/>
            <w:left w:val="none" w:sz="0" w:space="0" w:color="auto"/>
            <w:bottom w:val="none" w:sz="0" w:space="0" w:color="auto"/>
            <w:right w:val="none" w:sz="0" w:space="0" w:color="auto"/>
          </w:divBdr>
        </w:div>
        <w:div w:id="657222339">
          <w:marLeft w:val="0"/>
          <w:marRight w:val="0"/>
          <w:marTop w:val="0"/>
          <w:marBottom w:val="0"/>
          <w:divBdr>
            <w:top w:val="none" w:sz="0" w:space="0" w:color="auto"/>
            <w:left w:val="none" w:sz="0" w:space="0" w:color="auto"/>
            <w:bottom w:val="none" w:sz="0" w:space="0" w:color="auto"/>
            <w:right w:val="none" w:sz="0" w:space="0" w:color="auto"/>
          </w:divBdr>
        </w:div>
        <w:div w:id="1594432045">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948974767">
          <w:marLeft w:val="0"/>
          <w:marRight w:val="0"/>
          <w:marTop w:val="0"/>
          <w:marBottom w:val="0"/>
          <w:divBdr>
            <w:top w:val="none" w:sz="0" w:space="0" w:color="auto"/>
            <w:left w:val="none" w:sz="0" w:space="0" w:color="auto"/>
            <w:bottom w:val="none" w:sz="0" w:space="0" w:color="auto"/>
            <w:right w:val="none" w:sz="0" w:space="0" w:color="auto"/>
          </w:divBdr>
        </w:div>
        <w:div w:id="840586993">
          <w:marLeft w:val="0"/>
          <w:marRight w:val="0"/>
          <w:marTop w:val="0"/>
          <w:marBottom w:val="0"/>
          <w:divBdr>
            <w:top w:val="none" w:sz="0" w:space="0" w:color="auto"/>
            <w:left w:val="none" w:sz="0" w:space="0" w:color="auto"/>
            <w:bottom w:val="none" w:sz="0" w:space="0" w:color="auto"/>
            <w:right w:val="none" w:sz="0" w:space="0" w:color="auto"/>
          </w:divBdr>
        </w:div>
        <w:div w:id="1925647728">
          <w:marLeft w:val="0"/>
          <w:marRight w:val="0"/>
          <w:marTop w:val="0"/>
          <w:marBottom w:val="0"/>
          <w:divBdr>
            <w:top w:val="none" w:sz="0" w:space="0" w:color="auto"/>
            <w:left w:val="none" w:sz="0" w:space="0" w:color="auto"/>
            <w:bottom w:val="none" w:sz="0" w:space="0" w:color="auto"/>
            <w:right w:val="none" w:sz="0" w:space="0" w:color="auto"/>
          </w:divBdr>
        </w:div>
        <w:div w:id="194852404">
          <w:marLeft w:val="0"/>
          <w:marRight w:val="0"/>
          <w:marTop w:val="0"/>
          <w:marBottom w:val="0"/>
          <w:divBdr>
            <w:top w:val="none" w:sz="0" w:space="0" w:color="auto"/>
            <w:left w:val="none" w:sz="0" w:space="0" w:color="auto"/>
            <w:bottom w:val="none" w:sz="0" w:space="0" w:color="auto"/>
            <w:right w:val="none" w:sz="0" w:space="0" w:color="auto"/>
          </w:divBdr>
        </w:div>
        <w:div w:id="2005235417">
          <w:marLeft w:val="0"/>
          <w:marRight w:val="0"/>
          <w:marTop w:val="0"/>
          <w:marBottom w:val="0"/>
          <w:divBdr>
            <w:top w:val="none" w:sz="0" w:space="0" w:color="auto"/>
            <w:left w:val="none" w:sz="0" w:space="0" w:color="auto"/>
            <w:bottom w:val="none" w:sz="0" w:space="0" w:color="auto"/>
            <w:right w:val="none" w:sz="0" w:space="0" w:color="auto"/>
          </w:divBdr>
        </w:div>
        <w:div w:id="2116318144">
          <w:marLeft w:val="0"/>
          <w:marRight w:val="0"/>
          <w:marTop w:val="0"/>
          <w:marBottom w:val="0"/>
          <w:divBdr>
            <w:top w:val="none" w:sz="0" w:space="0" w:color="auto"/>
            <w:left w:val="none" w:sz="0" w:space="0" w:color="auto"/>
            <w:bottom w:val="none" w:sz="0" w:space="0" w:color="auto"/>
            <w:right w:val="none" w:sz="0" w:space="0" w:color="auto"/>
          </w:divBdr>
        </w:div>
        <w:div w:id="761024323">
          <w:marLeft w:val="0"/>
          <w:marRight w:val="0"/>
          <w:marTop w:val="0"/>
          <w:marBottom w:val="0"/>
          <w:divBdr>
            <w:top w:val="none" w:sz="0" w:space="0" w:color="auto"/>
            <w:left w:val="none" w:sz="0" w:space="0" w:color="auto"/>
            <w:bottom w:val="none" w:sz="0" w:space="0" w:color="auto"/>
            <w:right w:val="none" w:sz="0" w:space="0" w:color="auto"/>
          </w:divBdr>
        </w:div>
        <w:div w:id="1625424220">
          <w:marLeft w:val="0"/>
          <w:marRight w:val="0"/>
          <w:marTop w:val="0"/>
          <w:marBottom w:val="0"/>
          <w:divBdr>
            <w:top w:val="none" w:sz="0" w:space="0" w:color="auto"/>
            <w:left w:val="none" w:sz="0" w:space="0" w:color="auto"/>
            <w:bottom w:val="none" w:sz="0" w:space="0" w:color="auto"/>
            <w:right w:val="none" w:sz="0" w:space="0" w:color="auto"/>
          </w:divBdr>
        </w:div>
        <w:div w:id="528959463">
          <w:marLeft w:val="0"/>
          <w:marRight w:val="0"/>
          <w:marTop w:val="0"/>
          <w:marBottom w:val="0"/>
          <w:divBdr>
            <w:top w:val="none" w:sz="0" w:space="0" w:color="auto"/>
            <w:left w:val="none" w:sz="0" w:space="0" w:color="auto"/>
            <w:bottom w:val="none" w:sz="0" w:space="0" w:color="auto"/>
            <w:right w:val="none" w:sz="0" w:space="0" w:color="auto"/>
          </w:divBdr>
        </w:div>
        <w:div w:id="2073195843">
          <w:marLeft w:val="0"/>
          <w:marRight w:val="0"/>
          <w:marTop w:val="0"/>
          <w:marBottom w:val="0"/>
          <w:divBdr>
            <w:top w:val="none" w:sz="0" w:space="0" w:color="auto"/>
            <w:left w:val="none" w:sz="0" w:space="0" w:color="auto"/>
            <w:bottom w:val="none" w:sz="0" w:space="0" w:color="auto"/>
            <w:right w:val="none" w:sz="0" w:space="0" w:color="auto"/>
          </w:divBdr>
        </w:div>
        <w:div w:id="1032151615">
          <w:marLeft w:val="0"/>
          <w:marRight w:val="0"/>
          <w:marTop w:val="0"/>
          <w:marBottom w:val="0"/>
          <w:divBdr>
            <w:top w:val="none" w:sz="0" w:space="0" w:color="auto"/>
            <w:left w:val="none" w:sz="0" w:space="0" w:color="auto"/>
            <w:bottom w:val="none" w:sz="0" w:space="0" w:color="auto"/>
            <w:right w:val="none" w:sz="0" w:space="0" w:color="auto"/>
          </w:divBdr>
        </w:div>
        <w:div w:id="534004781">
          <w:marLeft w:val="0"/>
          <w:marRight w:val="0"/>
          <w:marTop w:val="0"/>
          <w:marBottom w:val="0"/>
          <w:divBdr>
            <w:top w:val="none" w:sz="0" w:space="0" w:color="auto"/>
            <w:left w:val="none" w:sz="0" w:space="0" w:color="auto"/>
            <w:bottom w:val="none" w:sz="0" w:space="0" w:color="auto"/>
            <w:right w:val="none" w:sz="0" w:space="0" w:color="auto"/>
          </w:divBdr>
        </w:div>
        <w:div w:id="34894945">
          <w:marLeft w:val="0"/>
          <w:marRight w:val="0"/>
          <w:marTop w:val="0"/>
          <w:marBottom w:val="0"/>
          <w:divBdr>
            <w:top w:val="none" w:sz="0" w:space="0" w:color="auto"/>
            <w:left w:val="none" w:sz="0" w:space="0" w:color="auto"/>
            <w:bottom w:val="none" w:sz="0" w:space="0" w:color="auto"/>
            <w:right w:val="none" w:sz="0" w:space="0" w:color="auto"/>
          </w:divBdr>
        </w:div>
        <w:div w:id="1199776169">
          <w:marLeft w:val="0"/>
          <w:marRight w:val="0"/>
          <w:marTop w:val="0"/>
          <w:marBottom w:val="0"/>
          <w:divBdr>
            <w:top w:val="none" w:sz="0" w:space="0" w:color="auto"/>
            <w:left w:val="none" w:sz="0" w:space="0" w:color="auto"/>
            <w:bottom w:val="none" w:sz="0" w:space="0" w:color="auto"/>
            <w:right w:val="none" w:sz="0" w:space="0" w:color="auto"/>
          </w:divBdr>
        </w:div>
        <w:div w:id="1564759012">
          <w:marLeft w:val="0"/>
          <w:marRight w:val="0"/>
          <w:marTop w:val="0"/>
          <w:marBottom w:val="0"/>
          <w:divBdr>
            <w:top w:val="none" w:sz="0" w:space="0" w:color="auto"/>
            <w:left w:val="none" w:sz="0" w:space="0" w:color="auto"/>
            <w:bottom w:val="none" w:sz="0" w:space="0" w:color="auto"/>
            <w:right w:val="none" w:sz="0" w:space="0" w:color="auto"/>
          </w:divBdr>
        </w:div>
        <w:div w:id="1833254463">
          <w:marLeft w:val="0"/>
          <w:marRight w:val="0"/>
          <w:marTop w:val="0"/>
          <w:marBottom w:val="0"/>
          <w:divBdr>
            <w:top w:val="none" w:sz="0" w:space="0" w:color="auto"/>
            <w:left w:val="none" w:sz="0" w:space="0" w:color="auto"/>
            <w:bottom w:val="none" w:sz="0" w:space="0" w:color="auto"/>
            <w:right w:val="none" w:sz="0" w:space="0" w:color="auto"/>
          </w:divBdr>
        </w:div>
        <w:div w:id="518399919">
          <w:marLeft w:val="0"/>
          <w:marRight w:val="0"/>
          <w:marTop w:val="0"/>
          <w:marBottom w:val="0"/>
          <w:divBdr>
            <w:top w:val="none" w:sz="0" w:space="0" w:color="auto"/>
            <w:left w:val="none" w:sz="0" w:space="0" w:color="auto"/>
            <w:bottom w:val="none" w:sz="0" w:space="0" w:color="auto"/>
            <w:right w:val="none" w:sz="0" w:space="0" w:color="auto"/>
          </w:divBdr>
        </w:div>
        <w:div w:id="2071875929">
          <w:marLeft w:val="0"/>
          <w:marRight w:val="0"/>
          <w:marTop w:val="0"/>
          <w:marBottom w:val="0"/>
          <w:divBdr>
            <w:top w:val="none" w:sz="0" w:space="0" w:color="auto"/>
            <w:left w:val="none" w:sz="0" w:space="0" w:color="auto"/>
            <w:bottom w:val="none" w:sz="0" w:space="0" w:color="auto"/>
            <w:right w:val="none" w:sz="0" w:space="0" w:color="auto"/>
          </w:divBdr>
        </w:div>
        <w:div w:id="1601257009">
          <w:marLeft w:val="0"/>
          <w:marRight w:val="0"/>
          <w:marTop w:val="0"/>
          <w:marBottom w:val="0"/>
          <w:divBdr>
            <w:top w:val="none" w:sz="0" w:space="0" w:color="auto"/>
            <w:left w:val="none" w:sz="0" w:space="0" w:color="auto"/>
            <w:bottom w:val="none" w:sz="0" w:space="0" w:color="auto"/>
            <w:right w:val="none" w:sz="0" w:space="0" w:color="auto"/>
          </w:divBdr>
        </w:div>
        <w:div w:id="2130128098">
          <w:marLeft w:val="0"/>
          <w:marRight w:val="0"/>
          <w:marTop w:val="0"/>
          <w:marBottom w:val="0"/>
          <w:divBdr>
            <w:top w:val="none" w:sz="0" w:space="0" w:color="auto"/>
            <w:left w:val="none" w:sz="0" w:space="0" w:color="auto"/>
            <w:bottom w:val="none" w:sz="0" w:space="0" w:color="auto"/>
            <w:right w:val="none" w:sz="0" w:space="0" w:color="auto"/>
          </w:divBdr>
        </w:div>
        <w:div w:id="1602683125">
          <w:marLeft w:val="0"/>
          <w:marRight w:val="0"/>
          <w:marTop w:val="0"/>
          <w:marBottom w:val="0"/>
          <w:divBdr>
            <w:top w:val="none" w:sz="0" w:space="0" w:color="auto"/>
            <w:left w:val="none" w:sz="0" w:space="0" w:color="auto"/>
            <w:bottom w:val="none" w:sz="0" w:space="0" w:color="auto"/>
            <w:right w:val="none" w:sz="0" w:space="0" w:color="auto"/>
          </w:divBdr>
        </w:div>
        <w:div w:id="1331182217">
          <w:marLeft w:val="0"/>
          <w:marRight w:val="0"/>
          <w:marTop w:val="0"/>
          <w:marBottom w:val="0"/>
          <w:divBdr>
            <w:top w:val="none" w:sz="0" w:space="0" w:color="auto"/>
            <w:left w:val="none" w:sz="0" w:space="0" w:color="auto"/>
            <w:bottom w:val="none" w:sz="0" w:space="0" w:color="auto"/>
            <w:right w:val="none" w:sz="0" w:space="0" w:color="auto"/>
          </w:divBdr>
        </w:div>
        <w:div w:id="552158394">
          <w:marLeft w:val="0"/>
          <w:marRight w:val="0"/>
          <w:marTop w:val="0"/>
          <w:marBottom w:val="0"/>
          <w:divBdr>
            <w:top w:val="none" w:sz="0" w:space="0" w:color="auto"/>
            <w:left w:val="none" w:sz="0" w:space="0" w:color="auto"/>
            <w:bottom w:val="none" w:sz="0" w:space="0" w:color="auto"/>
            <w:right w:val="none" w:sz="0" w:space="0" w:color="auto"/>
          </w:divBdr>
        </w:div>
        <w:div w:id="775637012">
          <w:marLeft w:val="0"/>
          <w:marRight w:val="0"/>
          <w:marTop w:val="0"/>
          <w:marBottom w:val="0"/>
          <w:divBdr>
            <w:top w:val="none" w:sz="0" w:space="0" w:color="auto"/>
            <w:left w:val="none" w:sz="0" w:space="0" w:color="auto"/>
            <w:bottom w:val="none" w:sz="0" w:space="0" w:color="auto"/>
            <w:right w:val="none" w:sz="0" w:space="0" w:color="auto"/>
          </w:divBdr>
        </w:div>
        <w:div w:id="1058479314">
          <w:marLeft w:val="0"/>
          <w:marRight w:val="0"/>
          <w:marTop w:val="0"/>
          <w:marBottom w:val="0"/>
          <w:divBdr>
            <w:top w:val="none" w:sz="0" w:space="0" w:color="auto"/>
            <w:left w:val="none" w:sz="0" w:space="0" w:color="auto"/>
            <w:bottom w:val="none" w:sz="0" w:space="0" w:color="auto"/>
            <w:right w:val="none" w:sz="0" w:space="0" w:color="auto"/>
          </w:divBdr>
        </w:div>
        <w:div w:id="1166745080">
          <w:marLeft w:val="0"/>
          <w:marRight w:val="0"/>
          <w:marTop w:val="0"/>
          <w:marBottom w:val="0"/>
          <w:divBdr>
            <w:top w:val="none" w:sz="0" w:space="0" w:color="auto"/>
            <w:left w:val="none" w:sz="0" w:space="0" w:color="auto"/>
            <w:bottom w:val="none" w:sz="0" w:space="0" w:color="auto"/>
            <w:right w:val="none" w:sz="0" w:space="0" w:color="auto"/>
          </w:divBdr>
        </w:div>
        <w:div w:id="1332638854">
          <w:marLeft w:val="0"/>
          <w:marRight w:val="0"/>
          <w:marTop w:val="0"/>
          <w:marBottom w:val="0"/>
          <w:divBdr>
            <w:top w:val="none" w:sz="0" w:space="0" w:color="auto"/>
            <w:left w:val="none" w:sz="0" w:space="0" w:color="auto"/>
            <w:bottom w:val="none" w:sz="0" w:space="0" w:color="auto"/>
            <w:right w:val="none" w:sz="0" w:space="0" w:color="auto"/>
          </w:divBdr>
        </w:div>
        <w:div w:id="1548099624">
          <w:marLeft w:val="0"/>
          <w:marRight w:val="0"/>
          <w:marTop w:val="0"/>
          <w:marBottom w:val="0"/>
          <w:divBdr>
            <w:top w:val="none" w:sz="0" w:space="0" w:color="auto"/>
            <w:left w:val="none" w:sz="0" w:space="0" w:color="auto"/>
            <w:bottom w:val="none" w:sz="0" w:space="0" w:color="auto"/>
            <w:right w:val="none" w:sz="0" w:space="0" w:color="auto"/>
          </w:divBdr>
        </w:div>
        <w:div w:id="799759572">
          <w:marLeft w:val="0"/>
          <w:marRight w:val="0"/>
          <w:marTop w:val="0"/>
          <w:marBottom w:val="0"/>
          <w:divBdr>
            <w:top w:val="none" w:sz="0" w:space="0" w:color="auto"/>
            <w:left w:val="none" w:sz="0" w:space="0" w:color="auto"/>
            <w:bottom w:val="none" w:sz="0" w:space="0" w:color="auto"/>
            <w:right w:val="none" w:sz="0" w:space="0" w:color="auto"/>
          </w:divBdr>
        </w:div>
        <w:div w:id="1375618276">
          <w:marLeft w:val="0"/>
          <w:marRight w:val="0"/>
          <w:marTop w:val="0"/>
          <w:marBottom w:val="0"/>
          <w:divBdr>
            <w:top w:val="none" w:sz="0" w:space="0" w:color="auto"/>
            <w:left w:val="none" w:sz="0" w:space="0" w:color="auto"/>
            <w:bottom w:val="none" w:sz="0" w:space="0" w:color="auto"/>
            <w:right w:val="none" w:sz="0" w:space="0" w:color="auto"/>
          </w:divBdr>
        </w:div>
        <w:div w:id="1818112969">
          <w:marLeft w:val="0"/>
          <w:marRight w:val="0"/>
          <w:marTop w:val="0"/>
          <w:marBottom w:val="0"/>
          <w:divBdr>
            <w:top w:val="none" w:sz="0" w:space="0" w:color="auto"/>
            <w:left w:val="none" w:sz="0" w:space="0" w:color="auto"/>
            <w:bottom w:val="none" w:sz="0" w:space="0" w:color="auto"/>
            <w:right w:val="none" w:sz="0" w:space="0" w:color="auto"/>
          </w:divBdr>
        </w:div>
        <w:div w:id="950085379">
          <w:marLeft w:val="0"/>
          <w:marRight w:val="0"/>
          <w:marTop w:val="0"/>
          <w:marBottom w:val="0"/>
          <w:divBdr>
            <w:top w:val="none" w:sz="0" w:space="0" w:color="auto"/>
            <w:left w:val="none" w:sz="0" w:space="0" w:color="auto"/>
            <w:bottom w:val="none" w:sz="0" w:space="0" w:color="auto"/>
            <w:right w:val="none" w:sz="0" w:space="0" w:color="auto"/>
          </w:divBdr>
        </w:div>
        <w:div w:id="548497345">
          <w:marLeft w:val="0"/>
          <w:marRight w:val="0"/>
          <w:marTop w:val="0"/>
          <w:marBottom w:val="0"/>
          <w:divBdr>
            <w:top w:val="none" w:sz="0" w:space="0" w:color="auto"/>
            <w:left w:val="none" w:sz="0" w:space="0" w:color="auto"/>
            <w:bottom w:val="none" w:sz="0" w:space="0" w:color="auto"/>
            <w:right w:val="none" w:sz="0" w:space="0" w:color="auto"/>
          </w:divBdr>
        </w:div>
        <w:div w:id="18706298">
          <w:marLeft w:val="0"/>
          <w:marRight w:val="0"/>
          <w:marTop w:val="0"/>
          <w:marBottom w:val="0"/>
          <w:divBdr>
            <w:top w:val="none" w:sz="0" w:space="0" w:color="auto"/>
            <w:left w:val="none" w:sz="0" w:space="0" w:color="auto"/>
            <w:bottom w:val="none" w:sz="0" w:space="0" w:color="auto"/>
            <w:right w:val="none" w:sz="0" w:space="0" w:color="auto"/>
          </w:divBdr>
        </w:div>
        <w:div w:id="969438549">
          <w:marLeft w:val="0"/>
          <w:marRight w:val="0"/>
          <w:marTop w:val="0"/>
          <w:marBottom w:val="0"/>
          <w:divBdr>
            <w:top w:val="none" w:sz="0" w:space="0" w:color="auto"/>
            <w:left w:val="none" w:sz="0" w:space="0" w:color="auto"/>
            <w:bottom w:val="none" w:sz="0" w:space="0" w:color="auto"/>
            <w:right w:val="none" w:sz="0" w:space="0" w:color="auto"/>
          </w:divBdr>
        </w:div>
        <w:div w:id="2043168417">
          <w:marLeft w:val="0"/>
          <w:marRight w:val="0"/>
          <w:marTop w:val="0"/>
          <w:marBottom w:val="0"/>
          <w:divBdr>
            <w:top w:val="none" w:sz="0" w:space="0" w:color="auto"/>
            <w:left w:val="none" w:sz="0" w:space="0" w:color="auto"/>
            <w:bottom w:val="none" w:sz="0" w:space="0" w:color="auto"/>
            <w:right w:val="none" w:sz="0" w:space="0" w:color="auto"/>
          </w:divBdr>
        </w:div>
        <w:div w:id="749234753">
          <w:marLeft w:val="0"/>
          <w:marRight w:val="0"/>
          <w:marTop w:val="0"/>
          <w:marBottom w:val="0"/>
          <w:divBdr>
            <w:top w:val="none" w:sz="0" w:space="0" w:color="auto"/>
            <w:left w:val="none" w:sz="0" w:space="0" w:color="auto"/>
            <w:bottom w:val="none" w:sz="0" w:space="0" w:color="auto"/>
            <w:right w:val="none" w:sz="0" w:space="0" w:color="auto"/>
          </w:divBdr>
        </w:div>
        <w:div w:id="1554001946">
          <w:marLeft w:val="0"/>
          <w:marRight w:val="0"/>
          <w:marTop w:val="0"/>
          <w:marBottom w:val="0"/>
          <w:divBdr>
            <w:top w:val="none" w:sz="0" w:space="0" w:color="auto"/>
            <w:left w:val="none" w:sz="0" w:space="0" w:color="auto"/>
            <w:bottom w:val="none" w:sz="0" w:space="0" w:color="auto"/>
            <w:right w:val="none" w:sz="0" w:space="0" w:color="auto"/>
          </w:divBdr>
        </w:div>
        <w:div w:id="2081635522">
          <w:marLeft w:val="0"/>
          <w:marRight w:val="0"/>
          <w:marTop w:val="0"/>
          <w:marBottom w:val="0"/>
          <w:divBdr>
            <w:top w:val="none" w:sz="0" w:space="0" w:color="auto"/>
            <w:left w:val="none" w:sz="0" w:space="0" w:color="auto"/>
            <w:bottom w:val="none" w:sz="0" w:space="0" w:color="auto"/>
            <w:right w:val="none" w:sz="0" w:space="0" w:color="auto"/>
          </w:divBdr>
        </w:div>
        <w:div w:id="2056271129">
          <w:marLeft w:val="0"/>
          <w:marRight w:val="0"/>
          <w:marTop w:val="0"/>
          <w:marBottom w:val="0"/>
          <w:divBdr>
            <w:top w:val="none" w:sz="0" w:space="0" w:color="auto"/>
            <w:left w:val="none" w:sz="0" w:space="0" w:color="auto"/>
            <w:bottom w:val="none" w:sz="0" w:space="0" w:color="auto"/>
            <w:right w:val="none" w:sz="0" w:space="0" w:color="auto"/>
          </w:divBdr>
        </w:div>
        <w:div w:id="710347764">
          <w:marLeft w:val="0"/>
          <w:marRight w:val="0"/>
          <w:marTop w:val="0"/>
          <w:marBottom w:val="0"/>
          <w:divBdr>
            <w:top w:val="none" w:sz="0" w:space="0" w:color="auto"/>
            <w:left w:val="none" w:sz="0" w:space="0" w:color="auto"/>
            <w:bottom w:val="none" w:sz="0" w:space="0" w:color="auto"/>
            <w:right w:val="none" w:sz="0" w:space="0" w:color="auto"/>
          </w:divBdr>
        </w:div>
        <w:div w:id="481392174">
          <w:marLeft w:val="0"/>
          <w:marRight w:val="0"/>
          <w:marTop w:val="0"/>
          <w:marBottom w:val="0"/>
          <w:divBdr>
            <w:top w:val="none" w:sz="0" w:space="0" w:color="auto"/>
            <w:left w:val="none" w:sz="0" w:space="0" w:color="auto"/>
            <w:bottom w:val="none" w:sz="0" w:space="0" w:color="auto"/>
            <w:right w:val="none" w:sz="0" w:space="0" w:color="auto"/>
          </w:divBdr>
        </w:div>
        <w:div w:id="1890410382">
          <w:marLeft w:val="0"/>
          <w:marRight w:val="0"/>
          <w:marTop w:val="0"/>
          <w:marBottom w:val="0"/>
          <w:divBdr>
            <w:top w:val="none" w:sz="0" w:space="0" w:color="auto"/>
            <w:left w:val="none" w:sz="0" w:space="0" w:color="auto"/>
            <w:bottom w:val="none" w:sz="0" w:space="0" w:color="auto"/>
            <w:right w:val="none" w:sz="0" w:space="0" w:color="auto"/>
          </w:divBdr>
        </w:div>
        <w:div w:id="1743524363">
          <w:marLeft w:val="0"/>
          <w:marRight w:val="0"/>
          <w:marTop w:val="0"/>
          <w:marBottom w:val="0"/>
          <w:divBdr>
            <w:top w:val="none" w:sz="0" w:space="0" w:color="auto"/>
            <w:left w:val="none" w:sz="0" w:space="0" w:color="auto"/>
            <w:bottom w:val="none" w:sz="0" w:space="0" w:color="auto"/>
            <w:right w:val="none" w:sz="0" w:space="0" w:color="auto"/>
          </w:divBdr>
        </w:div>
        <w:div w:id="824318463">
          <w:marLeft w:val="0"/>
          <w:marRight w:val="0"/>
          <w:marTop w:val="0"/>
          <w:marBottom w:val="0"/>
          <w:divBdr>
            <w:top w:val="none" w:sz="0" w:space="0" w:color="auto"/>
            <w:left w:val="none" w:sz="0" w:space="0" w:color="auto"/>
            <w:bottom w:val="none" w:sz="0" w:space="0" w:color="auto"/>
            <w:right w:val="none" w:sz="0" w:space="0" w:color="auto"/>
          </w:divBdr>
        </w:div>
        <w:div w:id="1699811135">
          <w:marLeft w:val="0"/>
          <w:marRight w:val="0"/>
          <w:marTop w:val="0"/>
          <w:marBottom w:val="0"/>
          <w:divBdr>
            <w:top w:val="none" w:sz="0" w:space="0" w:color="auto"/>
            <w:left w:val="none" w:sz="0" w:space="0" w:color="auto"/>
            <w:bottom w:val="none" w:sz="0" w:space="0" w:color="auto"/>
            <w:right w:val="none" w:sz="0" w:space="0" w:color="auto"/>
          </w:divBdr>
        </w:div>
        <w:div w:id="2134670651">
          <w:marLeft w:val="0"/>
          <w:marRight w:val="0"/>
          <w:marTop w:val="0"/>
          <w:marBottom w:val="0"/>
          <w:divBdr>
            <w:top w:val="none" w:sz="0" w:space="0" w:color="auto"/>
            <w:left w:val="none" w:sz="0" w:space="0" w:color="auto"/>
            <w:bottom w:val="none" w:sz="0" w:space="0" w:color="auto"/>
            <w:right w:val="none" w:sz="0" w:space="0" w:color="auto"/>
          </w:divBdr>
        </w:div>
        <w:div w:id="1692872127">
          <w:marLeft w:val="0"/>
          <w:marRight w:val="0"/>
          <w:marTop w:val="0"/>
          <w:marBottom w:val="0"/>
          <w:divBdr>
            <w:top w:val="none" w:sz="0" w:space="0" w:color="auto"/>
            <w:left w:val="none" w:sz="0" w:space="0" w:color="auto"/>
            <w:bottom w:val="none" w:sz="0" w:space="0" w:color="auto"/>
            <w:right w:val="none" w:sz="0" w:space="0" w:color="auto"/>
          </w:divBdr>
        </w:div>
        <w:div w:id="495876181">
          <w:marLeft w:val="0"/>
          <w:marRight w:val="0"/>
          <w:marTop w:val="0"/>
          <w:marBottom w:val="0"/>
          <w:divBdr>
            <w:top w:val="none" w:sz="0" w:space="0" w:color="auto"/>
            <w:left w:val="none" w:sz="0" w:space="0" w:color="auto"/>
            <w:bottom w:val="none" w:sz="0" w:space="0" w:color="auto"/>
            <w:right w:val="none" w:sz="0" w:space="0" w:color="auto"/>
          </w:divBdr>
        </w:div>
        <w:div w:id="2095855207">
          <w:marLeft w:val="0"/>
          <w:marRight w:val="0"/>
          <w:marTop w:val="0"/>
          <w:marBottom w:val="0"/>
          <w:divBdr>
            <w:top w:val="none" w:sz="0" w:space="0" w:color="auto"/>
            <w:left w:val="none" w:sz="0" w:space="0" w:color="auto"/>
            <w:bottom w:val="none" w:sz="0" w:space="0" w:color="auto"/>
            <w:right w:val="none" w:sz="0" w:space="0" w:color="auto"/>
          </w:divBdr>
        </w:div>
        <w:div w:id="740172704">
          <w:marLeft w:val="0"/>
          <w:marRight w:val="0"/>
          <w:marTop w:val="0"/>
          <w:marBottom w:val="0"/>
          <w:divBdr>
            <w:top w:val="none" w:sz="0" w:space="0" w:color="auto"/>
            <w:left w:val="none" w:sz="0" w:space="0" w:color="auto"/>
            <w:bottom w:val="none" w:sz="0" w:space="0" w:color="auto"/>
            <w:right w:val="none" w:sz="0" w:space="0" w:color="auto"/>
          </w:divBdr>
        </w:div>
        <w:div w:id="1225213514">
          <w:marLeft w:val="0"/>
          <w:marRight w:val="0"/>
          <w:marTop w:val="0"/>
          <w:marBottom w:val="0"/>
          <w:divBdr>
            <w:top w:val="none" w:sz="0" w:space="0" w:color="auto"/>
            <w:left w:val="none" w:sz="0" w:space="0" w:color="auto"/>
            <w:bottom w:val="none" w:sz="0" w:space="0" w:color="auto"/>
            <w:right w:val="none" w:sz="0" w:space="0" w:color="auto"/>
          </w:divBdr>
        </w:div>
        <w:div w:id="766774022">
          <w:marLeft w:val="0"/>
          <w:marRight w:val="0"/>
          <w:marTop w:val="0"/>
          <w:marBottom w:val="0"/>
          <w:divBdr>
            <w:top w:val="none" w:sz="0" w:space="0" w:color="auto"/>
            <w:left w:val="none" w:sz="0" w:space="0" w:color="auto"/>
            <w:bottom w:val="none" w:sz="0" w:space="0" w:color="auto"/>
            <w:right w:val="none" w:sz="0" w:space="0" w:color="auto"/>
          </w:divBdr>
        </w:div>
        <w:div w:id="1925067543">
          <w:marLeft w:val="0"/>
          <w:marRight w:val="0"/>
          <w:marTop w:val="0"/>
          <w:marBottom w:val="0"/>
          <w:divBdr>
            <w:top w:val="none" w:sz="0" w:space="0" w:color="auto"/>
            <w:left w:val="none" w:sz="0" w:space="0" w:color="auto"/>
            <w:bottom w:val="none" w:sz="0" w:space="0" w:color="auto"/>
            <w:right w:val="none" w:sz="0" w:space="0" w:color="auto"/>
          </w:divBdr>
        </w:div>
        <w:div w:id="560793666">
          <w:marLeft w:val="0"/>
          <w:marRight w:val="0"/>
          <w:marTop w:val="0"/>
          <w:marBottom w:val="0"/>
          <w:divBdr>
            <w:top w:val="none" w:sz="0" w:space="0" w:color="auto"/>
            <w:left w:val="none" w:sz="0" w:space="0" w:color="auto"/>
            <w:bottom w:val="none" w:sz="0" w:space="0" w:color="auto"/>
            <w:right w:val="none" w:sz="0" w:space="0" w:color="auto"/>
          </w:divBdr>
        </w:div>
        <w:div w:id="1518231942">
          <w:marLeft w:val="0"/>
          <w:marRight w:val="0"/>
          <w:marTop w:val="0"/>
          <w:marBottom w:val="0"/>
          <w:divBdr>
            <w:top w:val="none" w:sz="0" w:space="0" w:color="auto"/>
            <w:left w:val="none" w:sz="0" w:space="0" w:color="auto"/>
            <w:bottom w:val="none" w:sz="0" w:space="0" w:color="auto"/>
            <w:right w:val="none" w:sz="0" w:space="0" w:color="auto"/>
          </w:divBdr>
        </w:div>
        <w:div w:id="1695962853">
          <w:marLeft w:val="0"/>
          <w:marRight w:val="0"/>
          <w:marTop w:val="0"/>
          <w:marBottom w:val="0"/>
          <w:divBdr>
            <w:top w:val="none" w:sz="0" w:space="0" w:color="auto"/>
            <w:left w:val="none" w:sz="0" w:space="0" w:color="auto"/>
            <w:bottom w:val="none" w:sz="0" w:space="0" w:color="auto"/>
            <w:right w:val="none" w:sz="0" w:space="0" w:color="auto"/>
          </w:divBdr>
        </w:div>
        <w:div w:id="746027673">
          <w:marLeft w:val="0"/>
          <w:marRight w:val="0"/>
          <w:marTop w:val="0"/>
          <w:marBottom w:val="0"/>
          <w:divBdr>
            <w:top w:val="none" w:sz="0" w:space="0" w:color="auto"/>
            <w:left w:val="none" w:sz="0" w:space="0" w:color="auto"/>
            <w:bottom w:val="none" w:sz="0" w:space="0" w:color="auto"/>
            <w:right w:val="none" w:sz="0" w:space="0" w:color="auto"/>
          </w:divBdr>
        </w:div>
        <w:div w:id="1602494301">
          <w:marLeft w:val="0"/>
          <w:marRight w:val="0"/>
          <w:marTop w:val="0"/>
          <w:marBottom w:val="0"/>
          <w:divBdr>
            <w:top w:val="none" w:sz="0" w:space="0" w:color="auto"/>
            <w:left w:val="none" w:sz="0" w:space="0" w:color="auto"/>
            <w:bottom w:val="none" w:sz="0" w:space="0" w:color="auto"/>
            <w:right w:val="none" w:sz="0" w:space="0" w:color="auto"/>
          </w:divBdr>
        </w:div>
        <w:div w:id="1008756778">
          <w:marLeft w:val="0"/>
          <w:marRight w:val="0"/>
          <w:marTop w:val="0"/>
          <w:marBottom w:val="0"/>
          <w:divBdr>
            <w:top w:val="none" w:sz="0" w:space="0" w:color="auto"/>
            <w:left w:val="none" w:sz="0" w:space="0" w:color="auto"/>
            <w:bottom w:val="none" w:sz="0" w:space="0" w:color="auto"/>
            <w:right w:val="none" w:sz="0" w:space="0" w:color="auto"/>
          </w:divBdr>
        </w:div>
        <w:div w:id="773133851">
          <w:marLeft w:val="0"/>
          <w:marRight w:val="0"/>
          <w:marTop w:val="0"/>
          <w:marBottom w:val="0"/>
          <w:divBdr>
            <w:top w:val="none" w:sz="0" w:space="0" w:color="auto"/>
            <w:left w:val="none" w:sz="0" w:space="0" w:color="auto"/>
            <w:bottom w:val="none" w:sz="0" w:space="0" w:color="auto"/>
            <w:right w:val="none" w:sz="0" w:space="0" w:color="auto"/>
          </w:divBdr>
        </w:div>
        <w:div w:id="91823378">
          <w:marLeft w:val="0"/>
          <w:marRight w:val="0"/>
          <w:marTop w:val="0"/>
          <w:marBottom w:val="0"/>
          <w:divBdr>
            <w:top w:val="none" w:sz="0" w:space="0" w:color="auto"/>
            <w:left w:val="none" w:sz="0" w:space="0" w:color="auto"/>
            <w:bottom w:val="none" w:sz="0" w:space="0" w:color="auto"/>
            <w:right w:val="none" w:sz="0" w:space="0" w:color="auto"/>
          </w:divBdr>
        </w:div>
        <w:div w:id="1409304319">
          <w:marLeft w:val="0"/>
          <w:marRight w:val="0"/>
          <w:marTop w:val="0"/>
          <w:marBottom w:val="0"/>
          <w:divBdr>
            <w:top w:val="none" w:sz="0" w:space="0" w:color="auto"/>
            <w:left w:val="none" w:sz="0" w:space="0" w:color="auto"/>
            <w:bottom w:val="none" w:sz="0" w:space="0" w:color="auto"/>
            <w:right w:val="none" w:sz="0" w:space="0" w:color="auto"/>
          </w:divBdr>
        </w:div>
        <w:div w:id="1406684595">
          <w:marLeft w:val="0"/>
          <w:marRight w:val="0"/>
          <w:marTop w:val="0"/>
          <w:marBottom w:val="0"/>
          <w:divBdr>
            <w:top w:val="none" w:sz="0" w:space="0" w:color="auto"/>
            <w:left w:val="none" w:sz="0" w:space="0" w:color="auto"/>
            <w:bottom w:val="none" w:sz="0" w:space="0" w:color="auto"/>
            <w:right w:val="none" w:sz="0" w:space="0" w:color="auto"/>
          </w:divBdr>
        </w:div>
        <w:div w:id="2095734561">
          <w:marLeft w:val="0"/>
          <w:marRight w:val="0"/>
          <w:marTop w:val="0"/>
          <w:marBottom w:val="0"/>
          <w:divBdr>
            <w:top w:val="none" w:sz="0" w:space="0" w:color="auto"/>
            <w:left w:val="none" w:sz="0" w:space="0" w:color="auto"/>
            <w:bottom w:val="none" w:sz="0" w:space="0" w:color="auto"/>
            <w:right w:val="none" w:sz="0" w:space="0" w:color="auto"/>
          </w:divBdr>
        </w:div>
        <w:div w:id="536966195">
          <w:marLeft w:val="0"/>
          <w:marRight w:val="0"/>
          <w:marTop w:val="0"/>
          <w:marBottom w:val="0"/>
          <w:divBdr>
            <w:top w:val="none" w:sz="0" w:space="0" w:color="auto"/>
            <w:left w:val="none" w:sz="0" w:space="0" w:color="auto"/>
            <w:bottom w:val="none" w:sz="0" w:space="0" w:color="auto"/>
            <w:right w:val="none" w:sz="0" w:space="0" w:color="auto"/>
          </w:divBdr>
        </w:div>
        <w:div w:id="1750925643">
          <w:marLeft w:val="0"/>
          <w:marRight w:val="0"/>
          <w:marTop w:val="0"/>
          <w:marBottom w:val="0"/>
          <w:divBdr>
            <w:top w:val="none" w:sz="0" w:space="0" w:color="auto"/>
            <w:left w:val="none" w:sz="0" w:space="0" w:color="auto"/>
            <w:bottom w:val="none" w:sz="0" w:space="0" w:color="auto"/>
            <w:right w:val="none" w:sz="0" w:space="0" w:color="auto"/>
          </w:divBdr>
        </w:div>
        <w:div w:id="526530388">
          <w:marLeft w:val="0"/>
          <w:marRight w:val="0"/>
          <w:marTop w:val="0"/>
          <w:marBottom w:val="0"/>
          <w:divBdr>
            <w:top w:val="none" w:sz="0" w:space="0" w:color="auto"/>
            <w:left w:val="none" w:sz="0" w:space="0" w:color="auto"/>
            <w:bottom w:val="none" w:sz="0" w:space="0" w:color="auto"/>
            <w:right w:val="none" w:sz="0" w:space="0" w:color="auto"/>
          </w:divBdr>
        </w:div>
        <w:div w:id="713309248">
          <w:marLeft w:val="0"/>
          <w:marRight w:val="0"/>
          <w:marTop w:val="0"/>
          <w:marBottom w:val="0"/>
          <w:divBdr>
            <w:top w:val="none" w:sz="0" w:space="0" w:color="auto"/>
            <w:left w:val="none" w:sz="0" w:space="0" w:color="auto"/>
            <w:bottom w:val="none" w:sz="0" w:space="0" w:color="auto"/>
            <w:right w:val="none" w:sz="0" w:space="0" w:color="auto"/>
          </w:divBdr>
        </w:div>
        <w:div w:id="69237356">
          <w:marLeft w:val="0"/>
          <w:marRight w:val="0"/>
          <w:marTop w:val="0"/>
          <w:marBottom w:val="0"/>
          <w:divBdr>
            <w:top w:val="none" w:sz="0" w:space="0" w:color="auto"/>
            <w:left w:val="none" w:sz="0" w:space="0" w:color="auto"/>
            <w:bottom w:val="none" w:sz="0" w:space="0" w:color="auto"/>
            <w:right w:val="none" w:sz="0" w:space="0" w:color="auto"/>
          </w:divBdr>
        </w:div>
        <w:div w:id="941452061">
          <w:marLeft w:val="0"/>
          <w:marRight w:val="0"/>
          <w:marTop w:val="0"/>
          <w:marBottom w:val="0"/>
          <w:divBdr>
            <w:top w:val="none" w:sz="0" w:space="0" w:color="auto"/>
            <w:left w:val="none" w:sz="0" w:space="0" w:color="auto"/>
            <w:bottom w:val="none" w:sz="0" w:space="0" w:color="auto"/>
            <w:right w:val="none" w:sz="0" w:space="0" w:color="auto"/>
          </w:divBdr>
        </w:div>
        <w:div w:id="1355962969">
          <w:marLeft w:val="0"/>
          <w:marRight w:val="0"/>
          <w:marTop w:val="0"/>
          <w:marBottom w:val="0"/>
          <w:divBdr>
            <w:top w:val="none" w:sz="0" w:space="0" w:color="auto"/>
            <w:left w:val="none" w:sz="0" w:space="0" w:color="auto"/>
            <w:bottom w:val="none" w:sz="0" w:space="0" w:color="auto"/>
            <w:right w:val="none" w:sz="0" w:space="0" w:color="auto"/>
          </w:divBdr>
        </w:div>
        <w:div w:id="698433984">
          <w:marLeft w:val="0"/>
          <w:marRight w:val="0"/>
          <w:marTop w:val="0"/>
          <w:marBottom w:val="0"/>
          <w:divBdr>
            <w:top w:val="none" w:sz="0" w:space="0" w:color="auto"/>
            <w:left w:val="none" w:sz="0" w:space="0" w:color="auto"/>
            <w:bottom w:val="none" w:sz="0" w:space="0" w:color="auto"/>
            <w:right w:val="none" w:sz="0" w:space="0" w:color="auto"/>
          </w:divBdr>
        </w:div>
        <w:div w:id="2031487142">
          <w:marLeft w:val="0"/>
          <w:marRight w:val="0"/>
          <w:marTop w:val="0"/>
          <w:marBottom w:val="0"/>
          <w:divBdr>
            <w:top w:val="none" w:sz="0" w:space="0" w:color="auto"/>
            <w:left w:val="none" w:sz="0" w:space="0" w:color="auto"/>
            <w:bottom w:val="none" w:sz="0" w:space="0" w:color="auto"/>
            <w:right w:val="none" w:sz="0" w:space="0" w:color="auto"/>
          </w:divBdr>
        </w:div>
        <w:div w:id="1188986320">
          <w:marLeft w:val="0"/>
          <w:marRight w:val="0"/>
          <w:marTop w:val="0"/>
          <w:marBottom w:val="0"/>
          <w:divBdr>
            <w:top w:val="none" w:sz="0" w:space="0" w:color="auto"/>
            <w:left w:val="none" w:sz="0" w:space="0" w:color="auto"/>
            <w:bottom w:val="none" w:sz="0" w:space="0" w:color="auto"/>
            <w:right w:val="none" w:sz="0" w:space="0" w:color="auto"/>
          </w:divBdr>
        </w:div>
        <w:div w:id="883756905">
          <w:marLeft w:val="0"/>
          <w:marRight w:val="0"/>
          <w:marTop w:val="0"/>
          <w:marBottom w:val="0"/>
          <w:divBdr>
            <w:top w:val="none" w:sz="0" w:space="0" w:color="auto"/>
            <w:left w:val="none" w:sz="0" w:space="0" w:color="auto"/>
            <w:bottom w:val="none" w:sz="0" w:space="0" w:color="auto"/>
            <w:right w:val="none" w:sz="0" w:space="0" w:color="auto"/>
          </w:divBdr>
        </w:div>
        <w:div w:id="1164664157">
          <w:marLeft w:val="0"/>
          <w:marRight w:val="0"/>
          <w:marTop w:val="0"/>
          <w:marBottom w:val="0"/>
          <w:divBdr>
            <w:top w:val="none" w:sz="0" w:space="0" w:color="auto"/>
            <w:left w:val="none" w:sz="0" w:space="0" w:color="auto"/>
            <w:bottom w:val="none" w:sz="0" w:space="0" w:color="auto"/>
            <w:right w:val="none" w:sz="0" w:space="0" w:color="auto"/>
          </w:divBdr>
        </w:div>
        <w:div w:id="1767266716">
          <w:marLeft w:val="0"/>
          <w:marRight w:val="0"/>
          <w:marTop w:val="0"/>
          <w:marBottom w:val="0"/>
          <w:divBdr>
            <w:top w:val="none" w:sz="0" w:space="0" w:color="auto"/>
            <w:left w:val="none" w:sz="0" w:space="0" w:color="auto"/>
            <w:bottom w:val="none" w:sz="0" w:space="0" w:color="auto"/>
            <w:right w:val="none" w:sz="0" w:space="0" w:color="auto"/>
          </w:divBdr>
        </w:div>
        <w:div w:id="1300115718">
          <w:marLeft w:val="0"/>
          <w:marRight w:val="0"/>
          <w:marTop w:val="0"/>
          <w:marBottom w:val="0"/>
          <w:divBdr>
            <w:top w:val="none" w:sz="0" w:space="0" w:color="auto"/>
            <w:left w:val="none" w:sz="0" w:space="0" w:color="auto"/>
            <w:bottom w:val="none" w:sz="0" w:space="0" w:color="auto"/>
            <w:right w:val="none" w:sz="0" w:space="0" w:color="auto"/>
          </w:divBdr>
        </w:div>
        <w:div w:id="1133910014">
          <w:marLeft w:val="0"/>
          <w:marRight w:val="0"/>
          <w:marTop w:val="0"/>
          <w:marBottom w:val="0"/>
          <w:divBdr>
            <w:top w:val="none" w:sz="0" w:space="0" w:color="auto"/>
            <w:left w:val="none" w:sz="0" w:space="0" w:color="auto"/>
            <w:bottom w:val="none" w:sz="0" w:space="0" w:color="auto"/>
            <w:right w:val="none" w:sz="0" w:space="0" w:color="auto"/>
          </w:divBdr>
        </w:div>
        <w:div w:id="183518193">
          <w:marLeft w:val="0"/>
          <w:marRight w:val="0"/>
          <w:marTop w:val="0"/>
          <w:marBottom w:val="0"/>
          <w:divBdr>
            <w:top w:val="none" w:sz="0" w:space="0" w:color="auto"/>
            <w:left w:val="none" w:sz="0" w:space="0" w:color="auto"/>
            <w:bottom w:val="none" w:sz="0" w:space="0" w:color="auto"/>
            <w:right w:val="none" w:sz="0" w:space="0" w:color="auto"/>
          </w:divBdr>
        </w:div>
        <w:div w:id="506866201">
          <w:marLeft w:val="0"/>
          <w:marRight w:val="0"/>
          <w:marTop w:val="0"/>
          <w:marBottom w:val="0"/>
          <w:divBdr>
            <w:top w:val="none" w:sz="0" w:space="0" w:color="auto"/>
            <w:left w:val="none" w:sz="0" w:space="0" w:color="auto"/>
            <w:bottom w:val="none" w:sz="0" w:space="0" w:color="auto"/>
            <w:right w:val="none" w:sz="0" w:space="0" w:color="auto"/>
          </w:divBdr>
        </w:div>
        <w:div w:id="620765702">
          <w:marLeft w:val="0"/>
          <w:marRight w:val="0"/>
          <w:marTop w:val="0"/>
          <w:marBottom w:val="0"/>
          <w:divBdr>
            <w:top w:val="none" w:sz="0" w:space="0" w:color="auto"/>
            <w:left w:val="none" w:sz="0" w:space="0" w:color="auto"/>
            <w:bottom w:val="none" w:sz="0" w:space="0" w:color="auto"/>
            <w:right w:val="none" w:sz="0" w:space="0" w:color="auto"/>
          </w:divBdr>
        </w:div>
        <w:div w:id="1524054814">
          <w:marLeft w:val="0"/>
          <w:marRight w:val="0"/>
          <w:marTop w:val="0"/>
          <w:marBottom w:val="0"/>
          <w:divBdr>
            <w:top w:val="none" w:sz="0" w:space="0" w:color="auto"/>
            <w:left w:val="none" w:sz="0" w:space="0" w:color="auto"/>
            <w:bottom w:val="none" w:sz="0" w:space="0" w:color="auto"/>
            <w:right w:val="none" w:sz="0" w:space="0" w:color="auto"/>
          </w:divBdr>
        </w:div>
        <w:div w:id="92013999">
          <w:marLeft w:val="0"/>
          <w:marRight w:val="0"/>
          <w:marTop w:val="0"/>
          <w:marBottom w:val="0"/>
          <w:divBdr>
            <w:top w:val="none" w:sz="0" w:space="0" w:color="auto"/>
            <w:left w:val="none" w:sz="0" w:space="0" w:color="auto"/>
            <w:bottom w:val="none" w:sz="0" w:space="0" w:color="auto"/>
            <w:right w:val="none" w:sz="0" w:space="0" w:color="auto"/>
          </w:divBdr>
        </w:div>
        <w:div w:id="141776412">
          <w:marLeft w:val="0"/>
          <w:marRight w:val="0"/>
          <w:marTop w:val="0"/>
          <w:marBottom w:val="0"/>
          <w:divBdr>
            <w:top w:val="none" w:sz="0" w:space="0" w:color="auto"/>
            <w:left w:val="none" w:sz="0" w:space="0" w:color="auto"/>
            <w:bottom w:val="none" w:sz="0" w:space="0" w:color="auto"/>
            <w:right w:val="none" w:sz="0" w:space="0" w:color="auto"/>
          </w:divBdr>
        </w:div>
        <w:div w:id="606229324">
          <w:marLeft w:val="0"/>
          <w:marRight w:val="0"/>
          <w:marTop w:val="0"/>
          <w:marBottom w:val="0"/>
          <w:divBdr>
            <w:top w:val="none" w:sz="0" w:space="0" w:color="auto"/>
            <w:left w:val="none" w:sz="0" w:space="0" w:color="auto"/>
            <w:bottom w:val="none" w:sz="0" w:space="0" w:color="auto"/>
            <w:right w:val="none" w:sz="0" w:space="0" w:color="auto"/>
          </w:divBdr>
        </w:div>
        <w:div w:id="490606243">
          <w:marLeft w:val="0"/>
          <w:marRight w:val="0"/>
          <w:marTop w:val="0"/>
          <w:marBottom w:val="0"/>
          <w:divBdr>
            <w:top w:val="none" w:sz="0" w:space="0" w:color="auto"/>
            <w:left w:val="none" w:sz="0" w:space="0" w:color="auto"/>
            <w:bottom w:val="none" w:sz="0" w:space="0" w:color="auto"/>
            <w:right w:val="none" w:sz="0" w:space="0" w:color="auto"/>
          </w:divBdr>
        </w:div>
        <w:div w:id="388915942">
          <w:marLeft w:val="0"/>
          <w:marRight w:val="0"/>
          <w:marTop w:val="0"/>
          <w:marBottom w:val="0"/>
          <w:divBdr>
            <w:top w:val="none" w:sz="0" w:space="0" w:color="auto"/>
            <w:left w:val="none" w:sz="0" w:space="0" w:color="auto"/>
            <w:bottom w:val="none" w:sz="0" w:space="0" w:color="auto"/>
            <w:right w:val="none" w:sz="0" w:space="0" w:color="auto"/>
          </w:divBdr>
        </w:div>
        <w:div w:id="798038006">
          <w:marLeft w:val="0"/>
          <w:marRight w:val="0"/>
          <w:marTop w:val="0"/>
          <w:marBottom w:val="0"/>
          <w:divBdr>
            <w:top w:val="none" w:sz="0" w:space="0" w:color="auto"/>
            <w:left w:val="none" w:sz="0" w:space="0" w:color="auto"/>
            <w:bottom w:val="none" w:sz="0" w:space="0" w:color="auto"/>
            <w:right w:val="none" w:sz="0" w:space="0" w:color="auto"/>
          </w:divBdr>
        </w:div>
        <w:div w:id="1276133792">
          <w:marLeft w:val="0"/>
          <w:marRight w:val="0"/>
          <w:marTop w:val="0"/>
          <w:marBottom w:val="0"/>
          <w:divBdr>
            <w:top w:val="none" w:sz="0" w:space="0" w:color="auto"/>
            <w:left w:val="none" w:sz="0" w:space="0" w:color="auto"/>
            <w:bottom w:val="none" w:sz="0" w:space="0" w:color="auto"/>
            <w:right w:val="none" w:sz="0" w:space="0" w:color="auto"/>
          </w:divBdr>
        </w:div>
      </w:divsChild>
    </w:div>
    <w:div w:id="787353125">
      <w:marLeft w:val="0"/>
      <w:marRight w:val="0"/>
      <w:marTop w:val="0"/>
      <w:marBottom w:val="0"/>
      <w:divBdr>
        <w:top w:val="none" w:sz="0" w:space="0" w:color="auto"/>
        <w:left w:val="none" w:sz="0" w:space="0" w:color="auto"/>
        <w:bottom w:val="none" w:sz="0" w:space="0" w:color="auto"/>
        <w:right w:val="none" w:sz="0" w:space="0" w:color="auto"/>
      </w:divBdr>
    </w:div>
    <w:div w:id="788546689">
      <w:marLeft w:val="0"/>
      <w:marRight w:val="0"/>
      <w:marTop w:val="0"/>
      <w:marBottom w:val="0"/>
      <w:divBdr>
        <w:top w:val="none" w:sz="0" w:space="0" w:color="auto"/>
        <w:left w:val="none" w:sz="0" w:space="0" w:color="auto"/>
        <w:bottom w:val="none" w:sz="0" w:space="0" w:color="auto"/>
        <w:right w:val="none" w:sz="0" w:space="0" w:color="auto"/>
      </w:divBdr>
    </w:div>
    <w:div w:id="788552194">
      <w:marLeft w:val="0"/>
      <w:marRight w:val="0"/>
      <w:marTop w:val="0"/>
      <w:marBottom w:val="0"/>
      <w:divBdr>
        <w:top w:val="none" w:sz="0" w:space="0" w:color="auto"/>
        <w:left w:val="none" w:sz="0" w:space="0" w:color="auto"/>
        <w:bottom w:val="none" w:sz="0" w:space="0" w:color="auto"/>
        <w:right w:val="none" w:sz="0" w:space="0" w:color="auto"/>
      </w:divBdr>
    </w:div>
    <w:div w:id="789712197">
      <w:marLeft w:val="0"/>
      <w:marRight w:val="0"/>
      <w:marTop w:val="0"/>
      <w:marBottom w:val="0"/>
      <w:divBdr>
        <w:top w:val="none" w:sz="0" w:space="0" w:color="auto"/>
        <w:left w:val="none" w:sz="0" w:space="0" w:color="auto"/>
        <w:bottom w:val="none" w:sz="0" w:space="0" w:color="auto"/>
        <w:right w:val="none" w:sz="0" w:space="0" w:color="auto"/>
      </w:divBdr>
    </w:div>
    <w:div w:id="789980670">
      <w:marLeft w:val="0"/>
      <w:marRight w:val="0"/>
      <w:marTop w:val="0"/>
      <w:marBottom w:val="0"/>
      <w:divBdr>
        <w:top w:val="none" w:sz="0" w:space="0" w:color="auto"/>
        <w:left w:val="none" w:sz="0" w:space="0" w:color="auto"/>
        <w:bottom w:val="none" w:sz="0" w:space="0" w:color="auto"/>
        <w:right w:val="none" w:sz="0" w:space="0" w:color="auto"/>
      </w:divBdr>
    </w:div>
    <w:div w:id="790053510">
      <w:marLeft w:val="0"/>
      <w:marRight w:val="0"/>
      <w:marTop w:val="0"/>
      <w:marBottom w:val="0"/>
      <w:divBdr>
        <w:top w:val="none" w:sz="0" w:space="0" w:color="auto"/>
        <w:left w:val="none" w:sz="0" w:space="0" w:color="auto"/>
        <w:bottom w:val="none" w:sz="0" w:space="0" w:color="auto"/>
        <w:right w:val="none" w:sz="0" w:space="0" w:color="auto"/>
      </w:divBdr>
    </w:div>
    <w:div w:id="790169794">
      <w:marLeft w:val="0"/>
      <w:marRight w:val="0"/>
      <w:marTop w:val="0"/>
      <w:marBottom w:val="0"/>
      <w:divBdr>
        <w:top w:val="none" w:sz="0" w:space="0" w:color="auto"/>
        <w:left w:val="none" w:sz="0" w:space="0" w:color="auto"/>
        <w:bottom w:val="none" w:sz="0" w:space="0" w:color="auto"/>
        <w:right w:val="none" w:sz="0" w:space="0" w:color="auto"/>
      </w:divBdr>
    </w:div>
    <w:div w:id="791167718">
      <w:marLeft w:val="0"/>
      <w:marRight w:val="0"/>
      <w:marTop w:val="0"/>
      <w:marBottom w:val="0"/>
      <w:divBdr>
        <w:top w:val="none" w:sz="0" w:space="0" w:color="auto"/>
        <w:left w:val="none" w:sz="0" w:space="0" w:color="auto"/>
        <w:bottom w:val="none" w:sz="0" w:space="0" w:color="auto"/>
        <w:right w:val="none" w:sz="0" w:space="0" w:color="auto"/>
      </w:divBdr>
    </w:div>
    <w:div w:id="792748364">
      <w:marLeft w:val="0"/>
      <w:marRight w:val="0"/>
      <w:marTop w:val="0"/>
      <w:marBottom w:val="0"/>
      <w:divBdr>
        <w:top w:val="none" w:sz="0" w:space="0" w:color="auto"/>
        <w:left w:val="none" w:sz="0" w:space="0" w:color="auto"/>
        <w:bottom w:val="none" w:sz="0" w:space="0" w:color="auto"/>
        <w:right w:val="none" w:sz="0" w:space="0" w:color="auto"/>
      </w:divBdr>
    </w:div>
    <w:div w:id="797408231">
      <w:marLeft w:val="0"/>
      <w:marRight w:val="0"/>
      <w:marTop w:val="0"/>
      <w:marBottom w:val="0"/>
      <w:divBdr>
        <w:top w:val="none" w:sz="0" w:space="0" w:color="auto"/>
        <w:left w:val="none" w:sz="0" w:space="0" w:color="auto"/>
        <w:bottom w:val="none" w:sz="0" w:space="0" w:color="auto"/>
        <w:right w:val="none" w:sz="0" w:space="0" w:color="auto"/>
      </w:divBdr>
    </w:div>
    <w:div w:id="797649622">
      <w:marLeft w:val="0"/>
      <w:marRight w:val="0"/>
      <w:marTop w:val="0"/>
      <w:marBottom w:val="0"/>
      <w:divBdr>
        <w:top w:val="none" w:sz="0" w:space="0" w:color="auto"/>
        <w:left w:val="none" w:sz="0" w:space="0" w:color="auto"/>
        <w:bottom w:val="none" w:sz="0" w:space="0" w:color="auto"/>
        <w:right w:val="none" w:sz="0" w:space="0" w:color="auto"/>
      </w:divBdr>
      <w:divsChild>
        <w:div w:id="1798377104">
          <w:marLeft w:val="0"/>
          <w:marRight w:val="0"/>
          <w:marTop w:val="0"/>
          <w:marBottom w:val="0"/>
          <w:divBdr>
            <w:top w:val="none" w:sz="0" w:space="0" w:color="auto"/>
            <w:left w:val="none" w:sz="0" w:space="0" w:color="auto"/>
            <w:bottom w:val="none" w:sz="0" w:space="0" w:color="auto"/>
            <w:right w:val="none" w:sz="0" w:space="0" w:color="auto"/>
          </w:divBdr>
          <w:divsChild>
            <w:div w:id="1980836355">
              <w:marLeft w:val="0"/>
              <w:marRight w:val="0"/>
              <w:marTop w:val="0"/>
              <w:marBottom w:val="0"/>
              <w:divBdr>
                <w:top w:val="none" w:sz="0" w:space="0" w:color="auto"/>
                <w:left w:val="none" w:sz="0" w:space="0" w:color="auto"/>
                <w:bottom w:val="none" w:sz="0" w:space="0" w:color="auto"/>
                <w:right w:val="none" w:sz="0" w:space="0" w:color="auto"/>
              </w:divBdr>
            </w:div>
            <w:div w:id="1128276251">
              <w:marLeft w:val="0"/>
              <w:marRight w:val="0"/>
              <w:marTop w:val="0"/>
              <w:marBottom w:val="0"/>
              <w:divBdr>
                <w:top w:val="none" w:sz="0" w:space="0" w:color="auto"/>
                <w:left w:val="none" w:sz="0" w:space="0" w:color="auto"/>
                <w:bottom w:val="none" w:sz="0" w:space="0" w:color="auto"/>
                <w:right w:val="none" w:sz="0" w:space="0" w:color="auto"/>
              </w:divBdr>
            </w:div>
            <w:div w:id="168176210">
              <w:marLeft w:val="0"/>
              <w:marRight w:val="0"/>
              <w:marTop w:val="0"/>
              <w:marBottom w:val="0"/>
              <w:divBdr>
                <w:top w:val="none" w:sz="0" w:space="0" w:color="auto"/>
                <w:left w:val="none" w:sz="0" w:space="0" w:color="auto"/>
                <w:bottom w:val="none" w:sz="0" w:space="0" w:color="auto"/>
                <w:right w:val="none" w:sz="0" w:space="0" w:color="auto"/>
              </w:divBdr>
            </w:div>
            <w:div w:id="508061114">
              <w:marLeft w:val="0"/>
              <w:marRight w:val="0"/>
              <w:marTop w:val="0"/>
              <w:marBottom w:val="0"/>
              <w:divBdr>
                <w:top w:val="none" w:sz="0" w:space="0" w:color="auto"/>
                <w:left w:val="none" w:sz="0" w:space="0" w:color="auto"/>
                <w:bottom w:val="none" w:sz="0" w:space="0" w:color="auto"/>
                <w:right w:val="none" w:sz="0" w:space="0" w:color="auto"/>
              </w:divBdr>
            </w:div>
            <w:div w:id="1102144327">
              <w:marLeft w:val="0"/>
              <w:marRight w:val="0"/>
              <w:marTop w:val="0"/>
              <w:marBottom w:val="0"/>
              <w:divBdr>
                <w:top w:val="none" w:sz="0" w:space="0" w:color="auto"/>
                <w:left w:val="none" w:sz="0" w:space="0" w:color="auto"/>
                <w:bottom w:val="none" w:sz="0" w:space="0" w:color="auto"/>
                <w:right w:val="none" w:sz="0" w:space="0" w:color="auto"/>
              </w:divBdr>
            </w:div>
            <w:div w:id="1114402311">
              <w:marLeft w:val="0"/>
              <w:marRight w:val="0"/>
              <w:marTop w:val="0"/>
              <w:marBottom w:val="0"/>
              <w:divBdr>
                <w:top w:val="none" w:sz="0" w:space="0" w:color="auto"/>
                <w:left w:val="none" w:sz="0" w:space="0" w:color="auto"/>
                <w:bottom w:val="none" w:sz="0" w:space="0" w:color="auto"/>
                <w:right w:val="none" w:sz="0" w:space="0" w:color="auto"/>
              </w:divBdr>
            </w:div>
            <w:div w:id="515703234">
              <w:marLeft w:val="0"/>
              <w:marRight w:val="0"/>
              <w:marTop w:val="0"/>
              <w:marBottom w:val="0"/>
              <w:divBdr>
                <w:top w:val="none" w:sz="0" w:space="0" w:color="auto"/>
                <w:left w:val="none" w:sz="0" w:space="0" w:color="auto"/>
                <w:bottom w:val="none" w:sz="0" w:space="0" w:color="auto"/>
                <w:right w:val="none" w:sz="0" w:space="0" w:color="auto"/>
              </w:divBdr>
            </w:div>
            <w:div w:id="2050451205">
              <w:marLeft w:val="0"/>
              <w:marRight w:val="0"/>
              <w:marTop w:val="0"/>
              <w:marBottom w:val="0"/>
              <w:divBdr>
                <w:top w:val="none" w:sz="0" w:space="0" w:color="auto"/>
                <w:left w:val="none" w:sz="0" w:space="0" w:color="auto"/>
                <w:bottom w:val="none" w:sz="0" w:space="0" w:color="auto"/>
                <w:right w:val="none" w:sz="0" w:space="0" w:color="auto"/>
              </w:divBdr>
            </w:div>
            <w:div w:id="1523057936">
              <w:marLeft w:val="0"/>
              <w:marRight w:val="0"/>
              <w:marTop w:val="0"/>
              <w:marBottom w:val="0"/>
              <w:divBdr>
                <w:top w:val="none" w:sz="0" w:space="0" w:color="auto"/>
                <w:left w:val="none" w:sz="0" w:space="0" w:color="auto"/>
                <w:bottom w:val="none" w:sz="0" w:space="0" w:color="auto"/>
                <w:right w:val="none" w:sz="0" w:space="0" w:color="auto"/>
              </w:divBdr>
            </w:div>
            <w:div w:id="1394935679">
              <w:marLeft w:val="0"/>
              <w:marRight w:val="0"/>
              <w:marTop w:val="0"/>
              <w:marBottom w:val="0"/>
              <w:divBdr>
                <w:top w:val="none" w:sz="0" w:space="0" w:color="auto"/>
                <w:left w:val="none" w:sz="0" w:space="0" w:color="auto"/>
                <w:bottom w:val="none" w:sz="0" w:space="0" w:color="auto"/>
                <w:right w:val="none" w:sz="0" w:space="0" w:color="auto"/>
              </w:divBdr>
            </w:div>
            <w:div w:id="695547014">
              <w:marLeft w:val="0"/>
              <w:marRight w:val="0"/>
              <w:marTop w:val="0"/>
              <w:marBottom w:val="0"/>
              <w:divBdr>
                <w:top w:val="none" w:sz="0" w:space="0" w:color="auto"/>
                <w:left w:val="none" w:sz="0" w:space="0" w:color="auto"/>
                <w:bottom w:val="none" w:sz="0" w:space="0" w:color="auto"/>
                <w:right w:val="none" w:sz="0" w:space="0" w:color="auto"/>
              </w:divBdr>
            </w:div>
            <w:div w:id="51084268">
              <w:marLeft w:val="0"/>
              <w:marRight w:val="0"/>
              <w:marTop w:val="0"/>
              <w:marBottom w:val="0"/>
              <w:divBdr>
                <w:top w:val="none" w:sz="0" w:space="0" w:color="auto"/>
                <w:left w:val="none" w:sz="0" w:space="0" w:color="auto"/>
                <w:bottom w:val="none" w:sz="0" w:space="0" w:color="auto"/>
                <w:right w:val="none" w:sz="0" w:space="0" w:color="auto"/>
              </w:divBdr>
            </w:div>
            <w:div w:id="1279265280">
              <w:marLeft w:val="0"/>
              <w:marRight w:val="0"/>
              <w:marTop w:val="0"/>
              <w:marBottom w:val="0"/>
              <w:divBdr>
                <w:top w:val="none" w:sz="0" w:space="0" w:color="auto"/>
                <w:left w:val="none" w:sz="0" w:space="0" w:color="auto"/>
                <w:bottom w:val="none" w:sz="0" w:space="0" w:color="auto"/>
                <w:right w:val="none" w:sz="0" w:space="0" w:color="auto"/>
              </w:divBdr>
            </w:div>
            <w:div w:id="445462774">
              <w:marLeft w:val="0"/>
              <w:marRight w:val="0"/>
              <w:marTop w:val="0"/>
              <w:marBottom w:val="0"/>
              <w:divBdr>
                <w:top w:val="none" w:sz="0" w:space="0" w:color="auto"/>
                <w:left w:val="none" w:sz="0" w:space="0" w:color="auto"/>
                <w:bottom w:val="none" w:sz="0" w:space="0" w:color="auto"/>
                <w:right w:val="none" w:sz="0" w:space="0" w:color="auto"/>
              </w:divBdr>
            </w:div>
            <w:div w:id="1508518843">
              <w:marLeft w:val="0"/>
              <w:marRight w:val="0"/>
              <w:marTop w:val="0"/>
              <w:marBottom w:val="0"/>
              <w:divBdr>
                <w:top w:val="none" w:sz="0" w:space="0" w:color="auto"/>
                <w:left w:val="none" w:sz="0" w:space="0" w:color="auto"/>
                <w:bottom w:val="none" w:sz="0" w:space="0" w:color="auto"/>
                <w:right w:val="none" w:sz="0" w:space="0" w:color="auto"/>
              </w:divBdr>
            </w:div>
            <w:div w:id="863320586">
              <w:marLeft w:val="0"/>
              <w:marRight w:val="0"/>
              <w:marTop w:val="0"/>
              <w:marBottom w:val="0"/>
              <w:divBdr>
                <w:top w:val="none" w:sz="0" w:space="0" w:color="auto"/>
                <w:left w:val="none" w:sz="0" w:space="0" w:color="auto"/>
                <w:bottom w:val="none" w:sz="0" w:space="0" w:color="auto"/>
                <w:right w:val="none" w:sz="0" w:space="0" w:color="auto"/>
              </w:divBdr>
            </w:div>
            <w:div w:id="626203841">
              <w:marLeft w:val="0"/>
              <w:marRight w:val="0"/>
              <w:marTop w:val="0"/>
              <w:marBottom w:val="0"/>
              <w:divBdr>
                <w:top w:val="none" w:sz="0" w:space="0" w:color="auto"/>
                <w:left w:val="none" w:sz="0" w:space="0" w:color="auto"/>
                <w:bottom w:val="none" w:sz="0" w:space="0" w:color="auto"/>
                <w:right w:val="none" w:sz="0" w:space="0" w:color="auto"/>
              </w:divBdr>
            </w:div>
            <w:div w:id="406998582">
              <w:marLeft w:val="0"/>
              <w:marRight w:val="0"/>
              <w:marTop w:val="0"/>
              <w:marBottom w:val="0"/>
              <w:divBdr>
                <w:top w:val="none" w:sz="0" w:space="0" w:color="auto"/>
                <w:left w:val="none" w:sz="0" w:space="0" w:color="auto"/>
                <w:bottom w:val="none" w:sz="0" w:space="0" w:color="auto"/>
                <w:right w:val="none" w:sz="0" w:space="0" w:color="auto"/>
              </w:divBdr>
            </w:div>
            <w:div w:id="371000278">
              <w:marLeft w:val="0"/>
              <w:marRight w:val="0"/>
              <w:marTop w:val="0"/>
              <w:marBottom w:val="0"/>
              <w:divBdr>
                <w:top w:val="none" w:sz="0" w:space="0" w:color="auto"/>
                <w:left w:val="none" w:sz="0" w:space="0" w:color="auto"/>
                <w:bottom w:val="none" w:sz="0" w:space="0" w:color="auto"/>
                <w:right w:val="none" w:sz="0" w:space="0" w:color="auto"/>
              </w:divBdr>
            </w:div>
            <w:div w:id="1002781369">
              <w:marLeft w:val="0"/>
              <w:marRight w:val="0"/>
              <w:marTop w:val="0"/>
              <w:marBottom w:val="0"/>
              <w:divBdr>
                <w:top w:val="none" w:sz="0" w:space="0" w:color="auto"/>
                <w:left w:val="none" w:sz="0" w:space="0" w:color="auto"/>
                <w:bottom w:val="none" w:sz="0" w:space="0" w:color="auto"/>
                <w:right w:val="none" w:sz="0" w:space="0" w:color="auto"/>
              </w:divBdr>
            </w:div>
            <w:div w:id="1389258146">
              <w:marLeft w:val="0"/>
              <w:marRight w:val="0"/>
              <w:marTop w:val="0"/>
              <w:marBottom w:val="0"/>
              <w:divBdr>
                <w:top w:val="none" w:sz="0" w:space="0" w:color="auto"/>
                <w:left w:val="none" w:sz="0" w:space="0" w:color="auto"/>
                <w:bottom w:val="none" w:sz="0" w:space="0" w:color="auto"/>
                <w:right w:val="none" w:sz="0" w:space="0" w:color="auto"/>
              </w:divBdr>
            </w:div>
            <w:div w:id="269701636">
              <w:marLeft w:val="0"/>
              <w:marRight w:val="0"/>
              <w:marTop w:val="0"/>
              <w:marBottom w:val="0"/>
              <w:divBdr>
                <w:top w:val="none" w:sz="0" w:space="0" w:color="auto"/>
                <w:left w:val="none" w:sz="0" w:space="0" w:color="auto"/>
                <w:bottom w:val="none" w:sz="0" w:space="0" w:color="auto"/>
                <w:right w:val="none" w:sz="0" w:space="0" w:color="auto"/>
              </w:divBdr>
            </w:div>
            <w:div w:id="1945846395">
              <w:marLeft w:val="0"/>
              <w:marRight w:val="0"/>
              <w:marTop w:val="0"/>
              <w:marBottom w:val="0"/>
              <w:divBdr>
                <w:top w:val="none" w:sz="0" w:space="0" w:color="auto"/>
                <w:left w:val="none" w:sz="0" w:space="0" w:color="auto"/>
                <w:bottom w:val="none" w:sz="0" w:space="0" w:color="auto"/>
                <w:right w:val="none" w:sz="0" w:space="0" w:color="auto"/>
              </w:divBdr>
            </w:div>
            <w:div w:id="251672609">
              <w:marLeft w:val="0"/>
              <w:marRight w:val="0"/>
              <w:marTop w:val="0"/>
              <w:marBottom w:val="0"/>
              <w:divBdr>
                <w:top w:val="none" w:sz="0" w:space="0" w:color="auto"/>
                <w:left w:val="none" w:sz="0" w:space="0" w:color="auto"/>
                <w:bottom w:val="none" w:sz="0" w:space="0" w:color="auto"/>
                <w:right w:val="none" w:sz="0" w:space="0" w:color="auto"/>
              </w:divBdr>
            </w:div>
            <w:div w:id="1340696906">
              <w:marLeft w:val="0"/>
              <w:marRight w:val="0"/>
              <w:marTop w:val="0"/>
              <w:marBottom w:val="0"/>
              <w:divBdr>
                <w:top w:val="none" w:sz="0" w:space="0" w:color="auto"/>
                <w:left w:val="none" w:sz="0" w:space="0" w:color="auto"/>
                <w:bottom w:val="none" w:sz="0" w:space="0" w:color="auto"/>
                <w:right w:val="none" w:sz="0" w:space="0" w:color="auto"/>
              </w:divBdr>
            </w:div>
            <w:div w:id="1835099991">
              <w:marLeft w:val="0"/>
              <w:marRight w:val="0"/>
              <w:marTop w:val="0"/>
              <w:marBottom w:val="0"/>
              <w:divBdr>
                <w:top w:val="none" w:sz="0" w:space="0" w:color="auto"/>
                <w:left w:val="none" w:sz="0" w:space="0" w:color="auto"/>
                <w:bottom w:val="none" w:sz="0" w:space="0" w:color="auto"/>
                <w:right w:val="none" w:sz="0" w:space="0" w:color="auto"/>
              </w:divBdr>
            </w:div>
            <w:div w:id="360399658">
              <w:marLeft w:val="0"/>
              <w:marRight w:val="0"/>
              <w:marTop w:val="0"/>
              <w:marBottom w:val="0"/>
              <w:divBdr>
                <w:top w:val="none" w:sz="0" w:space="0" w:color="auto"/>
                <w:left w:val="none" w:sz="0" w:space="0" w:color="auto"/>
                <w:bottom w:val="none" w:sz="0" w:space="0" w:color="auto"/>
                <w:right w:val="none" w:sz="0" w:space="0" w:color="auto"/>
              </w:divBdr>
            </w:div>
            <w:div w:id="742028167">
              <w:marLeft w:val="0"/>
              <w:marRight w:val="0"/>
              <w:marTop w:val="0"/>
              <w:marBottom w:val="0"/>
              <w:divBdr>
                <w:top w:val="none" w:sz="0" w:space="0" w:color="auto"/>
                <w:left w:val="none" w:sz="0" w:space="0" w:color="auto"/>
                <w:bottom w:val="none" w:sz="0" w:space="0" w:color="auto"/>
                <w:right w:val="none" w:sz="0" w:space="0" w:color="auto"/>
              </w:divBdr>
            </w:div>
            <w:div w:id="930507999">
              <w:marLeft w:val="0"/>
              <w:marRight w:val="0"/>
              <w:marTop w:val="0"/>
              <w:marBottom w:val="0"/>
              <w:divBdr>
                <w:top w:val="none" w:sz="0" w:space="0" w:color="auto"/>
                <w:left w:val="none" w:sz="0" w:space="0" w:color="auto"/>
                <w:bottom w:val="none" w:sz="0" w:space="0" w:color="auto"/>
                <w:right w:val="none" w:sz="0" w:space="0" w:color="auto"/>
              </w:divBdr>
            </w:div>
            <w:div w:id="1331789552">
              <w:marLeft w:val="0"/>
              <w:marRight w:val="0"/>
              <w:marTop w:val="0"/>
              <w:marBottom w:val="0"/>
              <w:divBdr>
                <w:top w:val="none" w:sz="0" w:space="0" w:color="auto"/>
                <w:left w:val="none" w:sz="0" w:space="0" w:color="auto"/>
                <w:bottom w:val="none" w:sz="0" w:space="0" w:color="auto"/>
                <w:right w:val="none" w:sz="0" w:space="0" w:color="auto"/>
              </w:divBdr>
            </w:div>
            <w:div w:id="1503862369">
              <w:marLeft w:val="0"/>
              <w:marRight w:val="0"/>
              <w:marTop w:val="0"/>
              <w:marBottom w:val="0"/>
              <w:divBdr>
                <w:top w:val="none" w:sz="0" w:space="0" w:color="auto"/>
                <w:left w:val="none" w:sz="0" w:space="0" w:color="auto"/>
                <w:bottom w:val="none" w:sz="0" w:space="0" w:color="auto"/>
                <w:right w:val="none" w:sz="0" w:space="0" w:color="auto"/>
              </w:divBdr>
            </w:div>
            <w:div w:id="1935628588">
              <w:marLeft w:val="0"/>
              <w:marRight w:val="0"/>
              <w:marTop w:val="0"/>
              <w:marBottom w:val="0"/>
              <w:divBdr>
                <w:top w:val="none" w:sz="0" w:space="0" w:color="auto"/>
                <w:left w:val="none" w:sz="0" w:space="0" w:color="auto"/>
                <w:bottom w:val="none" w:sz="0" w:space="0" w:color="auto"/>
                <w:right w:val="none" w:sz="0" w:space="0" w:color="auto"/>
              </w:divBdr>
            </w:div>
            <w:div w:id="466515101">
              <w:marLeft w:val="0"/>
              <w:marRight w:val="0"/>
              <w:marTop w:val="0"/>
              <w:marBottom w:val="0"/>
              <w:divBdr>
                <w:top w:val="none" w:sz="0" w:space="0" w:color="auto"/>
                <w:left w:val="none" w:sz="0" w:space="0" w:color="auto"/>
                <w:bottom w:val="none" w:sz="0" w:space="0" w:color="auto"/>
                <w:right w:val="none" w:sz="0" w:space="0" w:color="auto"/>
              </w:divBdr>
            </w:div>
            <w:div w:id="1261600072">
              <w:marLeft w:val="0"/>
              <w:marRight w:val="0"/>
              <w:marTop w:val="0"/>
              <w:marBottom w:val="0"/>
              <w:divBdr>
                <w:top w:val="none" w:sz="0" w:space="0" w:color="auto"/>
                <w:left w:val="none" w:sz="0" w:space="0" w:color="auto"/>
                <w:bottom w:val="none" w:sz="0" w:space="0" w:color="auto"/>
                <w:right w:val="none" w:sz="0" w:space="0" w:color="auto"/>
              </w:divBdr>
            </w:div>
            <w:div w:id="1854952171">
              <w:marLeft w:val="0"/>
              <w:marRight w:val="0"/>
              <w:marTop w:val="0"/>
              <w:marBottom w:val="0"/>
              <w:divBdr>
                <w:top w:val="none" w:sz="0" w:space="0" w:color="auto"/>
                <w:left w:val="none" w:sz="0" w:space="0" w:color="auto"/>
                <w:bottom w:val="none" w:sz="0" w:space="0" w:color="auto"/>
                <w:right w:val="none" w:sz="0" w:space="0" w:color="auto"/>
              </w:divBdr>
            </w:div>
            <w:div w:id="328605980">
              <w:marLeft w:val="0"/>
              <w:marRight w:val="0"/>
              <w:marTop w:val="0"/>
              <w:marBottom w:val="0"/>
              <w:divBdr>
                <w:top w:val="none" w:sz="0" w:space="0" w:color="auto"/>
                <w:left w:val="none" w:sz="0" w:space="0" w:color="auto"/>
                <w:bottom w:val="none" w:sz="0" w:space="0" w:color="auto"/>
                <w:right w:val="none" w:sz="0" w:space="0" w:color="auto"/>
              </w:divBdr>
            </w:div>
            <w:div w:id="1354067322">
              <w:marLeft w:val="0"/>
              <w:marRight w:val="0"/>
              <w:marTop w:val="0"/>
              <w:marBottom w:val="0"/>
              <w:divBdr>
                <w:top w:val="none" w:sz="0" w:space="0" w:color="auto"/>
                <w:left w:val="none" w:sz="0" w:space="0" w:color="auto"/>
                <w:bottom w:val="none" w:sz="0" w:space="0" w:color="auto"/>
                <w:right w:val="none" w:sz="0" w:space="0" w:color="auto"/>
              </w:divBdr>
            </w:div>
            <w:div w:id="357856835">
              <w:marLeft w:val="0"/>
              <w:marRight w:val="0"/>
              <w:marTop w:val="0"/>
              <w:marBottom w:val="0"/>
              <w:divBdr>
                <w:top w:val="none" w:sz="0" w:space="0" w:color="auto"/>
                <w:left w:val="none" w:sz="0" w:space="0" w:color="auto"/>
                <w:bottom w:val="none" w:sz="0" w:space="0" w:color="auto"/>
                <w:right w:val="none" w:sz="0" w:space="0" w:color="auto"/>
              </w:divBdr>
            </w:div>
            <w:div w:id="136144224">
              <w:marLeft w:val="0"/>
              <w:marRight w:val="0"/>
              <w:marTop w:val="0"/>
              <w:marBottom w:val="0"/>
              <w:divBdr>
                <w:top w:val="none" w:sz="0" w:space="0" w:color="auto"/>
                <w:left w:val="none" w:sz="0" w:space="0" w:color="auto"/>
                <w:bottom w:val="none" w:sz="0" w:space="0" w:color="auto"/>
                <w:right w:val="none" w:sz="0" w:space="0" w:color="auto"/>
              </w:divBdr>
            </w:div>
            <w:div w:id="832138881">
              <w:marLeft w:val="0"/>
              <w:marRight w:val="0"/>
              <w:marTop w:val="0"/>
              <w:marBottom w:val="0"/>
              <w:divBdr>
                <w:top w:val="none" w:sz="0" w:space="0" w:color="auto"/>
                <w:left w:val="none" w:sz="0" w:space="0" w:color="auto"/>
                <w:bottom w:val="none" w:sz="0" w:space="0" w:color="auto"/>
                <w:right w:val="none" w:sz="0" w:space="0" w:color="auto"/>
              </w:divBdr>
            </w:div>
            <w:div w:id="1734309809">
              <w:marLeft w:val="0"/>
              <w:marRight w:val="0"/>
              <w:marTop w:val="0"/>
              <w:marBottom w:val="0"/>
              <w:divBdr>
                <w:top w:val="none" w:sz="0" w:space="0" w:color="auto"/>
                <w:left w:val="none" w:sz="0" w:space="0" w:color="auto"/>
                <w:bottom w:val="none" w:sz="0" w:space="0" w:color="auto"/>
                <w:right w:val="none" w:sz="0" w:space="0" w:color="auto"/>
              </w:divBdr>
            </w:div>
            <w:div w:id="1743284786">
              <w:marLeft w:val="0"/>
              <w:marRight w:val="0"/>
              <w:marTop w:val="0"/>
              <w:marBottom w:val="0"/>
              <w:divBdr>
                <w:top w:val="none" w:sz="0" w:space="0" w:color="auto"/>
                <w:left w:val="none" w:sz="0" w:space="0" w:color="auto"/>
                <w:bottom w:val="none" w:sz="0" w:space="0" w:color="auto"/>
                <w:right w:val="none" w:sz="0" w:space="0" w:color="auto"/>
              </w:divBdr>
            </w:div>
            <w:div w:id="656570029">
              <w:marLeft w:val="0"/>
              <w:marRight w:val="0"/>
              <w:marTop w:val="0"/>
              <w:marBottom w:val="0"/>
              <w:divBdr>
                <w:top w:val="none" w:sz="0" w:space="0" w:color="auto"/>
                <w:left w:val="none" w:sz="0" w:space="0" w:color="auto"/>
                <w:bottom w:val="none" w:sz="0" w:space="0" w:color="auto"/>
                <w:right w:val="none" w:sz="0" w:space="0" w:color="auto"/>
              </w:divBdr>
            </w:div>
            <w:div w:id="2117555721">
              <w:marLeft w:val="0"/>
              <w:marRight w:val="0"/>
              <w:marTop w:val="0"/>
              <w:marBottom w:val="0"/>
              <w:divBdr>
                <w:top w:val="none" w:sz="0" w:space="0" w:color="auto"/>
                <w:left w:val="none" w:sz="0" w:space="0" w:color="auto"/>
                <w:bottom w:val="none" w:sz="0" w:space="0" w:color="auto"/>
                <w:right w:val="none" w:sz="0" w:space="0" w:color="auto"/>
              </w:divBdr>
            </w:div>
            <w:div w:id="646276829">
              <w:marLeft w:val="0"/>
              <w:marRight w:val="0"/>
              <w:marTop w:val="0"/>
              <w:marBottom w:val="0"/>
              <w:divBdr>
                <w:top w:val="none" w:sz="0" w:space="0" w:color="auto"/>
                <w:left w:val="none" w:sz="0" w:space="0" w:color="auto"/>
                <w:bottom w:val="none" w:sz="0" w:space="0" w:color="auto"/>
                <w:right w:val="none" w:sz="0" w:space="0" w:color="auto"/>
              </w:divBdr>
            </w:div>
            <w:div w:id="1613441520">
              <w:marLeft w:val="0"/>
              <w:marRight w:val="0"/>
              <w:marTop w:val="0"/>
              <w:marBottom w:val="0"/>
              <w:divBdr>
                <w:top w:val="none" w:sz="0" w:space="0" w:color="auto"/>
                <w:left w:val="none" w:sz="0" w:space="0" w:color="auto"/>
                <w:bottom w:val="none" w:sz="0" w:space="0" w:color="auto"/>
                <w:right w:val="none" w:sz="0" w:space="0" w:color="auto"/>
              </w:divBdr>
            </w:div>
            <w:div w:id="1971008322">
              <w:marLeft w:val="0"/>
              <w:marRight w:val="0"/>
              <w:marTop w:val="0"/>
              <w:marBottom w:val="0"/>
              <w:divBdr>
                <w:top w:val="none" w:sz="0" w:space="0" w:color="auto"/>
                <w:left w:val="none" w:sz="0" w:space="0" w:color="auto"/>
                <w:bottom w:val="none" w:sz="0" w:space="0" w:color="auto"/>
                <w:right w:val="none" w:sz="0" w:space="0" w:color="auto"/>
              </w:divBdr>
            </w:div>
            <w:div w:id="1918786149">
              <w:marLeft w:val="0"/>
              <w:marRight w:val="0"/>
              <w:marTop w:val="0"/>
              <w:marBottom w:val="0"/>
              <w:divBdr>
                <w:top w:val="none" w:sz="0" w:space="0" w:color="auto"/>
                <w:left w:val="none" w:sz="0" w:space="0" w:color="auto"/>
                <w:bottom w:val="none" w:sz="0" w:space="0" w:color="auto"/>
                <w:right w:val="none" w:sz="0" w:space="0" w:color="auto"/>
              </w:divBdr>
            </w:div>
            <w:div w:id="2006007825">
              <w:marLeft w:val="0"/>
              <w:marRight w:val="0"/>
              <w:marTop w:val="0"/>
              <w:marBottom w:val="0"/>
              <w:divBdr>
                <w:top w:val="none" w:sz="0" w:space="0" w:color="auto"/>
                <w:left w:val="none" w:sz="0" w:space="0" w:color="auto"/>
                <w:bottom w:val="none" w:sz="0" w:space="0" w:color="auto"/>
                <w:right w:val="none" w:sz="0" w:space="0" w:color="auto"/>
              </w:divBdr>
            </w:div>
            <w:div w:id="1934123092">
              <w:marLeft w:val="0"/>
              <w:marRight w:val="0"/>
              <w:marTop w:val="0"/>
              <w:marBottom w:val="0"/>
              <w:divBdr>
                <w:top w:val="none" w:sz="0" w:space="0" w:color="auto"/>
                <w:left w:val="none" w:sz="0" w:space="0" w:color="auto"/>
                <w:bottom w:val="none" w:sz="0" w:space="0" w:color="auto"/>
                <w:right w:val="none" w:sz="0" w:space="0" w:color="auto"/>
              </w:divBdr>
            </w:div>
            <w:div w:id="517550938">
              <w:marLeft w:val="0"/>
              <w:marRight w:val="0"/>
              <w:marTop w:val="0"/>
              <w:marBottom w:val="0"/>
              <w:divBdr>
                <w:top w:val="none" w:sz="0" w:space="0" w:color="auto"/>
                <w:left w:val="none" w:sz="0" w:space="0" w:color="auto"/>
                <w:bottom w:val="none" w:sz="0" w:space="0" w:color="auto"/>
                <w:right w:val="none" w:sz="0" w:space="0" w:color="auto"/>
              </w:divBdr>
            </w:div>
            <w:div w:id="633675398">
              <w:marLeft w:val="0"/>
              <w:marRight w:val="0"/>
              <w:marTop w:val="0"/>
              <w:marBottom w:val="0"/>
              <w:divBdr>
                <w:top w:val="none" w:sz="0" w:space="0" w:color="auto"/>
                <w:left w:val="none" w:sz="0" w:space="0" w:color="auto"/>
                <w:bottom w:val="none" w:sz="0" w:space="0" w:color="auto"/>
                <w:right w:val="none" w:sz="0" w:space="0" w:color="auto"/>
              </w:divBdr>
            </w:div>
            <w:div w:id="5906884">
              <w:marLeft w:val="0"/>
              <w:marRight w:val="0"/>
              <w:marTop w:val="0"/>
              <w:marBottom w:val="0"/>
              <w:divBdr>
                <w:top w:val="none" w:sz="0" w:space="0" w:color="auto"/>
                <w:left w:val="none" w:sz="0" w:space="0" w:color="auto"/>
                <w:bottom w:val="none" w:sz="0" w:space="0" w:color="auto"/>
                <w:right w:val="none" w:sz="0" w:space="0" w:color="auto"/>
              </w:divBdr>
            </w:div>
            <w:div w:id="2022854055">
              <w:marLeft w:val="0"/>
              <w:marRight w:val="0"/>
              <w:marTop w:val="0"/>
              <w:marBottom w:val="0"/>
              <w:divBdr>
                <w:top w:val="none" w:sz="0" w:space="0" w:color="auto"/>
                <w:left w:val="none" w:sz="0" w:space="0" w:color="auto"/>
                <w:bottom w:val="none" w:sz="0" w:space="0" w:color="auto"/>
                <w:right w:val="none" w:sz="0" w:space="0" w:color="auto"/>
              </w:divBdr>
            </w:div>
            <w:div w:id="235170022">
              <w:marLeft w:val="0"/>
              <w:marRight w:val="0"/>
              <w:marTop w:val="0"/>
              <w:marBottom w:val="0"/>
              <w:divBdr>
                <w:top w:val="none" w:sz="0" w:space="0" w:color="auto"/>
                <w:left w:val="none" w:sz="0" w:space="0" w:color="auto"/>
                <w:bottom w:val="none" w:sz="0" w:space="0" w:color="auto"/>
                <w:right w:val="none" w:sz="0" w:space="0" w:color="auto"/>
              </w:divBdr>
            </w:div>
            <w:div w:id="1637293441">
              <w:marLeft w:val="0"/>
              <w:marRight w:val="0"/>
              <w:marTop w:val="0"/>
              <w:marBottom w:val="0"/>
              <w:divBdr>
                <w:top w:val="none" w:sz="0" w:space="0" w:color="auto"/>
                <w:left w:val="none" w:sz="0" w:space="0" w:color="auto"/>
                <w:bottom w:val="none" w:sz="0" w:space="0" w:color="auto"/>
                <w:right w:val="none" w:sz="0" w:space="0" w:color="auto"/>
              </w:divBdr>
            </w:div>
            <w:div w:id="1794715957">
              <w:marLeft w:val="0"/>
              <w:marRight w:val="0"/>
              <w:marTop w:val="0"/>
              <w:marBottom w:val="0"/>
              <w:divBdr>
                <w:top w:val="none" w:sz="0" w:space="0" w:color="auto"/>
                <w:left w:val="none" w:sz="0" w:space="0" w:color="auto"/>
                <w:bottom w:val="none" w:sz="0" w:space="0" w:color="auto"/>
                <w:right w:val="none" w:sz="0" w:space="0" w:color="auto"/>
              </w:divBdr>
            </w:div>
            <w:div w:id="1591083855">
              <w:marLeft w:val="0"/>
              <w:marRight w:val="0"/>
              <w:marTop w:val="0"/>
              <w:marBottom w:val="0"/>
              <w:divBdr>
                <w:top w:val="none" w:sz="0" w:space="0" w:color="auto"/>
                <w:left w:val="none" w:sz="0" w:space="0" w:color="auto"/>
                <w:bottom w:val="none" w:sz="0" w:space="0" w:color="auto"/>
                <w:right w:val="none" w:sz="0" w:space="0" w:color="auto"/>
              </w:divBdr>
            </w:div>
            <w:div w:id="1921479902">
              <w:marLeft w:val="0"/>
              <w:marRight w:val="0"/>
              <w:marTop w:val="0"/>
              <w:marBottom w:val="0"/>
              <w:divBdr>
                <w:top w:val="none" w:sz="0" w:space="0" w:color="auto"/>
                <w:left w:val="none" w:sz="0" w:space="0" w:color="auto"/>
                <w:bottom w:val="none" w:sz="0" w:space="0" w:color="auto"/>
                <w:right w:val="none" w:sz="0" w:space="0" w:color="auto"/>
              </w:divBdr>
            </w:div>
            <w:div w:id="175270049">
              <w:marLeft w:val="0"/>
              <w:marRight w:val="0"/>
              <w:marTop w:val="0"/>
              <w:marBottom w:val="0"/>
              <w:divBdr>
                <w:top w:val="none" w:sz="0" w:space="0" w:color="auto"/>
                <w:left w:val="none" w:sz="0" w:space="0" w:color="auto"/>
                <w:bottom w:val="none" w:sz="0" w:space="0" w:color="auto"/>
                <w:right w:val="none" w:sz="0" w:space="0" w:color="auto"/>
              </w:divBdr>
            </w:div>
            <w:div w:id="2092308539">
              <w:marLeft w:val="0"/>
              <w:marRight w:val="0"/>
              <w:marTop w:val="0"/>
              <w:marBottom w:val="0"/>
              <w:divBdr>
                <w:top w:val="none" w:sz="0" w:space="0" w:color="auto"/>
                <w:left w:val="none" w:sz="0" w:space="0" w:color="auto"/>
                <w:bottom w:val="none" w:sz="0" w:space="0" w:color="auto"/>
                <w:right w:val="none" w:sz="0" w:space="0" w:color="auto"/>
              </w:divBdr>
            </w:div>
            <w:div w:id="609972099">
              <w:marLeft w:val="0"/>
              <w:marRight w:val="0"/>
              <w:marTop w:val="0"/>
              <w:marBottom w:val="0"/>
              <w:divBdr>
                <w:top w:val="none" w:sz="0" w:space="0" w:color="auto"/>
                <w:left w:val="none" w:sz="0" w:space="0" w:color="auto"/>
                <w:bottom w:val="none" w:sz="0" w:space="0" w:color="auto"/>
                <w:right w:val="none" w:sz="0" w:space="0" w:color="auto"/>
              </w:divBdr>
            </w:div>
            <w:div w:id="343938386">
              <w:marLeft w:val="0"/>
              <w:marRight w:val="0"/>
              <w:marTop w:val="0"/>
              <w:marBottom w:val="0"/>
              <w:divBdr>
                <w:top w:val="none" w:sz="0" w:space="0" w:color="auto"/>
                <w:left w:val="none" w:sz="0" w:space="0" w:color="auto"/>
                <w:bottom w:val="none" w:sz="0" w:space="0" w:color="auto"/>
                <w:right w:val="none" w:sz="0" w:space="0" w:color="auto"/>
              </w:divBdr>
            </w:div>
            <w:div w:id="2004353478">
              <w:marLeft w:val="0"/>
              <w:marRight w:val="0"/>
              <w:marTop w:val="0"/>
              <w:marBottom w:val="0"/>
              <w:divBdr>
                <w:top w:val="none" w:sz="0" w:space="0" w:color="auto"/>
                <w:left w:val="none" w:sz="0" w:space="0" w:color="auto"/>
                <w:bottom w:val="none" w:sz="0" w:space="0" w:color="auto"/>
                <w:right w:val="none" w:sz="0" w:space="0" w:color="auto"/>
              </w:divBdr>
            </w:div>
            <w:div w:id="609624079">
              <w:marLeft w:val="0"/>
              <w:marRight w:val="0"/>
              <w:marTop w:val="0"/>
              <w:marBottom w:val="0"/>
              <w:divBdr>
                <w:top w:val="none" w:sz="0" w:space="0" w:color="auto"/>
                <w:left w:val="none" w:sz="0" w:space="0" w:color="auto"/>
                <w:bottom w:val="none" w:sz="0" w:space="0" w:color="auto"/>
                <w:right w:val="none" w:sz="0" w:space="0" w:color="auto"/>
              </w:divBdr>
            </w:div>
            <w:div w:id="22219089">
              <w:marLeft w:val="0"/>
              <w:marRight w:val="0"/>
              <w:marTop w:val="0"/>
              <w:marBottom w:val="0"/>
              <w:divBdr>
                <w:top w:val="none" w:sz="0" w:space="0" w:color="auto"/>
                <w:left w:val="none" w:sz="0" w:space="0" w:color="auto"/>
                <w:bottom w:val="none" w:sz="0" w:space="0" w:color="auto"/>
                <w:right w:val="none" w:sz="0" w:space="0" w:color="auto"/>
              </w:divBdr>
            </w:div>
            <w:div w:id="1841695051">
              <w:marLeft w:val="0"/>
              <w:marRight w:val="0"/>
              <w:marTop w:val="0"/>
              <w:marBottom w:val="0"/>
              <w:divBdr>
                <w:top w:val="none" w:sz="0" w:space="0" w:color="auto"/>
                <w:left w:val="none" w:sz="0" w:space="0" w:color="auto"/>
                <w:bottom w:val="none" w:sz="0" w:space="0" w:color="auto"/>
                <w:right w:val="none" w:sz="0" w:space="0" w:color="auto"/>
              </w:divBdr>
            </w:div>
            <w:div w:id="365448489">
              <w:marLeft w:val="0"/>
              <w:marRight w:val="0"/>
              <w:marTop w:val="0"/>
              <w:marBottom w:val="0"/>
              <w:divBdr>
                <w:top w:val="none" w:sz="0" w:space="0" w:color="auto"/>
                <w:left w:val="none" w:sz="0" w:space="0" w:color="auto"/>
                <w:bottom w:val="none" w:sz="0" w:space="0" w:color="auto"/>
                <w:right w:val="none" w:sz="0" w:space="0" w:color="auto"/>
              </w:divBdr>
            </w:div>
            <w:div w:id="844444666">
              <w:marLeft w:val="0"/>
              <w:marRight w:val="0"/>
              <w:marTop w:val="0"/>
              <w:marBottom w:val="0"/>
              <w:divBdr>
                <w:top w:val="none" w:sz="0" w:space="0" w:color="auto"/>
                <w:left w:val="none" w:sz="0" w:space="0" w:color="auto"/>
                <w:bottom w:val="none" w:sz="0" w:space="0" w:color="auto"/>
                <w:right w:val="none" w:sz="0" w:space="0" w:color="auto"/>
              </w:divBdr>
            </w:div>
            <w:div w:id="237906327">
              <w:marLeft w:val="0"/>
              <w:marRight w:val="0"/>
              <w:marTop w:val="0"/>
              <w:marBottom w:val="0"/>
              <w:divBdr>
                <w:top w:val="none" w:sz="0" w:space="0" w:color="auto"/>
                <w:left w:val="none" w:sz="0" w:space="0" w:color="auto"/>
                <w:bottom w:val="none" w:sz="0" w:space="0" w:color="auto"/>
                <w:right w:val="none" w:sz="0" w:space="0" w:color="auto"/>
              </w:divBdr>
            </w:div>
            <w:div w:id="404032306">
              <w:marLeft w:val="0"/>
              <w:marRight w:val="0"/>
              <w:marTop w:val="0"/>
              <w:marBottom w:val="0"/>
              <w:divBdr>
                <w:top w:val="none" w:sz="0" w:space="0" w:color="auto"/>
                <w:left w:val="none" w:sz="0" w:space="0" w:color="auto"/>
                <w:bottom w:val="none" w:sz="0" w:space="0" w:color="auto"/>
                <w:right w:val="none" w:sz="0" w:space="0" w:color="auto"/>
              </w:divBdr>
            </w:div>
            <w:div w:id="118766098">
              <w:marLeft w:val="0"/>
              <w:marRight w:val="0"/>
              <w:marTop w:val="0"/>
              <w:marBottom w:val="0"/>
              <w:divBdr>
                <w:top w:val="none" w:sz="0" w:space="0" w:color="auto"/>
                <w:left w:val="none" w:sz="0" w:space="0" w:color="auto"/>
                <w:bottom w:val="none" w:sz="0" w:space="0" w:color="auto"/>
                <w:right w:val="none" w:sz="0" w:space="0" w:color="auto"/>
              </w:divBdr>
            </w:div>
            <w:div w:id="1681275182">
              <w:marLeft w:val="0"/>
              <w:marRight w:val="0"/>
              <w:marTop w:val="0"/>
              <w:marBottom w:val="0"/>
              <w:divBdr>
                <w:top w:val="none" w:sz="0" w:space="0" w:color="auto"/>
                <w:left w:val="none" w:sz="0" w:space="0" w:color="auto"/>
                <w:bottom w:val="none" w:sz="0" w:space="0" w:color="auto"/>
                <w:right w:val="none" w:sz="0" w:space="0" w:color="auto"/>
              </w:divBdr>
            </w:div>
            <w:div w:id="716439666">
              <w:marLeft w:val="0"/>
              <w:marRight w:val="0"/>
              <w:marTop w:val="0"/>
              <w:marBottom w:val="0"/>
              <w:divBdr>
                <w:top w:val="none" w:sz="0" w:space="0" w:color="auto"/>
                <w:left w:val="none" w:sz="0" w:space="0" w:color="auto"/>
                <w:bottom w:val="none" w:sz="0" w:space="0" w:color="auto"/>
                <w:right w:val="none" w:sz="0" w:space="0" w:color="auto"/>
              </w:divBdr>
            </w:div>
            <w:div w:id="273178060">
              <w:marLeft w:val="0"/>
              <w:marRight w:val="0"/>
              <w:marTop w:val="0"/>
              <w:marBottom w:val="0"/>
              <w:divBdr>
                <w:top w:val="none" w:sz="0" w:space="0" w:color="auto"/>
                <w:left w:val="none" w:sz="0" w:space="0" w:color="auto"/>
                <w:bottom w:val="none" w:sz="0" w:space="0" w:color="auto"/>
                <w:right w:val="none" w:sz="0" w:space="0" w:color="auto"/>
              </w:divBdr>
            </w:div>
            <w:div w:id="1990163107">
              <w:marLeft w:val="0"/>
              <w:marRight w:val="0"/>
              <w:marTop w:val="0"/>
              <w:marBottom w:val="0"/>
              <w:divBdr>
                <w:top w:val="none" w:sz="0" w:space="0" w:color="auto"/>
                <w:left w:val="none" w:sz="0" w:space="0" w:color="auto"/>
                <w:bottom w:val="none" w:sz="0" w:space="0" w:color="auto"/>
                <w:right w:val="none" w:sz="0" w:space="0" w:color="auto"/>
              </w:divBdr>
            </w:div>
            <w:div w:id="1962493098">
              <w:marLeft w:val="0"/>
              <w:marRight w:val="0"/>
              <w:marTop w:val="0"/>
              <w:marBottom w:val="0"/>
              <w:divBdr>
                <w:top w:val="none" w:sz="0" w:space="0" w:color="auto"/>
                <w:left w:val="none" w:sz="0" w:space="0" w:color="auto"/>
                <w:bottom w:val="none" w:sz="0" w:space="0" w:color="auto"/>
                <w:right w:val="none" w:sz="0" w:space="0" w:color="auto"/>
              </w:divBdr>
            </w:div>
            <w:div w:id="1280453492">
              <w:marLeft w:val="0"/>
              <w:marRight w:val="0"/>
              <w:marTop w:val="0"/>
              <w:marBottom w:val="0"/>
              <w:divBdr>
                <w:top w:val="none" w:sz="0" w:space="0" w:color="auto"/>
                <w:left w:val="none" w:sz="0" w:space="0" w:color="auto"/>
                <w:bottom w:val="none" w:sz="0" w:space="0" w:color="auto"/>
                <w:right w:val="none" w:sz="0" w:space="0" w:color="auto"/>
              </w:divBdr>
            </w:div>
            <w:div w:id="167869756">
              <w:marLeft w:val="0"/>
              <w:marRight w:val="0"/>
              <w:marTop w:val="0"/>
              <w:marBottom w:val="0"/>
              <w:divBdr>
                <w:top w:val="none" w:sz="0" w:space="0" w:color="auto"/>
                <w:left w:val="none" w:sz="0" w:space="0" w:color="auto"/>
                <w:bottom w:val="none" w:sz="0" w:space="0" w:color="auto"/>
                <w:right w:val="none" w:sz="0" w:space="0" w:color="auto"/>
              </w:divBdr>
            </w:div>
            <w:div w:id="632909141">
              <w:marLeft w:val="0"/>
              <w:marRight w:val="0"/>
              <w:marTop w:val="0"/>
              <w:marBottom w:val="0"/>
              <w:divBdr>
                <w:top w:val="none" w:sz="0" w:space="0" w:color="auto"/>
                <w:left w:val="none" w:sz="0" w:space="0" w:color="auto"/>
                <w:bottom w:val="none" w:sz="0" w:space="0" w:color="auto"/>
                <w:right w:val="none" w:sz="0" w:space="0" w:color="auto"/>
              </w:divBdr>
            </w:div>
            <w:div w:id="2067800339">
              <w:marLeft w:val="0"/>
              <w:marRight w:val="0"/>
              <w:marTop w:val="0"/>
              <w:marBottom w:val="0"/>
              <w:divBdr>
                <w:top w:val="none" w:sz="0" w:space="0" w:color="auto"/>
                <w:left w:val="none" w:sz="0" w:space="0" w:color="auto"/>
                <w:bottom w:val="none" w:sz="0" w:space="0" w:color="auto"/>
                <w:right w:val="none" w:sz="0" w:space="0" w:color="auto"/>
              </w:divBdr>
            </w:div>
            <w:div w:id="1759596442">
              <w:marLeft w:val="0"/>
              <w:marRight w:val="0"/>
              <w:marTop w:val="0"/>
              <w:marBottom w:val="0"/>
              <w:divBdr>
                <w:top w:val="none" w:sz="0" w:space="0" w:color="auto"/>
                <w:left w:val="none" w:sz="0" w:space="0" w:color="auto"/>
                <w:bottom w:val="none" w:sz="0" w:space="0" w:color="auto"/>
                <w:right w:val="none" w:sz="0" w:space="0" w:color="auto"/>
              </w:divBdr>
            </w:div>
            <w:div w:id="1881553903">
              <w:marLeft w:val="0"/>
              <w:marRight w:val="0"/>
              <w:marTop w:val="0"/>
              <w:marBottom w:val="0"/>
              <w:divBdr>
                <w:top w:val="none" w:sz="0" w:space="0" w:color="auto"/>
                <w:left w:val="none" w:sz="0" w:space="0" w:color="auto"/>
                <w:bottom w:val="none" w:sz="0" w:space="0" w:color="auto"/>
                <w:right w:val="none" w:sz="0" w:space="0" w:color="auto"/>
              </w:divBdr>
            </w:div>
            <w:div w:id="1359745065">
              <w:marLeft w:val="0"/>
              <w:marRight w:val="0"/>
              <w:marTop w:val="0"/>
              <w:marBottom w:val="0"/>
              <w:divBdr>
                <w:top w:val="none" w:sz="0" w:space="0" w:color="auto"/>
                <w:left w:val="none" w:sz="0" w:space="0" w:color="auto"/>
                <w:bottom w:val="none" w:sz="0" w:space="0" w:color="auto"/>
                <w:right w:val="none" w:sz="0" w:space="0" w:color="auto"/>
              </w:divBdr>
            </w:div>
            <w:div w:id="2111774238">
              <w:marLeft w:val="0"/>
              <w:marRight w:val="0"/>
              <w:marTop w:val="0"/>
              <w:marBottom w:val="0"/>
              <w:divBdr>
                <w:top w:val="none" w:sz="0" w:space="0" w:color="auto"/>
                <w:left w:val="none" w:sz="0" w:space="0" w:color="auto"/>
                <w:bottom w:val="none" w:sz="0" w:space="0" w:color="auto"/>
                <w:right w:val="none" w:sz="0" w:space="0" w:color="auto"/>
              </w:divBdr>
            </w:div>
            <w:div w:id="1777291196">
              <w:marLeft w:val="0"/>
              <w:marRight w:val="0"/>
              <w:marTop w:val="0"/>
              <w:marBottom w:val="0"/>
              <w:divBdr>
                <w:top w:val="none" w:sz="0" w:space="0" w:color="auto"/>
                <w:left w:val="none" w:sz="0" w:space="0" w:color="auto"/>
                <w:bottom w:val="none" w:sz="0" w:space="0" w:color="auto"/>
                <w:right w:val="none" w:sz="0" w:space="0" w:color="auto"/>
              </w:divBdr>
            </w:div>
            <w:div w:id="2048984727">
              <w:marLeft w:val="0"/>
              <w:marRight w:val="0"/>
              <w:marTop w:val="0"/>
              <w:marBottom w:val="0"/>
              <w:divBdr>
                <w:top w:val="none" w:sz="0" w:space="0" w:color="auto"/>
                <w:left w:val="none" w:sz="0" w:space="0" w:color="auto"/>
                <w:bottom w:val="none" w:sz="0" w:space="0" w:color="auto"/>
                <w:right w:val="none" w:sz="0" w:space="0" w:color="auto"/>
              </w:divBdr>
            </w:div>
            <w:div w:id="1608926463">
              <w:marLeft w:val="0"/>
              <w:marRight w:val="0"/>
              <w:marTop w:val="0"/>
              <w:marBottom w:val="0"/>
              <w:divBdr>
                <w:top w:val="none" w:sz="0" w:space="0" w:color="auto"/>
                <w:left w:val="none" w:sz="0" w:space="0" w:color="auto"/>
                <w:bottom w:val="none" w:sz="0" w:space="0" w:color="auto"/>
                <w:right w:val="none" w:sz="0" w:space="0" w:color="auto"/>
              </w:divBdr>
            </w:div>
            <w:div w:id="404764407">
              <w:marLeft w:val="0"/>
              <w:marRight w:val="0"/>
              <w:marTop w:val="0"/>
              <w:marBottom w:val="0"/>
              <w:divBdr>
                <w:top w:val="none" w:sz="0" w:space="0" w:color="auto"/>
                <w:left w:val="none" w:sz="0" w:space="0" w:color="auto"/>
                <w:bottom w:val="none" w:sz="0" w:space="0" w:color="auto"/>
                <w:right w:val="none" w:sz="0" w:space="0" w:color="auto"/>
              </w:divBdr>
            </w:div>
            <w:div w:id="744449601">
              <w:marLeft w:val="0"/>
              <w:marRight w:val="0"/>
              <w:marTop w:val="0"/>
              <w:marBottom w:val="0"/>
              <w:divBdr>
                <w:top w:val="none" w:sz="0" w:space="0" w:color="auto"/>
                <w:left w:val="none" w:sz="0" w:space="0" w:color="auto"/>
                <w:bottom w:val="none" w:sz="0" w:space="0" w:color="auto"/>
                <w:right w:val="none" w:sz="0" w:space="0" w:color="auto"/>
              </w:divBdr>
            </w:div>
            <w:div w:id="1837070174">
              <w:marLeft w:val="0"/>
              <w:marRight w:val="0"/>
              <w:marTop w:val="0"/>
              <w:marBottom w:val="0"/>
              <w:divBdr>
                <w:top w:val="none" w:sz="0" w:space="0" w:color="auto"/>
                <w:left w:val="none" w:sz="0" w:space="0" w:color="auto"/>
                <w:bottom w:val="none" w:sz="0" w:space="0" w:color="auto"/>
                <w:right w:val="none" w:sz="0" w:space="0" w:color="auto"/>
              </w:divBdr>
            </w:div>
            <w:div w:id="2094819381">
              <w:marLeft w:val="0"/>
              <w:marRight w:val="0"/>
              <w:marTop w:val="0"/>
              <w:marBottom w:val="0"/>
              <w:divBdr>
                <w:top w:val="none" w:sz="0" w:space="0" w:color="auto"/>
                <w:left w:val="none" w:sz="0" w:space="0" w:color="auto"/>
                <w:bottom w:val="none" w:sz="0" w:space="0" w:color="auto"/>
                <w:right w:val="none" w:sz="0" w:space="0" w:color="auto"/>
              </w:divBdr>
            </w:div>
            <w:div w:id="1381054498">
              <w:marLeft w:val="0"/>
              <w:marRight w:val="0"/>
              <w:marTop w:val="0"/>
              <w:marBottom w:val="0"/>
              <w:divBdr>
                <w:top w:val="none" w:sz="0" w:space="0" w:color="auto"/>
                <w:left w:val="none" w:sz="0" w:space="0" w:color="auto"/>
                <w:bottom w:val="none" w:sz="0" w:space="0" w:color="auto"/>
                <w:right w:val="none" w:sz="0" w:space="0" w:color="auto"/>
              </w:divBdr>
            </w:div>
            <w:div w:id="191571594">
              <w:marLeft w:val="0"/>
              <w:marRight w:val="0"/>
              <w:marTop w:val="0"/>
              <w:marBottom w:val="0"/>
              <w:divBdr>
                <w:top w:val="none" w:sz="0" w:space="0" w:color="auto"/>
                <w:left w:val="none" w:sz="0" w:space="0" w:color="auto"/>
                <w:bottom w:val="none" w:sz="0" w:space="0" w:color="auto"/>
                <w:right w:val="none" w:sz="0" w:space="0" w:color="auto"/>
              </w:divBdr>
            </w:div>
            <w:div w:id="579490154">
              <w:marLeft w:val="0"/>
              <w:marRight w:val="0"/>
              <w:marTop w:val="0"/>
              <w:marBottom w:val="0"/>
              <w:divBdr>
                <w:top w:val="none" w:sz="0" w:space="0" w:color="auto"/>
                <w:left w:val="none" w:sz="0" w:space="0" w:color="auto"/>
                <w:bottom w:val="none" w:sz="0" w:space="0" w:color="auto"/>
                <w:right w:val="none" w:sz="0" w:space="0" w:color="auto"/>
              </w:divBdr>
            </w:div>
            <w:div w:id="3557897">
              <w:marLeft w:val="0"/>
              <w:marRight w:val="0"/>
              <w:marTop w:val="0"/>
              <w:marBottom w:val="0"/>
              <w:divBdr>
                <w:top w:val="none" w:sz="0" w:space="0" w:color="auto"/>
                <w:left w:val="none" w:sz="0" w:space="0" w:color="auto"/>
                <w:bottom w:val="none" w:sz="0" w:space="0" w:color="auto"/>
                <w:right w:val="none" w:sz="0" w:space="0" w:color="auto"/>
              </w:divBdr>
            </w:div>
            <w:div w:id="1203326680">
              <w:marLeft w:val="0"/>
              <w:marRight w:val="0"/>
              <w:marTop w:val="0"/>
              <w:marBottom w:val="0"/>
              <w:divBdr>
                <w:top w:val="none" w:sz="0" w:space="0" w:color="auto"/>
                <w:left w:val="none" w:sz="0" w:space="0" w:color="auto"/>
                <w:bottom w:val="none" w:sz="0" w:space="0" w:color="auto"/>
                <w:right w:val="none" w:sz="0" w:space="0" w:color="auto"/>
              </w:divBdr>
            </w:div>
            <w:div w:id="1702586316">
              <w:marLeft w:val="0"/>
              <w:marRight w:val="0"/>
              <w:marTop w:val="0"/>
              <w:marBottom w:val="0"/>
              <w:divBdr>
                <w:top w:val="none" w:sz="0" w:space="0" w:color="auto"/>
                <w:left w:val="none" w:sz="0" w:space="0" w:color="auto"/>
                <w:bottom w:val="none" w:sz="0" w:space="0" w:color="auto"/>
                <w:right w:val="none" w:sz="0" w:space="0" w:color="auto"/>
              </w:divBdr>
            </w:div>
            <w:div w:id="913584133">
              <w:marLeft w:val="0"/>
              <w:marRight w:val="0"/>
              <w:marTop w:val="0"/>
              <w:marBottom w:val="0"/>
              <w:divBdr>
                <w:top w:val="none" w:sz="0" w:space="0" w:color="auto"/>
                <w:left w:val="none" w:sz="0" w:space="0" w:color="auto"/>
                <w:bottom w:val="none" w:sz="0" w:space="0" w:color="auto"/>
                <w:right w:val="none" w:sz="0" w:space="0" w:color="auto"/>
              </w:divBdr>
            </w:div>
            <w:div w:id="1308827931">
              <w:marLeft w:val="0"/>
              <w:marRight w:val="0"/>
              <w:marTop w:val="0"/>
              <w:marBottom w:val="0"/>
              <w:divBdr>
                <w:top w:val="none" w:sz="0" w:space="0" w:color="auto"/>
                <w:left w:val="none" w:sz="0" w:space="0" w:color="auto"/>
                <w:bottom w:val="none" w:sz="0" w:space="0" w:color="auto"/>
                <w:right w:val="none" w:sz="0" w:space="0" w:color="auto"/>
              </w:divBdr>
            </w:div>
            <w:div w:id="404568887">
              <w:marLeft w:val="0"/>
              <w:marRight w:val="0"/>
              <w:marTop w:val="0"/>
              <w:marBottom w:val="0"/>
              <w:divBdr>
                <w:top w:val="none" w:sz="0" w:space="0" w:color="auto"/>
                <w:left w:val="none" w:sz="0" w:space="0" w:color="auto"/>
                <w:bottom w:val="none" w:sz="0" w:space="0" w:color="auto"/>
                <w:right w:val="none" w:sz="0" w:space="0" w:color="auto"/>
              </w:divBdr>
            </w:div>
            <w:div w:id="1194071007">
              <w:marLeft w:val="0"/>
              <w:marRight w:val="0"/>
              <w:marTop w:val="0"/>
              <w:marBottom w:val="0"/>
              <w:divBdr>
                <w:top w:val="none" w:sz="0" w:space="0" w:color="auto"/>
                <w:left w:val="none" w:sz="0" w:space="0" w:color="auto"/>
                <w:bottom w:val="none" w:sz="0" w:space="0" w:color="auto"/>
                <w:right w:val="none" w:sz="0" w:space="0" w:color="auto"/>
              </w:divBdr>
            </w:div>
            <w:div w:id="1893691315">
              <w:marLeft w:val="0"/>
              <w:marRight w:val="0"/>
              <w:marTop w:val="0"/>
              <w:marBottom w:val="0"/>
              <w:divBdr>
                <w:top w:val="none" w:sz="0" w:space="0" w:color="auto"/>
                <w:left w:val="none" w:sz="0" w:space="0" w:color="auto"/>
                <w:bottom w:val="none" w:sz="0" w:space="0" w:color="auto"/>
                <w:right w:val="none" w:sz="0" w:space="0" w:color="auto"/>
              </w:divBdr>
            </w:div>
            <w:div w:id="1525710416">
              <w:marLeft w:val="0"/>
              <w:marRight w:val="0"/>
              <w:marTop w:val="0"/>
              <w:marBottom w:val="0"/>
              <w:divBdr>
                <w:top w:val="none" w:sz="0" w:space="0" w:color="auto"/>
                <w:left w:val="none" w:sz="0" w:space="0" w:color="auto"/>
                <w:bottom w:val="none" w:sz="0" w:space="0" w:color="auto"/>
                <w:right w:val="none" w:sz="0" w:space="0" w:color="auto"/>
              </w:divBdr>
            </w:div>
            <w:div w:id="17969415">
              <w:marLeft w:val="0"/>
              <w:marRight w:val="0"/>
              <w:marTop w:val="0"/>
              <w:marBottom w:val="0"/>
              <w:divBdr>
                <w:top w:val="none" w:sz="0" w:space="0" w:color="auto"/>
                <w:left w:val="none" w:sz="0" w:space="0" w:color="auto"/>
                <w:bottom w:val="none" w:sz="0" w:space="0" w:color="auto"/>
                <w:right w:val="none" w:sz="0" w:space="0" w:color="auto"/>
              </w:divBdr>
            </w:div>
            <w:div w:id="1645114560">
              <w:marLeft w:val="0"/>
              <w:marRight w:val="0"/>
              <w:marTop w:val="0"/>
              <w:marBottom w:val="0"/>
              <w:divBdr>
                <w:top w:val="none" w:sz="0" w:space="0" w:color="auto"/>
                <w:left w:val="none" w:sz="0" w:space="0" w:color="auto"/>
                <w:bottom w:val="none" w:sz="0" w:space="0" w:color="auto"/>
                <w:right w:val="none" w:sz="0" w:space="0" w:color="auto"/>
              </w:divBdr>
            </w:div>
            <w:div w:id="157313411">
              <w:marLeft w:val="0"/>
              <w:marRight w:val="0"/>
              <w:marTop w:val="0"/>
              <w:marBottom w:val="0"/>
              <w:divBdr>
                <w:top w:val="none" w:sz="0" w:space="0" w:color="auto"/>
                <w:left w:val="none" w:sz="0" w:space="0" w:color="auto"/>
                <w:bottom w:val="none" w:sz="0" w:space="0" w:color="auto"/>
                <w:right w:val="none" w:sz="0" w:space="0" w:color="auto"/>
              </w:divBdr>
            </w:div>
            <w:div w:id="2031487274">
              <w:marLeft w:val="0"/>
              <w:marRight w:val="0"/>
              <w:marTop w:val="0"/>
              <w:marBottom w:val="0"/>
              <w:divBdr>
                <w:top w:val="none" w:sz="0" w:space="0" w:color="auto"/>
                <w:left w:val="none" w:sz="0" w:space="0" w:color="auto"/>
                <w:bottom w:val="none" w:sz="0" w:space="0" w:color="auto"/>
                <w:right w:val="none" w:sz="0" w:space="0" w:color="auto"/>
              </w:divBdr>
            </w:div>
            <w:div w:id="587542318">
              <w:marLeft w:val="0"/>
              <w:marRight w:val="0"/>
              <w:marTop w:val="0"/>
              <w:marBottom w:val="0"/>
              <w:divBdr>
                <w:top w:val="none" w:sz="0" w:space="0" w:color="auto"/>
                <w:left w:val="none" w:sz="0" w:space="0" w:color="auto"/>
                <w:bottom w:val="none" w:sz="0" w:space="0" w:color="auto"/>
                <w:right w:val="none" w:sz="0" w:space="0" w:color="auto"/>
              </w:divBdr>
            </w:div>
            <w:div w:id="383063335">
              <w:marLeft w:val="0"/>
              <w:marRight w:val="0"/>
              <w:marTop w:val="0"/>
              <w:marBottom w:val="0"/>
              <w:divBdr>
                <w:top w:val="none" w:sz="0" w:space="0" w:color="auto"/>
                <w:left w:val="none" w:sz="0" w:space="0" w:color="auto"/>
                <w:bottom w:val="none" w:sz="0" w:space="0" w:color="auto"/>
                <w:right w:val="none" w:sz="0" w:space="0" w:color="auto"/>
              </w:divBdr>
            </w:div>
            <w:div w:id="2083405545">
              <w:marLeft w:val="0"/>
              <w:marRight w:val="0"/>
              <w:marTop w:val="0"/>
              <w:marBottom w:val="0"/>
              <w:divBdr>
                <w:top w:val="none" w:sz="0" w:space="0" w:color="auto"/>
                <w:left w:val="none" w:sz="0" w:space="0" w:color="auto"/>
                <w:bottom w:val="none" w:sz="0" w:space="0" w:color="auto"/>
                <w:right w:val="none" w:sz="0" w:space="0" w:color="auto"/>
              </w:divBdr>
            </w:div>
            <w:div w:id="91240465">
              <w:marLeft w:val="0"/>
              <w:marRight w:val="0"/>
              <w:marTop w:val="0"/>
              <w:marBottom w:val="0"/>
              <w:divBdr>
                <w:top w:val="none" w:sz="0" w:space="0" w:color="auto"/>
                <w:left w:val="none" w:sz="0" w:space="0" w:color="auto"/>
                <w:bottom w:val="none" w:sz="0" w:space="0" w:color="auto"/>
                <w:right w:val="none" w:sz="0" w:space="0" w:color="auto"/>
              </w:divBdr>
            </w:div>
            <w:div w:id="2139370277">
              <w:marLeft w:val="0"/>
              <w:marRight w:val="0"/>
              <w:marTop w:val="0"/>
              <w:marBottom w:val="0"/>
              <w:divBdr>
                <w:top w:val="none" w:sz="0" w:space="0" w:color="auto"/>
                <w:left w:val="none" w:sz="0" w:space="0" w:color="auto"/>
                <w:bottom w:val="none" w:sz="0" w:space="0" w:color="auto"/>
                <w:right w:val="none" w:sz="0" w:space="0" w:color="auto"/>
              </w:divBdr>
            </w:div>
            <w:div w:id="8329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89263">
      <w:marLeft w:val="0"/>
      <w:marRight w:val="0"/>
      <w:marTop w:val="0"/>
      <w:marBottom w:val="0"/>
      <w:divBdr>
        <w:top w:val="none" w:sz="0" w:space="0" w:color="auto"/>
        <w:left w:val="none" w:sz="0" w:space="0" w:color="auto"/>
        <w:bottom w:val="none" w:sz="0" w:space="0" w:color="auto"/>
        <w:right w:val="none" w:sz="0" w:space="0" w:color="auto"/>
      </w:divBdr>
    </w:div>
    <w:div w:id="797991356">
      <w:marLeft w:val="0"/>
      <w:marRight w:val="0"/>
      <w:marTop w:val="0"/>
      <w:marBottom w:val="0"/>
      <w:divBdr>
        <w:top w:val="none" w:sz="0" w:space="0" w:color="auto"/>
        <w:left w:val="none" w:sz="0" w:space="0" w:color="auto"/>
        <w:bottom w:val="none" w:sz="0" w:space="0" w:color="auto"/>
        <w:right w:val="none" w:sz="0" w:space="0" w:color="auto"/>
      </w:divBdr>
    </w:div>
    <w:div w:id="798300838">
      <w:marLeft w:val="0"/>
      <w:marRight w:val="0"/>
      <w:marTop w:val="0"/>
      <w:marBottom w:val="0"/>
      <w:divBdr>
        <w:top w:val="none" w:sz="0" w:space="0" w:color="auto"/>
        <w:left w:val="none" w:sz="0" w:space="0" w:color="auto"/>
        <w:bottom w:val="none" w:sz="0" w:space="0" w:color="auto"/>
        <w:right w:val="none" w:sz="0" w:space="0" w:color="auto"/>
      </w:divBdr>
    </w:div>
    <w:div w:id="799110664">
      <w:marLeft w:val="0"/>
      <w:marRight w:val="0"/>
      <w:marTop w:val="0"/>
      <w:marBottom w:val="0"/>
      <w:divBdr>
        <w:top w:val="none" w:sz="0" w:space="0" w:color="auto"/>
        <w:left w:val="none" w:sz="0" w:space="0" w:color="auto"/>
        <w:bottom w:val="none" w:sz="0" w:space="0" w:color="auto"/>
        <w:right w:val="none" w:sz="0" w:space="0" w:color="auto"/>
      </w:divBdr>
    </w:div>
    <w:div w:id="799302726">
      <w:marLeft w:val="0"/>
      <w:marRight w:val="0"/>
      <w:marTop w:val="0"/>
      <w:marBottom w:val="0"/>
      <w:divBdr>
        <w:top w:val="none" w:sz="0" w:space="0" w:color="auto"/>
        <w:left w:val="none" w:sz="0" w:space="0" w:color="auto"/>
        <w:bottom w:val="none" w:sz="0" w:space="0" w:color="auto"/>
        <w:right w:val="none" w:sz="0" w:space="0" w:color="auto"/>
      </w:divBdr>
    </w:div>
    <w:div w:id="800222258">
      <w:marLeft w:val="0"/>
      <w:marRight w:val="0"/>
      <w:marTop w:val="0"/>
      <w:marBottom w:val="0"/>
      <w:divBdr>
        <w:top w:val="none" w:sz="0" w:space="0" w:color="auto"/>
        <w:left w:val="none" w:sz="0" w:space="0" w:color="auto"/>
        <w:bottom w:val="none" w:sz="0" w:space="0" w:color="auto"/>
        <w:right w:val="none" w:sz="0" w:space="0" w:color="auto"/>
      </w:divBdr>
      <w:divsChild>
        <w:div w:id="434328689">
          <w:marLeft w:val="0"/>
          <w:marRight w:val="0"/>
          <w:marTop w:val="0"/>
          <w:marBottom w:val="0"/>
          <w:divBdr>
            <w:top w:val="none" w:sz="0" w:space="0" w:color="auto"/>
            <w:left w:val="none" w:sz="0" w:space="0" w:color="auto"/>
            <w:bottom w:val="none" w:sz="0" w:space="0" w:color="auto"/>
            <w:right w:val="none" w:sz="0" w:space="0" w:color="auto"/>
          </w:divBdr>
        </w:div>
        <w:div w:id="655498305">
          <w:marLeft w:val="0"/>
          <w:marRight w:val="0"/>
          <w:marTop w:val="0"/>
          <w:marBottom w:val="0"/>
          <w:divBdr>
            <w:top w:val="none" w:sz="0" w:space="0" w:color="auto"/>
            <w:left w:val="none" w:sz="0" w:space="0" w:color="auto"/>
            <w:bottom w:val="none" w:sz="0" w:space="0" w:color="auto"/>
            <w:right w:val="none" w:sz="0" w:space="0" w:color="auto"/>
          </w:divBdr>
        </w:div>
      </w:divsChild>
    </w:div>
    <w:div w:id="800922619">
      <w:marLeft w:val="0"/>
      <w:marRight w:val="0"/>
      <w:marTop w:val="0"/>
      <w:marBottom w:val="0"/>
      <w:divBdr>
        <w:top w:val="none" w:sz="0" w:space="0" w:color="auto"/>
        <w:left w:val="none" w:sz="0" w:space="0" w:color="auto"/>
        <w:bottom w:val="none" w:sz="0" w:space="0" w:color="auto"/>
        <w:right w:val="none" w:sz="0" w:space="0" w:color="auto"/>
      </w:divBdr>
      <w:divsChild>
        <w:div w:id="663438904">
          <w:marLeft w:val="0"/>
          <w:marRight w:val="0"/>
          <w:marTop w:val="0"/>
          <w:marBottom w:val="0"/>
          <w:divBdr>
            <w:top w:val="none" w:sz="0" w:space="0" w:color="auto"/>
            <w:left w:val="none" w:sz="0" w:space="0" w:color="auto"/>
            <w:bottom w:val="none" w:sz="0" w:space="0" w:color="auto"/>
            <w:right w:val="none" w:sz="0" w:space="0" w:color="auto"/>
          </w:divBdr>
        </w:div>
        <w:div w:id="1819957741">
          <w:marLeft w:val="0"/>
          <w:marRight w:val="0"/>
          <w:marTop w:val="0"/>
          <w:marBottom w:val="0"/>
          <w:divBdr>
            <w:top w:val="none" w:sz="0" w:space="0" w:color="auto"/>
            <w:left w:val="none" w:sz="0" w:space="0" w:color="auto"/>
            <w:bottom w:val="none" w:sz="0" w:space="0" w:color="auto"/>
            <w:right w:val="none" w:sz="0" w:space="0" w:color="auto"/>
          </w:divBdr>
        </w:div>
        <w:div w:id="1763455756">
          <w:marLeft w:val="0"/>
          <w:marRight w:val="0"/>
          <w:marTop w:val="0"/>
          <w:marBottom w:val="0"/>
          <w:divBdr>
            <w:top w:val="none" w:sz="0" w:space="0" w:color="auto"/>
            <w:left w:val="none" w:sz="0" w:space="0" w:color="auto"/>
            <w:bottom w:val="none" w:sz="0" w:space="0" w:color="auto"/>
            <w:right w:val="none" w:sz="0" w:space="0" w:color="auto"/>
          </w:divBdr>
        </w:div>
        <w:div w:id="1922592531">
          <w:marLeft w:val="0"/>
          <w:marRight w:val="0"/>
          <w:marTop w:val="0"/>
          <w:marBottom w:val="0"/>
          <w:divBdr>
            <w:top w:val="none" w:sz="0" w:space="0" w:color="auto"/>
            <w:left w:val="none" w:sz="0" w:space="0" w:color="auto"/>
            <w:bottom w:val="none" w:sz="0" w:space="0" w:color="auto"/>
            <w:right w:val="none" w:sz="0" w:space="0" w:color="auto"/>
          </w:divBdr>
        </w:div>
        <w:div w:id="1194227030">
          <w:marLeft w:val="0"/>
          <w:marRight w:val="0"/>
          <w:marTop w:val="0"/>
          <w:marBottom w:val="0"/>
          <w:divBdr>
            <w:top w:val="none" w:sz="0" w:space="0" w:color="auto"/>
            <w:left w:val="none" w:sz="0" w:space="0" w:color="auto"/>
            <w:bottom w:val="none" w:sz="0" w:space="0" w:color="auto"/>
            <w:right w:val="none" w:sz="0" w:space="0" w:color="auto"/>
          </w:divBdr>
        </w:div>
        <w:div w:id="367799266">
          <w:marLeft w:val="0"/>
          <w:marRight w:val="0"/>
          <w:marTop w:val="0"/>
          <w:marBottom w:val="0"/>
          <w:divBdr>
            <w:top w:val="none" w:sz="0" w:space="0" w:color="auto"/>
            <w:left w:val="none" w:sz="0" w:space="0" w:color="auto"/>
            <w:bottom w:val="none" w:sz="0" w:space="0" w:color="auto"/>
            <w:right w:val="none" w:sz="0" w:space="0" w:color="auto"/>
          </w:divBdr>
        </w:div>
        <w:div w:id="555358041">
          <w:marLeft w:val="0"/>
          <w:marRight w:val="0"/>
          <w:marTop w:val="0"/>
          <w:marBottom w:val="0"/>
          <w:divBdr>
            <w:top w:val="none" w:sz="0" w:space="0" w:color="auto"/>
            <w:left w:val="none" w:sz="0" w:space="0" w:color="auto"/>
            <w:bottom w:val="none" w:sz="0" w:space="0" w:color="auto"/>
            <w:right w:val="none" w:sz="0" w:space="0" w:color="auto"/>
          </w:divBdr>
        </w:div>
        <w:div w:id="1165319257">
          <w:marLeft w:val="0"/>
          <w:marRight w:val="0"/>
          <w:marTop w:val="0"/>
          <w:marBottom w:val="0"/>
          <w:divBdr>
            <w:top w:val="none" w:sz="0" w:space="0" w:color="auto"/>
            <w:left w:val="none" w:sz="0" w:space="0" w:color="auto"/>
            <w:bottom w:val="none" w:sz="0" w:space="0" w:color="auto"/>
            <w:right w:val="none" w:sz="0" w:space="0" w:color="auto"/>
          </w:divBdr>
        </w:div>
        <w:div w:id="1815834845">
          <w:marLeft w:val="0"/>
          <w:marRight w:val="0"/>
          <w:marTop w:val="0"/>
          <w:marBottom w:val="0"/>
          <w:divBdr>
            <w:top w:val="none" w:sz="0" w:space="0" w:color="auto"/>
            <w:left w:val="none" w:sz="0" w:space="0" w:color="auto"/>
            <w:bottom w:val="none" w:sz="0" w:space="0" w:color="auto"/>
            <w:right w:val="none" w:sz="0" w:space="0" w:color="auto"/>
          </w:divBdr>
        </w:div>
        <w:div w:id="1923683845">
          <w:marLeft w:val="0"/>
          <w:marRight w:val="0"/>
          <w:marTop w:val="0"/>
          <w:marBottom w:val="0"/>
          <w:divBdr>
            <w:top w:val="none" w:sz="0" w:space="0" w:color="auto"/>
            <w:left w:val="none" w:sz="0" w:space="0" w:color="auto"/>
            <w:bottom w:val="none" w:sz="0" w:space="0" w:color="auto"/>
            <w:right w:val="none" w:sz="0" w:space="0" w:color="auto"/>
          </w:divBdr>
        </w:div>
        <w:div w:id="1260597356">
          <w:marLeft w:val="0"/>
          <w:marRight w:val="0"/>
          <w:marTop w:val="0"/>
          <w:marBottom w:val="0"/>
          <w:divBdr>
            <w:top w:val="none" w:sz="0" w:space="0" w:color="auto"/>
            <w:left w:val="none" w:sz="0" w:space="0" w:color="auto"/>
            <w:bottom w:val="none" w:sz="0" w:space="0" w:color="auto"/>
            <w:right w:val="none" w:sz="0" w:space="0" w:color="auto"/>
          </w:divBdr>
        </w:div>
        <w:div w:id="1088578033">
          <w:marLeft w:val="0"/>
          <w:marRight w:val="0"/>
          <w:marTop w:val="0"/>
          <w:marBottom w:val="0"/>
          <w:divBdr>
            <w:top w:val="none" w:sz="0" w:space="0" w:color="auto"/>
            <w:left w:val="none" w:sz="0" w:space="0" w:color="auto"/>
            <w:bottom w:val="none" w:sz="0" w:space="0" w:color="auto"/>
            <w:right w:val="none" w:sz="0" w:space="0" w:color="auto"/>
          </w:divBdr>
        </w:div>
        <w:div w:id="2019043063">
          <w:marLeft w:val="0"/>
          <w:marRight w:val="0"/>
          <w:marTop w:val="0"/>
          <w:marBottom w:val="0"/>
          <w:divBdr>
            <w:top w:val="none" w:sz="0" w:space="0" w:color="auto"/>
            <w:left w:val="none" w:sz="0" w:space="0" w:color="auto"/>
            <w:bottom w:val="none" w:sz="0" w:space="0" w:color="auto"/>
            <w:right w:val="none" w:sz="0" w:space="0" w:color="auto"/>
          </w:divBdr>
        </w:div>
        <w:div w:id="1926183515">
          <w:marLeft w:val="0"/>
          <w:marRight w:val="0"/>
          <w:marTop w:val="0"/>
          <w:marBottom w:val="0"/>
          <w:divBdr>
            <w:top w:val="none" w:sz="0" w:space="0" w:color="auto"/>
            <w:left w:val="none" w:sz="0" w:space="0" w:color="auto"/>
            <w:bottom w:val="none" w:sz="0" w:space="0" w:color="auto"/>
            <w:right w:val="none" w:sz="0" w:space="0" w:color="auto"/>
          </w:divBdr>
        </w:div>
        <w:div w:id="1496993534">
          <w:marLeft w:val="0"/>
          <w:marRight w:val="0"/>
          <w:marTop w:val="0"/>
          <w:marBottom w:val="0"/>
          <w:divBdr>
            <w:top w:val="none" w:sz="0" w:space="0" w:color="auto"/>
            <w:left w:val="none" w:sz="0" w:space="0" w:color="auto"/>
            <w:bottom w:val="none" w:sz="0" w:space="0" w:color="auto"/>
            <w:right w:val="none" w:sz="0" w:space="0" w:color="auto"/>
          </w:divBdr>
        </w:div>
        <w:div w:id="392891784">
          <w:marLeft w:val="0"/>
          <w:marRight w:val="0"/>
          <w:marTop w:val="0"/>
          <w:marBottom w:val="0"/>
          <w:divBdr>
            <w:top w:val="none" w:sz="0" w:space="0" w:color="auto"/>
            <w:left w:val="none" w:sz="0" w:space="0" w:color="auto"/>
            <w:bottom w:val="none" w:sz="0" w:space="0" w:color="auto"/>
            <w:right w:val="none" w:sz="0" w:space="0" w:color="auto"/>
          </w:divBdr>
        </w:div>
        <w:div w:id="881408243">
          <w:marLeft w:val="0"/>
          <w:marRight w:val="0"/>
          <w:marTop w:val="0"/>
          <w:marBottom w:val="0"/>
          <w:divBdr>
            <w:top w:val="none" w:sz="0" w:space="0" w:color="auto"/>
            <w:left w:val="none" w:sz="0" w:space="0" w:color="auto"/>
            <w:bottom w:val="none" w:sz="0" w:space="0" w:color="auto"/>
            <w:right w:val="none" w:sz="0" w:space="0" w:color="auto"/>
          </w:divBdr>
        </w:div>
        <w:div w:id="1367829547">
          <w:marLeft w:val="0"/>
          <w:marRight w:val="0"/>
          <w:marTop w:val="0"/>
          <w:marBottom w:val="0"/>
          <w:divBdr>
            <w:top w:val="none" w:sz="0" w:space="0" w:color="auto"/>
            <w:left w:val="none" w:sz="0" w:space="0" w:color="auto"/>
            <w:bottom w:val="none" w:sz="0" w:space="0" w:color="auto"/>
            <w:right w:val="none" w:sz="0" w:space="0" w:color="auto"/>
          </w:divBdr>
        </w:div>
        <w:div w:id="1699768843">
          <w:marLeft w:val="0"/>
          <w:marRight w:val="0"/>
          <w:marTop w:val="0"/>
          <w:marBottom w:val="0"/>
          <w:divBdr>
            <w:top w:val="none" w:sz="0" w:space="0" w:color="auto"/>
            <w:left w:val="none" w:sz="0" w:space="0" w:color="auto"/>
            <w:bottom w:val="none" w:sz="0" w:space="0" w:color="auto"/>
            <w:right w:val="none" w:sz="0" w:space="0" w:color="auto"/>
          </w:divBdr>
        </w:div>
        <w:div w:id="1532766297">
          <w:marLeft w:val="0"/>
          <w:marRight w:val="0"/>
          <w:marTop w:val="0"/>
          <w:marBottom w:val="0"/>
          <w:divBdr>
            <w:top w:val="none" w:sz="0" w:space="0" w:color="auto"/>
            <w:left w:val="none" w:sz="0" w:space="0" w:color="auto"/>
            <w:bottom w:val="none" w:sz="0" w:space="0" w:color="auto"/>
            <w:right w:val="none" w:sz="0" w:space="0" w:color="auto"/>
          </w:divBdr>
        </w:div>
        <w:div w:id="58946471">
          <w:marLeft w:val="0"/>
          <w:marRight w:val="0"/>
          <w:marTop w:val="0"/>
          <w:marBottom w:val="0"/>
          <w:divBdr>
            <w:top w:val="none" w:sz="0" w:space="0" w:color="auto"/>
            <w:left w:val="none" w:sz="0" w:space="0" w:color="auto"/>
            <w:bottom w:val="none" w:sz="0" w:space="0" w:color="auto"/>
            <w:right w:val="none" w:sz="0" w:space="0" w:color="auto"/>
          </w:divBdr>
        </w:div>
        <w:div w:id="1783724639">
          <w:marLeft w:val="0"/>
          <w:marRight w:val="0"/>
          <w:marTop w:val="0"/>
          <w:marBottom w:val="0"/>
          <w:divBdr>
            <w:top w:val="none" w:sz="0" w:space="0" w:color="auto"/>
            <w:left w:val="none" w:sz="0" w:space="0" w:color="auto"/>
            <w:bottom w:val="none" w:sz="0" w:space="0" w:color="auto"/>
            <w:right w:val="none" w:sz="0" w:space="0" w:color="auto"/>
          </w:divBdr>
        </w:div>
        <w:div w:id="827020984">
          <w:marLeft w:val="0"/>
          <w:marRight w:val="0"/>
          <w:marTop w:val="0"/>
          <w:marBottom w:val="0"/>
          <w:divBdr>
            <w:top w:val="none" w:sz="0" w:space="0" w:color="auto"/>
            <w:left w:val="none" w:sz="0" w:space="0" w:color="auto"/>
            <w:bottom w:val="none" w:sz="0" w:space="0" w:color="auto"/>
            <w:right w:val="none" w:sz="0" w:space="0" w:color="auto"/>
          </w:divBdr>
        </w:div>
        <w:div w:id="1983998618">
          <w:marLeft w:val="0"/>
          <w:marRight w:val="0"/>
          <w:marTop w:val="0"/>
          <w:marBottom w:val="0"/>
          <w:divBdr>
            <w:top w:val="none" w:sz="0" w:space="0" w:color="auto"/>
            <w:left w:val="none" w:sz="0" w:space="0" w:color="auto"/>
            <w:bottom w:val="none" w:sz="0" w:space="0" w:color="auto"/>
            <w:right w:val="none" w:sz="0" w:space="0" w:color="auto"/>
          </w:divBdr>
        </w:div>
        <w:div w:id="861628550">
          <w:marLeft w:val="0"/>
          <w:marRight w:val="0"/>
          <w:marTop w:val="0"/>
          <w:marBottom w:val="0"/>
          <w:divBdr>
            <w:top w:val="none" w:sz="0" w:space="0" w:color="auto"/>
            <w:left w:val="none" w:sz="0" w:space="0" w:color="auto"/>
            <w:bottom w:val="none" w:sz="0" w:space="0" w:color="auto"/>
            <w:right w:val="none" w:sz="0" w:space="0" w:color="auto"/>
          </w:divBdr>
        </w:div>
        <w:div w:id="33969206">
          <w:marLeft w:val="0"/>
          <w:marRight w:val="0"/>
          <w:marTop w:val="0"/>
          <w:marBottom w:val="0"/>
          <w:divBdr>
            <w:top w:val="none" w:sz="0" w:space="0" w:color="auto"/>
            <w:left w:val="none" w:sz="0" w:space="0" w:color="auto"/>
            <w:bottom w:val="none" w:sz="0" w:space="0" w:color="auto"/>
            <w:right w:val="none" w:sz="0" w:space="0" w:color="auto"/>
          </w:divBdr>
        </w:div>
        <w:div w:id="911547593">
          <w:marLeft w:val="0"/>
          <w:marRight w:val="0"/>
          <w:marTop w:val="0"/>
          <w:marBottom w:val="0"/>
          <w:divBdr>
            <w:top w:val="none" w:sz="0" w:space="0" w:color="auto"/>
            <w:left w:val="none" w:sz="0" w:space="0" w:color="auto"/>
            <w:bottom w:val="none" w:sz="0" w:space="0" w:color="auto"/>
            <w:right w:val="none" w:sz="0" w:space="0" w:color="auto"/>
          </w:divBdr>
        </w:div>
        <w:div w:id="1480881159">
          <w:marLeft w:val="0"/>
          <w:marRight w:val="0"/>
          <w:marTop w:val="0"/>
          <w:marBottom w:val="0"/>
          <w:divBdr>
            <w:top w:val="none" w:sz="0" w:space="0" w:color="auto"/>
            <w:left w:val="none" w:sz="0" w:space="0" w:color="auto"/>
            <w:bottom w:val="none" w:sz="0" w:space="0" w:color="auto"/>
            <w:right w:val="none" w:sz="0" w:space="0" w:color="auto"/>
          </w:divBdr>
        </w:div>
        <w:div w:id="1418408271">
          <w:marLeft w:val="0"/>
          <w:marRight w:val="0"/>
          <w:marTop w:val="0"/>
          <w:marBottom w:val="0"/>
          <w:divBdr>
            <w:top w:val="none" w:sz="0" w:space="0" w:color="auto"/>
            <w:left w:val="none" w:sz="0" w:space="0" w:color="auto"/>
            <w:bottom w:val="none" w:sz="0" w:space="0" w:color="auto"/>
            <w:right w:val="none" w:sz="0" w:space="0" w:color="auto"/>
          </w:divBdr>
        </w:div>
        <w:div w:id="701323488">
          <w:marLeft w:val="0"/>
          <w:marRight w:val="0"/>
          <w:marTop w:val="0"/>
          <w:marBottom w:val="0"/>
          <w:divBdr>
            <w:top w:val="none" w:sz="0" w:space="0" w:color="auto"/>
            <w:left w:val="none" w:sz="0" w:space="0" w:color="auto"/>
            <w:bottom w:val="none" w:sz="0" w:space="0" w:color="auto"/>
            <w:right w:val="none" w:sz="0" w:space="0" w:color="auto"/>
          </w:divBdr>
        </w:div>
        <w:div w:id="801077746">
          <w:marLeft w:val="0"/>
          <w:marRight w:val="0"/>
          <w:marTop w:val="0"/>
          <w:marBottom w:val="0"/>
          <w:divBdr>
            <w:top w:val="none" w:sz="0" w:space="0" w:color="auto"/>
            <w:left w:val="none" w:sz="0" w:space="0" w:color="auto"/>
            <w:bottom w:val="none" w:sz="0" w:space="0" w:color="auto"/>
            <w:right w:val="none" w:sz="0" w:space="0" w:color="auto"/>
          </w:divBdr>
        </w:div>
        <w:div w:id="1441487641">
          <w:marLeft w:val="0"/>
          <w:marRight w:val="0"/>
          <w:marTop w:val="0"/>
          <w:marBottom w:val="0"/>
          <w:divBdr>
            <w:top w:val="none" w:sz="0" w:space="0" w:color="auto"/>
            <w:left w:val="none" w:sz="0" w:space="0" w:color="auto"/>
            <w:bottom w:val="none" w:sz="0" w:space="0" w:color="auto"/>
            <w:right w:val="none" w:sz="0" w:space="0" w:color="auto"/>
          </w:divBdr>
        </w:div>
        <w:div w:id="1735279957">
          <w:marLeft w:val="0"/>
          <w:marRight w:val="0"/>
          <w:marTop w:val="0"/>
          <w:marBottom w:val="0"/>
          <w:divBdr>
            <w:top w:val="none" w:sz="0" w:space="0" w:color="auto"/>
            <w:left w:val="none" w:sz="0" w:space="0" w:color="auto"/>
            <w:bottom w:val="none" w:sz="0" w:space="0" w:color="auto"/>
            <w:right w:val="none" w:sz="0" w:space="0" w:color="auto"/>
          </w:divBdr>
        </w:div>
        <w:div w:id="1595045649">
          <w:marLeft w:val="0"/>
          <w:marRight w:val="0"/>
          <w:marTop w:val="0"/>
          <w:marBottom w:val="0"/>
          <w:divBdr>
            <w:top w:val="none" w:sz="0" w:space="0" w:color="auto"/>
            <w:left w:val="none" w:sz="0" w:space="0" w:color="auto"/>
            <w:bottom w:val="none" w:sz="0" w:space="0" w:color="auto"/>
            <w:right w:val="none" w:sz="0" w:space="0" w:color="auto"/>
          </w:divBdr>
        </w:div>
        <w:div w:id="2078362331">
          <w:marLeft w:val="0"/>
          <w:marRight w:val="0"/>
          <w:marTop w:val="0"/>
          <w:marBottom w:val="0"/>
          <w:divBdr>
            <w:top w:val="none" w:sz="0" w:space="0" w:color="auto"/>
            <w:left w:val="none" w:sz="0" w:space="0" w:color="auto"/>
            <w:bottom w:val="none" w:sz="0" w:space="0" w:color="auto"/>
            <w:right w:val="none" w:sz="0" w:space="0" w:color="auto"/>
          </w:divBdr>
        </w:div>
        <w:div w:id="1215775817">
          <w:marLeft w:val="0"/>
          <w:marRight w:val="0"/>
          <w:marTop w:val="0"/>
          <w:marBottom w:val="0"/>
          <w:divBdr>
            <w:top w:val="none" w:sz="0" w:space="0" w:color="auto"/>
            <w:left w:val="none" w:sz="0" w:space="0" w:color="auto"/>
            <w:bottom w:val="none" w:sz="0" w:space="0" w:color="auto"/>
            <w:right w:val="none" w:sz="0" w:space="0" w:color="auto"/>
          </w:divBdr>
        </w:div>
        <w:div w:id="1146124711">
          <w:marLeft w:val="0"/>
          <w:marRight w:val="0"/>
          <w:marTop w:val="0"/>
          <w:marBottom w:val="0"/>
          <w:divBdr>
            <w:top w:val="none" w:sz="0" w:space="0" w:color="auto"/>
            <w:left w:val="none" w:sz="0" w:space="0" w:color="auto"/>
            <w:bottom w:val="none" w:sz="0" w:space="0" w:color="auto"/>
            <w:right w:val="none" w:sz="0" w:space="0" w:color="auto"/>
          </w:divBdr>
        </w:div>
        <w:div w:id="674384236">
          <w:marLeft w:val="0"/>
          <w:marRight w:val="0"/>
          <w:marTop w:val="0"/>
          <w:marBottom w:val="0"/>
          <w:divBdr>
            <w:top w:val="none" w:sz="0" w:space="0" w:color="auto"/>
            <w:left w:val="none" w:sz="0" w:space="0" w:color="auto"/>
            <w:bottom w:val="none" w:sz="0" w:space="0" w:color="auto"/>
            <w:right w:val="none" w:sz="0" w:space="0" w:color="auto"/>
          </w:divBdr>
        </w:div>
        <w:div w:id="1137839903">
          <w:marLeft w:val="0"/>
          <w:marRight w:val="0"/>
          <w:marTop w:val="0"/>
          <w:marBottom w:val="0"/>
          <w:divBdr>
            <w:top w:val="none" w:sz="0" w:space="0" w:color="auto"/>
            <w:left w:val="none" w:sz="0" w:space="0" w:color="auto"/>
            <w:bottom w:val="none" w:sz="0" w:space="0" w:color="auto"/>
            <w:right w:val="none" w:sz="0" w:space="0" w:color="auto"/>
          </w:divBdr>
        </w:div>
        <w:div w:id="783158895">
          <w:marLeft w:val="0"/>
          <w:marRight w:val="0"/>
          <w:marTop w:val="0"/>
          <w:marBottom w:val="0"/>
          <w:divBdr>
            <w:top w:val="none" w:sz="0" w:space="0" w:color="auto"/>
            <w:left w:val="none" w:sz="0" w:space="0" w:color="auto"/>
            <w:bottom w:val="none" w:sz="0" w:space="0" w:color="auto"/>
            <w:right w:val="none" w:sz="0" w:space="0" w:color="auto"/>
          </w:divBdr>
        </w:div>
        <w:div w:id="1154838774">
          <w:marLeft w:val="0"/>
          <w:marRight w:val="0"/>
          <w:marTop w:val="0"/>
          <w:marBottom w:val="0"/>
          <w:divBdr>
            <w:top w:val="none" w:sz="0" w:space="0" w:color="auto"/>
            <w:left w:val="none" w:sz="0" w:space="0" w:color="auto"/>
            <w:bottom w:val="none" w:sz="0" w:space="0" w:color="auto"/>
            <w:right w:val="none" w:sz="0" w:space="0" w:color="auto"/>
          </w:divBdr>
        </w:div>
        <w:div w:id="1106004083">
          <w:marLeft w:val="0"/>
          <w:marRight w:val="0"/>
          <w:marTop w:val="0"/>
          <w:marBottom w:val="0"/>
          <w:divBdr>
            <w:top w:val="none" w:sz="0" w:space="0" w:color="auto"/>
            <w:left w:val="none" w:sz="0" w:space="0" w:color="auto"/>
            <w:bottom w:val="none" w:sz="0" w:space="0" w:color="auto"/>
            <w:right w:val="none" w:sz="0" w:space="0" w:color="auto"/>
          </w:divBdr>
        </w:div>
        <w:div w:id="1925068674">
          <w:marLeft w:val="0"/>
          <w:marRight w:val="0"/>
          <w:marTop w:val="0"/>
          <w:marBottom w:val="0"/>
          <w:divBdr>
            <w:top w:val="none" w:sz="0" w:space="0" w:color="auto"/>
            <w:left w:val="none" w:sz="0" w:space="0" w:color="auto"/>
            <w:bottom w:val="none" w:sz="0" w:space="0" w:color="auto"/>
            <w:right w:val="none" w:sz="0" w:space="0" w:color="auto"/>
          </w:divBdr>
        </w:div>
        <w:div w:id="536550776">
          <w:marLeft w:val="0"/>
          <w:marRight w:val="0"/>
          <w:marTop w:val="0"/>
          <w:marBottom w:val="0"/>
          <w:divBdr>
            <w:top w:val="none" w:sz="0" w:space="0" w:color="auto"/>
            <w:left w:val="none" w:sz="0" w:space="0" w:color="auto"/>
            <w:bottom w:val="none" w:sz="0" w:space="0" w:color="auto"/>
            <w:right w:val="none" w:sz="0" w:space="0" w:color="auto"/>
          </w:divBdr>
        </w:div>
        <w:div w:id="644284714">
          <w:marLeft w:val="0"/>
          <w:marRight w:val="0"/>
          <w:marTop w:val="0"/>
          <w:marBottom w:val="0"/>
          <w:divBdr>
            <w:top w:val="none" w:sz="0" w:space="0" w:color="auto"/>
            <w:left w:val="none" w:sz="0" w:space="0" w:color="auto"/>
            <w:bottom w:val="none" w:sz="0" w:space="0" w:color="auto"/>
            <w:right w:val="none" w:sz="0" w:space="0" w:color="auto"/>
          </w:divBdr>
        </w:div>
        <w:div w:id="685249807">
          <w:marLeft w:val="0"/>
          <w:marRight w:val="0"/>
          <w:marTop w:val="0"/>
          <w:marBottom w:val="0"/>
          <w:divBdr>
            <w:top w:val="none" w:sz="0" w:space="0" w:color="auto"/>
            <w:left w:val="none" w:sz="0" w:space="0" w:color="auto"/>
            <w:bottom w:val="none" w:sz="0" w:space="0" w:color="auto"/>
            <w:right w:val="none" w:sz="0" w:space="0" w:color="auto"/>
          </w:divBdr>
        </w:div>
        <w:div w:id="1815835440">
          <w:marLeft w:val="0"/>
          <w:marRight w:val="0"/>
          <w:marTop w:val="0"/>
          <w:marBottom w:val="0"/>
          <w:divBdr>
            <w:top w:val="none" w:sz="0" w:space="0" w:color="auto"/>
            <w:left w:val="none" w:sz="0" w:space="0" w:color="auto"/>
            <w:bottom w:val="none" w:sz="0" w:space="0" w:color="auto"/>
            <w:right w:val="none" w:sz="0" w:space="0" w:color="auto"/>
          </w:divBdr>
        </w:div>
        <w:div w:id="809596600">
          <w:marLeft w:val="0"/>
          <w:marRight w:val="0"/>
          <w:marTop w:val="0"/>
          <w:marBottom w:val="0"/>
          <w:divBdr>
            <w:top w:val="none" w:sz="0" w:space="0" w:color="auto"/>
            <w:left w:val="none" w:sz="0" w:space="0" w:color="auto"/>
            <w:bottom w:val="none" w:sz="0" w:space="0" w:color="auto"/>
            <w:right w:val="none" w:sz="0" w:space="0" w:color="auto"/>
          </w:divBdr>
        </w:div>
        <w:div w:id="400064089">
          <w:marLeft w:val="0"/>
          <w:marRight w:val="0"/>
          <w:marTop w:val="0"/>
          <w:marBottom w:val="0"/>
          <w:divBdr>
            <w:top w:val="none" w:sz="0" w:space="0" w:color="auto"/>
            <w:left w:val="none" w:sz="0" w:space="0" w:color="auto"/>
            <w:bottom w:val="none" w:sz="0" w:space="0" w:color="auto"/>
            <w:right w:val="none" w:sz="0" w:space="0" w:color="auto"/>
          </w:divBdr>
        </w:div>
        <w:div w:id="952900569">
          <w:marLeft w:val="0"/>
          <w:marRight w:val="0"/>
          <w:marTop w:val="0"/>
          <w:marBottom w:val="0"/>
          <w:divBdr>
            <w:top w:val="none" w:sz="0" w:space="0" w:color="auto"/>
            <w:left w:val="none" w:sz="0" w:space="0" w:color="auto"/>
            <w:bottom w:val="none" w:sz="0" w:space="0" w:color="auto"/>
            <w:right w:val="none" w:sz="0" w:space="0" w:color="auto"/>
          </w:divBdr>
        </w:div>
        <w:div w:id="1478885504">
          <w:marLeft w:val="0"/>
          <w:marRight w:val="0"/>
          <w:marTop w:val="0"/>
          <w:marBottom w:val="0"/>
          <w:divBdr>
            <w:top w:val="none" w:sz="0" w:space="0" w:color="auto"/>
            <w:left w:val="none" w:sz="0" w:space="0" w:color="auto"/>
            <w:bottom w:val="none" w:sz="0" w:space="0" w:color="auto"/>
            <w:right w:val="none" w:sz="0" w:space="0" w:color="auto"/>
          </w:divBdr>
        </w:div>
        <w:div w:id="813835188">
          <w:marLeft w:val="0"/>
          <w:marRight w:val="0"/>
          <w:marTop w:val="0"/>
          <w:marBottom w:val="0"/>
          <w:divBdr>
            <w:top w:val="none" w:sz="0" w:space="0" w:color="auto"/>
            <w:left w:val="none" w:sz="0" w:space="0" w:color="auto"/>
            <w:bottom w:val="none" w:sz="0" w:space="0" w:color="auto"/>
            <w:right w:val="none" w:sz="0" w:space="0" w:color="auto"/>
          </w:divBdr>
        </w:div>
        <w:div w:id="956789302">
          <w:marLeft w:val="0"/>
          <w:marRight w:val="0"/>
          <w:marTop w:val="0"/>
          <w:marBottom w:val="0"/>
          <w:divBdr>
            <w:top w:val="none" w:sz="0" w:space="0" w:color="auto"/>
            <w:left w:val="none" w:sz="0" w:space="0" w:color="auto"/>
            <w:bottom w:val="none" w:sz="0" w:space="0" w:color="auto"/>
            <w:right w:val="none" w:sz="0" w:space="0" w:color="auto"/>
          </w:divBdr>
        </w:div>
        <w:div w:id="429280588">
          <w:marLeft w:val="0"/>
          <w:marRight w:val="0"/>
          <w:marTop w:val="0"/>
          <w:marBottom w:val="0"/>
          <w:divBdr>
            <w:top w:val="none" w:sz="0" w:space="0" w:color="auto"/>
            <w:left w:val="none" w:sz="0" w:space="0" w:color="auto"/>
            <w:bottom w:val="none" w:sz="0" w:space="0" w:color="auto"/>
            <w:right w:val="none" w:sz="0" w:space="0" w:color="auto"/>
          </w:divBdr>
        </w:div>
        <w:div w:id="172300230">
          <w:marLeft w:val="0"/>
          <w:marRight w:val="0"/>
          <w:marTop w:val="0"/>
          <w:marBottom w:val="0"/>
          <w:divBdr>
            <w:top w:val="none" w:sz="0" w:space="0" w:color="auto"/>
            <w:left w:val="none" w:sz="0" w:space="0" w:color="auto"/>
            <w:bottom w:val="none" w:sz="0" w:space="0" w:color="auto"/>
            <w:right w:val="none" w:sz="0" w:space="0" w:color="auto"/>
          </w:divBdr>
        </w:div>
        <w:div w:id="526137524">
          <w:marLeft w:val="0"/>
          <w:marRight w:val="0"/>
          <w:marTop w:val="0"/>
          <w:marBottom w:val="0"/>
          <w:divBdr>
            <w:top w:val="none" w:sz="0" w:space="0" w:color="auto"/>
            <w:left w:val="none" w:sz="0" w:space="0" w:color="auto"/>
            <w:bottom w:val="none" w:sz="0" w:space="0" w:color="auto"/>
            <w:right w:val="none" w:sz="0" w:space="0" w:color="auto"/>
          </w:divBdr>
        </w:div>
        <w:div w:id="1726297003">
          <w:marLeft w:val="0"/>
          <w:marRight w:val="0"/>
          <w:marTop w:val="0"/>
          <w:marBottom w:val="0"/>
          <w:divBdr>
            <w:top w:val="none" w:sz="0" w:space="0" w:color="auto"/>
            <w:left w:val="none" w:sz="0" w:space="0" w:color="auto"/>
            <w:bottom w:val="none" w:sz="0" w:space="0" w:color="auto"/>
            <w:right w:val="none" w:sz="0" w:space="0" w:color="auto"/>
          </w:divBdr>
        </w:div>
      </w:divsChild>
    </w:div>
    <w:div w:id="801382844">
      <w:marLeft w:val="0"/>
      <w:marRight w:val="0"/>
      <w:marTop w:val="0"/>
      <w:marBottom w:val="0"/>
      <w:divBdr>
        <w:top w:val="none" w:sz="0" w:space="0" w:color="auto"/>
        <w:left w:val="none" w:sz="0" w:space="0" w:color="auto"/>
        <w:bottom w:val="none" w:sz="0" w:space="0" w:color="auto"/>
        <w:right w:val="none" w:sz="0" w:space="0" w:color="auto"/>
      </w:divBdr>
      <w:divsChild>
        <w:div w:id="1197426458">
          <w:marLeft w:val="0"/>
          <w:marRight w:val="0"/>
          <w:marTop w:val="0"/>
          <w:marBottom w:val="0"/>
          <w:divBdr>
            <w:top w:val="none" w:sz="0" w:space="0" w:color="auto"/>
            <w:left w:val="none" w:sz="0" w:space="0" w:color="auto"/>
            <w:bottom w:val="none" w:sz="0" w:space="0" w:color="auto"/>
            <w:right w:val="none" w:sz="0" w:space="0" w:color="auto"/>
          </w:divBdr>
        </w:div>
        <w:div w:id="1527479858">
          <w:marLeft w:val="0"/>
          <w:marRight w:val="0"/>
          <w:marTop w:val="0"/>
          <w:marBottom w:val="0"/>
          <w:divBdr>
            <w:top w:val="none" w:sz="0" w:space="0" w:color="auto"/>
            <w:left w:val="none" w:sz="0" w:space="0" w:color="auto"/>
            <w:bottom w:val="none" w:sz="0" w:space="0" w:color="auto"/>
            <w:right w:val="none" w:sz="0" w:space="0" w:color="auto"/>
          </w:divBdr>
        </w:div>
      </w:divsChild>
    </w:div>
    <w:div w:id="802964384">
      <w:marLeft w:val="0"/>
      <w:marRight w:val="0"/>
      <w:marTop w:val="0"/>
      <w:marBottom w:val="0"/>
      <w:divBdr>
        <w:top w:val="none" w:sz="0" w:space="0" w:color="auto"/>
        <w:left w:val="none" w:sz="0" w:space="0" w:color="auto"/>
        <w:bottom w:val="none" w:sz="0" w:space="0" w:color="auto"/>
        <w:right w:val="none" w:sz="0" w:space="0" w:color="auto"/>
      </w:divBdr>
    </w:div>
    <w:div w:id="803350863">
      <w:marLeft w:val="0"/>
      <w:marRight w:val="0"/>
      <w:marTop w:val="0"/>
      <w:marBottom w:val="0"/>
      <w:divBdr>
        <w:top w:val="none" w:sz="0" w:space="0" w:color="auto"/>
        <w:left w:val="none" w:sz="0" w:space="0" w:color="auto"/>
        <w:bottom w:val="none" w:sz="0" w:space="0" w:color="auto"/>
        <w:right w:val="none" w:sz="0" w:space="0" w:color="auto"/>
      </w:divBdr>
    </w:div>
    <w:div w:id="805046232">
      <w:marLeft w:val="0"/>
      <w:marRight w:val="0"/>
      <w:marTop w:val="0"/>
      <w:marBottom w:val="0"/>
      <w:divBdr>
        <w:top w:val="none" w:sz="0" w:space="0" w:color="auto"/>
        <w:left w:val="none" w:sz="0" w:space="0" w:color="auto"/>
        <w:bottom w:val="none" w:sz="0" w:space="0" w:color="auto"/>
        <w:right w:val="none" w:sz="0" w:space="0" w:color="auto"/>
      </w:divBdr>
    </w:div>
    <w:div w:id="805514468">
      <w:marLeft w:val="0"/>
      <w:marRight w:val="0"/>
      <w:marTop w:val="0"/>
      <w:marBottom w:val="0"/>
      <w:divBdr>
        <w:top w:val="none" w:sz="0" w:space="0" w:color="auto"/>
        <w:left w:val="none" w:sz="0" w:space="0" w:color="auto"/>
        <w:bottom w:val="none" w:sz="0" w:space="0" w:color="auto"/>
        <w:right w:val="none" w:sz="0" w:space="0" w:color="auto"/>
      </w:divBdr>
    </w:div>
    <w:div w:id="808598424">
      <w:marLeft w:val="0"/>
      <w:marRight w:val="0"/>
      <w:marTop w:val="0"/>
      <w:marBottom w:val="0"/>
      <w:divBdr>
        <w:top w:val="none" w:sz="0" w:space="0" w:color="auto"/>
        <w:left w:val="none" w:sz="0" w:space="0" w:color="auto"/>
        <w:bottom w:val="none" w:sz="0" w:space="0" w:color="auto"/>
        <w:right w:val="none" w:sz="0" w:space="0" w:color="auto"/>
      </w:divBdr>
    </w:div>
    <w:div w:id="808933353">
      <w:marLeft w:val="0"/>
      <w:marRight w:val="0"/>
      <w:marTop w:val="0"/>
      <w:marBottom w:val="0"/>
      <w:divBdr>
        <w:top w:val="none" w:sz="0" w:space="0" w:color="auto"/>
        <w:left w:val="none" w:sz="0" w:space="0" w:color="auto"/>
        <w:bottom w:val="none" w:sz="0" w:space="0" w:color="auto"/>
        <w:right w:val="none" w:sz="0" w:space="0" w:color="auto"/>
      </w:divBdr>
    </w:div>
    <w:div w:id="810442979">
      <w:marLeft w:val="0"/>
      <w:marRight w:val="0"/>
      <w:marTop w:val="0"/>
      <w:marBottom w:val="0"/>
      <w:divBdr>
        <w:top w:val="none" w:sz="0" w:space="0" w:color="auto"/>
        <w:left w:val="none" w:sz="0" w:space="0" w:color="auto"/>
        <w:bottom w:val="none" w:sz="0" w:space="0" w:color="auto"/>
        <w:right w:val="none" w:sz="0" w:space="0" w:color="auto"/>
      </w:divBdr>
      <w:divsChild>
        <w:div w:id="924067603">
          <w:marLeft w:val="0"/>
          <w:marRight w:val="0"/>
          <w:marTop w:val="0"/>
          <w:marBottom w:val="0"/>
          <w:divBdr>
            <w:top w:val="none" w:sz="0" w:space="0" w:color="auto"/>
            <w:left w:val="none" w:sz="0" w:space="0" w:color="auto"/>
            <w:bottom w:val="none" w:sz="0" w:space="0" w:color="auto"/>
            <w:right w:val="none" w:sz="0" w:space="0" w:color="auto"/>
          </w:divBdr>
        </w:div>
        <w:div w:id="258611534">
          <w:marLeft w:val="0"/>
          <w:marRight w:val="0"/>
          <w:marTop w:val="0"/>
          <w:marBottom w:val="0"/>
          <w:divBdr>
            <w:top w:val="none" w:sz="0" w:space="0" w:color="auto"/>
            <w:left w:val="none" w:sz="0" w:space="0" w:color="auto"/>
            <w:bottom w:val="none" w:sz="0" w:space="0" w:color="auto"/>
            <w:right w:val="none" w:sz="0" w:space="0" w:color="auto"/>
          </w:divBdr>
        </w:div>
      </w:divsChild>
    </w:div>
    <w:div w:id="811210847">
      <w:marLeft w:val="0"/>
      <w:marRight w:val="0"/>
      <w:marTop w:val="0"/>
      <w:marBottom w:val="0"/>
      <w:divBdr>
        <w:top w:val="none" w:sz="0" w:space="0" w:color="auto"/>
        <w:left w:val="none" w:sz="0" w:space="0" w:color="auto"/>
        <w:bottom w:val="none" w:sz="0" w:space="0" w:color="auto"/>
        <w:right w:val="none" w:sz="0" w:space="0" w:color="auto"/>
      </w:divBdr>
    </w:div>
    <w:div w:id="811676091">
      <w:marLeft w:val="0"/>
      <w:marRight w:val="0"/>
      <w:marTop w:val="0"/>
      <w:marBottom w:val="0"/>
      <w:divBdr>
        <w:top w:val="none" w:sz="0" w:space="0" w:color="auto"/>
        <w:left w:val="none" w:sz="0" w:space="0" w:color="auto"/>
        <w:bottom w:val="none" w:sz="0" w:space="0" w:color="auto"/>
        <w:right w:val="none" w:sz="0" w:space="0" w:color="auto"/>
      </w:divBdr>
      <w:divsChild>
        <w:div w:id="333338234">
          <w:marLeft w:val="0"/>
          <w:marRight w:val="0"/>
          <w:marTop w:val="0"/>
          <w:marBottom w:val="0"/>
          <w:divBdr>
            <w:top w:val="none" w:sz="0" w:space="0" w:color="auto"/>
            <w:left w:val="none" w:sz="0" w:space="0" w:color="auto"/>
            <w:bottom w:val="none" w:sz="0" w:space="0" w:color="auto"/>
            <w:right w:val="none" w:sz="0" w:space="0" w:color="auto"/>
          </w:divBdr>
          <w:divsChild>
            <w:div w:id="19301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6821">
      <w:marLeft w:val="0"/>
      <w:marRight w:val="0"/>
      <w:marTop w:val="0"/>
      <w:marBottom w:val="0"/>
      <w:divBdr>
        <w:top w:val="none" w:sz="0" w:space="0" w:color="auto"/>
        <w:left w:val="none" w:sz="0" w:space="0" w:color="auto"/>
        <w:bottom w:val="none" w:sz="0" w:space="0" w:color="auto"/>
        <w:right w:val="none" w:sz="0" w:space="0" w:color="auto"/>
      </w:divBdr>
    </w:div>
    <w:div w:id="815103756">
      <w:marLeft w:val="0"/>
      <w:marRight w:val="0"/>
      <w:marTop w:val="0"/>
      <w:marBottom w:val="0"/>
      <w:divBdr>
        <w:top w:val="none" w:sz="0" w:space="0" w:color="auto"/>
        <w:left w:val="none" w:sz="0" w:space="0" w:color="auto"/>
        <w:bottom w:val="none" w:sz="0" w:space="0" w:color="auto"/>
        <w:right w:val="none" w:sz="0" w:space="0" w:color="auto"/>
      </w:divBdr>
    </w:div>
    <w:div w:id="815292820">
      <w:marLeft w:val="0"/>
      <w:marRight w:val="0"/>
      <w:marTop w:val="0"/>
      <w:marBottom w:val="0"/>
      <w:divBdr>
        <w:top w:val="none" w:sz="0" w:space="0" w:color="auto"/>
        <w:left w:val="none" w:sz="0" w:space="0" w:color="auto"/>
        <w:bottom w:val="none" w:sz="0" w:space="0" w:color="auto"/>
        <w:right w:val="none" w:sz="0" w:space="0" w:color="auto"/>
      </w:divBdr>
    </w:div>
    <w:div w:id="816260479">
      <w:marLeft w:val="0"/>
      <w:marRight w:val="0"/>
      <w:marTop w:val="0"/>
      <w:marBottom w:val="0"/>
      <w:divBdr>
        <w:top w:val="none" w:sz="0" w:space="0" w:color="auto"/>
        <w:left w:val="none" w:sz="0" w:space="0" w:color="auto"/>
        <w:bottom w:val="none" w:sz="0" w:space="0" w:color="auto"/>
        <w:right w:val="none" w:sz="0" w:space="0" w:color="auto"/>
      </w:divBdr>
    </w:div>
    <w:div w:id="818960175">
      <w:marLeft w:val="0"/>
      <w:marRight w:val="0"/>
      <w:marTop w:val="0"/>
      <w:marBottom w:val="0"/>
      <w:divBdr>
        <w:top w:val="none" w:sz="0" w:space="0" w:color="auto"/>
        <w:left w:val="none" w:sz="0" w:space="0" w:color="auto"/>
        <w:bottom w:val="none" w:sz="0" w:space="0" w:color="auto"/>
        <w:right w:val="none" w:sz="0" w:space="0" w:color="auto"/>
      </w:divBdr>
    </w:div>
    <w:div w:id="819620161">
      <w:marLeft w:val="0"/>
      <w:marRight w:val="0"/>
      <w:marTop w:val="0"/>
      <w:marBottom w:val="0"/>
      <w:divBdr>
        <w:top w:val="none" w:sz="0" w:space="0" w:color="auto"/>
        <w:left w:val="none" w:sz="0" w:space="0" w:color="auto"/>
        <w:bottom w:val="none" w:sz="0" w:space="0" w:color="auto"/>
        <w:right w:val="none" w:sz="0" w:space="0" w:color="auto"/>
      </w:divBdr>
    </w:div>
    <w:div w:id="821581821">
      <w:marLeft w:val="0"/>
      <w:marRight w:val="0"/>
      <w:marTop w:val="0"/>
      <w:marBottom w:val="0"/>
      <w:divBdr>
        <w:top w:val="none" w:sz="0" w:space="0" w:color="auto"/>
        <w:left w:val="none" w:sz="0" w:space="0" w:color="auto"/>
        <w:bottom w:val="none" w:sz="0" w:space="0" w:color="auto"/>
        <w:right w:val="none" w:sz="0" w:space="0" w:color="auto"/>
      </w:divBdr>
    </w:div>
    <w:div w:id="822743285">
      <w:marLeft w:val="0"/>
      <w:marRight w:val="0"/>
      <w:marTop w:val="0"/>
      <w:marBottom w:val="0"/>
      <w:divBdr>
        <w:top w:val="none" w:sz="0" w:space="0" w:color="auto"/>
        <w:left w:val="none" w:sz="0" w:space="0" w:color="auto"/>
        <w:bottom w:val="none" w:sz="0" w:space="0" w:color="auto"/>
        <w:right w:val="none" w:sz="0" w:space="0" w:color="auto"/>
      </w:divBdr>
    </w:div>
    <w:div w:id="823619104">
      <w:marLeft w:val="0"/>
      <w:marRight w:val="0"/>
      <w:marTop w:val="0"/>
      <w:marBottom w:val="0"/>
      <w:divBdr>
        <w:top w:val="none" w:sz="0" w:space="0" w:color="auto"/>
        <w:left w:val="none" w:sz="0" w:space="0" w:color="auto"/>
        <w:bottom w:val="none" w:sz="0" w:space="0" w:color="auto"/>
        <w:right w:val="none" w:sz="0" w:space="0" w:color="auto"/>
      </w:divBdr>
    </w:div>
    <w:div w:id="824586274">
      <w:marLeft w:val="0"/>
      <w:marRight w:val="0"/>
      <w:marTop w:val="0"/>
      <w:marBottom w:val="0"/>
      <w:divBdr>
        <w:top w:val="none" w:sz="0" w:space="0" w:color="auto"/>
        <w:left w:val="none" w:sz="0" w:space="0" w:color="auto"/>
        <w:bottom w:val="none" w:sz="0" w:space="0" w:color="auto"/>
        <w:right w:val="none" w:sz="0" w:space="0" w:color="auto"/>
      </w:divBdr>
    </w:div>
    <w:div w:id="825626425">
      <w:marLeft w:val="0"/>
      <w:marRight w:val="0"/>
      <w:marTop w:val="0"/>
      <w:marBottom w:val="0"/>
      <w:divBdr>
        <w:top w:val="none" w:sz="0" w:space="0" w:color="auto"/>
        <w:left w:val="none" w:sz="0" w:space="0" w:color="auto"/>
        <w:bottom w:val="none" w:sz="0" w:space="0" w:color="auto"/>
        <w:right w:val="none" w:sz="0" w:space="0" w:color="auto"/>
      </w:divBdr>
    </w:div>
    <w:div w:id="825706733">
      <w:marLeft w:val="0"/>
      <w:marRight w:val="0"/>
      <w:marTop w:val="0"/>
      <w:marBottom w:val="0"/>
      <w:divBdr>
        <w:top w:val="none" w:sz="0" w:space="0" w:color="auto"/>
        <w:left w:val="none" w:sz="0" w:space="0" w:color="auto"/>
        <w:bottom w:val="none" w:sz="0" w:space="0" w:color="auto"/>
        <w:right w:val="none" w:sz="0" w:space="0" w:color="auto"/>
      </w:divBdr>
      <w:divsChild>
        <w:div w:id="1920482346">
          <w:marLeft w:val="0"/>
          <w:marRight w:val="0"/>
          <w:marTop w:val="0"/>
          <w:marBottom w:val="0"/>
          <w:divBdr>
            <w:top w:val="none" w:sz="0" w:space="0" w:color="auto"/>
            <w:left w:val="none" w:sz="0" w:space="0" w:color="auto"/>
            <w:bottom w:val="none" w:sz="0" w:space="0" w:color="auto"/>
            <w:right w:val="none" w:sz="0" w:space="0" w:color="auto"/>
          </w:divBdr>
        </w:div>
        <w:div w:id="1000355620">
          <w:marLeft w:val="0"/>
          <w:marRight w:val="0"/>
          <w:marTop w:val="0"/>
          <w:marBottom w:val="0"/>
          <w:divBdr>
            <w:top w:val="none" w:sz="0" w:space="0" w:color="auto"/>
            <w:left w:val="none" w:sz="0" w:space="0" w:color="auto"/>
            <w:bottom w:val="none" w:sz="0" w:space="0" w:color="auto"/>
            <w:right w:val="none" w:sz="0" w:space="0" w:color="auto"/>
          </w:divBdr>
        </w:div>
      </w:divsChild>
    </w:div>
    <w:div w:id="827593823">
      <w:marLeft w:val="0"/>
      <w:marRight w:val="0"/>
      <w:marTop w:val="0"/>
      <w:marBottom w:val="0"/>
      <w:divBdr>
        <w:top w:val="none" w:sz="0" w:space="0" w:color="auto"/>
        <w:left w:val="none" w:sz="0" w:space="0" w:color="auto"/>
        <w:bottom w:val="none" w:sz="0" w:space="0" w:color="auto"/>
        <w:right w:val="none" w:sz="0" w:space="0" w:color="auto"/>
      </w:divBdr>
      <w:divsChild>
        <w:div w:id="2014258887">
          <w:marLeft w:val="0"/>
          <w:marRight w:val="0"/>
          <w:marTop w:val="0"/>
          <w:marBottom w:val="0"/>
          <w:divBdr>
            <w:top w:val="none" w:sz="0" w:space="0" w:color="auto"/>
            <w:left w:val="none" w:sz="0" w:space="0" w:color="auto"/>
            <w:bottom w:val="none" w:sz="0" w:space="0" w:color="auto"/>
            <w:right w:val="none" w:sz="0" w:space="0" w:color="auto"/>
          </w:divBdr>
          <w:divsChild>
            <w:div w:id="2146845626">
              <w:marLeft w:val="0"/>
              <w:marRight w:val="0"/>
              <w:marTop w:val="0"/>
              <w:marBottom w:val="0"/>
              <w:divBdr>
                <w:top w:val="none" w:sz="0" w:space="0" w:color="auto"/>
                <w:left w:val="none" w:sz="0" w:space="0" w:color="auto"/>
                <w:bottom w:val="none" w:sz="0" w:space="0" w:color="auto"/>
                <w:right w:val="none" w:sz="0" w:space="0" w:color="auto"/>
              </w:divBdr>
            </w:div>
            <w:div w:id="1525436942">
              <w:marLeft w:val="0"/>
              <w:marRight w:val="0"/>
              <w:marTop w:val="0"/>
              <w:marBottom w:val="0"/>
              <w:divBdr>
                <w:top w:val="none" w:sz="0" w:space="0" w:color="auto"/>
                <w:left w:val="none" w:sz="0" w:space="0" w:color="auto"/>
                <w:bottom w:val="none" w:sz="0" w:space="0" w:color="auto"/>
                <w:right w:val="none" w:sz="0" w:space="0" w:color="auto"/>
              </w:divBdr>
            </w:div>
            <w:div w:id="1956061827">
              <w:marLeft w:val="0"/>
              <w:marRight w:val="0"/>
              <w:marTop w:val="0"/>
              <w:marBottom w:val="0"/>
              <w:divBdr>
                <w:top w:val="none" w:sz="0" w:space="0" w:color="auto"/>
                <w:left w:val="none" w:sz="0" w:space="0" w:color="auto"/>
                <w:bottom w:val="none" w:sz="0" w:space="0" w:color="auto"/>
                <w:right w:val="none" w:sz="0" w:space="0" w:color="auto"/>
              </w:divBdr>
            </w:div>
            <w:div w:id="507722080">
              <w:marLeft w:val="0"/>
              <w:marRight w:val="0"/>
              <w:marTop w:val="0"/>
              <w:marBottom w:val="0"/>
              <w:divBdr>
                <w:top w:val="none" w:sz="0" w:space="0" w:color="auto"/>
                <w:left w:val="none" w:sz="0" w:space="0" w:color="auto"/>
                <w:bottom w:val="none" w:sz="0" w:space="0" w:color="auto"/>
                <w:right w:val="none" w:sz="0" w:space="0" w:color="auto"/>
              </w:divBdr>
            </w:div>
            <w:div w:id="936207770">
              <w:marLeft w:val="0"/>
              <w:marRight w:val="0"/>
              <w:marTop w:val="0"/>
              <w:marBottom w:val="0"/>
              <w:divBdr>
                <w:top w:val="none" w:sz="0" w:space="0" w:color="auto"/>
                <w:left w:val="none" w:sz="0" w:space="0" w:color="auto"/>
                <w:bottom w:val="none" w:sz="0" w:space="0" w:color="auto"/>
                <w:right w:val="none" w:sz="0" w:space="0" w:color="auto"/>
              </w:divBdr>
            </w:div>
            <w:div w:id="1792241241">
              <w:marLeft w:val="0"/>
              <w:marRight w:val="0"/>
              <w:marTop w:val="0"/>
              <w:marBottom w:val="0"/>
              <w:divBdr>
                <w:top w:val="none" w:sz="0" w:space="0" w:color="auto"/>
                <w:left w:val="none" w:sz="0" w:space="0" w:color="auto"/>
                <w:bottom w:val="none" w:sz="0" w:space="0" w:color="auto"/>
                <w:right w:val="none" w:sz="0" w:space="0" w:color="auto"/>
              </w:divBdr>
            </w:div>
            <w:div w:id="1975911395">
              <w:marLeft w:val="0"/>
              <w:marRight w:val="0"/>
              <w:marTop w:val="0"/>
              <w:marBottom w:val="0"/>
              <w:divBdr>
                <w:top w:val="none" w:sz="0" w:space="0" w:color="auto"/>
                <w:left w:val="none" w:sz="0" w:space="0" w:color="auto"/>
                <w:bottom w:val="none" w:sz="0" w:space="0" w:color="auto"/>
                <w:right w:val="none" w:sz="0" w:space="0" w:color="auto"/>
              </w:divBdr>
            </w:div>
            <w:div w:id="497111726">
              <w:marLeft w:val="0"/>
              <w:marRight w:val="0"/>
              <w:marTop w:val="0"/>
              <w:marBottom w:val="0"/>
              <w:divBdr>
                <w:top w:val="none" w:sz="0" w:space="0" w:color="auto"/>
                <w:left w:val="none" w:sz="0" w:space="0" w:color="auto"/>
                <w:bottom w:val="none" w:sz="0" w:space="0" w:color="auto"/>
                <w:right w:val="none" w:sz="0" w:space="0" w:color="auto"/>
              </w:divBdr>
            </w:div>
            <w:div w:id="58600441">
              <w:marLeft w:val="0"/>
              <w:marRight w:val="0"/>
              <w:marTop w:val="0"/>
              <w:marBottom w:val="0"/>
              <w:divBdr>
                <w:top w:val="none" w:sz="0" w:space="0" w:color="auto"/>
                <w:left w:val="none" w:sz="0" w:space="0" w:color="auto"/>
                <w:bottom w:val="none" w:sz="0" w:space="0" w:color="auto"/>
                <w:right w:val="none" w:sz="0" w:space="0" w:color="auto"/>
              </w:divBdr>
            </w:div>
            <w:div w:id="201944991">
              <w:marLeft w:val="0"/>
              <w:marRight w:val="0"/>
              <w:marTop w:val="0"/>
              <w:marBottom w:val="0"/>
              <w:divBdr>
                <w:top w:val="none" w:sz="0" w:space="0" w:color="auto"/>
                <w:left w:val="none" w:sz="0" w:space="0" w:color="auto"/>
                <w:bottom w:val="none" w:sz="0" w:space="0" w:color="auto"/>
                <w:right w:val="none" w:sz="0" w:space="0" w:color="auto"/>
              </w:divBdr>
            </w:div>
            <w:div w:id="1644962673">
              <w:marLeft w:val="0"/>
              <w:marRight w:val="0"/>
              <w:marTop w:val="0"/>
              <w:marBottom w:val="0"/>
              <w:divBdr>
                <w:top w:val="none" w:sz="0" w:space="0" w:color="auto"/>
                <w:left w:val="none" w:sz="0" w:space="0" w:color="auto"/>
                <w:bottom w:val="none" w:sz="0" w:space="0" w:color="auto"/>
                <w:right w:val="none" w:sz="0" w:space="0" w:color="auto"/>
              </w:divBdr>
            </w:div>
            <w:div w:id="718163678">
              <w:marLeft w:val="0"/>
              <w:marRight w:val="0"/>
              <w:marTop w:val="0"/>
              <w:marBottom w:val="0"/>
              <w:divBdr>
                <w:top w:val="none" w:sz="0" w:space="0" w:color="auto"/>
                <w:left w:val="none" w:sz="0" w:space="0" w:color="auto"/>
                <w:bottom w:val="none" w:sz="0" w:space="0" w:color="auto"/>
                <w:right w:val="none" w:sz="0" w:space="0" w:color="auto"/>
              </w:divBdr>
            </w:div>
            <w:div w:id="974993297">
              <w:marLeft w:val="0"/>
              <w:marRight w:val="0"/>
              <w:marTop w:val="0"/>
              <w:marBottom w:val="0"/>
              <w:divBdr>
                <w:top w:val="none" w:sz="0" w:space="0" w:color="auto"/>
                <w:left w:val="none" w:sz="0" w:space="0" w:color="auto"/>
                <w:bottom w:val="none" w:sz="0" w:space="0" w:color="auto"/>
                <w:right w:val="none" w:sz="0" w:space="0" w:color="auto"/>
              </w:divBdr>
            </w:div>
            <w:div w:id="1427968064">
              <w:marLeft w:val="0"/>
              <w:marRight w:val="0"/>
              <w:marTop w:val="0"/>
              <w:marBottom w:val="0"/>
              <w:divBdr>
                <w:top w:val="none" w:sz="0" w:space="0" w:color="auto"/>
                <w:left w:val="none" w:sz="0" w:space="0" w:color="auto"/>
                <w:bottom w:val="none" w:sz="0" w:space="0" w:color="auto"/>
                <w:right w:val="none" w:sz="0" w:space="0" w:color="auto"/>
              </w:divBdr>
            </w:div>
            <w:div w:id="1871187204">
              <w:marLeft w:val="0"/>
              <w:marRight w:val="0"/>
              <w:marTop w:val="0"/>
              <w:marBottom w:val="0"/>
              <w:divBdr>
                <w:top w:val="none" w:sz="0" w:space="0" w:color="auto"/>
                <w:left w:val="none" w:sz="0" w:space="0" w:color="auto"/>
                <w:bottom w:val="none" w:sz="0" w:space="0" w:color="auto"/>
                <w:right w:val="none" w:sz="0" w:space="0" w:color="auto"/>
              </w:divBdr>
            </w:div>
            <w:div w:id="1757171044">
              <w:marLeft w:val="0"/>
              <w:marRight w:val="0"/>
              <w:marTop w:val="0"/>
              <w:marBottom w:val="0"/>
              <w:divBdr>
                <w:top w:val="none" w:sz="0" w:space="0" w:color="auto"/>
                <w:left w:val="none" w:sz="0" w:space="0" w:color="auto"/>
                <w:bottom w:val="none" w:sz="0" w:space="0" w:color="auto"/>
                <w:right w:val="none" w:sz="0" w:space="0" w:color="auto"/>
              </w:divBdr>
            </w:div>
            <w:div w:id="604115867">
              <w:marLeft w:val="0"/>
              <w:marRight w:val="0"/>
              <w:marTop w:val="0"/>
              <w:marBottom w:val="0"/>
              <w:divBdr>
                <w:top w:val="none" w:sz="0" w:space="0" w:color="auto"/>
                <w:left w:val="none" w:sz="0" w:space="0" w:color="auto"/>
                <w:bottom w:val="none" w:sz="0" w:space="0" w:color="auto"/>
                <w:right w:val="none" w:sz="0" w:space="0" w:color="auto"/>
              </w:divBdr>
            </w:div>
            <w:div w:id="635795255">
              <w:marLeft w:val="0"/>
              <w:marRight w:val="0"/>
              <w:marTop w:val="0"/>
              <w:marBottom w:val="0"/>
              <w:divBdr>
                <w:top w:val="none" w:sz="0" w:space="0" w:color="auto"/>
                <w:left w:val="none" w:sz="0" w:space="0" w:color="auto"/>
                <w:bottom w:val="none" w:sz="0" w:space="0" w:color="auto"/>
                <w:right w:val="none" w:sz="0" w:space="0" w:color="auto"/>
              </w:divBdr>
            </w:div>
            <w:div w:id="589200815">
              <w:marLeft w:val="0"/>
              <w:marRight w:val="0"/>
              <w:marTop w:val="0"/>
              <w:marBottom w:val="0"/>
              <w:divBdr>
                <w:top w:val="none" w:sz="0" w:space="0" w:color="auto"/>
                <w:left w:val="none" w:sz="0" w:space="0" w:color="auto"/>
                <w:bottom w:val="none" w:sz="0" w:space="0" w:color="auto"/>
                <w:right w:val="none" w:sz="0" w:space="0" w:color="auto"/>
              </w:divBdr>
            </w:div>
            <w:div w:id="1231189364">
              <w:marLeft w:val="0"/>
              <w:marRight w:val="0"/>
              <w:marTop w:val="0"/>
              <w:marBottom w:val="0"/>
              <w:divBdr>
                <w:top w:val="none" w:sz="0" w:space="0" w:color="auto"/>
                <w:left w:val="none" w:sz="0" w:space="0" w:color="auto"/>
                <w:bottom w:val="none" w:sz="0" w:space="0" w:color="auto"/>
                <w:right w:val="none" w:sz="0" w:space="0" w:color="auto"/>
              </w:divBdr>
            </w:div>
            <w:div w:id="157498334">
              <w:marLeft w:val="0"/>
              <w:marRight w:val="0"/>
              <w:marTop w:val="0"/>
              <w:marBottom w:val="0"/>
              <w:divBdr>
                <w:top w:val="none" w:sz="0" w:space="0" w:color="auto"/>
                <w:left w:val="none" w:sz="0" w:space="0" w:color="auto"/>
                <w:bottom w:val="none" w:sz="0" w:space="0" w:color="auto"/>
                <w:right w:val="none" w:sz="0" w:space="0" w:color="auto"/>
              </w:divBdr>
            </w:div>
            <w:div w:id="1173959855">
              <w:marLeft w:val="0"/>
              <w:marRight w:val="0"/>
              <w:marTop w:val="0"/>
              <w:marBottom w:val="0"/>
              <w:divBdr>
                <w:top w:val="none" w:sz="0" w:space="0" w:color="auto"/>
                <w:left w:val="none" w:sz="0" w:space="0" w:color="auto"/>
                <w:bottom w:val="none" w:sz="0" w:space="0" w:color="auto"/>
                <w:right w:val="none" w:sz="0" w:space="0" w:color="auto"/>
              </w:divBdr>
            </w:div>
            <w:div w:id="682317816">
              <w:marLeft w:val="0"/>
              <w:marRight w:val="0"/>
              <w:marTop w:val="0"/>
              <w:marBottom w:val="0"/>
              <w:divBdr>
                <w:top w:val="none" w:sz="0" w:space="0" w:color="auto"/>
                <w:left w:val="none" w:sz="0" w:space="0" w:color="auto"/>
                <w:bottom w:val="none" w:sz="0" w:space="0" w:color="auto"/>
                <w:right w:val="none" w:sz="0" w:space="0" w:color="auto"/>
              </w:divBdr>
            </w:div>
            <w:div w:id="1447656866">
              <w:marLeft w:val="0"/>
              <w:marRight w:val="0"/>
              <w:marTop w:val="0"/>
              <w:marBottom w:val="0"/>
              <w:divBdr>
                <w:top w:val="none" w:sz="0" w:space="0" w:color="auto"/>
                <w:left w:val="none" w:sz="0" w:space="0" w:color="auto"/>
                <w:bottom w:val="none" w:sz="0" w:space="0" w:color="auto"/>
                <w:right w:val="none" w:sz="0" w:space="0" w:color="auto"/>
              </w:divBdr>
            </w:div>
            <w:div w:id="1776364961">
              <w:marLeft w:val="0"/>
              <w:marRight w:val="0"/>
              <w:marTop w:val="0"/>
              <w:marBottom w:val="0"/>
              <w:divBdr>
                <w:top w:val="none" w:sz="0" w:space="0" w:color="auto"/>
                <w:left w:val="none" w:sz="0" w:space="0" w:color="auto"/>
                <w:bottom w:val="none" w:sz="0" w:space="0" w:color="auto"/>
                <w:right w:val="none" w:sz="0" w:space="0" w:color="auto"/>
              </w:divBdr>
            </w:div>
            <w:div w:id="294870268">
              <w:marLeft w:val="0"/>
              <w:marRight w:val="0"/>
              <w:marTop w:val="0"/>
              <w:marBottom w:val="0"/>
              <w:divBdr>
                <w:top w:val="none" w:sz="0" w:space="0" w:color="auto"/>
                <w:left w:val="none" w:sz="0" w:space="0" w:color="auto"/>
                <w:bottom w:val="none" w:sz="0" w:space="0" w:color="auto"/>
                <w:right w:val="none" w:sz="0" w:space="0" w:color="auto"/>
              </w:divBdr>
            </w:div>
            <w:div w:id="16759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129">
      <w:marLeft w:val="0"/>
      <w:marRight w:val="0"/>
      <w:marTop w:val="0"/>
      <w:marBottom w:val="0"/>
      <w:divBdr>
        <w:top w:val="none" w:sz="0" w:space="0" w:color="auto"/>
        <w:left w:val="none" w:sz="0" w:space="0" w:color="auto"/>
        <w:bottom w:val="none" w:sz="0" w:space="0" w:color="auto"/>
        <w:right w:val="none" w:sz="0" w:space="0" w:color="auto"/>
      </w:divBdr>
    </w:div>
    <w:div w:id="828598943">
      <w:marLeft w:val="0"/>
      <w:marRight w:val="0"/>
      <w:marTop w:val="0"/>
      <w:marBottom w:val="0"/>
      <w:divBdr>
        <w:top w:val="none" w:sz="0" w:space="0" w:color="auto"/>
        <w:left w:val="none" w:sz="0" w:space="0" w:color="auto"/>
        <w:bottom w:val="none" w:sz="0" w:space="0" w:color="auto"/>
        <w:right w:val="none" w:sz="0" w:space="0" w:color="auto"/>
      </w:divBdr>
    </w:div>
    <w:div w:id="829638618">
      <w:marLeft w:val="0"/>
      <w:marRight w:val="0"/>
      <w:marTop w:val="0"/>
      <w:marBottom w:val="0"/>
      <w:divBdr>
        <w:top w:val="none" w:sz="0" w:space="0" w:color="auto"/>
        <w:left w:val="none" w:sz="0" w:space="0" w:color="auto"/>
        <w:bottom w:val="none" w:sz="0" w:space="0" w:color="auto"/>
        <w:right w:val="none" w:sz="0" w:space="0" w:color="auto"/>
      </w:divBdr>
    </w:div>
    <w:div w:id="830869921">
      <w:marLeft w:val="0"/>
      <w:marRight w:val="0"/>
      <w:marTop w:val="0"/>
      <w:marBottom w:val="0"/>
      <w:divBdr>
        <w:top w:val="none" w:sz="0" w:space="0" w:color="auto"/>
        <w:left w:val="none" w:sz="0" w:space="0" w:color="auto"/>
        <w:bottom w:val="none" w:sz="0" w:space="0" w:color="auto"/>
        <w:right w:val="none" w:sz="0" w:space="0" w:color="auto"/>
      </w:divBdr>
    </w:div>
    <w:div w:id="831533414">
      <w:marLeft w:val="0"/>
      <w:marRight w:val="0"/>
      <w:marTop w:val="0"/>
      <w:marBottom w:val="0"/>
      <w:divBdr>
        <w:top w:val="none" w:sz="0" w:space="0" w:color="auto"/>
        <w:left w:val="none" w:sz="0" w:space="0" w:color="auto"/>
        <w:bottom w:val="none" w:sz="0" w:space="0" w:color="auto"/>
        <w:right w:val="none" w:sz="0" w:space="0" w:color="auto"/>
      </w:divBdr>
    </w:div>
    <w:div w:id="831872504">
      <w:marLeft w:val="0"/>
      <w:marRight w:val="0"/>
      <w:marTop w:val="0"/>
      <w:marBottom w:val="0"/>
      <w:divBdr>
        <w:top w:val="none" w:sz="0" w:space="0" w:color="auto"/>
        <w:left w:val="none" w:sz="0" w:space="0" w:color="auto"/>
        <w:bottom w:val="none" w:sz="0" w:space="0" w:color="auto"/>
        <w:right w:val="none" w:sz="0" w:space="0" w:color="auto"/>
      </w:divBdr>
    </w:div>
    <w:div w:id="832717508">
      <w:marLeft w:val="0"/>
      <w:marRight w:val="0"/>
      <w:marTop w:val="0"/>
      <w:marBottom w:val="0"/>
      <w:divBdr>
        <w:top w:val="none" w:sz="0" w:space="0" w:color="auto"/>
        <w:left w:val="none" w:sz="0" w:space="0" w:color="auto"/>
        <w:bottom w:val="none" w:sz="0" w:space="0" w:color="auto"/>
        <w:right w:val="none" w:sz="0" w:space="0" w:color="auto"/>
      </w:divBdr>
    </w:div>
    <w:div w:id="833036856">
      <w:marLeft w:val="0"/>
      <w:marRight w:val="0"/>
      <w:marTop w:val="0"/>
      <w:marBottom w:val="0"/>
      <w:divBdr>
        <w:top w:val="none" w:sz="0" w:space="0" w:color="auto"/>
        <w:left w:val="none" w:sz="0" w:space="0" w:color="auto"/>
        <w:bottom w:val="none" w:sz="0" w:space="0" w:color="auto"/>
        <w:right w:val="none" w:sz="0" w:space="0" w:color="auto"/>
      </w:divBdr>
    </w:div>
    <w:div w:id="833179107">
      <w:marLeft w:val="0"/>
      <w:marRight w:val="0"/>
      <w:marTop w:val="0"/>
      <w:marBottom w:val="0"/>
      <w:divBdr>
        <w:top w:val="none" w:sz="0" w:space="0" w:color="auto"/>
        <w:left w:val="none" w:sz="0" w:space="0" w:color="auto"/>
        <w:bottom w:val="none" w:sz="0" w:space="0" w:color="auto"/>
        <w:right w:val="none" w:sz="0" w:space="0" w:color="auto"/>
      </w:divBdr>
    </w:div>
    <w:div w:id="833377310">
      <w:marLeft w:val="0"/>
      <w:marRight w:val="0"/>
      <w:marTop w:val="0"/>
      <w:marBottom w:val="0"/>
      <w:divBdr>
        <w:top w:val="none" w:sz="0" w:space="0" w:color="auto"/>
        <w:left w:val="none" w:sz="0" w:space="0" w:color="auto"/>
        <w:bottom w:val="none" w:sz="0" w:space="0" w:color="auto"/>
        <w:right w:val="none" w:sz="0" w:space="0" w:color="auto"/>
      </w:divBdr>
      <w:divsChild>
        <w:div w:id="1530101124">
          <w:marLeft w:val="0"/>
          <w:marRight w:val="0"/>
          <w:marTop w:val="0"/>
          <w:marBottom w:val="0"/>
          <w:divBdr>
            <w:top w:val="none" w:sz="0" w:space="0" w:color="auto"/>
            <w:left w:val="none" w:sz="0" w:space="0" w:color="auto"/>
            <w:bottom w:val="none" w:sz="0" w:space="0" w:color="auto"/>
            <w:right w:val="none" w:sz="0" w:space="0" w:color="auto"/>
          </w:divBdr>
        </w:div>
        <w:div w:id="1567640122">
          <w:marLeft w:val="0"/>
          <w:marRight w:val="0"/>
          <w:marTop w:val="0"/>
          <w:marBottom w:val="0"/>
          <w:divBdr>
            <w:top w:val="none" w:sz="0" w:space="0" w:color="auto"/>
            <w:left w:val="none" w:sz="0" w:space="0" w:color="auto"/>
            <w:bottom w:val="none" w:sz="0" w:space="0" w:color="auto"/>
            <w:right w:val="none" w:sz="0" w:space="0" w:color="auto"/>
          </w:divBdr>
        </w:div>
      </w:divsChild>
    </w:div>
    <w:div w:id="834371090">
      <w:marLeft w:val="0"/>
      <w:marRight w:val="0"/>
      <w:marTop w:val="0"/>
      <w:marBottom w:val="0"/>
      <w:divBdr>
        <w:top w:val="none" w:sz="0" w:space="0" w:color="auto"/>
        <w:left w:val="none" w:sz="0" w:space="0" w:color="auto"/>
        <w:bottom w:val="none" w:sz="0" w:space="0" w:color="auto"/>
        <w:right w:val="none" w:sz="0" w:space="0" w:color="auto"/>
      </w:divBdr>
    </w:div>
    <w:div w:id="834539201">
      <w:marLeft w:val="0"/>
      <w:marRight w:val="0"/>
      <w:marTop w:val="0"/>
      <w:marBottom w:val="0"/>
      <w:divBdr>
        <w:top w:val="none" w:sz="0" w:space="0" w:color="auto"/>
        <w:left w:val="none" w:sz="0" w:space="0" w:color="auto"/>
        <w:bottom w:val="none" w:sz="0" w:space="0" w:color="auto"/>
        <w:right w:val="none" w:sz="0" w:space="0" w:color="auto"/>
      </w:divBdr>
    </w:div>
    <w:div w:id="834611130">
      <w:marLeft w:val="0"/>
      <w:marRight w:val="0"/>
      <w:marTop w:val="0"/>
      <w:marBottom w:val="0"/>
      <w:divBdr>
        <w:top w:val="none" w:sz="0" w:space="0" w:color="auto"/>
        <w:left w:val="none" w:sz="0" w:space="0" w:color="auto"/>
        <w:bottom w:val="none" w:sz="0" w:space="0" w:color="auto"/>
        <w:right w:val="none" w:sz="0" w:space="0" w:color="auto"/>
      </w:divBdr>
    </w:div>
    <w:div w:id="836464036">
      <w:marLeft w:val="0"/>
      <w:marRight w:val="0"/>
      <w:marTop w:val="0"/>
      <w:marBottom w:val="0"/>
      <w:divBdr>
        <w:top w:val="none" w:sz="0" w:space="0" w:color="auto"/>
        <w:left w:val="none" w:sz="0" w:space="0" w:color="auto"/>
        <w:bottom w:val="none" w:sz="0" w:space="0" w:color="auto"/>
        <w:right w:val="none" w:sz="0" w:space="0" w:color="auto"/>
      </w:divBdr>
    </w:div>
    <w:div w:id="837112023">
      <w:marLeft w:val="0"/>
      <w:marRight w:val="0"/>
      <w:marTop w:val="0"/>
      <w:marBottom w:val="0"/>
      <w:divBdr>
        <w:top w:val="none" w:sz="0" w:space="0" w:color="auto"/>
        <w:left w:val="none" w:sz="0" w:space="0" w:color="auto"/>
        <w:bottom w:val="none" w:sz="0" w:space="0" w:color="auto"/>
        <w:right w:val="none" w:sz="0" w:space="0" w:color="auto"/>
      </w:divBdr>
    </w:div>
    <w:div w:id="838622424">
      <w:marLeft w:val="0"/>
      <w:marRight w:val="0"/>
      <w:marTop w:val="0"/>
      <w:marBottom w:val="0"/>
      <w:divBdr>
        <w:top w:val="none" w:sz="0" w:space="0" w:color="auto"/>
        <w:left w:val="none" w:sz="0" w:space="0" w:color="auto"/>
        <w:bottom w:val="none" w:sz="0" w:space="0" w:color="auto"/>
        <w:right w:val="none" w:sz="0" w:space="0" w:color="auto"/>
      </w:divBdr>
    </w:div>
    <w:div w:id="839740223">
      <w:marLeft w:val="0"/>
      <w:marRight w:val="0"/>
      <w:marTop w:val="0"/>
      <w:marBottom w:val="0"/>
      <w:divBdr>
        <w:top w:val="none" w:sz="0" w:space="0" w:color="auto"/>
        <w:left w:val="none" w:sz="0" w:space="0" w:color="auto"/>
        <w:bottom w:val="none" w:sz="0" w:space="0" w:color="auto"/>
        <w:right w:val="none" w:sz="0" w:space="0" w:color="auto"/>
      </w:divBdr>
      <w:divsChild>
        <w:div w:id="837889742">
          <w:marLeft w:val="0"/>
          <w:marRight w:val="0"/>
          <w:marTop w:val="0"/>
          <w:marBottom w:val="0"/>
          <w:divBdr>
            <w:top w:val="none" w:sz="0" w:space="0" w:color="auto"/>
            <w:left w:val="none" w:sz="0" w:space="0" w:color="auto"/>
            <w:bottom w:val="none" w:sz="0" w:space="0" w:color="auto"/>
            <w:right w:val="none" w:sz="0" w:space="0" w:color="auto"/>
          </w:divBdr>
          <w:divsChild>
            <w:div w:id="222788820">
              <w:marLeft w:val="0"/>
              <w:marRight w:val="0"/>
              <w:marTop w:val="0"/>
              <w:marBottom w:val="0"/>
              <w:divBdr>
                <w:top w:val="none" w:sz="0" w:space="0" w:color="auto"/>
                <w:left w:val="none" w:sz="0" w:space="0" w:color="auto"/>
                <w:bottom w:val="none" w:sz="0" w:space="0" w:color="auto"/>
                <w:right w:val="none" w:sz="0" w:space="0" w:color="auto"/>
              </w:divBdr>
            </w:div>
            <w:div w:id="1885826552">
              <w:marLeft w:val="0"/>
              <w:marRight w:val="0"/>
              <w:marTop w:val="0"/>
              <w:marBottom w:val="0"/>
              <w:divBdr>
                <w:top w:val="none" w:sz="0" w:space="0" w:color="auto"/>
                <w:left w:val="none" w:sz="0" w:space="0" w:color="auto"/>
                <w:bottom w:val="none" w:sz="0" w:space="0" w:color="auto"/>
                <w:right w:val="none" w:sz="0" w:space="0" w:color="auto"/>
              </w:divBdr>
            </w:div>
            <w:div w:id="1984000112">
              <w:marLeft w:val="0"/>
              <w:marRight w:val="0"/>
              <w:marTop w:val="0"/>
              <w:marBottom w:val="0"/>
              <w:divBdr>
                <w:top w:val="none" w:sz="0" w:space="0" w:color="auto"/>
                <w:left w:val="none" w:sz="0" w:space="0" w:color="auto"/>
                <w:bottom w:val="none" w:sz="0" w:space="0" w:color="auto"/>
                <w:right w:val="none" w:sz="0" w:space="0" w:color="auto"/>
              </w:divBdr>
            </w:div>
            <w:div w:id="441069894">
              <w:marLeft w:val="0"/>
              <w:marRight w:val="0"/>
              <w:marTop w:val="0"/>
              <w:marBottom w:val="0"/>
              <w:divBdr>
                <w:top w:val="none" w:sz="0" w:space="0" w:color="auto"/>
                <w:left w:val="none" w:sz="0" w:space="0" w:color="auto"/>
                <w:bottom w:val="none" w:sz="0" w:space="0" w:color="auto"/>
                <w:right w:val="none" w:sz="0" w:space="0" w:color="auto"/>
              </w:divBdr>
            </w:div>
            <w:div w:id="1392919015">
              <w:marLeft w:val="0"/>
              <w:marRight w:val="0"/>
              <w:marTop w:val="0"/>
              <w:marBottom w:val="0"/>
              <w:divBdr>
                <w:top w:val="none" w:sz="0" w:space="0" w:color="auto"/>
                <w:left w:val="none" w:sz="0" w:space="0" w:color="auto"/>
                <w:bottom w:val="none" w:sz="0" w:space="0" w:color="auto"/>
                <w:right w:val="none" w:sz="0" w:space="0" w:color="auto"/>
              </w:divBdr>
            </w:div>
            <w:div w:id="1384863566">
              <w:marLeft w:val="0"/>
              <w:marRight w:val="0"/>
              <w:marTop w:val="0"/>
              <w:marBottom w:val="0"/>
              <w:divBdr>
                <w:top w:val="none" w:sz="0" w:space="0" w:color="auto"/>
                <w:left w:val="none" w:sz="0" w:space="0" w:color="auto"/>
                <w:bottom w:val="none" w:sz="0" w:space="0" w:color="auto"/>
                <w:right w:val="none" w:sz="0" w:space="0" w:color="auto"/>
              </w:divBdr>
            </w:div>
            <w:div w:id="1619217508">
              <w:marLeft w:val="0"/>
              <w:marRight w:val="0"/>
              <w:marTop w:val="0"/>
              <w:marBottom w:val="0"/>
              <w:divBdr>
                <w:top w:val="none" w:sz="0" w:space="0" w:color="auto"/>
                <w:left w:val="none" w:sz="0" w:space="0" w:color="auto"/>
                <w:bottom w:val="none" w:sz="0" w:space="0" w:color="auto"/>
                <w:right w:val="none" w:sz="0" w:space="0" w:color="auto"/>
              </w:divBdr>
            </w:div>
            <w:div w:id="853302376">
              <w:marLeft w:val="0"/>
              <w:marRight w:val="0"/>
              <w:marTop w:val="0"/>
              <w:marBottom w:val="0"/>
              <w:divBdr>
                <w:top w:val="none" w:sz="0" w:space="0" w:color="auto"/>
                <w:left w:val="none" w:sz="0" w:space="0" w:color="auto"/>
                <w:bottom w:val="none" w:sz="0" w:space="0" w:color="auto"/>
                <w:right w:val="none" w:sz="0" w:space="0" w:color="auto"/>
              </w:divBdr>
            </w:div>
            <w:div w:id="568002661">
              <w:marLeft w:val="0"/>
              <w:marRight w:val="0"/>
              <w:marTop w:val="0"/>
              <w:marBottom w:val="0"/>
              <w:divBdr>
                <w:top w:val="none" w:sz="0" w:space="0" w:color="auto"/>
                <w:left w:val="none" w:sz="0" w:space="0" w:color="auto"/>
                <w:bottom w:val="none" w:sz="0" w:space="0" w:color="auto"/>
                <w:right w:val="none" w:sz="0" w:space="0" w:color="auto"/>
              </w:divBdr>
            </w:div>
            <w:div w:id="454834647">
              <w:marLeft w:val="0"/>
              <w:marRight w:val="0"/>
              <w:marTop w:val="0"/>
              <w:marBottom w:val="0"/>
              <w:divBdr>
                <w:top w:val="none" w:sz="0" w:space="0" w:color="auto"/>
                <w:left w:val="none" w:sz="0" w:space="0" w:color="auto"/>
                <w:bottom w:val="none" w:sz="0" w:space="0" w:color="auto"/>
                <w:right w:val="none" w:sz="0" w:space="0" w:color="auto"/>
              </w:divBdr>
            </w:div>
            <w:div w:id="339312577">
              <w:marLeft w:val="0"/>
              <w:marRight w:val="0"/>
              <w:marTop w:val="0"/>
              <w:marBottom w:val="0"/>
              <w:divBdr>
                <w:top w:val="none" w:sz="0" w:space="0" w:color="auto"/>
                <w:left w:val="none" w:sz="0" w:space="0" w:color="auto"/>
                <w:bottom w:val="none" w:sz="0" w:space="0" w:color="auto"/>
                <w:right w:val="none" w:sz="0" w:space="0" w:color="auto"/>
              </w:divBdr>
            </w:div>
            <w:div w:id="1124811953">
              <w:marLeft w:val="0"/>
              <w:marRight w:val="0"/>
              <w:marTop w:val="0"/>
              <w:marBottom w:val="0"/>
              <w:divBdr>
                <w:top w:val="none" w:sz="0" w:space="0" w:color="auto"/>
                <w:left w:val="none" w:sz="0" w:space="0" w:color="auto"/>
                <w:bottom w:val="none" w:sz="0" w:space="0" w:color="auto"/>
                <w:right w:val="none" w:sz="0" w:space="0" w:color="auto"/>
              </w:divBdr>
            </w:div>
            <w:div w:id="1505977078">
              <w:marLeft w:val="0"/>
              <w:marRight w:val="0"/>
              <w:marTop w:val="0"/>
              <w:marBottom w:val="0"/>
              <w:divBdr>
                <w:top w:val="none" w:sz="0" w:space="0" w:color="auto"/>
                <w:left w:val="none" w:sz="0" w:space="0" w:color="auto"/>
                <w:bottom w:val="none" w:sz="0" w:space="0" w:color="auto"/>
                <w:right w:val="none" w:sz="0" w:space="0" w:color="auto"/>
              </w:divBdr>
            </w:div>
            <w:div w:id="615672534">
              <w:marLeft w:val="0"/>
              <w:marRight w:val="0"/>
              <w:marTop w:val="0"/>
              <w:marBottom w:val="0"/>
              <w:divBdr>
                <w:top w:val="none" w:sz="0" w:space="0" w:color="auto"/>
                <w:left w:val="none" w:sz="0" w:space="0" w:color="auto"/>
                <w:bottom w:val="none" w:sz="0" w:space="0" w:color="auto"/>
                <w:right w:val="none" w:sz="0" w:space="0" w:color="auto"/>
              </w:divBdr>
            </w:div>
            <w:div w:id="704907695">
              <w:marLeft w:val="0"/>
              <w:marRight w:val="0"/>
              <w:marTop w:val="0"/>
              <w:marBottom w:val="0"/>
              <w:divBdr>
                <w:top w:val="none" w:sz="0" w:space="0" w:color="auto"/>
                <w:left w:val="none" w:sz="0" w:space="0" w:color="auto"/>
                <w:bottom w:val="none" w:sz="0" w:space="0" w:color="auto"/>
                <w:right w:val="none" w:sz="0" w:space="0" w:color="auto"/>
              </w:divBdr>
            </w:div>
            <w:div w:id="2106150540">
              <w:marLeft w:val="0"/>
              <w:marRight w:val="0"/>
              <w:marTop w:val="0"/>
              <w:marBottom w:val="0"/>
              <w:divBdr>
                <w:top w:val="none" w:sz="0" w:space="0" w:color="auto"/>
                <w:left w:val="none" w:sz="0" w:space="0" w:color="auto"/>
                <w:bottom w:val="none" w:sz="0" w:space="0" w:color="auto"/>
                <w:right w:val="none" w:sz="0" w:space="0" w:color="auto"/>
              </w:divBdr>
            </w:div>
            <w:div w:id="2047219549">
              <w:marLeft w:val="0"/>
              <w:marRight w:val="0"/>
              <w:marTop w:val="0"/>
              <w:marBottom w:val="0"/>
              <w:divBdr>
                <w:top w:val="none" w:sz="0" w:space="0" w:color="auto"/>
                <w:left w:val="none" w:sz="0" w:space="0" w:color="auto"/>
                <w:bottom w:val="none" w:sz="0" w:space="0" w:color="auto"/>
                <w:right w:val="none" w:sz="0" w:space="0" w:color="auto"/>
              </w:divBdr>
            </w:div>
            <w:div w:id="1242837768">
              <w:marLeft w:val="0"/>
              <w:marRight w:val="0"/>
              <w:marTop w:val="0"/>
              <w:marBottom w:val="0"/>
              <w:divBdr>
                <w:top w:val="none" w:sz="0" w:space="0" w:color="auto"/>
                <w:left w:val="none" w:sz="0" w:space="0" w:color="auto"/>
                <w:bottom w:val="none" w:sz="0" w:space="0" w:color="auto"/>
                <w:right w:val="none" w:sz="0" w:space="0" w:color="auto"/>
              </w:divBdr>
            </w:div>
            <w:div w:id="1151100827">
              <w:marLeft w:val="0"/>
              <w:marRight w:val="0"/>
              <w:marTop w:val="0"/>
              <w:marBottom w:val="0"/>
              <w:divBdr>
                <w:top w:val="none" w:sz="0" w:space="0" w:color="auto"/>
                <w:left w:val="none" w:sz="0" w:space="0" w:color="auto"/>
                <w:bottom w:val="none" w:sz="0" w:space="0" w:color="auto"/>
                <w:right w:val="none" w:sz="0" w:space="0" w:color="auto"/>
              </w:divBdr>
            </w:div>
            <w:div w:id="1490946412">
              <w:marLeft w:val="0"/>
              <w:marRight w:val="0"/>
              <w:marTop w:val="0"/>
              <w:marBottom w:val="0"/>
              <w:divBdr>
                <w:top w:val="none" w:sz="0" w:space="0" w:color="auto"/>
                <w:left w:val="none" w:sz="0" w:space="0" w:color="auto"/>
                <w:bottom w:val="none" w:sz="0" w:space="0" w:color="auto"/>
                <w:right w:val="none" w:sz="0" w:space="0" w:color="auto"/>
              </w:divBdr>
            </w:div>
            <w:div w:id="2069962155">
              <w:marLeft w:val="0"/>
              <w:marRight w:val="0"/>
              <w:marTop w:val="0"/>
              <w:marBottom w:val="0"/>
              <w:divBdr>
                <w:top w:val="none" w:sz="0" w:space="0" w:color="auto"/>
                <w:left w:val="none" w:sz="0" w:space="0" w:color="auto"/>
                <w:bottom w:val="none" w:sz="0" w:space="0" w:color="auto"/>
                <w:right w:val="none" w:sz="0" w:space="0" w:color="auto"/>
              </w:divBdr>
            </w:div>
            <w:div w:id="943342763">
              <w:marLeft w:val="0"/>
              <w:marRight w:val="0"/>
              <w:marTop w:val="0"/>
              <w:marBottom w:val="0"/>
              <w:divBdr>
                <w:top w:val="none" w:sz="0" w:space="0" w:color="auto"/>
                <w:left w:val="none" w:sz="0" w:space="0" w:color="auto"/>
                <w:bottom w:val="none" w:sz="0" w:space="0" w:color="auto"/>
                <w:right w:val="none" w:sz="0" w:space="0" w:color="auto"/>
              </w:divBdr>
            </w:div>
            <w:div w:id="1699234777">
              <w:marLeft w:val="0"/>
              <w:marRight w:val="0"/>
              <w:marTop w:val="0"/>
              <w:marBottom w:val="0"/>
              <w:divBdr>
                <w:top w:val="none" w:sz="0" w:space="0" w:color="auto"/>
                <w:left w:val="none" w:sz="0" w:space="0" w:color="auto"/>
                <w:bottom w:val="none" w:sz="0" w:space="0" w:color="auto"/>
                <w:right w:val="none" w:sz="0" w:space="0" w:color="auto"/>
              </w:divBdr>
            </w:div>
            <w:div w:id="2013491025">
              <w:marLeft w:val="0"/>
              <w:marRight w:val="0"/>
              <w:marTop w:val="0"/>
              <w:marBottom w:val="0"/>
              <w:divBdr>
                <w:top w:val="none" w:sz="0" w:space="0" w:color="auto"/>
                <w:left w:val="none" w:sz="0" w:space="0" w:color="auto"/>
                <w:bottom w:val="none" w:sz="0" w:space="0" w:color="auto"/>
                <w:right w:val="none" w:sz="0" w:space="0" w:color="auto"/>
              </w:divBdr>
            </w:div>
            <w:div w:id="620107675">
              <w:marLeft w:val="0"/>
              <w:marRight w:val="0"/>
              <w:marTop w:val="0"/>
              <w:marBottom w:val="0"/>
              <w:divBdr>
                <w:top w:val="none" w:sz="0" w:space="0" w:color="auto"/>
                <w:left w:val="none" w:sz="0" w:space="0" w:color="auto"/>
                <w:bottom w:val="none" w:sz="0" w:space="0" w:color="auto"/>
                <w:right w:val="none" w:sz="0" w:space="0" w:color="auto"/>
              </w:divBdr>
            </w:div>
            <w:div w:id="389960565">
              <w:marLeft w:val="0"/>
              <w:marRight w:val="0"/>
              <w:marTop w:val="0"/>
              <w:marBottom w:val="0"/>
              <w:divBdr>
                <w:top w:val="none" w:sz="0" w:space="0" w:color="auto"/>
                <w:left w:val="none" w:sz="0" w:space="0" w:color="auto"/>
                <w:bottom w:val="none" w:sz="0" w:space="0" w:color="auto"/>
                <w:right w:val="none" w:sz="0" w:space="0" w:color="auto"/>
              </w:divBdr>
            </w:div>
            <w:div w:id="1597129096">
              <w:marLeft w:val="0"/>
              <w:marRight w:val="0"/>
              <w:marTop w:val="0"/>
              <w:marBottom w:val="0"/>
              <w:divBdr>
                <w:top w:val="none" w:sz="0" w:space="0" w:color="auto"/>
                <w:left w:val="none" w:sz="0" w:space="0" w:color="auto"/>
                <w:bottom w:val="none" w:sz="0" w:space="0" w:color="auto"/>
                <w:right w:val="none" w:sz="0" w:space="0" w:color="auto"/>
              </w:divBdr>
            </w:div>
            <w:div w:id="523440829">
              <w:marLeft w:val="0"/>
              <w:marRight w:val="0"/>
              <w:marTop w:val="0"/>
              <w:marBottom w:val="0"/>
              <w:divBdr>
                <w:top w:val="none" w:sz="0" w:space="0" w:color="auto"/>
                <w:left w:val="none" w:sz="0" w:space="0" w:color="auto"/>
                <w:bottom w:val="none" w:sz="0" w:space="0" w:color="auto"/>
                <w:right w:val="none" w:sz="0" w:space="0" w:color="auto"/>
              </w:divBdr>
            </w:div>
            <w:div w:id="1878160855">
              <w:marLeft w:val="0"/>
              <w:marRight w:val="0"/>
              <w:marTop w:val="0"/>
              <w:marBottom w:val="0"/>
              <w:divBdr>
                <w:top w:val="none" w:sz="0" w:space="0" w:color="auto"/>
                <w:left w:val="none" w:sz="0" w:space="0" w:color="auto"/>
                <w:bottom w:val="none" w:sz="0" w:space="0" w:color="auto"/>
                <w:right w:val="none" w:sz="0" w:space="0" w:color="auto"/>
              </w:divBdr>
            </w:div>
            <w:div w:id="1870530797">
              <w:marLeft w:val="0"/>
              <w:marRight w:val="0"/>
              <w:marTop w:val="0"/>
              <w:marBottom w:val="0"/>
              <w:divBdr>
                <w:top w:val="none" w:sz="0" w:space="0" w:color="auto"/>
                <w:left w:val="none" w:sz="0" w:space="0" w:color="auto"/>
                <w:bottom w:val="none" w:sz="0" w:space="0" w:color="auto"/>
                <w:right w:val="none" w:sz="0" w:space="0" w:color="auto"/>
              </w:divBdr>
            </w:div>
            <w:div w:id="138503587">
              <w:marLeft w:val="0"/>
              <w:marRight w:val="0"/>
              <w:marTop w:val="0"/>
              <w:marBottom w:val="0"/>
              <w:divBdr>
                <w:top w:val="none" w:sz="0" w:space="0" w:color="auto"/>
                <w:left w:val="none" w:sz="0" w:space="0" w:color="auto"/>
                <w:bottom w:val="none" w:sz="0" w:space="0" w:color="auto"/>
                <w:right w:val="none" w:sz="0" w:space="0" w:color="auto"/>
              </w:divBdr>
            </w:div>
            <w:div w:id="956064976">
              <w:marLeft w:val="0"/>
              <w:marRight w:val="0"/>
              <w:marTop w:val="0"/>
              <w:marBottom w:val="0"/>
              <w:divBdr>
                <w:top w:val="none" w:sz="0" w:space="0" w:color="auto"/>
                <w:left w:val="none" w:sz="0" w:space="0" w:color="auto"/>
                <w:bottom w:val="none" w:sz="0" w:space="0" w:color="auto"/>
                <w:right w:val="none" w:sz="0" w:space="0" w:color="auto"/>
              </w:divBdr>
            </w:div>
            <w:div w:id="482048202">
              <w:marLeft w:val="0"/>
              <w:marRight w:val="0"/>
              <w:marTop w:val="0"/>
              <w:marBottom w:val="0"/>
              <w:divBdr>
                <w:top w:val="none" w:sz="0" w:space="0" w:color="auto"/>
                <w:left w:val="none" w:sz="0" w:space="0" w:color="auto"/>
                <w:bottom w:val="none" w:sz="0" w:space="0" w:color="auto"/>
                <w:right w:val="none" w:sz="0" w:space="0" w:color="auto"/>
              </w:divBdr>
            </w:div>
            <w:div w:id="2118675201">
              <w:marLeft w:val="0"/>
              <w:marRight w:val="0"/>
              <w:marTop w:val="0"/>
              <w:marBottom w:val="0"/>
              <w:divBdr>
                <w:top w:val="none" w:sz="0" w:space="0" w:color="auto"/>
                <w:left w:val="none" w:sz="0" w:space="0" w:color="auto"/>
                <w:bottom w:val="none" w:sz="0" w:space="0" w:color="auto"/>
                <w:right w:val="none" w:sz="0" w:space="0" w:color="auto"/>
              </w:divBdr>
            </w:div>
            <w:div w:id="980036573">
              <w:marLeft w:val="0"/>
              <w:marRight w:val="0"/>
              <w:marTop w:val="0"/>
              <w:marBottom w:val="0"/>
              <w:divBdr>
                <w:top w:val="none" w:sz="0" w:space="0" w:color="auto"/>
                <w:left w:val="none" w:sz="0" w:space="0" w:color="auto"/>
                <w:bottom w:val="none" w:sz="0" w:space="0" w:color="auto"/>
                <w:right w:val="none" w:sz="0" w:space="0" w:color="auto"/>
              </w:divBdr>
            </w:div>
            <w:div w:id="1395011252">
              <w:marLeft w:val="0"/>
              <w:marRight w:val="0"/>
              <w:marTop w:val="0"/>
              <w:marBottom w:val="0"/>
              <w:divBdr>
                <w:top w:val="none" w:sz="0" w:space="0" w:color="auto"/>
                <w:left w:val="none" w:sz="0" w:space="0" w:color="auto"/>
                <w:bottom w:val="none" w:sz="0" w:space="0" w:color="auto"/>
                <w:right w:val="none" w:sz="0" w:space="0" w:color="auto"/>
              </w:divBdr>
            </w:div>
            <w:div w:id="1224416266">
              <w:marLeft w:val="0"/>
              <w:marRight w:val="0"/>
              <w:marTop w:val="0"/>
              <w:marBottom w:val="0"/>
              <w:divBdr>
                <w:top w:val="none" w:sz="0" w:space="0" w:color="auto"/>
                <w:left w:val="none" w:sz="0" w:space="0" w:color="auto"/>
                <w:bottom w:val="none" w:sz="0" w:space="0" w:color="auto"/>
                <w:right w:val="none" w:sz="0" w:space="0" w:color="auto"/>
              </w:divBdr>
            </w:div>
            <w:div w:id="1230503976">
              <w:marLeft w:val="0"/>
              <w:marRight w:val="0"/>
              <w:marTop w:val="0"/>
              <w:marBottom w:val="0"/>
              <w:divBdr>
                <w:top w:val="none" w:sz="0" w:space="0" w:color="auto"/>
                <w:left w:val="none" w:sz="0" w:space="0" w:color="auto"/>
                <w:bottom w:val="none" w:sz="0" w:space="0" w:color="auto"/>
                <w:right w:val="none" w:sz="0" w:space="0" w:color="auto"/>
              </w:divBdr>
            </w:div>
            <w:div w:id="55517857">
              <w:marLeft w:val="0"/>
              <w:marRight w:val="0"/>
              <w:marTop w:val="0"/>
              <w:marBottom w:val="0"/>
              <w:divBdr>
                <w:top w:val="none" w:sz="0" w:space="0" w:color="auto"/>
                <w:left w:val="none" w:sz="0" w:space="0" w:color="auto"/>
                <w:bottom w:val="none" w:sz="0" w:space="0" w:color="auto"/>
                <w:right w:val="none" w:sz="0" w:space="0" w:color="auto"/>
              </w:divBdr>
            </w:div>
            <w:div w:id="489295919">
              <w:marLeft w:val="0"/>
              <w:marRight w:val="0"/>
              <w:marTop w:val="0"/>
              <w:marBottom w:val="0"/>
              <w:divBdr>
                <w:top w:val="none" w:sz="0" w:space="0" w:color="auto"/>
                <w:left w:val="none" w:sz="0" w:space="0" w:color="auto"/>
                <w:bottom w:val="none" w:sz="0" w:space="0" w:color="auto"/>
                <w:right w:val="none" w:sz="0" w:space="0" w:color="auto"/>
              </w:divBdr>
            </w:div>
            <w:div w:id="1606420596">
              <w:marLeft w:val="0"/>
              <w:marRight w:val="0"/>
              <w:marTop w:val="0"/>
              <w:marBottom w:val="0"/>
              <w:divBdr>
                <w:top w:val="none" w:sz="0" w:space="0" w:color="auto"/>
                <w:left w:val="none" w:sz="0" w:space="0" w:color="auto"/>
                <w:bottom w:val="none" w:sz="0" w:space="0" w:color="auto"/>
                <w:right w:val="none" w:sz="0" w:space="0" w:color="auto"/>
              </w:divBdr>
            </w:div>
            <w:div w:id="1152327824">
              <w:marLeft w:val="0"/>
              <w:marRight w:val="0"/>
              <w:marTop w:val="0"/>
              <w:marBottom w:val="0"/>
              <w:divBdr>
                <w:top w:val="none" w:sz="0" w:space="0" w:color="auto"/>
                <w:left w:val="none" w:sz="0" w:space="0" w:color="auto"/>
                <w:bottom w:val="none" w:sz="0" w:space="0" w:color="auto"/>
                <w:right w:val="none" w:sz="0" w:space="0" w:color="auto"/>
              </w:divBdr>
            </w:div>
            <w:div w:id="1102336309">
              <w:marLeft w:val="0"/>
              <w:marRight w:val="0"/>
              <w:marTop w:val="0"/>
              <w:marBottom w:val="0"/>
              <w:divBdr>
                <w:top w:val="none" w:sz="0" w:space="0" w:color="auto"/>
                <w:left w:val="none" w:sz="0" w:space="0" w:color="auto"/>
                <w:bottom w:val="none" w:sz="0" w:space="0" w:color="auto"/>
                <w:right w:val="none" w:sz="0" w:space="0" w:color="auto"/>
              </w:divBdr>
            </w:div>
            <w:div w:id="2108622190">
              <w:marLeft w:val="0"/>
              <w:marRight w:val="0"/>
              <w:marTop w:val="0"/>
              <w:marBottom w:val="0"/>
              <w:divBdr>
                <w:top w:val="none" w:sz="0" w:space="0" w:color="auto"/>
                <w:left w:val="none" w:sz="0" w:space="0" w:color="auto"/>
                <w:bottom w:val="none" w:sz="0" w:space="0" w:color="auto"/>
                <w:right w:val="none" w:sz="0" w:space="0" w:color="auto"/>
              </w:divBdr>
            </w:div>
            <w:div w:id="1369529664">
              <w:marLeft w:val="0"/>
              <w:marRight w:val="0"/>
              <w:marTop w:val="0"/>
              <w:marBottom w:val="0"/>
              <w:divBdr>
                <w:top w:val="none" w:sz="0" w:space="0" w:color="auto"/>
                <w:left w:val="none" w:sz="0" w:space="0" w:color="auto"/>
                <w:bottom w:val="none" w:sz="0" w:space="0" w:color="auto"/>
                <w:right w:val="none" w:sz="0" w:space="0" w:color="auto"/>
              </w:divBdr>
            </w:div>
            <w:div w:id="368072706">
              <w:marLeft w:val="0"/>
              <w:marRight w:val="0"/>
              <w:marTop w:val="0"/>
              <w:marBottom w:val="0"/>
              <w:divBdr>
                <w:top w:val="none" w:sz="0" w:space="0" w:color="auto"/>
                <w:left w:val="none" w:sz="0" w:space="0" w:color="auto"/>
                <w:bottom w:val="none" w:sz="0" w:space="0" w:color="auto"/>
                <w:right w:val="none" w:sz="0" w:space="0" w:color="auto"/>
              </w:divBdr>
            </w:div>
            <w:div w:id="2022854819">
              <w:marLeft w:val="0"/>
              <w:marRight w:val="0"/>
              <w:marTop w:val="0"/>
              <w:marBottom w:val="0"/>
              <w:divBdr>
                <w:top w:val="none" w:sz="0" w:space="0" w:color="auto"/>
                <w:left w:val="none" w:sz="0" w:space="0" w:color="auto"/>
                <w:bottom w:val="none" w:sz="0" w:space="0" w:color="auto"/>
                <w:right w:val="none" w:sz="0" w:space="0" w:color="auto"/>
              </w:divBdr>
            </w:div>
            <w:div w:id="404912016">
              <w:marLeft w:val="0"/>
              <w:marRight w:val="0"/>
              <w:marTop w:val="0"/>
              <w:marBottom w:val="0"/>
              <w:divBdr>
                <w:top w:val="none" w:sz="0" w:space="0" w:color="auto"/>
                <w:left w:val="none" w:sz="0" w:space="0" w:color="auto"/>
                <w:bottom w:val="none" w:sz="0" w:space="0" w:color="auto"/>
                <w:right w:val="none" w:sz="0" w:space="0" w:color="auto"/>
              </w:divBdr>
            </w:div>
            <w:div w:id="1945068575">
              <w:marLeft w:val="0"/>
              <w:marRight w:val="0"/>
              <w:marTop w:val="0"/>
              <w:marBottom w:val="0"/>
              <w:divBdr>
                <w:top w:val="none" w:sz="0" w:space="0" w:color="auto"/>
                <w:left w:val="none" w:sz="0" w:space="0" w:color="auto"/>
                <w:bottom w:val="none" w:sz="0" w:space="0" w:color="auto"/>
                <w:right w:val="none" w:sz="0" w:space="0" w:color="auto"/>
              </w:divBdr>
            </w:div>
            <w:div w:id="314382034">
              <w:marLeft w:val="0"/>
              <w:marRight w:val="0"/>
              <w:marTop w:val="0"/>
              <w:marBottom w:val="0"/>
              <w:divBdr>
                <w:top w:val="none" w:sz="0" w:space="0" w:color="auto"/>
                <w:left w:val="none" w:sz="0" w:space="0" w:color="auto"/>
                <w:bottom w:val="none" w:sz="0" w:space="0" w:color="auto"/>
                <w:right w:val="none" w:sz="0" w:space="0" w:color="auto"/>
              </w:divBdr>
            </w:div>
            <w:div w:id="316227748">
              <w:marLeft w:val="0"/>
              <w:marRight w:val="0"/>
              <w:marTop w:val="0"/>
              <w:marBottom w:val="0"/>
              <w:divBdr>
                <w:top w:val="none" w:sz="0" w:space="0" w:color="auto"/>
                <w:left w:val="none" w:sz="0" w:space="0" w:color="auto"/>
                <w:bottom w:val="none" w:sz="0" w:space="0" w:color="auto"/>
                <w:right w:val="none" w:sz="0" w:space="0" w:color="auto"/>
              </w:divBdr>
            </w:div>
            <w:div w:id="2084325971">
              <w:marLeft w:val="0"/>
              <w:marRight w:val="0"/>
              <w:marTop w:val="0"/>
              <w:marBottom w:val="0"/>
              <w:divBdr>
                <w:top w:val="none" w:sz="0" w:space="0" w:color="auto"/>
                <w:left w:val="none" w:sz="0" w:space="0" w:color="auto"/>
                <w:bottom w:val="none" w:sz="0" w:space="0" w:color="auto"/>
                <w:right w:val="none" w:sz="0" w:space="0" w:color="auto"/>
              </w:divBdr>
            </w:div>
            <w:div w:id="1854613465">
              <w:marLeft w:val="0"/>
              <w:marRight w:val="0"/>
              <w:marTop w:val="0"/>
              <w:marBottom w:val="0"/>
              <w:divBdr>
                <w:top w:val="none" w:sz="0" w:space="0" w:color="auto"/>
                <w:left w:val="none" w:sz="0" w:space="0" w:color="auto"/>
                <w:bottom w:val="none" w:sz="0" w:space="0" w:color="auto"/>
                <w:right w:val="none" w:sz="0" w:space="0" w:color="auto"/>
              </w:divBdr>
            </w:div>
            <w:div w:id="1329363661">
              <w:marLeft w:val="0"/>
              <w:marRight w:val="0"/>
              <w:marTop w:val="0"/>
              <w:marBottom w:val="0"/>
              <w:divBdr>
                <w:top w:val="none" w:sz="0" w:space="0" w:color="auto"/>
                <w:left w:val="none" w:sz="0" w:space="0" w:color="auto"/>
                <w:bottom w:val="none" w:sz="0" w:space="0" w:color="auto"/>
                <w:right w:val="none" w:sz="0" w:space="0" w:color="auto"/>
              </w:divBdr>
            </w:div>
            <w:div w:id="1106736411">
              <w:marLeft w:val="0"/>
              <w:marRight w:val="0"/>
              <w:marTop w:val="0"/>
              <w:marBottom w:val="0"/>
              <w:divBdr>
                <w:top w:val="none" w:sz="0" w:space="0" w:color="auto"/>
                <w:left w:val="none" w:sz="0" w:space="0" w:color="auto"/>
                <w:bottom w:val="none" w:sz="0" w:space="0" w:color="auto"/>
                <w:right w:val="none" w:sz="0" w:space="0" w:color="auto"/>
              </w:divBdr>
            </w:div>
            <w:div w:id="1191340942">
              <w:marLeft w:val="0"/>
              <w:marRight w:val="0"/>
              <w:marTop w:val="0"/>
              <w:marBottom w:val="0"/>
              <w:divBdr>
                <w:top w:val="none" w:sz="0" w:space="0" w:color="auto"/>
                <w:left w:val="none" w:sz="0" w:space="0" w:color="auto"/>
                <w:bottom w:val="none" w:sz="0" w:space="0" w:color="auto"/>
                <w:right w:val="none" w:sz="0" w:space="0" w:color="auto"/>
              </w:divBdr>
            </w:div>
            <w:div w:id="1002582289">
              <w:marLeft w:val="0"/>
              <w:marRight w:val="0"/>
              <w:marTop w:val="0"/>
              <w:marBottom w:val="0"/>
              <w:divBdr>
                <w:top w:val="none" w:sz="0" w:space="0" w:color="auto"/>
                <w:left w:val="none" w:sz="0" w:space="0" w:color="auto"/>
                <w:bottom w:val="none" w:sz="0" w:space="0" w:color="auto"/>
                <w:right w:val="none" w:sz="0" w:space="0" w:color="auto"/>
              </w:divBdr>
            </w:div>
            <w:div w:id="1909605455">
              <w:marLeft w:val="0"/>
              <w:marRight w:val="0"/>
              <w:marTop w:val="0"/>
              <w:marBottom w:val="0"/>
              <w:divBdr>
                <w:top w:val="none" w:sz="0" w:space="0" w:color="auto"/>
                <w:left w:val="none" w:sz="0" w:space="0" w:color="auto"/>
                <w:bottom w:val="none" w:sz="0" w:space="0" w:color="auto"/>
                <w:right w:val="none" w:sz="0" w:space="0" w:color="auto"/>
              </w:divBdr>
            </w:div>
            <w:div w:id="847409939">
              <w:marLeft w:val="0"/>
              <w:marRight w:val="0"/>
              <w:marTop w:val="0"/>
              <w:marBottom w:val="0"/>
              <w:divBdr>
                <w:top w:val="none" w:sz="0" w:space="0" w:color="auto"/>
                <w:left w:val="none" w:sz="0" w:space="0" w:color="auto"/>
                <w:bottom w:val="none" w:sz="0" w:space="0" w:color="auto"/>
                <w:right w:val="none" w:sz="0" w:space="0" w:color="auto"/>
              </w:divBdr>
            </w:div>
            <w:div w:id="974068213">
              <w:marLeft w:val="0"/>
              <w:marRight w:val="0"/>
              <w:marTop w:val="0"/>
              <w:marBottom w:val="0"/>
              <w:divBdr>
                <w:top w:val="none" w:sz="0" w:space="0" w:color="auto"/>
                <w:left w:val="none" w:sz="0" w:space="0" w:color="auto"/>
                <w:bottom w:val="none" w:sz="0" w:space="0" w:color="auto"/>
                <w:right w:val="none" w:sz="0" w:space="0" w:color="auto"/>
              </w:divBdr>
            </w:div>
            <w:div w:id="1291939647">
              <w:marLeft w:val="0"/>
              <w:marRight w:val="0"/>
              <w:marTop w:val="0"/>
              <w:marBottom w:val="0"/>
              <w:divBdr>
                <w:top w:val="none" w:sz="0" w:space="0" w:color="auto"/>
                <w:left w:val="none" w:sz="0" w:space="0" w:color="auto"/>
                <w:bottom w:val="none" w:sz="0" w:space="0" w:color="auto"/>
                <w:right w:val="none" w:sz="0" w:space="0" w:color="auto"/>
              </w:divBdr>
            </w:div>
            <w:div w:id="1929729669">
              <w:marLeft w:val="0"/>
              <w:marRight w:val="0"/>
              <w:marTop w:val="0"/>
              <w:marBottom w:val="0"/>
              <w:divBdr>
                <w:top w:val="none" w:sz="0" w:space="0" w:color="auto"/>
                <w:left w:val="none" w:sz="0" w:space="0" w:color="auto"/>
                <w:bottom w:val="none" w:sz="0" w:space="0" w:color="auto"/>
                <w:right w:val="none" w:sz="0" w:space="0" w:color="auto"/>
              </w:divBdr>
            </w:div>
            <w:div w:id="1375616139">
              <w:marLeft w:val="0"/>
              <w:marRight w:val="0"/>
              <w:marTop w:val="0"/>
              <w:marBottom w:val="0"/>
              <w:divBdr>
                <w:top w:val="none" w:sz="0" w:space="0" w:color="auto"/>
                <w:left w:val="none" w:sz="0" w:space="0" w:color="auto"/>
                <w:bottom w:val="none" w:sz="0" w:space="0" w:color="auto"/>
                <w:right w:val="none" w:sz="0" w:space="0" w:color="auto"/>
              </w:divBdr>
            </w:div>
            <w:div w:id="1176654984">
              <w:marLeft w:val="0"/>
              <w:marRight w:val="0"/>
              <w:marTop w:val="0"/>
              <w:marBottom w:val="0"/>
              <w:divBdr>
                <w:top w:val="none" w:sz="0" w:space="0" w:color="auto"/>
                <w:left w:val="none" w:sz="0" w:space="0" w:color="auto"/>
                <w:bottom w:val="none" w:sz="0" w:space="0" w:color="auto"/>
                <w:right w:val="none" w:sz="0" w:space="0" w:color="auto"/>
              </w:divBdr>
            </w:div>
            <w:div w:id="403602038">
              <w:marLeft w:val="0"/>
              <w:marRight w:val="0"/>
              <w:marTop w:val="0"/>
              <w:marBottom w:val="0"/>
              <w:divBdr>
                <w:top w:val="none" w:sz="0" w:space="0" w:color="auto"/>
                <w:left w:val="none" w:sz="0" w:space="0" w:color="auto"/>
                <w:bottom w:val="none" w:sz="0" w:space="0" w:color="auto"/>
                <w:right w:val="none" w:sz="0" w:space="0" w:color="auto"/>
              </w:divBdr>
            </w:div>
            <w:div w:id="938566562">
              <w:marLeft w:val="0"/>
              <w:marRight w:val="0"/>
              <w:marTop w:val="0"/>
              <w:marBottom w:val="0"/>
              <w:divBdr>
                <w:top w:val="none" w:sz="0" w:space="0" w:color="auto"/>
                <w:left w:val="none" w:sz="0" w:space="0" w:color="auto"/>
                <w:bottom w:val="none" w:sz="0" w:space="0" w:color="auto"/>
                <w:right w:val="none" w:sz="0" w:space="0" w:color="auto"/>
              </w:divBdr>
            </w:div>
            <w:div w:id="1756442352">
              <w:marLeft w:val="0"/>
              <w:marRight w:val="0"/>
              <w:marTop w:val="0"/>
              <w:marBottom w:val="0"/>
              <w:divBdr>
                <w:top w:val="none" w:sz="0" w:space="0" w:color="auto"/>
                <w:left w:val="none" w:sz="0" w:space="0" w:color="auto"/>
                <w:bottom w:val="none" w:sz="0" w:space="0" w:color="auto"/>
                <w:right w:val="none" w:sz="0" w:space="0" w:color="auto"/>
              </w:divBdr>
            </w:div>
            <w:div w:id="815537513">
              <w:marLeft w:val="0"/>
              <w:marRight w:val="0"/>
              <w:marTop w:val="0"/>
              <w:marBottom w:val="0"/>
              <w:divBdr>
                <w:top w:val="none" w:sz="0" w:space="0" w:color="auto"/>
                <w:left w:val="none" w:sz="0" w:space="0" w:color="auto"/>
                <w:bottom w:val="none" w:sz="0" w:space="0" w:color="auto"/>
                <w:right w:val="none" w:sz="0" w:space="0" w:color="auto"/>
              </w:divBdr>
            </w:div>
            <w:div w:id="1644771653">
              <w:marLeft w:val="0"/>
              <w:marRight w:val="0"/>
              <w:marTop w:val="0"/>
              <w:marBottom w:val="0"/>
              <w:divBdr>
                <w:top w:val="none" w:sz="0" w:space="0" w:color="auto"/>
                <w:left w:val="none" w:sz="0" w:space="0" w:color="auto"/>
                <w:bottom w:val="none" w:sz="0" w:space="0" w:color="auto"/>
                <w:right w:val="none" w:sz="0" w:space="0" w:color="auto"/>
              </w:divBdr>
            </w:div>
            <w:div w:id="406389441">
              <w:marLeft w:val="0"/>
              <w:marRight w:val="0"/>
              <w:marTop w:val="0"/>
              <w:marBottom w:val="0"/>
              <w:divBdr>
                <w:top w:val="none" w:sz="0" w:space="0" w:color="auto"/>
                <w:left w:val="none" w:sz="0" w:space="0" w:color="auto"/>
                <w:bottom w:val="none" w:sz="0" w:space="0" w:color="auto"/>
                <w:right w:val="none" w:sz="0" w:space="0" w:color="auto"/>
              </w:divBdr>
            </w:div>
            <w:div w:id="960379376">
              <w:marLeft w:val="0"/>
              <w:marRight w:val="0"/>
              <w:marTop w:val="0"/>
              <w:marBottom w:val="0"/>
              <w:divBdr>
                <w:top w:val="none" w:sz="0" w:space="0" w:color="auto"/>
                <w:left w:val="none" w:sz="0" w:space="0" w:color="auto"/>
                <w:bottom w:val="none" w:sz="0" w:space="0" w:color="auto"/>
                <w:right w:val="none" w:sz="0" w:space="0" w:color="auto"/>
              </w:divBdr>
            </w:div>
            <w:div w:id="1127746262">
              <w:marLeft w:val="0"/>
              <w:marRight w:val="0"/>
              <w:marTop w:val="0"/>
              <w:marBottom w:val="0"/>
              <w:divBdr>
                <w:top w:val="none" w:sz="0" w:space="0" w:color="auto"/>
                <w:left w:val="none" w:sz="0" w:space="0" w:color="auto"/>
                <w:bottom w:val="none" w:sz="0" w:space="0" w:color="auto"/>
                <w:right w:val="none" w:sz="0" w:space="0" w:color="auto"/>
              </w:divBdr>
            </w:div>
            <w:div w:id="1355769430">
              <w:marLeft w:val="0"/>
              <w:marRight w:val="0"/>
              <w:marTop w:val="0"/>
              <w:marBottom w:val="0"/>
              <w:divBdr>
                <w:top w:val="none" w:sz="0" w:space="0" w:color="auto"/>
                <w:left w:val="none" w:sz="0" w:space="0" w:color="auto"/>
                <w:bottom w:val="none" w:sz="0" w:space="0" w:color="auto"/>
                <w:right w:val="none" w:sz="0" w:space="0" w:color="auto"/>
              </w:divBdr>
            </w:div>
            <w:div w:id="248659008">
              <w:marLeft w:val="0"/>
              <w:marRight w:val="0"/>
              <w:marTop w:val="0"/>
              <w:marBottom w:val="0"/>
              <w:divBdr>
                <w:top w:val="none" w:sz="0" w:space="0" w:color="auto"/>
                <w:left w:val="none" w:sz="0" w:space="0" w:color="auto"/>
                <w:bottom w:val="none" w:sz="0" w:space="0" w:color="auto"/>
                <w:right w:val="none" w:sz="0" w:space="0" w:color="auto"/>
              </w:divBdr>
            </w:div>
            <w:div w:id="160122208">
              <w:marLeft w:val="0"/>
              <w:marRight w:val="0"/>
              <w:marTop w:val="0"/>
              <w:marBottom w:val="0"/>
              <w:divBdr>
                <w:top w:val="none" w:sz="0" w:space="0" w:color="auto"/>
                <w:left w:val="none" w:sz="0" w:space="0" w:color="auto"/>
                <w:bottom w:val="none" w:sz="0" w:space="0" w:color="auto"/>
                <w:right w:val="none" w:sz="0" w:space="0" w:color="auto"/>
              </w:divBdr>
            </w:div>
            <w:div w:id="534316281">
              <w:marLeft w:val="0"/>
              <w:marRight w:val="0"/>
              <w:marTop w:val="0"/>
              <w:marBottom w:val="0"/>
              <w:divBdr>
                <w:top w:val="none" w:sz="0" w:space="0" w:color="auto"/>
                <w:left w:val="none" w:sz="0" w:space="0" w:color="auto"/>
                <w:bottom w:val="none" w:sz="0" w:space="0" w:color="auto"/>
                <w:right w:val="none" w:sz="0" w:space="0" w:color="auto"/>
              </w:divBdr>
            </w:div>
            <w:div w:id="1484815538">
              <w:marLeft w:val="0"/>
              <w:marRight w:val="0"/>
              <w:marTop w:val="0"/>
              <w:marBottom w:val="0"/>
              <w:divBdr>
                <w:top w:val="none" w:sz="0" w:space="0" w:color="auto"/>
                <w:left w:val="none" w:sz="0" w:space="0" w:color="auto"/>
                <w:bottom w:val="none" w:sz="0" w:space="0" w:color="auto"/>
                <w:right w:val="none" w:sz="0" w:space="0" w:color="auto"/>
              </w:divBdr>
            </w:div>
            <w:div w:id="1975528223">
              <w:marLeft w:val="0"/>
              <w:marRight w:val="0"/>
              <w:marTop w:val="0"/>
              <w:marBottom w:val="0"/>
              <w:divBdr>
                <w:top w:val="none" w:sz="0" w:space="0" w:color="auto"/>
                <w:left w:val="none" w:sz="0" w:space="0" w:color="auto"/>
                <w:bottom w:val="none" w:sz="0" w:space="0" w:color="auto"/>
                <w:right w:val="none" w:sz="0" w:space="0" w:color="auto"/>
              </w:divBdr>
            </w:div>
            <w:div w:id="1577938135">
              <w:marLeft w:val="0"/>
              <w:marRight w:val="0"/>
              <w:marTop w:val="0"/>
              <w:marBottom w:val="0"/>
              <w:divBdr>
                <w:top w:val="none" w:sz="0" w:space="0" w:color="auto"/>
                <w:left w:val="none" w:sz="0" w:space="0" w:color="auto"/>
                <w:bottom w:val="none" w:sz="0" w:space="0" w:color="auto"/>
                <w:right w:val="none" w:sz="0" w:space="0" w:color="auto"/>
              </w:divBdr>
            </w:div>
            <w:div w:id="763844504">
              <w:marLeft w:val="0"/>
              <w:marRight w:val="0"/>
              <w:marTop w:val="0"/>
              <w:marBottom w:val="0"/>
              <w:divBdr>
                <w:top w:val="none" w:sz="0" w:space="0" w:color="auto"/>
                <w:left w:val="none" w:sz="0" w:space="0" w:color="auto"/>
                <w:bottom w:val="none" w:sz="0" w:space="0" w:color="auto"/>
                <w:right w:val="none" w:sz="0" w:space="0" w:color="auto"/>
              </w:divBdr>
            </w:div>
            <w:div w:id="68354641">
              <w:marLeft w:val="0"/>
              <w:marRight w:val="0"/>
              <w:marTop w:val="0"/>
              <w:marBottom w:val="0"/>
              <w:divBdr>
                <w:top w:val="none" w:sz="0" w:space="0" w:color="auto"/>
                <w:left w:val="none" w:sz="0" w:space="0" w:color="auto"/>
                <w:bottom w:val="none" w:sz="0" w:space="0" w:color="auto"/>
                <w:right w:val="none" w:sz="0" w:space="0" w:color="auto"/>
              </w:divBdr>
            </w:div>
            <w:div w:id="1936206736">
              <w:marLeft w:val="0"/>
              <w:marRight w:val="0"/>
              <w:marTop w:val="0"/>
              <w:marBottom w:val="0"/>
              <w:divBdr>
                <w:top w:val="none" w:sz="0" w:space="0" w:color="auto"/>
                <w:left w:val="none" w:sz="0" w:space="0" w:color="auto"/>
                <w:bottom w:val="none" w:sz="0" w:space="0" w:color="auto"/>
                <w:right w:val="none" w:sz="0" w:space="0" w:color="auto"/>
              </w:divBdr>
            </w:div>
            <w:div w:id="994457018">
              <w:marLeft w:val="0"/>
              <w:marRight w:val="0"/>
              <w:marTop w:val="0"/>
              <w:marBottom w:val="0"/>
              <w:divBdr>
                <w:top w:val="none" w:sz="0" w:space="0" w:color="auto"/>
                <w:left w:val="none" w:sz="0" w:space="0" w:color="auto"/>
                <w:bottom w:val="none" w:sz="0" w:space="0" w:color="auto"/>
                <w:right w:val="none" w:sz="0" w:space="0" w:color="auto"/>
              </w:divBdr>
            </w:div>
            <w:div w:id="820926574">
              <w:marLeft w:val="0"/>
              <w:marRight w:val="0"/>
              <w:marTop w:val="0"/>
              <w:marBottom w:val="0"/>
              <w:divBdr>
                <w:top w:val="none" w:sz="0" w:space="0" w:color="auto"/>
                <w:left w:val="none" w:sz="0" w:space="0" w:color="auto"/>
                <w:bottom w:val="none" w:sz="0" w:space="0" w:color="auto"/>
                <w:right w:val="none" w:sz="0" w:space="0" w:color="auto"/>
              </w:divBdr>
            </w:div>
            <w:div w:id="310446487">
              <w:marLeft w:val="0"/>
              <w:marRight w:val="0"/>
              <w:marTop w:val="0"/>
              <w:marBottom w:val="0"/>
              <w:divBdr>
                <w:top w:val="none" w:sz="0" w:space="0" w:color="auto"/>
                <w:left w:val="none" w:sz="0" w:space="0" w:color="auto"/>
                <w:bottom w:val="none" w:sz="0" w:space="0" w:color="auto"/>
                <w:right w:val="none" w:sz="0" w:space="0" w:color="auto"/>
              </w:divBdr>
            </w:div>
            <w:div w:id="1916698289">
              <w:marLeft w:val="0"/>
              <w:marRight w:val="0"/>
              <w:marTop w:val="0"/>
              <w:marBottom w:val="0"/>
              <w:divBdr>
                <w:top w:val="none" w:sz="0" w:space="0" w:color="auto"/>
                <w:left w:val="none" w:sz="0" w:space="0" w:color="auto"/>
                <w:bottom w:val="none" w:sz="0" w:space="0" w:color="auto"/>
                <w:right w:val="none" w:sz="0" w:space="0" w:color="auto"/>
              </w:divBdr>
            </w:div>
            <w:div w:id="1978099007">
              <w:marLeft w:val="0"/>
              <w:marRight w:val="0"/>
              <w:marTop w:val="0"/>
              <w:marBottom w:val="0"/>
              <w:divBdr>
                <w:top w:val="none" w:sz="0" w:space="0" w:color="auto"/>
                <w:left w:val="none" w:sz="0" w:space="0" w:color="auto"/>
                <w:bottom w:val="none" w:sz="0" w:space="0" w:color="auto"/>
                <w:right w:val="none" w:sz="0" w:space="0" w:color="auto"/>
              </w:divBdr>
            </w:div>
            <w:div w:id="1236938501">
              <w:marLeft w:val="0"/>
              <w:marRight w:val="0"/>
              <w:marTop w:val="0"/>
              <w:marBottom w:val="0"/>
              <w:divBdr>
                <w:top w:val="none" w:sz="0" w:space="0" w:color="auto"/>
                <w:left w:val="none" w:sz="0" w:space="0" w:color="auto"/>
                <w:bottom w:val="none" w:sz="0" w:space="0" w:color="auto"/>
                <w:right w:val="none" w:sz="0" w:space="0" w:color="auto"/>
              </w:divBdr>
            </w:div>
            <w:div w:id="1567639937">
              <w:marLeft w:val="0"/>
              <w:marRight w:val="0"/>
              <w:marTop w:val="0"/>
              <w:marBottom w:val="0"/>
              <w:divBdr>
                <w:top w:val="none" w:sz="0" w:space="0" w:color="auto"/>
                <w:left w:val="none" w:sz="0" w:space="0" w:color="auto"/>
                <w:bottom w:val="none" w:sz="0" w:space="0" w:color="auto"/>
                <w:right w:val="none" w:sz="0" w:space="0" w:color="auto"/>
              </w:divBdr>
            </w:div>
            <w:div w:id="1707218374">
              <w:marLeft w:val="0"/>
              <w:marRight w:val="0"/>
              <w:marTop w:val="0"/>
              <w:marBottom w:val="0"/>
              <w:divBdr>
                <w:top w:val="none" w:sz="0" w:space="0" w:color="auto"/>
                <w:left w:val="none" w:sz="0" w:space="0" w:color="auto"/>
                <w:bottom w:val="none" w:sz="0" w:space="0" w:color="auto"/>
                <w:right w:val="none" w:sz="0" w:space="0" w:color="auto"/>
              </w:divBdr>
            </w:div>
            <w:div w:id="1415737328">
              <w:marLeft w:val="0"/>
              <w:marRight w:val="0"/>
              <w:marTop w:val="0"/>
              <w:marBottom w:val="0"/>
              <w:divBdr>
                <w:top w:val="none" w:sz="0" w:space="0" w:color="auto"/>
                <w:left w:val="none" w:sz="0" w:space="0" w:color="auto"/>
                <w:bottom w:val="none" w:sz="0" w:space="0" w:color="auto"/>
                <w:right w:val="none" w:sz="0" w:space="0" w:color="auto"/>
              </w:divBdr>
            </w:div>
            <w:div w:id="2138520971">
              <w:marLeft w:val="0"/>
              <w:marRight w:val="0"/>
              <w:marTop w:val="0"/>
              <w:marBottom w:val="0"/>
              <w:divBdr>
                <w:top w:val="none" w:sz="0" w:space="0" w:color="auto"/>
                <w:left w:val="none" w:sz="0" w:space="0" w:color="auto"/>
                <w:bottom w:val="none" w:sz="0" w:space="0" w:color="auto"/>
                <w:right w:val="none" w:sz="0" w:space="0" w:color="auto"/>
              </w:divBdr>
            </w:div>
            <w:div w:id="655842182">
              <w:marLeft w:val="0"/>
              <w:marRight w:val="0"/>
              <w:marTop w:val="0"/>
              <w:marBottom w:val="0"/>
              <w:divBdr>
                <w:top w:val="none" w:sz="0" w:space="0" w:color="auto"/>
                <w:left w:val="none" w:sz="0" w:space="0" w:color="auto"/>
                <w:bottom w:val="none" w:sz="0" w:space="0" w:color="auto"/>
                <w:right w:val="none" w:sz="0" w:space="0" w:color="auto"/>
              </w:divBdr>
            </w:div>
            <w:div w:id="1150443797">
              <w:marLeft w:val="0"/>
              <w:marRight w:val="0"/>
              <w:marTop w:val="0"/>
              <w:marBottom w:val="0"/>
              <w:divBdr>
                <w:top w:val="none" w:sz="0" w:space="0" w:color="auto"/>
                <w:left w:val="none" w:sz="0" w:space="0" w:color="auto"/>
                <w:bottom w:val="none" w:sz="0" w:space="0" w:color="auto"/>
                <w:right w:val="none" w:sz="0" w:space="0" w:color="auto"/>
              </w:divBdr>
            </w:div>
            <w:div w:id="1976989429">
              <w:marLeft w:val="0"/>
              <w:marRight w:val="0"/>
              <w:marTop w:val="0"/>
              <w:marBottom w:val="0"/>
              <w:divBdr>
                <w:top w:val="none" w:sz="0" w:space="0" w:color="auto"/>
                <w:left w:val="none" w:sz="0" w:space="0" w:color="auto"/>
                <w:bottom w:val="none" w:sz="0" w:space="0" w:color="auto"/>
                <w:right w:val="none" w:sz="0" w:space="0" w:color="auto"/>
              </w:divBdr>
            </w:div>
            <w:div w:id="1205019264">
              <w:marLeft w:val="0"/>
              <w:marRight w:val="0"/>
              <w:marTop w:val="0"/>
              <w:marBottom w:val="0"/>
              <w:divBdr>
                <w:top w:val="none" w:sz="0" w:space="0" w:color="auto"/>
                <w:left w:val="none" w:sz="0" w:space="0" w:color="auto"/>
                <w:bottom w:val="none" w:sz="0" w:space="0" w:color="auto"/>
                <w:right w:val="none" w:sz="0" w:space="0" w:color="auto"/>
              </w:divBdr>
            </w:div>
            <w:div w:id="333267935">
              <w:marLeft w:val="0"/>
              <w:marRight w:val="0"/>
              <w:marTop w:val="0"/>
              <w:marBottom w:val="0"/>
              <w:divBdr>
                <w:top w:val="none" w:sz="0" w:space="0" w:color="auto"/>
                <w:left w:val="none" w:sz="0" w:space="0" w:color="auto"/>
                <w:bottom w:val="none" w:sz="0" w:space="0" w:color="auto"/>
                <w:right w:val="none" w:sz="0" w:space="0" w:color="auto"/>
              </w:divBdr>
            </w:div>
            <w:div w:id="1391611128">
              <w:marLeft w:val="0"/>
              <w:marRight w:val="0"/>
              <w:marTop w:val="0"/>
              <w:marBottom w:val="0"/>
              <w:divBdr>
                <w:top w:val="none" w:sz="0" w:space="0" w:color="auto"/>
                <w:left w:val="none" w:sz="0" w:space="0" w:color="auto"/>
                <w:bottom w:val="none" w:sz="0" w:space="0" w:color="auto"/>
                <w:right w:val="none" w:sz="0" w:space="0" w:color="auto"/>
              </w:divBdr>
            </w:div>
            <w:div w:id="1755786714">
              <w:marLeft w:val="0"/>
              <w:marRight w:val="0"/>
              <w:marTop w:val="0"/>
              <w:marBottom w:val="0"/>
              <w:divBdr>
                <w:top w:val="none" w:sz="0" w:space="0" w:color="auto"/>
                <w:left w:val="none" w:sz="0" w:space="0" w:color="auto"/>
                <w:bottom w:val="none" w:sz="0" w:space="0" w:color="auto"/>
                <w:right w:val="none" w:sz="0" w:space="0" w:color="auto"/>
              </w:divBdr>
            </w:div>
            <w:div w:id="401608460">
              <w:marLeft w:val="0"/>
              <w:marRight w:val="0"/>
              <w:marTop w:val="0"/>
              <w:marBottom w:val="0"/>
              <w:divBdr>
                <w:top w:val="none" w:sz="0" w:space="0" w:color="auto"/>
                <w:left w:val="none" w:sz="0" w:space="0" w:color="auto"/>
                <w:bottom w:val="none" w:sz="0" w:space="0" w:color="auto"/>
                <w:right w:val="none" w:sz="0" w:space="0" w:color="auto"/>
              </w:divBdr>
            </w:div>
            <w:div w:id="1390687429">
              <w:marLeft w:val="0"/>
              <w:marRight w:val="0"/>
              <w:marTop w:val="0"/>
              <w:marBottom w:val="0"/>
              <w:divBdr>
                <w:top w:val="none" w:sz="0" w:space="0" w:color="auto"/>
                <w:left w:val="none" w:sz="0" w:space="0" w:color="auto"/>
                <w:bottom w:val="none" w:sz="0" w:space="0" w:color="auto"/>
                <w:right w:val="none" w:sz="0" w:space="0" w:color="auto"/>
              </w:divBdr>
            </w:div>
            <w:div w:id="1979797051">
              <w:marLeft w:val="0"/>
              <w:marRight w:val="0"/>
              <w:marTop w:val="0"/>
              <w:marBottom w:val="0"/>
              <w:divBdr>
                <w:top w:val="none" w:sz="0" w:space="0" w:color="auto"/>
                <w:left w:val="none" w:sz="0" w:space="0" w:color="auto"/>
                <w:bottom w:val="none" w:sz="0" w:space="0" w:color="auto"/>
                <w:right w:val="none" w:sz="0" w:space="0" w:color="auto"/>
              </w:divBdr>
            </w:div>
            <w:div w:id="1428424474">
              <w:marLeft w:val="0"/>
              <w:marRight w:val="0"/>
              <w:marTop w:val="0"/>
              <w:marBottom w:val="0"/>
              <w:divBdr>
                <w:top w:val="none" w:sz="0" w:space="0" w:color="auto"/>
                <w:left w:val="none" w:sz="0" w:space="0" w:color="auto"/>
                <w:bottom w:val="none" w:sz="0" w:space="0" w:color="auto"/>
                <w:right w:val="none" w:sz="0" w:space="0" w:color="auto"/>
              </w:divBdr>
            </w:div>
            <w:div w:id="1812332669">
              <w:marLeft w:val="0"/>
              <w:marRight w:val="0"/>
              <w:marTop w:val="0"/>
              <w:marBottom w:val="0"/>
              <w:divBdr>
                <w:top w:val="none" w:sz="0" w:space="0" w:color="auto"/>
                <w:left w:val="none" w:sz="0" w:space="0" w:color="auto"/>
                <w:bottom w:val="none" w:sz="0" w:space="0" w:color="auto"/>
                <w:right w:val="none" w:sz="0" w:space="0" w:color="auto"/>
              </w:divBdr>
            </w:div>
            <w:div w:id="923608102">
              <w:marLeft w:val="0"/>
              <w:marRight w:val="0"/>
              <w:marTop w:val="0"/>
              <w:marBottom w:val="0"/>
              <w:divBdr>
                <w:top w:val="none" w:sz="0" w:space="0" w:color="auto"/>
                <w:left w:val="none" w:sz="0" w:space="0" w:color="auto"/>
                <w:bottom w:val="none" w:sz="0" w:space="0" w:color="auto"/>
                <w:right w:val="none" w:sz="0" w:space="0" w:color="auto"/>
              </w:divBdr>
            </w:div>
            <w:div w:id="1695422391">
              <w:marLeft w:val="0"/>
              <w:marRight w:val="0"/>
              <w:marTop w:val="0"/>
              <w:marBottom w:val="0"/>
              <w:divBdr>
                <w:top w:val="none" w:sz="0" w:space="0" w:color="auto"/>
                <w:left w:val="none" w:sz="0" w:space="0" w:color="auto"/>
                <w:bottom w:val="none" w:sz="0" w:space="0" w:color="auto"/>
                <w:right w:val="none" w:sz="0" w:space="0" w:color="auto"/>
              </w:divBdr>
            </w:div>
            <w:div w:id="1342466864">
              <w:marLeft w:val="0"/>
              <w:marRight w:val="0"/>
              <w:marTop w:val="0"/>
              <w:marBottom w:val="0"/>
              <w:divBdr>
                <w:top w:val="none" w:sz="0" w:space="0" w:color="auto"/>
                <w:left w:val="none" w:sz="0" w:space="0" w:color="auto"/>
                <w:bottom w:val="none" w:sz="0" w:space="0" w:color="auto"/>
                <w:right w:val="none" w:sz="0" w:space="0" w:color="auto"/>
              </w:divBdr>
            </w:div>
            <w:div w:id="1028988618">
              <w:marLeft w:val="0"/>
              <w:marRight w:val="0"/>
              <w:marTop w:val="0"/>
              <w:marBottom w:val="0"/>
              <w:divBdr>
                <w:top w:val="none" w:sz="0" w:space="0" w:color="auto"/>
                <w:left w:val="none" w:sz="0" w:space="0" w:color="auto"/>
                <w:bottom w:val="none" w:sz="0" w:space="0" w:color="auto"/>
                <w:right w:val="none" w:sz="0" w:space="0" w:color="auto"/>
              </w:divBdr>
            </w:div>
            <w:div w:id="1212809499">
              <w:marLeft w:val="0"/>
              <w:marRight w:val="0"/>
              <w:marTop w:val="0"/>
              <w:marBottom w:val="0"/>
              <w:divBdr>
                <w:top w:val="none" w:sz="0" w:space="0" w:color="auto"/>
                <w:left w:val="none" w:sz="0" w:space="0" w:color="auto"/>
                <w:bottom w:val="none" w:sz="0" w:space="0" w:color="auto"/>
                <w:right w:val="none" w:sz="0" w:space="0" w:color="auto"/>
              </w:divBdr>
            </w:div>
            <w:div w:id="1972594074">
              <w:marLeft w:val="0"/>
              <w:marRight w:val="0"/>
              <w:marTop w:val="0"/>
              <w:marBottom w:val="0"/>
              <w:divBdr>
                <w:top w:val="none" w:sz="0" w:space="0" w:color="auto"/>
                <w:left w:val="none" w:sz="0" w:space="0" w:color="auto"/>
                <w:bottom w:val="none" w:sz="0" w:space="0" w:color="auto"/>
                <w:right w:val="none" w:sz="0" w:space="0" w:color="auto"/>
              </w:divBdr>
            </w:div>
            <w:div w:id="1595476719">
              <w:marLeft w:val="0"/>
              <w:marRight w:val="0"/>
              <w:marTop w:val="0"/>
              <w:marBottom w:val="0"/>
              <w:divBdr>
                <w:top w:val="none" w:sz="0" w:space="0" w:color="auto"/>
                <w:left w:val="none" w:sz="0" w:space="0" w:color="auto"/>
                <w:bottom w:val="none" w:sz="0" w:space="0" w:color="auto"/>
                <w:right w:val="none" w:sz="0" w:space="0" w:color="auto"/>
              </w:divBdr>
            </w:div>
            <w:div w:id="1917661907">
              <w:marLeft w:val="0"/>
              <w:marRight w:val="0"/>
              <w:marTop w:val="0"/>
              <w:marBottom w:val="0"/>
              <w:divBdr>
                <w:top w:val="none" w:sz="0" w:space="0" w:color="auto"/>
                <w:left w:val="none" w:sz="0" w:space="0" w:color="auto"/>
                <w:bottom w:val="none" w:sz="0" w:space="0" w:color="auto"/>
                <w:right w:val="none" w:sz="0" w:space="0" w:color="auto"/>
              </w:divBdr>
            </w:div>
            <w:div w:id="1867716233">
              <w:marLeft w:val="0"/>
              <w:marRight w:val="0"/>
              <w:marTop w:val="0"/>
              <w:marBottom w:val="0"/>
              <w:divBdr>
                <w:top w:val="none" w:sz="0" w:space="0" w:color="auto"/>
                <w:left w:val="none" w:sz="0" w:space="0" w:color="auto"/>
                <w:bottom w:val="none" w:sz="0" w:space="0" w:color="auto"/>
                <w:right w:val="none" w:sz="0" w:space="0" w:color="auto"/>
              </w:divBdr>
            </w:div>
            <w:div w:id="63072676">
              <w:marLeft w:val="0"/>
              <w:marRight w:val="0"/>
              <w:marTop w:val="0"/>
              <w:marBottom w:val="0"/>
              <w:divBdr>
                <w:top w:val="none" w:sz="0" w:space="0" w:color="auto"/>
                <w:left w:val="none" w:sz="0" w:space="0" w:color="auto"/>
                <w:bottom w:val="none" w:sz="0" w:space="0" w:color="auto"/>
                <w:right w:val="none" w:sz="0" w:space="0" w:color="auto"/>
              </w:divBdr>
            </w:div>
            <w:div w:id="1305355637">
              <w:marLeft w:val="0"/>
              <w:marRight w:val="0"/>
              <w:marTop w:val="0"/>
              <w:marBottom w:val="0"/>
              <w:divBdr>
                <w:top w:val="none" w:sz="0" w:space="0" w:color="auto"/>
                <w:left w:val="none" w:sz="0" w:space="0" w:color="auto"/>
                <w:bottom w:val="none" w:sz="0" w:space="0" w:color="auto"/>
                <w:right w:val="none" w:sz="0" w:space="0" w:color="auto"/>
              </w:divBdr>
            </w:div>
            <w:div w:id="374891212">
              <w:marLeft w:val="0"/>
              <w:marRight w:val="0"/>
              <w:marTop w:val="0"/>
              <w:marBottom w:val="0"/>
              <w:divBdr>
                <w:top w:val="none" w:sz="0" w:space="0" w:color="auto"/>
                <w:left w:val="none" w:sz="0" w:space="0" w:color="auto"/>
                <w:bottom w:val="none" w:sz="0" w:space="0" w:color="auto"/>
                <w:right w:val="none" w:sz="0" w:space="0" w:color="auto"/>
              </w:divBdr>
            </w:div>
            <w:div w:id="1159888230">
              <w:marLeft w:val="0"/>
              <w:marRight w:val="0"/>
              <w:marTop w:val="0"/>
              <w:marBottom w:val="0"/>
              <w:divBdr>
                <w:top w:val="none" w:sz="0" w:space="0" w:color="auto"/>
                <w:left w:val="none" w:sz="0" w:space="0" w:color="auto"/>
                <w:bottom w:val="none" w:sz="0" w:space="0" w:color="auto"/>
                <w:right w:val="none" w:sz="0" w:space="0" w:color="auto"/>
              </w:divBdr>
            </w:div>
            <w:div w:id="1673333246">
              <w:marLeft w:val="0"/>
              <w:marRight w:val="0"/>
              <w:marTop w:val="0"/>
              <w:marBottom w:val="0"/>
              <w:divBdr>
                <w:top w:val="none" w:sz="0" w:space="0" w:color="auto"/>
                <w:left w:val="none" w:sz="0" w:space="0" w:color="auto"/>
                <w:bottom w:val="none" w:sz="0" w:space="0" w:color="auto"/>
                <w:right w:val="none" w:sz="0" w:space="0" w:color="auto"/>
              </w:divBdr>
            </w:div>
            <w:div w:id="1896625380">
              <w:marLeft w:val="0"/>
              <w:marRight w:val="0"/>
              <w:marTop w:val="0"/>
              <w:marBottom w:val="0"/>
              <w:divBdr>
                <w:top w:val="none" w:sz="0" w:space="0" w:color="auto"/>
                <w:left w:val="none" w:sz="0" w:space="0" w:color="auto"/>
                <w:bottom w:val="none" w:sz="0" w:space="0" w:color="auto"/>
                <w:right w:val="none" w:sz="0" w:space="0" w:color="auto"/>
              </w:divBdr>
            </w:div>
            <w:div w:id="720373381">
              <w:marLeft w:val="0"/>
              <w:marRight w:val="0"/>
              <w:marTop w:val="0"/>
              <w:marBottom w:val="0"/>
              <w:divBdr>
                <w:top w:val="none" w:sz="0" w:space="0" w:color="auto"/>
                <w:left w:val="none" w:sz="0" w:space="0" w:color="auto"/>
                <w:bottom w:val="none" w:sz="0" w:space="0" w:color="auto"/>
                <w:right w:val="none" w:sz="0" w:space="0" w:color="auto"/>
              </w:divBdr>
            </w:div>
            <w:div w:id="836189174">
              <w:marLeft w:val="0"/>
              <w:marRight w:val="0"/>
              <w:marTop w:val="0"/>
              <w:marBottom w:val="0"/>
              <w:divBdr>
                <w:top w:val="none" w:sz="0" w:space="0" w:color="auto"/>
                <w:left w:val="none" w:sz="0" w:space="0" w:color="auto"/>
                <w:bottom w:val="none" w:sz="0" w:space="0" w:color="auto"/>
                <w:right w:val="none" w:sz="0" w:space="0" w:color="auto"/>
              </w:divBdr>
            </w:div>
            <w:div w:id="1506747360">
              <w:marLeft w:val="0"/>
              <w:marRight w:val="0"/>
              <w:marTop w:val="0"/>
              <w:marBottom w:val="0"/>
              <w:divBdr>
                <w:top w:val="none" w:sz="0" w:space="0" w:color="auto"/>
                <w:left w:val="none" w:sz="0" w:space="0" w:color="auto"/>
                <w:bottom w:val="none" w:sz="0" w:space="0" w:color="auto"/>
                <w:right w:val="none" w:sz="0" w:space="0" w:color="auto"/>
              </w:divBdr>
            </w:div>
            <w:div w:id="1431777649">
              <w:marLeft w:val="0"/>
              <w:marRight w:val="0"/>
              <w:marTop w:val="0"/>
              <w:marBottom w:val="0"/>
              <w:divBdr>
                <w:top w:val="none" w:sz="0" w:space="0" w:color="auto"/>
                <w:left w:val="none" w:sz="0" w:space="0" w:color="auto"/>
                <w:bottom w:val="none" w:sz="0" w:space="0" w:color="auto"/>
                <w:right w:val="none" w:sz="0" w:space="0" w:color="auto"/>
              </w:divBdr>
            </w:div>
            <w:div w:id="1514103048">
              <w:marLeft w:val="0"/>
              <w:marRight w:val="0"/>
              <w:marTop w:val="0"/>
              <w:marBottom w:val="0"/>
              <w:divBdr>
                <w:top w:val="none" w:sz="0" w:space="0" w:color="auto"/>
                <w:left w:val="none" w:sz="0" w:space="0" w:color="auto"/>
                <w:bottom w:val="none" w:sz="0" w:space="0" w:color="auto"/>
                <w:right w:val="none" w:sz="0" w:space="0" w:color="auto"/>
              </w:divBdr>
            </w:div>
            <w:div w:id="92285329">
              <w:marLeft w:val="0"/>
              <w:marRight w:val="0"/>
              <w:marTop w:val="0"/>
              <w:marBottom w:val="0"/>
              <w:divBdr>
                <w:top w:val="none" w:sz="0" w:space="0" w:color="auto"/>
                <w:left w:val="none" w:sz="0" w:space="0" w:color="auto"/>
                <w:bottom w:val="none" w:sz="0" w:space="0" w:color="auto"/>
                <w:right w:val="none" w:sz="0" w:space="0" w:color="auto"/>
              </w:divBdr>
            </w:div>
            <w:div w:id="1083531025">
              <w:marLeft w:val="0"/>
              <w:marRight w:val="0"/>
              <w:marTop w:val="0"/>
              <w:marBottom w:val="0"/>
              <w:divBdr>
                <w:top w:val="none" w:sz="0" w:space="0" w:color="auto"/>
                <w:left w:val="none" w:sz="0" w:space="0" w:color="auto"/>
                <w:bottom w:val="none" w:sz="0" w:space="0" w:color="auto"/>
                <w:right w:val="none" w:sz="0" w:space="0" w:color="auto"/>
              </w:divBdr>
            </w:div>
            <w:div w:id="670721931">
              <w:marLeft w:val="0"/>
              <w:marRight w:val="0"/>
              <w:marTop w:val="0"/>
              <w:marBottom w:val="0"/>
              <w:divBdr>
                <w:top w:val="none" w:sz="0" w:space="0" w:color="auto"/>
                <w:left w:val="none" w:sz="0" w:space="0" w:color="auto"/>
                <w:bottom w:val="none" w:sz="0" w:space="0" w:color="auto"/>
                <w:right w:val="none" w:sz="0" w:space="0" w:color="auto"/>
              </w:divBdr>
            </w:div>
            <w:div w:id="1754815847">
              <w:marLeft w:val="0"/>
              <w:marRight w:val="0"/>
              <w:marTop w:val="0"/>
              <w:marBottom w:val="0"/>
              <w:divBdr>
                <w:top w:val="none" w:sz="0" w:space="0" w:color="auto"/>
                <w:left w:val="none" w:sz="0" w:space="0" w:color="auto"/>
                <w:bottom w:val="none" w:sz="0" w:space="0" w:color="auto"/>
                <w:right w:val="none" w:sz="0" w:space="0" w:color="auto"/>
              </w:divBdr>
            </w:div>
            <w:div w:id="1325165239">
              <w:marLeft w:val="0"/>
              <w:marRight w:val="0"/>
              <w:marTop w:val="0"/>
              <w:marBottom w:val="0"/>
              <w:divBdr>
                <w:top w:val="none" w:sz="0" w:space="0" w:color="auto"/>
                <w:left w:val="none" w:sz="0" w:space="0" w:color="auto"/>
                <w:bottom w:val="none" w:sz="0" w:space="0" w:color="auto"/>
                <w:right w:val="none" w:sz="0" w:space="0" w:color="auto"/>
              </w:divBdr>
            </w:div>
            <w:div w:id="559295075">
              <w:marLeft w:val="0"/>
              <w:marRight w:val="0"/>
              <w:marTop w:val="0"/>
              <w:marBottom w:val="0"/>
              <w:divBdr>
                <w:top w:val="none" w:sz="0" w:space="0" w:color="auto"/>
                <w:left w:val="none" w:sz="0" w:space="0" w:color="auto"/>
                <w:bottom w:val="none" w:sz="0" w:space="0" w:color="auto"/>
                <w:right w:val="none" w:sz="0" w:space="0" w:color="auto"/>
              </w:divBdr>
            </w:div>
            <w:div w:id="874275990">
              <w:marLeft w:val="0"/>
              <w:marRight w:val="0"/>
              <w:marTop w:val="0"/>
              <w:marBottom w:val="0"/>
              <w:divBdr>
                <w:top w:val="none" w:sz="0" w:space="0" w:color="auto"/>
                <w:left w:val="none" w:sz="0" w:space="0" w:color="auto"/>
                <w:bottom w:val="none" w:sz="0" w:space="0" w:color="auto"/>
                <w:right w:val="none" w:sz="0" w:space="0" w:color="auto"/>
              </w:divBdr>
            </w:div>
            <w:div w:id="2107385549">
              <w:marLeft w:val="0"/>
              <w:marRight w:val="0"/>
              <w:marTop w:val="0"/>
              <w:marBottom w:val="0"/>
              <w:divBdr>
                <w:top w:val="none" w:sz="0" w:space="0" w:color="auto"/>
                <w:left w:val="none" w:sz="0" w:space="0" w:color="auto"/>
                <w:bottom w:val="none" w:sz="0" w:space="0" w:color="auto"/>
                <w:right w:val="none" w:sz="0" w:space="0" w:color="auto"/>
              </w:divBdr>
            </w:div>
            <w:div w:id="209805048">
              <w:marLeft w:val="0"/>
              <w:marRight w:val="0"/>
              <w:marTop w:val="0"/>
              <w:marBottom w:val="0"/>
              <w:divBdr>
                <w:top w:val="none" w:sz="0" w:space="0" w:color="auto"/>
                <w:left w:val="none" w:sz="0" w:space="0" w:color="auto"/>
                <w:bottom w:val="none" w:sz="0" w:space="0" w:color="auto"/>
                <w:right w:val="none" w:sz="0" w:space="0" w:color="auto"/>
              </w:divBdr>
            </w:div>
            <w:div w:id="2013989142">
              <w:marLeft w:val="0"/>
              <w:marRight w:val="0"/>
              <w:marTop w:val="0"/>
              <w:marBottom w:val="0"/>
              <w:divBdr>
                <w:top w:val="none" w:sz="0" w:space="0" w:color="auto"/>
                <w:left w:val="none" w:sz="0" w:space="0" w:color="auto"/>
                <w:bottom w:val="none" w:sz="0" w:space="0" w:color="auto"/>
                <w:right w:val="none" w:sz="0" w:space="0" w:color="auto"/>
              </w:divBdr>
            </w:div>
            <w:div w:id="716393766">
              <w:marLeft w:val="0"/>
              <w:marRight w:val="0"/>
              <w:marTop w:val="0"/>
              <w:marBottom w:val="0"/>
              <w:divBdr>
                <w:top w:val="none" w:sz="0" w:space="0" w:color="auto"/>
                <w:left w:val="none" w:sz="0" w:space="0" w:color="auto"/>
                <w:bottom w:val="none" w:sz="0" w:space="0" w:color="auto"/>
                <w:right w:val="none" w:sz="0" w:space="0" w:color="auto"/>
              </w:divBdr>
            </w:div>
            <w:div w:id="1524200907">
              <w:marLeft w:val="0"/>
              <w:marRight w:val="0"/>
              <w:marTop w:val="0"/>
              <w:marBottom w:val="0"/>
              <w:divBdr>
                <w:top w:val="none" w:sz="0" w:space="0" w:color="auto"/>
                <w:left w:val="none" w:sz="0" w:space="0" w:color="auto"/>
                <w:bottom w:val="none" w:sz="0" w:space="0" w:color="auto"/>
                <w:right w:val="none" w:sz="0" w:space="0" w:color="auto"/>
              </w:divBdr>
            </w:div>
            <w:div w:id="612370578">
              <w:marLeft w:val="0"/>
              <w:marRight w:val="0"/>
              <w:marTop w:val="0"/>
              <w:marBottom w:val="0"/>
              <w:divBdr>
                <w:top w:val="none" w:sz="0" w:space="0" w:color="auto"/>
                <w:left w:val="none" w:sz="0" w:space="0" w:color="auto"/>
                <w:bottom w:val="none" w:sz="0" w:space="0" w:color="auto"/>
                <w:right w:val="none" w:sz="0" w:space="0" w:color="auto"/>
              </w:divBdr>
            </w:div>
            <w:div w:id="1720400777">
              <w:marLeft w:val="0"/>
              <w:marRight w:val="0"/>
              <w:marTop w:val="0"/>
              <w:marBottom w:val="0"/>
              <w:divBdr>
                <w:top w:val="none" w:sz="0" w:space="0" w:color="auto"/>
                <w:left w:val="none" w:sz="0" w:space="0" w:color="auto"/>
                <w:bottom w:val="none" w:sz="0" w:space="0" w:color="auto"/>
                <w:right w:val="none" w:sz="0" w:space="0" w:color="auto"/>
              </w:divBdr>
            </w:div>
            <w:div w:id="314341320">
              <w:marLeft w:val="0"/>
              <w:marRight w:val="0"/>
              <w:marTop w:val="0"/>
              <w:marBottom w:val="0"/>
              <w:divBdr>
                <w:top w:val="none" w:sz="0" w:space="0" w:color="auto"/>
                <w:left w:val="none" w:sz="0" w:space="0" w:color="auto"/>
                <w:bottom w:val="none" w:sz="0" w:space="0" w:color="auto"/>
                <w:right w:val="none" w:sz="0" w:space="0" w:color="auto"/>
              </w:divBdr>
            </w:div>
            <w:div w:id="1884051023">
              <w:marLeft w:val="0"/>
              <w:marRight w:val="0"/>
              <w:marTop w:val="0"/>
              <w:marBottom w:val="0"/>
              <w:divBdr>
                <w:top w:val="none" w:sz="0" w:space="0" w:color="auto"/>
                <w:left w:val="none" w:sz="0" w:space="0" w:color="auto"/>
                <w:bottom w:val="none" w:sz="0" w:space="0" w:color="auto"/>
                <w:right w:val="none" w:sz="0" w:space="0" w:color="auto"/>
              </w:divBdr>
            </w:div>
            <w:div w:id="1200629756">
              <w:marLeft w:val="0"/>
              <w:marRight w:val="0"/>
              <w:marTop w:val="0"/>
              <w:marBottom w:val="0"/>
              <w:divBdr>
                <w:top w:val="none" w:sz="0" w:space="0" w:color="auto"/>
                <w:left w:val="none" w:sz="0" w:space="0" w:color="auto"/>
                <w:bottom w:val="none" w:sz="0" w:space="0" w:color="auto"/>
                <w:right w:val="none" w:sz="0" w:space="0" w:color="auto"/>
              </w:divBdr>
            </w:div>
            <w:div w:id="92093322">
              <w:marLeft w:val="0"/>
              <w:marRight w:val="0"/>
              <w:marTop w:val="0"/>
              <w:marBottom w:val="0"/>
              <w:divBdr>
                <w:top w:val="none" w:sz="0" w:space="0" w:color="auto"/>
                <w:left w:val="none" w:sz="0" w:space="0" w:color="auto"/>
                <w:bottom w:val="none" w:sz="0" w:space="0" w:color="auto"/>
                <w:right w:val="none" w:sz="0" w:space="0" w:color="auto"/>
              </w:divBdr>
            </w:div>
            <w:div w:id="1075514832">
              <w:marLeft w:val="0"/>
              <w:marRight w:val="0"/>
              <w:marTop w:val="0"/>
              <w:marBottom w:val="0"/>
              <w:divBdr>
                <w:top w:val="none" w:sz="0" w:space="0" w:color="auto"/>
                <w:left w:val="none" w:sz="0" w:space="0" w:color="auto"/>
                <w:bottom w:val="none" w:sz="0" w:space="0" w:color="auto"/>
                <w:right w:val="none" w:sz="0" w:space="0" w:color="auto"/>
              </w:divBdr>
            </w:div>
            <w:div w:id="20471281">
              <w:marLeft w:val="0"/>
              <w:marRight w:val="0"/>
              <w:marTop w:val="0"/>
              <w:marBottom w:val="0"/>
              <w:divBdr>
                <w:top w:val="none" w:sz="0" w:space="0" w:color="auto"/>
                <w:left w:val="none" w:sz="0" w:space="0" w:color="auto"/>
                <w:bottom w:val="none" w:sz="0" w:space="0" w:color="auto"/>
                <w:right w:val="none" w:sz="0" w:space="0" w:color="auto"/>
              </w:divBdr>
            </w:div>
            <w:div w:id="290207409">
              <w:marLeft w:val="0"/>
              <w:marRight w:val="0"/>
              <w:marTop w:val="0"/>
              <w:marBottom w:val="0"/>
              <w:divBdr>
                <w:top w:val="none" w:sz="0" w:space="0" w:color="auto"/>
                <w:left w:val="none" w:sz="0" w:space="0" w:color="auto"/>
                <w:bottom w:val="none" w:sz="0" w:space="0" w:color="auto"/>
                <w:right w:val="none" w:sz="0" w:space="0" w:color="auto"/>
              </w:divBdr>
            </w:div>
            <w:div w:id="1135023079">
              <w:marLeft w:val="0"/>
              <w:marRight w:val="0"/>
              <w:marTop w:val="0"/>
              <w:marBottom w:val="0"/>
              <w:divBdr>
                <w:top w:val="none" w:sz="0" w:space="0" w:color="auto"/>
                <w:left w:val="none" w:sz="0" w:space="0" w:color="auto"/>
                <w:bottom w:val="none" w:sz="0" w:space="0" w:color="auto"/>
                <w:right w:val="none" w:sz="0" w:space="0" w:color="auto"/>
              </w:divBdr>
            </w:div>
            <w:div w:id="17699621">
              <w:marLeft w:val="0"/>
              <w:marRight w:val="0"/>
              <w:marTop w:val="0"/>
              <w:marBottom w:val="0"/>
              <w:divBdr>
                <w:top w:val="none" w:sz="0" w:space="0" w:color="auto"/>
                <w:left w:val="none" w:sz="0" w:space="0" w:color="auto"/>
                <w:bottom w:val="none" w:sz="0" w:space="0" w:color="auto"/>
                <w:right w:val="none" w:sz="0" w:space="0" w:color="auto"/>
              </w:divBdr>
            </w:div>
            <w:div w:id="177740437">
              <w:marLeft w:val="0"/>
              <w:marRight w:val="0"/>
              <w:marTop w:val="0"/>
              <w:marBottom w:val="0"/>
              <w:divBdr>
                <w:top w:val="none" w:sz="0" w:space="0" w:color="auto"/>
                <w:left w:val="none" w:sz="0" w:space="0" w:color="auto"/>
                <w:bottom w:val="none" w:sz="0" w:space="0" w:color="auto"/>
                <w:right w:val="none" w:sz="0" w:space="0" w:color="auto"/>
              </w:divBdr>
            </w:div>
            <w:div w:id="1609459962">
              <w:marLeft w:val="0"/>
              <w:marRight w:val="0"/>
              <w:marTop w:val="0"/>
              <w:marBottom w:val="0"/>
              <w:divBdr>
                <w:top w:val="none" w:sz="0" w:space="0" w:color="auto"/>
                <w:left w:val="none" w:sz="0" w:space="0" w:color="auto"/>
                <w:bottom w:val="none" w:sz="0" w:space="0" w:color="auto"/>
                <w:right w:val="none" w:sz="0" w:space="0" w:color="auto"/>
              </w:divBdr>
            </w:div>
            <w:div w:id="1448698538">
              <w:marLeft w:val="0"/>
              <w:marRight w:val="0"/>
              <w:marTop w:val="0"/>
              <w:marBottom w:val="0"/>
              <w:divBdr>
                <w:top w:val="none" w:sz="0" w:space="0" w:color="auto"/>
                <w:left w:val="none" w:sz="0" w:space="0" w:color="auto"/>
                <w:bottom w:val="none" w:sz="0" w:space="0" w:color="auto"/>
                <w:right w:val="none" w:sz="0" w:space="0" w:color="auto"/>
              </w:divBdr>
            </w:div>
            <w:div w:id="964501312">
              <w:marLeft w:val="0"/>
              <w:marRight w:val="0"/>
              <w:marTop w:val="0"/>
              <w:marBottom w:val="0"/>
              <w:divBdr>
                <w:top w:val="none" w:sz="0" w:space="0" w:color="auto"/>
                <w:left w:val="none" w:sz="0" w:space="0" w:color="auto"/>
                <w:bottom w:val="none" w:sz="0" w:space="0" w:color="auto"/>
                <w:right w:val="none" w:sz="0" w:space="0" w:color="auto"/>
              </w:divBdr>
            </w:div>
            <w:div w:id="1791820617">
              <w:marLeft w:val="0"/>
              <w:marRight w:val="0"/>
              <w:marTop w:val="0"/>
              <w:marBottom w:val="0"/>
              <w:divBdr>
                <w:top w:val="none" w:sz="0" w:space="0" w:color="auto"/>
                <w:left w:val="none" w:sz="0" w:space="0" w:color="auto"/>
                <w:bottom w:val="none" w:sz="0" w:space="0" w:color="auto"/>
                <w:right w:val="none" w:sz="0" w:space="0" w:color="auto"/>
              </w:divBdr>
            </w:div>
            <w:div w:id="357588115">
              <w:marLeft w:val="0"/>
              <w:marRight w:val="0"/>
              <w:marTop w:val="0"/>
              <w:marBottom w:val="0"/>
              <w:divBdr>
                <w:top w:val="none" w:sz="0" w:space="0" w:color="auto"/>
                <w:left w:val="none" w:sz="0" w:space="0" w:color="auto"/>
                <w:bottom w:val="none" w:sz="0" w:space="0" w:color="auto"/>
                <w:right w:val="none" w:sz="0" w:space="0" w:color="auto"/>
              </w:divBdr>
            </w:div>
            <w:div w:id="432670703">
              <w:marLeft w:val="0"/>
              <w:marRight w:val="0"/>
              <w:marTop w:val="0"/>
              <w:marBottom w:val="0"/>
              <w:divBdr>
                <w:top w:val="none" w:sz="0" w:space="0" w:color="auto"/>
                <w:left w:val="none" w:sz="0" w:space="0" w:color="auto"/>
                <w:bottom w:val="none" w:sz="0" w:space="0" w:color="auto"/>
                <w:right w:val="none" w:sz="0" w:space="0" w:color="auto"/>
              </w:divBdr>
            </w:div>
            <w:div w:id="1715740328">
              <w:marLeft w:val="0"/>
              <w:marRight w:val="0"/>
              <w:marTop w:val="0"/>
              <w:marBottom w:val="0"/>
              <w:divBdr>
                <w:top w:val="none" w:sz="0" w:space="0" w:color="auto"/>
                <w:left w:val="none" w:sz="0" w:space="0" w:color="auto"/>
                <w:bottom w:val="none" w:sz="0" w:space="0" w:color="auto"/>
                <w:right w:val="none" w:sz="0" w:space="0" w:color="auto"/>
              </w:divBdr>
            </w:div>
            <w:div w:id="657267486">
              <w:marLeft w:val="0"/>
              <w:marRight w:val="0"/>
              <w:marTop w:val="0"/>
              <w:marBottom w:val="0"/>
              <w:divBdr>
                <w:top w:val="none" w:sz="0" w:space="0" w:color="auto"/>
                <w:left w:val="none" w:sz="0" w:space="0" w:color="auto"/>
                <w:bottom w:val="none" w:sz="0" w:space="0" w:color="auto"/>
                <w:right w:val="none" w:sz="0" w:space="0" w:color="auto"/>
              </w:divBdr>
            </w:div>
            <w:div w:id="1294478944">
              <w:marLeft w:val="0"/>
              <w:marRight w:val="0"/>
              <w:marTop w:val="0"/>
              <w:marBottom w:val="0"/>
              <w:divBdr>
                <w:top w:val="none" w:sz="0" w:space="0" w:color="auto"/>
                <w:left w:val="none" w:sz="0" w:space="0" w:color="auto"/>
                <w:bottom w:val="none" w:sz="0" w:space="0" w:color="auto"/>
                <w:right w:val="none" w:sz="0" w:space="0" w:color="auto"/>
              </w:divBdr>
            </w:div>
            <w:div w:id="674305304">
              <w:marLeft w:val="0"/>
              <w:marRight w:val="0"/>
              <w:marTop w:val="0"/>
              <w:marBottom w:val="0"/>
              <w:divBdr>
                <w:top w:val="none" w:sz="0" w:space="0" w:color="auto"/>
                <w:left w:val="none" w:sz="0" w:space="0" w:color="auto"/>
                <w:bottom w:val="none" w:sz="0" w:space="0" w:color="auto"/>
                <w:right w:val="none" w:sz="0" w:space="0" w:color="auto"/>
              </w:divBdr>
            </w:div>
            <w:div w:id="1388144235">
              <w:marLeft w:val="0"/>
              <w:marRight w:val="0"/>
              <w:marTop w:val="0"/>
              <w:marBottom w:val="0"/>
              <w:divBdr>
                <w:top w:val="none" w:sz="0" w:space="0" w:color="auto"/>
                <w:left w:val="none" w:sz="0" w:space="0" w:color="auto"/>
                <w:bottom w:val="none" w:sz="0" w:space="0" w:color="auto"/>
                <w:right w:val="none" w:sz="0" w:space="0" w:color="auto"/>
              </w:divBdr>
            </w:div>
            <w:div w:id="1097554784">
              <w:marLeft w:val="0"/>
              <w:marRight w:val="0"/>
              <w:marTop w:val="0"/>
              <w:marBottom w:val="0"/>
              <w:divBdr>
                <w:top w:val="none" w:sz="0" w:space="0" w:color="auto"/>
                <w:left w:val="none" w:sz="0" w:space="0" w:color="auto"/>
                <w:bottom w:val="none" w:sz="0" w:space="0" w:color="auto"/>
                <w:right w:val="none" w:sz="0" w:space="0" w:color="auto"/>
              </w:divBdr>
            </w:div>
            <w:div w:id="554239280">
              <w:marLeft w:val="0"/>
              <w:marRight w:val="0"/>
              <w:marTop w:val="0"/>
              <w:marBottom w:val="0"/>
              <w:divBdr>
                <w:top w:val="none" w:sz="0" w:space="0" w:color="auto"/>
                <w:left w:val="none" w:sz="0" w:space="0" w:color="auto"/>
                <w:bottom w:val="none" w:sz="0" w:space="0" w:color="auto"/>
                <w:right w:val="none" w:sz="0" w:space="0" w:color="auto"/>
              </w:divBdr>
            </w:div>
            <w:div w:id="2108115291">
              <w:marLeft w:val="0"/>
              <w:marRight w:val="0"/>
              <w:marTop w:val="0"/>
              <w:marBottom w:val="0"/>
              <w:divBdr>
                <w:top w:val="none" w:sz="0" w:space="0" w:color="auto"/>
                <w:left w:val="none" w:sz="0" w:space="0" w:color="auto"/>
                <w:bottom w:val="none" w:sz="0" w:space="0" w:color="auto"/>
                <w:right w:val="none" w:sz="0" w:space="0" w:color="auto"/>
              </w:divBdr>
            </w:div>
            <w:div w:id="1307054976">
              <w:marLeft w:val="0"/>
              <w:marRight w:val="0"/>
              <w:marTop w:val="0"/>
              <w:marBottom w:val="0"/>
              <w:divBdr>
                <w:top w:val="none" w:sz="0" w:space="0" w:color="auto"/>
                <w:left w:val="none" w:sz="0" w:space="0" w:color="auto"/>
                <w:bottom w:val="none" w:sz="0" w:space="0" w:color="auto"/>
                <w:right w:val="none" w:sz="0" w:space="0" w:color="auto"/>
              </w:divBdr>
            </w:div>
            <w:div w:id="524828608">
              <w:marLeft w:val="0"/>
              <w:marRight w:val="0"/>
              <w:marTop w:val="0"/>
              <w:marBottom w:val="0"/>
              <w:divBdr>
                <w:top w:val="none" w:sz="0" w:space="0" w:color="auto"/>
                <w:left w:val="none" w:sz="0" w:space="0" w:color="auto"/>
                <w:bottom w:val="none" w:sz="0" w:space="0" w:color="auto"/>
                <w:right w:val="none" w:sz="0" w:space="0" w:color="auto"/>
              </w:divBdr>
            </w:div>
            <w:div w:id="1252590705">
              <w:marLeft w:val="0"/>
              <w:marRight w:val="0"/>
              <w:marTop w:val="0"/>
              <w:marBottom w:val="0"/>
              <w:divBdr>
                <w:top w:val="none" w:sz="0" w:space="0" w:color="auto"/>
                <w:left w:val="none" w:sz="0" w:space="0" w:color="auto"/>
                <w:bottom w:val="none" w:sz="0" w:space="0" w:color="auto"/>
                <w:right w:val="none" w:sz="0" w:space="0" w:color="auto"/>
              </w:divBdr>
            </w:div>
            <w:div w:id="1585148016">
              <w:marLeft w:val="0"/>
              <w:marRight w:val="0"/>
              <w:marTop w:val="0"/>
              <w:marBottom w:val="0"/>
              <w:divBdr>
                <w:top w:val="none" w:sz="0" w:space="0" w:color="auto"/>
                <w:left w:val="none" w:sz="0" w:space="0" w:color="auto"/>
                <w:bottom w:val="none" w:sz="0" w:space="0" w:color="auto"/>
                <w:right w:val="none" w:sz="0" w:space="0" w:color="auto"/>
              </w:divBdr>
            </w:div>
            <w:div w:id="417294603">
              <w:marLeft w:val="0"/>
              <w:marRight w:val="0"/>
              <w:marTop w:val="0"/>
              <w:marBottom w:val="0"/>
              <w:divBdr>
                <w:top w:val="none" w:sz="0" w:space="0" w:color="auto"/>
                <w:left w:val="none" w:sz="0" w:space="0" w:color="auto"/>
                <w:bottom w:val="none" w:sz="0" w:space="0" w:color="auto"/>
                <w:right w:val="none" w:sz="0" w:space="0" w:color="auto"/>
              </w:divBdr>
            </w:div>
            <w:div w:id="1693724929">
              <w:marLeft w:val="0"/>
              <w:marRight w:val="0"/>
              <w:marTop w:val="0"/>
              <w:marBottom w:val="0"/>
              <w:divBdr>
                <w:top w:val="none" w:sz="0" w:space="0" w:color="auto"/>
                <w:left w:val="none" w:sz="0" w:space="0" w:color="auto"/>
                <w:bottom w:val="none" w:sz="0" w:space="0" w:color="auto"/>
                <w:right w:val="none" w:sz="0" w:space="0" w:color="auto"/>
              </w:divBdr>
            </w:div>
            <w:div w:id="272640811">
              <w:marLeft w:val="0"/>
              <w:marRight w:val="0"/>
              <w:marTop w:val="0"/>
              <w:marBottom w:val="0"/>
              <w:divBdr>
                <w:top w:val="none" w:sz="0" w:space="0" w:color="auto"/>
                <w:left w:val="none" w:sz="0" w:space="0" w:color="auto"/>
                <w:bottom w:val="none" w:sz="0" w:space="0" w:color="auto"/>
                <w:right w:val="none" w:sz="0" w:space="0" w:color="auto"/>
              </w:divBdr>
            </w:div>
            <w:div w:id="527647256">
              <w:marLeft w:val="0"/>
              <w:marRight w:val="0"/>
              <w:marTop w:val="0"/>
              <w:marBottom w:val="0"/>
              <w:divBdr>
                <w:top w:val="none" w:sz="0" w:space="0" w:color="auto"/>
                <w:left w:val="none" w:sz="0" w:space="0" w:color="auto"/>
                <w:bottom w:val="none" w:sz="0" w:space="0" w:color="auto"/>
                <w:right w:val="none" w:sz="0" w:space="0" w:color="auto"/>
              </w:divBdr>
            </w:div>
            <w:div w:id="971011310">
              <w:marLeft w:val="0"/>
              <w:marRight w:val="0"/>
              <w:marTop w:val="0"/>
              <w:marBottom w:val="0"/>
              <w:divBdr>
                <w:top w:val="none" w:sz="0" w:space="0" w:color="auto"/>
                <w:left w:val="none" w:sz="0" w:space="0" w:color="auto"/>
                <w:bottom w:val="none" w:sz="0" w:space="0" w:color="auto"/>
                <w:right w:val="none" w:sz="0" w:space="0" w:color="auto"/>
              </w:divBdr>
            </w:div>
            <w:div w:id="2092463980">
              <w:marLeft w:val="0"/>
              <w:marRight w:val="0"/>
              <w:marTop w:val="0"/>
              <w:marBottom w:val="0"/>
              <w:divBdr>
                <w:top w:val="none" w:sz="0" w:space="0" w:color="auto"/>
                <w:left w:val="none" w:sz="0" w:space="0" w:color="auto"/>
                <w:bottom w:val="none" w:sz="0" w:space="0" w:color="auto"/>
                <w:right w:val="none" w:sz="0" w:space="0" w:color="auto"/>
              </w:divBdr>
            </w:div>
            <w:div w:id="410859658">
              <w:marLeft w:val="0"/>
              <w:marRight w:val="0"/>
              <w:marTop w:val="0"/>
              <w:marBottom w:val="0"/>
              <w:divBdr>
                <w:top w:val="none" w:sz="0" w:space="0" w:color="auto"/>
                <w:left w:val="none" w:sz="0" w:space="0" w:color="auto"/>
                <w:bottom w:val="none" w:sz="0" w:space="0" w:color="auto"/>
                <w:right w:val="none" w:sz="0" w:space="0" w:color="auto"/>
              </w:divBdr>
            </w:div>
            <w:div w:id="381029315">
              <w:marLeft w:val="0"/>
              <w:marRight w:val="0"/>
              <w:marTop w:val="0"/>
              <w:marBottom w:val="0"/>
              <w:divBdr>
                <w:top w:val="none" w:sz="0" w:space="0" w:color="auto"/>
                <w:left w:val="none" w:sz="0" w:space="0" w:color="auto"/>
                <w:bottom w:val="none" w:sz="0" w:space="0" w:color="auto"/>
                <w:right w:val="none" w:sz="0" w:space="0" w:color="auto"/>
              </w:divBdr>
            </w:div>
            <w:div w:id="827592271">
              <w:marLeft w:val="0"/>
              <w:marRight w:val="0"/>
              <w:marTop w:val="0"/>
              <w:marBottom w:val="0"/>
              <w:divBdr>
                <w:top w:val="none" w:sz="0" w:space="0" w:color="auto"/>
                <w:left w:val="none" w:sz="0" w:space="0" w:color="auto"/>
                <w:bottom w:val="none" w:sz="0" w:space="0" w:color="auto"/>
                <w:right w:val="none" w:sz="0" w:space="0" w:color="auto"/>
              </w:divBdr>
            </w:div>
            <w:div w:id="1975869777">
              <w:marLeft w:val="0"/>
              <w:marRight w:val="0"/>
              <w:marTop w:val="0"/>
              <w:marBottom w:val="0"/>
              <w:divBdr>
                <w:top w:val="none" w:sz="0" w:space="0" w:color="auto"/>
                <w:left w:val="none" w:sz="0" w:space="0" w:color="auto"/>
                <w:bottom w:val="none" w:sz="0" w:space="0" w:color="auto"/>
                <w:right w:val="none" w:sz="0" w:space="0" w:color="auto"/>
              </w:divBdr>
            </w:div>
            <w:div w:id="6756187">
              <w:marLeft w:val="0"/>
              <w:marRight w:val="0"/>
              <w:marTop w:val="0"/>
              <w:marBottom w:val="0"/>
              <w:divBdr>
                <w:top w:val="none" w:sz="0" w:space="0" w:color="auto"/>
                <w:left w:val="none" w:sz="0" w:space="0" w:color="auto"/>
                <w:bottom w:val="none" w:sz="0" w:space="0" w:color="auto"/>
                <w:right w:val="none" w:sz="0" w:space="0" w:color="auto"/>
              </w:divBdr>
            </w:div>
            <w:div w:id="294454986">
              <w:marLeft w:val="0"/>
              <w:marRight w:val="0"/>
              <w:marTop w:val="0"/>
              <w:marBottom w:val="0"/>
              <w:divBdr>
                <w:top w:val="none" w:sz="0" w:space="0" w:color="auto"/>
                <w:left w:val="none" w:sz="0" w:space="0" w:color="auto"/>
                <w:bottom w:val="none" w:sz="0" w:space="0" w:color="auto"/>
                <w:right w:val="none" w:sz="0" w:space="0" w:color="auto"/>
              </w:divBdr>
            </w:div>
            <w:div w:id="1837455174">
              <w:marLeft w:val="0"/>
              <w:marRight w:val="0"/>
              <w:marTop w:val="0"/>
              <w:marBottom w:val="0"/>
              <w:divBdr>
                <w:top w:val="none" w:sz="0" w:space="0" w:color="auto"/>
                <w:left w:val="none" w:sz="0" w:space="0" w:color="auto"/>
                <w:bottom w:val="none" w:sz="0" w:space="0" w:color="auto"/>
                <w:right w:val="none" w:sz="0" w:space="0" w:color="auto"/>
              </w:divBdr>
            </w:div>
            <w:div w:id="1105227635">
              <w:marLeft w:val="0"/>
              <w:marRight w:val="0"/>
              <w:marTop w:val="0"/>
              <w:marBottom w:val="0"/>
              <w:divBdr>
                <w:top w:val="none" w:sz="0" w:space="0" w:color="auto"/>
                <w:left w:val="none" w:sz="0" w:space="0" w:color="auto"/>
                <w:bottom w:val="none" w:sz="0" w:space="0" w:color="auto"/>
                <w:right w:val="none" w:sz="0" w:space="0" w:color="auto"/>
              </w:divBdr>
            </w:div>
            <w:div w:id="77216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005">
      <w:marLeft w:val="0"/>
      <w:marRight w:val="0"/>
      <w:marTop w:val="0"/>
      <w:marBottom w:val="0"/>
      <w:divBdr>
        <w:top w:val="none" w:sz="0" w:space="0" w:color="auto"/>
        <w:left w:val="none" w:sz="0" w:space="0" w:color="auto"/>
        <w:bottom w:val="none" w:sz="0" w:space="0" w:color="auto"/>
        <w:right w:val="none" w:sz="0" w:space="0" w:color="auto"/>
      </w:divBdr>
    </w:div>
    <w:div w:id="840893094">
      <w:marLeft w:val="0"/>
      <w:marRight w:val="0"/>
      <w:marTop w:val="0"/>
      <w:marBottom w:val="0"/>
      <w:divBdr>
        <w:top w:val="none" w:sz="0" w:space="0" w:color="auto"/>
        <w:left w:val="none" w:sz="0" w:space="0" w:color="auto"/>
        <w:bottom w:val="none" w:sz="0" w:space="0" w:color="auto"/>
        <w:right w:val="none" w:sz="0" w:space="0" w:color="auto"/>
      </w:divBdr>
    </w:div>
    <w:div w:id="841817503">
      <w:marLeft w:val="0"/>
      <w:marRight w:val="0"/>
      <w:marTop w:val="0"/>
      <w:marBottom w:val="0"/>
      <w:divBdr>
        <w:top w:val="none" w:sz="0" w:space="0" w:color="auto"/>
        <w:left w:val="none" w:sz="0" w:space="0" w:color="auto"/>
        <w:bottom w:val="none" w:sz="0" w:space="0" w:color="auto"/>
        <w:right w:val="none" w:sz="0" w:space="0" w:color="auto"/>
      </w:divBdr>
      <w:divsChild>
        <w:div w:id="1626736693">
          <w:marLeft w:val="0"/>
          <w:marRight w:val="0"/>
          <w:marTop w:val="0"/>
          <w:marBottom w:val="0"/>
          <w:divBdr>
            <w:top w:val="none" w:sz="0" w:space="0" w:color="auto"/>
            <w:left w:val="none" w:sz="0" w:space="0" w:color="auto"/>
            <w:bottom w:val="none" w:sz="0" w:space="0" w:color="auto"/>
            <w:right w:val="none" w:sz="0" w:space="0" w:color="auto"/>
          </w:divBdr>
        </w:div>
        <w:div w:id="1550337910">
          <w:marLeft w:val="0"/>
          <w:marRight w:val="0"/>
          <w:marTop w:val="0"/>
          <w:marBottom w:val="0"/>
          <w:divBdr>
            <w:top w:val="none" w:sz="0" w:space="0" w:color="auto"/>
            <w:left w:val="none" w:sz="0" w:space="0" w:color="auto"/>
            <w:bottom w:val="none" w:sz="0" w:space="0" w:color="auto"/>
            <w:right w:val="none" w:sz="0" w:space="0" w:color="auto"/>
          </w:divBdr>
        </w:div>
      </w:divsChild>
    </w:div>
    <w:div w:id="841898614">
      <w:marLeft w:val="0"/>
      <w:marRight w:val="0"/>
      <w:marTop w:val="0"/>
      <w:marBottom w:val="0"/>
      <w:divBdr>
        <w:top w:val="none" w:sz="0" w:space="0" w:color="auto"/>
        <w:left w:val="none" w:sz="0" w:space="0" w:color="auto"/>
        <w:bottom w:val="none" w:sz="0" w:space="0" w:color="auto"/>
        <w:right w:val="none" w:sz="0" w:space="0" w:color="auto"/>
      </w:divBdr>
    </w:div>
    <w:div w:id="842430083">
      <w:marLeft w:val="0"/>
      <w:marRight w:val="0"/>
      <w:marTop w:val="0"/>
      <w:marBottom w:val="0"/>
      <w:divBdr>
        <w:top w:val="none" w:sz="0" w:space="0" w:color="auto"/>
        <w:left w:val="none" w:sz="0" w:space="0" w:color="auto"/>
        <w:bottom w:val="none" w:sz="0" w:space="0" w:color="auto"/>
        <w:right w:val="none" w:sz="0" w:space="0" w:color="auto"/>
      </w:divBdr>
      <w:divsChild>
        <w:div w:id="900403329">
          <w:marLeft w:val="0"/>
          <w:marRight w:val="0"/>
          <w:marTop w:val="0"/>
          <w:marBottom w:val="0"/>
          <w:divBdr>
            <w:top w:val="none" w:sz="0" w:space="0" w:color="auto"/>
            <w:left w:val="none" w:sz="0" w:space="0" w:color="auto"/>
            <w:bottom w:val="none" w:sz="0" w:space="0" w:color="auto"/>
            <w:right w:val="none" w:sz="0" w:space="0" w:color="auto"/>
          </w:divBdr>
          <w:divsChild>
            <w:div w:id="60105316">
              <w:marLeft w:val="0"/>
              <w:marRight w:val="0"/>
              <w:marTop w:val="0"/>
              <w:marBottom w:val="0"/>
              <w:divBdr>
                <w:top w:val="none" w:sz="0" w:space="0" w:color="auto"/>
                <w:left w:val="none" w:sz="0" w:space="0" w:color="auto"/>
                <w:bottom w:val="none" w:sz="0" w:space="0" w:color="auto"/>
                <w:right w:val="none" w:sz="0" w:space="0" w:color="auto"/>
              </w:divBdr>
            </w:div>
            <w:div w:id="1441878418">
              <w:marLeft w:val="0"/>
              <w:marRight w:val="0"/>
              <w:marTop w:val="0"/>
              <w:marBottom w:val="0"/>
              <w:divBdr>
                <w:top w:val="none" w:sz="0" w:space="0" w:color="auto"/>
                <w:left w:val="none" w:sz="0" w:space="0" w:color="auto"/>
                <w:bottom w:val="none" w:sz="0" w:space="0" w:color="auto"/>
                <w:right w:val="none" w:sz="0" w:space="0" w:color="auto"/>
              </w:divBdr>
            </w:div>
            <w:div w:id="1673529694">
              <w:marLeft w:val="0"/>
              <w:marRight w:val="0"/>
              <w:marTop w:val="0"/>
              <w:marBottom w:val="0"/>
              <w:divBdr>
                <w:top w:val="none" w:sz="0" w:space="0" w:color="auto"/>
                <w:left w:val="none" w:sz="0" w:space="0" w:color="auto"/>
                <w:bottom w:val="none" w:sz="0" w:space="0" w:color="auto"/>
                <w:right w:val="none" w:sz="0" w:space="0" w:color="auto"/>
              </w:divBdr>
            </w:div>
            <w:div w:id="1946577538">
              <w:marLeft w:val="0"/>
              <w:marRight w:val="0"/>
              <w:marTop w:val="0"/>
              <w:marBottom w:val="0"/>
              <w:divBdr>
                <w:top w:val="none" w:sz="0" w:space="0" w:color="auto"/>
                <w:left w:val="none" w:sz="0" w:space="0" w:color="auto"/>
                <w:bottom w:val="none" w:sz="0" w:space="0" w:color="auto"/>
                <w:right w:val="none" w:sz="0" w:space="0" w:color="auto"/>
              </w:divBdr>
            </w:div>
            <w:div w:id="890190299">
              <w:marLeft w:val="0"/>
              <w:marRight w:val="0"/>
              <w:marTop w:val="0"/>
              <w:marBottom w:val="0"/>
              <w:divBdr>
                <w:top w:val="none" w:sz="0" w:space="0" w:color="auto"/>
                <w:left w:val="none" w:sz="0" w:space="0" w:color="auto"/>
                <w:bottom w:val="none" w:sz="0" w:space="0" w:color="auto"/>
                <w:right w:val="none" w:sz="0" w:space="0" w:color="auto"/>
              </w:divBdr>
            </w:div>
            <w:div w:id="315229465">
              <w:marLeft w:val="0"/>
              <w:marRight w:val="0"/>
              <w:marTop w:val="0"/>
              <w:marBottom w:val="0"/>
              <w:divBdr>
                <w:top w:val="none" w:sz="0" w:space="0" w:color="auto"/>
                <w:left w:val="none" w:sz="0" w:space="0" w:color="auto"/>
                <w:bottom w:val="none" w:sz="0" w:space="0" w:color="auto"/>
                <w:right w:val="none" w:sz="0" w:space="0" w:color="auto"/>
              </w:divBdr>
            </w:div>
            <w:div w:id="137692219">
              <w:marLeft w:val="0"/>
              <w:marRight w:val="0"/>
              <w:marTop w:val="0"/>
              <w:marBottom w:val="0"/>
              <w:divBdr>
                <w:top w:val="none" w:sz="0" w:space="0" w:color="auto"/>
                <w:left w:val="none" w:sz="0" w:space="0" w:color="auto"/>
                <w:bottom w:val="none" w:sz="0" w:space="0" w:color="auto"/>
                <w:right w:val="none" w:sz="0" w:space="0" w:color="auto"/>
              </w:divBdr>
            </w:div>
            <w:div w:id="1732536673">
              <w:marLeft w:val="0"/>
              <w:marRight w:val="0"/>
              <w:marTop w:val="0"/>
              <w:marBottom w:val="0"/>
              <w:divBdr>
                <w:top w:val="none" w:sz="0" w:space="0" w:color="auto"/>
                <w:left w:val="none" w:sz="0" w:space="0" w:color="auto"/>
                <w:bottom w:val="none" w:sz="0" w:space="0" w:color="auto"/>
                <w:right w:val="none" w:sz="0" w:space="0" w:color="auto"/>
              </w:divBdr>
            </w:div>
            <w:div w:id="1156265912">
              <w:marLeft w:val="0"/>
              <w:marRight w:val="0"/>
              <w:marTop w:val="0"/>
              <w:marBottom w:val="0"/>
              <w:divBdr>
                <w:top w:val="none" w:sz="0" w:space="0" w:color="auto"/>
                <w:left w:val="none" w:sz="0" w:space="0" w:color="auto"/>
                <w:bottom w:val="none" w:sz="0" w:space="0" w:color="auto"/>
                <w:right w:val="none" w:sz="0" w:space="0" w:color="auto"/>
              </w:divBdr>
            </w:div>
            <w:div w:id="868645767">
              <w:marLeft w:val="0"/>
              <w:marRight w:val="0"/>
              <w:marTop w:val="0"/>
              <w:marBottom w:val="0"/>
              <w:divBdr>
                <w:top w:val="none" w:sz="0" w:space="0" w:color="auto"/>
                <w:left w:val="none" w:sz="0" w:space="0" w:color="auto"/>
                <w:bottom w:val="none" w:sz="0" w:space="0" w:color="auto"/>
                <w:right w:val="none" w:sz="0" w:space="0" w:color="auto"/>
              </w:divBdr>
            </w:div>
            <w:div w:id="675381087">
              <w:marLeft w:val="0"/>
              <w:marRight w:val="0"/>
              <w:marTop w:val="0"/>
              <w:marBottom w:val="0"/>
              <w:divBdr>
                <w:top w:val="none" w:sz="0" w:space="0" w:color="auto"/>
                <w:left w:val="none" w:sz="0" w:space="0" w:color="auto"/>
                <w:bottom w:val="none" w:sz="0" w:space="0" w:color="auto"/>
                <w:right w:val="none" w:sz="0" w:space="0" w:color="auto"/>
              </w:divBdr>
            </w:div>
            <w:div w:id="261233151">
              <w:marLeft w:val="0"/>
              <w:marRight w:val="0"/>
              <w:marTop w:val="0"/>
              <w:marBottom w:val="0"/>
              <w:divBdr>
                <w:top w:val="none" w:sz="0" w:space="0" w:color="auto"/>
                <w:left w:val="none" w:sz="0" w:space="0" w:color="auto"/>
                <w:bottom w:val="none" w:sz="0" w:space="0" w:color="auto"/>
                <w:right w:val="none" w:sz="0" w:space="0" w:color="auto"/>
              </w:divBdr>
            </w:div>
            <w:div w:id="1340042032">
              <w:marLeft w:val="0"/>
              <w:marRight w:val="0"/>
              <w:marTop w:val="0"/>
              <w:marBottom w:val="0"/>
              <w:divBdr>
                <w:top w:val="none" w:sz="0" w:space="0" w:color="auto"/>
                <w:left w:val="none" w:sz="0" w:space="0" w:color="auto"/>
                <w:bottom w:val="none" w:sz="0" w:space="0" w:color="auto"/>
                <w:right w:val="none" w:sz="0" w:space="0" w:color="auto"/>
              </w:divBdr>
            </w:div>
            <w:div w:id="1065035250">
              <w:marLeft w:val="0"/>
              <w:marRight w:val="0"/>
              <w:marTop w:val="0"/>
              <w:marBottom w:val="0"/>
              <w:divBdr>
                <w:top w:val="none" w:sz="0" w:space="0" w:color="auto"/>
                <w:left w:val="none" w:sz="0" w:space="0" w:color="auto"/>
                <w:bottom w:val="none" w:sz="0" w:space="0" w:color="auto"/>
                <w:right w:val="none" w:sz="0" w:space="0" w:color="auto"/>
              </w:divBdr>
            </w:div>
            <w:div w:id="1193491230">
              <w:marLeft w:val="0"/>
              <w:marRight w:val="0"/>
              <w:marTop w:val="0"/>
              <w:marBottom w:val="0"/>
              <w:divBdr>
                <w:top w:val="none" w:sz="0" w:space="0" w:color="auto"/>
                <w:left w:val="none" w:sz="0" w:space="0" w:color="auto"/>
                <w:bottom w:val="none" w:sz="0" w:space="0" w:color="auto"/>
                <w:right w:val="none" w:sz="0" w:space="0" w:color="auto"/>
              </w:divBdr>
            </w:div>
            <w:div w:id="1963999158">
              <w:marLeft w:val="0"/>
              <w:marRight w:val="0"/>
              <w:marTop w:val="0"/>
              <w:marBottom w:val="0"/>
              <w:divBdr>
                <w:top w:val="none" w:sz="0" w:space="0" w:color="auto"/>
                <w:left w:val="none" w:sz="0" w:space="0" w:color="auto"/>
                <w:bottom w:val="none" w:sz="0" w:space="0" w:color="auto"/>
                <w:right w:val="none" w:sz="0" w:space="0" w:color="auto"/>
              </w:divBdr>
            </w:div>
            <w:div w:id="981084606">
              <w:marLeft w:val="0"/>
              <w:marRight w:val="0"/>
              <w:marTop w:val="0"/>
              <w:marBottom w:val="0"/>
              <w:divBdr>
                <w:top w:val="none" w:sz="0" w:space="0" w:color="auto"/>
                <w:left w:val="none" w:sz="0" w:space="0" w:color="auto"/>
                <w:bottom w:val="none" w:sz="0" w:space="0" w:color="auto"/>
                <w:right w:val="none" w:sz="0" w:space="0" w:color="auto"/>
              </w:divBdr>
            </w:div>
            <w:div w:id="1999725486">
              <w:marLeft w:val="0"/>
              <w:marRight w:val="0"/>
              <w:marTop w:val="0"/>
              <w:marBottom w:val="0"/>
              <w:divBdr>
                <w:top w:val="none" w:sz="0" w:space="0" w:color="auto"/>
                <w:left w:val="none" w:sz="0" w:space="0" w:color="auto"/>
                <w:bottom w:val="none" w:sz="0" w:space="0" w:color="auto"/>
                <w:right w:val="none" w:sz="0" w:space="0" w:color="auto"/>
              </w:divBdr>
            </w:div>
            <w:div w:id="863784796">
              <w:marLeft w:val="0"/>
              <w:marRight w:val="0"/>
              <w:marTop w:val="0"/>
              <w:marBottom w:val="0"/>
              <w:divBdr>
                <w:top w:val="none" w:sz="0" w:space="0" w:color="auto"/>
                <w:left w:val="none" w:sz="0" w:space="0" w:color="auto"/>
                <w:bottom w:val="none" w:sz="0" w:space="0" w:color="auto"/>
                <w:right w:val="none" w:sz="0" w:space="0" w:color="auto"/>
              </w:divBdr>
            </w:div>
            <w:div w:id="504710333">
              <w:marLeft w:val="0"/>
              <w:marRight w:val="0"/>
              <w:marTop w:val="0"/>
              <w:marBottom w:val="0"/>
              <w:divBdr>
                <w:top w:val="none" w:sz="0" w:space="0" w:color="auto"/>
                <w:left w:val="none" w:sz="0" w:space="0" w:color="auto"/>
                <w:bottom w:val="none" w:sz="0" w:space="0" w:color="auto"/>
                <w:right w:val="none" w:sz="0" w:space="0" w:color="auto"/>
              </w:divBdr>
            </w:div>
            <w:div w:id="325137775">
              <w:marLeft w:val="0"/>
              <w:marRight w:val="0"/>
              <w:marTop w:val="0"/>
              <w:marBottom w:val="0"/>
              <w:divBdr>
                <w:top w:val="none" w:sz="0" w:space="0" w:color="auto"/>
                <w:left w:val="none" w:sz="0" w:space="0" w:color="auto"/>
                <w:bottom w:val="none" w:sz="0" w:space="0" w:color="auto"/>
                <w:right w:val="none" w:sz="0" w:space="0" w:color="auto"/>
              </w:divBdr>
            </w:div>
            <w:div w:id="2051682396">
              <w:marLeft w:val="0"/>
              <w:marRight w:val="0"/>
              <w:marTop w:val="0"/>
              <w:marBottom w:val="0"/>
              <w:divBdr>
                <w:top w:val="none" w:sz="0" w:space="0" w:color="auto"/>
                <w:left w:val="none" w:sz="0" w:space="0" w:color="auto"/>
                <w:bottom w:val="none" w:sz="0" w:space="0" w:color="auto"/>
                <w:right w:val="none" w:sz="0" w:space="0" w:color="auto"/>
              </w:divBdr>
            </w:div>
            <w:div w:id="1581405953">
              <w:marLeft w:val="0"/>
              <w:marRight w:val="0"/>
              <w:marTop w:val="0"/>
              <w:marBottom w:val="0"/>
              <w:divBdr>
                <w:top w:val="none" w:sz="0" w:space="0" w:color="auto"/>
                <w:left w:val="none" w:sz="0" w:space="0" w:color="auto"/>
                <w:bottom w:val="none" w:sz="0" w:space="0" w:color="auto"/>
                <w:right w:val="none" w:sz="0" w:space="0" w:color="auto"/>
              </w:divBdr>
            </w:div>
            <w:div w:id="1387027737">
              <w:marLeft w:val="0"/>
              <w:marRight w:val="0"/>
              <w:marTop w:val="0"/>
              <w:marBottom w:val="0"/>
              <w:divBdr>
                <w:top w:val="none" w:sz="0" w:space="0" w:color="auto"/>
                <w:left w:val="none" w:sz="0" w:space="0" w:color="auto"/>
                <w:bottom w:val="none" w:sz="0" w:space="0" w:color="auto"/>
                <w:right w:val="none" w:sz="0" w:space="0" w:color="auto"/>
              </w:divBdr>
            </w:div>
            <w:div w:id="438379528">
              <w:marLeft w:val="0"/>
              <w:marRight w:val="0"/>
              <w:marTop w:val="0"/>
              <w:marBottom w:val="0"/>
              <w:divBdr>
                <w:top w:val="none" w:sz="0" w:space="0" w:color="auto"/>
                <w:left w:val="none" w:sz="0" w:space="0" w:color="auto"/>
                <w:bottom w:val="none" w:sz="0" w:space="0" w:color="auto"/>
                <w:right w:val="none" w:sz="0" w:space="0" w:color="auto"/>
              </w:divBdr>
            </w:div>
            <w:div w:id="1558315898">
              <w:marLeft w:val="0"/>
              <w:marRight w:val="0"/>
              <w:marTop w:val="0"/>
              <w:marBottom w:val="0"/>
              <w:divBdr>
                <w:top w:val="none" w:sz="0" w:space="0" w:color="auto"/>
                <w:left w:val="none" w:sz="0" w:space="0" w:color="auto"/>
                <w:bottom w:val="none" w:sz="0" w:space="0" w:color="auto"/>
                <w:right w:val="none" w:sz="0" w:space="0" w:color="auto"/>
              </w:divBdr>
            </w:div>
            <w:div w:id="1774011879">
              <w:marLeft w:val="0"/>
              <w:marRight w:val="0"/>
              <w:marTop w:val="0"/>
              <w:marBottom w:val="0"/>
              <w:divBdr>
                <w:top w:val="none" w:sz="0" w:space="0" w:color="auto"/>
                <w:left w:val="none" w:sz="0" w:space="0" w:color="auto"/>
                <w:bottom w:val="none" w:sz="0" w:space="0" w:color="auto"/>
                <w:right w:val="none" w:sz="0" w:space="0" w:color="auto"/>
              </w:divBdr>
            </w:div>
            <w:div w:id="982153335">
              <w:marLeft w:val="0"/>
              <w:marRight w:val="0"/>
              <w:marTop w:val="0"/>
              <w:marBottom w:val="0"/>
              <w:divBdr>
                <w:top w:val="none" w:sz="0" w:space="0" w:color="auto"/>
                <w:left w:val="none" w:sz="0" w:space="0" w:color="auto"/>
                <w:bottom w:val="none" w:sz="0" w:space="0" w:color="auto"/>
                <w:right w:val="none" w:sz="0" w:space="0" w:color="auto"/>
              </w:divBdr>
            </w:div>
            <w:div w:id="606737435">
              <w:marLeft w:val="0"/>
              <w:marRight w:val="0"/>
              <w:marTop w:val="0"/>
              <w:marBottom w:val="0"/>
              <w:divBdr>
                <w:top w:val="none" w:sz="0" w:space="0" w:color="auto"/>
                <w:left w:val="none" w:sz="0" w:space="0" w:color="auto"/>
                <w:bottom w:val="none" w:sz="0" w:space="0" w:color="auto"/>
                <w:right w:val="none" w:sz="0" w:space="0" w:color="auto"/>
              </w:divBdr>
            </w:div>
            <w:div w:id="1662736118">
              <w:marLeft w:val="0"/>
              <w:marRight w:val="0"/>
              <w:marTop w:val="0"/>
              <w:marBottom w:val="0"/>
              <w:divBdr>
                <w:top w:val="none" w:sz="0" w:space="0" w:color="auto"/>
                <w:left w:val="none" w:sz="0" w:space="0" w:color="auto"/>
                <w:bottom w:val="none" w:sz="0" w:space="0" w:color="auto"/>
                <w:right w:val="none" w:sz="0" w:space="0" w:color="auto"/>
              </w:divBdr>
            </w:div>
            <w:div w:id="764618751">
              <w:marLeft w:val="0"/>
              <w:marRight w:val="0"/>
              <w:marTop w:val="0"/>
              <w:marBottom w:val="0"/>
              <w:divBdr>
                <w:top w:val="none" w:sz="0" w:space="0" w:color="auto"/>
                <w:left w:val="none" w:sz="0" w:space="0" w:color="auto"/>
                <w:bottom w:val="none" w:sz="0" w:space="0" w:color="auto"/>
                <w:right w:val="none" w:sz="0" w:space="0" w:color="auto"/>
              </w:divBdr>
            </w:div>
            <w:div w:id="1858422067">
              <w:marLeft w:val="0"/>
              <w:marRight w:val="0"/>
              <w:marTop w:val="0"/>
              <w:marBottom w:val="0"/>
              <w:divBdr>
                <w:top w:val="none" w:sz="0" w:space="0" w:color="auto"/>
                <w:left w:val="none" w:sz="0" w:space="0" w:color="auto"/>
                <w:bottom w:val="none" w:sz="0" w:space="0" w:color="auto"/>
                <w:right w:val="none" w:sz="0" w:space="0" w:color="auto"/>
              </w:divBdr>
            </w:div>
            <w:div w:id="1585718647">
              <w:marLeft w:val="0"/>
              <w:marRight w:val="0"/>
              <w:marTop w:val="0"/>
              <w:marBottom w:val="0"/>
              <w:divBdr>
                <w:top w:val="none" w:sz="0" w:space="0" w:color="auto"/>
                <w:left w:val="none" w:sz="0" w:space="0" w:color="auto"/>
                <w:bottom w:val="none" w:sz="0" w:space="0" w:color="auto"/>
                <w:right w:val="none" w:sz="0" w:space="0" w:color="auto"/>
              </w:divBdr>
            </w:div>
            <w:div w:id="1459060068">
              <w:marLeft w:val="0"/>
              <w:marRight w:val="0"/>
              <w:marTop w:val="0"/>
              <w:marBottom w:val="0"/>
              <w:divBdr>
                <w:top w:val="none" w:sz="0" w:space="0" w:color="auto"/>
                <w:left w:val="none" w:sz="0" w:space="0" w:color="auto"/>
                <w:bottom w:val="none" w:sz="0" w:space="0" w:color="auto"/>
                <w:right w:val="none" w:sz="0" w:space="0" w:color="auto"/>
              </w:divBdr>
            </w:div>
            <w:div w:id="5980953">
              <w:marLeft w:val="0"/>
              <w:marRight w:val="0"/>
              <w:marTop w:val="0"/>
              <w:marBottom w:val="0"/>
              <w:divBdr>
                <w:top w:val="none" w:sz="0" w:space="0" w:color="auto"/>
                <w:left w:val="none" w:sz="0" w:space="0" w:color="auto"/>
                <w:bottom w:val="none" w:sz="0" w:space="0" w:color="auto"/>
                <w:right w:val="none" w:sz="0" w:space="0" w:color="auto"/>
              </w:divBdr>
            </w:div>
            <w:div w:id="820854809">
              <w:marLeft w:val="0"/>
              <w:marRight w:val="0"/>
              <w:marTop w:val="0"/>
              <w:marBottom w:val="0"/>
              <w:divBdr>
                <w:top w:val="none" w:sz="0" w:space="0" w:color="auto"/>
                <w:left w:val="none" w:sz="0" w:space="0" w:color="auto"/>
                <w:bottom w:val="none" w:sz="0" w:space="0" w:color="auto"/>
                <w:right w:val="none" w:sz="0" w:space="0" w:color="auto"/>
              </w:divBdr>
            </w:div>
            <w:div w:id="644049345">
              <w:marLeft w:val="0"/>
              <w:marRight w:val="0"/>
              <w:marTop w:val="0"/>
              <w:marBottom w:val="0"/>
              <w:divBdr>
                <w:top w:val="none" w:sz="0" w:space="0" w:color="auto"/>
                <w:left w:val="none" w:sz="0" w:space="0" w:color="auto"/>
                <w:bottom w:val="none" w:sz="0" w:space="0" w:color="auto"/>
                <w:right w:val="none" w:sz="0" w:space="0" w:color="auto"/>
              </w:divBdr>
            </w:div>
            <w:div w:id="977537145">
              <w:marLeft w:val="0"/>
              <w:marRight w:val="0"/>
              <w:marTop w:val="0"/>
              <w:marBottom w:val="0"/>
              <w:divBdr>
                <w:top w:val="none" w:sz="0" w:space="0" w:color="auto"/>
                <w:left w:val="none" w:sz="0" w:space="0" w:color="auto"/>
                <w:bottom w:val="none" w:sz="0" w:space="0" w:color="auto"/>
                <w:right w:val="none" w:sz="0" w:space="0" w:color="auto"/>
              </w:divBdr>
            </w:div>
            <w:div w:id="442500913">
              <w:marLeft w:val="0"/>
              <w:marRight w:val="0"/>
              <w:marTop w:val="0"/>
              <w:marBottom w:val="0"/>
              <w:divBdr>
                <w:top w:val="none" w:sz="0" w:space="0" w:color="auto"/>
                <w:left w:val="none" w:sz="0" w:space="0" w:color="auto"/>
                <w:bottom w:val="none" w:sz="0" w:space="0" w:color="auto"/>
                <w:right w:val="none" w:sz="0" w:space="0" w:color="auto"/>
              </w:divBdr>
            </w:div>
            <w:div w:id="1693339996">
              <w:marLeft w:val="0"/>
              <w:marRight w:val="0"/>
              <w:marTop w:val="0"/>
              <w:marBottom w:val="0"/>
              <w:divBdr>
                <w:top w:val="none" w:sz="0" w:space="0" w:color="auto"/>
                <w:left w:val="none" w:sz="0" w:space="0" w:color="auto"/>
                <w:bottom w:val="none" w:sz="0" w:space="0" w:color="auto"/>
                <w:right w:val="none" w:sz="0" w:space="0" w:color="auto"/>
              </w:divBdr>
            </w:div>
            <w:div w:id="1576236173">
              <w:marLeft w:val="0"/>
              <w:marRight w:val="0"/>
              <w:marTop w:val="0"/>
              <w:marBottom w:val="0"/>
              <w:divBdr>
                <w:top w:val="none" w:sz="0" w:space="0" w:color="auto"/>
                <w:left w:val="none" w:sz="0" w:space="0" w:color="auto"/>
                <w:bottom w:val="none" w:sz="0" w:space="0" w:color="auto"/>
                <w:right w:val="none" w:sz="0" w:space="0" w:color="auto"/>
              </w:divBdr>
            </w:div>
            <w:div w:id="1736858338">
              <w:marLeft w:val="0"/>
              <w:marRight w:val="0"/>
              <w:marTop w:val="0"/>
              <w:marBottom w:val="0"/>
              <w:divBdr>
                <w:top w:val="none" w:sz="0" w:space="0" w:color="auto"/>
                <w:left w:val="none" w:sz="0" w:space="0" w:color="auto"/>
                <w:bottom w:val="none" w:sz="0" w:space="0" w:color="auto"/>
                <w:right w:val="none" w:sz="0" w:space="0" w:color="auto"/>
              </w:divBdr>
            </w:div>
            <w:div w:id="823207700">
              <w:marLeft w:val="0"/>
              <w:marRight w:val="0"/>
              <w:marTop w:val="0"/>
              <w:marBottom w:val="0"/>
              <w:divBdr>
                <w:top w:val="none" w:sz="0" w:space="0" w:color="auto"/>
                <w:left w:val="none" w:sz="0" w:space="0" w:color="auto"/>
                <w:bottom w:val="none" w:sz="0" w:space="0" w:color="auto"/>
                <w:right w:val="none" w:sz="0" w:space="0" w:color="auto"/>
              </w:divBdr>
            </w:div>
            <w:div w:id="1029793955">
              <w:marLeft w:val="0"/>
              <w:marRight w:val="0"/>
              <w:marTop w:val="0"/>
              <w:marBottom w:val="0"/>
              <w:divBdr>
                <w:top w:val="none" w:sz="0" w:space="0" w:color="auto"/>
                <w:left w:val="none" w:sz="0" w:space="0" w:color="auto"/>
                <w:bottom w:val="none" w:sz="0" w:space="0" w:color="auto"/>
                <w:right w:val="none" w:sz="0" w:space="0" w:color="auto"/>
              </w:divBdr>
            </w:div>
            <w:div w:id="1333684125">
              <w:marLeft w:val="0"/>
              <w:marRight w:val="0"/>
              <w:marTop w:val="0"/>
              <w:marBottom w:val="0"/>
              <w:divBdr>
                <w:top w:val="none" w:sz="0" w:space="0" w:color="auto"/>
                <w:left w:val="none" w:sz="0" w:space="0" w:color="auto"/>
                <w:bottom w:val="none" w:sz="0" w:space="0" w:color="auto"/>
                <w:right w:val="none" w:sz="0" w:space="0" w:color="auto"/>
              </w:divBdr>
            </w:div>
            <w:div w:id="203443180">
              <w:marLeft w:val="0"/>
              <w:marRight w:val="0"/>
              <w:marTop w:val="0"/>
              <w:marBottom w:val="0"/>
              <w:divBdr>
                <w:top w:val="none" w:sz="0" w:space="0" w:color="auto"/>
                <w:left w:val="none" w:sz="0" w:space="0" w:color="auto"/>
                <w:bottom w:val="none" w:sz="0" w:space="0" w:color="auto"/>
                <w:right w:val="none" w:sz="0" w:space="0" w:color="auto"/>
              </w:divBdr>
            </w:div>
            <w:div w:id="721442584">
              <w:marLeft w:val="0"/>
              <w:marRight w:val="0"/>
              <w:marTop w:val="0"/>
              <w:marBottom w:val="0"/>
              <w:divBdr>
                <w:top w:val="none" w:sz="0" w:space="0" w:color="auto"/>
                <w:left w:val="none" w:sz="0" w:space="0" w:color="auto"/>
                <w:bottom w:val="none" w:sz="0" w:space="0" w:color="auto"/>
                <w:right w:val="none" w:sz="0" w:space="0" w:color="auto"/>
              </w:divBdr>
            </w:div>
            <w:div w:id="1394741190">
              <w:marLeft w:val="0"/>
              <w:marRight w:val="0"/>
              <w:marTop w:val="0"/>
              <w:marBottom w:val="0"/>
              <w:divBdr>
                <w:top w:val="none" w:sz="0" w:space="0" w:color="auto"/>
                <w:left w:val="none" w:sz="0" w:space="0" w:color="auto"/>
                <w:bottom w:val="none" w:sz="0" w:space="0" w:color="auto"/>
                <w:right w:val="none" w:sz="0" w:space="0" w:color="auto"/>
              </w:divBdr>
            </w:div>
            <w:div w:id="747456837">
              <w:marLeft w:val="0"/>
              <w:marRight w:val="0"/>
              <w:marTop w:val="0"/>
              <w:marBottom w:val="0"/>
              <w:divBdr>
                <w:top w:val="none" w:sz="0" w:space="0" w:color="auto"/>
                <w:left w:val="none" w:sz="0" w:space="0" w:color="auto"/>
                <w:bottom w:val="none" w:sz="0" w:space="0" w:color="auto"/>
                <w:right w:val="none" w:sz="0" w:space="0" w:color="auto"/>
              </w:divBdr>
            </w:div>
            <w:div w:id="1963070713">
              <w:marLeft w:val="0"/>
              <w:marRight w:val="0"/>
              <w:marTop w:val="0"/>
              <w:marBottom w:val="0"/>
              <w:divBdr>
                <w:top w:val="none" w:sz="0" w:space="0" w:color="auto"/>
                <w:left w:val="none" w:sz="0" w:space="0" w:color="auto"/>
                <w:bottom w:val="none" w:sz="0" w:space="0" w:color="auto"/>
                <w:right w:val="none" w:sz="0" w:space="0" w:color="auto"/>
              </w:divBdr>
            </w:div>
            <w:div w:id="499078826">
              <w:marLeft w:val="0"/>
              <w:marRight w:val="0"/>
              <w:marTop w:val="0"/>
              <w:marBottom w:val="0"/>
              <w:divBdr>
                <w:top w:val="none" w:sz="0" w:space="0" w:color="auto"/>
                <w:left w:val="none" w:sz="0" w:space="0" w:color="auto"/>
                <w:bottom w:val="none" w:sz="0" w:space="0" w:color="auto"/>
                <w:right w:val="none" w:sz="0" w:space="0" w:color="auto"/>
              </w:divBdr>
            </w:div>
            <w:div w:id="1613584283">
              <w:marLeft w:val="0"/>
              <w:marRight w:val="0"/>
              <w:marTop w:val="0"/>
              <w:marBottom w:val="0"/>
              <w:divBdr>
                <w:top w:val="none" w:sz="0" w:space="0" w:color="auto"/>
                <w:left w:val="none" w:sz="0" w:space="0" w:color="auto"/>
                <w:bottom w:val="none" w:sz="0" w:space="0" w:color="auto"/>
                <w:right w:val="none" w:sz="0" w:space="0" w:color="auto"/>
              </w:divBdr>
            </w:div>
            <w:div w:id="1980182582">
              <w:marLeft w:val="0"/>
              <w:marRight w:val="0"/>
              <w:marTop w:val="0"/>
              <w:marBottom w:val="0"/>
              <w:divBdr>
                <w:top w:val="none" w:sz="0" w:space="0" w:color="auto"/>
                <w:left w:val="none" w:sz="0" w:space="0" w:color="auto"/>
                <w:bottom w:val="none" w:sz="0" w:space="0" w:color="auto"/>
                <w:right w:val="none" w:sz="0" w:space="0" w:color="auto"/>
              </w:divBdr>
            </w:div>
            <w:div w:id="759376541">
              <w:marLeft w:val="0"/>
              <w:marRight w:val="0"/>
              <w:marTop w:val="0"/>
              <w:marBottom w:val="0"/>
              <w:divBdr>
                <w:top w:val="none" w:sz="0" w:space="0" w:color="auto"/>
                <w:left w:val="none" w:sz="0" w:space="0" w:color="auto"/>
                <w:bottom w:val="none" w:sz="0" w:space="0" w:color="auto"/>
                <w:right w:val="none" w:sz="0" w:space="0" w:color="auto"/>
              </w:divBdr>
            </w:div>
            <w:div w:id="1823232422">
              <w:marLeft w:val="0"/>
              <w:marRight w:val="0"/>
              <w:marTop w:val="0"/>
              <w:marBottom w:val="0"/>
              <w:divBdr>
                <w:top w:val="none" w:sz="0" w:space="0" w:color="auto"/>
                <w:left w:val="none" w:sz="0" w:space="0" w:color="auto"/>
                <w:bottom w:val="none" w:sz="0" w:space="0" w:color="auto"/>
                <w:right w:val="none" w:sz="0" w:space="0" w:color="auto"/>
              </w:divBdr>
            </w:div>
            <w:div w:id="1609507627">
              <w:marLeft w:val="0"/>
              <w:marRight w:val="0"/>
              <w:marTop w:val="0"/>
              <w:marBottom w:val="0"/>
              <w:divBdr>
                <w:top w:val="none" w:sz="0" w:space="0" w:color="auto"/>
                <w:left w:val="none" w:sz="0" w:space="0" w:color="auto"/>
                <w:bottom w:val="none" w:sz="0" w:space="0" w:color="auto"/>
                <w:right w:val="none" w:sz="0" w:space="0" w:color="auto"/>
              </w:divBdr>
            </w:div>
            <w:div w:id="817459698">
              <w:marLeft w:val="0"/>
              <w:marRight w:val="0"/>
              <w:marTop w:val="0"/>
              <w:marBottom w:val="0"/>
              <w:divBdr>
                <w:top w:val="none" w:sz="0" w:space="0" w:color="auto"/>
                <w:left w:val="none" w:sz="0" w:space="0" w:color="auto"/>
                <w:bottom w:val="none" w:sz="0" w:space="0" w:color="auto"/>
                <w:right w:val="none" w:sz="0" w:space="0" w:color="auto"/>
              </w:divBdr>
            </w:div>
            <w:div w:id="1882476960">
              <w:marLeft w:val="0"/>
              <w:marRight w:val="0"/>
              <w:marTop w:val="0"/>
              <w:marBottom w:val="0"/>
              <w:divBdr>
                <w:top w:val="none" w:sz="0" w:space="0" w:color="auto"/>
                <w:left w:val="none" w:sz="0" w:space="0" w:color="auto"/>
                <w:bottom w:val="none" w:sz="0" w:space="0" w:color="auto"/>
                <w:right w:val="none" w:sz="0" w:space="0" w:color="auto"/>
              </w:divBdr>
            </w:div>
            <w:div w:id="2005667488">
              <w:marLeft w:val="0"/>
              <w:marRight w:val="0"/>
              <w:marTop w:val="0"/>
              <w:marBottom w:val="0"/>
              <w:divBdr>
                <w:top w:val="none" w:sz="0" w:space="0" w:color="auto"/>
                <w:left w:val="none" w:sz="0" w:space="0" w:color="auto"/>
                <w:bottom w:val="none" w:sz="0" w:space="0" w:color="auto"/>
                <w:right w:val="none" w:sz="0" w:space="0" w:color="auto"/>
              </w:divBdr>
            </w:div>
            <w:div w:id="576019844">
              <w:marLeft w:val="0"/>
              <w:marRight w:val="0"/>
              <w:marTop w:val="0"/>
              <w:marBottom w:val="0"/>
              <w:divBdr>
                <w:top w:val="none" w:sz="0" w:space="0" w:color="auto"/>
                <w:left w:val="none" w:sz="0" w:space="0" w:color="auto"/>
                <w:bottom w:val="none" w:sz="0" w:space="0" w:color="auto"/>
                <w:right w:val="none" w:sz="0" w:space="0" w:color="auto"/>
              </w:divBdr>
            </w:div>
            <w:div w:id="934675623">
              <w:marLeft w:val="0"/>
              <w:marRight w:val="0"/>
              <w:marTop w:val="0"/>
              <w:marBottom w:val="0"/>
              <w:divBdr>
                <w:top w:val="none" w:sz="0" w:space="0" w:color="auto"/>
                <w:left w:val="none" w:sz="0" w:space="0" w:color="auto"/>
                <w:bottom w:val="none" w:sz="0" w:space="0" w:color="auto"/>
                <w:right w:val="none" w:sz="0" w:space="0" w:color="auto"/>
              </w:divBdr>
            </w:div>
            <w:div w:id="192883482">
              <w:marLeft w:val="0"/>
              <w:marRight w:val="0"/>
              <w:marTop w:val="0"/>
              <w:marBottom w:val="0"/>
              <w:divBdr>
                <w:top w:val="none" w:sz="0" w:space="0" w:color="auto"/>
                <w:left w:val="none" w:sz="0" w:space="0" w:color="auto"/>
                <w:bottom w:val="none" w:sz="0" w:space="0" w:color="auto"/>
                <w:right w:val="none" w:sz="0" w:space="0" w:color="auto"/>
              </w:divBdr>
            </w:div>
            <w:div w:id="297762765">
              <w:marLeft w:val="0"/>
              <w:marRight w:val="0"/>
              <w:marTop w:val="0"/>
              <w:marBottom w:val="0"/>
              <w:divBdr>
                <w:top w:val="none" w:sz="0" w:space="0" w:color="auto"/>
                <w:left w:val="none" w:sz="0" w:space="0" w:color="auto"/>
                <w:bottom w:val="none" w:sz="0" w:space="0" w:color="auto"/>
                <w:right w:val="none" w:sz="0" w:space="0" w:color="auto"/>
              </w:divBdr>
            </w:div>
            <w:div w:id="14894450">
              <w:marLeft w:val="0"/>
              <w:marRight w:val="0"/>
              <w:marTop w:val="0"/>
              <w:marBottom w:val="0"/>
              <w:divBdr>
                <w:top w:val="none" w:sz="0" w:space="0" w:color="auto"/>
                <w:left w:val="none" w:sz="0" w:space="0" w:color="auto"/>
                <w:bottom w:val="none" w:sz="0" w:space="0" w:color="auto"/>
                <w:right w:val="none" w:sz="0" w:space="0" w:color="auto"/>
              </w:divBdr>
            </w:div>
            <w:div w:id="996033922">
              <w:marLeft w:val="0"/>
              <w:marRight w:val="0"/>
              <w:marTop w:val="0"/>
              <w:marBottom w:val="0"/>
              <w:divBdr>
                <w:top w:val="none" w:sz="0" w:space="0" w:color="auto"/>
                <w:left w:val="none" w:sz="0" w:space="0" w:color="auto"/>
                <w:bottom w:val="none" w:sz="0" w:space="0" w:color="auto"/>
                <w:right w:val="none" w:sz="0" w:space="0" w:color="auto"/>
              </w:divBdr>
            </w:div>
            <w:div w:id="905264410">
              <w:marLeft w:val="0"/>
              <w:marRight w:val="0"/>
              <w:marTop w:val="0"/>
              <w:marBottom w:val="0"/>
              <w:divBdr>
                <w:top w:val="none" w:sz="0" w:space="0" w:color="auto"/>
                <w:left w:val="none" w:sz="0" w:space="0" w:color="auto"/>
                <w:bottom w:val="none" w:sz="0" w:space="0" w:color="auto"/>
                <w:right w:val="none" w:sz="0" w:space="0" w:color="auto"/>
              </w:divBdr>
            </w:div>
            <w:div w:id="490752925">
              <w:marLeft w:val="0"/>
              <w:marRight w:val="0"/>
              <w:marTop w:val="0"/>
              <w:marBottom w:val="0"/>
              <w:divBdr>
                <w:top w:val="none" w:sz="0" w:space="0" w:color="auto"/>
                <w:left w:val="none" w:sz="0" w:space="0" w:color="auto"/>
                <w:bottom w:val="none" w:sz="0" w:space="0" w:color="auto"/>
                <w:right w:val="none" w:sz="0" w:space="0" w:color="auto"/>
              </w:divBdr>
            </w:div>
            <w:div w:id="1547840559">
              <w:marLeft w:val="0"/>
              <w:marRight w:val="0"/>
              <w:marTop w:val="0"/>
              <w:marBottom w:val="0"/>
              <w:divBdr>
                <w:top w:val="none" w:sz="0" w:space="0" w:color="auto"/>
                <w:left w:val="none" w:sz="0" w:space="0" w:color="auto"/>
                <w:bottom w:val="none" w:sz="0" w:space="0" w:color="auto"/>
                <w:right w:val="none" w:sz="0" w:space="0" w:color="auto"/>
              </w:divBdr>
            </w:div>
            <w:div w:id="419106515">
              <w:marLeft w:val="0"/>
              <w:marRight w:val="0"/>
              <w:marTop w:val="0"/>
              <w:marBottom w:val="0"/>
              <w:divBdr>
                <w:top w:val="none" w:sz="0" w:space="0" w:color="auto"/>
                <w:left w:val="none" w:sz="0" w:space="0" w:color="auto"/>
                <w:bottom w:val="none" w:sz="0" w:space="0" w:color="auto"/>
                <w:right w:val="none" w:sz="0" w:space="0" w:color="auto"/>
              </w:divBdr>
            </w:div>
            <w:div w:id="881359606">
              <w:marLeft w:val="0"/>
              <w:marRight w:val="0"/>
              <w:marTop w:val="0"/>
              <w:marBottom w:val="0"/>
              <w:divBdr>
                <w:top w:val="none" w:sz="0" w:space="0" w:color="auto"/>
                <w:left w:val="none" w:sz="0" w:space="0" w:color="auto"/>
                <w:bottom w:val="none" w:sz="0" w:space="0" w:color="auto"/>
                <w:right w:val="none" w:sz="0" w:space="0" w:color="auto"/>
              </w:divBdr>
            </w:div>
            <w:div w:id="1694961350">
              <w:marLeft w:val="0"/>
              <w:marRight w:val="0"/>
              <w:marTop w:val="0"/>
              <w:marBottom w:val="0"/>
              <w:divBdr>
                <w:top w:val="none" w:sz="0" w:space="0" w:color="auto"/>
                <w:left w:val="none" w:sz="0" w:space="0" w:color="auto"/>
                <w:bottom w:val="none" w:sz="0" w:space="0" w:color="auto"/>
                <w:right w:val="none" w:sz="0" w:space="0" w:color="auto"/>
              </w:divBdr>
            </w:div>
            <w:div w:id="1363940665">
              <w:marLeft w:val="0"/>
              <w:marRight w:val="0"/>
              <w:marTop w:val="0"/>
              <w:marBottom w:val="0"/>
              <w:divBdr>
                <w:top w:val="none" w:sz="0" w:space="0" w:color="auto"/>
                <w:left w:val="none" w:sz="0" w:space="0" w:color="auto"/>
                <w:bottom w:val="none" w:sz="0" w:space="0" w:color="auto"/>
                <w:right w:val="none" w:sz="0" w:space="0" w:color="auto"/>
              </w:divBdr>
            </w:div>
            <w:div w:id="749498024">
              <w:marLeft w:val="0"/>
              <w:marRight w:val="0"/>
              <w:marTop w:val="0"/>
              <w:marBottom w:val="0"/>
              <w:divBdr>
                <w:top w:val="none" w:sz="0" w:space="0" w:color="auto"/>
                <w:left w:val="none" w:sz="0" w:space="0" w:color="auto"/>
                <w:bottom w:val="none" w:sz="0" w:space="0" w:color="auto"/>
                <w:right w:val="none" w:sz="0" w:space="0" w:color="auto"/>
              </w:divBdr>
            </w:div>
            <w:div w:id="986395787">
              <w:marLeft w:val="0"/>
              <w:marRight w:val="0"/>
              <w:marTop w:val="0"/>
              <w:marBottom w:val="0"/>
              <w:divBdr>
                <w:top w:val="none" w:sz="0" w:space="0" w:color="auto"/>
                <w:left w:val="none" w:sz="0" w:space="0" w:color="auto"/>
                <w:bottom w:val="none" w:sz="0" w:space="0" w:color="auto"/>
                <w:right w:val="none" w:sz="0" w:space="0" w:color="auto"/>
              </w:divBdr>
            </w:div>
            <w:div w:id="1580671258">
              <w:marLeft w:val="0"/>
              <w:marRight w:val="0"/>
              <w:marTop w:val="0"/>
              <w:marBottom w:val="0"/>
              <w:divBdr>
                <w:top w:val="none" w:sz="0" w:space="0" w:color="auto"/>
                <w:left w:val="none" w:sz="0" w:space="0" w:color="auto"/>
                <w:bottom w:val="none" w:sz="0" w:space="0" w:color="auto"/>
                <w:right w:val="none" w:sz="0" w:space="0" w:color="auto"/>
              </w:divBdr>
            </w:div>
            <w:div w:id="1791244453">
              <w:marLeft w:val="0"/>
              <w:marRight w:val="0"/>
              <w:marTop w:val="0"/>
              <w:marBottom w:val="0"/>
              <w:divBdr>
                <w:top w:val="none" w:sz="0" w:space="0" w:color="auto"/>
                <w:left w:val="none" w:sz="0" w:space="0" w:color="auto"/>
                <w:bottom w:val="none" w:sz="0" w:space="0" w:color="auto"/>
                <w:right w:val="none" w:sz="0" w:space="0" w:color="auto"/>
              </w:divBdr>
            </w:div>
            <w:div w:id="702290230">
              <w:marLeft w:val="0"/>
              <w:marRight w:val="0"/>
              <w:marTop w:val="0"/>
              <w:marBottom w:val="0"/>
              <w:divBdr>
                <w:top w:val="none" w:sz="0" w:space="0" w:color="auto"/>
                <w:left w:val="none" w:sz="0" w:space="0" w:color="auto"/>
                <w:bottom w:val="none" w:sz="0" w:space="0" w:color="auto"/>
                <w:right w:val="none" w:sz="0" w:space="0" w:color="auto"/>
              </w:divBdr>
            </w:div>
            <w:div w:id="1115909950">
              <w:marLeft w:val="0"/>
              <w:marRight w:val="0"/>
              <w:marTop w:val="0"/>
              <w:marBottom w:val="0"/>
              <w:divBdr>
                <w:top w:val="none" w:sz="0" w:space="0" w:color="auto"/>
                <w:left w:val="none" w:sz="0" w:space="0" w:color="auto"/>
                <w:bottom w:val="none" w:sz="0" w:space="0" w:color="auto"/>
                <w:right w:val="none" w:sz="0" w:space="0" w:color="auto"/>
              </w:divBdr>
            </w:div>
            <w:div w:id="1354645508">
              <w:marLeft w:val="0"/>
              <w:marRight w:val="0"/>
              <w:marTop w:val="0"/>
              <w:marBottom w:val="0"/>
              <w:divBdr>
                <w:top w:val="none" w:sz="0" w:space="0" w:color="auto"/>
                <w:left w:val="none" w:sz="0" w:space="0" w:color="auto"/>
                <w:bottom w:val="none" w:sz="0" w:space="0" w:color="auto"/>
                <w:right w:val="none" w:sz="0" w:space="0" w:color="auto"/>
              </w:divBdr>
            </w:div>
            <w:div w:id="1711958688">
              <w:marLeft w:val="0"/>
              <w:marRight w:val="0"/>
              <w:marTop w:val="0"/>
              <w:marBottom w:val="0"/>
              <w:divBdr>
                <w:top w:val="none" w:sz="0" w:space="0" w:color="auto"/>
                <w:left w:val="none" w:sz="0" w:space="0" w:color="auto"/>
                <w:bottom w:val="none" w:sz="0" w:space="0" w:color="auto"/>
                <w:right w:val="none" w:sz="0" w:space="0" w:color="auto"/>
              </w:divBdr>
            </w:div>
            <w:div w:id="473572006">
              <w:marLeft w:val="0"/>
              <w:marRight w:val="0"/>
              <w:marTop w:val="0"/>
              <w:marBottom w:val="0"/>
              <w:divBdr>
                <w:top w:val="none" w:sz="0" w:space="0" w:color="auto"/>
                <w:left w:val="none" w:sz="0" w:space="0" w:color="auto"/>
                <w:bottom w:val="none" w:sz="0" w:space="0" w:color="auto"/>
                <w:right w:val="none" w:sz="0" w:space="0" w:color="auto"/>
              </w:divBdr>
            </w:div>
            <w:div w:id="1343583411">
              <w:marLeft w:val="0"/>
              <w:marRight w:val="0"/>
              <w:marTop w:val="0"/>
              <w:marBottom w:val="0"/>
              <w:divBdr>
                <w:top w:val="none" w:sz="0" w:space="0" w:color="auto"/>
                <w:left w:val="none" w:sz="0" w:space="0" w:color="auto"/>
                <w:bottom w:val="none" w:sz="0" w:space="0" w:color="auto"/>
                <w:right w:val="none" w:sz="0" w:space="0" w:color="auto"/>
              </w:divBdr>
            </w:div>
            <w:div w:id="760833665">
              <w:marLeft w:val="0"/>
              <w:marRight w:val="0"/>
              <w:marTop w:val="0"/>
              <w:marBottom w:val="0"/>
              <w:divBdr>
                <w:top w:val="none" w:sz="0" w:space="0" w:color="auto"/>
                <w:left w:val="none" w:sz="0" w:space="0" w:color="auto"/>
                <w:bottom w:val="none" w:sz="0" w:space="0" w:color="auto"/>
                <w:right w:val="none" w:sz="0" w:space="0" w:color="auto"/>
              </w:divBdr>
            </w:div>
            <w:div w:id="318506085">
              <w:marLeft w:val="0"/>
              <w:marRight w:val="0"/>
              <w:marTop w:val="0"/>
              <w:marBottom w:val="0"/>
              <w:divBdr>
                <w:top w:val="none" w:sz="0" w:space="0" w:color="auto"/>
                <w:left w:val="none" w:sz="0" w:space="0" w:color="auto"/>
                <w:bottom w:val="none" w:sz="0" w:space="0" w:color="auto"/>
                <w:right w:val="none" w:sz="0" w:space="0" w:color="auto"/>
              </w:divBdr>
            </w:div>
            <w:div w:id="492527110">
              <w:marLeft w:val="0"/>
              <w:marRight w:val="0"/>
              <w:marTop w:val="0"/>
              <w:marBottom w:val="0"/>
              <w:divBdr>
                <w:top w:val="none" w:sz="0" w:space="0" w:color="auto"/>
                <w:left w:val="none" w:sz="0" w:space="0" w:color="auto"/>
                <w:bottom w:val="none" w:sz="0" w:space="0" w:color="auto"/>
                <w:right w:val="none" w:sz="0" w:space="0" w:color="auto"/>
              </w:divBdr>
            </w:div>
            <w:div w:id="932593185">
              <w:marLeft w:val="0"/>
              <w:marRight w:val="0"/>
              <w:marTop w:val="0"/>
              <w:marBottom w:val="0"/>
              <w:divBdr>
                <w:top w:val="none" w:sz="0" w:space="0" w:color="auto"/>
                <w:left w:val="none" w:sz="0" w:space="0" w:color="auto"/>
                <w:bottom w:val="none" w:sz="0" w:space="0" w:color="auto"/>
                <w:right w:val="none" w:sz="0" w:space="0" w:color="auto"/>
              </w:divBdr>
            </w:div>
            <w:div w:id="605432383">
              <w:marLeft w:val="0"/>
              <w:marRight w:val="0"/>
              <w:marTop w:val="0"/>
              <w:marBottom w:val="0"/>
              <w:divBdr>
                <w:top w:val="none" w:sz="0" w:space="0" w:color="auto"/>
                <w:left w:val="none" w:sz="0" w:space="0" w:color="auto"/>
                <w:bottom w:val="none" w:sz="0" w:space="0" w:color="auto"/>
                <w:right w:val="none" w:sz="0" w:space="0" w:color="auto"/>
              </w:divBdr>
            </w:div>
            <w:div w:id="1063407074">
              <w:marLeft w:val="0"/>
              <w:marRight w:val="0"/>
              <w:marTop w:val="0"/>
              <w:marBottom w:val="0"/>
              <w:divBdr>
                <w:top w:val="none" w:sz="0" w:space="0" w:color="auto"/>
                <w:left w:val="none" w:sz="0" w:space="0" w:color="auto"/>
                <w:bottom w:val="none" w:sz="0" w:space="0" w:color="auto"/>
                <w:right w:val="none" w:sz="0" w:space="0" w:color="auto"/>
              </w:divBdr>
            </w:div>
            <w:div w:id="2137983418">
              <w:marLeft w:val="0"/>
              <w:marRight w:val="0"/>
              <w:marTop w:val="0"/>
              <w:marBottom w:val="0"/>
              <w:divBdr>
                <w:top w:val="none" w:sz="0" w:space="0" w:color="auto"/>
                <w:left w:val="none" w:sz="0" w:space="0" w:color="auto"/>
                <w:bottom w:val="none" w:sz="0" w:space="0" w:color="auto"/>
                <w:right w:val="none" w:sz="0" w:space="0" w:color="auto"/>
              </w:divBdr>
            </w:div>
            <w:div w:id="580482831">
              <w:marLeft w:val="0"/>
              <w:marRight w:val="0"/>
              <w:marTop w:val="0"/>
              <w:marBottom w:val="0"/>
              <w:divBdr>
                <w:top w:val="none" w:sz="0" w:space="0" w:color="auto"/>
                <w:left w:val="none" w:sz="0" w:space="0" w:color="auto"/>
                <w:bottom w:val="none" w:sz="0" w:space="0" w:color="auto"/>
                <w:right w:val="none" w:sz="0" w:space="0" w:color="auto"/>
              </w:divBdr>
            </w:div>
            <w:div w:id="578907476">
              <w:marLeft w:val="0"/>
              <w:marRight w:val="0"/>
              <w:marTop w:val="0"/>
              <w:marBottom w:val="0"/>
              <w:divBdr>
                <w:top w:val="none" w:sz="0" w:space="0" w:color="auto"/>
                <w:left w:val="none" w:sz="0" w:space="0" w:color="auto"/>
                <w:bottom w:val="none" w:sz="0" w:space="0" w:color="auto"/>
                <w:right w:val="none" w:sz="0" w:space="0" w:color="auto"/>
              </w:divBdr>
            </w:div>
            <w:div w:id="1528635177">
              <w:marLeft w:val="0"/>
              <w:marRight w:val="0"/>
              <w:marTop w:val="0"/>
              <w:marBottom w:val="0"/>
              <w:divBdr>
                <w:top w:val="none" w:sz="0" w:space="0" w:color="auto"/>
                <w:left w:val="none" w:sz="0" w:space="0" w:color="auto"/>
                <w:bottom w:val="none" w:sz="0" w:space="0" w:color="auto"/>
                <w:right w:val="none" w:sz="0" w:space="0" w:color="auto"/>
              </w:divBdr>
            </w:div>
            <w:div w:id="1801803499">
              <w:marLeft w:val="0"/>
              <w:marRight w:val="0"/>
              <w:marTop w:val="0"/>
              <w:marBottom w:val="0"/>
              <w:divBdr>
                <w:top w:val="none" w:sz="0" w:space="0" w:color="auto"/>
                <w:left w:val="none" w:sz="0" w:space="0" w:color="auto"/>
                <w:bottom w:val="none" w:sz="0" w:space="0" w:color="auto"/>
                <w:right w:val="none" w:sz="0" w:space="0" w:color="auto"/>
              </w:divBdr>
            </w:div>
            <w:div w:id="369646045">
              <w:marLeft w:val="0"/>
              <w:marRight w:val="0"/>
              <w:marTop w:val="0"/>
              <w:marBottom w:val="0"/>
              <w:divBdr>
                <w:top w:val="none" w:sz="0" w:space="0" w:color="auto"/>
                <w:left w:val="none" w:sz="0" w:space="0" w:color="auto"/>
                <w:bottom w:val="none" w:sz="0" w:space="0" w:color="auto"/>
                <w:right w:val="none" w:sz="0" w:space="0" w:color="auto"/>
              </w:divBdr>
            </w:div>
            <w:div w:id="374282599">
              <w:marLeft w:val="0"/>
              <w:marRight w:val="0"/>
              <w:marTop w:val="0"/>
              <w:marBottom w:val="0"/>
              <w:divBdr>
                <w:top w:val="none" w:sz="0" w:space="0" w:color="auto"/>
                <w:left w:val="none" w:sz="0" w:space="0" w:color="auto"/>
                <w:bottom w:val="none" w:sz="0" w:space="0" w:color="auto"/>
                <w:right w:val="none" w:sz="0" w:space="0" w:color="auto"/>
              </w:divBdr>
            </w:div>
            <w:div w:id="194925723">
              <w:marLeft w:val="0"/>
              <w:marRight w:val="0"/>
              <w:marTop w:val="0"/>
              <w:marBottom w:val="0"/>
              <w:divBdr>
                <w:top w:val="none" w:sz="0" w:space="0" w:color="auto"/>
                <w:left w:val="none" w:sz="0" w:space="0" w:color="auto"/>
                <w:bottom w:val="none" w:sz="0" w:space="0" w:color="auto"/>
                <w:right w:val="none" w:sz="0" w:space="0" w:color="auto"/>
              </w:divBdr>
            </w:div>
            <w:div w:id="1357073155">
              <w:marLeft w:val="0"/>
              <w:marRight w:val="0"/>
              <w:marTop w:val="0"/>
              <w:marBottom w:val="0"/>
              <w:divBdr>
                <w:top w:val="none" w:sz="0" w:space="0" w:color="auto"/>
                <w:left w:val="none" w:sz="0" w:space="0" w:color="auto"/>
                <w:bottom w:val="none" w:sz="0" w:space="0" w:color="auto"/>
                <w:right w:val="none" w:sz="0" w:space="0" w:color="auto"/>
              </w:divBdr>
            </w:div>
            <w:div w:id="1332561000">
              <w:marLeft w:val="0"/>
              <w:marRight w:val="0"/>
              <w:marTop w:val="0"/>
              <w:marBottom w:val="0"/>
              <w:divBdr>
                <w:top w:val="none" w:sz="0" w:space="0" w:color="auto"/>
                <w:left w:val="none" w:sz="0" w:space="0" w:color="auto"/>
                <w:bottom w:val="none" w:sz="0" w:space="0" w:color="auto"/>
                <w:right w:val="none" w:sz="0" w:space="0" w:color="auto"/>
              </w:divBdr>
            </w:div>
            <w:div w:id="1808624435">
              <w:marLeft w:val="0"/>
              <w:marRight w:val="0"/>
              <w:marTop w:val="0"/>
              <w:marBottom w:val="0"/>
              <w:divBdr>
                <w:top w:val="none" w:sz="0" w:space="0" w:color="auto"/>
                <w:left w:val="none" w:sz="0" w:space="0" w:color="auto"/>
                <w:bottom w:val="none" w:sz="0" w:space="0" w:color="auto"/>
                <w:right w:val="none" w:sz="0" w:space="0" w:color="auto"/>
              </w:divBdr>
            </w:div>
            <w:div w:id="762260876">
              <w:marLeft w:val="0"/>
              <w:marRight w:val="0"/>
              <w:marTop w:val="0"/>
              <w:marBottom w:val="0"/>
              <w:divBdr>
                <w:top w:val="none" w:sz="0" w:space="0" w:color="auto"/>
                <w:left w:val="none" w:sz="0" w:space="0" w:color="auto"/>
                <w:bottom w:val="none" w:sz="0" w:space="0" w:color="auto"/>
                <w:right w:val="none" w:sz="0" w:space="0" w:color="auto"/>
              </w:divBdr>
            </w:div>
            <w:div w:id="1610043157">
              <w:marLeft w:val="0"/>
              <w:marRight w:val="0"/>
              <w:marTop w:val="0"/>
              <w:marBottom w:val="0"/>
              <w:divBdr>
                <w:top w:val="none" w:sz="0" w:space="0" w:color="auto"/>
                <w:left w:val="none" w:sz="0" w:space="0" w:color="auto"/>
                <w:bottom w:val="none" w:sz="0" w:space="0" w:color="auto"/>
                <w:right w:val="none" w:sz="0" w:space="0" w:color="auto"/>
              </w:divBdr>
            </w:div>
            <w:div w:id="23529764">
              <w:marLeft w:val="0"/>
              <w:marRight w:val="0"/>
              <w:marTop w:val="0"/>
              <w:marBottom w:val="0"/>
              <w:divBdr>
                <w:top w:val="none" w:sz="0" w:space="0" w:color="auto"/>
                <w:left w:val="none" w:sz="0" w:space="0" w:color="auto"/>
                <w:bottom w:val="none" w:sz="0" w:space="0" w:color="auto"/>
                <w:right w:val="none" w:sz="0" w:space="0" w:color="auto"/>
              </w:divBdr>
            </w:div>
            <w:div w:id="871041940">
              <w:marLeft w:val="0"/>
              <w:marRight w:val="0"/>
              <w:marTop w:val="0"/>
              <w:marBottom w:val="0"/>
              <w:divBdr>
                <w:top w:val="none" w:sz="0" w:space="0" w:color="auto"/>
                <w:left w:val="none" w:sz="0" w:space="0" w:color="auto"/>
                <w:bottom w:val="none" w:sz="0" w:space="0" w:color="auto"/>
                <w:right w:val="none" w:sz="0" w:space="0" w:color="auto"/>
              </w:divBdr>
            </w:div>
            <w:div w:id="1051423567">
              <w:marLeft w:val="0"/>
              <w:marRight w:val="0"/>
              <w:marTop w:val="0"/>
              <w:marBottom w:val="0"/>
              <w:divBdr>
                <w:top w:val="none" w:sz="0" w:space="0" w:color="auto"/>
                <w:left w:val="none" w:sz="0" w:space="0" w:color="auto"/>
                <w:bottom w:val="none" w:sz="0" w:space="0" w:color="auto"/>
                <w:right w:val="none" w:sz="0" w:space="0" w:color="auto"/>
              </w:divBdr>
            </w:div>
            <w:div w:id="1000810870">
              <w:marLeft w:val="0"/>
              <w:marRight w:val="0"/>
              <w:marTop w:val="0"/>
              <w:marBottom w:val="0"/>
              <w:divBdr>
                <w:top w:val="none" w:sz="0" w:space="0" w:color="auto"/>
                <w:left w:val="none" w:sz="0" w:space="0" w:color="auto"/>
                <w:bottom w:val="none" w:sz="0" w:space="0" w:color="auto"/>
                <w:right w:val="none" w:sz="0" w:space="0" w:color="auto"/>
              </w:divBdr>
            </w:div>
            <w:div w:id="922760331">
              <w:marLeft w:val="0"/>
              <w:marRight w:val="0"/>
              <w:marTop w:val="0"/>
              <w:marBottom w:val="0"/>
              <w:divBdr>
                <w:top w:val="none" w:sz="0" w:space="0" w:color="auto"/>
                <w:left w:val="none" w:sz="0" w:space="0" w:color="auto"/>
                <w:bottom w:val="none" w:sz="0" w:space="0" w:color="auto"/>
                <w:right w:val="none" w:sz="0" w:space="0" w:color="auto"/>
              </w:divBdr>
            </w:div>
            <w:div w:id="1261177300">
              <w:marLeft w:val="0"/>
              <w:marRight w:val="0"/>
              <w:marTop w:val="0"/>
              <w:marBottom w:val="0"/>
              <w:divBdr>
                <w:top w:val="none" w:sz="0" w:space="0" w:color="auto"/>
                <w:left w:val="none" w:sz="0" w:space="0" w:color="auto"/>
                <w:bottom w:val="none" w:sz="0" w:space="0" w:color="auto"/>
                <w:right w:val="none" w:sz="0" w:space="0" w:color="auto"/>
              </w:divBdr>
            </w:div>
            <w:div w:id="268784148">
              <w:marLeft w:val="0"/>
              <w:marRight w:val="0"/>
              <w:marTop w:val="0"/>
              <w:marBottom w:val="0"/>
              <w:divBdr>
                <w:top w:val="none" w:sz="0" w:space="0" w:color="auto"/>
                <w:left w:val="none" w:sz="0" w:space="0" w:color="auto"/>
                <w:bottom w:val="none" w:sz="0" w:space="0" w:color="auto"/>
                <w:right w:val="none" w:sz="0" w:space="0" w:color="auto"/>
              </w:divBdr>
            </w:div>
            <w:div w:id="2092578191">
              <w:marLeft w:val="0"/>
              <w:marRight w:val="0"/>
              <w:marTop w:val="0"/>
              <w:marBottom w:val="0"/>
              <w:divBdr>
                <w:top w:val="none" w:sz="0" w:space="0" w:color="auto"/>
                <w:left w:val="none" w:sz="0" w:space="0" w:color="auto"/>
                <w:bottom w:val="none" w:sz="0" w:space="0" w:color="auto"/>
                <w:right w:val="none" w:sz="0" w:space="0" w:color="auto"/>
              </w:divBdr>
            </w:div>
            <w:div w:id="1004280941">
              <w:marLeft w:val="0"/>
              <w:marRight w:val="0"/>
              <w:marTop w:val="0"/>
              <w:marBottom w:val="0"/>
              <w:divBdr>
                <w:top w:val="none" w:sz="0" w:space="0" w:color="auto"/>
                <w:left w:val="none" w:sz="0" w:space="0" w:color="auto"/>
                <w:bottom w:val="none" w:sz="0" w:space="0" w:color="auto"/>
                <w:right w:val="none" w:sz="0" w:space="0" w:color="auto"/>
              </w:divBdr>
            </w:div>
            <w:div w:id="497228538">
              <w:marLeft w:val="0"/>
              <w:marRight w:val="0"/>
              <w:marTop w:val="0"/>
              <w:marBottom w:val="0"/>
              <w:divBdr>
                <w:top w:val="none" w:sz="0" w:space="0" w:color="auto"/>
                <w:left w:val="none" w:sz="0" w:space="0" w:color="auto"/>
                <w:bottom w:val="none" w:sz="0" w:space="0" w:color="auto"/>
                <w:right w:val="none" w:sz="0" w:space="0" w:color="auto"/>
              </w:divBdr>
            </w:div>
            <w:div w:id="2050951168">
              <w:marLeft w:val="0"/>
              <w:marRight w:val="0"/>
              <w:marTop w:val="0"/>
              <w:marBottom w:val="0"/>
              <w:divBdr>
                <w:top w:val="none" w:sz="0" w:space="0" w:color="auto"/>
                <w:left w:val="none" w:sz="0" w:space="0" w:color="auto"/>
                <w:bottom w:val="none" w:sz="0" w:space="0" w:color="auto"/>
                <w:right w:val="none" w:sz="0" w:space="0" w:color="auto"/>
              </w:divBdr>
            </w:div>
            <w:div w:id="1923757757">
              <w:marLeft w:val="0"/>
              <w:marRight w:val="0"/>
              <w:marTop w:val="0"/>
              <w:marBottom w:val="0"/>
              <w:divBdr>
                <w:top w:val="none" w:sz="0" w:space="0" w:color="auto"/>
                <w:left w:val="none" w:sz="0" w:space="0" w:color="auto"/>
                <w:bottom w:val="none" w:sz="0" w:space="0" w:color="auto"/>
                <w:right w:val="none" w:sz="0" w:space="0" w:color="auto"/>
              </w:divBdr>
            </w:div>
            <w:div w:id="290984515">
              <w:marLeft w:val="0"/>
              <w:marRight w:val="0"/>
              <w:marTop w:val="0"/>
              <w:marBottom w:val="0"/>
              <w:divBdr>
                <w:top w:val="none" w:sz="0" w:space="0" w:color="auto"/>
                <w:left w:val="none" w:sz="0" w:space="0" w:color="auto"/>
                <w:bottom w:val="none" w:sz="0" w:space="0" w:color="auto"/>
                <w:right w:val="none" w:sz="0" w:space="0" w:color="auto"/>
              </w:divBdr>
            </w:div>
            <w:div w:id="503517743">
              <w:marLeft w:val="0"/>
              <w:marRight w:val="0"/>
              <w:marTop w:val="0"/>
              <w:marBottom w:val="0"/>
              <w:divBdr>
                <w:top w:val="none" w:sz="0" w:space="0" w:color="auto"/>
                <w:left w:val="none" w:sz="0" w:space="0" w:color="auto"/>
                <w:bottom w:val="none" w:sz="0" w:space="0" w:color="auto"/>
                <w:right w:val="none" w:sz="0" w:space="0" w:color="auto"/>
              </w:divBdr>
            </w:div>
            <w:div w:id="784495517">
              <w:marLeft w:val="0"/>
              <w:marRight w:val="0"/>
              <w:marTop w:val="0"/>
              <w:marBottom w:val="0"/>
              <w:divBdr>
                <w:top w:val="none" w:sz="0" w:space="0" w:color="auto"/>
                <w:left w:val="none" w:sz="0" w:space="0" w:color="auto"/>
                <w:bottom w:val="none" w:sz="0" w:space="0" w:color="auto"/>
                <w:right w:val="none" w:sz="0" w:space="0" w:color="auto"/>
              </w:divBdr>
            </w:div>
            <w:div w:id="2076734100">
              <w:marLeft w:val="0"/>
              <w:marRight w:val="0"/>
              <w:marTop w:val="0"/>
              <w:marBottom w:val="0"/>
              <w:divBdr>
                <w:top w:val="none" w:sz="0" w:space="0" w:color="auto"/>
                <w:left w:val="none" w:sz="0" w:space="0" w:color="auto"/>
                <w:bottom w:val="none" w:sz="0" w:space="0" w:color="auto"/>
                <w:right w:val="none" w:sz="0" w:space="0" w:color="auto"/>
              </w:divBdr>
            </w:div>
            <w:div w:id="914169761">
              <w:marLeft w:val="0"/>
              <w:marRight w:val="0"/>
              <w:marTop w:val="0"/>
              <w:marBottom w:val="0"/>
              <w:divBdr>
                <w:top w:val="none" w:sz="0" w:space="0" w:color="auto"/>
                <w:left w:val="none" w:sz="0" w:space="0" w:color="auto"/>
                <w:bottom w:val="none" w:sz="0" w:space="0" w:color="auto"/>
                <w:right w:val="none" w:sz="0" w:space="0" w:color="auto"/>
              </w:divBdr>
            </w:div>
            <w:div w:id="1791778851">
              <w:marLeft w:val="0"/>
              <w:marRight w:val="0"/>
              <w:marTop w:val="0"/>
              <w:marBottom w:val="0"/>
              <w:divBdr>
                <w:top w:val="none" w:sz="0" w:space="0" w:color="auto"/>
                <w:left w:val="none" w:sz="0" w:space="0" w:color="auto"/>
                <w:bottom w:val="none" w:sz="0" w:space="0" w:color="auto"/>
                <w:right w:val="none" w:sz="0" w:space="0" w:color="auto"/>
              </w:divBdr>
            </w:div>
            <w:div w:id="946423790">
              <w:marLeft w:val="0"/>
              <w:marRight w:val="0"/>
              <w:marTop w:val="0"/>
              <w:marBottom w:val="0"/>
              <w:divBdr>
                <w:top w:val="none" w:sz="0" w:space="0" w:color="auto"/>
                <w:left w:val="none" w:sz="0" w:space="0" w:color="auto"/>
                <w:bottom w:val="none" w:sz="0" w:space="0" w:color="auto"/>
                <w:right w:val="none" w:sz="0" w:space="0" w:color="auto"/>
              </w:divBdr>
            </w:div>
            <w:div w:id="547568597">
              <w:marLeft w:val="0"/>
              <w:marRight w:val="0"/>
              <w:marTop w:val="0"/>
              <w:marBottom w:val="0"/>
              <w:divBdr>
                <w:top w:val="none" w:sz="0" w:space="0" w:color="auto"/>
                <w:left w:val="none" w:sz="0" w:space="0" w:color="auto"/>
                <w:bottom w:val="none" w:sz="0" w:space="0" w:color="auto"/>
                <w:right w:val="none" w:sz="0" w:space="0" w:color="auto"/>
              </w:divBdr>
            </w:div>
            <w:div w:id="1695883316">
              <w:marLeft w:val="0"/>
              <w:marRight w:val="0"/>
              <w:marTop w:val="0"/>
              <w:marBottom w:val="0"/>
              <w:divBdr>
                <w:top w:val="none" w:sz="0" w:space="0" w:color="auto"/>
                <w:left w:val="none" w:sz="0" w:space="0" w:color="auto"/>
                <w:bottom w:val="none" w:sz="0" w:space="0" w:color="auto"/>
                <w:right w:val="none" w:sz="0" w:space="0" w:color="auto"/>
              </w:divBdr>
            </w:div>
            <w:div w:id="1803187499">
              <w:marLeft w:val="0"/>
              <w:marRight w:val="0"/>
              <w:marTop w:val="0"/>
              <w:marBottom w:val="0"/>
              <w:divBdr>
                <w:top w:val="none" w:sz="0" w:space="0" w:color="auto"/>
                <w:left w:val="none" w:sz="0" w:space="0" w:color="auto"/>
                <w:bottom w:val="none" w:sz="0" w:space="0" w:color="auto"/>
                <w:right w:val="none" w:sz="0" w:space="0" w:color="auto"/>
              </w:divBdr>
            </w:div>
            <w:div w:id="355347594">
              <w:marLeft w:val="0"/>
              <w:marRight w:val="0"/>
              <w:marTop w:val="0"/>
              <w:marBottom w:val="0"/>
              <w:divBdr>
                <w:top w:val="none" w:sz="0" w:space="0" w:color="auto"/>
                <w:left w:val="none" w:sz="0" w:space="0" w:color="auto"/>
                <w:bottom w:val="none" w:sz="0" w:space="0" w:color="auto"/>
                <w:right w:val="none" w:sz="0" w:space="0" w:color="auto"/>
              </w:divBdr>
            </w:div>
            <w:div w:id="980691661">
              <w:marLeft w:val="0"/>
              <w:marRight w:val="0"/>
              <w:marTop w:val="0"/>
              <w:marBottom w:val="0"/>
              <w:divBdr>
                <w:top w:val="none" w:sz="0" w:space="0" w:color="auto"/>
                <w:left w:val="none" w:sz="0" w:space="0" w:color="auto"/>
                <w:bottom w:val="none" w:sz="0" w:space="0" w:color="auto"/>
                <w:right w:val="none" w:sz="0" w:space="0" w:color="auto"/>
              </w:divBdr>
            </w:div>
            <w:div w:id="235481983">
              <w:marLeft w:val="0"/>
              <w:marRight w:val="0"/>
              <w:marTop w:val="0"/>
              <w:marBottom w:val="0"/>
              <w:divBdr>
                <w:top w:val="none" w:sz="0" w:space="0" w:color="auto"/>
                <w:left w:val="none" w:sz="0" w:space="0" w:color="auto"/>
                <w:bottom w:val="none" w:sz="0" w:space="0" w:color="auto"/>
                <w:right w:val="none" w:sz="0" w:space="0" w:color="auto"/>
              </w:divBdr>
            </w:div>
            <w:div w:id="935558415">
              <w:marLeft w:val="0"/>
              <w:marRight w:val="0"/>
              <w:marTop w:val="0"/>
              <w:marBottom w:val="0"/>
              <w:divBdr>
                <w:top w:val="none" w:sz="0" w:space="0" w:color="auto"/>
                <w:left w:val="none" w:sz="0" w:space="0" w:color="auto"/>
                <w:bottom w:val="none" w:sz="0" w:space="0" w:color="auto"/>
                <w:right w:val="none" w:sz="0" w:space="0" w:color="auto"/>
              </w:divBdr>
            </w:div>
            <w:div w:id="1674411804">
              <w:marLeft w:val="0"/>
              <w:marRight w:val="0"/>
              <w:marTop w:val="0"/>
              <w:marBottom w:val="0"/>
              <w:divBdr>
                <w:top w:val="none" w:sz="0" w:space="0" w:color="auto"/>
                <w:left w:val="none" w:sz="0" w:space="0" w:color="auto"/>
                <w:bottom w:val="none" w:sz="0" w:space="0" w:color="auto"/>
                <w:right w:val="none" w:sz="0" w:space="0" w:color="auto"/>
              </w:divBdr>
            </w:div>
            <w:div w:id="2118745334">
              <w:marLeft w:val="0"/>
              <w:marRight w:val="0"/>
              <w:marTop w:val="0"/>
              <w:marBottom w:val="0"/>
              <w:divBdr>
                <w:top w:val="none" w:sz="0" w:space="0" w:color="auto"/>
                <w:left w:val="none" w:sz="0" w:space="0" w:color="auto"/>
                <w:bottom w:val="none" w:sz="0" w:space="0" w:color="auto"/>
                <w:right w:val="none" w:sz="0" w:space="0" w:color="auto"/>
              </w:divBdr>
            </w:div>
            <w:div w:id="204802838">
              <w:marLeft w:val="0"/>
              <w:marRight w:val="0"/>
              <w:marTop w:val="0"/>
              <w:marBottom w:val="0"/>
              <w:divBdr>
                <w:top w:val="none" w:sz="0" w:space="0" w:color="auto"/>
                <w:left w:val="none" w:sz="0" w:space="0" w:color="auto"/>
                <w:bottom w:val="none" w:sz="0" w:space="0" w:color="auto"/>
                <w:right w:val="none" w:sz="0" w:space="0" w:color="auto"/>
              </w:divBdr>
            </w:div>
            <w:div w:id="1656376870">
              <w:marLeft w:val="0"/>
              <w:marRight w:val="0"/>
              <w:marTop w:val="0"/>
              <w:marBottom w:val="0"/>
              <w:divBdr>
                <w:top w:val="none" w:sz="0" w:space="0" w:color="auto"/>
                <w:left w:val="none" w:sz="0" w:space="0" w:color="auto"/>
                <w:bottom w:val="none" w:sz="0" w:space="0" w:color="auto"/>
                <w:right w:val="none" w:sz="0" w:space="0" w:color="auto"/>
              </w:divBdr>
            </w:div>
            <w:div w:id="597445013">
              <w:marLeft w:val="0"/>
              <w:marRight w:val="0"/>
              <w:marTop w:val="0"/>
              <w:marBottom w:val="0"/>
              <w:divBdr>
                <w:top w:val="none" w:sz="0" w:space="0" w:color="auto"/>
                <w:left w:val="none" w:sz="0" w:space="0" w:color="auto"/>
                <w:bottom w:val="none" w:sz="0" w:space="0" w:color="auto"/>
                <w:right w:val="none" w:sz="0" w:space="0" w:color="auto"/>
              </w:divBdr>
            </w:div>
            <w:div w:id="1847600140">
              <w:marLeft w:val="0"/>
              <w:marRight w:val="0"/>
              <w:marTop w:val="0"/>
              <w:marBottom w:val="0"/>
              <w:divBdr>
                <w:top w:val="none" w:sz="0" w:space="0" w:color="auto"/>
                <w:left w:val="none" w:sz="0" w:space="0" w:color="auto"/>
                <w:bottom w:val="none" w:sz="0" w:space="0" w:color="auto"/>
                <w:right w:val="none" w:sz="0" w:space="0" w:color="auto"/>
              </w:divBdr>
            </w:div>
            <w:div w:id="1954287151">
              <w:marLeft w:val="0"/>
              <w:marRight w:val="0"/>
              <w:marTop w:val="0"/>
              <w:marBottom w:val="0"/>
              <w:divBdr>
                <w:top w:val="none" w:sz="0" w:space="0" w:color="auto"/>
                <w:left w:val="none" w:sz="0" w:space="0" w:color="auto"/>
                <w:bottom w:val="none" w:sz="0" w:space="0" w:color="auto"/>
                <w:right w:val="none" w:sz="0" w:space="0" w:color="auto"/>
              </w:divBdr>
            </w:div>
            <w:div w:id="969625754">
              <w:marLeft w:val="0"/>
              <w:marRight w:val="0"/>
              <w:marTop w:val="0"/>
              <w:marBottom w:val="0"/>
              <w:divBdr>
                <w:top w:val="none" w:sz="0" w:space="0" w:color="auto"/>
                <w:left w:val="none" w:sz="0" w:space="0" w:color="auto"/>
                <w:bottom w:val="none" w:sz="0" w:space="0" w:color="auto"/>
                <w:right w:val="none" w:sz="0" w:space="0" w:color="auto"/>
              </w:divBdr>
            </w:div>
            <w:div w:id="1440446004">
              <w:marLeft w:val="0"/>
              <w:marRight w:val="0"/>
              <w:marTop w:val="0"/>
              <w:marBottom w:val="0"/>
              <w:divBdr>
                <w:top w:val="none" w:sz="0" w:space="0" w:color="auto"/>
                <w:left w:val="none" w:sz="0" w:space="0" w:color="auto"/>
                <w:bottom w:val="none" w:sz="0" w:space="0" w:color="auto"/>
                <w:right w:val="none" w:sz="0" w:space="0" w:color="auto"/>
              </w:divBdr>
            </w:div>
            <w:div w:id="1469277737">
              <w:marLeft w:val="0"/>
              <w:marRight w:val="0"/>
              <w:marTop w:val="0"/>
              <w:marBottom w:val="0"/>
              <w:divBdr>
                <w:top w:val="none" w:sz="0" w:space="0" w:color="auto"/>
                <w:left w:val="none" w:sz="0" w:space="0" w:color="auto"/>
                <w:bottom w:val="none" w:sz="0" w:space="0" w:color="auto"/>
                <w:right w:val="none" w:sz="0" w:space="0" w:color="auto"/>
              </w:divBdr>
            </w:div>
            <w:div w:id="1262176755">
              <w:marLeft w:val="0"/>
              <w:marRight w:val="0"/>
              <w:marTop w:val="0"/>
              <w:marBottom w:val="0"/>
              <w:divBdr>
                <w:top w:val="none" w:sz="0" w:space="0" w:color="auto"/>
                <w:left w:val="none" w:sz="0" w:space="0" w:color="auto"/>
                <w:bottom w:val="none" w:sz="0" w:space="0" w:color="auto"/>
                <w:right w:val="none" w:sz="0" w:space="0" w:color="auto"/>
              </w:divBdr>
            </w:div>
            <w:div w:id="304508406">
              <w:marLeft w:val="0"/>
              <w:marRight w:val="0"/>
              <w:marTop w:val="0"/>
              <w:marBottom w:val="0"/>
              <w:divBdr>
                <w:top w:val="none" w:sz="0" w:space="0" w:color="auto"/>
                <w:left w:val="none" w:sz="0" w:space="0" w:color="auto"/>
                <w:bottom w:val="none" w:sz="0" w:space="0" w:color="auto"/>
                <w:right w:val="none" w:sz="0" w:space="0" w:color="auto"/>
              </w:divBdr>
            </w:div>
            <w:div w:id="295912022">
              <w:marLeft w:val="0"/>
              <w:marRight w:val="0"/>
              <w:marTop w:val="0"/>
              <w:marBottom w:val="0"/>
              <w:divBdr>
                <w:top w:val="none" w:sz="0" w:space="0" w:color="auto"/>
                <w:left w:val="none" w:sz="0" w:space="0" w:color="auto"/>
                <w:bottom w:val="none" w:sz="0" w:space="0" w:color="auto"/>
                <w:right w:val="none" w:sz="0" w:space="0" w:color="auto"/>
              </w:divBdr>
            </w:div>
            <w:div w:id="2014716716">
              <w:marLeft w:val="0"/>
              <w:marRight w:val="0"/>
              <w:marTop w:val="0"/>
              <w:marBottom w:val="0"/>
              <w:divBdr>
                <w:top w:val="none" w:sz="0" w:space="0" w:color="auto"/>
                <w:left w:val="none" w:sz="0" w:space="0" w:color="auto"/>
                <w:bottom w:val="none" w:sz="0" w:space="0" w:color="auto"/>
                <w:right w:val="none" w:sz="0" w:space="0" w:color="auto"/>
              </w:divBdr>
            </w:div>
            <w:div w:id="1515219540">
              <w:marLeft w:val="0"/>
              <w:marRight w:val="0"/>
              <w:marTop w:val="0"/>
              <w:marBottom w:val="0"/>
              <w:divBdr>
                <w:top w:val="none" w:sz="0" w:space="0" w:color="auto"/>
                <w:left w:val="none" w:sz="0" w:space="0" w:color="auto"/>
                <w:bottom w:val="none" w:sz="0" w:space="0" w:color="auto"/>
                <w:right w:val="none" w:sz="0" w:space="0" w:color="auto"/>
              </w:divBdr>
            </w:div>
            <w:div w:id="893851626">
              <w:marLeft w:val="0"/>
              <w:marRight w:val="0"/>
              <w:marTop w:val="0"/>
              <w:marBottom w:val="0"/>
              <w:divBdr>
                <w:top w:val="none" w:sz="0" w:space="0" w:color="auto"/>
                <w:left w:val="none" w:sz="0" w:space="0" w:color="auto"/>
                <w:bottom w:val="none" w:sz="0" w:space="0" w:color="auto"/>
                <w:right w:val="none" w:sz="0" w:space="0" w:color="auto"/>
              </w:divBdr>
            </w:div>
            <w:div w:id="146744694">
              <w:marLeft w:val="0"/>
              <w:marRight w:val="0"/>
              <w:marTop w:val="0"/>
              <w:marBottom w:val="0"/>
              <w:divBdr>
                <w:top w:val="none" w:sz="0" w:space="0" w:color="auto"/>
                <w:left w:val="none" w:sz="0" w:space="0" w:color="auto"/>
                <w:bottom w:val="none" w:sz="0" w:space="0" w:color="auto"/>
                <w:right w:val="none" w:sz="0" w:space="0" w:color="auto"/>
              </w:divBdr>
            </w:div>
            <w:div w:id="1050769218">
              <w:marLeft w:val="0"/>
              <w:marRight w:val="0"/>
              <w:marTop w:val="0"/>
              <w:marBottom w:val="0"/>
              <w:divBdr>
                <w:top w:val="none" w:sz="0" w:space="0" w:color="auto"/>
                <w:left w:val="none" w:sz="0" w:space="0" w:color="auto"/>
                <w:bottom w:val="none" w:sz="0" w:space="0" w:color="auto"/>
                <w:right w:val="none" w:sz="0" w:space="0" w:color="auto"/>
              </w:divBdr>
            </w:div>
            <w:div w:id="1295528301">
              <w:marLeft w:val="0"/>
              <w:marRight w:val="0"/>
              <w:marTop w:val="0"/>
              <w:marBottom w:val="0"/>
              <w:divBdr>
                <w:top w:val="none" w:sz="0" w:space="0" w:color="auto"/>
                <w:left w:val="none" w:sz="0" w:space="0" w:color="auto"/>
                <w:bottom w:val="none" w:sz="0" w:space="0" w:color="auto"/>
                <w:right w:val="none" w:sz="0" w:space="0" w:color="auto"/>
              </w:divBdr>
            </w:div>
            <w:div w:id="1022828294">
              <w:marLeft w:val="0"/>
              <w:marRight w:val="0"/>
              <w:marTop w:val="0"/>
              <w:marBottom w:val="0"/>
              <w:divBdr>
                <w:top w:val="none" w:sz="0" w:space="0" w:color="auto"/>
                <w:left w:val="none" w:sz="0" w:space="0" w:color="auto"/>
                <w:bottom w:val="none" w:sz="0" w:space="0" w:color="auto"/>
                <w:right w:val="none" w:sz="0" w:space="0" w:color="auto"/>
              </w:divBdr>
            </w:div>
            <w:div w:id="1264799702">
              <w:marLeft w:val="0"/>
              <w:marRight w:val="0"/>
              <w:marTop w:val="0"/>
              <w:marBottom w:val="0"/>
              <w:divBdr>
                <w:top w:val="none" w:sz="0" w:space="0" w:color="auto"/>
                <w:left w:val="none" w:sz="0" w:space="0" w:color="auto"/>
                <w:bottom w:val="none" w:sz="0" w:space="0" w:color="auto"/>
                <w:right w:val="none" w:sz="0" w:space="0" w:color="auto"/>
              </w:divBdr>
            </w:div>
            <w:div w:id="1467351766">
              <w:marLeft w:val="0"/>
              <w:marRight w:val="0"/>
              <w:marTop w:val="0"/>
              <w:marBottom w:val="0"/>
              <w:divBdr>
                <w:top w:val="none" w:sz="0" w:space="0" w:color="auto"/>
                <w:left w:val="none" w:sz="0" w:space="0" w:color="auto"/>
                <w:bottom w:val="none" w:sz="0" w:space="0" w:color="auto"/>
                <w:right w:val="none" w:sz="0" w:space="0" w:color="auto"/>
              </w:divBdr>
            </w:div>
            <w:div w:id="1203207480">
              <w:marLeft w:val="0"/>
              <w:marRight w:val="0"/>
              <w:marTop w:val="0"/>
              <w:marBottom w:val="0"/>
              <w:divBdr>
                <w:top w:val="none" w:sz="0" w:space="0" w:color="auto"/>
                <w:left w:val="none" w:sz="0" w:space="0" w:color="auto"/>
                <w:bottom w:val="none" w:sz="0" w:space="0" w:color="auto"/>
                <w:right w:val="none" w:sz="0" w:space="0" w:color="auto"/>
              </w:divBdr>
            </w:div>
            <w:div w:id="141971937">
              <w:marLeft w:val="0"/>
              <w:marRight w:val="0"/>
              <w:marTop w:val="0"/>
              <w:marBottom w:val="0"/>
              <w:divBdr>
                <w:top w:val="none" w:sz="0" w:space="0" w:color="auto"/>
                <w:left w:val="none" w:sz="0" w:space="0" w:color="auto"/>
                <w:bottom w:val="none" w:sz="0" w:space="0" w:color="auto"/>
                <w:right w:val="none" w:sz="0" w:space="0" w:color="auto"/>
              </w:divBdr>
            </w:div>
            <w:div w:id="1057120266">
              <w:marLeft w:val="0"/>
              <w:marRight w:val="0"/>
              <w:marTop w:val="0"/>
              <w:marBottom w:val="0"/>
              <w:divBdr>
                <w:top w:val="none" w:sz="0" w:space="0" w:color="auto"/>
                <w:left w:val="none" w:sz="0" w:space="0" w:color="auto"/>
                <w:bottom w:val="none" w:sz="0" w:space="0" w:color="auto"/>
                <w:right w:val="none" w:sz="0" w:space="0" w:color="auto"/>
              </w:divBdr>
            </w:div>
            <w:div w:id="219874298">
              <w:marLeft w:val="0"/>
              <w:marRight w:val="0"/>
              <w:marTop w:val="0"/>
              <w:marBottom w:val="0"/>
              <w:divBdr>
                <w:top w:val="none" w:sz="0" w:space="0" w:color="auto"/>
                <w:left w:val="none" w:sz="0" w:space="0" w:color="auto"/>
                <w:bottom w:val="none" w:sz="0" w:space="0" w:color="auto"/>
                <w:right w:val="none" w:sz="0" w:space="0" w:color="auto"/>
              </w:divBdr>
            </w:div>
            <w:div w:id="408381520">
              <w:marLeft w:val="0"/>
              <w:marRight w:val="0"/>
              <w:marTop w:val="0"/>
              <w:marBottom w:val="0"/>
              <w:divBdr>
                <w:top w:val="none" w:sz="0" w:space="0" w:color="auto"/>
                <w:left w:val="none" w:sz="0" w:space="0" w:color="auto"/>
                <w:bottom w:val="none" w:sz="0" w:space="0" w:color="auto"/>
                <w:right w:val="none" w:sz="0" w:space="0" w:color="auto"/>
              </w:divBdr>
            </w:div>
            <w:div w:id="2015065363">
              <w:marLeft w:val="0"/>
              <w:marRight w:val="0"/>
              <w:marTop w:val="0"/>
              <w:marBottom w:val="0"/>
              <w:divBdr>
                <w:top w:val="none" w:sz="0" w:space="0" w:color="auto"/>
                <w:left w:val="none" w:sz="0" w:space="0" w:color="auto"/>
                <w:bottom w:val="none" w:sz="0" w:space="0" w:color="auto"/>
                <w:right w:val="none" w:sz="0" w:space="0" w:color="auto"/>
              </w:divBdr>
            </w:div>
            <w:div w:id="1952741072">
              <w:marLeft w:val="0"/>
              <w:marRight w:val="0"/>
              <w:marTop w:val="0"/>
              <w:marBottom w:val="0"/>
              <w:divBdr>
                <w:top w:val="none" w:sz="0" w:space="0" w:color="auto"/>
                <w:left w:val="none" w:sz="0" w:space="0" w:color="auto"/>
                <w:bottom w:val="none" w:sz="0" w:space="0" w:color="auto"/>
                <w:right w:val="none" w:sz="0" w:space="0" w:color="auto"/>
              </w:divBdr>
            </w:div>
            <w:div w:id="602998672">
              <w:marLeft w:val="0"/>
              <w:marRight w:val="0"/>
              <w:marTop w:val="0"/>
              <w:marBottom w:val="0"/>
              <w:divBdr>
                <w:top w:val="none" w:sz="0" w:space="0" w:color="auto"/>
                <w:left w:val="none" w:sz="0" w:space="0" w:color="auto"/>
                <w:bottom w:val="none" w:sz="0" w:space="0" w:color="auto"/>
                <w:right w:val="none" w:sz="0" w:space="0" w:color="auto"/>
              </w:divBdr>
            </w:div>
            <w:div w:id="918901385">
              <w:marLeft w:val="0"/>
              <w:marRight w:val="0"/>
              <w:marTop w:val="0"/>
              <w:marBottom w:val="0"/>
              <w:divBdr>
                <w:top w:val="none" w:sz="0" w:space="0" w:color="auto"/>
                <w:left w:val="none" w:sz="0" w:space="0" w:color="auto"/>
                <w:bottom w:val="none" w:sz="0" w:space="0" w:color="auto"/>
                <w:right w:val="none" w:sz="0" w:space="0" w:color="auto"/>
              </w:divBdr>
            </w:div>
            <w:div w:id="1991321688">
              <w:marLeft w:val="0"/>
              <w:marRight w:val="0"/>
              <w:marTop w:val="0"/>
              <w:marBottom w:val="0"/>
              <w:divBdr>
                <w:top w:val="none" w:sz="0" w:space="0" w:color="auto"/>
                <w:left w:val="none" w:sz="0" w:space="0" w:color="auto"/>
                <w:bottom w:val="none" w:sz="0" w:space="0" w:color="auto"/>
                <w:right w:val="none" w:sz="0" w:space="0" w:color="auto"/>
              </w:divBdr>
            </w:div>
            <w:div w:id="1105423862">
              <w:marLeft w:val="0"/>
              <w:marRight w:val="0"/>
              <w:marTop w:val="0"/>
              <w:marBottom w:val="0"/>
              <w:divBdr>
                <w:top w:val="none" w:sz="0" w:space="0" w:color="auto"/>
                <w:left w:val="none" w:sz="0" w:space="0" w:color="auto"/>
                <w:bottom w:val="none" w:sz="0" w:space="0" w:color="auto"/>
                <w:right w:val="none" w:sz="0" w:space="0" w:color="auto"/>
              </w:divBdr>
            </w:div>
            <w:div w:id="680738675">
              <w:marLeft w:val="0"/>
              <w:marRight w:val="0"/>
              <w:marTop w:val="0"/>
              <w:marBottom w:val="0"/>
              <w:divBdr>
                <w:top w:val="none" w:sz="0" w:space="0" w:color="auto"/>
                <w:left w:val="none" w:sz="0" w:space="0" w:color="auto"/>
                <w:bottom w:val="none" w:sz="0" w:space="0" w:color="auto"/>
                <w:right w:val="none" w:sz="0" w:space="0" w:color="auto"/>
              </w:divBdr>
            </w:div>
            <w:div w:id="788863231">
              <w:marLeft w:val="0"/>
              <w:marRight w:val="0"/>
              <w:marTop w:val="0"/>
              <w:marBottom w:val="0"/>
              <w:divBdr>
                <w:top w:val="none" w:sz="0" w:space="0" w:color="auto"/>
                <w:left w:val="none" w:sz="0" w:space="0" w:color="auto"/>
                <w:bottom w:val="none" w:sz="0" w:space="0" w:color="auto"/>
                <w:right w:val="none" w:sz="0" w:space="0" w:color="auto"/>
              </w:divBdr>
            </w:div>
            <w:div w:id="1908757249">
              <w:marLeft w:val="0"/>
              <w:marRight w:val="0"/>
              <w:marTop w:val="0"/>
              <w:marBottom w:val="0"/>
              <w:divBdr>
                <w:top w:val="none" w:sz="0" w:space="0" w:color="auto"/>
                <w:left w:val="none" w:sz="0" w:space="0" w:color="auto"/>
                <w:bottom w:val="none" w:sz="0" w:space="0" w:color="auto"/>
                <w:right w:val="none" w:sz="0" w:space="0" w:color="auto"/>
              </w:divBdr>
            </w:div>
            <w:div w:id="1639218710">
              <w:marLeft w:val="0"/>
              <w:marRight w:val="0"/>
              <w:marTop w:val="0"/>
              <w:marBottom w:val="0"/>
              <w:divBdr>
                <w:top w:val="none" w:sz="0" w:space="0" w:color="auto"/>
                <w:left w:val="none" w:sz="0" w:space="0" w:color="auto"/>
                <w:bottom w:val="none" w:sz="0" w:space="0" w:color="auto"/>
                <w:right w:val="none" w:sz="0" w:space="0" w:color="auto"/>
              </w:divBdr>
            </w:div>
            <w:div w:id="829176176">
              <w:marLeft w:val="0"/>
              <w:marRight w:val="0"/>
              <w:marTop w:val="0"/>
              <w:marBottom w:val="0"/>
              <w:divBdr>
                <w:top w:val="none" w:sz="0" w:space="0" w:color="auto"/>
                <w:left w:val="none" w:sz="0" w:space="0" w:color="auto"/>
                <w:bottom w:val="none" w:sz="0" w:space="0" w:color="auto"/>
                <w:right w:val="none" w:sz="0" w:space="0" w:color="auto"/>
              </w:divBdr>
            </w:div>
            <w:div w:id="566838191">
              <w:marLeft w:val="0"/>
              <w:marRight w:val="0"/>
              <w:marTop w:val="0"/>
              <w:marBottom w:val="0"/>
              <w:divBdr>
                <w:top w:val="none" w:sz="0" w:space="0" w:color="auto"/>
                <w:left w:val="none" w:sz="0" w:space="0" w:color="auto"/>
                <w:bottom w:val="none" w:sz="0" w:space="0" w:color="auto"/>
                <w:right w:val="none" w:sz="0" w:space="0" w:color="auto"/>
              </w:divBdr>
            </w:div>
            <w:div w:id="580798958">
              <w:marLeft w:val="0"/>
              <w:marRight w:val="0"/>
              <w:marTop w:val="0"/>
              <w:marBottom w:val="0"/>
              <w:divBdr>
                <w:top w:val="none" w:sz="0" w:space="0" w:color="auto"/>
                <w:left w:val="none" w:sz="0" w:space="0" w:color="auto"/>
                <w:bottom w:val="none" w:sz="0" w:space="0" w:color="auto"/>
                <w:right w:val="none" w:sz="0" w:space="0" w:color="auto"/>
              </w:divBdr>
            </w:div>
            <w:div w:id="1157919874">
              <w:marLeft w:val="0"/>
              <w:marRight w:val="0"/>
              <w:marTop w:val="0"/>
              <w:marBottom w:val="0"/>
              <w:divBdr>
                <w:top w:val="none" w:sz="0" w:space="0" w:color="auto"/>
                <w:left w:val="none" w:sz="0" w:space="0" w:color="auto"/>
                <w:bottom w:val="none" w:sz="0" w:space="0" w:color="auto"/>
                <w:right w:val="none" w:sz="0" w:space="0" w:color="auto"/>
              </w:divBdr>
            </w:div>
            <w:div w:id="1362826824">
              <w:marLeft w:val="0"/>
              <w:marRight w:val="0"/>
              <w:marTop w:val="0"/>
              <w:marBottom w:val="0"/>
              <w:divBdr>
                <w:top w:val="none" w:sz="0" w:space="0" w:color="auto"/>
                <w:left w:val="none" w:sz="0" w:space="0" w:color="auto"/>
                <w:bottom w:val="none" w:sz="0" w:space="0" w:color="auto"/>
                <w:right w:val="none" w:sz="0" w:space="0" w:color="auto"/>
              </w:divBdr>
            </w:div>
            <w:div w:id="1390231595">
              <w:marLeft w:val="0"/>
              <w:marRight w:val="0"/>
              <w:marTop w:val="0"/>
              <w:marBottom w:val="0"/>
              <w:divBdr>
                <w:top w:val="none" w:sz="0" w:space="0" w:color="auto"/>
                <w:left w:val="none" w:sz="0" w:space="0" w:color="auto"/>
                <w:bottom w:val="none" w:sz="0" w:space="0" w:color="auto"/>
                <w:right w:val="none" w:sz="0" w:space="0" w:color="auto"/>
              </w:divBdr>
            </w:div>
            <w:div w:id="1006633328">
              <w:marLeft w:val="0"/>
              <w:marRight w:val="0"/>
              <w:marTop w:val="0"/>
              <w:marBottom w:val="0"/>
              <w:divBdr>
                <w:top w:val="none" w:sz="0" w:space="0" w:color="auto"/>
                <w:left w:val="none" w:sz="0" w:space="0" w:color="auto"/>
                <w:bottom w:val="none" w:sz="0" w:space="0" w:color="auto"/>
                <w:right w:val="none" w:sz="0" w:space="0" w:color="auto"/>
              </w:divBdr>
            </w:div>
            <w:div w:id="988748705">
              <w:marLeft w:val="0"/>
              <w:marRight w:val="0"/>
              <w:marTop w:val="0"/>
              <w:marBottom w:val="0"/>
              <w:divBdr>
                <w:top w:val="none" w:sz="0" w:space="0" w:color="auto"/>
                <w:left w:val="none" w:sz="0" w:space="0" w:color="auto"/>
                <w:bottom w:val="none" w:sz="0" w:space="0" w:color="auto"/>
                <w:right w:val="none" w:sz="0" w:space="0" w:color="auto"/>
              </w:divBdr>
            </w:div>
            <w:div w:id="1906895">
              <w:marLeft w:val="0"/>
              <w:marRight w:val="0"/>
              <w:marTop w:val="0"/>
              <w:marBottom w:val="0"/>
              <w:divBdr>
                <w:top w:val="none" w:sz="0" w:space="0" w:color="auto"/>
                <w:left w:val="none" w:sz="0" w:space="0" w:color="auto"/>
                <w:bottom w:val="none" w:sz="0" w:space="0" w:color="auto"/>
                <w:right w:val="none" w:sz="0" w:space="0" w:color="auto"/>
              </w:divBdr>
            </w:div>
            <w:div w:id="1396733000">
              <w:marLeft w:val="0"/>
              <w:marRight w:val="0"/>
              <w:marTop w:val="0"/>
              <w:marBottom w:val="0"/>
              <w:divBdr>
                <w:top w:val="none" w:sz="0" w:space="0" w:color="auto"/>
                <w:left w:val="none" w:sz="0" w:space="0" w:color="auto"/>
                <w:bottom w:val="none" w:sz="0" w:space="0" w:color="auto"/>
                <w:right w:val="none" w:sz="0" w:space="0" w:color="auto"/>
              </w:divBdr>
            </w:div>
            <w:div w:id="623657768">
              <w:marLeft w:val="0"/>
              <w:marRight w:val="0"/>
              <w:marTop w:val="0"/>
              <w:marBottom w:val="0"/>
              <w:divBdr>
                <w:top w:val="none" w:sz="0" w:space="0" w:color="auto"/>
                <w:left w:val="none" w:sz="0" w:space="0" w:color="auto"/>
                <w:bottom w:val="none" w:sz="0" w:space="0" w:color="auto"/>
                <w:right w:val="none" w:sz="0" w:space="0" w:color="auto"/>
              </w:divBdr>
            </w:div>
            <w:div w:id="23095412">
              <w:marLeft w:val="0"/>
              <w:marRight w:val="0"/>
              <w:marTop w:val="0"/>
              <w:marBottom w:val="0"/>
              <w:divBdr>
                <w:top w:val="none" w:sz="0" w:space="0" w:color="auto"/>
                <w:left w:val="none" w:sz="0" w:space="0" w:color="auto"/>
                <w:bottom w:val="none" w:sz="0" w:space="0" w:color="auto"/>
                <w:right w:val="none" w:sz="0" w:space="0" w:color="auto"/>
              </w:divBdr>
            </w:div>
            <w:div w:id="1209335839">
              <w:marLeft w:val="0"/>
              <w:marRight w:val="0"/>
              <w:marTop w:val="0"/>
              <w:marBottom w:val="0"/>
              <w:divBdr>
                <w:top w:val="none" w:sz="0" w:space="0" w:color="auto"/>
                <w:left w:val="none" w:sz="0" w:space="0" w:color="auto"/>
                <w:bottom w:val="none" w:sz="0" w:space="0" w:color="auto"/>
                <w:right w:val="none" w:sz="0" w:space="0" w:color="auto"/>
              </w:divBdr>
            </w:div>
            <w:div w:id="590821937">
              <w:marLeft w:val="0"/>
              <w:marRight w:val="0"/>
              <w:marTop w:val="0"/>
              <w:marBottom w:val="0"/>
              <w:divBdr>
                <w:top w:val="none" w:sz="0" w:space="0" w:color="auto"/>
                <w:left w:val="none" w:sz="0" w:space="0" w:color="auto"/>
                <w:bottom w:val="none" w:sz="0" w:space="0" w:color="auto"/>
                <w:right w:val="none" w:sz="0" w:space="0" w:color="auto"/>
              </w:divBdr>
            </w:div>
            <w:div w:id="2006931630">
              <w:marLeft w:val="0"/>
              <w:marRight w:val="0"/>
              <w:marTop w:val="0"/>
              <w:marBottom w:val="0"/>
              <w:divBdr>
                <w:top w:val="none" w:sz="0" w:space="0" w:color="auto"/>
                <w:left w:val="none" w:sz="0" w:space="0" w:color="auto"/>
                <w:bottom w:val="none" w:sz="0" w:space="0" w:color="auto"/>
                <w:right w:val="none" w:sz="0" w:space="0" w:color="auto"/>
              </w:divBdr>
            </w:div>
            <w:div w:id="770860055">
              <w:marLeft w:val="0"/>
              <w:marRight w:val="0"/>
              <w:marTop w:val="0"/>
              <w:marBottom w:val="0"/>
              <w:divBdr>
                <w:top w:val="none" w:sz="0" w:space="0" w:color="auto"/>
                <w:left w:val="none" w:sz="0" w:space="0" w:color="auto"/>
                <w:bottom w:val="none" w:sz="0" w:space="0" w:color="auto"/>
                <w:right w:val="none" w:sz="0" w:space="0" w:color="auto"/>
              </w:divBdr>
            </w:div>
            <w:div w:id="1695157784">
              <w:marLeft w:val="0"/>
              <w:marRight w:val="0"/>
              <w:marTop w:val="0"/>
              <w:marBottom w:val="0"/>
              <w:divBdr>
                <w:top w:val="none" w:sz="0" w:space="0" w:color="auto"/>
                <w:left w:val="none" w:sz="0" w:space="0" w:color="auto"/>
                <w:bottom w:val="none" w:sz="0" w:space="0" w:color="auto"/>
                <w:right w:val="none" w:sz="0" w:space="0" w:color="auto"/>
              </w:divBdr>
            </w:div>
            <w:div w:id="1044140808">
              <w:marLeft w:val="0"/>
              <w:marRight w:val="0"/>
              <w:marTop w:val="0"/>
              <w:marBottom w:val="0"/>
              <w:divBdr>
                <w:top w:val="none" w:sz="0" w:space="0" w:color="auto"/>
                <w:left w:val="none" w:sz="0" w:space="0" w:color="auto"/>
                <w:bottom w:val="none" w:sz="0" w:space="0" w:color="auto"/>
                <w:right w:val="none" w:sz="0" w:space="0" w:color="auto"/>
              </w:divBdr>
            </w:div>
            <w:div w:id="2045325841">
              <w:marLeft w:val="0"/>
              <w:marRight w:val="0"/>
              <w:marTop w:val="0"/>
              <w:marBottom w:val="0"/>
              <w:divBdr>
                <w:top w:val="none" w:sz="0" w:space="0" w:color="auto"/>
                <w:left w:val="none" w:sz="0" w:space="0" w:color="auto"/>
                <w:bottom w:val="none" w:sz="0" w:space="0" w:color="auto"/>
                <w:right w:val="none" w:sz="0" w:space="0" w:color="auto"/>
              </w:divBdr>
            </w:div>
            <w:div w:id="1561942918">
              <w:marLeft w:val="0"/>
              <w:marRight w:val="0"/>
              <w:marTop w:val="0"/>
              <w:marBottom w:val="0"/>
              <w:divBdr>
                <w:top w:val="none" w:sz="0" w:space="0" w:color="auto"/>
                <w:left w:val="none" w:sz="0" w:space="0" w:color="auto"/>
                <w:bottom w:val="none" w:sz="0" w:space="0" w:color="auto"/>
                <w:right w:val="none" w:sz="0" w:space="0" w:color="auto"/>
              </w:divBdr>
            </w:div>
            <w:div w:id="1230070247">
              <w:marLeft w:val="0"/>
              <w:marRight w:val="0"/>
              <w:marTop w:val="0"/>
              <w:marBottom w:val="0"/>
              <w:divBdr>
                <w:top w:val="none" w:sz="0" w:space="0" w:color="auto"/>
                <w:left w:val="none" w:sz="0" w:space="0" w:color="auto"/>
                <w:bottom w:val="none" w:sz="0" w:space="0" w:color="auto"/>
                <w:right w:val="none" w:sz="0" w:space="0" w:color="auto"/>
              </w:divBdr>
            </w:div>
            <w:div w:id="2009137329">
              <w:marLeft w:val="0"/>
              <w:marRight w:val="0"/>
              <w:marTop w:val="0"/>
              <w:marBottom w:val="0"/>
              <w:divBdr>
                <w:top w:val="none" w:sz="0" w:space="0" w:color="auto"/>
                <w:left w:val="none" w:sz="0" w:space="0" w:color="auto"/>
                <w:bottom w:val="none" w:sz="0" w:space="0" w:color="auto"/>
                <w:right w:val="none" w:sz="0" w:space="0" w:color="auto"/>
              </w:divBdr>
            </w:div>
            <w:div w:id="2076203409">
              <w:marLeft w:val="0"/>
              <w:marRight w:val="0"/>
              <w:marTop w:val="0"/>
              <w:marBottom w:val="0"/>
              <w:divBdr>
                <w:top w:val="none" w:sz="0" w:space="0" w:color="auto"/>
                <w:left w:val="none" w:sz="0" w:space="0" w:color="auto"/>
                <w:bottom w:val="none" w:sz="0" w:space="0" w:color="auto"/>
                <w:right w:val="none" w:sz="0" w:space="0" w:color="auto"/>
              </w:divBdr>
            </w:div>
            <w:div w:id="861626349">
              <w:marLeft w:val="0"/>
              <w:marRight w:val="0"/>
              <w:marTop w:val="0"/>
              <w:marBottom w:val="0"/>
              <w:divBdr>
                <w:top w:val="none" w:sz="0" w:space="0" w:color="auto"/>
                <w:left w:val="none" w:sz="0" w:space="0" w:color="auto"/>
                <w:bottom w:val="none" w:sz="0" w:space="0" w:color="auto"/>
                <w:right w:val="none" w:sz="0" w:space="0" w:color="auto"/>
              </w:divBdr>
            </w:div>
            <w:div w:id="1012223539">
              <w:marLeft w:val="0"/>
              <w:marRight w:val="0"/>
              <w:marTop w:val="0"/>
              <w:marBottom w:val="0"/>
              <w:divBdr>
                <w:top w:val="none" w:sz="0" w:space="0" w:color="auto"/>
                <w:left w:val="none" w:sz="0" w:space="0" w:color="auto"/>
                <w:bottom w:val="none" w:sz="0" w:space="0" w:color="auto"/>
                <w:right w:val="none" w:sz="0" w:space="0" w:color="auto"/>
              </w:divBdr>
            </w:div>
            <w:div w:id="435714211">
              <w:marLeft w:val="0"/>
              <w:marRight w:val="0"/>
              <w:marTop w:val="0"/>
              <w:marBottom w:val="0"/>
              <w:divBdr>
                <w:top w:val="none" w:sz="0" w:space="0" w:color="auto"/>
                <w:left w:val="none" w:sz="0" w:space="0" w:color="auto"/>
                <w:bottom w:val="none" w:sz="0" w:space="0" w:color="auto"/>
                <w:right w:val="none" w:sz="0" w:space="0" w:color="auto"/>
              </w:divBdr>
            </w:div>
            <w:div w:id="1006060138">
              <w:marLeft w:val="0"/>
              <w:marRight w:val="0"/>
              <w:marTop w:val="0"/>
              <w:marBottom w:val="0"/>
              <w:divBdr>
                <w:top w:val="none" w:sz="0" w:space="0" w:color="auto"/>
                <w:left w:val="none" w:sz="0" w:space="0" w:color="auto"/>
                <w:bottom w:val="none" w:sz="0" w:space="0" w:color="auto"/>
                <w:right w:val="none" w:sz="0" w:space="0" w:color="auto"/>
              </w:divBdr>
            </w:div>
            <w:div w:id="155922594">
              <w:marLeft w:val="0"/>
              <w:marRight w:val="0"/>
              <w:marTop w:val="0"/>
              <w:marBottom w:val="0"/>
              <w:divBdr>
                <w:top w:val="none" w:sz="0" w:space="0" w:color="auto"/>
                <w:left w:val="none" w:sz="0" w:space="0" w:color="auto"/>
                <w:bottom w:val="none" w:sz="0" w:space="0" w:color="auto"/>
                <w:right w:val="none" w:sz="0" w:space="0" w:color="auto"/>
              </w:divBdr>
            </w:div>
            <w:div w:id="1437869559">
              <w:marLeft w:val="0"/>
              <w:marRight w:val="0"/>
              <w:marTop w:val="0"/>
              <w:marBottom w:val="0"/>
              <w:divBdr>
                <w:top w:val="none" w:sz="0" w:space="0" w:color="auto"/>
                <w:left w:val="none" w:sz="0" w:space="0" w:color="auto"/>
                <w:bottom w:val="none" w:sz="0" w:space="0" w:color="auto"/>
                <w:right w:val="none" w:sz="0" w:space="0" w:color="auto"/>
              </w:divBdr>
            </w:div>
            <w:div w:id="368603271">
              <w:marLeft w:val="0"/>
              <w:marRight w:val="0"/>
              <w:marTop w:val="0"/>
              <w:marBottom w:val="0"/>
              <w:divBdr>
                <w:top w:val="none" w:sz="0" w:space="0" w:color="auto"/>
                <w:left w:val="none" w:sz="0" w:space="0" w:color="auto"/>
                <w:bottom w:val="none" w:sz="0" w:space="0" w:color="auto"/>
                <w:right w:val="none" w:sz="0" w:space="0" w:color="auto"/>
              </w:divBdr>
            </w:div>
            <w:div w:id="130639190">
              <w:marLeft w:val="0"/>
              <w:marRight w:val="0"/>
              <w:marTop w:val="0"/>
              <w:marBottom w:val="0"/>
              <w:divBdr>
                <w:top w:val="none" w:sz="0" w:space="0" w:color="auto"/>
                <w:left w:val="none" w:sz="0" w:space="0" w:color="auto"/>
                <w:bottom w:val="none" w:sz="0" w:space="0" w:color="auto"/>
                <w:right w:val="none" w:sz="0" w:space="0" w:color="auto"/>
              </w:divBdr>
            </w:div>
            <w:div w:id="1070688470">
              <w:marLeft w:val="0"/>
              <w:marRight w:val="0"/>
              <w:marTop w:val="0"/>
              <w:marBottom w:val="0"/>
              <w:divBdr>
                <w:top w:val="none" w:sz="0" w:space="0" w:color="auto"/>
                <w:left w:val="none" w:sz="0" w:space="0" w:color="auto"/>
                <w:bottom w:val="none" w:sz="0" w:space="0" w:color="auto"/>
                <w:right w:val="none" w:sz="0" w:space="0" w:color="auto"/>
              </w:divBdr>
            </w:div>
            <w:div w:id="236208935">
              <w:marLeft w:val="0"/>
              <w:marRight w:val="0"/>
              <w:marTop w:val="0"/>
              <w:marBottom w:val="0"/>
              <w:divBdr>
                <w:top w:val="none" w:sz="0" w:space="0" w:color="auto"/>
                <w:left w:val="none" w:sz="0" w:space="0" w:color="auto"/>
                <w:bottom w:val="none" w:sz="0" w:space="0" w:color="auto"/>
                <w:right w:val="none" w:sz="0" w:space="0" w:color="auto"/>
              </w:divBdr>
            </w:div>
            <w:div w:id="1420640596">
              <w:marLeft w:val="0"/>
              <w:marRight w:val="0"/>
              <w:marTop w:val="0"/>
              <w:marBottom w:val="0"/>
              <w:divBdr>
                <w:top w:val="none" w:sz="0" w:space="0" w:color="auto"/>
                <w:left w:val="none" w:sz="0" w:space="0" w:color="auto"/>
                <w:bottom w:val="none" w:sz="0" w:space="0" w:color="auto"/>
                <w:right w:val="none" w:sz="0" w:space="0" w:color="auto"/>
              </w:divBdr>
            </w:div>
            <w:div w:id="15397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11227">
      <w:marLeft w:val="0"/>
      <w:marRight w:val="0"/>
      <w:marTop w:val="0"/>
      <w:marBottom w:val="0"/>
      <w:divBdr>
        <w:top w:val="none" w:sz="0" w:space="0" w:color="auto"/>
        <w:left w:val="none" w:sz="0" w:space="0" w:color="auto"/>
        <w:bottom w:val="none" w:sz="0" w:space="0" w:color="auto"/>
        <w:right w:val="none" w:sz="0" w:space="0" w:color="auto"/>
      </w:divBdr>
    </w:div>
    <w:div w:id="845442830">
      <w:marLeft w:val="0"/>
      <w:marRight w:val="0"/>
      <w:marTop w:val="0"/>
      <w:marBottom w:val="0"/>
      <w:divBdr>
        <w:top w:val="none" w:sz="0" w:space="0" w:color="auto"/>
        <w:left w:val="none" w:sz="0" w:space="0" w:color="auto"/>
        <w:bottom w:val="none" w:sz="0" w:space="0" w:color="auto"/>
        <w:right w:val="none" w:sz="0" w:space="0" w:color="auto"/>
      </w:divBdr>
    </w:div>
    <w:div w:id="845637450">
      <w:marLeft w:val="0"/>
      <w:marRight w:val="0"/>
      <w:marTop w:val="0"/>
      <w:marBottom w:val="0"/>
      <w:divBdr>
        <w:top w:val="none" w:sz="0" w:space="0" w:color="auto"/>
        <w:left w:val="none" w:sz="0" w:space="0" w:color="auto"/>
        <w:bottom w:val="none" w:sz="0" w:space="0" w:color="auto"/>
        <w:right w:val="none" w:sz="0" w:space="0" w:color="auto"/>
      </w:divBdr>
    </w:div>
    <w:div w:id="846402594">
      <w:marLeft w:val="0"/>
      <w:marRight w:val="0"/>
      <w:marTop w:val="0"/>
      <w:marBottom w:val="0"/>
      <w:divBdr>
        <w:top w:val="none" w:sz="0" w:space="0" w:color="auto"/>
        <w:left w:val="none" w:sz="0" w:space="0" w:color="auto"/>
        <w:bottom w:val="none" w:sz="0" w:space="0" w:color="auto"/>
        <w:right w:val="none" w:sz="0" w:space="0" w:color="auto"/>
      </w:divBdr>
    </w:div>
    <w:div w:id="847602506">
      <w:marLeft w:val="0"/>
      <w:marRight w:val="0"/>
      <w:marTop w:val="0"/>
      <w:marBottom w:val="0"/>
      <w:divBdr>
        <w:top w:val="none" w:sz="0" w:space="0" w:color="auto"/>
        <w:left w:val="none" w:sz="0" w:space="0" w:color="auto"/>
        <w:bottom w:val="none" w:sz="0" w:space="0" w:color="auto"/>
        <w:right w:val="none" w:sz="0" w:space="0" w:color="auto"/>
      </w:divBdr>
    </w:div>
    <w:div w:id="849415644">
      <w:marLeft w:val="0"/>
      <w:marRight w:val="0"/>
      <w:marTop w:val="0"/>
      <w:marBottom w:val="0"/>
      <w:divBdr>
        <w:top w:val="none" w:sz="0" w:space="0" w:color="auto"/>
        <w:left w:val="none" w:sz="0" w:space="0" w:color="auto"/>
        <w:bottom w:val="none" w:sz="0" w:space="0" w:color="auto"/>
        <w:right w:val="none" w:sz="0" w:space="0" w:color="auto"/>
      </w:divBdr>
      <w:divsChild>
        <w:div w:id="1693143787">
          <w:marLeft w:val="0"/>
          <w:marRight w:val="0"/>
          <w:marTop w:val="0"/>
          <w:marBottom w:val="0"/>
          <w:divBdr>
            <w:top w:val="none" w:sz="0" w:space="0" w:color="auto"/>
            <w:left w:val="none" w:sz="0" w:space="0" w:color="auto"/>
            <w:bottom w:val="none" w:sz="0" w:space="0" w:color="auto"/>
            <w:right w:val="none" w:sz="0" w:space="0" w:color="auto"/>
          </w:divBdr>
          <w:divsChild>
            <w:div w:id="794251608">
              <w:marLeft w:val="0"/>
              <w:marRight w:val="0"/>
              <w:marTop w:val="0"/>
              <w:marBottom w:val="0"/>
              <w:divBdr>
                <w:top w:val="none" w:sz="0" w:space="0" w:color="auto"/>
                <w:left w:val="none" w:sz="0" w:space="0" w:color="auto"/>
                <w:bottom w:val="none" w:sz="0" w:space="0" w:color="auto"/>
                <w:right w:val="none" w:sz="0" w:space="0" w:color="auto"/>
              </w:divBdr>
            </w:div>
            <w:div w:id="795292849">
              <w:marLeft w:val="0"/>
              <w:marRight w:val="0"/>
              <w:marTop w:val="0"/>
              <w:marBottom w:val="0"/>
              <w:divBdr>
                <w:top w:val="none" w:sz="0" w:space="0" w:color="auto"/>
                <w:left w:val="none" w:sz="0" w:space="0" w:color="auto"/>
                <w:bottom w:val="none" w:sz="0" w:space="0" w:color="auto"/>
                <w:right w:val="none" w:sz="0" w:space="0" w:color="auto"/>
              </w:divBdr>
            </w:div>
            <w:div w:id="1908219718">
              <w:marLeft w:val="0"/>
              <w:marRight w:val="0"/>
              <w:marTop w:val="0"/>
              <w:marBottom w:val="0"/>
              <w:divBdr>
                <w:top w:val="none" w:sz="0" w:space="0" w:color="auto"/>
                <w:left w:val="none" w:sz="0" w:space="0" w:color="auto"/>
                <w:bottom w:val="none" w:sz="0" w:space="0" w:color="auto"/>
                <w:right w:val="none" w:sz="0" w:space="0" w:color="auto"/>
              </w:divBdr>
            </w:div>
            <w:div w:id="1094203479">
              <w:marLeft w:val="0"/>
              <w:marRight w:val="0"/>
              <w:marTop w:val="0"/>
              <w:marBottom w:val="0"/>
              <w:divBdr>
                <w:top w:val="none" w:sz="0" w:space="0" w:color="auto"/>
                <w:left w:val="none" w:sz="0" w:space="0" w:color="auto"/>
                <w:bottom w:val="none" w:sz="0" w:space="0" w:color="auto"/>
                <w:right w:val="none" w:sz="0" w:space="0" w:color="auto"/>
              </w:divBdr>
            </w:div>
            <w:div w:id="2073382586">
              <w:marLeft w:val="0"/>
              <w:marRight w:val="0"/>
              <w:marTop w:val="0"/>
              <w:marBottom w:val="0"/>
              <w:divBdr>
                <w:top w:val="none" w:sz="0" w:space="0" w:color="auto"/>
                <w:left w:val="none" w:sz="0" w:space="0" w:color="auto"/>
                <w:bottom w:val="none" w:sz="0" w:space="0" w:color="auto"/>
                <w:right w:val="none" w:sz="0" w:space="0" w:color="auto"/>
              </w:divBdr>
            </w:div>
            <w:div w:id="1724133731">
              <w:marLeft w:val="0"/>
              <w:marRight w:val="0"/>
              <w:marTop w:val="0"/>
              <w:marBottom w:val="0"/>
              <w:divBdr>
                <w:top w:val="none" w:sz="0" w:space="0" w:color="auto"/>
                <w:left w:val="none" w:sz="0" w:space="0" w:color="auto"/>
                <w:bottom w:val="none" w:sz="0" w:space="0" w:color="auto"/>
                <w:right w:val="none" w:sz="0" w:space="0" w:color="auto"/>
              </w:divBdr>
            </w:div>
            <w:div w:id="1101417446">
              <w:marLeft w:val="0"/>
              <w:marRight w:val="0"/>
              <w:marTop w:val="0"/>
              <w:marBottom w:val="0"/>
              <w:divBdr>
                <w:top w:val="none" w:sz="0" w:space="0" w:color="auto"/>
                <w:left w:val="none" w:sz="0" w:space="0" w:color="auto"/>
                <w:bottom w:val="none" w:sz="0" w:space="0" w:color="auto"/>
                <w:right w:val="none" w:sz="0" w:space="0" w:color="auto"/>
              </w:divBdr>
            </w:div>
            <w:div w:id="1284338533">
              <w:marLeft w:val="0"/>
              <w:marRight w:val="0"/>
              <w:marTop w:val="0"/>
              <w:marBottom w:val="0"/>
              <w:divBdr>
                <w:top w:val="none" w:sz="0" w:space="0" w:color="auto"/>
                <w:left w:val="none" w:sz="0" w:space="0" w:color="auto"/>
                <w:bottom w:val="none" w:sz="0" w:space="0" w:color="auto"/>
                <w:right w:val="none" w:sz="0" w:space="0" w:color="auto"/>
              </w:divBdr>
            </w:div>
            <w:div w:id="292294044">
              <w:marLeft w:val="0"/>
              <w:marRight w:val="0"/>
              <w:marTop w:val="0"/>
              <w:marBottom w:val="0"/>
              <w:divBdr>
                <w:top w:val="none" w:sz="0" w:space="0" w:color="auto"/>
                <w:left w:val="none" w:sz="0" w:space="0" w:color="auto"/>
                <w:bottom w:val="none" w:sz="0" w:space="0" w:color="auto"/>
                <w:right w:val="none" w:sz="0" w:space="0" w:color="auto"/>
              </w:divBdr>
            </w:div>
            <w:div w:id="419910022">
              <w:marLeft w:val="0"/>
              <w:marRight w:val="0"/>
              <w:marTop w:val="0"/>
              <w:marBottom w:val="0"/>
              <w:divBdr>
                <w:top w:val="none" w:sz="0" w:space="0" w:color="auto"/>
                <w:left w:val="none" w:sz="0" w:space="0" w:color="auto"/>
                <w:bottom w:val="none" w:sz="0" w:space="0" w:color="auto"/>
                <w:right w:val="none" w:sz="0" w:space="0" w:color="auto"/>
              </w:divBdr>
            </w:div>
            <w:div w:id="709184494">
              <w:marLeft w:val="0"/>
              <w:marRight w:val="0"/>
              <w:marTop w:val="0"/>
              <w:marBottom w:val="0"/>
              <w:divBdr>
                <w:top w:val="none" w:sz="0" w:space="0" w:color="auto"/>
                <w:left w:val="none" w:sz="0" w:space="0" w:color="auto"/>
                <w:bottom w:val="none" w:sz="0" w:space="0" w:color="auto"/>
                <w:right w:val="none" w:sz="0" w:space="0" w:color="auto"/>
              </w:divBdr>
            </w:div>
            <w:div w:id="311715941">
              <w:marLeft w:val="0"/>
              <w:marRight w:val="0"/>
              <w:marTop w:val="0"/>
              <w:marBottom w:val="0"/>
              <w:divBdr>
                <w:top w:val="none" w:sz="0" w:space="0" w:color="auto"/>
                <w:left w:val="none" w:sz="0" w:space="0" w:color="auto"/>
                <w:bottom w:val="none" w:sz="0" w:space="0" w:color="auto"/>
                <w:right w:val="none" w:sz="0" w:space="0" w:color="auto"/>
              </w:divBdr>
            </w:div>
            <w:div w:id="230121822">
              <w:marLeft w:val="0"/>
              <w:marRight w:val="0"/>
              <w:marTop w:val="0"/>
              <w:marBottom w:val="0"/>
              <w:divBdr>
                <w:top w:val="none" w:sz="0" w:space="0" w:color="auto"/>
                <w:left w:val="none" w:sz="0" w:space="0" w:color="auto"/>
                <w:bottom w:val="none" w:sz="0" w:space="0" w:color="auto"/>
                <w:right w:val="none" w:sz="0" w:space="0" w:color="auto"/>
              </w:divBdr>
            </w:div>
            <w:div w:id="1851411617">
              <w:marLeft w:val="0"/>
              <w:marRight w:val="0"/>
              <w:marTop w:val="0"/>
              <w:marBottom w:val="0"/>
              <w:divBdr>
                <w:top w:val="none" w:sz="0" w:space="0" w:color="auto"/>
                <w:left w:val="none" w:sz="0" w:space="0" w:color="auto"/>
                <w:bottom w:val="none" w:sz="0" w:space="0" w:color="auto"/>
                <w:right w:val="none" w:sz="0" w:space="0" w:color="auto"/>
              </w:divBdr>
            </w:div>
            <w:div w:id="1368798395">
              <w:marLeft w:val="0"/>
              <w:marRight w:val="0"/>
              <w:marTop w:val="0"/>
              <w:marBottom w:val="0"/>
              <w:divBdr>
                <w:top w:val="none" w:sz="0" w:space="0" w:color="auto"/>
                <w:left w:val="none" w:sz="0" w:space="0" w:color="auto"/>
                <w:bottom w:val="none" w:sz="0" w:space="0" w:color="auto"/>
                <w:right w:val="none" w:sz="0" w:space="0" w:color="auto"/>
              </w:divBdr>
            </w:div>
            <w:div w:id="2084175916">
              <w:marLeft w:val="0"/>
              <w:marRight w:val="0"/>
              <w:marTop w:val="0"/>
              <w:marBottom w:val="0"/>
              <w:divBdr>
                <w:top w:val="none" w:sz="0" w:space="0" w:color="auto"/>
                <w:left w:val="none" w:sz="0" w:space="0" w:color="auto"/>
                <w:bottom w:val="none" w:sz="0" w:space="0" w:color="auto"/>
                <w:right w:val="none" w:sz="0" w:space="0" w:color="auto"/>
              </w:divBdr>
            </w:div>
            <w:div w:id="368725092">
              <w:marLeft w:val="0"/>
              <w:marRight w:val="0"/>
              <w:marTop w:val="0"/>
              <w:marBottom w:val="0"/>
              <w:divBdr>
                <w:top w:val="none" w:sz="0" w:space="0" w:color="auto"/>
                <w:left w:val="none" w:sz="0" w:space="0" w:color="auto"/>
                <w:bottom w:val="none" w:sz="0" w:space="0" w:color="auto"/>
                <w:right w:val="none" w:sz="0" w:space="0" w:color="auto"/>
              </w:divBdr>
            </w:div>
            <w:div w:id="632828250">
              <w:marLeft w:val="0"/>
              <w:marRight w:val="0"/>
              <w:marTop w:val="0"/>
              <w:marBottom w:val="0"/>
              <w:divBdr>
                <w:top w:val="none" w:sz="0" w:space="0" w:color="auto"/>
                <w:left w:val="none" w:sz="0" w:space="0" w:color="auto"/>
                <w:bottom w:val="none" w:sz="0" w:space="0" w:color="auto"/>
                <w:right w:val="none" w:sz="0" w:space="0" w:color="auto"/>
              </w:divBdr>
            </w:div>
            <w:div w:id="1767067649">
              <w:marLeft w:val="0"/>
              <w:marRight w:val="0"/>
              <w:marTop w:val="0"/>
              <w:marBottom w:val="0"/>
              <w:divBdr>
                <w:top w:val="none" w:sz="0" w:space="0" w:color="auto"/>
                <w:left w:val="none" w:sz="0" w:space="0" w:color="auto"/>
                <w:bottom w:val="none" w:sz="0" w:space="0" w:color="auto"/>
                <w:right w:val="none" w:sz="0" w:space="0" w:color="auto"/>
              </w:divBdr>
            </w:div>
            <w:div w:id="1166750501">
              <w:marLeft w:val="0"/>
              <w:marRight w:val="0"/>
              <w:marTop w:val="0"/>
              <w:marBottom w:val="0"/>
              <w:divBdr>
                <w:top w:val="none" w:sz="0" w:space="0" w:color="auto"/>
                <w:left w:val="none" w:sz="0" w:space="0" w:color="auto"/>
                <w:bottom w:val="none" w:sz="0" w:space="0" w:color="auto"/>
                <w:right w:val="none" w:sz="0" w:space="0" w:color="auto"/>
              </w:divBdr>
            </w:div>
            <w:div w:id="609582460">
              <w:marLeft w:val="0"/>
              <w:marRight w:val="0"/>
              <w:marTop w:val="0"/>
              <w:marBottom w:val="0"/>
              <w:divBdr>
                <w:top w:val="none" w:sz="0" w:space="0" w:color="auto"/>
                <w:left w:val="none" w:sz="0" w:space="0" w:color="auto"/>
                <w:bottom w:val="none" w:sz="0" w:space="0" w:color="auto"/>
                <w:right w:val="none" w:sz="0" w:space="0" w:color="auto"/>
              </w:divBdr>
            </w:div>
            <w:div w:id="522133220">
              <w:marLeft w:val="0"/>
              <w:marRight w:val="0"/>
              <w:marTop w:val="0"/>
              <w:marBottom w:val="0"/>
              <w:divBdr>
                <w:top w:val="none" w:sz="0" w:space="0" w:color="auto"/>
                <w:left w:val="none" w:sz="0" w:space="0" w:color="auto"/>
                <w:bottom w:val="none" w:sz="0" w:space="0" w:color="auto"/>
                <w:right w:val="none" w:sz="0" w:space="0" w:color="auto"/>
              </w:divBdr>
            </w:div>
            <w:div w:id="422723219">
              <w:marLeft w:val="0"/>
              <w:marRight w:val="0"/>
              <w:marTop w:val="0"/>
              <w:marBottom w:val="0"/>
              <w:divBdr>
                <w:top w:val="none" w:sz="0" w:space="0" w:color="auto"/>
                <w:left w:val="none" w:sz="0" w:space="0" w:color="auto"/>
                <w:bottom w:val="none" w:sz="0" w:space="0" w:color="auto"/>
                <w:right w:val="none" w:sz="0" w:space="0" w:color="auto"/>
              </w:divBdr>
            </w:div>
            <w:div w:id="960184325">
              <w:marLeft w:val="0"/>
              <w:marRight w:val="0"/>
              <w:marTop w:val="0"/>
              <w:marBottom w:val="0"/>
              <w:divBdr>
                <w:top w:val="none" w:sz="0" w:space="0" w:color="auto"/>
                <w:left w:val="none" w:sz="0" w:space="0" w:color="auto"/>
                <w:bottom w:val="none" w:sz="0" w:space="0" w:color="auto"/>
                <w:right w:val="none" w:sz="0" w:space="0" w:color="auto"/>
              </w:divBdr>
            </w:div>
            <w:div w:id="601382859">
              <w:marLeft w:val="0"/>
              <w:marRight w:val="0"/>
              <w:marTop w:val="0"/>
              <w:marBottom w:val="0"/>
              <w:divBdr>
                <w:top w:val="none" w:sz="0" w:space="0" w:color="auto"/>
                <w:left w:val="none" w:sz="0" w:space="0" w:color="auto"/>
                <w:bottom w:val="none" w:sz="0" w:space="0" w:color="auto"/>
                <w:right w:val="none" w:sz="0" w:space="0" w:color="auto"/>
              </w:divBdr>
            </w:div>
            <w:div w:id="18748423">
              <w:marLeft w:val="0"/>
              <w:marRight w:val="0"/>
              <w:marTop w:val="0"/>
              <w:marBottom w:val="0"/>
              <w:divBdr>
                <w:top w:val="none" w:sz="0" w:space="0" w:color="auto"/>
                <w:left w:val="none" w:sz="0" w:space="0" w:color="auto"/>
                <w:bottom w:val="none" w:sz="0" w:space="0" w:color="auto"/>
                <w:right w:val="none" w:sz="0" w:space="0" w:color="auto"/>
              </w:divBdr>
            </w:div>
            <w:div w:id="1702896614">
              <w:marLeft w:val="0"/>
              <w:marRight w:val="0"/>
              <w:marTop w:val="0"/>
              <w:marBottom w:val="0"/>
              <w:divBdr>
                <w:top w:val="none" w:sz="0" w:space="0" w:color="auto"/>
                <w:left w:val="none" w:sz="0" w:space="0" w:color="auto"/>
                <w:bottom w:val="none" w:sz="0" w:space="0" w:color="auto"/>
                <w:right w:val="none" w:sz="0" w:space="0" w:color="auto"/>
              </w:divBdr>
            </w:div>
            <w:div w:id="897201282">
              <w:marLeft w:val="0"/>
              <w:marRight w:val="0"/>
              <w:marTop w:val="0"/>
              <w:marBottom w:val="0"/>
              <w:divBdr>
                <w:top w:val="none" w:sz="0" w:space="0" w:color="auto"/>
                <w:left w:val="none" w:sz="0" w:space="0" w:color="auto"/>
                <w:bottom w:val="none" w:sz="0" w:space="0" w:color="auto"/>
                <w:right w:val="none" w:sz="0" w:space="0" w:color="auto"/>
              </w:divBdr>
            </w:div>
            <w:div w:id="107164027">
              <w:marLeft w:val="0"/>
              <w:marRight w:val="0"/>
              <w:marTop w:val="0"/>
              <w:marBottom w:val="0"/>
              <w:divBdr>
                <w:top w:val="none" w:sz="0" w:space="0" w:color="auto"/>
                <w:left w:val="none" w:sz="0" w:space="0" w:color="auto"/>
                <w:bottom w:val="none" w:sz="0" w:space="0" w:color="auto"/>
                <w:right w:val="none" w:sz="0" w:space="0" w:color="auto"/>
              </w:divBdr>
            </w:div>
            <w:div w:id="1662081240">
              <w:marLeft w:val="0"/>
              <w:marRight w:val="0"/>
              <w:marTop w:val="0"/>
              <w:marBottom w:val="0"/>
              <w:divBdr>
                <w:top w:val="none" w:sz="0" w:space="0" w:color="auto"/>
                <w:left w:val="none" w:sz="0" w:space="0" w:color="auto"/>
                <w:bottom w:val="none" w:sz="0" w:space="0" w:color="auto"/>
                <w:right w:val="none" w:sz="0" w:space="0" w:color="auto"/>
              </w:divBdr>
            </w:div>
            <w:div w:id="1829442734">
              <w:marLeft w:val="0"/>
              <w:marRight w:val="0"/>
              <w:marTop w:val="0"/>
              <w:marBottom w:val="0"/>
              <w:divBdr>
                <w:top w:val="none" w:sz="0" w:space="0" w:color="auto"/>
                <w:left w:val="none" w:sz="0" w:space="0" w:color="auto"/>
                <w:bottom w:val="none" w:sz="0" w:space="0" w:color="auto"/>
                <w:right w:val="none" w:sz="0" w:space="0" w:color="auto"/>
              </w:divBdr>
            </w:div>
            <w:div w:id="1653481062">
              <w:marLeft w:val="0"/>
              <w:marRight w:val="0"/>
              <w:marTop w:val="0"/>
              <w:marBottom w:val="0"/>
              <w:divBdr>
                <w:top w:val="none" w:sz="0" w:space="0" w:color="auto"/>
                <w:left w:val="none" w:sz="0" w:space="0" w:color="auto"/>
                <w:bottom w:val="none" w:sz="0" w:space="0" w:color="auto"/>
                <w:right w:val="none" w:sz="0" w:space="0" w:color="auto"/>
              </w:divBdr>
            </w:div>
            <w:div w:id="967272448">
              <w:marLeft w:val="0"/>
              <w:marRight w:val="0"/>
              <w:marTop w:val="0"/>
              <w:marBottom w:val="0"/>
              <w:divBdr>
                <w:top w:val="none" w:sz="0" w:space="0" w:color="auto"/>
                <w:left w:val="none" w:sz="0" w:space="0" w:color="auto"/>
                <w:bottom w:val="none" w:sz="0" w:space="0" w:color="auto"/>
                <w:right w:val="none" w:sz="0" w:space="0" w:color="auto"/>
              </w:divBdr>
            </w:div>
            <w:div w:id="2130003272">
              <w:marLeft w:val="0"/>
              <w:marRight w:val="0"/>
              <w:marTop w:val="0"/>
              <w:marBottom w:val="0"/>
              <w:divBdr>
                <w:top w:val="none" w:sz="0" w:space="0" w:color="auto"/>
                <w:left w:val="none" w:sz="0" w:space="0" w:color="auto"/>
                <w:bottom w:val="none" w:sz="0" w:space="0" w:color="auto"/>
                <w:right w:val="none" w:sz="0" w:space="0" w:color="auto"/>
              </w:divBdr>
            </w:div>
            <w:div w:id="1865710404">
              <w:marLeft w:val="0"/>
              <w:marRight w:val="0"/>
              <w:marTop w:val="0"/>
              <w:marBottom w:val="0"/>
              <w:divBdr>
                <w:top w:val="none" w:sz="0" w:space="0" w:color="auto"/>
                <w:left w:val="none" w:sz="0" w:space="0" w:color="auto"/>
                <w:bottom w:val="none" w:sz="0" w:space="0" w:color="auto"/>
                <w:right w:val="none" w:sz="0" w:space="0" w:color="auto"/>
              </w:divBdr>
            </w:div>
            <w:div w:id="451556795">
              <w:marLeft w:val="0"/>
              <w:marRight w:val="0"/>
              <w:marTop w:val="0"/>
              <w:marBottom w:val="0"/>
              <w:divBdr>
                <w:top w:val="none" w:sz="0" w:space="0" w:color="auto"/>
                <w:left w:val="none" w:sz="0" w:space="0" w:color="auto"/>
                <w:bottom w:val="none" w:sz="0" w:space="0" w:color="auto"/>
                <w:right w:val="none" w:sz="0" w:space="0" w:color="auto"/>
              </w:divBdr>
            </w:div>
            <w:div w:id="1276215128">
              <w:marLeft w:val="0"/>
              <w:marRight w:val="0"/>
              <w:marTop w:val="0"/>
              <w:marBottom w:val="0"/>
              <w:divBdr>
                <w:top w:val="none" w:sz="0" w:space="0" w:color="auto"/>
                <w:left w:val="none" w:sz="0" w:space="0" w:color="auto"/>
                <w:bottom w:val="none" w:sz="0" w:space="0" w:color="auto"/>
                <w:right w:val="none" w:sz="0" w:space="0" w:color="auto"/>
              </w:divBdr>
            </w:div>
            <w:div w:id="79839011">
              <w:marLeft w:val="0"/>
              <w:marRight w:val="0"/>
              <w:marTop w:val="0"/>
              <w:marBottom w:val="0"/>
              <w:divBdr>
                <w:top w:val="none" w:sz="0" w:space="0" w:color="auto"/>
                <w:left w:val="none" w:sz="0" w:space="0" w:color="auto"/>
                <w:bottom w:val="none" w:sz="0" w:space="0" w:color="auto"/>
                <w:right w:val="none" w:sz="0" w:space="0" w:color="auto"/>
              </w:divBdr>
            </w:div>
            <w:div w:id="1107583386">
              <w:marLeft w:val="0"/>
              <w:marRight w:val="0"/>
              <w:marTop w:val="0"/>
              <w:marBottom w:val="0"/>
              <w:divBdr>
                <w:top w:val="none" w:sz="0" w:space="0" w:color="auto"/>
                <w:left w:val="none" w:sz="0" w:space="0" w:color="auto"/>
                <w:bottom w:val="none" w:sz="0" w:space="0" w:color="auto"/>
                <w:right w:val="none" w:sz="0" w:space="0" w:color="auto"/>
              </w:divBdr>
            </w:div>
            <w:div w:id="1941330156">
              <w:marLeft w:val="0"/>
              <w:marRight w:val="0"/>
              <w:marTop w:val="0"/>
              <w:marBottom w:val="0"/>
              <w:divBdr>
                <w:top w:val="none" w:sz="0" w:space="0" w:color="auto"/>
                <w:left w:val="none" w:sz="0" w:space="0" w:color="auto"/>
                <w:bottom w:val="none" w:sz="0" w:space="0" w:color="auto"/>
                <w:right w:val="none" w:sz="0" w:space="0" w:color="auto"/>
              </w:divBdr>
            </w:div>
            <w:div w:id="1862352007">
              <w:marLeft w:val="0"/>
              <w:marRight w:val="0"/>
              <w:marTop w:val="0"/>
              <w:marBottom w:val="0"/>
              <w:divBdr>
                <w:top w:val="none" w:sz="0" w:space="0" w:color="auto"/>
                <w:left w:val="none" w:sz="0" w:space="0" w:color="auto"/>
                <w:bottom w:val="none" w:sz="0" w:space="0" w:color="auto"/>
                <w:right w:val="none" w:sz="0" w:space="0" w:color="auto"/>
              </w:divBdr>
            </w:div>
            <w:div w:id="483199072">
              <w:marLeft w:val="0"/>
              <w:marRight w:val="0"/>
              <w:marTop w:val="0"/>
              <w:marBottom w:val="0"/>
              <w:divBdr>
                <w:top w:val="none" w:sz="0" w:space="0" w:color="auto"/>
                <w:left w:val="none" w:sz="0" w:space="0" w:color="auto"/>
                <w:bottom w:val="none" w:sz="0" w:space="0" w:color="auto"/>
                <w:right w:val="none" w:sz="0" w:space="0" w:color="auto"/>
              </w:divBdr>
            </w:div>
            <w:div w:id="1348488032">
              <w:marLeft w:val="0"/>
              <w:marRight w:val="0"/>
              <w:marTop w:val="0"/>
              <w:marBottom w:val="0"/>
              <w:divBdr>
                <w:top w:val="none" w:sz="0" w:space="0" w:color="auto"/>
                <w:left w:val="none" w:sz="0" w:space="0" w:color="auto"/>
                <w:bottom w:val="none" w:sz="0" w:space="0" w:color="auto"/>
                <w:right w:val="none" w:sz="0" w:space="0" w:color="auto"/>
              </w:divBdr>
            </w:div>
            <w:div w:id="1288778938">
              <w:marLeft w:val="0"/>
              <w:marRight w:val="0"/>
              <w:marTop w:val="0"/>
              <w:marBottom w:val="0"/>
              <w:divBdr>
                <w:top w:val="none" w:sz="0" w:space="0" w:color="auto"/>
                <w:left w:val="none" w:sz="0" w:space="0" w:color="auto"/>
                <w:bottom w:val="none" w:sz="0" w:space="0" w:color="auto"/>
                <w:right w:val="none" w:sz="0" w:space="0" w:color="auto"/>
              </w:divBdr>
            </w:div>
            <w:div w:id="1777601873">
              <w:marLeft w:val="0"/>
              <w:marRight w:val="0"/>
              <w:marTop w:val="0"/>
              <w:marBottom w:val="0"/>
              <w:divBdr>
                <w:top w:val="none" w:sz="0" w:space="0" w:color="auto"/>
                <w:left w:val="none" w:sz="0" w:space="0" w:color="auto"/>
                <w:bottom w:val="none" w:sz="0" w:space="0" w:color="auto"/>
                <w:right w:val="none" w:sz="0" w:space="0" w:color="auto"/>
              </w:divBdr>
            </w:div>
            <w:div w:id="1697388636">
              <w:marLeft w:val="0"/>
              <w:marRight w:val="0"/>
              <w:marTop w:val="0"/>
              <w:marBottom w:val="0"/>
              <w:divBdr>
                <w:top w:val="none" w:sz="0" w:space="0" w:color="auto"/>
                <w:left w:val="none" w:sz="0" w:space="0" w:color="auto"/>
                <w:bottom w:val="none" w:sz="0" w:space="0" w:color="auto"/>
                <w:right w:val="none" w:sz="0" w:space="0" w:color="auto"/>
              </w:divBdr>
            </w:div>
            <w:div w:id="331490494">
              <w:marLeft w:val="0"/>
              <w:marRight w:val="0"/>
              <w:marTop w:val="0"/>
              <w:marBottom w:val="0"/>
              <w:divBdr>
                <w:top w:val="none" w:sz="0" w:space="0" w:color="auto"/>
                <w:left w:val="none" w:sz="0" w:space="0" w:color="auto"/>
                <w:bottom w:val="none" w:sz="0" w:space="0" w:color="auto"/>
                <w:right w:val="none" w:sz="0" w:space="0" w:color="auto"/>
              </w:divBdr>
            </w:div>
            <w:div w:id="562184298">
              <w:marLeft w:val="0"/>
              <w:marRight w:val="0"/>
              <w:marTop w:val="0"/>
              <w:marBottom w:val="0"/>
              <w:divBdr>
                <w:top w:val="none" w:sz="0" w:space="0" w:color="auto"/>
                <w:left w:val="none" w:sz="0" w:space="0" w:color="auto"/>
                <w:bottom w:val="none" w:sz="0" w:space="0" w:color="auto"/>
                <w:right w:val="none" w:sz="0" w:space="0" w:color="auto"/>
              </w:divBdr>
            </w:div>
            <w:div w:id="1020014264">
              <w:marLeft w:val="0"/>
              <w:marRight w:val="0"/>
              <w:marTop w:val="0"/>
              <w:marBottom w:val="0"/>
              <w:divBdr>
                <w:top w:val="none" w:sz="0" w:space="0" w:color="auto"/>
                <w:left w:val="none" w:sz="0" w:space="0" w:color="auto"/>
                <w:bottom w:val="none" w:sz="0" w:space="0" w:color="auto"/>
                <w:right w:val="none" w:sz="0" w:space="0" w:color="auto"/>
              </w:divBdr>
            </w:div>
            <w:div w:id="1368523668">
              <w:marLeft w:val="0"/>
              <w:marRight w:val="0"/>
              <w:marTop w:val="0"/>
              <w:marBottom w:val="0"/>
              <w:divBdr>
                <w:top w:val="none" w:sz="0" w:space="0" w:color="auto"/>
                <w:left w:val="none" w:sz="0" w:space="0" w:color="auto"/>
                <w:bottom w:val="none" w:sz="0" w:space="0" w:color="auto"/>
                <w:right w:val="none" w:sz="0" w:space="0" w:color="auto"/>
              </w:divBdr>
            </w:div>
            <w:div w:id="1327636604">
              <w:marLeft w:val="0"/>
              <w:marRight w:val="0"/>
              <w:marTop w:val="0"/>
              <w:marBottom w:val="0"/>
              <w:divBdr>
                <w:top w:val="none" w:sz="0" w:space="0" w:color="auto"/>
                <w:left w:val="none" w:sz="0" w:space="0" w:color="auto"/>
                <w:bottom w:val="none" w:sz="0" w:space="0" w:color="auto"/>
                <w:right w:val="none" w:sz="0" w:space="0" w:color="auto"/>
              </w:divBdr>
            </w:div>
            <w:div w:id="1328165983">
              <w:marLeft w:val="0"/>
              <w:marRight w:val="0"/>
              <w:marTop w:val="0"/>
              <w:marBottom w:val="0"/>
              <w:divBdr>
                <w:top w:val="none" w:sz="0" w:space="0" w:color="auto"/>
                <w:left w:val="none" w:sz="0" w:space="0" w:color="auto"/>
                <w:bottom w:val="none" w:sz="0" w:space="0" w:color="auto"/>
                <w:right w:val="none" w:sz="0" w:space="0" w:color="auto"/>
              </w:divBdr>
            </w:div>
            <w:div w:id="9401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09005">
      <w:marLeft w:val="0"/>
      <w:marRight w:val="0"/>
      <w:marTop w:val="0"/>
      <w:marBottom w:val="0"/>
      <w:divBdr>
        <w:top w:val="none" w:sz="0" w:space="0" w:color="auto"/>
        <w:left w:val="none" w:sz="0" w:space="0" w:color="auto"/>
        <w:bottom w:val="none" w:sz="0" w:space="0" w:color="auto"/>
        <w:right w:val="none" w:sz="0" w:space="0" w:color="auto"/>
      </w:divBdr>
    </w:div>
    <w:div w:id="850604894">
      <w:marLeft w:val="0"/>
      <w:marRight w:val="0"/>
      <w:marTop w:val="0"/>
      <w:marBottom w:val="0"/>
      <w:divBdr>
        <w:top w:val="none" w:sz="0" w:space="0" w:color="auto"/>
        <w:left w:val="none" w:sz="0" w:space="0" w:color="auto"/>
        <w:bottom w:val="none" w:sz="0" w:space="0" w:color="auto"/>
        <w:right w:val="none" w:sz="0" w:space="0" w:color="auto"/>
      </w:divBdr>
    </w:div>
    <w:div w:id="850948638">
      <w:marLeft w:val="0"/>
      <w:marRight w:val="0"/>
      <w:marTop w:val="0"/>
      <w:marBottom w:val="0"/>
      <w:divBdr>
        <w:top w:val="none" w:sz="0" w:space="0" w:color="auto"/>
        <w:left w:val="none" w:sz="0" w:space="0" w:color="auto"/>
        <w:bottom w:val="none" w:sz="0" w:space="0" w:color="auto"/>
        <w:right w:val="none" w:sz="0" w:space="0" w:color="auto"/>
      </w:divBdr>
    </w:div>
    <w:div w:id="851844005">
      <w:marLeft w:val="0"/>
      <w:marRight w:val="0"/>
      <w:marTop w:val="0"/>
      <w:marBottom w:val="0"/>
      <w:divBdr>
        <w:top w:val="none" w:sz="0" w:space="0" w:color="auto"/>
        <w:left w:val="none" w:sz="0" w:space="0" w:color="auto"/>
        <w:bottom w:val="none" w:sz="0" w:space="0" w:color="auto"/>
        <w:right w:val="none" w:sz="0" w:space="0" w:color="auto"/>
      </w:divBdr>
    </w:div>
    <w:div w:id="852568849">
      <w:marLeft w:val="0"/>
      <w:marRight w:val="0"/>
      <w:marTop w:val="0"/>
      <w:marBottom w:val="0"/>
      <w:divBdr>
        <w:top w:val="none" w:sz="0" w:space="0" w:color="auto"/>
        <w:left w:val="none" w:sz="0" w:space="0" w:color="auto"/>
        <w:bottom w:val="none" w:sz="0" w:space="0" w:color="auto"/>
        <w:right w:val="none" w:sz="0" w:space="0" w:color="auto"/>
      </w:divBdr>
    </w:div>
    <w:div w:id="856623128">
      <w:marLeft w:val="0"/>
      <w:marRight w:val="0"/>
      <w:marTop w:val="0"/>
      <w:marBottom w:val="0"/>
      <w:divBdr>
        <w:top w:val="none" w:sz="0" w:space="0" w:color="auto"/>
        <w:left w:val="none" w:sz="0" w:space="0" w:color="auto"/>
        <w:bottom w:val="none" w:sz="0" w:space="0" w:color="auto"/>
        <w:right w:val="none" w:sz="0" w:space="0" w:color="auto"/>
      </w:divBdr>
      <w:divsChild>
        <w:div w:id="2073767187">
          <w:marLeft w:val="0"/>
          <w:marRight w:val="0"/>
          <w:marTop w:val="0"/>
          <w:marBottom w:val="0"/>
          <w:divBdr>
            <w:top w:val="none" w:sz="0" w:space="0" w:color="auto"/>
            <w:left w:val="none" w:sz="0" w:space="0" w:color="auto"/>
            <w:bottom w:val="none" w:sz="0" w:space="0" w:color="auto"/>
            <w:right w:val="none" w:sz="0" w:space="0" w:color="auto"/>
          </w:divBdr>
        </w:div>
        <w:div w:id="1121530517">
          <w:marLeft w:val="0"/>
          <w:marRight w:val="0"/>
          <w:marTop w:val="0"/>
          <w:marBottom w:val="0"/>
          <w:divBdr>
            <w:top w:val="none" w:sz="0" w:space="0" w:color="auto"/>
            <w:left w:val="none" w:sz="0" w:space="0" w:color="auto"/>
            <w:bottom w:val="none" w:sz="0" w:space="0" w:color="auto"/>
            <w:right w:val="none" w:sz="0" w:space="0" w:color="auto"/>
          </w:divBdr>
        </w:div>
      </w:divsChild>
    </w:div>
    <w:div w:id="859124511">
      <w:marLeft w:val="0"/>
      <w:marRight w:val="0"/>
      <w:marTop w:val="0"/>
      <w:marBottom w:val="0"/>
      <w:divBdr>
        <w:top w:val="none" w:sz="0" w:space="0" w:color="auto"/>
        <w:left w:val="none" w:sz="0" w:space="0" w:color="auto"/>
        <w:bottom w:val="none" w:sz="0" w:space="0" w:color="auto"/>
        <w:right w:val="none" w:sz="0" w:space="0" w:color="auto"/>
      </w:divBdr>
    </w:div>
    <w:div w:id="859469743">
      <w:marLeft w:val="0"/>
      <w:marRight w:val="0"/>
      <w:marTop w:val="0"/>
      <w:marBottom w:val="0"/>
      <w:divBdr>
        <w:top w:val="none" w:sz="0" w:space="0" w:color="auto"/>
        <w:left w:val="none" w:sz="0" w:space="0" w:color="auto"/>
        <w:bottom w:val="none" w:sz="0" w:space="0" w:color="auto"/>
        <w:right w:val="none" w:sz="0" w:space="0" w:color="auto"/>
      </w:divBdr>
    </w:div>
    <w:div w:id="859784998">
      <w:marLeft w:val="0"/>
      <w:marRight w:val="0"/>
      <w:marTop w:val="0"/>
      <w:marBottom w:val="0"/>
      <w:divBdr>
        <w:top w:val="none" w:sz="0" w:space="0" w:color="auto"/>
        <w:left w:val="none" w:sz="0" w:space="0" w:color="auto"/>
        <w:bottom w:val="none" w:sz="0" w:space="0" w:color="auto"/>
        <w:right w:val="none" w:sz="0" w:space="0" w:color="auto"/>
      </w:divBdr>
    </w:div>
    <w:div w:id="860166659">
      <w:marLeft w:val="0"/>
      <w:marRight w:val="0"/>
      <w:marTop w:val="0"/>
      <w:marBottom w:val="0"/>
      <w:divBdr>
        <w:top w:val="none" w:sz="0" w:space="0" w:color="auto"/>
        <w:left w:val="none" w:sz="0" w:space="0" w:color="auto"/>
        <w:bottom w:val="none" w:sz="0" w:space="0" w:color="auto"/>
        <w:right w:val="none" w:sz="0" w:space="0" w:color="auto"/>
      </w:divBdr>
    </w:div>
    <w:div w:id="860245035">
      <w:marLeft w:val="0"/>
      <w:marRight w:val="0"/>
      <w:marTop w:val="0"/>
      <w:marBottom w:val="0"/>
      <w:divBdr>
        <w:top w:val="none" w:sz="0" w:space="0" w:color="auto"/>
        <w:left w:val="none" w:sz="0" w:space="0" w:color="auto"/>
        <w:bottom w:val="none" w:sz="0" w:space="0" w:color="auto"/>
        <w:right w:val="none" w:sz="0" w:space="0" w:color="auto"/>
      </w:divBdr>
    </w:div>
    <w:div w:id="861670939">
      <w:marLeft w:val="0"/>
      <w:marRight w:val="0"/>
      <w:marTop w:val="0"/>
      <w:marBottom w:val="0"/>
      <w:divBdr>
        <w:top w:val="none" w:sz="0" w:space="0" w:color="auto"/>
        <w:left w:val="none" w:sz="0" w:space="0" w:color="auto"/>
        <w:bottom w:val="none" w:sz="0" w:space="0" w:color="auto"/>
        <w:right w:val="none" w:sz="0" w:space="0" w:color="auto"/>
      </w:divBdr>
    </w:div>
    <w:div w:id="862670321">
      <w:marLeft w:val="0"/>
      <w:marRight w:val="0"/>
      <w:marTop w:val="0"/>
      <w:marBottom w:val="0"/>
      <w:divBdr>
        <w:top w:val="none" w:sz="0" w:space="0" w:color="auto"/>
        <w:left w:val="none" w:sz="0" w:space="0" w:color="auto"/>
        <w:bottom w:val="none" w:sz="0" w:space="0" w:color="auto"/>
        <w:right w:val="none" w:sz="0" w:space="0" w:color="auto"/>
      </w:divBdr>
    </w:div>
    <w:div w:id="864561471">
      <w:marLeft w:val="0"/>
      <w:marRight w:val="0"/>
      <w:marTop w:val="0"/>
      <w:marBottom w:val="0"/>
      <w:divBdr>
        <w:top w:val="none" w:sz="0" w:space="0" w:color="auto"/>
        <w:left w:val="none" w:sz="0" w:space="0" w:color="auto"/>
        <w:bottom w:val="none" w:sz="0" w:space="0" w:color="auto"/>
        <w:right w:val="none" w:sz="0" w:space="0" w:color="auto"/>
      </w:divBdr>
    </w:div>
    <w:div w:id="864952112">
      <w:marLeft w:val="0"/>
      <w:marRight w:val="0"/>
      <w:marTop w:val="0"/>
      <w:marBottom w:val="0"/>
      <w:divBdr>
        <w:top w:val="none" w:sz="0" w:space="0" w:color="auto"/>
        <w:left w:val="none" w:sz="0" w:space="0" w:color="auto"/>
        <w:bottom w:val="none" w:sz="0" w:space="0" w:color="auto"/>
        <w:right w:val="none" w:sz="0" w:space="0" w:color="auto"/>
      </w:divBdr>
      <w:divsChild>
        <w:div w:id="166949203">
          <w:marLeft w:val="0"/>
          <w:marRight w:val="0"/>
          <w:marTop w:val="0"/>
          <w:marBottom w:val="0"/>
          <w:divBdr>
            <w:top w:val="none" w:sz="0" w:space="0" w:color="auto"/>
            <w:left w:val="none" w:sz="0" w:space="0" w:color="auto"/>
            <w:bottom w:val="none" w:sz="0" w:space="0" w:color="auto"/>
            <w:right w:val="none" w:sz="0" w:space="0" w:color="auto"/>
          </w:divBdr>
          <w:divsChild>
            <w:div w:id="1825268921">
              <w:marLeft w:val="0"/>
              <w:marRight w:val="0"/>
              <w:marTop w:val="0"/>
              <w:marBottom w:val="0"/>
              <w:divBdr>
                <w:top w:val="none" w:sz="0" w:space="0" w:color="auto"/>
                <w:left w:val="none" w:sz="0" w:space="0" w:color="auto"/>
                <w:bottom w:val="none" w:sz="0" w:space="0" w:color="auto"/>
                <w:right w:val="none" w:sz="0" w:space="0" w:color="auto"/>
              </w:divBdr>
            </w:div>
            <w:div w:id="571700271">
              <w:marLeft w:val="0"/>
              <w:marRight w:val="0"/>
              <w:marTop w:val="0"/>
              <w:marBottom w:val="0"/>
              <w:divBdr>
                <w:top w:val="none" w:sz="0" w:space="0" w:color="auto"/>
                <w:left w:val="none" w:sz="0" w:space="0" w:color="auto"/>
                <w:bottom w:val="none" w:sz="0" w:space="0" w:color="auto"/>
                <w:right w:val="none" w:sz="0" w:space="0" w:color="auto"/>
              </w:divBdr>
            </w:div>
            <w:div w:id="1657610197">
              <w:marLeft w:val="0"/>
              <w:marRight w:val="0"/>
              <w:marTop w:val="0"/>
              <w:marBottom w:val="0"/>
              <w:divBdr>
                <w:top w:val="none" w:sz="0" w:space="0" w:color="auto"/>
                <w:left w:val="none" w:sz="0" w:space="0" w:color="auto"/>
                <w:bottom w:val="none" w:sz="0" w:space="0" w:color="auto"/>
                <w:right w:val="none" w:sz="0" w:space="0" w:color="auto"/>
              </w:divBdr>
            </w:div>
            <w:div w:id="901988648">
              <w:marLeft w:val="0"/>
              <w:marRight w:val="0"/>
              <w:marTop w:val="0"/>
              <w:marBottom w:val="0"/>
              <w:divBdr>
                <w:top w:val="none" w:sz="0" w:space="0" w:color="auto"/>
                <w:left w:val="none" w:sz="0" w:space="0" w:color="auto"/>
                <w:bottom w:val="none" w:sz="0" w:space="0" w:color="auto"/>
                <w:right w:val="none" w:sz="0" w:space="0" w:color="auto"/>
              </w:divBdr>
            </w:div>
            <w:div w:id="1161971854">
              <w:marLeft w:val="0"/>
              <w:marRight w:val="0"/>
              <w:marTop w:val="0"/>
              <w:marBottom w:val="0"/>
              <w:divBdr>
                <w:top w:val="none" w:sz="0" w:space="0" w:color="auto"/>
                <w:left w:val="none" w:sz="0" w:space="0" w:color="auto"/>
                <w:bottom w:val="none" w:sz="0" w:space="0" w:color="auto"/>
                <w:right w:val="none" w:sz="0" w:space="0" w:color="auto"/>
              </w:divBdr>
            </w:div>
            <w:div w:id="2087919893">
              <w:marLeft w:val="0"/>
              <w:marRight w:val="0"/>
              <w:marTop w:val="0"/>
              <w:marBottom w:val="0"/>
              <w:divBdr>
                <w:top w:val="none" w:sz="0" w:space="0" w:color="auto"/>
                <w:left w:val="none" w:sz="0" w:space="0" w:color="auto"/>
                <w:bottom w:val="none" w:sz="0" w:space="0" w:color="auto"/>
                <w:right w:val="none" w:sz="0" w:space="0" w:color="auto"/>
              </w:divBdr>
            </w:div>
            <w:div w:id="714282434">
              <w:marLeft w:val="0"/>
              <w:marRight w:val="0"/>
              <w:marTop w:val="0"/>
              <w:marBottom w:val="0"/>
              <w:divBdr>
                <w:top w:val="none" w:sz="0" w:space="0" w:color="auto"/>
                <w:left w:val="none" w:sz="0" w:space="0" w:color="auto"/>
                <w:bottom w:val="none" w:sz="0" w:space="0" w:color="auto"/>
                <w:right w:val="none" w:sz="0" w:space="0" w:color="auto"/>
              </w:divBdr>
            </w:div>
            <w:div w:id="1148665415">
              <w:marLeft w:val="0"/>
              <w:marRight w:val="0"/>
              <w:marTop w:val="0"/>
              <w:marBottom w:val="0"/>
              <w:divBdr>
                <w:top w:val="none" w:sz="0" w:space="0" w:color="auto"/>
                <w:left w:val="none" w:sz="0" w:space="0" w:color="auto"/>
                <w:bottom w:val="none" w:sz="0" w:space="0" w:color="auto"/>
                <w:right w:val="none" w:sz="0" w:space="0" w:color="auto"/>
              </w:divBdr>
            </w:div>
            <w:div w:id="1063066939">
              <w:marLeft w:val="0"/>
              <w:marRight w:val="0"/>
              <w:marTop w:val="0"/>
              <w:marBottom w:val="0"/>
              <w:divBdr>
                <w:top w:val="none" w:sz="0" w:space="0" w:color="auto"/>
                <w:left w:val="none" w:sz="0" w:space="0" w:color="auto"/>
                <w:bottom w:val="none" w:sz="0" w:space="0" w:color="auto"/>
                <w:right w:val="none" w:sz="0" w:space="0" w:color="auto"/>
              </w:divBdr>
            </w:div>
            <w:div w:id="2105107761">
              <w:marLeft w:val="0"/>
              <w:marRight w:val="0"/>
              <w:marTop w:val="0"/>
              <w:marBottom w:val="0"/>
              <w:divBdr>
                <w:top w:val="none" w:sz="0" w:space="0" w:color="auto"/>
                <w:left w:val="none" w:sz="0" w:space="0" w:color="auto"/>
                <w:bottom w:val="none" w:sz="0" w:space="0" w:color="auto"/>
                <w:right w:val="none" w:sz="0" w:space="0" w:color="auto"/>
              </w:divBdr>
            </w:div>
            <w:div w:id="594097622">
              <w:marLeft w:val="0"/>
              <w:marRight w:val="0"/>
              <w:marTop w:val="0"/>
              <w:marBottom w:val="0"/>
              <w:divBdr>
                <w:top w:val="none" w:sz="0" w:space="0" w:color="auto"/>
                <w:left w:val="none" w:sz="0" w:space="0" w:color="auto"/>
                <w:bottom w:val="none" w:sz="0" w:space="0" w:color="auto"/>
                <w:right w:val="none" w:sz="0" w:space="0" w:color="auto"/>
              </w:divBdr>
            </w:div>
            <w:div w:id="2078016347">
              <w:marLeft w:val="0"/>
              <w:marRight w:val="0"/>
              <w:marTop w:val="0"/>
              <w:marBottom w:val="0"/>
              <w:divBdr>
                <w:top w:val="none" w:sz="0" w:space="0" w:color="auto"/>
                <w:left w:val="none" w:sz="0" w:space="0" w:color="auto"/>
                <w:bottom w:val="none" w:sz="0" w:space="0" w:color="auto"/>
                <w:right w:val="none" w:sz="0" w:space="0" w:color="auto"/>
              </w:divBdr>
            </w:div>
            <w:div w:id="1178235304">
              <w:marLeft w:val="0"/>
              <w:marRight w:val="0"/>
              <w:marTop w:val="0"/>
              <w:marBottom w:val="0"/>
              <w:divBdr>
                <w:top w:val="none" w:sz="0" w:space="0" w:color="auto"/>
                <w:left w:val="none" w:sz="0" w:space="0" w:color="auto"/>
                <w:bottom w:val="none" w:sz="0" w:space="0" w:color="auto"/>
                <w:right w:val="none" w:sz="0" w:space="0" w:color="auto"/>
              </w:divBdr>
            </w:div>
            <w:div w:id="1528062610">
              <w:marLeft w:val="0"/>
              <w:marRight w:val="0"/>
              <w:marTop w:val="0"/>
              <w:marBottom w:val="0"/>
              <w:divBdr>
                <w:top w:val="none" w:sz="0" w:space="0" w:color="auto"/>
                <w:left w:val="none" w:sz="0" w:space="0" w:color="auto"/>
                <w:bottom w:val="none" w:sz="0" w:space="0" w:color="auto"/>
                <w:right w:val="none" w:sz="0" w:space="0" w:color="auto"/>
              </w:divBdr>
            </w:div>
            <w:div w:id="617958340">
              <w:marLeft w:val="0"/>
              <w:marRight w:val="0"/>
              <w:marTop w:val="0"/>
              <w:marBottom w:val="0"/>
              <w:divBdr>
                <w:top w:val="none" w:sz="0" w:space="0" w:color="auto"/>
                <w:left w:val="none" w:sz="0" w:space="0" w:color="auto"/>
                <w:bottom w:val="none" w:sz="0" w:space="0" w:color="auto"/>
                <w:right w:val="none" w:sz="0" w:space="0" w:color="auto"/>
              </w:divBdr>
            </w:div>
            <w:div w:id="1193416707">
              <w:marLeft w:val="0"/>
              <w:marRight w:val="0"/>
              <w:marTop w:val="0"/>
              <w:marBottom w:val="0"/>
              <w:divBdr>
                <w:top w:val="none" w:sz="0" w:space="0" w:color="auto"/>
                <w:left w:val="none" w:sz="0" w:space="0" w:color="auto"/>
                <w:bottom w:val="none" w:sz="0" w:space="0" w:color="auto"/>
                <w:right w:val="none" w:sz="0" w:space="0" w:color="auto"/>
              </w:divBdr>
            </w:div>
            <w:div w:id="934947530">
              <w:marLeft w:val="0"/>
              <w:marRight w:val="0"/>
              <w:marTop w:val="0"/>
              <w:marBottom w:val="0"/>
              <w:divBdr>
                <w:top w:val="none" w:sz="0" w:space="0" w:color="auto"/>
                <w:left w:val="none" w:sz="0" w:space="0" w:color="auto"/>
                <w:bottom w:val="none" w:sz="0" w:space="0" w:color="auto"/>
                <w:right w:val="none" w:sz="0" w:space="0" w:color="auto"/>
              </w:divBdr>
            </w:div>
            <w:div w:id="267854324">
              <w:marLeft w:val="0"/>
              <w:marRight w:val="0"/>
              <w:marTop w:val="0"/>
              <w:marBottom w:val="0"/>
              <w:divBdr>
                <w:top w:val="none" w:sz="0" w:space="0" w:color="auto"/>
                <w:left w:val="none" w:sz="0" w:space="0" w:color="auto"/>
                <w:bottom w:val="none" w:sz="0" w:space="0" w:color="auto"/>
                <w:right w:val="none" w:sz="0" w:space="0" w:color="auto"/>
              </w:divBdr>
            </w:div>
            <w:div w:id="371274846">
              <w:marLeft w:val="0"/>
              <w:marRight w:val="0"/>
              <w:marTop w:val="0"/>
              <w:marBottom w:val="0"/>
              <w:divBdr>
                <w:top w:val="none" w:sz="0" w:space="0" w:color="auto"/>
                <w:left w:val="none" w:sz="0" w:space="0" w:color="auto"/>
                <w:bottom w:val="none" w:sz="0" w:space="0" w:color="auto"/>
                <w:right w:val="none" w:sz="0" w:space="0" w:color="auto"/>
              </w:divBdr>
            </w:div>
            <w:div w:id="71391716">
              <w:marLeft w:val="0"/>
              <w:marRight w:val="0"/>
              <w:marTop w:val="0"/>
              <w:marBottom w:val="0"/>
              <w:divBdr>
                <w:top w:val="none" w:sz="0" w:space="0" w:color="auto"/>
                <w:left w:val="none" w:sz="0" w:space="0" w:color="auto"/>
                <w:bottom w:val="none" w:sz="0" w:space="0" w:color="auto"/>
                <w:right w:val="none" w:sz="0" w:space="0" w:color="auto"/>
              </w:divBdr>
            </w:div>
            <w:div w:id="457652477">
              <w:marLeft w:val="0"/>
              <w:marRight w:val="0"/>
              <w:marTop w:val="0"/>
              <w:marBottom w:val="0"/>
              <w:divBdr>
                <w:top w:val="none" w:sz="0" w:space="0" w:color="auto"/>
                <w:left w:val="none" w:sz="0" w:space="0" w:color="auto"/>
                <w:bottom w:val="none" w:sz="0" w:space="0" w:color="auto"/>
                <w:right w:val="none" w:sz="0" w:space="0" w:color="auto"/>
              </w:divBdr>
            </w:div>
            <w:div w:id="1556507810">
              <w:marLeft w:val="0"/>
              <w:marRight w:val="0"/>
              <w:marTop w:val="0"/>
              <w:marBottom w:val="0"/>
              <w:divBdr>
                <w:top w:val="none" w:sz="0" w:space="0" w:color="auto"/>
                <w:left w:val="none" w:sz="0" w:space="0" w:color="auto"/>
                <w:bottom w:val="none" w:sz="0" w:space="0" w:color="auto"/>
                <w:right w:val="none" w:sz="0" w:space="0" w:color="auto"/>
              </w:divBdr>
            </w:div>
            <w:div w:id="496386441">
              <w:marLeft w:val="0"/>
              <w:marRight w:val="0"/>
              <w:marTop w:val="0"/>
              <w:marBottom w:val="0"/>
              <w:divBdr>
                <w:top w:val="none" w:sz="0" w:space="0" w:color="auto"/>
                <w:left w:val="none" w:sz="0" w:space="0" w:color="auto"/>
                <w:bottom w:val="none" w:sz="0" w:space="0" w:color="auto"/>
                <w:right w:val="none" w:sz="0" w:space="0" w:color="auto"/>
              </w:divBdr>
            </w:div>
            <w:div w:id="889995426">
              <w:marLeft w:val="0"/>
              <w:marRight w:val="0"/>
              <w:marTop w:val="0"/>
              <w:marBottom w:val="0"/>
              <w:divBdr>
                <w:top w:val="none" w:sz="0" w:space="0" w:color="auto"/>
                <w:left w:val="none" w:sz="0" w:space="0" w:color="auto"/>
                <w:bottom w:val="none" w:sz="0" w:space="0" w:color="auto"/>
                <w:right w:val="none" w:sz="0" w:space="0" w:color="auto"/>
              </w:divBdr>
            </w:div>
            <w:div w:id="853956481">
              <w:marLeft w:val="0"/>
              <w:marRight w:val="0"/>
              <w:marTop w:val="0"/>
              <w:marBottom w:val="0"/>
              <w:divBdr>
                <w:top w:val="none" w:sz="0" w:space="0" w:color="auto"/>
                <w:left w:val="none" w:sz="0" w:space="0" w:color="auto"/>
                <w:bottom w:val="none" w:sz="0" w:space="0" w:color="auto"/>
                <w:right w:val="none" w:sz="0" w:space="0" w:color="auto"/>
              </w:divBdr>
            </w:div>
            <w:div w:id="165100770">
              <w:marLeft w:val="0"/>
              <w:marRight w:val="0"/>
              <w:marTop w:val="0"/>
              <w:marBottom w:val="0"/>
              <w:divBdr>
                <w:top w:val="none" w:sz="0" w:space="0" w:color="auto"/>
                <w:left w:val="none" w:sz="0" w:space="0" w:color="auto"/>
                <w:bottom w:val="none" w:sz="0" w:space="0" w:color="auto"/>
                <w:right w:val="none" w:sz="0" w:space="0" w:color="auto"/>
              </w:divBdr>
            </w:div>
            <w:div w:id="989165505">
              <w:marLeft w:val="0"/>
              <w:marRight w:val="0"/>
              <w:marTop w:val="0"/>
              <w:marBottom w:val="0"/>
              <w:divBdr>
                <w:top w:val="none" w:sz="0" w:space="0" w:color="auto"/>
                <w:left w:val="none" w:sz="0" w:space="0" w:color="auto"/>
                <w:bottom w:val="none" w:sz="0" w:space="0" w:color="auto"/>
                <w:right w:val="none" w:sz="0" w:space="0" w:color="auto"/>
              </w:divBdr>
            </w:div>
            <w:div w:id="1399137222">
              <w:marLeft w:val="0"/>
              <w:marRight w:val="0"/>
              <w:marTop w:val="0"/>
              <w:marBottom w:val="0"/>
              <w:divBdr>
                <w:top w:val="none" w:sz="0" w:space="0" w:color="auto"/>
                <w:left w:val="none" w:sz="0" w:space="0" w:color="auto"/>
                <w:bottom w:val="none" w:sz="0" w:space="0" w:color="auto"/>
                <w:right w:val="none" w:sz="0" w:space="0" w:color="auto"/>
              </w:divBdr>
            </w:div>
            <w:div w:id="2137524502">
              <w:marLeft w:val="0"/>
              <w:marRight w:val="0"/>
              <w:marTop w:val="0"/>
              <w:marBottom w:val="0"/>
              <w:divBdr>
                <w:top w:val="none" w:sz="0" w:space="0" w:color="auto"/>
                <w:left w:val="none" w:sz="0" w:space="0" w:color="auto"/>
                <w:bottom w:val="none" w:sz="0" w:space="0" w:color="auto"/>
                <w:right w:val="none" w:sz="0" w:space="0" w:color="auto"/>
              </w:divBdr>
            </w:div>
            <w:div w:id="322972643">
              <w:marLeft w:val="0"/>
              <w:marRight w:val="0"/>
              <w:marTop w:val="0"/>
              <w:marBottom w:val="0"/>
              <w:divBdr>
                <w:top w:val="none" w:sz="0" w:space="0" w:color="auto"/>
                <w:left w:val="none" w:sz="0" w:space="0" w:color="auto"/>
                <w:bottom w:val="none" w:sz="0" w:space="0" w:color="auto"/>
                <w:right w:val="none" w:sz="0" w:space="0" w:color="auto"/>
              </w:divBdr>
            </w:div>
            <w:div w:id="674918185">
              <w:marLeft w:val="0"/>
              <w:marRight w:val="0"/>
              <w:marTop w:val="0"/>
              <w:marBottom w:val="0"/>
              <w:divBdr>
                <w:top w:val="none" w:sz="0" w:space="0" w:color="auto"/>
                <w:left w:val="none" w:sz="0" w:space="0" w:color="auto"/>
                <w:bottom w:val="none" w:sz="0" w:space="0" w:color="auto"/>
                <w:right w:val="none" w:sz="0" w:space="0" w:color="auto"/>
              </w:divBdr>
            </w:div>
            <w:div w:id="591741589">
              <w:marLeft w:val="0"/>
              <w:marRight w:val="0"/>
              <w:marTop w:val="0"/>
              <w:marBottom w:val="0"/>
              <w:divBdr>
                <w:top w:val="none" w:sz="0" w:space="0" w:color="auto"/>
                <w:left w:val="none" w:sz="0" w:space="0" w:color="auto"/>
                <w:bottom w:val="none" w:sz="0" w:space="0" w:color="auto"/>
                <w:right w:val="none" w:sz="0" w:space="0" w:color="auto"/>
              </w:divBdr>
            </w:div>
            <w:div w:id="1624994295">
              <w:marLeft w:val="0"/>
              <w:marRight w:val="0"/>
              <w:marTop w:val="0"/>
              <w:marBottom w:val="0"/>
              <w:divBdr>
                <w:top w:val="none" w:sz="0" w:space="0" w:color="auto"/>
                <w:left w:val="none" w:sz="0" w:space="0" w:color="auto"/>
                <w:bottom w:val="none" w:sz="0" w:space="0" w:color="auto"/>
                <w:right w:val="none" w:sz="0" w:space="0" w:color="auto"/>
              </w:divBdr>
            </w:div>
            <w:div w:id="993990325">
              <w:marLeft w:val="0"/>
              <w:marRight w:val="0"/>
              <w:marTop w:val="0"/>
              <w:marBottom w:val="0"/>
              <w:divBdr>
                <w:top w:val="none" w:sz="0" w:space="0" w:color="auto"/>
                <w:left w:val="none" w:sz="0" w:space="0" w:color="auto"/>
                <w:bottom w:val="none" w:sz="0" w:space="0" w:color="auto"/>
                <w:right w:val="none" w:sz="0" w:space="0" w:color="auto"/>
              </w:divBdr>
            </w:div>
            <w:div w:id="485556730">
              <w:marLeft w:val="0"/>
              <w:marRight w:val="0"/>
              <w:marTop w:val="0"/>
              <w:marBottom w:val="0"/>
              <w:divBdr>
                <w:top w:val="none" w:sz="0" w:space="0" w:color="auto"/>
                <w:left w:val="none" w:sz="0" w:space="0" w:color="auto"/>
                <w:bottom w:val="none" w:sz="0" w:space="0" w:color="auto"/>
                <w:right w:val="none" w:sz="0" w:space="0" w:color="auto"/>
              </w:divBdr>
            </w:div>
            <w:div w:id="1500266400">
              <w:marLeft w:val="0"/>
              <w:marRight w:val="0"/>
              <w:marTop w:val="0"/>
              <w:marBottom w:val="0"/>
              <w:divBdr>
                <w:top w:val="none" w:sz="0" w:space="0" w:color="auto"/>
                <w:left w:val="none" w:sz="0" w:space="0" w:color="auto"/>
                <w:bottom w:val="none" w:sz="0" w:space="0" w:color="auto"/>
                <w:right w:val="none" w:sz="0" w:space="0" w:color="auto"/>
              </w:divBdr>
            </w:div>
            <w:div w:id="1998880164">
              <w:marLeft w:val="0"/>
              <w:marRight w:val="0"/>
              <w:marTop w:val="0"/>
              <w:marBottom w:val="0"/>
              <w:divBdr>
                <w:top w:val="none" w:sz="0" w:space="0" w:color="auto"/>
                <w:left w:val="none" w:sz="0" w:space="0" w:color="auto"/>
                <w:bottom w:val="none" w:sz="0" w:space="0" w:color="auto"/>
                <w:right w:val="none" w:sz="0" w:space="0" w:color="auto"/>
              </w:divBdr>
            </w:div>
            <w:div w:id="884951747">
              <w:marLeft w:val="0"/>
              <w:marRight w:val="0"/>
              <w:marTop w:val="0"/>
              <w:marBottom w:val="0"/>
              <w:divBdr>
                <w:top w:val="none" w:sz="0" w:space="0" w:color="auto"/>
                <w:left w:val="none" w:sz="0" w:space="0" w:color="auto"/>
                <w:bottom w:val="none" w:sz="0" w:space="0" w:color="auto"/>
                <w:right w:val="none" w:sz="0" w:space="0" w:color="auto"/>
              </w:divBdr>
            </w:div>
            <w:div w:id="1257978044">
              <w:marLeft w:val="0"/>
              <w:marRight w:val="0"/>
              <w:marTop w:val="0"/>
              <w:marBottom w:val="0"/>
              <w:divBdr>
                <w:top w:val="none" w:sz="0" w:space="0" w:color="auto"/>
                <w:left w:val="none" w:sz="0" w:space="0" w:color="auto"/>
                <w:bottom w:val="none" w:sz="0" w:space="0" w:color="auto"/>
                <w:right w:val="none" w:sz="0" w:space="0" w:color="auto"/>
              </w:divBdr>
            </w:div>
            <w:div w:id="665548331">
              <w:marLeft w:val="0"/>
              <w:marRight w:val="0"/>
              <w:marTop w:val="0"/>
              <w:marBottom w:val="0"/>
              <w:divBdr>
                <w:top w:val="none" w:sz="0" w:space="0" w:color="auto"/>
                <w:left w:val="none" w:sz="0" w:space="0" w:color="auto"/>
                <w:bottom w:val="none" w:sz="0" w:space="0" w:color="auto"/>
                <w:right w:val="none" w:sz="0" w:space="0" w:color="auto"/>
              </w:divBdr>
            </w:div>
            <w:div w:id="220139723">
              <w:marLeft w:val="0"/>
              <w:marRight w:val="0"/>
              <w:marTop w:val="0"/>
              <w:marBottom w:val="0"/>
              <w:divBdr>
                <w:top w:val="none" w:sz="0" w:space="0" w:color="auto"/>
                <w:left w:val="none" w:sz="0" w:space="0" w:color="auto"/>
                <w:bottom w:val="none" w:sz="0" w:space="0" w:color="auto"/>
                <w:right w:val="none" w:sz="0" w:space="0" w:color="auto"/>
              </w:divBdr>
            </w:div>
            <w:div w:id="1539394839">
              <w:marLeft w:val="0"/>
              <w:marRight w:val="0"/>
              <w:marTop w:val="0"/>
              <w:marBottom w:val="0"/>
              <w:divBdr>
                <w:top w:val="none" w:sz="0" w:space="0" w:color="auto"/>
                <w:left w:val="none" w:sz="0" w:space="0" w:color="auto"/>
                <w:bottom w:val="none" w:sz="0" w:space="0" w:color="auto"/>
                <w:right w:val="none" w:sz="0" w:space="0" w:color="auto"/>
              </w:divBdr>
            </w:div>
            <w:div w:id="415514215">
              <w:marLeft w:val="0"/>
              <w:marRight w:val="0"/>
              <w:marTop w:val="0"/>
              <w:marBottom w:val="0"/>
              <w:divBdr>
                <w:top w:val="none" w:sz="0" w:space="0" w:color="auto"/>
                <w:left w:val="none" w:sz="0" w:space="0" w:color="auto"/>
                <w:bottom w:val="none" w:sz="0" w:space="0" w:color="auto"/>
                <w:right w:val="none" w:sz="0" w:space="0" w:color="auto"/>
              </w:divBdr>
            </w:div>
            <w:div w:id="445736682">
              <w:marLeft w:val="0"/>
              <w:marRight w:val="0"/>
              <w:marTop w:val="0"/>
              <w:marBottom w:val="0"/>
              <w:divBdr>
                <w:top w:val="none" w:sz="0" w:space="0" w:color="auto"/>
                <w:left w:val="none" w:sz="0" w:space="0" w:color="auto"/>
                <w:bottom w:val="none" w:sz="0" w:space="0" w:color="auto"/>
                <w:right w:val="none" w:sz="0" w:space="0" w:color="auto"/>
              </w:divBdr>
            </w:div>
            <w:div w:id="1383795228">
              <w:marLeft w:val="0"/>
              <w:marRight w:val="0"/>
              <w:marTop w:val="0"/>
              <w:marBottom w:val="0"/>
              <w:divBdr>
                <w:top w:val="none" w:sz="0" w:space="0" w:color="auto"/>
                <w:left w:val="none" w:sz="0" w:space="0" w:color="auto"/>
                <w:bottom w:val="none" w:sz="0" w:space="0" w:color="auto"/>
                <w:right w:val="none" w:sz="0" w:space="0" w:color="auto"/>
              </w:divBdr>
            </w:div>
            <w:div w:id="1298877947">
              <w:marLeft w:val="0"/>
              <w:marRight w:val="0"/>
              <w:marTop w:val="0"/>
              <w:marBottom w:val="0"/>
              <w:divBdr>
                <w:top w:val="none" w:sz="0" w:space="0" w:color="auto"/>
                <w:left w:val="none" w:sz="0" w:space="0" w:color="auto"/>
                <w:bottom w:val="none" w:sz="0" w:space="0" w:color="auto"/>
                <w:right w:val="none" w:sz="0" w:space="0" w:color="auto"/>
              </w:divBdr>
            </w:div>
            <w:div w:id="693503864">
              <w:marLeft w:val="0"/>
              <w:marRight w:val="0"/>
              <w:marTop w:val="0"/>
              <w:marBottom w:val="0"/>
              <w:divBdr>
                <w:top w:val="none" w:sz="0" w:space="0" w:color="auto"/>
                <w:left w:val="none" w:sz="0" w:space="0" w:color="auto"/>
                <w:bottom w:val="none" w:sz="0" w:space="0" w:color="auto"/>
                <w:right w:val="none" w:sz="0" w:space="0" w:color="auto"/>
              </w:divBdr>
            </w:div>
            <w:div w:id="128673370">
              <w:marLeft w:val="0"/>
              <w:marRight w:val="0"/>
              <w:marTop w:val="0"/>
              <w:marBottom w:val="0"/>
              <w:divBdr>
                <w:top w:val="none" w:sz="0" w:space="0" w:color="auto"/>
                <w:left w:val="none" w:sz="0" w:space="0" w:color="auto"/>
                <w:bottom w:val="none" w:sz="0" w:space="0" w:color="auto"/>
                <w:right w:val="none" w:sz="0" w:space="0" w:color="auto"/>
              </w:divBdr>
            </w:div>
            <w:div w:id="735515226">
              <w:marLeft w:val="0"/>
              <w:marRight w:val="0"/>
              <w:marTop w:val="0"/>
              <w:marBottom w:val="0"/>
              <w:divBdr>
                <w:top w:val="none" w:sz="0" w:space="0" w:color="auto"/>
                <w:left w:val="none" w:sz="0" w:space="0" w:color="auto"/>
                <w:bottom w:val="none" w:sz="0" w:space="0" w:color="auto"/>
                <w:right w:val="none" w:sz="0" w:space="0" w:color="auto"/>
              </w:divBdr>
            </w:div>
            <w:div w:id="235825808">
              <w:marLeft w:val="0"/>
              <w:marRight w:val="0"/>
              <w:marTop w:val="0"/>
              <w:marBottom w:val="0"/>
              <w:divBdr>
                <w:top w:val="none" w:sz="0" w:space="0" w:color="auto"/>
                <w:left w:val="none" w:sz="0" w:space="0" w:color="auto"/>
                <w:bottom w:val="none" w:sz="0" w:space="0" w:color="auto"/>
                <w:right w:val="none" w:sz="0" w:space="0" w:color="auto"/>
              </w:divBdr>
            </w:div>
            <w:div w:id="1163664106">
              <w:marLeft w:val="0"/>
              <w:marRight w:val="0"/>
              <w:marTop w:val="0"/>
              <w:marBottom w:val="0"/>
              <w:divBdr>
                <w:top w:val="none" w:sz="0" w:space="0" w:color="auto"/>
                <w:left w:val="none" w:sz="0" w:space="0" w:color="auto"/>
                <w:bottom w:val="none" w:sz="0" w:space="0" w:color="auto"/>
                <w:right w:val="none" w:sz="0" w:space="0" w:color="auto"/>
              </w:divBdr>
            </w:div>
            <w:div w:id="461385252">
              <w:marLeft w:val="0"/>
              <w:marRight w:val="0"/>
              <w:marTop w:val="0"/>
              <w:marBottom w:val="0"/>
              <w:divBdr>
                <w:top w:val="none" w:sz="0" w:space="0" w:color="auto"/>
                <w:left w:val="none" w:sz="0" w:space="0" w:color="auto"/>
                <w:bottom w:val="none" w:sz="0" w:space="0" w:color="auto"/>
                <w:right w:val="none" w:sz="0" w:space="0" w:color="auto"/>
              </w:divBdr>
            </w:div>
            <w:div w:id="1096942999">
              <w:marLeft w:val="0"/>
              <w:marRight w:val="0"/>
              <w:marTop w:val="0"/>
              <w:marBottom w:val="0"/>
              <w:divBdr>
                <w:top w:val="none" w:sz="0" w:space="0" w:color="auto"/>
                <w:left w:val="none" w:sz="0" w:space="0" w:color="auto"/>
                <w:bottom w:val="none" w:sz="0" w:space="0" w:color="auto"/>
                <w:right w:val="none" w:sz="0" w:space="0" w:color="auto"/>
              </w:divBdr>
            </w:div>
            <w:div w:id="2073383554">
              <w:marLeft w:val="0"/>
              <w:marRight w:val="0"/>
              <w:marTop w:val="0"/>
              <w:marBottom w:val="0"/>
              <w:divBdr>
                <w:top w:val="none" w:sz="0" w:space="0" w:color="auto"/>
                <w:left w:val="none" w:sz="0" w:space="0" w:color="auto"/>
                <w:bottom w:val="none" w:sz="0" w:space="0" w:color="auto"/>
                <w:right w:val="none" w:sz="0" w:space="0" w:color="auto"/>
              </w:divBdr>
            </w:div>
            <w:div w:id="1404646552">
              <w:marLeft w:val="0"/>
              <w:marRight w:val="0"/>
              <w:marTop w:val="0"/>
              <w:marBottom w:val="0"/>
              <w:divBdr>
                <w:top w:val="none" w:sz="0" w:space="0" w:color="auto"/>
                <w:left w:val="none" w:sz="0" w:space="0" w:color="auto"/>
                <w:bottom w:val="none" w:sz="0" w:space="0" w:color="auto"/>
                <w:right w:val="none" w:sz="0" w:space="0" w:color="auto"/>
              </w:divBdr>
            </w:div>
            <w:div w:id="942226662">
              <w:marLeft w:val="0"/>
              <w:marRight w:val="0"/>
              <w:marTop w:val="0"/>
              <w:marBottom w:val="0"/>
              <w:divBdr>
                <w:top w:val="none" w:sz="0" w:space="0" w:color="auto"/>
                <w:left w:val="none" w:sz="0" w:space="0" w:color="auto"/>
                <w:bottom w:val="none" w:sz="0" w:space="0" w:color="auto"/>
                <w:right w:val="none" w:sz="0" w:space="0" w:color="auto"/>
              </w:divBdr>
            </w:div>
            <w:div w:id="1745100539">
              <w:marLeft w:val="0"/>
              <w:marRight w:val="0"/>
              <w:marTop w:val="0"/>
              <w:marBottom w:val="0"/>
              <w:divBdr>
                <w:top w:val="none" w:sz="0" w:space="0" w:color="auto"/>
                <w:left w:val="none" w:sz="0" w:space="0" w:color="auto"/>
                <w:bottom w:val="none" w:sz="0" w:space="0" w:color="auto"/>
                <w:right w:val="none" w:sz="0" w:space="0" w:color="auto"/>
              </w:divBdr>
            </w:div>
            <w:div w:id="435829701">
              <w:marLeft w:val="0"/>
              <w:marRight w:val="0"/>
              <w:marTop w:val="0"/>
              <w:marBottom w:val="0"/>
              <w:divBdr>
                <w:top w:val="none" w:sz="0" w:space="0" w:color="auto"/>
                <w:left w:val="none" w:sz="0" w:space="0" w:color="auto"/>
                <w:bottom w:val="none" w:sz="0" w:space="0" w:color="auto"/>
                <w:right w:val="none" w:sz="0" w:space="0" w:color="auto"/>
              </w:divBdr>
            </w:div>
            <w:div w:id="2092505675">
              <w:marLeft w:val="0"/>
              <w:marRight w:val="0"/>
              <w:marTop w:val="0"/>
              <w:marBottom w:val="0"/>
              <w:divBdr>
                <w:top w:val="none" w:sz="0" w:space="0" w:color="auto"/>
                <w:left w:val="none" w:sz="0" w:space="0" w:color="auto"/>
                <w:bottom w:val="none" w:sz="0" w:space="0" w:color="auto"/>
                <w:right w:val="none" w:sz="0" w:space="0" w:color="auto"/>
              </w:divBdr>
            </w:div>
            <w:div w:id="1176454124">
              <w:marLeft w:val="0"/>
              <w:marRight w:val="0"/>
              <w:marTop w:val="0"/>
              <w:marBottom w:val="0"/>
              <w:divBdr>
                <w:top w:val="none" w:sz="0" w:space="0" w:color="auto"/>
                <w:left w:val="none" w:sz="0" w:space="0" w:color="auto"/>
                <w:bottom w:val="none" w:sz="0" w:space="0" w:color="auto"/>
                <w:right w:val="none" w:sz="0" w:space="0" w:color="auto"/>
              </w:divBdr>
            </w:div>
            <w:div w:id="1164517805">
              <w:marLeft w:val="0"/>
              <w:marRight w:val="0"/>
              <w:marTop w:val="0"/>
              <w:marBottom w:val="0"/>
              <w:divBdr>
                <w:top w:val="none" w:sz="0" w:space="0" w:color="auto"/>
                <w:left w:val="none" w:sz="0" w:space="0" w:color="auto"/>
                <w:bottom w:val="none" w:sz="0" w:space="0" w:color="auto"/>
                <w:right w:val="none" w:sz="0" w:space="0" w:color="auto"/>
              </w:divBdr>
            </w:div>
            <w:div w:id="95255716">
              <w:marLeft w:val="0"/>
              <w:marRight w:val="0"/>
              <w:marTop w:val="0"/>
              <w:marBottom w:val="0"/>
              <w:divBdr>
                <w:top w:val="none" w:sz="0" w:space="0" w:color="auto"/>
                <w:left w:val="none" w:sz="0" w:space="0" w:color="auto"/>
                <w:bottom w:val="none" w:sz="0" w:space="0" w:color="auto"/>
                <w:right w:val="none" w:sz="0" w:space="0" w:color="auto"/>
              </w:divBdr>
            </w:div>
            <w:div w:id="1004013621">
              <w:marLeft w:val="0"/>
              <w:marRight w:val="0"/>
              <w:marTop w:val="0"/>
              <w:marBottom w:val="0"/>
              <w:divBdr>
                <w:top w:val="none" w:sz="0" w:space="0" w:color="auto"/>
                <w:left w:val="none" w:sz="0" w:space="0" w:color="auto"/>
                <w:bottom w:val="none" w:sz="0" w:space="0" w:color="auto"/>
                <w:right w:val="none" w:sz="0" w:space="0" w:color="auto"/>
              </w:divBdr>
            </w:div>
            <w:div w:id="1727878069">
              <w:marLeft w:val="0"/>
              <w:marRight w:val="0"/>
              <w:marTop w:val="0"/>
              <w:marBottom w:val="0"/>
              <w:divBdr>
                <w:top w:val="none" w:sz="0" w:space="0" w:color="auto"/>
                <w:left w:val="none" w:sz="0" w:space="0" w:color="auto"/>
                <w:bottom w:val="none" w:sz="0" w:space="0" w:color="auto"/>
                <w:right w:val="none" w:sz="0" w:space="0" w:color="auto"/>
              </w:divBdr>
            </w:div>
            <w:div w:id="1636259413">
              <w:marLeft w:val="0"/>
              <w:marRight w:val="0"/>
              <w:marTop w:val="0"/>
              <w:marBottom w:val="0"/>
              <w:divBdr>
                <w:top w:val="none" w:sz="0" w:space="0" w:color="auto"/>
                <w:left w:val="none" w:sz="0" w:space="0" w:color="auto"/>
                <w:bottom w:val="none" w:sz="0" w:space="0" w:color="auto"/>
                <w:right w:val="none" w:sz="0" w:space="0" w:color="auto"/>
              </w:divBdr>
            </w:div>
            <w:div w:id="534198049">
              <w:marLeft w:val="0"/>
              <w:marRight w:val="0"/>
              <w:marTop w:val="0"/>
              <w:marBottom w:val="0"/>
              <w:divBdr>
                <w:top w:val="none" w:sz="0" w:space="0" w:color="auto"/>
                <w:left w:val="none" w:sz="0" w:space="0" w:color="auto"/>
                <w:bottom w:val="none" w:sz="0" w:space="0" w:color="auto"/>
                <w:right w:val="none" w:sz="0" w:space="0" w:color="auto"/>
              </w:divBdr>
            </w:div>
            <w:div w:id="234165120">
              <w:marLeft w:val="0"/>
              <w:marRight w:val="0"/>
              <w:marTop w:val="0"/>
              <w:marBottom w:val="0"/>
              <w:divBdr>
                <w:top w:val="none" w:sz="0" w:space="0" w:color="auto"/>
                <w:left w:val="none" w:sz="0" w:space="0" w:color="auto"/>
                <w:bottom w:val="none" w:sz="0" w:space="0" w:color="auto"/>
                <w:right w:val="none" w:sz="0" w:space="0" w:color="auto"/>
              </w:divBdr>
            </w:div>
            <w:div w:id="798453185">
              <w:marLeft w:val="0"/>
              <w:marRight w:val="0"/>
              <w:marTop w:val="0"/>
              <w:marBottom w:val="0"/>
              <w:divBdr>
                <w:top w:val="none" w:sz="0" w:space="0" w:color="auto"/>
                <w:left w:val="none" w:sz="0" w:space="0" w:color="auto"/>
                <w:bottom w:val="none" w:sz="0" w:space="0" w:color="auto"/>
                <w:right w:val="none" w:sz="0" w:space="0" w:color="auto"/>
              </w:divBdr>
            </w:div>
            <w:div w:id="665012726">
              <w:marLeft w:val="0"/>
              <w:marRight w:val="0"/>
              <w:marTop w:val="0"/>
              <w:marBottom w:val="0"/>
              <w:divBdr>
                <w:top w:val="none" w:sz="0" w:space="0" w:color="auto"/>
                <w:left w:val="none" w:sz="0" w:space="0" w:color="auto"/>
                <w:bottom w:val="none" w:sz="0" w:space="0" w:color="auto"/>
                <w:right w:val="none" w:sz="0" w:space="0" w:color="auto"/>
              </w:divBdr>
            </w:div>
            <w:div w:id="20322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750">
      <w:marLeft w:val="0"/>
      <w:marRight w:val="0"/>
      <w:marTop w:val="0"/>
      <w:marBottom w:val="0"/>
      <w:divBdr>
        <w:top w:val="none" w:sz="0" w:space="0" w:color="auto"/>
        <w:left w:val="none" w:sz="0" w:space="0" w:color="auto"/>
        <w:bottom w:val="none" w:sz="0" w:space="0" w:color="auto"/>
        <w:right w:val="none" w:sz="0" w:space="0" w:color="auto"/>
      </w:divBdr>
    </w:div>
    <w:div w:id="865751169">
      <w:marLeft w:val="0"/>
      <w:marRight w:val="0"/>
      <w:marTop w:val="0"/>
      <w:marBottom w:val="0"/>
      <w:divBdr>
        <w:top w:val="none" w:sz="0" w:space="0" w:color="auto"/>
        <w:left w:val="none" w:sz="0" w:space="0" w:color="auto"/>
        <w:bottom w:val="none" w:sz="0" w:space="0" w:color="auto"/>
        <w:right w:val="none" w:sz="0" w:space="0" w:color="auto"/>
      </w:divBdr>
      <w:divsChild>
        <w:div w:id="887647861">
          <w:marLeft w:val="0"/>
          <w:marRight w:val="0"/>
          <w:marTop w:val="0"/>
          <w:marBottom w:val="0"/>
          <w:divBdr>
            <w:top w:val="none" w:sz="0" w:space="0" w:color="auto"/>
            <w:left w:val="none" w:sz="0" w:space="0" w:color="auto"/>
            <w:bottom w:val="none" w:sz="0" w:space="0" w:color="auto"/>
            <w:right w:val="none" w:sz="0" w:space="0" w:color="auto"/>
          </w:divBdr>
        </w:div>
        <w:div w:id="659236124">
          <w:marLeft w:val="0"/>
          <w:marRight w:val="0"/>
          <w:marTop w:val="0"/>
          <w:marBottom w:val="0"/>
          <w:divBdr>
            <w:top w:val="none" w:sz="0" w:space="0" w:color="auto"/>
            <w:left w:val="none" w:sz="0" w:space="0" w:color="auto"/>
            <w:bottom w:val="none" w:sz="0" w:space="0" w:color="auto"/>
            <w:right w:val="none" w:sz="0" w:space="0" w:color="auto"/>
          </w:divBdr>
        </w:div>
        <w:div w:id="893546987">
          <w:marLeft w:val="0"/>
          <w:marRight w:val="0"/>
          <w:marTop w:val="0"/>
          <w:marBottom w:val="0"/>
          <w:divBdr>
            <w:top w:val="none" w:sz="0" w:space="0" w:color="auto"/>
            <w:left w:val="none" w:sz="0" w:space="0" w:color="auto"/>
            <w:bottom w:val="none" w:sz="0" w:space="0" w:color="auto"/>
            <w:right w:val="none" w:sz="0" w:space="0" w:color="auto"/>
          </w:divBdr>
        </w:div>
        <w:div w:id="2020768584">
          <w:marLeft w:val="0"/>
          <w:marRight w:val="0"/>
          <w:marTop w:val="0"/>
          <w:marBottom w:val="0"/>
          <w:divBdr>
            <w:top w:val="none" w:sz="0" w:space="0" w:color="auto"/>
            <w:left w:val="none" w:sz="0" w:space="0" w:color="auto"/>
            <w:bottom w:val="none" w:sz="0" w:space="0" w:color="auto"/>
            <w:right w:val="none" w:sz="0" w:space="0" w:color="auto"/>
          </w:divBdr>
        </w:div>
        <w:div w:id="645083412">
          <w:marLeft w:val="0"/>
          <w:marRight w:val="0"/>
          <w:marTop w:val="0"/>
          <w:marBottom w:val="0"/>
          <w:divBdr>
            <w:top w:val="none" w:sz="0" w:space="0" w:color="auto"/>
            <w:left w:val="none" w:sz="0" w:space="0" w:color="auto"/>
            <w:bottom w:val="none" w:sz="0" w:space="0" w:color="auto"/>
            <w:right w:val="none" w:sz="0" w:space="0" w:color="auto"/>
          </w:divBdr>
        </w:div>
        <w:div w:id="1838767961">
          <w:marLeft w:val="0"/>
          <w:marRight w:val="0"/>
          <w:marTop w:val="0"/>
          <w:marBottom w:val="0"/>
          <w:divBdr>
            <w:top w:val="none" w:sz="0" w:space="0" w:color="auto"/>
            <w:left w:val="none" w:sz="0" w:space="0" w:color="auto"/>
            <w:bottom w:val="none" w:sz="0" w:space="0" w:color="auto"/>
            <w:right w:val="none" w:sz="0" w:space="0" w:color="auto"/>
          </w:divBdr>
        </w:div>
        <w:div w:id="1991667568">
          <w:marLeft w:val="0"/>
          <w:marRight w:val="0"/>
          <w:marTop w:val="0"/>
          <w:marBottom w:val="0"/>
          <w:divBdr>
            <w:top w:val="none" w:sz="0" w:space="0" w:color="auto"/>
            <w:left w:val="none" w:sz="0" w:space="0" w:color="auto"/>
            <w:bottom w:val="none" w:sz="0" w:space="0" w:color="auto"/>
            <w:right w:val="none" w:sz="0" w:space="0" w:color="auto"/>
          </w:divBdr>
        </w:div>
        <w:div w:id="916986505">
          <w:marLeft w:val="0"/>
          <w:marRight w:val="0"/>
          <w:marTop w:val="0"/>
          <w:marBottom w:val="0"/>
          <w:divBdr>
            <w:top w:val="none" w:sz="0" w:space="0" w:color="auto"/>
            <w:left w:val="none" w:sz="0" w:space="0" w:color="auto"/>
            <w:bottom w:val="none" w:sz="0" w:space="0" w:color="auto"/>
            <w:right w:val="none" w:sz="0" w:space="0" w:color="auto"/>
          </w:divBdr>
        </w:div>
        <w:div w:id="27026609">
          <w:marLeft w:val="0"/>
          <w:marRight w:val="0"/>
          <w:marTop w:val="0"/>
          <w:marBottom w:val="0"/>
          <w:divBdr>
            <w:top w:val="none" w:sz="0" w:space="0" w:color="auto"/>
            <w:left w:val="none" w:sz="0" w:space="0" w:color="auto"/>
            <w:bottom w:val="none" w:sz="0" w:space="0" w:color="auto"/>
            <w:right w:val="none" w:sz="0" w:space="0" w:color="auto"/>
          </w:divBdr>
        </w:div>
        <w:div w:id="236013769">
          <w:marLeft w:val="0"/>
          <w:marRight w:val="0"/>
          <w:marTop w:val="0"/>
          <w:marBottom w:val="0"/>
          <w:divBdr>
            <w:top w:val="none" w:sz="0" w:space="0" w:color="auto"/>
            <w:left w:val="none" w:sz="0" w:space="0" w:color="auto"/>
            <w:bottom w:val="none" w:sz="0" w:space="0" w:color="auto"/>
            <w:right w:val="none" w:sz="0" w:space="0" w:color="auto"/>
          </w:divBdr>
        </w:div>
        <w:div w:id="1413814324">
          <w:marLeft w:val="0"/>
          <w:marRight w:val="0"/>
          <w:marTop w:val="0"/>
          <w:marBottom w:val="0"/>
          <w:divBdr>
            <w:top w:val="none" w:sz="0" w:space="0" w:color="auto"/>
            <w:left w:val="none" w:sz="0" w:space="0" w:color="auto"/>
            <w:bottom w:val="none" w:sz="0" w:space="0" w:color="auto"/>
            <w:right w:val="none" w:sz="0" w:space="0" w:color="auto"/>
          </w:divBdr>
        </w:div>
        <w:div w:id="515660317">
          <w:marLeft w:val="0"/>
          <w:marRight w:val="0"/>
          <w:marTop w:val="0"/>
          <w:marBottom w:val="0"/>
          <w:divBdr>
            <w:top w:val="none" w:sz="0" w:space="0" w:color="auto"/>
            <w:left w:val="none" w:sz="0" w:space="0" w:color="auto"/>
            <w:bottom w:val="none" w:sz="0" w:space="0" w:color="auto"/>
            <w:right w:val="none" w:sz="0" w:space="0" w:color="auto"/>
          </w:divBdr>
        </w:div>
        <w:div w:id="612370665">
          <w:marLeft w:val="0"/>
          <w:marRight w:val="0"/>
          <w:marTop w:val="0"/>
          <w:marBottom w:val="0"/>
          <w:divBdr>
            <w:top w:val="none" w:sz="0" w:space="0" w:color="auto"/>
            <w:left w:val="none" w:sz="0" w:space="0" w:color="auto"/>
            <w:bottom w:val="none" w:sz="0" w:space="0" w:color="auto"/>
            <w:right w:val="none" w:sz="0" w:space="0" w:color="auto"/>
          </w:divBdr>
        </w:div>
        <w:div w:id="1833135303">
          <w:marLeft w:val="0"/>
          <w:marRight w:val="0"/>
          <w:marTop w:val="0"/>
          <w:marBottom w:val="0"/>
          <w:divBdr>
            <w:top w:val="none" w:sz="0" w:space="0" w:color="auto"/>
            <w:left w:val="none" w:sz="0" w:space="0" w:color="auto"/>
            <w:bottom w:val="none" w:sz="0" w:space="0" w:color="auto"/>
            <w:right w:val="none" w:sz="0" w:space="0" w:color="auto"/>
          </w:divBdr>
        </w:div>
        <w:div w:id="926186147">
          <w:marLeft w:val="0"/>
          <w:marRight w:val="0"/>
          <w:marTop w:val="0"/>
          <w:marBottom w:val="0"/>
          <w:divBdr>
            <w:top w:val="none" w:sz="0" w:space="0" w:color="auto"/>
            <w:left w:val="none" w:sz="0" w:space="0" w:color="auto"/>
            <w:bottom w:val="none" w:sz="0" w:space="0" w:color="auto"/>
            <w:right w:val="none" w:sz="0" w:space="0" w:color="auto"/>
          </w:divBdr>
        </w:div>
        <w:div w:id="1917011577">
          <w:marLeft w:val="0"/>
          <w:marRight w:val="0"/>
          <w:marTop w:val="0"/>
          <w:marBottom w:val="0"/>
          <w:divBdr>
            <w:top w:val="none" w:sz="0" w:space="0" w:color="auto"/>
            <w:left w:val="none" w:sz="0" w:space="0" w:color="auto"/>
            <w:bottom w:val="none" w:sz="0" w:space="0" w:color="auto"/>
            <w:right w:val="none" w:sz="0" w:space="0" w:color="auto"/>
          </w:divBdr>
        </w:div>
        <w:div w:id="1024668079">
          <w:marLeft w:val="0"/>
          <w:marRight w:val="0"/>
          <w:marTop w:val="0"/>
          <w:marBottom w:val="0"/>
          <w:divBdr>
            <w:top w:val="none" w:sz="0" w:space="0" w:color="auto"/>
            <w:left w:val="none" w:sz="0" w:space="0" w:color="auto"/>
            <w:bottom w:val="none" w:sz="0" w:space="0" w:color="auto"/>
            <w:right w:val="none" w:sz="0" w:space="0" w:color="auto"/>
          </w:divBdr>
        </w:div>
        <w:div w:id="211354713">
          <w:marLeft w:val="0"/>
          <w:marRight w:val="0"/>
          <w:marTop w:val="0"/>
          <w:marBottom w:val="0"/>
          <w:divBdr>
            <w:top w:val="none" w:sz="0" w:space="0" w:color="auto"/>
            <w:left w:val="none" w:sz="0" w:space="0" w:color="auto"/>
            <w:bottom w:val="none" w:sz="0" w:space="0" w:color="auto"/>
            <w:right w:val="none" w:sz="0" w:space="0" w:color="auto"/>
          </w:divBdr>
        </w:div>
        <w:div w:id="1359042212">
          <w:marLeft w:val="0"/>
          <w:marRight w:val="0"/>
          <w:marTop w:val="0"/>
          <w:marBottom w:val="0"/>
          <w:divBdr>
            <w:top w:val="none" w:sz="0" w:space="0" w:color="auto"/>
            <w:left w:val="none" w:sz="0" w:space="0" w:color="auto"/>
            <w:bottom w:val="none" w:sz="0" w:space="0" w:color="auto"/>
            <w:right w:val="none" w:sz="0" w:space="0" w:color="auto"/>
          </w:divBdr>
        </w:div>
        <w:div w:id="2028750313">
          <w:marLeft w:val="0"/>
          <w:marRight w:val="0"/>
          <w:marTop w:val="0"/>
          <w:marBottom w:val="0"/>
          <w:divBdr>
            <w:top w:val="none" w:sz="0" w:space="0" w:color="auto"/>
            <w:left w:val="none" w:sz="0" w:space="0" w:color="auto"/>
            <w:bottom w:val="none" w:sz="0" w:space="0" w:color="auto"/>
            <w:right w:val="none" w:sz="0" w:space="0" w:color="auto"/>
          </w:divBdr>
        </w:div>
        <w:div w:id="551580297">
          <w:marLeft w:val="0"/>
          <w:marRight w:val="0"/>
          <w:marTop w:val="0"/>
          <w:marBottom w:val="0"/>
          <w:divBdr>
            <w:top w:val="none" w:sz="0" w:space="0" w:color="auto"/>
            <w:left w:val="none" w:sz="0" w:space="0" w:color="auto"/>
            <w:bottom w:val="none" w:sz="0" w:space="0" w:color="auto"/>
            <w:right w:val="none" w:sz="0" w:space="0" w:color="auto"/>
          </w:divBdr>
        </w:div>
        <w:div w:id="507528232">
          <w:marLeft w:val="0"/>
          <w:marRight w:val="0"/>
          <w:marTop w:val="0"/>
          <w:marBottom w:val="0"/>
          <w:divBdr>
            <w:top w:val="none" w:sz="0" w:space="0" w:color="auto"/>
            <w:left w:val="none" w:sz="0" w:space="0" w:color="auto"/>
            <w:bottom w:val="none" w:sz="0" w:space="0" w:color="auto"/>
            <w:right w:val="none" w:sz="0" w:space="0" w:color="auto"/>
          </w:divBdr>
        </w:div>
      </w:divsChild>
    </w:div>
    <w:div w:id="865945810">
      <w:marLeft w:val="0"/>
      <w:marRight w:val="0"/>
      <w:marTop w:val="0"/>
      <w:marBottom w:val="0"/>
      <w:divBdr>
        <w:top w:val="none" w:sz="0" w:space="0" w:color="auto"/>
        <w:left w:val="none" w:sz="0" w:space="0" w:color="auto"/>
        <w:bottom w:val="none" w:sz="0" w:space="0" w:color="auto"/>
        <w:right w:val="none" w:sz="0" w:space="0" w:color="auto"/>
      </w:divBdr>
    </w:div>
    <w:div w:id="866215595">
      <w:marLeft w:val="0"/>
      <w:marRight w:val="0"/>
      <w:marTop w:val="0"/>
      <w:marBottom w:val="0"/>
      <w:divBdr>
        <w:top w:val="none" w:sz="0" w:space="0" w:color="auto"/>
        <w:left w:val="none" w:sz="0" w:space="0" w:color="auto"/>
        <w:bottom w:val="none" w:sz="0" w:space="0" w:color="auto"/>
        <w:right w:val="none" w:sz="0" w:space="0" w:color="auto"/>
      </w:divBdr>
    </w:div>
    <w:div w:id="866410888">
      <w:marLeft w:val="0"/>
      <w:marRight w:val="0"/>
      <w:marTop w:val="0"/>
      <w:marBottom w:val="0"/>
      <w:divBdr>
        <w:top w:val="none" w:sz="0" w:space="0" w:color="auto"/>
        <w:left w:val="none" w:sz="0" w:space="0" w:color="auto"/>
        <w:bottom w:val="none" w:sz="0" w:space="0" w:color="auto"/>
        <w:right w:val="none" w:sz="0" w:space="0" w:color="auto"/>
      </w:divBdr>
    </w:div>
    <w:div w:id="867332651">
      <w:marLeft w:val="0"/>
      <w:marRight w:val="0"/>
      <w:marTop w:val="0"/>
      <w:marBottom w:val="0"/>
      <w:divBdr>
        <w:top w:val="none" w:sz="0" w:space="0" w:color="auto"/>
        <w:left w:val="none" w:sz="0" w:space="0" w:color="auto"/>
        <w:bottom w:val="none" w:sz="0" w:space="0" w:color="auto"/>
        <w:right w:val="none" w:sz="0" w:space="0" w:color="auto"/>
      </w:divBdr>
    </w:div>
    <w:div w:id="869025777">
      <w:marLeft w:val="0"/>
      <w:marRight w:val="0"/>
      <w:marTop w:val="0"/>
      <w:marBottom w:val="0"/>
      <w:divBdr>
        <w:top w:val="none" w:sz="0" w:space="0" w:color="auto"/>
        <w:left w:val="none" w:sz="0" w:space="0" w:color="auto"/>
        <w:bottom w:val="none" w:sz="0" w:space="0" w:color="auto"/>
        <w:right w:val="none" w:sz="0" w:space="0" w:color="auto"/>
      </w:divBdr>
      <w:divsChild>
        <w:div w:id="459616230">
          <w:marLeft w:val="0"/>
          <w:marRight w:val="0"/>
          <w:marTop w:val="0"/>
          <w:marBottom w:val="0"/>
          <w:divBdr>
            <w:top w:val="none" w:sz="0" w:space="0" w:color="auto"/>
            <w:left w:val="none" w:sz="0" w:space="0" w:color="auto"/>
            <w:bottom w:val="none" w:sz="0" w:space="0" w:color="auto"/>
            <w:right w:val="none" w:sz="0" w:space="0" w:color="auto"/>
          </w:divBdr>
        </w:div>
        <w:div w:id="823157146">
          <w:marLeft w:val="0"/>
          <w:marRight w:val="0"/>
          <w:marTop w:val="0"/>
          <w:marBottom w:val="0"/>
          <w:divBdr>
            <w:top w:val="none" w:sz="0" w:space="0" w:color="auto"/>
            <w:left w:val="none" w:sz="0" w:space="0" w:color="auto"/>
            <w:bottom w:val="none" w:sz="0" w:space="0" w:color="auto"/>
            <w:right w:val="none" w:sz="0" w:space="0" w:color="auto"/>
          </w:divBdr>
        </w:div>
      </w:divsChild>
    </w:div>
    <w:div w:id="869105179">
      <w:marLeft w:val="0"/>
      <w:marRight w:val="0"/>
      <w:marTop w:val="0"/>
      <w:marBottom w:val="0"/>
      <w:divBdr>
        <w:top w:val="none" w:sz="0" w:space="0" w:color="auto"/>
        <w:left w:val="none" w:sz="0" w:space="0" w:color="auto"/>
        <w:bottom w:val="none" w:sz="0" w:space="0" w:color="auto"/>
        <w:right w:val="none" w:sz="0" w:space="0" w:color="auto"/>
      </w:divBdr>
    </w:div>
    <w:div w:id="869681078">
      <w:marLeft w:val="0"/>
      <w:marRight w:val="0"/>
      <w:marTop w:val="0"/>
      <w:marBottom w:val="0"/>
      <w:divBdr>
        <w:top w:val="none" w:sz="0" w:space="0" w:color="auto"/>
        <w:left w:val="none" w:sz="0" w:space="0" w:color="auto"/>
        <w:bottom w:val="none" w:sz="0" w:space="0" w:color="auto"/>
        <w:right w:val="none" w:sz="0" w:space="0" w:color="auto"/>
      </w:divBdr>
    </w:div>
    <w:div w:id="870874084">
      <w:marLeft w:val="0"/>
      <w:marRight w:val="0"/>
      <w:marTop w:val="0"/>
      <w:marBottom w:val="0"/>
      <w:divBdr>
        <w:top w:val="none" w:sz="0" w:space="0" w:color="auto"/>
        <w:left w:val="none" w:sz="0" w:space="0" w:color="auto"/>
        <w:bottom w:val="none" w:sz="0" w:space="0" w:color="auto"/>
        <w:right w:val="none" w:sz="0" w:space="0" w:color="auto"/>
      </w:divBdr>
    </w:div>
    <w:div w:id="871191267">
      <w:marLeft w:val="0"/>
      <w:marRight w:val="0"/>
      <w:marTop w:val="0"/>
      <w:marBottom w:val="0"/>
      <w:divBdr>
        <w:top w:val="none" w:sz="0" w:space="0" w:color="auto"/>
        <w:left w:val="none" w:sz="0" w:space="0" w:color="auto"/>
        <w:bottom w:val="none" w:sz="0" w:space="0" w:color="auto"/>
        <w:right w:val="none" w:sz="0" w:space="0" w:color="auto"/>
      </w:divBdr>
    </w:div>
    <w:div w:id="872035020">
      <w:marLeft w:val="0"/>
      <w:marRight w:val="0"/>
      <w:marTop w:val="0"/>
      <w:marBottom w:val="0"/>
      <w:divBdr>
        <w:top w:val="none" w:sz="0" w:space="0" w:color="auto"/>
        <w:left w:val="none" w:sz="0" w:space="0" w:color="auto"/>
        <w:bottom w:val="none" w:sz="0" w:space="0" w:color="auto"/>
        <w:right w:val="none" w:sz="0" w:space="0" w:color="auto"/>
      </w:divBdr>
    </w:div>
    <w:div w:id="872615152">
      <w:marLeft w:val="0"/>
      <w:marRight w:val="0"/>
      <w:marTop w:val="0"/>
      <w:marBottom w:val="0"/>
      <w:divBdr>
        <w:top w:val="none" w:sz="0" w:space="0" w:color="auto"/>
        <w:left w:val="none" w:sz="0" w:space="0" w:color="auto"/>
        <w:bottom w:val="none" w:sz="0" w:space="0" w:color="auto"/>
        <w:right w:val="none" w:sz="0" w:space="0" w:color="auto"/>
      </w:divBdr>
      <w:divsChild>
        <w:div w:id="962687315">
          <w:marLeft w:val="0"/>
          <w:marRight w:val="0"/>
          <w:marTop w:val="0"/>
          <w:marBottom w:val="0"/>
          <w:divBdr>
            <w:top w:val="none" w:sz="0" w:space="0" w:color="auto"/>
            <w:left w:val="none" w:sz="0" w:space="0" w:color="auto"/>
            <w:bottom w:val="none" w:sz="0" w:space="0" w:color="auto"/>
            <w:right w:val="none" w:sz="0" w:space="0" w:color="auto"/>
          </w:divBdr>
        </w:div>
        <w:div w:id="743533496">
          <w:marLeft w:val="0"/>
          <w:marRight w:val="0"/>
          <w:marTop w:val="0"/>
          <w:marBottom w:val="0"/>
          <w:divBdr>
            <w:top w:val="none" w:sz="0" w:space="0" w:color="auto"/>
            <w:left w:val="none" w:sz="0" w:space="0" w:color="auto"/>
            <w:bottom w:val="none" w:sz="0" w:space="0" w:color="auto"/>
            <w:right w:val="none" w:sz="0" w:space="0" w:color="auto"/>
          </w:divBdr>
        </w:div>
      </w:divsChild>
    </w:div>
    <w:div w:id="873228946">
      <w:marLeft w:val="0"/>
      <w:marRight w:val="0"/>
      <w:marTop w:val="0"/>
      <w:marBottom w:val="0"/>
      <w:divBdr>
        <w:top w:val="none" w:sz="0" w:space="0" w:color="auto"/>
        <w:left w:val="none" w:sz="0" w:space="0" w:color="auto"/>
        <w:bottom w:val="none" w:sz="0" w:space="0" w:color="auto"/>
        <w:right w:val="none" w:sz="0" w:space="0" w:color="auto"/>
      </w:divBdr>
    </w:div>
    <w:div w:id="874200509">
      <w:marLeft w:val="0"/>
      <w:marRight w:val="0"/>
      <w:marTop w:val="0"/>
      <w:marBottom w:val="0"/>
      <w:divBdr>
        <w:top w:val="none" w:sz="0" w:space="0" w:color="auto"/>
        <w:left w:val="none" w:sz="0" w:space="0" w:color="auto"/>
        <w:bottom w:val="none" w:sz="0" w:space="0" w:color="auto"/>
        <w:right w:val="none" w:sz="0" w:space="0" w:color="auto"/>
      </w:divBdr>
    </w:div>
    <w:div w:id="874462952">
      <w:marLeft w:val="0"/>
      <w:marRight w:val="0"/>
      <w:marTop w:val="0"/>
      <w:marBottom w:val="0"/>
      <w:divBdr>
        <w:top w:val="none" w:sz="0" w:space="0" w:color="auto"/>
        <w:left w:val="none" w:sz="0" w:space="0" w:color="auto"/>
        <w:bottom w:val="none" w:sz="0" w:space="0" w:color="auto"/>
        <w:right w:val="none" w:sz="0" w:space="0" w:color="auto"/>
      </w:divBdr>
    </w:div>
    <w:div w:id="874847182">
      <w:marLeft w:val="0"/>
      <w:marRight w:val="0"/>
      <w:marTop w:val="0"/>
      <w:marBottom w:val="0"/>
      <w:divBdr>
        <w:top w:val="none" w:sz="0" w:space="0" w:color="auto"/>
        <w:left w:val="none" w:sz="0" w:space="0" w:color="auto"/>
        <w:bottom w:val="none" w:sz="0" w:space="0" w:color="auto"/>
        <w:right w:val="none" w:sz="0" w:space="0" w:color="auto"/>
      </w:divBdr>
    </w:div>
    <w:div w:id="875578594">
      <w:marLeft w:val="0"/>
      <w:marRight w:val="0"/>
      <w:marTop w:val="0"/>
      <w:marBottom w:val="0"/>
      <w:divBdr>
        <w:top w:val="none" w:sz="0" w:space="0" w:color="auto"/>
        <w:left w:val="none" w:sz="0" w:space="0" w:color="auto"/>
        <w:bottom w:val="none" w:sz="0" w:space="0" w:color="auto"/>
        <w:right w:val="none" w:sz="0" w:space="0" w:color="auto"/>
      </w:divBdr>
    </w:div>
    <w:div w:id="877081409">
      <w:marLeft w:val="0"/>
      <w:marRight w:val="0"/>
      <w:marTop w:val="0"/>
      <w:marBottom w:val="0"/>
      <w:divBdr>
        <w:top w:val="none" w:sz="0" w:space="0" w:color="auto"/>
        <w:left w:val="none" w:sz="0" w:space="0" w:color="auto"/>
        <w:bottom w:val="none" w:sz="0" w:space="0" w:color="auto"/>
        <w:right w:val="none" w:sz="0" w:space="0" w:color="auto"/>
      </w:divBdr>
    </w:div>
    <w:div w:id="878471491">
      <w:marLeft w:val="0"/>
      <w:marRight w:val="0"/>
      <w:marTop w:val="0"/>
      <w:marBottom w:val="0"/>
      <w:divBdr>
        <w:top w:val="none" w:sz="0" w:space="0" w:color="auto"/>
        <w:left w:val="none" w:sz="0" w:space="0" w:color="auto"/>
        <w:bottom w:val="none" w:sz="0" w:space="0" w:color="auto"/>
        <w:right w:val="none" w:sz="0" w:space="0" w:color="auto"/>
      </w:divBdr>
    </w:div>
    <w:div w:id="878588256">
      <w:marLeft w:val="0"/>
      <w:marRight w:val="0"/>
      <w:marTop w:val="0"/>
      <w:marBottom w:val="0"/>
      <w:divBdr>
        <w:top w:val="none" w:sz="0" w:space="0" w:color="auto"/>
        <w:left w:val="none" w:sz="0" w:space="0" w:color="auto"/>
        <w:bottom w:val="none" w:sz="0" w:space="0" w:color="auto"/>
        <w:right w:val="none" w:sz="0" w:space="0" w:color="auto"/>
      </w:divBdr>
    </w:div>
    <w:div w:id="879052760">
      <w:marLeft w:val="0"/>
      <w:marRight w:val="0"/>
      <w:marTop w:val="0"/>
      <w:marBottom w:val="0"/>
      <w:divBdr>
        <w:top w:val="none" w:sz="0" w:space="0" w:color="auto"/>
        <w:left w:val="none" w:sz="0" w:space="0" w:color="auto"/>
        <w:bottom w:val="none" w:sz="0" w:space="0" w:color="auto"/>
        <w:right w:val="none" w:sz="0" w:space="0" w:color="auto"/>
      </w:divBdr>
    </w:div>
    <w:div w:id="879559452">
      <w:marLeft w:val="0"/>
      <w:marRight w:val="0"/>
      <w:marTop w:val="0"/>
      <w:marBottom w:val="0"/>
      <w:divBdr>
        <w:top w:val="none" w:sz="0" w:space="0" w:color="auto"/>
        <w:left w:val="none" w:sz="0" w:space="0" w:color="auto"/>
        <w:bottom w:val="none" w:sz="0" w:space="0" w:color="auto"/>
        <w:right w:val="none" w:sz="0" w:space="0" w:color="auto"/>
      </w:divBdr>
    </w:div>
    <w:div w:id="880168618">
      <w:marLeft w:val="0"/>
      <w:marRight w:val="0"/>
      <w:marTop w:val="0"/>
      <w:marBottom w:val="0"/>
      <w:divBdr>
        <w:top w:val="none" w:sz="0" w:space="0" w:color="auto"/>
        <w:left w:val="none" w:sz="0" w:space="0" w:color="auto"/>
        <w:bottom w:val="none" w:sz="0" w:space="0" w:color="auto"/>
        <w:right w:val="none" w:sz="0" w:space="0" w:color="auto"/>
      </w:divBdr>
    </w:div>
    <w:div w:id="880508494">
      <w:marLeft w:val="0"/>
      <w:marRight w:val="0"/>
      <w:marTop w:val="0"/>
      <w:marBottom w:val="0"/>
      <w:divBdr>
        <w:top w:val="none" w:sz="0" w:space="0" w:color="auto"/>
        <w:left w:val="none" w:sz="0" w:space="0" w:color="auto"/>
        <w:bottom w:val="none" w:sz="0" w:space="0" w:color="auto"/>
        <w:right w:val="none" w:sz="0" w:space="0" w:color="auto"/>
      </w:divBdr>
    </w:div>
    <w:div w:id="881524923">
      <w:marLeft w:val="0"/>
      <w:marRight w:val="0"/>
      <w:marTop w:val="0"/>
      <w:marBottom w:val="0"/>
      <w:divBdr>
        <w:top w:val="none" w:sz="0" w:space="0" w:color="auto"/>
        <w:left w:val="none" w:sz="0" w:space="0" w:color="auto"/>
        <w:bottom w:val="none" w:sz="0" w:space="0" w:color="auto"/>
        <w:right w:val="none" w:sz="0" w:space="0" w:color="auto"/>
      </w:divBdr>
    </w:div>
    <w:div w:id="881749967">
      <w:marLeft w:val="0"/>
      <w:marRight w:val="0"/>
      <w:marTop w:val="0"/>
      <w:marBottom w:val="0"/>
      <w:divBdr>
        <w:top w:val="none" w:sz="0" w:space="0" w:color="auto"/>
        <w:left w:val="none" w:sz="0" w:space="0" w:color="auto"/>
        <w:bottom w:val="none" w:sz="0" w:space="0" w:color="auto"/>
        <w:right w:val="none" w:sz="0" w:space="0" w:color="auto"/>
      </w:divBdr>
      <w:divsChild>
        <w:div w:id="504052735">
          <w:marLeft w:val="0"/>
          <w:marRight w:val="0"/>
          <w:marTop w:val="0"/>
          <w:marBottom w:val="0"/>
          <w:divBdr>
            <w:top w:val="none" w:sz="0" w:space="0" w:color="auto"/>
            <w:left w:val="none" w:sz="0" w:space="0" w:color="auto"/>
            <w:bottom w:val="none" w:sz="0" w:space="0" w:color="auto"/>
            <w:right w:val="none" w:sz="0" w:space="0" w:color="auto"/>
          </w:divBdr>
        </w:div>
        <w:div w:id="809633185">
          <w:marLeft w:val="0"/>
          <w:marRight w:val="0"/>
          <w:marTop w:val="0"/>
          <w:marBottom w:val="0"/>
          <w:divBdr>
            <w:top w:val="none" w:sz="0" w:space="0" w:color="auto"/>
            <w:left w:val="none" w:sz="0" w:space="0" w:color="auto"/>
            <w:bottom w:val="none" w:sz="0" w:space="0" w:color="auto"/>
            <w:right w:val="none" w:sz="0" w:space="0" w:color="auto"/>
          </w:divBdr>
        </w:div>
      </w:divsChild>
    </w:div>
    <w:div w:id="881793780">
      <w:marLeft w:val="0"/>
      <w:marRight w:val="0"/>
      <w:marTop w:val="0"/>
      <w:marBottom w:val="0"/>
      <w:divBdr>
        <w:top w:val="none" w:sz="0" w:space="0" w:color="auto"/>
        <w:left w:val="none" w:sz="0" w:space="0" w:color="auto"/>
        <w:bottom w:val="none" w:sz="0" w:space="0" w:color="auto"/>
        <w:right w:val="none" w:sz="0" w:space="0" w:color="auto"/>
      </w:divBdr>
    </w:div>
    <w:div w:id="882328578">
      <w:marLeft w:val="0"/>
      <w:marRight w:val="0"/>
      <w:marTop w:val="0"/>
      <w:marBottom w:val="0"/>
      <w:divBdr>
        <w:top w:val="none" w:sz="0" w:space="0" w:color="auto"/>
        <w:left w:val="none" w:sz="0" w:space="0" w:color="auto"/>
        <w:bottom w:val="none" w:sz="0" w:space="0" w:color="auto"/>
        <w:right w:val="none" w:sz="0" w:space="0" w:color="auto"/>
      </w:divBdr>
    </w:div>
    <w:div w:id="882403008">
      <w:marLeft w:val="0"/>
      <w:marRight w:val="0"/>
      <w:marTop w:val="0"/>
      <w:marBottom w:val="0"/>
      <w:divBdr>
        <w:top w:val="none" w:sz="0" w:space="0" w:color="auto"/>
        <w:left w:val="none" w:sz="0" w:space="0" w:color="auto"/>
        <w:bottom w:val="none" w:sz="0" w:space="0" w:color="auto"/>
        <w:right w:val="none" w:sz="0" w:space="0" w:color="auto"/>
      </w:divBdr>
    </w:div>
    <w:div w:id="882524734">
      <w:marLeft w:val="0"/>
      <w:marRight w:val="0"/>
      <w:marTop w:val="0"/>
      <w:marBottom w:val="0"/>
      <w:divBdr>
        <w:top w:val="none" w:sz="0" w:space="0" w:color="auto"/>
        <w:left w:val="none" w:sz="0" w:space="0" w:color="auto"/>
        <w:bottom w:val="none" w:sz="0" w:space="0" w:color="auto"/>
        <w:right w:val="none" w:sz="0" w:space="0" w:color="auto"/>
      </w:divBdr>
      <w:divsChild>
        <w:div w:id="1828980495">
          <w:marLeft w:val="0"/>
          <w:marRight w:val="0"/>
          <w:marTop w:val="0"/>
          <w:marBottom w:val="0"/>
          <w:divBdr>
            <w:top w:val="none" w:sz="0" w:space="0" w:color="auto"/>
            <w:left w:val="none" w:sz="0" w:space="0" w:color="auto"/>
            <w:bottom w:val="none" w:sz="0" w:space="0" w:color="auto"/>
            <w:right w:val="none" w:sz="0" w:space="0" w:color="auto"/>
          </w:divBdr>
        </w:div>
        <w:div w:id="1622608282">
          <w:marLeft w:val="0"/>
          <w:marRight w:val="0"/>
          <w:marTop w:val="0"/>
          <w:marBottom w:val="0"/>
          <w:divBdr>
            <w:top w:val="none" w:sz="0" w:space="0" w:color="auto"/>
            <w:left w:val="none" w:sz="0" w:space="0" w:color="auto"/>
            <w:bottom w:val="none" w:sz="0" w:space="0" w:color="auto"/>
            <w:right w:val="none" w:sz="0" w:space="0" w:color="auto"/>
          </w:divBdr>
        </w:div>
      </w:divsChild>
    </w:div>
    <w:div w:id="883369470">
      <w:marLeft w:val="0"/>
      <w:marRight w:val="0"/>
      <w:marTop w:val="0"/>
      <w:marBottom w:val="0"/>
      <w:divBdr>
        <w:top w:val="none" w:sz="0" w:space="0" w:color="auto"/>
        <w:left w:val="none" w:sz="0" w:space="0" w:color="auto"/>
        <w:bottom w:val="none" w:sz="0" w:space="0" w:color="auto"/>
        <w:right w:val="none" w:sz="0" w:space="0" w:color="auto"/>
      </w:divBdr>
    </w:div>
    <w:div w:id="884831145">
      <w:marLeft w:val="0"/>
      <w:marRight w:val="0"/>
      <w:marTop w:val="0"/>
      <w:marBottom w:val="0"/>
      <w:divBdr>
        <w:top w:val="none" w:sz="0" w:space="0" w:color="auto"/>
        <w:left w:val="none" w:sz="0" w:space="0" w:color="auto"/>
        <w:bottom w:val="none" w:sz="0" w:space="0" w:color="auto"/>
        <w:right w:val="none" w:sz="0" w:space="0" w:color="auto"/>
      </w:divBdr>
    </w:div>
    <w:div w:id="887377126">
      <w:marLeft w:val="0"/>
      <w:marRight w:val="0"/>
      <w:marTop w:val="0"/>
      <w:marBottom w:val="0"/>
      <w:divBdr>
        <w:top w:val="none" w:sz="0" w:space="0" w:color="auto"/>
        <w:left w:val="none" w:sz="0" w:space="0" w:color="auto"/>
        <w:bottom w:val="none" w:sz="0" w:space="0" w:color="auto"/>
        <w:right w:val="none" w:sz="0" w:space="0" w:color="auto"/>
      </w:divBdr>
    </w:div>
    <w:div w:id="890071411">
      <w:marLeft w:val="0"/>
      <w:marRight w:val="0"/>
      <w:marTop w:val="0"/>
      <w:marBottom w:val="0"/>
      <w:divBdr>
        <w:top w:val="none" w:sz="0" w:space="0" w:color="auto"/>
        <w:left w:val="none" w:sz="0" w:space="0" w:color="auto"/>
        <w:bottom w:val="none" w:sz="0" w:space="0" w:color="auto"/>
        <w:right w:val="none" w:sz="0" w:space="0" w:color="auto"/>
      </w:divBdr>
    </w:div>
    <w:div w:id="890312927">
      <w:marLeft w:val="0"/>
      <w:marRight w:val="0"/>
      <w:marTop w:val="0"/>
      <w:marBottom w:val="0"/>
      <w:divBdr>
        <w:top w:val="none" w:sz="0" w:space="0" w:color="auto"/>
        <w:left w:val="none" w:sz="0" w:space="0" w:color="auto"/>
        <w:bottom w:val="none" w:sz="0" w:space="0" w:color="auto"/>
        <w:right w:val="none" w:sz="0" w:space="0" w:color="auto"/>
      </w:divBdr>
    </w:div>
    <w:div w:id="892692341">
      <w:marLeft w:val="0"/>
      <w:marRight w:val="0"/>
      <w:marTop w:val="0"/>
      <w:marBottom w:val="0"/>
      <w:divBdr>
        <w:top w:val="none" w:sz="0" w:space="0" w:color="auto"/>
        <w:left w:val="none" w:sz="0" w:space="0" w:color="auto"/>
        <w:bottom w:val="none" w:sz="0" w:space="0" w:color="auto"/>
        <w:right w:val="none" w:sz="0" w:space="0" w:color="auto"/>
      </w:divBdr>
      <w:divsChild>
        <w:div w:id="512769354">
          <w:marLeft w:val="0"/>
          <w:marRight w:val="0"/>
          <w:marTop w:val="0"/>
          <w:marBottom w:val="0"/>
          <w:divBdr>
            <w:top w:val="none" w:sz="0" w:space="0" w:color="auto"/>
            <w:left w:val="none" w:sz="0" w:space="0" w:color="auto"/>
            <w:bottom w:val="none" w:sz="0" w:space="0" w:color="auto"/>
            <w:right w:val="none" w:sz="0" w:space="0" w:color="auto"/>
          </w:divBdr>
        </w:div>
        <w:div w:id="1429738511">
          <w:marLeft w:val="0"/>
          <w:marRight w:val="0"/>
          <w:marTop w:val="0"/>
          <w:marBottom w:val="0"/>
          <w:divBdr>
            <w:top w:val="none" w:sz="0" w:space="0" w:color="auto"/>
            <w:left w:val="none" w:sz="0" w:space="0" w:color="auto"/>
            <w:bottom w:val="none" w:sz="0" w:space="0" w:color="auto"/>
            <w:right w:val="none" w:sz="0" w:space="0" w:color="auto"/>
          </w:divBdr>
        </w:div>
        <w:div w:id="138227676">
          <w:marLeft w:val="0"/>
          <w:marRight w:val="0"/>
          <w:marTop w:val="0"/>
          <w:marBottom w:val="0"/>
          <w:divBdr>
            <w:top w:val="none" w:sz="0" w:space="0" w:color="auto"/>
            <w:left w:val="none" w:sz="0" w:space="0" w:color="auto"/>
            <w:bottom w:val="none" w:sz="0" w:space="0" w:color="auto"/>
            <w:right w:val="none" w:sz="0" w:space="0" w:color="auto"/>
          </w:divBdr>
        </w:div>
        <w:div w:id="264504717">
          <w:marLeft w:val="0"/>
          <w:marRight w:val="0"/>
          <w:marTop w:val="0"/>
          <w:marBottom w:val="0"/>
          <w:divBdr>
            <w:top w:val="none" w:sz="0" w:space="0" w:color="auto"/>
            <w:left w:val="none" w:sz="0" w:space="0" w:color="auto"/>
            <w:bottom w:val="none" w:sz="0" w:space="0" w:color="auto"/>
            <w:right w:val="none" w:sz="0" w:space="0" w:color="auto"/>
          </w:divBdr>
        </w:div>
        <w:div w:id="1921671967">
          <w:marLeft w:val="0"/>
          <w:marRight w:val="0"/>
          <w:marTop w:val="0"/>
          <w:marBottom w:val="0"/>
          <w:divBdr>
            <w:top w:val="none" w:sz="0" w:space="0" w:color="auto"/>
            <w:left w:val="none" w:sz="0" w:space="0" w:color="auto"/>
            <w:bottom w:val="none" w:sz="0" w:space="0" w:color="auto"/>
            <w:right w:val="none" w:sz="0" w:space="0" w:color="auto"/>
          </w:divBdr>
        </w:div>
        <w:div w:id="1196968418">
          <w:marLeft w:val="0"/>
          <w:marRight w:val="0"/>
          <w:marTop w:val="0"/>
          <w:marBottom w:val="0"/>
          <w:divBdr>
            <w:top w:val="none" w:sz="0" w:space="0" w:color="auto"/>
            <w:left w:val="none" w:sz="0" w:space="0" w:color="auto"/>
            <w:bottom w:val="none" w:sz="0" w:space="0" w:color="auto"/>
            <w:right w:val="none" w:sz="0" w:space="0" w:color="auto"/>
          </w:divBdr>
        </w:div>
        <w:div w:id="1984311816">
          <w:marLeft w:val="0"/>
          <w:marRight w:val="0"/>
          <w:marTop w:val="0"/>
          <w:marBottom w:val="0"/>
          <w:divBdr>
            <w:top w:val="none" w:sz="0" w:space="0" w:color="auto"/>
            <w:left w:val="none" w:sz="0" w:space="0" w:color="auto"/>
            <w:bottom w:val="none" w:sz="0" w:space="0" w:color="auto"/>
            <w:right w:val="none" w:sz="0" w:space="0" w:color="auto"/>
          </w:divBdr>
        </w:div>
        <w:div w:id="2022926081">
          <w:marLeft w:val="0"/>
          <w:marRight w:val="0"/>
          <w:marTop w:val="0"/>
          <w:marBottom w:val="0"/>
          <w:divBdr>
            <w:top w:val="none" w:sz="0" w:space="0" w:color="auto"/>
            <w:left w:val="none" w:sz="0" w:space="0" w:color="auto"/>
            <w:bottom w:val="none" w:sz="0" w:space="0" w:color="auto"/>
            <w:right w:val="none" w:sz="0" w:space="0" w:color="auto"/>
          </w:divBdr>
        </w:div>
        <w:div w:id="1003318157">
          <w:marLeft w:val="0"/>
          <w:marRight w:val="0"/>
          <w:marTop w:val="0"/>
          <w:marBottom w:val="0"/>
          <w:divBdr>
            <w:top w:val="none" w:sz="0" w:space="0" w:color="auto"/>
            <w:left w:val="none" w:sz="0" w:space="0" w:color="auto"/>
            <w:bottom w:val="none" w:sz="0" w:space="0" w:color="auto"/>
            <w:right w:val="none" w:sz="0" w:space="0" w:color="auto"/>
          </w:divBdr>
        </w:div>
        <w:div w:id="503519733">
          <w:marLeft w:val="0"/>
          <w:marRight w:val="0"/>
          <w:marTop w:val="0"/>
          <w:marBottom w:val="0"/>
          <w:divBdr>
            <w:top w:val="none" w:sz="0" w:space="0" w:color="auto"/>
            <w:left w:val="none" w:sz="0" w:space="0" w:color="auto"/>
            <w:bottom w:val="none" w:sz="0" w:space="0" w:color="auto"/>
            <w:right w:val="none" w:sz="0" w:space="0" w:color="auto"/>
          </w:divBdr>
        </w:div>
        <w:div w:id="1561013911">
          <w:marLeft w:val="0"/>
          <w:marRight w:val="0"/>
          <w:marTop w:val="0"/>
          <w:marBottom w:val="0"/>
          <w:divBdr>
            <w:top w:val="none" w:sz="0" w:space="0" w:color="auto"/>
            <w:left w:val="none" w:sz="0" w:space="0" w:color="auto"/>
            <w:bottom w:val="none" w:sz="0" w:space="0" w:color="auto"/>
            <w:right w:val="none" w:sz="0" w:space="0" w:color="auto"/>
          </w:divBdr>
        </w:div>
        <w:div w:id="1634099491">
          <w:marLeft w:val="0"/>
          <w:marRight w:val="0"/>
          <w:marTop w:val="0"/>
          <w:marBottom w:val="0"/>
          <w:divBdr>
            <w:top w:val="none" w:sz="0" w:space="0" w:color="auto"/>
            <w:left w:val="none" w:sz="0" w:space="0" w:color="auto"/>
            <w:bottom w:val="none" w:sz="0" w:space="0" w:color="auto"/>
            <w:right w:val="none" w:sz="0" w:space="0" w:color="auto"/>
          </w:divBdr>
        </w:div>
        <w:div w:id="647830428">
          <w:marLeft w:val="0"/>
          <w:marRight w:val="0"/>
          <w:marTop w:val="0"/>
          <w:marBottom w:val="0"/>
          <w:divBdr>
            <w:top w:val="none" w:sz="0" w:space="0" w:color="auto"/>
            <w:left w:val="none" w:sz="0" w:space="0" w:color="auto"/>
            <w:bottom w:val="none" w:sz="0" w:space="0" w:color="auto"/>
            <w:right w:val="none" w:sz="0" w:space="0" w:color="auto"/>
          </w:divBdr>
        </w:div>
        <w:div w:id="1039160347">
          <w:marLeft w:val="0"/>
          <w:marRight w:val="0"/>
          <w:marTop w:val="0"/>
          <w:marBottom w:val="0"/>
          <w:divBdr>
            <w:top w:val="none" w:sz="0" w:space="0" w:color="auto"/>
            <w:left w:val="none" w:sz="0" w:space="0" w:color="auto"/>
            <w:bottom w:val="none" w:sz="0" w:space="0" w:color="auto"/>
            <w:right w:val="none" w:sz="0" w:space="0" w:color="auto"/>
          </w:divBdr>
        </w:div>
        <w:div w:id="591471505">
          <w:marLeft w:val="0"/>
          <w:marRight w:val="0"/>
          <w:marTop w:val="0"/>
          <w:marBottom w:val="0"/>
          <w:divBdr>
            <w:top w:val="none" w:sz="0" w:space="0" w:color="auto"/>
            <w:left w:val="none" w:sz="0" w:space="0" w:color="auto"/>
            <w:bottom w:val="none" w:sz="0" w:space="0" w:color="auto"/>
            <w:right w:val="none" w:sz="0" w:space="0" w:color="auto"/>
          </w:divBdr>
        </w:div>
        <w:div w:id="281304283">
          <w:marLeft w:val="0"/>
          <w:marRight w:val="0"/>
          <w:marTop w:val="0"/>
          <w:marBottom w:val="0"/>
          <w:divBdr>
            <w:top w:val="none" w:sz="0" w:space="0" w:color="auto"/>
            <w:left w:val="none" w:sz="0" w:space="0" w:color="auto"/>
            <w:bottom w:val="none" w:sz="0" w:space="0" w:color="auto"/>
            <w:right w:val="none" w:sz="0" w:space="0" w:color="auto"/>
          </w:divBdr>
        </w:div>
        <w:div w:id="1951080418">
          <w:marLeft w:val="0"/>
          <w:marRight w:val="0"/>
          <w:marTop w:val="0"/>
          <w:marBottom w:val="0"/>
          <w:divBdr>
            <w:top w:val="none" w:sz="0" w:space="0" w:color="auto"/>
            <w:left w:val="none" w:sz="0" w:space="0" w:color="auto"/>
            <w:bottom w:val="none" w:sz="0" w:space="0" w:color="auto"/>
            <w:right w:val="none" w:sz="0" w:space="0" w:color="auto"/>
          </w:divBdr>
        </w:div>
        <w:div w:id="531724917">
          <w:marLeft w:val="0"/>
          <w:marRight w:val="0"/>
          <w:marTop w:val="0"/>
          <w:marBottom w:val="0"/>
          <w:divBdr>
            <w:top w:val="none" w:sz="0" w:space="0" w:color="auto"/>
            <w:left w:val="none" w:sz="0" w:space="0" w:color="auto"/>
            <w:bottom w:val="none" w:sz="0" w:space="0" w:color="auto"/>
            <w:right w:val="none" w:sz="0" w:space="0" w:color="auto"/>
          </w:divBdr>
        </w:div>
        <w:div w:id="2113892948">
          <w:marLeft w:val="0"/>
          <w:marRight w:val="0"/>
          <w:marTop w:val="0"/>
          <w:marBottom w:val="0"/>
          <w:divBdr>
            <w:top w:val="none" w:sz="0" w:space="0" w:color="auto"/>
            <w:left w:val="none" w:sz="0" w:space="0" w:color="auto"/>
            <w:bottom w:val="none" w:sz="0" w:space="0" w:color="auto"/>
            <w:right w:val="none" w:sz="0" w:space="0" w:color="auto"/>
          </w:divBdr>
        </w:div>
        <w:div w:id="452138634">
          <w:marLeft w:val="0"/>
          <w:marRight w:val="0"/>
          <w:marTop w:val="0"/>
          <w:marBottom w:val="0"/>
          <w:divBdr>
            <w:top w:val="none" w:sz="0" w:space="0" w:color="auto"/>
            <w:left w:val="none" w:sz="0" w:space="0" w:color="auto"/>
            <w:bottom w:val="none" w:sz="0" w:space="0" w:color="auto"/>
            <w:right w:val="none" w:sz="0" w:space="0" w:color="auto"/>
          </w:divBdr>
        </w:div>
        <w:div w:id="979456649">
          <w:marLeft w:val="0"/>
          <w:marRight w:val="0"/>
          <w:marTop w:val="0"/>
          <w:marBottom w:val="0"/>
          <w:divBdr>
            <w:top w:val="none" w:sz="0" w:space="0" w:color="auto"/>
            <w:left w:val="none" w:sz="0" w:space="0" w:color="auto"/>
            <w:bottom w:val="none" w:sz="0" w:space="0" w:color="auto"/>
            <w:right w:val="none" w:sz="0" w:space="0" w:color="auto"/>
          </w:divBdr>
        </w:div>
        <w:div w:id="1844776238">
          <w:marLeft w:val="0"/>
          <w:marRight w:val="0"/>
          <w:marTop w:val="0"/>
          <w:marBottom w:val="0"/>
          <w:divBdr>
            <w:top w:val="none" w:sz="0" w:space="0" w:color="auto"/>
            <w:left w:val="none" w:sz="0" w:space="0" w:color="auto"/>
            <w:bottom w:val="none" w:sz="0" w:space="0" w:color="auto"/>
            <w:right w:val="none" w:sz="0" w:space="0" w:color="auto"/>
          </w:divBdr>
        </w:div>
        <w:div w:id="590552679">
          <w:marLeft w:val="0"/>
          <w:marRight w:val="0"/>
          <w:marTop w:val="0"/>
          <w:marBottom w:val="0"/>
          <w:divBdr>
            <w:top w:val="none" w:sz="0" w:space="0" w:color="auto"/>
            <w:left w:val="none" w:sz="0" w:space="0" w:color="auto"/>
            <w:bottom w:val="none" w:sz="0" w:space="0" w:color="auto"/>
            <w:right w:val="none" w:sz="0" w:space="0" w:color="auto"/>
          </w:divBdr>
        </w:div>
        <w:div w:id="1607083330">
          <w:marLeft w:val="0"/>
          <w:marRight w:val="0"/>
          <w:marTop w:val="0"/>
          <w:marBottom w:val="0"/>
          <w:divBdr>
            <w:top w:val="none" w:sz="0" w:space="0" w:color="auto"/>
            <w:left w:val="none" w:sz="0" w:space="0" w:color="auto"/>
            <w:bottom w:val="none" w:sz="0" w:space="0" w:color="auto"/>
            <w:right w:val="none" w:sz="0" w:space="0" w:color="auto"/>
          </w:divBdr>
        </w:div>
        <w:div w:id="1655137696">
          <w:marLeft w:val="0"/>
          <w:marRight w:val="0"/>
          <w:marTop w:val="0"/>
          <w:marBottom w:val="0"/>
          <w:divBdr>
            <w:top w:val="none" w:sz="0" w:space="0" w:color="auto"/>
            <w:left w:val="none" w:sz="0" w:space="0" w:color="auto"/>
            <w:bottom w:val="none" w:sz="0" w:space="0" w:color="auto"/>
            <w:right w:val="none" w:sz="0" w:space="0" w:color="auto"/>
          </w:divBdr>
        </w:div>
        <w:div w:id="1361007705">
          <w:marLeft w:val="0"/>
          <w:marRight w:val="0"/>
          <w:marTop w:val="0"/>
          <w:marBottom w:val="0"/>
          <w:divBdr>
            <w:top w:val="none" w:sz="0" w:space="0" w:color="auto"/>
            <w:left w:val="none" w:sz="0" w:space="0" w:color="auto"/>
            <w:bottom w:val="none" w:sz="0" w:space="0" w:color="auto"/>
            <w:right w:val="none" w:sz="0" w:space="0" w:color="auto"/>
          </w:divBdr>
        </w:div>
        <w:div w:id="2045059343">
          <w:marLeft w:val="0"/>
          <w:marRight w:val="0"/>
          <w:marTop w:val="0"/>
          <w:marBottom w:val="0"/>
          <w:divBdr>
            <w:top w:val="none" w:sz="0" w:space="0" w:color="auto"/>
            <w:left w:val="none" w:sz="0" w:space="0" w:color="auto"/>
            <w:bottom w:val="none" w:sz="0" w:space="0" w:color="auto"/>
            <w:right w:val="none" w:sz="0" w:space="0" w:color="auto"/>
          </w:divBdr>
        </w:div>
        <w:div w:id="1125077256">
          <w:marLeft w:val="0"/>
          <w:marRight w:val="0"/>
          <w:marTop w:val="0"/>
          <w:marBottom w:val="0"/>
          <w:divBdr>
            <w:top w:val="none" w:sz="0" w:space="0" w:color="auto"/>
            <w:left w:val="none" w:sz="0" w:space="0" w:color="auto"/>
            <w:bottom w:val="none" w:sz="0" w:space="0" w:color="auto"/>
            <w:right w:val="none" w:sz="0" w:space="0" w:color="auto"/>
          </w:divBdr>
        </w:div>
        <w:div w:id="1199976934">
          <w:marLeft w:val="0"/>
          <w:marRight w:val="0"/>
          <w:marTop w:val="0"/>
          <w:marBottom w:val="0"/>
          <w:divBdr>
            <w:top w:val="none" w:sz="0" w:space="0" w:color="auto"/>
            <w:left w:val="none" w:sz="0" w:space="0" w:color="auto"/>
            <w:bottom w:val="none" w:sz="0" w:space="0" w:color="auto"/>
            <w:right w:val="none" w:sz="0" w:space="0" w:color="auto"/>
          </w:divBdr>
        </w:div>
        <w:div w:id="1831673430">
          <w:marLeft w:val="0"/>
          <w:marRight w:val="0"/>
          <w:marTop w:val="0"/>
          <w:marBottom w:val="0"/>
          <w:divBdr>
            <w:top w:val="none" w:sz="0" w:space="0" w:color="auto"/>
            <w:left w:val="none" w:sz="0" w:space="0" w:color="auto"/>
            <w:bottom w:val="none" w:sz="0" w:space="0" w:color="auto"/>
            <w:right w:val="none" w:sz="0" w:space="0" w:color="auto"/>
          </w:divBdr>
        </w:div>
        <w:div w:id="1700818923">
          <w:marLeft w:val="0"/>
          <w:marRight w:val="0"/>
          <w:marTop w:val="0"/>
          <w:marBottom w:val="0"/>
          <w:divBdr>
            <w:top w:val="none" w:sz="0" w:space="0" w:color="auto"/>
            <w:left w:val="none" w:sz="0" w:space="0" w:color="auto"/>
            <w:bottom w:val="none" w:sz="0" w:space="0" w:color="auto"/>
            <w:right w:val="none" w:sz="0" w:space="0" w:color="auto"/>
          </w:divBdr>
        </w:div>
        <w:div w:id="1006250897">
          <w:marLeft w:val="0"/>
          <w:marRight w:val="0"/>
          <w:marTop w:val="0"/>
          <w:marBottom w:val="0"/>
          <w:divBdr>
            <w:top w:val="none" w:sz="0" w:space="0" w:color="auto"/>
            <w:left w:val="none" w:sz="0" w:space="0" w:color="auto"/>
            <w:bottom w:val="none" w:sz="0" w:space="0" w:color="auto"/>
            <w:right w:val="none" w:sz="0" w:space="0" w:color="auto"/>
          </w:divBdr>
        </w:div>
        <w:div w:id="1665668728">
          <w:marLeft w:val="0"/>
          <w:marRight w:val="0"/>
          <w:marTop w:val="0"/>
          <w:marBottom w:val="0"/>
          <w:divBdr>
            <w:top w:val="none" w:sz="0" w:space="0" w:color="auto"/>
            <w:left w:val="none" w:sz="0" w:space="0" w:color="auto"/>
            <w:bottom w:val="none" w:sz="0" w:space="0" w:color="auto"/>
            <w:right w:val="none" w:sz="0" w:space="0" w:color="auto"/>
          </w:divBdr>
        </w:div>
        <w:div w:id="450369086">
          <w:marLeft w:val="0"/>
          <w:marRight w:val="0"/>
          <w:marTop w:val="0"/>
          <w:marBottom w:val="0"/>
          <w:divBdr>
            <w:top w:val="none" w:sz="0" w:space="0" w:color="auto"/>
            <w:left w:val="none" w:sz="0" w:space="0" w:color="auto"/>
            <w:bottom w:val="none" w:sz="0" w:space="0" w:color="auto"/>
            <w:right w:val="none" w:sz="0" w:space="0" w:color="auto"/>
          </w:divBdr>
        </w:div>
        <w:div w:id="1774276017">
          <w:marLeft w:val="0"/>
          <w:marRight w:val="0"/>
          <w:marTop w:val="0"/>
          <w:marBottom w:val="0"/>
          <w:divBdr>
            <w:top w:val="none" w:sz="0" w:space="0" w:color="auto"/>
            <w:left w:val="none" w:sz="0" w:space="0" w:color="auto"/>
            <w:bottom w:val="none" w:sz="0" w:space="0" w:color="auto"/>
            <w:right w:val="none" w:sz="0" w:space="0" w:color="auto"/>
          </w:divBdr>
        </w:div>
        <w:div w:id="413017543">
          <w:marLeft w:val="0"/>
          <w:marRight w:val="0"/>
          <w:marTop w:val="0"/>
          <w:marBottom w:val="0"/>
          <w:divBdr>
            <w:top w:val="none" w:sz="0" w:space="0" w:color="auto"/>
            <w:left w:val="none" w:sz="0" w:space="0" w:color="auto"/>
            <w:bottom w:val="none" w:sz="0" w:space="0" w:color="auto"/>
            <w:right w:val="none" w:sz="0" w:space="0" w:color="auto"/>
          </w:divBdr>
        </w:div>
        <w:div w:id="1196892418">
          <w:marLeft w:val="0"/>
          <w:marRight w:val="0"/>
          <w:marTop w:val="0"/>
          <w:marBottom w:val="0"/>
          <w:divBdr>
            <w:top w:val="none" w:sz="0" w:space="0" w:color="auto"/>
            <w:left w:val="none" w:sz="0" w:space="0" w:color="auto"/>
            <w:bottom w:val="none" w:sz="0" w:space="0" w:color="auto"/>
            <w:right w:val="none" w:sz="0" w:space="0" w:color="auto"/>
          </w:divBdr>
        </w:div>
        <w:div w:id="1468009050">
          <w:marLeft w:val="0"/>
          <w:marRight w:val="0"/>
          <w:marTop w:val="0"/>
          <w:marBottom w:val="0"/>
          <w:divBdr>
            <w:top w:val="none" w:sz="0" w:space="0" w:color="auto"/>
            <w:left w:val="none" w:sz="0" w:space="0" w:color="auto"/>
            <w:bottom w:val="none" w:sz="0" w:space="0" w:color="auto"/>
            <w:right w:val="none" w:sz="0" w:space="0" w:color="auto"/>
          </w:divBdr>
        </w:div>
        <w:div w:id="450973722">
          <w:marLeft w:val="0"/>
          <w:marRight w:val="0"/>
          <w:marTop w:val="0"/>
          <w:marBottom w:val="0"/>
          <w:divBdr>
            <w:top w:val="none" w:sz="0" w:space="0" w:color="auto"/>
            <w:left w:val="none" w:sz="0" w:space="0" w:color="auto"/>
            <w:bottom w:val="none" w:sz="0" w:space="0" w:color="auto"/>
            <w:right w:val="none" w:sz="0" w:space="0" w:color="auto"/>
          </w:divBdr>
        </w:div>
        <w:div w:id="465859672">
          <w:marLeft w:val="0"/>
          <w:marRight w:val="0"/>
          <w:marTop w:val="0"/>
          <w:marBottom w:val="0"/>
          <w:divBdr>
            <w:top w:val="none" w:sz="0" w:space="0" w:color="auto"/>
            <w:left w:val="none" w:sz="0" w:space="0" w:color="auto"/>
            <w:bottom w:val="none" w:sz="0" w:space="0" w:color="auto"/>
            <w:right w:val="none" w:sz="0" w:space="0" w:color="auto"/>
          </w:divBdr>
        </w:div>
        <w:div w:id="2057318280">
          <w:marLeft w:val="0"/>
          <w:marRight w:val="0"/>
          <w:marTop w:val="0"/>
          <w:marBottom w:val="0"/>
          <w:divBdr>
            <w:top w:val="none" w:sz="0" w:space="0" w:color="auto"/>
            <w:left w:val="none" w:sz="0" w:space="0" w:color="auto"/>
            <w:bottom w:val="none" w:sz="0" w:space="0" w:color="auto"/>
            <w:right w:val="none" w:sz="0" w:space="0" w:color="auto"/>
          </w:divBdr>
        </w:div>
        <w:div w:id="452672712">
          <w:marLeft w:val="0"/>
          <w:marRight w:val="0"/>
          <w:marTop w:val="0"/>
          <w:marBottom w:val="0"/>
          <w:divBdr>
            <w:top w:val="none" w:sz="0" w:space="0" w:color="auto"/>
            <w:left w:val="none" w:sz="0" w:space="0" w:color="auto"/>
            <w:bottom w:val="none" w:sz="0" w:space="0" w:color="auto"/>
            <w:right w:val="none" w:sz="0" w:space="0" w:color="auto"/>
          </w:divBdr>
        </w:div>
        <w:div w:id="1343244077">
          <w:marLeft w:val="0"/>
          <w:marRight w:val="0"/>
          <w:marTop w:val="0"/>
          <w:marBottom w:val="0"/>
          <w:divBdr>
            <w:top w:val="none" w:sz="0" w:space="0" w:color="auto"/>
            <w:left w:val="none" w:sz="0" w:space="0" w:color="auto"/>
            <w:bottom w:val="none" w:sz="0" w:space="0" w:color="auto"/>
            <w:right w:val="none" w:sz="0" w:space="0" w:color="auto"/>
          </w:divBdr>
        </w:div>
        <w:div w:id="630289566">
          <w:marLeft w:val="0"/>
          <w:marRight w:val="0"/>
          <w:marTop w:val="0"/>
          <w:marBottom w:val="0"/>
          <w:divBdr>
            <w:top w:val="none" w:sz="0" w:space="0" w:color="auto"/>
            <w:left w:val="none" w:sz="0" w:space="0" w:color="auto"/>
            <w:bottom w:val="none" w:sz="0" w:space="0" w:color="auto"/>
            <w:right w:val="none" w:sz="0" w:space="0" w:color="auto"/>
          </w:divBdr>
        </w:div>
        <w:div w:id="2125494175">
          <w:marLeft w:val="0"/>
          <w:marRight w:val="0"/>
          <w:marTop w:val="0"/>
          <w:marBottom w:val="0"/>
          <w:divBdr>
            <w:top w:val="none" w:sz="0" w:space="0" w:color="auto"/>
            <w:left w:val="none" w:sz="0" w:space="0" w:color="auto"/>
            <w:bottom w:val="none" w:sz="0" w:space="0" w:color="auto"/>
            <w:right w:val="none" w:sz="0" w:space="0" w:color="auto"/>
          </w:divBdr>
        </w:div>
        <w:div w:id="851453258">
          <w:marLeft w:val="0"/>
          <w:marRight w:val="0"/>
          <w:marTop w:val="0"/>
          <w:marBottom w:val="0"/>
          <w:divBdr>
            <w:top w:val="none" w:sz="0" w:space="0" w:color="auto"/>
            <w:left w:val="none" w:sz="0" w:space="0" w:color="auto"/>
            <w:bottom w:val="none" w:sz="0" w:space="0" w:color="auto"/>
            <w:right w:val="none" w:sz="0" w:space="0" w:color="auto"/>
          </w:divBdr>
        </w:div>
        <w:div w:id="646666599">
          <w:marLeft w:val="0"/>
          <w:marRight w:val="0"/>
          <w:marTop w:val="0"/>
          <w:marBottom w:val="0"/>
          <w:divBdr>
            <w:top w:val="none" w:sz="0" w:space="0" w:color="auto"/>
            <w:left w:val="none" w:sz="0" w:space="0" w:color="auto"/>
            <w:bottom w:val="none" w:sz="0" w:space="0" w:color="auto"/>
            <w:right w:val="none" w:sz="0" w:space="0" w:color="auto"/>
          </w:divBdr>
        </w:div>
        <w:div w:id="1868643653">
          <w:marLeft w:val="0"/>
          <w:marRight w:val="0"/>
          <w:marTop w:val="0"/>
          <w:marBottom w:val="0"/>
          <w:divBdr>
            <w:top w:val="none" w:sz="0" w:space="0" w:color="auto"/>
            <w:left w:val="none" w:sz="0" w:space="0" w:color="auto"/>
            <w:bottom w:val="none" w:sz="0" w:space="0" w:color="auto"/>
            <w:right w:val="none" w:sz="0" w:space="0" w:color="auto"/>
          </w:divBdr>
        </w:div>
        <w:div w:id="526024658">
          <w:marLeft w:val="0"/>
          <w:marRight w:val="0"/>
          <w:marTop w:val="0"/>
          <w:marBottom w:val="0"/>
          <w:divBdr>
            <w:top w:val="none" w:sz="0" w:space="0" w:color="auto"/>
            <w:left w:val="none" w:sz="0" w:space="0" w:color="auto"/>
            <w:bottom w:val="none" w:sz="0" w:space="0" w:color="auto"/>
            <w:right w:val="none" w:sz="0" w:space="0" w:color="auto"/>
          </w:divBdr>
        </w:div>
        <w:div w:id="1050611565">
          <w:marLeft w:val="0"/>
          <w:marRight w:val="0"/>
          <w:marTop w:val="0"/>
          <w:marBottom w:val="0"/>
          <w:divBdr>
            <w:top w:val="none" w:sz="0" w:space="0" w:color="auto"/>
            <w:left w:val="none" w:sz="0" w:space="0" w:color="auto"/>
            <w:bottom w:val="none" w:sz="0" w:space="0" w:color="auto"/>
            <w:right w:val="none" w:sz="0" w:space="0" w:color="auto"/>
          </w:divBdr>
        </w:div>
        <w:div w:id="1225024483">
          <w:marLeft w:val="0"/>
          <w:marRight w:val="0"/>
          <w:marTop w:val="0"/>
          <w:marBottom w:val="0"/>
          <w:divBdr>
            <w:top w:val="none" w:sz="0" w:space="0" w:color="auto"/>
            <w:left w:val="none" w:sz="0" w:space="0" w:color="auto"/>
            <w:bottom w:val="none" w:sz="0" w:space="0" w:color="auto"/>
            <w:right w:val="none" w:sz="0" w:space="0" w:color="auto"/>
          </w:divBdr>
        </w:div>
        <w:div w:id="807012841">
          <w:marLeft w:val="0"/>
          <w:marRight w:val="0"/>
          <w:marTop w:val="0"/>
          <w:marBottom w:val="0"/>
          <w:divBdr>
            <w:top w:val="none" w:sz="0" w:space="0" w:color="auto"/>
            <w:left w:val="none" w:sz="0" w:space="0" w:color="auto"/>
            <w:bottom w:val="none" w:sz="0" w:space="0" w:color="auto"/>
            <w:right w:val="none" w:sz="0" w:space="0" w:color="auto"/>
          </w:divBdr>
        </w:div>
        <w:div w:id="1301497821">
          <w:marLeft w:val="0"/>
          <w:marRight w:val="0"/>
          <w:marTop w:val="0"/>
          <w:marBottom w:val="0"/>
          <w:divBdr>
            <w:top w:val="none" w:sz="0" w:space="0" w:color="auto"/>
            <w:left w:val="none" w:sz="0" w:space="0" w:color="auto"/>
            <w:bottom w:val="none" w:sz="0" w:space="0" w:color="auto"/>
            <w:right w:val="none" w:sz="0" w:space="0" w:color="auto"/>
          </w:divBdr>
        </w:div>
        <w:div w:id="189413622">
          <w:marLeft w:val="0"/>
          <w:marRight w:val="0"/>
          <w:marTop w:val="0"/>
          <w:marBottom w:val="0"/>
          <w:divBdr>
            <w:top w:val="none" w:sz="0" w:space="0" w:color="auto"/>
            <w:left w:val="none" w:sz="0" w:space="0" w:color="auto"/>
            <w:bottom w:val="none" w:sz="0" w:space="0" w:color="auto"/>
            <w:right w:val="none" w:sz="0" w:space="0" w:color="auto"/>
          </w:divBdr>
        </w:div>
        <w:div w:id="1577595024">
          <w:marLeft w:val="0"/>
          <w:marRight w:val="0"/>
          <w:marTop w:val="0"/>
          <w:marBottom w:val="0"/>
          <w:divBdr>
            <w:top w:val="none" w:sz="0" w:space="0" w:color="auto"/>
            <w:left w:val="none" w:sz="0" w:space="0" w:color="auto"/>
            <w:bottom w:val="none" w:sz="0" w:space="0" w:color="auto"/>
            <w:right w:val="none" w:sz="0" w:space="0" w:color="auto"/>
          </w:divBdr>
        </w:div>
        <w:div w:id="473068233">
          <w:marLeft w:val="0"/>
          <w:marRight w:val="0"/>
          <w:marTop w:val="0"/>
          <w:marBottom w:val="0"/>
          <w:divBdr>
            <w:top w:val="none" w:sz="0" w:space="0" w:color="auto"/>
            <w:left w:val="none" w:sz="0" w:space="0" w:color="auto"/>
            <w:bottom w:val="none" w:sz="0" w:space="0" w:color="auto"/>
            <w:right w:val="none" w:sz="0" w:space="0" w:color="auto"/>
          </w:divBdr>
        </w:div>
        <w:div w:id="746611500">
          <w:marLeft w:val="0"/>
          <w:marRight w:val="0"/>
          <w:marTop w:val="0"/>
          <w:marBottom w:val="0"/>
          <w:divBdr>
            <w:top w:val="none" w:sz="0" w:space="0" w:color="auto"/>
            <w:left w:val="none" w:sz="0" w:space="0" w:color="auto"/>
            <w:bottom w:val="none" w:sz="0" w:space="0" w:color="auto"/>
            <w:right w:val="none" w:sz="0" w:space="0" w:color="auto"/>
          </w:divBdr>
        </w:div>
        <w:div w:id="839001644">
          <w:marLeft w:val="0"/>
          <w:marRight w:val="0"/>
          <w:marTop w:val="0"/>
          <w:marBottom w:val="0"/>
          <w:divBdr>
            <w:top w:val="none" w:sz="0" w:space="0" w:color="auto"/>
            <w:left w:val="none" w:sz="0" w:space="0" w:color="auto"/>
            <w:bottom w:val="none" w:sz="0" w:space="0" w:color="auto"/>
            <w:right w:val="none" w:sz="0" w:space="0" w:color="auto"/>
          </w:divBdr>
        </w:div>
        <w:div w:id="58479565">
          <w:marLeft w:val="0"/>
          <w:marRight w:val="0"/>
          <w:marTop w:val="0"/>
          <w:marBottom w:val="0"/>
          <w:divBdr>
            <w:top w:val="none" w:sz="0" w:space="0" w:color="auto"/>
            <w:left w:val="none" w:sz="0" w:space="0" w:color="auto"/>
            <w:bottom w:val="none" w:sz="0" w:space="0" w:color="auto"/>
            <w:right w:val="none" w:sz="0" w:space="0" w:color="auto"/>
          </w:divBdr>
        </w:div>
        <w:div w:id="1873610638">
          <w:marLeft w:val="0"/>
          <w:marRight w:val="0"/>
          <w:marTop w:val="0"/>
          <w:marBottom w:val="0"/>
          <w:divBdr>
            <w:top w:val="none" w:sz="0" w:space="0" w:color="auto"/>
            <w:left w:val="none" w:sz="0" w:space="0" w:color="auto"/>
            <w:bottom w:val="none" w:sz="0" w:space="0" w:color="auto"/>
            <w:right w:val="none" w:sz="0" w:space="0" w:color="auto"/>
          </w:divBdr>
        </w:div>
        <w:div w:id="1400323120">
          <w:marLeft w:val="0"/>
          <w:marRight w:val="0"/>
          <w:marTop w:val="0"/>
          <w:marBottom w:val="0"/>
          <w:divBdr>
            <w:top w:val="none" w:sz="0" w:space="0" w:color="auto"/>
            <w:left w:val="none" w:sz="0" w:space="0" w:color="auto"/>
            <w:bottom w:val="none" w:sz="0" w:space="0" w:color="auto"/>
            <w:right w:val="none" w:sz="0" w:space="0" w:color="auto"/>
          </w:divBdr>
        </w:div>
        <w:div w:id="649598104">
          <w:marLeft w:val="0"/>
          <w:marRight w:val="0"/>
          <w:marTop w:val="0"/>
          <w:marBottom w:val="0"/>
          <w:divBdr>
            <w:top w:val="none" w:sz="0" w:space="0" w:color="auto"/>
            <w:left w:val="none" w:sz="0" w:space="0" w:color="auto"/>
            <w:bottom w:val="none" w:sz="0" w:space="0" w:color="auto"/>
            <w:right w:val="none" w:sz="0" w:space="0" w:color="auto"/>
          </w:divBdr>
        </w:div>
        <w:div w:id="449469799">
          <w:marLeft w:val="0"/>
          <w:marRight w:val="0"/>
          <w:marTop w:val="0"/>
          <w:marBottom w:val="0"/>
          <w:divBdr>
            <w:top w:val="none" w:sz="0" w:space="0" w:color="auto"/>
            <w:left w:val="none" w:sz="0" w:space="0" w:color="auto"/>
            <w:bottom w:val="none" w:sz="0" w:space="0" w:color="auto"/>
            <w:right w:val="none" w:sz="0" w:space="0" w:color="auto"/>
          </w:divBdr>
        </w:div>
        <w:div w:id="1766880053">
          <w:marLeft w:val="0"/>
          <w:marRight w:val="0"/>
          <w:marTop w:val="0"/>
          <w:marBottom w:val="0"/>
          <w:divBdr>
            <w:top w:val="none" w:sz="0" w:space="0" w:color="auto"/>
            <w:left w:val="none" w:sz="0" w:space="0" w:color="auto"/>
            <w:bottom w:val="none" w:sz="0" w:space="0" w:color="auto"/>
            <w:right w:val="none" w:sz="0" w:space="0" w:color="auto"/>
          </w:divBdr>
        </w:div>
        <w:div w:id="1341814504">
          <w:marLeft w:val="0"/>
          <w:marRight w:val="0"/>
          <w:marTop w:val="0"/>
          <w:marBottom w:val="0"/>
          <w:divBdr>
            <w:top w:val="none" w:sz="0" w:space="0" w:color="auto"/>
            <w:left w:val="none" w:sz="0" w:space="0" w:color="auto"/>
            <w:bottom w:val="none" w:sz="0" w:space="0" w:color="auto"/>
            <w:right w:val="none" w:sz="0" w:space="0" w:color="auto"/>
          </w:divBdr>
        </w:div>
        <w:div w:id="1131941074">
          <w:marLeft w:val="0"/>
          <w:marRight w:val="0"/>
          <w:marTop w:val="0"/>
          <w:marBottom w:val="0"/>
          <w:divBdr>
            <w:top w:val="none" w:sz="0" w:space="0" w:color="auto"/>
            <w:left w:val="none" w:sz="0" w:space="0" w:color="auto"/>
            <w:bottom w:val="none" w:sz="0" w:space="0" w:color="auto"/>
            <w:right w:val="none" w:sz="0" w:space="0" w:color="auto"/>
          </w:divBdr>
        </w:div>
        <w:div w:id="1897862353">
          <w:marLeft w:val="0"/>
          <w:marRight w:val="0"/>
          <w:marTop w:val="0"/>
          <w:marBottom w:val="0"/>
          <w:divBdr>
            <w:top w:val="none" w:sz="0" w:space="0" w:color="auto"/>
            <w:left w:val="none" w:sz="0" w:space="0" w:color="auto"/>
            <w:bottom w:val="none" w:sz="0" w:space="0" w:color="auto"/>
            <w:right w:val="none" w:sz="0" w:space="0" w:color="auto"/>
          </w:divBdr>
        </w:div>
        <w:div w:id="478689610">
          <w:marLeft w:val="0"/>
          <w:marRight w:val="0"/>
          <w:marTop w:val="0"/>
          <w:marBottom w:val="0"/>
          <w:divBdr>
            <w:top w:val="none" w:sz="0" w:space="0" w:color="auto"/>
            <w:left w:val="none" w:sz="0" w:space="0" w:color="auto"/>
            <w:bottom w:val="none" w:sz="0" w:space="0" w:color="auto"/>
            <w:right w:val="none" w:sz="0" w:space="0" w:color="auto"/>
          </w:divBdr>
        </w:div>
        <w:div w:id="1382637175">
          <w:marLeft w:val="0"/>
          <w:marRight w:val="0"/>
          <w:marTop w:val="0"/>
          <w:marBottom w:val="0"/>
          <w:divBdr>
            <w:top w:val="none" w:sz="0" w:space="0" w:color="auto"/>
            <w:left w:val="none" w:sz="0" w:space="0" w:color="auto"/>
            <w:bottom w:val="none" w:sz="0" w:space="0" w:color="auto"/>
            <w:right w:val="none" w:sz="0" w:space="0" w:color="auto"/>
          </w:divBdr>
        </w:div>
        <w:div w:id="847215728">
          <w:marLeft w:val="0"/>
          <w:marRight w:val="0"/>
          <w:marTop w:val="0"/>
          <w:marBottom w:val="0"/>
          <w:divBdr>
            <w:top w:val="none" w:sz="0" w:space="0" w:color="auto"/>
            <w:left w:val="none" w:sz="0" w:space="0" w:color="auto"/>
            <w:bottom w:val="none" w:sz="0" w:space="0" w:color="auto"/>
            <w:right w:val="none" w:sz="0" w:space="0" w:color="auto"/>
          </w:divBdr>
        </w:div>
        <w:div w:id="288897414">
          <w:marLeft w:val="0"/>
          <w:marRight w:val="0"/>
          <w:marTop w:val="0"/>
          <w:marBottom w:val="0"/>
          <w:divBdr>
            <w:top w:val="none" w:sz="0" w:space="0" w:color="auto"/>
            <w:left w:val="none" w:sz="0" w:space="0" w:color="auto"/>
            <w:bottom w:val="none" w:sz="0" w:space="0" w:color="auto"/>
            <w:right w:val="none" w:sz="0" w:space="0" w:color="auto"/>
          </w:divBdr>
        </w:div>
        <w:div w:id="1378891808">
          <w:marLeft w:val="0"/>
          <w:marRight w:val="0"/>
          <w:marTop w:val="0"/>
          <w:marBottom w:val="0"/>
          <w:divBdr>
            <w:top w:val="none" w:sz="0" w:space="0" w:color="auto"/>
            <w:left w:val="none" w:sz="0" w:space="0" w:color="auto"/>
            <w:bottom w:val="none" w:sz="0" w:space="0" w:color="auto"/>
            <w:right w:val="none" w:sz="0" w:space="0" w:color="auto"/>
          </w:divBdr>
        </w:div>
        <w:div w:id="745347152">
          <w:marLeft w:val="0"/>
          <w:marRight w:val="0"/>
          <w:marTop w:val="0"/>
          <w:marBottom w:val="0"/>
          <w:divBdr>
            <w:top w:val="none" w:sz="0" w:space="0" w:color="auto"/>
            <w:left w:val="none" w:sz="0" w:space="0" w:color="auto"/>
            <w:bottom w:val="none" w:sz="0" w:space="0" w:color="auto"/>
            <w:right w:val="none" w:sz="0" w:space="0" w:color="auto"/>
          </w:divBdr>
        </w:div>
        <w:div w:id="940911761">
          <w:marLeft w:val="0"/>
          <w:marRight w:val="0"/>
          <w:marTop w:val="0"/>
          <w:marBottom w:val="0"/>
          <w:divBdr>
            <w:top w:val="none" w:sz="0" w:space="0" w:color="auto"/>
            <w:left w:val="none" w:sz="0" w:space="0" w:color="auto"/>
            <w:bottom w:val="none" w:sz="0" w:space="0" w:color="auto"/>
            <w:right w:val="none" w:sz="0" w:space="0" w:color="auto"/>
          </w:divBdr>
        </w:div>
        <w:div w:id="1156412810">
          <w:marLeft w:val="0"/>
          <w:marRight w:val="0"/>
          <w:marTop w:val="0"/>
          <w:marBottom w:val="0"/>
          <w:divBdr>
            <w:top w:val="none" w:sz="0" w:space="0" w:color="auto"/>
            <w:left w:val="none" w:sz="0" w:space="0" w:color="auto"/>
            <w:bottom w:val="none" w:sz="0" w:space="0" w:color="auto"/>
            <w:right w:val="none" w:sz="0" w:space="0" w:color="auto"/>
          </w:divBdr>
        </w:div>
        <w:div w:id="1583836046">
          <w:marLeft w:val="0"/>
          <w:marRight w:val="0"/>
          <w:marTop w:val="0"/>
          <w:marBottom w:val="0"/>
          <w:divBdr>
            <w:top w:val="none" w:sz="0" w:space="0" w:color="auto"/>
            <w:left w:val="none" w:sz="0" w:space="0" w:color="auto"/>
            <w:bottom w:val="none" w:sz="0" w:space="0" w:color="auto"/>
            <w:right w:val="none" w:sz="0" w:space="0" w:color="auto"/>
          </w:divBdr>
        </w:div>
        <w:div w:id="1312514323">
          <w:marLeft w:val="0"/>
          <w:marRight w:val="0"/>
          <w:marTop w:val="0"/>
          <w:marBottom w:val="0"/>
          <w:divBdr>
            <w:top w:val="none" w:sz="0" w:space="0" w:color="auto"/>
            <w:left w:val="none" w:sz="0" w:space="0" w:color="auto"/>
            <w:bottom w:val="none" w:sz="0" w:space="0" w:color="auto"/>
            <w:right w:val="none" w:sz="0" w:space="0" w:color="auto"/>
          </w:divBdr>
        </w:div>
        <w:div w:id="1157960933">
          <w:marLeft w:val="0"/>
          <w:marRight w:val="0"/>
          <w:marTop w:val="0"/>
          <w:marBottom w:val="0"/>
          <w:divBdr>
            <w:top w:val="none" w:sz="0" w:space="0" w:color="auto"/>
            <w:left w:val="none" w:sz="0" w:space="0" w:color="auto"/>
            <w:bottom w:val="none" w:sz="0" w:space="0" w:color="auto"/>
            <w:right w:val="none" w:sz="0" w:space="0" w:color="auto"/>
          </w:divBdr>
        </w:div>
        <w:div w:id="458034679">
          <w:marLeft w:val="0"/>
          <w:marRight w:val="0"/>
          <w:marTop w:val="0"/>
          <w:marBottom w:val="0"/>
          <w:divBdr>
            <w:top w:val="none" w:sz="0" w:space="0" w:color="auto"/>
            <w:left w:val="none" w:sz="0" w:space="0" w:color="auto"/>
            <w:bottom w:val="none" w:sz="0" w:space="0" w:color="auto"/>
            <w:right w:val="none" w:sz="0" w:space="0" w:color="auto"/>
          </w:divBdr>
        </w:div>
        <w:div w:id="1074744858">
          <w:marLeft w:val="0"/>
          <w:marRight w:val="0"/>
          <w:marTop w:val="0"/>
          <w:marBottom w:val="0"/>
          <w:divBdr>
            <w:top w:val="none" w:sz="0" w:space="0" w:color="auto"/>
            <w:left w:val="none" w:sz="0" w:space="0" w:color="auto"/>
            <w:bottom w:val="none" w:sz="0" w:space="0" w:color="auto"/>
            <w:right w:val="none" w:sz="0" w:space="0" w:color="auto"/>
          </w:divBdr>
        </w:div>
        <w:div w:id="1377659431">
          <w:marLeft w:val="0"/>
          <w:marRight w:val="0"/>
          <w:marTop w:val="0"/>
          <w:marBottom w:val="0"/>
          <w:divBdr>
            <w:top w:val="none" w:sz="0" w:space="0" w:color="auto"/>
            <w:left w:val="none" w:sz="0" w:space="0" w:color="auto"/>
            <w:bottom w:val="none" w:sz="0" w:space="0" w:color="auto"/>
            <w:right w:val="none" w:sz="0" w:space="0" w:color="auto"/>
          </w:divBdr>
        </w:div>
        <w:div w:id="172764046">
          <w:marLeft w:val="0"/>
          <w:marRight w:val="0"/>
          <w:marTop w:val="0"/>
          <w:marBottom w:val="0"/>
          <w:divBdr>
            <w:top w:val="none" w:sz="0" w:space="0" w:color="auto"/>
            <w:left w:val="none" w:sz="0" w:space="0" w:color="auto"/>
            <w:bottom w:val="none" w:sz="0" w:space="0" w:color="auto"/>
            <w:right w:val="none" w:sz="0" w:space="0" w:color="auto"/>
          </w:divBdr>
        </w:div>
        <w:div w:id="2031371986">
          <w:marLeft w:val="0"/>
          <w:marRight w:val="0"/>
          <w:marTop w:val="0"/>
          <w:marBottom w:val="0"/>
          <w:divBdr>
            <w:top w:val="none" w:sz="0" w:space="0" w:color="auto"/>
            <w:left w:val="none" w:sz="0" w:space="0" w:color="auto"/>
            <w:bottom w:val="none" w:sz="0" w:space="0" w:color="auto"/>
            <w:right w:val="none" w:sz="0" w:space="0" w:color="auto"/>
          </w:divBdr>
        </w:div>
        <w:div w:id="1942374827">
          <w:marLeft w:val="0"/>
          <w:marRight w:val="0"/>
          <w:marTop w:val="0"/>
          <w:marBottom w:val="0"/>
          <w:divBdr>
            <w:top w:val="none" w:sz="0" w:space="0" w:color="auto"/>
            <w:left w:val="none" w:sz="0" w:space="0" w:color="auto"/>
            <w:bottom w:val="none" w:sz="0" w:space="0" w:color="auto"/>
            <w:right w:val="none" w:sz="0" w:space="0" w:color="auto"/>
          </w:divBdr>
        </w:div>
        <w:div w:id="953827126">
          <w:marLeft w:val="0"/>
          <w:marRight w:val="0"/>
          <w:marTop w:val="0"/>
          <w:marBottom w:val="0"/>
          <w:divBdr>
            <w:top w:val="none" w:sz="0" w:space="0" w:color="auto"/>
            <w:left w:val="none" w:sz="0" w:space="0" w:color="auto"/>
            <w:bottom w:val="none" w:sz="0" w:space="0" w:color="auto"/>
            <w:right w:val="none" w:sz="0" w:space="0" w:color="auto"/>
          </w:divBdr>
        </w:div>
        <w:div w:id="135101574">
          <w:marLeft w:val="0"/>
          <w:marRight w:val="0"/>
          <w:marTop w:val="0"/>
          <w:marBottom w:val="0"/>
          <w:divBdr>
            <w:top w:val="none" w:sz="0" w:space="0" w:color="auto"/>
            <w:left w:val="none" w:sz="0" w:space="0" w:color="auto"/>
            <w:bottom w:val="none" w:sz="0" w:space="0" w:color="auto"/>
            <w:right w:val="none" w:sz="0" w:space="0" w:color="auto"/>
          </w:divBdr>
        </w:div>
        <w:div w:id="1567641916">
          <w:marLeft w:val="0"/>
          <w:marRight w:val="0"/>
          <w:marTop w:val="0"/>
          <w:marBottom w:val="0"/>
          <w:divBdr>
            <w:top w:val="none" w:sz="0" w:space="0" w:color="auto"/>
            <w:left w:val="none" w:sz="0" w:space="0" w:color="auto"/>
            <w:bottom w:val="none" w:sz="0" w:space="0" w:color="auto"/>
            <w:right w:val="none" w:sz="0" w:space="0" w:color="auto"/>
          </w:divBdr>
        </w:div>
        <w:div w:id="6450324">
          <w:marLeft w:val="0"/>
          <w:marRight w:val="0"/>
          <w:marTop w:val="0"/>
          <w:marBottom w:val="0"/>
          <w:divBdr>
            <w:top w:val="none" w:sz="0" w:space="0" w:color="auto"/>
            <w:left w:val="none" w:sz="0" w:space="0" w:color="auto"/>
            <w:bottom w:val="none" w:sz="0" w:space="0" w:color="auto"/>
            <w:right w:val="none" w:sz="0" w:space="0" w:color="auto"/>
          </w:divBdr>
        </w:div>
        <w:div w:id="324669340">
          <w:marLeft w:val="0"/>
          <w:marRight w:val="0"/>
          <w:marTop w:val="0"/>
          <w:marBottom w:val="0"/>
          <w:divBdr>
            <w:top w:val="none" w:sz="0" w:space="0" w:color="auto"/>
            <w:left w:val="none" w:sz="0" w:space="0" w:color="auto"/>
            <w:bottom w:val="none" w:sz="0" w:space="0" w:color="auto"/>
            <w:right w:val="none" w:sz="0" w:space="0" w:color="auto"/>
          </w:divBdr>
        </w:div>
      </w:divsChild>
    </w:div>
    <w:div w:id="894244138">
      <w:marLeft w:val="0"/>
      <w:marRight w:val="0"/>
      <w:marTop w:val="0"/>
      <w:marBottom w:val="0"/>
      <w:divBdr>
        <w:top w:val="none" w:sz="0" w:space="0" w:color="auto"/>
        <w:left w:val="none" w:sz="0" w:space="0" w:color="auto"/>
        <w:bottom w:val="none" w:sz="0" w:space="0" w:color="auto"/>
        <w:right w:val="none" w:sz="0" w:space="0" w:color="auto"/>
      </w:divBdr>
    </w:div>
    <w:div w:id="894852625">
      <w:marLeft w:val="0"/>
      <w:marRight w:val="0"/>
      <w:marTop w:val="0"/>
      <w:marBottom w:val="0"/>
      <w:divBdr>
        <w:top w:val="none" w:sz="0" w:space="0" w:color="auto"/>
        <w:left w:val="none" w:sz="0" w:space="0" w:color="auto"/>
        <w:bottom w:val="none" w:sz="0" w:space="0" w:color="auto"/>
        <w:right w:val="none" w:sz="0" w:space="0" w:color="auto"/>
      </w:divBdr>
    </w:div>
    <w:div w:id="895555247">
      <w:marLeft w:val="0"/>
      <w:marRight w:val="0"/>
      <w:marTop w:val="0"/>
      <w:marBottom w:val="0"/>
      <w:divBdr>
        <w:top w:val="none" w:sz="0" w:space="0" w:color="auto"/>
        <w:left w:val="none" w:sz="0" w:space="0" w:color="auto"/>
        <w:bottom w:val="none" w:sz="0" w:space="0" w:color="auto"/>
        <w:right w:val="none" w:sz="0" w:space="0" w:color="auto"/>
      </w:divBdr>
    </w:div>
    <w:div w:id="895899871">
      <w:marLeft w:val="0"/>
      <w:marRight w:val="0"/>
      <w:marTop w:val="0"/>
      <w:marBottom w:val="0"/>
      <w:divBdr>
        <w:top w:val="none" w:sz="0" w:space="0" w:color="auto"/>
        <w:left w:val="none" w:sz="0" w:space="0" w:color="auto"/>
        <w:bottom w:val="none" w:sz="0" w:space="0" w:color="auto"/>
        <w:right w:val="none" w:sz="0" w:space="0" w:color="auto"/>
      </w:divBdr>
    </w:div>
    <w:div w:id="897596702">
      <w:marLeft w:val="0"/>
      <w:marRight w:val="0"/>
      <w:marTop w:val="0"/>
      <w:marBottom w:val="0"/>
      <w:divBdr>
        <w:top w:val="none" w:sz="0" w:space="0" w:color="auto"/>
        <w:left w:val="none" w:sz="0" w:space="0" w:color="auto"/>
        <w:bottom w:val="none" w:sz="0" w:space="0" w:color="auto"/>
        <w:right w:val="none" w:sz="0" w:space="0" w:color="auto"/>
      </w:divBdr>
    </w:div>
    <w:div w:id="898438660">
      <w:marLeft w:val="0"/>
      <w:marRight w:val="0"/>
      <w:marTop w:val="0"/>
      <w:marBottom w:val="0"/>
      <w:divBdr>
        <w:top w:val="none" w:sz="0" w:space="0" w:color="auto"/>
        <w:left w:val="none" w:sz="0" w:space="0" w:color="auto"/>
        <w:bottom w:val="none" w:sz="0" w:space="0" w:color="auto"/>
        <w:right w:val="none" w:sz="0" w:space="0" w:color="auto"/>
      </w:divBdr>
    </w:div>
    <w:div w:id="899900491">
      <w:marLeft w:val="0"/>
      <w:marRight w:val="0"/>
      <w:marTop w:val="0"/>
      <w:marBottom w:val="0"/>
      <w:divBdr>
        <w:top w:val="none" w:sz="0" w:space="0" w:color="auto"/>
        <w:left w:val="none" w:sz="0" w:space="0" w:color="auto"/>
        <w:bottom w:val="none" w:sz="0" w:space="0" w:color="auto"/>
        <w:right w:val="none" w:sz="0" w:space="0" w:color="auto"/>
      </w:divBdr>
    </w:div>
    <w:div w:id="900291601">
      <w:marLeft w:val="0"/>
      <w:marRight w:val="0"/>
      <w:marTop w:val="0"/>
      <w:marBottom w:val="0"/>
      <w:divBdr>
        <w:top w:val="none" w:sz="0" w:space="0" w:color="auto"/>
        <w:left w:val="none" w:sz="0" w:space="0" w:color="auto"/>
        <w:bottom w:val="none" w:sz="0" w:space="0" w:color="auto"/>
        <w:right w:val="none" w:sz="0" w:space="0" w:color="auto"/>
      </w:divBdr>
    </w:div>
    <w:div w:id="901057724">
      <w:marLeft w:val="0"/>
      <w:marRight w:val="0"/>
      <w:marTop w:val="0"/>
      <w:marBottom w:val="0"/>
      <w:divBdr>
        <w:top w:val="none" w:sz="0" w:space="0" w:color="auto"/>
        <w:left w:val="none" w:sz="0" w:space="0" w:color="auto"/>
        <w:bottom w:val="none" w:sz="0" w:space="0" w:color="auto"/>
        <w:right w:val="none" w:sz="0" w:space="0" w:color="auto"/>
      </w:divBdr>
    </w:div>
    <w:div w:id="901714058">
      <w:marLeft w:val="0"/>
      <w:marRight w:val="0"/>
      <w:marTop w:val="0"/>
      <w:marBottom w:val="0"/>
      <w:divBdr>
        <w:top w:val="none" w:sz="0" w:space="0" w:color="auto"/>
        <w:left w:val="none" w:sz="0" w:space="0" w:color="auto"/>
        <w:bottom w:val="none" w:sz="0" w:space="0" w:color="auto"/>
        <w:right w:val="none" w:sz="0" w:space="0" w:color="auto"/>
      </w:divBdr>
    </w:div>
    <w:div w:id="901869082">
      <w:marLeft w:val="0"/>
      <w:marRight w:val="0"/>
      <w:marTop w:val="0"/>
      <w:marBottom w:val="0"/>
      <w:divBdr>
        <w:top w:val="none" w:sz="0" w:space="0" w:color="auto"/>
        <w:left w:val="none" w:sz="0" w:space="0" w:color="auto"/>
        <w:bottom w:val="none" w:sz="0" w:space="0" w:color="auto"/>
        <w:right w:val="none" w:sz="0" w:space="0" w:color="auto"/>
      </w:divBdr>
      <w:divsChild>
        <w:div w:id="413552121">
          <w:marLeft w:val="0"/>
          <w:marRight w:val="0"/>
          <w:marTop w:val="0"/>
          <w:marBottom w:val="0"/>
          <w:divBdr>
            <w:top w:val="none" w:sz="0" w:space="0" w:color="auto"/>
            <w:left w:val="none" w:sz="0" w:space="0" w:color="auto"/>
            <w:bottom w:val="none" w:sz="0" w:space="0" w:color="auto"/>
            <w:right w:val="none" w:sz="0" w:space="0" w:color="auto"/>
          </w:divBdr>
        </w:div>
        <w:div w:id="1924290995">
          <w:marLeft w:val="0"/>
          <w:marRight w:val="0"/>
          <w:marTop w:val="0"/>
          <w:marBottom w:val="0"/>
          <w:divBdr>
            <w:top w:val="none" w:sz="0" w:space="0" w:color="auto"/>
            <w:left w:val="none" w:sz="0" w:space="0" w:color="auto"/>
            <w:bottom w:val="none" w:sz="0" w:space="0" w:color="auto"/>
            <w:right w:val="none" w:sz="0" w:space="0" w:color="auto"/>
          </w:divBdr>
        </w:div>
      </w:divsChild>
    </w:div>
    <w:div w:id="902371338">
      <w:marLeft w:val="0"/>
      <w:marRight w:val="0"/>
      <w:marTop w:val="0"/>
      <w:marBottom w:val="0"/>
      <w:divBdr>
        <w:top w:val="none" w:sz="0" w:space="0" w:color="auto"/>
        <w:left w:val="none" w:sz="0" w:space="0" w:color="auto"/>
        <w:bottom w:val="none" w:sz="0" w:space="0" w:color="auto"/>
        <w:right w:val="none" w:sz="0" w:space="0" w:color="auto"/>
      </w:divBdr>
    </w:div>
    <w:div w:id="902521481">
      <w:marLeft w:val="0"/>
      <w:marRight w:val="0"/>
      <w:marTop w:val="0"/>
      <w:marBottom w:val="0"/>
      <w:divBdr>
        <w:top w:val="none" w:sz="0" w:space="0" w:color="auto"/>
        <w:left w:val="none" w:sz="0" w:space="0" w:color="auto"/>
        <w:bottom w:val="none" w:sz="0" w:space="0" w:color="auto"/>
        <w:right w:val="none" w:sz="0" w:space="0" w:color="auto"/>
      </w:divBdr>
    </w:div>
    <w:div w:id="904997261">
      <w:marLeft w:val="0"/>
      <w:marRight w:val="0"/>
      <w:marTop w:val="0"/>
      <w:marBottom w:val="0"/>
      <w:divBdr>
        <w:top w:val="none" w:sz="0" w:space="0" w:color="auto"/>
        <w:left w:val="none" w:sz="0" w:space="0" w:color="auto"/>
        <w:bottom w:val="none" w:sz="0" w:space="0" w:color="auto"/>
        <w:right w:val="none" w:sz="0" w:space="0" w:color="auto"/>
      </w:divBdr>
    </w:div>
    <w:div w:id="905644781">
      <w:marLeft w:val="0"/>
      <w:marRight w:val="0"/>
      <w:marTop w:val="0"/>
      <w:marBottom w:val="0"/>
      <w:divBdr>
        <w:top w:val="none" w:sz="0" w:space="0" w:color="auto"/>
        <w:left w:val="none" w:sz="0" w:space="0" w:color="auto"/>
        <w:bottom w:val="none" w:sz="0" w:space="0" w:color="auto"/>
        <w:right w:val="none" w:sz="0" w:space="0" w:color="auto"/>
      </w:divBdr>
    </w:div>
    <w:div w:id="905799591">
      <w:marLeft w:val="0"/>
      <w:marRight w:val="0"/>
      <w:marTop w:val="0"/>
      <w:marBottom w:val="0"/>
      <w:divBdr>
        <w:top w:val="none" w:sz="0" w:space="0" w:color="auto"/>
        <w:left w:val="none" w:sz="0" w:space="0" w:color="auto"/>
        <w:bottom w:val="none" w:sz="0" w:space="0" w:color="auto"/>
        <w:right w:val="none" w:sz="0" w:space="0" w:color="auto"/>
      </w:divBdr>
    </w:div>
    <w:div w:id="906458602">
      <w:marLeft w:val="0"/>
      <w:marRight w:val="0"/>
      <w:marTop w:val="0"/>
      <w:marBottom w:val="0"/>
      <w:divBdr>
        <w:top w:val="none" w:sz="0" w:space="0" w:color="auto"/>
        <w:left w:val="none" w:sz="0" w:space="0" w:color="auto"/>
        <w:bottom w:val="none" w:sz="0" w:space="0" w:color="auto"/>
        <w:right w:val="none" w:sz="0" w:space="0" w:color="auto"/>
      </w:divBdr>
    </w:div>
    <w:div w:id="907038747">
      <w:marLeft w:val="0"/>
      <w:marRight w:val="0"/>
      <w:marTop w:val="0"/>
      <w:marBottom w:val="0"/>
      <w:divBdr>
        <w:top w:val="none" w:sz="0" w:space="0" w:color="auto"/>
        <w:left w:val="none" w:sz="0" w:space="0" w:color="auto"/>
        <w:bottom w:val="none" w:sz="0" w:space="0" w:color="auto"/>
        <w:right w:val="none" w:sz="0" w:space="0" w:color="auto"/>
      </w:divBdr>
    </w:div>
    <w:div w:id="907695327">
      <w:marLeft w:val="0"/>
      <w:marRight w:val="0"/>
      <w:marTop w:val="0"/>
      <w:marBottom w:val="0"/>
      <w:divBdr>
        <w:top w:val="none" w:sz="0" w:space="0" w:color="auto"/>
        <w:left w:val="none" w:sz="0" w:space="0" w:color="auto"/>
        <w:bottom w:val="none" w:sz="0" w:space="0" w:color="auto"/>
        <w:right w:val="none" w:sz="0" w:space="0" w:color="auto"/>
      </w:divBdr>
    </w:div>
    <w:div w:id="908081284">
      <w:marLeft w:val="0"/>
      <w:marRight w:val="0"/>
      <w:marTop w:val="0"/>
      <w:marBottom w:val="0"/>
      <w:divBdr>
        <w:top w:val="none" w:sz="0" w:space="0" w:color="auto"/>
        <w:left w:val="none" w:sz="0" w:space="0" w:color="auto"/>
        <w:bottom w:val="none" w:sz="0" w:space="0" w:color="auto"/>
        <w:right w:val="none" w:sz="0" w:space="0" w:color="auto"/>
      </w:divBdr>
    </w:div>
    <w:div w:id="908268527">
      <w:marLeft w:val="0"/>
      <w:marRight w:val="0"/>
      <w:marTop w:val="0"/>
      <w:marBottom w:val="0"/>
      <w:divBdr>
        <w:top w:val="none" w:sz="0" w:space="0" w:color="auto"/>
        <w:left w:val="none" w:sz="0" w:space="0" w:color="auto"/>
        <w:bottom w:val="none" w:sz="0" w:space="0" w:color="auto"/>
        <w:right w:val="none" w:sz="0" w:space="0" w:color="auto"/>
      </w:divBdr>
      <w:divsChild>
        <w:div w:id="45644954">
          <w:marLeft w:val="0"/>
          <w:marRight w:val="0"/>
          <w:marTop w:val="0"/>
          <w:marBottom w:val="0"/>
          <w:divBdr>
            <w:top w:val="none" w:sz="0" w:space="0" w:color="auto"/>
            <w:left w:val="none" w:sz="0" w:space="0" w:color="auto"/>
            <w:bottom w:val="none" w:sz="0" w:space="0" w:color="auto"/>
            <w:right w:val="none" w:sz="0" w:space="0" w:color="auto"/>
          </w:divBdr>
        </w:div>
        <w:div w:id="1004892455">
          <w:marLeft w:val="0"/>
          <w:marRight w:val="0"/>
          <w:marTop w:val="0"/>
          <w:marBottom w:val="0"/>
          <w:divBdr>
            <w:top w:val="none" w:sz="0" w:space="0" w:color="auto"/>
            <w:left w:val="none" w:sz="0" w:space="0" w:color="auto"/>
            <w:bottom w:val="none" w:sz="0" w:space="0" w:color="auto"/>
            <w:right w:val="none" w:sz="0" w:space="0" w:color="auto"/>
          </w:divBdr>
        </w:div>
      </w:divsChild>
    </w:div>
    <w:div w:id="908271668">
      <w:marLeft w:val="0"/>
      <w:marRight w:val="0"/>
      <w:marTop w:val="0"/>
      <w:marBottom w:val="0"/>
      <w:divBdr>
        <w:top w:val="none" w:sz="0" w:space="0" w:color="auto"/>
        <w:left w:val="none" w:sz="0" w:space="0" w:color="auto"/>
        <w:bottom w:val="none" w:sz="0" w:space="0" w:color="auto"/>
        <w:right w:val="none" w:sz="0" w:space="0" w:color="auto"/>
      </w:divBdr>
    </w:div>
    <w:div w:id="910041602">
      <w:marLeft w:val="0"/>
      <w:marRight w:val="0"/>
      <w:marTop w:val="0"/>
      <w:marBottom w:val="0"/>
      <w:divBdr>
        <w:top w:val="none" w:sz="0" w:space="0" w:color="auto"/>
        <w:left w:val="none" w:sz="0" w:space="0" w:color="auto"/>
        <w:bottom w:val="none" w:sz="0" w:space="0" w:color="auto"/>
        <w:right w:val="none" w:sz="0" w:space="0" w:color="auto"/>
      </w:divBdr>
    </w:div>
    <w:div w:id="910651893">
      <w:marLeft w:val="0"/>
      <w:marRight w:val="0"/>
      <w:marTop w:val="0"/>
      <w:marBottom w:val="0"/>
      <w:divBdr>
        <w:top w:val="none" w:sz="0" w:space="0" w:color="auto"/>
        <w:left w:val="none" w:sz="0" w:space="0" w:color="auto"/>
        <w:bottom w:val="none" w:sz="0" w:space="0" w:color="auto"/>
        <w:right w:val="none" w:sz="0" w:space="0" w:color="auto"/>
      </w:divBdr>
    </w:div>
    <w:div w:id="911692906">
      <w:marLeft w:val="0"/>
      <w:marRight w:val="0"/>
      <w:marTop w:val="0"/>
      <w:marBottom w:val="0"/>
      <w:divBdr>
        <w:top w:val="none" w:sz="0" w:space="0" w:color="auto"/>
        <w:left w:val="none" w:sz="0" w:space="0" w:color="auto"/>
        <w:bottom w:val="none" w:sz="0" w:space="0" w:color="auto"/>
        <w:right w:val="none" w:sz="0" w:space="0" w:color="auto"/>
      </w:divBdr>
    </w:div>
    <w:div w:id="915670219">
      <w:marLeft w:val="0"/>
      <w:marRight w:val="0"/>
      <w:marTop w:val="0"/>
      <w:marBottom w:val="0"/>
      <w:divBdr>
        <w:top w:val="none" w:sz="0" w:space="0" w:color="auto"/>
        <w:left w:val="none" w:sz="0" w:space="0" w:color="auto"/>
        <w:bottom w:val="none" w:sz="0" w:space="0" w:color="auto"/>
        <w:right w:val="none" w:sz="0" w:space="0" w:color="auto"/>
      </w:divBdr>
      <w:divsChild>
        <w:div w:id="1514608823">
          <w:marLeft w:val="0"/>
          <w:marRight w:val="0"/>
          <w:marTop w:val="0"/>
          <w:marBottom w:val="0"/>
          <w:divBdr>
            <w:top w:val="none" w:sz="0" w:space="0" w:color="auto"/>
            <w:left w:val="none" w:sz="0" w:space="0" w:color="auto"/>
            <w:bottom w:val="none" w:sz="0" w:space="0" w:color="auto"/>
            <w:right w:val="none" w:sz="0" w:space="0" w:color="auto"/>
          </w:divBdr>
          <w:divsChild>
            <w:div w:id="137655372">
              <w:marLeft w:val="0"/>
              <w:marRight w:val="0"/>
              <w:marTop w:val="0"/>
              <w:marBottom w:val="0"/>
              <w:divBdr>
                <w:top w:val="none" w:sz="0" w:space="0" w:color="auto"/>
                <w:left w:val="none" w:sz="0" w:space="0" w:color="auto"/>
                <w:bottom w:val="none" w:sz="0" w:space="0" w:color="auto"/>
                <w:right w:val="none" w:sz="0" w:space="0" w:color="auto"/>
              </w:divBdr>
            </w:div>
            <w:div w:id="564683078">
              <w:marLeft w:val="0"/>
              <w:marRight w:val="0"/>
              <w:marTop w:val="0"/>
              <w:marBottom w:val="0"/>
              <w:divBdr>
                <w:top w:val="none" w:sz="0" w:space="0" w:color="auto"/>
                <w:left w:val="none" w:sz="0" w:space="0" w:color="auto"/>
                <w:bottom w:val="none" w:sz="0" w:space="0" w:color="auto"/>
                <w:right w:val="none" w:sz="0" w:space="0" w:color="auto"/>
              </w:divBdr>
            </w:div>
            <w:div w:id="1868830716">
              <w:marLeft w:val="0"/>
              <w:marRight w:val="0"/>
              <w:marTop w:val="0"/>
              <w:marBottom w:val="0"/>
              <w:divBdr>
                <w:top w:val="none" w:sz="0" w:space="0" w:color="auto"/>
                <w:left w:val="none" w:sz="0" w:space="0" w:color="auto"/>
                <w:bottom w:val="none" w:sz="0" w:space="0" w:color="auto"/>
                <w:right w:val="none" w:sz="0" w:space="0" w:color="auto"/>
              </w:divBdr>
            </w:div>
            <w:div w:id="907806962">
              <w:marLeft w:val="0"/>
              <w:marRight w:val="0"/>
              <w:marTop w:val="0"/>
              <w:marBottom w:val="0"/>
              <w:divBdr>
                <w:top w:val="none" w:sz="0" w:space="0" w:color="auto"/>
                <w:left w:val="none" w:sz="0" w:space="0" w:color="auto"/>
                <w:bottom w:val="none" w:sz="0" w:space="0" w:color="auto"/>
                <w:right w:val="none" w:sz="0" w:space="0" w:color="auto"/>
              </w:divBdr>
            </w:div>
            <w:div w:id="604583622">
              <w:marLeft w:val="0"/>
              <w:marRight w:val="0"/>
              <w:marTop w:val="0"/>
              <w:marBottom w:val="0"/>
              <w:divBdr>
                <w:top w:val="none" w:sz="0" w:space="0" w:color="auto"/>
                <w:left w:val="none" w:sz="0" w:space="0" w:color="auto"/>
                <w:bottom w:val="none" w:sz="0" w:space="0" w:color="auto"/>
                <w:right w:val="none" w:sz="0" w:space="0" w:color="auto"/>
              </w:divBdr>
            </w:div>
            <w:div w:id="1451515511">
              <w:marLeft w:val="0"/>
              <w:marRight w:val="0"/>
              <w:marTop w:val="0"/>
              <w:marBottom w:val="0"/>
              <w:divBdr>
                <w:top w:val="none" w:sz="0" w:space="0" w:color="auto"/>
                <w:left w:val="none" w:sz="0" w:space="0" w:color="auto"/>
                <w:bottom w:val="none" w:sz="0" w:space="0" w:color="auto"/>
                <w:right w:val="none" w:sz="0" w:space="0" w:color="auto"/>
              </w:divBdr>
            </w:div>
            <w:div w:id="507838743">
              <w:marLeft w:val="0"/>
              <w:marRight w:val="0"/>
              <w:marTop w:val="0"/>
              <w:marBottom w:val="0"/>
              <w:divBdr>
                <w:top w:val="none" w:sz="0" w:space="0" w:color="auto"/>
                <w:left w:val="none" w:sz="0" w:space="0" w:color="auto"/>
                <w:bottom w:val="none" w:sz="0" w:space="0" w:color="auto"/>
                <w:right w:val="none" w:sz="0" w:space="0" w:color="auto"/>
              </w:divBdr>
            </w:div>
            <w:div w:id="1694455363">
              <w:marLeft w:val="0"/>
              <w:marRight w:val="0"/>
              <w:marTop w:val="0"/>
              <w:marBottom w:val="0"/>
              <w:divBdr>
                <w:top w:val="none" w:sz="0" w:space="0" w:color="auto"/>
                <w:left w:val="none" w:sz="0" w:space="0" w:color="auto"/>
                <w:bottom w:val="none" w:sz="0" w:space="0" w:color="auto"/>
                <w:right w:val="none" w:sz="0" w:space="0" w:color="auto"/>
              </w:divBdr>
            </w:div>
            <w:div w:id="1944799949">
              <w:marLeft w:val="0"/>
              <w:marRight w:val="0"/>
              <w:marTop w:val="0"/>
              <w:marBottom w:val="0"/>
              <w:divBdr>
                <w:top w:val="none" w:sz="0" w:space="0" w:color="auto"/>
                <w:left w:val="none" w:sz="0" w:space="0" w:color="auto"/>
                <w:bottom w:val="none" w:sz="0" w:space="0" w:color="auto"/>
                <w:right w:val="none" w:sz="0" w:space="0" w:color="auto"/>
              </w:divBdr>
            </w:div>
            <w:div w:id="788624641">
              <w:marLeft w:val="0"/>
              <w:marRight w:val="0"/>
              <w:marTop w:val="0"/>
              <w:marBottom w:val="0"/>
              <w:divBdr>
                <w:top w:val="none" w:sz="0" w:space="0" w:color="auto"/>
                <w:left w:val="none" w:sz="0" w:space="0" w:color="auto"/>
                <w:bottom w:val="none" w:sz="0" w:space="0" w:color="auto"/>
                <w:right w:val="none" w:sz="0" w:space="0" w:color="auto"/>
              </w:divBdr>
            </w:div>
            <w:div w:id="1489246398">
              <w:marLeft w:val="0"/>
              <w:marRight w:val="0"/>
              <w:marTop w:val="0"/>
              <w:marBottom w:val="0"/>
              <w:divBdr>
                <w:top w:val="none" w:sz="0" w:space="0" w:color="auto"/>
                <w:left w:val="none" w:sz="0" w:space="0" w:color="auto"/>
                <w:bottom w:val="none" w:sz="0" w:space="0" w:color="auto"/>
                <w:right w:val="none" w:sz="0" w:space="0" w:color="auto"/>
              </w:divBdr>
            </w:div>
            <w:div w:id="784884868">
              <w:marLeft w:val="0"/>
              <w:marRight w:val="0"/>
              <w:marTop w:val="0"/>
              <w:marBottom w:val="0"/>
              <w:divBdr>
                <w:top w:val="none" w:sz="0" w:space="0" w:color="auto"/>
                <w:left w:val="none" w:sz="0" w:space="0" w:color="auto"/>
                <w:bottom w:val="none" w:sz="0" w:space="0" w:color="auto"/>
                <w:right w:val="none" w:sz="0" w:space="0" w:color="auto"/>
              </w:divBdr>
            </w:div>
            <w:div w:id="1096906397">
              <w:marLeft w:val="0"/>
              <w:marRight w:val="0"/>
              <w:marTop w:val="0"/>
              <w:marBottom w:val="0"/>
              <w:divBdr>
                <w:top w:val="none" w:sz="0" w:space="0" w:color="auto"/>
                <w:left w:val="none" w:sz="0" w:space="0" w:color="auto"/>
                <w:bottom w:val="none" w:sz="0" w:space="0" w:color="auto"/>
                <w:right w:val="none" w:sz="0" w:space="0" w:color="auto"/>
              </w:divBdr>
            </w:div>
            <w:div w:id="223570135">
              <w:marLeft w:val="0"/>
              <w:marRight w:val="0"/>
              <w:marTop w:val="0"/>
              <w:marBottom w:val="0"/>
              <w:divBdr>
                <w:top w:val="none" w:sz="0" w:space="0" w:color="auto"/>
                <w:left w:val="none" w:sz="0" w:space="0" w:color="auto"/>
                <w:bottom w:val="none" w:sz="0" w:space="0" w:color="auto"/>
                <w:right w:val="none" w:sz="0" w:space="0" w:color="auto"/>
              </w:divBdr>
            </w:div>
            <w:div w:id="900872939">
              <w:marLeft w:val="0"/>
              <w:marRight w:val="0"/>
              <w:marTop w:val="0"/>
              <w:marBottom w:val="0"/>
              <w:divBdr>
                <w:top w:val="none" w:sz="0" w:space="0" w:color="auto"/>
                <w:left w:val="none" w:sz="0" w:space="0" w:color="auto"/>
                <w:bottom w:val="none" w:sz="0" w:space="0" w:color="auto"/>
                <w:right w:val="none" w:sz="0" w:space="0" w:color="auto"/>
              </w:divBdr>
            </w:div>
            <w:div w:id="1406076245">
              <w:marLeft w:val="0"/>
              <w:marRight w:val="0"/>
              <w:marTop w:val="0"/>
              <w:marBottom w:val="0"/>
              <w:divBdr>
                <w:top w:val="none" w:sz="0" w:space="0" w:color="auto"/>
                <w:left w:val="none" w:sz="0" w:space="0" w:color="auto"/>
                <w:bottom w:val="none" w:sz="0" w:space="0" w:color="auto"/>
                <w:right w:val="none" w:sz="0" w:space="0" w:color="auto"/>
              </w:divBdr>
            </w:div>
            <w:div w:id="591939405">
              <w:marLeft w:val="0"/>
              <w:marRight w:val="0"/>
              <w:marTop w:val="0"/>
              <w:marBottom w:val="0"/>
              <w:divBdr>
                <w:top w:val="none" w:sz="0" w:space="0" w:color="auto"/>
                <w:left w:val="none" w:sz="0" w:space="0" w:color="auto"/>
                <w:bottom w:val="none" w:sz="0" w:space="0" w:color="auto"/>
                <w:right w:val="none" w:sz="0" w:space="0" w:color="auto"/>
              </w:divBdr>
            </w:div>
            <w:div w:id="1614438800">
              <w:marLeft w:val="0"/>
              <w:marRight w:val="0"/>
              <w:marTop w:val="0"/>
              <w:marBottom w:val="0"/>
              <w:divBdr>
                <w:top w:val="none" w:sz="0" w:space="0" w:color="auto"/>
                <w:left w:val="none" w:sz="0" w:space="0" w:color="auto"/>
                <w:bottom w:val="none" w:sz="0" w:space="0" w:color="auto"/>
                <w:right w:val="none" w:sz="0" w:space="0" w:color="auto"/>
              </w:divBdr>
            </w:div>
            <w:div w:id="1823500078">
              <w:marLeft w:val="0"/>
              <w:marRight w:val="0"/>
              <w:marTop w:val="0"/>
              <w:marBottom w:val="0"/>
              <w:divBdr>
                <w:top w:val="none" w:sz="0" w:space="0" w:color="auto"/>
                <w:left w:val="none" w:sz="0" w:space="0" w:color="auto"/>
                <w:bottom w:val="none" w:sz="0" w:space="0" w:color="auto"/>
                <w:right w:val="none" w:sz="0" w:space="0" w:color="auto"/>
              </w:divBdr>
            </w:div>
            <w:div w:id="1670208724">
              <w:marLeft w:val="0"/>
              <w:marRight w:val="0"/>
              <w:marTop w:val="0"/>
              <w:marBottom w:val="0"/>
              <w:divBdr>
                <w:top w:val="none" w:sz="0" w:space="0" w:color="auto"/>
                <w:left w:val="none" w:sz="0" w:space="0" w:color="auto"/>
                <w:bottom w:val="none" w:sz="0" w:space="0" w:color="auto"/>
                <w:right w:val="none" w:sz="0" w:space="0" w:color="auto"/>
              </w:divBdr>
            </w:div>
            <w:div w:id="1392385317">
              <w:marLeft w:val="0"/>
              <w:marRight w:val="0"/>
              <w:marTop w:val="0"/>
              <w:marBottom w:val="0"/>
              <w:divBdr>
                <w:top w:val="none" w:sz="0" w:space="0" w:color="auto"/>
                <w:left w:val="none" w:sz="0" w:space="0" w:color="auto"/>
                <w:bottom w:val="none" w:sz="0" w:space="0" w:color="auto"/>
                <w:right w:val="none" w:sz="0" w:space="0" w:color="auto"/>
              </w:divBdr>
            </w:div>
            <w:div w:id="559680206">
              <w:marLeft w:val="0"/>
              <w:marRight w:val="0"/>
              <w:marTop w:val="0"/>
              <w:marBottom w:val="0"/>
              <w:divBdr>
                <w:top w:val="none" w:sz="0" w:space="0" w:color="auto"/>
                <w:left w:val="none" w:sz="0" w:space="0" w:color="auto"/>
                <w:bottom w:val="none" w:sz="0" w:space="0" w:color="auto"/>
                <w:right w:val="none" w:sz="0" w:space="0" w:color="auto"/>
              </w:divBdr>
            </w:div>
            <w:div w:id="2071076948">
              <w:marLeft w:val="0"/>
              <w:marRight w:val="0"/>
              <w:marTop w:val="0"/>
              <w:marBottom w:val="0"/>
              <w:divBdr>
                <w:top w:val="none" w:sz="0" w:space="0" w:color="auto"/>
                <w:left w:val="none" w:sz="0" w:space="0" w:color="auto"/>
                <w:bottom w:val="none" w:sz="0" w:space="0" w:color="auto"/>
                <w:right w:val="none" w:sz="0" w:space="0" w:color="auto"/>
              </w:divBdr>
            </w:div>
            <w:div w:id="1101803636">
              <w:marLeft w:val="0"/>
              <w:marRight w:val="0"/>
              <w:marTop w:val="0"/>
              <w:marBottom w:val="0"/>
              <w:divBdr>
                <w:top w:val="none" w:sz="0" w:space="0" w:color="auto"/>
                <w:left w:val="none" w:sz="0" w:space="0" w:color="auto"/>
                <w:bottom w:val="none" w:sz="0" w:space="0" w:color="auto"/>
                <w:right w:val="none" w:sz="0" w:space="0" w:color="auto"/>
              </w:divBdr>
            </w:div>
            <w:div w:id="1472819246">
              <w:marLeft w:val="0"/>
              <w:marRight w:val="0"/>
              <w:marTop w:val="0"/>
              <w:marBottom w:val="0"/>
              <w:divBdr>
                <w:top w:val="none" w:sz="0" w:space="0" w:color="auto"/>
                <w:left w:val="none" w:sz="0" w:space="0" w:color="auto"/>
                <w:bottom w:val="none" w:sz="0" w:space="0" w:color="auto"/>
                <w:right w:val="none" w:sz="0" w:space="0" w:color="auto"/>
              </w:divBdr>
            </w:div>
            <w:div w:id="1185755477">
              <w:marLeft w:val="0"/>
              <w:marRight w:val="0"/>
              <w:marTop w:val="0"/>
              <w:marBottom w:val="0"/>
              <w:divBdr>
                <w:top w:val="none" w:sz="0" w:space="0" w:color="auto"/>
                <w:left w:val="none" w:sz="0" w:space="0" w:color="auto"/>
                <w:bottom w:val="none" w:sz="0" w:space="0" w:color="auto"/>
                <w:right w:val="none" w:sz="0" w:space="0" w:color="auto"/>
              </w:divBdr>
            </w:div>
            <w:div w:id="459079971">
              <w:marLeft w:val="0"/>
              <w:marRight w:val="0"/>
              <w:marTop w:val="0"/>
              <w:marBottom w:val="0"/>
              <w:divBdr>
                <w:top w:val="none" w:sz="0" w:space="0" w:color="auto"/>
                <w:left w:val="none" w:sz="0" w:space="0" w:color="auto"/>
                <w:bottom w:val="none" w:sz="0" w:space="0" w:color="auto"/>
                <w:right w:val="none" w:sz="0" w:space="0" w:color="auto"/>
              </w:divBdr>
            </w:div>
            <w:div w:id="553396465">
              <w:marLeft w:val="0"/>
              <w:marRight w:val="0"/>
              <w:marTop w:val="0"/>
              <w:marBottom w:val="0"/>
              <w:divBdr>
                <w:top w:val="none" w:sz="0" w:space="0" w:color="auto"/>
                <w:left w:val="none" w:sz="0" w:space="0" w:color="auto"/>
                <w:bottom w:val="none" w:sz="0" w:space="0" w:color="auto"/>
                <w:right w:val="none" w:sz="0" w:space="0" w:color="auto"/>
              </w:divBdr>
            </w:div>
            <w:div w:id="1233541588">
              <w:marLeft w:val="0"/>
              <w:marRight w:val="0"/>
              <w:marTop w:val="0"/>
              <w:marBottom w:val="0"/>
              <w:divBdr>
                <w:top w:val="none" w:sz="0" w:space="0" w:color="auto"/>
                <w:left w:val="none" w:sz="0" w:space="0" w:color="auto"/>
                <w:bottom w:val="none" w:sz="0" w:space="0" w:color="auto"/>
                <w:right w:val="none" w:sz="0" w:space="0" w:color="auto"/>
              </w:divBdr>
            </w:div>
            <w:div w:id="1024133201">
              <w:marLeft w:val="0"/>
              <w:marRight w:val="0"/>
              <w:marTop w:val="0"/>
              <w:marBottom w:val="0"/>
              <w:divBdr>
                <w:top w:val="none" w:sz="0" w:space="0" w:color="auto"/>
                <w:left w:val="none" w:sz="0" w:space="0" w:color="auto"/>
                <w:bottom w:val="none" w:sz="0" w:space="0" w:color="auto"/>
                <w:right w:val="none" w:sz="0" w:space="0" w:color="auto"/>
              </w:divBdr>
            </w:div>
            <w:div w:id="577053591">
              <w:marLeft w:val="0"/>
              <w:marRight w:val="0"/>
              <w:marTop w:val="0"/>
              <w:marBottom w:val="0"/>
              <w:divBdr>
                <w:top w:val="none" w:sz="0" w:space="0" w:color="auto"/>
                <w:left w:val="none" w:sz="0" w:space="0" w:color="auto"/>
                <w:bottom w:val="none" w:sz="0" w:space="0" w:color="auto"/>
                <w:right w:val="none" w:sz="0" w:space="0" w:color="auto"/>
              </w:divBdr>
            </w:div>
            <w:div w:id="1683165704">
              <w:marLeft w:val="0"/>
              <w:marRight w:val="0"/>
              <w:marTop w:val="0"/>
              <w:marBottom w:val="0"/>
              <w:divBdr>
                <w:top w:val="none" w:sz="0" w:space="0" w:color="auto"/>
                <w:left w:val="none" w:sz="0" w:space="0" w:color="auto"/>
                <w:bottom w:val="none" w:sz="0" w:space="0" w:color="auto"/>
                <w:right w:val="none" w:sz="0" w:space="0" w:color="auto"/>
              </w:divBdr>
            </w:div>
            <w:div w:id="1534540515">
              <w:marLeft w:val="0"/>
              <w:marRight w:val="0"/>
              <w:marTop w:val="0"/>
              <w:marBottom w:val="0"/>
              <w:divBdr>
                <w:top w:val="none" w:sz="0" w:space="0" w:color="auto"/>
                <w:left w:val="none" w:sz="0" w:space="0" w:color="auto"/>
                <w:bottom w:val="none" w:sz="0" w:space="0" w:color="auto"/>
                <w:right w:val="none" w:sz="0" w:space="0" w:color="auto"/>
              </w:divBdr>
            </w:div>
            <w:div w:id="1063941298">
              <w:marLeft w:val="0"/>
              <w:marRight w:val="0"/>
              <w:marTop w:val="0"/>
              <w:marBottom w:val="0"/>
              <w:divBdr>
                <w:top w:val="none" w:sz="0" w:space="0" w:color="auto"/>
                <w:left w:val="none" w:sz="0" w:space="0" w:color="auto"/>
                <w:bottom w:val="none" w:sz="0" w:space="0" w:color="auto"/>
                <w:right w:val="none" w:sz="0" w:space="0" w:color="auto"/>
              </w:divBdr>
            </w:div>
            <w:div w:id="136260440">
              <w:marLeft w:val="0"/>
              <w:marRight w:val="0"/>
              <w:marTop w:val="0"/>
              <w:marBottom w:val="0"/>
              <w:divBdr>
                <w:top w:val="none" w:sz="0" w:space="0" w:color="auto"/>
                <w:left w:val="none" w:sz="0" w:space="0" w:color="auto"/>
                <w:bottom w:val="none" w:sz="0" w:space="0" w:color="auto"/>
                <w:right w:val="none" w:sz="0" w:space="0" w:color="auto"/>
              </w:divBdr>
            </w:div>
            <w:div w:id="1723019620">
              <w:marLeft w:val="0"/>
              <w:marRight w:val="0"/>
              <w:marTop w:val="0"/>
              <w:marBottom w:val="0"/>
              <w:divBdr>
                <w:top w:val="none" w:sz="0" w:space="0" w:color="auto"/>
                <w:left w:val="none" w:sz="0" w:space="0" w:color="auto"/>
                <w:bottom w:val="none" w:sz="0" w:space="0" w:color="auto"/>
                <w:right w:val="none" w:sz="0" w:space="0" w:color="auto"/>
              </w:divBdr>
            </w:div>
            <w:div w:id="1642418963">
              <w:marLeft w:val="0"/>
              <w:marRight w:val="0"/>
              <w:marTop w:val="0"/>
              <w:marBottom w:val="0"/>
              <w:divBdr>
                <w:top w:val="none" w:sz="0" w:space="0" w:color="auto"/>
                <w:left w:val="none" w:sz="0" w:space="0" w:color="auto"/>
                <w:bottom w:val="none" w:sz="0" w:space="0" w:color="auto"/>
                <w:right w:val="none" w:sz="0" w:space="0" w:color="auto"/>
              </w:divBdr>
            </w:div>
            <w:div w:id="348487614">
              <w:marLeft w:val="0"/>
              <w:marRight w:val="0"/>
              <w:marTop w:val="0"/>
              <w:marBottom w:val="0"/>
              <w:divBdr>
                <w:top w:val="none" w:sz="0" w:space="0" w:color="auto"/>
                <w:left w:val="none" w:sz="0" w:space="0" w:color="auto"/>
                <w:bottom w:val="none" w:sz="0" w:space="0" w:color="auto"/>
                <w:right w:val="none" w:sz="0" w:space="0" w:color="auto"/>
              </w:divBdr>
            </w:div>
            <w:div w:id="1418211197">
              <w:marLeft w:val="0"/>
              <w:marRight w:val="0"/>
              <w:marTop w:val="0"/>
              <w:marBottom w:val="0"/>
              <w:divBdr>
                <w:top w:val="none" w:sz="0" w:space="0" w:color="auto"/>
                <w:left w:val="none" w:sz="0" w:space="0" w:color="auto"/>
                <w:bottom w:val="none" w:sz="0" w:space="0" w:color="auto"/>
                <w:right w:val="none" w:sz="0" w:space="0" w:color="auto"/>
              </w:divBdr>
            </w:div>
            <w:div w:id="1538393756">
              <w:marLeft w:val="0"/>
              <w:marRight w:val="0"/>
              <w:marTop w:val="0"/>
              <w:marBottom w:val="0"/>
              <w:divBdr>
                <w:top w:val="none" w:sz="0" w:space="0" w:color="auto"/>
                <w:left w:val="none" w:sz="0" w:space="0" w:color="auto"/>
                <w:bottom w:val="none" w:sz="0" w:space="0" w:color="auto"/>
                <w:right w:val="none" w:sz="0" w:space="0" w:color="auto"/>
              </w:divBdr>
            </w:div>
            <w:div w:id="372120824">
              <w:marLeft w:val="0"/>
              <w:marRight w:val="0"/>
              <w:marTop w:val="0"/>
              <w:marBottom w:val="0"/>
              <w:divBdr>
                <w:top w:val="none" w:sz="0" w:space="0" w:color="auto"/>
                <w:left w:val="none" w:sz="0" w:space="0" w:color="auto"/>
                <w:bottom w:val="none" w:sz="0" w:space="0" w:color="auto"/>
                <w:right w:val="none" w:sz="0" w:space="0" w:color="auto"/>
              </w:divBdr>
            </w:div>
            <w:div w:id="1729842885">
              <w:marLeft w:val="0"/>
              <w:marRight w:val="0"/>
              <w:marTop w:val="0"/>
              <w:marBottom w:val="0"/>
              <w:divBdr>
                <w:top w:val="none" w:sz="0" w:space="0" w:color="auto"/>
                <w:left w:val="none" w:sz="0" w:space="0" w:color="auto"/>
                <w:bottom w:val="none" w:sz="0" w:space="0" w:color="auto"/>
                <w:right w:val="none" w:sz="0" w:space="0" w:color="auto"/>
              </w:divBdr>
            </w:div>
            <w:div w:id="1864786721">
              <w:marLeft w:val="0"/>
              <w:marRight w:val="0"/>
              <w:marTop w:val="0"/>
              <w:marBottom w:val="0"/>
              <w:divBdr>
                <w:top w:val="none" w:sz="0" w:space="0" w:color="auto"/>
                <w:left w:val="none" w:sz="0" w:space="0" w:color="auto"/>
                <w:bottom w:val="none" w:sz="0" w:space="0" w:color="auto"/>
                <w:right w:val="none" w:sz="0" w:space="0" w:color="auto"/>
              </w:divBdr>
            </w:div>
            <w:div w:id="430856266">
              <w:marLeft w:val="0"/>
              <w:marRight w:val="0"/>
              <w:marTop w:val="0"/>
              <w:marBottom w:val="0"/>
              <w:divBdr>
                <w:top w:val="none" w:sz="0" w:space="0" w:color="auto"/>
                <w:left w:val="none" w:sz="0" w:space="0" w:color="auto"/>
                <w:bottom w:val="none" w:sz="0" w:space="0" w:color="auto"/>
                <w:right w:val="none" w:sz="0" w:space="0" w:color="auto"/>
              </w:divBdr>
            </w:div>
            <w:div w:id="801843899">
              <w:marLeft w:val="0"/>
              <w:marRight w:val="0"/>
              <w:marTop w:val="0"/>
              <w:marBottom w:val="0"/>
              <w:divBdr>
                <w:top w:val="none" w:sz="0" w:space="0" w:color="auto"/>
                <w:left w:val="none" w:sz="0" w:space="0" w:color="auto"/>
                <w:bottom w:val="none" w:sz="0" w:space="0" w:color="auto"/>
                <w:right w:val="none" w:sz="0" w:space="0" w:color="auto"/>
              </w:divBdr>
            </w:div>
            <w:div w:id="1730182227">
              <w:marLeft w:val="0"/>
              <w:marRight w:val="0"/>
              <w:marTop w:val="0"/>
              <w:marBottom w:val="0"/>
              <w:divBdr>
                <w:top w:val="none" w:sz="0" w:space="0" w:color="auto"/>
                <w:left w:val="none" w:sz="0" w:space="0" w:color="auto"/>
                <w:bottom w:val="none" w:sz="0" w:space="0" w:color="auto"/>
                <w:right w:val="none" w:sz="0" w:space="0" w:color="auto"/>
              </w:divBdr>
            </w:div>
            <w:div w:id="478766364">
              <w:marLeft w:val="0"/>
              <w:marRight w:val="0"/>
              <w:marTop w:val="0"/>
              <w:marBottom w:val="0"/>
              <w:divBdr>
                <w:top w:val="none" w:sz="0" w:space="0" w:color="auto"/>
                <w:left w:val="none" w:sz="0" w:space="0" w:color="auto"/>
                <w:bottom w:val="none" w:sz="0" w:space="0" w:color="auto"/>
                <w:right w:val="none" w:sz="0" w:space="0" w:color="auto"/>
              </w:divBdr>
            </w:div>
            <w:div w:id="212621249">
              <w:marLeft w:val="0"/>
              <w:marRight w:val="0"/>
              <w:marTop w:val="0"/>
              <w:marBottom w:val="0"/>
              <w:divBdr>
                <w:top w:val="none" w:sz="0" w:space="0" w:color="auto"/>
                <w:left w:val="none" w:sz="0" w:space="0" w:color="auto"/>
                <w:bottom w:val="none" w:sz="0" w:space="0" w:color="auto"/>
                <w:right w:val="none" w:sz="0" w:space="0" w:color="auto"/>
              </w:divBdr>
            </w:div>
            <w:div w:id="477653136">
              <w:marLeft w:val="0"/>
              <w:marRight w:val="0"/>
              <w:marTop w:val="0"/>
              <w:marBottom w:val="0"/>
              <w:divBdr>
                <w:top w:val="none" w:sz="0" w:space="0" w:color="auto"/>
                <w:left w:val="none" w:sz="0" w:space="0" w:color="auto"/>
                <w:bottom w:val="none" w:sz="0" w:space="0" w:color="auto"/>
                <w:right w:val="none" w:sz="0" w:space="0" w:color="auto"/>
              </w:divBdr>
            </w:div>
            <w:div w:id="2023849102">
              <w:marLeft w:val="0"/>
              <w:marRight w:val="0"/>
              <w:marTop w:val="0"/>
              <w:marBottom w:val="0"/>
              <w:divBdr>
                <w:top w:val="none" w:sz="0" w:space="0" w:color="auto"/>
                <w:left w:val="none" w:sz="0" w:space="0" w:color="auto"/>
                <w:bottom w:val="none" w:sz="0" w:space="0" w:color="auto"/>
                <w:right w:val="none" w:sz="0" w:space="0" w:color="auto"/>
              </w:divBdr>
            </w:div>
            <w:div w:id="300769841">
              <w:marLeft w:val="0"/>
              <w:marRight w:val="0"/>
              <w:marTop w:val="0"/>
              <w:marBottom w:val="0"/>
              <w:divBdr>
                <w:top w:val="none" w:sz="0" w:space="0" w:color="auto"/>
                <w:left w:val="none" w:sz="0" w:space="0" w:color="auto"/>
                <w:bottom w:val="none" w:sz="0" w:space="0" w:color="auto"/>
                <w:right w:val="none" w:sz="0" w:space="0" w:color="auto"/>
              </w:divBdr>
            </w:div>
            <w:div w:id="202595742">
              <w:marLeft w:val="0"/>
              <w:marRight w:val="0"/>
              <w:marTop w:val="0"/>
              <w:marBottom w:val="0"/>
              <w:divBdr>
                <w:top w:val="none" w:sz="0" w:space="0" w:color="auto"/>
                <w:left w:val="none" w:sz="0" w:space="0" w:color="auto"/>
                <w:bottom w:val="none" w:sz="0" w:space="0" w:color="auto"/>
                <w:right w:val="none" w:sz="0" w:space="0" w:color="auto"/>
              </w:divBdr>
            </w:div>
            <w:div w:id="676352532">
              <w:marLeft w:val="0"/>
              <w:marRight w:val="0"/>
              <w:marTop w:val="0"/>
              <w:marBottom w:val="0"/>
              <w:divBdr>
                <w:top w:val="none" w:sz="0" w:space="0" w:color="auto"/>
                <w:left w:val="none" w:sz="0" w:space="0" w:color="auto"/>
                <w:bottom w:val="none" w:sz="0" w:space="0" w:color="auto"/>
                <w:right w:val="none" w:sz="0" w:space="0" w:color="auto"/>
              </w:divBdr>
            </w:div>
            <w:div w:id="1676109476">
              <w:marLeft w:val="0"/>
              <w:marRight w:val="0"/>
              <w:marTop w:val="0"/>
              <w:marBottom w:val="0"/>
              <w:divBdr>
                <w:top w:val="none" w:sz="0" w:space="0" w:color="auto"/>
                <w:left w:val="none" w:sz="0" w:space="0" w:color="auto"/>
                <w:bottom w:val="none" w:sz="0" w:space="0" w:color="auto"/>
                <w:right w:val="none" w:sz="0" w:space="0" w:color="auto"/>
              </w:divBdr>
            </w:div>
            <w:div w:id="1489247018">
              <w:marLeft w:val="0"/>
              <w:marRight w:val="0"/>
              <w:marTop w:val="0"/>
              <w:marBottom w:val="0"/>
              <w:divBdr>
                <w:top w:val="none" w:sz="0" w:space="0" w:color="auto"/>
                <w:left w:val="none" w:sz="0" w:space="0" w:color="auto"/>
                <w:bottom w:val="none" w:sz="0" w:space="0" w:color="auto"/>
                <w:right w:val="none" w:sz="0" w:space="0" w:color="auto"/>
              </w:divBdr>
            </w:div>
            <w:div w:id="767583269">
              <w:marLeft w:val="0"/>
              <w:marRight w:val="0"/>
              <w:marTop w:val="0"/>
              <w:marBottom w:val="0"/>
              <w:divBdr>
                <w:top w:val="none" w:sz="0" w:space="0" w:color="auto"/>
                <w:left w:val="none" w:sz="0" w:space="0" w:color="auto"/>
                <w:bottom w:val="none" w:sz="0" w:space="0" w:color="auto"/>
                <w:right w:val="none" w:sz="0" w:space="0" w:color="auto"/>
              </w:divBdr>
            </w:div>
            <w:div w:id="315382977">
              <w:marLeft w:val="0"/>
              <w:marRight w:val="0"/>
              <w:marTop w:val="0"/>
              <w:marBottom w:val="0"/>
              <w:divBdr>
                <w:top w:val="none" w:sz="0" w:space="0" w:color="auto"/>
                <w:left w:val="none" w:sz="0" w:space="0" w:color="auto"/>
                <w:bottom w:val="none" w:sz="0" w:space="0" w:color="auto"/>
                <w:right w:val="none" w:sz="0" w:space="0" w:color="auto"/>
              </w:divBdr>
            </w:div>
            <w:div w:id="205260866">
              <w:marLeft w:val="0"/>
              <w:marRight w:val="0"/>
              <w:marTop w:val="0"/>
              <w:marBottom w:val="0"/>
              <w:divBdr>
                <w:top w:val="none" w:sz="0" w:space="0" w:color="auto"/>
                <w:left w:val="none" w:sz="0" w:space="0" w:color="auto"/>
                <w:bottom w:val="none" w:sz="0" w:space="0" w:color="auto"/>
                <w:right w:val="none" w:sz="0" w:space="0" w:color="auto"/>
              </w:divBdr>
            </w:div>
            <w:div w:id="1681272256">
              <w:marLeft w:val="0"/>
              <w:marRight w:val="0"/>
              <w:marTop w:val="0"/>
              <w:marBottom w:val="0"/>
              <w:divBdr>
                <w:top w:val="none" w:sz="0" w:space="0" w:color="auto"/>
                <w:left w:val="none" w:sz="0" w:space="0" w:color="auto"/>
                <w:bottom w:val="none" w:sz="0" w:space="0" w:color="auto"/>
                <w:right w:val="none" w:sz="0" w:space="0" w:color="auto"/>
              </w:divBdr>
            </w:div>
            <w:div w:id="758720713">
              <w:marLeft w:val="0"/>
              <w:marRight w:val="0"/>
              <w:marTop w:val="0"/>
              <w:marBottom w:val="0"/>
              <w:divBdr>
                <w:top w:val="none" w:sz="0" w:space="0" w:color="auto"/>
                <w:left w:val="none" w:sz="0" w:space="0" w:color="auto"/>
                <w:bottom w:val="none" w:sz="0" w:space="0" w:color="auto"/>
                <w:right w:val="none" w:sz="0" w:space="0" w:color="auto"/>
              </w:divBdr>
            </w:div>
            <w:div w:id="820118063">
              <w:marLeft w:val="0"/>
              <w:marRight w:val="0"/>
              <w:marTop w:val="0"/>
              <w:marBottom w:val="0"/>
              <w:divBdr>
                <w:top w:val="none" w:sz="0" w:space="0" w:color="auto"/>
                <w:left w:val="none" w:sz="0" w:space="0" w:color="auto"/>
                <w:bottom w:val="none" w:sz="0" w:space="0" w:color="auto"/>
                <w:right w:val="none" w:sz="0" w:space="0" w:color="auto"/>
              </w:divBdr>
            </w:div>
            <w:div w:id="1446073005">
              <w:marLeft w:val="0"/>
              <w:marRight w:val="0"/>
              <w:marTop w:val="0"/>
              <w:marBottom w:val="0"/>
              <w:divBdr>
                <w:top w:val="none" w:sz="0" w:space="0" w:color="auto"/>
                <w:left w:val="none" w:sz="0" w:space="0" w:color="auto"/>
                <w:bottom w:val="none" w:sz="0" w:space="0" w:color="auto"/>
                <w:right w:val="none" w:sz="0" w:space="0" w:color="auto"/>
              </w:divBdr>
            </w:div>
            <w:div w:id="1323895164">
              <w:marLeft w:val="0"/>
              <w:marRight w:val="0"/>
              <w:marTop w:val="0"/>
              <w:marBottom w:val="0"/>
              <w:divBdr>
                <w:top w:val="none" w:sz="0" w:space="0" w:color="auto"/>
                <w:left w:val="none" w:sz="0" w:space="0" w:color="auto"/>
                <w:bottom w:val="none" w:sz="0" w:space="0" w:color="auto"/>
                <w:right w:val="none" w:sz="0" w:space="0" w:color="auto"/>
              </w:divBdr>
            </w:div>
            <w:div w:id="1925410025">
              <w:marLeft w:val="0"/>
              <w:marRight w:val="0"/>
              <w:marTop w:val="0"/>
              <w:marBottom w:val="0"/>
              <w:divBdr>
                <w:top w:val="none" w:sz="0" w:space="0" w:color="auto"/>
                <w:left w:val="none" w:sz="0" w:space="0" w:color="auto"/>
                <w:bottom w:val="none" w:sz="0" w:space="0" w:color="auto"/>
                <w:right w:val="none" w:sz="0" w:space="0" w:color="auto"/>
              </w:divBdr>
            </w:div>
            <w:div w:id="1354771079">
              <w:marLeft w:val="0"/>
              <w:marRight w:val="0"/>
              <w:marTop w:val="0"/>
              <w:marBottom w:val="0"/>
              <w:divBdr>
                <w:top w:val="none" w:sz="0" w:space="0" w:color="auto"/>
                <w:left w:val="none" w:sz="0" w:space="0" w:color="auto"/>
                <w:bottom w:val="none" w:sz="0" w:space="0" w:color="auto"/>
                <w:right w:val="none" w:sz="0" w:space="0" w:color="auto"/>
              </w:divBdr>
            </w:div>
            <w:div w:id="101805757">
              <w:marLeft w:val="0"/>
              <w:marRight w:val="0"/>
              <w:marTop w:val="0"/>
              <w:marBottom w:val="0"/>
              <w:divBdr>
                <w:top w:val="none" w:sz="0" w:space="0" w:color="auto"/>
                <w:left w:val="none" w:sz="0" w:space="0" w:color="auto"/>
                <w:bottom w:val="none" w:sz="0" w:space="0" w:color="auto"/>
                <w:right w:val="none" w:sz="0" w:space="0" w:color="auto"/>
              </w:divBdr>
            </w:div>
            <w:div w:id="2032149882">
              <w:marLeft w:val="0"/>
              <w:marRight w:val="0"/>
              <w:marTop w:val="0"/>
              <w:marBottom w:val="0"/>
              <w:divBdr>
                <w:top w:val="none" w:sz="0" w:space="0" w:color="auto"/>
                <w:left w:val="none" w:sz="0" w:space="0" w:color="auto"/>
                <w:bottom w:val="none" w:sz="0" w:space="0" w:color="auto"/>
                <w:right w:val="none" w:sz="0" w:space="0" w:color="auto"/>
              </w:divBdr>
            </w:div>
            <w:div w:id="1261796611">
              <w:marLeft w:val="0"/>
              <w:marRight w:val="0"/>
              <w:marTop w:val="0"/>
              <w:marBottom w:val="0"/>
              <w:divBdr>
                <w:top w:val="none" w:sz="0" w:space="0" w:color="auto"/>
                <w:left w:val="none" w:sz="0" w:space="0" w:color="auto"/>
                <w:bottom w:val="none" w:sz="0" w:space="0" w:color="auto"/>
                <w:right w:val="none" w:sz="0" w:space="0" w:color="auto"/>
              </w:divBdr>
            </w:div>
            <w:div w:id="212666736">
              <w:marLeft w:val="0"/>
              <w:marRight w:val="0"/>
              <w:marTop w:val="0"/>
              <w:marBottom w:val="0"/>
              <w:divBdr>
                <w:top w:val="none" w:sz="0" w:space="0" w:color="auto"/>
                <w:left w:val="none" w:sz="0" w:space="0" w:color="auto"/>
                <w:bottom w:val="none" w:sz="0" w:space="0" w:color="auto"/>
                <w:right w:val="none" w:sz="0" w:space="0" w:color="auto"/>
              </w:divBdr>
            </w:div>
            <w:div w:id="208610740">
              <w:marLeft w:val="0"/>
              <w:marRight w:val="0"/>
              <w:marTop w:val="0"/>
              <w:marBottom w:val="0"/>
              <w:divBdr>
                <w:top w:val="none" w:sz="0" w:space="0" w:color="auto"/>
                <w:left w:val="none" w:sz="0" w:space="0" w:color="auto"/>
                <w:bottom w:val="none" w:sz="0" w:space="0" w:color="auto"/>
                <w:right w:val="none" w:sz="0" w:space="0" w:color="auto"/>
              </w:divBdr>
            </w:div>
            <w:div w:id="1913926653">
              <w:marLeft w:val="0"/>
              <w:marRight w:val="0"/>
              <w:marTop w:val="0"/>
              <w:marBottom w:val="0"/>
              <w:divBdr>
                <w:top w:val="none" w:sz="0" w:space="0" w:color="auto"/>
                <w:left w:val="none" w:sz="0" w:space="0" w:color="auto"/>
                <w:bottom w:val="none" w:sz="0" w:space="0" w:color="auto"/>
                <w:right w:val="none" w:sz="0" w:space="0" w:color="auto"/>
              </w:divBdr>
            </w:div>
            <w:div w:id="105317066">
              <w:marLeft w:val="0"/>
              <w:marRight w:val="0"/>
              <w:marTop w:val="0"/>
              <w:marBottom w:val="0"/>
              <w:divBdr>
                <w:top w:val="none" w:sz="0" w:space="0" w:color="auto"/>
                <w:left w:val="none" w:sz="0" w:space="0" w:color="auto"/>
                <w:bottom w:val="none" w:sz="0" w:space="0" w:color="auto"/>
                <w:right w:val="none" w:sz="0" w:space="0" w:color="auto"/>
              </w:divBdr>
            </w:div>
            <w:div w:id="2075272669">
              <w:marLeft w:val="0"/>
              <w:marRight w:val="0"/>
              <w:marTop w:val="0"/>
              <w:marBottom w:val="0"/>
              <w:divBdr>
                <w:top w:val="none" w:sz="0" w:space="0" w:color="auto"/>
                <w:left w:val="none" w:sz="0" w:space="0" w:color="auto"/>
                <w:bottom w:val="none" w:sz="0" w:space="0" w:color="auto"/>
                <w:right w:val="none" w:sz="0" w:space="0" w:color="auto"/>
              </w:divBdr>
            </w:div>
            <w:div w:id="291177861">
              <w:marLeft w:val="0"/>
              <w:marRight w:val="0"/>
              <w:marTop w:val="0"/>
              <w:marBottom w:val="0"/>
              <w:divBdr>
                <w:top w:val="none" w:sz="0" w:space="0" w:color="auto"/>
                <w:left w:val="none" w:sz="0" w:space="0" w:color="auto"/>
                <w:bottom w:val="none" w:sz="0" w:space="0" w:color="auto"/>
                <w:right w:val="none" w:sz="0" w:space="0" w:color="auto"/>
              </w:divBdr>
            </w:div>
            <w:div w:id="1139419928">
              <w:marLeft w:val="0"/>
              <w:marRight w:val="0"/>
              <w:marTop w:val="0"/>
              <w:marBottom w:val="0"/>
              <w:divBdr>
                <w:top w:val="none" w:sz="0" w:space="0" w:color="auto"/>
                <w:left w:val="none" w:sz="0" w:space="0" w:color="auto"/>
                <w:bottom w:val="none" w:sz="0" w:space="0" w:color="auto"/>
                <w:right w:val="none" w:sz="0" w:space="0" w:color="auto"/>
              </w:divBdr>
            </w:div>
            <w:div w:id="1280987765">
              <w:marLeft w:val="0"/>
              <w:marRight w:val="0"/>
              <w:marTop w:val="0"/>
              <w:marBottom w:val="0"/>
              <w:divBdr>
                <w:top w:val="none" w:sz="0" w:space="0" w:color="auto"/>
                <w:left w:val="none" w:sz="0" w:space="0" w:color="auto"/>
                <w:bottom w:val="none" w:sz="0" w:space="0" w:color="auto"/>
                <w:right w:val="none" w:sz="0" w:space="0" w:color="auto"/>
              </w:divBdr>
            </w:div>
            <w:div w:id="1703750042">
              <w:marLeft w:val="0"/>
              <w:marRight w:val="0"/>
              <w:marTop w:val="0"/>
              <w:marBottom w:val="0"/>
              <w:divBdr>
                <w:top w:val="none" w:sz="0" w:space="0" w:color="auto"/>
                <w:left w:val="none" w:sz="0" w:space="0" w:color="auto"/>
                <w:bottom w:val="none" w:sz="0" w:space="0" w:color="auto"/>
                <w:right w:val="none" w:sz="0" w:space="0" w:color="auto"/>
              </w:divBdr>
            </w:div>
            <w:div w:id="311715621">
              <w:marLeft w:val="0"/>
              <w:marRight w:val="0"/>
              <w:marTop w:val="0"/>
              <w:marBottom w:val="0"/>
              <w:divBdr>
                <w:top w:val="none" w:sz="0" w:space="0" w:color="auto"/>
                <w:left w:val="none" w:sz="0" w:space="0" w:color="auto"/>
                <w:bottom w:val="none" w:sz="0" w:space="0" w:color="auto"/>
                <w:right w:val="none" w:sz="0" w:space="0" w:color="auto"/>
              </w:divBdr>
            </w:div>
            <w:div w:id="605307970">
              <w:marLeft w:val="0"/>
              <w:marRight w:val="0"/>
              <w:marTop w:val="0"/>
              <w:marBottom w:val="0"/>
              <w:divBdr>
                <w:top w:val="none" w:sz="0" w:space="0" w:color="auto"/>
                <w:left w:val="none" w:sz="0" w:space="0" w:color="auto"/>
                <w:bottom w:val="none" w:sz="0" w:space="0" w:color="auto"/>
                <w:right w:val="none" w:sz="0" w:space="0" w:color="auto"/>
              </w:divBdr>
            </w:div>
            <w:div w:id="1074856817">
              <w:marLeft w:val="0"/>
              <w:marRight w:val="0"/>
              <w:marTop w:val="0"/>
              <w:marBottom w:val="0"/>
              <w:divBdr>
                <w:top w:val="none" w:sz="0" w:space="0" w:color="auto"/>
                <w:left w:val="none" w:sz="0" w:space="0" w:color="auto"/>
                <w:bottom w:val="none" w:sz="0" w:space="0" w:color="auto"/>
                <w:right w:val="none" w:sz="0" w:space="0" w:color="auto"/>
              </w:divBdr>
            </w:div>
            <w:div w:id="375857070">
              <w:marLeft w:val="0"/>
              <w:marRight w:val="0"/>
              <w:marTop w:val="0"/>
              <w:marBottom w:val="0"/>
              <w:divBdr>
                <w:top w:val="none" w:sz="0" w:space="0" w:color="auto"/>
                <w:left w:val="none" w:sz="0" w:space="0" w:color="auto"/>
                <w:bottom w:val="none" w:sz="0" w:space="0" w:color="auto"/>
                <w:right w:val="none" w:sz="0" w:space="0" w:color="auto"/>
              </w:divBdr>
            </w:div>
            <w:div w:id="1623270698">
              <w:marLeft w:val="0"/>
              <w:marRight w:val="0"/>
              <w:marTop w:val="0"/>
              <w:marBottom w:val="0"/>
              <w:divBdr>
                <w:top w:val="none" w:sz="0" w:space="0" w:color="auto"/>
                <w:left w:val="none" w:sz="0" w:space="0" w:color="auto"/>
                <w:bottom w:val="none" w:sz="0" w:space="0" w:color="auto"/>
                <w:right w:val="none" w:sz="0" w:space="0" w:color="auto"/>
              </w:divBdr>
            </w:div>
            <w:div w:id="1548180334">
              <w:marLeft w:val="0"/>
              <w:marRight w:val="0"/>
              <w:marTop w:val="0"/>
              <w:marBottom w:val="0"/>
              <w:divBdr>
                <w:top w:val="none" w:sz="0" w:space="0" w:color="auto"/>
                <w:left w:val="none" w:sz="0" w:space="0" w:color="auto"/>
                <w:bottom w:val="none" w:sz="0" w:space="0" w:color="auto"/>
                <w:right w:val="none" w:sz="0" w:space="0" w:color="auto"/>
              </w:divBdr>
            </w:div>
            <w:div w:id="612589324">
              <w:marLeft w:val="0"/>
              <w:marRight w:val="0"/>
              <w:marTop w:val="0"/>
              <w:marBottom w:val="0"/>
              <w:divBdr>
                <w:top w:val="none" w:sz="0" w:space="0" w:color="auto"/>
                <w:left w:val="none" w:sz="0" w:space="0" w:color="auto"/>
                <w:bottom w:val="none" w:sz="0" w:space="0" w:color="auto"/>
                <w:right w:val="none" w:sz="0" w:space="0" w:color="auto"/>
              </w:divBdr>
            </w:div>
            <w:div w:id="2104957171">
              <w:marLeft w:val="0"/>
              <w:marRight w:val="0"/>
              <w:marTop w:val="0"/>
              <w:marBottom w:val="0"/>
              <w:divBdr>
                <w:top w:val="none" w:sz="0" w:space="0" w:color="auto"/>
                <w:left w:val="none" w:sz="0" w:space="0" w:color="auto"/>
                <w:bottom w:val="none" w:sz="0" w:space="0" w:color="auto"/>
                <w:right w:val="none" w:sz="0" w:space="0" w:color="auto"/>
              </w:divBdr>
            </w:div>
            <w:div w:id="928004585">
              <w:marLeft w:val="0"/>
              <w:marRight w:val="0"/>
              <w:marTop w:val="0"/>
              <w:marBottom w:val="0"/>
              <w:divBdr>
                <w:top w:val="none" w:sz="0" w:space="0" w:color="auto"/>
                <w:left w:val="none" w:sz="0" w:space="0" w:color="auto"/>
                <w:bottom w:val="none" w:sz="0" w:space="0" w:color="auto"/>
                <w:right w:val="none" w:sz="0" w:space="0" w:color="auto"/>
              </w:divBdr>
            </w:div>
            <w:div w:id="920483577">
              <w:marLeft w:val="0"/>
              <w:marRight w:val="0"/>
              <w:marTop w:val="0"/>
              <w:marBottom w:val="0"/>
              <w:divBdr>
                <w:top w:val="none" w:sz="0" w:space="0" w:color="auto"/>
                <w:left w:val="none" w:sz="0" w:space="0" w:color="auto"/>
                <w:bottom w:val="none" w:sz="0" w:space="0" w:color="auto"/>
                <w:right w:val="none" w:sz="0" w:space="0" w:color="auto"/>
              </w:divBdr>
            </w:div>
            <w:div w:id="1323925133">
              <w:marLeft w:val="0"/>
              <w:marRight w:val="0"/>
              <w:marTop w:val="0"/>
              <w:marBottom w:val="0"/>
              <w:divBdr>
                <w:top w:val="none" w:sz="0" w:space="0" w:color="auto"/>
                <w:left w:val="none" w:sz="0" w:space="0" w:color="auto"/>
                <w:bottom w:val="none" w:sz="0" w:space="0" w:color="auto"/>
                <w:right w:val="none" w:sz="0" w:space="0" w:color="auto"/>
              </w:divBdr>
            </w:div>
            <w:div w:id="355695520">
              <w:marLeft w:val="0"/>
              <w:marRight w:val="0"/>
              <w:marTop w:val="0"/>
              <w:marBottom w:val="0"/>
              <w:divBdr>
                <w:top w:val="none" w:sz="0" w:space="0" w:color="auto"/>
                <w:left w:val="none" w:sz="0" w:space="0" w:color="auto"/>
                <w:bottom w:val="none" w:sz="0" w:space="0" w:color="auto"/>
                <w:right w:val="none" w:sz="0" w:space="0" w:color="auto"/>
              </w:divBdr>
            </w:div>
            <w:div w:id="1513301148">
              <w:marLeft w:val="0"/>
              <w:marRight w:val="0"/>
              <w:marTop w:val="0"/>
              <w:marBottom w:val="0"/>
              <w:divBdr>
                <w:top w:val="none" w:sz="0" w:space="0" w:color="auto"/>
                <w:left w:val="none" w:sz="0" w:space="0" w:color="auto"/>
                <w:bottom w:val="none" w:sz="0" w:space="0" w:color="auto"/>
                <w:right w:val="none" w:sz="0" w:space="0" w:color="auto"/>
              </w:divBdr>
            </w:div>
            <w:div w:id="444543235">
              <w:marLeft w:val="0"/>
              <w:marRight w:val="0"/>
              <w:marTop w:val="0"/>
              <w:marBottom w:val="0"/>
              <w:divBdr>
                <w:top w:val="none" w:sz="0" w:space="0" w:color="auto"/>
                <w:left w:val="none" w:sz="0" w:space="0" w:color="auto"/>
                <w:bottom w:val="none" w:sz="0" w:space="0" w:color="auto"/>
                <w:right w:val="none" w:sz="0" w:space="0" w:color="auto"/>
              </w:divBdr>
            </w:div>
            <w:div w:id="1330206412">
              <w:marLeft w:val="0"/>
              <w:marRight w:val="0"/>
              <w:marTop w:val="0"/>
              <w:marBottom w:val="0"/>
              <w:divBdr>
                <w:top w:val="none" w:sz="0" w:space="0" w:color="auto"/>
                <w:left w:val="none" w:sz="0" w:space="0" w:color="auto"/>
                <w:bottom w:val="none" w:sz="0" w:space="0" w:color="auto"/>
                <w:right w:val="none" w:sz="0" w:space="0" w:color="auto"/>
              </w:divBdr>
            </w:div>
            <w:div w:id="1986809344">
              <w:marLeft w:val="0"/>
              <w:marRight w:val="0"/>
              <w:marTop w:val="0"/>
              <w:marBottom w:val="0"/>
              <w:divBdr>
                <w:top w:val="none" w:sz="0" w:space="0" w:color="auto"/>
                <w:left w:val="none" w:sz="0" w:space="0" w:color="auto"/>
                <w:bottom w:val="none" w:sz="0" w:space="0" w:color="auto"/>
                <w:right w:val="none" w:sz="0" w:space="0" w:color="auto"/>
              </w:divBdr>
            </w:div>
            <w:div w:id="1894388011">
              <w:marLeft w:val="0"/>
              <w:marRight w:val="0"/>
              <w:marTop w:val="0"/>
              <w:marBottom w:val="0"/>
              <w:divBdr>
                <w:top w:val="none" w:sz="0" w:space="0" w:color="auto"/>
                <w:left w:val="none" w:sz="0" w:space="0" w:color="auto"/>
                <w:bottom w:val="none" w:sz="0" w:space="0" w:color="auto"/>
                <w:right w:val="none" w:sz="0" w:space="0" w:color="auto"/>
              </w:divBdr>
            </w:div>
            <w:div w:id="570695324">
              <w:marLeft w:val="0"/>
              <w:marRight w:val="0"/>
              <w:marTop w:val="0"/>
              <w:marBottom w:val="0"/>
              <w:divBdr>
                <w:top w:val="none" w:sz="0" w:space="0" w:color="auto"/>
                <w:left w:val="none" w:sz="0" w:space="0" w:color="auto"/>
                <w:bottom w:val="none" w:sz="0" w:space="0" w:color="auto"/>
                <w:right w:val="none" w:sz="0" w:space="0" w:color="auto"/>
              </w:divBdr>
            </w:div>
            <w:div w:id="1649672830">
              <w:marLeft w:val="0"/>
              <w:marRight w:val="0"/>
              <w:marTop w:val="0"/>
              <w:marBottom w:val="0"/>
              <w:divBdr>
                <w:top w:val="none" w:sz="0" w:space="0" w:color="auto"/>
                <w:left w:val="none" w:sz="0" w:space="0" w:color="auto"/>
                <w:bottom w:val="none" w:sz="0" w:space="0" w:color="auto"/>
                <w:right w:val="none" w:sz="0" w:space="0" w:color="auto"/>
              </w:divBdr>
            </w:div>
            <w:div w:id="831288905">
              <w:marLeft w:val="0"/>
              <w:marRight w:val="0"/>
              <w:marTop w:val="0"/>
              <w:marBottom w:val="0"/>
              <w:divBdr>
                <w:top w:val="none" w:sz="0" w:space="0" w:color="auto"/>
                <w:left w:val="none" w:sz="0" w:space="0" w:color="auto"/>
                <w:bottom w:val="none" w:sz="0" w:space="0" w:color="auto"/>
                <w:right w:val="none" w:sz="0" w:space="0" w:color="auto"/>
              </w:divBdr>
            </w:div>
            <w:div w:id="2132046825">
              <w:marLeft w:val="0"/>
              <w:marRight w:val="0"/>
              <w:marTop w:val="0"/>
              <w:marBottom w:val="0"/>
              <w:divBdr>
                <w:top w:val="none" w:sz="0" w:space="0" w:color="auto"/>
                <w:left w:val="none" w:sz="0" w:space="0" w:color="auto"/>
                <w:bottom w:val="none" w:sz="0" w:space="0" w:color="auto"/>
                <w:right w:val="none" w:sz="0" w:space="0" w:color="auto"/>
              </w:divBdr>
            </w:div>
            <w:div w:id="1416321041">
              <w:marLeft w:val="0"/>
              <w:marRight w:val="0"/>
              <w:marTop w:val="0"/>
              <w:marBottom w:val="0"/>
              <w:divBdr>
                <w:top w:val="none" w:sz="0" w:space="0" w:color="auto"/>
                <w:left w:val="none" w:sz="0" w:space="0" w:color="auto"/>
                <w:bottom w:val="none" w:sz="0" w:space="0" w:color="auto"/>
                <w:right w:val="none" w:sz="0" w:space="0" w:color="auto"/>
              </w:divBdr>
            </w:div>
            <w:div w:id="623197209">
              <w:marLeft w:val="0"/>
              <w:marRight w:val="0"/>
              <w:marTop w:val="0"/>
              <w:marBottom w:val="0"/>
              <w:divBdr>
                <w:top w:val="none" w:sz="0" w:space="0" w:color="auto"/>
                <w:left w:val="none" w:sz="0" w:space="0" w:color="auto"/>
                <w:bottom w:val="none" w:sz="0" w:space="0" w:color="auto"/>
                <w:right w:val="none" w:sz="0" w:space="0" w:color="auto"/>
              </w:divBdr>
            </w:div>
            <w:div w:id="773599571">
              <w:marLeft w:val="0"/>
              <w:marRight w:val="0"/>
              <w:marTop w:val="0"/>
              <w:marBottom w:val="0"/>
              <w:divBdr>
                <w:top w:val="none" w:sz="0" w:space="0" w:color="auto"/>
                <w:left w:val="none" w:sz="0" w:space="0" w:color="auto"/>
                <w:bottom w:val="none" w:sz="0" w:space="0" w:color="auto"/>
                <w:right w:val="none" w:sz="0" w:space="0" w:color="auto"/>
              </w:divBdr>
            </w:div>
            <w:div w:id="1435519805">
              <w:marLeft w:val="0"/>
              <w:marRight w:val="0"/>
              <w:marTop w:val="0"/>
              <w:marBottom w:val="0"/>
              <w:divBdr>
                <w:top w:val="none" w:sz="0" w:space="0" w:color="auto"/>
                <w:left w:val="none" w:sz="0" w:space="0" w:color="auto"/>
                <w:bottom w:val="none" w:sz="0" w:space="0" w:color="auto"/>
                <w:right w:val="none" w:sz="0" w:space="0" w:color="auto"/>
              </w:divBdr>
            </w:div>
            <w:div w:id="202866177">
              <w:marLeft w:val="0"/>
              <w:marRight w:val="0"/>
              <w:marTop w:val="0"/>
              <w:marBottom w:val="0"/>
              <w:divBdr>
                <w:top w:val="none" w:sz="0" w:space="0" w:color="auto"/>
                <w:left w:val="none" w:sz="0" w:space="0" w:color="auto"/>
                <w:bottom w:val="none" w:sz="0" w:space="0" w:color="auto"/>
                <w:right w:val="none" w:sz="0" w:space="0" w:color="auto"/>
              </w:divBdr>
            </w:div>
            <w:div w:id="510340255">
              <w:marLeft w:val="0"/>
              <w:marRight w:val="0"/>
              <w:marTop w:val="0"/>
              <w:marBottom w:val="0"/>
              <w:divBdr>
                <w:top w:val="none" w:sz="0" w:space="0" w:color="auto"/>
                <w:left w:val="none" w:sz="0" w:space="0" w:color="auto"/>
                <w:bottom w:val="none" w:sz="0" w:space="0" w:color="auto"/>
                <w:right w:val="none" w:sz="0" w:space="0" w:color="auto"/>
              </w:divBdr>
            </w:div>
            <w:div w:id="1657413417">
              <w:marLeft w:val="0"/>
              <w:marRight w:val="0"/>
              <w:marTop w:val="0"/>
              <w:marBottom w:val="0"/>
              <w:divBdr>
                <w:top w:val="none" w:sz="0" w:space="0" w:color="auto"/>
                <w:left w:val="none" w:sz="0" w:space="0" w:color="auto"/>
                <w:bottom w:val="none" w:sz="0" w:space="0" w:color="auto"/>
                <w:right w:val="none" w:sz="0" w:space="0" w:color="auto"/>
              </w:divBdr>
            </w:div>
            <w:div w:id="2055159657">
              <w:marLeft w:val="0"/>
              <w:marRight w:val="0"/>
              <w:marTop w:val="0"/>
              <w:marBottom w:val="0"/>
              <w:divBdr>
                <w:top w:val="none" w:sz="0" w:space="0" w:color="auto"/>
                <w:left w:val="none" w:sz="0" w:space="0" w:color="auto"/>
                <w:bottom w:val="none" w:sz="0" w:space="0" w:color="auto"/>
                <w:right w:val="none" w:sz="0" w:space="0" w:color="auto"/>
              </w:divBdr>
            </w:div>
            <w:div w:id="961182403">
              <w:marLeft w:val="0"/>
              <w:marRight w:val="0"/>
              <w:marTop w:val="0"/>
              <w:marBottom w:val="0"/>
              <w:divBdr>
                <w:top w:val="none" w:sz="0" w:space="0" w:color="auto"/>
                <w:left w:val="none" w:sz="0" w:space="0" w:color="auto"/>
                <w:bottom w:val="none" w:sz="0" w:space="0" w:color="auto"/>
                <w:right w:val="none" w:sz="0" w:space="0" w:color="auto"/>
              </w:divBdr>
            </w:div>
            <w:div w:id="733313384">
              <w:marLeft w:val="0"/>
              <w:marRight w:val="0"/>
              <w:marTop w:val="0"/>
              <w:marBottom w:val="0"/>
              <w:divBdr>
                <w:top w:val="none" w:sz="0" w:space="0" w:color="auto"/>
                <w:left w:val="none" w:sz="0" w:space="0" w:color="auto"/>
                <w:bottom w:val="none" w:sz="0" w:space="0" w:color="auto"/>
                <w:right w:val="none" w:sz="0" w:space="0" w:color="auto"/>
              </w:divBdr>
            </w:div>
            <w:div w:id="1235969165">
              <w:marLeft w:val="0"/>
              <w:marRight w:val="0"/>
              <w:marTop w:val="0"/>
              <w:marBottom w:val="0"/>
              <w:divBdr>
                <w:top w:val="none" w:sz="0" w:space="0" w:color="auto"/>
                <w:left w:val="none" w:sz="0" w:space="0" w:color="auto"/>
                <w:bottom w:val="none" w:sz="0" w:space="0" w:color="auto"/>
                <w:right w:val="none" w:sz="0" w:space="0" w:color="auto"/>
              </w:divBdr>
            </w:div>
            <w:div w:id="639917773">
              <w:marLeft w:val="0"/>
              <w:marRight w:val="0"/>
              <w:marTop w:val="0"/>
              <w:marBottom w:val="0"/>
              <w:divBdr>
                <w:top w:val="none" w:sz="0" w:space="0" w:color="auto"/>
                <w:left w:val="none" w:sz="0" w:space="0" w:color="auto"/>
                <w:bottom w:val="none" w:sz="0" w:space="0" w:color="auto"/>
                <w:right w:val="none" w:sz="0" w:space="0" w:color="auto"/>
              </w:divBdr>
            </w:div>
            <w:div w:id="126894436">
              <w:marLeft w:val="0"/>
              <w:marRight w:val="0"/>
              <w:marTop w:val="0"/>
              <w:marBottom w:val="0"/>
              <w:divBdr>
                <w:top w:val="none" w:sz="0" w:space="0" w:color="auto"/>
                <w:left w:val="none" w:sz="0" w:space="0" w:color="auto"/>
                <w:bottom w:val="none" w:sz="0" w:space="0" w:color="auto"/>
                <w:right w:val="none" w:sz="0" w:space="0" w:color="auto"/>
              </w:divBdr>
            </w:div>
            <w:div w:id="1164784322">
              <w:marLeft w:val="0"/>
              <w:marRight w:val="0"/>
              <w:marTop w:val="0"/>
              <w:marBottom w:val="0"/>
              <w:divBdr>
                <w:top w:val="none" w:sz="0" w:space="0" w:color="auto"/>
                <w:left w:val="none" w:sz="0" w:space="0" w:color="auto"/>
                <w:bottom w:val="none" w:sz="0" w:space="0" w:color="auto"/>
                <w:right w:val="none" w:sz="0" w:space="0" w:color="auto"/>
              </w:divBdr>
            </w:div>
            <w:div w:id="1651711299">
              <w:marLeft w:val="0"/>
              <w:marRight w:val="0"/>
              <w:marTop w:val="0"/>
              <w:marBottom w:val="0"/>
              <w:divBdr>
                <w:top w:val="none" w:sz="0" w:space="0" w:color="auto"/>
                <w:left w:val="none" w:sz="0" w:space="0" w:color="auto"/>
                <w:bottom w:val="none" w:sz="0" w:space="0" w:color="auto"/>
                <w:right w:val="none" w:sz="0" w:space="0" w:color="auto"/>
              </w:divBdr>
            </w:div>
            <w:div w:id="524640044">
              <w:marLeft w:val="0"/>
              <w:marRight w:val="0"/>
              <w:marTop w:val="0"/>
              <w:marBottom w:val="0"/>
              <w:divBdr>
                <w:top w:val="none" w:sz="0" w:space="0" w:color="auto"/>
                <w:left w:val="none" w:sz="0" w:space="0" w:color="auto"/>
                <w:bottom w:val="none" w:sz="0" w:space="0" w:color="auto"/>
                <w:right w:val="none" w:sz="0" w:space="0" w:color="auto"/>
              </w:divBdr>
            </w:div>
            <w:div w:id="1340040344">
              <w:marLeft w:val="0"/>
              <w:marRight w:val="0"/>
              <w:marTop w:val="0"/>
              <w:marBottom w:val="0"/>
              <w:divBdr>
                <w:top w:val="none" w:sz="0" w:space="0" w:color="auto"/>
                <w:left w:val="none" w:sz="0" w:space="0" w:color="auto"/>
                <w:bottom w:val="none" w:sz="0" w:space="0" w:color="auto"/>
                <w:right w:val="none" w:sz="0" w:space="0" w:color="auto"/>
              </w:divBdr>
            </w:div>
            <w:div w:id="1101146489">
              <w:marLeft w:val="0"/>
              <w:marRight w:val="0"/>
              <w:marTop w:val="0"/>
              <w:marBottom w:val="0"/>
              <w:divBdr>
                <w:top w:val="none" w:sz="0" w:space="0" w:color="auto"/>
                <w:left w:val="none" w:sz="0" w:space="0" w:color="auto"/>
                <w:bottom w:val="none" w:sz="0" w:space="0" w:color="auto"/>
                <w:right w:val="none" w:sz="0" w:space="0" w:color="auto"/>
              </w:divBdr>
            </w:div>
            <w:div w:id="507603505">
              <w:marLeft w:val="0"/>
              <w:marRight w:val="0"/>
              <w:marTop w:val="0"/>
              <w:marBottom w:val="0"/>
              <w:divBdr>
                <w:top w:val="none" w:sz="0" w:space="0" w:color="auto"/>
                <w:left w:val="none" w:sz="0" w:space="0" w:color="auto"/>
                <w:bottom w:val="none" w:sz="0" w:space="0" w:color="auto"/>
                <w:right w:val="none" w:sz="0" w:space="0" w:color="auto"/>
              </w:divBdr>
            </w:div>
            <w:div w:id="2096201085">
              <w:marLeft w:val="0"/>
              <w:marRight w:val="0"/>
              <w:marTop w:val="0"/>
              <w:marBottom w:val="0"/>
              <w:divBdr>
                <w:top w:val="none" w:sz="0" w:space="0" w:color="auto"/>
                <w:left w:val="none" w:sz="0" w:space="0" w:color="auto"/>
                <w:bottom w:val="none" w:sz="0" w:space="0" w:color="auto"/>
                <w:right w:val="none" w:sz="0" w:space="0" w:color="auto"/>
              </w:divBdr>
            </w:div>
            <w:div w:id="1156149566">
              <w:marLeft w:val="0"/>
              <w:marRight w:val="0"/>
              <w:marTop w:val="0"/>
              <w:marBottom w:val="0"/>
              <w:divBdr>
                <w:top w:val="none" w:sz="0" w:space="0" w:color="auto"/>
                <w:left w:val="none" w:sz="0" w:space="0" w:color="auto"/>
                <w:bottom w:val="none" w:sz="0" w:space="0" w:color="auto"/>
                <w:right w:val="none" w:sz="0" w:space="0" w:color="auto"/>
              </w:divBdr>
            </w:div>
            <w:div w:id="161241738">
              <w:marLeft w:val="0"/>
              <w:marRight w:val="0"/>
              <w:marTop w:val="0"/>
              <w:marBottom w:val="0"/>
              <w:divBdr>
                <w:top w:val="none" w:sz="0" w:space="0" w:color="auto"/>
                <w:left w:val="none" w:sz="0" w:space="0" w:color="auto"/>
                <w:bottom w:val="none" w:sz="0" w:space="0" w:color="auto"/>
                <w:right w:val="none" w:sz="0" w:space="0" w:color="auto"/>
              </w:divBdr>
            </w:div>
            <w:div w:id="325866636">
              <w:marLeft w:val="0"/>
              <w:marRight w:val="0"/>
              <w:marTop w:val="0"/>
              <w:marBottom w:val="0"/>
              <w:divBdr>
                <w:top w:val="none" w:sz="0" w:space="0" w:color="auto"/>
                <w:left w:val="none" w:sz="0" w:space="0" w:color="auto"/>
                <w:bottom w:val="none" w:sz="0" w:space="0" w:color="auto"/>
                <w:right w:val="none" w:sz="0" w:space="0" w:color="auto"/>
              </w:divBdr>
            </w:div>
            <w:div w:id="660233609">
              <w:marLeft w:val="0"/>
              <w:marRight w:val="0"/>
              <w:marTop w:val="0"/>
              <w:marBottom w:val="0"/>
              <w:divBdr>
                <w:top w:val="none" w:sz="0" w:space="0" w:color="auto"/>
                <w:left w:val="none" w:sz="0" w:space="0" w:color="auto"/>
                <w:bottom w:val="none" w:sz="0" w:space="0" w:color="auto"/>
                <w:right w:val="none" w:sz="0" w:space="0" w:color="auto"/>
              </w:divBdr>
            </w:div>
            <w:div w:id="1894271278">
              <w:marLeft w:val="0"/>
              <w:marRight w:val="0"/>
              <w:marTop w:val="0"/>
              <w:marBottom w:val="0"/>
              <w:divBdr>
                <w:top w:val="none" w:sz="0" w:space="0" w:color="auto"/>
                <w:left w:val="none" w:sz="0" w:space="0" w:color="auto"/>
                <w:bottom w:val="none" w:sz="0" w:space="0" w:color="auto"/>
                <w:right w:val="none" w:sz="0" w:space="0" w:color="auto"/>
              </w:divBdr>
            </w:div>
            <w:div w:id="330448661">
              <w:marLeft w:val="0"/>
              <w:marRight w:val="0"/>
              <w:marTop w:val="0"/>
              <w:marBottom w:val="0"/>
              <w:divBdr>
                <w:top w:val="none" w:sz="0" w:space="0" w:color="auto"/>
                <w:left w:val="none" w:sz="0" w:space="0" w:color="auto"/>
                <w:bottom w:val="none" w:sz="0" w:space="0" w:color="auto"/>
                <w:right w:val="none" w:sz="0" w:space="0" w:color="auto"/>
              </w:divBdr>
            </w:div>
            <w:div w:id="371072708">
              <w:marLeft w:val="0"/>
              <w:marRight w:val="0"/>
              <w:marTop w:val="0"/>
              <w:marBottom w:val="0"/>
              <w:divBdr>
                <w:top w:val="none" w:sz="0" w:space="0" w:color="auto"/>
                <w:left w:val="none" w:sz="0" w:space="0" w:color="auto"/>
                <w:bottom w:val="none" w:sz="0" w:space="0" w:color="auto"/>
                <w:right w:val="none" w:sz="0" w:space="0" w:color="auto"/>
              </w:divBdr>
            </w:div>
            <w:div w:id="1590312382">
              <w:marLeft w:val="0"/>
              <w:marRight w:val="0"/>
              <w:marTop w:val="0"/>
              <w:marBottom w:val="0"/>
              <w:divBdr>
                <w:top w:val="none" w:sz="0" w:space="0" w:color="auto"/>
                <w:left w:val="none" w:sz="0" w:space="0" w:color="auto"/>
                <w:bottom w:val="none" w:sz="0" w:space="0" w:color="auto"/>
                <w:right w:val="none" w:sz="0" w:space="0" w:color="auto"/>
              </w:divBdr>
            </w:div>
            <w:div w:id="1103577184">
              <w:marLeft w:val="0"/>
              <w:marRight w:val="0"/>
              <w:marTop w:val="0"/>
              <w:marBottom w:val="0"/>
              <w:divBdr>
                <w:top w:val="none" w:sz="0" w:space="0" w:color="auto"/>
                <w:left w:val="none" w:sz="0" w:space="0" w:color="auto"/>
                <w:bottom w:val="none" w:sz="0" w:space="0" w:color="auto"/>
                <w:right w:val="none" w:sz="0" w:space="0" w:color="auto"/>
              </w:divBdr>
            </w:div>
            <w:div w:id="770971510">
              <w:marLeft w:val="0"/>
              <w:marRight w:val="0"/>
              <w:marTop w:val="0"/>
              <w:marBottom w:val="0"/>
              <w:divBdr>
                <w:top w:val="none" w:sz="0" w:space="0" w:color="auto"/>
                <w:left w:val="none" w:sz="0" w:space="0" w:color="auto"/>
                <w:bottom w:val="none" w:sz="0" w:space="0" w:color="auto"/>
                <w:right w:val="none" w:sz="0" w:space="0" w:color="auto"/>
              </w:divBdr>
            </w:div>
            <w:div w:id="370498397">
              <w:marLeft w:val="0"/>
              <w:marRight w:val="0"/>
              <w:marTop w:val="0"/>
              <w:marBottom w:val="0"/>
              <w:divBdr>
                <w:top w:val="none" w:sz="0" w:space="0" w:color="auto"/>
                <w:left w:val="none" w:sz="0" w:space="0" w:color="auto"/>
                <w:bottom w:val="none" w:sz="0" w:space="0" w:color="auto"/>
                <w:right w:val="none" w:sz="0" w:space="0" w:color="auto"/>
              </w:divBdr>
            </w:div>
            <w:div w:id="853347997">
              <w:marLeft w:val="0"/>
              <w:marRight w:val="0"/>
              <w:marTop w:val="0"/>
              <w:marBottom w:val="0"/>
              <w:divBdr>
                <w:top w:val="none" w:sz="0" w:space="0" w:color="auto"/>
                <w:left w:val="none" w:sz="0" w:space="0" w:color="auto"/>
                <w:bottom w:val="none" w:sz="0" w:space="0" w:color="auto"/>
                <w:right w:val="none" w:sz="0" w:space="0" w:color="auto"/>
              </w:divBdr>
            </w:div>
            <w:div w:id="917635692">
              <w:marLeft w:val="0"/>
              <w:marRight w:val="0"/>
              <w:marTop w:val="0"/>
              <w:marBottom w:val="0"/>
              <w:divBdr>
                <w:top w:val="none" w:sz="0" w:space="0" w:color="auto"/>
                <w:left w:val="none" w:sz="0" w:space="0" w:color="auto"/>
                <w:bottom w:val="none" w:sz="0" w:space="0" w:color="auto"/>
                <w:right w:val="none" w:sz="0" w:space="0" w:color="auto"/>
              </w:divBdr>
            </w:div>
            <w:div w:id="1753164396">
              <w:marLeft w:val="0"/>
              <w:marRight w:val="0"/>
              <w:marTop w:val="0"/>
              <w:marBottom w:val="0"/>
              <w:divBdr>
                <w:top w:val="none" w:sz="0" w:space="0" w:color="auto"/>
                <w:left w:val="none" w:sz="0" w:space="0" w:color="auto"/>
                <w:bottom w:val="none" w:sz="0" w:space="0" w:color="auto"/>
                <w:right w:val="none" w:sz="0" w:space="0" w:color="auto"/>
              </w:divBdr>
            </w:div>
            <w:div w:id="44335007">
              <w:marLeft w:val="0"/>
              <w:marRight w:val="0"/>
              <w:marTop w:val="0"/>
              <w:marBottom w:val="0"/>
              <w:divBdr>
                <w:top w:val="none" w:sz="0" w:space="0" w:color="auto"/>
                <w:left w:val="none" w:sz="0" w:space="0" w:color="auto"/>
                <w:bottom w:val="none" w:sz="0" w:space="0" w:color="auto"/>
                <w:right w:val="none" w:sz="0" w:space="0" w:color="auto"/>
              </w:divBdr>
            </w:div>
            <w:div w:id="740178738">
              <w:marLeft w:val="0"/>
              <w:marRight w:val="0"/>
              <w:marTop w:val="0"/>
              <w:marBottom w:val="0"/>
              <w:divBdr>
                <w:top w:val="none" w:sz="0" w:space="0" w:color="auto"/>
                <w:left w:val="none" w:sz="0" w:space="0" w:color="auto"/>
                <w:bottom w:val="none" w:sz="0" w:space="0" w:color="auto"/>
                <w:right w:val="none" w:sz="0" w:space="0" w:color="auto"/>
              </w:divBdr>
            </w:div>
            <w:div w:id="1995596867">
              <w:marLeft w:val="0"/>
              <w:marRight w:val="0"/>
              <w:marTop w:val="0"/>
              <w:marBottom w:val="0"/>
              <w:divBdr>
                <w:top w:val="none" w:sz="0" w:space="0" w:color="auto"/>
                <w:left w:val="none" w:sz="0" w:space="0" w:color="auto"/>
                <w:bottom w:val="none" w:sz="0" w:space="0" w:color="auto"/>
                <w:right w:val="none" w:sz="0" w:space="0" w:color="auto"/>
              </w:divBdr>
            </w:div>
            <w:div w:id="2097749505">
              <w:marLeft w:val="0"/>
              <w:marRight w:val="0"/>
              <w:marTop w:val="0"/>
              <w:marBottom w:val="0"/>
              <w:divBdr>
                <w:top w:val="none" w:sz="0" w:space="0" w:color="auto"/>
                <w:left w:val="none" w:sz="0" w:space="0" w:color="auto"/>
                <w:bottom w:val="none" w:sz="0" w:space="0" w:color="auto"/>
                <w:right w:val="none" w:sz="0" w:space="0" w:color="auto"/>
              </w:divBdr>
            </w:div>
            <w:div w:id="403258511">
              <w:marLeft w:val="0"/>
              <w:marRight w:val="0"/>
              <w:marTop w:val="0"/>
              <w:marBottom w:val="0"/>
              <w:divBdr>
                <w:top w:val="none" w:sz="0" w:space="0" w:color="auto"/>
                <w:left w:val="none" w:sz="0" w:space="0" w:color="auto"/>
                <w:bottom w:val="none" w:sz="0" w:space="0" w:color="auto"/>
                <w:right w:val="none" w:sz="0" w:space="0" w:color="auto"/>
              </w:divBdr>
            </w:div>
            <w:div w:id="1507014476">
              <w:marLeft w:val="0"/>
              <w:marRight w:val="0"/>
              <w:marTop w:val="0"/>
              <w:marBottom w:val="0"/>
              <w:divBdr>
                <w:top w:val="none" w:sz="0" w:space="0" w:color="auto"/>
                <w:left w:val="none" w:sz="0" w:space="0" w:color="auto"/>
                <w:bottom w:val="none" w:sz="0" w:space="0" w:color="auto"/>
                <w:right w:val="none" w:sz="0" w:space="0" w:color="auto"/>
              </w:divBdr>
            </w:div>
            <w:div w:id="1997492582">
              <w:marLeft w:val="0"/>
              <w:marRight w:val="0"/>
              <w:marTop w:val="0"/>
              <w:marBottom w:val="0"/>
              <w:divBdr>
                <w:top w:val="none" w:sz="0" w:space="0" w:color="auto"/>
                <w:left w:val="none" w:sz="0" w:space="0" w:color="auto"/>
                <w:bottom w:val="none" w:sz="0" w:space="0" w:color="auto"/>
                <w:right w:val="none" w:sz="0" w:space="0" w:color="auto"/>
              </w:divBdr>
            </w:div>
            <w:div w:id="1316185161">
              <w:marLeft w:val="0"/>
              <w:marRight w:val="0"/>
              <w:marTop w:val="0"/>
              <w:marBottom w:val="0"/>
              <w:divBdr>
                <w:top w:val="none" w:sz="0" w:space="0" w:color="auto"/>
                <w:left w:val="none" w:sz="0" w:space="0" w:color="auto"/>
                <w:bottom w:val="none" w:sz="0" w:space="0" w:color="auto"/>
                <w:right w:val="none" w:sz="0" w:space="0" w:color="auto"/>
              </w:divBdr>
            </w:div>
            <w:div w:id="1471173831">
              <w:marLeft w:val="0"/>
              <w:marRight w:val="0"/>
              <w:marTop w:val="0"/>
              <w:marBottom w:val="0"/>
              <w:divBdr>
                <w:top w:val="none" w:sz="0" w:space="0" w:color="auto"/>
                <w:left w:val="none" w:sz="0" w:space="0" w:color="auto"/>
                <w:bottom w:val="none" w:sz="0" w:space="0" w:color="auto"/>
                <w:right w:val="none" w:sz="0" w:space="0" w:color="auto"/>
              </w:divBdr>
            </w:div>
            <w:div w:id="137959845">
              <w:marLeft w:val="0"/>
              <w:marRight w:val="0"/>
              <w:marTop w:val="0"/>
              <w:marBottom w:val="0"/>
              <w:divBdr>
                <w:top w:val="none" w:sz="0" w:space="0" w:color="auto"/>
                <w:left w:val="none" w:sz="0" w:space="0" w:color="auto"/>
                <w:bottom w:val="none" w:sz="0" w:space="0" w:color="auto"/>
                <w:right w:val="none" w:sz="0" w:space="0" w:color="auto"/>
              </w:divBdr>
            </w:div>
            <w:div w:id="1407192597">
              <w:marLeft w:val="0"/>
              <w:marRight w:val="0"/>
              <w:marTop w:val="0"/>
              <w:marBottom w:val="0"/>
              <w:divBdr>
                <w:top w:val="none" w:sz="0" w:space="0" w:color="auto"/>
                <w:left w:val="none" w:sz="0" w:space="0" w:color="auto"/>
                <w:bottom w:val="none" w:sz="0" w:space="0" w:color="auto"/>
                <w:right w:val="none" w:sz="0" w:space="0" w:color="auto"/>
              </w:divBdr>
            </w:div>
            <w:div w:id="1331523226">
              <w:marLeft w:val="0"/>
              <w:marRight w:val="0"/>
              <w:marTop w:val="0"/>
              <w:marBottom w:val="0"/>
              <w:divBdr>
                <w:top w:val="none" w:sz="0" w:space="0" w:color="auto"/>
                <w:left w:val="none" w:sz="0" w:space="0" w:color="auto"/>
                <w:bottom w:val="none" w:sz="0" w:space="0" w:color="auto"/>
                <w:right w:val="none" w:sz="0" w:space="0" w:color="auto"/>
              </w:divBdr>
            </w:div>
            <w:div w:id="754590488">
              <w:marLeft w:val="0"/>
              <w:marRight w:val="0"/>
              <w:marTop w:val="0"/>
              <w:marBottom w:val="0"/>
              <w:divBdr>
                <w:top w:val="none" w:sz="0" w:space="0" w:color="auto"/>
                <w:left w:val="none" w:sz="0" w:space="0" w:color="auto"/>
                <w:bottom w:val="none" w:sz="0" w:space="0" w:color="auto"/>
                <w:right w:val="none" w:sz="0" w:space="0" w:color="auto"/>
              </w:divBdr>
            </w:div>
            <w:div w:id="1919898841">
              <w:marLeft w:val="0"/>
              <w:marRight w:val="0"/>
              <w:marTop w:val="0"/>
              <w:marBottom w:val="0"/>
              <w:divBdr>
                <w:top w:val="none" w:sz="0" w:space="0" w:color="auto"/>
                <w:left w:val="none" w:sz="0" w:space="0" w:color="auto"/>
                <w:bottom w:val="none" w:sz="0" w:space="0" w:color="auto"/>
                <w:right w:val="none" w:sz="0" w:space="0" w:color="auto"/>
              </w:divBdr>
            </w:div>
            <w:div w:id="627206910">
              <w:marLeft w:val="0"/>
              <w:marRight w:val="0"/>
              <w:marTop w:val="0"/>
              <w:marBottom w:val="0"/>
              <w:divBdr>
                <w:top w:val="none" w:sz="0" w:space="0" w:color="auto"/>
                <w:left w:val="none" w:sz="0" w:space="0" w:color="auto"/>
                <w:bottom w:val="none" w:sz="0" w:space="0" w:color="auto"/>
                <w:right w:val="none" w:sz="0" w:space="0" w:color="auto"/>
              </w:divBdr>
            </w:div>
            <w:div w:id="8896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838">
      <w:marLeft w:val="0"/>
      <w:marRight w:val="0"/>
      <w:marTop w:val="0"/>
      <w:marBottom w:val="0"/>
      <w:divBdr>
        <w:top w:val="none" w:sz="0" w:space="0" w:color="auto"/>
        <w:left w:val="none" w:sz="0" w:space="0" w:color="auto"/>
        <w:bottom w:val="none" w:sz="0" w:space="0" w:color="auto"/>
        <w:right w:val="none" w:sz="0" w:space="0" w:color="auto"/>
      </w:divBdr>
    </w:div>
    <w:div w:id="916284319">
      <w:marLeft w:val="0"/>
      <w:marRight w:val="0"/>
      <w:marTop w:val="0"/>
      <w:marBottom w:val="0"/>
      <w:divBdr>
        <w:top w:val="none" w:sz="0" w:space="0" w:color="auto"/>
        <w:left w:val="none" w:sz="0" w:space="0" w:color="auto"/>
        <w:bottom w:val="none" w:sz="0" w:space="0" w:color="auto"/>
        <w:right w:val="none" w:sz="0" w:space="0" w:color="auto"/>
      </w:divBdr>
    </w:div>
    <w:div w:id="916749614">
      <w:marLeft w:val="0"/>
      <w:marRight w:val="0"/>
      <w:marTop w:val="0"/>
      <w:marBottom w:val="0"/>
      <w:divBdr>
        <w:top w:val="none" w:sz="0" w:space="0" w:color="auto"/>
        <w:left w:val="none" w:sz="0" w:space="0" w:color="auto"/>
        <w:bottom w:val="none" w:sz="0" w:space="0" w:color="auto"/>
        <w:right w:val="none" w:sz="0" w:space="0" w:color="auto"/>
      </w:divBdr>
    </w:div>
    <w:div w:id="918635691">
      <w:marLeft w:val="0"/>
      <w:marRight w:val="0"/>
      <w:marTop w:val="0"/>
      <w:marBottom w:val="0"/>
      <w:divBdr>
        <w:top w:val="none" w:sz="0" w:space="0" w:color="auto"/>
        <w:left w:val="none" w:sz="0" w:space="0" w:color="auto"/>
        <w:bottom w:val="none" w:sz="0" w:space="0" w:color="auto"/>
        <w:right w:val="none" w:sz="0" w:space="0" w:color="auto"/>
      </w:divBdr>
    </w:div>
    <w:div w:id="920064020">
      <w:marLeft w:val="0"/>
      <w:marRight w:val="0"/>
      <w:marTop w:val="0"/>
      <w:marBottom w:val="0"/>
      <w:divBdr>
        <w:top w:val="none" w:sz="0" w:space="0" w:color="auto"/>
        <w:left w:val="none" w:sz="0" w:space="0" w:color="auto"/>
        <w:bottom w:val="none" w:sz="0" w:space="0" w:color="auto"/>
        <w:right w:val="none" w:sz="0" w:space="0" w:color="auto"/>
      </w:divBdr>
    </w:div>
    <w:div w:id="920329749">
      <w:marLeft w:val="0"/>
      <w:marRight w:val="0"/>
      <w:marTop w:val="0"/>
      <w:marBottom w:val="0"/>
      <w:divBdr>
        <w:top w:val="none" w:sz="0" w:space="0" w:color="auto"/>
        <w:left w:val="none" w:sz="0" w:space="0" w:color="auto"/>
        <w:bottom w:val="none" w:sz="0" w:space="0" w:color="auto"/>
        <w:right w:val="none" w:sz="0" w:space="0" w:color="auto"/>
      </w:divBdr>
    </w:div>
    <w:div w:id="922301686">
      <w:marLeft w:val="0"/>
      <w:marRight w:val="0"/>
      <w:marTop w:val="0"/>
      <w:marBottom w:val="0"/>
      <w:divBdr>
        <w:top w:val="none" w:sz="0" w:space="0" w:color="auto"/>
        <w:left w:val="none" w:sz="0" w:space="0" w:color="auto"/>
        <w:bottom w:val="none" w:sz="0" w:space="0" w:color="auto"/>
        <w:right w:val="none" w:sz="0" w:space="0" w:color="auto"/>
      </w:divBdr>
      <w:divsChild>
        <w:div w:id="1083379886">
          <w:marLeft w:val="0"/>
          <w:marRight w:val="0"/>
          <w:marTop w:val="0"/>
          <w:marBottom w:val="0"/>
          <w:divBdr>
            <w:top w:val="none" w:sz="0" w:space="0" w:color="auto"/>
            <w:left w:val="none" w:sz="0" w:space="0" w:color="auto"/>
            <w:bottom w:val="none" w:sz="0" w:space="0" w:color="auto"/>
            <w:right w:val="none" w:sz="0" w:space="0" w:color="auto"/>
          </w:divBdr>
        </w:div>
        <w:div w:id="1772428046">
          <w:marLeft w:val="0"/>
          <w:marRight w:val="0"/>
          <w:marTop w:val="0"/>
          <w:marBottom w:val="0"/>
          <w:divBdr>
            <w:top w:val="none" w:sz="0" w:space="0" w:color="auto"/>
            <w:left w:val="none" w:sz="0" w:space="0" w:color="auto"/>
            <w:bottom w:val="none" w:sz="0" w:space="0" w:color="auto"/>
            <w:right w:val="none" w:sz="0" w:space="0" w:color="auto"/>
          </w:divBdr>
        </w:div>
        <w:div w:id="1751927668">
          <w:marLeft w:val="0"/>
          <w:marRight w:val="0"/>
          <w:marTop w:val="0"/>
          <w:marBottom w:val="0"/>
          <w:divBdr>
            <w:top w:val="none" w:sz="0" w:space="0" w:color="auto"/>
            <w:left w:val="none" w:sz="0" w:space="0" w:color="auto"/>
            <w:bottom w:val="none" w:sz="0" w:space="0" w:color="auto"/>
            <w:right w:val="none" w:sz="0" w:space="0" w:color="auto"/>
          </w:divBdr>
        </w:div>
        <w:div w:id="1169255336">
          <w:marLeft w:val="0"/>
          <w:marRight w:val="0"/>
          <w:marTop w:val="0"/>
          <w:marBottom w:val="0"/>
          <w:divBdr>
            <w:top w:val="none" w:sz="0" w:space="0" w:color="auto"/>
            <w:left w:val="none" w:sz="0" w:space="0" w:color="auto"/>
            <w:bottom w:val="none" w:sz="0" w:space="0" w:color="auto"/>
            <w:right w:val="none" w:sz="0" w:space="0" w:color="auto"/>
          </w:divBdr>
        </w:div>
        <w:div w:id="841700334">
          <w:marLeft w:val="0"/>
          <w:marRight w:val="0"/>
          <w:marTop w:val="0"/>
          <w:marBottom w:val="0"/>
          <w:divBdr>
            <w:top w:val="none" w:sz="0" w:space="0" w:color="auto"/>
            <w:left w:val="none" w:sz="0" w:space="0" w:color="auto"/>
            <w:bottom w:val="none" w:sz="0" w:space="0" w:color="auto"/>
            <w:right w:val="none" w:sz="0" w:space="0" w:color="auto"/>
          </w:divBdr>
        </w:div>
        <w:div w:id="25298189">
          <w:marLeft w:val="0"/>
          <w:marRight w:val="0"/>
          <w:marTop w:val="0"/>
          <w:marBottom w:val="0"/>
          <w:divBdr>
            <w:top w:val="none" w:sz="0" w:space="0" w:color="auto"/>
            <w:left w:val="none" w:sz="0" w:space="0" w:color="auto"/>
            <w:bottom w:val="none" w:sz="0" w:space="0" w:color="auto"/>
            <w:right w:val="none" w:sz="0" w:space="0" w:color="auto"/>
          </w:divBdr>
        </w:div>
        <w:div w:id="1405566394">
          <w:marLeft w:val="0"/>
          <w:marRight w:val="0"/>
          <w:marTop w:val="0"/>
          <w:marBottom w:val="0"/>
          <w:divBdr>
            <w:top w:val="none" w:sz="0" w:space="0" w:color="auto"/>
            <w:left w:val="none" w:sz="0" w:space="0" w:color="auto"/>
            <w:bottom w:val="none" w:sz="0" w:space="0" w:color="auto"/>
            <w:right w:val="none" w:sz="0" w:space="0" w:color="auto"/>
          </w:divBdr>
        </w:div>
        <w:div w:id="821388940">
          <w:marLeft w:val="0"/>
          <w:marRight w:val="0"/>
          <w:marTop w:val="0"/>
          <w:marBottom w:val="0"/>
          <w:divBdr>
            <w:top w:val="none" w:sz="0" w:space="0" w:color="auto"/>
            <w:left w:val="none" w:sz="0" w:space="0" w:color="auto"/>
            <w:bottom w:val="none" w:sz="0" w:space="0" w:color="auto"/>
            <w:right w:val="none" w:sz="0" w:space="0" w:color="auto"/>
          </w:divBdr>
        </w:div>
        <w:div w:id="794253382">
          <w:marLeft w:val="0"/>
          <w:marRight w:val="0"/>
          <w:marTop w:val="0"/>
          <w:marBottom w:val="0"/>
          <w:divBdr>
            <w:top w:val="none" w:sz="0" w:space="0" w:color="auto"/>
            <w:left w:val="none" w:sz="0" w:space="0" w:color="auto"/>
            <w:bottom w:val="none" w:sz="0" w:space="0" w:color="auto"/>
            <w:right w:val="none" w:sz="0" w:space="0" w:color="auto"/>
          </w:divBdr>
        </w:div>
        <w:div w:id="603458677">
          <w:marLeft w:val="0"/>
          <w:marRight w:val="0"/>
          <w:marTop w:val="0"/>
          <w:marBottom w:val="0"/>
          <w:divBdr>
            <w:top w:val="none" w:sz="0" w:space="0" w:color="auto"/>
            <w:left w:val="none" w:sz="0" w:space="0" w:color="auto"/>
            <w:bottom w:val="none" w:sz="0" w:space="0" w:color="auto"/>
            <w:right w:val="none" w:sz="0" w:space="0" w:color="auto"/>
          </w:divBdr>
        </w:div>
        <w:div w:id="1665863102">
          <w:marLeft w:val="0"/>
          <w:marRight w:val="0"/>
          <w:marTop w:val="0"/>
          <w:marBottom w:val="0"/>
          <w:divBdr>
            <w:top w:val="none" w:sz="0" w:space="0" w:color="auto"/>
            <w:left w:val="none" w:sz="0" w:space="0" w:color="auto"/>
            <w:bottom w:val="none" w:sz="0" w:space="0" w:color="auto"/>
            <w:right w:val="none" w:sz="0" w:space="0" w:color="auto"/>
          </w:divBdr>
        </w:div>
        <w:div w:id="974216686">
          <w:marLeft w:val="0"/>
          <w:marRight w:val="0"/>
          <w:marTop w:val="0"/>
          <w:marBottom w:val="0"/>
          <w:divBdr>
            <w:top w:val="none" w:sz="0" w:space="0" w:color="auto"/>
            <w:left w:val="none" w:sz="0" w:space="0" w:color="auto"/>
            <w:bottom w:val="none" w:sz="0" w:space="0" w:color="auto"/>
            <w:right w:val="none" w:sz="0" w:space="0" w:color="auto"/>
          </w:divBdr>
        </w:div>
        <w:div w:id="584346084">
          <w:marLeft w:val="0"/>
          <w:marRight w:val="0"/>
          <w:marTop w:val="0"/>
          <w:marBottom w:val="0"/>
          <w:divBdr>
            <w:top w:val="none" w:sz="0" w:space="0" w:color="auto"/>
            <w:left w:val="none" w:sz="0" w:space="0" w:color="auto"/>
            <w:bottom w:val="none" w:sz="0" w:space="0" w:color="auto"/>
            <w:right w:val="none" w:sz="0" w:space="0" w:color="auto"/>
          </w:divBdr>
        </w:div>
        <w:div w:id="1911847240">
          <w:marLeft w:val="0"/>
          <w:marRight w:val="0"/>
          <w:marTop w:val="0"/>
          <w:marBottom w:val="0"/>
          <w:divBdr>
            <w:top w:val="none" w:sz="0" w:space="0" w:color="auto"/>
            <w:left w:val="none" w:sz="0" w:space="0" w:color="auto"/>
            <w:bottom w:val="none" w:sz="0" w:space="0" w:color="auto"/>
            <w:right w:val="none" w:sz="0" w:space="0" w:color="auto"/>
          </w:divBdr>
        </w:div>
        <w:div w:id="1709257714">
          <w:marLeft w:val="0"/>
          <w:marRight w:val="0"/>
          <w:marTop w:val="0"/>
          <w:marBottom w:val="0"/>
          <w:divBdr>
            <w:top w:val="none" w:sz="0" w:space="0" w:color="auto"/>
            <w:left w:val="none" w:sz="0" w:space="0" w:color="auto"/>
            <w:bottom w:val="none" w:sz="0" w:space="0" w:color="auto"/>
            <w:right w:val="none" w:sz="0" w:space="0" w:color="auto"/>
          </w:divBdr>
        </w:div>
        <w:div w:id="1821657025">
          <w:marLeft w:val="0"/>
          <w:marRight w:val="0"/>
          <w:marTop w:val="0"/>
          <w:marBottom w:val="0"/>
          <w:divBdr>
            <w:top w:val="none" w:sz="0" w:space="0" w:color="auto"/>
            <w:left w:val="none" w:sz="0" w:space="0" w:color="auto"/>
            <w:bottom w:val="none" w:sz="0" w:space="0" w:color="auto"/>
            <w:right w:val="none" w:sz="0" w:space="0" w:color="auto"/>
          </w:divBdr>
        </w:div>
        <w:div w:id="1131479672">
          <w:marLeft w:val="0"/>
          <w:marRight w:val="0"/>
          <w:marTop w:val="0"/>
          <w:marBottom w:val="0"/>
          <w:divBdr>
            <w:top w:val="none" w:sz="0" w:space="0" w:color="auto"/>
            <w:left w:val="none" w:sz="0" w:space="0" w:color="auto"/>
            <w:bottom w:val="none" w:sz="0" w:space="0" w:color="auto"/>
            <w:right w:val="none" w:sz="0" w:space="0" w:color="auto"/>
          </w:divBdr>
        </w:div>
        <w:div w:id="798229268">
          <w:marLeft w:val="0"/>
          <w:marRight w:val="0"/>
          <w:marTop w:val="0"/>
          <w:marBottom w:val="0"/>
          <w:divBdr>
            <w:top w:val="none" w:sz="0" w:space="0" w:color="auto"/>
            <w:left w:val="none" w:sz="0" w:space="0" w:color="auto"/>
            <w:bottom w:val="none" w:sz="0" w:space="0" w:color="auto"/>
            <w:right w:val="none" w:sz="0" w:space="0" w:color="auto"/>
          </w:divBdr>
        </w:div>
        <w:div w:id="760954497">
          <w:marLeft w:val="0"/>
          <w:marRight w:val="0"/>
          <w:marTop w:val="0"/>
          <w:marBottom w:val="0"/>
          <w:divBdr>
            <w:top w:val="none" w:sz="0" w:space="0" w:color="auto"/>
            <w:left w:val="none" w:sz="0" w:space="0" w:color="auto"/>
            <w:bottom w:val="none" w:sz="0" w:space="0" w:color="auto"/>
            <w:right w:val="none" w:sz="0" w:space="0" w:color="auto"/>
          </w:divBdr>
        </w:div>
        <w:div w:id="1897620492">
          <w:marLeft w:val="0"/>
          <w:marRight w:val="0"/>
          <w:marTop w:val="0"/>
          <w:marBottom w:val="0"/>
          <w:divBdr>
            <w:top w:val="none" w:sz="0" w:space="0" w:color="auto"/>
            <w:left w:val="none" w:sz="0" w:space="0" w:color="auto"/>
            <w:bottom w:val="none" w:sz="0" w:space="0" w:color="auto"/>
            <w:right w:val="none" w:sz="0" w:space="0" w:color="auto"/>
          </w:divBdr>
        </w:div>
        <w:div w:id="1250964725">
          <w:marLeft w:val="0"/>
          <w:marRight w:val="0"/>
          <w:marTop w:val="0"/>
          <w:marBottom w:val="0"/>
          <w:divBdr>
            <w:top w:val="none" w:sz="0" w:space="0" w:color="auto"/>
            <w:left w:val="none" w:sz="0" w:space="0" w:color="auto"/>
            <w:bottom w:val="none" w:sz="0" w:space="0" w:color="auto"/>
            <w:right w:val="none" w:sz="0" w:space="0" w:color="auto"/>
          </w:divBdr>
        </w:div>
        <w:div w:id="826826648">
          <w:marLeft w:val="0"/>
          <w:marRight w:val="0"/>
          <w:marTop w:val="0"/>
          <w:marBottom w:val="0"/>
          <w:divBdr>
            <w:top w:val="none" w:sz="0" w:space="0" w:color="auto"/>
            <w:left w:val="none" w:sz="0" w:space="0" w:color="auto"/>
            <w:bottom w:val="none" w:sz="0" w:space="0" w:color="auto"/>
            <w:right w:val="none" w:sz="0" w:space="0" w:color="auto"/>
          </w:divBdr>
        </w:div>
        <w:div w:id="2012415405">
          <w:marLeft w:val="0"/>
          <w:marRight w:val="0"/>
          <w:marTop w:val="0"/>
          <w:marBottom w:val="0"/>
          <w:divBdr>
            <w:top w:val="none" w:sz="0" w:space="0" w:color="auto"/>
            <w:left w:val="none" w:sz="0" w:space="0" w:color="auto"/>
            <w:bottom w:val="none" w:sz="0" w:space="0" w:color="auto"/>
            <w:right w:val="none" w:sz="0" w:space="0" w:color="auto"/>
          </w:divBdr>
        </w:div>
        <w:div w:id="1030187117">
          <w:marLeft w:val="0"/>
          <w:marRight w:val="0"/>
          <w:marTop w:val="0"/>
          <w:marBottom w:val="0"/>
          <w:divBdr>
            <w:top w:val="none" w:sz="0" w:space="0" w:color="auto"/>
            <w:left w:val="none" w:sz="0" w:space="0" w:color="auto"/>
            <w:bottom w:val="none" w:sz="0" w:space="0" w:color="auto"/>
            <w:right w:val="none" w:sz="0" w:space="0" w:color="auto"/>
          </w:divBdr>
        </w:div>
        <w:div w:id="1279410895">
          <w:marLeft w:val="0"/>
          <w:marRight w:val="0"/>
          <w:marTop w:val="0"/>
          <w:marBottom w:val="0"/>
          <w:divBdr>
            <w:top w:val="none" w:sz="0" w:space="0" w:color="auto"/>
            <w:left w:val="none" w:sz="0" w:space="0" w:color="auto"/>
            <w:bottom w:val="none" w:sz="0" w:space="0" w:color="auto"/>
            <w:right w:val="none" w:sz="0" w:space="0" w:color="auto"/>
          </w:divBdr>
        </w:div>
        <w:div w:id="489710013">
          <w:marLeft w:val="0"/>
          <w:marRight w:val="0"/>
          <w:marTop w:val="0"/>
          <w:marBottom w:val="0"/>
          <w:divBdr>
            <w:top w:val="none" w:sz="0" w:space="0" w:color="auto"/>
            <w:left w:val="none" w:sz="0" w:space="0" w:color="auto"/>
            <w:bottom w:val="none" w:sz="0" w:space="0" w:color="auto"/>
            <w:right w:val="none" w:sz="0" w:space="0" w:color="auto"/>
          </w:divBdr>
        </w:div>
        <w:div w:id="1111167295">
          <w:marLeft w:val="0"/>
          <w:marRight w:val="0"/>
          <w:marTop w:val="0"/>
          <w:marBottom w:val="0"/>
          <w:divBdr>
            <w:top w:val="none" w:sz="0" w:space="0" w:color="auto"/>
            <w:left w:val="none" w:sz="0" w:space="0" w:color="auto"/>
            <w:bottom w:val="none" w:sz="0" w:space="0" w:color="auto"/>
            <w:right w:val="none" w:sz="0" w:space="0" w:color="auto"/>
          </w:divBdr>
        </w:div>
        <w:div w:id="949511889">
          <w:marLeft w:val="0"/>
          <w:marRight w:val="0"/>
          <w:marTop w:val="0"/>
          <w:marBottom w:val="0"/>
          <w:divBdr>
            <w:top w:val="none" w:sz="0" w:space="0" w:color="auto"/>
            <w:left w:val="none" w:sz="0" w:space="0" w:color="auto"/>
            <w:bottom w:val="none" w:sz="0" w:space="0" w:color="auto"/>
            <w:right w:val="none" w:sz="0" w:space="0" w:color="auto"/>
          </w:divBdr>
        </w:div>
      </w:divsChild>
    </w:div>
    <w:div w:id="922765128">
      <w:marLeft w:val="0"/>
      <w:marRight w:val="0"/>
      <w:marTop w:val="0"/>
      <w:marBottom w:val="0"/>
      <w:divBdr>
        <w:top w:val="none" w:sz="0" w:space="0" w:color="auto"/>
        <w:left w:val="none" w:sz="0" w:space="0" w:color="auto"/>
        <w:bottom w:val="none" w:sz="0" w:space="0" w:color="auto"/>
        <w:right w:val="none" w:sz="0" w:space="0" w:color="auto"/>
      </w:divBdr>
    </w:div>
    <w:div w:id="924385992">
      <w:marLeft w:val="0"/>
      <w:marRight w:val="0"/>
      <w:marTop w:val="0"/>
      <w:marBottom w:val="0"/>
      <w:divBdr>
        <w:top w:val="none" w:sz="0" w:space="0" w:color="auto"/>
        <w:left w:val="none" w:sz="0" w:space="0" w:color="auto"/>
        <w:bottom w:val="none" w:sz="0" w:space="0" w:color="auto"/>
        <w:right w:val="none" w:sz="0" w:space="0" w:color="auto"/>
      </w:divBdr>
    </w:div>
    <w:div w:id="924805884">
      <w:marLeft w:val="0"/>
      <w:marRight w:val="0"/>
      <w:marTop w:val="0"/>
      <w:marBottom w:val="0"/>
      <w:divBdr>
        <w:top w:val="none" w:sz="0" w:space="0" w:color="auto"/>
        <w:left w:val="none" w:sz="0" w:space="0" w:color="auto"/>
        <w:bottom w:val="none" w:sz="0" w:space="0" w:color="auto"/>
        <w:right w:val="none" w:sz="0" w:space="0" w:color="auto"/>
      </w:divBdr>
    </w:div>
    <w:div w:id="925728109">
      <w:marLeft w:val="0"/>
      <w:marRight w:val="0"/>
      <w:marTop w:val="0"/>
      <w:marBottom w:val="0"/>
      <w:divBdr>
        <w:top w:val="none" w:sz="0" w:space="0" w:color="auto"/>
        <w:left w:val="none" w:sz="0" w:space="0" w:color="auto"/>
        <w:bottom w:val="none" w:sz="0" w:space="0" w:color="auto"/>
        <w:right w:val="none" w:sz="0" w:space="0" w:color="auto"/>
      </w:divBdr>
    </w:div>
    <w:div w:id="926156049">
      <w:marLeft w:val="0"/>
      <w:marRight w:val="0"/>
      <w:marTop w:val="0"/>
      <w:marBottom w:val="0"/>
      <w:divBdr>
        <w:top w:val="none" w:sz="0" w:space="0" w:color="auto"/>
        <w:left w:val="none" w:sz="0" w:space="0" w:color="auto"/>
        <w:bottom w:val="none" w:sz="0" w:space="0" w:color="auto"/>
        <w:right w:val="none" w:sz="0" w:space="0" w:color="auto"/>
      </w:divBdr>
    </w:div>
    <w:div w:id="926813468">
      <w:marLeft w:val="0"/>
      <w:marRight w:val="0"/>
      <w:marTop w:val="0"/>
      <w:marBottom w:val="0"/>
      <w:divBdr>
        <w:top w:val="none" w:sz="0" w:space="0" w:color="auto"/>
        <w:left w:val="none" w:sz="0" w:space="0" w:color="auto"/>
        <w:bottom w:val="none" w:sz="0" w:space="0" w:color="auto"/>
        <w:right w:val="none" w:sz="0" w:space="0" w:color="auto"/>
      </w:divBdr>
    </w:div>
    <w:div w:id="927927631">
      <w:marLeft w:val="0"/>
      <w:marRight w:val="0"/>
      <w:marTop w:val="0"/>
      <w:marBottom w:val="0"/>
      <w:divBdr>
        <w:top w:val="none" w:sz="0" w:space="0" w:color="auto"/>
        <w:left w:val="none" w:sz="0" w:space="0" w:color="auto"/>
        <w:bottom w:val="none" w:sz="0" w:space="0" w:color="auto"/>
        <w:right w:val="none" w:sz="0" w:space="0" w:color="auto"/>
      </w:divBdr>
    </w:div>
    <w:div w:id="928734401">
      <w:marLeft w:val="0"/>
      <w:marRight w:val="0"/>
      <w:marTop w:val="0"/>
      <w:marBottom w:val="0"/>
      <w:divBdr>
        <w:top w:val="none" w:sz="0" w:space="0" w:color="auto"/>
        <w:left w:val="none" w:sz="0" w:space="0" w:color="auto"/>
        <w:bottom w:val="none" w:sz="0" w:space="0" w:color="auto"/>
        <w:right w:val="none" w:sz="0" w:space="0" w:color="auto"/>
      </w:divBdr>
    </w:div>
    <w:div w:id="929462631">
      <w:marLeft w:val="0"/>
      <w:marRight w:val="0"/>
      <w:marTop w:val="0"/>
      <w:marBottom w:val="0"/>
      <w:divBdr>
        <w:top w:val="none" w:sz="0" w:space="0" w:color="auto"/>
        <w:left w:val="none" w:sz="0" w:space="0" w:color="auto"/>
        <w:bottom w:val="none" w:sz="0" w:space="0" w:color="auto"/>
        <w:right w:val="none" w:sz="0" w:space="0" w:color="auto"/>
      </w:divBdr>
    </w:div>
    <w:div w:id="930817197">
      <w:marLeft w:val="0"/>
      <w:marRight w:val="0"/>
      <w:marTop w:val="0"/>
      <w:marBottom w:val="0"/>
      <w:divBdr>
        <w:top w:val="none" w:sz="0" w:space="0" w:color="auto"/>
        <w:left w:val="none" w:sz="0" w:space="0" w:color="auto"/>
        <w:bottom w:val="none" w:sz="0" w:space="0" w:color="auto"/>
        <w:right w:val="none" w:sz="0" w:space="0" w:color="auto"/>
      </w:divBdr>
    </w:div>
    <w:div w:id="931007094">
      <w:marLeft w:val="0"/>
      <w:marRight w:val="0"/>
      <w:marTop w:val="0"/>
      <w:marBottom w:val="0"/>
      <w:divBdr>
        <w:top w:val="none" w:sz="0" w:space="0" w:color="auto"/>
        <w:left w:val="none" w:sz="0" w:space="0" w:color="auto"/>
        <w:bottom w:val="none" w:sz="0" w:space="0" w:color="auto"/>
        <w:right w:val="none" w:sz="0" w:space="0" w:color="auto"/>
      </w:divBdr>
    </w:div>
    <w:div w:id="931549600">
      <w:marLeft w:val="0"/>
      <w:marRight w:val="0"/>
      <w:marTop w:val="0"/>
      <w:marBottom w:val="0"/>
      <w:divBdr>
        <w:top w:val="none" w:sz="0" w:space="0" w:color="auto"/>
        <w:left w:val="none" w:sz="0" w:space="0" w:color="auto"/>
        <w:bottom w:val="none" w:sz="0" w:space="0" w:color="auto"/>
        <w:right w:val="none" w:sz="0" w:space="0" w:color="auto"/>
      </w:divBdr>
    </w:div>
    <w:div w:id="932740828">
      <w:marLeft w:val="0"/>
      <w:marRight w:val="0"/>
      <w:marTop w:val="0"/>
      <w:marBottom w:val="0"/>
      <w:divBdr>
        <w:top w:val="none" w:sz="0" w:space="0" w:color="auto"/>
        <w:left w:val="none" w:sz="0" w:space="0" w:color="auto"/>
        <w:bottom w:val="none" w:sz="0" w:space="0" w:color="auto"/>
        <w:right w:val="none" w:sz="0" w:space="0" w:color="auto"/>
      </w:divBdr>
    </w:div>
    <w:div w:id="933172744">
      <w:marLeft w:val="0"/>
      <w:marRight w:val="0"/>
      <w:marTop w:val="0"/>
      <w:marBottom w:val="0"/>
      <w:divBdr>
        <w:top w:val="none" w:sz="0" w:space="0" w:color="auto"/>
        <w:left w:val="none" w:sz="0" w:space="0" w:color="auto"/>
        <w:bottom w:val="none" w:sz="0" w:space="0" w:color="auto"/>
        <w:right w:val="none" w:sz="0" w:space="0" w:color="auto"/>
      </w:divBdr>
    </w:div>
    <w:div w:id="934750584">
      <w:marLeft w:val="0"/>
      <w:marRight w:val="0"/>
      <w:marTop w:val="0"/>
      <w:marBottom w:val="0"/>
      <w:divBdr>
        <w:top w:val="none" w:sz="0" w:space="0" w:color="auto"/>
        <w:left w:val="none" w:sz="0" w:space="0" w:color="auto"/>
        <w:bottom w:val="none" w:sz="0" w:space="0" w:color="auto"/>
        <w:right w:val="none" w:sz="0" w:space="0" w:color="auto"/>
      </w:divBdr>
    </w:div>
    <w:div w:id="935357875">
      <w:marLeft w:val="0"/>
      <w:marRight w:val="0"/>
      <w:marTop w:val="0"/>
      <w:marBottom w:val="0"/>
      <w:divBdr>
        <w:top w:val="none" w:sz="0" w:space="0" w:color="auto"/>
        <w:left w:val="none" w:sz="0" w:space="0" w:color="auto"/>
        <w:bottom w:val="none" w:sz="0" w:space="0" w:color="auto"/>
        <w:right w:val="none" w:sz="0" w:space="0" w:color="auto"/>
      </w:divBdr>
    </w:div>
    <w:div w:id="935819575">
      <w:marLeft w:val="0"/>
      <w:marRight w:val="0"/>
      <w:marTop w:val="0"/>
      <w:marBottom w:val="0"/>
      <w:divBdr>
        <w:top w:val="none" w:sz="0" w:space="0" w:color="auto"/>
        <w:left w:val="none" w:sz="0" w:space="0" w:color="auto"/>
        <w:bottom w:val="none" w:sz="0" w:space="0" w:color="auto"/>
        <w:right w:val="none" w:sz="0" w:space="0" w:color="auto"/>
      </w:divBdr>
      <w:divsChild>
        <w:div w:id="142164017">
          <w:marLeft w:val="0"/>
          <w:marRight w:val="0"/>
          <w:marTop w:val="0"/>
          <w:marBottom w:val="0"/>
          <w:divBdr>
            <w:top w:val="none" w:sz="0" w:space="0" w:color="auto"/>
            <w:left w:val="none" w:sz="0" w:space="0" w:color="auto"/>
            <w:bottom w:val="none" w:sz="0" w:space="0" w:color="auto"/>
            <w:right w:val="none" w:sz="0" w:space="0" w:color="auto"/>
          </w:divBdr>
          <w:divsChild>
            <w:div w:id="247354051">
              <w:marLeft w:val="0"/>
              <w:marRight w:val="0"/>
              <w:marTop w:val="0"/>
              <w:marBottom w:val="0"/>
              <w:divBdr>
                <w:top w:val="none" w:sz="0" w:space="0" w:color="auto"/>
                <w:left w:val="none" w:sz="0" w:space="0" w:color="auto"/>
                <w:bottom w:val="none" w:sz="0" w:space="0" w:color="auto"/>
                <w:right w:val="none" w:sz="0" w:space="0" w:color="auto"/>
              </w:divBdr>
            </w:div>
            <w:div w:id="284508866">
              <w:marLeft w:val="0"/>
              <w:marRight w:val="0"/>
              <w:marTop w:val="0"/>
              <w:marBottom w:val="0"/>
              <w:divBdr>
                <w:top w:val="none" w:sz="0" w:space="0" w:color="auto"/>
                <w:left w:val="none" w:sz="0" w:space="0" w:color="auto"/>
                <w:bottom w:val="none" w:sz="0" w:space="0" w:color="auto"/>
                <w:right w:val="none" w:sz="0" w:space="0" w:color="auto"/>
              </w:divBdr>
            </w:div>
            <w:div w:id="445658628">
              <w:marLeft w:val="0"/>
              <w:marRight w:val="0"/>
              <w:marTop w:val="0"/>
              <w:marBottom w:val="0"/>
              <w:divBdr>
                <w:top w:val="none" w:sz="0" w:space="0" w:color="auto"/>
                <w:left w:val="none" w:sz="0" w:space="0" w:color="auto"/>
                <w:bottom w:val="none" w:sz="0" w:space="0" w:color="auto"/>
                <w:right w:val="none" w:sz="0" w:space="0" w:color="auto"/>
              </w:divBdr>
            </w:div>
            <w:div w:id="1231112295">
              <w:marLeft w:val="0"/>
              <w:marRight w:val="0"/>
              <w:marTop w:val="0"/>
              <w:marBottom w:val="0"/>
              <w:divBdr>
                <w:top w:val="none" w:sz="0" w:space="0" w:color="auto"/>
                <w:left w:val="none" w:sz="0" w:space="0" w:color="auto"/>
                <w:bottom w:val="none" w:sz="0" w:space="0" w:color="auto"/>
                <w:right w:val="none" w:sz="0" w:space="0" w:color="auto"/>
              </w:divBdr>
            </w:div>
            <w:div w:id="1096443210">
              <w:marLeft w:val="0"/>
              <w:marRight w:val="0"/>
              <w:marTop w:val="0"/>
              <w:marBottom w:val="0"/>
              <w:divBdr>
                <w:top w:val="none" w:sz="0" w:space="0" w:color="auto"/>
                <w:left w:val="none" w:sz="0" w:space="0" w:color="auto"/>
                <w:bottom w:val="none" w:sz="0" w:space="0" w:color="auto"/>
                <w:right w:val="none" w:sz="0" w:space="0" w:color="auto"/>
              </w:divBdr>
            </w:div>
            <w:div w:id="1908612940">
              <w:marLeft w:val="0"/>
              <w:marRight w:val="0"/>
              <w:marTop w:val="0"/>
              <w:marBottom w:val="0"/>
              <w:divBdr>
                <w:top w:val="none" w:sz="0" w:space="0" w:color="auto"/>
                <w:left w:val="none" w:sz="0" w:space="0" w:color="auto"/>
                <w:bottom w:val="none" w:sz="0" w:space="0" w:color="auto"/>
                <w:right w:val="none" w:sz="0" w:space="0" w:color="auto"/>
              </w:divBdr>
            </w:div>
            <w:div w:id="893662416">
              <w:marLeft w:val="0"/>
              <w:marRight w:val="0"/>
              <w:marTop w:val="0"/>
              <w:marBottom w:val="0"/>
              <w:divBdr>
                <w:top w:val="none" w:sz="0" w:space="0" w:color="auto"/>
                <w:left w:val="none" w:sz="0" w:space="0" w:color="auto"/>
                <w:bottom w:val="none" w:sz="0" w:space="0" w:color="auto"/>
                <w:right w:val="none" w:sz="0" w:space="0" w:color="auto"/>
              </w:divBdr>
            </w:div>
            <w:div w:id="646516997">
              <w:marLeft w:val="0"/>
              <w:marRight w:val="0"/>
              <w:marTop w:val="0"/>
              <w:marBottom w:val="0"/>
              <w:divBdr>
                <w:top w:val="none" w:sz="0" w:space="0" w:color="auto"/>
                <w:left w:val="none" w:sz="0" w:space="0" w:color="auto"/>
                <w:bottom w:val="none" w:sz="0" w:space="0" w:color="auto"/>
                <w:right w:val="none" w:sz="0" w:space="0" w:color="auto"/>
              </w:divBdr>
            </w:div>
            <w:div w:id="1863277689">
              <w:marLeft w:val="0"/>
              <w:marRight w:val="0"/>
              <w:marTop w:val="0"/>
              <w:marBottom w:val="0"/>
              <w:divBdr>
                <w:top w:val="none" w:sz="0" w:space="0" w:color="auto"/>
                <w:left w:val="none" w:sz="0" w:space="0" w:color="auto"/>
                <w:bottom w:val="none" w:sz="0" w:space="0" w:color="auto"/>
                <w:right w:val="none" w:sz="0" w:space="0" w:color="auto"/>
              </w:divBdr>
            </w:div>
            <w:div w:id="878318613">
              <w:marLeft w:val="0"/>
              <w:marRight w:val="0"/>
              <w:marTop w:val="0"/>
              <w:marBottom w:val="0"/>
              <w:divBdr>
                <w:top w:val="none" w:sz="0" w:space="0" w:color="auto"/>
                <w:left w:val="none" w:sz="0" w:space="0" w:color="auto"/>
                <w:bottom w:val="none" w:sz="0" w:space="0" w:color="auto"/>
                <w:right w:val="none" w:sz="0" w:space="0" w:color="auto"/>
              </w:divBdr>
            </w:div>
            <w:div w:id="2050641497">
              <w:marLeft w:val="0"/>
              <w:marRight w:val="0"/>
              <w:marTop w:val="0"/>
              <w:marBottom w:val="0"/>
              <w:divBdr>
                <w:top w:val="none" w:sz="0" w:space="0" w:color="auto"/>
                <w:left w:val="none" w:sz="0" w:space="0" w:color="auto"/>
                <w:bottom w:val="none" w:sz="0" w:space="0" w:color="auto"/>
                <w:right w:val="none" w:sz="0" w:space="0" w:color="auto"/>
              </w:divBdr>
            </w:div>
            <w:div w:id="1491368395">
              <w:marLeft w:val="0"/>
              <w:marRight w:val="0"/>
              <w:marTop w:val="0"/>
              <w:marBottom w:val="0"/>
              <w:divBdr>
                <w:top w:val="none" w:sz="0" w:space="0" w:color="auto"/>
                <w:left w:val="none" w:sz="0" w:space="0" w:color="auto"/>
                <w:bottom w:val="none" w:sz="0" w:space="0" w:color="auto"/>
                <w:right w:val="none" w:sz="0" w:space="0" w:color="auto"/>
              </w:divBdr>
            </w:div>
            <w:div w:id="2080908100">
              <w:marLeft w:val="0"/>
              <w:marRight w:val="0"/>
              <w:marTop w:val="0"/>
              <w:marBottom w:val="0"/>
              <w:divBdr>
                <w:top w:val="none" w:sz="0" w:space="0" w:color="auto"/>
                <w:left w:val="none" w:sz="0" w:space="0" w:color="auto"/>
                <w:bottom w:val="none" w:sz="0" w:space="0" w:color="auto"/>
                <w:right w:val="none" w:sz="0" w:space="0" w:color="auto"/>
              </w:divBdr>
            </w:div>
            <w:div w:id="1875263211">
              <w:marLeft w:val="0"/>
              <w:marRight w:val="0"/>
              <w:marTop w:val="0"/>
              <w:marBottom w:val="0"/>
              <w:divBdr>
                <w:top w:val="none" w:sz="0" w:space="0" w:color="auto"/>
                <w:left w:val="none" w:sz="0" w:space="0" w:color="auto"/>
                <w:bottom w:val="none" w:sz="0" w:space="0" w:color="auto"/>
                <w:right w:val="none" w:sz="0" w:space="0" w:color="auto"/>
              </w:divBdr>
            </w:div>
            <w:div w:id="1684359393">
              <w:marLeft w:val="0"/>
              <w:marRight w:val="0"/>
              <w:marTop w:val="0"/>
              <w:marBottom w:val="0"/>
              <w:divBdr>
                <w:top w:val="none" w:sz="0" w:space="0" w:color="auto"/>
                <w:left w:val="none" w:sz="0" w:space="0" w:color="auto"/>
                <w:bottom w:val="none" w:sz="0" w:space="0" w:color="auto"/>
                <w:right w:val="none" w:sz="0" w:space="0" w:color="auto"/>
              </w:divBdr>
            </w:div>
            <w:div w:id="206378293">
              <w:marLeft w:val="0"/>
              <w:marRight w:val="0"/>
              <w:marTop w:val="0"/>
              <w:marBottom w:val="0"/>
              <w:divBdr>
                <w:top w:val="none" w:sz="0" w:space="0" w:color="auto"/>
                <w:left w:val="none" w:sz="0" w:space="0" w:color="auto"/>
                <w:bottom w:val="none" w:sz="0" w:space="0" w:color="auto"/>
                <w:right w:val="none" w:sz="0" w:space="0" w:color="auto"/>
              </w:divBdr>
            </w:div>
            <w:div w:id="321081837">
              <w:marLeft w:val="0"/>
              <w:marRight w:val="0"/>
              <w:marTop w:val="0"/>
              <w:marBottom w:val="0"/>
              <w:divBdr>
                <w:top w:val="none" w:sz="0" w:space="0" w:color="auto"/>
                <w:left w:val="none" w:sz="0" w:space="0" w:color="auto"/>
                <w:bottom w:val="none" w:sz="0" w:space="0" w:color="auto"/>
                <w:right w:val="none" w:sz="0" w:space="0" w:color="auto"/>
              </w:divBdr>
            </w:div>
            <w:div w:id="386221870">
              <w:marLeft w:val="0"/>
              <w:marRight w:val="0"/>
              <w:marTop w:val="0"/>
              <w:marBottom w:val="0"/>
              <w:divBdr>
                <w:top w:val="none" w:sz="0" w:space="0" w:color="auto"/>
                <w:left w:val="none" w:sz="0" w:space="0" w:color="auto"/>
                <w:bottom w:val="none" w:sz="0" w:space="0" w:color="auto"/>
                <w:right w:val="none" w:sz="0" w:space="0" w:color="auto"/>
              </w:divBdr>
            </w:div>
            <w:div w:id="1343703300">
              <w:marLeft w:val="0"/>
              <w:marRight w:val="0"/>
              <w:marTop w:val="0"/>
              <w:marBottom w:val="0"/>
              <w:divBdr>
                <w:top w:val="none" w:sz="0" w:space="0" w:color="auto"/>
                <w:left w:val="none" w:sz="0" w:space="0" w:color="auto"/>
                <w:bottom w:val="none" w:sz="0" w:space="0" w:color="auto"/>
                <w:right w:val="none" w:sz="0" w:space="0" w:color="auto"/>
              </w:divBdr>
            </w:div>
            <w:div w:id="896013506">
              <w:marLeft w:val="0"/>
              <w:marRight w:val="0"/>
              <w:marTop w:val="0"/>
              <w:marBottom w:val="0"/>
              <w:divBdr>
                <w:top w:val="none" w:sz="0" w:space="0" w:color="auto"/>
                <w:left w:val="none" w:sz="0" w:space="0" w:color="auto"/>
                <w:bottom w:val="none" w:sz="0" w:space="0" w:color="auto"/>
                <w:right w:val="none" w:sz="0" w:space="0" w:color="auto"/>
              </w:divBdr>
            </w:div>
            <w:div w:id="1814909681">
              <w:marLeft w:val="0"/>
              <w:marRight w:val="0"/>
              <w:marTop w:val="0"/>
              <w:marBottom w:val="0"/>
              <w:divBdr>
                <w:top w:val="none" w:sz="0" w:space="0" w:color="auto"/>
                <w:left w:val="none" w:sz="0" w:space="0" w:color="auto"/>
                <w:bottom w:val="none" w:sz="0" w:space="0" w:color="auto"/>
                <w:right w:val="none" w:sz="0" w:space="0" w:color="auto"/>
              </w:divBdr>
            </w:div>
            <w:div w:id="338118215">
              <w:marLeft w:val="0"/>
              <w:marRight w:val="0"/>
              <w:marTop w:val="0"/>
              <w:marBottom w:val="0"/>
              <w:divBdr>
                <w:top w:val="none" w:sz="0" w:space="0" w:color="auto"/>
                <w:left w:val="none" w:sz="0" w:space="0" w:color="auto"/>
                <w:bottom w:val="none" w:sz="0" w:space="0" w:color="auto"/>
                <w:right w:val="none" w:sz="0" w:space="0" w:color="auto"/>
              </w:divBdr>
            </w:div>
            <w:div w:id="1098793958">
              <w:marLeft w:val="0"/>
              <w:marRight w:val="0"/>
              <w:marTop w:val="0"/>
              <w:marBottom w:val="0"/>
              <w:divBdr>
                <w:top w:val="none" w:sz="0" w:space="0" w:color="auto"/>
                <w:left w:val="none" w:sz="0" w:space="0" w:color="auto"/>
                <w:bottom w:val="none" w:sz="0" w:space="0" w:color="auto"/>
                <w:right w:val="none" w:sz="0" w:space="0" w:color="auto"/>
              </w:divBdr>
            </w:div>
            <w:div w:id="20025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8552">
      <w:marLeft w:val="0"/>
      <w:marRight w:val="0"/>
      <w:marTop w:val="0"/>
      <w:marBottom w:val="0"/>
      <w:divBdr>
        <w:top w:val="none" w:sz="0" w:space="0" w:color="auto"/>
        <w:left w:val="none" w:sz="0" w:space="0" w:color="auto"/>
        <w:bottom w:val="none" w:sz="0" w:space="0" w:color="auto"/>
        <w:right w:val="none" w:sz="0" w:space="0" w:color="auto"/>
      </w:divBdr>
      <w:divsChild>
        <w:div w:id="527068442">
          <w:marLeft w:val="0"/>
          <w:marRight w:val="0"/>
          <w:marTop w:val="0"/>
          <w:marBottom w:val="0"/>
          <w:divBdr>
            <w:top w:val="none" w:sz="0" w:space="0" w:color="auto"/>
            <w:left w:val="none" w:sz="0" w:space="0" w:color="auto"/>
            <w:bottom w:val="none" w:sz="0" w:space="0" w:color="auto"/>
            <w:right w:val="none" w:sz="0" w:space="0" w:color="auto"/>
          </w:divBdr>
        </w:div>
        <w:div w:id="783573700">
          <w:marLeft w:val="0"/>
          <w:marRight w:val="0"/>
          <w:marTop w:val="0"/>
          <w:marBottom w:val="0"/>
          <w:divBdr>
            <w:top w:val="none" w:sz="0" w:space="0" w:color="auto"/>
            <w:left w:val="none" w:sz="0" w:space="0" w:color="auto"/>
            <w:bottom w:val="none" w:sz="0" w:space="0" w:color="auto"/>
            <w:right w:val="none" w:sz="0" w:space="0" w:color="auto"/>
          </w:divBdr>
        </w:div>
      </w:divsChild>
    </w:div>
    <w:div w:id="937060386">
      <w:marLeft w:val="0"/>
      <w:marRight w:val="0"/>
      <w:marTop w:val="0"/>
      <w:marBottom w:val="0"/>
      <w:divBdr>
        <w:top w:val="none" w:sz="0" w:space="0" w:color="auto"/>
        <w:left w:val="none" w:sz="0" w:space="0" w:color="auto"/>
        <w:bottom w:val="none" w:sz="0" w:space="0" w:color="auto"/>
        <w:right w:val="none" w:sz="0" w:space="0" w:color="auto"/>
      </w:divBdr>
    </w:div>
    <w:div w:id="937982688">
      <w:marLeft w:val="0"/>
      <w:marRight w:val="0"/>
      <w:marTop w:val="0"/>
      <w:marBottom w:val="0"/>
      <w:divBdr>
        <w:top w:val="none" w:sz="0" w:space="0" w:color="auto"/>
        <w:left w:val="none" w:sz="0" w:space="0" w:color="auto"/>
        <w:bottom w:val="none" w:sz="0" w:space="0" w:color="auto"/>
        <w:right w:val="none" w:sz="0" w:space="0" w:color="auto"/>
      </w:divBdr>
    </w:div>
    <w:div w:id="939416635">
      <w:marLeft w:val="0"/>
      <w:marRight w:val="0"/>
      <w:marTop w:val="0"/>
      <w:marBottom w:val="0"/>
      <w:divBdr>
        <w:top w:val="none" w:sz="0" w:space="0" w:color="auto"/>
        <w:left w:val="none" w:sz="0" w:space="0" w:color="auto"/>
        <w:bottom w:val="none" w:sz="0" w:space="0" w:color="auto"/>
        <w:right w:val="none" w:sz="0" w:space="0" w:color="auto"/>
      </w:divBdr>
    </w:div>
    <w:div w:id="940408533">
      <w:marLeft w:val="0"/>
      <w:marRight w:val="0"/>
      <w:marTop w:val="0"/>
      <w:marBottom w:val="0"/>
      <w:divBdr>
        <w:top w:val="none" w:sz="0" w:space="0" w:color="auto"/>
        <w:left w:val="none" w:sz="0" w:space="0" w:color="auto"/>
        <w:bottom w:val="none" w:sz="0" w:space="0" w:color="auto"/>
        <w:right w:val="none" w:sz="0" w:space="0" w:color="auto"/>
      </w:divBdr>
      <w:divsChild>
        <w:div w:id="201213229">
          <w:marLeft w:val="0"/>
          <w:marRight w:val="0"/>
          <w:marTop w:val="0"/>
          <w:marBottom w:val="0"/>
          <w:divBdr>
            <w:top w:val="none" w:sz="0" w:space="0" w:color="auto"/>
            <w:left w:val="none" w:sz="0" w:space="0" w:color="auto"/>
            <w:bottom w:val="none" w:sz="0" w:space="0" w:color="auto"/>
            <w:right w:val="none" w:sz="0" w:space="0" w:color="auto"/>
          </w:divBdr>
        </w:div>
        <w:div w:id="1909653929">
          <w:marLeft w:val="0"/>
          <w:marRight w:val="0"/>
          <w:marTop w:val="0"/>
          <w:marBottom w:val="0"/>
          <w:divBdr>
            <w:top w:val="none" w:sz="0" w:space="0" w:color="auto"/>
            <w:left w:val="none" w:sz="0" w:space="0" w:color="auto"/>
            <w:bottom w:val="none" w:sz="0" w:space="0" w:color="auto"/>
            <w:right w:val="none" w:sz="0" w:space="0" w:color="auto"/>
          </w:divBdr>
        </w:div>
      </w:divsChild>
    </w:div>
    <w:div w:id="941031772">
      <w:marLeft w:val="0"/>
      <w:marRight w:val="0"/>
      <w:marTop w:val="0"/>
      <w:marBottom w:val="0"/>
      <w:divBdr>
        <w:top w:val="none" w:sz="0" w:space="0" w:color="auto"/>
        <w:left w:val="none" w:sz="0" w:space="0" w:color="auto"/>
        <w:bottom w:val="none" w:sz="0" w:space="0" w:color="auto"/>
        <w:right w:val="none" w:sz="0" w:space="0" w:color="auto"/>
      </w:divBdr>
    </w:div>
    <w:div w:id="941034612">
      <w:marLeft w:val="0"/>
      <w:marRight w:val="0"/>
      <w:marTop w:val="0"/>
      <w:marBottom w:val="0"/>
      <w:divBdr>
        <w:top w:val="none" w:sz="0" w:space="0" w:color="auto"/>
        <w:left w:val="none" w:sz="0" w:space="0" w:color="auto"/>
        <w:bottom w:val="none" w:sz="0" w:space="0" w:color="auto"/>
        <w:right w:val="none" w:sz="0" w:space="0" w:color="auto"/>
      </w:divBdr>
    </w:div>
    <w:div w:id="941303445">
      <w:marLeft w:val="0"/>
      <w:marRight w:val="0"/>
      <w:marTop w:val="0"/>
      <w:marBottom w:val="0"/>
      <w:divBdr>
        <w:top w:val="none" w:sz="0" w:space="0" w:color="auto"/>
        <w:left w:val="none" w:sz="0" w:space="0" w:color="auto"/>
        <w:bottom w:val="none" w:sz="0" w:space="0" w:color="auto"/>
        <w:right w:val="none" w:sz="0" w:space="0" w:color="auto"/>
      </w:divBdr>
    </w:div>
    <w:div w:id="941717176">
      <w:marLeft w:val="0"/>
      <w:marRight w:val="0"/>
      <w:marTop w:val="0"/>
      <w:marBottom w:val="0"/>
      <w:divBdr>
        <w:top w:val="none" w:sz="0" w:space="0" w:color="auto"/>
        <w:left w:val="none" w:sz="0" w:space="0" w:color="auto"/>
        <w:bottom w:val="none" w:sz="0" w:space="0" w:color="auto"/>
        <w:right w:val="none" w:sz="0" w:space="0" w:color="auto"/>
      </w:divBdr>
      <w:divsChild>
        <w:div w:id="1034385246">
          <w:marLeft w:val="0"/>
          <w:marRight w:val="0"/>
          <w:marTop w:val="0"/>
          <w:marBottom w:val="0"/>
          <w:divBdr>
            <w:top w:val="none" w:sz="0" w:space="0" w:color="auto"/>
            <w:left w:val="none" w:sz="0" w:space="0" w:color="auto"/>
            <w:bottom w:val="none" w:sz="0" w:space="0" w:color="auto"/>
            <w:right w:val="none" w:sz="0" w:space="0" w:color="auto"/>
          </w:divBdr>
        </w:div>
        <w:div w:id="55593428">
          <w:marLeft w:val="0"/>
          <w:marRight w:val="0"/>
          <w:marTop w:val="0"/>
          <w:marBottom w:val="0"/>
          <w:divBdr>
            <w:top w:val="none" w:sz="0" w:space="0" w:color="auto"/>
            <w:left w:val="none" w:sz="0" w:space="0" w:color="auto"/>
            <w:bottom w:val="none" w:sz="0" w:space="0" w:color="auto"/>
            <w:right w:val="none" w:sz="0" w:space="0" w:color="auto"/>
          </w:divBdr>
        </w:div>
        <w:div w:id="2063405622">
          <w:marLeft w:val="0"/>
          <w:marRight w:val="0"/>
          <w:marTop w:val="0"/>
          <w:marBottom w:val="0"/>
          <w:divBdr>
            <w:top w:val="none" w:sz="0" w:space="0" w:color="auto"/>
            <w:left w:val="none" w:sz="0" w:space="0" w:color="auto"/>
            <w:bottom w:val="none" w:sz="0" w:space="0" w:color="auto"/>
            <w:right w:val="none" w:sz="0" w:space="0" w:color="auto"/>
          </w:divBdr>
        </w:div>
        <w:div w:id="616453338">
          <w:marLeft w:val="0"/>
          <w:marRight w:val="0"/>
          <w:marTop w:val="0"/>
          <w:marBottom w:val="0"/>
          <w:divBdr>
            <w:top w:val="none" w:sz="0" w:space="0" w:color="auto"/>
            <w:left w:val="none" w:sz="0" w:space="0" w:color="auto"/>
            <w:bottom w:val="none" w:sz="0" w:space="0" w:color="auto"/>
            <w:right w:val="none" w:sz="0" w:space="0" w:color="auto"/>
          </w:divBdr>
        </w:div>
        <w:div w:id="1129514808">
          <w:marLeft w:val="0"/>
          <w:marRight w:val="0"/>
          <w:marTop w:val="0"/>
          <w:marBottom w:val="0"/>
          <w:divBdr>
            <w:top w:val="none" w:sz="0" w:space="0" w:color="auto"/>
            <w:left w:val="none" w:sz="0" w:space="0" w:color="auto"/>
            <w:bottom w:val="none" w:sz="0" w:space="0" w:color="auto"/>
            <w:right w:val="none" w:sz="0" w:space="0" w:color="auto"/>
          </w:divBdr>
        </w:div>
        <w:div w:id="2103796187">
          <w:marLeft w:val="0"/>
          <w:marRight w:val="0"/>
          <w:marTop w:val="0"/>
          <w:marBottom w:val="0"/>
          <w:divBdr>
            <w:top w:val="none" w:sz="0" w:space="0" w:color="auto"/>
            <w:left w:val="none" w:sz="0" w:space="0" w:color="auto"/>
            <w:bottom w:val="none" w:sz="0" w:space="0" w:color="auto"/>
            <w:right w:val="none" w:sz="0" w:space="0" w:color="auto"/>
          </w:divBdr>
        </w:div>
        <w:div w:id="740368771">
          <w:marLeft w:val="0"/>
          <w:marRight w:val="0"/>
          <w:marTop w:val="0"/>
          <w:marBottom w:val="0"/>
          <w:divBdr>
            <w:top w:val="none" w:sz="0" w:space="0" w:color="auto"/>
            <w:left w:val="none" w:sz="0" w:space="0" w:color="auto"/>
            <w:bottom w:val="none" w:sz="0" w:space="0" w:color="auto"/>
            <w:right w:val="none" w:sz="0" w:space="0" w:color="auto"/>
          </w:divBdr>
        </w:div>
        <w:div w:id="802846875">
          <w:marLeft w:val="0"/>
          <w:marRight w:val="0"/>
          <w:marTop w:val="0"/>
          <w:marBottom w:val="0"/>
          <w:divBdr>
            <w:top w:val="none" w:sz="0" w:space="0" w:color="auto"/>
            <w:left w:val="none" w:sz="0" w:space="0" w:color="auto"/>
            <w:bottom w:val="none" w:sz="0" w:space="0" w:color="auto"/>
            <w:right w:val="none" w:sz="0" w:space="0" w:color="auto"/>
          </w:divBdr>
        </w:div>
        <w:div w:id="199635249">
          <w:marLeft w:val="0"/>
          <w:marRight w:val="0"/>
          <w:marTop w:val="0"/>
          <w:marBottom w:val="0"/>
          <w:divBdr>
            <w:top w:val="none" w:sz="0" w:space="0" w:color="auto"/>
            <w:left w:val="none" w:sz="0" w:space="0" w:color="auto"/>
            <w:bottom w:val="none" w:sz="0" w:space="0" w:color="auto"/>
            <w:right w:val="none" w:sz="0" w:space="0" w:color="auto"/>
          </w:divBdr>
        </w:div>
        <w:div w:id="1303345031">
          <w:marLeft w:val="0"/>
          <w:marRight w:val="0"/>
          <w:marTop w:val="0"/>
          <w:marBottom w:val="0"/>
          <w:divBdr>
            <w:top w:val="none" w:sz="0" w:space="0" w:color="auto"/>
            <w:left w:val="none" w:sz="0" w:space="0" w:color="auto"/>
            <w:bottom w:val="none" w:sz="0" w:space="0" w:color="auto"/>
            <w:right w:val="none" w:sz="0" w:space="0" w:color="auto"/>
          </w:divBdr>
        </w:div>
        <w:div w:id="353194640">
          <w:marLeft w:val="0"/>
          <w:marRight w:val="0"/>
          <w:marTop w:val="0"/>
          <w:marBottom w:val="0"/>
          <w:divBdr>
            <w:top w:val="none" w:sz="0" w:space="0" w:color="auto"/>
            <w:left w:val="none" w:sz="0" w:space="0" w:color="auto"/>
            <w:bottom w:val="none" w:sz="0" w:space="0" w:color="auto"/>
            <w:right w:val="none" w:sz="0" w:space="0" w:color="auto"/>
          </w:divBdr>
        </w:div>
        <w:div w:id="174654417">
          <w:marLeft w:val="0"/>
          <w:marRight w:val="0"/>
          <w:marTop w:val="0"/>
          <w:marBottom w:val="0"/>
          <w:divBdr>
            <w:top w:val="none" w:sz="0" w:space="0" w:color="auto"/>
            <w:left w:val="none" w:sz="0" w:space="0" w:color="auto"/>
            <w:bottom w:val="none" w:sz="0" w:space="0" w:color="auto"/>
            <w:right w:val="none" w:sz="0" w:space="0" w:color="auto"/>
          </w:divBdr>
        </w:div>
        <w:div w:id="1902980173">
          <w:marLeft w:val="0"/>
          <w:marRight w:val="0"/>
          <w:marTop w:val="0"/>
          <w:marBottom w:val="0"/>
          <w:divBdr>
            <w:top w:val="none" w:sz="0" w:space="0" w:color="auto"/>
            <w:left w:val="none" w:sz="0" w:space="0" w:color="auto"/>
            <w:bottom w:val="none" w:sz="0" w:space="0" w:color="auto"/>
            <w:right w:val="none" w:sz="0" w:space="0" w:color="auto"/>
          </w:divBdr>
        </w:div>
        <w:div w:id="322851619">
          <w:marLeft w:val="0"/>
          <w:marRight w:val="0"/>
          <w:marTop w:val="0"/>
          <w:marBottom w:val="0"/>
          <w:divBdr>
            <w:top w:val="none" w:sz="0" w:space="0" w:color="auto"/>
            <w:left w:val="none" w:sz="0" w:space="0" w:color="auto"/>
            <w:bottom w:val="none" w:sz="0" w:space="0" w:color="auto"/>
            <w:right w:val="none" w:sz="0" w:space="0" w:color="auto"/>
          </w:divBdr>
        </w:div>
        <w:div w:id="417674921">
          <w:marLeft w:val="0"/>
          <w:marRight w:val="0"/>
          <w:marTop w:val="0"/>
          <w:marBottom w:val="0"/>
          <w:divBdr>
            <w:top w:val="none" w:sz="0" w:space="0" w:color="auto"/>
            <w:left w:val="none" w:sz="0" w:space="0" w:color="auto"/>
            <w:bottom w:val="none" w:sz="0" w:space="0" w:color="auto"/>
            <w:right w:val="none" w:sz="0" w:space="0" w:color="auto"/>
          </w:divBdr>
        </w:div>
        <w:div w:id="248124845">
          <w:marLeft w:val="0"/>
          <w:marRight w:val="0"/>
          <w:marTop w:val="0"/>
          <w:marBottom w:val="0"/>
          <w:divBdr>
            <w:top w:val="none" w:sz="0" w:space="0" w:color="auto"/>
            <w:left w:val="none" w:sz="0" w:space="0" w:color="auto"/>
            <w:bottom w:val="none" w:sz="0" w:space="0" w:color="auto"/>
            <w:right w:val="none" w:sz="0" w:space="0" w:color="auto"/>
          </w:divBdr>
        </w:div>
        <w:div w:id="756947647">
          <w:marLeft w:val="0"/>
          <w:marRight w:val="0"/>
          <w:marTop w:val="0"/>
          <w:marBottom w:val="0"/>
          <w:divBdr>
            <w:top w:val="none" w:sz="0" w:space="0" w:color="auto"/>
            <w:left w:val="none" w:sz="0" w:space="0" w:color="auto"/>
            <w:bottom w:val="none" w:sz="0" w:space="0" w:color="auto"/>
            <w:right w:val="none" w:sz="0" w:space="0" w:color="auto"/>
          </w:divBdr>
        </w:div>
        <w:div w:id="743842471">
          <w:marLeft w:val="0"/>
          <w:marRight w:val="0"/>
          <w:marTop w:val="0"/>
          <w:marBottom w:val="0"/>
          <w:divBdr>
            <w:top w:val="none" w:sz="0" w:space="0" w:color="auto"/>
            <w:left w:val="none" w:sz="0" w:space="0" w:color="auto"/>
            <w:bottom w:val="none" w:sz="0" w:space="0" w:color="auto"/>
            <w:right w:val="none" w:sz="0" w:space="0" w:color="auto"/>
          </w:divBdr>
        </w:div>
        <w:div w:id="1865098609">
          <w:marLeft w:val="0"/>
          <w:marRight w:val="0"/>
          <w:marTop w:val="0"/>
          <w:marBottom w:val="0"/>
          <w:divBdr>
            <w:top w:val="none" w:sz="0" w:space="0" w:color="auto"/>
            <w:left w:val="none" w:sz="0" w:space="0" w:color="auto"/>
            <w:bottom w:val="none" w:sz="0" w:space="0" w:color="auto"/>
            <w:right w:val="none" w:sz="0" w:space="0" w:color="auto"/>
          </w:divBdr>
        </w:div>
        <w:div w:id="1966692020">
          <w:marLeft w:val="0"/>
          <w:marRight w:val="0"/>
          <w:marTop w:val="0"/>
          <w:marBottom w:val="0"/>
          <w:divBdr>
            <w:top w:val="none" w:sz="0" w:space="0" w:color="auto"/>
            <w:left w:val="none" w:sz="0" w:space="0" w:color="auto"/>
            <w:bottom w:val="none" w:sz="0" w:space="0" w:color="auto"/>
            <w:right w:val="none" w:sz="0" w:space="0" w:color="auto"/>
          </w:divBdr>
        </w:div>
        <w:div w:id="1755541956">
          <w:marLeft w:val="0"/>
          <w:marRight w:val="0"/>
          <w:marTop w:val="0"/>
          <w:marBottom w:val="0"/>
          <w:divBdr>
            <w:top w:val="none" w:sz="0" w:space="0" w:color="auto"/>
            <w:left w:val="none" w:sz="0" w:space="0" w:color="auto"/>
            <w:bottom w:val="none" w:sz="0" w:space="0" w:color="auto"/>
            <w:right w:val="none" w:sz="0" w:space="0" w:color="auto"/>
          </w:divBdr>
        </w:div>
        <w:div w:id="121920166">
          <w:marLeft w:val="0"/>
          <w:marRight w:val="0"/>
          <w:marTop w:val="0"/>
          <w:marBottom w:val="0"/>
          <w:divBdr>
            <w:top w:val="none" w:sz="0" w:space="0" w:color="auto"/>
            <w:left w:val="none" w:sz="0" w:space="0" w:color="auto"/>
            <w:bottom w:val="none" w:sz="0" w:space="0" w:color="auto"/>
            <w:right w:val="none" w:sz="0" w:space="0" w:color="auto"/>
          </w:divBdr>
        </w:div>
        <w:div w:id="767313868">
          <w:marLeft w:val="0"/>
          <w:marRight w:val="0"/>
          <w:marTop w:val="0"/>
          <w:marBottom w:val="0"/>
          <w:divBdr>
            <w:top w:val="none" w:sz="0" w:space="0" w:color="auto"/>
            <w:left w:val="none" w:sz="0" w:space="0" w:color="auto"/>
            <w:bottom w:val="none" w:sz="0" w:space="0" w:color="auto"/>
            <w:right w:val="none" w:sz="0" w:space="0" w:color="auto"/>
          </w:divBdr>
        </w:div>
        <w:div w:id="56051333">
          <w:marLeft w:val="0"/>
          <w:marRight w:val="0"/>
          <w:marTop w:val="0"/>
          <w:marBottom w:val="0"/>
          <w:divBdr>
            <w:top w:val="none" w:sz="0" w:space="0" w:color="auto"/>
            <w:left w:val="none" w:sz="0" w:space="0" w:color="auto"/>
            <w:bottom w:val="none" w:sz="0" w:space="0" w:color="auto"/>
            <w:right w:val="none" w:sz="0" w:space="0" w:color="auto"/>
          </w:divBdr>
        </w:div>
        <w:div w:id="1970743580">
          <w:marLeft w:val="0"/>
          <w:marRight w:val="0"/>
          <w:marTop w:val="0"/>
          <w:marBottom w:val="0"/>
          <w:divBdr>
            <w:top w:val="none" w:sz="0" w:space="0" w:color="auto"/>
            <w:left w:val="none" w:sz="0" w:space="0" w:color="auto"/>
            <w:bottom w:val="none" w:sz="0" w:space="0" w:color="auto"/>
            <w:right w:val="none" w:sz="0" w:space="0" w:color="auto"/>
          </w:divBdr>
        </w:div>
        <w:div w:id="865604730">
          <w:marLeft w:val="0"/>
          <w:marRight w:val="0"/>
          <w:marTop w:val="0"/>
          <w:marBottom w:val="0"/>
          <w:divBdr>
            <w:top w:val="none" w:sz="0" w:space="0" w:color="auto"/>
            <w:left w:val="none" w:sz="0" w:space="0" w:color="auto"/>
            <w:bottom w:val="none" w:sz="0" w:space="0" w:color="auto"/>
            <w:right w:val="none" w:sz="0" w:space="0" w:color="auto"/>
          </w:divBdr>
        </w:div>
        <w:div w:id="560553632">
          <w:marLeft w:val="0"/>
          <w:marRight w:val="0"/>
          <w:marTop w:val="0"/>
          <w:marBottom w:val="0"/>
          <w:divBdr>
            <w:top w:val="none" w:sz="0" w:space="0" w:color="auto"/>
            <w:left w:val="none" w:sz="0" w:space="0" w:color="auto"/>
            <w:bottom w:val="none" w:sz="0" w:space="0" w:color="auto"/>
            <w:right w:val="none" w:sz="0" w:space="0" w:color="auto"/>
          </w:divBdr>
        </w:div>
        <w:div w:id="839930074">
          <w:marLeft w:val="0"/>
          <w:marRight w:val="0"/>
          <w:marTop w:val="0"/>
          <w:marBottom w:val="0"/>
          <w:divBdr>
            <w:top w:val="none" w:sz="0" w:space="0" w:color="auto"/>
            <w:left w:val="none" w:sz="0" w:space="0" w:color="auto"/>
            <w:bottom w:val="none" w:sz="0" w:space="0" w:color="auto"/>
            <w:right w:val="none" w:sz="0" w:space="0" w:color="auto"/>
          </w:divBdr>
        </w:div>
        <w:div w:id="1543979161">
          <w:marLeft w:val="0"/>
          <w:marRight w:val="0"/>
          <w:marTop w:val="0"/>
          <w:marBottom w:val="0"/>
          <w:divBdr>
            <w:top w:val="none" w:sz="0" w:space="0" w:color="auto"/>
            <w:left w:val="none" w:sz="0" w:space="0" w:color="auto"/>
            <w:bottom w:val="none" w:sz="0" w:space="0" w:color="auto"/>
            <w:right w:val="none" w:sz="0" w:space="0" w:color="auto"/>
          </w:divBdr>
        </w:div>
        <w:div w:id="1453406579">
          <w:marLeft w:val="0"/>
          <w:marRight w:val="0"/>
          <w:marTop w:val="0"/>
          <w:marBottom w:val="0"/>
          <w:divBdr>
            <w:top w:val="none" w:sz="0" w:space="0" w:color="auto"/>
            <w:left w:val="none" w:sz="0" w:space="0" w:color="auto"/>
            <w:bottom w:val="none" w:sz="0" w:space="0" w:color="auto"/>
            <w:right w:val="none" w:sz="0" w:space="0" w:color="auto"/>
          </w:divBdr>
        </w:div>
        <w:div w:id="2021732871">
          <w:marLeft w:val="0"/>
          <w:marRight w:val="0"/>
          <w:marTop w:val="0"/>
          <w:marBottom w:val="0"/>
          <w:divBdr>
            <w:top w:val="none" w:sz="0" w:space="0" w:color="auto"/>
            <w:left w:val="none" w:sz="0" w:space="0" w:color="auto"/>
            <w:bottom w:val="none" w:sz="0" w:space="0" w:color="auto"/>
            <w:right w:val="none" w:sz="0" w:space="0" w:color="auto"/>
          </w:divBdr>
        </w:div>
        <w:div w:id="1347634430">
          <w:marLeft w:val="0"/>
          <w:marRight w:val="0"/>
          <w:marTop w:val="0"/>
          <w:marBottom w:val="0"/>
          <w:divBdr>
            <w:top w:val="none" w:sz="0" w:space="0" w:color="auto"/>
            <w:left w:val="none" w:sz="0" w:space="0" w:color="auto"/>
            <w:bottom w:val="none" w:sz="0" w:space="0" w:color="auto"/>
            <w:right w:val="none" w:sz="0" w:space="0" w:color="auto"/>
          </w:divBdr>
        </w:div>
        <w:div w:id="1715815009">
          <w:marLeft w:val="0"/>
          <w:marRight w:val="0"/>
          <w:marTop w:val="0"/>
          <w:marBottom w:val="0"/>
          <w:divBdr>
            <w:top w:val="none" w:sz="0" w:space="0" w:color="auto"/>
            <w:left w:val="none" w:sz="0" w:space="0" w:color="auto"/>
            <w:bottom w:val="none" w:sz="0" w:space="0" w:color="auto"/>
            <w:right w:val="none" w:sz="0" w:space="0" w:color="auto"/>
          </w:divBdr>
        </w:div>
        <w:div w:id="548104073">
          <w:marLeft w:val="0"/>
          <w:marRight w:val="0"/>
          <w:marTop w:val="0"/>
          <w:marBottom w:val="0"/>
          <w:divBdr>
            <w:top w:val="none" w:sz="0" w:space="0" w:color="auto"/>
            <w:left w:val="none" w:sz="0" w:space="0" w:color="auto"/>
            <w:bottom w:val="none" w:sz="0" w:space="0" w:color="auto"/>
            <w:right w:val="none" w:sz="0" w:space="0" w:color="auto"/>
          </w:divBdr>
        </w:div>
        <w:div w:id="183906586">
          <w:marLeft w:val="0"/>
          <w:marRight w:val="0"/>
          <w:marTop w:val="0"/>
          <w:marBottom w:val="0"/>
          <w:divBdr>
            <w:top w:val="none" w:sz="0" w:space="0" w:color="auto"/>
            <w:left w:val="none" w:sz="0" w:space="0" w:color="auto"/>
            <w:bottom w:val="none" w:sz="0" w:space="0" w:color="auto"/>
            <w:right w:val="none" w:sz="0" w:space="0" w:color="auto"/>
          </w:divBdr>
        </w:div>
        <w:div w:id="1152647956">
          <w:marLeft w:val="0"/>
          <w:marRight w:val="0"/>
          <w:marTop w:val="0"/>
          <w:marBottom w:val="0"/>
          <w:divBdr>
            <w:top w:val="none" w:sz="0" w:space="0" w:color="auto"/>
            <w:left w:val="none" w:sz="0" w:space="0" w:color="auto"/>
            <w:bottom w:val="none" w:sz="0" w:space="0" w:color="auto"/>
            <w:right w:val="none" w:sz="0" w:space="0" w:color="auto"/>
          </w:divBdr>
        </w:div>
        <w:div w:id="628046864">
          <w:marLeft w:val="0"/>
          <w:marRight w:val="0"/>
          <w:marTop w:val="0"/>
          <w:marBottom w:val="0"/>
          <w:divBdr>
            <w:top w:val="none" w:sz="0" w:space="0" w:color="auto"/>
            <w:left w:val="none" w:sz="0" w:space="0" w:color="auto"/>
            <w:bottom w:val="none" w:sz="0" w:space="0" w:color="auto"/>
            <w:right w:val="none" w:sz="0" w:space="0" w:color="auto"/>
          </w:divBdr>
        </w:div>
        <w:div w:id="1112437268">
          <w:marLeft w:val="0"/>
          <w:marRight w:val="0"/>
          <w:marTop w:val="0"/>
          <w:marBottom w:val="0"/>
          <w:divBdr>
            <w:top w:val="none" w:sz="0" w:space="0" w:color="auto"/>
            <w:left w:val="none" w:sz="0" w:space="0" w:color="auto"/>
            <w:bottom w:val="none" w:sz="0" w:space="0" w:color="auto"/>
            <w:right w:val="none" w:sz="0" w:space="0" w:color="auto"/>
          </w:divBdr>
        </w:div>
        <w:div w:id="453712075">
          <w:marLeft w:val="0"/>
          <w:marRight w:val="0"/>
          <w:marTop w:val="0"/>
          <w:marBottom w:val="0"/>
          <w:divBdr>
            <w:top w:val="none" w:sz="0" w:space="0" w:color="auto"/>
            <w:left w:val="none" w:sz="0" w:space="0" w:color="auto"/>
            <w:bottom w:val="none" w:sz="0" w:space="0" w:color="auto"/>
            <w:right w:val="none" w:sz="0" w:space="0" w:color="auto"/>
          </w:divBdr>
        </w:div>
        <w:div w:id="894972853">
          <w:marLeft w:val="0"/>
          <w:marRight w:val="0"/>
          <w:marTop w:val="0"/>
          <w:marBottom w:val="0"/>
          <w:divBdr>
            <w:top w:val="none" w:sz="0" w:space="0" w:color="auto"/>
            <w:left w:val="none" w:sz="0" w:space="0" w:color="auto"/>
            <w:bottom w:val="none" w:sz="0" w:space="0" w:color="auto"/>
            <w:right w:val="none" w:sz="0" w:space="0" w:color="auto"/>
          </w:divBdr>
        </w:div>
        <w:div w:id="1014499492">
          <w:marLeft w:val="0"/>
          <w:marRight w:val="0"/>
          <w:marTop w:val="0"/>
          <w:marBottom w:val="0"/>
          <w:divBdr>
            <w:top w:val="none" w:sz="0" w:space="0" w:color="auto"/>
            <w:left w:val="none" w:sz="0" w:space="0" w:color="auto"/>
            <w:bottom w:val="none" w:sz="0" w:space="0" w:color="auto"/>
            <w:right w:val="none" w:sz="0" w:space="0" w:color="auto"/>
          </w:divBdr>
        </w:div>
        <w:div w:id="50158425">
          <w:marLeft w:val="0"/>
          <w:marRight w:val="0"/>
          <w:marTop w:val="0"/>
          <w:marBottom w:val="0"/>
          <w:divBdr>
            <w:top w:val="none" w:sz="0" w:space="0" w:color="auto"/>
            <w:left w:val="none" w:sz="0" w:space="0" w:color="auto"/>
            <w:bottom w:val="none" w:sz="0" w:space="0" w:color="auto"/>
            <w:right w:val="none" w:sz="0" w:space="0" w:color="auto"/>
          </w:divBdr>
        </w:div>
        <w:div w:id="177080415">
          <w:marLeft w:val="0"/>
          <w:marRight w:val="0"/>
          <w:marTop w:val="0"/>
          <w:marBottom w:val="0"/>
          <w:divBdr>
            <w:top w:val="none" w:sz="0" w:space="0" w:color="auto"/>
            <w:left w:val="none" w:sz="0" w:space="0" w:color="auto"/>
            <w:bottom w:val="none" w:sz="0" w:space="0" w:color="auto"/>
            <w:right w:val="none" w:sz="0" w:space="0" w:color="auto"/>
          </w:divBdr>
        </w:div>
        <w:div w:id="691804250">
          <w:marLeft w:val="0"/>
          <w:marRight w:val="0"/>
          <w:marTop w:val="0"/>
          <w:marBottom w:val="0"/>
          <w:divBdr>
            <w:top w:val="none" w:sz="0" w:space="0" w:color="auto"/>
            <w:left w:val="none" w:sz="0" w:space="0" w:color="auto"/>
            <w:bottom w:val="none" w:sz="0" w:space="0" w:color="auto"/>
            <w:right w:val="none" w:sz="0" w:space="0" w:color="auto"/>
          </w:divBdr>
        </w:div>
        <w:div w:id="990207658">
          <w:marLeft w:val="0"/>
          <w:marRight w:val="0"/>
          <w:marTop w:val="0"/>
          <w:marBottom w:val="0"/>
          <w:divBdr>
            <w:top w:val="none" w:sz="0" w:space="0" w:color="auto"/>
            <w:left w:val="none" w:sz="0" w:space="0" w:color="auto"/>
            <w:bottom w:val="none" w:sz="0" w:space="0" w:color="auto"/>
            <w:right w:val="none" w:sz="0" w:space="0" w:color="auto"/>
          </w:divBdr>
        </w:div>
        <w:div w:id="863254715">
          <w:marLeft w:val="0"/>
          <w:marRight w:val="0"/>
          <w:marTop w:val="0"/>
          <w:marBottom w:val="0"/>
          <w:divBdr>
            <w:top w:val="none" w:sz="0" w:space="0" w:color="auto"/>
            <w:left w:val="none" w:sz="0" w:space="0" w:color="auto"/>
            <w:bottom w:val="none" w:sz="0" w:space="0" w:color="auto"/>
            <w:right w:val="none" w:sz="0" w:space="0" w:color="auto"/>
          </w:divBdr>
        </w:div>
        <w:div w:id="2060781839">
          <w:marLeft w:val="0"/>
          <w:marRight w:val="0"/>
          <w:marTop w:val="0"/>
          <w:marBottom w:val="0"/>
          <w:divBdr>
            <w:top w:val="none" w:sz="0" w:space="0" w:color="auto"/>
            <w:left w:val="none" w:sz="0" w:space="0" w:color="auto"/>
            <w:bottom w:val="none" w:sz="0" w:space="0" w:color="auto"/>
            <w:right w:val="none" w:sz="0" w:space="0" w:color="auto"/>
          </w:divBdr>
        </w:div>
        <w:div w:id="225532792">
          <w:marLeft w:val="0"/>
          <w:marRight w:val="0"/>
          <w:marTop w:val="0"/>
          <w:marBottom w:val="0"/>
          <w:divBdr>
            <w:top w:val="none" w:sz="0" w:space="0" w:color="auto"/>
            <w:left w:val="none" w:sz="0" w:space="0" w:color="auto"/>
            <w:bottom w:val="none" w:sz="0" w:space="0" w:color="auto"/>
            <w:right w:val="none" w:sz="0" w:space="0" w:color="auto"/>
          </w:divBdr>
        </w:div>
        <w:div w:id="498276139">
          <w:marLeft w:val="0"/>
          <w:marRight w:val="0"/>
          <w:marTop w:val="0"/>
          <w:marBottom w:val="0"/>
          <w:divBdr>
            <w:top w:val="none" w:sz="0" w:space="0" w:color="auto"/>
            <w:left w:val="none" w:sz="0" w:space="0" w:color="auto"/>
            <w:bottom w:val="none" w:sz="0" w:space="0" w:color="auto"/>
            <w:right w:val="none" w:sz="0" w:space="0" w:color="auto"/>
          </w:divBdr>
        </w:div>
        <w:div w:id="1477726500">
          <w:marLeft w:val="0"/>
          <w:marRight w:val="0"/>
          <w:marTop w:val="0"/>
          <w:marBottom w:val="0"/>
          <w:divBdr>
            <w:top w:val="none" w:sz="0" w:space="0" w:color="auto"/>
            <w:left w:val="none" w:sz="0" w:space="0" w:color="auto"/>
            <w:bottom w:val="none" w:sz="0" w:space="0" w:color="auto"/>
            <w:right w:val="none" w:sz="0" w:space="0" w:color="auto"/>
          </w:divBdr>
        </w:div>
        <w:div w:id="2126581955">
          <w:marLeft w:val="0"/>
          <w:marRight w:val="0"/>
          <w:marTop w:val="0"/>
          <w:marBottom w:val="0"/>
          <w:divBdr>
            <w:top w:val="none" w:sz="0" w:space="0" w:color="auto"/>
            <w:left w:val="none" w:sz="0" w:space="0" w:color="auto"/>
            <w:bottom w:val="none" w:sz="0" w:space="0" w:color="auto"/>
            <w:right w:val="none" w:sz="0" w:space="0" w:color="auto"/>
          </w:divBdr>
        </w:div>
        <w:div w:id="42756204">
          <w:marLeft w:val="0"/>
          <w:marRight w:val="0"/>
          <w:marTop w:val="0"/>
          <w:marBottom w:val="0"/>
          <w:divBdr>
            <w:top w:val="none" w:sz="0" w:space="0" w:color="auto"/>
            <w:left w:val="none" w:sz="0" w:space="0" w:color="auto"/>
            <w:bottom w:val="none" w:sz="0" w:space="0" w:color="auto"/>
            <w:right w:val="none" w:sz="0" w:space="0" w:color="auto"/>
          </w:divBdr>
        </w:div>
        <w:div w:id="696809312">
          <w:marLeft w:val="0"/>
          <w:marRight w:val="0"/>
          <w:marTop w:val="0"/>
          <w:marBottom w:val="0"/>
          <w:divBdr>
            <w:top w:val="none" w:sz="0" w:space="0" w:color="auto"/>
            <w:left w:val="none" w:sz="0" w:space="0" w:color="auto"/>
            <w:bottom w:val="none" w:sz="0" w:space="0" w:color="auto"/>
            <w:right w:val="none" w:sz="0" w:space="0" w:color="auto"/>
          </w:divBdr>
        </w:div>
        <w:div w:id="999116580">
          <w:marLeft w:val="0"/>
          <w:marRight w:val="0"/>
          <w:marTop w:val="0"/>
          <w:marBottom w:val="0"/>
          <w:divBdr>
            <w:top w:val="none" w:sz="0" w:space="0" w:color="auto"/>
            <w:left w:val="none" w:sz="0" w:space="0" w:color="auto"/>
            <w:bottom w:val="none" w:sz="0" w:space="0" w:color="auto"/>
            <w:right w:val="none" w:sz="0" w:space="0" w:color="auto"/>
          </w:divBdr>
        </w:div>
        <w:div w:id="700739668">
          <w:marLeft w:val="0"/>
          <w:marRight w:val="0"/>
          <w:marTop w:val="0"/>
          <w:marBottom w:val="0"/>
          <w:divBdr>
            <w:top w:val="none" w:sz="0" w:space="0" w:color="auto"/>
            <w:left w:val="none" w:sz="0" w:space="0" w:color="auto"/>
            <w:bottom w:val="none" w:sz="0" w:space="0" w:color="auto"/>
            <w:right w:val="none" w:sz="0" w:space="0" w:color="auto"/>
          </w:divBdr>
        </w:div>
        <w:div w:id="1752966945">
          <w:marLeft w:val="0"/>
          <w:marRight w:val="0"/>
          <w:marTop w:val="0"/>
          <w:marBottom w:val="0"/>
          <w:divBdr>
            <w:top w:val="none" w:sz="0" w:space="0" w:color="auto"/>
            <w:left w:val="none" w:sz="0" w:space="0" w:color="auto"/>
            <w:bottom w:val="none" w:sz="0" w:space="0" w:color="auto"/>
            <w:right w:val="none" w:sz="0" w:space="0" w:color="auto"/>
          </w:divBdr>
        </w:div>
        <w:div w:id="704721862">
          <w:marLeft w:val="0"/>
          <w:marRight w:val="0"/>
          <w:marTop w:val="0"/>
          <w:marBottom w:val="0"/>
          <w:divBdr>
            <w:top w:val="none" w:sz="0" w:space="0" w:color="auto"/>
            <w:left w:val="none" w:sz="0" w:space="0" w:color="auto"/>
            <w:bottom w:val="none" w:sz="0" w:space="0" w:color="auto"/>
            <w:right w:val="none" w:sz="0" w:space="0" w:color="auto"/>
          </w:divBdr>
        </w:div>
        <w:div w:id="1027221192">
          <w:marLeft w:val="0"/>
          <w:marRight w:val="0"/>
          <w:marTop w:val="0"/>
          <w:marBottom w:val="0"/>
          <w:divBdr>
            <w:top w:val="none" w:sz="0" w:space="0" w:color="auto"/>
            <w:left w:val="none" w:sz="0" w:space="0" w:color="auto"/>
            <w:bottom w:val="none" w:sz="0" w:space="0" w:color="auto"/>
            <w:right w:val="none" w:sz="0" w:space="0" w:color="auto"/>
          </w:divBdr>
        </w:div>
        <w:div w:id="1348023255">
          <w:marLeft w:val="0"/>
          <w:marRight w:val="0"/>
          <w:marTop w:val="0"/>
          <w:marBottom w:val="0"/>
          <w:divBdr>
            <w:top w:val="none" w:sz="0" w:space="0" w:color="auto"/>
            <w:left w:val="none" w:sz="0" w:space="0" w:color="auto"/>
            <w:bottom w:val="none" w:sz="0" w:space="0" w:color="auto"/>
            <w:right w:val="none" w:sz="0" w:space="0" w:color="auto"/>
          </w:divBdr>
        </w:div>
        <w:div w:id="1377974416">
          <w:marLeft w:val="0"/>
          <w:marRight w:val="0"/>
          <w:marTop w:val="0"/>
          <w:marBottom w:val="0"/>
          <w:divBdr>
            <w:top w:val="none" w:sz="0" w:space="0" w:color="auto"/>
            <w:left w:val="none" w:sz="0" w:space="0" w:color="auto"/>
            <w:bottom w:val="none" w:sz="0" w:space="0" w:color="auto"/>
            <w:right w:val="none" w:sz="0" w:space="0" w:color="auto"/>
          </w:divBdr>
        </w:div>
        <w:div w:id="136800699">
          <w:marLeft w:val="0"/>
          <w:marRight w:val="0"/>
          <w:marTop w:val="0"/>
          <w:marBottom w:val="0"/>
          <w:divBdr>
            <w:top w:val="none" w:sz="0" w:space="0" w:color="auto"/>
            <w:left w:val="none" w:sz="0" w:space="0" w:color="auto"/>
            <w:bottom w:val="none" w:sz="0" w:space="0" w:color="auto"/>
            <w:right w:val="none" w:sz="0" w:space="0" w:color="auto"/>
          </w:divBdr>
        </w:div>
        <w:div w:id="1131560278">
          <w:marLeft w:val="0"/>
          <w:marRight w:val="0"/>
          <w:marTop w:val="0"/>
          <w:marBottom w:val="0"/>
          <w:divBdr>
            <w:top w:val="none" w:sz="0" w:space="0" w:color="auto"/>
            <w:left w:val="none" w:sz="0" w:space="0" w:color="auto"/>
            <w:bottom w:val="none" w:sz="0" w:space="0" w:color="auto"/>
            <w:right w:val="none" w:sz="0" w:space="0" w:color="auto"/>
          </w:divBdr>
        </w:div>
        <w:div w:id="955913389">
          <w:marLeft w:val="0"/>
          <w:marRight w:val="0"/>
          <w:marTop w:val="0"/>
          <w:marBottom w:val="0"/>
          <w:divBdr>
            <w:top w:val="none" w:sz="0" w:space="0" w:color="auto"/>
            <w:left w:val="none" w:sz="0" w:space="0" w:color="auto"/>
            <w:bottom w:val="none" w:sz="0" w:space="0" w:color="auto"/>
            <w:right w:val="none" w:sz="0" w:space="0" w:color="auto"/>
          </w:divBdr>
        </w:div>
        <w:div w:id="778643791">
          <w:marLeft w:val="0"/>
          <w:marRight w:val="0"/>
          <w:marTop w:val="0"/>
          <w:marBottom w:val="0"/>
          <w:divBdr>
            <w:top w:val="none" w:sz="0" w:space="0" w:color="auto"/>
            <w:left w:val="none" w:sz="0" w:space="0" w:color="auto"/>
            <w:bottom w:val="none" w:sz="0" w:space="0" w:color="auto"/>
            <w:right w:val="none" w:sz="0" w:space="0" w:color="auto"/>
          </w:divBdr>
        </w:div>
        <w:div w:id="1302033945">
          <w:marLeft w:val="0"/>
          <w:marRight w:val="0"/>
          <w:marTop w:val="0"/>
          <w:marBottom w:val="0"/>
          <w:divBdr>
            <w:top w:val="none" w:sz="0" w:space="0" w:color="auto"/>
            <w:left w:val="none" w:sz="0" w:space="0" w:color="auto"/>
            <w:bottom w:val="none" w:sz="0" w:space="0" w:color="auto"/>
            <w:right w:val="none" w:sz="0" w:space="0" w:color="auto"/>
          </w:divBdr>
        </w:div>
        <w:div w:id="944964107">
          <w:marLeft w:val="0"/>
          <w:marRight w:val="0"/>
          <w:marTop w:val="0"/>
          <w:marBottom w:val="0"/>
          <w:divBdr>
            <w:top w:val="none" w:sz="0" w:space="0" w:color="auto"/>
            <w:left w:val="none" w:sz="0" w:space="0" w:color="auto"/>
            <w:bottom w:val="none" w:sz="0" w:space="0" w:color="auto"/>
            <w:right w:val="none" w:sz="0" w:space="0" w:color="auto"/>
          </w:divBdr>
        </w:div>
        <w:div w:id="1437942901">
          <w:marLeft w:val="0"/>
          <w:marRight w:val="0"/>
          <w:marTop w:val="0"/>
          <w:marBottom w:val="0"/>
          <w:divBdr>
            <w:top w:val="none" w:sz="0" w:space="0" w:color="auto"/>
            <w:left w:val="none" w:sz="0" w:space="0" w:color="auto"/>
            <w:bottom w:val="none" w:sz="0" w:space="0" w:color="auto"/>
            <w:right w:val="none" w:sz="0" w:space="0" w:color="auto"/>
          </w:divBdr>
        </w:div>
        <w:div w:id="1274630764">
          <w:marLeft w:val="0"/>
          <w:marRight w:val="0"/>
          <w:marTop w:val="0"/>
          <w:marBottom w:val="0"/>
          <w:divBdr>
            <w:top w:val="none" w:sz="0" w:space="0" w:color="auto"/>
            <w:left w:val="none" w:sz="0" w:space="0" w:color="auto"/>
            <w:bottom w:val="none" w:sz="0" w:space="0" w:color="auto"/>
            <w:right w:val="none" w:sz="0" w:space="0" w:color="auto"/>
          </w:divBdr>
        </w:div>
        <w:div w:id="271595371">
          <w:marLeft w:val="0"/>
          <w:marRight w:val="0"/>
          <w:marTop w:val="0"/>
          <w:marBottom w:val="0"/>
          <w:divBdr>
            <w:top w:val="none" w:sz="0" w:space="0" w:color="auto"/>
            <w:left w:val="none" w:sz="0" w:space="0" w:color="auto"/>
            <w:bottom w:val="none" w:sz="0" w:space="0" w:color="auto"/>
            <w:right w:val="none" w:sz="0" w:space="0" w:color="auto"/>
          </w:divBdr>
        </w:div>
        <w:div w:id="660548763">
          <w:marLeft w:val="0"/>
          <w:marRight w:val="0"/>
          <w:marTop w:val="0"/>
          <w:marBottom w:val="0"/>
          <w:divBdr>
            <w:top w:val="none" w:sz="0" w:space="0" w:color="auto"/>
            <w:left w:val="none" w:sz="0" w:space="0" w:color="auto"/>
            <w:bottom w:val="none" w:sz="0" w:space="0" w:color="auto"/>
            <w:right w:val="none" w:sz="0" w:space="0" w:color="auto"/>
          </w:divBdr>
        </w:div>
        <w:div w:id="974607616">
          <w:marLeft w:val="0"/>
          <w:marRight w:val="0"/>
          <w:marTop w:val="0"/>
          <w:marBottom w:val="0"/>
          <w:divBdr>
            <w:top w:val="none" w:sz="0" w:space="0" w:color="auto"/>
            <w:left w:val="none" w:sz="0" w:space="0" w:color="auto"/>
            <w:bottom w:val="none" w:sz="0" w:space="0" w:color="auto"/>
            <w:right w:val="none" w:sz="0" w:space="0" w:color="auto"/>
          </w:divBdr>
        </w:div>
        <w:div w:id="1891771421">
          <w:marLeft w:val="0"/>
          <w:marRight w:val="0"/>
          <w:marTop w:val="0"/>
          <w:marBottom w:val="0"/>
          <w:divBdr>
            <w:top w:val="none" w:sz="0" w:space="0" w:color="auto"/>
            <w:left w:val="none" w:sz="0" w:space="0" w:color="auto"/>
            <w:bottom w:val="none" w:sz="0" w:space="0" w:color="auto"/>
            <w:right w:val="none" w:sz="0" w:space="0" w:color="auto"/>
          </w:divBdr>
        </w:div>
        <w:div w:id="2139296781">
          <w:marLeft w:val="0"/>
          <w:marRight w:val="0"/>
          <w:marTop w:val="0"/>
          <w:marBottom w:val="0"/>
          <w:divBdr>
            <w:top w:val="none" w:sz="0" w:space="0" w:color="auto"/>
            <w:left w:val="none" w:sz="0" w:space="0" w:color="auto"/>
            <w:bottom w:val="none" w:sz="0" w:space="0" w:color="auto"/>
            <w:right w:val="none" w:sz="0" w:space="0" w:color="auto"/>
          </w:divBdr>
        </w:div>
        <w:div w:id="1299334755">
          <w:marLeft w:val="0"/>
          <w:marRight w:val="0"/>
          <w:marTop w:val="0"/>
          <w:marBottom w:val="0"/>
          <w:divBdr>
            <w:top w:val="none" w:sz="0" w:space="0" w:color="auto"/>
            <w:left w:val="none" w:sz="0" w:space="0" w:color="auto"/>
            <w:bottom w:val="none" w:sz="0" w:space="0" w:color="auto"/>
            <w:right w:val="none" w:sz="0" w:space="0" w:color="auto"/>
          </w:divBdr>
        </w:div>
        <w:div w:id="1732072538">
          <w:marLeft w:val="0"/>
          <w:marRight w:val="0"/>
          <w:marTop w:val="0"/>
          <w:marBottom w:val="0"/>
          <w:divBdr>
            <w:top w:val="none" w:sz="0" w:space="0" w:color="auto"/>
            <w:left w:val="none" w:sz="0" w:space="0" w:color="auto"/>
            <w:bottom w:val="none" w:sz="0" w:space="0" w:color="auto"/>
            <w:right w:val="none" w:sz="0" w:space="0" w:color="auto"/>
          </w:divBdr>
        </w:div>
        <w:div w:id="302545407">
          <w:marLeft w:val="0"/>
          <w:marRight w:val="0"/>
          <w:marTop w:val="0"/>
          <w:marBottom w:val="0"/>
          <w:divBdr>
            <w:top w:val="none" w:sz="0" w:space="0" w:color="auto"/>
            <w:left w:val="none" w:sz="0" w:space="0" w:color="auto"/>
            <w:bottom w:val="none" w:sz="0" w:space="0" w:color="auto"/>
            <w:right w:val="none" w:sz="0" w:space="0" w:color="auto"/>
          </w:divBdr>
        </w:div>
        <w:div w:id="1592465421">
          <w:marLeft w:val="0"/>
          <w:marRight w:val="0"/>
          <w:marTop w:val="0"/>
          <w:marBottom w:val="0"/>
          <w:divBdr>
            <w:top w:val="none" w:sz="0" w:space="0" w:color="auto"/>
            <w:left w:val="none" w:sz="0" w:space="0" w:color="auto"/>
            <w:bottom w:val="none" w:sz="0" w:space="0" w:color="auto"/>
            <w:right w:val="none" w:sz="0" w:space="0" w:color="auto"/>
          </w:divBdr>
        </w:div>
        <w:div w:id="907499734">
          <w:marLeft w:val="0"/>
          <w:marRight w:val="0"/>
          <w:marTop w:val="0"/>
          <w:marBottom w:val="0"/>
          <w:divBdr>
            <w:top w:val="none" w:sz="0" w:space="0" w:color="auto"/>
            <w:left w:val="none" w:sz="0" w:space="0" w:color="auto"/>
            <w:bottom w:val="none" w:sz="0" w:space="0" w:color="auto"/>
            <w:right w:val="none" w:sz="0" w:space="0" w:color="auto"/>
          </w:divBdr>
        </w:div>
      </w:divsChild>
    </w:div>
    <w:div w:id="941762871">
      <w:marLeft w:val="0"/>
      <w:marRight w:val="0"/>
      <w:marTop w:val="0"/>
      <w:marBottom w:val="0"/>
      <w:divBdr>
        <w:top w:val="none" w:sz="0" w:space="0" w:color="auto"/>
        <w:left w:val="none" w:sz="0" w:space="0" w:color="auto"/>
        <w:bottom w:val="none" w:sz="0" w:space="0" w:color="auto"/>
        <w:right w:val="none" w:sz="0" w:space="0" w:color="auto"/>
      </w:divBdr>
    </w:div>
    <w:div w:id="944309494">
      <w:marLeft w:val="0"/>
      <w:marRight w:val="0"/>
      <w:marTop w:val="0"/>
      <w:marBottom w:val="0"/>
      <w:divBdr>
        <w:top w:val="none" w:sz="0" w:space="0" w:color="auto"/>
        <w:left w:val="none" w:sz="0" w:space="0" w:color="auto"/>
        <w:bottom w:val="none" w:sz="0" w:space="0" w:color="auto"/>
        <w:right w:val="none" w:sz="0" w:space="0" w:color="auto"/>
      </w:divBdr>
    </w:div>
    <w:div w:id="944577516">
      <w:marLeft w:val="0"/>
      <w:marRight w:val="0"/>
      <w:marTop w:val="0"/>
      <w:marBottom w:val="0"/>
      <w:divBdr>
        <w:top w:val="none" w:sz="0" w:space="0" w:color="auto"/>
        <w:left w:val="none" w:sz="0" w:space="0" w:color="auto"/>
        <w:bottom w:val="none" w:sz="0" w:space="0" w:color="auto"/>
        <w:right w:val="none" w:sz="0" w:space="0" w:color="auto"/>
      </w:divBdr>
    </w:div>
    <w:div w:id="944926125">
      <w:marLeft w:val="0"/>
      <w:marRight w:val="0"/>
      <w:marTop w:val="0"/>
      <w:marBottom w:val="0"/>
      <w:divBdr>
        <w:top w:val="none" w:sz="0" w:space="0" w:color="auto"/>
        <w:left w:val="none" w:sz="0" w:space="0" w:color="auto"/>
        <w:bottom w:val="none" w:sz="0" w:space="0" w:color="auto"/>
        <w:right w:val="none" w:sz="0" w:space="0" w:color="auto"/>
      </w:divBdr>
    </w:div>
    <w:div w:id="945576002">
      <w:marLeft w:val="0"/>
      <w:marRight w:val="0"/>
      <w:marTop w:val="0"/>
      <w:marBottom w:val="0"/>
      <w:divBdr>
        <w:top w:val="none" w:sz="0" w:space="0" w:color="auto"/>
        <w:left w:val="none" w:sz="0" w:space="0" w:color="auto"/>
        <w:bottom w:val="none" w:sz="0" w:space="0" w:color="auto"/>
        <w:right w:val="none" w:sz="0" w:space="0" w:color="auto"/>
      </w:divBdr>
    </w:div>
    <w:div w:id="948900490">
      <w:marLeft w:val="0"/>
      <w:marRight w:val="0"/>
      <w:marTop w:val="0"/>
      <w:marBottom w:val="0"/>
      <w:divBdr>
        <w:top w:val="none" w:sz="0" w:space="0" w:color="auto"/>
        <w:left w:val="none" w:sz="0" w:space="0" w:color="auto"/>
        <w:bottom w:val="none" w:sz="0" w:space="0" w:color="auto"/>
        <w:right w:val="none" w:sz="0" w:space="0" w:color="auto"/>
      </w:divBdr>
    </w:div>
    <w:div w:id="950018057">
      <w:marLeft w:val="0"/>
      <w:marRight w:val="0"/>
      <w:marTop w:val="0"/>
      <w:marBottom w:val="0"/>
      <w:divBdr>
        <w:top w:val="none" w:sz="0" w:space="0" w:color="auto"/>
        <w:left w:val="none" w:sz="0" w:space="0" w:color="auto"/>
        <w:bottom w:val="none" w:sz="0" w:space="0" w:color="auto"/>
        <w:right w:val="none" w:sz="0" w:space="0" w:color="auto"/>
      </w:divBdr>
    </w:div>
    <w:div w:id="952907525">
      <w:marLeft w:val="0"/>
      <w:marRight w:val="0"/>
      <w:marTop w:val="0"/>
      <w:marBottom w:val="0"/>
      <w:divBdr>
        <w:top w:val="none" w:sz="0" w:space="0" w:color="auto"/>
        <w:left w:val="none" w:sz="0" w:space="0" w:color="auto"/>
        <w:bottom w:val="none" w:sz="0" w:space="0" w:color="auto"/>
        <w:right w:val="none" w:sz="0" w:space="0" w:color="auto"/>
      </w:divBdr>
    </w:div>
    <w:div w:id="953631564">
      <w:marLeft w:val="0"/>
      <w:marRight w:val="0"/>
      <w:marTop w:val="0"/>
      <w:marBottom w:val="0"/>
      <w:divBdr>
        <w:top w:val="none" w:sz="0" w:space="0" w:color="auto"/>
        <w:left w:val="none" w:sz="0" w:space="0" w:color="auto"/>
        <w:bottom w:val="none" w:sz="0" w:space="0" w:color="auto"/>
        <w:right w:val="none" w:sz="0" w:space="0" w:color="auto"/>
      </w:divBdr>
    </w:div>
    <w:div w:id="953707662">
      <w:marLeft w:val="0"/>
      <w:marRight w:val="0"/>
      <w:marTop w:val="0"/>
      <w:marBottom w:val="0"/>
      <w:divBdr>
        <w:top w:val="none" w:sz="0" w:space="0" w:color="auto"/>
        <w:left w:val="none" w:sz="0" w:space="0" w:color="auto"/>
        <w:bottom w:val="none" w:sz="0" w:space="0" w:color="auto"/>
        <w:right w:val="none" w:sz="0" w:space="0" w:color="auto"/>
      </w:divBdr>
    </w:div>
    <w:div w:id="953754853">
      <w:marLeft w:val="0"/>
      <w:marRight w:val="0"/>
      <w:marTop w:val="0"/>
      <w:marBottom w:val="0"/>
      <w:divBdr>
        <w:top w:val="none" w:sz="0" w:space="0" w:color="auto"/>
        <w:left w:val="none" w:sz="0" w:space="0" w:color="auto"/>
        <w:bottom w:val="none" w:sz="0" w:space="0" w:color="auto"/>
        <w:right w:val="none" w:sz="0" w:space="0" w:color="auto"/>
      </w:divBdr>
    </w:div>
    <w:div w:id="954142119">
      <w:marLeft w:val="0"/>
      <w:marRight w:val="0"/>
      <w:marTop w:val="0"/>
      <w:marBottom w:val="0"/>
      <w:divBdr>
        <w:top w:val="none" w:sz="0" w:space="0" w:color="auto"/>
        <w:left w:val="none" w:sz="0" w:space="0" w:color="auto"/>
        <w:bottom w:val="none" w:sz="0" w:space="0" w:color="auto"/>
        <w:right w:val="none" w:sz="0" w:space="0" w:color="auto"/>
      </w:divBdr>
      <w:divsChild>
        <w:div w:id="1902718031">
          <w:marLeft w:val="0"/>
          <w:marRight w:val="0"/>
          <w:marTop w:val="0"/>
          <w:marBottom w:val="0"/>
          <w:divBdr>
            <w:top w:val="none" w:sz="0" w:space="0" w:color="auto"/>
            <w:left w:val="none" w:sz="0" w:space="0" w:color="auto"/>
            <w:bottom w:val="none" w:sz="0" w:space="0" w:color="auto"/>
            <w:right w:val="none" w:sz="0" w:space="0" w:color="auto"/>
          </w:divBdr>
        </w:div>
      </w:divsChild>
    </w:div>
    <w:div w:id="955063467">
      <w:marLeft w:val="0"/>
      <w:marRight w:val="0"/>
      <w:marTop w:val="0"/>
      <w:marBottom w:val="0"/>
      <w:divBdr>
        <w:top w:val="none" w:sz="0" w:space="0" w:color="auto"/>
        <w:left w:val="none" w:sz="0" w:space="0" w:color="auto"/>
        <w:bottom w:val="none" w:sz="0" w:space="0" w:color="auto"/>
        <w:right w:val="none" w:sz="0" w:space="0" w:color="auto"/>
      </w:divBdr>
      <w:divsChild>
        <w:div w:id="426657965">
          <w:marLeft w:val="0"/>
          <w:marRight w:val="0"/>
          <w:marTop w:val="0"/>
          <w:marBottom w:val="0"/>
          <w:divBdr>
            <w:top w:val="none" w:sz="0" w:space="0" w:color="auto"/>
            <w:left w:val="none" w:sz="0" w:space="0" w:color="auto"/>
            <w:bottom w:val="none" w:sz="0" w:space="0" w:color="auto"/>
            <w:right w:val="none" w:sz="0" w:space="0" w:color="auto"/>
          </w:divBdr>
          <w:divsChild>
            <w:div w:id="547573380">
              <w:marLeft w:val="0"/>
              <w:marRight w:val="0"/>
              <w:marTop w:val="0"/>
              <w:marBottom w:val="0"/>
              <w:divBdr>
                <w:top w:val="none" w:sz="0" w:space="0" w:color="auto"/>
                <w:left w:val="none" w:sz="0" w:space="0" w:color="auto"/>
                <w:bottom w:val="none" w:sz="0" w:space="0" w:color="auto"/>
                <w:right w:val="none" w:sz="0" w:space="0" w:color="auto"/>
              </w:divBdr>
            </w:div>
            <w:div w:id="971403984">
              <w:marLeft w:val="0"/>
              <w:marRight w:val="0"/>
              <w:marTop w:val="0"/>
              <w:marBottom w:val="0"/>
              <w:divBdr>
                <w:top w:val="none" w:sz="0" w:space="0" w:color="auto"/>
                <w:left w:val="none" w:sz="0" w:space="0" w:color="auto"/>
                <w:bottom w:val="none" w:sz="0" w:space="0" w:color="auto"/>
                <w:right w:val="none" w:sz="0" w:space="0" w:color="auto"/>
              </w:divBdr>
            </w:div>
            <w:div w:id="1163736704">
              <w:marLeft w:val="0"/>
              <w:marRight w:val="0"/>
              <w:marTop w:val="0"/>
              <w:marBottom w:val="0"/>
              <w:divBdr>
                <w:top w:val="none" w:sz="0" w:space="0" w:color="auto"/>
                <w:left w:val="none" w:sz="0" w:space="0" w:color="auto"/>
                <w:bottom w:val="none" w:sz="0" w:space="0" w:color="auto"/>
                <w:right w:val="none" w:sz="0" w:space="0" w:color="auto"/>
              </w:divBdr>
            </w:div>
            <w:div w:id="1609238466">
              <w:marLeft w:val="0"/>
              <w:marRight w:val="0"/>
              <w:marTop w:val="0"/>
              <w:marBottom w:val="0"/>
              <w:divBdr>
                <w:top w:val="none" w:sz="0" w:space="0" w:color="auto"/>
                <w:left w:val="none" w:sz="0" w:space="0" w:color="auto"/>
                <w:bottom w:val="none" w:sz="0" w:space="0" w:color="auto"/>
                <w:right w:val="none" w:sz="0" w:space="0" w:color="auto"/>
              </w:divBdr>
            </w:div>
            <w:div w:id="670376149">
              <w:marLeft w:val="0"/>
              <w:marRight w:val="0"/>
              <w:marTop w:val="0"/>
              <w:marBottom w:val="0"/>
              <w:divBdr>
                <w:top w:val="none" w:sz="0" w:space="0" w:color="auto"/>
                <w:left w:val="none" w:sz="0" w:space="0" w:color="auto"/>
                <w:bottom w:val="none" w:sz="0" w:space="0" w:color="auto"/>
                <w:right w:val="none" w:sz="0" w:space="0" w:color="auto"/>
              </w:divBdr>
            </w:div>
            <w:div w:id="677119188">
              <w:marLeft w:val="0"/>
              <w:marRight w:val="0"/>
              <w:marTop w:val="0"/>
              <w:marBottom w:val="0"/>
              <w:divBdr>
                <w:top w:val="none" w:sz="0" w:space="0" w:color="auto"/>
                <w:left w:val="none" w:sz="0" w:space="0" w:color="auto"/>
                <w:bottom w:val="none" w:sz="0" w:space="0" w:color="auto"/>
                <w:right w:val="none" w:sz="0" w:space="0" w:color="auto"/>
              </w:divBdr>
            </w:div>
            <w:div w:id="1410617209">
              <w:marLeft w:val="0"/>
              <w:marRight w:val="0"/>
              <w:marTop w:val="0"/>
              <w:marBottom w:val="0"/>
              <w:divBdr>
                <w:top w:val="none" w:sz="0" w:space="0" w:color="auto"/>
                <w:left w:val="none" w:sz="0" w:space="0" w:color="auto"/>
                <w:bottom w:val="none" w:sz="0" w:space="0" w:color="auto"/>
                <w:right w:val="none" w:sz="0" w:space="0" w:color="auto"/>
              </w:divBdr>
            </w:div>
            <w:div w:id="1942374457">
              <w:marLeft w:val="0"/>
              <w:marRight w:val="0"/>
              <w:marTop w:val="0"/>
              <w:marBottom w:val="0"/>
              <w:divBdr>
                <w:top w:val="none" w:sz="0" w:space="0" w:color="auto"/>
                <w:left w:val="none" w:sz="0" w:space="0" w:color="auto"/>
                <w:bottom w:val="none" w:sz="0" w:space="0" w:color="auto"/>
                <w:right w:val="none" w:sz="0" w:space="0" w:color="auto"/>
              </w:divBdr>
            </w:div>
            <w:div w:id="1148788399">
              <w:marLeft w:val="0"/>
              <w:marRight w:val="0"/>
              <w:marTop w:val="0"/>
              <w:marBottom w:val="0"/>
              <w:divBdr>
                <w:top w:val="none" w:sz="0" w:space="0" w:color="auto"/>
                <w:left w:val="none" w:sz="0" w:space="0" w:color="auto"/>
                <w:bottom w:val="none" w:sz="0" w:space="0" w:color="auto"/>
                <w:right w:val="none" w:sz="0" w:space="0" w:color="auto"/>
              </w:divBdr>
            </w:div>
            <w:div w:id="660937272">
              <w:marLeft w:val="0"/>
              <w:marRight w:val="0"/>
              <w:marTop w:val="0"/>
              <w:marBottom w:val="0"/>
              <w:divBdr>
                <w:top w:val="none" w:sz="0" w:space="0" w:color="auto"/>
                <w:left w:val="none" w:sz="0" w:space="0" w:color="auto"/>
                <w:bottom w:val="none" w:sz="0" w:space="0" w:color="auto"/>
                <w:right w:val="none" w:sz="0" w:space="0" w:color="auto"/>
              </w:divBdr>
            </w:div>
            <w:div w:id="1556047881">
              <w:marLeft w:val="0"/>
              <w:marRight w:val="0"/>
              <w:marTop w:val="0"/>
              <w:marBottom w:val="0"/>
              <w:divBdr>
                <w:top w:val="none" w:sz="0" w:space="0" w:color="auto"/>
                <w:left w:val="none" w:sz="0" w:space="0" w:color="auto"/>
                <w:bottom w:val="none" w:sz="0" w:space="0" w:color="auto"/>
                <w:right w:val="none" w:sz="0" w:space="0" w:color="auto"/>
              </w:divBdr>
            </w:div>
            <w:div w:id="1026641427">
              <w:marLeft w:val="0"/>
              <w:marRight w:val="0"/>
              <w:marTop w:val="0"/>
              <w:marBottom w:val="0"/>
              <w:divBdr>
                <w:top w:val="none" w:sz="0" w:space="0" w:color="auto"/>
                <w:left w:val="none" w:sz="0" w:space="0" w:color="auto"/>
                <w:bottom w:val="none" w:sz="0" w:space="0" w:color="auto"/>
                <w:right w:val="none" w:sz="0" w:space="0" w:color="auto"/>
              </w:divBdr>
            </w:div>
            <w:div w:id="1212612959">
              <w:marLeft w:val="0"/>
              <w:marRight w:val="0"/>
              <w:marTop w:val="0"/>
              <w:marBottom w:val="0"/>
              <w:divBdr>
                <w:top w:val="none" w:sz="0" w:space="0" w:color="auto"/>
                <w:left w:val="none" w:sz="0" w:space="0" w:color="auto"/>
                <w:bottom w:val="none" w:sz="0" w:space="0" w:color="auto"/>
                <w:right w:val="none" w:sz="0" w:space="0" w:color="auto"/>
              </w:divBdr>
            </w:div>
            <w:div w:id="316422786">
              <w:marLeft w:val="0"/>
              <w:marRight w:val="0"/>
              <w:marTop w:val="0"/>
              <w:marBottom w:val="0"/>
              <w:divBdr>
                <w:top w:val="none" w:sz="0" w:space="0" w:color="auto"/>
                <w:left w:val="none" w:sz="0" w:space="0" w:color="auto"/>
                <w:bottom w:val="none" w:sz="0" w:space="0" w:color="auto"/>
                <w:right w:val="none" w:sz="0" w:space="0" w:color="auto"/>
              </w:divBdr>
            </w:div>
            <w:div w:id="786195765">
              <w:marLeft w:val="0"/>
              <w:marRight w:val="0"/>
              <w:marTop w:val="0"/>
              <w:marBottom w:val="0"/>
              <w:divBdr>
                <w:top w:val="none" w:sz="0" w:space="0" w:color="auto"/>
                <w:left w:val="none" w:sz="0" w:space="0" w:color="auto"/>
                <w:bottom w:val="none" w:sz="0" w:space="0" w:color="auto"/>
                <w:right w:val="none" w:sz="0" w:space="0" w:color="auto"/>
              </w:divBdr>
            </w:div>
            <w:div w:id="1094859603">
              <w:marLeft w:val="0"/>
              <w:marRight w:val="0"/>
              <w:marTop w:val="0"/>
              <w:marBottom w:val="0"/>
              <w:divBdr>
                <w:top w:val="none" w:sz="0" w:space="0" w:color="auto"/>
                <w:left w:val="none" w:sz="0" w:space="0" w:color="auto"/>
                <w:bottom w:val="none" w:sz="0" w:space="0" w:color="auto"/>
                <w:right w:val="none" w:sz="0" w:space="0" w:color="auto"/>
              </w:divBdr>
            </w:div>
            <w:div w:id="1726833670">
              <w:marLeft w:val="0"/>
              <w:marRight w:val="0"/>
              <w:marTop w:val="0"/>
              <w:marBottom w:val="0"/>
              <w:divBdr>
                <w:top w:val="none" w:sz="0" w:space="0" w:color="auto"/>
                <w:left w:val="none" w:sz="0" w:space="0" w:color="auto"/>
                <w:bottom w:val="none" w:sz="0" w:space="0" w:color="auto"/>
                <w:right w:val="none" w:sz="0" w:space="0" w:color="auto"/>
              </w:divBdr>
            </w:div>
            <w:div w:id="1868055951">
              <w:marLeft w:val="0"/>
              <w:marRight w:val="0"/>
              <w:marTop w:val="0"/>
              <w:marBottom w:val="0"/>
              <w:divBdr>
                <w:top w:val="none" w:sz="0" w:space="0" w:color="auto"/>
                <w:left w:val="none" w:sz="0" w:space="0" w:color="auto"/>
                <w:bottom w:val="none" w:sz="0" w:space="0" w:color="auto"/>
                <w:right w:val="none" w:sz="0" w:space="0" w:color="auto"/>
              </w:divBdr>
            </w:div>
            <w:div w:id="471757019">
              <w:marLeft w:val="0"/>
              <w:marRight w:val="0"/>
              <w:marTop w:val="0"/>
              <w:marBottom w:val="0"/>
              <w:divBdr>
                <w:top w:val="none" w:sz="0" w:space="0" w:color="auto"/>
                <w:left w:val="none" w:sz="0" w:space="0" w:color="auto"/>
                <w:bottom w:val="none" w:sz="0" w:space="0" w:color="auto"/>
                <w:right w:val="none" w:sz="0" w:space="0" w:color="auto"/>
              </w:divBdr>
            </w:div>
            <w:div w:id="604190744">
              <w:marLeft w:val="0"/>
              <w:marRight w:val="0"/>
              <w:marTop w:val="0"/>
              <w:marBottom w:val="0"/>
              <w:divBdr>
                <w:top w:val="none" w:sz="0" w:space="0" w:color="auto"/>
                <w:left w:val="none" w:sz="0" w:space="0" w:color="auto"/>
                <w:bottom w:val="none" w:sz="0" w:space="0" w:color="auto"/>
                <w:right w:val="none" w:sz="0" w:space="0" w:color="auto"/>
              </w:divBdr>
            </w:div>
            <w:div w:id="2096705164">
              <w:marLeft w:val="0"/>
              <w:marRight w:val="0"/>
              <w:marTop w:val="0"/>
              <w:marBottom w:val="0"/>
              <w:divBdr>
                <w:top w:val="none" w:sz="0" w:space="0" w:color="auto"/>
                <w:left w:val="none" w:sz="0" w:space="0" w:color="auto"/>
                <w:bottom w:val="none" w:sz="0" w:space="0" w:color="auto"/>
                <w:right w:val="none" w:sz="0" w:space="0" w:color="auto"/>
              </w:divBdr>
            </w:div>
            <w:div w:id="1326205021">
              <w:marLeft w:val="0"/>
              <w:marRight w:val="0"/>
              <w:marTop w:val="0"/>
              <w:marBottom w:val="0"/>
              <w:divBdr>
                <w:top w:val="none" w:sz="0" w:space="0" w:color="auto"/>
                <w:left w:val="none" w:sz="0" w:space="0" w:color="auto"/>
                <w:bottom w:val="none" w:sz="0" w:space="0" w:color="auto"/>
                <w:right w:val="none" w:sz="0" w:space="0" w:color="auto"/>
              </w:divBdr>
            </w:div>
            <w:div w:id="898635511">
              <w:marLeft w:val="0"/>
              <w:marRight w:val="0"/>
              <w:marTop w:val="0"/>
              <w:marBottom w:val="0"/>
              <w:divBdr>
                <w:top w:val="none" w:sz="0" w:space="0" w:color="auto"/>
                <w:left w:val="none" w:sz="0" w:space="0" w:color="auto"/>
                <w:bottom w:val="none" w:sz="0" w:space="0" w:color="auto"/>
                <w:right w:val="none" w:sz="0" w:space="0" w:color="auto"/>
              </w:divBdr>
            </w:div>
            <w:div w:id="84807547">
              <w:marLeft w:val="0"/>
              <w:marRight w:val="0"/>
              <w:marTop w:val="0"/>
              <w:marBottom w:val="0"/>
              <w:divBdr>
                <w:top w:val="none" w:sz="0" w:space="0" w:color="auto"/>
                <w:left w:val="none" w:sz="0" w:space="0" w:color="auto"/>
                <w:bottom w:val="none" w:sz="0" w:space="0" w:color="auto"/>
                <w:right w:val="none" w:sz="0" w:space="0" w:color="auto"/>
              </w:divBdr>
            </w:div>
            <w:div w:id="1991665750">
              <w:marLeft w:val="0"/>
              <w:marRight w:val="0"/>
              <w:marTop w:val="0"/>
              <w:marBottom w:val="0"/>
              <w:divBdr>
                <w:top w:val="none" w:sz="0" w:space="0" w:color="auto"/>
                <w:left w:val="none" w:sz="0" w:space="0" w:color="auto"/>
                <w:bottom w:val="none" w:sz="0" w:space="0" w:color="auto"/>
                <w:right w:val="none" w:sz="0" w:space="0" w:color="auto"/>
              </w:divBdr>
            </w:div>
            <w:div w:id="1176380415">
              <w:marLeft w:val="0"/>
              <w:marRight w:val="0"/>
              <w:marTop w:val="0"/>
              <w:marBottom w:val="0"/>
              <w:divBdr>
                <w:top w:val="none" w:sz="0" w:space="0" w:color="auto"/>
                <w:left w:val="none" w:sz="0" w:space="0" w:color="auto"/>
                <w:bottom w:val="none" w:sz="0" w:space="0" w:color="auto"/>
                <w:right w:val="none" w:sz="0" w:space="0" w:color="auto"/>
              </w:divBdr>
            </w:div>
            <w:div w:id="1984777375">
              <w:marLeft w:val="0"/>
              <w:marRight w:val="0"/>
              <w:marTop w:val="0"/>
              <w:marBottom w:val="0"/>
              <w:divBdr>
                <w:top w:val="none" w:sz="0" w:space="0" w:color="auto"/>
                <w:left w:val="none" w:sz="0" w:space="0" w:color="auto"/>
                <w:bottom w:val="none" w:sz="0" w:space="0" w:color="auto"/>
                <w:right w:val="none" w:sz="0" w:space="0" w:color="auto"/>
              </w:divBdr>
            </w:div>
            <w:div w:id="60176743">
              <w:marLeft w:val="0"/>
              <w:marRight w:val="0"/>
              <w:marTop w:val="0"/>
              <w:marBottom w:val="0"/>
              <w:divBdr>
                <w:top w:val="none" w:sz="0" w:space="0" w:color="auto"/>
                <w:left w:val="none" w:sz="0" w:space="0" w:color="auto"/>
                <w:bottom w:val="none" w:sz="0" w:space="0" w:color="auto"/>
                <w:right w:val="none" w:sz="0" w:space="0" w:color="auto"/>
              </w:divBdr>
            </w:div>
            <w:div w:id="1145661347">
              <w:marLeft w:val="0"/>
              <w:marRight w:val="0"/>
              <w:marTop w:val="0"/>
              <w:marBottom w:val="0"/>
              <w:divBdr>
                <w:top w:val="none" w:sz="0" w:space="0" w:color="auto"/>
                <w:left w:val="none" w:sz="0" w:space="0" w:color="auto"/>
                <w:bottom w:val="none" w:sz="0" w:space="0" w:color="auto"/>
                <w:right w:val="none" w:sz="0" w:space="0" w:color="auto"/>
              </w:divBdr>
            </w:div>
            <w:div w:id="48890579">
              <w:marLeft w:val="0"/>
              <w:marRight w:val="0"/>
              <w:marTop w:val="0"/>
              <w:marBottom w:val="0"/>
              <w:divBdr>
                <w:top w:val="none" w:sz="0" w:space="0" w:color="auto"/>
                <w:left w:val="none" w:sz="0" w:space="0" w:color="auto"/>
                <w:bottom w:val="none" w:sz="0" w:space="0" w:color="auto"/>
                <w:right w:val="none" w:sz="0" w:space="0" w:color="auto"/>
              </w:divBdr>
            </w:div>
            <w:div w:id="1607424277">
              <w:marLeft w:val="0"/>
              <w:marRight w:val="0"/>
              <w:marTop w:val="0"/>
              <w:marBottom w:val="0"/>
              <w:divBdr>
                <w:top w:val="none" w:sz="0" w:space="0" w:color="auto"/>
                <w:left w:val="none" w:sz="0" w:space="0" w:color="auto"/>
                <w:bottom w:val="none" w:sz="0" w:space="0" w:color="auto"/>
                <w:right w:val="none" w:sz="0" w:space="0" w:color="auto"/>
              </w:divBdr>
            </w:div>
            <w:div w:id="379716684">
              <w:marLeft w:val="0"/>
              <w:marRight w:val="0"/>
              <w:marTop w:val="0"/>
              <w:marBottom w:val="0"/>
              <w:divBdr>
                <w:top w:val="none" w:sz="0" w:space="0" w:color="auto"/>
                <w:left w:val="none" w:sz="0" w:space="0" w:color="auto"/>
                <w:bottom w:val="none" w:sz="0" w:space="0" w:color="auto"/>
                <w:right w:val="none" w:sz="0" w:space="0" w:color="auto"/>
              </w:divBdr>
            </w:div>
            <w:div w:id="1735466035">
              <w:marLeft w:val="0"/>
              <w:marRight w:val="0"/>
              <w:marTop w:val="0"/>
              <w:marBottom w:val="0"/>
              <w:divBdr>
                <w:top w:val="none" w:sz="0" w:space="0" w:color="auto"/>
                <w:left w:val="none" w:sz="0" w:space="0" w:color="auto"/>
                <w:bottom w:val="none" w:sz="0" w:space="0" w:color="auto"/>
                <w:right w:val="none" w:sz="0" w:space="0" w:color="auto"/>
              </w:divBdr>
            </w:div>
            <w:div w:id="1507095882">
              <w:marLeft w:val="0"/>
              <w:marRight w:val="0"/>
              <w:marTop w:val="0"/>
              <w:marBottom w:val="0"/>
              <w:divBdr>
                <w:top w:val="none" w:sz="0" w:space="0" w:color="auto"/>
                <w:left w:val="none" w:sz="0" w:space="0" w:color="auto"/>
                <w:bottom w:val="none" w:sz="0" w:space="0" w:color="auto"/>
                <w:right w:val="none" w:sz="0" w:space="0" w:color="auto"/>
              </w:divBdr>
            </w:div>
            <w:div w:id="868106484">
              <w:marLeft w:val="0"/>
              <w:marRight w:val="0"/>
              <w:marTop w:val="0"/>
              <w:marBottom w:val="0"/>
              <w:divBdr>
                <w:top w:val="none" w:sz="0" w:space="0" w:color="auto"/>
                <w:left w:val="none" w:sz="0" w:space="0" w:color="auto"/>
                <w:bottom w:val="none" w:sz="0" w:space="0" w:color="auto"/>
                <w:right w:val="none" w:sz="0" w:space="0" w:color="auto"/>
              </w:divBdr>
            </w:div>
            <w:div w:id="1647929473">
              <w:marLeft w:val="0"/>
              <w:marRight w:val="0"/>
              <w:marTop w:val="0"/>
              <w:marBottom w:val="0"/>
              <w:divBdr>
                <w:top w:val="none" w:sz="0" w:space="0" w:color="auto"/>
                <w:left w:val="none" w:sz="0" w:space="0" w:color="auto"/>
                <w:bottom w:val="none" w:sz="0" w:space="0" w:color="auto"/>
                <w:right w:val="none" w:sz="0" w:space="0" w:color="auto"/>
              </w:divBdr>
            </w:div>
            <w:div w:id="1077901136">
              <w:marLeft w:val="0"/>
              <w:marRight w:val="0"/>
              <w:marTop w:val="0"/>
              <w:marBottom w:val="0"/>
              <w:divBdr>
                <w:top w:val="none" w:sz="0" w:space="0" w:color="auto"/>
                <w:left w:val="none" w:sz="0" w:space="0" w:color="auto"/>
                <w:bottom w:val="none" w:sz="0" w:space="0" w:color="auto"/>
                <w:right w:val="none" w:sz="0" w:space="0" w:color="auto"/>
              </w:divBdr>
            </w:div>
            <w:div w:id="1708673511">
              <w:marLeft w:val="0"/>
              <w:marRight w:val="0"/>
              <w:marTop w:val="0"/>
              <w:marBottom w:val="0"/>
              <w:divBdr>
                <w:top w:val="none" w:sz="0" w:space="0" w:color="auto"/>
                <w:left w:val="none" w:sz="0" w:space="0" w:color="auto"/>
                <w:bottom w:val="none" w:sz="0" w:space="0" w:color="auto"/>
                <w:right w:val="none" w:sz="0" w:space="0" w:color="auto"/>
              </w:divBdr>
            </w:div>
            <w:div w:id="1154831272">
              <w:marLeft w:val="0"/>
              <w:marRight w:val="0"/>
              <w:marTop w:val="0"/>
              <w:marBottom w:val="0"/>
              <w:divBdr>
                <w:top w:val="none" w:sz="0" w:space="0" w:color="auto"/>
                <w:left w:val="none" w:sz="0" w:space="0" w:color="auto"/>
                <w:bottom w:val="none" w:sz="0" w:space="0" w:color="auto"/>
                <w:right w:val="none" w:sz="0" w:space="0" w:color="auto"/>
              </w:divBdr>
            </w:div>
            <w:div w:id="56638007">
              <w:marLeft w:val="0"/>
              <w:marRight w:val="0"/>
              <w:marTop w:val="0"/>
              <w:marBottom w:val="0"/>
              <w:divBdr>
                <w:top w:val="none" w:sz="0" w:space="0" w:color="auto"/>
                <w:left w:val="none" w:sz="0" w:space="0" w:color="auto"/>
                <w:bottom w:val="none" w:sz="0" w:space="0" w:color="auto"/>
                <w:right w:val="none" w:sz="0" w:space="0" w:color="auto"/>
              </w:divBdr>
            </w:div>
            <w:div w:id="1644116862">
              <w:marLeft w:val="0"/>
              <w:marRight w:val="0"/>
              <w:marTop w:val="0"/>
              <w:marBottom w:val="0"/>
              <w:divBdr>
                <w:top w:val="none" w:sz="0" w:space="0" w:color="auto"/>
                <w:left w:val="none" w:sz="0" w:space="0" w:color="auto"/>
                <w:bottom w:val="none" w:sz="0" w:space="0" w:color="auto"/>
                <w:right w:val="none" w:sz="0" w:space="0" w:color="auto"/>
              </w:divBdr>
            </w:div>
            <w:div w:id="1776250754">
              <w:marLeft w:val="0"/>
              <w:marRight w:val="0"/>
              <w:marTop w:val="0"/>
              <w:marBottom w:val="0"/>
              <w:divBdr>
                <w:top w:val="none" w:sz="0" w:space="0" w:color="auto"/>
                <w:left w:val="none" w:sz="0" w:space="0" w:color="auto"/>
                <w:bottom w:val="none" w:sz="0" w:space="0" w:color="auto"/>
                <w:right w:val="none" w:sz="0" w:space="0" w:color="auto"/>
              </w:divBdr>
            </w:div>
            <w:div w:id="2027554165">
              <w:marLeft w:val="0"/>
              <w:marRight w:val="0"/>
              <w:marTop w:val="0"/>
              <w:marBottom w:val="0"/>
              <w:divBdr>
                <w:top w:val="none" w:sz="0" w:space="0" w:color="auto"/>
                <w:left w:val="none" w:sz="0" w:space="0" w:color="auto"/>
                <w:bottom w:val="none" w:sz="0" w:space="0" w:color="auto"/>
                <w:right w:val="none" w:sz="0" w:space="0" w:color="auto"/>
              </w:divBdr>
            </w:div>
            <w:div w:id="1910965978">
              <w:marLeft w:val="0"/>
              <w:marRight w:val="0"/>
              <w:marTop w:val="0"/>
              <w:marBottom w:val="0"/>
              <w:divBdr>
                <w:top w:val="none" w:sz="0" w:space="0" w:color="auto"/>
                <w:left w:val="none" w:sz="0" w:space="0" w:color="auto"/>
                <w:bottom w:val="none" w:sz="0" w:space="0" w:color="auto"/>
                <w:right w:val="none" w:sz="0" w:space="0" w:color="auto"/>
              </w:divBdr>
            </w:div>
            <w:div w:id="1721512642">
              <w:marLeft w:val="0"/>
              <w:marRight w:val="0"/>
              <w:marTop w:val="0"/>
              <w:marBottom w:val="0"/>
              <w:divBdr>
                <w:top w:val="none" w:sz="0" w:space="0" w:color="auto"/>
                <w:left w:val="none" w:sz="0" w:space="0" w:color="auto"/>
                <w:bottom w:val="none" w:sz="0" w:space="0" w:color="auto"/>
                <w:right w:val="none" w:sz="0" w:space="0" w:color="auto"/>
              </w:divBdr>
            </w:div>
            <w:div w:id="1285884365">
              <w:marLeft w:val="0"/>
              <w:marRight w:val="0"/>
              <w:marTop w:val="0"/>
              <w:marBottom w:val="0"/>
              <w:divBdr>
                <w:top w:val="none" w:sz="0" w:space="0" w:color="auto"/>
                <w:left w:val="none" w:sz="0" w:space="0" w:color="auto"/>
                <w:bottom w:val="none" w:sz="0" w:space="0" w:color="auto"/>
                <w:right w:val="none" w:sz="0" w:space="0" w:color="auto"/>
              </w:divBdr>
            </w:div>
            <w:div w:id="5794027">
              <w:marLeft w:val="0"/>
              <w:marRight w:val="0"/>
              <w:marTop w:val="0"/>
              <w:marBottom w:val="0"/>
              <w:divBdr>
                <w:top w:val="none" w:sz="0" w:space="0" w:color="auto"/>
                <w:left w:val="none" w:sz="0" w:space="0" w:color="auto"/>
                <w:bottom w:val="none" w:sz="0" w:space="0" w:color="auto"/>
                <w:right w:val="none" w:sz="0" w:space="0" w:color="auto"/>
              </w:divBdr>
            </w:div>
            <w:div w:id="558252552">
              <w:marLeft w:val="0"/>
              <w:marRight w:val="0"/>
              <w:marTop w:val="0"/>
              <w:marBottom w:val="0"/>
              <w:divBdr>
                <w:top w:val="none" w:sz="0" w:space="0" w:color="auto"/>
                <w:left w:val="none" w:sz="0" w:space="0" w:color="auto"/>
                <w:bottom w:val="none" w:sz="0" w:space="0" w:color="auto"/>
                <w:right w:val="none" w:sz="0" w:space="0" w:color="auto"/>
              </w:divBdr>
            </w:div>
            <w:div w:id="1219394510">
              <w:marLeft w:val="0"/>
              <w:marRight w:val="0"/>
              <w:marTop w:val="0"/>
              <w:marBottom w:val="0"/>
              <w:divBdr>
                <w:top w:val="none" w:sz="0" w:space="0" w:color="auto"/>
                <w:left w:val="none" w:sz="0" w:space="0" w:color="auto"/>
                <w:bottom w:val="none" w:sz="0" w:space="0" w:color="auto"/>
                <w:right w:val="none" w:sz="0" w:space="0" w:color="auto"/>
              </w:divBdr>
            </w:div>
            <w:div w:id="759719048">
              <w:marLeft w:val="0"/>
              <w:marRight w:val="0"/>
              <w:marTop w:val="0"/>
              <w:marBottom w:val="0"/>
              <w:divBdr>
                <w:top w:val="none" w:sz="0" w:space="0" w:color="auto"/>
                <w:left w:val="none" w:sz="0" w:space="0" w:color="auto"/>
                <w:bottom w:val="none" w:sz="0" w:space="0" w:color="auto"/>
                <w:right w:val="none" w:sz="0" w:space="0" w:color="auto"/>
              </w:divBdr>
            </w:div>
            <w:div w:id="1603488157">
              <w:marLeft w:val="0"/>
              <w:marRight w:val="0"/>
              <w:marTop w:val="0"/>
              <w:marBottom w:val="0"/>
              <w:divBdr>
                <w:top w:val="none" w:sz="0" w:space="0" w:color="auto"/>
                <w:left w:val="none" w:sz="0" w:space="0" w:color="auto"/>
                <w:bottom w:val="none" w:sz="0" w:space="0" w:color="auto"/>
                <w:right w:val="none" w:sz="0" w:space="0" w:color="auto"/>
              </w:divBdr>
            </w:div>
            <w:div w:id="500705407">
              <w:marLeft w:val="0"/>
              <w:marRight w:val="0"/>
              <w:marTop w:val="0"/>
              <w:marBottom w:val="0"/>
              <w:divBdr>
                <w:top w:val="none" w:sz="0" w:space="0" w:color="auto"/>
                <w:left w:val="none" w:sz="0" w:space="0" w:color="auto"/>
                <w:bottom w:val="none" w:sz="0" w:space="0" w:color="auto"/>
                <w:right w:val="none" w:sz="0" w:space="0" w:color="auto"/>
              </w:divBdr>
            </w:div>
            <w:div w:id="553472719">
              <w:marLeft w:val="0"/>
              <w:marRight w:val="0"/>
              <w:marTop w:val="0"/>
              <w:marBottom w:val="0"/>
              <w:divBdr>
                <w:top w:val="none" w:sz="0" w:space="0" w:color="auto"/>
                <w:left w:val="none" w:sz="0" w:space="0" w:color="auto"/>
                <w:bottom w:val="none" w:sz="0" w:space="0" w:color="auto"/>
                <w:right w:val="none" w:sz="0" w:space="0" w:color="auto"/>
              </w:divBdr>
            </w:div>
            <w:div w:id="1781802398">
              <w:marLeft w:val="0"/>
              <w:marRight w:val="0"/>
              <w:marTop w:val="0"/>
              <w:marBottom w:val="0"/>
              <w:divBdr>
                <w:top w:val="none" w:sz="0" w:space="0" w:color="auto"/>
                <w:left w:val="none" w:sz="0" w:space="0" w:color="auto"/>
                <w:bottom w:val="none" w:sz="0" w:space="0" w:color="auto"/>
                <w:right w:val="none" w:sz="0" w:space="0" w:color="auto"/>
              </w:divBdr>
            </w:div>
            <w:div w:id="1076366402">
              <w:marLeft w:val="0"/>
              <w:marRight w:val="0"/>
              <w:marTop w:val="0"/>
              <w:marBottom w:val="0"/>
              <w:divBdr>
                <w:top w:val="none" w:sz="0" w:space="0" w:color="auto"/>
                <w:left w:val="none" w:sz="0" w:space="0" w:color="auto"/>
                <w:bottom w:val="none" w:sz="0" w:space="0" w:color="auto"/>
                <w:right w:val="none" w:sz="0" w:space="0" w:color="auto"/>
              </w:divBdr>
            </w:div>
            <w:div w:id="995574204">
              <w:marLeft w:val="0"/>
              <w:marRight w:val="0"/>
              <w:marTop w:val="0"/>
              <w:marBottom w:val="0"/>
              <w:divBdr>
                <w:top w:val="none" w:sz="0" w:space="0" w:color="auto"/>
                <w:left w:val="none" w:sz="0" w:space="0" w:color="auto"/>
                <w:bottom w:val="none" w:sz="0" w:space="0" w:color="auto"/>
                <w:right w:val="none" w:sz="0" w:space="0" w:color="auto"/>
              </w:divBdr>
            </w:div>
            <w:div w:id="1644116468">
              <w:marLeft w:val="0"/>
              <w:marRight w:val="0"/>
              <w:marTop w:val="0"/>
              <w:marBottom w:val="0"/>
              <w:divBdr>
                <w:top w:val="none" w:sz="0" w:space="0" w:color="auto"/>
                <w:left w:val="none" w:sz="0" w:space="0" w:color="auto"/>
                <w:bottom w:val="none" w:sz="0" w:space="0" w:color="auto"/>
                <w:right w:val="none" w:sz="0" w:space="0" w:color="auto"/>
              </w:divBdr>
            </w:div>
            <w:div w:id="1358657048">
              <w:marLeft w:val="0"/>
              <w:marRight w:val="0"/>
              <w:marTop w:val="0"/>
              <w:marBottom w:val="0"/>
              <w:divBdr>
                <w:top w:val="none" w:sz="0" w:space="0" w:color="auto"/>
                <w:left w:val="none" w:sz="0" w:space="0" w:color="auto"/>
                <w:bottom w:val="none" w:sz="0" w:space="0" w:color="auto"/>
                <w:right w:val="none" w:sz="0" w:space="0" w:color="auto"/>
              </w:divBdr>
            </w:div>
            <w:div w:id="380329446">
              <w:marLeft w:val="0"/>
              <w:marRight w:val="0"/>
              <w:marTop w:val="0"/>
              <w:marBottom w:val="0"/>
              <w:divBdr>
                <w:top w:val="none" w:sz="0" w:space="0" w:color="auto"/>
                <w:left w:val="none" w:sz="0" w:space="0" w:color="auto"/>
                <w:bottom w:val="none" w:sz="0" w:space="0" w:color="auto"/>
                <w:right w:val="none" w:sz="0" w:space="0" w:color="auto"/>
              </w:divBdr>
            </w:div>
            <w:div w:id="1496533704">
              <w:marLeft w:val="0"/>
              <w:marRight w:val="0"/>
              <w:marTop w:val="0"/>
              <w:marBottom w:val="0"/>
              <w:divBdr>
                <w:top w:val="none" w:sz="0" w:space="0" w:color="auto"/>
                <w:left w:val="none" w:sz="0" w:space="0" w:color="auto"/>
                <w:bottom w:val="none" w:sz="0" w:space="0" w:color="auto"/>
                <w:right w:val="none" w:sz="0" w:space="0" w:color="auto"/>
              </w:divBdr>
            </w:div>
            <w:div w:id="156970002">
              <w:marLeft w:val="0"/>
              <w:marRight w:val="0"/>
              <w:marTop w:val="0"/>
              <w:marBottom w:val="0"/>
              <w:divBdr>
                <w:top w:val="none" w:sz="0" w:space="0" w:color="auto"/>
                <w:left w:val="none" w:sz="0" w:space="0" w:color="auto"/>
                <w:bottom w:val="none" w:sz="0" w:space="0" w:color="auto"/>
                <w:right w:val="none" w:sz="0" w:space="0" w:color="auto"/>
              </w:divBdr>
            </w:div>
            <w:div w:id="1162891309">
              <w:marLeft w:val="0"/>
              <w:marRight w:val="0"/>
              <w:marTop w:val="0"/>
              <w:marBottom w:val="0"/>
              <w:divBdr>
                <w:top w:val="none" w:sz="0" w:space="0" w:color="auto"/>
                <w:left w:val="none" w:sz="0" w:space="0" w:color="auto"/>
                <w:bottom w:val="none" w:sz="0" w:space="0" w:color="auto"/>
                <w:right w:val="none" w:sz="0" w:space="0" w:color="auto"/>
              </w:divBdr>
            </w:div>
            <w:div w:id="2054770169">
              <w:marLeft w:val="0"/>
              <w:marRight w:val="0"/>
              <w:marTop w:val="0"/>
              <w:marBottom w:val="0"/>
              <w:divBdr>
                <w:top w:val="none" w:sz="0" w:space="0" w:color="auto"/>
                <w:left w:val="none" w:sz="0" w:space="0" w:color="auto"/>
                <w:bottom w:val="none" w:sz="0" w:space="0" w:color="auto"/>
                <w:right w:val="none" w:sz="0" w:space="0" w:color="auto"/>
              </w:divBdr>
            </w:div>
            <w:div w:id="1576472974">
              <w:marLeft w:val="0"/>
              <w:marRight w:val="0"/>
              <w:marTop w:val="0"/>
              <w:marBottom w:val="0"/>
              <w:divBdr>
                <w:top w:val="none" w:sz="0" w:space="0" w:color="auto"/>
                <w:left w:val="none" w:sz="0" w:space="0" w:color="auto"/>
                <w:bottom w:val="none" w:sz="0" w:space="0" w:color="auto"/>
                <w:right w:val="none" w:sz="0" w:space="0" w:color="auto"/>
              </w:divBdr>
            </w:div>
            <w:div w:id="117920379">
              <w:marLeft w:val="0"/>
              <w:marRight w:val="0"/>
              <w:marTop w:val="0"/>
              <w:marBottom w:val="0"/>
              <w:divBdr>
                <w:top w:val="none" w:sz="0" w:space="0" w:color="auto"/>
                <w:left w:val="none" w:sz="0" w:space="0" w:color="auto"/>
                <w:bottom w:val="none" w:sz="0" w:space="0" w:color="auto"/>
                <w:right w:val="none" w:sz="0" w:space="0" w:color="auto"/>
              </w:divBdr>
            </w:div>
            <w:div w:id="1418870630">
              <w:marLeft w:val="0"/>
              <w:marRight w:val="0"/>
              <w:marTop w:val="0"/>
              <w:marBottom w:val="0"/>
              <w:divBdr>
                <w:top w:val="none" w:sz="0" w:space="0" w:color="auto"/>
                <w:left w:val="none" w:sz="0" w:space="0" w:color="auto"/>
                <w:bottom w:val="none" w:sz="0" w:space="0" w:color="auto"/>
                <w:right w:val="none" w:sz="0" w:space="0" w:color="auto"/>
              </w:divBdr>
            </w:div>
            <w:div w:id="1129587580">
              <w:marLeft w:val="0"/>
              <w:marRight w:val="0"/>
              <w:marTop w:val="0"/>
              <w:marBottom w:val="0"/>
              <w:divBdr>
                <w:top w:val="none" w:sz="0" w:space="0" w:color="auto"/>
                <w:left w:val="none" w:sz="0" w:space="0" w:color="auto"/>
                <w:bottom w:val="none" w:sz="0" w:space="0" w:color="auto"/>
                <w:right w:val="none" w:sz="0" w:space="0" w:color="auto"/>
              </w:divBdr>
            </w:div>
            <w:div w:id="1529681425">
              <w:marLeft w:val="0"/>
              <w:marRight w:val="0"/>
              <w:marTop w:val="0"/>
              <w:marBottom w:val="0"/>
              <w:divBdr>
                <w:top w:val="none" w:sz="0" w:space="0" w:color="auto"/>
                <w:left w:val="none" w:sz="0" w:space="0" w:color="auto"/>
                <w:bottom w:val="none" w:sz="0" w:space="0" w:color="auto"/>
                <w:right w:val="none" w:sz="0" w:space="0" w:color="auto"/>
              </w:divBdr>
            </w:div>
            <w:div w:id="171458990">
              <w:marLeft w:val="0"/>
              <w:marRight w:val="0"/>
              <w:marTop w:val="0"/>
              <w:marBottom w:val="0"/>
              <w:divBdr>
                <w:top w:val="none" w:sz="0" w:space="0" w:color="auto"/>
                <w:left w:val="none" w:sz="0" w:space="0" w:color="auto"/>
                <w:bottom w:val="none" w:sz="0" w:space="0" w:color="auto"/>
                <w:right w:val="none" w:sz="0" w:space="0" w:color="auto"/>
              </w:divBdr>
            </w:div>
            <w:div w:id="1547059250">
              <w:marLeft w:val="0"/>
              <w:marRight w:val="0"/>
              <w:marTop w:val="0"/>
              <w:marBottom w:val="0"/>
              <w:divBdr>
                <w:top w:val="none" w:sz="0" w:space="0" w:color="auto"/>
                <w:left w:val="none" w:sz="0" w:space="0" w:color="auto"/>
                <w:bottom w:val="none" w:sz="0" w:space="0" w:color="auto"/>
                <w:right w:val="none" w:sz="0" w:space="0" w:color="auto"/>
              </w:divBdr>
            </w:div>
            <w:div w:id="1181897422">
              <w:marLeft w:val="0"/>
              <w:marRight w:val="0"/>
              <w:marTop w:val="0"/>
              <w:marBottom w:val="0"/>
              <w:divBdr>
                <w:top w:val="none" w:sz="0" w:space="0" w:color="auto"/>
                <w:left w:val="none" w:sz="0" w:space="0" w:color="auto"/>
                <w:bottom w:val="none" w:sz="0" w:space="0" w:color="auto"/>
                <w:right w:val="none" w:sz="0" w:space="0" w:color="auto"/>
              </w:divBdr>
            </w:div>
            <w:div w:id="1084570678">
              <w:marLeft w:val="0"/>
              <w:marRight w:val="0"/>
              <w:marTop w:val="0"/>
              <w:marBottom w:val="0"/>
              <w:divBdr>
                <w:top w:val="none" w:sz="0" w:space="0" w:color="auto"/>
                <w:left w:val="none" w:sz="0" w:space="0" w:color="auto"/>
                <w:bottom w:val="none" w:sz="0" w:space="0" w:color="auto"/>
                <w:right w:val="none" w:sz="0" w:space="0" w:color="auto"/>
              </w:divBdr>
            </w:div>
            <w:div w:id="250818300">
              <w:marLeft w:val="0"/>
              <w:marRight w:val="0"/>
              <w:marTop w:val="0"/>
              <w:marBottom w:val="0"/>
              <w:divBdr>
                <w:top w:val="none" w:sz="0" w:space="0" w:color="auto"/>
                <w:left w:val="none" w:sz="0" w:space="0" w:color="auto"/>
                <w:bottom w:val="none" w:sz="0" w:space="0" w:color="auto"/>
                <w:right w:val="none" w:sz="0" w:space="0" w:color="auto"/>
              </w:divBdr>
            </w:div>
            <w:div w:id="43142333">
              <w:marLeft w:val="0"/>
              <w:marRight w:val="0"/>
              <w:marTop w:val="0"/>
              <w:marBottom w:val="0"/>
              <w:divBdr>
                <w:top w:val="none" w:sz="0" w:space="0" w:color="auto"/>
                <w:left w:val="none" w:sz="0" w:space="0" w:color="auto"/>
                <w:bottom w:val="none" w:sz="0" w:space="0" w:color="auto"/>
                <w:right w:val="none" w:sz="0" w:space="0" w:color="auto"/>
              </w:divBdr>
            </w:div>
            <w:div w:id="524751611">
              <w:marLeft w:val="0"/>
              <w:marRight w:val="0"/>
              <w:marTop w:val="0"/>
              <w:marBottom w:val="0"/>
              <w:divBdr>
                <w:top w:val="none" w:sz="0" w:space="0" w:color="auto"/>
                <w:left w:val="none" w:sz="0" w:space="0" w:color="auto"/>
                <w:bottom w:val="none" w:sz="0" w:space="0" w:color="auto"/>
                <w:right w:val="none" w:sz="0" w:space="0" w:color="auto"/>
              </w:divBdr>
            </w:div>
            <w:div w:id="1086463234">
              <w:marLeft w:val="0"/>
              <w:marRight w:val="0"/>
              <w:marTop w:val="0"/>
              <w:marBottom w:val="0"/>
              <w:divBdr>
                <w:top w:val="none" w:sz="0" w:space="0" w:color="auto"/>
                <w:left w:val="none" w:sz="0" w:space="0" w:color="auto"/>
                <w:bottom w:val="none" w:sz="0" w:space="0" w:color="auto"/>
                <w:right w:val="none" w:sz="0" w:space="0" w:color="auto"/>
              </w:divBdr>
            </w:div>
            <w:div w:id="1909996029">
              <w:marLeft w:val="0"/>
              <w:marRight w:val="0"/>
              <w:marTop w:val="0"/>
              <w:marBottom w:val="0"/>
              <w:divBdr>
                <w:top w:val="none" w:sz="0" w:space="0" w:color="auto"/>
                <w:left w:val="none" w:sz="0" w:space="0" w:color="auto"/>
                <w:bottom w:val="none" w:sz="0" w:space="0" w:color="auto"/>
                <w:right w:val="none" w:sz="0" w:space="0" w:color="auto"/>
              </w:divBdr>
            </w:div>
            <w:div w:id="956642297">
              <w:marLeft w:val="0"/>
              <w:marRight w:val="0"/>
              <w:marTop w:val="0"/>
              <w:marBottom w:val="0"/>
              <w:divBdr>
                <w:top w:val="none" w:sz="0" w:space="0" w:color="auto"/>
                <w:left w:val="none" w:sz="0" w:space="0" w:color="auto"/>
                <w:bottom w:val="none" w:sz="0" w:space="0" w:color="auto"/>
                <w:right w:val="none" w:sz="0" w:space="0" w:color="auto"/>
              </w:divBdr>
            </w:div>
            <w:div w:id="1569267186">
              <w:marLeft w:val="0"/>
              <w:marRight w:val="0"/>
              <w:marTop w:val="0"/>
              <w:marBottom w:val="0"/>
              <w:divBdr>
                <w:top w:val="none" w:sz="0" w:space="0" w:color="auto"/>
                <w:left w:val="none" w:sz="0" w:space="0" w:color="auto"/>
                <w:bottom w:val="none" w:sz="0" w:space="0" w:color="auto"/>
                <w:right w:val="none" w:sz="0" w:space="0" w:color="auto"/>
              </w:divBdr>
            </w:div>
            <w:div w:id="1407342233">
              <w:marLeft w:val="0"/>
              <w:marRight w:val="0"/>
              <w:marTop w:val="0"/>
              <w:marBottom w:val="0"/>
              <w:divBdr>
                <w:top w:val="none" w:sz="0" w:space="0" w:color="auto"/>
                <w:left w:val="none" w:sz="0" w:space="0" w:color="auto"/>
                <w:bottom w:val="none" w:sz="0" w:space="0" w:color="auto"/>
                <w:right w:val="none" w:sz="0" w:space="0" w:color="auto"/>
              </w:divBdr>
            </w:div>
            <w:div w:id="1510101285">
              <w:marLeft w:val="0"/>
              <w:marRight w:val="0"/>
              <w:marTop w:val="0"/>
              <w:marBottom w:val="0"/>
              <w:divBdr>
                <w:top w:val="none" w:sz="0" w:space="0" w:color="auto"/>
                <w:left w:val="none" w:sz="0" w:space="0" w:color="auto"/>
                <w:bottom w:val="none" w:sz="0" w:space="0" w:color="auto"/>
                <w:right w:val="none" w:sz="0" w:space="0" w:color="auto"/>
              </w:divBdr>
            </w:div>
            <w:div w:id="285239389">
              <w:marLeft w:val="0"/>
              <w:marRight w:val="0"/>
              <w:marTop w:val="0"/>
              <w:marBottom w:val="0"/>
              <w:divBdr>
                <w:top w:val="none" w:sz="0" w:space="0" w:color="auto"/>
                <w:left w:val="none" w:sz="0" w:space="0" w:color="auto"/>
                <w:bottom w:val="none" w:sz="0" w:space="0" w:color="auto"/>
                <w:right w:val="none" w:sz="0" w:space="0" w:color="auto"/>
              </w:divBdr>
            </w:div>
            <w:div w:id="1289363102">
              <w:marLeft w:val="0"/>
              <w:marRight w:val="0"/>
              <w:marTop w:val="0"/>
              <w:marBottom w:val="0"/>
              <w:divBdr>
                <w:top w:val="none" w:sz="0" w:space="0" w:color="auto"/>
                <w:left w:val="none" w:sz="0" w:space="0" w:color="auto"/>
                <w:bottom w:val="none" w:sz="0" w:space="0" w:color="auto"/>
                <w:right w:val="none" w:sz="0" w:space="0" w:color="auto"/>
              </w:divBdr>
            </w:div>
            <w:div w:id="374887704">
              <w:marLeft w:val="0"/>
              <w:marRight w:val="0"/>
              <w:marTop w:val="0"/>
              <w:marBottom w:val="0"/>
              <w:divBdr>
                <w:top w:val="none" w:sz="0" w:space="0" w:color="auto"/>
                <w:left w:val="none" w:sz="0" w:space="0" w:color="auto"/>
                <w:bottom w:val="none" w:sz="0" w:space="0" w:color="auto"/>
                <w:right w:val="none" w:sz="0" w:space="0" w:color="auto"/>
              </w:divBdr>
            </w:div>
            <w:div w:id="468596137">
              <w:marLeft w:val="0"/>
              <w:marRight w:val="0"/>
              <w:marTop w:val="0"/>
              <w:marBottom w:val="0"/>
              <w:divBdr>
                <w:top w:val="none" w:sz="0" w:space="0" w:color="auto"/>
                <w:left w:val="none" w:sz="0" w:space="0" w:color="auto"/>
                <w:bottom w:val="none" w:sz="0" w:space="0" w:color="auto"/>
                <w:right w:val="none" w:sz="0" w:space="0" w:color="auto"/>
              </w:divBdr>
            </w:div>
            <w:div w:id="874541134">
              <w:marLeft w:val="0"/>
              <w:marRight w:val="0"/>
              <w:marTop w:val="0"/>
              <w:marBottom w:val="0"/>
              <w:divBdr>
                <w:top w:val="none" w:sz="0" w:space="0" w:color="auto"/>
                <w:left w:val="none" w:sz="0" w:space="0" w:color="auto"/>
                <w:bottom w:val="none" w:sz="0" w:space="0" w:color="auto"/>
                <w:right w:val="none" w:sz="0" w:space="0" w:color="auto"/>
              </w:divBdr>
            </w:div>
            <w:div w:id="358555921">
              <w:marLeft w:val="0"/>
              <w:marRight w:val="0"/>
              <w:marTop w:val="0"/>
              <w:marBottom w:val="0"/>
              <w:divBdr>
                <w:top w:val="none" w:sz="0" w:space="0" w:color="auto"/>
                <w:left w:val="none" w:sz="0" w:space="0" w:color="auto"/>
                <w:bottom w:val="none" w:sz="0" w:space="0" w:color="auto"/>
                <w:right w:val="none" w:sz="0" w:space="0" w:color="auto"/>
              </w:divBdr>
            </w:div>
            <w:div w:id="427584379">
              <w:marLeft w:val="0"/>
              <w:marRight w:val="0"/>
              <w:marTop w:val="0"/>
              <w:marBottom w:val="0"/>
              <w:divBdr>
                <w:top w:val="none" w:sz="0" w:space="0" w:color="auto"/>
                <w:left w:val="none" w:sz="0" w:space="0" w:color="auto"/>
                <w:bottom w:val="none" w:sz="0" w:space="0" w:color="auto"/>
                <w:right w:val="none" w:sz="0" w:space="0" w:color="auto"/>
              </w:divBdr>
            </w:div>
            <w:div w:id="91123551">
              <w:marLeft w:val="0"/>
              <w:marRight w:val="0"/>
              <w:marTop w:val="0"/>
              <w:marBottom w:val="0"/>
              <w:divBdr>
                <w:top w:val="none" w:sz="0" w:space="0" w:color="auto"/>
                <w:left w:val="none" w:sz="0" w:space="0" w:color="auto"/>
                <w:bottom w:val="none" w:sz="0" w:space="0" w:color="auto"/>
                <w:right w:val="none" w:sz="0" w:space="0" w:color="auto"/>
              </w:divBdr>
            </w:div>
            <w:div w:id="872225748">
              <w:marLeft w:val="0"/>
              <w:marRight w:val="0"/>
              <w:marTop w:val="0"/>
              <w:marBottom w:val="0"/>
              <w:divBdr>
                <w:top w:val="none" w:sz="0" w:space="0" w:color="auto"/>
                <w:left w:val="none" w:sz="0" w:space="0" w:color="auto"/>
                <w:bottom w:val="none" w:sz="0" w:space="0" w:color="auto"/>
                <w:right w:val="none" w:sz="0" w:space="0" w:color="auto"/>
              </w:divBdr>
            </w:div>
            <w:div w:id="595211001">
              <w:marLeft w:val="0"/>
              <w:marRight w:val="0"/>
              <w:marTop w:val="0"/>
              <w:marBottom w:val="0"/>
              <w:divBdr>
                <w:top w:val="none" w:sz="0" w:space="0" w:color="auto"/>
                <w:left w:val="none" w:sz="0" w:space="0" w:color="auto"/>
                <w:bottom w:val="none" w:sz="0" w:space="0" w:color="auto"/>
                <w:right w:val="none" w:sz="0" w:space="0" w:color="auto"/>
              </w:divBdr>
            </w:div>
            <w:div w:id="141503094">
              <w:marLeft w:val="0"/>
              <w:marRight w:val="0"/>
              <w:marTop w:val="0"/>
              <w:marBottom w:val="0"/>
              <w:divBdr>
                <w:top w:val="none" w:sz="0" w:space="0" w:color="auto"/>
                <w:left w:val="none" w:sz="0" w:space="0" w:color="auto"/>
                <w:bottom w:val="none" w:sz="0" w:space="0" w:color="auto"/>
                <w:right w:val="none" w:sz="0" w:space="0" w:color="auto"/>
              </w:divBdr>
            </w:div>
            <w:div w:id="306328197">
              <w:marLeft w:val="0"/>
              <w:marRight w:val="0"/>
              <w:marTop w:val="0"/>
              <w:marBottom w:val="0"/>
              <w:divBdr>
                <w:top w:val="none" w:sz="0" w:space="0" w:color="auto"/>
                <w:left w:val="none" w:sz="0" w:space="0" w:color="auto"/>
                <w:bottom w:val="none" w:sz="0" w:space="0" w:color="auto"/>
                <w:right w:val="none" w:sz="0" w:space="0" w:color="auto"/>
              </w:divBdr>
            </w:div>
            <w:div w:id="913703635">
              <w:marLeft w:val="0"/>
              <w:marRight w:val="0"/>
              <w:marTop w:val="0"/>
              <w:marBottom w:val="0"/>
              <w:divBdr>
                <w:top w:val="none" w:sz="0" w:space="0" w:color="auto"/>
                <w:left w:val="none" w:sz="0" w:space="0" w:color="auto"/>
                <w:bottom w:val="none" w:sz="0" w:space="0" w:color="auto"/>
                <w:right w:val="none" w:sz="0" w:space="0" w:color="auto"/>
              </w:divBdr>
            </w:div>
            <w:div w:id="1805351481">
              <w:marLeft w:val="0"/>
              <w:marRight w:val="0"/>
              <w:marTop w:val="0"/>
              <w:marBottom w:val="0"/>
              <w:divBdr>
                <w:top w:val="none" w:sz="0" w:space="0" w:color="auto"/>
                <w:left w:val="none" w:sz="0" w:space="0" w:color="auto"/>
                <w:bottom w:val="none" w:sz="0" w:space="0" w:color="auto"/>
                <w:right w:val="none" w:sz="0" w:space="0" w:color="auto"/>
              </w:divBdr>
            </w:div>
            <w:div w:id="236864491">
              <w:marLeft w:val="0"/>
              <w:marRight w:val="0"/>
              <w:marTop w:val="0"/>
              <w:marBottom w:val="0"/>
              <w:divBdr>
                <w:top w:val="none" w:sz="0" w:space="0" w:color="auto"/>
                <w:left w:val="none" w:sz="0" w:space="0" w:color="auto"/>
                <w:bottom w:val="none" w:sz="0" w:space="0" w:color="auto"/>
                <w:right w:val="none" w:sz="0" w:space="0" w:color="auto"/>
              </w:divBdr>
            </w:div>
            <w:div w:id="448821396">
              <w:marLeft w:val="0"/>
              <w:marRight w:val="0"/>
              <w:marTop w:val="0"/>
              <w:marBottom w:val="0"/>
              <w:divBdr>
                <w:top w:val="none" w:sz="0" w:space="0" w:color="auto"/>
                <w:left w:val="none" w:sz="0" w:space="0" w:color="auto"/>
                <w:bottom w:val="none" w:sz="0" w:space="0" w:color="auto"/>
                <w:right w:val="none" w:sz="0" w:space="0" w:color="auto"/>
              </w:divBdr>
            </w:div>
            <w:div w:id="1866600417">
              <w:marLeft w:val="0"/>
              <w:marRight w:val="0"/>
              <w:marTop w:val="0"/>
              <w:marBottom w:val="0"/>
              <w:divBdr>
                <w:top w:val="none" w:sz="0" w:space="0" w:color="auto"/>
                <w:left w:val="none" w:sz="0" w:space="0" w:color="auto"/>
                <w:bottom w:val="none" w:sz="0" w:space="0" w:color="auto"/>
                <w:right w:val="none" w:sz="0" w:space="0" w:color="auto"/>
              </w:divBdr>
            </w:div>
            <w:div w:id="656305792">
              <w:marLeft w:val="0"/>
              <w:marRight w:val="0"/>
              <w:marTop w:val="0"/>
              <w:marBottom w:val="0"/>
              <w:divBdr>
                <w:top w:val="none" w:sz="0" w:space="0" w:color="auto"/>
                <w:left w:val="none" w:sz="0" w:space="0" w:color="auto"/>
                <w:bottom w:val="none" w:sz="0" w:space="0" w:color="auto"/>
                <w:right w:val="none" w:sz="0" w:space="0" w:color="auto"/>
              </w:divBdr>
            </w:div>
            <w:div w:id="1232621711">
              <w:marLeft w:val="0"/>
              <w:marRight w:val="0"/>
              <w:marTop w:val="0"/>
              <w:marBottom w:val="0"/>
              <w:divBdr>
                <w:top w:val="none" w:sz="0" w:space="0" w:color="auto"/>
                <w:left w:val="none" w:sz="0" w:space="0" w:color="auto"/>
                <w:bottom w:val="none" w:sz="0" w:space="0" w:color="auto"/>
                <w:right w:val="none" w:sz="0" w:space="0" w:color="auto"/>
              </w:divBdr>
            </w:div>
            <w:div w:id="213742390">
              <w:marLeft w:val="0"/>
              <w:marRight w:val="0"/>
              <w:marTop w:val="0"/>
              <w:marBottom w:val="0"/>
              <w:divBdr>
                <w:top w:val="none" w:sz="0" w:space="0" w:color="auto"/>
                <w:left w:val="none" w:sz="0" w:space="0" w:color="auto"/>
                <w:bottom w:val="none" w:sz="0" w:space="0" w:color="auto"/>
                <w:right w:val="none" w:sz="0" w:space="0" w:color="auto"/>
              </w:divBdr>
            </w:div>
            <w:div w:id="228423557">
              <w:marLeft w:val="0"/>
              <w:marRight w:val="0"/>
              <w:marTop w:val="0"/>
              <w:marBottom w:val="0"/>
              <w:divBdr>
                <w:top w:val="none" w:sz="0" w:space="0" w:color="auto"/>
                <w:left w:val="none" w:sz="0" w:space="0" w:color="auto"/>
                <w:bottom w:val="none" w:sz="0" w:space="0" w:color="auto"/>
                <w:right w:val="none" w:sz="0" w:space="0" w:color="auto"/>
              </w:divBdr>
            </w:div>
            <w:div w:id="1164465865">
              <w:marLeft w:val="0"/>
              <w:marRight w:val="0"/>
              <w:marTop w:val="0"/>
              <w:marBottom w:val="0"/>
              <w:divBdr>
                <w:top w:val="none" w:sz="0" w:space="0" w:color="auto"/>
                <w:left w:val="none" w:sz="0" w:space="0" w:color="auto"/>
                <w:bottom w:val="none" w:sz="0" w:space="0" w:color="auto"/>
                <w:right w:val="none" w:sz="0" w:space="0" w:color="auto"/>
              </w:divBdr>
            </w:div>
            <w:div w:id="1809123558">
              <w:marLeft w:val="0"/>
              <w:marRight w:val="0"/>
              <w:marTop w:val="0"/>
              <w:marBottom w:val="0"/>
              <w:divBdr>
                <w:top w:val="none" w:sz="0" w:space="0" w:color="auto"/>
                <w:left w:val="none" w:sz="0" w:space="0" w:color="auto"/>
                <w:bottom w:val="none" w:sz="0" w:space="0" w:color="auto"/>
                <w:right w:val="none" w:sz="0" w:space="0" w:color="auto"/>
              </w:divBdr>
            </w:div>
            <w:div w:id="1532759944">
              <w:marLeft w:val="0"/>
              <w:marRight w:val="0"/>
              <w:marTop w:val="0"/>
              <w:marBottom w:val="0"/>
              <w:divBdr>
                <w:top w:val="none" w:sz="0" w:space="0" w:color="auto"/>
                <w:left w:val="none" w:sz="0" w:space="0" w:color="auto"/>
                <w:bottom w:val="none" w:sz="0" w:space="0" w:color="auto"/>
                <w:right w:val="none" w:sz="0" w:space="0" w:color="auto"/>
              </w:divBdr>
            </w:div>
            <w:div w:id="1765027631">
              <w:marLeft w:val="0"/>
              <w:marRight w:val="0"/>
              <w:marTop w:val="0"/>
              <w:marBottom w:val="0"/>
              <w:divBdr>
                <w:top w:val="none" w:sz="0" w:space="0" w:color="auto"/>
                <w:left w:val="none" w:sz="0" w:space="0" w:color="auto"/>
                <w:bottom w:val="none" w:sz="0" w:space="0" w:color="auto"/>
                <w:right w:val="none" w:sz="0" w:space="0" w:color="auto"/>
              </w:divBdr>
            </w:div>
            <w:div w:id="1151944265">
              <w:marLeft w:val="0"/>
              <w:marRight w:val="0"/>
              <w:marTop w:val="0"/>
              <w:marBottom w:val="0"/>
              <w:divBdr>
                <w:top w:val="none" w:sz="0" w:space="0" w:color="auto"/>
                <w:left w:val="none" w:sz="0" w:space="0" w:color="auto"/>
                <w:bottom w:val="none" w:sz="0" w:space="0" w:color="auto"/>
                <w:right w:val="none" w:sz="0" w:space="0" w:color="auto"/>
              </w:divBdr>
            </w:div>
            <w:div w:id="1966347290">
              <w:marLeft w:val="0"/>
              <w:marRight w:val="0"/>
              <w:marTop w:val="0"/>
              <w:marBottom w:val="0"/>
              <w:divBdr>
                <w:top w:val="none" w:sz="0" w:space="0" w:color="auto"/>
                <w:left w:val="none" w:sz="0" w:space="0" w:color="auto"/>
                <w:bottom w:val="none" w:sz="0" w:space="0" w:color="auto"/>
                <w:right w:val="none" w:sz="0" w:space="0" w:color="auto"/>
              </w:divBdr>
            </w:div>
            <w:div w:id="984314256">
              <w:marLeft w:val="0"/>
              <w:marRight w:val="0"/>
              <w:marTop w:val="0"/>
              <w:marBottom w:val="0"/>
              <w:divBdr>
                <w:top w:val="none" w:sz="0" w:space="0" w:color="auto"/>
                <w:left w:val="none" w:sz="0" w:space="0" w:color="auto"/>
                <w:bottom w:val="none" w:sz="0" w:space="0" w:color="auto"/>
                <w:right w:val="none" w:sz="0" w:space="0" w:color="auto"/>
              </w:divBdr>
            </w:div>
            <w:div w:id="1385830957">
              <w:marLeft w:val="0"/>
              <w:marRight w:val="0"/>
              <w:marTop w:val="0"/>
              <w:marBottom w:val="0"/>
              <w:divBdr>
                <w:top w:val="none" w:sz="0" w:space="0" w:color="auto"/>
                <w:left w:val="none" w:sz="0" w:space="0" w:color="auto"/>
                <w:bottom w:val="none" w:sz="0" w:space="0" w:color="auto"/>
                <w:right w:val="none" w:sz="0" w:space="0" w:color="auto"/>
              </w:divBdr>
            </w:div>
            <w:div w:id="1122765654">
              <w:marLeft w:val="0"/>
              <w:marRight w:val="0"/>
              <w:marTop w:val="0"/>
              <w:marBottom w:val="0"/>
              <w:divBdr>
                <w:top w:val="none" w:sz="0" w:space="0" w:color="auto"/>
                <w:left w:val="none" w:sz="0" w:space="0" w:color="auto"/>
                <w:bottom w:val="none" w:sz="0" w:space="0" w:color="auto"/>
                <w:right w:val="none" w:sz="0" w:space="0" w:color="auto"/>
              </w:divBdr>
            </w:div>
            <w:div w:id="1968924901">
              <w:marLeft w:val="0"/>
              <w:marRight w:val="0"/>
              <w:marTop w:val="0"/>
              <w:marBottom w:val="0"/>
              <w:divBdr>
                <w:top w:val="none" w:sz="0" w:space="0" w:color="auto"/>
                <w:left w:val="none" w:sz="0" w:space="0" w:color="auto"/>
                <w:bottom w:val="none" w:sz="0" w:space="0" w:color="auto"/>
                <w:right w:val="none" w:sz="0" w:space="0" w:color="auto"/>
              </w:divBdr>
            </w:div>
            <w:div w:id="1249927388">
              <w:marLeft w:val="0"/>
              <w:marRight w:val="0"/>
              <w:marTop w:val="0"/>
              <w:marBottom w:val="0"/>
              <w:divBdr>
                <w:top w:val="none" w:sz="0" w:space="0" w:color="auto"/>
                <w:left w:val="none" w:sz="0" w:space="0" w:color="auto"/>
                <w:bottom w:val="none" w:sz="0" w:space="0" w:color="auto"/>
                <w:right w:val="none" w:sz="0" w:space="0" w:color="auto"/>
              </w:divBdr>
            </w:div>
            <w:div w:id="259681118">
              <w:marLeft w:val="0"/>
              <w:marRight w:val="0"/>
              <w:marTop w:val="0"/>
              <w:marBottom w:val="0"/>
              <w:divBdr>
                <w:top w:val="none" w:sz="0" w:space="0" w:color="auto"/>
                <w:left w:val="none" w:sz="0" w:space="0" w:color="auto"/>
                <w:bottom w:val="none" w:sz="0" w:space="0" w:color="auto"/>
                <w:right w:val="none" w:sz="0" w:space="0" w:color="auto"/>
              </w:divBdr>
            </w:div>
            <w:div w:id="323513791">
              <w:marLeft w:val="0"/>
              <w:marRight w:val="0"/>
              <w:marTop w:val="0"/>
              <w:marBottom w:val="0"/>
              <w:divBdr>
                <w:top w:val="none" w:sz="0" w:space="0" w:color="auto"/>
                <w:left w:val="none" w:sz="0" w:space="0" w:color="auto"/>
                <w:bottom w:val="none" w:sz="0" w:space="0" w:color="auto"/>
                <w:right w:val="none" w:sz="0" w:space="0" w:color="auto"/>
              </w:divBdr>
            </w:div>
            <w:div w:id="1428041811">
              <w:marLeft w:val="0"/>
              <w:marRight w:val="0"/>
              <w:marTop w:val="0"/>
              <w:marBottom w:val="0"/>
              <w:divBdr>
                <w:top w:val="none" w:sz="0" w:space="0" w:color="auto"/>
                <w:left w:val="none" w:sz="0" w:space="0" w:color="auto"/>
                <w:bottom w:val="none" w:sz="0" w:space="0" w:color="auto"/>
                <w:right w:val="none" w:sz="0" w:space="0" w:color="auto"/>
              </w:divBdr>
            </w:div>
            <w:div w:id="2008054251">
              <w:marLeft w:val="0"/>
              <w:marRight w:val="0"/>
              <w:marTop w:val="0"/>
              <w:marBottom w:val="0"/>
              <w:divBdr>
                <w:top w:val="none" w:sz="0" w:space="0" w:color="auto"/>
                <w:left w:val="none" w:sz="0" w:space="0" w:color="auto"/>
                <w:bottom w:val="none" w:sz="0" w:space="0" w:color="auto"/>
                <w:right w:val="none" w:sz="0" w:space="0" w:color="auto"/>
              </w:divBdr>
            </w:div>
            <w:div w:id="1569804521">
              <w:marLeft w:val="0"/>
              <w:marRight w:val="0"/>
              <w:marTop w:val="0"/>
              <w:marBottom w:val="0"/>
              <w:divBdr>
                <w:top w:val="none" w:sz="0" w:space="0" w:color="auto"/>
                <w:left w:val="none" w:sz="0" w:space="0" w:color="auto"/>
                <w:bottom w:val="none" w:sz="0" w:space="0" w:color="auto"/>
                <w:right w:val="none" w:sz="0" w:space="0" w:color="auto"/>
              </w:divBdr>
            </w:div>
            <w:div w:id="324015730">
              <w:marLeft w:val="0"/>
              <w:marRight w:val="0"/>
              <w:marTop w:val="0"/>
              <w:marBottom w:val="0"/>
              <w:divBdr>
                <w:top w:val="none" w:sz="0" w:space="0" w:color="auto"/>
                <w:left w:val="none" w:sz="0" w:space="0" w:color="auto"/>
                <w:bottom w:val="none" w:sz="0" w:space="0" w:color="auto"/>
                <w:right w:val="none" w:sz="0" w:space="0" w:color="auto"/>
              </w:divBdr>
            </w:div>
            <w:div w:id="647787461">
              <w:marLeft w:val="0"/>
              <w:marRight w:val="0"/>
              <w:marTop w:val="0"/>
              <w:marBottom w:val="0"/>
              <w:divBdr>
                <w:top w:val="none" w:sz="0" w:space="0" w:color="auto"/>
                <w:left w:val="none" w:sz="0" w:space="0" w:color="auto"/>
                <w:bottom w:val="none" w:sz="0" w:space="0" w:color="auto"/>
                <w:right w:val="none" w:sz="0" w:space="0" w:color="auto"/>
              </w:divBdr>
            </w:div>
            <w:div w:id="120348123">
              <w:marLeft w:val="0"/>
              <w:marRight w:val="0"/>
              <w:marTop w:val="0"/>
              <w:marBottom w:val="0"/>
              <w:divBdr>
                <w:top w:val="none" w:sz="0" w:space="0" w:color="auto"/>
                <w:left w:val="none" w:sz="0" w:space="0" w:color="auto"/>
                <w:bottom w:val="none" w:sz="0" w:space="0" w:color="auto"/>
                <w:right w:val="none" w:sz="0" w:space="0" w:color="auto"/>
              </w:divBdr>
            </w:div>
            <w:div w:id="1199315900">
              <w:marLeft w:val="0"/>
              <w:marRight w:val="0"/>
              <w:marTop w:val="0"/>
              <w:marBottom w:val="0"/>
              <w:divBdr>
                <w:top w:val="none" w:sz="0" w:space="0" w:color="auto"/>
                <w:left w:val="none" w:sz="0" w:space="0" w:color="auto"/>
                <w:bottom w:val="none" w:sz="0" w:space="0" w:color="auto"/>
                <w:right w:val="none" w:sz="0" w:space="0" w:color="auto"/>
              </w:divBdr>
            </w:div>
            <w:div w:id="127164601">
              <w:marLeft w:val="0"/>
              <w:marRight w:val="0"/>
              <w:marTop w:val="0"/>
              <w:marBottom w:val="0"/>
              <w:divBdr>
                <w:top w:val="none" w:sz="0" w:space="0" w:color="auto"/>
                <w:left w:val="none" w:sz="0" w:space="0" w:color="auto"/>
                <w:bottom w:val="none" w:sz="0" w:space="0" w:color="auto"/>
                <w:right w:val="none" w:sz="0" w:space="0" w:color="auto"/>
              </w:divBdr>
            </w:div>
            <w:div w:id="1131242523">
              <w:marLeft w:val="0"/>
              <w:marRight w:val="0"/>
              <w:marTop w:val="0"/>
              <w:marBottom w:val="0"/>
              <w:divBdr>
                <w:top w:val="none" w:sz="0" w:space="0" w:color="auto"/>
                <w:left w:val="none" w:sz="0" w:space="0" w:color="auto"/>
                <w:bottom w:val="none" w:sz="0" w:space="0" w:color="auto"/>
                <w:right w:val="none" w:sz="0" w:space="0" w:color="auto"/>
              </w:divBdr>
            </w:div>
            <w:div w:id="182592860">
              <w:marLeft w:val="0"/>
              <w:marRight w:val="0"/>
              <w:marTop w:val="0"/>
              <w:marBottom w:val="0"/>
              <w:divBdr>
                <w:top w:val="none" w:sz="0" w:space="0" w:color="auto"/>
                <w:left w:val="none" w:sz="0" w:space="0" w:color="auto"/>
                <w:bottom w:val="none" w:sz="0" w:space="0" w:color="auto"/>
                <w:right w:val="none" w:sz="0" w:space="0" w:color="auto"/>
              </w:divBdr>
            </w:div>
            <w:div w:id="1431244777">
              <w:marLeft w:val="0"/>
              <w:marRight w:val="0"/>
              <w:marTop w:val="0"/>
              <w:marBottom w:val="0"/>
              <w:divBdr>
                <w:top w:val="none" w:sz="0" w:space="0" w:color="auto"/>
                <w:left w:val="none" w:sz="0" w:space="0" w:color="auto"/>
                <w:bottom w:val="none" w:sz="0" w:space="0" w:color="auto"/>
                <w:right w:val="none" w:sz="0" w:space="0" w:color="auto"/>
              </w:divBdr>
            </w:div>
            <w:div w:id="2010715168">
              <w:marLeft w:val="0"/>
              <w:marRight w:val="0"/>
              <w:marTop w:val="0"/>
              <w:marBottom w:val="0"/>
              <w:divBdr>
                <w:top w:val="none" w:sz="0" w:space="0" w:color="auto"/>
                <w:left w:val="none" w:sz="0" w:space="0" w:color="auto"/>
                <w:bottom w:val="none" w:sz="0" w:space="0" w:color="auto"/>
                <w:right w:val="none" w:sz="0" w:space="0" w:color="auto"/>
              </w:divBdr>
            </w:div>
            <w:div w:id="6860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3346">
      <w:marLeft w:val="0"/>
      <w:marRight w:val="0"/>
      <w:marTop w:val="0"/>
      <w:marBottom w:val="0"/>
      <w:divBdr>
        <w:top w:val="none" w:sz="0" w:space="0" w:color="auto"/>
        <w:left w:val="none" w:sz="0" w:space="0" w:color="auto"/>
        <w:bottom w:val="none" w:sz="0" w:space="0" w:color="auto"/>
        <w:right w:val="none" w:sz="0" w:space="0" w:color="auto"/>
      </w:divBdr>
      <w:divsChild>
        <w:div w:id="1303076992">
          <w:marLeft w:val="0"/>
          <w:marRight w:val="0"/>
          <w:marTop w:val="0"/>
          <w:marBottom w:val="0"/>
          <w:divBdr>
            <w:top w:val="none" w:sz="0" w:space="0" w:color="auto"/>
            <w:left w:val="none" w:sz="0" w:space="0" w:color="auto"/>
            <w:bottom w:val="none" w:sz="0" w:space="0" w:color="auto"/>
            <w:right w:val="none" w:sz="0" w:space="0" w:color="auto"/>
          </w:divBdr>
        </w:div>
        <w:div w:id="1118643186">
          <w:marLeft w:val="0"/>
          <w:marRight w:val="0"/>
          <w:marTop w:val="0"/>
          <w:marBottom w:val="0"/>
          <w:divBdr>
            <w:top w:val="none" w:sz="0" w:space="0" w:color="auto"/>
            <w:left w:val="none" w:sz="0" w:space="0" w:color="auto"/>
            <w:bottom w:val="none" w:sz="0" w:space="0" w:color="auto"/>
            <w:right w:val="none" w:sz="0" w:space="0" w:color="auto"/>
          </w:divBdr>
        </w:div>
      </w:divsChild>
    </w:div>
    <w:div w:id="956524842">
      <w:marLeft w:val="0"/>
      <w:marRight w:val="0"/>
      <w:marTop w:val="0"/>
      <w:marBottom w:val="0"/>
      <w:divBdr>
        <w:top w:val="none" w:sz="0" w:space="0" w:color="auto"/>
        <w:left w:val="none" w:sz="0" w:space="0" w:color="auto"/>
        <w:bottom w:val="none" w:sz="0" w:space="0" w:color="auto"/>
        <w:right w:val="none" w:sz="0" w:space="0" w:color="auto"/>
      </w:divBdr>
    </w:div>
    <w:div w:id="956595874">
      <w:marLeft w:val="0"/>
      <w:marRight w:val="0"/>
      <w:marTop w:val="0"/>
      <w:marBottom w:val="0"/>
      <w:divBdr>
        <w:top w:val="none" w:sz="0" w:space="0" w:color="auto"/>
        <w:left w:val="none" w:sz="0" w:space="0" w:color="auto"/>
        <w:bottom w:val="none" w:sz="0" w:space="0" w:color="auto"/>
        <w:right w:val="none" w:sz="0" w:space="0" w:color="auto"/>
      </w:divBdr>
    </w:div>
    <w:div w:id="957175566">
      <w:marLeft w:val="0"/>
      <w:marRight w:val="0"/>
      <w:marTop w:val="0"/>
      <w:marBottom w:val="0"/>
      <w:divBdr>
        <w:top w:val="none" w:sz="0" w:space="0" w:color="auto"/>
        <w:left w:val="none" w:sz="0" w:space="0" w:color="auto"/>
        <w:bottom w:val="none" w:sz="0" w:space="0" w:color="auto"/>
        <w:right w:val="none" w:sz="0" w:space="0" w:color="auto"/>
      </w:divBdr>
    </w:div>
    <w:div w:id="957444996">
      <w:marLeft w:val="0"/>
      <w:marRight w:val="0"/>
      <w:marTop w:val="0"/>
      <w:marBottom w:val="0"/>
      <w:divBdr>
        <w:top w:val="none" w:sz="0" w:space="0" w:color="auto"/>
        <w:left w:val="none" w:sz="0" w:space="0" w:color="auto"/>
        <w:bottom w:val="none" w:sz="0" w:space="0" w:color="auto"/>
        <w:right w:val="none" w:sz="0" w:space="0" w:color="auto"/>
      </w:divBdr>
    </w:div>
    <w:div w:id="959997240">
      <w:marLeft w:val="0"/>
      <w:marRight w:val="0"/>
      <w:marTop w:val="0"/>
      <w:marBottom w:val="0"/>
      <w:divBdr>
        <w:top w:val="none" w:sz="0" w:space="0" w:color="auto"/>
        <w:left w:val="none" w:sz="0" w:space="0" w:color="auto"/>
        <w:bottom w:val="none" w:sz="0" w:space="0" w:color="auto"/>
        <w:right w:val="none" w:sz="0" w:space="0" w:color="auto"/>
      </w:divBdr>
    </w:div>
    <w:div w:id="960768209">
      <w:marLeft w:val="0"/>
      <w:marRight w:val="0"/>
      <w:marTop w:val="0"/>
      <w:marBottom w:val="0"/>
      <w:divBdr>
        <w:top w:val="none" w:sz="0" w:space="0" w:color="auto"/>
        <w:left w:val="none" w:sz="0" w:space="0" w:color="auto"/>
        <w:bottom w:val="none" w:sz="0" w:space="0" w:color="auto"/>
        <w:right w:val="none" w:sz="0" w:space="0" w:color="auto"/>
      </w:divBdr>
    </w:div>
    <w:div w:id="961576566">
      <w:marLeft w:val="0"/>
      <w:marRight w:val="0"/>
      <w:marTop w:val="0"/>
      <w:marBottom w:val="0"/>
      <w:divBdr>
        <w:top w:val="none" w:sz="0" w:space="0" w:color="auto"/>
        <w:left w:val="none" w:sz="0" w:space="0" w:color="auto"/>
        <w:bottom w:val="none" w:sz="0" w:space="0" w:color="auto"/>
        <w:right w:val="none" w:sz="0" w:space="0" w:color="auto"/>
      </w:divBdr>
    </w:div>
    <w:div w:id="963535302">
      <w:marLeft w:val="0"/>
      <w:marRight w:val="0"/>
      <w:marTop w:val="0"/>
      <w:marBottom w:val="0"/>
      <w:divBdr>
        <w:top w:val="none" w:sz="0" w:space="0" w:color="auto"/>
        <w:left w:val="none" w:sz="0" w:space="0" w:color="auto"/>
        <w:bottom w:val="none" w:sz="0" w:space="0" w:color="auto"/>
        <w:right w:val="none" w:sz="0" w:space="0" w:color="auto"/>
      </w:divBdr>
    </w:div>
    <w:div w:id="963539423">
      <w:marLeft w:val="0"/>
      <w:marRight w:val="0"/>
      <w:marTop w:val="0"/>
      <w:marBottom w:val="0"/>
      <w:divBdr>
        <w:top w:val="none" w:sz="0" w:space="0" w:color="auto"/>
        <w:left w:val="none" w:sz="0" w:space="0" w:color="auto"/>
        <w:bottom w:val="none" w:sz="0" w:space="0" w:color="auto"/>
        <w:right w:val="none" w:sz="0" w:space="0" w:color="auto"/>
      </w:divBdr>
    </w:div>
    <w:div w:id="963772555">
      <w:marLeft w:val="0"/>
      <w:marRight w:val="0"/>
      <w:marTop w:val="0"/>
      <w:marBottom w:val="0"/>
      <w:divBdr>
        <w:top w:val="none" w:sz="0" w:space="0" w:color="auto"/>
        <w:left w:val="none" w:sz="0" w:space="0" w:color="auto"/>
        <w:bottom w:val="none" w:sz="0" w:space="0" w:color="auto"/>
        <w:right w:val="none" w:sz="0" w:space="0" w:color="auto"/>
      </w:divBdr>
    </w:div>
    <w:div w:id="965551000">
      <w:marLeft w:val="0"/>
      <w:marRight w:val="0"/>
      <w:marTop w:val="0"/>
      <w:marBottom w:val="0"/>
      <w:divBdr>
        <w:top w:val="none" w:sz="0" w:space="0" w:color="auto"/>
        <w:left w:val="none" w:sz="0" w:space="0" w:color="auto"/>
        <w:bottom w:val="none" w:sz="0" w:space="0" w:color="auto"/>
        <w:right w:val="none" w:sz="0" w:space="0" w:color="auto"/>
      </w:divBdr>
    </w:div>
    <w:div w:id="967469545">
      <w:marLeft w:val="0"/>
      <w:marRight w:val="0"/>
      <w:marTop w:val="0"/>
      <w:marBottom w:val="0"/>
      <w:divBdr>
        <w:top w:val="none" w:sz="0" w:space="0" w:color="auto"/>
        <w:left w:val="none" w:sz="0" w:space="0" w:color="auto"/>
        <w:bottom w:val="none" w:sz="0" w:space="0" w:color="auto"/>
        <w:right w:val="none" w:sz="0" w:space="0" w:color="auto"/>
      </w:divBdr>
    </w:div>
    <w:div w:id="969894934">
      <w:marLeft w:val="0"/>
      <w:marRight w:val="0"/>
      <w:marTop w:val="0"/>
      <w:marBottom w:val="0"/>
      <w:divBdr>
        <w:top w:val="none" w:sz="0" w:space="0" w:color="auto"/>
        <w:left w:val="none" w:sz="0" w:space="0" w:color="auto"/>
        <w:bottom w:val="none" w:sz="0" w:space="0" w:color="auto"/>
        <w:right w:val="none" w:sz="0" w:space="0" w:color="auto"/>
      </w:divBdr>
      <w:divsChild>
        <w:div w:id="1458523641">
          <w:marLeft w:val="0"/>
          <w:marRight w:val="0"/>
          <w:marTop w:val="0"/>
          <w:marBottom w:val="0"/>
          <w:divBdr>
            <w:top w:val="none" w:sz="0" w:space="0" w:color="auto"/>
            <w:left w:val="none" w:sz="0" w:space="0" w:color="auto"/>
            <w:bottom w:val="none" w:sz="0" w:space="0" w:color="auto"/>
            <w:right w:val="none" w:sz="0" w:space="0" w:color="auto"/>
          </w:divBdr>
          <w:divsChild>
            <w:div w:id="1985310984">
              <w:marLeft w:val="0"/>
              <w:marRight w:val="0"/>
              <w:marTop w:val="0"/>
              <w:marBottom w:val="0"/>
              <w:divBdr>
                <w:top w:val="none" w:sz="0" w:space="0" w:color="auto"/>
                <w:left w:val="none" w:sz="0" w:space="0" w:color="auto"/>
                <w:bottom w:val="none" w:sz="0" w:space="0" w:color="auto"/>
                <w:right w:val="none" w:sz="0" w:space="0" w:color="auto"/>
              </w:divBdr>
            </w:div>
            <w:div w:id="1799689967">
              <w:marLeft w:val="0"/>
              <w:marRight w:val="0"/>
              <w:marTop w:val="0"/>
              <w:marBottom w:val="0"/>
              <w:divBdr>
                <w:top w:val="none" w:sz="0" w:space="0" w:color="auto"/>
                <w:left w:val="none" w:sz="0" w:space="0" w:color="auto"/>
                <w:bottom w:val="none" w:sz="0" w:space="0" w:color="auto"/>
                <w:right w:val="none" w:sz="0" w:space="0" w:color="auto"/>
              </w:divBdr>
            </w:div>
            <w:div w:id="1432356868">
              <w:marLeft w:val="0"/>
              <w:marRight w:val="0"/>
              <w:marTop w:val="0"/>
              <w:marBottom w:val="0"/>
              <w:divBdr>
                <w:top w:val="none" w:sz="0" w:space="0" w:color="auto"/>
                <w:left w:val="none" w:sz="0" w:space="0" w:color="auto"/>
                <w:bottom w:val="none" w:sz="0" w:space="0" w:color="auto"/>
                <w:right w:val="none" w:sz="0" w:space="0" w:color="auto"/>
              </w:divBdr>
            </w:div>
            <w:div w:id="180634673">
              <w:marLeft w:val="0"/>
              <w:marRight w:val="0"/>
              <w:marTop w:val="0"/>
              <w:marBottom w:val="0"/>
              <w:divBdr>
                <w:top w:val="none" w:sz="0" w:space="0" w:color="auto"/>
                <w:left w:val="none" w:sz="0" w:space="0" w:color="auto"/>
                <w:bottom w:val="none" w:sz="0" w:space="0" w:color="auto"/>
                <w:right w:val="none" w:sz="0" w:space="0" w:color="auto"/>
              </w:divBdr>
            </w:div>
            <w:div w:id="690883919">
              <w:marLeft w:val="0"/>
              <w:marRight w:val="0"/>
              <w:marTop w:val="0"/>
              <w:marBottom w:val="0"/>
              <w:divBdr>
                <w:top w:val="none" w:sz="0" w:space="0" w:color="auto"/>
                <w:left w:val="none" w:sz="0" w:space="0" w:color="auto"/>
                <w:bottom w:val="none" w:sz="0" w:space="0" w:color="auto"/>
                <w:right w:val="none" w:sz="0" w:space="0" w:color="auto"/>
              </w:divBdr>
            </w:div>
            <w:div w:id="295991753">
              <w:marLeft w:val="0"/>
              <w:marRight w:val="0"/>
              <w:marTop w:val="0"/>
              <w:marBottom w:val="0"/>
              <w:divBdr>
                <w:top w:val="none" w:sz="0" w:space="0" w:color="auto"/>
                <w:left w:val="none" w:sz="0" w:space="0" w:color="auto"/>
                <w:bottom w:val="none" w:sz="0" w:space="0" w:color="auto"/>
                <w:right w:val="none" w:sz="0" w:space="0" w:color="auto"/>
              </w:divBdr>
            </w:div>
            <w:div w:id="760102063">
              <w:marLeft w:val="0"/>
              <w:marRight w:val="0"/>
              <w:marTop w:val="0"/>
              <w:marBottom w:val="0"/>
              <w:divBdr>
                <w:top w:val="none" w:sz="0" w:space="0" w:color="auto"/>
                <w:left w:val="none" w:sz="0" w:space="0" w:color="auto"/>
                <w:bottom w:val="none" w:sz="0" w:space="0" w:color="auto"/>
                <w:right w:val="none" w:sz="0" w:space="0" w:color="auto"/>
              </w:divBdr>
            </w:div>
            <w:div w:id="817570342">
              <w:marLeft w:val="0"/>
              <w:marRight w:val="0"/>
              <w:marTop w:val="0"/>
              <w:marBottom w:val="0"/>
              <w:divBdr>
                <w:top w:val="none" w:sz="0" w:space="0" w:color="auto"/>
                <w:left w:val="none" w:sz="0" w:space="0" w:color="auto"/>
                <w:bottom w:val="none" w:sz="0" w:space="0" w:color="auto"/>
                <w:right w:val="none" w:sz="0" w:space="0" w:color="auto"/>
              </w:divBdr>
            </w:div>
            <w:div w:id="289554829">
              <w:marLeft w:val="0"/>
              <w:marRight w:val="0"/>
              <w:marTop w:val="0"/>
              <w:marBottom w:val="0"/>
              <w:divBdr>
                <w:top w:val="none" w:sz="0" w:space="0" w:color="auto"/>
                <w:left w:val="none" w:sz="0" w:space="0" w:color="auto"/>
                <w:bottom w:val="none" w:sz="0" w:space="0" w:color="auto"/>
                <w:right w:val="none" w:sz="0" w:space="0" w:color="auto"/>
              </w:divBdr>
            </w:div>
            <w:div w:id="1689216661">
              <w:marLeft w:val="0"/>
              <w:marRight w:val="0"/>
              <w:marTop w:val="0"/>
              <w:marBottom w:val="0"/>
              <w:divBdr>
                <w:top w:val="none" w:sz="0" w:space="0" w:color="auto"/>
                <w:left w:val="none" w:sz="0" w:space="0" w:color="auto"/>
                <w:bottom w:val="none" w:sz="0" w:space="0" w:color="auto"/>
                <w:right w:val="none" w:sz="0" w:space="0" w:color="auto"/>
              </w:divBdr>
            </w:div>
            <w:div w:id="318198728">
              <w:marLeft w:val="0"/>
              <w:marRight w:val="0"/>
              <w:marTop w:val="0"/>
              <w:marBottom w:val="0"/>
              <w:divBdr>
                <w:top w:val="none" w:sz="0" w:space="0" w:color="auto"/>
                <w:left w:val="none" w:sz="0" w:space="0" w:color="auto"/>
                <w:bottom w:val="none" w:sz="0" w:space="0" w:color="auto"/>
                <w:right w:val="none" w:sz="0" w:space="0" w:color="auto"/>
              </w:divBdr>
            </w:div>
            <w:div w:id="938179756">
              <w:marLeft w:val="0"/>
              <w:marRight w:val="0"/>
              <w:marTop w:val="0"/>
              <w:marBottom w:val="0"/>
              <w:divBdr>
                <w:top w:val="none" w:sz="0" w:space="0" w:color="auto"/>
                <w:left w:val="none" w:sz="0" w:space="0" w:color="auto"/>
                <w:bottom w:val="none" w:sz="0" w:space="0" w:color="auto"/>
                <w:right w:val="none" w:sz="0" w:space="0" w:color="auto"/>
              </w:divBdr>
            </w:div>
            <w:div w:id="155269511">
              <w:marLeft w:val="0"/>
              <w:marRight w:val="0"/>
              <w:marTop w:val="0"/>
              <w:marBottom w:val="0"/>
              <w:divBdr>
                <w:top w:val="none" w:sz="0" w:space="0" w:color="auto"/>
                <w:left w:val="none" w:sz="0" w:space="0" w:color="auto"/>
                <w:bottom w:val="none" w:sz="0" w:space="0" w:color="auto"/>
                <w:right w:val="none" w:sz="0" w:space="0" w:color="auto"/>
              </w:divBdr>
            </w:div>
            <w:div w:id="393360146">
              <w:marLeft w:val="0"/>
              <w:marRight w:val="0"/>
              <w:marTop w:val="0"/>
              <w:marBottom w:val="0"/>
              <w:divBdr>
                <w:top w:val="none" w:sz="0" w:space="0" w:color="auto"/>
                <w:left w:val="none" w:sz="0" w:space="0" w:color="auto"/>
                <w:bottom w:val="none" w:sz="0" w:space="0" w:color="auto"/>
                <w:right w:val="none" w:sz="0" w:space="0" w:color="auto"/>
              </w:divBdr>
            </w:div>
            <w:div w:id="1650016311">
              <w:marLeft w:val="0"/>
              <w:marRight w:val="0"/>
              <w:marTop w:val="0"/>
              <w:marBottom w:val="0"/>
              <w:divBdr>
                <w:top w:val="none" w:sz="0" w:space="0" w:color="auto"/>
                <w:left w:val="none" w:sz="0" w:space="0" w:color="auto"/>
                <w:bottom w:val="none" w:sz="0" w:space="0" w:color="auto"/>
                <w:right w:val="none" w:sz="0" w:space="0" w:color="auto"/>
              </w:divBdr>
            </w:div>
            <w:div w:id="519969593">
              <w:marLeft w:val="0"/>
              <w:marRight w:val="0"/>
              <w:marTop w:val="0"/>
              <w:marBottom w:val="0"/>
              <w:divBdr>
                <w:top w:val="none" w:sz="0" w:space="0" w:color="auto"/>
                <w:left w:val="none" w:sz="0" w:space="0" w:color="auto"/>
                <w:bottom w:val="none" w:sz="0" w:space="0" w:color="auto"/>
                <w:right w:val="none" w:sz="0" w:space="0" w:color="auto"/>
              </w:divBdr>
            </w:div>
            <w:div w:id="1909656734">
              <w:marLeft w:val="0"/>
              <w:marRight w:val="0"/>
              <w:marTop w:val="0"/>
              <w:marBottom w:val="0"/>
              <w:divBdr>
                <w:top w:val="none" w:sz="0" w:space="0" w:color="auto"/>
                <w:left w:val="none" w:sz="0" w:space="0" w:color="auto"/>
                <w:bottom w:val="none" w:sz="0" w:space="0" w:color="auto"/>
                <w:right w:val="none" w:sz="0" w:space="0" w:color="auto"/>
              </w:divBdr>
            </w:div>
            <w:div w:id="653223295">
              <w:marLeft w:val="0"/>
              <w:marRight w:val="0"/>
              <w:marTop w:val="0"/>
              <w:marBottom w:val="0"/>
              <w:divBdr>
                <w:top w:val="none" w:sz="0" w:space="0" w:color="auto"/>
                <w:left w:val="none" w:sz="0" w:space="0" w:color="auto"/>
                <w:bottom w:val="none" w:sz="0" w:space="0" w:color="auto"/>
                <w:right w:val="none" w:sz="0" w:space="0" w:color="auto"/>
              </w:divBdr>
            </w:div>
            <w:div w:id="1359161556">
              <w:marLeft w:val="0"/>
              <w:marRight w:val="0"/>
              <w:marTop w:val="0"/>
              <w:marBottom w:val="0"/>
              <w:divBdr>
                <w:top w:val="none" w:sz="0" w:space="0" w:color="auto"/>
                <w:left w:val="none" w:sz="0" w:space="0" w:color="auto"/>
                <w:bottom w:val="none" w:sz="0" w:space="0" w:color="auto"/>
                <w:right w:val="none" w:sz="0" w:space="0" w:color="auto"/>
              </w:divBdr>
            </w:div>
            <w:div w:id="1450859613">
              <w:marLeft w:val="0"/>
              <w:marRight w:val="0"/>
              <w:marTop w:val="0"/>
              <w:marBottom w:val="0"/>
              <w:divBdr>
                <w:top w:val="none" w:sz="0" w:space="0" w:color="auto"/>
                <w:left w:val="none" w:sz="0" w:space="0" w:color="auto"/>
                <w:bottom w:val="none" w:sz="0" w:space="0" w:color="auto"/>
                <w:right w:val="none" w:sz="0" w:space="0" w:color="auto"/>
              </w:divBdr>
            </w:div>
          </w:divsChild>
        </w:div>
        <w:div w:id="1864325580">
          <w:marLeft w:val="0"/>
          <w:marRight w:val="0"/>
          <w:marTop w:val="0"/>
          <w:marBottom w:val="0"/>
          <w:divBdr>
            <w:top w:val="none" w:sz="0" w:space="0" w:color="auto"/>
            <w:left w:val="none" w:sz="0" w:space="0" w:color="auto"/>
            <w:bottom w:val="none" w:sz="0" w:space="0" w:color="auto"/>
            <w:right w:val="none" w:sz="0" w:space="0" w:color="auto"/>
          </w:divBdr>
        </w:div>
        <w:div w:id="462506629">
          <w:marLeft w:val="0"/>
          <w:marRight w:val="0"/>
          <w:marTop w:val="0"/>
          <w:marBottom w:val="0"/>
          <w:divBdr>
            <w:top w:val="none" w:sz="0" w:space="0" w:color="auto"/>
            <w:left w:val="none" w:sz="0" w:space="0" w:color="auto"/>
            <w:bottom w:val="none" w:sz="0" w:space="0" w:color="auto"/>
            <w:right w:val="none" w:sz="0" w:space="0" w:color="auto"/>
          </w:divBdr>
        </w:div>
        <w:div w:id="670078">
          <w:marLeft w:val="0"/>
          <w:marRight w:val="0"/>
          <w:marTop w:val="0"/>
          <w:marBottom w:val="0"/>
          <w:divBdr>
            <w:top w:val="none" w:sz="0" w:space="0" w:color="auto"/>
            <w:left w:val="none" w:sz="0" w:space="0" w:color="auto"/>
            <w:bottom w:val="none" w:sz="0" w:space="0" w:color="auto"/>
            <w:right w:val="none" w:sz="0" w:space="0" w:color="auto"/>
          </w:divBdr>
        </w:div>
        <w:div w:id="520315094">
          <w:marLeft w:val="0"/>
          <w:marRight w:val="0"/>
          <w:marTop w:val="0"/>
          <w:marBottom w:val="0"/>
          <w:divBdr>
            <w:top w:val="none" w:sz="0" w:space="0" w:color="auto"/>
            <w:left w:val="none" w:sz="0" w:space="0" w:color="auto"/>
            <w:bottom w:val="none" w:sz="0" w:space="0" w:color="auto"/>
            <w:right w:val="none" w:sz="0" w:space="0" w:color="auto"/>
          </w:divBdr>
        </w:div>
        <w:div w:id="442041133">
          <w:marLeft w:val="0"/>
          <w:marRight w:val="0"/>
          <w:marTop w:val="0"/>
          <w:marBottom w:val="0"/>
          <w:divBdr>
            <w:top w:val="none" w:sz="0" w:space="0" w:color="auto"/>
            <w:left w:val="none" w:sz="0" w:space="0" w:color="auto"/>
            <w:bottom w:val="none" w:sz="0" w:space="0" w:color="auto"/>
            <w:right w:val="none" w:sz="0" w:space="0" w:color="auto"/>
          </w:divBdr>
        </w:div>
        <w:div w:id="1871991161">
          <w:marLeft w:val="0"/>
          <w:marRight w:val="0"/>
          <w:marTop w:val="0"/>
          <w:marBottom w:val="0"/>
          <w:divBdr>
            <w:top w:val="none" w:sz="0" w:space="0" w:color="auto"/>
            <w:left w:val="none" w:sz="0" w:space="0" w:color="auto"/>
            <w:bottom w:val="none" w:sz="0" w:space="0" w:color="auto"/>
            <w:right w:val="none" w:sz="0" w:space="0" w:color="auto"/>
          </w:divBdr>
        </w:div>
        <w:div w:id="967203495">
          <w:marLeft w:val="0"/>
          <w:marRight w:val="0"/>
          <w:marTop w:val="0"/>
          <w:marBottom w:val="0"/>
          <w:divBdr>
            <w:top w:val="none" w:sz="0" w:space="0" w:color="auto"/>
            <w:left w:val="none" w:sz="0" w:space="0" w:color="auto"/>
            <w:bottom w:val="none" w:sz="0" w:space="0" w:color="auto"/>
            <w:right w:val="none" w:sz="0" w:space="0" w:color="auto"/>
          </w:divBdr>
        </w:div>
        <w:div w:id="1291671832">
          <w:marLeft w:val="0"/>
          <w:marRight w:val="0"/>
          <w:marTop w:val="0"/>
          <w:marBottom w:val="0"/>
          <w:divBdr>
            <w:top w:val="none" w:sz="0" w:space="0" w:color="auto"/>
            <w:left w:val="none" w:sz="0" w:space="0" w:color="auto"/>
            <w:bottom w:val="none" w:sz="0" w:space="0" w:color="auto"/>
            <w:right w:val="none" w:sz="0" w:space="0" w:color="auto"/>
          </w:divBdr>
        </w:div>
        <w:div w:id="2119064191">
          <w:marLeft w:val="0"/>
          <w:marRight w:val="0"/>
          <w:marTop w:val="0"/>
          <w:marBottom w:val="0"/>
          <w:divBdr>
            <w:top w:val="none" w:sz="0" w:space="0" w:color="auto"/>
            <w:left w:val="none" w:sz="0" w:space="0" w:color="auto"/>
            <w:bottom w:val="none" w:sz="0" w:space="0" w:color="auto"/>
            <w:right w:val="none" w:sz="0" w:space="0" w:color="auto"/>
          </w:divBdr>
        </w:div>
        <w:div w:id="1277953367">
          <w:marLeft w:val="0"/>
          <w:marRight w:val="0"/>
          <w:marTop w:val="0"/>
          <w:marBottom w:val="0"/>
          <w:divBdr>
            <w:top w:val="none" w:sz="0" w:space="0" w:color="auto"/>
            <w:left w:val="none" w:sz="0" w:space="0" w:color="auto"/>
            <w:bottom w:val="none" w:sz="0" w:space="0" w:color="auto"/>
            <w:right w:val="none" w:sz="0" w:space="0" w:color="auto"/>
          </w:divBdr>
        </w:div>
        <w:div w:id="1823882727">
          <w:marLeft w:val="0"/>
          <w:marRight w:val="0"/>
          <w:marTop w:val="0"/>
          <w:marBottom w:val="0"/>
          <w:divBdr>
            <w:top w:val="none" w:sz="0" w:space="0" w:color="auto"/>
            <w:left w:val="none" w:sz="0" w:space="0" w:color="auto"/>
            <w:bottom w:val="none" w:sz="0" w:space="0" w:color="auto"/>
            <w:right w:val="none" w:sz="0" w:space="0" w:color="auto"/>
          </w:divBdr>
        </w:div>
        <w:div w:id="1913466465">
          <w:marLeft w:val="0"/>
          <w:marRight w:val="0"/>
          <w:marTop w:val="0"/>
          <w:marBottom w:val="0"/>
          <w:divBdr>
            <w:top w:val="none" w:sz="0" w:space="0" w:color="auto"/>
            <w:left w:val="none" w:sz="0" w:space="0" w:color="auto"/>
            <w:bottom w:val="none" w:sz="0" w:space="0" w:color="auto"/>
            <w:right w:val="none" w:sz="0" w:space="0" w:color="auto"/>
          </w:divBdr>
        </w:div>
        <w:div w:id="1343169646">
          <w:marLeft w:val="0"/>
          <w:marRight w:val="0"/>
          <w:marTop w:val="0"/>
          <w:marBottom w:val="0"/>
          <w:divBdr>
            <w:top w:val="none" w:sz="0" w:space="0" w:color="auto"/>
            <w:left w:val="none" w:sz="0" w:space="0" w:color="auto"/>
            <w:bottom w:val="none" w:sz="0" w:space="0" w:color="auto"/>
            <w:right w:val="none" w:sz="0" w:space="0" w:color="auto"/>
          </w:divBdr>
        </w:div>
        <w:div w:id="327949042">
          <w:marLeft w:val="0"/>
          <w:marRight w:val="0"/>
          <w:marTop w:val="0"/>
          <w:marBottom w:val="0"/>
          <w:divBdr>
            <w:top w:val="none" w:sz="0" w:space="0" w:color="auto"/>
            <w:left w:val="none" w:sz="0" w:space="0" w:color="auto"/>
            <w:bottom w:val="none" w:sz="0" w:space="0" w:color="auto"/>
            <w:right w:val="none" w:sz="0" w:space="0" w:color="auto"/>
          </w:divBdr>
        </w:div>
        <w:div w:id="1400471230">
          <w:marLeft w:val="0"/>
          <w:marRight w:val="0"/>
          <w:marTop w:val="0"/>
          <w:marBottom w:val="0"/>
          <w:divBdr>
            <w:top w:val="none" w:sz="0" w:space="0" w:color="auto"/>
            <w:left w:val="none" w:sz="0" w:space="0" w:color="auto"/>
            <w:bottom w:val="none" w:sz="0" w:space="0" w:color="auto"/>
            <w:right w:val="none" w:sz="0" w:space="0" w:color="auto"/>
          </w:divBdr>
        </w:div>
        <w:div w:id="2039505431">
          <w:marLeft w:val="0"/>
          <w:marRight w:val="0"/>
          <w:marTop w:val="0"/>
          <w:marBottom w:val="0"/>
          <w:divBdr>
            <w:top w:val="none" w:sz="0" w:space="0" w:color="auto"/>
            <w:left w:val="none" w:sz="0" w:space="0" w:color="auto"/>
            <w:bottom w:val="none" w:sz="0" w:space="0" w:color="auto"/>
            <w:right w:val="none" w:sz="0" w:space="0" w:color="auto"/>
          </w:divBdr>
        </w:div>
        <w:div w:id="556741880">
          <w:marLeft w:val="0"/>
          <w:marRight w:val="0"/>
          <w:marTop w:val="0"/>
          <w:marBottom w:val="0"/>
          <w:divBdr>
            <w:top w:val="none" w:sz="0" w:space="0" w:color="auto"/>
            <w:left w:val="none" w:sz="0" w:space="0" w:color="auto"/>
            <w:bottom w:val="none" w:sz="0" w:space="0" w:color="auto"/>
            <w:right w:val="none" w:sz="0" w:space="0" w:color="auto"/>
          </w:divBdr>
        </w:div>
        <w:div w:id="413940578">
          <w:marLeft w:val="0"/>
          <w:marRight w:val="0"/>
          <w:marTop w:val="0"/>
          <w:marBottom w:val="0"/>
          <w:divBdr>
            <w:top w:val="none" w:sz="0" w:space="0" w:color="auto"/>
            <w:left w:val="none" w:sz="0" w:space="0" w:color="auto"/>
            <w:bottom w:val="none" w:sz="0" w:space="0" w:color="auto"/>
            <w:right w:val="none" w:sz="0" w:space="0" w:color="auto"/>
          </w:divBdr>
        </w:div>
        <w:div w:id="717708224">
          <w:marLeft w:val="0"/>
          <w:marRight w:val="0"/>
          <w:marTop w:val="0"/>
          <w:marBottom w:val="0"/>
          <w:divBdr>
            <w:top w:val="none" w:sz="0" w:space="0" w:color="auto"/>
            <w:left w:val="none" w:sz="0" w:space="0" w:color="auto"/>
            <w:bottom w:val="none" w:sz="0" w:space="0" w:color="auto"/>
            <w:right w:val="none" w:sz="0" w:space="0" w:color="auto"/>
          </w:divBdr>
        </w:div>
        <w:div w:id="1846817992">
          <w:marLeft w:val="0"/>
          <w:marRight w:val="0"/>
          <w:marTop w:val="0"/>
          <w:marBottom w:val="0"/>
          <w:divBdr>
            <w:top w:val="none" w:sz="0" w:space="0" w:color="auto"/>
            <w:left w:val="none" w:sz="0" w:space="0" w:color="auto"/>
            <w:bottom w:val="none" w:sz="0" w:space="0" w:color="auto"/>
            <w:right w:val="none" w:sz="0" w:space="0" w:color="auto"/>
          </w:divBdr>
        </w:div>
      </w:divsChild>
    </w:div>
    <w:div w:id="971982198">
      <w:marLeft w:val="0"/>
      <w:marRight w:val="0"/>
      <w:marTop w:val="0"/>
      <w:marBottom w:val="0"/>
      <w:divBdr>
        <w:top w:val="none" w:sz="0" w:space="0" w:color="auto"/>
        <w:left w:val="none" w:sz="0" w:space="0" w:color="auto"/>
        <w:bottom w:val="none" w:sz="0" w:space="0" w:color="auto"/>
        <w:right w:val="none" w:sz="0" w:space="0" w:color="auto"/>
      </w:divBdr>
    </w:div>
    <w:div w:id="972101895">
      <w:marLeft w:val="0"/>
      <w:marRight w:val="0"/>
      <w:marTop w:val="0"/>
      <w:marBottom w:val="0"/>
      <w:divBdr>
        <w:top w:val="none" w:sz="0" w:space="0" w:color="auto"/>
        <w:left w:val="none" w:sz="0" w:space="0" w:color="auto"/>
        <w:bottom w:val="none" w:sz="0" w:space="0" w:color="auto"/>
        <w:right w:val="none" w:sz="0" w:space="0" w:color="auto"/>
      </w:divBdr>
    </w:div>
    <w:div w:id="973219229">
      <w:marLeft w:val="0"/>
      <w:marRight w:val="0"/>
      <w:marTop w:val="0"/>
      <w:marBottom w:val="0"/>
      <w:divBdr>
        <w:top w:val="none" w:sz="0" w:space="0" w:color="auto"/>
        <w:left w:val="none" w:sz="0" w:space="0" w:color="auto"/>
        <w:bottom w:val="none" w:sz="0" w:space="0" w:color="auto"/>
        <w:right w:val="none" w:sz="0" w:space="0" w:color="auto"/>
      </w:divBdr>
    </w:div>
    <w:div w:id="974019751">
      <w:marLeft w:val="0"/>
      <w:marRight w:val="0"/>
      <w:marTop w:val="0"/>
      <w:marBottom w:val="0"/>
      <w:divBdr>
        <w:top w:val="none" w:sz="0" w:space="0" w:color="auto"/>
        <w:left w:val="none" w:sz="0" w:space="0" w:color="auto"/>
        <w:bottom w:val="none" w:sz="0" w:space="0" w:color="auto"/>
        <w:right w:val="none" w:sz="0" w:space="0" w:color="auto"/>
      </w:divBdr>
    </w:div>
    <w:div w:id="974064495">
      <w:marLeft w:val="0"/>
      <w:marRight w:val="0"/>
      <w:marTop w:val="0"/>
      <w:marBottom w:val="0"/>
      <w:divBdr>
        <w:top w:val="none" w:sz="0" w:space="0" w:color="auto"/>
        <w:left w:val="none" w:sz="0" w:space="0" w:color="auto"/>
        <w:bottom w:val="none" w:sz="0" w:space="0" w:color="auto"/>
        <w:right w:val="none" w:sz="0" w:space="0" w:color="auto"/>
      </w:divBdr>
    </w:div>
    <w:div w:id="975380344">
      <w:marLeft w:val="0"/>
      <w:marRight w:val="0"/>
      <w:marTop w:val="0"/>
      <w:marBottom w:val="0"/>
      <w:divBdr>
        <w:top w:val="none" w:sz="0" w:space="0" w:color="auto"/>
        <w:left w:val="none" w:sz="0" w:space="0" w:color="auto"/>
        <w:bottom w:val="none" w:sz="0" w:space="0" w:color="auto"/>
        <w:right w:val="none" w:sz="0" w:space="0" w:color="auto"/>
      </w:divBdr>
    </w:div>
    <w:div w:id="975449919">
      <w:marLeft w:val="0"/>
      <w:marRight w:val="0"/>
      <w:marTop w:val="0"/>
      <w:marBottom w:val="0"/>
      <w:divBdr>
        <w:top w:val="none" w:sz="0" w:space="0" w:color="auto"/>
        <w:left w:val="none" w:sz="0" w:space="0" w:color="auto"/>
        <w:bottom w:val="none" w:sz="0" w:space="0" w:color="auto"/>
        <w:right w:val="none" w:sz="0" w:space="0" w:color="auto"/>
      </w:divBdr>
    </w:div>
    <w:div w:id="975725284">
      <w:marLeft w:val="0"/>
      <w:marRight w:val="0"/>
      <w:marTop w:val="0"/>
      <w:marBottom w:val="0"/>
      <w:divBdr>
        <w:top w:val="none" w:sz="0" w:space="0" w:color="auto"/>
        <w:left w:val="none" w:sz="0" w:space="0" w:color="auto"/>
        <w:bottom w:val="none" w:sz="0" w:space="0" w:color="auto"/>
        <w:right w:val="none" w:sz="0" w:space="0" w:color="auto"/>
      </w:divBdr>
    </w:div>
    <w:div w:id="975797289">
      <w:marLeft w:val="0"/>
      <w:marRight w:val="0"/>
      <w:marTop w:val="0"/>
      <w:marBottom w:val="0"/>
      <w:divBdr>
        <w:top w:val="none" w:sz="0" w:space="0" w:color="auto"/>
        <w:left w:val="none" w:sz="0" w:space="0" w:color="auto"/>
        <w:bottom w:val="none" w:sz="0" w:space="0" w:color="auto"/>
        <w:right w:val="none" w:sz="0" w:space="0" w:color="auto"/>
      </w:divBdr>
    </w:div>
    <w:div w:id="977228235">
      <w:marLeft w:val="0"/>
      <w:marRight w:val="0"/>
      <w:marTop w:val="0"/>
      <w:marBottom w:val="0"/>
      <w:divBdr>
        <w:top w:val="none" w:sz="0" w:space="0" w:color="auto"/>
        <w:left w:val="none" w:sz="0" w:space="0" w:color="auto"/>
        <w:bottom w:val="none" w:sz="0" w:space="0" w:color="auto"/>
        <w:right w:val="none" w:sz="0" w:space="0" w:color="auto"/>
      </w:divBdr>
    </w:div>
    <w:div w:id="978076975">
      <w:marLeft w:val="0"/>
      <w:marRight w:val="0"/>
      <w:marTop w:val="0"/>
      <w:marBottom w:val="0"/>
      <w:divBdr>
        <w:top w:val="none" w:sz="0" w:space="0" w:color="auto"/>
        <w:left w:val="none" w:sz="0" w:space="0" w:color="auto"/>
        <w:bottom w:val="none" w:sz="0" w:space="0" w:color="auto"/>
        <w:right w:val="none" w:sz="0" w:space="0" w:color="auto"/>
      </w:divBdr>
    </w:div>
    <w:div w:id="979501461">
      <w:marLeft w:val="0"/>
      <w:marRight w:val="0"/>
      <w:marTop w:val="0"/>
      <w:marBottom w:val="0"/>
      <w:divBdr>
        <w:top w:val="none" w:sz="0" w:space="0" w:color="auto"/>
        <w:left w:val="none" w:sz="0" w:space="0" w:color="auto"/>
        <w:bottom w:val="none" w:sz="0" w:space="0" w:color="auto"/>
        <w:right w:val="none" w:sz="0" w:space="0" w:color="auto"/>
      </w:divBdr>
    </w:div>
    <w:div w:id="979698790">
      <w:marLeft w:val="0"/>
      <w:marRight w:val="0"/>
      <w:marTop w:val="0"/>
      <w:marBottom w:val="0"/>
      <w:divBdr>
        <w:top w:val="none" w:sz="0" w:space="0" w:color="auto"/>
        <w:left w:val="none" w:sz="0" w:space="0" w:color="auto"/>
        <w:bottom w:val="none" w:sz="0" w:space="0" w:color="auto"/>
        <w:right w:val="none" w:sz="0" w:space="0" w:color="auto"/>
      </w:divBdr>
    </w:div>
    <w:div w:id="981157030">
      <w:marLeft w:val="0"/>
      <w:marRight w:val="0"/>
      <w:marTop w:val="0"/>
      <w:marBottom w:val="0"/>
      <w:divBdr>
        <w:top w:val="none" w:sz="0" w:space="0" w:color="auto"/>
        <w:left w:val="none" w:sz="0" w:space="0" w:color="auto"/>
        <w:bottom w:val="none" w:sz="0" w:space="0" w:color="auto"/>
        <w:right w:val="none" w:sz="0" w:space="0" w:color="auto"/>
      </w:divBdr>
    </w:div>
    <w:div w:id="981498638">
      <w:marLeft w:val="0"/>
      <w:marRight w:val="0"/>
      <w:marTop w:val="0"/>
      <w:marBottom w:val="0"/>
      <w:divBdr>
        <w:top w:val="none" w:sz="0" w:space="0" w:color="auto"/>
        <w:left w:val="none" w:sz="0" w:space="0" w:color="auto"/>
        <w:bottom w:val="none" w:sz="0" w:space="0" w:color="auto"/>
        <w:right w:val="none" w:sz="0" w:space="0" w:color="auto"/>
      </w:divBdr>
    </w:div>
    <w:div w:id="981737958">
      <w:marLeft w:val="0"/>
      <w:marRight w:val="0"/>
      <w:marTop w:val="0"/>
      <w:marBottom w:val="0"/>
      <w:divBdr>
        <w:top w:val="none" w:sz="0" w:space="0" w:color="auto"/>
        <w:left w:val="none" w:sz="0" w:space="0" w:color="auto"/>
        <w:bottom w:val="none" w:sz="0" w:space="0" w:color="auto"/>
        <w:right w:val="none" w:sz="0" w:space="0" w:color="auto"/>
      </w:divBdr>
      <w:divsChild>
        <w:div w:id="1856185917">
          <w:marLeft w:val="0"/>
          <w:marRight w:val="0"/>
          <w:marTop w:val="0"/>
          <w:marBottom w:val="0"/>
          <w:divBdr>
            <w:top w:val="none" w:sz="0" w:space="0" w:color="auto"/>
            <w:left w:val="none" w:sz="0" w:space="0" w:color="auto"/>
            <w:bottom w:val="none" w:sz="0" w:space="0" w:color="auto"/>
            <w:right w:val="none" w:sz="0" w:space="0" w:color="auto"/>
          </w:divBdr>
        </w:div>
        <w:div w:id="104889038">
          <w:marLeft w:val="0"/>
          <w:marRight w:val="0"/>
          <w:marTop w:val="0"/>
          <w:marBottom w:val="0"/>
          <w:divBdr>
            <w:top w:val="none" w:sz="0" w:space="0" w:color="auto"/>
            <w:left w:val="none" w:sz="0" w:space="0" w:color="auto"/>
            <w:bottom w:val="none" w:sz="0" w:space="0" w:color="auto"/>
            <w:right w:val="none" w:sz="0" w:space="0" w:color="auto"/>
          </w:divBdr>
        </w:div>
      </w:divsChild>
    </w:div>
    <w:div w:id="982004385">
      <w:marLeft w:val="0"/>
      <w:marRight w:val="0"/>
      <w:marTop w:val="0"/>
      <w:marBottom w:val="0"/>
      <w:divBdr>
        <w:top w:val="none" w:sz="0" w:space="0" w:color="auto"/>
        <w:left w:val="none" w:sz="0" w:space="0" w:color="auto"/>
        <w:bottom w:val="none" w:sz="0" w:space="0" w:color="auto"/>
        <w:right w:val="none" w:sz="0" w:space="0" w:color="auto"/>
      </w:divBdr>
    </w:div>
    <w:div w:id="984622408">
      <w:marLeft w:val="0"/>
      <w:marRight w:val="0"/>
      <w:marTop w:val="0"/>
      <w:marBottom w:val="0"/>
      <w:divBdr>
        <w:top w:val="none" w:sz="0" w:space="0" w:color="auto"/>
        <w:left w:val="none" w:sz="0" w:space="0" w:color="auto"/>
        <w:bottom w:val="none" w:sz="0" w:space="0" w:color="auto"/>
        <w:right w:val="none" w:sz="0" w:space="0" w:color="auto"/>
      </w:divBdr>
    </w:div>
    <w:div w:id="984940955">
      <w:marLeft w:val="0"/>
      <w:marRight w:val="0"/>
      <w:marTop w:val="0"/>
      <w:marBottom w:val="0"/>
      <w:divBdr>
        <w:top w:val="none" w:sz="0" w:space="0" w:color="auto"/>
        <w:left w:val="none" w:sz="0" w:space="0" w:color="auto"/>
        <w:bottom w:val="none" w:sz="0" w:space="0" w:color="auto"/>
        <w:right w:val="none" w:sz="0" w:space="0" w:color="auto"/>
      </w:divBdr>
    </w:div>
    <w:div w:id="989408280">
      <w:marLeft w:val="0"/>
      <w:marRight w:val="0"/>
      <w:marTop w:val="0"/>
      <w:marBottom w:val="0"/>
      <w:divBdr>
        <w:top w:val="none" w:sz="0" w:space="0" w:color="auto"/>
        <w:left w:val="none" w:sz="0" w:space="0" w:color="auto"/>
        <w:bottom w:val="none" w:sz="0" w:space="0" w:color="auto"/>
        <w:right w:val="none" w:sz="0" w:space="0" w:color="auto"/>
      </w:divBdr>
    </w:div>
    <w:div w:id="993216966">
      <w:marLeft w:val="0"/>
      <w:marRight w:val="0"/>
      <w:marTop w:val="0"/>
      <w:marBottom w:val="0"/>
      <w:divBdr>
        <w:top w:val="none" w:sz="0" w:space="0" w:color="auto"/>
        <w:left w:val="none" w:sz="0" w:space="0" w:color="auto"/>
        <w:bottom w:val="none" w:sz="0" w:space="0" w:color="auto"/>
        <w:right w:val="none" w:sz="0" w:space="0" w:color="auto"/>
      </w:divBdr>
      <w:divsChild>
        <w:div w:id="1316296205">
          <w:marLeft w:val="0"/>
          <w:marRight w:val="0"/>
          <w:marTop w:val="0"/>
          <w:marBottom w:val="0"/>
          <w:divBdr>
            <w:top w:val="none" w:sz="0" w:space="0" w:color="auto"/>
            <w:left w:val="none" w:sz="0" w:space="0" w:color="auto"/>
            <w:bottom w:val="none" w:sz="0" w:space="0" w:color="auto"/>
            <w:right w:val="none" w:sz="0" w:space="0" w:color="auto"/>
          </w:divBdr>
          <w:divsChild>
            <w:div w:id="2559097">
              <w:marLeft w:val="0"/>
              <w:marRight w:val="0"/>
              <w:marTop w:val="0"/>
              <w:marBottom w:val="0"/>
              <w:divBdr>
                <w:top w:val="none" w:sz="0" w:space="0" w:color="auto"/>
                <w:left w:val="none" w:sz="0" w:space="0" w:color="auto"/>
                <w:bottom w:val="none" w:sz="0" w:space="0" w:color="auto"/>
                <w:right w:val="none" w:sz="0" w:space="0" w:color="auto"/>
              </w:divBdr>
            </w:div>
            <w:div w:id="269826239">
              <w:marLeft w:val="0"/>
              <w:marRight w:val="0"/>
              <w:marTop w:val="0"/>
              <w:marBottom w:val="0"/>
              <w:divBdr>
                <w:top w:val="none" w:sz="0" w:space="0" w:color="auto"/>
                <w:left w:val="none" w:sz="0" w:space="0" w:color="auto"/>
                <w:bottom w:val="none" w:sz="0" w:space="0" w:color="auto"/>
                <w:right w:val="none" w:sz="0" w:space="0" w:color="auto"/>
              </w:divBdr>
            </w:div>
            <w:div w:id="467744124">
              <w:marLeft w:val="0"/>
              <w:marRight w:val="0"/>
              <w:marTop w:val="0"/>
              <w:marBottom w:val="0"/>
              <w:divBdr>
                <w:top w:val="none" w:sz="0" w:space="0" w:color="auto"/>
                <w:left w:val="none" w:sz="0" w:space="0" w:color="auto"/>
                <w:bottom w:val="none" w:sz="0" w:space="0" w:color="auto"/>
                <w:right w:val="none" w:sz="0" w:space="0" w:color="auto"/>
              </w:divBdr>
            </w:div>
            <w:div w:id="2015452359">
              <w:marLeft w:val="0"/>
              <w:marRight w:val="0"/>
              <w:marTop w:val="0"/>
              <w:marBottom w:val="0"/>
              <w:divBdr>
                <w:top w:val="none" w:sz="0" w:space="0" w:color="auto"/>
                <w:left w:val="none" w:sz="0" w:space="0" w:color="auto"/>
                <w:bottom w:val="none" w:sz="0" w:space="0" w:color="auto"/>
                <w:right w:val="none" w:sz="0" w:space="0" w:color="auto"/>
              </w:divBdr>
            </w:div>
            <w:div w:id="1539783598">
              <w:marLeft w:val="0"/>
              <w:marRight w:val="0"/>
              <w:marTop w:val="0"/>
              <w:marBottom w:val="0"/>
              <w:divBdr>
                <w:top w:val="none" w:sz="0" w:space="0" w:color="auto"/>
                <w:left w:val="none" w:sz="0" w:space="0" w:color="auto"/>
                <w:bottom w:val="none" w:sz="0" w:space="0" w:color="auto"/>
                <w:right w:val="none" w:sz="0" w:space="0" w:color="auto"/>
              </w:divBdr>
            </w:div>
            <w:div w:id="470483048">
              <w:marLeft w:val="0"/>
              <w:marRight w:val="0"/>
              <w:marTop w:val="0"/>
              <w:marBottom w:val="0"/>
              <w:divBdr>
                <w:top w:val="none" w:sz="0" w:space="0" w:color="auto"/>
                <w:left w:val="none" w:sz="0" w:space="0" w:color="auto"/>
                <w:bottom w:val="none" w:sz="0" w:space="0" w:color="auto"/>
                <w:right w:val="none" w:sz="0" w:space="0" w:color="auto"/>
              </w:divBdr>
            </w:div>
            <w:div w:id="499076985">
              <w:marLeft w:val="0"/>
              <w:marRight w:val="0"/>
              <w:marTop w:val="0"/>
              <w:marBottom w:val="0"/>
              <w:divBdr>
                <w:top w:val="none" w:sz="0" w:space="0" w:color="auto"/>
                <w:left w:val="none" w:sz="0" w:space="0" w:color="auto"/>
                <w:bottom w:val="none" w:sz="0" w:space="0" w:color="auto"/>
                <w:right w:val="none" w:sz="0" w:space="0" w:color="auto"/>
              </w:divBdr>
            </w:div>
            <w:div w:id="2062240570">
              <w:marLeft w:val="0"/>
              <w:marRight w:val="0"/>
              <w:marTop w:val="0"/>
              <w:marBottom w:val="0"/>
              <w:divBdr>
                <w:top w:val="none" w:sz="0" w:space="0" w:color="auto"/>
                <w:left w:val="none" w:sz="0" w:space="0" w:color="auto"/>
                <w:bottom w:val="none" w:sz="0" w:space="0" w:color="auto"/>
                <w:right w:val="none" w:sz="0" w:space="0" w:color="auto"/>
              </w:divBdr>
            </w:div>
            <w:div w:id="130052023">
              <w:marLeft w:val="0"/>
              <w:marRight w:val="0"/>
              <w:marTop w:val="0"/>
              <w:marBottom w:val="0"/>
              <w:divBdr>
                <w:top w:val="none" w:sz="0" w:space="0" w:color="auto"/>
                <w:left w:val="none" w:sz="0" w:space="0" w:color="auto"/>
                <w:bottom w:val="none" w:sz="0" w:space="0" w:color="auto"/>
                <w:right w:val="none" w:sz="0" w:space="0" w:color="auto"/>
              </w:divBdr>
            </w:div>
            <w:div w:id="1821729763">
              <w:marLeft w:val="0"/>
              <w:marRight w:val="0"/>
              <w:marTop w:val="0"/>
              <w:marBottom w:val="0"/>
              <w:divBdr>
                <w:top w:val="none" w:sz="0" w:space="0" w:color="auto"/>
                <w:left w:val="none" w:sz="0" w:space="0" w:color="auto"/>
                <w:bottom w:val="none" w:sz="0" w:space="0" w:color="auto"/>
                <w:right w:val="none" w:sz="0" w:space="0" w:color="auto"/>
              </w:divBdr>
            </w:div>
            <w:div w:id="691423114">
              <w:marLeft w:val="0"/>
              <w:marRight w:val="0"/>
              <w:marTop w:val="0"/>
              <w:marBottom w:val="0"/>
              <w:divBdr>
                <w:top w:val="none" w:sz="0" w:space="0" w:color="auto"/>
                <w:left w:val="none" w:sz="0" w:space="0" w:color="auto"/>
                <w:bottom w:val="none" w:sz="0" w:space="0" w:color="auto"/>
                <w:right w:val="none" w:sz="0" w:space="0" w:color="auto"/>
              </w:divBdr>
            </w:div>
            <w:div w:id="400098430">
              <w:marLeft w:val="0"/>
              <w:marRight w:val="0"/>
              <w:marTop w:val="0"/>
              <w:marBottom w:val="0"/>
              <w:divBdr>
                <w:top w:val="none" w:sz="0" w:space="0" w:color="auto"/>
                <w:left w:val="none" w:sz="0" w:space="0" w:color="auto"/>
                <w:bottom w:val="none" w:sz="0" w:space="0" w:color="auto"/>
                <w:right w:val="none" w:sz="0" w:space="0" w:color="auto"/>
              </w:divBdr>
            </w:div>
            <w:div w:id="1376075461">
              <w:marLeft w:val="0"/>
              <w:marRight w:val="0"/>
              <w:marTop w:val="0"/>
              <w:marBottom w:val="0"/>
              <w:divBdr>
                <w:top w:val="none" w:sz="0" w:space="0" w:color="auto"/>
                <w:left w:val="none" w:sz="0" w:space="0" w:color="auto"/>
                <w:bottom w:val="none" w:sz="0" w:space="0" w:color="auto"/>
                <w:right w:val="none" w:sz="0" w:space="0" w:color="auto"/>
              </w:divBdr>
            </w:div>
            <w:div w:id="903031254">
              <w:marLeft w:val="0"/>
              <w:marRight w:val="0"/>
              <w:marTop w:val="0"/>
              <w:marBottom w:val="0"/>
              <w:divBdr>
                <w:top w:val="none" w:sz="0" w:space="0" w:color="auto"/>
                <w:left w:val="none" w:sz="0" w:space="0" w:color="auto"/>
                <w:bottom w:val="none" w:sz="0" w:space="0" w:color="auto"/>
                <w:right w:val="none" w:sz="0" w:space="0" w:color="auto"/>
              </w:divBdr>
            </w:div>
            <w:div w:id="100686013">
              <w:marLeft w:val="0"/>
              <w:marRight w:val="0"/>
              <w:marTop w:val="0"/>
              <w:marBottom w:val="0"/>
              <w:divBdr>
                <w:top w:val="none" w:sz="0" w:space="0" w:color="auto"/>
                <w:left w:val="none" w:sz="0" w:space="0" w:color="auto"/>
                <w:bottom w:val="none" w:sz="0" w:space="0" w:color="auto"/>
                <w:right w:val="none" w:sz="0" w:space="0" w:color="auto"/>
              </w:divBdr>
            </w:div>
            <w:div w:id="1665814343">
              <w:marLeft w:val="0"/>
              <w:marRight w:val="0"/>
              <w:marTop w:val="0"/>
              <w:marBottom w:val="0"/>
              <w:divBdr>
                <w:top w:val="none" w:sz="0" w:space="0" w:color="auto"/>
                <w:left w:val="none" w:sz="0" w:space="0" w:color="auto"/>
                <w:bottom w:val="none" w:sz="0" w:space="0" w:color="auto"/>
                <w:right w:val="none" w:sz="0" w:space="0" w:color="auto"/>
              </w:divBdr>
            </w:div>
            <w:div w:id="1913008785">
              <w:marLeft w:val="0"/>
              <w:marRight w:val="0"/>
              <w:marTop w:val="0"/>
              <w:marBottom w:val="0"/>
              <w:divBdr>
                <w:top w:val="none" w:sz="0" w:space="0" w:color="auto"/>
                <w:left w:val="none" w:sz="0" w:space="0" w:color="auto"/>
                <w:bottom w:val="none" w:sz="0" w:space="0" w:color="auto"/>
                <w:right w:val="none" w:sz="0" w:space="0" w:color="auto"/>
              </w:divBdr>
            </w:div>
            <w:div w:id="1986887613">
              <w:marLeft w:val="0"/>
              <w:marRight w:val="0"/>
              <w:marTop w:val="0"/>
              <w:marBottom w:val="0"/>
              <w:divBdr>
                <w:top w:val="none" w:sz="0" w:space="0" w:color="auto"/>
                <w:left w:val="none" w:sz="0" w:space="0" w:color="auto"/>
                <w:bottom w:val="none" w:sz="0" w:space="0" w:color="auto"/>
                <w:right w:val="none" w:sz="0" w:space="0" w:color="auto"/>
              </w:divBdr>
            </w:div>
            <w:div w:id="601566947">
              <w:marLeft w:val="0"/>
              <w:marRight w:val="0"/>
              <w:marTop w:val="0"/>
              <w:marBottom w:val="0"/>
              <w:divBdr>
                <w:top w:val="none" w:sz="0" w:space="0" w:color="auto"/>
                <w:left w:val="none" w:sz="0" w:space="0" w:color="auto"/>
                <w:bottom w:val="none" w:sz="0" w:space="0" w:color="auto"/>
                <w:right w:val="none" w:sz="0" w:space="0" w:color="auto"/>
              </w:divBdr>
            </w:div>
            <w:div w:id="1436440048">
              <w:marLeft w:val="0"/>
              <w:marRight w:val="0"/>
              <w:marTop w:val="0"/>
              <w:marBottom w:val="0"/>
              <w:divBdr>
                <w:top w:val="none" w:sz="0" w:space="0" w:color="auto"/>
                <w:left w:val="none" w:sz="0" w:space="0" w:color="auto"/>
                <w:bottom w:val="none" w:sz="0" w:space="0" w:color="auto"/>
                <w:right w:val="none" w:sz="0" w:space="0" w:color="auto"/>
              </w:divBdr>
            </w:div>
            <w:div w:id="1843474089">
              <w:marLeft w:val="0"/>
              <w:marRight w:val="0"/>
              <w:marTop w:val="0"/>
              <w:marBottom w:val="0"/>
              <w:divBdr>
                <w:top w:val="none" w:sz="0" w:space="0" w:color="auto"/>
                <w:left w:val="none" w:sz="0" w:space="0" w:color="auto"/>
                <w:bottom w:val="none" w:sz="0" w:space="0" w:color="auto"/>
                <w:right w:val="none" w:sz="0" w:space="0" w:color="auto"/>
              </w:divBdr>
            </w:div>
            <w:div w:id="318509623">
              <w:marLeft w:val="0"/>
              <w:marRight w:val="0"/>
              <w:marTop w:val="0"/>
              <w:marBottom w:val="0"/>
              <w:divBdr>
                <w:top w:val="none" w:sz="0" w:space="0" w:color="auto"/>
                <w:left w:val="none" w:sz="0" w:space="0" w:color="auto"/>
                <w:bottom w:val="none" w:sz="0" w:space="0" w:color="auto"/>
                <w:right w:val="none" w:sz="0" w:space="0" w:color="auto"/>
              </w:divBdr>
            </w:div>
            <w:div w:id="1300765168">
              <w:marLeft w:val="0"/>
              <w:marRight w:val="0"/>
              <w:marTop w:val="0"/>
              <w:marBottom w:val="0"/>
              <w:divBdr>
                <w:top w:val="none" w:sz="0" w:space="0" w:color="auto"/>
                <w:left w:val="none" w:sz="0" w:space="0" w:color="auto"/>
                <w:bottom w:val="none" w:sz="0" w:space="0" w:color="auto"/>
                <w:right w:val="none" w:sz="0" w:space="0" w:color="auto"/>
              </w:divBdr>
            </w:div>
            <w:div w:id="722489252">
              <w:marLeft w:val="0"/>
              <w:marRight w:val="0"/>
              <w:marTop w:val="0"/>
              <w:marBottom w:val="0"/>
              <w:divBdr>
                <w:top w:val="none" w:sz="0" w:space="0" w:color="auto"/>
                <w:left w:val="none" w:sz="0" w:space="0" w:color="auto"/>
                <w:bottom w:val="none" w:sz="0" w:space="0" w:color="auto"/>
                <w:right w:val="none" w:sz="0" w:space="0" w:color="auto"/>
              </w:divBdr>
            </w:div>
            <w:div w:id="1453787459">
              <w:marLeft w:val="0"/>
              <w:marRight w:val="0"/>
              <w:marTop w:val="0"/>
              <w:marBottom w:val="0"/>
              <w:divBdr>
                <w:top w:val="none" w:sz="0" w:space="0" w:color="auto"/>
                <w:left w:val="none" w:sz="0" w:space="0" w:color="auto"/>
                <w:bottom w:val="none" w:sz="0" w:space="0" w:color="auto"/>
                <w:right w:val="none" w:sz="0" w:space="0" w:color="auto"/>
              </w:divBdr>
            </w:div>
            <w:div w:id="1489319959">
              <w:marLeft w:val="0"/>
              <w:marRight w:val="0"/>
              <w:marTop w:val="0"/>
              <w:marBottom w:val="0"/>
              <w:divBdr>
                <w:top w:val="none" w:sz="0" w:space="0" w:color="auto"/>
                <w:left w:val="none" w:sz="0" w:space="0" w:color="auto"/>
                <w:bottom w:val="none" w:sz="0" w:space="0" w:color="auto"/>
                <w:right w:val="none" w:sz="0" w:space="0" w:color="auto"/>
              </w:divBdr>
            </w:div>
            <w:div w:id="1483617409">
              <w:marLeft w:val="0"/>
              <w:marRight w:val="0"/>
              <w:marTop w:val="0"/>
              <w:marBottom w:val="0"/>
              <w:divBdr>
                <w:top w:val="none" w:sz="0" w:space="0" w:color="auto"/>
                <w:left w:val="none" w:sz="0" w:space="0" w:color="auto"/>
                <w:bottom w:val="none" w:sz="0" w:space="0" w:color="auto"/>
                <w:right w:val="none" w:sz="0" w:space="0" w:color="auto"/>
              </w:divBdr>
            </w:div>
            <w:div w:id="1364331375">
              <w:marLeft w:val="0"/>
              <w:marRight w:val="0"/>
              <w:marTop w:val="0"/>
              <w:marBottom w:val="0"/>
              <w:divBdr>
                <w:top w:val="none" w:sz="0" w:space="0" w:color="auto"/>
                <w:left w:val="none" w:sz="0" w:space="0" w:color="auto"/>
                <w:bottom w:val="none" w:sz="0" w:space="0" w:color="auto"/>
                <w:right w:val="none" w:sz="0" w:space="0" w:color="auto"/>
              </w:divBdr>
            </w:div>
            <w:div w:id="1066029908">
              <w:marLeft w:val="0"/>
              <w:marRight w:val="0"/>
              <w:marTop w:val="0"/>
              <w:marBottom w:val="0"/>
              <w:divBdr>
                <w:top w:val="none" w:sz="0" w:space="0" w:color="auto"/>
                <w:left w:val="none" w:sz="0" w:space="0" w:color="auto"/>
                <w:bottom w:val="none" w:sz="0" w:space="0" w:color="auto"/>
                <w:right w:val="none" w:sz="0" w:space="0" w:color="auto"/>
              </w:divBdr>
            </w:div>
            <w:div w:id="1836847097">
              <w:marLeft w:val="0"/>
              <w:marRight w:val="0"/>
              <w:marTop w:val="0"/>
              <w:marBottom w:val="0"/>
              <w:divBdr>
                <w:top w:val="none" w:sz="0" w:space="0" w:color="auto"/>
                <w:left w:val="none" w:sz="0" w:space="0" w:color="auto"/>
                <w:bottom w:val="none" w:sz="0" w:space="0" w:color="auto"/>
                <w:right w:val="none" w:sz="0" w:space="0" w:color="auto"/>
              </w:divBdr>
            </w:div>
            <w:div w:id="1083138315">
              <w:marLeft w:val="0"/>
              <w:marRight w:val="0"/>
              <w:marTop w:val="0"/>
              <w:marBottom w:val="0"/>
              <w:divBdr>
                <w:top w:val="none" w:sz="0" w:space="0" w:color="auto"/>
                <w:left w:val="none" w:sz="0" w:space="0" w:color="auto"/>
                <w:bottom w:val="none" w:sz="0" w:space="0" w:color="auto"/>
                <w:right w:val="none" w:sz="0" w:space="0" w:color="auto"/>
              </w:divBdr>
            </w:div>
            <w:div w:id="441650949">
              <w:marLeft w:val="0"/>
              <w:marRight w:val="0"/>
              <w:marTop w:val="0"/>
              <w:marBottom w:val="0"/>
              <w:divBdr>
                <w:top w:val="none" w:sz="0" w:space="0" w:color="auto"/>
                <w:left w:val="none" w:sz="0" w:space="0" w:color="auto"/>
                <w:bottom w:val="none" w:sz="0" w:space="0" w:color="auto"/>
                <w:right w:val="none" w:sz="0" w:space="0" w:color="auto"/>
              </w:divBdr>
            </w:div>
            <w:div w:id="1358585498">
              <w:marLeft w:val="0"/>
              <w:marRight w:val="0"/>
              <w:marTop w:val="0"/>
              <w:marBottom w:val="0"/>
              <w:divBdr>
                <w:top w:val="none" w:sz="0" w:space="0" w:color="auto"/>
                <w:left w:val="none" w:sz="0" w:space="0" w:color="auto"/>
                <w:bottom w:val="none" w:sz="0" w:space="0" w:color="auto"/>
                <w:right w:val="none" w:sz="0" w:space="0" w:color="auto"/>
              </w:divBdr>
            </w:div>
            <w:div w:id="1740201911">
              <w:marLeft w:val="0"/>
              <w:marRight w:val="0"/>
              <w:marTop w:val="0"/>
              <w:marBottom w:val="0"/>
              <w:divBdr>
                <w:top w:val="none" w:sz="0" w:space="0" w:color="auto"/>
                <w:left w:val="none" w:sz="0" w:space="0" w:color="auto"/>
                <w:bottom w:val="none" w:sz="0" w:space="0" w:color="auto"/>
                <w:right w:val="none" w:sz="0" w:space="0" w:color="auto"/>
              </w:divBdr>
            </w:div>
            <w:div w:id="164513673">
              <w:marLeft w:val="0"/>
              <w:marRight w:val="0"/>
              <w:marTop w:val="0"/>
              <w:marBottom w:val="0"/>
              <w:divBdr>
                <w:top w:val="none" w:sz="0" w:space="0" w:color="auto"/>
                <w:left w:val="none" w:sz="0" w:space="0" w:color="auto"/>
                <w:bottom w:val="none" w:sz="0" w:space="0" w:color="auto"/>
                <w:right w:val="none" w:sz="0" w:space="0" w:color="auto"/>
              </w:divBdr>
            </w:div>
            <w:div w:id="2009017493">
              <w:marLeft w:val="0"/>
              <w:marRight w:val="0"/>
              <w:marTop w:val="0"/>
              <w:marBottom w:val="0"/>
              <w:divBdr>
                <w:top w:val="none" w:sz="0" w:space="0" w:color="auto"/>
                <w:left w:val="none" w:sz="0" w:space="0" w:color="auto"/>
                <w:bottom w:val="none" w:sz="0" w:space="0" w:color="auto"/>
                <w:right w:val="none" w:sz="0" w:space="0" w:color="auto"/>
              </w:divBdr>
            </w:div>
            <w:div w:id="1880386692">
              <w:marLeft w:val="0"/>
              <w:marRight w:val="0"/>
              <w:marTop w:val="0"/>
              <w:marBottom w:val="0"/>
              <w:divBdr>
                <w:top w:val="none" w:sz="0" w:space="0" w:color="auto"/>
                <w:left w:val="none" w:sz="0" w:space="0" w:color="auto"/>
                <w:bottom w:val="none" w:sz="0" w:space="0" w:color="auto"/>
                <w:right w:val="none" w:sz="0" w:space="0" w:color="auto"/>
              </w:divBdr>
            </w:div>
            <w:div w:id="633482185">
              <w:marLeft w:val="0"/>
              <w:marRight w:val="0"/>
              <w:marTop w:val="0"/>
              <w:marBottom w:val="0"/>
              <w:divBdr>
                <w:top w:val="none" w:sz="0" w:space="0" w:color="auto"/>
                <w:left w:val="none" w:sz="0" w:space="0" w:color="auto"/>
                <w:bottom w:val="none" w:sz="0" w:space="0" w:color="auto"/>
                <w:right w:val="none" w:sz="0" w:space="0" w:color="auto"/>
              </w:divBdr>
            </w:div>
          </w:divsChild>
        </w:div>
        <w:div w:id="2048605395">
          <w:marLeft w:val="0"/>
          <w:marRight w:val="0"/>
          <w:marTop w:val="0"/>
          <w:marBottom w:val="0"/>
          <w:divBdr>
            <w:top w:val="none" w:sz="0" w:space="0" w:color="auto"/>
            <w:left w:val="none" w:sz="0" w:space="0" w:color="auto"/>
            <w:bottom w:val="none" w:sz="0" w:space="0" w:color="auto"/>
            <w:right w:val="none" w:sz="0" w:space="0" w:color="auto"/>
          </w:divBdr>
        </w:div>
        <w:div w:id="325326720">
          <w:marLeft w:val="0"/>
          <w:marRight w:val="0"/>
          <w:marTop w:val="0"/>
          <w:marBottom w:val="0"/>
          <w:divBdr>
            <w:top w:val="none" w:sz="0" w:space="0" w:color="auto"/>
            <w:left w:val="none" w:sz="0" w:space="0" w:color="auto"/>
            <w:bottom w:val="none" w:sz="0" w:space="0" w:color="auto"/>
            <w:right w:val="none" w:sz="0" w:space="0" w:color="auto"/>
          </w:divBdr>
        </w:div>
        <w:div w:id="191766350">
          <w:marLeft w:val="0"/>
          <w:marRight w:val="0"/>
          <w:marTop w:val="0"/>
          <w:marBottom w:val="0"/>
          <w:divBdr>
            <w:top w:val="none" w:sz="0" w:space="0" w:color="auto"/>
            <w:left w:val="none" w:sz="0" w:space="0" w:color="auto"/>
            <w:bottom w:val="none" w:sz="0" w:space="0" w:color="auto"/>
            <w:right w:val="none" w:sz="0" w:space="0" w:color="auto"/>
          </w:divBdr>
        </w:div>
        <w:div w:id="2112505935">
          <w:marLeft w:val="0"/>
          <w:marRight w:val="0"/>
          <w:marTop w:val="0"/>
          <w:marBottom w:val="0"/>
          <w:divBdr>
            <w:top w:val="none" w:sz="0" w:space="0" w:color="auto"/>
            <w:left w:val="none" w:sz="0" w:space="0" w:color="auto"/>
            <w:bottom w:val="none" w:sz="0" w:space="0" w:color="auto"/>
            <w:right w:val="none" w:sz="0" w:space="0" w:color="auto"/>
          </w:divBdr>
        </w:div>
        <w:div w:id="483081732">
          <w:marLeft w:val="0"/>
          <w:marRight w:val="0"/>
          <w:marTop w:val="0"/>
          <w:marBottom w:val="0"/>
          <w:divBdr>
            <w:top w:val="none" w:sz="0" w:space="0" w:color="auto"/>
            <w:left w:val="none" w:sz="0" w:space="0" w:color="auto"/>
            <w:bottom w:val="none" w:sz="0" w:space="0" w:color="auto"/>
            <w:right w:val="none" w:sz="0" w:space="0" w:color="auto"/>
          </w:divBdr>
        </w:div>
        <w:div w:id="696930903">
          <w:marLeft w:val="0"/>
          <w:marRight w:val="0"/>
          <w:marTop w:val="0"/>
          <w:marBottom w:val="0"/>
          <w:divBdr>
            <w:top w:val="none" w:sz="0" w:space="0" w:color="auto"/>
            <w:left w:val="none" w:sz="0" w:space="0" w:color="auto"/>
            <w:bottom w:val="none" w:sz="0" w:space="0" w:color="auto"/>
            <w:right w:val="none" w:sz="0" w:space="0" w:color="auto"/>
          </w:divBdr>
        </w:div>
        <w:div w:id="1685134543">
          <w:marLeft w:val="0"/>
          <w:marRight w:val="0"/>
          <w:marTop w:val="0"/>
          <w:marBottom w:val="0"/>
          <w:divBdr>
            <w:top w:val="none" w:sz="0" w:space="0" w:color="auto"/>
            <w:left w:val="none" w:sz="0" w:space="0" w:color="auto"/>
            <w:bottom w:val="none" w:sz="0" w:space="0" w:color="auto"/>
            <w:right w:val="none" w:sz="0" w:space="0" w:color="auto"/>
          </w:divBdr>
        </w:div>
        <w:div w:id="1130855830">
          <w:marLeft w:val="0"/>
          <w:marRight w:val="0"/>
          <w:marTop w:val="0"/>
          <w:marBottom w:val="0"/>
          <w:divBdr>
            <w:top w:val="none" w:sz="0" w:space="0" w:color="auto"/>
            <w:left w:val="none" w:sz="0" w:space="0" w:color="auto"/>
            <w:bottom w:val="none" w:sz="0" w:space="0" w:color="auto"/>
            <w:right w:val="none" w:sz="0" w:space="0" w:color="auto"/>
          </w:divBdr>
        </w:div>
        <w:div w:id="604389104">
          <w:marLeft w:val="0"/>
          <w:marRight w:val="0"/>
          <w:marTop w:val="0"/>
          <w:marBottom w:val="0"/>
          <w:divBdr>
            <w:top w:val="none" w:sz="0" w:space="0" w:color="auto"/>
            <w:left w:val="none" w:sz="0" w:space="0" w:color="auto"/>
            <w:bottom w:val="none" w:sz="0" w:space="0" w:color="auto"/>
            <w:right w:val="none" w:sz="0" w:space="0" w:color="auto"/>
          </w:divBdr>
        </w:div>
        <w:div w:id="285434102">
          <w:marLeft w:val="0"/>
          <w:marRight w:val="0"/>
          <w:marTop w:val="0"/>
          <w:marBottom w:val="0"/>
          <w:divBdr>
            <w:top w:val="none" w:sz="0" w:space="0" w:color="auto"/>
            <w:left w:val="none" w:sz="0" w:space="0" w:color="auto"/>
            <w:bottom w:val="none" w:sz="0" w:space="0" w:color="auto"/>
            <w:right w:val="none" w:sz="0" w:space="0" w:color="auto"/>
          </w:divBdr>
        </w:div>
        <w:div w:id="1565488752">
          <w:marLeft w:val="0"/>
          <w:marRight w:val="0"/>
          <w:marTop w:val="0"/>
          <w:marBottom w:val="0"/>
          <w:divBdr>
            <w:top w:val="none" w:sz="0" w:space="0" w:color="auto"/>
            <w:left w:val="none" w:sz="0" w:space="0" w:color="auto"/>
            <w:bottom w:val="none" w:sz="0" w:space="0" w:color="auto"/>
            <w:right w:val="none" w:sz="0" w:space="0" w:color="auto"/>
          </w:divBdr>
        </w:div>
        <w:div w:id="1653943483">
          <w:marLeft w:val="0"/>
          <w:marRight w:val="0"/>
          <w:marTop w:val="0"/>
          <w:marBottom w:val="0"/>
          <w:divBdr>
            <w:top w:val="none" w:sz="0" w:space="0" w:color="auto"/>
            <w:left w:val="none" w:sz="0" w:space="0" w:color="auto"/>
            <w:bottom w:val="none" w:sz="0" w:space="0" w:color="auto"/>
            <w:right w:val="none" w:sz="0" w:space="0" w:color="auto"/>
          </w:divBdr>
        </w:div>
        <w:div w:id="145440689">
          <w:marLeft w:val="0"/>
          <w:marRight w:val="0"/>
          <w:marTop w:val="0"/>
          <w:marBottom w:val="0"/>
          <w:divBdr>
            <w:top w:val="none" w:sz="0" w:space="0" w:color="auto"/>
            <w:left w:val="none" w:sz="0" w:space="0" w:color="auto"/>
            <w:bottom w:val="none" w:sz="0" w:space="0" w:color="auto"/>
            <w:right w:val="none" w:sz="0" w:space="0" w:color="auto"/>
          </w:divBdr>
        </w:div>
        <w:div w:id="302318047">
          <w:marLeft w:val="0"/>
          <w:marRight w:val="0"/>
          <w:marTop w:val="0"/>
          <w:marBottom w:val="0"/>
          <w:divBdr>
            <w:top w:val="none" w:sz="0" w:space="0" w:color="auto"/>
            <w:left w:val="none" w:sz="0" w:space="0" w:color="auto"/>
            <w:bottom w:val="none" w:sz="0" w:space="0" w:color="auto"/>
            <w:right w:val="none" w:sz="0" w:space="0" w:color="auto"/>
          </w:divBdr>
        </w:div>
        <w:div w:id="1613899844">
          <w:marLeft w:val="0"/>
          <w:marRight w:val="0"/>
          <w:marTop w:val="0"/>
          <w:marBottom w:val="0"/>
          <w:divBdr>
            <w:top w:val="none" w:sz="0" w:space="0" w:color="auto"/>
            <w:left w:val="none" w:sz="0" w:space="0" w:color="auto"/>
            <w:bottom w:val="none" w:sz="0" w:space="0" w:color="auto"/>
            <w:right w:val="none" w:sz="0" w:space="0" w:color="auto"/>
          </w:divBdr>
        </w:div>
        <w:div w:id="1406143924">
          <w:marLeft w:val="0"/>
          <w:marRight w:val="0"/>
          <w:marTop w:val="0"/>
          <w:marBottom w:val="0"/>
          <w:divBdr>
            <w:top w:val="none" w:sz="0" w:space="0" w:color="auto"/>
            <w:left w:val="none" w:sz="0" w:space="0" w:color="auto"/>
            <w:bottom w:val="none" w:sz="0" w:space="0" w:color="auto"/>
            <w:right w:val="none" w:sz="0" w:space="0" w:color="auto"/>
          </w:divBdr>
        </w:div>
        <w:div w:id="835413069">
          <w:marLeft w:val="0"/>
          <w:marRight w:val="0"/>
          <w:marTop w:val="0"/>
          <w:marBottom w:val="0"/>
          <w:divBdr>
            <w:top w:val="none" w:sz="0" w:space="0" w:color="auto"/>
            <w:left w:val="none" w:sz="0" w:space="0" w:color="auto"/>
            <w:bottom w:val="none" w:sz="0" w:space="0" w:color="auto"/>
            <w:right w:val="none" w:sz="0" w:space="0" w:color="auto"/>
          </w:divBdr>
        </w:div>
        <w:div w:id="21440212">
          <w:marLeft w:val="0"/>
          <w:marRight w:val="0"/>
          <w:marTop w:val="0"/>
          <w:marBottom w:val="0"/>
          <w:divBdr>
            <w:top w:val="none" w:sz="0" w:space="0" w:color="auto"/>
            <w:left w:val="none" w:sz="0" w:space="0" w:color="auto"/>
            <w:bottom w:val="none" w:sz="0" w:space="0" w:color="auto"/>
            <w:right w:val="none" w:sz="0" w:space="0" w:color="auto"/>
          </w:divBdr>
        </w:div>
        <w:div w:id="509374143">
          <w:marLeft w:val="0"/>
          <w:marRight w:val="0"/>
          <w:marTop w:val="0"/>
          <w:marBottom w:val="0"/>
          <w:divBdr>
            <w:top w:val="none" w:sz="0" w:space="0" w:color="auto"/>
            <w:left w:val="none" w:sz="0" w:space="0" w:color="auto"/>
            <w:bottom w:val="none" w:sz="0" w:space="0" w:color="auto"/>
            <w:right w:val="none" w:sz="0" w:space="0" w:color="auto"/>
          </w:divBdr>
        </w:div>
        <w:div w:id="1136264454">
          <w:marLeft w:val="0"/>
          <w:marRight w:val="0"/>
          <w:marTop w:val="0"/>
          <w:marBottom w:val="0"/>
          <w:divBdr>
            <w:top w:val="none" w:sz="0" w:space="0" w:color="auto"/>
            <w:left w:val="none" w:sz="0" w:space="0" w:color="auto"/>
            <w:bottom w:val="none" w:sz="0" w:space="0" w:color="auto"/>
            <w:right w:val="none" w:sz="0" w:space="0" w:color="auto"/>
          </w:divBdr>
        </w:div>
        <w:div w:id="992371539">
          <w:marLeft w:val="0"/>
          <w:marRight w:val="0"/>
          <w:marTop w:val="0"/>
          <w:marBottom w:val="0"/>
          <w:divBdr>
            <w:top w:val="none" w:sz="0" w:space="0" w:color="auto"/>
            <w:left w:val="none" w:sz="0" w:space="0" w:color="auto"/>
            <w:bottom w:val="none" w:sz="0" w:space="0" w:color="auto"/>
            <w:right w:val="none" w:sz="0" w:space="0" w:color="auto"/>
          </w:divBdr>
        </w:div>
        <w:div w:id="113211844">
          <w:marLeft w:val="0"/>
          <w:marRight w:val="0"/>
          <w:marTop w:val="0"/>
          <w:marBottom w:val="0"/>
          <w:divBdr>
            <w:top w:val="none" w:sz="0" w:space="0" w:color="auto"/>
            <w:left w:val="none" w:sz="0" w:space="0" w:color="auto"/>
            <w:bottom w:val="none" w:sz="0" w:space="0" w:color="auto"/>
            <w:right w:val="none" w:sz="0" w:space="0" w:color="auto"/>
          </w:divBdr>
        </w:div>
        <w:div w:id="121728496">
          <w:marLeft w:val="0"/>
          <w:marRight w:val="0"/>
          <w:marTop w:val="0"/>
          <w:marBottom w:val="0"/>
          <w:divBdr>
            <w:top w:val="none" w:sz="0" w:space="0" w:color="auto"/>
            <w:left w:val="none" w:sz="0" w:space="0" w:color="auto"/>
            <w:bottom w:val="none" w:sz="0" w:space="0" w:color="auto"/>
            <w:right w:val="none" w:sz="0" w:space="0" w:color="auto"/>
          </w:divBdr>
        </w:div>
        <w:div w:id="1053819124">
          <w:marLeft w:val="0"/>
          <w:marRight w:val="0"/>
          <w:marTop w:val="0"/>
          <w:marBottom w:val="0"/>
          <w:divBdr>
            <w:top w:val="none" w:sz="0" w:space="0" w:color="auto"/>
            <w:left w:val="none" w:sz="0" w:space="0" w:color="auto"/>
            <w:bottom w:val="none" w:sz="0" w:space="0" w:color="auto"/>
            <w:right w:val="none" w:sz="0" w:space="0" w:color="auto"/>
          </w:divBdr>
        </w:div>
        <w:div w:id="682243398">
          <w:marLeft w:val="0"/>
          <w:marRight w:val="0"/>
          <w:marTop w:val="0"/>
          <w:marBottom w:val="0"/>
          <w:divBdr>
            <w:top w:val="none" w:sz="0" w:space="0" w:color="auto"/>
            <w:left w:val="none" w:sz="0" w:space="0" w:color="auto"/>
            <w:bottom w:val="none" w:sz="0" w:space="0" w:color="auto"/>
            <w:right w:val="none" w:sz="0" w:space="0" w:color="auto"/>
          </w:divBdr>
        </w:div>
        <w:div w:id="1683629483">
          <w:marLeft w:val="0"/>
          <w:marRight w:val="0"/>
          <w:marTop w:val="0"/>
          <w:marBottom w:val="0"/>
          <w:divBdr>
            <w:top w:val="none" w:sz="0" w:space="0" w:color="auto"/>
            <w:left w:val="none" w:sz="0" w:space="0" w:color="auto"/>
            <w:bottom w:val="none" w:sz="0" w:space="0" w:color="auto"/>
            <w:right w:val="none" w:sz="0" w:space="0" w:color="auto"/>
          </w:divBdr>
        </w:div>
        <w:div w:id="579799874">
          <w:marLeft w:val="0"/>
          <w:marRight w:val="0"/>
          <w:marTop w:val="0"/>
          <w:marBottom w:val="0"/>
          <w:divBdr>
            <w:top w:val="none" w:sz="0" w:space="0" w:color="auto"/>
            <w:left w:val="none" w:sz="0" w:space="0" w:color="auto"/>
            <w:bottom w:val="none" w:sz="0" w:space="0" w:color="auto"/>
            <w:right w:val="none" w:sz="0" w:space="0" w:color="auto"/>
          </w:divBdr>
        </w:div>
        <w:div w:id="1696735933">
          <w:marLeft w:val="0"/>
          <w:marRight w:val="0"/>
          <w:marTop w:val="0"/>
          <w:marBottom w:val="0"/>
          <w:divBdr>
            <w:top w:val="none" w:sz="0" w:space="0" w:color="auto"/>
            <w:left w:val="none" w:sz="0" w:space="0" w:color="auto"/>
            <w:bottom w:val="none" w:sz="0" w:space="0" w:color="auto"/>
            <w:right w:val="none" w:sz="0" w:space="0" w:color="auto"/>
          </w:divBdr>
        </w:div>
        <w:div w:id="1332686096">
          <w:marLeft w:val="0"/>
          <w:marRight w:val="0"/>
          <w:marTop w:val="0"/>
          <w:marBottom w:val="0"/>
          <w:divBdr>
            <w:top w:val="none" w:sz="0" w:space="0" w:color="auto"/>
            <w:left w:val="none" w:sz="0" w:space="0" w:color="auto"/>
            <w:bottom w:val="none" w:sz="0" w:space="0" w:color="auto"/>
            <w:right w:val="none" w:sz="0" w:space="0" w:color="auto"/>
          </w:divBdr>
        </w:div>
        <w:div w:id="1484929249">
          <w:marLeft w:val="0"/>
          <w:marRight w:val="0"/>
          <w:marTop w:val="0"/>
          <w:marBottom w:val="0"/>
          <w:divBdr>
            <w:top w:val="none" w:sz="0" w:space="0" w:color="auto"/>
            <w:left w:val="none" w:sz="0" w:space="0" w:color="auto"/>
            <w:bottom w:val="none" w:sz="0" w:space="0" w:color="auto"/>
            <w:right w:val="none" w:sz="0" w:space="0" w:color="auto"/>
          </w:divBdr>
        </w:div>
        <w:div w:id="551576472">
          <w:marLeft w:val="0"/>
          <w:marRight w:val="0"/>
          <w:marTop w:val="0"/>
          <w:marBottom w:val="0"/>
          <w:divBdr>
            <w:top w:val="none" w:sz="0" w:space="0" w:color="auto"/>
            <w:left w:val="none" w:sz="0" w:space="0" w:color="auto"/>
            <w:bottom w:val="none" w:sz="0" w:space="0" w:color="auto"/>
            <w:right w:val="none" w:sz="0" w:space="0" w:color="auto"/>
          </w:divBdr>
        </w:div>
        <w:div w:id="1511532258">
          <w:marLeft w:val="0"/>
          <w:marRight w:val="0"/>
          <w:marTop w:val="0"/>
          <w:marBottom w:val="0"/>
          <w:divBdr>
            <w:top w:val="none" w:sz="0" w:space="0" w:color="auto"/>
            <w:left w:val="none" w:sz="0" w:space="0" w:color="auto"/>
            <w:bottom w:val="none" w:sz="0" w:space="0" w:color="auto"/>
            <w:right w:val="none" w:sz="0" w:space="0" w:color="auto"/>
          </w:divBdr>
        </w:div>
        <w:div w:id="1273056420">
          <w:marLeft w:val="0"/>
          <w:marRight w:val="0"/>
          <w:marTop w:val="0"/>
          <w:marBottom w:val="0"/>
          <w:divBdr>
            <w:top w:val="none" w:sz="0" w:space="0" w:color="auto"/>
            <w:left w:val="none" w:sz="0" w:space="0" w:color="auto"/>
            <w:bottom w:val="none" w:sz="0" w:space="0" w:color="auto"/>
            <w:right w:val="none" w:sz="0" w:space="0" w:color="auto"/>
          </w:divBdr>
        </w:div>
        <w:div w:id="1178471363">
          <w:marLeft w:val="0"/>
          <w:marRight w:val="0"/>
          <w:marTop w:val="0"/>
          <w:marBottom w:val="0"/>
          <w:divBdr>
            <w:top w:val="none" w:sz="0" w:space="0" w:color="auto"/>
            <w:left w:val="none" w:sz="0" w:space="0" w:color="auto"/>
            <w:bottom w:val="none" w:sz="0" w:space="0" w:color="auto"/>
            <w:right w:val="none" w:sz="0" w:space="0" w:color="auto"/>
          </w:divBdr>
        </w:div>
        <w:div w:id="1070616613">
          <w:marLeft w:val="0"/>
          <w:marRight w:val="0"/>
          <w:marTop w:val="0"/>
          <w:marBottom w:val="0"/>
          <w:divBdr>
            <w:top w:val="none" w:sz="0" w:space="0" w:color="auto"/>
            <w:left w:val="none" w:sz="0" w:space="0" w:color="auto"/>
            <w:bottom w:val="none" w:sz="0" w:space="0" w:color="auto"/>
            <w:right w:val="none" w:sz="0" w:space="0" w:color="auto"/>
          </w:divBdr>
        </w:div>
        <w:div w:id="34625864">
          <w:marLeft w:val="0"/>
          <w:marRight w:val="0"/>
          <w:marTop w:val="0"/>
          <w:marBottom w:val="0"/>
          <w:divBdr>
            <w:top w:val="none" w:sz="0" w:space="0" w:color="auto"/>
            <w:left w:val="none" w:sz="0" w:space="0" w:color="auto"/>
            <w:bottom w:val="none" w:sz="0" w:space="0" w:color="auto"/>
            <w:right w:val="none" w:sz="0" w:space="0" w:color="auto"/>
          </w:divBdr>
          <w:divsChild>
            <w:div w:id="1325015437">
              <w:marLeft w:val="0"/>
              <w:marRight w:val="0"/>
              <w:marTop w:val="0"/>
              <w:marBottom w:val="0"/>
              <w:divBdr>
                <w:top w:val="none" w:sz="0" w:space="0" w:color="auto"/>
                <w:left w:val="none" w:sz="0" w:space="0" w:color="auto"/>
                <w:bottom w:val="none" w:sz="0" w:space="0" w:color="auto"/>
                <w:right w:val="none" w:sz="0" w:space="0" w:color="auto"/>
              </w:divBdr>
            </w:div>
            <w:div w:id="961225466">
              <w:marLeft w:val="0"/>
              <w:marRight w:val="0"/>
              <w:marTop w:val="0"/>
              <w:marBottom w:val="0"/>
              <w:divBdr>
                <w:top w:val="none" w:sz="0" w:space="0" w:color="auto"/>
                <w:left w:val="none" w:sz="0" w:space="0" w:color="auto"/>
                <w:bottom w:val="none" w:sz="0" w:space="0" w:color="auto"/>
                <w:right w:val="none" w:sz="0" w:space="0" w:color="auto"/>
              </w:divBdr>
            </w:div>
            <w:div w:id="1573202872">
              <w:marLeft w:val="0"/>
              <w:marRight w:val="0"/>
              <w:marTop w:val="0"/>
              <w:marBottom w:val="0"/>
              <w:divBdr>
                <w:top w:val="none" w:sz="0" w:space="0" w:color="auto"/>
                <w:left w:val="none" w:sz="0" w:space="0" w:color="auto"/>
                <w:bottom w:val="none" w:sz="0" w:space="0" w:color="auto"/>
                <w:right w:val="none" w:sz="0" w:space="0" w:color="auto"/>
              </w:divBdr>
            </w:div>
            <w:div w:id="1198007491">
              <w:marLeft w:val="0"/>
              <w:marRight w:val="0"/>
              <w:marTop w:val="0"/>
              <w:marBottom w:val="0"/>
              <w:divBdr>
                <w:top w:val="none" w:sz="0" w:space="0" w:color="auto"/>
                <w:left w:val="none" w:sz="0" w:space="0" w:color="auto"/>
                <w:bottom w:val="none" w:sz="0" w:space="0" w:color="auto"/>
                <w:right w:val="none" w:sz="0" w:space="0" w:color="auto"/>
              </w:divBdr>
            </w:div>
            <w:div w:id="1691369941">
              <w:marLeft w:val="0"/>
              <w:marRight w:val="0"/>
              <w:marTop w:val="0"/>
              <w:marBottom w:val="0"/>
              <w:divBdr>
                <w:top w:val="none" w:sz="0" w:space="0" w:color="auto"/>
                <w:left w:val="none" w:sz="0" w:space="0" w:color="auto"/>
                <w:bottom w:val="none" w:sz="0" w:space="0" w:color="auto"/>
                <w:right w:val="none" w:sz="0" w:space="0" w:color="auto"/>
              </w:divBdr>
            </w:div>
            <w:div w:id="470638153">
              <w:marLeft w:val="0"/>
              <w:marRight w:val="0"/>
              <w:marTop w:val="0"/>
              <w:marBottom w:val="0"/>
              <w:divBdr>
                <w:top w:val="none" w:sz="0" w:space="0" w:color="auto"/>
                <w:left w:val="none" w:sz="0" w:space="0" w:color="auto"/>
                <w:bottom w:val="none" w:sz="0" w:space="0" w:color="auto"/>
                <w:right w:val="none" w:sz="0" w:space="0" w:color="auto"/>
              </w:divBdr>
            </w:div>
            <w:div w:id="831868608">
              <w:marLeft w:val="0"/>
              <w:marRight w:val="0"/>
              <w:marTop w:val="0"/>
              <w:marBottom w:val="0"/>
              <w:divBdr>
                <w:top w:val="none" w:sz="0" w:space="0" w:color="auto"/>
                <w:left w:val="none" w:sz="0" w:space="0" w:color="auto"/>
                <w:bottom w:val="none" w:sz="0" w:space="0" w:color="auto"/>
                <w:right w:val="none" w:sz="0" w:space="0" w:color="auto"/>
              </w:divBdr>
            </w:div>
            <w:div w:id="902908856">
              <w:marLeft w:val="0"/>
              <w:marRight w:val="0"/>
              <w:marTop w:val="0"/>
              <w:marBottom w:val="0"/>
              <w:divBdr>
                <w:top w:val="none" w:sz="0" w:space="0" w:color="auto"/>
                <w:left w:val="none" w:sz="0" w:space="0" w:color="auto"/>
                <w:bottom w:val="none" w:sz="0" w:space="0" w:color="auto"/>
                <w:right w:val="none" w:sz="0" w:space="0" w:color="auto"/>
              </w:divBdr>
            </w:div>
            <w:div w:id="2052459257">
              <w:marLeft w:val="0"/>
              <w:marRight w:val="0"/>
              <w:marTop w:val="0"/>
              <w:marBottom w:val="0"/>
              <w:divBdr>
                <w:top w:val="none" w:sz="0" w:space="0" w:color="auto"/>
                <w:left w:val="none" w:sz="0" w:space="0" w:color="auto"/>
                <w:bottom w:val="none" w:sz="0" w:space="0" w:color="auto"/>
                <w:right w:val="none" w:sz="0" w:space="0" w:color="auto"/>
              </w:divBdr>
            </w:div>
            <w:div w:id="32267959">
              <w:marLeft w:val="0"/>
              <w:marRight w:val="0"/>
              <w:marTop w:val="0"/>
              <w:marBottom w:val="0"/>
              <w:divBdr>
                <w:top w:val="none" w:sz="0" w:space="0" w:color="auto"/>
                <w:left w:val="none" w:sz="0" w:space="0" w:color="auto"/>
                <w:bottom w:val="none" w:sz="0" w:space="0" w:color="auto"/>
                <w:right w:val="none" w:sz="0" w:space="0" w:color="auto"/>
              </w:divBdr>
            </w:div>
            <w:div w:id="772363296">
              <w:marLeft w:val="0"/>
              <w:marRight w:val="0"/>
              <w:marTop w:val="0"/>
              <w:marBottom w:val="0"/>
              <w:divBdr>
                <w:top w:val="none" w:sz="0" w:space="0" w:color="auto"/>
                <w:left w:val="none" w:sz="0" w:space="0" w:color="auto"/>
                <w:bottom w:val="none" w:sz="0" w:space="0" w:color="auto"/>
                <w:right w:val="none" w:sz="0" w:space="0" w:color="auto"/>
              </w:divBdr>
            </w:div>
            <w:div w:id="2058971873">
              <w:marLeft w:val="0"/>
              <w:marRight w:val="0"/>
              <w:marTop w:val="0"/>
              <w:marBottom w:val="0"/>
              <w:divBdr>
                <w:top w:val="none" w:sz="0" w:space="0" w:color="auto"/>
                <w:left w:val="none" w:sz="0" w:space="0" w:color="auto"/>
                <w:bottom w:val="none" w:sz="0" w:space="0" w:color="auto"/>
                <w:right w:val="none" w:sz="0" w:space="0" w:color="auto"/>
              </w:divBdr>
            </w:div>
            <w:div w:id="1590961853">
              <w:marLeft w:val="0"/>
              <w:marRight w:val="0"/>
              <w:marTop w:val="0"/>
              <w:marBottom w:val="0"/>
              <w:divBdr>
                <w:top w:val="none" w:sz="0" w:space="0" w:color="auto"/>
                <w:left w:val="none" w:sz="0" w:space="0" w:color="auto"/>
                <w:bottom w:val="none" w:sz="0" w:space="0" w:color="auto"/>
                <w:right w:val="none" w:sz="0" w:space="0" w:color="auto"/>
              </w:divBdr>
            </w:div>
            <w:div w:id="1056592145">
              <w:marLeft w:val="0"/>
              <w:marRight w:val="0"/>
              <w:marTop w:val="0"/>
              <w:marBottom w:val="0"/>
              <w:divBdr>
                <w:top w:val="none" w:sz="0" w:space="0" w:color="auto"/>
                <w:left w:val="none" w:sz="0" w:space="0" w:color="auto"/>
                <w:bottom w:val="none" w:sz="0" w:space="0" w:color="auto"/>
                <w:right w:val="none" w:sz="0" w:space="0" w:color="auto"/>
              </w:divBdr>
            </w:div>
            <w:div w:id="328098152">
              <w:marLeft w:val="0"/>
              <w:marRight w:val="0"/>
              <w:marTop w:val="0"/>
              <w:marBottom w:val="0"/>
              <w:divBdr>
                <w:top w:val="none" w:sz="0" w:space="0" w:color="auto"/>
                <w:left w:val="none" w:sz="0" w:space="0" w:color="auto"/>
                <w:bottom w:val="none" w:sz="0" w:space="0" w:color="auto"/>
                <w:right w:val="none" w:sz="0" w:space="0" w:color="auto"/>
              </w:divBdr>
            </w:div>
            <w:div w:id="1868104259">
              <w:marLeft w:val="0"/>
              <w:marRight w:val="0"/>
              <w:marTop w:val="0"/>
              <w:marBottom w:val="0"/>
              <w:divBdr>
                <w:top w:val="none" w:sz="0" w:space="0" w:color="auto"/>
                <w:left w:val="none" w:sz="0" w:space="0" w:color="auto"/>
                <w:bottom w:val="none" w:sz="0" w:space="0" w:color="auto"/>
                <w:right w:val="none" w:sz="0" w:space="0" w:color="auto"/>
              </w:divBdr>
            </w:div>
            <w:div w:id="1289974600">
              <w:marLeft w:val="0"/>
              <w:marRight w:val="0"/>
              <w:marTop w:val="0"/>
              <w:marBottom w:val="0"/>
              <w:divBdr>
                <w:top w:val="none" w:sz="0" w:space="0" w:color="auto"/>
                <w:left w:val="none" w:sz="0" w:space="0" w:color="auto"/>
                <w:bottom w:val="none" w:sz="0" w:space="0" w:color="auto"/>
                <w:right w:val="none" w:sz="0" w:space="0" w:color="auto"/>
              </w:divBdr>
            </w:div>
            <w:div w:id="834148469">
              <w:marLeft w:val="0"/>
              <w:marRight w:val="0"/>
              <w:marTop w:val="0"/>
              <w:marBottom w:val="0"/>
              <w:divBdr>
                <w:top w:val="none" w:sz="0" w:space="0" w:color="auto"/>
                <w:left w:val="none" w:sz="0" w:space="0" w:color="auto"/>
                <w:bottom w:val="none" w:sz="0" w:space="0" w:color="auto"/>
                <w:right w:val="none" w:sz="0" w:space="0" w:color="auto"/>
              </w:divBdr>
            </w:div>
            <w:div w:id="1071658692">
              <w:marLeft w:val="0"/>
              <w:marRight w:val="0"/>
              <w:marTop w:val="0"/>
              <w:marBottom w:val="0"/>
              <w:divBdr>
                <w:top w:val="none" w:sz="0" w:space="0" w:color="auto"/>
                <w:left w:val="none" w:sz="0" w:space="0" w:color="auto"/>
                <w:bottom w:val="none" w:sz="0" w:space="0" w:color="auto"/>
                <w:right w:val="none" w:sz="0" w:space="0" w:color="auto"/>
              </w:divBdr>
            </w:div>
            <w:div w:id="645473995">
              <w:marLeft w:val="0"/>
              <w:marRight w:val="0"/>
              <w:marTop w:val="0"/>
              <w:marBottom w:val="0"/>
              <w:divBdr>
                <w:top w:val="none" w:sz="0" w:space="0" w:color="auto"/>
                <w:left w:val="none" w:sz="0" w:space="0" w:color="auto"/>
                <w:bottom w:val="none" w:sz="0" w:space="0" w:color="auto"/>
                <w:right w:val="none" w:sz="0" w:space="0" w:color="auto"/>
              </w:divBdr>
            </w:div>
            <w:div w:id="1174763954">
              <w:marLeft w:val="0"/>
              <w:marRight w:val="0"/>
              <w:marTop w:val="0"/>
              <w:marBottom w:val="0"/>
              <w:divBdr>
                <w:top w:val="none" w:sz="0" w:space="0" w:color="auto"/>
                <w:left w:val="none" w:sz="0" w:space="0" w:color="auto"/>
                <w:bottom w:val="none" w:sz="0" w:space="0" w:color="auto"/>
                <w:right w:val="none" w:sz="0" w:space="0" w:color="auto"/>
              </w:divBdr>
            </w:div>
            <w:div w:id="1328292624">
              <w:marLeft w:val="0"/>
              <w:marRight w:val="0"/>
              <w:marTop w:val="0"/>
              <w:marBottom w:val="0"/>
              <w:divBdr>
                <w:top w:val="none" w:sz="0" w:space="0" w:color="auto"/>
                <w:left w:val="none" w:sz="0" w:space="0" w:color="auto"/>
                <w:bottom w:val="none" w:sz="0" w:space="0" w:color="auto"/>
                <w:right w:val="none" w:sz="0" w:space="0" w:color="auto"/>
              </w:divBdr>
            </w:div>
            <w:div w:id="882060849">
              <w:marLeft w:val="0"/>
              <w:marRight w:val="0"/>
              <w:marTop w:val="0"/>
              <w:marBottom w:val="0"/>
              <w:divBdr>
                <w:top w:val="none" w:sz="0" w:space="0" w:color="auto"/>
                <w:left w:val="none" w:sz="0" w:space="0" w:color="auto"/>
                <w:bottom w:val="none" w:sz="0" w:space="0" w:color="auto"/>
                <w:right w:val="none" w:sz="0" w:space="0" w:color="auto"/>
              </w:divBdr>
            </w:div>
            <w:div w:id="838543315">
              <w:marLeft w:val="0"/>
              <w:marRight w:val="0"/>
              <w:marTop w:val="0"/>
              <w:marBottom w:val="0"/>
              <w:divBdr>
                <w:top w:val="none" w:sz="0" w:space="0" w:color="auto"/>
                <w:left w:val="none" w:sz="0" w:space="0" w:color="auto"/>
                <w:bottom w:val="none" w:sz="0" w:space="0" w:color="auto"/>
                <w:right w:val="none" w:sz="0" w:space="0" w:color="auto"/>
              </w:divBdr>
            </w:div>
            <w:div w:id="1870025770">
              <w:marLeft w:val="0"/>
              <w:marRight w:val="0"/>
              <w:marTop w:val="0"/>
              <w:marBottom w:val="0"/>
              <w:divBdr>
                <w:top w:val="none" w:sz="0" w:space="0" w:color="auto"/>
                <w:left w:val="none" w:sz="0" w:space="0" w:color="auto"/>
                <w:bottom w:val="none" w:sz="0" w:space="0" w:color="auto"/>
                <w:right w:val="none" w:sz="0" w:space="0" w:color="auto"/>
              </w:divBdr>
            </w:div>
            <w:div w:id="2015985113">
              <w:marLeft w:val="0"/>
              <w:marRight w:val="0"/>
              <w:marTop w:val="0"/>
              <w:marBottom w:val="0"/>
              <w:divBdr>
                <w:top w:val="none" w:sz="0" w:space="0" w:color="auto"/>
                <w:left w:val="none" w:sz="0" w:space="0" w:color="auto"/>
                <w:bottom w:val="none" w:sz="0" w:space="0" w:color="auto"/>
                <w:right w:val="none" w:sz="0" w:space="0" w:color="auto"/>
              </w:divBdr>
            </w:div>
            <w:div w:id="649793062">
              <w:marLeft w:val="0"/>
              <w:marRight w:val="0"/>
              <w:marTop w:val="0"/>
              <w:marBottom w:val="0"/>
              <w:divBdr>
                <w:top w:val="none" w:sz="0" w:space="0" w:color="auto"/>
                <w:left w:val="none" w:sz="0" w:space="0" w:color="auto"/>
                <w:bottom w:val="none" w:sz="0" w:space="0" w:color="auto"/>
                <w:right w:val="none" w:sz="0" w:space="0" w:color="auto"/>
              </w:divBdr>
            </w:div>
            <w:div w:id="1581792806">
              <w:marLeft w:val="0"/>
              <w:marRight w:val="0"/>
              <w:marTop w:val="0"/>
              <w:marBottom w:val="0"/>
              <w:divBdr>
                <w:top w:val="none" w:sz="0" w:space="0" w:color="auto"/>
                <w:left w:val="none" w:sz="0" w:space="0" w:color="auto"/>
                <w:bottom w:val="none" w:sz="0" w:space="0" w:color="auto"/>
                <w:right w:val="none" w:sz="0" w:space="0" w:color="auto"/>
              </w:divBdr>
            </w:div>
            <w:div w:id="1123960514">
              <w:marLeft w:val="0"/>
              <w:marRight w:val="0"/>
              <w:marTop w:val="0"/>
              <w:marBottom w:val="0"/>
              <w:divBdr>
                <w:top w:val="none" w:sz="0" w:space="0" w:color="auto"/>
                <w:left w:val="none" w:sz="0" w:space="0" w:color="auto"/>
                <w:bottom w:val="none" w:sz="0" w:space="0" w:color="auto"/>
                <w:right w:val="none" w:sz="0" w:space="0" w:color="auto"/>
              </w:divBdr>
            </w:div>
            <w:div w:id="623149043">
              <w:marLeft w:val="0"/>
              <w:marRight w:val="0"/>
              <w:marTop w:val="0"/>
              <w:marBottom w:val="0"/>
              <w:divBdr>
                <w:top w:val="none" w:sz="0" w:space="0" w:color="auto"/>
                <w:left w:val="none" w:sz="0" w:space="0" w:color="auto"/>
                <w:bottom w:val="none" w:sz="0" w:space="0" w:color="auto"/>
                <w:right w:val="none" w:sz="0" w:space="0" w:color="auto"/>
              </w:divBdr>
            </w:div>
            <w:div w:id="1253514965">
              <w:marLeft w:val="0"/>
              <w:marRight w:val="0"/>
              <w:marTop w:val="0"/>
              <w:marBottom w:val="0"/>
              <w:divBdr>
                <w:top w:val="none" w:sz="0" w:space="0" w:color="auto"/>
                <w:left w:val="none" w:sz="0" w:space="0" w:color="auto"/>
                <w:bottom w:val="none" w:sz="0" w:space="0" w:color="auto"/>
                <w:right w:val="none" w:sz="0" w:space="0" w:color="auto"/>
              </w:divBdr>
            </w:div>
            <w:div w:id="1595823796">
              <w:marLeft w:val="0"/>
              <w:marRight w:val="0"/>
              <w:marTop w:val="0"/>
              <w:marBottom w:val="0"/>
              <w:divBdr>
                <w:top w:val="none" w:sz="0" w:space="0" w:color="auto"/>
                <w:left w:val="none" w:sz="0" w:space="0" w:color="auto"/>
                <w:bottom w:val="none" w:sz="0" w:space="0" w:color="auto"/>
                <w:right w:val="none" w:sz="0" w:space="0" w:color="auto"/>
              </w:divBdr>
            </w:div>
            <w:div w:id="1596403161">
              <w:marLeft w:val="0"/>
              <w:marRight w:val="0"/>
              <w:marTop w:val="0"/>
              <w:marBottom w:val="0"/>
              <w:divBdr>
                <w:top w:val="none" w:sz="0" w:space="0" w:color="auto"/>
                <w:left w:val="none" w:sz="0" w:space="0" w:color="auto"/>
                <w:bottom w:val="none" w:sz="0" w:space="0" w:color="auto"/>
                <w:right w:val="none" w:sz="0" w:space="0" w:color="auto"/>
              </w:divBdr>
            </w:div>
            <w:div w:id="1768233176">
              <w:marLeft w:val="0"/>
              <w:marRight w:val="0"/>
              <w:marTop w:val="0"/>
              <w:marBottom w:val="0"/>
              <w:divBdr>
                <w:top w:val="none" w:sz="0" w:space="0" w:color="auto"/>
                <w:left w:val="none" w:sz="0" w:space="0" w:color="auto"/>
                <w:bottom w:val="none" w:sz="0" w:space="0" w:color="auto"/>
                <w:right w:val="none" w:sz="0" w:space="0" w:color="auto"/>
              </w:divBdr>
            </w:div>
            <w:div w:id="428738358">
              <w:marLeft w:val="0"/>
              <w:marRight w:val="0"/>
              <w:marTop w:val="0"/>
              <w:marBottom w:val="0"/>
              <w:divBdr>
                <w:top w:val="none" w:sz="0" w:space="0" w:color="auto"/>
                <w:left w:val="none" w:sz="0" w:space="0" w:color="auto"/>
                <w:bottom w:val="none" w:sz="0" w:space="0" w:color="auto"/>
                <w:right w:val="none" w:sz="0" w:space="0" w:color="auto"/>
              </w:divBdr>
            </w:div>
            <w:div w:id="563835462">
              <w:marLeft w:val="0"/>
              <w:marRight w:val="0"/>
              <w:marTop w:val="0"/>
              <w:marBottom w:val="0"/>
              <w:divBdr>
                <w:top w:val="none" w:sz="0" w:space="0" w:color="auto"/>
                <w:left w:val="none" w:sz="0" w:space="0" w:color="auto"/>
                <w:bottom w:val="none" w:sz="0" w:space="0" w:color="auto"/>
                <w:right w:val="none" w:sz="0" w:space="0" w:color="auto"/>
              </w:divBdr>
            </w:div>
            <w:div w:id="590090442">
              <w:marLeft w:val="0"/>
              <w:marRight w:val="0"/>
              <w:marTop w:val="0"/>
              <w:marBottom w:val="0"/>
              <w:divBdr>
                <w:top w:val="none" w:sz="0" w:space="0" w:color="auto"/>
                <w:left w:val="none" w:sz="0" w:space="0" w:color="auto"/>
                <w:bottom w:val="none" w:sz="0" w:space="0" w:color="auto"/>
                <w:right w:val="none" w:sz="0" w:space="0" w:color="auto"/>
              </w:divBdr>
            </w:div>
            <w:div w:id="741416203">
              <w:marLeft w:val="0"/>
              <w:marRight w:val="0"/>
              <w:marTop w:val="0"/>
              <w:marBottom w:val="0"/>
              <w:divBdr>
                <w:top w:val="none" w:sz="0" w:space="0" w:color="auto"/>
                <w:left w:val="none" w:sz="0" w:space="0" w:color="auto"/>
                <w:bottom w:val="none" w:sz="0" w:space="0" w:color="auto"/>
                <w:right w:val="none" w:sz="0" w:space="0" w:color="auto"/>
              </w:divBdr>
            </w:div>
          </w:divsChild>
        </w:div>
        <w:div w:id="1250702195">
          <w:marLeft w:val="0"/>
          <w:marRight w:val="0"/>
          <w:marTop w:val="0"/>
          <w:marBottom w:val="0"/>
          <w:divBdr>
            <w:top w:val="none" w:sz="0" w:space="0" w:color="auto"/>
            <w:left w:val="none" w:sz="0" w:space="0" w:color="auto"/>
            <w:bottom w:val="none" w:sz="0" w:space="0" w:color="auto"/>
            <w:right w:val="none" w:sz="0" w:space="0" w:color="auto"/>
          </w:divBdr>
        </w:div>
        <w:div w:id="1452279806">
          <w:marLeft w:val="0"/>
          <w:marRight w:val="0"/>
          <w:marTop w:val="0"/>
          <w:marBottom w:val="0"/>
          <w:divBdr>
            <w:top w:val="none" w:sz="0" w:space="0" w:color="auto"/>
            <w:left w:val="none" w:sz="0" w:space="0" w:color="auto"/>
            <w:bottom w:val="none" w:sz="0" w:space="0" w:color="auto"/>
            <w:right w:val="none" w:sz="0" w:space="0" w:color="auto"/>
          </w:divBdr>
        </w:div>
        <w:div w:id="439109464">
          <w:marLeft w:val="0"/>
          <w:marRight w:val="0"/>
          <w:marTop w:val="0"/>
          <w:marBottom w:val="0"/>
          <w:divBdr>
            <w:top w:val="none" w:sz="0" w:space="0" w:color="auto"/>
            <w:left w:val="none" w:sz="0" w:space="0" w:color="auto"/>
            <w:bottom w:val="none" w:sz="0" w:space="0" w:color="auto"/>
            <w:right w:val="none" w:sz="0" w:space="0" w:color="auto"/>
          </w:divBdr>
        </w:div>
        <w:div w:id="91096926">
          <w:marLeft w:val="0"/>
          <w:marRight w:val="0"/>
          <w:marTop w:val="0"/>
          <w:marBottom w:val="0"/>
          <w:divBdr>
            <w:top w:val="none" w:sz="0" w:space="0" w:color="auto"/>
            <w:left w:val="none" w:sz="0" w:space="0" w:color="auto"/>
            <w:bottom w:val="none" w:sz="0" w:space="0" w:color="auto"/>
            <w:right w:val="none" w:sz="0" w:space="0" w:color="auto"/>
          </w:divBdr>
        </w:div>
        <w:div w:id="690954091">
          <w:marLeft w:val="0"/>
          <w:marRight w:val="0"/>
          <w:marTop w:val="0"/>
          <w:marBottom w:val="0"/>
          <w:divBdr>
            <w:top w:val="none" w:sz="0" w:space="0" w:color="auto"/>
            <w:left w:val="none" w:sz="0" w:space="0" w:color="auto"/>
            <w:bottom w:val="none" w:sz="0" w:space="0" w:color="auto"/>
            <w:right w:val="none" w:sz="0" w:space="0" w:color="auto"/>
          </w:divBdr>
        </w:div>
        <w:div w:id="1466120137">
          <w:marLeft w:val="0"/>
          <w:marRight w:val="0"/>
          <w:marTop w:val="0"/>
          <w:marBottom w:val="0"/>
          <w:divBdr>
            <w:top w:val="none" w:sz="0" w:space="0" w:color="auto"/>
            <w:left w:val="none" w:sz="0" w:space="0" w:color="auto"/>
            <w:bottom w:val="none" w:sz="0" w:space="0" w:color="auto"/>
            <w:right w:val="none" w:sz="0" w:space="0" w:color="auto"/>
          </w:divBdr>
        </w:div>
        <w:div w:id="1165127782">
          <w:marLeft w:val="0"/>
          <w:marRight w:val="0"/>
          <w:marTop w:val="0"/>
          <w:marBottom w:val="0"/>
          <w:divBdr>
            <w:top w:val="none" w:sz="0" w:space="0" w:color="auto"/>
            <w:left w:val="none" w:sz="0" w:space="0" w:color="auto"/>
            <w:bottom w:val="none" w:sz="0" w:space="0" w:color="auto"/>
            <w:right w:val="none" w:sz="0" w:space="0" w:color="auto"/>
          </w:divBdr>
        </w:div>
        <w:div w:id="581109924">
          <w:marLeft w:val="0"/>
          <w:marRight w:val="0"/>
          <w:marTop w:val="0"/>
          <w:marBottom w:val="0"/>
          <w:divBdr>
            <w:top w:val="none" w:sz="0" w:space="0" w:color="auto"/>
            <w:left w:val="none" w:sz="0" w:space="0" w:color="auto"/>
            <w:bottom w:val="none" w:sz="0" w:space="0" w:color="auto"/>
            <w:right w:val="none" w:sz="0" w:space="0" w:color="auto"/>
          </w:divBdr>
        </w:div>
        <w:div w:id="2002001942">
          <w:marLeft w:val="0"/>
          <w:marRight w:val="0"/>
          <w:marTop w:val="0"/>
          <w:marBottom w:val="0"/>
          <w:divBdr>
            <w:top w:val="none" w:sz="0" w:space="0" w:color="auto"/>
            <w:left w:val="none" w:sz="0" w:space="0" w:color="auto"/>
            <w:bottom w:val="none" w:sz="0" w:space="0" w:color="auto"/>
            <w:right w:val="none" w:sz="0" w:space="0" w:color="auto"/>
          </w:divBdr>
        </w:div>
        <w:div w:id="2628194">
          <w:marLeft w:val="0"/>
          <w:marRight w:val="0"/>
          <w:marTop w:val="0"/>
          <w:marBottom w:val="0"/>
          <w:divBdr>
            <w:top w:val="none" w:sz="0" w:space="0" w:color="auto"/>
            <w:left w:val="none" w:sz="0" w:space="0" w:color="auto"/>
            <w:bottom w:val="none" w:sz="0" w:space="0" w:color="auto"/>
            <w:right w:val="none" w:sz="0" w:space="0" w:color="auto"/>
          </w:divBdr>
        </w:div>
        <w:div w:id="539167415">
          <w:marLeft w:val="0"/>
          <w:marRight w:val="0"/>
          <w:marTop w:val="0"/>
          <w:marBottom w:val="0"/>
          <w:divBdr>
            <w:top w:val="none" w:sz="0" w:space="0" w:color="auto"/>
            <w:left w:val="none" w:sz="0" w:space="0" w:color="auto"/>
            <w:bottom w:val="none" w:sz="0" w:space="0" w:color="auto"/>
            <w:right w:val="none" w:sz="0" w:space="0" w:color="auto"/>
          </w:divBdr>
        </w:div>
        <w:div w:id="164128329">
          <w:marLeft w:val="0"/>
          <w:marRight w:val="0"/>
          <w:marTop w:val="0"/>
          <w:marBottom w:val="0"/>
          <w:divBdr>
            <w:top w:val="none" w:sz="0" w:space="0" w:color="auto"/>
            <w:left w:val="none" w:sz="0" w:space="0" w:color="auto"/>
            <w:bottom w:val="none" w:sz="0" w:space="0" w:color="auto"/>
            <w:right w:val="none" w:sz="0" w:space="0" w:color="auto"/>
          </w:divBdr>
        </w:div>
        <w:div w:id="439909351">
          <w:marLeft w:val="0"/>
          <w:marRight w:val="0"/>
          <w:marTop w:val="0"/>
          <w:marBottom w:val="0"/>
          <w:divBdr>
            <w:top w:val="none" w:sz="0" w:space="0" w:color="auto"/>
            <w:left w:val="none" w:sz="0" w:space="0" w:color="auto"/>
            <w:bottom w:val="none" w:sz="0" w:space="0" w:color="auto"/>
            <w:right w:val="none" w:sz="0" w:space="0" w:color="auto"/>
          </w:divBdr>
        </w:div>
        <w:div w:id="2065911474">
          <w:marLeft w:val="0"/>
          <w:marRight w:val="0"/>
          <w:marTop w:val="0"/>
          <w:marBottom w:val="0"/>
          <w:divBdr>
            <w:top w:val="none" w:sz="0" w:space="0" w:color="auto"/>
            <w:left w:val="none" w:sz="0" w:space="0" w:color="auto"/>
            <w:bottom w:val="none" w:sz="0" w:space="0" w:color="auto"/>
            <w:right w:val="none" w:sz="0" w:space="0" w:color="auto"/>
          </w:divBdr>
        </w:div>
        <w:div w:id="262499714">
          <w:marLeft w:val="0"/>
          <w:marRight w:val="0"/>
          <w:marTop w:val="0"/>
          <w:marBottom w:val="0"/>
          <w:divBdr>
            <w:top w:val="none" w:sz="0" w:space="0" w:color="auto"/>
            <w:left w:val="none" w:sz="0" w:space="0" w:color="auto"/>
            <w:bottom w:val="none" w:sz="0" w:space="0" w:color="auto"/>
            <w:right w:val="none" w:sz="0" w:space="0" w:color="auto"/>
          </w:divBdr>
        </w:div>
        <w:div w:id="767505397">
          <w:marLeft w:val="0"/>
          <w:marRight w:val="0"/>
          <w:marTop w:val="0"/>
          <w:marBottom w:val="0"/>
          <w:divBdr>
            <w:top w:val="none" w:sz="0" w:space="0" w:color="auto"/>
            <w:left w:val="none" w:sz="0" w:space="0" w:color="auto"/>
            <w:bottom w:val="none" w:sz="0" w:space="0" w:color="auto"/>
            <w:right w:val="none" w:sz="0" w:space="0" w:color="auto"/>
          </w:divBdr>
        </w:div>
        <w:div w:id="1166047859">
          <w:marLeft w:val="0"/>
          <w:marRight w:val="0"/>
          <w:marTop w:val="0"/>
          <w:marBottom w:val="0"/>
          <w:divBdr>
            <w:top w:val="none" w:sz="0" w:space="0" w:color="auto"/>
            <w:left w:val="none" w:sz="0" w:space="0" w:color="auto"/>
            <w:bottom w:val="none" w:sz="0" w:space="0" w:color="auto"/>
            <w:right w:val="none" w:sz="0" w:space="0" w:color="auto"/>
          </w:divBdr>
        </w:div>
        <w:div w:id="932930150">
          <w:marLeft w:val="0"/>
          <w:marRight w:val="0"/>
          <w:marTop w:val="0"/>
          <w:marBottom w:val="0"/>
          <w:divBdr>
            <w:top w:val="none" w:sz="0" w:space="0" w:color="auto"/>
            <w:left w:val="none" w:sz="0" w:space="0" w:color="auto"/>
            <w:bottom w:val="none" w:sz="0" w:space="0" w:color="auto"/>
            <w:right w:val="none" w:sz="0" w:space="0" w:color="auto"/>
          </w:divBdr>
        </w:div>
        <w:div w:id="2106996657">
          <w:marLeft w:val="0"/>
          <w:marRight w:val="0"/>
          <w:marTop w:val="0"/>
          <w:marBottom w:val="0"/>
          <w:divBdr>
            <w:top w:val="none" w:sz="0" w:space="0" w:color="auto"/>
            <w:left w:val="none" w:sz="0" w:space="0" w:color="auto"/>
            <w:bottom w:val="none" w:sz="0" w:space="0" w:color="auto"/>
            <w:right w:val="none" w:sz="0" w:space="0" w:color="auto"/>
          </w:divBdr>
        </w:div>
        <w:div w:id="298077871">
          <w:marLeft w:val="0"/>
          <w:marRight w:val="0"/>
          <w:marTop w:val="0"/>
          <w:marBottom w:val="0"/>
          <w:divBdr>
            <w:top w:val="none" w:sz="0" w:space="0" w:color="auto"/>
            <w:left w:val="none" w:sz="0" w:space="0" w:color="auto"/>
            <w:bottom w:val="none" w:sz="0" w:space="0" w:color="auto"/>
            <w:right w:val="none" w:sz="0" w:space="0" w:color="auto"/>
          </w:divBdr>
        </w:div>
        <w:div w:id="738403864">
          <w:marLeft w:val="0"/>
          <w:marRight w:val="0"/>
          <w:marTop w:val="0"/>
          <w:marBottom w:val="0"/>
          <w:divBdr>
            <w:top w:val="none" w:sz="0" w:space="0" w:color="auto"/>
            <w:left w:val="none" w:sz="0" w:space="0" w:color="auto"/>
            <w:bottom w:val="none" w:sz="0" w:space="0" w:color="auto"/>
            <w:right w:val="none" w:sz="0" w:space="0" w:color="auto"/>
          </w:divBdr>
        </w:div>
        <w:div w:id="111362467">
          <w:marLeft w:val="0"/>
          <w:marRight w:val="0"/>
          <w:marTop w:val="0"/>
          <w:marBottom w:val="0"/>
          <w:divBdr>
            <w:top w:val="none" w:sz="0" w:space="0" w:color="auto"/>
            <w:left w:val="none" w:sz="0" w:space="0" w:color="auto"/>
            <w:bottom w:val="none" w:sz="0" w:space="0" w:color="auto"/>
            <w:right w:val="none" w:sz="0" w:space="0" w:color="auto"/>
          </w:divBdr>
        </w:div>
        <w:div w:id="471482558">
          <w:marLeft w:val="0"/>
          <w:marRight w:val="0"/>
          <w:marTop w:val="0"/>
          <w:marBottom w:val="0"/>
          <w:divBdr>
            <w:top w:val="none" w:sz="0" w:space="0" w:color="auto"/>
            <w:left w:val="none" w:sz="0" w:space="0" w:color="auto"/>
            <w:bottom w:val="none" w:sz="0" w:space="0" w:color="auto"/>
            <w:right w:val="none" w:sz="0" w:space="0" w:color="auto"/>
          </w:divBdr>
        </w:div>
        <w:div w:id="1337735090">
          <w:marLeft w:val="0"/>
          <w:marRight w:val="0"/>
          <w:marTop w:val="0"/>
          <w:marBottom w:val="0"/>
          <w:divBdr>
            <w:top w:val="none" w:sz="0" w:space="0" w:color="auto"/>
            <w:left w:val="none" w:sz="0" w:space="0" w:color="auto"/>
            <w:bottom w:val="none" w:sz="0" w:space="0" w:color="auto"/>
            <w:right w:val="none" w:sz="0" w:space="0" w:color="auto"/>
          </w:divBdr>
        </w:div>
        <w:div w:id="1237397312">
          <w:marLeft w:val="0"/>
          <w:marRight w:val="0"/>
          <w:marTop w:val="0"/>
          <w:marBottom w:val="0"/>
          <w:divBdr>
            <w:top w:val="none" w:sz="0" w:space="0" w:color="auto"/>
            <w:left w:val="none" w:sz="0" w:space="0" w:color="auto"/>
            <w:bottom w:val="none" w:sz="0" w:space="0" w:color="auto"/>
            <w:right w:val="none" w:sz="0" w:space="0" w:color="auto"/>
          </w:divBdr>
        </w:div>
        <w:div w:id="1349720697">
          <w:marLeft w:val="0"/>
          <w:marRight w:val="0"/>
          <w:marTop w:val="0"/>
          <w:marBottom w:val="0"/>
          <w:divBdr>
            <w:top w:val="none" w:sz="0" w:space="0" w:color="auto"/>
            <w:left w:val="none" w:sz="0" w:space="0" w:color="auto"/>
            <w:bottom w:val="none" w:sz="0" w:space="0" w:color="auto"/>
            <w:right w:val="none" w:sz="0" w:space="0" w:color="auto"/>
          </w:divBdr>
        </w:div>
        <w:div w:id="498234002">
          <w:marLeft w:val="0"/>
          <w:marRight w:val="0"/>
          <w:marTop w:val="0"/>
          <w:marBottom w:val="0"/>
          <w:divBdr>
            <w:top w:val="none" w:sz="0" w:space="0" w:color="auto"/>
            <w:left w:val="none" w:sz="0" w:space="0" w:color="auto"/>
            <w:bottom w:val="none" w:sz="0" w:space="0" w:color="auto"/>
            <w:right w:val="none" w:sz="0" w:space="0" w:color="auto"/>
          </w:divBdr>
        </w:div>
        <w:div w:id="16321339">
          <w:marLeft w:val="0"/>
          <w:marRight w:val="0"/>
          <w:marTop w:val="0"/>
          <w:marBottom w:val="0"/>
          <w:divBdr>
            <w:top w:val="none" w:sz="0" w:space="0" w:color="auto"/>
            <w:left w:val="none" w:sz="0" w:space="0" w:color="auto"/>
            <w:bottom w:val="none" w:sz="0" w:space="0" w:color="auto"/>
            <w:right w:val="none" w:sz="0" w:space="0" w:color="auto"/>
          </w:divBdr>
        </w:div>
        <w:div w:id="1669752649">
          <w:marLeft w:val="0"/>
          <w:marRight w:val="0"/>
          <w:marTop w:val="0"/>
          <w:marBottom w:val="0"/>
          <w:divBdr>
            <w:top w:val="none" w:sz="0" w:space="0" w:color="auto"/>
            <w:left w:val="none" w:sz="0" w:space="0" w:color="auto"/>
            <w:bottom w:val="none" w:sz="0" w:space="0" w:color="auto"/>
            <w:right w:val="none" w:sz="0" w:space="0" w:color="auto"/>
          </w:divBdr>
        </w:div>
        <w:div w:id="57826425">
          <w:marLeft w:val="0"/>
          <w:marRight w:val="0"/>
          <w:marTop w:val="0"/>
          <w:marBottom w:val="0"/>
          <w:divBdr>
            <w:top w:val="none" w:sz="0" w:space="0" w:color="auto"/>
            <w:left w:val="none" w:sz="0" w:space="0" w:color="auto"/>
            <w:bottom w:val="none" w:sz="0" w:space="0" w:color="auto"/>
            <w:right w:val="none" w:sz="0" w:space="0" w:color="auto"/>
          </w:divBdr>
        </w:div>
        <w:div w:id="631443643">
          <w:marLeft w:val="0"/>
          <w:marRight w:val="0"/>
          <w:marTop w:val="0"/>
          <w:marBottom w:val="0"/>
          <w:divBdr>
            <w:top w:val="none" w:sz="0" w:space="0" w:color="auto"/>
            <w:left w:val="none" w:sz="0" w:space="0" w:color="auto"/>
            <w:bottom w:val="none" w:sz="0" w:space="0" w:color="auto"/>
            <w:right w:val="none" w:sz="0" w:space="0" w:color="auto"/>
          </w:divBdr>
        </w:div>
        <w:div w:id="1873690448">
          <w:marLeft w:val="0"/>
          <w:marRight w:val="0"/>
          <w:marTop w:val="0"/>
          <w:marBottom w:val="0"/>
          <w:divBdr>
            <w:top w:val="none" w:sz="0" w:space="0" w:color="auto"/>
            <w:left w:val="none" w:sz="0" w:space="0" w:color="auto"/>
            <w:bottom w:val="none" w:sz="0" w:space="0" w:color="auto"/>
            <w:right w:val="none" w:sz="0" w:space="0" w:color="auto"/>
          </w:divBdr>
        </w:div>
        <w:div w:id="2019497952">
          <w:marLeft w:val="0"/>
          <w:marRight w:val="0"/>
          <w:marTop w:val="0"/>
          <w:marBottom w:val="0"/>
          <w:divBdr>
            <w:top w:val="none" w:sz="0" w:space="0" w:color="auto"/>
            <w:left w:val="none" w:sz="0" w:space="0" w:color="auto"/>
            <w:bottom w:val="none" w:sz="0" w:space="0" w:color="auto"/>
            <w:right w:val="none" w:sz="0" w:space="0" w:color="auto"/>
          </w:divBdr>
        </w:div>
        <w:div w:id="2077587478">
          <w:marLeft w:val="0"/>
          <w:marRight w:val="0"/>
          <w:marTop w:val="0"/>
          <w:marBottom w:val="0"/>
          <w:divBdr>
            <w:top w:val="none" w:sz="0" w:space="0" w:color="auto"/>
            <w:left w:val="none" w:sz="0" w:space="0" w:color="auto"/>
            <w:bottom w:val="none" w:sz="0" w:space="0" w:color="auto"/>
            <w:right w:val="none" w:sz="0" w:space="0" w:color="auto"/>
          </w:divBdr>
        </w:div>
        <w:div w:id="220791131">
          <w:marLeft w:val="0"/>
          <w:marRight w:val="0"/>
          <w:marTop w:val="0"/>
          <w:marBottom w:val="0"/>
          <w:divBdr>
            <w:top w:val="none" w:sz="0" w:space="0" w:color="auto"/>
            <w:left w:val="none" w:sz="0" w:space="0" w:color="auto"/>
            <w:bottom w:val="none" w:sz="0" w:space="0" w:color="auto"/>
            <w:right w:val="none" w:sz="0" w:space="0" w:color="auto"/>
          </w:divBdr>
        </w:div>
        <w:div w:id="446894076">
          <w:marLeft w:val="0"/>
          <w:marRight w:val="0"/>
          <w:marTop w:val="0"/>
          <w:marBottom w:val="0"/>
          <w:divBdr>
            <w:top w:val="none" w:sz="0" w:space="0" w:color="auto"/>
            <w:left w:val="none" w:sz="0" w:space="0" w:color="auto"/>
            <w:bottom w:val="none" w:sz="0" w:space="0" w:color="auto"/>
            <w:right w:val="none" w:sz="0" w:space="0" w:color="auto"/>
          </w:divBdr>
        </w:div>
        <w:div w:id="1437284011">
          <w:marLeft w:val="0"/>
          <w:marRight w:val="0"/>
          <w:marTop w:val="0"/>
          <w:marBottom w:val="0"/>
          <w:divBdr>
            <w:top w:val="none" w:sz="0" w:space="0" w:color="auto"/>
            <w:left w:val="none" w:sz="0" w:space="0" w:color="auto"/>
            <w:bottom w:val="none" w:sz="0" w:space="0" w:color="auto"/>
            <w:right w:val="none" w:sz="0" w:space="0" w:color="auto"/>
          </w:divBdr>
        </w:div>
        <w:div w:id="1252204567">
          <w:marLeft w:val="0"/>
          <w:marRight w:val="0"/>
          <w:marTop w:val="0"/>
          <w:marBottom w:val="0"/>
          <w:divBdr>
            <w:top w:val="none" w:sz="0" w:space="0" w:color="auto"/>
            <w:left w:val="none" w:sz="0" w:space="0" w:color="auto"/>
            <w:bottom w:val="none" w:sz="0" w:space="0" w:color="auto"/>
            <w:right w:val="none" w:sz="0" w:space="0" w:color="auto"/>
          </w:divBdr>
        </w:div>
        <w:div w:id="758480271">
          <w:marLeft w:val="0"/>
          <w:marRight w:val="0"/>
          <w:marTop w:val="0"/>
          <w:marBottom w:val="0"/>
          <w:divBdr>
            <w:top w:val="none" w:sz="0" w:space="0" w:color="auto"/>
            <w:left w:val="none" w:sz="0" w:space="0" w:color="auto"/>
            <w:bottom w:val="none" w:sz="0" w:space="0" w:color="auto"/>
            <w:right w:val="none" w:sz="0" w:space="0" w:color="auto"/>
          </w:divBdr>
        </w:div>
        <w:div w:id="197789108">
          <w:marLeft w:val="0"/>
          <w:marRight w:val="0"/>
          <w:marTop w:val="0"/>
          <w:marBottom w:val="0"/>
          <w:divBdr>
            <w:top w:val="none" w:sz="0" w:space="0" w:color="auto"/>
            <w:left w:val="none" w:sz="0" w:space="0" w:color="auto"/>
            <w:bottom w:val="none" w:sz="0" w:space="0" w:color="auto"/>
            <w:right w:val="none" w:sz="0" w:space="0" w:color="auto"/>
          </w:divBdr>
        </w:div>
        <w:div w:id="1537740733">
          <w:marLeft w:val="0"/>
          <w:marRight w:val="0"/>
          <w:marTop w:val="0"/>
          <w:marBottom w:val="0"/>
          <w:divBdr>
            <w:top w:val="none" w:sz="0" w:space="0" w:color="auto"/>
            <w:left w:val="none" w:sz="0" w:space="0" w:color="auto"/>
            <w:bottom w:val="none" w:sz="0" w:space="0" w:color="auto"/>
            <w:right w:val="none" w:sz="0" w:space="0" w:color="auto"/>
          </w:divBdr>
        </w:div>
        <w:div w:id="1176648990">
          <w:marLeft w:val="0"/>
          <w:marRight w:val="0"/>
          <w:marTop w:val="0"/>
          <w:marBottom w:val="0"/>
          <w:divBdr>
            <w:top w:val="none" w:sz="0" w:space="0" w:color="auto"/>
            <w:left w:val="none" w:sz="0" w:space="0" w:color="auto"/>
            <w:bottom w:val="none" w:sz="0" w:space="0" w:color="auto"/>
            <w:right w:val="none" w:sz="0" w:space="0" w:color="auto"/>
          </w:divBdr>
        </w:div>
        <w:div w:id="1388995217">
          <w:marLeft w:val="0"/>
          <w:marRight w:val="0"/>
          <w:marTop w:val="0"/>
          <w:marBottom w:val="0"/>
          <w:divBdr>
            <w:top w:val="none" w:sz="0" w:space="0" w:color="auto"/>
            <w:left w:val="none" w:sz="0" w:space="0" w:color="auto"/>
            <w:bottom w:val="none" w:sz="0" w:space="0" w:color="auto"/>
            <w:right w:val="none" w:sz="0" w:space="0" w:color="auto"/>
          </w:divBdr>
        </w:div>
        <w:div w:id="2068338913">
          <w:marLeft w:val="0"/>
          <w:marRight w:val="0"/>
          <w:marTop w:val="0"/>
          <w:marBottom w:val="0"/>
          <w:divBdr>
            <w:top w:val="none" w:sz="0" w:space="0" w:color="auto"/>
            <w:left w:val="none" w:sz="0" w:space="0" w:color="auto"/>
            <w:bottom w:val="none" w:sz="0" w:space="0" w:color="auto"/>
            <w:right w:val="none" w:sz="0" w:space="0" w:color="auto"/>
          </w:divBdr>
        </w:div>
        <w:div w:id="1193031215">
          <w:marLeft w:val="0"/>
          <w:marRight w:val="0"/>
          <w:marTop w:val="0"/>
          <w:marBottom w:val="0"/>
          <w:divBdr>
            <w:top w:val="none" w:sz="0" w:space="0" w:color="auto"/>
            <w:left w:val="none" w:sz="0" w:space="0" w:color="auto"/>
            <w:bottom w:val="none" w:sz="0" w:space="0" w:color="auto"/>
            <w:right w:val="none" w:sz="0" w:space="0" w:color="auto"/>
          </w:divBdr>
        </w:div>
        <w:div w:id="919292256">
          <w:marLeft w:val="0"/>
          <w:marRight w:val="0"/>
          <w:marTop w:val="0"/>
          <w:marBottom w:val="0"/>
          <w:divBdr>
            <w:top w:val="none" w:sz="0" w:space="0" w:color="auto"/>
            <w:left w:val="none" w:sz="0" w:space="0" w:color="auto"/>
            <w:bottom w:val="none" w:sz="0" w:space="0" w:color="auto"/>
            <w:right w:val="none" w:sz="0" w:space="0" w:color="auto"/>
          </w:divBdr>
        </w:div>
        <w:div w:id="74322608">
          <w:marLeft w:val="0"/>
          <w:marRight w:val="0"/>
          <w:marTop w:val="0"/>
          <w:marBottom w:val="0"/>
          <w:divBdr>
            <w:top w:val="none" w:sz="0" w:space="0" w:color="auto"/>
            <w:left w:val="none" w:sz="0" w:space="0" w:color="auto"/>
            <w:bottom w:val="none" w:sz="0" w:space="0" w:color="auto"/>
            <w:right w:val="none" w:sz="0" w:space="0" w:color="auto"/>
          </w:divBdr>
        </w:div>
        <w:div w:id="2076270414">
          <w:marLeft w:val="0"/>
          <w:marRight w:val="0"/>
          <w:marTop w:val="0"/>
          <w:marBottom w:val="0"/>
          <w:divBdr>
            <w:top w:val="none" w:sz="0" w:space="0" w:color="auto"/>
            <w:left w:val="none" w:sz="0" w:space="0" w:color="auto"/>
            <w:bottom w:val="none" w:sz="0" w:space="0" w:color="auto"/>
            <w:right w:val="none" w:sz="0" w:space="0" w:color="auto"/>
          </w:divBdr>
        </w:div>
        <w:div w:id="1163741771">
          <w:marLeft w:val="0"/>
          <w:marRight w:val="0"/>
          <w:marTop w:val="0"/>
          <w:marBottom w:val="0"/>
          <w:divBdr>
            <w:top w:val="none" w:sz="0" w:space="0" w:color="auto"/>
            <w:left w:val="none" w:sz="0" w:space="0" w:color="auto"/>
            <w:bottom w:val="none" w:sz="0" w:space="0" w:color="auto"/>
            <w:right w:val="none" w:sz="0" w:space="0" w:color="auto"/>
          </w:divBdr>
        </w:div>
        <w:div w:id="1024289438">
          <w:marLeft w:val="0"/>
          <w:marRight w:val="0"/>
          <w:marTop w:val="0"/>
          <w:marBottom w:val="0"/>
          <w:divBdr>
            <w:top w:val="none" w:sz="0" w:space="0" w:color="auto"/>
            <w:left w:val="none" w:sz="0" w:space="0" w:color="auto"/>
            <w:bottom w:val="none" w:sz="0" w:space="0" w:color="auto"/>
            <w:right w:val="none" w:sz="0" w:space="0" w:color="auto"/>
          </w:divBdr>
        </w:div>
      </w:divsChild>
    </w:div>
    <w:div w:id="993217742">
      <w:marLeft w:val="0"/>
      <w:marRight w:val="0"/>
      <w:marTop w:val="0"/>
      <w:marBottom w:val="0"/>
      <w:divBdr>
        <w:top w:val="none" w:sz="0" w:space="0" w:color="auto"/>
        <w:left w:val="none" w:sz="0" w:space="0" w:color="auto"/>
        <w:bottom w:val="none" w:sz="0" w:space="0" w:color="auto"/>
        <w:right w:val="none" w:sz="0" w:space="0" w:color="auto"/>
      </w:divBdr>
    </w:div>
    <w:div w:id="993990363">
      <w:marLeft w:val="0"/>
      <w:marRight w:val="0"/>
      <w:marTop w:val="0"/>
      <w:marBottom w:val="0"/>
      <w:divBdr>
        <w:top w:val="none" w:sz="0" w:space="0" w:color="auto"/>
        <w:left w:val="none" w:sz="0" w:space="0" w:color="auto"/>
        <w:bottom w:val="none" w:sz="0" w:space="0" w:color="auto"/>
        <w:right w:val="none" w:sz="0" w:space="0" w:color="auto"/>
      </w:divBdr>
      <w:divsChild>
        <w:div w:id="450587865">
          <w:marLeft w:val="0"/>
          <w:marRight w:val="0"/>
          <w:marTop w:val="0"/>
          <w:marBottom w:val="0"/>
          <w:divBdr>
            <w:top w:val="none" w:sz="0" w:space="0" w:color="auto"/>
            <w:left w:val="none" w:sz="0" w:space="0" w:color="auto"/>
            <w:bottom w:val="none" w:sz="0" w:space="0" w:color="auto"/>
            <w:right w:val="none" w:sz="0" w:space="0" w:color="auto"/>
          </w:divBdr>
        </w:div>
        <w:div w:id="1567372905">
          <w:marLeft w:val="0"/>
          <w:marRight w:val="0"/>
          <w:marTop w:val="0"/>
          <w:marBottom w:val="0"/>
          <w:divBdr>
            <w:top w:val="none" w:sz="0" w:space="0" w:color="auto"/>
            <w:left w:val="none" w:sz="0" w:space="0" w:color="auto"/>
            <w:bottom w:val="none" w:sz="0" w:space="0" w:color="auto"/>
            <w:right w:val="none" w:sz="0" w:space="0" w:color="auto"/>
          </w:divBdr>
        </w:div>
      </w:divsChild>
    </w:div>
    <w:div w:id="994063826">
      <w:marLeft w:val="0"/>
      <w:marRight w:val="0"/>
      <w:marTop w:val="0"/>
      <w:marBottom w:val="0"/>
      <w:divBdr>
        <w:top w:val="none" w:sz="0" w:space="0" w:color="auto"/>
        <w:left w:val="none" w:sz="0" w:space="0" w:color="auto"/>
        <w:bottom w:val="none" w:sz="0" w:space="0" w:color="auto"/>
        <w:right w:val="none" w:sz="0" w:space="0" w:color="auto"/>
      </w:divBdr>
    </w:div>
    <w:div w:id="994844434">
      <w:marLeft w:val="0"/>
      <w:marRight w:val="0"/>
      <w:marTop w:val="0"/>
      <w:marBottom w:val="0"/>
      <w:divBdr>
        <w:top w:val="none" w:sz="0" w:space="0" w:color="auto"/>
        <w:left w:val="none" w:sz="0" w:space="0" w:color="auto"/>
        <w:bottom w:val="none" w:sz="0" w:space="0" w:color="auto"/>
        <w:right w:val="none" w:sz="0" w:space="0" w:color="auto"/>
      </w:divBdr>
    </w:div>
    <w:div w:id="996882490">
      <w:marLeft w:val="0"/>
      <w:marRight w:val="0"/>
      <w:marTop w:val="0"/>
      <w:marBottom w:val="0"/>
      <w:divBdr>
        <w:top w:val="none" w:sz="0" w:space="0" w:color="auto"/>
        <w:left w:val="none" w:sz="0" w:space="0" w:color="auto"/>
        <w:bottom w:val="none" w:sz="0" w:space="0" w:color="auto"/>
        <w:right w:val="none" w:sz="0" w:space="0" w:color="auto"/>
      </w:divBdr>
    </w:div>
    <w:div w:id="997540642">
      <w:marLeft w:val="0"/>
      <w:marRight w:val="0"/>
      <w:marTop w:val="0"/>
      <w:marBottom w:val="0"/>
      <w:divBdr>
        <w:top w:val="none" w:sz="0" w:space="0" w:color="auto"/>
        <w:left w:val="none" w:sz="0" w:space="0" w:color="auto"/>
        <w:bottom w:val="none" w:sz="0" w:space="0" w:color="auto"/>
        <w:right w:val="none" w:sz="0" w:space="0" w:color="auto"/>
      </w:divBdr>
    </w:div>
    <w:div w:id="998076932">
      <w:marLeft w:val="0"/>
      <w:marRight w:val="0"/>
      <w:marTop w:val="0"/>
      <w:marBottom w:val="0"/>
      <w:divBdr>
        <w:top w:val="none" w:sz="0" w:space="0" w:color="auto"/>
        <w:left w:val="none" w:sz="0" w:space="0" w:color="auto"/>
        <w:bottom w:val="none" w:sz="0" w:space="0" w:color="auto"/>
        <w:right w:val="none" w:sz="0" w:space="0" w:color="auto"/>
      </w:divBdr>
    </w:div>
    <w:div w:id="998729310">
      <w:marLeft w:val="0"/>
      <w:marRight w:val="0"/>
      <w:marTop w:val="0"/>
      <w:marBottom w:val="0"/>
      <w:divBdr>
        <w:top w:val="none" w:sz="0" w:space="0" w:color="auto"/>
        <w:left w:val="none" w:sz="0" w:space="0" w:color="auto"/>
        <w:bottom w:val="none" w:sz="0" w:space="0" w:color="auto"/>
        <w:right w:val="none" w:sz="0" w:space="0" w:color="auto"/>
      </w:divBdr>
    </w:div>
    <w:div w:id="999306611">
      <w:marLeft w:val="0"/>
      <w:marRight w:val="0"/>
      <w:marTop w:val="0"/>
      <w:marBottom w:val="0"/>
      <w:divBdr>
        <w:top w:val="none" w:sz="0" w:space="0" w:color="auto"/>
        <w:left w:val="none" w:sz="0" w:space="0" w:color="auto"/>
        <w:bottom w:val="none" w:sz="0" w:space="0" w:color="auto"/>
        <w:right w:val="none" w:sz="0" w:space="0" w:color="auto"/>
      </w:divBdr>
    </w:div>
    <w:div w:id="1001155441">
      <w:marLeft w:val="0"/>
      <w:marRight w:val="0"/>
      <w:marTop w:val="0"/>
      <w:marBottom w:val="0"/>
      <w:divBdr>
        <w:top w:val="none" w:sz="0" w:space="0" w:color="auto"/>
        <w:left w:val="none" w:sz="0" w:space="0" w:color="auto"/>
        <w:bottom w:val="none" w:sz="0" w:space="0" w:color="auto"/>
        <w:right w:val="none" w:sz="0" w:space="0" w:color="auto"/>
      </w:divBdr>
    </w:div>
    <w:div w:id="1001276912">
      <w:marLeft w:val="0"/>
      <w:marRight w:val="0"/>
      <w:marTop w:val="0"/>
      <w:marBottom w:val="0"/>
      <w:divBdr>
        <w:top w:val="none" w:sz="0" w:space="0" w:color="auto"/>
        <w:left w:val="none" w:sz="0" w:space="0" w:color="auto"/>
        <w:bottom w:val="none" w:sz="0" w:space="0" w:color="auto"/>
        <w:right w:val="none" w:sz="0" w:space="0" w:color="auto"/>
      </w:divBdr>
    </w:div>
    <w:div w:id="1001586856">
      <w:marLeft w:val="0"/>
      <w:marRight w:val="0"/>
      <w:marTop w:val="0"/>
      <w:marBottom w:val="0"/>
      <w:divBdr>
        <w:top w:val="none" w:sz="0" w:space="0" w:color="auto"/>
        <w:left w:val="none" w:sz="0" w:space="0" w:color="auto"/>
        <w:bottom w:val="none" w:sz="0" w:space="0" w:color="auto"/>
        <w:right w:val="none" w:sz="0" w:space="0" w:color="auto"/>
      </w:divBdr>
    </w:div>
    <w:div w:id="1002048083">
      <w:marLeft w:val="0"/>
      <w:marRight w:val="0"/>
      <w:marTop w:val="0"/>
      <w:marBottom w:val="0"/>
      <w:divBdr>
        <w:top w:val="none" w:sz="0" w:space="0" w:color="auto"/>
        <w:left w:val="none" w:sz="0" w:space="0" w:color="auto"/>
        <w:bottom w:val="none" w:sz="0" w:space="0" w:color="auto"/>
        <w:right w:val="none" w:sz="0" w:space="0" w:color="auto"/>
      </w:divBdr>
    </w:div>
    <w:div w:id="1002313814">
      <w:marLeft w:val="0"/>
      <w:marRight w:val="0"/>
      <w:marTop w:val="0"/>
      <w:marBottom w:val="0"/>
      <w:divBdr>
        <w:top w:val="none" w:sz="0" w:space="0" w:color="auto"/>
        <w:left w:val="none" w:sz="0" w:space="0" w:color="auto"/>
        <w:bottom w:val="none" w:sz="0" w:space="0" w:color="auto"/>
        <w:right w:val="none" w:sz="0" w:space="0" w:color="auto"/>
      </w:divBdr>
    </w:div>
    <w:div w:id="1002706248">
      <w:marLeft w:val="0"/>
      <w:marRight w:val="0"/>
      <w:marTop w:val="0"/>
      <w:marBottom w:val="0"/>
      <w:divBdr>
        <w:top w:val="none" w:sz="0" w:space="0" w:color="auto"/>
        <w:left w:val="none" w:sz="0" w:space="0" w:color="auto"/>
        <w:bottom w:val="none" w:sz="0" w:space="0" w:color="auto"/>
        <w:right w:val="none" w:sz="0" w:space="0" w:color="auto"/>
      </w:divBdr>
    </w:div>
    <w:div w:id="1003363082">
      <w:marLeft w:val="0"/>
      <w:marRight w:val="0"/>
      <w:marTop w:val="0"/>
      <w:marBottom w:val="0"/>
      <w:divBdr>
        <w:top w:val="none" w:sz="0" w:space="0" w:color="auto"/>
        <w:left w:val="none" w:sz="0" w:space="0" w:color="auto"/>
        <w:bottom w:val="none" w:sz="0" w:space="0" w:color="auto"/>
        <w:right w:val="none" w:sz="0" w:space="0" w:color="auto"/>
      </w:divBdr>
    </w:div>
    <w:div w:id="1003629355">
      <w:marLeft w:val="0"/>
      <w:marRight w:val="0"/>
      <w:marTop w:val="0"/>
      <w:marBottom w:val="0"/>
      <w:divBdr>
        <w:top w:val="none" w:sz="0" w:space="0" w:color="auto"/>
        <w:left w:val="none" w:sz="0" w:space="0" w:color="auto"/>
        <w:bottom w:val="none" w:sz="0" w:space="0" w:color="auto"/>
        <w:right w:val="none" w:sz="0" w:space="0" w:color="auto"/>
      </w:divBdr>
    </w:div>
    <w:div w:id="1004629354">
      <w:marLeft w:val="0"/>
      <w:marRight w:val="0"/>
      <w:marTop w:val="0"/>
      <w:marBottom w:val="0"/>
      <w:divBdr>
        <w:top w:val="none" w:sz="0" w:space="0" w:color="auto"/>
        <w:left w:val="none" w:sz="0" w:space="0" w:color="auto"/>
        <w:bottom w:val="none" w:sz="0" w:space="0" w:color="auto"/>
        <w:right w:val="none" w:sz="0" w:space="0" w:color="auto"/>
      </w:divBdr>
    </w:div>
    <w:div w:id="1005287246">
      <w:marLeft w:val="0"/>
      <w:marRight w:val="0"/>
      <w:marTop w:val="0"/>
      <w:marBottom w:val="0"/>
      <w:divBdr>
        <w:top w:val="none" w:sz="0" w:space="0" w:color="auto"/>
        <w:left w:val="none" w:sz="0" w:space="0" w:color="auto"/>
        <w:bottom w:val="none" w:sz="0" w:space="0" w:color="auto"/>
        <w:right w:val="none" w:sz="0" w:space="0" w:color="auto"/>
      </w:divBdr>
    </w:div>
    <w:div w:id="1006439765">
      <w:marLeft w:val="0"/>
      <w:marRight w:val="0"/>
      <w:marTop w:val="0"/>
      <w:marBottom w:val="0"/>
      <w:divBdr>
        <w:top w:val="none" w:sz="0" w:space="0" w:color="auto"/>
        <w:left w:val="none" w:sz="0" w:space="0" w:color="auto"/>
        <w:bottom w:val="none" w:sz="0" w:space="0" w:color="auto"/>
        <w:right w:val="none" w:sz="0" w:space="0" w:color="auto"/>
      </w:divBdr>
    </w:div>
    <w:div w:id="1009411085">
      <w:marLeft w:val="0"/>
      <w:marRight w:val="0"/>
      <w:marTop w:val="0"/>
      <w:marBottom w:val="0"/>
      <w:divBdr>
        <w:top w:val="none" w:sz="0" w:space="0" w:color="auto"/>
        <w:left w:val="none" w:sz="0" w:space="0" w:color="auto"/>
        <w:bottom w:val="none" w:sz="0" w:space="0" w:color="auto"/>
        <w:right w:val="none" w:sz="0" w:space="0" w:color="auto"/>
      </w:divBdr>
    </w:div>
    <w:div w:id="1009604036">
      <w:marLeft w:val="0"/>
      <w:marRight w:val="0"/>
      <w:marTop w:val="0"/>
      <w:marBottom w:val="0"/>
      <w:divBdr>
        <w:top w:val="none" w:sz="0" w:space="0" w:color="auto"/>
        <w:left w:val="none" w:sz="0" w:space="0" w:color="auto"/>
        <w:bottom w:val="none" w:sz="0" w:space="0" w:color="auto"/>
        <w:right w:val="none" w:sz="0" w:space="0" w:color="auto"/>
      </w:divBdr>
    </w:div>
    <w:div w:id="1010066975">
      <w:marLeft w:val="0"/>
      <w:marRight w:val="0"/>
      <w:marTop w:val="0"/>
      <w:marBottom w:val="0"/>
      <w:divBdr>
        <w:top w:val="none" w:sz="0" w:space="0" w:color="auto"/>
        <w:left w:val="none" w:sz="0" w:space="0" w:color="auto"/>
        <w:bottom w:val="none" w:sz="0" w:space="0" w:color="auto"/>
        <w:right w:val="none" w:sz="0" w:space="0" w:color="auto"/>
      </w:divBdr>
    </w:div>
    <w:div w:id="1010303138">
      <w:marLeft w:val="0"/>
      <w:marRight w:val="0"/>
      <w:marTop w:val="0"/>
      <w:marBottom w:val="0"/>
      <w:divBdr>
        <w:top w:val="none" w:sz="0" w:space="0" w:color="auto"/>
        <w:left w:val="none" w:sz="0" w:space="0" w:color="auto"/>
        <w:bottom w:val="none" w:sz="0" w:space="0" w:color="auto"/>
        <w:right w:val="none" w:sz="0" w:space="0" w:color="auto"/>
      </w:divBdr>
    </w:div>
    <w:div w:id="1010790501">
      <w:marLeft w:val="0"/>
      <w:marRight w:val="0"/>
      <w:marTop w:val="0"/>
      <w:marBottom w:val="0"/>
      <w:divBdr>
        <w:top w:val="none" w:sz="0" w:space="0" w:color="auto"/>
        <w:left w:val="none" w:sz="0" w:space="0" w:color="auto"/>
        <w:bottom w:val="none" w:sz="0" w:space="0" w:color="auto"/>
        <w:right w:val="none" w:sz="0" w:space="0" w:color="auto"/>
      </w:divBdr>
    </w:div>
    <w:div w:id="1011178868">
      <w:marLeft w:val="0"/>
      <w:marRight w:val="0"/>
      <w:marTop w:val="0"/>
      <w:marBottom w:val="0"/>
      <w:divBdr>
        <w:top w:val="none" w:sz="0" w:space="0" w:color="auto"/>
        <w:left w:val="none" w:sz="0" w:space="0" w:color="auto"/>
        <w:bottom w:val="none" w:sz="0" w:space="0" w:color="auto"/>
        <w:right w:val="none" w:sz="0" w:space="0" w:color="auto"/>
      </w:divBdr>
    </w:div>
    <w:div w:id="1011491035">
      <w:marLeft w:val="0"/>
      <w:marRight w:val="0"/>
      <w:marTop w:val="0"/>
      <w:marBottom w:val="0"/>
      <w:divBdr>
        <w:top w:val="none" w:sz="0" w:space="0" w:color="auto"/>
        <w:left w:val="none" w:sz="0" w:space="0" w:color="auto"/>
        <w:bottom w:val="none" w:sz="0" w:space="0" w:color="auto"/>
        <w:right w:val="none" w:sz="0" w:space="0" w:color="auto"/>
      </w:divBdr>
    </w:div>
    <w:div w:id="1012028113">
      <w:marLeft w:val="0"/>
      <w:marRight w:val="0"/>
      <w:marTop w:val="0"/>
      <w:marBottom w:val="0"/>
      <w:divBdr>
        <w:top w:val="none" w:sz="0" w:space="0" w:color="auto"/>
        <w:left w:val="none" w:sz="0" w:space="0" w:color="auto"/>
        <w:bottom w:val="none" w:sz="0" w:space="0" w:color="auto"/>
        <w:right w:val="none" w:sz="0" w:space="0" w:color="auto"/>
      </w:divBdr>
    </w:div>
    <w:div w:id="1012301374">
      <w:marLeft w:val="0"/>
      <w:marRight w:val="0"/>
      <w:marTop w:val="0"/>
      <w:marBottom w:val="0"/>
      <w:divBdr>
        <w:top w:val="none" w:sz="0" w:space="0" w:color="auto"/>
        <w:left w:val="none" w:sz="0" w:space="0" w:color="auto"/>
        <w:bottom w:val="none" w:sz="0" w:space="0" w:color="auto"/>
        <w:right w:val="none" w:sz="0" w:space="0" w:color="auto"/>
      </w:divBdr>
    </w:div>
    <w:div w:id="1013801454">
      <w:marLeft w:val="0"/>
      <w:marRight w:val="0"/>
      <w:marTop w:val="0"/>
      <w:marBottom w:val="0"/>
      <w:divBdr>
        <w:top w:val="none" w:sz="0" w:space="0" w:color="auto"/>
        <w:left w:val="none" w:sz="0" w:space="0" w:color="auto"/>
        <w:bottom w:val="none" w:sz="0" w:space="0" w:color="auto"/>
        <w:right w:val="none" w:sz="0" w:space="0" w:color="auto"/>
      </w:divBdr>
    </w:div>
    <w:div w:id="1013873508">
      <w:marLeft w:val="0"/>
      <w:marRight w:val="0"/>
      <w:marTop w:val="0"/>
      <w:marBottom w:val="0"/>
      <w:divBdr>
        <w:top w:val="none" w:sz="0" w:space="0" w:color="auto"/>
        <w:left w:val="none" w:sz="0" w:space="0" w:color="auto"/>
        <w:bottom w:val="none" w:sz="0" w:space="0" w:color="auto"/>
        <w:right w:val="none" w:sz="0" w:space="0" w:color="auto"/>
      </w:divBdr>
    </w:div>
    <w:div w:id="1015766508">
      <w:marLeft w:val="0"/>
      <w:marRight w:val="0"/>
      <w:marTop w:val="0"/>
      <w:marBottom w:val="0"/>
      <w:divBdr>
        <w:top w:val="none" w:sz="0" w:space="0" w:color="auto"/>
        <w:left w:val="none" w:sz="0" w:space="0" w:color="auto"/>
        <w:bottom w:val="none" w:sz="0" w:space="0" w:color="auto"/>
        <w:right w:val="none" w:sz="0" w:space="0" w:color="auto"/>
      </w:divBdr>
    </w:div>
    <w:div w:id="1016155663">
      <w:marLeft w:val="0"/>
      <w:marRight w:val="0"/>
      <w:marTop w:val="0"/>
      <w:marBottom w:val="0"/>
      <w:divBdr>
        <w:top w:val="none" w:sz="0" w:space="0" w:color="auto"/>
        <w:left w:val="none" w:sz="0" w:space="0" w:color="auto"/>
        <w:bottom w:val="none" w:sz="0" w:space="0" w:color="auto"/>
        <w:right w:val="none" w:sz="0" w:space="0" w:color="auto"/>
      </w:divBdr>
    </w:div>
    <w:div w:id="1016273629">
      <w:marLeft w:val="0"/>
      <w:marRight w:val="0"/>
      <w:marTop w:val="0"/>
      <w:marBottom w:val="0"/>
      <w:divBdr>
        <w:top w:val="none" w:sz="0" w:space="0" w:color="auto"/>
        <w:left w:val="none" w:sz="0" w:space="0" w:color="auto"/>
        <w:bottom w:val="none" w:sz="0" w:space="0" w:color="auto"/>
        <w:right w:val="none" w:sz="0" w:space="0" w:color="auto"/>
      </w:divBdr>
    </w:div>
    <w:div w:id="1018383494">
      <w:marLeft w:val="0"/>
      <w:marRight w:val="0"/>
      <w:marTop w:val="0"/>
      <w:marBottom w:val="0"/>
      <w:divBdr>
        <w:top w:val="none" w:sz="0" w:space="0" w:color="auto"/>
        <w:left w:val="none" w:sz="0" w:space="0" w:color="auto"/>
        <w:bottom w:val="none" w:sz="0" w:space="0" w:color="auto"/>
        <w:right w:val="none" w:sz="0" w:space="0" w:color="auto"/>
      </w:divBdr>
    </w:div>
    <w:div w:id="1019090616">
      <w:marLeft w:val="0"/>
      <w:marRight w:val="0"/>
      <w:marTop w:val="0"/>
      <w:marBottom w:val="0"/>
      <w:divBdr>
        <w:top w:val="none" w:sz="0" w:space="0" w:color="auto"/>
        <w:left w:val="none" w:sz="0" w:space="0" w:color="auto"/>
        <w:bottom w:val="none" w:sz="0" w:space="0" w:color="auto"/>
        <w:right w:val="none" w:sz="0" w:space="0" w:color="auto"/>
      </w:divBdr>
    </w:div>
    <w:div w:id="1019239753">
      <w:marLeft w:val="0"/>
      <w:marRight w:val="0"/>
      <w:marTop w:val="0"/>
      <w:marBottom w:val="0"/>
      <w:divBdr>
        <w:top w:val="none" w:sz="0" w:space="0" w:color="auto"/>
        <w:left w:val="none" w:sz="0" w:space="0" w:color="auto"/>
        <w:bottom w:val="none" w:sz="0" w:space="0" w:color="auto"/>
        <w:right w:val="none" w:sz="0" w:space="0" w:color="auto"/>
      </w:divBdr>
    </w:div>
    <w:div w:id="1019284053">
      <w:marLeft w:val="0"/>
      <w:marRight w:val="0"/>
      <w:marTop w:val="0"/>
      <w:marBottom w:val="0"/>
      <w:divBdr>
        <w:top w:val="none" w:sz="0" w:space="0" w:color="auto"/>
        <w:left w:val="none" w:sz="0" w:space="0" w:color="auto"/>
        <w:bottom w:val="none" w:sz="0" w:space="0" w:color="auto"/>
        <w:right w:val="none" w:sz="0" w:space="0" w:color="auto"/>
      </w:divBdr>
    </w:div>
    <w:div w:id="1020592379">
      <w:marLeft w:val="0"/>
      <w:marRight w:val="0"/>
      <w:marTop w:val="0"/>
      <w:marBottom w:val="0"/>
      <w:divBdr>
        <w:top w:val="none" w:sz="0" w:space="0" w:color="auto"/>
        <w:left w:val="none" w:sz="0" w:space="0" w:color="auto"/>
        <w:bottom w:val="none" w:sz="0" w:space="0" w:color="auto"/>
        <w:right w:val="none" w:sz="0" w:space="0" w:color="auto"/>
      </w:divBdr>
      <w:divsChild>
        <w:div w:id="1891458117">
          <w:marLeft w:val="0"/>
          <w:marRight w:val="0"/>
          <w:marTop w:val="0"/>
          <w:marBottom w:val="0"/>
          <w:divBdr>
            <w:top w:val="none" w:sz="0" w:space="0" w:color="auto"/>
            <w:left w:val="none" w:sz="0" w:space="0" w:color="auto"/>
            <w:bottom w:val="none" w:sz="0" w:space="0" w:color="auto"/>
            <w:right w:val="none" w:sz="0" w:space="0" w:color="auto"/>
          </w:divBdr>
        </w:div>
        <w:div w:id="1477867953">
          <w:marLeft w:val="0"/>
          <w:marRight w:val="0"/>
          <w:marTop w:val="0"/>
          <w:marBottom w:val="0"/>
          <w:divBdr>
            <w:top w:val="none" w:sz="0" w:space="0" w:color="auto"/>
            <w:left w:val="none" w:sz="0" w:space="0" w:color="auto"/>
            <w:bottom w:val="none" w:sz="0" w:space="0" w:color="auto"/>
            <w:right w:val="none" w:sz="0" w:space="0" w:color="auto"/>
          </w:divBdr>
        </w:div>
        <w:div w:id="922446478">
          <w:marLeft w:val="0"/>
          <w:marRight w:val="0"/>
          <w:marTop w:val="0"/>
          <w:marBottom w:val="0"/>
          <w:divBdr>
            <w:top w:val="none" w:sz="0" w:space="0" w:color="auto"/>
            <w:left w:val="none" w:sz="0" w:space="0" w:color="auto"/>
            <w:bottom w:val="none" w:sz="0" w:space="0" w:color="auto"/>
            <w:right w:val="none" w:sz="0" w:space="0" w:color="auto"/>
          </w:divBdr>
        </w:div>
        <w:div w:id="2145270943">
          <w:marLeft w:val="0"/>
          <w:marRight w:val="0"/>
          <w:marTop w:val="0"/>
          <w:marBottom w:val="0"/>
          <w:divBdr>
            <w:top w:val="none" w:sz="0" w:space="0" w:color="auto"/>
            <w:left w:val="none" w:sz="0" w:space="0" w:color="auto"/>
            <w:bottom w:val="none" w:sz="0" w:space="0" w:color="auto"/>
            <w:right w:val="none" w:sz="0" w:space="0" w:color="auto"/>
          </w:divBdr>
        </w:div>
        <w:div w:id="1288200066">
          <w:marLeft w:val="0"/>
          <w:marRight w:val="0"/>
          <w:marTop w:val="0"/>
          <w:marBottom w:val="0"/>
          <w:divBdr>
            <w:top w:val="none" w:sz="0" w:space="0" w:color="auto"/>
            <w:left w:val="none" w:sz="0" w:space="0" w:color="auto"/>
            <w:bottom w:val="none" w:sz="0" w:space="0" w:color="auto"/>
            <w:right w:val="none" w:sz="0" w:space="0" w:color="auto"/>
          </w:divBdr>
        </w:div>
        <w:div w:id="349333498">
          <w:marLeft w:val="0"/>
          <w:marRight w:val="0"/>
          <w:marTop w:val="0"/>
          <w:marBottom w:val="0"/>
          <w:divBdr>
            <w:top w:val="none" w:sz="0" w:space="0" w:color="auto"/>
            <w:left w:val="none" w:sz="0" w:space="0" w:color="auto"/>
            <w:bottom w:val="none" w:sz="0" w:space="0" w:color="auto"/>
            <w:right w:val="none" w:sz="0" w:space="0" w:color="auto"/>
          </w:divBdr>
        </w:div>
        <w:div w:id="2078890933">
          <w:marLeft w:val="0"/>
          <w:marRight w:val="0"/>
          <w:marTop w:val="0"/>
          <w:marBottom w:val="0"/>
          <w:divBdr>
            <w:top w:val="none" w:sz="0" w:space="0" w:color="auto"/>
            <w:left w:val="none" w:sz="0" w:space="0" w:color="auto"/>
            <w:bottom w:val="none" w:sz="0" w:space="0" w:color="auto"/>
            <w:right w:val="none" w:sz="0" w:space="0" w:color="auto"/>
          </w:divBdr>
        </w:div>
        <w:div w:id="1207645517">
          <w:marLeft w:val="0"/>
          <w:marRight w:val="0"/>
          <w:marTop w:val="0"/>
          <w:marBottom w:val="0"/>
          <w:divBdr>
            <w:top w:val="none" w:sz="0" w:space="0" w:color="auto"/>
            <w:left w:val="none" w:sz="0" w:space="0" w:color="auto"/>
            <w:bottom w:val="none" w:sz="0" w:space="0" w:color="auto"/>
            <w:right w:val="none" w:sz="0" w:space="0" w:color="auto"/>
          </w:divBdr>
        </w:div>
        <w:div w:id="1969121898">
          <w:marLeft w:val="0"/>
          <w:marRight w:val="0"/>
          <w:marTop w:val="0"/>
          <w:marBottom w:val="0"/>
          <w:divBdr>
            <w:top w:val="none" w:sz="0" w:space="0" w:color="auto"/>
            <w:left w:val="none" w:sz="0" w:space="0" w:color="auto"/>
            <w:bottom w:val="none" w:sz="0" w:space="0" w:color="auto"/>
            <w:right w:val="none" w:sz="0" w:space="0" w:color="auto"/>
          </w:divBdr>
        </w:div>
        <w:div w:id="72439778">
          <w:marLeft w:val="0"/>
          <w:marRight w:val="0"/>
          <w:marTop w:val="0"/>
          <w:marBottom w:val="0"/>
          <w:divBdr>
            <w:top w:val="none" w:sz="0" w:space="0" w:color="auto"/>
            <w:left w:val="none" w:sz="0" w:space="0" w:color="auto"/>
            <w:bottom w:val="none" w:sz="0" w:space="0" w:color="auto"/>
            <w:right w:val="none" w:sz="0" w:space="0" w:color="auto"/>
          </w:divBdr>
        </w:div>
        <w:div w:id="446000475">
          <w:marLeft w:val="0"/>
          <w:marRight w:val="0"/>
          <w:marTop w:val="0"/>
          <w:marBottom w:val="0"/>
          <w:divBdr>
            <w:top w:val="none" w:sz="0" w:space="0" w:color="auto"/>
            <w:left w:val="none" w:sz="0" w:space="0" w:color="auto"/>
            <w:bottom w:val="none" w:sz="0" w:space="0" w:color="auto"/>
            <w:right w:val="none" w:sz="0" w:space="0" w:color="auto"/>
          </w:divBdr>
        </w:div>
        <w:div w:id="1671711708">
          <w:marLeft w:val="0"/>
          <w:marRight w:val="0"/>
          <w:marTop w:val="0"/>
          <w:marBottom w:val="0"/>
          <w:divBdr>
            <w:top w:val="none" w:sz="0" w:space="0" w:color="auto"/>
            <w:left w:val="none" w:sz="0" w:space="0" w:color="auto"/>
            <w:bottom w:val="none" w:sz="0" w:space="0" w:color="auto"/>
            <w:right w:val="none" w:sz="0" w:space="0" w:color="auto"/>
          </w:divBdr>
        </w:div>
        <w:div w:id="1311013709">
          <w:marLeft w:val="0"/>
          <w:marRight w:val="0"/>
          <w:marTop w:val="0"/>
          <w:marBottom w:val="0"/>
          <w:divBdr>
            <w:top w:val="none" w:sz="0" w:space="0" w:color="auto"/>
            <w:left w:val="none" w:sz="0" w:space="0" w:color="auto"/>
            <w:bottom w:val="none" w:sz="0" w:space="0" w:color="auto"/>
            <w:right w:val="none" w:sz="0" w:space="0" w:color="auto"/>
          </w:divBdr>
        </w:div>
        <w:div w:id="1581401319">
          <w:marLeft w:val="0"/>
          <w:marRight w:val="0"/>
          <w:marTop w:val="0"/>
          <w:marBottom w:val="0"/>
          <w:divBdr>
            <w:top w:val="none" w:sz="0" w:space="0" w:color="auto"/>
            <w:left w:val="none" w:sz="0" w:space="0" w:color="auto"/>
            <w:bottom w:val="none" w:sz="0" w:space="0" w:color="auto"/>
            <w:right w:val="none" w:sz="0" w:space="0" w:color="auto"/>
          </w:divBdr>
        </w:div>
        <w:div w:id="1793403652">
          <w:marLeft w:val="0"/>
          <w:marRight w:val="0"/>
          <w:marTop w:val="0"/>
          <w:marBottom w:val="0"/>
          <w:divBdr>
            <w:top w:val="none" w:sz="0" w:space="0" w:color="auto"/>
            <w:left w:val="none" w:sz="0" w:space="0" w:color="auto"/>
            <w:bottom w:val="none" w:sz="0" w:space="0" w:color="auto"/>
            <w:right w:val="none" w:sz="0" w:space="0" w:color="auto"/>
          </w:divBdr>
        </w:div>
        <w:div w:id="1405493365">
          <w:marLeft w:val="0"/>
          <w:marRight w:val="0"/>
          <w:marTop w:val="0"/>
          <w:marBottom w:val="0"/>
          <w:divBdr>
            <w:top w:val="none" w:sz="0" w:space="0" w:color="auto"/>
            <w:left w:val="none" w:sz="0" w:space="0" w:color="auto"/>
            <w:bottom w:val="none" w:sz="0" w:space="0" w:color="auto"/>
            <w:right w:val="none" w:sz="0" w:space="0" w:color="auto"/>
          </w:divBdr>
        </w:div>
        <w:div w:id="810443615">
          <w:marLeft w:val="0"/>
          <w:marRight w:val="0"/>
          <w:marTop w:val="0"/>
          <w:marBottom w:val="0"/>
          <w:divBdr>
            <w:top w:val="none" w:sz="0" w:space="0" w:color="auto"/>
            <w:left w:val="none" w:sz="0" w:space="0" w:color="auto"/>
            <w:bottom w:val="none" w:sz="0" w:space="0" w:color="auto"/>
            <w:right w:val="none" w:sz="0" w:space="0" w:color="auto"/>
          </w:divBdr>
        </w:div>
        <w:div w:id="1651903583">
          <w:marLeft w:val="0"/>
          <w:marRight w:val="0"/>
          <w:marTop w:val="0"/>
          <w:marBottom w:val="0"/>
          <w:divBdr>
            <w:top w:val="none" w:sz="0" w:space="0" w:color="auto"/>
            <w:left w:val="none" w:sz="0" w:space="0" w:color="auto"/>
            <w:bottom w:val="none" w:sz="0" w:space="0" w:color="auto"/>
            <w:right w:val="none" w:sz="0" w:space="0" w:color="auto"/>
          </w:divBdr>
        </w:div>
        <w:div w:id="429203692">
          <w:marLeft w:val="0"/>
          <w:marRight w:val="0"/>
          <w:marTop w:val="0"/>
          <w:marBottom w:val="0"/>
          <w:divBdr>
            <w:top w:val="none" w:sz="0" w:space="0" w:color="auto"/>
            <w:left w:val="none" w:sz="0" w:space="0" w:color="auto"/>
            <w:bottom w:val="none" w:sz="0" w:space="0" w:color="auto"/>
            <w:right w:val="none" w:sz="0" w:space="0" w:color="auto"/>
          </w:divBdr>
        </w:div>
        <w:div w:id="39062814">
          <w:marLeft w:val="0"/>
          <w:marRight w:val="0"/>
          <w:marTop w:val="0"/>
          <w:marBottom w:val="0"/>
          <w:divBdr>
            <w:top w:val="none" w:sz="0" w:space="0" w:color="auto"/>
            <w:left w:val="none" w:sz="0" w:space="0" w:color="auto"/>
            <w:bottom w:val="none" w:sz="0" w:space="0" w:color="auto"/>
            <w:right w:val="none" w:sz="0" w:space="0" w:color="auto"/>
          </w:divBdr>
        </w:div>
        <w:div w:id="1456287217">
          <w:marLeft w:val="0"/>
          <w:marRight w:val="0"/>
          <w:marTop w:val="0"/>
          <w:marBottom w:val="0"/>
          <w:divBdr>
            <w:top w:val="none" w:sz="0" w:space="0" w:color="auto"/>
            <w:left w:val="none" w:sz="0" w:space="0" w:color="auto"/>
            <w:bottom w:val="none" w:sz="0" w:space="0" w:color="auto"/>
            <w:right w:val="none" w:sz="0" w:space="0" w:color="auto"/>
          </w:divBdr>
        </w:div>
        <w:div w:id="33237984">
          <w:marLeft w:val="0"/>
          <w:marRight w:val="0"/>
          <w:marTop w:val="0"/>
          <w:marBottom w:val="0"/>
          <w:divBdr>
            <w:top w:val="none" w:sz="0" w:space="0" w:color="auto"/>
            <w:left w:val="none" w:sz="0" w:space="0" w:color="auto"/>
            <w:bottom w:val="none" w:sz="0" w:space="0" w:color="auto"/>
            <w:right w:val="none" w:sz="0" w:space="0" w:color="auto"/>
          </w:divBdr>
        </w:div>
        <w:div w:id="1409882415">
          <w:marLeft w:val="0"/>
          <w:marRight w:val="0"/>
          <w:marTop w:val="0"/>
          <w:marBottom w:val="0"/>
          <w:divBdr>
            <w:top w:val="none" w:sz="0" w:space="0" w:color="auto"/>
            <w:left w:val="none" w:sz="0" w:space="0" w:color="auto"/>
            <w:bottom w:val="none" w:sz="0" w:space="0" w:color="auto"/>
            <w:right w:val="none" w:sz="0" w:space="0" w:color="auto"/>
          </w:divBdr>
        </w:div>
        <w:div w:id="512844055">
          <w:marLeft w:val="0"/>
          <w:marRight w:val="0"/>
          <w:marTop w:val="0"/>
          <w:marBottom w:val="0"/>
          <w:divBdr>
            <w:top w:val="none" w:sz="0" w:space="0" w:color="auto"/>
            <w:left w:val="none" w:sz="0" w:space="0" w:color="auto"/>
            <w:bottom w:val="none" w:sz="0" w:space="0" w:color="auto"/>
            <w:right w:val="none" w:sz="0" w:space="0" w:color="auto"/>
          </w:divBdr>
        </w:div>
        <w:div w:id="1688210483">
          <w:marLeft w:val="0"/>
          <w:marRight w:val="0"/>
          <w:marTop w:val="0"/>
          <w:marBottom w:val="0"/>
          <w:divBdr>
            <w:top w:val="none" w:sz="0" w:space="0" w:color="auto"/>
            <w:left w:val="none" w:sz="0" w:space="0" w:color="auto"/>
            <w:bottom w:val="none" w:sz="0" w:space="0" w:color="auto"/>
            <w:right w:val="none" w:sz="0" w:space="0" w:color="auto"/>
          </w:divBdr>
        </w:div>
        <w:div w:id="402532325">
          <w:marLeft w:val="0"/>
          <w:marRight w:val="0"/>
          <w:marTop w:val="0"/>
          <w:marBottom w:val="0"/>
          <w:divBdr>
            <w:top w:val="none" w:sz="0" w:space="0" w:color="auto"/>
            <w:left w:val="none" w:sz="0" w:space="0" w:color="auto"/>
            <w:bottom w:val="none" w:sz="0" w:space="0" w:color="auto"/>
            <w:right w:val="none" w:sz="0" w:space="0" w:color="auto"/>
          </w:divBdr>
        </w:div>
        <w:div w:id="432552144">
          <w:marLeft w:val="0"/>
          <w:marRight w:val="0"/>
          <w:marTop w:val="0"/>
          <w:marBottom w:val="0"/>
          <w:divBdr>
            <w:top w:val="none" w:sz="0" w:space="0" w:color="auto"/>
            <w:left w:val="none" w:sz="0" w:space="0" w:color="auto"/>
            <w:bottom w:val="none" w:sz="0" w:space="0" w:color="auto"/>
            <w:right w:val="none" w:sz="0" w:space="0" w:color="auto"/>
          </w:divBdr>
        </w:div>
        <w:div w:id="668870941">
          <w:marLeft w:val="0"/>
          <w:marRight w:val="0"/>
          <w:marTop w:val="0"/>
          <w:marBottom w:val="0"/>
          <w:divBdr>
            <w:top w:val="none" w:sz="0" w:space="0" w:color="auto"/>
            <w:left w:val="none" w:sz="0" w:space="0" w:color="auto"/>
            <w:bottom w:val="none" w:sz="0" w:space="0" w:color="auto"/>
            <w:right w:val="none" w:sz="0" w:space="0" w:color="auto"/>
          </w:divBdr>
        </w:div>
        <w:div w:id="1075394181">
          <w:marLeft w:val="0"/>
          <w:marRight w:val="0"/>
          <w:marTop w:val="0"/>
          <w:marBottom w:val="0"/>
          <w:divBdr>
            <w:top w:val="none" w:sz="0" w:space="0" w:color="auto"/>
            <w:left w:val="none" w:sz="0" w:space="0" w:color="auto"/>
            <w:bottom w:val="none" w:sz="0" w:space="0" w:color="auto"/>
            <w:right w:val="none" w:sz="0" w:space="0" w:color="auto"/>
          </w:divBdr>
        </w:div>
        <w:div w:id="885945332">
          <w:marLeft w:val="0"/>
          <w:marRight w:val="0"/>
          <w:marTop w:val="0"/>
          <w:marBottom w:val="0"/>
          <w:divBdr>
            <w:top w:val="none" w:sz="0" w:space="0" w:color="auto"/>
            <w:left w:val="none" w:sz="0" w:space="0" w:color="auto"/>
            <w:bottom w:val="none" w:sz="0" w:space="0" w:color="auto"/>
            <w:right w:val="none" w:sz="0" w:space="0" w:color="auto"/>
          </w:divBdr>
        </w:div>
        <w:div w:id="224724394">
          <w:marLeft w:val="0"/>
          <w:marRight w:val="0"/>
          <w:marTop w:val="0"/>
          <w:marBottom w:val="0"/>
          <w:divBdr>
            <w:top w:val="none" w:sz="0" w:space="0" w:color="auto"/>
            <w:left w:val="none" w:sz="0" w:space="0" w:color="auto"/>
            <w:bottom w:val="none" w:sz="0" w:space="0" w:color="auto"/>
            <w:right w:val="none" w:sz="0" w:space="0" w:color="auto"/>
          </w:divBdr>
        </w:div>
        <w:div w:id="1249733104">
          <w:marLeft w:val="0"/>
          <w:marRight w:val="0"/>
          <w:marTop w:val="0"/>
          <w:marBottom w:val="0"/>
          <w:divBdr>
            <w:top w:val="none" w:sz="0" w:space="0" w:color="auto"/>
            <w:left w:val="none" w:sz="0" w:space="0" w:color="auto"/>
            <w:bottom w:val="none" w:sz="0" w:space="0" w:color="auto"/>
            <w:right w:val="none" w:sz="0" w:space="0" w:color="auto"/>
          </w:divBdr>
        </w:div>
        <w:div w:id="1166822847">
          <w:marLeft w:val="0"/>
          <w:marRight w:val="0"/>
          <w:marTop w:val="0"/>
          <w:marBottom w:val="0"/>
          <w:divBdr>
            <w:top w:val="none" w:sz="0" w:space="0" w:color="auto"/>
            <w:left w:val="none" w:sz="0" w:space="0" w:color="auto"/>
            <w:bottom w:val="none" w:sz="0" w:space="0" w:color="auto"/>
            <w:right w:val="none" w:sz="0" w:space="0" w:color="auto"/>
          </w:divBdr>
        </w:div>
        <w:div w:id="650446118">
          <w:marLeft w:val="0"/>
          <w:marRight w:val="0"/>
          <w:marTop w:val="0"/>
          <w:marBottom w:val="0"/>
          <w:divBdr>
            <w:top w:val="none" w:sz="0" w:space="0" w:color="auto"/>
            <w:left w:val="none" w:sz="0" w:space="0" w:color="auto"/>
            <w:bottom w:val="none" w:sz="0" w:space="0" w:color="auto"/>
            <w:right w:val="none" w:sz="0" w:space="0" w:color="auto"/>
          </w:divBdr>
        </w:div>
        <w:div w:id="421755306">
          <w:marLeft w:val="0"/>
          <w:marRight w:val="0"/>
          <w:marTop w:val="0"/>
          <w:marBottom w:val="0"/>
          <w:divBdr>
            <w:top w:val="none" w:sz="0" w:space="0" w:color="auto"/>
            <w:left w:val="none" w:sz="0" w:space="0" w:color="auto"/>
            <w:bottom w:val="none" w:sz="0" w:space="0" w:color="auto"/>
            <w:right w:val="none" w:sz="0" w:space="0" w:color="auto"/>
          </w:divBdr>
        </w:div>
        <w:div w:id="647126752">
          <w:marLeft w:val="0"/>
          <w:marRight w:val="0"/>
          <w:marTop w:val="0"/>
          <w:marBottom w:val="0"/>
          <w:divBdr>
            <w:top w:val="none" w:sz="0" w:space="0" w:color="auto"/>
            <w:left w:val="none" w:sz="0" w:space="0" w:color="auto"/>
            <w:bottom w:val="none" w:sz="0" w:space="0" w:color="auto"/>
            <w:right w:val="none" w:sz="0" w:space="0" w:color="auto"/>
          </w:divBdr>
        </w:div>
        <w:div w:id="1736273241">
          <w:marLeft w:val="0"/>
          <w:marRight w:val="0"/>
          <w:marTop w:val="0"/>
          <w:marBottom w:val="0"/>
          <w:divBdr>
            <w:top w:val="none" w:sz="0" w:space="0" w:color="auto"/>
            <w:left w:val="none" w:sz="0" w:space="0" w:color="auto"/>
            <w:bottom w:val="none" w:sz="0" w:space="0" w:color="auto"/>
            <w:right w:val="none" w:sz="0" w:space="0" w:color="auto"/>
          </w:divBdr>
        </w:div>
        <w:div w:id="300698330">
          <w:marLeft w:val="0"/>
          <w:marRight w:val="0"/>
          <w:marTop w:val="0"/>
          <w:marBottom w:val="0"/>
          <w:divBdr>
            <w:top w:val="none" w:sz="0" w:space="0" w:color="auto"/>
            <w:left w:val="none" w:sz="0" w:space="0" w:color="auto"/>
            <w:bottom w:val="none" w:sz="0" w:space="0" w:color="auto"/>
            <w:right w:val="none" w:sz="0" w:space="0" w:color="auto"/>
          </w:divBdr>
        </w:div>
        <w:div w:id="449512022">
          <w:marLeft w:val="0"/>
          <w:marRight w:val="0"/>
          <w:marTop w:val="0"/>
          <w:marBottom w:val="0"/>
          <w:divBdr>
            <w:top w:val="none" w:sz="0" w:space="0" w:color="auto"/>
            <w:left w:val="none" w:sz="0" w:space="0" w:color="auto"/>
            <w:bottom w:val="none" w:sz="0" w:space="0" w:color="auto"/>
            <w:right w:val="none" w:sz="0" w:space="0" w:color="auto"/>
          </w:divBdr>
        </w:div>
        <w:div w:id="388772694">
          <w:marLeft w:val="0"/>
          <w:marRight w:val="0"/>
          <w:marTop w:val="0"/>
          <w:marBottom w:val="0"/>
          <w:divBdr>
            <w:top w:val="none" w:sz="0" w:space="0" w:color="auto"/>
            <w:left w:val="none" w:sz="0" w:space="0" w:color="auto"/>
            <w:bottom w:val="none" w:sz="0" w:space="0" w:color="auto"/>
            <w:right w:val="none" w:sz="0" w:space="0" w:color="auto"/>
          </w:divBdr>
        </w:div>
        <w:div w:id="104233194">
          <w:marLeft w:val="0"/>
          <w:marRight w:val="0"/>
          <w:marTop w:val="0"/>
          <w:marBottom w:val="0"/>
          <w:divBdr>
            <w:top w:val="none" w:sz="0" w:space="0" w:color="auto"/>
            <w:left w:val="none" w:sz="0" w:space="0" w:color="auto"/>
            <w:bottom w:val="none" w:sz="0" w:space="0" w:color="auto"/>
            <w:right w:val="none" w:sz="0" w:space="0" w:color="auto"/>
          </w:divBdr>
        </w:div>
        <w:div w:id="1568496763">
          <w:marLeft w:val="0"/>
          <w:marRight w:val="0"/>
          <w:marTop w:val="0"/>
          <w:marBottom w:val="0"/>
          <w:divBdr>
            <w:top w:val="none" w:sz="0" w:space="0" w:color="auto"/>
            <w:left w:val="none" w:sz="0" w:space="0" w:color="auto"/>
            <w:bottom w:val="none" w:sz="0" w:space="0" w:color="auto"/>
            <w:right w:val="none" w:sz="0" w:space="0" w:color="auto"/>
          </w:divBdr>
        </w:div>
        <w:div w:id="2064212160">
          <w:marLeft w:val="0"/>
          <w:marRight w:val="0"/>
          <w:marTop w:val="0"/>
          <w:marBottom w:val="0"/>
          <w:divBdr>
            <w:top w:val="none" w:sz="0" w:space="0" w:color="auto"/>
            <w:left w:val="none" w:sz="0" w:space="0" w:color="auto"/>
            <w:bottom w:val="none" w:sz="0" w:space="0" w:color="auto"/>
            <w:right w:val="none" w:sz="0" w:space="0" w:color="auto"/>
          </w:divBdr>
        </w:div>
        <w:div w:id="1279215714">
          <w:marLeft w:val="0"/>
          <w:marRight w:val="0"/>
          <w:marTop w:val="0"/>
          <w:marBottom w:val="0"/>
          <w:divBdr>
            <w:top w:val="none" w:sz="0" w:space="0" w:color="auto"/>
            <w:left w:val="none" w:sz="0" w:space="0" w:color="auto"/>
            <w:bottom w:val="none" w:sz="0" w:space="0" w:color="auto"/>
            <w:right w:val="none" w:sz="0" w:space="0" w:color="auto"/>
          </w:divBdr>
        </w:div>
        <w:div w:id="2075859777">
          <w:marLeft w:val="0"/>
          <w:marRight w:val="0"/>
          <w:marTop w:val="0"/>
          <w:marBottom w:val="0"/>
          <w:divBdr>
            <w:top w:val="none" w:sz="0" w:space="0" w:color="auto"/>
            <w:left w:val="none" w:sz="0" w:space="0" w:color="auto"/>
            <w:bottom w:val="none" w:sz="0" w:space="0" w:color="auto"/>
            <w:right w:val="none" w:sz="0" w:space="0" w:color="auto"/>
          </w:divBdr>
        </w:div>
        <w:div w:id="673997273">
          <w:marLeft w:val="0"/>
          <w:marRight w:val="0"/>
          <w:marTop w:val="0"/>
          <w:marBottom w:val="0"/>
          <w:divBdr>
            <w:top w:val="none" w:sz="0" w:space="0" w:color="auto"/>
            <w:left w:val="none" w:sz="0" w:space="0" w:color="auto"/>
            <w:bottom w:val="none" w:sz="0" w:space="0" w:color="auto"/>
            <w:right w:val="none" w:sz="0" w:space="0" w:color="auto"/>
          </w:divBdr>
        </w:div>
        <w:div w:id="1550070813">
          <w:marLeft w:val="0"/>
          <w:marRight w:val="0"/>
          <w:marTop w:val="0"/>
          <w:marBottom w:val="0"/>
          <w:divBdr>
            <w:top w:val="none" w:sz="0" w:space="0" w:color="auto"/>
            <w:left w:val="none" w:sz="0" w:space="0" w:color="auto"/>
            <w:bottom w:val="none" w:sz="0" w:space="0" w:color="auto"/>
            <w:right w:val="none" w:sz="0" w:space="0" w:color="auto"/>
          </w:divBdr>
        </w:div>
        <w:div w:id="1563105182">
          <w:marLeft w:val="0"/>
          <w:marRight w:val="0"/>
          <w:marTop w:val="0"/>
          <w:marBottom w:val="0"/>
          <w:divBdr>
            <w:top w:val="none" w:sz="0" w:space="0" w:color="auto"/>
            <w:left w:val="none" w:sz="0" w:space="0" w:color="auto"/>
            <w:bottom w:val="none" w:sz="0" w:space="0" w:color="auto"/>
            <w:right w:val="none" w:sz="0" w:space="0" w:color="auto"/>
          </w:divBdr>
        </w:div>
        <w:div w:id="79061831">
          <w:marLeft w:val="0"/>
          <w:marRight w:val="0"/>
          <w:marTop w:val="0"/>
          <w:marBottom w:val="0"/>
          <w:divBdr>
            <w:top w:val="none" w:sz="0" w:space="0" w:color="auto"/>
            <w:left w:val="none" w:sz="0" w:space="0" w:color="auto"/>
            <w:bottom w:val="none" w:sz="0" w:space="0" w:color="auto"/>
            <w:right w:val="none" w:sz="0" w:space="0" w:color="auto"/>
          </w:divBdr>
        </w:div>
        <w:div w:id="1279944737">
          <w:marLeft w:val="0"/>
          <w:marRight w:val="0"/>
          <w:marTop w:val="0"/>
          <w:marBottom w:val="0"/>
          <w:divBdr>
            <w:top w:val="none" w:sz="0" w:space="0" w:color="auto"/>
            <w:left w:val="none" w:sz="0" w:space="0" w:color="auto"/>
            <w:bottom w:val="none" w:sz="0" w:space="0" w:color="auto"/>
            <w:right w:val="none" w:sz="0" w:space="0" w:color="auto"/>
          </w:divBdr>
        </w:div>
        <w:div w:id="1661695174">
          <w:marLeft w:val="0"/>
          <w:marRight w:val="0"/>
          <w:marTop w:val="0"/>
          <w:marBottom w:val="0"/>
          <w:divBdr>
            <w:top w:val="none" w:sz="0" w:space="0" w:color="auto"/>
            <w:left w:val="none" w:sz="0" w:space="0" w:color="auto"/>
            <w:bottom w:val="none" w:sz="0" w:space="0" w:color="auto"/>
            <w:right w:val="none" w:sz="0" w:space="0" w:color="auto"/>
          </w:divBdr>
        </w:div>
        <w:div w:id="2076316315">
          <w:marLeft w:val="0"/>
          <w:marRight w:val="0"/>
          <w:marTop w:val="0"/>
          <w:marBottom w:val="0"/>
          <w:divBdr>
            <w:top w:val="none" w:sz="0" w:space="0" w:color="auto"/>
            <w:left w:val="none" w:sz="0" w:space="0" w:color="auto"/>
            <w:bottom w:val="none" w:sz="0" w:space="0" w:color="auto"/>
            <w:right w:val="none" w:sz="0" w:space="0" w:color="auto"/>
          </w:divBdr>
        </w:div>
        <w:div w:id="1619294211">
          <w:marLeft w:val="0"/>
          <w:marRight w:val="0"/>
          <w:marTop w:val="0"/>
          <w:marBottom w:val="0"/>
          <w:divBdr>
            <w:top w:val="none" w:sz="0" w:space="0" w:color="auto"/>
            <w:left w:val="none" w:sz="0" w:space="0" w:color="auto"/>
            <w:bottom w:val="none" w:sz="0" w:space="0" w:color="auto"/>
            <w:right w:val="none" w:sz="0" w:space="0" w:color="auto"/>
          </w:divBdr>
        </w:div>
        <w:div w:id="854420456">
          <w:marLeft w:val="0"/>
          <w:marRight w:val="0"/>
          <w:marTop w:val="0"/>
          <w:marBottom w:val="0"/>
          <w:divBdr>
            <w:top w:val="none" w:sz="0" w:space="0" w:color="auto"/>
            <w:left w:val="none" w:sz="0" w:space="0" w:color="auto"/>
            <w:bottom w:val="none" w:sz="0" w:space="0" w:color="auto"/>
            <w:right w:val="none" w:sz="0" w:space="0" w:color="auto"/>
          </w:divBdr>
        </w:div>
        <w:div w:id="1442603476">
          <w:marLeft w:val="0"/>
          <w:marRight w:val="0"/>
          <w:marTop w:val="0"/>
          <w:marBottom w:val="0"/>
          <w:divBdr>
            <w:top w:val="none" w:sz="0" w:space="0" w:color="auto"/>
            <w:left w:val="none" w:sz="0" w:space="0" w:color="auto"/>
            <w:bottom w:val="none" w:sz="0" w:space="0" w:color="auto"/>
            <w:right w:val="none" w:sz="0" w:space="0" w:color="auto"/>
          </w:divBdr>
        </w:div>
        <w:div w:id="517352243">
          <w:marLeft w:val="0"/>
          <w:marRight w:val="0"/>
          <w:marTop w:val="0"/>
          <w:marBottom w:val="0"/>
          <w:divBdr>
            <w:top w:val="none" w:sz="0" w:space="0" w:color="auto"/>
            <w:left w:val="none" w:sz="0" w:space="0" w:color="auto"/>
            <w:bottom w:val="none" w:sz="0" w:space="0" w:color="auto"/>
            <w:right w:val="none" w:sz="0" w:space="0" w:color="auto"/>
          </w:divBdr>
        </w:div>
        <w:div w:id="1756583979">
          <w:marLeft w:val="0"/>
          <w:marRight w:val="0"/>
          <w:marTop w:val="0"/>
          <w:marBottom w:val="0"/>
          <w:divBdr>
            <w:top w:val="none" w:sz="0" w:space="0" w:color="auto"/>
            <w:left w:val="none" w:sz="0" w:space="0" w:color="auto"/>
            <w:bottom w:val="none" w:sz="0" w:space="0" w:color="auto"/>
            <w:right w:val="none" w:sz="0" w:space="0" w:color="auto"/>
          </w:divBdr>
        </w:div>
        <w:div w:id="335961750">
          <w:marLeft w:val="0"/>
          <w:marRight w:val="0"/>
          <w:marTop w:val="0"/>
          <w:marBottom w:val="0"/>
          <w:divBdr>
            <w:top w:val="none" w:sz="0" w:space="0" w:color="auto"/>
            <w:left w:val="none" w:sz="0" w:space="0" w:color="auto"/>
            <w:bottom w:val="none" w:sz="0" w:space="0" w:color="auto"/>
            <w:right w:val="none" w:sz="0" w:space="0" w:color="auto"/>
          </w:divBdr>
        </w:div>
        <w:div w:id="1279214044">
          <w:marLeft w:val="0"/>
          <w:marRight w:val="0"/>
          <w:marTop w:val="0"/>
          <w:marBottom w:val="0"/>
          <w:divBdr>
            <w:top w:val="none" w:sz="0" w:space="0" w:color="auto"/>
            <w:left w:val="none" w:sz="0" w:space="0" w:color="auto"/>
            <w:bottom w:val="none" w:sz="0" w:space="0" w:color="auto"/>
            <w:right w:val="none" w:sz="0" w:space="0" w:color="auto"/>
          </w:divBdr>
        </w:div>
        <w:div w:id="782728402">
          <w:marLeft w:val="0"/>
          <w:marRight w:val="0"/>
          <w:marTop w:val="0"/>
          <w:marBottom w:val="0"/>
          <w:divBdr>
            <w:top w:val="none" w:sz="0" w:space="0" w:color="auto"/>
            <w:left w:val="none" w:sz="0" w:space="0" w:color="auto"/>
            <w:bottom w:val="none" w:sz="0" w:space="0" w:color="auto"/>
            <w:right w:val="none" w:sz="0" w:space="0" w:color="auto"/>
          </w:divBdr>
        </w:div>
        <w:div w:id="1140345500">
          <w:marLeft w:val="0"/>
          <w:marRight w:val="0"/>
          <w:marTop w:val="0"/>
          <w:marBottom w:val="0"/>
          <w:divBdr>
            <w:top w:val="none" w:sz="0" w:space="0" w:color="auto"/>
            <w:left w:val="none" w:sz="0" w:space="0" w:color="auto"/>
            <w:bottom w:val="none" w:sz="0" w:space="0" w:color="auto"/>
            <w:right w:val="none" w:sz="0" w:space="0" w:color="auto"/>
          </w:divBdr>
        </w:div>
        <w:div w:id="1726367339">
          <w:marLeft w:val="0"/>
          <w:marRight w:val="0"/>
          <w:marTop w:val="0"/>
          <w:marBottom w:val="0"/>
          <w:divBdr>
            <w:top w:val="none" w:sz="0" w:space="0" w:color="auto"/>
            <w:left w:val="none" w:sz="0" w:space="0" w:color="auto"/>
            <w:bottom w:val="none" w:sz="0" w:space="0" w:color="auto"/>
            <w:right w:val="none" w:sz="0" w:space="0" w:color="auto"/>
          </w:divBdr>
        </w:div>
        <w:div w:id="90667475">
          <w:marLeft w:val="0"/>
          <w:marRight w:val="0"/>
          <w:marTop w:val="0"/>
          <w:marBottom w:val="0"/>
          <w:divBdr>
            <w:top w:val="none" w:sz="0" w:space="0" w:color="auto"/>
            <w:left w:val="none" w:sz="0" w:space="0" w:color="auto"/>
            <w:bottom w:val="none" w:sz="0" w:space="0" w:color="auto"/>
            <w:right w:val="none" w:sz="0" w:space="0" w:color="auto"/>
          </w:divBdr>
        </w:div>
        <w:div w:id="1386565716">
          <w:marLeft w:val="0"/>
          <w:marRight w:val="0"/>
          <w:marTop w:val="0"/>
          <w:marBottom w:val="0"/>
          <w:divBdr>
            <w:top w:val="none" w:sz="0" w:space="0" w:color="auto"/>
            <w:left w:val="none" w:sz="0" w:space="0" w:color="auto"/>
            <w:bottom w:val="none" w:sz="0" w:space="0" w:color="auto"/>
            <w:right w:val="none" w:sz="0" w:space="0" w:color="auto"/>
          </w:divBdr>
        </w:div>
        <w:div w:id="1187475643">
          <w:marLeft w:val="0"/>
          <w:marRight w:val="0"/>
          <w:marTop w:val="0"/>
          <w:marBottom w:val="0"/>
          <w:divBdr>
            <w:top w:val="none" w:sz="0" w:space="0" w:color="auto"/>
            <w:left w:val="none" w:sz="0" w:space="0" w:color="auto"/>
            <w:bottom w:val="none" w:sz="0" w:space="0" w:color="auto"/>
            <w:right w:val="none" w:sz="0" w:space="0" w:color="auto"/>
          </w:divBdr>
        </w:div>
        <w:div w:id="1550341968">
          <w:marLeft w:val="0"/>
          <w:marRight w:val="0"/>
          <w:marTop w:val="0"/>
          <w:marBottom w:val="0"/>
          <w:divBdr>
            <w:top w:val="none" w:sz="0" w:space="0" w:color="auto"/>
            <w:left w:val="none" w:sz="0" w:space="0" w:color="auto"/>
            <w:bottom w:val="none" w:sz="0" w:space="0" w:color="auto"/>
            <w:right w:val="none" w:sz="0" w:space="0" w:color="auto"/>
          </w:divBdr>
        </w:div>
        <w:div w:id="887449968">
          <w:marLeft w:val="0"/>
          <w:marRight w:val="0"/>
          <w:marTop w:val="0"/>
          <w:marBottom w:val="0"/>
          <w:divBdr>
            <w:top w:val="none" w:sz="0" w:space="0" w:color="auto"/>
            <w:left w:val="none" w:sz="0" w:space="0" w:color="auto"/>
            <w:bottom w:val="none" w:sz="0" w:space="0" w:color="auto"/>
            <w:right w:val="none" w:sz="0" w:space="0" w:color="auto"/>
          </w:divBdr>
        </w:div>
        <w:div w:id="179051209">
          <w:marLeft w:val="0"/>
          <w:marRight w:val="0"/>
          <w:marTop w:val="0"/>
          <w:marBottom w:val="0"/>
          <w:divBdr>
            <w:top w:val="none" w:sz="0" w:space="0" w:color="auto"/>
            <w:left w:val="none" w:sz="0" w:space="0" w:color="auto"/>
            <w:bottom w:val="none" w:sz="0" w:space="0" w:color="auto"/>
            <w:right w:val="none" w:sz="0" w:space="0" w:color="auto"/>
          </w:divBdr>
        </w:div>
        <w:div w:id="465318428">
          <w:marLeft w:val="0"/>
          <w:marRight w:val="0"/>
          <w:marTop w:val="0"/>
          <w:marBottom w:val="0"/>
          <w:divBdr>
            <w:top w:val="none" w:sz="0" w:space="0" w:color="auto"/>
            <w:left w:val="none" w:sz="0" w:space="0" w:color="auto"/>
            <w:bottom w:val="none" w:sz="0" w:space="0" w:color="auto"/>
            <w:right w:val="none" w:sz="0" w:space="0" w:color="auto"/>
          </w:divBdr>
        </w:div>
        <w:div w:id="1743596739">
          <w:marLeft w:val="0"/>
          <w:marRight w:val="0"/>
          <w:marTop w:val="0"/>
          <w:marBottom w:val="0"/>
          <w:divBdr>
            <w:top w:val="none" w:sz="0" w:space="0" w:color="auto"/>
            <w:left w:val="none" w:sz="0" w:space="0" w:color="auto"/>
            <w:bottom w:val="none" w:sz="0" w:space="0" w:color="auto"/>
            <w:right w:val="none" w:sz="0" w:space="0" w:color="auto"/>
          </w:divBdr>
        </w:div>
        <w:div w:id="1294167378">
          <w:marLeft w:val="0"/>
          <w:marRight w:val="0"/>
          <w:marTop w:val="0"/>
          <w:marBottom w:val="0"/>
          <w:divBdr>
            <w:top w:val="none" w:sz="0" w:space="0" w:color="auto"/>
            <w:left w:val="none" w:sz="0" w:space="0" w:color="auto"/>
            <w:bottom w:val="none" w:sz="0" w:space="0" w:color="auto"/>
            <w:right w:val="none" w:sz="0" w:space="0" w:color="auto"/>
          </w:divBdr>
        </w:div>
        <w:div w:id="2027438666">
          <w:marLeft w:val="0"/>
          <w:marRight w:val="0"/>
          <w:marTop w:val="0"/>
          <w:marBottom w:val="0"/>
          <w:divBdr>
            <w:top w:val="none" w:sz="0" w:space="0" w:color="auto"/>
            <w:left w:val="none" w:sz="0" w:space="0" w:color="auto"/>
            <w:bottom w:val="none" w:sz="0" w:space="0" w:color="auto"/>
            <w:right w:val="none" w:sz="0" w:space="0" w:color="auto"/>
          </w:divBdr>
        </w:div>
        <w:div w:id="956981706">
          <w:marLeft w:val="0"/>
          <w:marRight w:val="0"/>
          <w:marTop w:val="0"/>
          <w:marBottom w:val="0"/>
          <w:divBdr>
            <w:top w:val="none" w:sz="0" w:space="0" w:color="auto"/>
            <w:left w:val="none" w:sz="0" w:space="0" w:color="auto"/>
            <w:bottom w:val="none" w:sz="0" w:space="0" w:color="auto"/>
            <w:right w:val="none" w:sz="0" w:space="0" w:color="auto"/>
          </w:divBdr>
        </w:div>
        <w:div w:id="547843096">
          <w:marLeft w:val="0"/>
          <w:marRight w:val="0"/>
          <w:marTop w:val="0"/>
          <w:marBottom w:val="0"/>
          <w:divBdr>
            <w:top w:val="none" w:sz="0" w:space="0" w:color="auto"/>
            <w:left w:val="none" w:sz="0" w:space="0" w:color="auto"/>
            <w:bottom w:val="none" w:sz="0" w:space="0" w:color="auto"/>
            <w:right w:val="none" w:sz="0" w:space="0" w:color="auto"/>
          </w:divBdr>
        </w:div>
        <w:div w:id="2027167175">
          <w:marLeft w:val="0"/>
          <w:marRight w:val="0"/>
          <w:marTop w:val="0"/>
          <w:marBottom w:val="0"/>
          <w:divBdr>
            <w:top w:val="none" w:sz="0" w:space="0" w:color="auto"/>
            <w:left w:val="none" w:sz="0" w:space="0" w:color="auto"/>
            <w:bottom w:val="none" w:sz="0" w:space="0" w:color="auto"/>
            <w:right w:val="none" w:sz="0" w:space="0" w:color="auto"/>
          </w:divBdr>
        </w:div>
        <w:div w:id="1878197283">
          <w:marLeft w:val="0"/>
          <w:marRight w:val="0"/>
          <w:marTop w:val="0"/>
          <w:marBottom w:val="0"/>
          <w:divBdr>
            <w:top w:val="none" w:sz="0" w:space="0" w:color="auto"/>
            <w:left w:val="none" w:sz="0" w:space="0" w:color="auto"/>
            <w:bottom w:val="none" w:sz="0" w:space="0" w:color="auto"/>
            <w:right w:val="none" w:sz="0" w:space="0" w:color="auto"/>
          </w:divBdr>
        </w:div>
        <w:div w:id="1044796442">
          <w:marLeft w:val="0"/>
          <w:marRight w:val="0"/>
          <w:marTop w:val="0"/>
          <w:marBottom w:val="0"/>
          <w:divBdr>
            <w:top w:val="none" w:sz="0" w:space="0" w:color="auto"/>
            <w:left w:val="none" w:sz="0" w:space="0" w:color="auto"/>
            <w:bottom w:val="none" w:sz="0" w:space="0" w:color="auto"/>
            <w:right w:val="none" w:sz="0" w:space="0" w:color="auto"/>
          </w:divBdr>
        </w:div>
        <w:div w:id="395784064">
          <w:marLeft w:val="0"/>
          <w:marRight w:val="0"/>
          <w:marTop w:val="0"/>
          <w:marBottom w:val="0"/>
          <w:divBdr>
            <w:top w:val="none" w:sz="0" w:space="0" w:color="auto"/>
            <w:left w:val="none" w:sz="0" w:space="0" w:color="auto"/>
            <w:bottom w:val="none" w:sz="0" w:space="0" w:color="auto"/>
            <w:right w:val="none" w:sz="0" w:space="0" w:color="auto"/>
          </w:divBdr>
        </w:div>
        <w:div w:id="1289699783">
          <w:marLeft w:val="0"/>
          <w:marRight w:val="0"/>
          <w:marTop w:val="0"/>
          <w:marBottom w:val="0"/>
          <w:divBdr>
            <w:top w:val="none" w:sz="0" w:space="0" w:color="auto"/>
            <w:left w:val="none" w:sz="0" w:space="0" w:color="auto"/>
            <w:bottom w:val="none" w:sz="0" w:space="0" w:color="auto"/>
            <w:right w:val="none" w:sz="0" w:space="0" w:color="auto"/>
          </w:divBdr>
        </w:div>
        <w:div w:id="64884871">
          <w:marLeft w:val="0"/>
          <w:marRight w:val="0"/>
          <w:marTop w:val="0"/>
          <w:marBottom w:val="0"/>
          <w:divBdr>
            <w:top w:val="none" w:sz="0" w:space="0" w:color="auto"/>
            <w:left w:val="none" w:sz="0" w:space="0" w:color="auto"/>
            <w:bottom w:val="none" w:sz="0" w:space="0" w:color="auto"/>
            <w:right w:val="none" w:sz="0" w:space="0" w:color="auto"/>
          </w:divBdr>
        </w:div>
        <w:div w:id="253705353">
          <w:marLeft w:val="0"/>
          <w:marRight w:val="0"/>
          <w:marTop w:val="0"/>
          <w:marBottom w:val="0"/>
          <w:divBdr>
            <w:top w:val="none" w:sz="0" w:space="0" w:color="auto"/>
            <w:left w:val="none" w:sz="0" w:space="0" w:color="auto"/>
            <w:bottom w:val="none" w:sz="0" w:space="0" w:color="auto"/>
            <w:right w:val="none" w:sz="0" w:space="0" w:color="auto"/>
          </w:divBdr>
        </w:div>
        <w:div w:id="1715275937">
          <w:marLeft w:val="0"/>
          <w:marRight w:val="0"/>
          <w:marTop w:val="0"/>
          <w:marBottom w:val="0"/>
          <w:divBdr>
            <w:top w:val="none" w:sz="0" w:space="0" w:color="auto"/>
            <w:left w:val="none" w:sz="0" w:space="0" w:color="auto"/>
            <w:bottom w:val="none" w:sz="0" w:space="0" w:color="auto"/>
            <w:right w:val="none" w:sz="0" w:space="0" w:color="auto"/>
          </w:divBdr>
        </w:div>
        <w:div w:id="404031382">
          <w:marLeft w:val="0"/>
          <w:marRight w:val="0"/>
          <w:marTop w:val="0"/>
          <w:marBottom w:val="0"/>
          <w:divBdr>
            <w:top w:val="none" w:sz="0" w:space="0" w:color="auto"/>
            <w:left w:val="none" w:sz="0" w:space="0" w:color="auto"/>
            <w:bottom w:val="none" w:sz="0" w:space="0" w:color="auto"/>
            <w:right w:val="none" w:sz="0" w:space="0" w:color="auto"/>
          </w:divBdr>
        </w:div>
        <w:div w:id="408578794">
          <w:marLeft w:val="0"/>
          <w:marRight w:val="0"/>
          <w:marTop w:val="0"/>
          <w:marBottom w:val="0"/>
          <w:divBdr>
            <w:top w:val="none" w:sz="0" w:space="0" w:color="auto"/>
            <w:left w:val="none" w:sz="0" w:space="0" w:color="auto"/>
            <w:bottom w:val="none" w:sz="0" w:space="0" w:color="auto"/>
            <w:right w:val="none" w:sz="0" w:space="0" w:color="auto"/>
          </w:divBdr>
        </w:div>
        <w:div w:id="806630526">
          <w:marLeft w:val="0"/>
          <w:marRight w:val="0"/>
          <w:marTop w:val="0"/>
          <w:marBottom w:val="0"/>
          <w:divBdr>
            <w:top w:val="none" w:sz="0" w:space="0" w:color="auto"/>
            <w:left w:val="none" w:sz="0" w:space="0" w:color="auto"/>
            <w:bottom w:val="none" w:sz="0" w:space="0" w:color="auto"/>
            <w:right w:val="none" w:sz="0" w:space="0" w:color="auto"/>
          </w:divBdr>
        </w:div>
        <w:div w:id="1866400045">
          <w:marLeft w:val="0"/>
          <w:marRight w:val="0"/>
          <w:marTop w:val="0"/>
          <w:marBottom w:val="0"/>
          <w:divBdr>
            <w:top w:val="none" w:sz="0" w:space="0" w:color="auto"/>
            <w:left w:val="none" w:sz="0" w:space="0" w:color="auto"/>
            <w:bottom w:val="none" w:sz="0" w:space="0" w:color="auto"/>
            <w:right w:val="none" w:sz="0" w:space="0" w:color="auto"/>
          </w:divBdr>
        </w:div>
        <w:div w:id="798571288">
          <w:marLeft w:val="0"/>
          <w:marRight w:val="0"/>
          <w:marTop w:val="0"/>
          <w:marBottom w:val="0"/>
          <w:divBdr>
            <w:top w:val="none" w:sz="0" w:space="0" w:color="auto"/>
            <w:left w:val="none" w:sz="0" w:space="0" w:color="auto"/>
            <w:bottom w:val="none" w:sz="0" w:space="0" w:color="auto"/>
            <w:right w:val="none" w:sz="0" w:space="0" w:color="auto"/>
          </w:divBdr>
        </w:div>
        <w:div w:id="522329579">
          <w:marLeft w:val="0"/>
          <w:marRight w:val="0"/>
          <w:marTop w:val="0"/>
          <w:marBottom w:val="0"/>
          <w:divBdr>
            <w:top w:val="none" w:sz="0" w:space="0" w:color="auto"/>
            <w:left w:val="none" w:sz="0" w:space="0" w:color="auto"/>
            <w:bottom w:val="none" w:sz="0" w:space="0" w:color="auto"/>
            <w:right w:val="none" w:sz="0" w:space="0" w:color="auto"/>
          </w:divBdr>
        </w:div>
        <w:div w:id="1243756005">
          <w:marLeft w:val="0"/>
          <w:marRight w:val="0"/>
          <w:marTop w:val="0"/>
          <w:marBottom w:val="0"/>
          <w:divBdr>
            <w:top w:val="none" w:sz="0" w:space="0" w:color="auto"/>
            <w:left w:val="none" w:sz="0" w:space="0" w:color="auto"/>
            <w:bottom w:val="none" w:sz="0" w:space="0" w:color="auto"/>
            <w:right w:val="none" w:sz="0" w:space="0" w:color="auto"/>
          </w:divBdr>
        </w:div>
        <w:div w:id="859587061">
          <w:marLeft w:val="0"/>
          <w:marRight w:val="0"/>
          <w:marTop w:val="0"/>
          <w:marBottom w:val="0"/>
          <w:divBdr>
            <w:top w:val="none" w:sz="0" w:space="0" w:color="auto"/>
            <w:left w:val="none" w:sz="0" w:space="0" w:color="auto"/>
            <w:bottom w:val="none" w:sz="0" w:space="0" w:color="auto"/>
            <w:right w:val="none" w:sz="0" w:space="0" w:color="auto"/>
          </w:divBdr>
        </w:div>
        <w:div w:id="1799686991">
          <w:marLeft w:val="0"/>
          <w:marRight w:val="0"/>
          <w:marTop w:val="0"/>
          <w:marBottom w:val="0"/>
          <w:divBdr>
            <w:top w:val="none" w:sz="0" w:space="0" w:color="auto"/>
            <w:left w:val="none" w:sz="0" w:space="0" w:color="auto"/>
            <w:bottom w:val="none" w:sz="0" w:space="0" w:color="auto"/>
            <w:right w:val="none" w:sz="0" w:space="0" w:color="auto"/>
          </w:divBdr>
        </w:div>
        <w:div w:id="1720520475">
          <w:marLeft w:val="0"/>
          <w:marRight w:val="0"/>
          <w:marTop w:val="0"/>
          <w:marBottom w:val="0"/>
          <w:divBdr>
            <w:top w:val="none" w:sz="0" w:space="0" w:color="auto"/>
            <w:left w:val="none" w:sz="0" w:space="0" w:color="auto"/>
            <w:bottom w:val="none" w:sz="0" w:space="0" w:color="auto"/>
            <w:right w:val="none" w:sz="0" w:space="0" w:color="auto"/>
          </w:divBdr>
        </w:div>
        <w:div w:id="491675811">
          <w:marLeft w:val="0"/>
          <w:marRight w:val="0"/>
          <w:marTop w:val="0"/>
          <w:marBottom w:val="0"/>
          <w:divBdr>
            <w:top w:val="none" w:sz="0" w:space="0" w:color="auto"/>
            <w:left w:val="none" w:sz="0" w:space="0" w:color="auto"/>
            <w:bottom w:val="none" w:sz="0" w:space="0" w:color="auto"/>
            <w:right w:val="none" w:sz="0" w:space="0" w:color="auto"/>
          </w:divBdr>
        </w:div>
        <w:div w:id="2060590146">
          <w:marLeft w:val="0"/>
          <w:marRight w:val="0"/>
          <w:marTop w:val="0"/>
          <w:marBottom w:val="0"/>
          <w:divBdr>
            <w:top w:val="none" w:sz="0" w:space="0" w:color="auto"/>
            <w:left w:val="none" w:sz="0" w:space="0" w:color="auto"/>
            <w:bottom w:val="none" w:sz="0" w:space="0" w:color="auto"/>
            <w:right w:val="none" w:sz="0" w:space="0" w:color="auto"/>
          </w:divBdr>
        </w:div>
        <w:div w:id="827594986">
          <w:marLeft w:val="0"/>
          <w:marRight w:val="0"/>
          <w:marTop w:val="0"/>
          <w:marBottom w:val="0"/>
          <w:divBdr>
            <w:top w:val="none" w:sz="0" w:space="0" w:color="auto"/>
            <w:left w:val="none" w:sz="0" w:space="0" w:color="auto"/>
            <w:bottom w:val="none" w:sz="0" w:space="0" w:color="auto"/>
            <w:right w:val="none" w:sz="0" w:space="0" w:color="auto"/>
          </w:divBdr>
        </w:div>
        <w:div w:id="1290629732">
          <w:marLeft w:val="0"/>
          <w:marRight w:val="0"/>
          <w:marTop w:val="0"/>
          <w:marBottom w:val="0"/>
          <w:divBdr>
            <w:top w:val="none" w:sz="0" w:space="0" w:color="auto"/>
            <w:left w:val="none" w:sz="0" w:space="0" w:color="auto"/>
            <w:bottom w:val="none" w:sz="0" w:space="0" w:color="auto"/>
            <w:right w:val="none" w:sz="0" w:space="0" w:color="auto"/>
          </w:divBdr>
        </w:div>
        <w:div w:id="165827681">
          <w:marLeft w:val="0"/>
          <w:marRight w:val="0"/>
          <w:marTop w:val="0"/>
          <w:marBottom w:val="0"/>
          <w:divBdr>
            <w:top w:val="none" w:sz="0" w:space="0" w:color="auto"/>
            <w:left w:val="none" w:sz="0" w:space="0" w:color="auto"/>
            <w:bottom w:val="none" w:sz="0" w:space="0" w:color="auto"/>
            <w:right w:val="none" w:sz="0" w:space="0" w:color="auto"/>
          </w:divBdr>
        </w:div>
        <w:div w:id="1075779680">
          <w:marLeft w:val="0"/>
          <w:marRight w:val="0"/>
          <w:marTop w:val="0"/>
          <w:marBottom w:val="0"/>
          <w:divBdr>
            <w:top w:val="none" w:sz="0" w:space="0" w:color="auto"/>
            <w:left w:val="none" w:sz="0" w:space="0" w:color="auto"/>
            <w:bottom w:val="none" w:sz="0" w:space="0" w:color="auto"/>
            <w:right w:val="none" w:sz="0" w:space="0" w:color="auto"/>
          </w:divBdr>
        </w:div>
        <w:div w:id="813252431">
          <w:marLeft w:val="0"/>
          <w:marRight w:val="0"/>
          <w:marTop w:val="0"/>
          <w:marBottom w:val="0"/>
          <w:divBdr>
            <w:top w:val="none" w:sz="0" w:space="0" w:color="auto"/>
            <w:left w:val="none" w:sz="0" w:space="0" w:color="auto"/>
            <w:bottom w:val="none" w:sz="0" w:space="0" w:color="auto"/>
            <w:right w:val="none" w:sz="0" w:space="0" w:color="auto"/>
          </w:divBdr>
        </w:div>
        <w:div w:id="1199128207">
          <w:marLeft w:val="0"/>
          <w:marRight w:val="0"/>
          <w:marTop w:val="0"/>
          <w:marBottom w:val="0"/>
          <w:divBdr>
            <w:top w:val="none" w:sz="0" w:space="0" w:color="auto"/>
            <w:left w:val="none" w:sz="0" w:space="0" w:color="auto"/>
            <w:bottom w:val="none" w:sz="0" w:space="0" w:color="auto"/>
            <w:right w:val="none" w:sz="0" w:space="0" w:color="auto"/>
          </w:divBdr>
        </w:div>
        <w:div w:id="214122683">
          <w:marLeft w:val="0"/>
          <w:marRight w:val="0"/>
          <w:marTop w:val="0"/>
          <w:marBottom w:val="0"/>
          <w:divBdr>
            <w:top w:val="none" w:sz="0" w:space="0" w:color="auto"/>
            <w:left w:val="none" w:sz="0" w:space="0" w:color="auto"/>
            <w:bottom w:val="none" w:sz="0" w:space="0" w:color="auto"/>
            <w:right w:val="none" w:sz="0" w:space="0" w:color="auto"/>
          </w:divBdr>
        </w:div>
        <w:div w:id="1450470875">
          <w:marLeft w:val="0"/>
          <w:marRight w:val="0"/>
          <w:marTop w:val="0"/>
          <w:marBottom w:val="0"/>
          <w:divBdr>
            <w:top w:val="none" w:sz="0" w:space="0" w:color="auto"/>
            <w:left w:val="none" w:sz="0" w:space="0" w:color="auto"/>
            <w:bottom w:val="none" w:sz="0" w:space="0" w:color="auto"/>
            <w:right w:val="none" w:sz="0" w:space="0" w:color="auto"/>
          </w:divBdr>
        </w:div>
        <w:div w:id="249703761">
          <w:marLeft w:val="0"/>
          <w:marRight w:val="0"/>
          <w:marTop w:val="0"/>
          <w:marBottom w:val="0"/>
          <w:divBdr>
            <w:top w:val="none" w:sz="0" w:space="0" w:color="auto"/>
            <w:left w:val="none" w:sz="0" w:space="0" w:color="auto"/>
            <w:bottom w:val="none" w:sz="0" w:space="0" w:color="auto"/>
            <w:right w:val="none" w:sz="0" w:space="0" w:color="auto"/>
          </w:divBdr>
        </w:div>
        <w:div w:id="469712477">
          <w:marLeft w:val="0"/>
          <w:marRight w:val="0"/>
          <w:marTop w:val="0"/>
          <w:marBottom w:val="0"/>
          <w:divBdr>
            <w:top w:val="none" w:sz="0" w:space="0" w:color="auto"/>
            <w:left w:val="none" w:sz="0" w:space="0" w:color="auto"/>
            <w:bottom w:val="none" w:sz="0" w:space="0" w:color="auto"/>
            <w:right w:val="none" w:sz="0" w:space="0" w:color="auto"/>
          </w:divBdr>
        </w:div>
        <w:div w:id="556669233">
          <w:marLeft w:val="0"/>
          <w:marRight w:val="0"/>
          <w:marTop w:val="0"/>
          <w:marBottom w:val="0"/>
          <w:divBdr>
            <w:top w:val="none" w:sz="0" w:space="0" w:color="auto"/>
            <w:left w:val="none" w:sz="0" w:space="0" w:color="auto"/>
            <w:bottom w:val="none" w:sz="0" w:space="0" w:color="auto"/>
            <w:right w:val="none" w:sz="0" w:space="0" w:color="auto"/>
          </w:divBdr>
        </w:div>
        <w:div w:id="2050299204">
          <w:marLeft w:val="0"/>
          <w:marRight w:val="0"/>
          <w:marTop w:val="0"/>
          <w:marBottom w:val="0"/>
          <w:divBdr>
            <w:top w:val="none" w:sz="0" w:space="0" w:color="auto"/>
            <w:left w:val="none" w:sz="0" w:space="0" w:color="auto"/>
            <w:bottom w:val="none" w:sz="0" w:space="0" w:color="auto"/>
            <w:right w:val="none" w:sz="0" w:space="0" w:color="auto"/>
          </w:divBdr>
        </w:div>
        <w:div w:id="1610118546">
          <w:marLeft w:val="0"/>
          <w:marRight w:val="0"/>
          <w:marTop w:val="0"/>
          <w:marBottom w:val="0"/>
          <w:divBdr>
            <w:top w:val="none" w:sz="0" w:space="0" w:color="auto"/>
            <w:left w:val="none" w:sz="0" w:space="0" w:color="auto"/>
            <w:bottom w:val="none" w:sz="0" w:space="0" w:color="auto"/>
            <w:right w:val="none" w:sz="0" w:space="0" w:color="auto"/>
          </w:divBdr>
        </w:div>
        <w:div w:id="2099717259">
          <w:marLeft w:val="0"/>
          <w:marRight w:val="0"/>
          <w:marTop w:val="0"/>
          <w:marBottom w:val="0"/>
          <w:divBdr>
            <w:top w:val="none" w:sz="0" w:space="0" w:color="auto"/>
            <w:left w:val="none" w:sz="0" w:space="0" w:color="auto"/>
            <w:bottom w:val="none" w:sz="0" w:space="0" w:color="auto"/>
            <w:right w:val="none" w:sz="0" w:space="0" w:color="auto"/>
          </w:divBdr>
        </w:div>
        <w:div w:id="2041741301">
          <w:marLeft w:val="0"/>
          <w:marRight w:val="0"/>
          <w:marTop w:val="0"/>
          <w:marBottom w:val="0"/>
          <w:divBdr>
            <w:top w:val="none" w:sz="0" w:space="0" w:color="auto"/>
            <w:left w:val="none" w:sz="0" w:space="0" w:color="auto"/>
            <w:bottom w:val="none" w:sz="0" w:space="0" w:color="auto"/>
            <w:right w:val="none" w:sz="0" w:space="0" w:color="auto"/>
          </w:divBdr>
        </w:div>
        <w:div w:id="168839578">
          <w:marLeft w:val="0"/>
          <w:marRight w:val="0"/>
          <w:marTop w:val="0"/>
          <w:marBottom w:val="0"/>
          <w:divBdr>
            <w:top w:val="none" w:sz="0" w:space="0" w:color="auto"/>
            <w:left w:val="none" w:sz="0" w:space="0" w:color="auto"/>
            <w:bottom w:val="none" w:sz="0" w:space="0" w:color="auto"/>
            <w:right w:val="none" w:sz="0" w:space="0" w:color="auto"/>
          </w:divBdr>
        </w:div>
        <w:div w:id="851380680">
          <w:marLeft w:val="0"/>
          <w:marRight w:val="0"/>
          <w:marTop w:val="0"/>
          <w:marBottom w:val="0"/>
          <w:divBdr>
            <w:top w:val="none" w:sz="0" w:space="0" w:color="auto"/>
            <w:left w:val="none" w:sz="0" w:space="0" w:color="auto"/>
            <w:bottom w:val="none" w:sz="0" w:space="0" w:color="auto"/>
            <w:right w:val="none" w:sz="0" w:space="0" w:color="auto"/>
          </w:divBdr>
        </w:div>
        <w:div w:id="1408573892">
          <w:marLeft w:val="0"/>
          <w:marRight w:val="0"/>
          <w:marTop w:val="0"/>
          <w:marBottom w:val="0"/>
          <w:divBdr>
            <w:top w:val="none" w:sz="0" w:space="0" w:color="auto"/>
            <w:left w:val="none" w:sz="0" w:space="0" w:color="auto"/>
            <w:bottom w:val="none" w:sz="0" w:space="0" w:color="auto"/>
            <w:right w:val="none" w:sz="0" w:space="0" w:color="auto"/>
          </w:divBdr>
        </w:div>
        <w:div w:id="1979147943">
          <w:marLeft w:val="0"/>
          <w:marRight w:val="0"/>
          <w:marTop w:val="0"/>
          <w:marBottom w:val="0"/>
          <w:divBdr>
            <w:top w:val="none" w:sz="0" w:space="0" w:color="auto"/>
            <w:left w:val="none" w:sz="0" w:space="0" w:color="auto"/>
            <w:bottom w:val="none" w:sz="0" w:space="0" w:color="auto"/>
            <w:right w:val="none" w:sz="0" w:space="0" w:color="auto"/>
          </w:divBdr>
        </w:div>
        <w:div w:id="882790232">
          <w:marLeft w:val="0"/>
          <w:marRight w:val="0"/>
          <w:marTop w:val="0"/>
          <w:marBottom w:val="0"/>
          <w:divBdr>
            <w:top w:val="none" w:sz="0" w:space="0" w:color="auto"/>
            <w:left w:val="none" w:sz="0" w:space="0" w:color="auto"/>
            <w:bottom w:val="none" w:sz="0" w:space="0" w:color="auto"/>
            <w:right w:val="none" w:sz="0" w:space="0" w:color="auto"/>
          </w:divBdr>
        </w:div>
        <w:div w:id="220798705">
          <w:marLeft w:val="0"/>
          <w:marRight w:val="0"/>
          <w:marTop w:val="0"/>
          <w:marBottom w:val="0"/>
          <w:divBdr>
            <w:top w:val="none" w:sz="0" w:space="0" w:color="auto"/>
            <w:left w:val="none" w:sz="0" w:space="0" w:color="auto"/>
            <w:bottom w:val="none" w:sz="0" w:space="0" w:color="auto"/>
            <w:right w:val="none" w:sz="0" w:space="0" w:color="auto"/>
          </w:divBdr>
        </w:div>
        <w:div w:id="156582124">
          <w:marLeft w:val="0"/>
          <w:marRight w:val="0"/>
          <w:marTop w:val="0"/>
          <w:marBottom w:val="0"/>
          <w:divBdr>
            <w:top w:val="none" w:sz="0" w:space="0" w:color="auto"/>
            <w:left w:val="none" w:sz="0" w:space="0" w:color="auto"/>
            <w:bottom w:val="none" w:sz="0" w:space="0" w:color="auto"/>
            <w:right w:val="none" w:sz="0" w:space="0" w:color="auto"/>
          </w:divBdr>
        </w:div>
        <w:div w:id="1138063137">
          <w:marLeft w:val="0"/>
          <w:marRight w:val="0"/>
          <w:marTop w:val="0"/>
          <w:marBottom w:val="0"/>
          <w:divBdr>
            <w:top w:val="none" w:sz="0" w:space="0" w:color="auto"/>
            <w:left w:val="none" w:sz="0" w:space="0" w:color="auto"/>
            <w:bottom w:val="none" w:sz="0" w:space="0" w:color="auto"/>
            <w:right w:val="none" w:sz="0" w:space="0" w:color="auto"/>
          </w:divBdr>
        </w:div>
        <w:div w:id="1428578476">
          <w:marLeft w:val="0"/>
          <w:marRight w:val="0"/>
          <w:marTop w:val="0"/>
          <w:marBottom w:val="0"/>
          <w:divBdr>
            <w:top w:val="none" w:sz="0" w:space="0" w:color="auto"/>
            <w:left w:val="none" w:sz="0" w:space="0" w:color="auto"/>
            <w:bottom w:val="none" w:sz="0" w:space="0" w:color="auto"/>
            <w:right w:val="none" w:sz="0" w:space="0" w:color="auto"/>
          </w:divBdr>
        </w:div>
        <w:div w:id="1509100509">
          <w:marLeft w:val="0"/>
          <w:marRight w:val="0"/>
          <w:marTop w:val="0"/>
          <w:marBottom w:val="0"/>
          <w:divBdr>
            <w:top w:val="none" w:sz="0" w:space="0" w:color="auto"/>
            <w:left w:val="none" w:sz="0" w:space="0" w:color="auto"/>
            <w:bottom w:val="none" w:sz="0" w:space="0" w:color="auto"/>
            <w:right w:val="none" w:sz="0" w:space="0" w:color="auto"/>
          </w:divBdr>
        </w:div>
        <w:div w:id="809053689">
          <w:marLeft w:val="0"/>
          <w:marRight w:val="0"/>
          <w:marTop w:val="0"/>
          <w:marBottom w:val="0"/>
          <w:divBdr>
            <w:top w:val="none" w:sz="0" w:space="0" w:color="auto"/>
            <w:left w:val="none" w:sz="0" w:space="0" w:color="auto"/>
            <w:bottom w:val="none" w:sz="0" w:space="0" w:color="auto"/>
            <w:right w:val="none" w:sz="0" w:space="0" w:color="auto"/>
          </w:divBdr>
        </w:div>
        <w:div w:id="1175532991">
          <w:marLeft w:val="0"/>
          <w:marRight w:val="0"/>
          <w:marTop w:val="0"/>
          <w:marBottom w:val="0"/>
          <w:divBdr>
            <w:top w:val="none" w:sz="0" w:space="0" w:color="auto"/>
            <w:left w:val="none" w:sz="0" w:space="0" w:color="auto"/>
            <w:bottom w:val="none" w:sz="0" w:space="0" w:color="auto"/>
            <w:right w:val="none" w:sz="0" w:space="0" w:color="auto"/>
          </w:divBdr>
        </w:div>
        <w:div w:id="1976061073">
          <w:marLeft w:val="0"/>
          <w:marRight w:val="0"/>
          <w:marTop w:val="0"/>
          <w:marBottom w:val="0"/>
          <w:divBdr>
            <w:top w:val="none" w:sz="0" w:space="0" w:color="auto"/>
            <w:left w:val="none" w:sz="0" w:space="0" w:color="auto"/>
            <w:bottom w:val="none" w:sz="0" w:space="0" w:color="auto"/>
            <w:right w:val="none" w:sz="0" w:space="0" w:color="auto"/>
          </w:divBdr>
        </w:div>
        <w:div w:id="60369957">
          <w:marLeft w:val="0"/>
          <w:marRight w:val="0"/>
          <w:marTop w:val="0"/>
          <w:marBottom w:val="0"/>
          <w:divBdr>
            <w:top w:val="none" w:sz="0" w:space="0" w:color="auto"/>
            <w:left w:val="none" w:sz="0" w:space="0" w:color="auto"/>
            <w:bottom w:val="none" w:sz="0" w:space="0" w:color="auto"/>
            <w:right w:val="none" w:sz="0" w:space="0" w:color="auto"/>
          </w:divBdr>
        </w:div>
        <w:div w:id="174154115">
          <w:marLeft w:val="0"/>
          <w:marRight w:val="0"/>
          <w:marTop w:val="0"/>
          <w:marBottom w:val="0"/>
          <w:divBdr>
            <w:top w:val="none" w:sz="0" w:space="0" w:color="auto"/>
            <w:left w:val="none" w:sz="0" w:space="0" w:color="auto"/>
            <w:bottom w:val="none" w:sz="0" w:space="0" w:color="auto"/>
            <w:right w:val="none" w:sz="0" w:space="0" w:color="auto"/>
          </w:divBdr>
        </w:div>
        <w:div w:id="187525914">
          <w:marLeft w:val="0"/>
          <w:marRight w:val="0"/>
          <w:marTop w:val="0"/>
          <w:marBottom w:val="0"/>
          <w:divBdr>
            <w:top w:val="none" w:sz="0" w:space="0" w:color="auto"/>
            <w:left w:val="none" w:sz="0" w:space="0" w:color="auto"/>
            <w:bottom w:val="none" w:sz="0" w:space="0" w:color="auto"/>
            <w:right w:val="none" w:sz="0" w:space="0" w:color="auto"/>
          </w:divBdr>
        </w:div>
        <w:div w:id="1620378589">
          <w:marLeft w:val="0"/>
          <w:marRight w:val="0"/>
          <w:marTop w:val="0"/>
          <w:marBottom w:val="0"/>
          <w:divBdr>
            <w:top w:val="none" w:sz="0" w:space="0" w:color="auto"/>
            <w:left w:val="none" w:sz="0" w:space="0" w:color="auto"/>
            <w:bottom w:val="none" w:sz="0" w:space="0" w:color="auto"/>
            <w:right w:val="none" w:sz="0" w:space="0" w:color="auto"/>
          </w:divBdr>
        </w:div>
        <w:div w:id="972096882">
          <w:marLeft w:val="0"/>
          <w:marRight w:val="0"/>
          <w:marTop w:val="0"/>
          <w:marBottom w:val="0"/>
          <w:divBdr>
            <w:top w:val="none" w:sz="0" w:space="0" w:color="auto"/>
            <w:left w:val="none" w:sz="0" w:space="0" w:color="auto"/>
            <w:bottom w:val="none" w:sz="0" w:space="0" w:color="auto"/>
            <w:right w:val="none" w:sz="0" w:space="0" w:color="auto"/>
          </w:divBdr>
        </w:div>
        <w:div w:id="2040859829">
          <w:marLeft w:val="0"/>
          <w:marRight w:val="0"/>
          <w:marTop w:val="0"/>
          <w:marBottom w:val="0"/>
          <w:divBdr>
            <w:top w:val="none" w:sz="0" w:space="0" w:color="auto"/>
            <w:left w:val="none" w:sz="0" w:space="0" w:color="auto"/>
            <w:bottom w:val="none" w:sz="0" w:space="0" w:color="auto"/>
            <w:right w:val="none" w:sz="0" w:space="0" w:color="auto"/>
          </w:divBdr>
        </w:div>
        <w:div w:id="336883720">
          <w:marLeft w:val="0"/>
          <w:marRight w:val="0"/>
          <w:marTop w:val="0"/>
          <w:marBottom w:val="0"/>
          <w:divBdr>
            <w:top w:val="none" w:sz="0" w:space="0" w:color="auto"/>
            <w:left w:val="none" w:sz="0" w:space="0" w:color="auto"/>
            <w:bottom w:val="none" w:sz="0" w:space="0" w:color="auto"/>
            <w:right w:val="none" w:sz="0" w:space="0" w:color="auto"/>
          </w:divBdr>
        </w:div>
        <w:div w:id="4746902">
          <w:marLeft w:val="0"/>
          <w:marRight w:val="0"/>
          <w:marTop w:val="0"/>
          <w:marBottom w:val="0"/>
          <w:divBdr>
            <w:top w:val="none" w:sz="0" w:space="0" w:color="auto"/>
            <w:left w:val="none" w:sz="0" w:space="0" w:color="auto"/>
            <w:bottom w:val="none" w:sz="0" w:space="0" w:color="auto"/>
            <w:right w:val="none" w:sz="0" w:space="0" w:color="auto"/>
          </w:divBdr>
        </w:div>
        <w:div w:id="498691522">
          <w:marLeft w:val="0"/>
          <w:marRight w:val="0"/>
          <w:marTop w:val="0"/>
          <w:marBottom w:val="0"/>
          <w:divBdr>
            <w:top w:val="none" w:sz="0" w:space="0" w:color="auto"/>
            <w:left w:val="none" w:sz="0" w:space="0" w:color="auto"/>
            <w:bottom w:val="none" w:sz="0" w:space="0" w:color="auto"/>
            <w:right w:val="none" w:sz="0" w:space="0" w:color="auto"/>
          </w:divBdr>
        </w:div>
        <w:div w:id="1517504172">
          <w:marLeft w:val="0"/>
          <w:marRight w:val="0"/>
          <w:marTop w:val="0"/>
          <w:marBottom w:val="0"/>
          <w:divBdr>
            <w:top w:val="none" w:sz="0" w:space="0" w:color="auto"/>
            <w:left w:val="none" w:sz="0" w:space="0" w:color="auto"/>
            <w:bottom w:val="none" w:sz="0" w:space="0" w:color="auto"/>
            <w:right w:val="none" w:sz="0" w:space="0" w:color="auto"/>
          </w:divBdr>
        </w:div>
        <w:div w:id="1578857266">
          <w:marLeft w:val="0"/>
          <w:marRight w:val="0"/>
          <w:marTop w:val="0"/>
          <w:marBottom w:val="0"/>
          <w:divBdr>
            <w:top w:val="none" w:sz="0" w:space="0" w:color="auto"/>
            <w:left w:val="none" w:sz="0" w:space="0" w:color="auto"/>
            <w:bottom w:val="none" w:sz="0" w:space="0" w:color="auto"/>
            <w:right w:val="none" w:sz="0" w:space="0" w:color="auto"/>
          </w:divBdr>
        </w:div>
        <w:div w:id="1968466920">
          <w:marLeft w:val="0"/>
          <w:marRight w:val="0"/>
          <w:marTop w:val="0"/>
          <w:marBottom w:val="0"/>
          <w:divBdr>
            <w:top w:val="none" w:sz="0" w:space="0" w:color="auto"/>
            <w:left w:val="none" w:sz="0" w:space="0" w:color="auto"/>
            <w:bottom w:val="none" w:sz="0" w:space="0" w:color="auto"/>
            <w:right w:val="none" w:sz="0" w:space="0" w:color="auto"/>
          </w:divBdr>
        </w:div>
        <w:div w:id="1305282377">
          <w:marLeft w:val="0"/>
          <w:marRight w:val="0"/>
          <w:marTop w:val="0"/>
          <w:marBottom w:val="0"/>
          <w:divBdr>
            <w:top w:val="none" w:sz="0" w:space="0" w:color="auto"/>
            <w:left w:val="none" w:sz="0" w:space="0" w:color="auto"/>
            <w:bottom w:val="none" w:sz="0" w:space="0" w:color="auto"/>
            <w:right w:val="none" w:sz="0" w:space="0" w:color="auto"/>
          </w:divBdr>
        </w:div>
        <w:div w:id="396635343">
          <w:marLeft w:val="0"/>
          <w:marRight w:val="0"/>
          <w:marTop w:val="0"/>
          <w:marBottom w:val="0"/>
          <w:divBdr>
            <w:top w:val="none" w:sz="0" w:space="0" w:color="auto"/>
            <w:left w:val="none" w:sz="0" w:space="0" w:color="auto"/>
            <w:bottom w:val="none" w:sz="0" w:space="0" w:color="auto"/>
            <w:right w:val="none" w:sz="0" w:space="0" w:color="auto"/>
          </w:divBdr>
        </w:div>
        <w:div w:id="623467772">
          <w:marLeft w:val="0"/>
          <w:marRight w:val="0"/>
          <w:marTop w:val="0"/>
          <w:marBottom w:val="0"/>
          <w:divBdr>
            <w:top w:val="none" w:sz="0" w:space="0" w:color="auto"/>
            <w:left w:val="none" w:sz="0" w:space="0" w:color="auto"/>
            <w:bottom w:val="none" w:sz="0" w:space="0" w:color="auto"/>
            <w:right w:val="none" w:sz="0" w:space="0" w:color="auto"/>
          </w:divBdr>
        </w:div>
        <w:div w:id="1580477674">
          <w:marLeft w:val="0"/>
          <w:marRight w:val="0"/>
          <w:marTop w:val="0"/>
          <w:marBottom w:val="0"/>
          <w:divBdr>
            <w:top w:val="none" w:sz="0" w:space="0" w:color="auto"/>
            <w:left w:val="none" w:sz="0" w:space="0" w:color="auto"/>
            <w:bottom w:val="none" w:sz="0" w:space="0" w:color="auto"/>
            <w:right w:val="none" w:sz="0" w:space="0" w:color="auto"/>
          </w:divBdr>
        </w:div>
        <w:div w:id="661667644">
          <w:marLeft w:val="0"/>
          <w:marRight w:val="0"/>
          <w:marTop w:val="0"/>
          <w:marBottom w:val="0"/>
          <w:divBdr>
            <w:top w:val="none" w:sz="0" w:space="0" w:color="auto"/>
            <w:left w:val="none" w:sz="0" w:space="0" w:color="auto"/>
            <w:bottom w:val="none" w:sz="0" w:space="0" w:color="auto"/>
            <w:right w:val="none" w:sz="0" w:space="0" w:color="auto"/>
          </w:divBdr>
        </w:div>
        <w:div w:id="84304944">
          <w:marLeft w:val="0"/>
          <w:marRight w:val="0"/>
          <w:marTop w:val="0"/>
          <w:marBottom w:val="0"/>
          <w:divBdr>
            <w:top w:val="none" w:sz="0" w:space="0" w:color="auto"/>
            <w:left w:val="none" w:sz="0" w:space="0" w:color="auto"/>
            <w:bottom w:val="none" w:sz="0" w:space="0" w:color="auto"/>
            <w:right w:val="none" w:sz="0" w:space="0" w:color="auto"/>
          </w:divBdr>
        </w:div>
        <w:div w:id="909920618">
          <w:marLeft w:val="0"/>
          <w:marRight w:val="0"/>
          <w:marTop w:val="0"/>
          <w:marBottom w:val="0"/>
          <w:divBdr>
            <w:top w:val="none" w:sz="0" w:space="0" w:color="auto"/>
            <w:left w:val="none" w:sz="0" w:space="0" w:color="auto"/>
            <w:bottom w:val="none" w:sz="0" w:space="0" w:color="auto"/>
            <w:right w:val="none" w:sz="0" w:space="0" w:color="auto"/>
          </w:divBdr>
        </w:div>
        <w:div w:id="66466230">
          <w:marLeft w:val="0"/>
          <w:marRight w:val="0"/>
          <w:marTop w:val="0"/>
          <w:marBottom w:val="0"/>
          <w:divBdr>
            <w:top w:val="none" w:sz="0" w:space="0" w:color="auto"/>
            <w:left w:val="none" w:sz="0" w:space="0" w:color="auto"/>
            <w:bottom w:val="none" w:sz="0" w:space="0" w:color="auto"/>
            <w:right w:val="none" w:sz="0" w:space="0" w:color="auto"/>
          </w:divBdr>
        </w:div>
        <w:div w:id="814876813">
          <w:marLeft w:val="0"/>
          <w:marRight w:val="0"/>
          <w:marTop w:val="0"/>
          <w:marBottom w:val="0"/>
          <w:divBdr>
            <w:top w:val="none" w:sz="0" w:space="0" w:color="auto"/>
            <w:left w:val="none" w:sz="0" w:space="0" w:color="auto"/>
            <w:bottom w:val="none" w:sz="0" w:space="0" w:color="auto"/>
            <w:right w:val="none" w:sz="0" w:space="0" w:color="auto"/>
          </w:divBdr>
        </w:div>
      </w:divsChild>
    </w:div>
    <w:div w:id="1021517241">
      <w:marLeft w:val="0"/>
      <w:marRight w:val="0"/>
      <w:marTop w:val="0"/>
      <w:marBottom w:val="0"/>
      <w:divBdr>
        <w:top w:val="none" w:sz="0" w:space="0" w:color="auto"/>
        <w:left w:val="none" w:sz="0" w:space="0" w:color="auto"/>
        <w:bottom w:val="none" w:sz="0" w:space="0" w:color="auto"/>
        <w:right w:val="none" w:sz="0" w:space="0" w:color="auto"/>
      </w:divBdr>
    </w:div>
    <w:div w:id="1021592347">
      <w:marLeft w:val="0"/>
      <w:marRight w:val="0"/>
      <w:marTop w:val="0"/>
      <w:marBottom w:val="0"/>
      <w:divBdr>
        <w:top w:val="none" w:sz="0" w:space="0" w:color="auto"/>
        <w:left w:val="none" w:sz="0" w:space="0" w:color="auto"/>
        <w:bottom w:val="none" w:sz="0" w:space="0" w:color="auto"/>
        <w:right w:val="none" w:sz="0" w:space="0" w:color="auto"/>
      </w:divBdr>
    </w:div>
    <w:div w:id="1024133737">
      <w:marLeft w:val="0"/>
      <w:marRight w:val="0"/>
      <w:marTop w:val="0"/>
      <w:marBottom w:val="0"/>
      <w:divBdr>
        <w:top w:val="none" w:sz="0" w:space="0" w:color="auto"/>
        <w:left w:val="none" w:sz="0" w:space="0" w:color="auto"/>
        <w:bottom w:val="none" w:sz="0" w:space="0" w:color="auto"/>
        <w:right w:val="none" w:sz="0" w:space="0" w:color="auto"/>
      </w:divBdr>
    </w:div>
    <w:div w:id="1026248868">
      <w:marLeft w:val="0"/>
      <w:marRight w:val="0"/>
      <w:marTop w:val="0"/>
      <w:marBottom w:val="0"/>
      <w:divBdr>
        <w:top w:val="none" w:sz="0" w:space="0" w:color="auto"/>
        <w:left w:val="none" w:sz="0" w:space="0" w:color="auto"/>
        <w:bottom w:val="none" w:sz="0" w:space="0" w:color="auto"/>
        <w:right w:val="none" w:sz="0" w:space="0" w:color="auto"/>
      </w:divBdr>
    </w:div>
    <w:div w:id="1030254404">
      <w:marLeft w:val="0"/>
      <w:marRight w:val="0"/>
      <w:marTop w:val="0"/>
      <w:marBottom w:val="0"/>
      <w:divBdr>
        <w:top w:val="none" w:sz="0" w:space="0" w:color="auto"/>
        <w:left w:val="none" w:sz="0" w:space="0" w:color="auto"/>
        <w:bottom w:val="none" w:sz="0" w:space="0" w:color="auto"/>
        <w:right w:val="none" w:sz="0" w:space="0" w:color="auto"/>
      </w:divBdr>
    </w:div>
    <w:div w:id="1030254588">
      <w:marLeft w:val="0"/>
      <w:marRight w:val="0"/>
      <w:marTop w:val="0"/>
      <w:marBottom w:val="0"/>
      <w:divBdr>
        <w:top w:val="none" w:sz="0" w:space="0" w:color="auto"/>
        <w:left w:val="none" w:sz="0" w:space="0" w:color="auto"/>
        <w:bottom w:val="none" w:sz="0" w:space="0" w:color="auto"/>
        <w:right w:val="none" w:sz="0" w:space="0" w:color="auto"/>
      </w:divBdr>
    </w:div>
    <w:div w:id="1030568912">
      <w:marLeft w:val="0"/>
      <w:marRight w:val="0"/>
      <w:marTop w:val="0"/>
      <w:marBottom w:val="0"/>
      <w:divBdr>
        <w:top w:val="none" w:sz="0" w:space="0" w:color="auto"/>
        <w:left w:val="none" w:sz="0" w:space="0" w:color="auto"/>
        <w:bottom w:val="none" w:sz="0" w:space="0" w:color="auto"/>
        <w:right w:val="none" w:sz="0" w:space="0" w:color="auto"/>
      </w:divBdr>
    </w:div>
    <w:div w:id="1030640853">
      <w:marLeft w:val="0"/>
      <w:marRight w:val="0"/>
      <w:marTop w:val="0"/>
      <w:marBottom w:val="0"/>
      <w:divBdr>
        <w:top w:val="none" w:sz="0" w:space="0" w:color="auto"/>
        <w:left w:val="none" w:sz="0" w:space="0" w:color="auto"/>
        <w:bottom w:val="none" w:sz="0" w:space="0" w:color="auto"/>
        <w:right w:val="none" w:sz="0" w:space="0" w:color="auto"/>
      </w:divBdr>
    </w:div>
    <w:div w:id="1030686697">
      <w:marLeft w:val="0"/>
      <w:marRight w:val="0"/>
      <w:marTop w:val="0"/>
      <w:marBottom w:val="0"/>
      <w:divBdr>
        <w:top w:val="none" w:sz="0" w:space="0" w:color="auto"/>
        <w:left w:val="none" w:sz="0" w:space="0" w:color="auto"/>
        <w:bottom w:val="none" w:sz="0" w:space="0" w:color="auto"/>
        <w:right w:val="none" w:sz="0" w:space="0" w:color="auto"/>
      </w:divBdr>
      <w:divsChild>
        <w:div w:id="2063359056">
          <w:marLeft w:val="0"/>
          <w:marRight w:val="0"/>
          <w:marTop w:val="0"/>
          <w:marBottom w:val="0"/>
          <w:divBdr>
            <w:top w:val="none" w:sz="0" w:space="0" w:color="auto"/>
            <w:left w:val="none" w:sz="0" w:space="0" w:color="auto"/>
            <w:bottom w:val="none" w:sz="0" w:space="0" w:color="auto"/>
            <w:right w:val="none" w:sz="0" w:space="0" w:color="auto"/>
          </w:divBdr>
        </w:div>
        <w:div w:id="329211030">
          <w:marLeft w:val="0"/>
          <w:marRight w:val="0"/>
          <w:marTop w:val="0"/>
          <w:marBottom w:val="0"/>
          <w:divBdr>
            <w:top w:val="none" w:sz="0" w:space="0" w:color="auto"/>
            <w:left w:val="none" w:sz="0" w:space="0" w:color="auto"/>
            <w:bottom w:val="none" w:sz="0" w:space="0" w:color="auto"/>
            <w:right w:val="none" w:sz="0" w:space="0" w:color="auto"/>
          </w:divBdr>
        </w:div>
        <w:div w:id="94593046">
          <w:marLeft w:val="0"/>
          <w:marRight w:val="0"/>
          <w:marTop w:val="0"/>
          <w:marBottom w:val="0"/>
          <w:divBdr>
            <w:top w:val="none" w:sz="0" w:space="0" w:color="auto"/>
            <w:left w:val="none" w:sz="0" w:space="0" w:color="auto"/>
            <w:bottom w:val="none" w:sz="0" w:space="0" w:color="auto"/>
            <w:right w:val="none" w:sz="0" w:space="0" w:color="auto"/>
          </w:divBdr>
        </w:div>
        <w:div w:id="1328899819">
          <w:marLeft w:val="0"/>
          <w:marRight w:val="0"/>
          <w:marTop w:val="0"/>
          <w:marBottom w:val="0"/>
          <w:divBdr>
            <w:top w:val="none" w:sz="0" w:space="0" w:color="auto"/>
            <w:left w:val="none" w:sz="0" w:space="0" w:color="auto"/>
            <w:bottom w:val="none" w:sz="0" w:space="0" w:color="auto"/>
            <w:right w:val="none" w:sz="0" w:space="0" w:color="auto"/>
          </w:divBdr>
        </w:div>
        <w:div w:id="1617908684">
          <w:marLeft w:val="0"/>
          <w:marRight w:val="0"/>
          <w:marTop w:val="0"/>
          <w:marBottom w:val="0"/>
          <w:divBdr>
            <w:top w:val="none" w:sz="0" w:space="0" w:color="auto"/>
            <w:left w:val="none" w:sz="0" w:space="0" w:color="auto"/>
            <w:bottom w:val="none" w:sz="0" w:space="0" w:color="auto"/>
            <w:right w:val="none" w:sz="0" w:space="0" w:color="auto"/>
          </w:divBdr>
        </w:div>
        <w:div w:id="1564027087">
          <w:marLeft w:val="0"/>
          <w:marRight w:val="0"/>
          <w:marTop w:val="0"/>
          <w:marBottom w:val="0"/>
          <w:divBdr>
            <w:top w:val="none" w:sz="0" w:space="0" w:color="auto"/>
            <w:left w:val="none" w:sz="0" w:space="0" w:color="auto"/>
            <w:bottom w:val="none" w:sz="0" w:space="0" w:color="auto"/>
            <w:right w:val="none" w:sz="0" w:space="0" w:color="auto"/>
          </w:divBdr>
        </w:div>
        <w:div w:id="477038148">
          <w:marLeft w:val="0"/>
          <w:marRight w:val="0"/>
          <w:marTop w:val="0"/>
          <w:marBottom w:val="0"/>
          <w:divBdr>
            <w:top w:val="none" w:sz="0" w:space="0" w:color="auto"/>
            <w:left w:val="none" w:sz="0" w:space="0" w:color="auto"/>
            <w:bottom w:val="none" w:sz="0" w:space="0" w:color="auto"/>
            <w:right w:val="none" w:sz="0" w:space="0" w:color="auto"/>
          </w:divBdr>
        </w:div>
        <w:div w:id="1527132954">
          <w:marLeft w:val="0"/>
          <w:marRight w:val="0"/>
          <w:marTop w:val="0"/>
          <w:marBottom w:val="0"/>
          <w:divBdr>
            <w:top w:val="none" w:sz="0" w:space="0" w:color="auto"/>
            <w:left w:val="none" w:sz="0" w:space="0" w:color="auto"/>
            <w:bottom w:val="none" w:sz="0" w:space="0" w:color="auto"/>
            <w:right w:val="none" w:sz="0" w:space="0" w:color="auto"/>
          </w:divBdr>
        </w:div>
        <w:div w:id="93020607">
          <w:marLeft w:val="0"/>
          <w:marRight w:val="0"/>
          <w:marTop w:val="0"/>
          <w:marBottom w:val="0"/>
          <w:divBdr>
            <w:top w:val="none" w:sz="0" w:space="0" w:color="auto"/>
            <w:left w:val="none" w:sz="0" w:space="0" w:color="auto"/>
            <w:bottom w:val="none" w:sz="0" w:space="0" w:color="auto"/>
            <w:right w:val="none" w:sz="0" w:space="0" w:color="auto"/>
          </w:divBdr>
        </w:div>
        <w:div w:id="92438293">
          <w:marLeft w:val="0"/>
          <w:marRight w:val="0"/>
          <w:marTop w:val="0"/>
          <w:marBottom w:val="0"/>
          <w:divBdr>
            <w:top w:val="none" w:sz="0" w:space="0" w:color="auto"/>
            <w:left w:val="none" w:sz="0" w:space="0" w:color="auto"/>
            <w:bottom w:val="none" w:sz="0" w:space="0" w:color="auto"/>
            <w:right w:val="none" w:sz="0" w:space="0" w:color="auto"/>
          </w:divBdr>
        </w:div>
        <w:div w:id="1998412447">
          <w:marLeft w:val="0"/>
          <w:marRight w:val="0"/>
          <w:marTop w:val="0"/>
          <w:marBottom w:val="0"/>
          <w:divBdr>
            <w:top w:val="none" w:sz="0" w:space="0" w:color="auto"/>
            <w:left w:val="none" w:sz="0" w:space="0" w:color="auto"/>
            <w:bottom w:val="none" w:sz="0" w:space="0" w:color="auto"/>
            <w:right w:val="none" w:sz="0" w:space="0" w:color="auto"/>
          </w:divBdr>
        </w:div>
        <w:div w:id="907806814">
          <w:marLeft w:val="0"/>
          <w:marRight w:val="0"/>
          <w:marTop w:val="0"/>
          <w:marBottom w:val="0"/>
          <w:divBdr>
            <w:top w:val="none" w:sz="0" w:space="0" w:color="auto"/>
            <w:left w:val="none" w:sz="0" w:space="0" w:color="auto"/>
            <w:bottom w:val="none" w:sz="0" w:space="0" w:color="auto"/>
            <w:right w:val="none" w:sz="0" w:space="0" w:color="auto"/>
          </w:divBdr>
        </w:div>
        <w:div w:id="374620529">
          <w:marLeft w:val="0"/>
          <w:marRight w:val="0"/>
          <w:marTop w:val="0"/>
          <w:marBottom w:val="0"/>
          <w:divBdr>
            <w:top w:val="none" w:sz="0" w:space="0" w:color="auto"/>
            <w:left w:val="none" w:sz="0" w:space="0" w:color="auto"/>
            <w:bottom w:val="none" w:sz="0" w:space="0" w:color="auto"/>
            <w:right w:val="none" w:sz="0" w:space="0" w:color="auto"/>
          </w:divBdr>
        </w:div>
        <w:div w:id="601453279">
          <w:marLeft w:val="0"/>
          <w:marRight w:val="0"/>
          <w:marTop w:val="0"/>
          <w:marBottom w:val="0"/>
          <w:divBdr>
            <w:top w:val="none" w:sz="0" w:space="0" w:color="auto"/>
            <w:left w:val="none" w:sz="0" w:space="0" w:color="auto"/>
            <w:bottom w:val="none" w:sz="0" w:space="0" w:color="auto"/>
            <w:right w:val="none" w:sz="0" w:space="0" w:color="auto"/>
          </w:divBdr>
        </w:div>
      </w:divsChild>
    </w:div>
    <w:div w:id="1031034755">
      <w:marLeft w:val="0"/>
      <w:marRight w:val="0"/>
      <w:marTop w:val="0"/>
      <w:marBottom w:val="0"/>
      <w:divBdr>
        <w:top w:val="none" w:sz="0" w:space="0" w:color="auto"/>
        <w:left w:val="none" w:sz="0" w:space="0" w:color="auto"/>
        <w:bottom w:val="none" w:sz="0" w:space="0" w:color="auto"/>
        <w:right w:val="none" w:sz="0" w:space="0" w:color="auto"/>
      </w:divBdr>
    </w:div>
    <w:div w:id="1031146636">
      <w:marLeft w:val="0"/>
      <w:marRight w:val="0"/>
      <w:marTop w:val="0"/>
      <w:marBottom w:val="0"/>
      <w:divBdr>
        <w:top w:val="none" w:sz="0" w:space="0" w:color="auto"/>
        <w:left w:val="none" w:sz="0" w:space="0" w:color="auto"/>
        <w:bottom w:val="none" w:sz="0" w:space="0" w:color="auto"/>
        <w:right w:val="none" w:sz="0" w:space="0" w:color="auto"/>
      </w:divBdr>
    </w:div>
    <w:div w:id="1031223247">
      <w:marLeft w:val="0"/>
      <w:marRight w:val="0"/>
      <w:marTop w:val="0"/>
      <w:marBottom w:val="0"/>
      <w:divBdr>
        <w:top w:val="none" w:sz="0" w:space="0" w:color="auto"/>
        <w:left w:val="none" w:sz="0" w:space="0" w:color="auto"/>
        <w:bottom w:val="none" w:sz="0" w:space="0" w:color="auto"/>
        <w:right w:val="none" w:sz="0" w:space="0" w:color="auto"/>
      </w:divBdr>
    </w:div>
    <w:div w:id="1031301793">
      <w:marLeft w:val="0"/>
      <w:marRight w:val="0"/>
      <w:marTop w:val="0"/>
      <w:marBottom w:val="0"/>
      <w:divBdr>
        <w:top w:val="none" w:sz="0" w:space="0" w:color="auto"/>
        <w:left w:val="none" w:sz="0" w:space="0" w:color="auto"/>
        <w:bottom w:val="none" w:sz="0" w:space="0" w:color="auto"/>
        <w:right w:val="none" w:sz="0" w:space="0" w:color="auto"/>
      </w:divBdr>
    </w:div>
    <w:div w:id="1031569349">
      <w:marLeft w:val="0"/>
      <w:marRight w:val="0"/>
      <w:marTop w:val="0"/>
      <w:marBottom w:val="0"/>
      <w:divBdr>
        <w:top w:val="none" w:sz="0" w:space="0" w:color="auto"/>
        <w:left w:val="none" w:sz="0" w:space="0" w:color="auto"/>
        <w:bottom w:val="none" w:sz="0" w:space="0" w:color="auto"/>
        <w:right w:val="none" w:sz="0" w:space="0" w:color="auto"/>
      </w:divBdr>
    </w:div>
    <w:div w:id="1031615294">
      <w:marLeft w:val="0"/>
      <w:marRight w:val="0"/>
      <w:marTop w:val="0"/>
      <w:marBottom w:val="0"/>
      <w:divBdr>
        <w:top w:val="none" w:sz="0" w:space="0" w:color="auto"/>
        <w:left w:val="none" w:sz="0" w:space="0" w:color="auto"/>
        <w:bottom w:val="none" w:sz="0" w:space="0" w:color="auto"/>
        <w:right w:val="none" w:sz="0" w:space="0" w:color="auto"/>
      </w:divBdr>
      <w:divsChild>
        <w:div w:id="1877279858">
          <w:marLeft w:val="0"/>
          <w:marRight w:val="0"/>
          <w:marTop w:val="0"/>
          <w:marBottom w:val="0"/>
          <w:divBdr>
            <w:top w:val="none" w:sz="0" w:space="0" w:color="auto"/>
            <w:left w:val="none" w:sz="0" w:space="0" w:color="auto"/>
            <w:bottom w:val="none" w:sz="0" w:space="0" w:color="auto"/>
            <w:right w:val="none" w:sz="0" w:space="0" w:color="auto"/>
          </w:divBdr>
        </w:div>
        <w:div w:id="75565082">
          <w:marLeft w:val="0"/>
          <w:marRight w:val="0"/>
          <w:marTop w:val="0"/>
          <w:marBottom w:val="0"/>
          <w:divBdr>
            <w:top w:val="none" w:sz="0" w:space="0" w:color="auto"/>
            <w:left w:val="none" w:sz="0" w:space="0" w:color="auto"/>
            <w:bottom w:val="none" w:sz="0" w:space="0" w:color="auto"/>
            <w:right w:val="none" w:sz="0" w:space="0" w:color="auto"/>
          </w:divBdr>
        </w:div>
      </w:divsChild>
    </w:div>
    <w:div w:id="1031999258">
      <w:marLeft w:val="0"/>
      <w:marRight w:val="0"/>
      <w:marTop w:val="0"/>
      <w:marBottom w:val="0"/>
      <w:divBdr>
        <w:top w:val="none" w:sz="0" w:space="0" w:color="auto"/>
        <w:left w:val="none" w:sz="0" w:space="0" w:color="auto"/>
        <w:bottom w:val="none" w:sz="0" w:space="0" w:color="auto"/>
        <w:right w:val="none" w:sz="0" w:space="0" w:color="auto"/>
      </w:divBdr>
      <w:divsChild>
        <w:div w:id="728387374">
          <w:marLeft w:val="0"/>
          <w:marRight w:val="0"/>
          <w:marTop w:val="0"/>
          <w:marBottom w:val="0"/>
          <w:divBdr>
            <w:top w:val="none" w:sz="0" w:space="0" w:color="auto"/>
            <w:left w:val="none" w:sz="0" w:space="0" w:color="auto"/>
            <w:bottom w:val="none" w:sz="0" w:space="0" w:color="auto"/>
            <w:right w:val="none" w:sz="0" w:space="0" w:color="auto"/>
          </w:divBdr>
          <w:divsChild>
            <w:div w:id="1364359837">
              <w:marLeft w:val="0"/>
              <w:marRight w:val="0"/>
              <w:marTop w:val="0"/>
              <w:marBottom w:val="0"/>
              <w:divBdr>
                <w:top w:val="none" w:sz="0" w:space="0" w:color="auto"/>
                <w:left w:val="none" w:sz="0" w:space="0" w:color="auto"/>
                <w:bottom w:val="none" w:sz="0" w:space="0" w:color="auto"/>
                <w:right w:val="none" w:sz="0" w:space="0" w:color="auto"/>
              </w:divBdr>
            </w:div>
            <w:div w:id="15274752">
              <w:marLeft w:val="0"/>
              <w:marRight w:val="0"/>
              <w:marTop w:val="0"/>
              <w:marBottom w:val="0"/>
              <w:divBdr>
                <w:top w:val="none" w:sz="0" w:space="0" w:color="auto"/>
                <w:left w:val="none" w:sz="0" w:space="0" w:color="auto"/>
                <w:bottom w:val="none" w:sz="0" w:space="0" w:color="auto"/>
                <w:right w:val="none" w:sz="0" w:space="0" w:color="auto"/>
              </w:divBdr>
            </w:div>
            <w:div w:id="1825707381">
              <w:marLeft w:val="0"/>
              <w:marRight w:val="0"/>
              <w:marTop w:val="0"/>
              <w:marBottom w:val="0"/>
              <w:divBdr>
                <w:top w:val="none" w:sz="0" w:space="0" w:color="auto"/>
                <w:left w:val="none" w:sz="0" w:space="0" w:color="auto"/>
                <w:bottom w:val="none" w:sz="0" w:space="0" w:color="auto"/>
                <w:right w:val="none" w:sz="0" w:space="0" w:color="auto"/>
              </w:divBdr>
            </w:div>
            <w:div w:id="1093939553">
              <w:marLeft w:val="0"/>
              <w:marRight w:val="0"/>
              <w:marTop w:val="0"/>
              <w:marBottom w:val="0"/>
              <w:divBdr>
                <w:top w:val="none" w:sz="0" w:space="0" w:color="auto"/>
                <w:left w:val="none" w:sz="0" w:space="0" w:color="auto"/>
                <w:bottom w:val="none" w:sz="0" w:space="0" w:color="auto"/>
                <w:right w:val="none" w:sz="0" w:space="0" w:color="auto"/>
              </w:divBdr>
            </w:div>
            <w:div w:id="2014911073">
              <w:marLeft w:val="0"/>
              <w:marRight w:val="0"/>
              <w:marTop w:val="0"/>
              <w:marBottom w:val="0"/>
              <w:divBdr>
                <w:top w:val="none" w:sz="0" w:space="0" w:color="auto"/>
                <w:left w:val="none" w:sz="0" w:space="0" w:color="auto"/>
                <w:bottom w:val="none" w:sz="0" w:space="0" w:color="auto"/>
                <w:right w:val="none" w:sz="0" w:space="0" w:color="auto"/>
              </w:divBdr>
            </w:div>
            <w:div w:id="304630204">
              <w:marLeft w:val="0"/>
              <w:marRight w:val="0"/>
              <w:marTop w:val="0"/>
              <w:marBottom w:val="0"/>
              <w:divBdr>
                <w:top w:val="none" w:sz="0" w:space="0" w:color="auto"/>
                <w:left w:val="none" w:sz="0" w:space="0" w:color="auto"/>
                <w:bottom w:val="none" w:sz="0" w:space="0" w:color="auto"/>
                <w:right w:val="none" w:sz="0" w:space="0" w:color="auto"/>
              </w:divBdr>
            </w:div>
            <w:div w:id="1280456751">
              <w:marLeft w:val="0"/>
              <w:marRight w:val="0"/>
              <w:marTop w:val="0"/>
              <w:marBottom w:val="0"/>
              <w:divBdr>
                <w:top w:val="none" w:sz="0" w:space="0" w:color="auto"/>
                <w:left w:val="none" w:sz="0" w:space="0" w:color="auto"/>
                <w:bottom w:val="none" w:sz="0" w:space="0" w:color="auto"/>
                <w:right w:val="none" w:sz="0" w:space="0" w:color="auto"/>
              </w:divBdr>
            </w:div>
            <w:div w:id="2086948873">
              <w:marLeft w:val="0"/>
              <w:marRight w:val="0"/>
              <w:marTop w:val="0"/>
              <w:marBottom w:val="0"/>
              <w:divBdr>
                <w:top w:val="none" w:sz="0" w:space="0" w:color="auto"/>
                <w:left w:val="none" w:sz="0" w:space="0" w:color="auto"/>
                <w:bottom w:val="none" w:sz="0" w:space="0" w:color="auto"/>
                <w:right w:val="none" w:sz="0" w:space="0" w:color="auto"/>
              </w:divBdr>
            </w:div>
            <w:div w:id="359280014">
              <w:marLeft w:val="0"/>
              <w:marRight w:val="0"/>
              <w:marTop w:val="0"/>
              <w:marBottom w:val="0"/>
              <w:divBdr>
                <w:top w:val="none" w:sz="0" w:space="0" w:color="auto"/>
                <w:left w:val="none" w:sz="0" w:space="0" w:color="auto"/>
                <w:bottom w:val="none" w:sz="0" w:space="0" w:color="auto"/>
                <w:right w:val="none" w:sz="0" w:space="0" w:color="auto"/>
              </w:divBdr>
            </w:div>
            <w:div w:id="989332505">
              <w:marLeft w:val="0"/>
              <w:marRight w:val="0"/>
              <w:marTop w:val="0"/>
              <w:marBottom w:val="0"/>
              <w:divBdr>
                <w:top w:val="none" w:sz="0" w:space="0" w:color="auto"/>
                <w:left w:val="none" w:sz="0" w:space="0" w:color="auto"/>
                <w:bottom w:val="none" w:sz="0" w:space="0" w:color="auto"/>
                <w:right w:val="none" w:sz="0" w:space="0" w:color="auto"/>
              </w:divBdr>
            </w:div>
            <w:div w:id="979771681">
              <w:marLeft w:val="0"/>
              <w:marRight w:val="0"/>
              <w:marTop w:val="0"/>
              <w:marBottom w:val="0"/>
              <w:divBdr>
                <w:top w:val="none" w:sz="0" w:space="0" w:color="auto"/>
                <w:left w:val="none" w:sz="0" w:space="0" w:color="auto"/>
                <w:bottom w:val="none" w:sz="0" w:space="0" w:color="auto"/>
                <w:right w:val="none" w:sz="0" w:space="0" w:color="auto"/>
              </w:divBdr>
            </w:div>
            <w:div w:id="107629006">
              <w:marLeft w:val="0"/>
              <w:marRight w:val="0"/>
              <w:marTop w:val="0"/>
              <w:marBottom w:val="0"/>
              <w:divBdr>
                <w:top w:val="none" w:sz="0" w:space="0" w:color="auto"/>
                <w:left w:val="none" w:sz="0" w:space="0" w:color="auto"/>
                <w:bottom w:val="none" w:sz="0" w:space="0" w:color="auto"/>
                <w:right w:val="none" w:sz="0" w:space="0" w:color="auto"/>
              </w:divBdr>
            </w:div>
            <w:div w:id="126555658">
              <w:marLeft w:val="0"/>
              <w:marRight w:val="0"/>
              <w:marTop w:val="0"/>
              <w:marBottom w:val="0"/>
              <w:divBdr>
                <w:top w:val="none" w:sz="0" w:space="0" w:color="auto"/>
                <w:left w:val="none" w:sz="0" w:space="0" w:color="auto"/>
                <w:bottom w:val="none" w:sz="0" w:space="0" w:color="auto"/>
                <w:right w:val="none" w:sz="0" w:space="0" w:color="auto"/>
              </w:divBdr>
            </w:div>
            <w:div w:id="137649719">
              <w:marLeft w:val="0"/>
              <w:marRight w:val="0"/>
              <w:marTop w:val="0"/>
              <w:marBottom w:val="0"/>
              <w:divBdr>
                <w:top w:val="none" w:sz="0" w:space="0" w:color="auto"/>
                <w:left w:val="none" w:sz="0" w:space="0" w:color="auto"/>
                <w:bottom w:val="none" w:sz="0" w:space="0" w:color="auto"/>
                <w:right w:val="none" w:sz="0" w:space="0" w:color="auto"/>
              </w:divBdr>
            </w:div>
            <w:div w:id="373041155">
              <w:marLeft w:val="0"/>
              <w:marRight w:val="0"/>
              <w:marTop w:val="0"/>
              <w:marBottom w:val="0"/>
              <w:divBdr>
                <w:top w:val="none" w:sz="0" w:space="0" w:color="auto"/>
                <w:left w:val="none" w:sz="0" w:space="0" w:color="auto"/>
                <w:bottom w:val="none" w:sz="0" w:space="0" w:color="auto"/>
                <w:right w:val="none" w:sz="0" w:space="0" w:color="auto"/>
              </w:divBdr>
            </w:div>
            <w:div w:id="325403875">
              <w:marLeft w:val="0"/>
              <w:marRight w:val="0"/>
              <w:marTop w:val="0"/>
              <w:marBottom w:val="0"/>
              <w:divBdr>
                <w:top w:val="none" w:sz="0" w:space="0" w:color="auto"/>
                <w:left w:val="none" w:sz="0" w:space="0" w:color="auto"/>
                <w:bottom w:val="none" w:sz="0" w:space="0" w:color="auto"/>
                <w:right w:val="none" w:sz="0" w:space="0" w:color="auto"/>
              </w:divBdr>
            </w:div>
            <w:div w:id="1266881511">
              <w:marLeft w:val="0"/>
              <w:marRight w:val="0"/>
              <w:marTop w:val="0"/>
              <w:marBottom w:val="0"/>
              <w:divBdr>
                <w:top w:val="none" w:sz="0" w:space="0" w:color="auto"/>
                <w:left w:val="none" w:sz="0" w:space="0" w:color="auto"/>
                <w:bottom w:val="none" w:sz="0" w:space="0" w:color="auto"/>
                <w:right w:val="none" w:sz="0" w:space="0" w:color="auto"/>
              </w:divBdr>
            </w:div>
            <w:div w:id="591475573">
              <w:marLeft w:val="0"/>
              <w:marRight w:val="0"/>
              <w:marTop w:val="0"/>
              <w:marBottom w:val="0"/>
              <w:divBdr>
                <w:top w:val="none" w:sz="0" w:space="0" w:color="auto"/>
                <w:left w:val="none" w:sz="0" w:space="0" w:color="auto"/>
                <w:bottom w:val="none" w:sz="0" w:space="0" w:color="auto"/>
                <w:right w:val="none" w:sz="0" w:space="0" w:color="auto"/>
              </w:divBdr>
            </w:div>
            <w:div w:id="836464113">
              <w:marLeft w:val="0"/>
              <w:marRight w:val="0"/>
              <w:marTop w:val="0"/>
              <w:marBottom w:val="0"/>
              <w:divBdr>
                <w:top w:val="none" w:sz="0" w:space="0" w:color="auto"/>
                <w:left w:val="none" w:sz="0" w:space="0" w:color="auto"/>
                <w:bottom w:val="none" w:sz="0" w:space="0" w:color="auto"/>
                <w:right w:val="none" w:sz="0" w:space="0" w:color="auto"/>
              </w:divBdr>
            </w:div>
            <w:div w:id="1287389682">
              <w:marLeft w:val="0"/>
              <w:marRight w:val="0"/>
              <w:marTop w:val="0"/>
              <w:marBottom w:val="0"/>
              <w:divBdr>
                <w:top w:val="none" w:sz="0" w:space="0" w:color="auto"/>
                <w:left w:val="none" w:sz="0" w:space="0" w:color="auto"/>
                <w:bottom w:val="none" w:sz="0" w:space="0" w:color="auto"/>
                <w:right w:val="none" w:sz="0" w:space="0" w:color="auto"/>
              </w:divBdr>
            </w:div>
            <w:div w:id="411925832">
              <w:marLeft w:val="0"/>
              <w:marRight w:val="0"/>
              <w:marTop w:val="0"/>
              <w:marBottom w:val="0"/>
              <w:divBdr>
                <w:top w:val="none" w:sz="0" w:space="0" w:color="auto"/>
                <w:left w:val="none" w:sz="0" w:space="0" w:color="auto"/>
                <w:bottom w:val="none" w:sz="0" w:space="0" w:color="auto"/>
                <w:right w:val="none" w:sz="0" w:space="0" w:color="auto"/>
              </w:divBdr>
            </w:div>
            <w:div w:id="1605575120">
              <w:marLeft w:val="0"/>
              <w:marRight w:val="0"/>
              <w:marTop w:val="0"/>
              <w:marBottom w:val="0"/>
              <w:divBdr>
                <w:top w:val="none" w:sz="0" w:space="0" w:color="auto"/>
                <w:left w:val="none" w:sz="0" w:space="0" w:color="auto"/>
                <w:bottom w:val="none" w:sz="0" w:space="0" w:color="auto"/>
                <w:right w:val="none" w:sz="0" w:space="0" w:color="auto"/>
              </w:divBdr>
            </w:div>
            <w:div w:id="1239557872">
              <w:marLeft w:val="0"/>
              <w:marRight w:val="0"/>
              <w:marTop w:val="0"/>
              <w:marBottom w:val="0"/>
              <w:divBdr>
                <w:top w:val="none" w:sz="0" w:space="0" w:color="auto"/>
                <w:left w:val="none" w:sz="0" w:space="0" w:color="auto"/>
                <w:bottom w:val="none" w:sz="0" w:space="0" w:color="auto"/>
                <w:right w:val="none" w:sz="0" w:space="0" w:color="auto"/>
              </w:divBdr>
            </w:div>
            <w:div w:id="1248005054">
              <w:marLeft w:val="0"/>
              <w:marRight w:val="0"/>
              <w:marTop w:val="0"/>
              <w:marBottom w:val="0"/>
              <w:divBdr>
                <w:top w:val="none" w:sz="0" w:space="0" w:color="auto"/>
                <w:left w:val="none" w:sz="0" w:space="0" w:color="auto"/>
                <w:bottom w:val="none" w:sz="0" w:space="0" w:color="auto"/>
                <w:right w:val="none" w:sz="0" w:space="0" w:color="auto"/>
              </w:divBdr>
            </w:div>
            <w:div w:id="257909390">
              <w:marLeft w:val="0"/>
              <w:marRight w:val="0"/>
              <w:marTop w:val="0"/>
              <w:marBottom w:val="0"/>
              <w:divBdr>
                <w:top w:val="none" w:sz="0" w:space="0" w:color="auto"/>
                <w:left w:val="none" w:sz="0" w:space="0" w:color="auto"/>
                <w:bottom w:val="none" w:sz="0" w:space="0" w:color="auto"/>
                <w:right w:val="none" w:sz="0" w:space="0" w:color="auto"/>
              </w:divBdr>
            </w:div>
            <w:div w:id="41371772">
              <w:marLeft w:val="0"/>
              <w:marRight w:val="0"/>
              <w:marTop w:val="0"/>
              <w:marBottom w:val="0"/>
              <w:divBdr>
                <w:top w:val="none" w:sz="0" w:space="0" w:color="auto"/>
                <w:left w:val="none" w:sz="0" w:space="0" w:color="auto"/>
                <w:bottom w:val="none" w:sz="0" w:space="0" w:color="auto"/>
                <w:right w:val="none" w:sz="0" w:space="0" w:color="auto"/>
              </w:divBdr>
            </w:div>
            <w:div w:id="1602834754">
              <w:marLeft w:val="0"/>
              <w:marRight w:val="0"/>
              <w:marTop w:val="0"/>
              <w:marBottom w:val="0"/>
              <w:divBdr>
                <w:top w:val="none" w:sz="0" w:space="0" w:color="auto"/>
                <w:left w:val="none" w:sz="0" w:space="0" w:color="auto"/>
                <w:bottom w:val="none" w:sz="0" w:space="0" w:color="auto"/>
                <w:right w:val="none" w:sz="0" w:space="0" w:color="auto"/>
              </w:divBdr>
            </w:div>
            <w:div w:id="2023628277">
              <w:marLeft w:val="0"/>
              <w:marRight w:val="0"/>
              <w:marTop w:val="0"/>
              <w:marBottom w:val="0"/>
              <w:divBdr>
                <w:top w:val="none" w:sz="0" w:space="0" w:color="auto"/>
                <w:left w:val="none" w:sz="0" w:space="0" w:color="auto"/>
                <w:bottom w:val="none" w:sz="0" w:space="0" w:color="auto"/>
                <w:right w:val="none" w:sz="0" w:space="0" w:color="auto"/>
              </w:divBdr>
            </w:div>
            <w:div w:id="1342702296">
              <w:marLeft w:val="0"/>
              <w:marRight w:val="0"/>
              <w:marTop w:val="0"/>
              <w:marBottom w:val="0"/>
              <w:divBdr>
                <w:top w:val="none" w:sz="0" w:space="0" w:color="auto"/>
                <w:left w:val="none" w:sz="0" w:space="0" w:color="auto"/>
                <w:bottom w:val="none" w:sz="0" w:space="0" w:color="auto"/>
                <w:right w:val="none" w:sz="0" w:space="0" w:color="auto"/>
              </w:divBdr>
            </w:div>
            <w:div w:id="357315521">
              <w:marLeft w:val="0"/>
              <w:marRight w:val="0"/>
              <w:marTop w:val="0"/>
              <w:marBottom w:val="0"/>
              <w:divBdr>
                <w:top w:val="none" w:sz="0" w:space="0" w:color="auto"/>
                <w:left w:val="none" w:sz="0" w:space="0" w:color="auto"/>
                <w:bottom w:val="none" w:sz="0" w:space="0" w:color="auto"/>
                <w:right w:val="none" w:sz="0" w:space="0" w:color="auto"/>
              </w:divBdr>
            </w:div>
            <w:div w:id="227696304">
              <w:marLeft w:val="0"/>
              <w:marRight w:val="0"/>
              <w:marTop w:val="0"/>
              <w:marBottom w:val="0"/>
              <w:divBdr>
                <w:top w:val="none" w:sz="0" w:space="0" w:color="auto"/>
                <w:left w:val="none" w:sz="0" w:space="0" w:color="auto"/>
                <w:bottom w:val="none" w:sz="0" w:space="0" w:color="auto"/>
                <w:right w:val="none" w:sz="0" w:space="0" w:color="auto"/>
              </w:divBdr>
            </w:div>
            <w:div w:id="1015230212">
              <w:marLeft w:val="0"/>
              <w:marRight w:val="0"/>
              <w:marTop w:val="0"/>
              <w:marBottom w:val="0"/>
              <w:divBdr>
                <w:top w:val="none" w:sz="0" w:space="0" w:color="auto"/>
                <w:left w:val="none" w:sz="0" w:space="0" w:color="auto"/>
                <w:bottom w:val="none" w:sz="0" w:space="0" w:color="auto"/>
                <w:right w:val="none" w:sz="0" w:space="0" w:color="auto"/>
              </w:divBdr>
            </w:div>
            <w:div w:id="1134178455">
              <w:marLeft w:val="0"/>
              <w:marRight w:val="0"/>
              <w:marTop w:val="0"/>
              <w:marBottom w:val="0"/>
              <w:divBdr>
                <w:top w:val="none" w:sz="0" w:space="0" w:color="auto"/>
                <w:left w:val="none" w:sz="0" w:space="0" w:color="auto"/>
                <w:bottom w:val="none" w:sz="0" w:space="0" w:color="auto"/>
                <w:right w:val="none" w:sz="0" w:space="0" w:color="auto"/>
              </w:divBdr>
            </w:div>
            <w:div w:id="795098051">
              <w:marLeft w:val="0"/>
              <w:marRight w:val="0"/>
              <w:marTop w:val="0"/>
              <w:marBottom w:val="0"/>
              <w:divBdr>
                <w:top w:val="none" w:sz="0" w:space="0" w:color="auto"/>
                <w:left w:val="none" w:sz="0" w:space="0" w:color="auto"/>
                <w:bottom w:val="none" w:sz="0" w:space="0" w:color="auto"/>
                <w:right w:val="none" w:sz="0" w:space="0" w:color="auto"/>
              </w:divBdr>
            </w:div>
            <w:div w:id="1198154897">
              <w:marLeft w:val="0"/>
              <w:marRight w:val="0"/>
              <w:marTop w:val="0"/>
              <w:marBottom w:val="0"/>
              <w:divBdr>
                <w:top w:val="none" w:sz="0" w:space="0" w:color="auto"/>
                <w:left w:val="none" w:sz="0" w:space="0" w:color="auto"/>
                <w:bottom w:val="none" w:sz="0" w:space="0" w:color="auto"/>
                <w:right w:val="none" w:sz="0" w:space="0" w:color="auto"/>
              </w:divBdr>
            </w:div>
            <w:div w:id="877157490">
              <w:marLeft w:val="0"/>
              <w:marRight w:val="0"/>
              <w:marTop w:val="0"/>
              <w:marBottom w:val="0"/>
              <w:divBdr>
                <w:top w:val="none" w:sz="0" w:space="0" w:color="auto"/>
                <w:left w:val="none" w:sz="0" w:space="0" w:color="auto"/>
                <w:bottom w:val="none" w:sz="0" w:space="0" w:color="auto"/>
                <w:right w:val="none" w:sz="0" w:space="0" w:color="auto"/>
              </w:divBdr>
            </w:div>
            <w:div w:id="788355028">
              <w:marLeft w:val="0"/>
              <w:marRight w:val="0"/>
              <w:marTop w:val="0"/>
              <w:marBottom w:val="0"/>
              <w:divBdr>
                <w:top w:val="none" w:sz="0" w:space="0" w:color="auto"/>
                <w:left w:val="none" w:sz="0" w:space="0" w:color="auto"/>
                <w:bottom w:val="none" w:sz="0" w:space="0" w:color="auto"/>
                <w:right w:val="none" w:sz="0" w:space="0" w:color="auto"/>
              </w:divBdr>
            </w:div>
            <w:div w:id="1916235612">
              <w:marLeft w:val="0"/>
              <w:marRight w:val="0"/>
              <w:marTop w:val="0"/>
              <w:marBottom w:val="0"/>
              <w:divBdr>
                <w:top w:val="none" w:sz="0" w:space="0" w:color="auto"/>
                <w:left w:val="none" w:sz="0" w:space="0" w:color="auto"/>
                <w:bottom w:val="none" w:sz="0" w:space="0" w:color="auto"/>
                <w:right w:val="none" w:sz="0" w:space="0" w:color="auto"/>
              </w:divBdr>
            </w:div>
            <w:div w:id="1316029922">
              <w:marLeft w:val="0"/>
              <w:marRight w:val="0"/>
              <w:marTop w:val="0"/>
              <w:marBottom w:val="0"/>
              <w:divBdr>
                <w:top w:val="none" w:sz="0" w:space="0" w:color="auto"/>
                <w:left w:val="none" w:sz="0" w:space="0" w:color="auto"/>
                <w:bottom w:val="none" w:sz="0" w:space="0" w:color="auto"/>
                <w:right w:val="none" w:sz="0" w:space="0" w:color="auto"/>
              </w:divBdr>
            </w:div>
            <w:div w:id="961493918">
              <w:marLeft w:val="0"/>
              <w:marRight w:val="0"/>
              <w:marTop w:val="0"/>
              <w:marBottom w:val="0"/>
              <w:divBdr>
                <w:top w:val="none" w:sz="0" w:space="0" w:color="auto"/>
                <w:left w:val="none" w:sz="0" w:space="0" w:color="auto"/>
                <w:bottom w:val="none" w:sz="0" w:space="0" w:color="auto"/>
                <w:right w:val="none" w:sz="0" w:space="0" w:color="auto"/>
              </w:divBdr>
            </w:div>
            <w:div w:id="795677997">
              <w:marLeft w:val="0"/>
              <w:marRight w:val="0"/>
              <w:marTop w:val="0"/>
              <w:marBottom w:val="0"/>
              <w:divBdr>
                <w:top w:val="none" w:sz="0" w:space="0" w:color="auto"/>
                <w:left w:val="none" w:sz="0" w:space="0" w:color="auto"/>
                <w:bottom w:val="none" w:sz="0" w:space="0" w:color="auto"/>
                <w:right w:val="none" w:sz="0" w:space="0" w:color="auto"/>
              </w:divBdr>
            </w:div>
            <w:div w:id="1663241945">
              <w:marLeft w:val="0"/>
              <w:marRight w:val="0"/>
              <w:marTop w:val="0"/>
              <w:marBottom w:val="0"/>
              <w:divBdr>
                <w:top w:val="none" w:sz="0" w:space="0" w:color="auto"/>
                <w:left w:val="none" w:sz="0" w:space="0" w:color="auto"/>
                <w:bottom w:val="none" w:sz="0" w:space="0" w:color="auto"/>
                <w:right w:val="none" w:sz="0" w:space="0" w:color="auto"/>
              </w:divBdr>
            </w:div>
            <w:div w:id="419301013">
              <w:marLeft w:val="0"/>
              <w:marRight w:val="0"/>
              <w:marTop w:val="0"/>
              <w:marBottom w:val="0"/>
              <w:divBdr>
                <w:top w:val="none" w:sz="0" w:space="0" w:color="auto"/>
                <w:left w:val="none" w:sz="0" w:space="0" w:color="auto"/>
                <w:bottom w:val="none" w:sz="0" w:space="0" w:color="auto"/>
                <w:right w:val="none" w:sz="0" w:space="0" w:color="auto"/>
              </w:divBdr>
            </w:div>
            <w:div w:id="79571399">
              <w:marLeft w:val="0"/>
              <w:marRight w:val="0"/>
              <w:marTop w:val="0"/>
              <w:marBottom w:val="0"/>
              <w:divBdr>
                <w:top w:val="none" w:sz="0" w:space="0" w:color="auto"/>
                <w:left w:val="none" w:sz="0" w:space="0" w:color="auto"/>
                <w:bottom w:val="none" w:sz="0" w:space="0" w:color="auto"/>
                <w:right w:val="none" w:sz="0" w:space="0" w:color="auto"/>
              </w:divBdr>
            </w:div>
            <w:div w:id="1090739016">
              <w:marLeft w:val="0"/>
              <w:marRight w:val="0"/>
              <w:marTop w:val="0"/>
              <w:marBottom w:val="0"/>
              <w:divBdr>
                <w:top w:val="none" w:sz="0" w:space="0" w:color="auto"/>
                <w:left w:val="none" w:sz="0" w:space="0" w:color="auto"/>
                <w:bottom w:val="none" w:sz="0" w:space="0" w:color="auto"/>
                <w:right w:val="none" w:sz="0" w:space="0" w:color="auto"/>
              </w:divBdr>
            </w:div>
            <w:div w:id="1990212011">
              <w:marLeft w:val="0"/>
              <w:marRight w:val="0"/>
              <w:marTop w:val="0"/>
              <w:marBottom w:val="0"/>
              <w:divBdr>
                <w:top w:val="none" w:sz="0" w:space="0" w:color="auto"/>
                <w:left w:val="none" w:sz="0" w:space="0" w:color="auto"/>
                <w:bottom w:val="none" w:sz="0" w:space="0" w:color="auto"/>
                <w:right w:val="none" w:sz="0" w:space="0" w:color="auto"/>
              </w:divBdr>
            </w:div>
            <w:div w:id="1994675149">
              <w:marLeft w:val="0"/>
              <w:marRight w:val="0"/>
              <w:marTop w:val="0"/>
              <w:marBottom w:val="0"/>
              <w:divBdr>
                <w:top w:val="none" w:sz="0" w:space="0" w:color="auto"/>
                <w:left w:val="none" w:sz="0" w:space="0" w:color="auto"/>
                <w:bottom w:val="none" w:sz="0" w:space="0" w:color="auto"/>
                <w:right w:val="none" w:sz="0" w:space="0" w:color="auto"/>
              </w:divBdr>
            </w:div>
            <w:div w:id="226574547">
              <w:marLeft w:val="0"/>
              <w:marRight w:val="0"/>
              <w:marTop w:val="0"/>
              <w:marBottom w:val="0"/>
              <w:divBdr>
                <w:top w:val="none" w:sz="0" w:space="0" w:color="auto"/>
                <w:left w:val="none" w:sz="0" w:space="0" w:color="auto"/>
                <w:bottom w:val="none" w:sz="0" w:space="0" w:color="auto"/>
                <w:right w:val="none" w:sz="0" w:space="0" w:color="auto"/>
              </w:divBdr>
            </w:div>
            <w:div w:id="168444877">
              <w:marLeft w:val="0"/>
              <w:marRight w:val="0"/>
              <w:marTop w:val="0"/>
              <w:marBottom w:val="0"/>
              <w:divBdr>
                <w:top w:val="none" w:sz="0" w:space="0" w:color="auto"/>
                <w:left w:val="none" w:sz="0" w:space="0" w:color="auto"/>
                <w:bottom w:val="none" w:sz="0" w:space="0" w:color="auto"/>
                <w:right w:val="none" w:sz="0" w:space="0" w:color="auto"/>
              </w:divBdr>
            </w:div>
            <w:div w:id="990254567">
              <w:marLeft w:val="0"/>
              <w:marRight w:val="0"/>
              <w:marTop w:val="0"/>
              <w:marBottom w:val="0"/>
              <w:divBdr>
                <w:top w:val="none" w:sz="0" w:space="0" w:color="auto"/>
                <w:left w:val="none" w:sz="0" w:space="0" w:color="auto"/>
                <w:bottom w:val="none" w:sz="0" w:space="0" w:color="auto"/>
                <w:right w:val="none" w:sz="0" w:space="0" w:color="auto"/>
              </w:divBdr>
            </w:div>
            <w:div w:id="1067801449">
              <w:marLeft w:val="0"/>
              <w:marRight w:val="0"/>
              <w:marTop w:val="0"/>
              <w:marBottom w:val="0"/>
              <w:divBdr>
                <w:top w:val="none" w:sz="0" w:space="0" w:color="auto"/>
                <w:left w:val="none" w:sz="0" w:space="0" w:color="auto"/>
                <w:bottom w:val="none" w:sz="0" w:space="0" w:color="auto"/>
                <w:right w:val="none" w:sz="0" w:space="0" w:color="auto"/>
              </w:divBdr>
            </w:div>
            <w:div w:id="1876573654">
              <w:marLeft w:val="0"/>
              <w:marRight w:val="0"/>
              <w:marTop w:val="0"/>
              <w:marBottom w:val="0"/>
              <w:divBdr>
                <w:top w:val="none" w:sz="0" w:space="0" w:color="auto"/>
                <w:left w:val="none" w:sz="0" w:space="0" w:color="auto"/>
                <w:bottom w:val="none" w:sz="0" w:space="0" w:color="auto"/>
                <w:right w:val="none" w:sz="0" w:space="0" w:color="auto"/>
              </w:divBdr>
            </w:div>
            <w:div w:id="1314673755">
              <w:marLeft w:val="0"/>
              <w:marRight w:val="0"/>
              <w:marTop w:val="0"/>
              <w:marBottom w:val="0"/>
              <w:divBdr>
                <w:top w:val="none" w:sz="0" w:space="0" w:color="auto"/>
                <w:left w:val="none" w:sz="0" w:space="0" w:color="auto"/>
                <w:bottom w:val="none" w:sz="0" w:space="0" w:color="auto"/>
                <w:right w:val="none" w:sz="0" w:space="0" w:color="auto"/>
              </w:divBdr>
            </w:div>
            <w:div w:id="1120339099">
              <w:marLeft w:val="0"/>
              <w:marRight w:val="0"/>
              <w:marTop w:val="0"/>
              <w:marBottom w:val="0"/>
              <w:divBdr>
                <w:top w:val="none" w:sz="0" w:space="0" w:color="auto"/>
                <w:left w:val="none" w:sz="0" w:space="0" w:color="auto"/>
                <w:bottom w:val="none" w:sz="0" w:space="0" w:color="auto"/>
                <w:right w:val="none" w:sz="0" w:space="0" w:color="auto"/>
              </w:divBdr>
            </w:div>
            <w:div w:id="1167131299">
              <w:marLeft w:val="0"/>
              <w:marRight w:val="0"/>
              <w:marTop w:val="0"/>
              <w:marBottom w:val="0"/>
              <w:divBdr>
                <w:top w:val="none" w:sz="0" w:space="0" w:color="auto"/>
                <w:left w:val="none" w:sz="0" w:space="0" w:color="auto"/>
                <w:bottom w:val="none" w:sz="0" w:space="0" w:color="auto"/>
                <w:right w:val="none" w:sz="0" w:space="0" w:color="auto"/>
              </w:divBdr>
            </w:div>
            <w:div w:id="982154175">
              <w:marLeft w:val="0"/>
              <w:marRight w:val="0"/>
              <w:marTop w:val="0"/>
              <w:marBottom w:val="0"/>
              <w:divBdr>
                <w:top w:val="none" w:sz="0" w:space="0" w:color="auto"/>
                <w:left w:val="none" w:sz="0" w:space="0" w:color="auto"/>
                <w:bottom w:val="none" w:sz="0" w:space="0" w:color="auto"/>
                <w:right w:val="none" w:sz="0" w:space="0" w:color="auto"/>
              </w:divBdr>
            </w:div>
            <w:div w:id="2036995958">
              <w:marLeft w:val="0"/>
              <w:marRight w:val="0"/>
              <w:marTop w:val="0"/>
              <w:marBottom w:val="0"/>
              <w:divBdr>
                <w:top w:val="none" w:sz="0" w:space="0" w:color="auto"/>
                <w:left w:val="none" w:sz="0" w:space="0" w:color="auto"/>
                <w:bottom w:val="none" w:sz="0" w:space="0" w:color="auto"/>
                <w:right w:val="none" w:sz="0" w:space="0" w:color="auto"/>
              </w:divBdr>
            </w:div>
            <w:div w:id="141435441">
              <w:marLeft w:val="0"/>
              <w:marRight w:val="0"/>
              <w:marTop w:val="0"/>
              <w:marBottom w:val="0"/>
              <w:divBdr>
                <w:top w:val="none" w:sz="0" w:space="0" w:color="auto"/>
                <w:left w:val="none" w:sz="0" w:space="0" w:color="auto"/>
                <w:bottom w:val="none" w:sz="0" w:space="0" w:color="auto"/>
                <w:right w:val="none" w:sz="0" w:space="0" w:color="auto"/>
              </w:divBdr>
            </w:div>
            <w:div w:id="1105231823">
              <w:marLeft w:val="0"/>
              <w:marRight w:val="0"/>
              <w:marTop w:val="0"/>
              <w:marBottom w:val="0"/>
              <w:divBdr>
                <w:top w:val="none" w:sz="0" w:space="0" w:color="auto"/>
                <w:left w:val="none" w:sz="0" w:space="0" w:color="auto"/>
                <w:bottom w:val="none" w:sz="0" w:space="0" w:color="auto"/>
                <w:right w:val="none" w:sz="0" w:space="0" w:color="auto"/>
              </w:divBdr>
            </w:div>
            <w:div w:id="1747916090">
              <w:marLeft w:val="0"/>
              <w:marRight w:val="0"/>
              <w:marTop w:val="0"/>
              <w:marBottom w:val="0"/>
              <w:divBdr>
                <w:top w:val="none" w:sz="0" w:space="0" w:color="auto"/>
                <w:left w:val="none" w:sz="0" w:space="0" w:color="auto"/>
                <w:bottom w:val="none" w:sz="0" w:space="0" w:color="auto"/>
                <w:right w:val="none" w:sz="0" w:space="0" w:color="auto"/>
              </w:divBdr>
            </w:div>
            <w:div w:id="1874611079">
              <w:marLeft w:val="0"/>
              <w:marRight w:val="0"/>
              <w:marTop w:val="0"/>
              <w:marBottom w:val="0"/>
              <w:divBdr>
                <w:top w:val="none" w:sz="0" w:space="0" w:color="auto"/>
                <w:left w:val="none" w:sz="0" w:space="0" w:color="auto"/>
                <w:bottom w:val="none" w:sz="0" w:space="0" w:color="auto"/>
                <w:right w:val="none" w:sz="0" w:space="0" w:color="auto"/>
              </w:divBdr>
            </w:div>
            <w:div w:id="569074380">
              <w:marLeft w:val="0"/>
              <w:marRight w:val="0"/>
              <w:marTop w:val="0"/>
              <w:marBottom w:val="0"/>
              <w:divBdr>
                <w:top w:val="none" w:sz="0" w:space="0" w:color="auto"/>
                <w:left w:val="none" w:sz="0" w:space="0" w:color="auto"/>
                <w:bottom w:val="none" w:sz="0" w:space="0" w:color="auto"/>
                <w:right w:val="none" w:sz="0" w:space="0" w:color="auto"/>
              </w:divBdr>
            </w:div>
            <w:div w:id="1546797764">
              <w:marLeft w:val="0"/>
              <w:marRight w:val="0"/>
              <w:marTop w:val="0"/>
              <w:marBottom w:val="0"/>
              <w:divBdr>
                <w:top w:val="none" w:sz="0" w:space="0" w:color="auto"/>
                <w:left w:val="none" w:sz="0" w:space="0" w:color="auto"/>
                <w:bottom w:val="none" w:sz="0" w:space="0" w:color="auto"/>
                <w:right w:val="none" w:sz="0" w:space="0" w:color="auto"/>
              </w:divBdr>
            </w:div>
            <w:div w:id="33888538">
              <w:marLeft w:val="0"/>
              <w:marRight w:val="0"/>
              <w:marTop w:val="0"/>
              <w:marBottom w:val="0"/>
              <w:divBdr>
                <w:top w:val="none" w:sz="0" w:space="0" w:color="auto"/>
                <w:left w:val="none" w:sz="0" w:space="0" w:color="auto"/>
                <w:bottom w:val="none" w:sz="0" w:space="0" w:color="auto"/>
                <w:right w:val="none" w:sz="0" w:space="0" w:color="auto"/>
              </w:divBdr>
            </w:div>
            <w:div w:id="209342280">
              <w:marLeft w:val="0"/>
              <w:marRight w:val="0"/>
              <w:marTop w:val="0"/>
              <w:marBottom w:val="0"/>
              <w:divBdr>
                <w:top w:val="none" w:sz="0" w:space="0" w:color="auto"/>
                <w:left w:val="none" w:sz="0" w:space="0" w:color="auto"/>
                <w:bottom w:val="none" w:sz="0" w:space="0" w:color="auto"/>
                <w:right w:val="none" w:sz="0" w:space="0" w:color="auto"/>
              </w:divBdr>
            </w:div>
            <w:div w:id="283927573">
              <w:marLeft w:val="0"/>
              <w:marRight w:val="0"/>
              <w:marTop w:val="0"/>
              <w:marBottom w:val="0"/>
              <w:divBdr>
                <w:top w:val="none" w:sz="0" w:space="0" w:color="auto"/>
                <w:left w:val="none" w:sz="0" w:space="0" w:color="auto"/>
                <w:bottom w:val="none" w:sz="0" w:space="0" w:color="auto"/>
                <w:right w:val="none" w:sz="0" w:space="0" w:color="auto"/>
              </w:divBdr>
            </w:div>
            <w:div w:id="823813043">
              <w:marLeft w:val="0"/>
              <w:marRight w:val="0"/>
              <w:marTop w:val="0"/>
              <w:marBottom w:val="0"/>
              <w:divBdr>
                <w:top w:val="none" w:sz="0" w:space="0" w:color="auto"/>
                <w:left w:val="none" w:sz="0" w:space="0" w:color="auto"/>
                <w:bottom w:val="none" w:sz="0" w:space="0" w:color="auto"/>
                <w:right w:val="none" w:sz="0" w:space="0" w:color="auto"/>
              </w:divBdr>
            </w:div>
            <w:div w:id="1951205168">
              <w:marLeft w:val="0"/>
              <w:marRight w:val="0"/>
              <w:marTop w:val="0"/>
              <w:marBottom w:val="0"/>
              <w:divBdr>
                <w:top w:val="none" w:sz="0" w:space="0" w:color="auto"/>
                <w:left w:val="none" w:sz="0" w:space="0" w:color="auto"/>
                <w:bottom w:val="none" w:sz="0" w:space="0" w:color="auto"/>
                <w:right w:val="none" w:sz="0" w:space="0" w:color="auto"/>
              </w:divBdr>
            </w:div>
            <w:div w:id="1137840391">
              <w:marLeft w:val="0"/>
              <w:marRight w:val="0"/>
              <w:marTop w:val="0"/>
              <w:marBottom w:val="0"/>
              <w:divBdr>
                <w:top w:val="none" w:sz="0" w:space="0" w:color="auto"/>
                <w:left w:val="none" w:sz="0" w:space="0" w:color="auto"/>
                <w:bottom w:val="none" w:sz="0" w:space="0" w:color="auto"/>
                <w:right w:val="none" w:sz="0" w:space="0" w:color="auto"/>
              </w:divBdr>
            </w:div>
            <w:div w:id="1263951793">
              <w:marLeft w:val="0"/>
              <w:marRight w:val="0"/>
              <w:marTop w:val="0"/>
              <w:marBottom w:val="0"/>
              <w:divBdr>
                <w:top w:val="none" w:sz="0" w:space="0" w:color="auto"/>
                <w:left w:val="none" w:sz="0" w:space="0" w:color="auto"/>
                <w:bottom w:val="none" w:sz="0" w:space="0" w:color="auto"/>
                <w:right w:val="none" w:sz="0" w:space="0" w:color="auto"/>
              </w:divBdr>
            </w:div>
            <w:div w:id="561060464">
              <w:marLeft w:val="0"/>
              <w:marRight w:val="0"/>
              <w:marTop w:val="0"/>
              <w:marBottom w:val="0"/>
              <w:divBdr>
                <w:top w:val="none" w:sz="0" w:space="0" w:color="auto"/>
                <w:left w:val="none" w:sz="0" w:space="0" w:color="auto"/>
                <w:bottom w:val="none" w:sz="0" w:space="0" w:color="auto"/>
                <w:right w:val="none" w:sz="0" w:space="0" w:color="auto"/>
              </w:divBdr>
            </w:div>
            <w:div w:id="1187062923">
              <w:marLeft w:val="0"/>
              <w:marRight w:val="0"/>
              <w:marTop w:val="0"/>
              <w:marBottom w:val="0"/>
              <w:divBdr>
                <w:top w:val="none" w:sz="0" w:space="0" w:color="auto"/>
                <w:left w:val="none" w:sz="0" w:space="0" w:color="auto"/>
                <w:bottom w:val="none" w:sz="0" w:space="0" w:color="auto"/>
                <w:right w:val="none" w:sz="0" w:space="0" w:color="auto"/>
              </w:divBdr>
            </w:div>
            <w:div w:id="155607701">
              <w:marLeft w:val="0"/>
              <w:marRight w:val="0"/>
              <w:marTop w:val="0"/>
              <w:marBottom w:val="0"/>
              <w:divBdr>
                <w:top w:val="none" w:sz="0" w:space="0" w:color="auto"/>
                <w:left w:val="none" w:sz="0" w:space="0" w:color="auto"/>
                <w:bottom w:val="none" w:sz="0" w:space="0" w:color="auto"/>
                <w:right w:val="none" w:sz="0" w:space="0" w:color="auto"/>
              </w:divBdr>
            </w:div>
            <w:div w:id="523517913">
              <w:marLeft w:val="0"/>
              <w:marRight w:val="0"/>
              <w:marTop w:val="0"/>
              <w:marBottom w:val="0"/>
              <w:divBdr>
                <w:top w:val="none" w:sz="0" w:space="0" w:color="auto"/>
                <w:left w:val="none" w:sz="0" w:space="0" w:color="auto"/>
                <w:bottom w:val="none" w:sz="0" w:space="0" w:color="auto"/>
                <w:right w:val="none" w:sz="0" w:space="0" w:color="auto"/>
              </w:divBdr>
            </w:div>
            <w:div w:id="1983852478">
              <w:marLeft w:val="0"/>
              <w:marRight w:val="0"/>
              <w:marTop w:val="0"/>
              <w:marBottom w:val="0"/>
              <w:divBdr>
                <w:top w:val="none" w:sz="0" w:space="0" w:color="auto"/>
                <w:left w:val="none" w:sz="0" w:space="0" w:color="auto"/>
                <w:bottom w:val="none" w:sz="0" w:space="0" w:color="auto"/>
                <w:right w:val="none" w:sz="0" w:space="0" w:color="auto"/>
              </w:divBdr>
            </w:div>
            <w:div w:id="698775256">
              <w:marLeft w:val="0"/>
              <w:marRight w:val="0"/>
              <w:marTop w:val="0"/>
              <w:marBottom w:val="0"/>
              <w:divBdr>
                <w:top w:val="none" w:sz="0" w:space="0" w:color="auto"/>
                <w:left w:val="none" w:sz="0" w:space="0" w:color="auto"/>
                <w:bottom w:val="none" w:sz="0" w:space="0" w:color="auto"/>
                <w:right w:val="none" w:sz="0" w:space="0" w:color="auto"/>
              </w:divBdr>
            </w:div>
            <w:div w:id="1899584033">
              <w:marLeft w:val="0"/>
              <w:marRight w:val="0"/>
              <w:marTop w:val="0"/>
              <w:marBottom w:val="0"/>
              <w:divBdr>
                <w:top w:val="none" w:sz="0" w:space="0" w:color="auto"/>
                <w:left w:val="none" w:sz="0" w:space="0" w:color="auto"/>
                <w:bottom w:val="none" w:sz="0" w:space="0" w:color="auto"/>
                <w:right w:val="none" w:sz="0" w:space="0" w:color="auto"/>
              </w:divBdr>
            </w:div>
            <w:div w:id="1085032253">
              <w:marLeft w:val="0"/>
              <w:marRight w:val="0"/>
              <w:marTop w:val="0"/>
              <w:marBottom w:val="0"/>
              <w:divBdr>
                <w:top w:val="none" w:sz="0" w:space="0" w:color="auto"/>
                <w:left w:val="none" w:sz="0" w:space="0" w:color="auto"/>
                <w:bottom w:val="none" w:sz="0" w:space="0" w:color="auto"/>
                <w:right w:val="none" w:sz="0" w:space="0" w:color="auto"/>
              </w:divBdr>
            </w:div>
            <w:div w:id="2126001416">
              <w:marLeft w:val="0"/>
              <w:marRight w:val="0"/>
              <w:marTop w:val="0"/>
              <w:marBottom w:val="0"/>
              <w:divBdr>
                <w:top w:val="none" w:sz="0" w:space="0" w:color="auto"/>
                <w:left w:val="none" w:sz="0" w:space="0" w:color="auto"/>
                <w:bottom w:val="none" w:sz="0" w:space="0" w:color="auto"/>
                <w:right w:val="none" w:sz="0" w:space="0" w:color="auto"/>
              </w:divBdr>
            </w:div>
            <w:div w:id="2115585908">
              <w:marLeft w:val="0"/>
              <w:marRight w:val="0"/>
              <w:marTop w:val="0"/>
              <w:marBottom w:val="0"/>
              <w:divBdr>
                <w:top w:val="none" w:sz="0" w:space="0" w:color="auto"/>
                <w:left w:val="none" w:sz="0" w:space="0" w:color="auto"/>
                <w:bottom w:val="none" w:sz="0" w:space="0" w:color="auto"/>
                <w:right w:val="none" w:sz="0" w:space="0" w:color="auto"/>
              </w:divBdr>
            </w:div>
            <w:div w:id="1043560493">
              <w:marLeft w:val="0"/>
              <w:marRight w:val="0"/>
              <w:marTop w:val="0"/>
              <w:marBottom w:val="0"/>
              <w:divBdr>
                <w:top w:val="none" w:sz="0" w:space="0" w:color="auto"/>
                <w:left w:val="none" w:sz="0" w:space="0" w:color="auto"/>
                <w:bottom w:val="none" w:sz="0" w:space="0" w:color="auto"/>
                <w:right w:val="none" w:sz="0" w:space="0" w:color="auto"/>
              </w:divBdr>
            </w:div>
            <w:div w:id="33314166">
              <w:marLeft w:val="0"/>
              <w:marRight w:val="0"/>
              <w:marTop w:val="0"/>
              <w:marBottom w:val="0"/>
              <w:divBdr>
                <w:top w:val="none" w:sz="0" w:space="0" w:color="auto"/>
                <w:left w:val="none" w:sz="0" w:space="0" w:color="auto"/>
                <w:bottom w:val="none" w:sz="0" w:space="0" w:color="auto"/>
                <w:right w:val="none" w:sz="0" w:space="0" w:color="auto"/>
              </w:divBdr>
            </w:div>
            <w:div w:id="1121222491">
              <w:marLeft w:val="0"/>
              <w:marRight w:val="0"/>
              <w:marTop w:val="0"/>
              <w:marBottom w:val="0"/>
              <w:divBdr>
                <w:top w:val="none" w:sz="0" w:space="0" w:color="auto"/>
                <w:left w:val="none" w:sz="0" w:space="0" w:color="auto"/>
                <w:bottom w:val="none" w:sz="0" w:space="0" w:color="auto"/>
                <w:right w:val="none" w:sz="0" w:space="0" w:color="auto"/>
              </w:divBdr>
            </w:div>
            <w:div w:id="1682396605">
              <w:marLeft w:val="0"/>
              <w:marRight w:val="0"/>
              <w:marTop w:val="0"/>
              <w:marBottom w:val="0"/>
              <w:divBdr>
                <w:top w:val="none" w:sz="0" w:space="0" w:color="auto"/>
                <w:left w:val="none" w:sz="0" w:space="0" w:color="auto"/>
                <w:bottom w:val="none" w:sz="0" w:space="0" w:color="auto"/>
                <w:right w:val="none" w:sz="0" w:space="0" w:color="auto"/>
              </w:divBdr>
            </w:div>
            <w:div w:id="1688170783">
              <w:marLeft w:val="0"/>
              <w:marRight w:val="0"/>
              <w:marTop w:val="0"/>
              <w:marBottom w:val="0"/>
              <w:divBdr>
                <w:top w:val="none" w:sz="0" w:space="0" w:color="auto"/>
                <w:left w:val="none" w:sz="0" w:space="0" w:color="auto"/>
                <w:bottom w:val="none" w:sz="0" w:space="0" w:color="auto"/>
                <w:right w:val="none" w:sz="0" w:space="0" w:color="auto"/>
              </w:divBdr>
            </w:div>
            <w:div w:id="1487940022">
              <w:marLeft w:val="0"/>
              <w:marRight w:val="0"/>
              <w:marTop w:val="0"/>
              <w:marBottom w:val="0"/>
              <w:divBdr>
                <w:top w:val="none" w:sz="0" w:space="0" w:color="auto"/>
                <w:left w:val="none" w:sz="0" w:space="0" w:color="auto"/>
                <w:bottom w:val="none" w:sz="0" w:space="0" w:color="auto"/>
                <w:right w:val="none" w:sz="0" w:space="0" w:color="auto"/>
              </w:divBdr>
            </w:div>
            <w:div w:id="970018819">
              <w:marLeft w:val="0"/>
              <w:marRight w:val="0"/>
              <w:marTop w:val="0"/>
              <w:marBottom w:val="0"/>
              <w:divBdr>
                <w:top w:val="none" w:sz="0" w:space="0" w:color="auto"/>
                <w:left w:val="none" w:sz="0" w:space="0" w:color="auto"/>
                <w:bottom w:val="none" w:sz="0" w:space="0" w:color="auto"/>
                <w:right w:val="none" w:sz="0" w:space="0" w:color="auto"/>
              </w:divBdr>
            </w:div>
            <w:div w:id="675496599">
              <w:marLeft w:val="0"/>
              <w:marRight w:val="0"/>
              <w:marTop w:val="0"/>
              <w:marBottom w:val="0"/>
              <w:divBdr>
                <w:top w:val="none" w:sz="0" w:space="0" w:color="auto"/>
                <w:left w:val="none" w:sz="0" w:space="0" w:color="auto"/>
                <w:bottom w:val="none" w:sz="0" w:space="0" w:color="auto"/>
                <w:right w:val="none" w:sz="0" w:space="0" w:color="auto"/>
              </w:divBdr>
            </w:div>
            <w:div w:id="1213420079">
              <w:marLeft w:val="0"/>
              <w:marRight w:val="0"/>
              <w:marTop w:val="0"/>
              <w:marBottom w:val="0"/>
              <w:divBdr>
                <w:top w:val="none" w:sz="0" w:space="0" w:color="auto"/>
                <w:left w:val="none" w:sz="0" w:space="0" w:color="auto"/>
                <w:bottom w:val="none" w:sz="0" w:space="0" w:color="auto"/>
                <w:right w:val="none" w:sz="0" w:space="0" w:color="auto"/>
              </w:divBdr>
            </w:div>
            <w:div w:id="1737043864">
              <w:marLeft w:val="0"/>
              <w:marRight w:val="0"/>
              <w:marTop w:val="0"/>
              <w:marBottom w:val="0"/>
              <w:divBdr>
                <w:top w:val="none" w:sz="0" w:space="0" w:color="auto"/>
                <w:left w:val="none" w:sz="0" w:space="0" w:color="auto"/>
                <w:bottom w:val="none" w:sz="0" w:space="0" w:color="auto"/>
                <w:right w:val="none" w:sz="0" w:space="0" w:color="auto"/>
              </w:divBdr>
            </w:div>
            <w:div w:id="1923680600">
              <w:marLeft w:val="0"/>
              <w:marRight w:val="0"/>
              <w:marTop w:val="0"/>
              <w:marBottom w:val="0"/>
              <w:divBdr>
                <w:top w:val="none" w:sz="0" w:space="0" w:color="auto"/>
                <w:left w:val="none" w:sz="0" w:space="0" w:color="auto"/>
                <w:bottom w:val="none" w:sz="0" w:space="0" w:color="auto"/>
                <w:right w:val="none" w:sz="0" w:space="0" w:color="auto"/>
              </w:divBdr>
            </w:div>
            <w:div w:id="2096170567">
              <w:marLeft w:val="0"/>
              <w:marRight w:val="0"/>
              <w:marTop w:val="0"/>
              <w:marBottom w:val="0"/>
              <w:divBdr>
                <w:top w:val="none" w:sz="0" w:space="0" w:color="auto"/>
                <w:left w:val="none" w:sz="0" w:space="0" w:color="auto"/>
                <w:bottom w:val="none" w:sz="0" w:space="0" w:color="auto"/>
                <w:right w:val="none" w:sz="0" w:space="0" w:color="auto"/>
              </w:divBdr>
            </w:div>
            <w:div w:id="1291401199">
              <w:marLeft w:val="0"/>
              <w:marRight w:val="0"/>
              <w:marTop w:val="0"/>
              <w:marBottom w:val="0"/>
              <w:divBdr>
                <w:top w:val="none" w:sz="0" w:space="0" w:color="auto"/>
                <w:left w:val="none" w:sz="0" w:space="0" w:color="auto"/>
                <w:bottom w:val="none" w:sz="0" w:space="0" w:color="auto"/>
                <w:right w:val="none" w:sz="0" w:space="0" w:color="auto"/>
              </w:divBdr>
            </w:div>
            <w:div w:id="1938244514">
              <w:marLeft w:val="0"/>
              <w:marRight w:val="0"/>
              <w:marTop w:val="0"/>
              <w:marBottom w:val="0"/>
              <w:divBdr>
                <w:top w:val="none" w:sz="0" w:space="0" w:color="auto"/>
                <w:left w:val="none" w:sz="0" w:space="0" w:color="auto"/>
                <w:bottom w:val="none" w:sz="0" w:space="0" w:color="auto"/>
                <w:right w:val="none" w:sz="0" w:space="0" w:color="auto"/>
              </w:divBdr>
            </w:div>
            <w:div w:id="716659465">
              <w:marLeft w:val="0"/>
              <w:marRight w:val="0"/>
              <w:marTop w:val="0"/>
              <w:marBottom w:val="0"/>
              <w:divBdr>
                <w:top w:val="none" w:sz="0" w:space="0" w:color="auto"/>
                <w:left w:val="none" w:sz="0" w:space="0" w:color="auto"/>
                <w:bottom w:val="none" w:sz="0" w:space="0" w:color="auto"/>
                <w:right w:val="none" w:sz="0" w:space="0" w:color="auto"/>
              </w:divBdr>
            </w:div>
            <w:div w:id="467748390">
              <w:marLeft w:val="0"/>
              <w:marRight w:val="0"/>
              <w:marTop w:val="0"/>
              <w:marBottom w:val="0"/>
              <w:divBdr>
                <w:top w:val="none" w:sz="0" w:space="0" w:color="auto"/>
                <w:left w:val="none" w:sz="0" w:space="0" w:color="auto"/>
                <w:bottom w:val="none" w:sz="0" w:space="0" w:color="auto"/>
                <w:right w:val="none" w:sz="0" w:space="0" w:color="auto"/>
              </w:divBdr>
            </w:div>
            <w:div w:id="1241251864">
              <w:marLeft w:val="0"/>
              <w:marRight w:val="0"/>
              <w:marTop w:val="0"/>
              <w:marBottom w:val="0"/>
              <w:divBdr>
                <w:top w:val="none" w:sz="0" w:space="0" w:color="auto"/>
                <w:left w:val="none" w:sz="0" w:space="0" w:color="auto"/>
                <w:bottom w:val="none" w:sz="0" w:space="0" w:color="auto"/>
                <w:right w:val="none" w:sz="0" w:space="0" w:color="auto"/>
              </w:divBdr>
            </w:div>
            <w:div w:id="257830246">
              <w:marLeft w:val="0"/>
              <w:marRight w:val="0"/>
              <w:marTop w:val="0"/>
              <w:marBottom w:val="0"/>
              <w:divBdr>
                <w:top w:val="none" w:sz="0" w:space="0" w:color="auto"/>
                <w:left w:val="none" w:sz="0" w:space="0" w:color="auto"/>
                <w:bottom w:val="none" w:sz="0" w:space="0" w:color="auto"/>
                <w:right w:val="none" w:sz="0" w:space="0" w:color="auto"/>
              </w:divBdr>
            </w:div>
            <w:div w:id="1024746215">
              <w:marLeft w:val="0"/>
              <w:marRight w:val="0"/>
              <w:marTop w:val="0"/>
              <w:marBottom w:val="0"/>
              <w:divBdr>
                <w:top w:val="none" w:sz="0" w:space="0" w:color="auto"/>
                <w:left w:val="none" w:sz="0" w:space="0" w:color="auto"/>
                <w:bottom w:val="none" w:sz="0" w:space="0" w:color="auto"/>
                <w:right w:val="none" w:sz="0" w:space="0" w:color="auto"/>
              </w:divBdr>
            </w:div>
            <w:div w:id="1547982414">
              <w:marLeft w:val="0"/>
              <w:marRight w:val="0"/>
              <w:marTop w:val="0"/>
              <w:marBottom w:val="0"/>
              <w:divBdr>
                <w:top w:val="none" w:sz="0" w:space="0" w:color="auto"/>
                <w:left w:val="none" w:sz="0" w:space="0" w:color="auto"/>
                <w:bottom w:val="none" w:sz="0" w:space="0" w:color="auto"/>
                <w:right w:val="none" w:sz="0" w:space="0" w:color="auto"/>
              </w:divBdr>
            </w:div>
            <w:div w:id="153955411">
              <w:marLeft w:val="0"/>
              <w:marRight w:val="0"/>
              <w:marTop w:val="0"/>
              <w:marBottom w:val="0"/>
              <w:divBdr>
                <w:top w:val="none" w:sz="0" w:space="0" w:color="auto"/>
                <w:left w:val="none" w:sz="0" w:space="0" w:color="auto"/>
                <w:bottom w:val="none" w:sz="0" w:space="0" w:color="auto"/>
                <w:right w:val="none" w:sz="0" w:space="0" w:color="auto"/>
              </w:divBdr>
            </w:div>
            <w:div w:id="1988362712">
              <w:marLeft w:val="0"/>
              <w:marRight w:val="0"/>
              <w:marTop w:val="0"/>
              <w:marBottom w:val="0"/>
              <w:divBdr>
                <w:top w:val="none" w:sz="0" w:space="0" w:color="auto"/>
                <w:left w:val="none" w:sz="0" w:space="0" w:color="auto"/>
                <w:bottom w:val="none" w:sz="0" w:space="0" w:color="auto"/>
                <w:right w:val="none" w:sz="0" w:space="0" w:color="auto"/>
              </w:divBdr>
            </w:div>
            <w:div w:id="983436587">
              <w:marLeft w:val="0"/>
              <w:marRight w:val="0"/>
              <w:marTop w:val="0"/>
              <w:marBottom w:val="0"/>
              <w:divBdr>
                <w:top w:val="none" w:sz="0" w:space="0" w:color="auto"/>
                <w:left w:val="none" w:sz="0" w:space="0" w:color="auto"/>
                <w:bottom w:val="none" w:sz="0" w:space="0" w:color="auto"/>
                <w:right w:val="none" w:sz="0" w:space="0" w:color="auto"/>
              </w:divBdr>
            </w:div>
            <w:div w:id="1082335869">
              <w:marLeft w:val="0"/>
              <w:marRight w:val="0"/>
              <w:marTop w:val="0"/>
              <w:marBottom w:val="0"/>
              <w:divBdr>
                <w:top w:val="none" w:sz="0" w:space="0" w:color="auto"/>
                <w:left w:val="none" w:sz="0" w:space="0" w:color="auto"/>
                <w:bottom w:val="none" w:sz="0" w:space="0" w:color="auto"/>
                <w:right w:val="none" w:sz="0" w:space="0" w:color="auto"/>
              </w:divBdr>
            </w:div>
            <w:div w:id="861238426">
              <w:marLeft w:val="0"/>
              <w:marRight w:val="0"/>
              <w:marTop w:val="0"/>
              <w:marBottom w:val="0"/>
              <w:divBdr>
                <w:top w:val="none" w:sz="0" w:space="0" w:color="auto"/>
                <w:left w:val="none" w:sz="0" w:space="0" w:color="auto"/>
                <w:bottom w:val="none" w:sz="0" w:space="0" w:color="auto"/>
                <w:right w:val="none" w:sz="0" w:space="0" w:color="auto"/>
              </w:divBdr>
            </w:div>
            <w:div w:id="1975596859">
              <w:marLeft w:val="0"/>
              <w:marRight w:val="0"/>
              <w:marTop w:val="0"/>
              <w:marBottom w:val="0"/>
              <w:divBdr>
                <w:top w:val="none" w:sz="0" w:space="0" w:color="auto"/>
                <w:left w:val="none" w:sz="0" w:space="0" w:color="auto"/>
                <w:bottom w:val="none" w:sz="0" w:space="0" w:color="auto"/>
                <w:right w:val="none" w:sz="0" w:space="0" w:color="auto"/>
              </w:divBdr>
            </w:div>
            <w:div w:id="1974866221">
              <w:marLeft w:val="0"/>
              <w:marRight w:val="0"/>
              <w:marTop w:val="0"/>
              <w:marBottom w:val="0"/>
              <w:divBdr>
                <w:top w:val="none" w:sz="0" w:space="0" w:color="auto"/>
                <w:left w:val="none" w:sz="0" w:space="0" w:color="auto"/>
                <w:bottom w:val="none" w:sz="0" w:space="0" w:color="auto"/>
                <w:right w:val="none" w:sz="0" w:space="0" w:color="auto"/>
              </w:divBdr>
            </w:div>
            <w:div w:id="1966349324">
              <w:marLeft w:val="0"/>
              <w:marRight w:val="0"/>
              <w:marTop w:val="0"/>
              <w:marBottom w:val="0"/>
              <w:divBdr>
                <w:top w:val="none" w:sz="0" w:space="0" w:color="auto"/>
                <w:left w:val="none" w:sz="0" w:space="0" w:color="auto"/>
                <w:bottom w:val="none" w:sz="0" w:space="0" w:color="auto"/>
                <w:right w:val="none" w:sz="0" w:space="0" w:color="auto"/>
              </w:divBdr>
            </w:div>
            <w:div w:id="39286189">
              <w:marLeft w:val="0"/>
              <w:marRight w:val="0"/>
              <w:marTop w:val="0"/>
              <w:marBottom w:val="0"/>
              <w:divBdr>
                <w:top w:val="none" w:sz="0" w:space="0" w:color="auto"/>
                <w:left w:val="none" w:sz="0" w:space="0" w:color="auto"/>
                <w:bottom w:val="none" w:sz="0" w:space="0" w:color="auto"/>
                <w:right w:val="none" w:sz="0" w:space="0" w:color="auto"/>
              </w:divBdr>
            </w:div>
            <w:div w:id="263000972">
              <w:marLeft w:val="0"/>
              <w:marRight w:val="0"/>
              <w:marTop w:val="0"/>
              <w:marBottom w:val="0"/>
              <w:divBdr>
                <w:top w:val="none" w:sz="0" w:space="0" w:color="auto"/>
                <w:left w:val="none" w:sz="0" w:space="0" w:color="auto"/>
                <w:bottom w:val="none" w:sz="0" w:space="0" w:color="auto"/>
                <w:right w:val="none" w:sz="0" w:space="0" w:color="auto"/>
              </w:divBdr>
            </w:div>
            <w:div w:id="1929532981">
              <w:marLeft w:val="0"/>
              <w:marRight w:val="0"/>
              <w:marTop w:val="0"/>
              <w:marBottom w:val="0"/>
              <w:divBdr>
                <w:top w:val="none" w:sz="0" w:space="0" w:color="auto"/>
                <w:left w:val="none" w:sz="0" w:space="0" w:color="auto"/>
                <w:bottom w:val="none" w:sz="0" w:space="0" w:color="auto"/>
                <w:right w:val="none" w:sz="0" w:space="0" w:color="auto"/>
              </w:divBdr>
            </w:div>
            <w:div w:id="1157770921">
              <w:marLeft w:val="0"/>
              <w:marRight w:val="0"/>
              <w:marTop w:val="0"/>
              <w:marBottom w:val="0"/>
              <w:divBdr>
                <w:top w:val="none" w:sz="0" w:space="0" w:color="auto"/>
                <w:left w:val="none" w:sz="0" w:space="0" w:color="auto"/>
                <w:bottom w:val="none" w:sz="0" w:space="0" w:color="auto"/>
                <w:right w:val="none" w:sz="0" w:space="0" w:color="auto"/>
              </w:divBdr>
            </w:div>
            <w:div w:id="539585408">
              <w:marLeft w:val="0"/>
              <w:marRight w:val="0"/>
              <w:marTop w:val="0"/>
              <w:marBottom w:val="0"/>
              <w:divBdr>
                <w:top w:val="none" w:sz="0" w:space="0" w:color="auto"/>
                <w:left w:val="none" w:sz="0" w:space="0" w:color="auto"/>
                <w:bottom w:val="none" w:sz="0" w:space="0" w:color="auto"/>
                <w:right w:val="none" w:sz="0" w:space="0" w:color="auto"/>
              </w:divBdr>
            </w:div>
            <w:div w:id="1008407552">
              <w:marLeft w:val="0"/>
              <w:marRight w:val="0"/>
              <w:marTop w:val="0"/>
              <w:marBottom w:val="0"/>
              <w:divBdr>
                <w:top w:val="none" w:sz="0" w:space="0" w:color="auto"/>
                <w:left w:val="none" w:sz="0" w:space="0" w:color="auto"/>
                <w:bottom w:val="none" w:sz="0" w:space="0" w:color="auto"/>
                <w:right w:val="none" w:sz="0" w:space="0" w:color="auto"/>
              </w:divBdr>
            </w:div>
            <w:div w:id="1298340964">
              <w:marLeft w:val="0"/>
              <w:marRight w:val="0"/>
              <w:marTop w:val="0"/>
              <w:marBottom w:val="0"/>
              <w:divBdr>
                <w:top w:val="none" w:sz="0" w:space="0" w:color="auto"/>
                <w:left w:val="none" w:sz="0" w:space="0" w:color="auto"/>
                <w:bottom w:val="none" w:sz="0" w:space="0" w:color="auto"/>
                <w:right w:val="none" w:sz="0" w:space="0" w:color="auto"/>
              </w:divBdr>
            </w:div>
            <w:div w:id="1241253212">
              <w:marLeft w:val="0"/>
              <w:marRight w:val="0"/>
              <w:marTop w:val="0"/>
              <w:marBottom w:val="0"/>
              <w:divBdr>
                <w:top w:val="none" w:sz="0" w:space="0" w:color="auto"/>
                <w:left w:val="none" w:sz="0" w:space="0" w:color="auto"/>
                <w:bottom w:val="none" w:sz="0" w:space="0" w:color="auto"/>
                <w:right w:val="none" w:sz="0" w:space="0" w:color="auto"/>
              </w:divBdr>
            </w:div>
            <w:div w:id="292752316">
              <w:marLeft w:val="0"/>
              <w:marRight w:val="0"/>
              <w:marTop w:val="0"/>
              <w:marBottom w:val="0"/>
              <w:divBdr>
                <w:top w:val="none" w:sz="0" w:space="0" w:color="auto"/>
                <w:left w:val="none" w:sz="0" w:space="0" w:color="auto"/>
                <w:bottom w:val="none" w:sz="0" w:space="0" w:color="auto"/>
                <w:right w:val="none" w:sz="0" w:space="0" w:color="auto"/>
              </w:divBdr>
            </w:div>
            <w:div w:id="1026370820">
              <w:marLeft w:val="0"/>
              <w:marRight w:val="0"/>
              <w:marTop w:val="0"/>
              <w:marBottom w:val="0"/>
              <w:divBdr>
                <w:top w:val="none" w:sz="0" w:space="0" w:color="auto"/>
                <w:left w:val="none" w:sz="0" w:space="0" w:color="auto"/>
                <w:bottom w:val="none" w:sz="0" w:space="0" w:color="auto"/>
                <w:right w:val="none" w:sz="0" w:space="0" w:color="auto"/>
              </w:divBdr>
            </w:div>
            <w:div w:id="2024892162">
              <w:marLeft w:val="0"/>
              <w:marRight w:val="0"/>
              <w:marTop w:val="0"/>
              <w:marBottom w:val="0"/>
              <w:divBdr>
                <w:top w:val="none" w:sz="0" w:space="0" w:color="auto"/>
                <w:left w:val="none" w:sz="0" w:space="0" w:color="auto"/>
                <w:bottom w:val="none" w:sz="0" w:space="0" w:color="auto"/>
                <w:right w:val="none" w:sz="0" w:space="0" w:color="auto"/>
              </w:divBdr>
            </w:div>
            <w:div w:id="1734157805">
              <w:marLeft w:val="0"/>
              <w:marRight w:val="0"/>
              <w:marTop w:val="0"/>
              <w:marBottom w:val="0"/>
              <w:divBdr>
                <w:top w:val="none" w:sz="0" w:space="0" w:color="auto"/>
                <w:left w:val="none" w:sz="0" w:space="0" w:color="auto"/>
                <w:bottom w:val="none" w:sz="0" w:space="0" w:color="auto"/>
                <w:right w:val="none" w:sz="0" w:space="0" w:color="auto"/>
              </w:divBdr>
            </w:div>
            <w:div w:id="241263633">
              <w:marLeft w:val="0"/>
              <w:marRight w:val="0"/>
              <w:marTop w:val="0"/>
              <w:marBottom w:val="0"/>
              <w:divBdr>
                <w:top w:val="none" w:sz="0" w:space="0" w:color="auto"/>
                <w:left w:val="none" w:sz="0" w:space="0" w:color="auto"/>
                <w:bottom w:val="none" w:sz="0" w:space="0" w:color="auto"/>
                <w:right w:val="none" w:sz="0" w:space="0" w:color="auto"/>
              </w:divBdr>
            </w:div>
            <w:div w:id="1976713932">
              <w:marLeft w:val="0"/>
              <w:marRight w:val="0"/>
              <w:marTop w:val="0"/>
              <w:marBottom w:val="0"/>
              <w:divBdr>
                <w:top w:val="none" w:sz="0" w:space="0" w:color="auto"/>
                <w:left w:val="none" w:sz="0" w:space="0" w:color="auto"/>
                <w:bottom w:val="none" w:sz="0" w:space="0" w:color="auto"/>
                <w:right w:val="none" w:sz="0" w:space="0" w:color="auto"/>
              </w:divBdr>
            </w:div>
            <w:div w:id="850215800">
              <w:marLeft w:val="0"/>
              <w:marRight w:val="0"/>
              <w:marTop w:val="0"/>
              <w:marBottom w:val="0"/>
              <w:divBdr>
                <w:top w:val="none" w:sz="0" w:space="0" w:color="auto"/>
                <w:left w:val="none" w:sz="0" w:space="0" w:color="auto"/>
                <w:bottom w:val="none" w:sz="0" w:space="0" w:color="auto"/>
                <w:right w:val="none" w:sz="0" w:space="0" w:color="auto"/>
              </w:divBdr>
            </w:div>
            <w:div w:id="1896232665">
              <w:marLeft w:val="0"/>
              <w:marRight w:val="0"/>
              <w:marTop w:val="0"/>
              <w:marBottom w:val="0"/>
              <w:divBdr>
                <w:top w:val="none" w:sz="0" w:space="0" w:color="auto"/>
                <w:left w:val="none" w:sz="0" w:space="0" w:color="auto"/>
                <w:bottom w:val="none" w:sz="0" w:space="0" w:color="auto"/>
                <w:right w:val="none" w:sz="0" w:space="0" w:color="auto"/>
              </w:divBdr>
            </w:div>
            <w:div w:id="1070074370">
              <w:marLeft w:val="0"/>
              <w:marRight w:val="0"/>
              <w:marTop w:val="0"/>
              <w:marBottom w:val="0"/>
              <w:divBdr>
                <w:top w:val="none" w:sz="0" w:space="0" w:color="auto"/>
                <w:left w:val="none" w:sz="0" w:space="0" w:color="auto"/>
                <w:bottom w:val="none" w:sz="0" w:space="0" w:color="auto"/>
                <w:right w:val="none" w:sz="0" w:space="0" w:color="auto"/>
              </w:divBdr>
            </w:div>
            <w:div w:id="106657192">
              <w:marLeft w:val="0"/>
              <w:marRight w:val="0"/>
              <w:marTop w:val="0"/>
              <w:marBottom w:val="0"/>
              <w:divBdr>
                <w:top w:val="none" w:sz="0" w:space="0" w:color="auto"/>
                <w:left w:val="none" w:sz="0" w:space="0" w:color="auto"/>
                <w:bottom w:val="none" w:sz="0" w:space="0" w:color="auto"/>
                <w:right w:val="none" w:sz="0" w:space="0" w:color="auto"/>
              </w:divBdr>
            </w:div>
            <w:div w:id="1808620661">
              <w:marLeft w:val="0"/>
              <w:marRight w:val="0"/>
              <w:marTop w:val="0"/>
              <w:marBottom w:val="0"/>
              <w:divBdr>
                <w:top w:val="none" w:sz="0" w:space="0" w:color="auto"/>
                <w:left w:val="none" w:sz="0" w:space="0" w:color="auto"/>
                <w:bottom w:val="none" w:sz="0" w:space="0" w:color="auto"/>
                <w:right w:val="none" w:sz="0" w:space="0" w:color="auto"/>
              </w:divBdr>
            </w:div>
            <w:div w:id="634262337">
              <w:marLeft w:val="0"/>
              <w:marRight w:val="0"/>
              <w:marTop w:val="0"/>
              <w:marBottom w:val="0"/>
              <w:divBdr>
                <w:top w:val="none" w:sz="0" w:space="0" w:color="auto"/>
                <w:left w:val="none" w:sz="0" w:space="0" w:color="auto"/>
                <w:bottom w:val="none" w:sz="0" w:space="0" w:color="auto"/>
                <w:right w:val="none" w:sz="0" w:space="0" w:color="auto"/>
              </w:divBdr>
            </w:div>
            <w:div w:id="1085690192">
              <w:marLeft w:val="0"/>
              <w:marRight w:val="0"/>
              <w:marTop w:val="0"/>
              <w:marBottom w:val="0"/>
              <w:divBdr>
                <w:top w:val="none" w:sz="0" w:space="0" w:color="auto"/>
                <w:left w:val="none" w:sz="0" w:space="0" w:color="auto"/>
                <w:bottom w:val="none" w:sz="0" w:space="0" w:color="auto"/>
                <w:right w:val="none" w:sz="0" w:space="0" w:color="auto"/>
              </w:divBdr>
            </w:div>
            <w:div w:id="169488572">
              <w:marLeft w:val="0"/>
              <w:marRight w:val="0"/>
              <w:marTop w:val="0"/>
              <w:marBottom w:val="0"/>
              <w:divBdr>
                <w:top w:val="none" w:sz="0" w:space="0" w:color="auto"/>
                <w:left w:val="none" w:sz="0" w:space="0" w:color="auto"/>
                <w:bottom w:val="none" w:sz="0" w:space="0" w:color="auto"/>
                <w:right w:val="none" w:sz="0" w:space="0" w:color="auto"/>
              </w:divBdr>
            </w:div>
            <w:div w:id="848912540">
              <w:marLeft w:val="0"/>
              <w:marRight w:val="0"/>
              <w:marTop w:val="0"/>
              <w:marBottom w:val="0"/>
              <w:divBdr>
                <w:top w:val="none" w:sz="0" w:space="0" w:color="auto"/>
                <w:left w:val="none" w:sz="0" w:space="0" w:color="auto"/>
                <w:bottom w:val="none" w:sz="0" w:space="0" w:color="auto"/>
                <w:right w:val="none" w:sz="0" w:space="0" w:color="auto"/>
              </w:divBdr>
            </w:div>
            <w:div w:id="1606183594">
              <w:marLeft w:val="0"/>
              <w:marRight w:val="0"/>
              <w:marTop w:val="0"/>
              <w:marBottom w:val="0"/>
              <w:divBdr>
                <w:top w:val="none" w:sz="0" w:space="0" w:color="auto"/>
                <w:left w:val="none" w:sz="0" w:space="0" w:color="auto"/>
                <w:bottom w:val="none" w:sz="0" w:space="0" w:color="auto"/>
                <w:right w:val="none" w:sz="0" w:space="0" w:color="auto"/>
              </w:divBdr>
            </w:div>
            <w:div w:id="4223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383">
      <w:marLeft w:val="0"/>
      <w:marRight w:val="0"/>
      <w:marTop w:val="0"/>
      <w:marBottom w:val="0"/>
      <w:divBdr>
        <w:top w:val="none" w:sz="0" w:space="0" w:color="auto"/>
        <w:left w:val="none" w:sz="0" w:space="0" w:color="auto"/>
        <w:bottom w:val="none" w:sz="0" w:space="0" w:color="auto"/>
        <w:right w:val="none" w:sz="0" w:space="0" w:color="auto"/>
      </w:divBdr>
    </w:div>
    <w:div w:id="1033992241">
      <w:marLeft w:val="0"/>
      <w:marRight w:val="0"/>
      <w:marTop w:val="0"/>
      <w:marBottom w:val="0"/>
      <w:divBdr>
        <w:top w:val="none" w:sz="0" w:space="0" w:color="auto"/>
        <w:left w:val="none" w:sz="0" w:space="0" w:color="auto"/>
        <w:bottom w:val="none" w:sz="0" w:space="0" w:color="auto"/>
        <w:right w:val="none" w:sz="0" w:space="0" w:color="auto"/>
      </w:divBdr>
    </w:div>
    <w:div w:id="1035157614">
      <w:marLeft w:val="0"/>
      <w:marRight w:val="0"/>
      <w:marTop w:val="0"/>
      <w:marBottom w:val="0"/>
      <w:divBdr>
        <w:top w:val="none" w:sz="0" w:space="0" w:color="auto"/>
        <w:left w:val="none" w:sz="0" w:space="0" w:color="auto"/>
        <w:bottom w:val="none" w:sz="0" w:space="0" w:color="auto"/>
        <w:right w:val="none" w:sz="0" w:space="0" w:color="auto"/>
      </w:divBdr>
    </w:div>
    <w:div w:id="1035234288">
      <w:marLeft w:val="0"/>
      <w:marRight w:val="0"/>
      <w:marTop w:val="0"/>
      <w:marBottom w:val="0"/>
      <w:divBdr>
        <w:top w:val="none" w:sz="0" w:space="0" w:color="auto"/>
        <w:left w:val="none" w:sz="0" w:space="0" w:color="auto"/>
        <w:bottom w:val="none" w:sz="0" w:space="0" w:color="auto"/>
        <w:right w:val="none" w:sz="0" w:space="0" w:color="auto"/>
      </w:divBdr>
    </w:div>
    <w:div w:id="1036735411">
      <w:marLeft w:val="0"/>
      <w:marRight w:val="0"/>
      <w:marTop w:val="0"/>
      <w:marBottom w:val="0"/>
      <w:divBdr>
        <w:top w:val="none" w:sz="0" w:space="0" w:color="auto"/>
        <w:left w:val="none" w:sz="0" w:space="0" w:color="auto"/>
        <w:bottom w:val="none" w:sz="0" w:space="0" w:color="auto"/>
        <w:right w:val="none" w:sz="0" w:space="0" w:color="auto"/>
      </w:divBdr>
    </w:div>
    <w:div w:id="1039554491">
      <w:marLeft w:val="0"/>
      <w:marRight w:val="0"/>
      <w:marTop w:val="0"/>
      <w:marBottom w:val="0"/>
      <w:divBdr>
        <w:top w:val="none" w:sz="0" w:space="0" w:color="auto"/>
        <w:left w:val="none" w:sz="0" w:space="0" w:color="auto"/>
        <w:bottom w:val="none" w:sz="0" w:space="0" w:color="auto"/>
        <w:right w:val="none" w:sz="0" w:space="0" w:color="auto"/>
      </w:divBdr>
    </w:div>
    <w:div w:id="1041858147">
      <w:marLeft w:val="0"/>
      <w:marRight w:val="0"/>
      <w:marTop w:val="0"/>
      <w:marBottom w:val="0"/>
      <w:divBdr>
        <w:top w:val="none" w:sz="0" w:space="0" w:color="auto"/>
        <w:left w:val="none" w:sz="0" w:space="0" w:color="auto"/>
        <w:bottom w:val="none" w:sz="0" w:space="0" w:color="auto"/>
        <w:right w:val="none" w:sz="0" w:space="0" w:color="auto"/>
      </w:divBdr>
    </w:div>
    <w:div w:id="1042906284">
      <w:marLeft w:val="0"/>
      <w:marRight w:val="0"/>
      <w:marTop w:val="0"/>
      <w:marBottom w:val="0"/>
      <w:divBdr>
        <w:top w:val="none" w:sz="0" w:space="0" w:color="auto"/>
        <w:left w:val="none" w:sz="0" w:space="0" w:color="auto"/>
        <w:bottom w:val="none" w:sz="0" w:space="0" w:color="auto"/>
        <w:right w:val="none" w:sz="0" w:space="0" w:color="auto"/>
      </w:divBdr>
    </w:div>
    <w:div w:id="1042943663">
      <w:marLeft w:val="0"/>
      <w:marRight w:val="0"/>
      <w:marTop w:val="0"/>
      <w:marBottom w:val="0"/>
      <w:divBdr>
        <w:top w:val="none" w:sz="0" w:space="0" w:color="auto"/>
        <w:left w:val="none" w:sz="0" w:space="0" w:color="auto"/>
        <w:bottom w:val="none" w:sz="0" w:space="0" w:color="auto"/>
        <w:right w:val="none" w:sz="0" w:space="0" w:color="auto"/>
      </w:divBdr>
    </w:div>
    <w:div w:id="1047333499">
      <w:marLeft w:val="0"/>
      <w:marRight w:val="0"/>
      <w:marTop w:val="0"/>
      <w:marBottom w:val="0"/>
      <w:divBdr>
        <w:top w:val="none" w:sz="0" w:space="0" w:color="auto"/>
        <w:left w:val="none" w:sz="0" w:space="0" w:color="auto"/>
        <w:bottom w:val="none" w:sz="0" w:space="0" w:color="auto"/>
        <w:right w:val="none" w:sz="0" w:space="0" w:color="auto"/>
      </w:divBdr>
    </w:div>
    <w:div w:id="1048334304">
      <w:marLeft w:val="0"/>
      <w:marRight w:val="0"/>
      <w:marTop w:val="0"/>
      <w:marBottom w:val="0"/>
      <w:divBdr>
        <w:top w:val="none" w:sz="0" w:space="0" w:color="auto"/>
        <w:left w:val="none" w:sz="0" w:space="0" w:color="auto"/>
        <w:bottom w:val="none" w:sz="0" w:space="0" w:color="auto"/>
        <w:right w:val="none" w:sz="0" w:space="0" w:color="auto"/>
      </w:divBdr>
    </w:div>
    <w:div w:id="1048336894">
      <w:marLeft w:val="0"/>
      <w:marRight w:val="0"/>
      <w:marTop w:val="0"/>
      <w:marBottom w:val="0"/>
      <w:divBdr>
        <w:top w:val="none" w:sz="0" w:space="0" w:color="auto"/>
        <w:left w:val="none" w:sz="0" w:space="0" w:color="auto"/>
        <w:bottom w:val="none" w:sz="0" w:space="0" w:color="auto"/>
        <w:right w:val="none" w:sz="0" w:space="0" w:color="auto"/>
      </w:divBdr>
    </w:div>
    <w:div w:id="1048601233">
      <w:marLeft w:val="0"/>
      <w:marRight w:val="0"/>
      <w:marTop w:val="0"/>
      <w:marBottom w:val="0"/>
      <w:divBdr>
        <w:top w:val="none" w:sz="0" w:space="0" w:color="auto"/>
        <w:left w:val="none" w:sz="0" w:space="0" w:color="auto"/>
        <w:bottom w:val="none" w:sz="0" w:space="0" w:color="auto"/>
        <w:right w:val="none" w:sz="0" w:space="0" w:color="auto"/>
      </w:divBdr>
    </w:div>
    <w:div w:id="1052727416">
      <w:marLeft w:val="0"/>
      <w:marRight w:val="0"/>
      <w:marTop w:val="0"/>
      <w:marBottom w:val="0"/>
      <w:divBdr>
        <w:top w:val="none" w:sz="0" w:space="0" w:color="auto"/>
        <w:left w:val="none" w:sz="0" w:space="0" w:color="auto"/>
        <w:bottom w:val="none" w:sz="0" w:space="0" w:color="auto"/>
        <w:right w:val="none" w:sz="0" w:space="0" w:color="auto"/>
      </w:divBdr>
    </w:div>
    <w:div w:id="1052853798">
      <w:marLeft w:val="0"/>
      <w:marRight w:val="0"/>
      <w:marTop w:val="0"/>
      <w:marBottom w:val="0"/>
      <w:divBdr>
        <w:top w:val="none" w:sz="0" w:space="0" w:color="auto"/>
        <w:left w:val="none" w:sz="0" w:space="0" w:color="auto"/>
        <w:bottom w:val="none" w:sz="0" w:space="0" w:color="auto"/>
        <w:right w:val="none" w:sz="0" w:space="0" w:color="auto"/>
      </w:divBdr>
    </w:div>
    <w:div w:id="1053770268">
      <w:marLeft w:val="0"/>
      <w:marRight w:val="0"/>
      <w:marTop w:val="0"/>
      <w:marBottom w:val="0"/>
      <w:divBdr>
        <w:top w:val="none" w:sz="0" w:space="0" w:color="auto"/>
        <w:left w:val="none" w:sz="0" w:space="0" w:color="auto"/>
        <w:bottom w:val="none" w:sz="0" w:space="0" w:color="auto"/>
        <w:right w:val="none" w:sz="0" w:space="0" w:color="auto"/>
      </w:divBdr>
    </w:div>
    <w:div w:id="1053848679">
      <w:marLeft w:val="0"/>
      <w:marRight w:val="0"/>
      <w:marTop w:val="0"/>
      <w:marBottom w:val="0"/>
      <w:divBdr>
        <w:top w:val="none" w:sz="0" w:space="0" w:color="auto"/>
        <w:left w:val="none" w:sz="0" w:space="0" w:color="auto"/>
        <w:bottom w:val="none" w:sz="0" w:space="0" w:color="auto"/>
        <w:right w:val="none" w:sz="0" w:space="0" w:color="auto"/>
      </w:divBdr>
    </w:div>
    <w:div w:id="1055272447">
      <w:marLeft w:val="0"/>
      <w:marRight w:val="0"/>
      <w:marTop w:val="0"/>
      <w:marBottom w:val="0"/>
      <w:divBdr>
        <w:top w:val="none" w:sz="0" w:space="0" w:color="auto"/>
        <w:left w:val="none" w:sz="0" w:space="0" w:color="auto"/>
        <w:bottom w:val="none" w:sz="0" w:space="0" w:color="auto"/>
        <w:right w:val="none" w:sz="0" w:space="0" w:color="auto"/>
      </w:divBdr>
    </w:div>
    <w:div w:id="1055859518">
      <w:marLeft w:val="0"/>
      <w:marRight w:val="0"/>
      <w:marTop w:val="0"/>
      <w:marBottom w:val="0"/>
      <w:divBdr>
        <w:top w:val="none" w:sz="0" w:space="0" w:color="auto"/>
        <w:left w:val="none" w:sz="0" w:space="0" w:color="auto"/>
        <w:bottom w:val="none" w:sz="0" w:space="0" w:color="auto"/>
        <w:right w:val="none" w:sz="0" w:space="0" w:color="auto"/>
      </w:divBdr>
    </w:div>
    <w:div w:id="1059134123">
      <w:marLeft w:val="0"/>
      <w:marRight w:val="0"/>
      <w:marTop w:val="0"/>
      <w:marBottom w:val="0"/>
      <w:divBdr>
        <w:top w:val="none" w:sz="0" w:space="0" w:color="auto"/>
        <w:left w:val="none" w:sz="0" w:space="0" w:color="auto"/>
        <w:bottom w:val="none" w:sz="0" w:space="0" w:color="auto"/>
        <w:right w:val="none" w:sz="0" w:space="0" w:color="auto"/>
      </w:divBdr>
    </w:div>
    <w:div w:id="1062096501">
      <w:marLeft w:val="0"/>
      <w:marRight w:val="0"/>
      <w:marTop w:val="0"/>
      <w:marBottom w:val="0"/>
      <w:divBdr>
        <w:top w:val="none" w:sz="0" w:space="0" w:color="auto"/>
        <w:left w:val="none" w:sz="0" w:space="0" w:color="auto"/>
        <w:bottom w:val="none" w:sz="0" w:space="0" w:color="auto"/>
        <w:right w:val="none" w:sz="0" w:space="0" w:color="auto"/>
      </w:divBdr>
    </w:div>
    <w:div w:id="1062296056">
      <w:marLeft w:val="0"/>
      <w:marRight w:val="0"/>
      <w:marTop w:val="0"/>
      <w:marBottom w:val="0"/>
      <w:divBdr>
        <w:top w:val="none" w:sz="0" w:space="0" w:color="auto"/>
        <w:left w:val="none" w:sz="0" w:space="0" w:color="auto"/>
        <w:bottom w:val="none" w:sz="0" w:space="0" w:color="auto"/>
        <w:right w:val="none" w:sz="0" w:space="0" w:color="auto"/>
      </w:divBdr>
    </w:div>
    <w:div w:id="1064446368">
      <w:marLeft w:val="0"/>
      <w:marRight w:val="0"/>
      <w:marTop w:val="0"/>
      <w:marBottom w:val="0"/>
      <w:divBdr>
        <w:top w:val="none" w:sz="0" w:space="0" w:color="auto"/>
        <w:left w:val="none" w:sz="0" w:space="0" w:color="auto"/>
        <w:bottom w:val="none" w:sz="0" w:space="0" w:color="auto"/>
        <w:right w:val="none" w:sz="0" w:space="0" w:color="auto"/>
      </w:divBdr>
    </w:div>
    <w:div w:id="1064528984">
      <w:marLeft w:val="0"/>
      <w:marRight w:val="0"/>
      <w:marTop w:val="0"/>
      <w:marBottom w:val="0"/>
      <w:divBdr>
        <w:top w:val="none" w:sz="0" w:space="0" w:color="auto"/>
        <w:left w:val="none" w:sz="0" w:space="0" w:color="auto"/>
        <w:bottom w:val="none" w:sz="0" w:space="0" w:color="auto"/>
        <w:right w:val="none" w:sz="0" w:space="0" w:color="auto"/>
      </w:divBdr>
    </w:div>
    <w:div w:id="1065641690">
      <w:marLeft w:val="0"/>
      <w:marRight w:val="0"/>
      <w:marTop w:val="0"/>
      <w:marBottom w:val="0"/>
      <w:divBdr>
        <w:top w:val="none" w:sz="0" w:space="0" w:color="auto"/>
        <w:left w:val="none" w:sz="0" w:space="0" w:color="auto"/>
        <w:bottom w:val="none" w:sz="0" w:space="0" w:color="auto"/>
        <w:right w:val="none" w:sz="0" w:space="0" w:color="auto"/>
      </w:divBdr>
    </w:div>
    <w:div w:id="1065764892">
      <w:marLeft w:val="0"/>
      <w:marRight w:val="0"/>
      <w:marTop w:val="0"/>
      <w:marBottom w:val="0"/>
      <w:divBdr>
        <w:top w:val="none" w:sz="0" w:space="0" w:color="auto"/>
        <w:left w:val="none" w:sz="0" w:space="0" w:color="auto"/>
        <w:bottom w:val="none" w:sz="0" w:space="0" w:color="auto"/>
        <w:right w:val="none" w:sz="0" w:space="0" w:color="auto"/>
      </w:divBdr>
    </w:div>
    <w:div w:id="1065954579">
      <w:marLeft w:val="0"/>
      <w:marRight w:val="0"/>
      <w:marTop w:val="0"/>
      <w:marBottom w:val="0"/>
      <w:divBdr>
        <w:top w:val="none" w:sz="0" w:space="0" w:color="auto"/>
        <w:left w:val="none" w:sz="0" w:space="0" w:color="auto"/>
        <w:bottom w:val="none" w:sz="0" w:space="0" w:color="auto"/>
        <w:right w:val="none" w:sz="0" w:space="0" w:color="auto"/>
      </w:divBdr>
    </w:div>
    <w:div w:id="1066343573">
      <w:marLeft w:val="0"/>
      <w:marRight w:val="0"/>
      <w:marTop w:val="0"/>
      <w:marBottom w:val="0"/>
      <w:divBdr>
        <w:top w:val="none" w:sz="0" w:space="0" w:color="auto"/>
        <w:left w:val="none" w:sz="0" w:space="0" w:color="auto"/>
        <w:bottom w:val="none" w:sz="0" w:space="0" w:color="auto"/>
        <w:right w:val="none" w:sz="0" w:space="0" w:color="auto"/>
      </w:divBdr>
    </w:div>
    <w:div w:id="1067679677">
      <w:marLeft w:val="0"/>
      <w:marRight w:val="0"/>
      <w:marTop w:val="0"/>
      <w:marBottom w:val="0"/>
      <w:divBdr>
        <w:top w:val="none" w:sz="0" w:space="0" w:color="auto"/>
        <w:left w:val="none" w:sz="0" w:space="0" w:color="auto"/>
        <w:bottom w:val="none" w:sz="0" w:space="0" w:color="auto"/>
        <w:right w:val="none" w:sz="0" w:space="0" w:color="auto"/>
      </w:divBdr>
    </w:div>
    <w:div w:id="1067725525">
      <w:marLeft w:val="0"/>
      <w:marRight w:val="0"/>
      <w:marTop w:val="0"/>
      <w:marBottom w:val="0"/>
      <w:divBdr>
        <w:top w:val="none" w:sz="0" w:space="0" w:color="auto"/>
        <w:left w:val="none" w:sz="0" w:space="0" w:color="auto"/>
        <w:bottom w:val="none" w:sz="0" w:space="0" w:color="auto"/>
        <w:right w:val="none" w:sz="0" w:space="0" w:color="auto"/>
      </w:divBdr>
    </w:div>
    <w:div w:id="1068452600">
      <w:marLeft w:val="0"/>
      <w:marRight w:val="0"/>
      <w:marTop w:val="0"/>
      <w:marBottom w:val="0"/>
      <w:divBdr>
        <w:top w:val="none" w:sz="0" w:space="0" w:color="auto"/>
        <w:left w:val="none" w:sz="0" w:space="0" w:color="auto"/>
        <w:bottom w:val="none" w:sz="0" w:space="0" w:color="auto"/>
        <w:right w:val="none" w:sz="0" w:space="0" w:color="auto"/>
      </w:divBdr>
    </w:div>
    <w:div w:id="1069616210">
      <w:marLeft w:val="0"/>
      <w:marRight w:val="0"/>
      <w:marTop w:val="0"/>
      <w:marBottom w:val="0"/>
      <w:divBdr>
        <w:top w:val="none" w:sz="0" w:space="0" w:color="auto"/>
        <w:left w:val="none" w:sz="0" w:space="0" w:color="auto"/>
        <w:bottom w:val="none" w:sz="0" w:space="0" w:color="auto"/>
        <w:right w:val="none" w:sz="0" w:space="0" w:color="auto"/>
      </w:divBdr>
    </w:div>
    <w:div w:id="1070422881">
      <w:marLeft w:val="0"/>
      <w:marRight w:val="0"/>
      <w:marTop w:val="0"/>
      <w:marBottom w:val="0"/>
      <w:divBdr>
        <w:top w:val="none" w:sz="0" w:space="0" w:color="auto"/>
        <w:left w:val="none" w:sz="0" w:space="0" w:color="auto"/>
        <w:bottom w:val="none" w:sz="0" w:space="0" w:color="auto"/>
        <w:right w:val="none" w:sz="0" w:space="0" w:color="auto"/>
      </w:divBdr>
    </w:div>
    <w:div w:id="1071152493">
      <w:marLeft w:val="0"/>
      <w:marRight w:val="0"/>
      <w:marTop w:val="0"/>
      <w:marBottom w:val="0"/>
      <w:divBdr>
        <w:top w:val="none" w:sz="0" w:space="0" w:color="auto"/>
        <w:left w:val="none" w:sz="0" w:space="0" w:color="auto"/>
        <w:bottom w:val="none" w:sz="0" w:space="0" w:color="auto"/>
        <w:right w:val="none" w:sz="0" w:space="0" w:color="auto"/>
      </w:divBdr>
    </w:div>
    <w:div w:id="1073893659">
      <w:marLeft w:val="0"/>
      <w:marRight w:val="0"/>
      <w:marTop w:val="0"/>
      <w:marBottom w:val="0"/>
      <w:divBdr>
        <w:top w:val="none" w:sz="0" w:space="0" w:color="auto"/>
        <w:left w:val="none" w:sz="0" w:space="0" w:color="auto"/>
        <w:bottom w:val="none" w:sz="0" w:space="0" w:color="auto"/>
        <w:right w:val="none" w:sz="0" w:space="0" w:color="auto"/>
      </w:divBdr>
    </w:div>
    <w:div w:id="1073967267">
      <w:marLeft w:val="0"/>
      <w:marRight w:val="0"/>
      <w:marTop w:val="0"/>
      <w:marBottom w:val="0"/>
      <w:divBdr>
        <w:top w:val="none" w:sz="0" w:space="0" w:color="auto"/>
        <w:left w:val="none" w:sz="0" w:space="0" w:color="auto"/>
        <w:bottom w:val="none" w:sz="0" w:space="0" w:color="auto"/>
        <w:right w:val="none" w:sz="0" w:space="0" w:color="auto"/>
      </w:divBdr>
    </w:div>
    <w:div w:id="1075276535">
      <w:marLeft w:val="0"/>
      <w:marRight w:val="0"/>
      <w:marTop w:val="0"/>
      <w:marBottom w:val="0"/>
      <w:divBdr>
        <w:top w:val="none" w:sz="0" w:space="0" w:color="auto"/>
        <w:left w:val="none" w:sz="0" w:space="0" w:color="auto"/>
        <w:bottom w:val="none" w:sz="0" w:space="0" w:color="auto"/>
        <w:right w:val="none" w:sz="0" w:space="0" w:color="auto"/>
      </w:divBdr>
    </w:div>
    <w:div w:id="1075470225">
      <w:marLeft w:val="0"/>
      <w:marRight w:val="0"/>
      <w:marTop w:val="0"/>
      <w:marBottom w:val="0"/>
      <w:divBdr>
        <w:top w:val="none" w:sz="0" w:space="0" w:color="auto"/>
        <w:left w:val="none" w:sz="0" w:space="0" w:color="auto"/>
        <w:bottom w:val="none" w:sz="0" w:space="0" w:color="auto"/>
        <w:right w:val="none" w:sz="0" w:space="0" w:color="auto"/>
      </w:divBdr>
      <w:divsChild>
        <w:div w:id="1953398238">
          <w:marLeft w:val="0"/>
          <w:marRight w:val="0"/>
          <w:marTop w:val="0"/>
          <w:marBottom w:val="0"/>
          <w:divBdr>
            <w:top w:val="none" w:sz="0" w:space="0" w:color="auto"/>
            <w:left w:val="none" w:sz="0" w:space="0" w:color="auto"/>
            <w:bottom w:val="none" w:sz="0" w:space="0" w:color="auto"/>
            <w:right w:val="none" w:sz="0" w:space="0" w:color="auto"/>
          </w:divBdr>
        </w:div>
        <w:div w:id="1240483856">
          <w:marLeft w:val="0"/>
          <w:marRight w:val="0"/>
          <w:marTop w:val="0"/>
          <w:marBottom w:val="0"/>
          <w:divBdr>
            <w:top w:val="none" w:sz="0" w:space="0" w:color="auto"/>
            <w:left w:val="none" w:sz="0" w:space="0" w:color="auto"/>
            <w:bottom w:val="none" w:sz="0" w:space="0" w:color="auto"/>
            <w:right w:val="none" w:sz="0" w:space="0" w:color="auto"/>
          </w:divBdr>
        </w:div>
      </w:divsChild>
    </w:div>
    <w:div w:id="1076364970">
      <w:marLeft w:val="0"/>
      <w:marRight w:val="0"/>
      <w:marTop w:val="0"/>
      <w:marBottom w:val="0"/>
      <w:divBdr>
        <w:top w:val="none" w:sz="0" w:space="0" w:color="auto"/>
        <w:left w:val="none" w:sz="0" w:space="0" w:color="auto"/>
        <w:bottom w:val="none" w:sz="0" w:space="0" w:color="auto"/>
        <w:right w:val="none" w:sz="0" w:space="0" w:color="auto"/>
      </w:divBdr>
      <w:divsChild>
        <w:div w:id="717170000">
          <w:marLeft w:val="0"/>
          <w:marRight w:val="0"/>
          <w:marTop w:val="0"/>
          <w:marBottom w:val="0"/>
          <w:divBdr>
            <w:top w:val="none" w:sz="0" w:space="0" w:color="auto"/>
            <w:left w:val="none" w:sz="0" w:space="0" w:color="auto"/>
            <w:bottom w:val="none" w:sz="0" w:space="0" w:color="auto"/>
            <w:right w:val="none" w:sz="0" w:space="0" w:color="auto"/>
          </w:divBdr>
        </w:div>
        <w:div w:id="104614108">
          <w:marLeft w:val="0"/>
          <w:marRight w:val="0"/>
          <w:marTop w:val="0"/>
          <w:marBottom w:val="0"/>
          <w:divBdr>
            <w:top w:val="none" w:sz="0" w:space="0" w:color="auto"/>
            <w:left w:val="none" w:sz="0" w:space="0" w:color="auto"/>
            <w:bottom w:val="none" w:sz="0" w:space="0" w:color="auto"/>
            <w:right w:val="none" w:sz="0" w:space="0" w:color="auto"/>
          </w:divBdr>
        </w:div>
        <w:div w:id="880555602">
          <w:marLeft w:val="0"/>
          <w:marRight w:val="0"/>
          <w:marTop w:val="0"/>
          <w:marBottom w:val="0"/>
          <w:divBdr>
            <w:top w:val="none" w:sz="0" w:space="0" w:color="auto"/>
            <w:left w:val="none" w:sz="0" w:space="0" w:color="auto"/>
            <w:bottom w:val="none" w:sz="0" w:space="0" w:color="auto"/>
            <w:right w:val="none" w:sz="0" w:space="0" w:color="auto"/>
          </w:divBdr>
        </w:div>
        <w:div w:id="16321829">
          <w:marLeft w:val="0"/>
          <w:marRight w:val="0"/>
          <w:marTop w:val="0"/>
          <w:marBottom w:val="0"/>
          <w:divBdr>
            <w:top w:val="none" w:sz="0" w:space="0" w:color="auto"/>
            <w:left w:val="none" w:sz="0" w:space="0" w:color="auto"/>
            <w:bottom w:val="none" w:sz="0" w:space="0" w:color="auto"/>
            <w:right w:val="none" w:sz="0" w:space="0" w:color="auto"/>
          </w:divBdr>
        </w:div>
        <w:div w:id="1521747463">
          <w:marLeft w:val="0"/>
          <w:marRight w:val="0"/>
          <w:marTop w:val="0"/>
          <w:marBottom w:val="0"/>
          <w:divBdr>
            <w:top w:val="none" w:sz="0" w:space="0" w:color="auto"/>
            <w:left w:val="none" w:sz="0" w:space="0" w:color="auto"/>
            <w:bottom w:val="none" w:sz="0" w:space="0" w:color="auto"/>
            <w:right w:val="none" w:sz="0" w:space="0" w:color="auto"/>
          </w:divBdr>
        </w:div>
        <w:div w:id="1028801325">
          <w:marLeft w:val="0"/>
          <w:marRight w:val="0"/>
          <w:marTop w:val="0"/>
          <w:marBottom w:val="0"/>
          <w:divBdr>
            <w:top w:val="none" w:sz="0" w:space="0" w:color="auto"/>
            <w:left w:val="none" w:sz="0" w:space="0" w:color="auto"/>
            <w:bottom w:val="none" w:sz="0" w:space="0" w:color="auto"/>
            <w:right w:val="none" w:sz="0" w:space="0" w:color="auto"/>
          </w:divBdr>
        </w:div>
        <w:div w:id="1084227843">
          <w:marLeft w:val="0"/>
          <w:marRight w:val="0"/>
          <w:marTop w:val="0"/>
          <w:marBottom w:val="0"/>
          <w:divBdr>
            <w:top w:val="none" w:sz="0" w:space="0" w:color="auto"/>
            <w:left w:val="none" w:sz="0" w:space="0" w:color="auto"/>
            <w:bottom w:val="none" w:sz="0" w:space="0" w:color="auto"/>
            <w:right w:val="none" w:sz="0" w:space="0" w:color="auto"/>
          </w:divBdr>
        </w:div>
        <w:div w:id="1463574409">
          <w:marLeft w:val="0"/>
          <w:marRight w:val="0"/>
          <w:marTop w:val="0"/>
          <w:marBottom w:val="0"/>
          <w:divBdr>
            <w:top w:val="none" w:sz="0" w:space="0" w:color="auto"/>
            <w:left w:val="none" w:sz="0" w:space="0" w:color="auto"/>
            <w:bottom w:val="none" w:sz="0" w:space="0" w:color="auto"/>
            <w:right w:val="none" w:sz="0" w:space="0" w:color="auto"/>
          </w:divBdr>
        </w:div>
        <w:div w:id="1081373685">
          <w:marLeft w:val="0"/>
          <w:marRight w:val="0"/>
          <w:marTop w:val="0"/>
          <w:marBottom w:val="0"/>
          <w:divBdr>
            <w:top w:val="none" w:sz="0" w:space="0" w:color="auto"/>
            <w:left w:val="none" w:sz="0" w:space="0" w:color="auto"/>
            <w:bottom w:val="none" w:sz="0" w:space="0" w:color="auto"/>
            <w:right w:val="none" w:sz="0" w:space="0" w:color="auto"/>
          </w:divBdr>
        </w:div>
        <w:div w:id="621620860">
          <w:marLeft w:val="0"/>
          <w:marRight w:val="0"/>
          <w:marTop w:val="0"/>
          <w:marBottom w:val="0"/>
          <w:divBdr>
            <w:top w:val="none" w:sz="0" w:space="0" w:color="auto"/>
            <w:left w:val="none" w:sz="0" w:space="0" w:color="auto"/>
            <w:bottom w:val="none" w:sz="0" w:space="0" w:color="auto"/>
            <w:right w:val="none" w:sz="0" w:space="0" w:color="auto"/>
          </w:divBdr>
        </w:div>
        <w:div w:id="1510173267">
          <w:marLeft w:val="0"/>
          <w:marRight w:val="0"/>
          <w:marTop w:val="0"/>
          <w:marBottom w:val="0"/>
          <w:divBdr>
            <w:top w:val="none" w:sz="0" w:space="0" w:color="auto"/>
            <w:left w:val="none" w:sz="0" w:space="0" w:color="auto"/>
            <w:bottom w:val="none" w:sz="0" w:space="0" w:color="auto"/>
            <w:right w:val="none" w:sz="0" w:space="0" w:color="auto"/>
          </w:divBdr>
        </w:div>
        <w:div w:id="748817149">
          <w:marLeft w:val="0"/>
          <w:marRight w:val="0"/>
          <w:marTop w:val="0"/>
          <w:marBottom w:val="0"/>
          <w:divBdr>
            <w:top w:val="none" w:sz="0" w:space="0" w:color="auto"/>
            <w:left w:val="none" w:sz="0" w:space="0" w:color="auto"/>
            <w:bottom w:val="none" w:sz="0" w:space="0" w:color="auto"/>
            <w:right w:val="none" w:sz="0" w:space="0" w:color="auto"/>
          </w:divBdr>
        </w:div>
        <w:div w:id="557790791">
          <w:marLeft w:val="0"/>
          <w:marRight w:val="0"/>
          <w:marTop w:val="0"/>
          <w:marBottom w:val="0"/>
          <w:divBdr>
            <w:top w:val="none" w:sz="0" w:space="0" w:color="auto"/>
            <w:left w:val="none" w:sz="0" w:space="0" w:color="auto"/>
            <w:bottom w:val="none" w:sz="0" w:space="0" w:color="auto"/>
            <w:right w:val="none" w:sz="0" w:space="0" w:color="auto"/>
          </w:divBdr>
        </w:div>
        <w:div w:id="1608540970">
          <w:marLeft w:val="0"/>
          <w:marRight w:val="0"/>
          <w:marTop w:val="0"/>
          <w:marBottom w:val="0"/>
          <w:divBdr>
            <w:top w:val="none" w:sz="0" w:space="0" w:color="auto"/>
            <w:left w:val="none" w:sz="0" w:space="0" w:color="auto"/>
            <w:bottom w:val="none" w:sz="0" w:space="0" w:color="auto"/>
            <w:right w:val="none" w:sz="0" w:space="0" w:color="auto"/>
          </w:divBdr>
        </w:div>
        <w:div w:id="1589728034">
          <w:marLeft w:val="0"/>
          <w:marRight w:val="0"/>
          <w:marTop w:val="0"/>
          <w:marBottom w:val="0"/>
          <w:divBdr>
            <w:top w:val="none" w:sz="0" w:space="0" w:color="auto"/>
            <w:left w:val="none" w:sz="0" w:space="0" w:color="auto"/>
            <w:bottom w:val="none" w:sz="0" w:space="0" w:color="auto"/>
            <w:right w:val="none" w:sz="0" w:space="0" w:color="auto"/>
          </w:divBdr>
        </w:div>
        <w:div w:id="1620456761">
          <w:marLeft w:val="0"/>
          <w:marRight w:val="0"/>
          <w:marTop w:val="0"/>
          <w:marBottom w:val="0"/>
          <w:divBdr>
            <w:top w:val="none" w:sz="0" w:space="0" w:color="auto"/>
            <w:left w:val="none" w:sz="0" w:space="0" w:color="auto"/>
            <w:bottom w:val="none" w:sz="0" w:space="0" w:color="auto"/>
            <w:right w:val="none" w:sz="0" w:space="0" w:color="auto"/>
          </w:divBdr>
        </w:div>
        <w:div w:id="1802646762">
          <w:marLeft w:val="0"/>
          <w:marRight w:val="0"/>
          <w:marTop w:val="0"/>
          <w:marBottom w:val="0"/>
          <w:divBdr>
            <w:top w:val="none" w:sz="0" w:space="0" w:color="auto"/>
            <w:left w:val="none" w:sz="0" w:space="0" w:color="auto"/>
            <w:bottom w:val="none" w:sz="0" w:space="0" w:color="auto"/>
            <w:right w:val="none" w:sz="0" w:space="0" w:color="auto"/>
          </w:divBdr>
        </w:div>
        <w:div w:id="339282120">
          <w:marLeft w:val="0"/>
          <w:marRight w:val="0"/>
          <w:marTop w:val="0"/>
          <w:marBottom w:val="0"/>
          <w:divBdr>
            <w:top w:val="none" w:sz="0" w:space="0" w:color="auto"/>
            <w:left w:val="none" w:sz="0" w:space="0" w:color="auto"/>
            <w:bottom w:val="none" w:sz="0" w:space="0" w:color="auto"/>
            <w:right w:val="none" w:sz="0" w:space="0" w:color="auto"/>
          </w:divBdr>
        </w:div>
        <w:div w:id="1628856493">
          <w:marLeft w:val="0"/>
          <w:marRight w:val="0"/>
          <w:marTop w:val="0"/>
          <w:marBottom w:val="0"/>
          <w:divBdr>
            <w:top w:val="none" w:sz="0" w:space="0" w:color="auto"/>
            <w:left w:val="none" w:sz="0" w:space="0" w:color="auto"/>
            <w:bottom w:val="none" w:sz="0" w:space="0" w:color="auto"/>
            <w:right w:val="none" w:sz="0" w:space="0" w:color="auto"/>
          </w:divBdr>
        </w:div>
        <w:div w:id="1931622176">
          <w:marLeft w:val="0"/>
          <w:marRight w:val="0"/>
          <w:marTop w:val="0"/>
          <w:marBottom w:val="0"/>
          <w:divBdr>
            <w:top w:val="none" w:sz="0" w:space="0" w:color="auto"/>
            <w:left w:val="none" w:sz="0" w:space="0" w:color="auto"/>
            <w:bottom w:val="none" w:sz="0" w:space="0" w:color="auto"/>
            <w:right w:val="none" w:sz="0" w:space="0" w:color="auto"/>
          </w:divBdr>
        </w:div>
        <w:div w:id="1907913047">
          <w:marLeft w:val="0"/>
          <w:marRight w:val="0"/>
          <w:marTop w:val="0"/>
          <w:marBottom w:val="0"/>
          <w:divBdr>
            <w:top w:val="none" w:sz="0" w:space="0" w:color="auto"/>
            <w:left w:val="none" w:sz="0" w:space="0" w:color="auto"/>
            <w:bottom w:val="none" w:sz="0" w:space="0" w:color="auto"/>
            <w:right w:val="none" w:sz="0" w:space="0" w:color="auto"/>
          </w:divBdr>
        </w:div>
        <w:div w:id="1155150322">
          <w:marLeft w:val="0"/>
          <w:marRight w:val="0"/>
          <w:marTop w:val="0"/>
          <w:marBottom w:val="0"/>
          <w:divBdr>
            <w:top w:val="none" w:sz="0" w:space="0" w:color="auto"/>
            <w:left w:val="none" w:sz="0" w:space="0" w:color="auto"/>
            <w:bottom w:val="none" w:sz="0" w:space="0" w:color="auto"/>
            <w:right w:val="none" w:sz="0" w:space="0" w:color="auto"/>
          </w:divBdr>
        </w:div>
        <w:div w:id="780221004">
          <w:marLeft w:val="0"/>
          <w:marRight w:val="0"/>
          <w:marTop w:val="0"/>
          <w:marBottom w:val="0"/>
          <w:divBdr>
            <w:top w:val="none" w:sz="0" w:space="0" w:color="auto"/>
            <w:left w:val="none" w:sz="0" w:space="0" w:color="auto"/>
            <w:bottom w:val="none" w:sz="0" w:space="0" w:color="auto"/>
            <w:right w:val="none" w:sz="0" w:space="0" w:color="auto"/>
          </w:divBdr>
        </w:div>
        <w:div w:id="552272205">
          <w:marLeft w:val="0"/>
          <w:marRight w:val="0"/>
          <w:marTop w:val="0"/>
          <w:marBottom w:val="0"/>
          <w:divBdr>
            <w:top w:val="none" w:sz="0" w:space="0" w:color="auto"/>
            <w:left w:val="none" w:sz="0" w:space="0" w:color="auto"/>
            <w:bottom w:val="none" w:sz="0" w:space="0" w:color="auto"/>
            <w:right w:val="none" w:sz="0" w:space="0" w:color="auto"/>
          </w:divBdr>
        </w:div>
        <w:div w:id="2005008892">
          <w:marLeft w:val="0"/>
          <w:marRight w:val="0"/>
          <w:marTop w:val="0"/>
          <w:marBottom w:val="0"/>
          <w:divBdr>
            <w:top w:val="none" w:sz="0" w:space="0" w:color="auto"/>
            <w:left w:val="none" w:sz="0" w:space="0" w:color="auto"/>
            <w:bottom w:val="none" w:sz="0" w:space="0" w:color="auto"/>
            <w:right w:val="none" w:sz="0" w:space="0" w:color="auto"/>
          </w:divBdr>
        </w:div>
        <w:div w:id="952202803">
          <w:marLeft w:val="0"/>
          <w:marRight w:val="0"/>
          <w:marTop w:val="0"/>
          <w:marBottom w:val="0"/>
          <w:divBdr>
            <w:top w:val="none" w:sz="0" w:space="0" w:color="auto"/>
            <w:left w:val="none" w:sz="0" w:space="0" w:color="auto"/>
            <w:bottom w:val="none" w:sz="0" w:space="0" w:color="auto"/>
            <w:right w:val="none" w:sz="0" w:space="0" w:color="auto"/>
          </w:divBdr>
        </w:div>
        <w:div w:id="883055812">
          <w:marLeft w:val="0"/>
          <w:marRight w:val="0"/>
          <w:marTop w:val="0"/>
          <w:marBottom w:val="0"/>
          <w:divBdr>
            <w:top w:val="none" w:sz="0" w:space="0" w:color="auto"/>
            <w:left w:val="none" w:sz="0" w:space="0" w:color="auto"/>
            <w:bottom w:val="none" w:sz="0" w:space="0" w:color="auto"/>
            <w:right w:val="none" w:sz="0" w:space="0" w:color="auto"/>
          </w:divBdr>
        </w:div>
        <w:div w:id="2124031383">
          <w:marLeft w:val="0"/>
          <w:marRight w:val="0"/>
          <w:marTop w:val="0"/>
          <w:marBottom w:val="0"/>
          <w:divBdr>
            <w:top w:val="none" w:sz="0" w:space="0" w:color="auto"/>
            <w:left w:val="none" w:sz="0" w:space="0" w:color="auto"/>
            <w:bottom w:val="none" w:sz="0" w:space="0" w:color="auto"/>
            <w:right w:val="none" w:sz="0" w:space="0" w:color="auto"/>
          </w:divBdr>
        </w:div>
        <w:div w:id="703678557">
          <w:marLeft w:val="0"/>
          <w:marRight w:val="0"/>
          <w:marTop w:val="0"/>
          <w:marBottom w:val="0"/>
          <w:divBdr>
            <w:top w:val="none" w:sz="0" w:space="0" w:color="auto"/>
            <w:left w:val="none" w:sz="0" w:space="0" w:color="auto"/>
            <w:bottom w:val="none" w:sz="0" w:space="0" w:color="auto"/>
            <w:right w:val="none" w:sz="0" w:space="0" w:color="auto"/>
          </w:divBdr>
        </w:div>
        <w:div w:id="833184893">
          <w:marLeft w:val="0"/>
          <w:marRight w:val="0"/>
          <w:marTop w:val="0"/>
          <w:marBottom w:val="0"/>
          <w:divBdr>
            <w:top w:val="none" w:sz="0" w:space="0" w:color="auto"/>
            <w:left w:val="none" w:sz="0" w:space="0" w:color="auto"/>
            <w:bottom w:val="none" w:sz="0" w:space="0" w:color="auto"/>
            <w:right w:val="none" w:sz="0" w:space="0" w:color="auto"/>
          </w:divBdr>
        </w:div>
        <w:div w:id="899556460">
          <w:marLeft w:val="0"/>
          <w:marRight w:val="0"/>
          <w:marTop w:val="0"/>
          <w:marBottom w:val="0"/>
          <w:divBdr>
            <w:top w:val="none" w:sz="0" w:space="0" w:color="auto"/>
            <w:left w:val="none" w:sz="0" w:space="0" w:color="auto"/>
            <w:bottom w:val="none" w:sz="0" w:space="0" w:color="auto"/>
            <w:right w:val="none" w:sz="0" w:space="0" w:color="auto"/>
          </w:divBdr>
        </w:div>
        <w:div w:id="1393045084">
          <w:marLeft w:val="0"/>
          <w:marRight w:val="0"/>
          <w:marTop w:val="0"/>
          <w:marBottom w:val="0"/>
          <w:divBdr>
            <w:top w:val="none" w:sz="0" w:space="0" w:color="auto"/>
            <w:left w:val="none" w:sz="0" w:space="0" w:color="auto"/>
            <w:bottom w:val="none" w:sz="0" w:space="0" w:color="auto"/>
            <w:right w:val="none" w:sz="0" w:space="0" w:color="auto"/>
          </w:divBdr>
        </w:div>
        <w:div w:id="523135507">
          <w:marLeft w:val="0"/>
          <w:marRight w:val="0"/>
          <w:marTop w:val="0"/>
          <w:marBottom w:val="0"/>
          <w:divBdr>
            <w:top w:val="none" w:sz="0" w:space="0" w:color="auto"/>
            <w:left w:val="none" w:sz="0" w:space="0" w:color="auto"/>
            <w:bottom w:val="none" w:sz="0" w:space="0" w:color="auto"/>
            <w:right w:val="none" w:sz="0" w:space="0" w:color="auto"/>
          </w:divBdr>
        </w:div>
        <w:div w:id="5061695">
          <w:marLeft w:val="0"/>
          <w:marRight w:val="0"/>
          <w:marTop w:val="0"/>
          <w:marBottom w:val="0"/>
          <w:divBdr>
            <w:top w:val="none" w:sz="0" w:space="0" w:color="auto"/>
            <w:left w:val="none" w:sz="0" w:space="0" w:color="auto"/>
            <w:bottom w:val="none" w:sz="0" w:space="0" w:color="auto"/>
            <w:right w:val="none" w:sz="0" w:space="0" w:color="auto"/>
          </w:divBdr>
        </w:div>
        <w:div w:id="1736856590">
          <w:marLeft w:val="0"/>
          <w:marRight w:val="0"/>
          <w:marTop w:val="0"/>
          <w:marBottom w:val="0"/>
          <w:divBdr>
            <w:top w:val="none" w:sz="0" w:space="0" w:color="auto"/>
            <w:left w:val="none" w:sz="0" w:space="0" w:color="auto"/>
            <w:bottom w:val="none" w:sz="0" w:space="0" w:color="auto"/>
            <w:right w:val="none" w:sz="0" w:space="0" w:color="auto"/>
          </w:divBdr>
        </w:div>
        <w:div w:id="1018193343">
          <w:marLeft w:val="0"/>
          <w:marRight w:val="0"/>
          <w:marTop w:val="0"/>
          <w:marBottom w:val="0"/>
          <w:divBdr>
            <w:top w:val="none" w:sz="0" w:space="0" w:color="auto"/>
            <w:left w:val="none" w:sz="0" w:space="0" w:color="auto"/>
            <w:bottom w:val="none" w:sz="0" w:space="0" w:color="auto"/>
            <w:right w:val="none" w:sz="0" w:space="0" w:color="auto"/>
          </w:divBdr>
        </w:div>
        <w:div w:id="1766728715">
          <w:marLeft w:val="0"/>
          <w:marRight w:val="0"/>
          <w:marTop w:val="0"/>
          <w:marBottom w:val="0"/>
          <w:divBdr>
            <w:top w:val="none" w:sz="0" w:space="0" w:color="auto"/>
            <w:left w:val="none" w:sz="0" w:space="0" w:color="auto"/>
            <w:bottom w:val="none" w:sz="0" w:space="0" w:color="auto"/>
            <w:right w:val="none" w:sz="0" w:space="0" w:color="auto"/>
          </w:divBdr>
        </w:div>
        <w:div w:id="1383211640">
          <w:marLeft w:val="0"/>
          <w:marRight w:val="0"/>
          <w:marTop w:val="0"/>
          <w:marBottom w:val="0"/>
          <w:divBdr>
            <w:top w:val="none" w:sz="0" w:space="0" w:color="auto"/>
            <w:left w:val="none" w:sz="0" w:space="0" w:color="auto"/>
            <w:bottom w:val="none" w:sz="0" w:space="0" w:color="auto"/>
            <w:right w:val="none" w:sz="0" w:space="0" w:color="auto"/>
          </w:divBdr>
        </w:div>
        <w:div w:id="1456025847">
          <w:marLeft w:val="0"/>
          <w:marRight w:val="0"/>
          <w:marTop w:val="0"/>
          <w:marBottom w:val="0"/>
          <w:divBdr>
            <w:top w:val="none" w:sz="0" w:space="0" w:color="auto"/>
            <w:left w:val="none" w:sz="0" w:space="0" w:color="auto"/>
            <w:bottom w:val="none" w:sz="0" w:space="0" w:color="auto"/>
            <w:right w:val="none" w:sz="0" w:space="0" w:color="auto"/>
          </w:divBdr>
        </w:div>
        <w:div w:id="178551038">
          <w:marLeft w:val="0"/>
          <w:marRight w:val="0"/>
          <w:marTop w:val="0"/>
          <w:marBottom w:val="0"/>
          <w:divBdr>
            <w:top w:val="none" w:sz="0" w:space="0" w:color="auto"/>
            <w:left w:val="none" w:sz="0" w:space="0" w:color="auto"/>
            <w:bottom w:val="none" w:sz="0" w:space="0" w:color="auto"/>
            <w:right w:val="none" w:sz="0" w:space="0" w:color="auto"/>
          </w:divBdr>
        </w:div>
        <w:div w:id="1677657206">
          <w:marLeft w:val="0"/>
          <w:marRight w:val="0"/>
          <w:marTop w:val="0"/>
          <w:marBottom w:val="0"/>
          <w:divBdr>
            <w:top w:val="none" w:sz="0" w:space="0" w:color="auto"/>
            <w:left w:val="none" w:sz="0" w:space="0" w:color="auto"/>
            <w:bottom w:val="none" w:sz="0" w:space="0" w:color="auto"/>
            <w:right w:val="none" w:sz="0" w:space="0" w:color="auto"/>
          </w:divBdr>
        </w:div>
        <w:div w:id="1005983784">
          <w:marLeft w:val="0"/>
          <w:marRight w:val="0"/>
          <w:marTop w:val="0"/>
          <w:marBottom w:val="0"/>
          <w:divBdr>
            <w:top w:val="none" w:sz="0" w:space="0" w:color="auto"/>
            <w:left w:val="none" w:sz="0" w:space="0" w:color="auto"/>
            <w:bottom w:val="none" w:sz="0" w:space="0" w:color="auto"/>
            <w:right w:val="none" w:sz="0" w:space="0" w:color="auto"/>
          </w:divBdr>
        </w:div>
        <w:div w:id="1059012137">
          <w:marLeft w:val="0"/>
          <w:marRight w:val="0"/>
          <w:marTop w:val="0"/>
          <w:marBottom w:val="0"/>
          <w:divBdr>
            <w:top w:val="none" w:sz="0" w:space="0" w:color="auto"/>
            <w:left w:val="none" w:sz="0" w:space="0" w:color="auto"/>
            <w:bottom w:val="none" w:sz="0" w:space="0" w:color="auto"/>
            <w:right w:val="none" w:sz="0" w:space="0" w:color="auto"/>
          </w:divBdr>
        </w:div>
        <w:div w:id="905648259">
          <w:marLeft w:val="0"/>
          <w:marRight w:val="0"/>
          <w:marTop w:val="0"/>
          <w:marBottom w:val="0"/>
          <w:divBdr>
            <w:top w:val="none" w:sz="0" w:space="0" w:color="auto"/>
            <w:left w:val="none" w:sz="0" w:space="0" w:color="auto"/>
            <w:bottom w:val="none" w:sz="0" w:space="0" w:color="auto"/>
            <w:right w:val="none" w:sz="0" w:space="0" w:color="auto"/>
          </w:divBdr>
        </w:div>
        <w:div w:id="1457212788">
          <w:marLeft w:val="0"/>
          <w:marRight w:val="0"/>
          <w:marTop w:val="0"/>
          <w:marBottom w:val="0"/>
          <w:divBdr>
            <w:top w:val="none" w:sz="0" w:space="0" w:color="auto"/>
            <w:left w:val="none" w:sz="0" w:space="0" w:color="auto"/>
            <w:bottom w:val="none" w:sz="0" w:space="0" w:color="auto"/>
            <w:right w:val="none" w:sz="0" w:space="0" w:color="auto"/>
          </w:divBdr>
        </w:div>
        <w:div w:id="82847165">
          <w:marLeft w:val="0"/>
          <w:marRight w:val="0"/>
          <w:marTop w:val="0"/>
          <w:marBottom w:val="0"/>
          <w:divBdr>
            <w:top w:val="none" w:sz="0" w:space="0" w:color="auto"/>
            <w:left w:val="none" w:sz="0" w:space="0" w:color="auto"/>
            <w:bottom w:val="none" w:sz="0" w:space="0" w:color="auto"/>
            <w:right w:val="none" w:sz="0" w:space="0" w:color="auto"/>
          </w:divBdr>
        </w:div>
        <w:div w:id="1549292913">
          <w:marLeft w:val="0"/>
          <w:marRight w:val="0"/>
          <w:marTop w:val="0"/>
          <w:marBottom w:val="0"/>
          <w:divBdr>
            <w:top w:val="none" w:sz="0" w:space="0" w:color="auto"/>
            <w:left w:val="none" w:sz="0" w:space="0" w:color="auto"/>
            <w:bottom w:val="none" w:sz="0" w:space="0" w:color="auto"/>
            <w:right w:val="none" w:sz="0" w:space="0" w:color="auto"/>
          </w:divBdr>
        </w:div>
        <w:div w:id="2004235537">
          <w:marLeft w:val="0"/>
          <w:marRight w:val="0"/>
          <w:marTop w:val="0"/>
          <w:marBottom w:val="0"/>
          <w:divBdr>
            <w:top w:val="none" w:sz="0" w:space="0" w:color="auto"/>
            <w:left w:val="none" w:sz="0" w:space="0" w:color="auto"/>
            <w:bottom w:val="none" w:sz="0" w:space="0" w:color="auto"/>
            <w:right w:val="none" w:sz="0" w:space="0" w:color="auto"/>
          </w:divBdr>
        </w:div>
        <w:div w:id="1923876360">
          <w:marLeft w:val="0"/>
          <w:marRight w:val="0"/>
          <w:marTop w:val="0"/>
          <w:marBottom w:val="0"/>
          <w:divBdr>
            <w:top w:val="none" w:sz="0" w:space="0" w:color="auto"/>
            <w:left w:val="none" w:sz="0" w:space="0" w:color="auto"/>
            <w:bottom w:val="none" w:sz="0" w:space="0" w:color="auto"/>
            <w:right w:val="none" w:sz="0" w:space="0" w:color="auto"/>
          </w:divBdr>
        </w:div>
        <w:div w:id="1545216482">
          <w:marLeft w:val="0"/>
          <w:marRight w:val="0"/>
          <w:marTop w:val="0"/>
          <w:marBottom w:val="0"/>
          <w:divBdr>
            <w:top w:val="none" w:sz="0" w:space="0" w:color="auto"/>
            <w:left w:val="none" w:sz="0" w:space="0" w:color="auto"/>
            <w:bottom w:val="none" w:sz="0" w:space="0" w:color="auto"/>
            <w:right w:val="none" w:sz="0" w:space="0" w:color="auto"/>
          </w:divBdr>
        </w:div>
        <w:div w:id="1790933190">
          <w:marLeft w:val="0"/>
          <w:marRight w:val="0"/>
          <w:marTop w:val="0"/>
          <w:marBottom w:val="0"/>
          <w:divBdr>
            <w:top w:val="none" w:sz="0" w:space="0" w:color="auto"/>
            <w:left w:val="none" w:sz="0" w:space="0" w:color="auto"/>
            <w:bottom w:val="none" w:sz="0" w:space="0" w:color="auto"/>
            <w:right w:val="none" w:sz="0" w:space="0" w:color="auto"/>
          </w:divBdr>
        </w:div>
        <w:div w:id="1950353522">
          <w:marLeft w:val="0"/>
          <w:marRight w:val="0"/>
          <w:marTop w:val="0"/>
          <w:marBottom w:val="0"/>
          <w:divBdr>
            <w:top w:val="none" w:sz="0" w:space="0" w:color="auto"/>
            <w:left w:val="none" w:sz="0" w:space="0" w:color="auto"/>
            <w:bottom w:val="none" w:sz="0" w:space="0" w:color="auto"/>
            <w:right w:val="none" w:sz="0" w:space="0" w:color="auto"/>
          </w:divBdr>
        </w:div>
        <w:div w:id="289896622">
          <w:marLeft w:val="0"/>
          <w:marRight w:val="0"/>
          <w:marTop w:val="0"/>
          <w:marBottom w:val="0"/>
          <w:divBdr>
            <w:top w:val="none" w:sz="0" w:space="0" w:color="auto"/>
            <w:left w:val="none" w:sz="0" w:space="0" w:color="auto"/>
            <w:bottom w:val="none" w:sz="0" w:space="0" w:color="auto"/>
            <w:right w:val="none" w:sz="0" w:space="0" w:color="auto"/>
          </w:divBdr>
        </w:div>
        <w:div w:id="1414744102">
          <w:marLeft w:val="0"/>
          <w:marRight w:val="0"/>
          <w:marTop w:val="0"/>
          <w:marBottom w:val="0"/>
          <w:divBdr>
            <w:top w:val="none" w:sz="0" w:space="0" w:color="auto"/>
            <w:left w:val="none" w:sz="0" w:space="0" w:color="auto"/>
            <w:bottom w:val="none" w:sz="0" w:space="0" w:color="auto"/>
            <w:right w:val="none" w:sz="0" w:space="0" w:color="auto"/>
          </w:divBdr>
        </w:div>
        <w:div w:id="1778984909">
          <w:marLeft w:val="0"/>
          <w:marRight w:val="0"/>
          <w:marTop w:val="0"/>
          <w:marBottom w:val="0"/>
          <w:divBdr>
            <w:top w:val="none" w:sz="0" w:space="0" w:color="auto"/>
            <w:left w:val="none" w:sz="0" w:space="0" w:color="auto"/>
            <w:bottom w:val="none" w:sz="0" w:space="0" w:color="auto"/>
            <w:right w:val="none" w:sz="0" w:space="0" w:color="auto"/>
          </w:divBdr>
        </w:div>
        <w:div w:id="1973825370">
          <w:marLeft w:val="0"/>
          <w:marRight w:val="0"/>
          <w:marTop w:val="0"/>
          <w:marBottom w:val="0"/>
          <w:divBdr>
            <w:top w:val="none" w:sz="0" w:space="0" w:color="auto"/>
            <w:left w:val="none" w:sz="0" w:space="0" w:color="auto"/>
            <w:bottom w:val="none" w:sz="0" w:space="0" w:color="auto"/>
            <w:right w:val="none" w:sz="0" w:space="0" w:color="auto"/>
          </w:divBdr>
        </w:div>
        <w:div w:id="655887159">
          <w:marLeft w:val="0"/>
          <w:marRight w:val="0"/>
          <w:marTop w:val="0"/>
          <w:marBottom w:val="0"/>
          <w:divBdr>
            <w:top w:val="none" w:sz="0" w:space="0" w:color="auto"/>
            <w:left w:val="none" w:sz="0" w:space="0" w:color="auto"/>
            <w:bottom w:val="none" w:sz="0" w:space="0" w:color="auto"/>
            <w:right w:val="none" w:sz="0" w:space="0" w:color="auto"/>
          </w:divBdr>
        </w:div>
        <w:div w:id="942034186">
          <w:marLeft w:val="0"/>
          <w:marRight w:val="0"/>
          <w:marTop w:val="0"/>
          <w:marBottom w:val="0"/>
          <w:divBdr>
            <w:top w:val="none" w:sz="0" w:space="0" w:color="auto"/>
            <w:left w:val="none" w:sz="0" w:space="0" w:color="auto"/>
            <w:bottom w:val="none" w:sz="0" w:space="0" w:color="auto"/>
            <w:right w:val="none" w:sz="0" w:space="0" w:color="auto"/>
          </w:divBdr>
        </w:div>
        <w:div w:id="252205376">
          <w:marLeft w:val="0"/>
          <w:marRight w:val="0"/>
          <w:marTop w:val="0"/>
          <w:marBottom w:val="0"/>
          <w:divBdr>
            <w:top w:val="none" w:sz="0" w:space="0" w:color="auto"/>
            <w:left w:val="none" w:sz="0" w:space="0" w:color="auto"/>
            <w:bottom w:val="none" w:sz="0" w:space="0" w:color="auto"/>
            <w:right w:val="none" w:sz="0" w:space="0" w:color="auto"/>
          </w:divBdr>
        </w:div>
        <w:div w:id="399405779">
          <w:marLeft w:val="0"/>
          <w:marRight w:val="0"/>
          <w:marTop w:val="0"/>
          <w:marBottom w:val="0"/>
          <w:divBdr>
            <w:top w:val="none" w:sz="0" w:space="0" w:color="auto"/>
            <w:left w:val="none" w:sz="0" w:space="0" w:color="auto"/>
            <w:bottom w:val="none" w:sz="0" w:space="0" w:color="auto"/>
            <w:right w:val="none" w:sz="0" w:space="0" w:color="auto"/>
          </w:divBdr>
        </w:div>
        <w:div w:id="557664387">
          <w:marLeft w:val="0"/>
          <w:marRight w:val="0"/>
          <w:marTop w:val="0"/>
          <w:marBottom w:val="0"/>
          <w:divBdr>
            <w:top w:val="none" w:sz="0" w:space="0" w:color="auto"/>
            <w:left w:val="none" w:sz="0" w:space="0" w:color="auto"/>
            <w:bottom w:val="none" w:sz="0" w:space="0" w:color="auto"/>
            <w:right w:val="none" w:sz="0" w:space="0" w:color="auto"/>
          </w:divBdr>
        </w:div>
        <w:div w:id="1632318992">
          <w:marLeft w:val="0"/>
          <w:marRight w:val="0"/>
          <w:marTop w:val="0"/>
          <w:marBottom w:val="0"/>
          <w:divBdr>
            <w:top w:val="none" w:sz="0" w:space="0" w:color="auto"/>
            <w:left w:val="none" w:sz="0" w:space="0" w:color="auto"/>
            <w:bottom w:val="none" w:sz="0" w:space="0" w:color="auto"/>
            <w:right w:val="none" w:sz="0" w:space="0" w:color="auto"/>
          </w:divBdr>
        </w:div>
        <w:div w:id="641154900">
          <w:marLeft w:val="0"/>
          <w:marRight w:val="0"/>
          <w:marTop w:val="0"/>
          <w:marBottom w:val="0"/>
          <w:divBdr>
            <w:top w:val="none" w:sz="0" w:space="0" w:color="auto"/>
            <w:left w:val="none" w:sz="0" w:space="0" w:color="auto"/>
            <w:bottom w:val="none" w:sz="0" w:space="0" w:color="auto"/>
            <w:right w:val="none" w:sz="0" w:space="0" w:color="auto"/>
          </w:divBdr>
        </w:div>
        <w:div w:id="230165629">
          <w:marLeft w:val="0"/>
          <w:marRight w:val="0"/>
          <w:marTop w:val="0"/>
          <w:marBottom w:val="0"/>
          <w:divBdr>
            <w:top w:val="none" w:sz="0" w:space="0" w:color="auto"/>
            <w:left w:val="none" w:sz="0" w:space="0" w:color="auto"/>
            <w:bottom w:val="none" w:sz="0" w:space="0" w:color="auto"/>
            <w:right w:val="none" w:sz="0" w:space="0" w:color="auto"/>
          </w:divBdr>
        </w:div>
        <w:div w:id="824860938">
          <w:marLeft w:val="0"/>
          <w:marRight w:val="0"/>
          <w:marTop w:val="0"/>
          <w:marBottom w:val="0"/>
          <w:divBdr>
            <w:top w:val="none" w:sz="0" w:space="0" w:color="auto"/>
            <w:left w:val="none" w:sz="0" w:space="0" w:color="auto"/>
            <w:bottom w:val="none" w:sz="0" w:space="0" w:color="auto"/>
            <w:right w:val="none" w:sz="0" w:space="0" w:color="auto"/>
          </w:divBdr>
        </w:div>
        <w:div w:id="1928494852">
          <w:marLeft w:val="0"/>
          <w:marRight w:val="0"/>
          <w:marTop w:val="0"/>
          <w:marBottom w:val="0"/>
          <w:divBdr>
            <w:top w:val="none" w:sz="0" w:space="0" w:color="auto"/>
            <w:left w:val="none" w:sz="0" w:space="0" w:color="auto"/>
            <w:bottom w:val="none" w:sz="0" w:space="0" w:color="auto"/>
            <w:right w:val="none" w:sz="0" w:space="0" w:color="auto"/>
          </w:divBdr>
        </w:div>
        <w:div w:id="1683435477">
          <w:marLeft w:val="0"/>
          <w:marRight w:val="0"/>
          <w:marTop w:val="0"/>
          <w:marBottom w:val="0"/>
          <w:divBdr>
            <w:top w:val="none" w:sz="0" w:space="0" w:color="auto"/>
            <w:left w:val="none" w:sz="0" w:space="0" w:color="auto"/>
            <w:bottom w:val="none" w:sz="0" w:space="0" w:color="auto"/>
            <w:right w:val="none" w:sz="0" w:space="0" w:color="auto"/>
          </w:divBdr>
        </w:div>
        <w:div w:id="433136882">
          <w:marLeft w:val="0"/>
          <w:marRight w:val="0"/>
          <w:marTop w:val="0"/>
          <w:marBottom w:val="0"/>
          <w:divBdr>
            <w:top w:val="none" w:sz="0" w:space="0" w:color="auto"/>
            <w:left w:val="none" w:sz="0" w:space="0" w:color="auto"/>
            <w:bottom w:val="none" w:sz="0" w:space="0" w:color="auto"/>
            <w:right w:val="none" w:sz="0" w:space="0" w:color="auto"/>
          </w:divBdr>
        </w:div>
        <w:div w:id="1794252508">
          <w:marLeft w:val="0"/>
          <w:marRight w:val="0"/>
          <w:marTop w:val="0"/>
          <w:marBottom w:val="0"/>
          <w:divBdr>
            <w:top w:val="none" w:sz="0" w:space="0" w:color="auto"/>
            <w:left w:val="none" w:sz="0" w:space="0" w:color="auto"/>
            <w:bottom w:val="none" w:sz="0" w:space="0" w:color="auto"/>
            <w:right w:val="none" w:sz="0" w:space="0" w:color="auto"/>
          </w:divBdr>
        </w:div>
        <w:div w:id="1818182867">
          <w:marLeft w:val="0"/>
          <w:marRight w:val="0"/>
          <w:marTop w:val="0"/>
          <w:marBottom w:val="0"/>
          <w:divBdr>
            <w:top w:val="none" w:sz="0" w:space="0" w:color="auto"/>
            <w:left w:val="none" w:sz="0" w:space="0" w:color="auto"/>
            <w:bottom w:val="none" w:sz="0" w:space="0" w:color="auto"/>
            <w:right w:val="none" w:sz="0" w:space="0" w:color="auto"/>
          </w:divBdr>
        </w:div>
        <w:div w:id="2134790736">
          <w:marLeft w:val="0"/>
          <w:marRight w:val="0"/>
          <w:marTop w:val="0"/>
          <w:marBottom w:val="0"/>
          <w:divBdr>
            <w:top w:val="none" w:sz="0" w:space="0" w:color="auto"/>
            <w:left w:val="none" w:sz="0" w:space="0" w:color="auto"/>
            <w:bottom w:val="none" w:sz="0" w:space="0" w:color="auto"/>
            <w:right w:val="none" w:sz="0" w:space="0" w:color="auto"/>
          </w:divBdr>
        </w:div>
        <w:div w:id="1695183304">
          <w:marLeft w:val="0"/>
          <w:marRight w:val="0"/>
          <w:marTop w:val="0"/>
          <w:marBottom w:val="0"/>
          <w:divBdr>
            <w:top w:val="none" w:sz="0" w:space="0" w:color="auto"/>
            <w:left w:val="none" w:sz="0" w:space="0" w:color="auto"/>
            <w:bottom w:val="none" w:sz="0" w:space="0" w:color="auto"/>
            <w:right w:val="none" w:sz="0" w:space="0" w:color="auto"/>
          </w:divBdr>
        </w:div>
        <w:div w:id="631323462">
          <w:marLeft w:val="0"/>
          <w:marRight w:val="0"/>
          <w:marTop w:val="0"/>
          <w:marBottom w:val="0"/>
          <w:divBdr>
            <w:top w:val="none" w:sz="0" w:space="0" w:color="auto"/>
            <w:left w:val="none" w:sz="0" w:space="0" w:color="auto"/>
            <w:bottom w:val="none" w:sz="0" w:space="0" w:color="auto"/>
            <w:right w:val="none" w:sz="0" w:space="0" w:color="auto"/>
          </w:divBdr>
        </w:div>
        <w:div w:id="90857931">
          <w:marLeft w:val="0"/>
          <w:marRight w:val="0"/>
          <w:marTop w:val="0"/>
          <w:marBottom w:val="0"/>
          <w:divBdr>
            <w:top w:val="none" w:sz="0" w:space="0" w:color="auto"/>
            <w:left w:val="none" w:sz="0" w:space="0" w:color="auto"/>
            <w:bottom w:val="none" w:sz="0" w:space="0" w:color="auto"/>
            <w:right w:val="none" w:sz="0" w:space="0" w:color="auto"/>
          </w:divBdr>
        </w:div>
        <w:div w:id="1571118398">
          <w:marLeft w:val="0"/>
          <w:marRight w:val="0"/>
          <w:marTop w:val="0"/>
          <w:marBottom w:val="0"/>
          <w:divBdr>
            <w:top w:val="none" w:sz="0" w:space="0" w:color="auto"/>
            <w:left w:val="none" w:sz="0" w:space="0" w:color="auto"/>
            <w:bottom w:val="none" w:sz="0" w:space="0" w:color="auto"/>
            <w:right w:val="none" w:sz="0" w:space="0" w:color="auto"/>
          </w:divBdr>
        </w:div>
        <w:div w:id="1091007297">
          <w:marLeft w:val="0"/>
          <w:marRight w:val="0"/>
          <w:marTop w:val="0"/>
          <w:marBottom w:val="0"/>
          <w:divBdr>
            <w:top w:val="none" w:sz="0" w:space="0" w:color="auto"/>
            <w:left w:val="none" w:sz="0" w:space="0" w:color="auto"/>
            <w:bottom w:val="none" w:sz="0" w:space="0" w:color="auto"/>
            <w:right w:val="none" w:sz="0" w:space="0" w:color="auto"/>
          </w:divBdr>
        </w:div>
        <w:div w:id="715736990">
          <w:marLeft w:val="0"/>
          <w:marRight w:val="0"/>
          <w:marTop w:val="0"/>
          <w:marBottom w:val="0"/>
          <w:divBdr>
            <w:top w:val="none" w:sz="0" w:space="0" w:color="auto"/>
            <w:left w:val="none" w:sz="0" w:space="0" w:color="auto"/>
            <w:bottom w:val="none" w:sz="0" w:space="0" w:color="auto"/>
            <w:right w:val="none" w:sz="0" w:space="0" w:color="auto"/>
          </w:divBdr>
        </w:div>
        <w:div w:id="338585904">
          <w:marLeft w:val="0"/>
          <w:marRight w:val="0"/>
          <w:marTop w:val="0"/>
          <w:marBottom w:val="0"/>
          <w:divBdr>
            <w:top w:val="none" w:sz="0" w:space="0" w:color="auto"/>
            <w:left w:val="none" w:sz="0" w:space="0" w:color="auto"/>
            <w:bottom w:val="none" w:sz="0" w:space="0" w:color="auto"/>
            <w:right w:val="none" w:sz="0" w:space="0" w:color="auto"/>
          </w:divBdr>
        </w:div>
        <w:div w:id="266810604">
          <w:marLeft w:val="0"/>
          <w:marRight w:val="0"/>
          <w:marTop w:val="0"/>
          <w:marBottom w:val="0"/>
          <w:divBdr>
            <w:top w:val="none" w:sz="0" w:space="0" w:color="auto"/>
            <w:left w:val="none" w:sz="0" w:space="0" w:color="auto"/>
            <w:bottom w:val="none" w:sz="0" w:space="0" w:color="auto"/>
            <w:right w:val="none" w:sz="0" w:space="0" w:color="auto"/>
          </w:divBdr>
        </w:div>
        <w:div w:id="1547330685">
          <w:marLeft w:val="0"/>
          <w:marRight w:val="0"/>
          <w:marTop w:val="0"/>
          <w:marBottom w:val="0"/>
          <w:divBdr>
            <w:top w:val="none" w:sz="0" w:space="0" w:color="auto"/>
            <w:left w:val="none" w:sz="0" w:space="0" w:color="auto"/>
            <w:bottom w:val="none" w:sz="0" w:space="0" w:color="auto"/>
            <w:right w:val="none" w:sz="0" w:space="0" w:color="auto"/>
          </w:divBdr>
        </w:div>
        <w:div w:id="1072120830">
          <w:marLeft w:val="0"/>
          <w:marRight w:val="0"/>
          <w:marTop w:val="0"/>
          <w:marBottom w:val="0"/>
          <w:divBdr>
            <w:top w:val="none" w:sz="0" w:space="0" w:color="auto"/>
            <w:left w:val="none" w:sz="0" w:space="0" w:color="auto"/>
            <w:bottom w:val="none" w:sz="0" w:space="0" w:color="auto"/>
            <w:right w:val="none" w:sz="0" w:space="0" w:color="auto"/>
          </w:divBdr>
        </w:div>
        <w:div w:id="1992637287">
          <w:marLeft w:val="0"/>
          <w:marRight w:val="0"/>
          <w:marTop w:val="0"/>
          <w:marBottom w:val="0"/>
          <w:divBdr>
            <w:top w:val="none" w:sz="0" w:space="0" w:color="auto"/>
            <w:left w:val="none" w:sz="0" w:space="0" w:color="auto"/>
            <w:bottom w:val="none" w:sz="0" w:space="0" w:color="auto"/>
            <w:right w:val="none" w:sz="0" w:space="0" w:color="auto"/>
          </w:divBdr>
        </w:div>
        <w:div w:id="2036073927">
          <w:marLeft w:val="0"/>
          <w:marRight w:val="0"/>
          <w:marTop w:val="0"/>
          <w:marBottom w:val="0"/>
          <w:divBdr>
            <w:top w:val="none" w:sz="0" w:space="0" w:color="auto"/>
            <w:left w:val="none" w:sz="0" w:space="0" w:color="auto"/>
            <w:bottom w:val="none" w:sz="0" w:space="0" w:color="auto"/>
            <w:right w:val="none" w:sz="0" w:space="0" w:color="auto"/>
          </w:divBdr>
        </w:div>
        <w:div w:id="529491026">
          <w:marLeft w:val="0"/>
          <w:marRight w:val="0"/>
          <w:marTop w:val="0"/>
          <w:marBottom w:val="0"/>
          <w:divBdr>
            <w:top w:val="none" w:sz="0" w:space="0" w:color="auto"/>
            <w:left w:val="none" w:sz="0" w:space="0" w:color="auto"/>
            <w:bottom w:val="none" w:sz="0" w:space="0" w:color="auto"/>
            <w:right w:val="none" w:sz="0" w:space="0" w:color="auto"/>
          </w:divBdr>
        </w:div>
        <w:div w:id="1010063826">
          <w:marLeft w:val="0"/>
          <w:marRight w:val="0"/>
          <w:marTop w:val="0"/>
          <w:marBottom w:val="0"/>
          <w:divBdr>
            <w:top w:val="none" w:sz="0" w:space="0" w:color="auto"/>
            <w:left w:val="none" w:sz="0" w:space="0" w:color="auto"/>
            <w:bottom w:val="none" w:sz="0" w:space="0" w:color="auto"/>
            <w:right w:val="none" w:sz="0" w:space="0" w:color="auto"/>
          </w:divBdr>
        </w:div>
        <w:div w:id="2063673470">
          <w:marLeft w:val="0"/>
          <w:marRight w:val="0"/>
          <w:marTop w:val="0"/>
          <w:marBottom w:val="0"/>
          <w:divBdr>
            <w:top w:val="none" w:sz="0" w:space="0" w:color="auto"/>
            <w:left w:val="none" w:sz="0" w:space="0" w:color="auto"/>
            <w:bottom w:val="none" w:sz="0" w:space="0" w:color="auto"/>
            <w:right w:val="none" w:sz="0" w:space="0" w:color="auto"/>
          </w:divBdr>
        </w:div>
        <w:div w:id="2089500060">
          <w:marLeft w:val="0"/>
          <w:marRight w:val="0"/>
          <w:marTop w:val="0"/>
          <w:marBottom w:val="0"/>
          <w:divBdr>
            <w:top w:val="none" w:sz="0" w:space="0" w:color="auto"/>
            <w:left w:val="none" w:sz="0" w:space="0" w:color="auto"/>
            <w:bottom w:val="none" w:sz="0" w:space="0" w:color="auto"/>
            <w:right w:val="none" w:sz="0" w:space="0" w:color="auto"/>
          </w:divBdr>
        </w:div>
        <w:div w:id="455681878">
          <w:marLeft w:val="0"/>
          <w:marRight w:val="0"/>
          <w:marTop w:val="0"/>
          <w:marBottom w:val="0"/>
          <w:divBdr>
            <w:top w:val="none" w:sz="0" w:space="0" w:color="auto"/>
            <w:left w:val="none" w:sz="0" w:space="0" w:color="auto"/>
            <w:bottom w:val="none" w:sz="0" w:space="0" w:color="auto"/>
            <w:right w:val="none" w:sz="0" w:space="0" w:color="auto"/>
          </w:divBdr>
        </w:div>
        <w:div w:id="854927779">
          <w:marLeft w:val="0"/>
          <w:marRight w:val="0"/>
          <w:marTop w:val="0"/>
          <w:marBottom w:val="0"/>
          <w:divBdr>
            <w:top w:val="none" w:sz="0" w:space="0" w:color="auto"/>
            <w:left w:val="none" w:sz="0" w:space="0" w:color="auto"/>
            <w:bottom w:val="none" w:sz="0" w:space="0" w:color="auto"/>
            <w:right w:val="none" w:sz="0" w:space="0" w:color="auto"/>
          </w:divBdr>
        </w:div>
        <w:div w:id="1639843202">
          <w:marLeft w:val="0"/>
          <w:marRight w:val="0"/>
          <w:marTop w:val="0"/>
          <w:marBottom w:val="0"/>
          <w:divBdr>
            <w:top w:val="none" w:sz="0" w:space="0" w:color="auto"/>
            <w:left w:val="none" w:sz="0" w:space="0" w:color="auto"/>
            <w:bottom w:val="none" w:sz="0" w:space="0" w:color="auto"/>
            <w:right w:val="none" w:sz="0" w:space="0" w:color="auto"/>
          </w:divBdr>
        </w:div>
        <w:div w:id="1694069150">
          <w:marLeft w:val="0"/>
          <w:marRight w:val="0"/>
          <w:marTop w:val="0"/>
          <w:marBottom w:val="0"/>
          <w:divBdr>
            <w:top w:val="none" w:sz="0" w:space="0" w:color="auto"/>
            <w:left w:val="none" w:sz="0" w:space="0" w:color="auto"/>
            <w:bottom w:val="none" w:sz="0" w:space="0" w:color="auto"/>
            <w:right w:val="none" w:sz="0" w:space="0" w:color="auto"/>
          </w:divBdr>
        </w:div>
        <w:div w:id="1720320854">
          <w:marLeft w:val="0"/>
          <w:marRight w:val="0"/>
          <w:marTop w:val="0"/>
          <w:marBottom w:val="0"/>
          <w:divBdr>
            <w:top w:val="none" w:sz="0" w:space="0" w:color="auto"/>
            <w:left w:val="none" w:sz="0" w:space="0" w:color="auto"/>
            <w:bottom w:val="none" w:sz="0" w:space="0" w:color="auto"/>
            <w:right w:val="none" w:sz="0" w:space="0" w:color="auto"/>
          </w:divBdr>
        </w:div>
        <w:div w:id="291061651">
          <w:marLeft w:val="0"/>
          <w:marRight w:val="0"/>
          <w:marTop w:val="0"/>
          <w:marBottom w:val="0"/>
          <w:divBdr>
            <w:top w:val="none" w:sz="0" w:space="0" w:color="auto"/>
            <w:left w:val="none" w:sz="0" w:space="0" w:color="auto"/>
            <w:bottom w:val="none" w:sz="0" w:space="0" w:color="auto"/>
            <w:right w:val="none" w:sz="0" w:space="0" w:color="auto"/>
          </w:divBdr>
        </w:div>
        <w:div w:id="91363265">
          <w:marLeft w:val="0"/>
          <w:marRight w:val="0"/>
          <w:marTop w:val="0"/>
          <w:marBottom w:val="0"/>
          <w:divBdr>
            <w:top w:val="none" w:sz="0" w:space="0" w:color="auto"/>
            <w:left w:val="none" w:sz="0" w:space="0" w:color="auto"/>
            <w:bottom w:val="none" w:sz="0" w:space="0" w:color="auto"/>
            <w:right w:val="none" w:sz="0" w:space="0" w:color="auto"/>
          </w:divBdr>
        </w:div>
        <w:div w:id="1284582754">
          <w:marLeft w:val="0"/>
          <w:marRight w:val="0"/>
          <w:marTop w:val="0"/>
          <w:marBottom w:val="0"/>
          <w:divBdr>
            <w:top w:val="none" w:sz="0" w:space="0" w:color="auto"/>
            <w:left w:val="none" w:sz="0" w:space="0" w:color="auto"/>
            <w:bottom w:val="none" w:sz="0" w:space="0" w:color="auto"/>
            <w:right w:val="none" w:sz="0" w:space="0" w:color="auto"/>
          </w:divBdr>
        </w:div>
        <w:div w:id="650905465">
          <w:marLeft w:val="0"/>
          <w:marRight w:val="0"/>
          <w:marTop w:val="0"/>
          <w:marBottom w:val="0"/>
          <w:divBdr>
            <w:top w:val="none" w:sz="0" w:space="0" w:color="auto"/>
            <w:left w:val="none" w:sz="0" w:space="0" w:color="auto"/>
            <w:bottom w:val="none" w:sz="0" w:space="0" w:color="auto"/>
            <w:right w:val="none" w:sz="0" w:space="0" w:color="auto"/>
          </w:divBdr>
        </w:div>
        <w:div w:id="891235451">
          <w:marLeft w:val="0"/>
          <w:marRight w:val="0"/>
          <w:marTop w:val="0"/>
          <w:marBottom w:val="0"/>
          <w:divBdr>
            <w:top w:val="none" w:sz="0" w:space="0" w:color="auto"/>
            <w:left w:val="none" w:sz="0" w:space="0" w:color="auto"/>
            <w:bottom w:val="none" w:sz="0" w:space="0" w:color="auto"/>
            <w:right w:val="none" w:sz="0" w:space="0" w:color="auto"/>
          </w:divBdr>
        </w:div>
        <w:div w:id="1910994713">
          <w:marLeft w:val="0"/>
          <w:marRight w:val="0"/>
          <w:marTop w:val="0"/>
          <w:marBottom w:val="0"/>
          <w:divBdr>
            <w:top w:val="none" w:sz="0" w:space="0" w:color="auto"/>
            <w:left w:val="none" w:sz="0" w:space="0" w:color="auto"/>
            <w:bottom w:val="none" w:sz="0" w:space="0" w:color="auto"/>
            <w:right w:val="none" w:sz="0" w:space="0" w:color="auto"/>
          </w:divBdr>
        </w:div>
        <w:div w:id="776488674">
          <w:marLeft w:val="0"/>
          <w:marRight w:val="0"/>
          <w:marTop w:val="0"/>
          <w:marBottom w:val="0"/>
          <w:divBdr>
            <w:top w:val="none" w:sz="0" w:space="0" w:color="auto"/>
            <w:left w:val="none" w:sz="0" w:space="0" w:color="auto"/>
            <w:bottom w:val="none" w:sz="0" w:space="0" w:color="auto"/>
            <w:right w:val="none" w:sz="0" w:space="0" w:color="auto"/>
          </w:divBdr>
        </w:div>
        <w:div w:id="1531261631">
          <w:marLeft w:val="0"/>
          <w:marRight w:val="0"/>
          <w:marTop w:val="0"/>
          <w:marBottom w:val="0"/>
          <w:divBdr>
            <w:top w:val="none" w:sz="0" w:space="0" w:color="auto"/>
            <w:left w:val="none" w:sz="0" w:space="0" w:color="auto"/>
            <w:bottom w:val="none" w:sz="0" w:space="0" w:color="auto"/>
            <w:right w:val="none" w:sz="0" w:space="0" w:color="auto"/>
          </w:divBdr>
        </w:div>
        <w:div w:id="1673947399">
          <w:marLeft w:val="0"/>
          <w:marRight w:val="0"/>
          <w:marTop w:val="0"/>
          <w:marBottom w:val="0"/>
          <w:divBdr>
            <w:top w:val="none" w:sz="0" w:space="0" w:color="auto"/>
            <w:left w:val="none" w:sz="0" w:space="0" w:color="auto"/>
            <w:bottom w:val="none" w:sz="0" w:space="0" w:color="auto"/>
            <w:right w:val="none" w:sz="0" w:space="0" w:color="auto"/>
          </w:divBdr>
        </w:div>
        <w:div w:id="1265920527">
          <w:marLeft w:val="0"/>
          <w:marRight w:val="0"/>
          <w:marTop w:val="0"/>
          <w:marBottom w:val="0"/>
          <w:divBdr>
            <w:top w:val="none" w:sz="0" w:space="0" w:color="auto"/>
            <w:left w:val="none" w:sz="0" w:space="0" w:color="auto"/>
            <w:bottom w:val="none" w:sz="0" w:space="0" w:color="auto"/>
            <w:right w:val="none" w:sz="0" w:space="0" w:color="auto"/>
          </w:divBdr>
        </w:div>
        <w:div w:id="1657955490">
          <w:marLeft w:val="0"/>
          <w:marRight w:val="0"/>
          <w:marTop w:val="0"/>
          <w:marBottom w:val="0"/>
          <w:divBdr>
            <w:top w:val="none" w:sz="0" w:space="0" w:color="auto"/>
            <w:left w:val="none" w:sz="0" w:space="0" w:color="auto"/>
            <w:bottom w:val="none" w:sz="0" w:space="0" w:color="auto"/>
            <w:right w:val="none" w:sz="0" w:space="0" w:color="auto"/>
          </w:divBdr>
        </w:div>
        <w:div w:id="801193389">
          <w:marLeft w:val="0"/>
          <w:marRight w:val="0"/>
          <w:marTop w:val="0"/>
          <w:marBottom w:val="0"/>
          <w:divBdr>
            <w:top w:val="none" w:sz="0" w:space="0" w:color="auto"/>
            <w:left w:val="none" w:sz="0" w:space="0" w:color="auto"/>
            <w:bottom w:val="none" w:sz="0" w:space="0" w:color="auto"/>
            <w:right w:val="none" w:sz="0" w:space="0" w:color="auto"/>
          </w:divBdr>
        </w:div>
        <w:div w:id="728191783">
          <w:marLeft w:val="0"/>
          <w:marRight w:val="0"/>
          <w:marTop w:val="0"/>
          <w:marBottom w:val="0"/>
          <w:divBdr>
            <w:top w:val="none" w:sz="0" w:space="0" w:color="auto"/>
            <w:left w:val="none" w:sz="0" w:space="0" w:color="auto"/>
            <w:bottom w:val="none" w:sz="0" w:space="0" w:color="auto"/>
            <w:right w:val="none" w:sz="0" w:space="0" w:color="auto"/>
          </w:divBdr>
        </w:div>
        <w:div w:id="496456426">
          <w:marLeft w:val="0"/>
          <w:marRight w:val="0"/>
          <w:marTop w:val="0"/>
          <w:marBottom w:val="0"/>
          <w:divBdr>
            <w:top w:val="none" w:sz="0" w:space="0" w:color="auto"/>
            <w:left w:val="none" w:sz="0" w:space="0" w:color="auto"/>
            <w:bottom w:val="none" w:sz="0" w:space="0" w:color="auto"/>
            <w:right w:val="none" w:sz="0" w:space="0" w:color="auto"/>
          </w:divBdr>
        </w:div>
        <w:div w:id="2028023930">
          <w:marLeft w:val="0"/>
          <w:marRight w:val="0"/>
          <w:marTop w:val="0"/>
          <w:marBottom w:val="0"/>
          <w:divBdr>
            <w:top w:val="none" w:sz="0" w:space="0" w:color="auto"/>
            <w:left w:val="none" w:sz="0" w:space="0" w:color="auto"/>
            <w:bottom w:val="none" w:sz="0" w:space="0" w:color="auto"/>
            <w:right w:val="none" w:sz="0" w:space="0" w:color="auto"/>
          </w:divBdr>
        </w:div>
        <w:div w:id="1195342219">
          <w:marLeft w:val="0"/>
          <w:marRight w:val="0"/>
          <w:marTop w:val="0"/>
          <w:marBottom w:val="0"/>
          <w:divBdr>
            <w:top w:val="none" w:sz="0" w:space="0" w:color="auto"/>
            <w:left w:val="none" w:sz="0" w:space="0" w:color="auto"/>
            <w:bottom w:val="none" w:sz="0" w:space="0" w:color="auto"/>
            <w:right w:val="none" w:sz="0" w:space="0" w:color="auto"/>
          </w:divBdr>
        </w:div>
        <w:div w:id="2037776460">
          <w:marLeft w:val="0"/>
          <w:marRight w:val="0"/>
          <w:marTop w:val="0"/>
          <w:marBottom w:val="0"/>
          <w:divBdr>
            <w:top w:val="none" w:sz="0" w:space="0" w:color="auto"/>
            <w:left w:val="none" w:sz="0" w:space="0" w:color="auto"/>
            <w:bottom w:val="none" w:sz="0" w:space="0" w:color="auto"/>
            <w:right w:val="none" w:sz="0" w:space="0" w:color="auto"/>
          </w:divBdr>
        </w:div>
        <w:div w:id="1766412502">
          <w:marLeft w:val="0"/>
          <w:marRight w:val="0"/>
          <w:marTop w:val="0"/>
          <w:marBottom w:val="0"/>
          <w:divBdr>
            <w:top w:val="none" w:sz="0" w:space="0" w:color="auto"/>
            <w:left w:val="none" w:sz="0" w:space="0" w:color="auto"/>
            <w:bottom w:val="none" w:sz="0" w:space="0" w:color="auto"/>
            <w:right w:val="none" w:sz="0" w:space="0" w:color="auto"/>
          </w:divBdr>
        </w:div>
        <w:div w:id="1378703255">
          <w:marLeft w:val="0"/>
          <w:marRight w:val="0"/>
          <w:marTop w:val="0"/>
          <w:marBottom w:val="0"/>
          <w:divBdr>
            <w:top w:val="none" w:sz="0" w:space="0" w:color="auto"/>
            <w:left w:val="none" w:sz="0" w:space="0" w:color="auto"/>
            <w:bottom w:val="none" w:sz="0" w:space="0" w:color="auto"/>
            <w:right w:val="none" w:sz="0" w:space="0" w:color="auto"/>
          </w:divBdr>
        </w:div>
        <w:div w:id="1886795248">
          <w:marLeft w:val="0"/>
          <w:marRight w:val="0"/>
          <w:marTop w:val="0"/>
          <w:marBottom w:val="0"/>
          <w:divBdr>
            <w:top w:val="none" w:sz="0" w:space="0" w:color="auto"/>
            <w:left w:val="none" w:sz="0" w:space="0" w:color="auto"/>
            <w:bottom w:val="none" w:sz="0" w:space="0" w:color="auto"/>
            <w:right w:val="none" w:sz="0" w:space="0" w:color="auto"/>
          </w:divBdr>
        </w:div>
        <w:div w:id="1204173728">
          <w:marLeft w:val="0"/>
          <w:marRight w:val="0"/>
          <w:marTop w:val="0"/>
          <w:marBottom w:val="0"/>
          <w:divBdr>
            <w:top w:val="none" w:sz="0" w:space="0" w:color="auto"/>
            <w:left w:val="none" w:sz="0" w:space="0" w:color="auto"/>
            <w:bottom w:val="none" w:sz="0" w:space="0" w:color="auto"/>
            <w:right w:val="none" w:sz="0" w:space="0" w:color="auto"/>
          </w:divBdr>
        </w:div>
        <w:div w:id="1918588486">
          <w:marLeft w:val="0"/>
          <w:marRight w:val="0"/>
          <w:marTop w:val="0"/>
          <w:marBottom w:val="0"/>
          <w:divBdr>
            <w:top w:val="none" w:sz="0" w:space="0" w:color="auto"/>
            <w:left w:val="none" w:sz="0" w:space="0" w:color="auto"/>
            <w:bottom w:val="none" w:sz="0" w:space="0" w:color="auto"/>
            <w:right w:val="none" w:sz="0" w:space="0" w:color="auto"/>
          </w:divBdr>
        </w:div>
        <w:div w:id="1628782290">
          <w:marLeft w:val="0"/>
          <w:marRight w:val="0"/>
          <w:marTop w:val="0"/>
          <w:marBottom w:val="0"/>
          <w:divBdr>
            <w:top w:val="none" w:sz="0" w:space="0" w:color="auto"/>
            <w:left w:val="none" w:sz="0" w:space="0" w:color="auto"/>
            <w:bottom w:val="none" w:sz="0" w:space="0" w:color="auto"/>
            <w:right w:val="none" w:sz="0" w:space="0" w:color="auto"/>
          </w:divBdr>
        </w:div>
        <w:div w:id="316300538">
          <w:marLeft w:val="0"/>
          <w:marRight w:val="0"/>
          <w:marTop w:val="0"/>
          <w:marBottom w:val="0"/>
          <w:divBdr>
            <w:top w:val="none" w:sz="0" w:space="0" w:color="auto"/>
            <w:left w:val="none" w:sz="0" w:space="0" w:color="auto"/>
            <w:bottom w:val="none" w:sz="0" w:space="0" w:color="auto"/>
            <w:right w:val="none" w:sz="0" w:space="0" w:color="auto"/>
          </w:divBdr>
        </w:div>
        <w:div w:id="72625259">
          <w:marLeft w:val="0"/>
          <w:marRight w:val="0"/>
          <w:marTop w:val="0"/>
          <w:marBottom w:val="0"/>
          <w:divBdr>
            <w:top w:val="none" w:sz="0" w:space="0" w:color="auto"/>
            <w:left w:val="none" w:sz="0" w:space="0" w:color="auto"/>
            <w:bottom w:val="none" w:sz="0" w:space="0" w:color="auto"/>
            <w:right w:val="none" w:sz="0" w:space="0" w:color="auto"/>
          </w:divBdr>
        </w:div>
        <w:div w:id="686366332">
          <w:marLeft w:val="0"/>
          <w:marRight w:val="0"/>
          <w:marTop w:val="0"/>
          <w:marBottom w:val="0"/>
          <w:divBdr>
            <w:top w:val="none" w:sz="0" w:space="0" w:color="auto"/>
            <w:left w:val="none" w:sz="0" w:space="0" w:color="auto"/>
            <w:bottom w:val="none" w:sz="0" w:space="0" w:color="auto"/>
            <w:right w:val="none" w:sz="0" w:space="0" w:color="auto"/>
          </w:divBdr>
        </w:div>
        <w:div w:id="430125178">
          <w:marLeft w:val="0"/>
          <w:marRight w:val="0"/>
          <w:marTop w:val="0"/>
          <w:marBottom w:val="0"/>
          <w:divBdr>
            <w:top w:val="none" w:sz="0" w:space="0" w:color="auto"/>
            <w:left w:val="none" w:sz="0" w:space="0" w:color="auto"/>
            <w:bottom w:val="none" w:sz="0" w:space="0" w:color="auto"/>
            <w:right w:val="none" w:sz="0" w:space="0" w:color="auto"/>
          </w:divBdr>
        </w:div>
        <w:div w:id="1074860999">
          <w:marLeft w:val="0"/>
          <w:marRight w:val="0"/>
          <w:marTop w:val="0"/>
          <w:marBottom w:val="0"/>
          <w:divBdr>
            <w:top w:val="none" w:sz="0" w:space="0" w:color="auto"/>
            <w:left w:val="none" w:sz="0" w:space="0" w:color="auto"/>
            <w:bottom w:val="none" w:sz="0" w:space="0" w:color="auto"/>
            <w:right w:val="none" w:sz="0" w:space="0" w:color="auto"/>
          </w:divBdr>
        </w:div>
        <w:div w:id="1239557073">
          <w:marLeft w:val="0"/>
          <w:marRight w:val="0"/>
          <w:marTop w:val="0"/>
          <w:marBottom w:val="0"/>
          <w:divBdr>
            <w:top w:val="none" w:sz="0" w:space="0" w:color="auto"/>
            <w:left w:val="none" w:sz="0" w:space="0" w:color="auto"/>
            <w:bottom w:val="none" w:sz="0" w:space="0" w:color="auto"/>
            <w:right w:val="none" w:sz="0" w:space="0" w:color="auto"/>
          </w:divBdr>
        </w:div>
        <w:div w:id="689647794">
          <w:marLeft w:val="0"/>
          <w:marRight w:val="0"/>
          <w:marTop w:val="0"/>
          <w:marBottom w:val="0"/>
          <w:divBdr>
            <w:top w:val="none" w:sz="0" w:space="0" w:color="auto"/>
            <w:left w:val="none" w:sz="0" w:space="0" w:color="auto"/>
            <w:bottom w:val="none" w:sz="0" w:space="0" w:color="auto"/>
            <w:right w:val="none" w:sz="0" w:space="0" w:color="auto"/>
          </w:divBdr>
        </w:div>
        <w:div w:id="596060738">
          <w:marLeft w:val="0"/>
          <w:marRight w:val="0"/>
          <w:marTop w:val="0"/>
          <w:marBottom w:val="0"/>
          <w:divBdr>
            <w:top w:val="none" w:sz="0" w:space="0" w:color="auto"/>
            <w:left w:val="none" w:sz="0" w:space="0" w:color="auto"/>
            <w:bottom w:val="none" w:sz="0" w:space="0" w:color="auto"/>
            <w:right w:val="none" w:sz="0" w:space="0" w:color="auto"/>
          </w:divBdr>
        </w:div>
        <w:div w:id="926574991">
          <w:marLeft w:val="0"/>
          <w:marRight w:val="0"/>
          <w:marTop w:val="0"/>
          <w:marBottom w:val="0"/>
          <w:divBdr>
            <w:top w:val="none" w:sz="0" w:space="0" w:color="auto"/>
            <w:left w:val="none" w:sz="0" w:space="0" w:color="auto"/>
            <w:bottom w:val="none" w:sz="0" w:space="0" w:color="auto"/>
            <w:right w:val="none" w:sz="0" w:space="0" w:color="auto"/>
          </w:divBdr>
        </w:div>
        <w:div w:id="666052683">
          <w:marLeft w:val="0"/>
          <w:marRight w:val="0"/>
          <w:marTop w:val="0"/>
          <w:marBottom w:val="0"/>
          <w:divBdr>
            <w:top w:val="none" w:sz="0" w:space="0" w:color="auto"/>
            <w:left w:val="none" w:sz="0" w:space="0" w:color="auto"/>
            <w:bottom w:val="none" w:sz="0" w:space="0" w:color="auto"/>
            <w:right w:val="none" w:sz="0" w:space="0" w:color="auto"/>
          </w:divBdr>
        </w:div>
        <w:div w:id="1589002984">
          <w:marLeft w:val="0"/>
          <w:marRight w:val="0"/>
          <w:marTop w:val="0"/>
          <w:marBottom w:val="0"/>
          <w:divBdr>
            <w:top w:val="none" w:sz="0" w:space="0" w:color="auto"/>
            <w:left w:val="none" w:sz="0" w:space="0" w:color="auto"/>
            <w:bottom w:val="none" w:sz="0" w:space="0" w:color="auto"/>
            <w:right w:val="none" w:sz="0" w:space="0" w:color="auto"/>
          </w:divBdr>
        </w:div>
        <w:div w:id="1774938420">
          <w:marLeft w:val="0"/>
          <w:marRight w:val="0"/>
          <w:marTop w:val="0"/>
          <w:marBottom w:val="0"/>
          <w:divBdr>
            <w:top w:val="none" w:sz="0" w:space="0" w:color="auto"/>
            <w:left w:val="none" w:sz="0" w:space="0" w:color="auto"/>
            <w:bottom w:val="none" w:sz="0" w:space="0" w:color="auto"/>
            <w:right w:val="none" w:sz="0" w:space="0" w:color="auto"/>
          </w:divBdr>
        </w:div>
        <w:div w:id="187305675">
          <w:marLeft w:val="0"/>
          <w:marRight w:val="0"/>
          <w:marTop w:val="0"/>
          <w:marBottom w:val="0"/>
          <w:divBdr>
            <w:top w:val="none" w:sz="0" w:space="0" w:color="auto"/>
            <w:left w:val="none" w:sz="0" w:space="0" w:color="auto"/>
            <w:bottom w:val="none" w:sz="0" w:space="0" w:color="auto"/>
            <w:right w:val="none" w:sz="0" w:space="0" w:color="auto"/>
          </w:divBdr>
        </w:div>
        <w:div w:id="235172872">
          <w:marLeft w:val="0"/>
          <w:marRight w:val="0"/>
          <w:marTop w:val="0"/>
          <w:marBottom w:val="0"/>
          <w:divBdr>
            <w:top w:val="none" w:sz="0" w:space="0" w:color="auto"/>
            <w:left w:val="none" w:sz="0" w:space="0" w:color="auto"/>
            <w:bottom w:val="none" w:sz="0" w:space="0" w:color="auto"/>
            <w:right w:val="none" w:sz="0" w:space="0" w:color="auto"/>
          </w:divBdr>
        </w:div>
        <w:div w:id="1854416306">
          <w:marLeft w:val="0"/>
          <w:marRight w:val="0"/>
          <w:marTop w:val="0"/>
          <w:marBottom w:val="0"/>
          <w:divBdr>
            <w:top w:val="none" w:sz="0" w:space="0" w:color="auto"/>
            <w:left w:val="none" w:sz="0" w:space="0" w:color="auto"/>
            <w:bottom w:val="none" w:sz="0" w:space="0" w:color="auto"/>
            <w:right w:val="none" w:sz="0" w:space="0" w:color="auto"/>
          </w:divBdr>
        </w:div>
        <w:div w:id="794366946">
          <w:marLeft w:val="0"/>
          <w:marRight w:val="0"/>
          <w:marTop w:val="0"/>
          <w:marBottom w:val="0"/>
          <w:divBdr>
            <w:top w:val="none" w:sz="0" w:space="0" w:color="auto"/>
            <w:left w:val="none" w:sz="0" w:space="0" w:color="auto"/>
            <w:bottom w:val="none" w:sz="0" w:space="0" w:color="auto"/>
            <w:right w:val="none" w:sz="0" w:space="0" w:color="auto"/>
          </w:divBdr>
        </w:div>
        <w:div w:id="1357193145">
          <w:marLeft w:val="0"/>
          <w:marRight w:val="0"/>
          <w:marTop w:val="0"/>
          <w:marBottom w:val="0"/>
          <w:divBdr>
            <w:top w:val="none" w:sz="0" w:space="0" w:color="auto"/>
            <w:left w:val="none" w:sz="0" w:space="0" w:color="auto"/>
            <w:bottom w:val="none" w:sz="0" w:space="0" w:color="auto"/>
            <w:right w:val="none" w:sz="0" w:space="0" w:color="auto"/>
          </w:divBdr>
        </w:div>
        <w:div w:id="2057704132">
          <w:marLeft w:val="0"/>
          <w:marRight w:val="0"/>
          <w:marTop w:val="0"/>
          <w:marBottom w:val="0"/>
          <w:divBdr>
            <w:top w:val="none" w:sz="0" w:space="0" w:color="auto"/>
            <w:left w:val="none" w:sz="0" w:space="0" w:color="auto"/>
            <w:bottom w:val="none" w:sz="0" w:space="0" w:color="auto"/>
            <w:right w:val="none" w:sz="0" w:space="0" w:color="auto"/>
          </w:divBdr>
        </w:div>
        <w:div w:id="26178887">
          <w:marLeft w:val="0"/>
          <w:marRight w:val="0"/>
          <w:marTop w:val="0"/>
          <w:marBottom w:val="0"/>
          <w:divBdr>
            <w:top w:val="none" w:sz="0" w:space="0" w:color="auto"/>
            <w:left w:val="none" w:sz="0" w:space="0" w:color="auto"/>
            <w:bottom w:val="none" w:sz="0" w:space="0" w:color="auto"/>
            <w:right w:val="none" w:sz="0" w:space="0" w:color="auto"/>
          </w:divBdr>
        </w:div>
        <w:div w:id="162596482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851795054">
          <w:marLeft w:val="0"/>
          <w:marRight w:val="0"/>
          <w:marTop w:val="0"/>
          <w:marBottom w:val="0"/>
          <w:divBdr>
            <w:top w:val="none" w:sz="0" w:space="0" w:color="auto"/>
            <w:left w:val="none" w:sz="0" w:space="0" w:color="auto"/>
            <w:bottom w:val="none" w:sz="0" w:space="0" w:color="auto"/>
            <w:right w:val="none" w:sz="0" w:space="0" w:color="auto"/>
          </w:divBdr>
        </w:div>
        <w:div w:id="1603606312">
          <w:marLeft w:val="0"/>
          <w:marRight w:val="0"/>
          <w:marTop w:val="0"/>
          <w:marBottom w:val="0"/>
          <w:divBdr>
            <w:top w:val="none" w:sz="0" w:space="0" w:color="auto"/>
            <w:left w:val="none" w:sz="0" w:space="0" w:color="auto"/>
            <w:bottom w:val="none" w:sz="0" w:space="0" w:color="auto"/>
            <w:right w:val="none" w:sz="0" w:space="0" w:color="auto"/>
          </w:divBdr>
        </w:div>
        <w:div w:id="2009096640">
          <w:marLeft w:val="0"/>
          <w:marRight w:val="0"/>
          <w:marTop w:val="0"/>
          <w:marBottom w:val="0"/>
          <w:divBdr>
            <w:top w:val="none" w:sz="0" w:space="0" w:color="auto"/>
            <w:left w:val="none" w:sz="0" w:space="0" w:color="auto"/>
            <w:bottom w:val="none" w:sz="0" w:space="0" w:color="auto"/>
            <w:right w:val="none" w:sz="0" w:space="0" w:color="auto"/>
          </w:divBdr>
        </w:div>
        <w:div w:id="778988875">
          <w:marLeft w:val="0"/>
          <w:marRight w:val="0"/>
          <w:marTop w:val="0"/>
          <w:marBottom w:val="0"/>
          <w:divBdr>
            <w:top w:val="none" w:sz="0" w:space="0" w:color="auto"/>
            <w:left w:val="none" w:sz="0" w:space="0" w:color="auto"/>
            <w:bottom w:val="none" w:sz="0" w:space="0" w:color="auto"/>
            <w:right w:val="none" w:sz="0" w:space="0" w:color="auto"/>
          </w:divBdr>
        </w:div>
        <w:div w:id="1964143297">
          <w:marLeft w:val="0"/>
          <w:marRight w:val="0"/>
          <w:marTop w:val="0"/>
          <w:marBottom w:val="0"/>
          <w:divBdr>
            <w:top w:val="none" w:sz="0" w:space="0" w:color="auto"/>
            <w:left w:val="none" w:sz="0" w:space="0" w:color="auto"/>
            <w:bottom w:val="none" w:sz="0" w:space="0" w:color="auto"/>
            <w:right w:val="none" w:sz="0" w:space="0" w:color="auto"/>
          </w:divBdr>
        </w:div>
        <w:div w:id="1850021696">
          <w:marLeft w:val="0"/>
          <w:marRight w:val="0"/>
          <w:marTop w:val="0"/>
          <w:marBottom w:val="0"/>
          <w:divBdr>
            <w:top w:val="none" w:sz="0" w:space="0" w:color="auto"/>
            <w:left w:val="none" w:sz="0" w:space="0" w:color="auto"/>
            <w:bottom w:val="none" w:sz="0" w:space="0" w:color="auto"/>
            <w:right w:val="none" w:sz="0" w:space="0" w:color="auto"/>
          </w:divBdr>
        </w:div>
        <w:div w:id="33360078">
          <w:marLeft w:val="0"/>
          <w:marRight w:val="0"/>
          <w:marTop w:val="0"/>
          <w:marBottom w:val="0"/>
          <w:divBdr>
            <w:top w:val="none" w:sz="0" w:space="0" w:color="auto"/>
            <w:left w:val="none" w:sz="0" w:space="0" w:color="auto"/>
            <w:bottom w:val="none" w:sz="0" w:space="0" w:color="auto"/>
            <w:right w:val="none" w:sz="0" w:space="0" w:color="auto"/>
          </w:divBdr>
        </w:div>
        <w:div w:id="1383360801">
          <w:marLeft w:val="0"/>
          <w:marRight w:val="0"/>
          <w:marTop w:val="0"/>
          <w:marBottom w:val="0"/>
          <w:divBdr>
            <w:top w:val="none" w:sz="0" w:space="0" w:color="auto"/>
            <w:left w:val="none" w:sz="0" w:space="0" w:color="auto"/>
            <w:bottom w:val="none" w:sz="0" w:space="0" w:color="auto"/>
            <w:right w:val="none" w:sz="0" w:space="0" w:color="auto"/>
          </w:divBdr>
        </w:div>
        <w:div w:id="1214850933">
          <w:marLeft w:val="0"/>
          <w:marRight w:val="0"/>
          <w:marTop w:val="0"/>
          <w:marBottom w:val="0"/>
          <w:divBdr>
            <w:top w:val="none" w:sz="0" w:space="0" w:color="auto"/>
            <w:left w:val="none" w:sz="0" w:space="0" w:color="auto"/>
            <w:bottom w:val="none" w:sz="0" w:space="0" w:color="auto"/>
            <w:right w:val="none" w:sz="0" w:space="0" w:color="auto"/>
          </w:divBdr>
        </w:div>
        <w:div w:id="932594403">
          <w:marLeft w:val="0"/>
          <w:marRight w:val="0"/>
          <w:marTop w:val="0"/>
          <w:marBottom w:val="0"/>
          <w:divBdr>
            <w:top w:val="none" w:sz="0" w:space="0" w:color="auto"/>
            <w:left w:val="none" w:sz="0" w:space="0" w:color="auto"/>
            <w:bottom w:val="none" w:sz="0" w:space="0" w:color="auto"/>
            <w:right w:val="none" w:sz="0" w:space="0" w:color="auto"/>
          </w:divBdr>
        </w:div>
        <w:div w:id="637417005">
          <w:marLeft w:val="0"/>
          <w:marRight w:val="0"/>
          <w:marTop w:val="0"/>
          <w:marBottom w:val="0"/>
          <w:divBdr>
            <w:top w:val="none" w:sz="0" w:space="0" w:color="auto"/>
            <w:left w:val="none" w:sz="0" w:space="0" w:color="auto"/>
            <w:bottom w:val="none" w:sz="0" w:space="0" w:color="auto"/>
            <w:right w:val="none" w:sz="0" w:space="0" w:color="auto"/>
          </w:divBdr>
        </w:div>
        <w:div w:id="1678649496">
          <w:marLeft w:val="0"/>
          <w:marRight w:val="0"/>
          <w:marTop w:val="0"/>
          <w:marBottom w:val="0"/>
          <w:divBdr>
            <w:top w:val="none" w:sz="0" w:space="0" w:color="auto"/>
            <w:left w:val="none" w:sz="0" w:space="0" w:color="auto"/>
            <w:bottom w:val="none" w:sz="0" w:space="0" w:color="auto"/>
            <w:right w:val="none" w:sz="0" w:space="0" w:color="auto"/>
          </w:divBdr>
        </w:div>
        <w:div w:id="1722631439">
          <w:marLeft w:val="0"/>
          <w:marRight w:val="0"/>
          <w:marTop w:val="0"/>
          <w:marBottom w:val="0"/>
          <w:divBdr>
            <w:top w:val="none" w:sz="0" w:space="0" w:color="auto"/>
            <w:left w:val="none" w:sz="0" w:space="0" w:color="auto"/>
            <w:bottom w:val="none" w:sz="0" w:space="0" w:color="auto"/>
            <w:right w:val="none" w:sz="0" w:space="0" w:color="auto"/>
          </w:divBdr>
        </w:div>
        <w:div w:id="1663047952">
          <w:marLeft w:val="0"/>
          <w:marRight w:val="0"/>
          <w:marTop w:val="0"/>
          <w:marBottom w:val="0"/>
          <w:divBdr>
            <w:top w:val="none" w:sz="0" w:space="0" w:color="auto"/>
            <w:left w:val="none" w:sz="0" w:space="0" w:color="auto"/>
            <w:bottom w:val="none" w:sz="0" w:space="0" w:color="auto"/>
            <w:right w:val="none" w:sz="0" w:space="0" w:color="auto"/>
          </w:divBdr>
        </w:div>
        <w:div w:id="109396178">
          <w:marLeft w:val="0"/>
          <w:marRight w:val="0"/>
          <w:marTop w:val="0"/>
          <w:marBottom w:val="0"/>
          <w:divBdr>
            <w:top w:val="none" w:sz="0" w:space="0" w:color="auto"/>
            <w:left w:val="none" w:sz="0" w:space="0" w:color="auto"/>
            <w:bottom w:val="none" w:sz="0" w:space="0" w:color="auto"/>
            <w:right w:val="none" w:sz="0" w:space="0" w:color="auto"/>
          </w:divBdr>
        </w:div>
        <w:div w:id="1251546299">
          <w:marLeft w:val="0"/>
          <w:marRight w:val="0"/>
          <w:marTop w:val="0"/>
          <w:marBottom w:val="0"/>
          <w:divBdr>
            <w:top w:val="none" w:sz="0" w:space="0" w:color="auto"/>
            <w:left w:val="none" w:sz="0" w:space="0" w:color="auto"/>
            <w:bottom w:val="none" w:sz="0" w:space="0" w:color="auto"/>
            <w:right w:val="none" w:sz="0" w:space="0" w:color="auto"/>
          </w:divBdr>
        </w:div>
        <w:div w:id="1772312457">
          <w:marLeft w:val="0"/>
          <w:marRight w:val="0"/>
          <w:marTop w:val="0"/>
          <w:marBottom w:val="0"/>
          <w:divBdr>
            <w:top w:val="none" w:sz="0" w:space="0" w:color="auto"/>
            <w:left w:val="none" w:sz="0" w:space="0" w:color="auto"/>
            <w:bottom w:val="none" w:sz="0" w:space="0" w:color="auto"/>
            <w:right w:val="none" w:sz="0" w:space="0" w:color="auto"/>
          </w:divBdr>
        </w:div>
        <w:div w:id="1311060364">
          <w:marLeft w:val="0"/>
          <w:marRight w:val="0"/>
          <w:marTop w:val="0"/>
          <w:marBottom w:val="0"/>
          <w:divBdr>
            <w:top w:val="none" w:sz="0" w:space="0" w:color="auto"/>
            <w:left w:val="none" w:sz="0" w:space="0" w:color="auto"/>
            <w:bottom w:val="none" w:sz="0" w:space="0" w:color="auto"/>
            <w:right w:val="none" w:sz="0" w:space="0" w:color="auto"/>
          </w:divBdr>
        </w:div>
        <w:div w:id="1283850623">
          <w:marLeft w:val="0"/>
          <w:marRight w:val="0"/>
          <w:marTop w:val="0"/>
          <w:marBottom w:val="0"/>
          <w:divBdr>
            <w:top w:val="none" w:sz="0" w:space="0" w:color="auto"/>
            <w:left w:val="none" w:sz="0" w:space="0" w:color="auto"/>
            <w:bottom w:val="none" w:sz="0" w:space="0" w:color="auto"/>
            <w:right w:val="none" w:sz="0" w:space="0" w:color="auto"/>
          </w:divBdr>
        </w:div>
        <w:div w:id="1988435692">
          <w:marLeft w:val="0"/>
          <w:marRight w:val="0"/>
          <w:marTop w:val="0"/>
          <w:marBottom w:val="0"/>
          <w:divBdr>
            <w:top w:val="none" w:sz="0" w:space="0" w:color="auto"/>
            <w:left w:val="none" w:sz="0" w:space="0" w:color="auto"/>
            <w:bottom w:val="none" w:sz="0" w:space="0" w:color="auto"/>
            <w:right w:val="none" w:sz="0" w:space="0" w:color="auto"/>
          </w:divBdr>
        </w:div>
        <w:div w:id="1317878248">
          <w:marLeft w:val="0"/>
          <w:marRight w:val="0"/>
          <w:marTop w:val="0"/>
          <w:marBottom w:val="0"/>
          <w:divBdr>
            <w:top w:val="none" w:sz="0" w:space="0" w:color="auto"/>
            <w:left w:val="none" w:sz="0" w:space="0" w:color="auto"/>
            <w:bottom w:val="none" w:sz="0" w:space="0" w:color="auto"/>
            <w:right w:val="none" w:sz="0" w:space="0" w:color="auto"/>
          </w:divBdr>
        </w:div>
        <w:div w:id="383725860">
          <w:marLeft w:val="0"/>
          <w:marRight w:val="0"/>
          <w:marTop w:val="0"/>
          <w:marBottom w:val="0"/>
          <w:divBdr>
            <w:top w:val="none" w:sz="0" w:space="0" w:color="auto"/>
            <w:left w:val="none" w:sz="0" w:space="0" w:color="auto"/>
            <w:bottom w:val="none" w:sz="0" w:space="0" w:color="auto"/>
            <w:right w:val="none" w:sz="0" w:space="0" w:color="auto"/>
          </w:divBdr>
        </w:div>
        <w:div w:id="932204456">
          <w:marLeft w:val="0"/>
          <w:marRight w:val="0"/>
          <w:marTop w:val="0"/>
          <w:marBottom w:val="0"/>
          <w:divBdr>
            <w:top w:val="none" w:sz="0" w:space="0" w:color="auto"/>
            <w:left w:val="none" w:sz="0" w:space="0" w:color="auto"/>
            <w:bottom w:val="none" w:sz="0" w:space="0" w:color="auto"/>
            <w:right w:val="none" w:sz="0" w:space="0" w:color="auto"/>
          </w:divBdr>
        </w:div>
        <w:div w:id="1843007339">
          <w:marLeft w:val="0"/>
          <w:marRight w:val="0"/>
          <w:marTop w:val="0"/>
          <w:marBottom w:val="0"/>
          <w:divBdr>
            <w:top w:val="none" w:sz="0" w:space="0" w:color="auto"/>
            <w:left w:val="none" w:sz="0" w:space="0" w:color="auto"/>
            <w:bottom w:val="none" w:sz="0" w:space="0" w:color="auto"/>
            <w:right w:val="none" w:sz="0" w:space="0" w:color="auto"/>
          </w:divBdr>
        </w:div>
        <w:div w:id="154028498">
          <w:marLeft w:val="0"/>
          <w:marRight w:val="0"/>
          <w:marTop w:val="0"/>
          <w:marBottom w:val="0"/>
          <w:divBdr>
            <w:top w:val="none" w:sz="0" w:space="0" w:color="auto"/>
            <w:left w:val="none" w:sz="0" w:space="0" w:color="auto"/>
            <w:bottom w:val="none" w:sz="0" w:space="0" w:color="auto"/>
            <w:right w:val="none" w:sz="0" w:space="0" w:color="auto"/>
          </w:divBdr>
        </w:div>
        <w:div w:id="689382669">
          <w:marLeft w:val="0"/>
          <w:marRight w:val="0"/>
          <w:marTop w:val="0"/>
          <w:marBottom w:val="0"/>
          <w:divBdr>
            <w:top w:val="none" w:sz="0" w:space="0" w:color="auto"/>
            <w:left w:val="none" w:sz="0" w:space="0" w:color="auto"/>
            <w:bottom w:val="none" w:sz="0" w:space="0" w:color="auto"/>
            <w:right w:val="none" w:sz="0" w:space="0" w:color="auto"/>
          </w:divBdr>
        </w:div>
        <w:div w:id="2137406970">
          <w:marLeft w:val="0"/>
          <w:marRight w:val="0"/>
          <w:marTop w:val="0"/>
          <w:marBottom w:val="0"/>
          <w:divBdr>
            <w:top w:val="none" w:sz="0" w:space="0" w:color="auto"/>
            <w:left w:val="none" w:sz="0" w:space="0" w:color="auto"/>
            <w:bottom w:val="none" w:sz="0" w:space="0" w:color="auto"/>
            <w:right w:val="none" w:sz="0" w:space="0" w:color="auto"/>
          </w:divBdr>
        </w:div>
        <w:div w:id="656225407">
          <w:marLeft w:val="0"/>
          <w:marRight w:val="0"/>
          <w:marTop w:val="0"/>
          <w:marBottom w:val="0"/>
          <w:divBdr>
            <w:top w:val="none" w:sz="0" w:space="0" w:color="auto"/>
            <w:left w:val="none" w:sz="0" w:space="0" w:color="auto"/>
            <w:bottom w:val="none" w:sz="0" w:space="0" w:color="auto"/>
            <w:right w:val="none" w:sz="0" w:space="0" w:color="auto"/>
          </w:divBdr>
        </w:div>
        <w:div w:id="2082291212">
          <w:marLeft w:val="0"/>
          <w:marRight w:val="0"/>
          <w:marTop w:val="0"/>
          <w:marBottom w:val="0"/>
          <w:divBdr>
            <w:top w:val="none" w:sz="0" w:space="0" w:color="auto"/>
            <w:left w:val="none" w:sz="0" w:space="0" w:color="auto"/>
            <w:bottom w:val="none" w:sz="0" w:space="0" w:color="auto"/>
            <w:right w:val="none" w:sz="0" w:space="0" w:color="auto"/>
          </w:divBdr>
        </w:div>
        <w:div w:id="1674264865">
          <w:marLeft w:val="0"/>
          <w:marRight w:val="0"/>
          <w:marTop w:val="0"/>
          <w:marBottom w:val="0"/>
          <w:divBdr>
            <w:top w:val="none" w:sz="0" w:space="0" w:color="auto"/>
            <w:left w:val="none" w:sz="0" w:space="0" w:color="auto"/>
            <w:bottom w:val="none" w:sz="0" w:space="0" w:color="auto"/>
            <w:right w:val="none" w:sz="0" w:space="0" w:color="auto"/>
          </w:divBdr>
        </w:div>
        <w:div w:id="1016733272">
          <w:marLeft w:val="0"/>
          <w:marRight w:val="0"/>
          <w:marTop w:val="0"/>
          <w:marBottom w:val="0"/>
          <w:divBdr>
            <w:top w:val="none" w:sz="0" w:space="0" w:color="auto"/>
            <w:left w:val="none" w:sz="0" w:space="0" w:color="auto"/>
            <w:bottom w:val="none" w:sz="0" w:space="0" w:color="auto"/>
            <w:right w:val="none" w:sz="0" w:space="0" w:color="auto"/>
          </w:divBdr>
        </w:div>
        <w:div w:id="399451413">
          <w:marLeft w:val="0"/>
          <w:marRight w:val="0"/>
          <w:marTop w:val="0"/>
          <w:marBottom w:val="0"/>
          <w:divBdr>
            <w:top w:val="none" w:sz="0" w:space="0" w:color="auto"/>
            <w:left w:val="none" w:sz="0" w:space="0" w:color="auto"/>
            <w:bottom w:val="none" w:sz="0" w:space="0" w:color="auto"/>
            <w:right w:val="none" w:sz="0" w:space="0" w:color="auto"/>
          </w:divBdr>
        </w:div>
        <w:div w:id="385956184">
          <w:marLeft w:val="0"/>
          <w:marRight w:val="0"/>
          <w:marTop w:val="0"/>
          <w:marBottom w:val="0"/>
          <w:divBdr>
            <w:top w:val="none" w:sz="0" w:space="0" w:color="auto"/>
            <w:left w:val="none" w:sz="0" w:space="0" w:color="auto"/>
            <w:bottom w:val="none" w:sz="0" w:space="0" w:color="auto"/>
            <w:right w:val="none" w:sz="0" w:space="0" w:color="auto"/>
          </w:divBdr>
        </w:div>
      </w:divsChild>
    </w:div>
    <w:div w:id="1076635999">
      <w:marLeft w:val="0"/>
      <w:marRight w:val="0"/>
      <w:marTop w:val="0"/>
      <w:marBottom w:val="0"/>
      <w:divBdr>
        <w:top w:val="none" w:sz="0" w:space="0" w:color="auto"/>
        <w:left w:val="none" w:sz="0" w:space="0" w:color="auto"/>
        <w:bottom w:val="none" w:sz="0" w:space="0" w:color="auto"/>
        <w:right w:val="none" w:sz="0" w:space="0" w:color="auto"/>
      </w:divBdr>
    </w:div>
    <w:div w:id="1077097905">
      <w:marLeft w:val="0"/>
      <w:marRight w:val="0"/>
      <w:marTop w:val="0"/>
      <w:marBottom w:val="0"/>
      <w:divBdr>
        <w:top w:val="none" w:sz="0" w:space="0" w:color="auto"/>
        <w:left w:val="none" w:sz="0" w:space="0" w:color="auto"/>
        <w:bottom w:val="none" w:sz="0" w:space="0" w:color="auto"/>
        <w:right w:val="none" w:sz="0" w:space="0" w:color="auto"/>
      </w:divBdr>
    </w:div>
    <w:div w:id="1082294117">
      <w:marLeft w:val="0"/>
      <w:marRight w:val="0"/>
      <w:marTop w:val="0"/>
      <w:marBottom w:val="0"/>
      <w:divBdr>
        <w:top w:val="none" w:sz="0" w:space="0" w:color="auto"/>
        <w:left w:val="none" w:sz="0" w:space="0" w:color="auto"/>
        <w:bottom w:val="none" w:sz="0" w:space="0" w:color="auto"/>
        <w:right w:val="none" w:sz="0" w:space="0" w:color="auto"/>
      </w:divBdr>
    </w:div>
    <w:div w:id="1082413596">
      <w:marLeft w:val="0"/>
      <w:marRight w:val="0"/>
      <w:marTop w:val="0"/>
      <w:marBottom w:val="0"/>
      <w:divBdr>
        <w:top w:val="none" w:sz="0" w:space="0" w:color="auto"/>
        <w:left w:val="none" w:sz="0" w:space="0" w:color="auto"/>
        <w:bottom w:val="none" w:sz="0" w:space="0" w:color="auto"/>
        <w:right w:val="none" w:sz="0" w:space="0" w:color="auto"/>
      </w:divBdr>
    </w:div>
    <w:div w:id="1082682472">
      <w:marLeft w:val="0"/>
      <w:marRight w:val="0"/>
      <w:marTop w:val="0"/>
      <w:marBottom w:val="0"/>
      <w:divBdr>
        <w:top w:val="none" w:sz="0" w:space="0" w:color="auto"/>
        <w:left w:val="none" w:sz="0" w:space="0" w:color="auto"/>
        <w:bottom w:val="none" w:sz="0" w:space="0" w:color="auto"/>
        <w:right w:val="none" w:sz="0" w:space="0" w:color="auto"/>
      </w:divBdr>
    </w:div>
    <w:div w:id="1083142429">
      <w:marLeft w:val="0"/>
      <w:marRight w:val="0"/>
      <w:marTop w:val="0"/>
      <w:marBottom w:val="0"/>
      <w:divBdr>
        <w:top w:val="none" w:sz="0" w:space="0" w:color="auto"/>
        <w:left w:val="none" w:sz="0" w:space="0" w:color="auto"/>
        <w:bottom w:val="none" w:sz="0" w:space="0" w:color="auto"/>
        <w:right w:val="none" w:sz="0" w:space="0" w:color="auto"/>
      </w:divBdr>
    </w:div>
    <w:div w:id="1086609027">
      <w:marLeft w:val="0"/>
      <w:marRight w:val="0"/>
      <w:marTop w:val="0"/>
      <w:marBottom w:val="0"/>
      <w:divBdr>
        <w:top w:val="none" w:sz="0" w:space="0" w:color="auto"/>
        <w:left w:val="none" w:sz="0" w:space="0" w:color="auto"/>
        <w:bottom w:val="none" w:sz="0" w:space="0" w:color="auto"/>
        <w:right w:val="none" w:sz="0" w:space="0" w:color="auto"/>
      </w:divBdr>
    </w:div>
    <w:div w:id="1087001700">
      <w:marLeft w:val="0"/>
      <w:marRight w:val="0"/>
      <w:marTop w:val="0"/>
      <w:marBottom w:val="0"/>
      <w:divBdr>
        <w:top w:val="none" w:sz="0" w:space="0" w:color="auto"/>
        <w:left w:val="none" w:sz="0" w:space="0" w:color="auto"/>
        <w:bottom w:val="none" w:sz="0" w:space="0" w:color="auto"/>
        <w:right w:val="none" w:sz="0" w:space="0" w:color="auto"/>
      </w:divBdr>
    </w:div>
    <w:div w:id="1087846761">
      <w:marLeft w:val="0"/>
      <w:marRight w:val="0"/>
      <w:marTop w:val="0"/>
      <w:marBottom w:val="0"/>
      <w:divBdr>
        <w:top w:val="none" w:sz="0" w:space="0" w:color="auto"/>
        <w:left w:val="none" w:sz="0" w:space="0" w:color="auto"/>
        <w:bottom w:val="none" w:sz="0" w:space="0" w:color="auto"/>
        <w:right w:val="none" w:sz="0" w:space="0" w:color="auto"/>
      </w:divBdr>
    </w:div>
    <w:div w:id="1088964495">
      <w:marLeft w:val="0"/>
      <w:marRight w:val="0"/>
      <w:marTop w:val="0"/>
      <w:marBottom w:val="0"/>
      <w:divBdr>
        <w:top w:val="none" w:sz="0" w:space="0" w:color="auto"/>
        <w:left w:val="none" w:sz="0" w:space="0" w:color="auto"/>
        <w:bottom w:val="none" w:sz="0" w:space="0" w:color="auto"/>
        <w:right w:val="none" w:sz="0" w:space="0" w:color="auto"/>
      </w:divBdr>
    </w:div>
    <w:div w:id="1090420545">
      <w:marLeft w:val="0"/>
      <w:marRight w:val="0"/>
      <w:marTop w:val="0"/>
      <w:marBottom w:val="0"/>
      <w:divBdr>
        <w:top w:val="none" w:sz="0" w:space="0" w:color="auto"/>
        <w:left w:val="none" w:sz="0" w:space="0" w:color="auto"/>
        <w:bottom w:val="none" w:sz="0" w:space="0" w:color="auto"/>
        <w:right w:val="none" w:sz="0" w:space="0" w:color="auto"/>
      </w:divBdr>
    </w:div>
    <w:div w:id="1090468652">
      <w:marLeft w:val="0"/>
      <w:marRight w:val="0"/>
      <w:marTop w:val="0"/>
      <w:marBottom w:val="0"/>
      <w:divBdr>
        <w:top w:val="none" w:sz="0" w:space="0" w:color="auto"/>
        <w:left w:val="none" w:sz="0" w:space="0" w:color="auto"/>
        <w:bottom w:val="none" w:sz="0" w:space="0" w:color="auto"/>
        <w:right w:val="none" w:sz="0" w:space="0" w:color="auto"/>
      </w:divBdr>
    </w:div>
    <w:div w:id="1091313499">
      <w:marLeft w:val="0"/>
      <w:marRight w:val="0"/>
      <w:marTop w:val="0"/>
      <w:marBottom w:val="0"/>
      <w:divBdr>
        <w:top w:val="none" w:sz="0" w:space="0" w:color="auto"/>
        <w:left w:val="none" w:sz="0" w:space="0" w:color="auto"/>
        <w:bottom w:val="none" w:sz="0" w:space="0" w:color="auto"/>
        <w:right w:val="none" w:sz="0" w:space="0" w:color="auto"/>
      </w:divBdr>
    </w:div>
    <w:div w:id="1091970946">
      <w:marLeft w:val="0"/>
      <w:marRight w:val="0"/>
      <w:marTop w:val="0"/>
      <w:marBottom w:val="0"/>
      <w:divBdr>
        <w:top w:val="none" w:sz="0" w:space="0" w:color="auto"/>
        <w:left w:val="none" w:sz="0" w:space="0" w:color="auto"/>
        <w:bottom w:val="none" w:sz="0" w:space="0" w:color="auto"/>
        <w:right w:val="none" w:sz="0" w:space="0" w:color="auto"/>
      </w:divBdr>
    </w:div>
    <w:div w:id="1093016491">
      <w:marLeft w:val="0"/>
      <w:marRight w:val="0"/>
      <w:marTop w:val="0"/>
      <w:marBottom w:val="0"/>
      <w:divBdr>
        <w:top w:val="none" w:sz="0" w:space="0" w:color="auto"/>
        <w:left w:val="none" w:sz="0" w:space="0" w:color="auto"/>
        <w:bottom w:val="none" w:sz="0" w:space="0" w:color="auto"/>
        <w:right w:val="none" w:sz="0" w:space="0" w:color="auto"/>
      </w:divBdr>
    </w:div>
    <w:div w:id="1094128519">
      <w:marLeft w:val="0"/>
      <w:marRight w:val="0"/>
      <w:marTop w:val="0"/>
      <w:marBottom w:val="0"/>
      <w:divBdr>
        <w:top w:val="none" w:sz="0" w:space="0" w:color="auto"/>
        <w:left w:val="none" w:sz="0" w:space="0" w:color="auto"/>
        <w:bottom w:val="none" w:sz="0" w:space="0" w:color="auto"/>
        <w:right w:val="none" w:sz="0" w:space="0" w:color="auto"/>
      </w:divBdr>
    </w:div>
    <w:div w:id="1094790838">
      <w:marLeft w:val="0"/>
      <w:marRight w:val="0"/>
      <w:marTop w:val="0"/>
      <w:marBottom w:val="0"/>
      <w:divBdr>
        <w:top w:val="none" w:sz="0" w:space="0" w:color="auto"/>
        <w:left w:val="none" w:sz="0" w:space="0" w:color="auto"/>
        <w:bottom w:val="none" w:sz="0" w:space="0" w:color="auto"/>
        <w:right w:val="none" w:sz="0" w:space="0" w:color="auto"/>
      </w:divBdr>
    </w:div>
    <w:div w:id="1097017508">
      <w:marLeft w:val="0"/>
      <w:marRight w:val="0"/>
      <w:marTop w:val="0"/>
      <w:marBottom w:val="0"/>
      <w:divBdr>
        <w:top w:val="none" w:sz="0" w:space="0" w:color="auto"/>
        <w:left w:val="none" w:sz="0" w:space="0" w:color="auto"/>
        <w:bottom w:val="none" w:sz="0" w:space="0" w:color="auto"/>
        <w:right w:val="none" w:sz="0" w:space="0" w:color="auto"/>
      </w:divBdr>
    </w:div>
    <w:div w:id="1098671629">
      <w:marLeft w:val="0"/>
      <w:marRight w:val="0"/>
      <w:marTop w:val="0"/>
      <w:marBottom w:val="0"/>
      <w:divBdr>
        <w:top w:val="none" w:sz="0" w:space="0" w:color="auto"/>
        <w:left w:val="none" w:sz="0" w:space="0" w:color="auto"/>
        <w:bottom w:val="none" w:sz="0" w:space="0" w:color="auto"/>
        <w:right w:val="none" w:sz="0" w:space="0" w:color="auto"/>
      </w:divBdr>
    </w:div>
    <w:div w:id="1099566361">
      <w:marLeft w:val="0"/>
      <w:marRight w:val="0"/>
      <w:marTop w:val="0"/>
      <w:marBottom w:val="0"/>
      <w:divBdr>
        <w:top w:val="none" w:sz="0" w:space="0" w:color="auto"/>
        <w:left w:val="none" w:sz="0" w:space="0" w:color="auto"/>
        <w:bottom w:val="none" w:sz="0" w:space="0" w:color="auto"/>
        <w:right w:val="none" w:sz="0" w:space="0" w:color="auto"/>
      </w:divBdr>
    </w:div>
    <w:div w:id="1100295904">
      <w:marLeft w:val="0"/>
      <w:marRight w:val="0"/>
      <w:marTop w:val="0"/>
      <w:marBottom w:val="0"/>
      <w:divBdr>
        <w:top w:val="none" w:sz="0" w:space="0" w:color="auto"/>
        <w:left w:val="none" w:sz="0" w:space="0" w:color="auto"/>
        <w:bottom w:val="none" w:sz="0" w:space="0" w:color="auto"/>
        <w:right w:val="none" w:sz="0" w:space="0" w:color="auto"/>
      </w:divBdr>
    </w:div>
    <w:div w:id="1100298618">
      <w:marLeft w:val="0"/>
      <w:marRight w:val="0"/>
      <w:marTop w:val="0"/>
      <w:marBottom w:val="0"/>
      <w:divBdr>
        <w:top w:val="none" w:sz="0" w:space="0" w:color="auto"/>
        <w:left w:val="none" w:sz="0" w:space="0" w:color="auto"/>
        <w:bottom w:val="none" w:sz="0" w:space="0" w:color="auto"/>
        <w:right w:val="none" w:sz="0" w:space="0" w:color="auto"/>
      </w:divBdr>
    </w:div>
    <w:div w:id="1103375266">
      <w:marLeft w:val="0"/>
      <w:marRight w:val="0"/>
      <w:marTop w:val="0"/>
      <w:marBottom w:val="0"/>
      <w:divBdr>
        <w:top w:val="none" w:sz="0" w:space="0" w:color="auto"/>
        <w:left w:val="none" w:sz="0" w:space="0" w:color="auto"/>
        <w:bottom w:val="none" w:sz="0" w:space="0" w:color="auto"/>
        <w:right w:val="none" w:sz="0" w:space="0" w:color="auto"/>
      </w:divBdr>
    </w:div>
    <w:div w:id="1103382386">
      <w:marLeft w:val="0"/>
      <w:marRight w:val="0"/>
      <w:marTop w:val="0"/>
      <w:marBottom w:val="0"/>
      <w:divBdr>
        <w:top w:val="none" w:sz="0" w:space="0" w:color="auto"/>
        <w:left w:val="none" w:sz="0" w:space="0" w:color="auto"/>
        <w:bottom w:val="none" w:sz="0" w:space="0" w:color="auto"/>
        <w:right w:val="none" w:sz="0" w:space="0" w:color="auto"/>
      </w:divBdr>
    </w:div>
    <w:div w:id="1103695429">
      <w:marLeft w:val="0"/>
      <w:marRight w:val="0"/>
      <w:marTop w:val="0"/>
      <w:marBottom w:val="0"/>
      <w:divBdr>
        <w:top w:val="none" w:sz="0" w:space="0" w:color="auto"/>
        <w:left w:val="none" w:sz="0" w:space="0" w:color="auto"/>
        <w:bottom w:val="none" w:sz="0" w:space="0" w:color="auto"/>
        <w:right w:val="none" w:sz="0" w:space="0" w:color="auto"/>
      </w:divBdr>
    </w:div>
    <w:div w:id="1104497377">
      <w:marLeft w:val="0"/>
      <w:marRight w:val="0"/>
      <w:marTop w:val="0"/>
      <w:marBottom w:val="0"/>
      <w:divBdr>
        <w:top w:val="none" w:sz="0" w:space="0" w:color="auto"/>
        <w:left w:val="none" w:sz="0" w:space="0" w:color="auto"/>
        <w:bottom w:val="none" w:sz="0" w:space="0" w:color="auto"/>
        <w:right w:val="none" w:sz="0" w:space="0" w:color="auto"/>
      </w:divBdr>
    </w:div>
    <w:div w:id="1106391572">
      <w:marLeft w:val="0"/>
      <w:marRight w:val="0"/>
      <w:marTop w:val="0"/>
      <w:marBottom w:val="0"/>
      <w:divBdr>
        <w:top w:val="none" w:sz="0" w:space="0" w:color="auto"/>
        <w:left w:val="none" w:sz="0" w:space="0" w:color="auto"/>
        <w:bottom w:val="none" w:sz="0" w:space="0" w:color="auto"/>
        <w:right w:val="none" w:sz="0" w:space="0" w:color="auto"/>
      </w:divBdr>
    </w:div>
    <w:div w:id="1106539477">
      <w:marLeft w:val="0"/>
      <w:marRight w:val="0"/>
      <w:marTop w:val="0"/>
      <w:marBottom w:val="0"/>
      <w:divBdr>
        <w:top w:val="none" w:sz="0" w:space="0" w:color="auto"/>
        <w:left w:val="none" w:sz="0" w:space="0" w:color="auto"/>
        <w:bottom w:val="none" w:sz="0" w:space="0" w:color="auto"/>
        <w:right w:val="none" w:sz="0" w:space="0" w:color="auto"/>
      </w:divBdr>
    </w:div>
    <w:div w:id="1106851877">
      <w:marLeft w:val="0"/>
      <w:marRight w:val="0"/>
      <w:marTop w:val="0"/>
      <w:marBottom w:val="0"/>
      <w:divBdr>
        <w:top w:val="none" w:sz="0" w:space="0" w:color="auto"/>
        <w:left w:val="none" w:sz="0" w:space="0" w:color="auto"/>
        <w:bottom w:val="none" w:sz="0" w:space="0" w:color="auto"/>
        <w:right w:val="none" w:sz="0" w:space="0" w:color="auto"/>
      </w:divBdr>
    </w:div>
    <w:div w:id="1108164955">
      <w:marLeft w:val="0"/>
      <w:marRight w:val="0"/>
      <w:marTop w:val="0"/>
      <w:marBottom w:val="0"/>
      <w:divBdr>
        <w:top w:val="none" w:sz="0" w:space="0" w:color="auto"/>
        <w:left w:val="none" w:sz="0" w:space="0" w:color="auto"/>
        <w:bottom w:val="none" w:sz="0" w:space="0" w:color="auto"/>
        <w:right w:val="none" w:sz="0" w:space="0" w:color="auto"/>
      </w:divBdr>
    </w:div>
    <w:div w:id="1110007043">
      <w:marLeft w:val="0"/>
      <w:marRight w:val="0"/>
      <w:marTop w:val="0"/>
      <w:marBottom w:val="0"/>
      <w:divBdr>
        <w:top w:val="none" w:sz="0" w:space="0" w:color="auto"/>
        <w:left w:val="none" w:sz="0" w:space="0" w:color="auto"/>
        <w:bottom w:val="none" w:sz="0" w:space="0" w:color="auto"/>
        <w:right w:val="none" w:sz="0" w:space="0" w:color="auto"/>
      </w:divBdr>
    </w:div>
    <w:div w:id="1110080857">
      <w:marLeft w:val="0"/>
      <w:marRight w:val="0"/>
      <w:marTop w:val="0"/>
      <w:marBottom w:val="0"/>
      <w:divBdr>
        <w:top w:val="none" w:sz="0" w:space="0" w:color="auto"/>
        <w:left w:val="none" w:sz="0" w:space="0" w:color="auto"/>
        <w:bottom w:val="none" w:sz="0" w:space="0" w:color="auto"/>
        <w:right w:val="none" w:sz="0" w:space="0" w:color="auto"/>
      </w:divBdr>
    </w:div>
    <w:div w:id="1110928142">
      <w:marLeft w:val="0"/>
      <w:marRight w:val="0"/>
      <w:marTop w:val="0"/>
      <w:marBottom w:val="0"/>
      <w:divBdr>
        <w:top w:val="none" w:sz="0" w:space="0" w:color="auto"/>
        <w:left w:val="none" w:sz="0" w:space="0" w:color="auto"/>
        <w:bottom w:val="none" w:sz="0" w:space="0" w:color="auto"/>
        <w:right w:val="none" w:sz="0" w:space="0" w:color="auto"/>
      </w:divBdr>
    </w:div>
    <w:div w:id="1113094167">
      <w:marLeft w:val="0"/>
      <w:marRight w:val="0"/>
      <w:marTop w:val="0"/>
      <w:marBottom w:val="0"/>
      <w:divBdr>
        <w:top w:val="none" w:sz="0" w:space="0" w:color="auto"/>
        <w:left w:val="none" w:sz="0" w:space="0" w:color="auto"/>
        <w:bottom w:val="none" w:sz="0" w:space="0" w:color="auto"/>
        <w:right w:val="none" w:sz="0" w:space="0" w:color="auto"/>
      </w:divBdr>
    </w:div>
    <w:div w:id="1114253361">
      <w:marLeft w:val="0"/>
      <w:marRight w:val="0"/>
      <w:marTop w:val="0"/>
      <w:marBottom w:val="0"/>
      <w:divBdr>
        <w:top w:val="none" w:sz="0" w:space="0" w:color="auto"/>
        <w:left w:val="none" w:sz="0" w:space="0" w:color="auto"/>
        <w:bottom w:val="none" w:sz="0" w:space="0" w:color="auto"/>
        <w:right w:val="none" w:sz="0" w:space="0" w:color="auto"/>
      </w:divBdr>
    </w:div>
    <w:div w:id="1117211484">
      <w:marLeft w:val="0"/>
      <w:marRight w:val="0"/>
      <w:marTop w:val="0"/>
      <w:marBottom w:val="0"/>
      <w:divBdr>
        <w:top w:val="none" w:sz="0" w:space="0" w:color="auto"/>
        <w:left w:val="none" w:sz="0" w:space="0" w:color="auto"/>
        <w:bottom w:val="none" w:sz="0" w:space="0" w:color="auto"/>
        <w:right w:val="none" w:sz="0" w:space="0" w:color="auto"/>
      </w:divBdr>
    </w:div>
    <w:div w:id="1119373702">
      <w:marLeft w:val="0"/>
      <w:marRight w:val="0"/>
      <w:marTop w:val="0"/>
      <w:marBottom w:val="0"/>
      <w:divBdr>
        <w:top w:val="none" w:sz="0" w:space="0" w:color="auto"/>
        <w:left w:val="none" w:sz="0" w:space="0" w:color="auto"/>
        <w:bottom w:val="none" w:sz="0" w:space="0" w:color="auto"/>
        <w:right w:val="none" w:sz="0" w:space="0" w:color="auto"/>
      </w:divBdr>
    </w:div>
    <w:div w:id="1121268038">
      <w:marLeft w:val="0"/>
      <w:marRight w:val="0"/>
      <w:marTop w:val="0"/>
      <w:marBottom w:val="0"/>
      <w:divBdr>
        <w:top w:val="none" w:sz="0" w:space="0" w:color="auto"/>
        <w:left w:val="none" w:sz="0" w:space="0" w:color="auto"/>
        <w:bottom w:val="none" w:sz="0" w:space="0" w:color="auto"/>
        <w:right w:val="none" w:sz="0" w:space="0" w:color="auto"/>
      </w:divBdr>
    </w:div>
    <w:div w:id="1121344044">
      <w:marLeft w:val="0"/>
      <w:marRight w:val="0"/>
      <w:marTop w:val="0"/>
      <w:marBottom w:val="0"/>
      <w:divBdr>
        <w:top w:val="none" w:sz="0" w:space="0" w:color="auto"/>
        <w:left w:val="none" w:sz="0" w:space="0" w:color="auto"/>
        <w:bottom w:val="none" w:sz="0" w:space="0" w:color="auto"/>
        <w:right w:val="none" w:sz="0" w:space="0" w:color="auto"/>
      </w:divBdr>
    </w:div>
    <w:div w:id="1121845705">
      <w:marLeft w:val="0"/>
      <w:marRight w:val="0"/>
      <w:marTop w:val="0"/>
      <w:marBottom w:val="0"/>
      <w:divBdr>
        <w:top w:val="none" w:sz="0" w:space="0" w:color="auto"/>
        <w:left w:val="none" w:sz="0" w:space="0" w:color="auto"/>
        <w:bottom w:val="none" w:sz="0" w:space="0" w:color="auto"/>
        <w:right w:val="none" w:sz="0" w:space="0" w:color="auto"/>
      </w:divBdr>
    </w:div>
    <w:div w:id="1122043537">
      <w:marLeft w:val="0"/>
      <w:marRight w:val="0"/>
      <w:marTop w:val="0"/>
      <w:marBottom w:val="0"/>
      <w:divBdr>
        <w:top w:val="none" w:sz="0" w:space="0" w:color="auto"/>
        <w:left w:val="none" w:sz="0" w:space="0" w:color="auto"/>
        <w:bottom w:val="none" w:sz="0" w:space="0" w:color="auto"/>
        <w:right w:val="none" w:sz="0" w:space="0" w:color="auto"/>
      </w:divBdr>
    </w:div>
    <w:div w:id="1122773931">
      <w:marLeft w:val="0"/>
      <w:marRight w:val="0"/>
      <w:marTop w:val="0"/>
      <w:marBottom w:val="0"/>
      <w:divBdr>
        <w:top w:val="none" w:sz="0" w:space="0" w:color="auto"/>
        <w:left w:val="none" w:sz="0" w:space="0" w:color="auto"/>
        <w:bottom w:val="none" w:sz="0" w:space="0" w:color="auto"/>
        <w:right w:val="none" w:sz="0" w:space="0" w:color="auto"/>
      </w:divBdr>
    </w:div>
    <w:div w:id="1123307587">
      <w:marLeft w:val="0"/>
      <w:marRight w:val="0"/>
      <w:marTop w:val="0"/>
      <w:marBottom w:val="0"/>
      <w:divBdr>
        <w:top w:val="none" w:sz="0" w:space="0" w:color="auto"/>
        <w:left w:val="none" w:sz="0" w:space="0" w:color="auto"/>
        <w:bottom w:val="none" w:sz="0" w:space="0" w:color="auto"/>
        <w:right w:val="none" w:sz="0" w:space="0" w:color="auto"/>
      </w:divBdr>
    </w:div>
    <w:div w:id="1124227013">
      <w:marLeft w:val="0"/>
      <w:marRight w:val="0"/>
      <w:marTop w:val="0"/>
      <w:marBottom w:val="0"/>
      <w:divBdr>
        <w:top w:val="none" w:sz="0" w:space="0" w:color="auto"/>
        <w:left w:val="none" w:sz="0" w:space="0" w:color="auto"/>
        <w:bottom w:val="none" w:sz="0" w:space="0" w:color="auto"/>
        <w:right w:val="none" w:sz="0" w:space="0" w:color="auto"/>
      </w:divBdr>
    </w:div>
    <w:div w:id="1125080540">
      <w:marLeft w:val="0"/>
      <w:marRight w:val="0"/>
      <w:marTop w:val="0"/>
      <w:marBottom w:val="0"/>
      <w:divBdr>
        <w:top w:val="none" w:sz="0" w:space="0" w:color="auto"/>
        <w:left w:val="none" w:sz="0" w:space="0" w:color="auto"/>
        <w:bottom w:val="none" w:sz="0" w:space="0" w:color="auto"/>
        <w:right w:val="none" w:sz="0" w:space="0" w:color="auto"/>
      </w:divBdr>
    </w:div>
    <w:div w:id="1125125594">
      <w:marLeft w:val="0"/>
      <w:marRight w:val="0"/>
      <w:marTop w:val="0"/>
      <w:marBottom w:val="0"/>
      <w:divBdr>
        <w:top w:val="none" w:sz="0" w:space="0" w:color="auto"/>
        <w:left w:val="none" w:sz="0" w:space="0" w:color="auto"/>
        <w:bottom w:val="none" w:sz="0" w:space="0" w:color="auto"/>
        <w:right w:val="none" w:sz="0" w:space="0" w:color="auto"/>
      </w:divBdr>
    </w:div>
    <w:div w:id="1125200193">
      <w:marLeft w:val="0"/>
      <w:marRight w:val="0"/>
      <w:marTop w:val="0"/>
      <w:marBottom w:val="0"/>
      <w:divBdr>
        <w:top w:val="none" w:sz="0" w:space="0" w:color="auto"/>
        <w:left w:val="none" w:sz="0" w:space="0" w:color="auto"/>
        <w:bottom w:val="none" w:sz="0" w:space="0" w:color="auto"/>
        <w:right w:val="none" w:sz="0" w:space="0" w:color="auto"/>
      </w:divBdr>
      <w:divsChild>
        <w:div w:id="18823852">
          <w:marLeft w:val="0"/>
          <w:marRight w:val="0"/>
          <w:marTop w:val="0"/>
          <w:marBottom w:val="0"/>
          <w:divBdr>
            <w:top w:val="none" w:sz="0" w:space="0" w:color="auto"/>
            <w:left w:val="none" w:sz="0" w:space="0" w:color="auto"/>
            <w:bottom w:val="none" w:sz="0" w:space="0" w:color="auto"/>
            <w:right w:val="none" w:sz="0" w:space="0" w:color="auto"/>
          </w:divBdr>
        </w:div>
        <w:div w:id="25646519">
          <w:marLeft w:val="0"/>
          <w:marRight w:val="0"/>
          <w:marTop w:val="0"/>
          <w:marBottom w:val="0"/>
          <w:divBdr>
            <w:top w:val="none" w:sz="0" w:space="0" w:color="auto"/>
            <w:left w:val="none" w:sz="0" w:space="0" w:color="auto"/>
            <w:bottom w:val="none" w:sz="0" w:space="0" w:color="auto"/>
            <w:right w:val="none" w:sz="0" w:space="0" w:color="auto"/>
          </w:divBdr>
        </w:div>
        <w:div w:id="1566984596">
          <w:marLeft w:val="0"/>
          <w:marRight w:val="0"/>
          <w:marTop w:val="0"/>
          <w:marBottom w:val="0"/>
          <w:divBdr>
            <w:top w:val="none" w:sz="0" w:space="0" w:color="auto"/>
            <w:left w:val="none" w:sz="0" w:space="0" w:color="auto"/>
            <w:bottom w:val="none" w:sz="0" w:space="0" w:color="auto"/>
            <w:right w:val="none" w:sz="0" w:space="0" w:color="auto"/>
          </w:divBdr>
        </w:div>
      </w:divsChild>
    </w:div>
    <w:div w:id="1126238888">
      <w:marLeft w:val="0"/>
      <w:marRight w:val="0"/>
      <w:marTop w:val="0"/>
      <w:marBottom w:val="0"/>
      <w:divBdr>
        <w:top w:val="none" w:sz="0" w:space="0" w:color="auto"/>
        <w:left w:val="none" w:sz="0" w:space="0" w:color="auto"/>
        <w:bottom w:val="none" w:sz="0" w:space="0" w:color="auto"/>
        <w:right w:val="none" w:sz="0" w:space="0" w:color="auto"/>
      </w:divBdr>
    </w:div>
    <w:div w:id="1126656580">
      <w:marLeft w:val="0"/>
      <w:marRight w:val="0"/>
      <w:marTop w:val="0"/>
      <w:marBottom w:val="0"/>
      <w:divBdr>
        <w:top w:val="none" w:sz="0" w:space="0" w:color="auto"/>
        <w:left w:val="none" w:sz="0" w:space="0" w:color="auto"/>
        <w:bottom w:val="none" w:sz="0" w:space="0" w:color="auto"/>
        <w:right w:val="none" w:sz="0" w:space="0" w:color="auto"/>
      </w:divBdr>
    </w:div>
    <w:div w:id="1126847273">
      <w:marLeft w:val="0"/>
      <w:marRight w:val="0"/>
      <w:marTop w:val="0"/>
      <w:marBottom w:val="0"/>
      <w:divBdr>
        <w:top w:val="none" w:sz="0" w:space="0" w:color="auto"/>
        <w:left w:val="none" w:sz="0" w:space="0" w:color="auto"/>
        <w:bottom w:val="none" w:sz="0" w:space="0" w:color="auto"/>
        <w:right w:val="none" w:sz="0" w:space="0" w:color="auto"/>
      </w:divBdr>
    </w:div>
    <w:div w:id="1127578460">
      <w:marLeft w:val="0"/>
      <w:marRight w:val="0"/>
      <w:marTop w:val="0"/>
      <w:marBottom w:val="0"/>
      <w:divBdr>
        <w:top w:val="none" w:sz="0" w:space="0" w:color="auto"/>
        <w:left w:val="none" w:sz="0" w:space="0" w:color="auto"/>
        <w:bottom w:val="none" w:sz="0" w:space="0" w:color="auto"/>
        <w:right w:val="none" w:sz="0" w:space="0" w:color="auto"/>
      </w:divBdr>
    </w:div>
    <w:div w:id="1129863607">
      <w:marLeft w:val="0"/>
      <w:marRight w:val="0"/>
      <w:marTop w:val="0"/>
      <w:marBottom w:val="0"/>
      <w:divBdr>
        <w:top w:val="none" w:sz="0" w:space="0" w:color="auto"/>
        <w:left w:val="none" w:sz="0" w:space="0" w:color="auto"/>
        <w:bottom w:val="none" w:sz="0" w:space="0" w:color="auto"/>
        <w:right w:val="none" w:sz="0" w:space="0" w:color="auto"/>
      </w:divBdr>
    </w:div>
    <w:div w:id="1129979539">
      <w:marLeft w:val="0"/>
      <w:marRight w:val="0"/>
      <w:marTop w:val="0"/>
      <w:marBottom w:val="0"/>
      <w:divBdr>
        <w:top w:val="none" w:sz="0" w:space="0" w:color="auto"/>
        <w:left w:val="none" w:sz="0" w:space="0" w:color="auto"/>
        <w:bottom w:val="none" w:sz="0" w:space="0" w:color="auto"/>
        <w:right w:val="none" w:sz="0" w:space="0" w:color="auto"/>
      </w:divBdr>
    </w:div>
    <w:div w:id="1130242646">
      <w:marLeft w:val="0"/>
      <w:marRight w:val="0"/>
      <w:marTop w:val="0"/>
      <w:marBottom w:val="0"/>
      <w:divBdr>
        <w:top w:val="none" w:sz="0" w:space="0" w:color="auto"/>
        <w:left w:val="none" w:sz="0" w:space="0" w:color="auto"/>
        <w:bottom w:val="none" w:sz="0" w:space="0" w:color="auto"/>
        <w:right w:val="none" w:sz="0" w:space="0" w:color="auto"/>
      </w:divBdr>
      <w:divsChild>
        <w:div w:id="371000881">
          <w:marLeft w:val="0"/>
          <w:marRight w:val="0"/>
          <w:marTop w:val="0"/>
          <w:marBottom w:val="0"/>
          <w:divBdr>
            <w:top w:val="none" w:sz="0" w:space="0" w:color="auto"/>
            <w:left w:val="none" w:sz="0" w:space="0" w:color="auto"/>
            <w:bottom w:val="none" w:sz="0" w:space="0" w:color="auto"/>
            <w:right w:val="none" w:sz="0" w:space="0" w:color="auto"/>
          </w:divBdr>
        </w:div>
        <w:div w:id="109518302">
          <w:marLeft w:val="0"/>
          <w:marRight w:val="0"/>
          <w:marTop w:val="0"/>
          <w:marBottom w:val="0"/>
          <w:divBdr>
            <w:top w:val="none" w:sz="0" w:space="0" w:color="auto"/>
            <w:left w:val="none" w:sz="0" w:space="0" w:color="auto"/>
            <w:bottom w:val="none" w:sz="0" w:space="0" w:color="auto"/>
            <w:right w:val="none" w:sz="0" w:space="0" w:color="auto"/>
          </w:divBdr>
        </w:div>
      </w:divsChild>
    </w:div>
    <w:div w:id="1131481768">
      <w:marLeft w:val="0"/>
      <w:marRight w:val="0"/>
      <w:marTop w:val="0"/>
      <w:marBottom w:val="0"/>
      <w:divBdr>
        <w:top w:val="none" w:sz="0" w:space="0" w:color="auto"/>
        <w:left w:val="none" w:sz="0" w:space="0" w:color="auto"/>
        <w:bottom w:val="none" w:sz="0" w:space="0" w:color="auto"/>
        <w:right w:val="none" w:sz="0" w:space="0" w:color="auto"/>
      </w:divBdr>
    </w:div>
    <w:div w:id="1132750399">
      <w:marLeft w:val="0"/>
      <w:marRight w:val="0"/>
      <w:marTop w:val="0"/>
      <w:marBottom w:val="0"/>
      <w:divBdr>
        <w:top w:val="none" w:sz="0" w:space="0" w:color="auto"/>
        <w:left w:val="none" w:sz="0" w:space="0" w:color="auto"/>
        <w:bottom w:val="none" w:sz="0" w:space="0" w:color="auto"/>
        <w:right w:val="none" w:sz="0" w:space="0" w:color="auto"/>
      </w:divBdr>
    </w:div>
    <w:div w:id="1132819774">
      <w:marLeft w:val="0"/>
      <w:marRight w:val="0"/>
      <w:marTop w:val="0"/>
      <w:marBottom w:val="0"/>
      <w:divBdr>
        <w:top w:val="none" w:sz="0" w:space="0" w:color="auto"/>
        <w:left w:val="none" w:sz="0" w:space="0" w:color="auto"/>
        <w:bottom w:val="none" w:sz="0" w:space="0" w:color="auto"/>
        <w:right w:val="none" w:sz="0" w:space="0" w:color="auto"/>
      </w:divBdr>
    </w:div>
    <w:div w:id="1133183124">
      <w:marLeft w:val="0"/>
      <w:marRight w:val="0"/>
      <w:marTop w:val="0"/>
      <w:marBottom w:val="0"/>
      <w:divBdr>
        <w:top w:val="none" w:sz="0" w:space="0" w:color="auto"/>
        <w:left w:val="none" w:sz="0" w:space="0" w:color="auto"/>
        <w:bottom w:val="none" w:sz="0" w:space="0" w:color="auto"/>
        <w:right w:val="none" w:sz="0" w:space="0" w:color="auto"/>
      </w:divBdr>
    </w:div>
    <w:div w:id="1134300137">
      <w:marLeft w:val="0"/>
      <w:marRight w:val="0"/>
      <w:marTop w:val="0"/>
      <w:marBottom w:val="0"/>
      <w:divBdr>
        <w:top w:val="none" w:sz="0" w:space="0" w:color="auto"/>
        <w:left w:val="none" w:sz="0" w:space="0" w:color="auto"/>
        <w:bottom w:val="none" w:sz="0" w:space="0" w:color="auto"/>
        <w:right w:val="none" w:sz="0" w:space="0" w:color="auto"/>
      </w:divBdr>
    </w:div>
    <w:div w:id="1134762009">
      <w:marLeft w:val="0"/>
      <w:marRight w:val="0"/>
      <w:marTop w:val="0"/>
      <w:marBottom w:val="0"/>
      <w:divBdr>
        <w:top w:val="none" w:sz="0" w:space="0" w:color="auto"/>
        <w:left w:val="none" w:sz="0" w:space="0" w:color="auto"/>
        <w:bottom w:val="none" w:sz="0" w:space="0" w:color="auto"/>
        <w:right w:val="none" w:sz="0" w:space="0" w:color="auto"/>
      </w:divBdr>
    </w:div>
    <w:div w:id="1134831169">
      <w:marLeft w:val="0"/>
      <w:marRight w:val="0"/>
      <w:marTop w:val="0"/>
      <w:marBottom w:val="0"/>
      <w:divBdr>
        <w:top w:val="none" w:sz="0" w:space="0" w:color="auto"/>
        <w:left w:val="none" w:sz="0" w:space="0" w:color="auto"/>
        <w:bottom w:val="none" w:sz="0" w:space="0" w:color="auto"/>
        <w:right w:val="none" w:sz="0" w:space="0" w:color="auto"/>
      </w:divBdr>
    </w:div>
    <w:div w:id="1135104446">
      <w:marLeft w:val="0"/>
      <w:marRight w:val="0"/>
      <w:marTop w:val="0"/>
      <w:marBottom w:val="0"/>
      <w:divBdr>
        <w:top w:val="none" w:sz="0" w:space="0" w:color="auto"/>
        <w:left w:val="none" w:sz="0" w:space="0" w:color="auto"/>
        <w:bottom w:val="none" w:sz="0" w:space="0" w:color="auto"/>
        <w:right w:val="none" w:sz="0" w:space="0" w:color="auto"/>
      </w:divBdr>
    </w:div>
    <w:div w:id="1135829539">
      <w:marLeft w:val="0"/>
      <w:marRight w:val="0"/>
      <w:marTop w:val="0"/>
      <w:marBottom w:val="0"/>
      <w:divBdr>
        <w:top w:val="none" w:sz="0" w:space="0" w:color="auto"/>
        <w:left w:val="none" w:sz="0" w:space="0" w:color="auto"/>
        <w:bottom w:val="none" w:sz="0" w:space="0" w:color="auto"/>
        <w:right w:val="none" w:sz="0" w:space="0" w:color="auto"/>
      </w:divBdr>
    </w:div>
    <w:div w:id="1137836601">
      <w:marLeft w:val="0"/>
      <w:marRight w:val="0"/>
      <w:marTop w:val="0"/>
      <w:marBottom w:val="0"/>
      <w:divBdr>
        <w:top w:val="none" w:sz="0" w:space="0" w:color="auto"/>
        <w:left w:val="none" w:sz="0" w:space="0" w:color="auto"/>
        <w:bottom w:val="none" w:sz="0" w:space="0" w:color="auto"/>
        <w:right w:val="none" w:sz="0" w:space="0" w:color="auto"/>
      </w:divBdr>
    </w:div>
    <w:div w:id="1139179348">
      <w:marLeft w:val="0"/>
      <w:marRight w:val="0"/>
      <w:marTop w:val="0"/>
      <w:marBottom w:val="0"/>
      <w:divBdr>
        <w:top w:val="none" w:sz="0" w:space="0" w:color="auto"/>
        <w:left w:val="none" w:sz="0" w:space="0" w:color="auto"/>
        <w:bottom w:val="none" w:sz="0" w:space="0" w:color="auto"/>
        <w:right w:val="none" w:sz="0" w:space="0" w:color="auto"/>
      </w:divBdr>
    </w:div>
    <w:div w:id="1140196265">
      <w:marLeft w:val="0"/>
      <w:marRight w:val="0"/>
      <w:marTop w:val="0"/>
      <w:marBottom w:val="0"/>
      <w:divBdr>
        <w:top w:val="none" w:sz="0" w:space="0" w:color="auto"/>
        <w:left w:val="none" w:sz="0" w:space="0" w:color="auto"/>
        <w:bottom w:val="none" w:sz="0" w:space="0" w:color="auto"/>
        <w:right w:val="none" w:sz="0" w:space="0" w:color="auto"/>
      </w:divBdr>
    </w:div>
    <w:div w:id="1141118153">
      <w:marLeft w:val="0"/>
      <w:marRight w:val="0"/>
      <w:marTop w:val="0"/>
      <w:marBottom w:val="0"/>
      <w:divBdr>
        <w:top w:val="none" w:sz="0" w:space="0" w:color="auto"/>
        <w:left w:val="none" w:sz="0" w:space="0" w:color="auto"/>
        <w:bottom w:val="none" w:sz="0" w:space="0" w:color="auto"/>
        <w:right w:val="none" w:sz="0" w:space="0" w:color="auto"/>
      </w:divBdr>
    </w:div>
    <w:div w:id="1141968776">
      <w:marLeft w:val="0"/>
      <w:marRight w:val="0"/>
      <w:marTop w:val="0"/>
      <w:marBottom w:val="0"/>
      <w:divBdr>
        <w:top w:val="none" w:sz="0" w:space="0" w:color="auto"/>
        <w:left w:val="none" w:sz="0" w:space="0" w:color="auto"/>
        <w:bottom w:val="none" w:sz="0" w:space="0" w:color="auto"/>
        <w:right w:val="none" w:sz="0" w:space="0" w:color="auto"/>
      </w:divBdr>
    </w:div>
    <w:div w:id="1141994198">
      <w:marLeft w:val="0"/>
      <w:marRight w:val="0"/>
      <w:marTop w:val="0"/>
      <w:marBottom w:val="0"/>
      <w:divBdr>
        <w:top w:val="none" w:sz="0" w:space="0" w:color="auto"/>
        <w:left w:val="none" w:sz="0" w:space="0" w:color="auto"/>
        <w:bottom w:val="none" w:sz="0" w:space="0" w:color="auto"/>
        <w:right w:val="none" w:sz="0" w:space="0" w:color="auto"/>
      </w:divBdr>
    </w:div>
    <w:div w:id="1142844278">
      <w:marLeft w:val="0"/>
      <w:marRight w:val="0"/>
      <w:marTop w:val="0"/>
      <w:marBottom w:val="0"/>
      <w:divBdr>
        <w:top w:val="none" w:sz="0" w:space="0" w:color="auto"/>
        <w:left w:val="none" w:sz="0" w:space="0" w:color="auto"/>
        <w:bottom w:val="none" w:sz="0" w:space="0" w:color="auto"/>
        <w:right w:val="none" w:sz="0" w:space="0" w:color="auto"/>
      </w:divBdr>
    </w:div>
    <w:div w:id="1144734102">
      <w:marLeft w:val="0"/>
      <w:marRight w:val="0"/>
      <w:marTop w:val="0"/>
      <w:marBottom w:val="0"/>
      <w:divBdr>
        <w:top w:val="none" w:sz="0" w:space="0" w:color="auto"/>
        <w:left w:val="none" w:sz="0" w:space="0" w:color="auto"/>
        <w:bottom w:val="none" w:sz="0" w:space="0" w:color="auto"/>
        <w:right w:val="none" w:sz="0" w:space="0" w:color="auto"/>
      </w:divBdr>
    </w:div>
    <w:div w:id="1145318535">
      <w:marLeft w:val="0"/>
      <w:marRight w:val="0"/>
      <w:marTop w:val="0"/>
      <w:marBottom w:val="0"/>
      <w:divBdr>
        <w:top w:val="none" w:sz="0" w:space="0" w:color="auto"/>
        <w:left w:val="none" w:sz="0" w:space="0" w:color="auto"/>
        <w:bottom w:val="none" w:sz="0" w:space="0" w:color="auto"/>
        <w:right w:val="none" w:sz="0" w:space="0" w:color="auto"/>
      </w:divBdr>
    </w:div>
    <w:div w:id="1145660154">
      <w:marLeft w:val="0"/>
      <w:marRight w:val="0"/>
      <w:marTop w:val="0"/>
      <w:marBottom w:val="0"/>
      <w:divBdr>
        <w:top w:val="none" w:sz="0" w:space="0" w:color="auto"/>
        <w:left w:val="none" w:sz="0" w:space="0" w:color="auto"/>
        <w:bottom w:val="none" w:sz="0" w:space="0" w:color="auto"/>
        <w:right w:val="none" w:sz="0" w:space="0" w:color="auto"/>
      </w:divBdr>
    </w:div>
    <w:div w:id="1146818871">
      <w:marLeft w:val="0"/>
      <w:marRight w:val="0"/>
      <w:marTop w:val="0"/>
      <w:marBottom w:val="0"/>
      <w:divBdr>
        <w:top w:val="none" w:sz="0" w:space="0" w:color="auto"/>
        <w:left w:val="none" w:sz="0" w:space="0" w:color="auto"/>
        <w:bottom w:val="none" w:sz="0" w:space="0" w:color="auto"/>
        <w:right w:val="none" w:sz="0" w:space="0" w:color="auto"/>
      </w:divBdr>
    </w:div>
    <w:div w:id="1149057002">
      <w:marLeft w:val="0"/>
      <w:marRight w:val="0"/>
      <w:marTop w:val="0"/>
      <w:marBottom w:val="0"/>
      <w:divBdr>
        <w:top w:val="none" w:sz="0" w:space="0" w:color="auto"/>
        <w:left w:val="none" w:sz="0" w:space="0" w:color="auto"/>
        <w:bottom w:val="none" w:sz="0" w:space="0" w:color="auto"/>
        <w:right w:val="none" w:sz="0" w:space="0" w:color="auto"/>
      </w:divBdr>
      <w:divsChild>
        <w:div w:id="1423647421">
          <w:marLeft w:val="0"/>
          <w:marRight w:val="0"/>
          <w:marTop w:val="0"/>
          <w:marBottom w:val="0"/>
          <w:divBdr>
            <w:top w:val="none" w:sz="0" w:space="0" w:color="auto"/>
            <w:left w:val="none" w:sz="0" w:space="0" w:color="auto"/>
            <w:bottom w:val="none" w:sz="0" w:space="0" w:color="auto"/>
            <w:right w:val="none" w:sz="0" w:space="0" w:color="auto"/>
          </w:divBdr>
          <w:divsChild>
            <w:div w:id="602109066">
              <w:marLeft w:val="0"/>
              <w:marRight w:val="0"/>
              <w:marTop w:val="0"/>
              <w:marBottom w:val="0"/>
              <w:divBdr>
                <w:top w:val="none" w:sz="0" w:space="0" w:color="auto"/>
                <w:left w:val="none" w:sz="0" w:space="0" w:color="auto"/>
                <w:bottom w:val="none" w:sz="0" w:space="0" w:color="auto"/>
                <w:right w:val="none" w:sz="0" w:space="0" w:color="auto"/>
              </w:divBdr>
            </w:div>
            <w:div w:id="1873419418">
              <w:marLeft w:val="0"/>
              <w:marRight w:val="0"/>
              <w:marTop w:val="0"/>
              <w:marBottom w:val="0"/>
              <w:divBdr>
                <w:top w:val="none" w:sz="0" w:space="0" w:color="auto"/>
                <w:left w:val="none" w:sz="0" w:space="0" w:color="auto"/>
                <w:bottom w:val="none" w:sz="0" w:space="0" w:color="auto"/>
                <w:right w:val="none" w:sz="0" w:space="0" w:color="auto"/>
              </w:divBdr>
            </w:div>
            <w:div w:id="1031758778">
              <w:marLeft w:val="0"/>
              <w:marRight w:val="0"/>
              <w:marTop w:val="0"/>
              <w:marBottom w:val="0"/>
              <w:divBdr>
                <w:top w:val="none" w:sz="0" w:space="0" w:color="auto"/>
                <w:left w:val="none" w:sz="0" w:space="0" w:color="auto"/>
                <w:bottom w:val="none" w:sz="0" w:space="0" w:color="auto"/>
                <w:right w:val="none" w:sz="0" w:space="0" w:color="auto"/>
              </w:divBdr>
            </w:div>
            <w:div w:id="2080210367">
              <w:marLeft w:val="0"/>
              <w:marRight w:val="0"/>
              <w:marTop w:val="0"/>
              <w:marBottom w:val="0"/>
              <w:divBdr>
                <w:top w:val="none" w:sz="0" w:space="0" w:color="auto"/>
                <w:left w:val="none" w:sz="0" w:space="0" w:color="auto"/>
                <w:bottom w:val="none" w:sz="0" w:space="0" w:color="auto"/>
                <w:right w:val="none" w:sz="0" w:space="0" w:color="auto"/>
              </w:divBdr>
            </w:div>
            <w:div w:id="756444967">
              <w:marLeft w:val="0"/>
              <w:marRight w:val="0"/>
              <w:marTop w:val="0"/>
              <w:marBottom w:val="0"/>
              <w:divBdr>
                <w:top w:val="none" w:sz="0" w:space="0" w:color="auto"/>
                <w:left w:val="none" w:sz="0" w:space="0" w:color="auto"/>
                <w:bottom w:val="none" w:sz="0" w:space="0" w:color="auto"/>
                <w:right w:val="none" w:sz="0" w:space="0" w:color="auto"/>
              </w:divBdr>
            </w:div>
            <w:div w:id="1683320634">
              <w:marLeft w:val="0"/>
              <w:marRight w:val="0"/>
              <w:marTop w:val="0"/>
              <w:marBottom w:val="0"/>
              <w:divBdr>
                <w:top w:val="none" w:sz="0" w:space="0" w:color="auto"/>
                <w:left w:val="none" w:sz="0" w:space="0" w:color="auto"/>
                <w:bottom w:val="none" w:sz="0" w:space="0" w:color="auto"/>
                <w:right w:val="none" w:sz="0" w:space="0" w:color="auto"/>
              </w:divBdr>
            </w:div>
            <w:div w:id="852109409">
              <w:marLeft w:val="0"/>
              <w:marRight w:val="0"/>
              <w:marTop w:val="0"/>
              <w:marBottom w:val="0"/>
              <w:divBdr>
                <w:top w:val="none" w:sz="0" w:space="0" w:color="auto"/>
                <w:left w:val="none" w:sz="0" w:space="0" w:color="auto"/>
                <w:bottom w:val="none" w:sz="0" w:space="0" w:color="auto"/>
                <w:right w:val="none" w:sz="0" w:space="0" w:color="auto"/>
              </w:divBdr>
            </w:div>
            <w:div w:id="746077641">
              <w:marLeft w:val="0"/>
              <w:marRight w:val="0"/>
              <w:marTop w:val="0"/>
              <w:marBottom w:val="0"/>
              <w:divBdr>
                <w:top w:val="none" w:sz="0" w:space="0" w:color="auto"/>
                <w:left w:val="none" w:sz="0" w:space="0" w:color="auto"/>
                <w:bottom w:val="none" w:sz="0" w:space="0" w:color="auto"/>
                <w:right w:val="none" w:sz="0" w:space="0" w:color="auto"/>
              </w:divBdr>
            </w:div>
            <w:div w:id="1598446193">
              <w:marLeft w:val="0"/>
              <w:marRight w:val="0"/>
              <w:marTop w:val="0"/>
              <w:marBottom w:val="0"/>
              <w:divBdr>
                <w:top w:val="none" w:sz="0" w:space="0" w:color="auto"/>
                <w:left w:val="none" w:sz="0" w:space="0" w:color="auto"/>
                <w:bottom w:val="none" w:sz="0" w:space="0" w:color="auto"/>
                <w:right w:val="none" w:sz="0" w:space="0" w:color="auto"/>
              </w:divBdr>
            </w:div>
            <w:div w:id="894197597">
              <w:marLeft w:val="0"/>
              <w:marRight w:val="0"/>
              <w:marTop w:val="0"/>
              <w:marBottom w:val="0"/>
              <w:divBdr>
                <w:top w:val="none" w:sz="0" w:space="0" w:color="auto"/>
                <w:left w:val="none" w:sz="0" w:space="0" w:color="auto"/>
                <w:bottom w:val="none" w:sz="0" w:space="0" w:color="auto"/>
                <w:right w:val="none" w:sz="0" w:space="0" w:color="auto"/>
              </w:divBdr>
            </w:div>
            <w:div w:id="229120938">
              <w:marLeft w:val="0"/>
              <w:marRight w:val="0"/>
              <w:marTop w:val="0"/>
              <w:marBottom w:val="0"/>
              <w:divBdr>
                <w:top w:val="none" w:sz="0" w:space="0" w:color="auto"/>
                <w:left w:val="none" w:sz="0" w:space="0" w:color="auto"/>
                <w:bottom w:val="none" w:sz="0" w:space="0" w:color="auto"/>
                <w:right w:val="none" w:sz="0" w:space="0" w:color="auto"/>
              </w:divBdr>
            </w:div>
            <w:div w:id="1473517563">
              <w:marLeft w:val="0"/>
              <w:marRight w:val="0"/>
              <w:marTop w:val="0"/>
              <w:marBottom w:val="0"/>
              <w:divBdr>
                <w:top w:val="none" w:sz="0" w:space="0" w:color="auto"/>
                <w:left w:val="none" w:sz="0" w:space="0" w:color="auto"/>
                <w:bottom w:val="none" w:sz="0" w:space="0" w:color="auto"/>
                <w:right w:val="none" w:sz="0" w:space="0" w:color="auto"/>
              </w:divBdr>
            </w:div>
            <w:div w:id="42559541">
              <w:marLeft w:val="0"/>
              <w:marRight w:val="0"/>
              <w:marTop w:val="0"/>
              <w:marBottom w:val="0"/>
              <w:divBdr>
                <w:top w:val="none" w:sz="0" w:space="0" w:color="auto"/>
                <w:left w:val="none" w:sz="0" w:space="0" w:color="auto"/>
                <w:bottom w:val="none" w:sz="0" w:space="0" w:color="auto"/>
                <w:right w:val="none" w:sz="0" w:space="0" w:color="auto"/>
              </w:divBdr>
            </w:div>
            <w:div w:id="1482238170">
              <w:marLeft w:val="0"/>
              <w:marRight w:val="0"/>
              <w:marTop w:val="0"/>
              <w:marBottom w:val="0"/>
              <w:divBdr>
                <w:top w:val="none" w:sz="0" w:space="0" w:color="auto"/>
                <w:left w:val="none" w:sz="0" w:space="0" w:color="auto"/>
                <w:bottom w:val="none" w:sz="0" w:space="0" w:color="auto"/>
                <w:right w:val="none" w:sz="0" w:space="0" w:color="auto"/>
              </w:divBdr>
            </w:div>
            <w:div w:id="1034117560">
              <w:marLeft w:val="0"/>
              <w:marRight w:val="0"/>
              <w:marTop w:val="0"/>
              <w:marBottom w:val="0"/>
              <w:divBdr>
                <w:top w:val="none" w:sz="0" w:space="0" w:color="auto"/>
                <w:left w:val="none" w:sz="0" w:space="0" w:color="auto"/>
                <w:bottom w:val="none" w:sz="0" w:space="0" w:color="auto"/>
                <w:right w:val="none" w:sz="0" w:space="0" w:color="auto"/>
              </w:divBdr>
            </w:div>
            <w:div w:id="2028212770">
              <w:marLeft w:val="0"/>
              <w:marRight w:val="0"/>
              <w:marTop w:val="0"/>
              <w:marBottom w:val="0"/>
              <w:divBdr>
                <w:top w:val="none" w:sz="0" w:space="0" w:color="auto"/>
                <w:left w:val="none" w:sz="0" w:space="0" w:color="auto"/>
                <w:bottom w:val="none" w:sz="0" w:space="0" w:color="auto"/>
                <w:right w:val="none" w:sz="0" w:space="0" w:color="auto"/>
              </w:divBdr>
            </w:div>
            <w:div w:id="882595305">
              <w:marLeft w:val="0"/>
              <w:marRight w:val="0"/>
              <w:marTop w:val="0"/>
              <w:marBottom w:val="0"/>
              <w:divBdr>
                <w:top w:val="none" w:sz="0" w:space="0" w:color="auto"/>
                <w:left w:val="none" w:sz="0" w:space="0" w:color="auto"/>
                <w:bottom w:val="none" w:sz="0" w:space="0" w:color="auto"/>
                <w:right w:val="none" w:sz="0" w:space="0" w:color="auto"/>
              </w:divBdr>
            </w:div>
            <w:div w:id="1574773346">
              <w:marLeft w:val="0"/>
              <w:marRight w:val="0"/>
              <w:marTop w:val="0"/>
              <w:marBottom w:val="0"/>
              <w:divBdr>
                <w:top w:val="none" w:sz="0" w:space="0" w:color="auto"/>
                <w:left w:val="none" w:sz="0" w:space="0" w:color="auto"/>
                <w:bottom w:val="none" w:sz="0" w:space="0" w:color="auto"/>
                <w:right w:val="none" w:sz="0" w:space="0" w:color="auto"/>
              </w:divBdr>
            </w:div>
            <w:div w:id="548300113">
              <w:marLeft w:val="0"/>
              <w:marRight w:val="0"/>
              <w:marTop w:val="0"/>
              <w:marBottom w:val="0"/>
              <w:divBdr>
                <w:top w:val="none" w:sz="0" w:space="0" w:color="auto"/>
                <w:left w:val="none" w:sz="0" w:space="0" w:color="auto"/>
                <w:bottom w:val="none" w:sz="0" w:space="0" w:color="auto"/>
                <w:right w:val="none" w:sz="0" w:space="0" w:color="auto"/>
              </w:divBdr>
            </w:div>
            <w:div w:id="1814103305">
              <w:marLeft w:val="0"/>
              <w:marRight w:val="0"/>
              <w:marTop w:val="0"/>
              <w:marBottom w:val="0"/>
              <w:divBdr>
                <w:top w:val="none" w:sz="0" w:space="0" w:color="auto"/>
                <w:left w:val="none" w:sz="0" w:space="0" w:color="auto"/>
                <w:bottom w:val="none" w:sz="0" w:space="0" w:color="auto"/>
                <w:right w:val="none" w:sz="0" w:space="0" w:color="auto"/>
              </w:divBdr>
            </w:div>
            <w:div w:id="1061053285">
              <w:marLeft w:val="0"/>
              <w:marRight w:val="0"/>
              <w:marTop w:val="0"/>
              <w:marBottom w:val="0"/>
              <w:divBdr>
                <w:top w:val="none" w:sz="0" w:space="0" w:color="auto"/>
                <w:left w:val="none" w:sz="0" w:space="0" w:color="auto"/>
                <w:bottom w:val="none" w:sz="0" w:space="0" w:color="auto"/>
                <w:right w:val="none" w:sz="0" w:space="0" w:color="auto"/>
              </w:divBdr>
            </w:div>
            <w:div w:id="1241910603">
              <w:marLeft w:val="0"/>
              <w:marRight w:val="0"/>
              <w:marTop w:val="0"/>
              <w:marBottom w:val="0"/>
              <w:divBdr>
                <w:top w:val="none" w:sz="0" w:space="0" w:color="auto"/>
                <w:left w:val="none" w:sz="0" w:space="0" w:color="auto"/>
                <w:bottom w:val="none" w:sz="0" w:space="0" w:color="auto"/>
                <w:right w:val="none" w:sz="0" w:space="0" w:color="auto"/>
              </w:divBdr>
            </w:div>
            <w:div w:id="128013846">
              <w:marLeft w:val="0"/>
              <w:marRight w:val="0"/>
              <w:marTop w:val="0"/>
              <w:marBottom w:val="0"/>
              <w:divBdr>
                <w:top w:val="none" w:sz="0" w:space="0" w:color="auto"/>
                <w:left w:val="none" w:sz="0" w:space="0" w:color="auto"/>
                <w:bottom w:val="none" w:sz="0" w:space="0" w:color="auto"/>
                <w:right w:val="none" w:sz="0" w:space="0" w:color="auto"/>
              </w:divBdr>
            </w:div>
            <w:div w:id="461702807">
              <w:marLeft w:val="0"/>
              <w:marRight w:val="0"/>
              <w:marTop w:val="0"/>
              <w:marBottom w:val="0"/>
              <w:divBdr>
                <w:top w:val="none" w:sz="0" w:space="0" w:color="auto"/>
                <w:left w:val="none" w:sz="0" w:space="0" w:color="auto"/>
                <w:bottom w:val="none" w:sz="0" w:space="0" w:color="auto"/>
                <w:right w:val="none" w:sz="0" w:space="0" w:color="auto"/>
              </w:divBdr>
            </w:div>
            <w:div w:id="1300459925">
              <w:marLeft w:val="0"/>
              <w:marRight w:val="0"/>
              <w:marTop w:val="0"/>
              <w:marBottom w:val="0"/>
              <w:divBdr>
                <w:top w:val="none" w:sz="0" w:space="0" w:color="auto"/>
                <w:left w:val="none" w:sz="0" w:space="0" w:color="auto"/>
                <w:bottom w:val="none" w:sz="0" w:space="0" w:color="auto"/>
                <w:right w:val="none" w:sz="0" w:space="0" w:color="auto"/>
              </w:divBdr>
            </w:div>
            <w:div w:id="370954717">
              <w:marLeft w:val="0"/>
              <w:marRight w:val="0"/>
              <w:marTop w:val="0"/>
              <w:marBottom w:val="0"/>
              <w:divBdr>
                <w:top w:val="none" w:sz="0" w:space="0" w:color="auto"/>
                <w:left w:val="none" w:sz="0" w:space="0" w:color="auto"/>
                <w:bottom w:val="none" w:sz="0" w:space="0" w:color="auto"/>
                <w:right w:val="none" w:sz="0" w:space="0" w:color="auto"/>
              </w:divBdr>
            </w:div>
            <w:div w:id="905408952">
              <w:marLeft w:val="0"/>
              <w:marRight w:val="0"/>
              <w:marTop w:val="0"/>
              <w:marBottom w:val="0"/>
              <w:divBdr>
                <w:top w:val="none" w:sz="0" w:space="0" w:color="auto"/>
                <w:left w:val="none" w:sz="0" w:space="0" w:color="auto"/>
                <w:bottom w:val="none" w:sz="0" w:space="0" w:color="auto"/>
                <w:right w:val="none" w:sz="0" w:space="0" w:color="auto"/>
              </w:divBdr>
            </w:div>
            <w:div w:id="1292789669">
              <w:marLeft w:val="0"/>
              <w:marRight w:val="0"/>
              <w:marTop w:val="0"/>
              <w:marBottom w:val="0"/>
              <w:divBdr>
                <w:top w:val="none" w:sz="0" w:space="0" w:color="auto"/>
                <w:left w:val="none" w:sz="0" w:space="0" w:color="auto"/>
                <w:bottom w:val="none" w:sz="0" w:space="0" w:color="auto"/>
                <w:right w:val="none" w:sz="0" w:space="0" w:color="auto"/>
              </w:divBdr>
            </w:div>
            <w:div w:id="1043941360">
              <w:marLeft w:val="0"/>
              <w:marRight w:val="0"/>
              <w:marTop w:val="0"/>
              <w:marBottom w:val="0"/>
              <w:divBdr>
                <w:top w:val="none" w:sz="0" w:space="0" w:color="auto"/>
                <w:left w:val="none" w:sz="0" w:space="0" w:color="auto"/>
                <w:bottom w:val="none" w:sz="0" w:space="0" w:color="auto"/>
                <w:right w:val="none" w:sz="0" w:space="0" w:color="auto"/>
              </w:divBdr>
            </w:div>
            <w:div w:id="1465079813">
              <w:marLeft w:val="0"/>
              <w:marRight w:val="0"/>
              <w:marTop w:val="0"/>
              <w:marBottom w:val="0"/>
              <w:divBdr>
                <w:top w:val="none" w:sz="0" w:space="0" w:color="auto"/>
                <w:left w:val="none" w:sz="0" w:space="0" w:color="auto"/>
                <w:bottom w:val="none" w:sz="0" w:space="0" w:color="auto"/>
                <w:right w:val="none" w:sz="0" w:space="0" w:color="auto"/>
              </w:divBdr>
            </w:div>
            <w:div w:id="1328165548">
              <w:marLeft w:val="0"/>
              <w:marRight w:val="0"/>
              <w:marTop w:val="0"/>
              <w:marBottom w:val="0"/>
              <w:divBdr>
                <w:top w:val="none" w:sz="0" w:space="0" w:color="auto"/>
                <w:left w:val="none" w:sz="0" w:space="0" w:color="auto"/>
                <w:bottom w:val="none" w:sz="0" w:space="0" w:color="auto"/>
                <w:right w:val="none" w:sz="0" w:space="0" w:color="auto"/>
              </w:divBdr>
            </w:div>
            <w:div w:id="90780114">
              <w:marLeft w:val="0"/>
              <w:marRight w:val="0"/>
              <w:marTop w:val="0"/>
              <w:marBottom w:val="0"/>
              <w:divBdr>
                <w:top w:val="none" w:sz="0" w:space="0" w:color="auto"/>
                <w:left w:val="none" w:sz="0" w:space="0" w:color="auto"/>
                <w:bottom w:val="none" w:sz="0" w:space="0" w:color="auto"/>
                <w:right w:val="none" w:sz="0" w:space="0" w:color="auto"/>
              </w:divBdr>
            </w:div>
            <w:div w:id="1240167661">
              <w:marLeft w:val="0"/>
              <w:marRight w:val="0"/>
              <w:marTop w:val="0"/>
              <w:marBottom w:val="0"/>
              <w:divBdr>
                <w:top w:val="none" w:sz="0" w:space="0" w:color="auto"/>
                <w:left w:val="none" w:sz="0" w:space="0" w:color="auto"/>
                <w:bottom w:val="none" w:sz="0" w:space="0" w:color="auto"/>
                <w:right w:val="none" w:sz="0" w:space="0" w:color="auto"/>
              </w:divBdr>
            </w:div>
            <w:div w:id="1206060452">
              <w:marLeft w:val="0"/>
              <w:marRight w:val="0"/>
              <w:marTop w:val="0"/>
              <w:marBottom w:val="0"/>
              <w:divBdr>
                <w:top w:val="none" w:sz="0" w:space="0" w:color="auto"/>
                <w:left w:val="none" w:sz="0" w:space="0" w:color="auto"/>
                <w:bottom w:val="none" w:sz="0" w:space="0" w:color="auto"/>
                <w:right w:val="none" w:sz="0" w:space="0" w:color="auto"/>
              </w:divBdr>
            </w:div>
            <w:div w:id="1584682195">
              <w:marLeft w:val="0"/>
              <w:marRight w:val="0"/>
              <w:marTop w:val="0"/>
              <w:marBottom w:val="0"/>
              <w:divBdr>
                <w:top w:val="none" w:sz="0" w:space="0" w:color="auto"/>
                <w:left w:val="none" w:sz="0" w:space="0" w:color="auto"/>
                <w:bottom w:val="none" w:sz="0" w:space="0" w:color="auto"/>
                <w:right w:val="none" w:sz="0" w:space="0" w:color="auto"/>
              </w:divBdr>
            </w:div>
            <w:div w:id="1281717452">
              <w:marLeft w:val="0"/>
              <w:marRight w:val="0"/>
              <w:marTop w:val="0"/>
              <w:marBottom w:val="0"/>
              <w:divBdr>
                <w:top w:val="none" w:sz="0" w:space="0" w:color="auto"/>
                <w:left w:val="none" w:sz="0" w:space="0" w:color="auto"/>
                <w:bottom w:val="none" w:sz="0" w:space="0" w:color="auto"/>
                <w:right w:val="none" w:sz="0" w:space="0" w:color="auto"/>
              </w:divBdr>
            </w:div>
            <w:div w:id="1877884491">
              <w:marLeft w:val="0"/>
              <w:marRight w:val="0"/>
              <w:marTop w:val="0"/>
              <w:marBottom w:val="0"/>
              <w:divBdr>
                <w:top w:val="none" w:sz="0" w:space="0" w:color="auto"/>
                <w:left w:val="none" w:sz="0" w:space="0" w:color="auto"/>
                <w:bottom w:val="none" w:sz="0" w:space="0" w:color="auto"/>
                <w:right w:val="none" w:sz="0" w:space="0" w:color="auto"/>
              </w:divBdr>
            </w:div>
            <w:div w:id="1500584148">
              <w:marLeft w:val="0"/>
              <w:marRight w:val="0"/>
              <w:marTop w:val="0"/>
              <w:marBottom w:val="0"/>
              <w:divBdr>
                <w:top w:val="none" w:sz="0" w:space="0" w:color="auto"/>
                <w:left w:val="none" w:sz="0" w:space="0" w:color="auto"/>
                <w:bottom w:val="none" w:sz="0" w:space="0" w:color="auto"/>
                <w:right w:val="none" w:sz="0" w:space="0" w:color="auto"/>
              </w:divBdr>
            </w:div>
            <w:div w:id="35589173">
              <w:marLeft w:val="0"/>
              <w:marRight w:val="0"/>
              <w:marTop w:val="0"/>
              <w:marBottom w:val="0"/>
              <w:divBdr>
                <w:top w:val="none" w:sz="0" w:space="0" w:color="auto"/>
                <w:left w:val="none" w:sz="0" w:space="0" w:color="auto"/>
                <w:bottom w:val="none" w:sz="0" w:space="0" w:color="auto"/>
                <w:right w:val="none" w:sz="0" w:space="0" w:color="auto"/>
              </w:divBdr>
            </w:div>
            <w:div w:id="1234773009">
              <w:marLeft w:val="0"/>
              <w:marRight w:val="0"/>
              <w:marTop w:val="0"/>
              <w:marBottom w:val="0"/>
              <w:divBdr>
                <w:top w:val="none" w:sz="0" w:space="0" w:color="auto"/>
                <w:left w:val="none" w:sz="0" w:space="0" w:color="auto"/>
                <w:bottom w:val="none" w:sz="0" w:space="0" w:color="auto"/>
                <w:right w:val="none" w:sz="0" w:space="0" w:color="auto"/>
              </w:divBdr>
            </w:div>
            <w:div w:id="1149712355">
              <w:marLeft w:val="0"/>
              <w:marRight w:val="0"/>
              <w:marTop w:val="0"/>
              <w:marBottom w:val="0"/>
              <w:divBdr>
                <w:top w:val="none" w:sz="0" w:space="0" w:color="auto"/>
                <w:left w:val="none" w:sz="0" w:space="0" w:color="auto"/>
                <w:bottom w:val="none" w:sz="0" w:space="0" w:color="auto"/>
                <w:right w:val="none" w:sz="0" w:space="0" w:color="auto"/>
              </w:divBdr>
            </w:div>
            <w:div w:id="337200828">
              <w:marLeft w:val="0"/>
              <w:marRight w:val="0"/>
              <w:marTop w:val="0"/>
              <w:marBottom w:val="0"/>
              <w:divBdr>
                <w:top w:val="none" w:sz="0" w:space="0" w:color="auto"/>
                <w:left w:val="none" w:sz="0" w:space="0" w:color="auto"/>
                <w:bottom w:val="none" w:sz="0" w:space="0" w:color="auto"/>
                <w:right w:val="none" w:sz="0" w:space="0" w:color="auto"/>
              </w:divBdr>
            </w:div>
            <w:div w:id="1037509109">
              <w:marLeft w:val="0"/>
              <w:marRight w:val="0"/>
              <w:marTop w:val="0"/>
              <w:marBottom w:val="0"/>
              <w:divBdr>
                <w:top w:val="none" w:sz="0" w:space="0" w:color="auto"/>
                <w:left w:val="none" w:sz="0" w:space="0" w:color="auto"/>
                <w:bottom w:val="none" w:sz="0" w:space="0" w:color="auto"/>
                <w:right w:val="none" w:sz="0" w:space="0" w:color="auto"/>
              </w:divBdr>
            </w:div>
            <w:div w:id="1309163237">
              <w:marLeft w:val="0"/>
              <w:marRight w:val="0"/>
              <w:marTop w:val="0"/>
              <w:marBottom w:val="0"/>
              <w:divBdr>
                <w:top w:val="none" w:sz="0" w:space="0" w:color="auto"/>
                <w:left w:val="none" w:sz="0" w:space="0" w:color="auto"/>
                <w:bottom w:val="none" w:sz="0" w:space="0" w:color="auto"/>
                <w:right w:val="none" w:sz="0" w:space="0" w:color="auto"/>
              </w:divBdr>
            </w:div>
            <w:div w:id="1747216607">
              <w:marLeft w:val="0"/>
              <w:marRight w:val="0"/>
              <w:marTop w:val="0"/>
              <w:marBottom w:val="0"/>
              <w:divBdr>
                <w:top w:val="none" w:sz="0" w:space="0" w:color="auto"/>
                <w:left w:val="none" w:sz="0" w:space="0" w:color="auto"/>
                <w:bottom w:val="none" w:sz="0" w:space="0" w:color="auto"/>
                <w:right w:val="none" w:sz="0" w:space="0" w:color="auto"/>
              </w:divBdr>
            </w:div>
            <w:div w:id="1591892766">
              <w:marLeft w:val="0"/>
              <w:marRight w:val="0"/>
              <w:marTop w:val="0"/>
              <w:marBottom w:val="0"/>
              <w:divBdr>
                <w:top w:val="none" w:sz="0" w:space="0" w:color="auto"/>
                <w:left w:val="none" w:sz="0" w:space="0" w:color="auto"/>
                <w:bottom w:val="none" w:sz="0" w:space="0" w:color="auto"/>
                <w:right w:val="none" w:sz="0" w:space="0" w:color="auto"/>
              </w:divBdr>
            </w:div>
            <w:div w:id="947081674">
              <w:marLeft w:val="0"/>
              <w:marRight w:val="0"/>
              <w:marTop w:val="0"/>
              <w:marBottom w:val="0"/>
              <w:divBdr>
                <w:top w:val="none" w:sz="0" w:space="0" w:color="auto"/>
                <w:left w:val="none" w:sz="0" w:space="0" w:color="auto"/>
                <w:bottom w:val="none" w:sz="0" w:space="0" w:color="auto"/>
                <w:right w:val="none" w:sz="0" w:space="0" w:color="auto"/>
              </w:divBdr>
            </w:div>
            <w:div w:id="1083840150">
              <w:marLeft w:val="0"/>
              <w:marRight w:val="0"/>
              <w:marTop w:val="0"/>
              <w:marBottom w:val="0"/>
              <w:divBdr>
                <w:top w:val="none" w:sz="0" w:space="0" w:color="auto"/>
                <w:left w:val="none" w:sz="0" w:space="0" w:color="auto"/>
                <w:bottom w:val="none" w:sz="0" w:space="0" w:color="auto"/>
                <w:right w:val="none" w:sz="0" w:space="0" w:color="auto"/>
              </w:divBdr>
            </w:div>
            <w:div w:id="232198702">
              <w:marLeft w:val="0"/>
              <w:marRight w:val="0"/>
              <w:marTop w:val="0"/>
              <w:marBottom w:val="0"/>
              <w:divBdr>
                <w:top w:val="none" w:sz="0" w:space="0" w:color="auto"/>
                <w:left w:val="none" w:sz="0" w:space="0" w:color="auto"/>
                <w:bottom w:val="none" w:sz="0" w:space="0" w:color="auto"/>
                <w:right w:val="none" w:sz="0" w:space="0" w:color="auto"/>
              </w:divBdr>
            </w:div>
            <w:div w:id="1777097125">
              <w:marLeft w:val="0"/>
              <w:marRight w:val="0"/>
              <w:marTop w:val="0"/>
              <w:marBottom w:val="0"/>
              <w:divBdr>
                <w:top w:val="none" w:sz="0" w:space="0" w:color="auto"/>
                <w:left w:val="none" w:sz="0" w:space="0" w:color="auto"/>
                <w:bottom w:val="none" w:sz="0" w:space="0" w:color="auto"/>
                <w:right w:val="none" w:sz="0" w:space="0" w:color="auto"/>
              </w:divBdr>
            </w:div>
            <w:div w:id="789785759">
              <w:marLeft w:val="0"/>
              <w:marRight w:val="0"/>
              <w:marTop w:val="0"/>
              <w:marBottom w:val="0"/>
              <w:divBdr>
                <w:top w:val="none" w:sz="0" w:space="0" w:color="auto"/>
                <w:left w:val="none" w:sz="0" w:space="0" w:color="auto"/>
                <w:bottom w:val="none" w:sz="0" w:space="0" w:color="auto"/>
                <w:right w:val="none" w:sz="0" w:space="0" w:color="auto"/>
              </w:divBdr>
            </w:div>
            <w:div w:id="1646012836">
              <w:marLeft w:val="0"/>
              <w:marRight w:val="0"/>
              <w:marTop w:val="0"/>
              <w:marBottom w:val="0"/>
              <w:divBdr>
                <w:top w:val="none" w:sz="0" w:space="0" w:color="auto"/>
                <w:left w:val="none" w:sz="0" w:space="0" w:color="auto"/>
                <w:bottom w:val="none" w:sz="0" w:space="0" w:color="auto"/>
                <w:right w:val="none" w:sz="0" w:space="0" w:color="auto"/>
              </w:divBdr>
            </w:div>
            <w:div w:id="501311341">
              <w:marLeft w:val="0"/>
              <w:marRight w:val="0"/>
              <w:marTop w:val="0"/>
              <w:marBottom w:val="0"/>
              <w:divBdr>
                <w:top w:val="none" w:sz="0" w:space="0" w:color="auto"/>
                <w:left w:val="none" w:sz="0" w:space="0" w:color="auto"/>
                <w:bottom w:val="none" w:sz="0" w:space="0" w:color="auto"/>
                <w:right w:val="none" w:sz="0" w:space="0" w:color="auto"/>
              </w:divBdr>
            </w:div>
            <w:div w:id="1507088816">
              <w:marLeft w:val="0"/>
              <w:marRight w:val="0"/>
              <w:marTop w:val="0"/>
              <w:marBottom w:val="0"/>
              <w:divBdr>
                <w:top w:val="none" w:sz="0" w:space="0" w:color="auto"/>
                <w:left w:val="none" w:sz="0" w:space="0" w:color="auto"/>
                <w:bottom w:val="none" w:sz="0" w:space="0" w:color="auto"/>
                <w:right w:val="none" w:sz="0" w:space="0" w:color="auto"/>
              </w:divBdr>
            </w:div>
            <w:div w:id="1280186910">
              <w:marLeft w:val="0"/>
              <w:marRight w:val="0"/>
              <w:marTop w:val="0"/>
              <w:marBottom w:val="0"/>
              <w:divBdr>
                <w:top w:val="none" w:sz="0" w:space="0" w:color="auto"/>
                <w:left w:val="none" w:sz="0" w:space="0" w:color="auto"/>
                <w:bottom w:val="none" w:sz="0" w:space="0" w:color="auto"/>
                <w:right w:val="none" w:sz="0" w:space="0" w:color="auto"/>
              </w:divBdr>
            </w:div>
            <w:div w:id="1909656385">
              <w:marLeft w:val="0"/>
              <w:marRight w:val="0"/>
              <w:marTop w:val="0"/>
              <w:marBottom w:val="0"/>
              <w:divBdr>
                <w:top w:val="none" w:sz="0" w:space="0" w:color="auto"/>
                <w:left w:val="none" w:sz="0" w:space="0" w:color="auto"/>
                <w:bottom w:val="none" w:sz="0" w:space="0" w:color="auto"/>
                <w:right w:val="none" w:sz="0" w:space="0" w:color="auto"/>
              </w:divBdr>
            </w:div>
            <w:div w:id="898247926">
              <w:marLeft w:val="0"/>
              <w:marRight w:val="0"/>
              <w:marTop w:val="0"/>
              <w:marBottom w:val="0"/>
              <w:divBdr>
                <w:top w:val="none" w:sz="0" w:space="0" w:color="auto"/>
                <w:left w:val="none" w:sz="0" w:space="0" w:color="auto"/>
                <w:bottom w:val="none" w:sz="0" w:space="0" w:color="auto"/>
                <w:right w:val="none" w:sz="0" w:space="0" w:color="auto"/>
              </w:divBdr>
            </w:div>
            <w:div w:id="2013140950">
              <w:marLeft w:val="0"/>
              <w:marRight w:val="0"/>
              <w:marTop w:val="0"/>
              <w:marBottom w:val="0"/>
              <w:divBdr>
                <w:top w:val="none" w:sz="0" w:space="0" w:color="auto"/>
                <w:left w:val="none" w:sz="0" w:space="0" w:color="auto"/>
                <w:bottom w:val="none" w:sz="0" w:space="0" w:color="auto"/>
                <w:right w:val="none" w:sz="0" w:space="0" w:color="auto"/>
              </w:divBdr>
            </w:div>
            <w:div w:id="2020501045">
              <w:marLeft w:val="0"/>
              <w:marRight w:val="0"/>
              <w:marTop w:val="0"/>
              <w:marBottom w:val="0"/>
              <w:divBdr>
                <w:top w:val="none" w:sz="0" w:space="0" w:color="auto"/>
                <w:left w:val="none" w:sz="0" w:space="0" w:color="auto"/>
                <w:bottom w:val="none" w:sz="0" w:space="0" w:color="auto"/>
                <w:right w:val="none" w:sz="0" w:space="0" w:color="auto"/>
              </w:divBdr>
            </w:div>
            <w:div w:id="743187823">
              <w:marLeft w:val="0"/>
              <w:marRight w:val="0"/>
              <w:marTop w:val="0"/>
              <w:marBottom w:val="0"/>
              <w:divBdr>
                <w:top w:val="none" w:sz="0" w:space="0" w:color="auto"/>
                <w:left w:val="none" w:sz="0" w:space="0" w:color="auto"/>
                <w:bottom w:val="none" w:sz="0" w:space="0" w:color="auto"/>
                <w:right w:val="none" w:sz="0" w:space="0" w:color="auto"/>
              </w:divBdr>
            </w:div>
            <w:div w:id="941492971">
              <w:marLeft w:val="0"/>
              <w:marRight w:val="0"/>
              <w:marTop w:val="0"/>
              <w:marBottom w:val="0"/>
              <w:divBdr>
                <w:top w:val="none" w:sz="0" w:space="0" w:color="auto"/>
                <w:left w:val="none" w:sz="0" w:space="0" w:color="auto"/>
                <w:bottom w:val="none" w:sz="0" w:space="0" w:color="auto"/>
                <w:right w:val="none" w:sz="0" w:space="0" w:color="auto"/>
              </w:divBdr>
            </w:div>
            <w:div w:id="1378628940">
              <w:marLeft w:val="0"/>
              <w:marRight w:val="0"/>
              <w:marTop w:val="0"/>
              <w:marBottom w:val="0"/>
              <w:divBdr>
                <w:top w:val="none" w:sz="0" w:space="0" w:color="auto"/>
                <w:left w:val="none" w:sz="0" w:space="0" w:color="auto"/>
                <w:bottom w:val="none" w:sz="0" w:space="0" w:color="auto"/>
                <w:right w:val="none" w:sz="0" w:space="0" w:color="auto"/>
              </w:divBdr>
            </w:div>
            <w:div w:id="816141426">
              <w:marLeft w:val="0"/>
              <w:marRight w:val="0"/>
              <w:marTop w:val="0"/>
              <w:marBottom w:val="0"/>
              <w:divBdr>
                <w:top w:val="none" w:sz="0" w:space="0" w:color="auto"/>
                <w:left w:val="none" w:sz="0" w:space="0" w:color="auto"/>
                <w:bottom w:val="none" w:sz="0" w:space="0" w:color="auto"/>
                <w:right w:val="none" w:sz="0" w:space="0" w:color="auto"/>
              </w:divBdr>
            </w:div>
            <w:div w:id="1133449412">
              <w:marLeft w:val="0"/>
              <w:marRight w:val="0"/>
              <w:marTop w:val="0"/>
              <w:marBottom w:val="0"/>
              <w:divBdr>
                <w:top w:val="none" w:sz="0" w:space="0" w:color="auto"/>
                <w:left w:val="none" w:sz="0" w:space="0" w:color="auto"/>
                <w:bottom w:val="none" w:sz="0" w:space="0" w:color="auto"/>
                <w:right w:val="none" w:sz="0" w:space="0" w:color="auto"/>
              </w:divBdr>
            </w:div>
            <w:div w:id="1035274567">
              <w:marLeft w:val="0"/>
              <w:marRight w:val="0"/>
              <w:marTop w:val="0"/>
              <w:marBottom w:val="0"/>
              <w:divBdr>
                <w:top w:val="none" w:sz="0" w:space="0" w:color="auto"/>
                <w:left w:val="none" w:sz="0" w:space="0" w:color="auto"/>
                <w:bottom w:val="none" w:sz="0" w:space="0" w:color="auto"/>
                <w:right w:val="none" w:sz="0" w:space="0" w:color="auto"/>
              </w:divBdr>
            </w:div>
            <w:div w:id="1615944795">
              <w:marLeft w:val="0"/>
              <w:marRight w:val="0"/>
              <w:marTop w:val="0"/>
              <w:marBottom w:val="0"/>
              <w:divBdr>
                <w:top w:val="none" w:sz="0" w:space="0" w:color="auto"/>
                <w:left w:val="none" w:sz="0" w:space="0" w:color="auto"/>
                <w:bottom w:val="none" w:sz="0" w:space="0" w:color="auto"/>
                <w:right w:val="none" w:sz="0" w:space="0" w:color="auto"/>
              </w:divBdr>
            </w:div>
            <w:div w:id="549616200">
              <w:marLeft w:val="0"/>
              <w:marRight w:val="0"/>
              <w:marTop w:val="0"/>
              <w:marBottom w:val="0"/>
              <w:divBdr>
                <w:top w:val="none" w:sz="0" w:space="0" w:color="auto"/>
                <w:left w:val="none" w:sz="0" w:space="0" w:color="auto"/>
                <w:bottom w:val="none" w:sz="0" w:space="0" w:color="auto"/>
                <w:right w:val="none" w:sz="0" w:space="0" w:color="auto"/>
              </w:divBdr>
            </w:div>
            <w:div w:id="1172136283">
              <w:marLeft w:val="0"/>
              <w:marRight w:val="0"/>
              <w:marTop w:val="0"/>
              <w:marBottom w:val="0"/>
              <w:divBdr>
                <w:top w:val="none" w:sz="0" w:space="0" w:color="auto"/>
                <w:left w:val="none" w:sz="0" w:space="0" w:color="auto"/>
                <w:bottom w:val="none" w:sz="0" w:space="0" w:color="auto"/>
                <w:right w:val="none" w:sz="0" w:space="0" w:color="auto"/>
              </w:divBdr>
            </w:div>
            <w:div w:id="10029960">
              <w:marLeft w:val="0"/>
              <w:marRight w:val="0"/>
              <w:marTop w:val="0"/>
              <w:marBottom w:val="0"/>
              <w:divBdr>
                <w:top w:val="none" w:sz="0" w:space="0" w:color="auto"/>
                <w:left w:val="none" w:sz="0" w:space="0" w:color="auto"/>
                <w:bottom w:val="none" w:sz="0" w:space="0" w:color="auto"/>
                <w:right w:val="none" w:sz="0" w:space="0" w:color="auto"/>
              </w:divBdr>
            </w:div>
            <w:div w:id="2125269138">
              <w:marLeft w:val="0"/>
              <w:marRight w:val="0"/>
              <w:marTop w:val="0"/>
              <w:marBottom w:val="0"/>
              <w:divBdr>
                <w:top w:val="none" w:sz="0" w:space="0" w:color="auto"/>
                <w:left w:val="none" w:sz="0" w:space="0" w:color="auto"/>
                <w:bottom w:val="none" w:sz="0" w:space="0" w:color="auto"/>
                <w:right w:val="none" w:sz="0" w:space="0" w:color="auto"/>
              </w:divBdr>
            </w:div>
            <w:div w:id="1146975404">
              <w:marLeft w:val="0"/>
              <w:marRight w:val="0"/>
              <w:marTop w:val="0"/>
              <w:marBottom w:val="0"/>
              <w:divBdr>
                <w:top w:val="none" w:sz="0" w:space="0" w:color="auto"/>
                <w:left w:val="none" w:sz="0" w:space="0" w:color="auto"/>
                <w:bottom w:val="none" w:sz="0" w:space="0" w:color="auto"/>
                <w:right w:val="none" w:sz="0" w:space="0" w:color="auto"/>
              </w:divBdr>
            </w:div>
            <w:div w:id="237445992">
              <w:marLeft w:val="0"/>
              <w:marRight w:val="0"/>
              <w:marTop w:val="0"/>
              <w:marBottom w:val="0"/>
              <w:divBdr>
                <w:top w:val="none" w:sz="0" w:space="0" w:color="auto"/>
                <w:left w:val="none" w:sz="0" w:space="0" w:color="auto"/>
                <w:bottom w:val="none" w:sz="0" w:space="0" w:color="auto"/>
                <w:right w:val="none" w:sz="0" w:space="0" w:color="auto"/>
              </w:divBdr>
            </w:div>
            <w:div w:id="1831629903">
              <w:marLeft w:val="0"/>
              <w:marRight w:val="0"/>
              <w:marTop w:val="0"/>
              <w:marBottom w:val="0"/>
              <w:divBdr>
                <w:top w:val="none" w:sz="0" w:space="0" w:color="auto"/>
                <w:left w:val="none" w:sz="0" w:space="0" w:color="auto"/>
                <w:bottom w:val="none" w:sz="0" w:space="0" w:color="auto"/>
                <w:right w:val="none" w:sz="0" w:space="0" w:color="auto"/>
              </w:divBdr>
            </w:div>
            <w:div w:id="8413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1860">
      <w:marLeft w:val="0"/>
      <w:marRight w:val="0"/>
      <w:marTop w:val="0"/>
      <w:marBottom w:val="0"/>
      <w:divBdr>
        <w:top w:val="none" w:sz="0" w:space="0" w:color="auto"/>
        <w:left w:val="none" w:sz="0" w:space="0" w:color="auto"/>
        <w:bottom w:val="none" w:sz="0" w:space="0" w:color="auto"/>
        <w:right w:val="none" w:sz="0" w:space="0" w:color="auto"/>
      </w:divBdr>
    </w:div>
    <w:div w:id="1151948989">
      <w:marLeft w:val="0"/>
      <w:marRight w:val="0"/>
      <w:marTop w:val="0"/>
      <w:marBottom w:val="0"/>
      <w:divBdr>
        <w:top w:val="none" w:sz="0" w:space="0" w:color="auto"/>
        <w:left w:val="none" w:sz="0" w:space="0" w:color="auto"/>
        <w:bottom w:val="none" w:sz="0" w:space="0" w:color="auto"/>
        <w:right w:val="none" w:sz="0" w:space="0" w:color="auto"/>
      </w:divBdr>
      <w:divsChild>
        <w:div w:id="1612319315">
          <w:marLeft w:val="0"/>
          <w:marRight w:val="0"/>
          <w:marTop w:val="0"/>
          <w:marBottom w:val="0"/>
          <w:divBdr>
            <w:top w:val="none" w:sz="0" w:space="0" w:color="auto"/>
            <w:left w:val="none" w:sz="0" w:space="0" w:color="auto"/>
            <w:bottom w:val="none" w:sz="0" w:space="0" w:color="auto"/>
            <w:right w:val="none" w:sz="0" w:space="0" w:color="auto"/>
          </w:divBdr>
        </w:div>
        <w:div w:id="300041030">
          <w:marLeft w:val="0"/>
          <w:marRight w:val="0"/>
          <w:marTop w:val="0"/>
          <w:marBottom w:val="0"/>
          <w:divBdr>
            <w:top w:val="none" w:sz="0" w:space="0" w:color="auto"/>
            <w:left w:val="none" w:sz="0" w:space="0" w:color="auto"/>
            <w:bottom w:val="none" w:sz="0" w:space="0" w:color="auto"/>
            <w:right w:val="none" w:sz="0" w:space="0" w:color="auto"/>
          </w:divBdr>
        </w:div>
        <w:div w:id="1814904644">
          <w:marLeft w:val="0"/>
          <w:marRight w:val="0"/>
          <w:marTop w:val="0"/>
          <w:marBottom w:val="0"/>
          <w:divBdr>
            <w:top w:val="none" w:sz="0" w:space="0" w:color="auto"/>
            <w:left w:val="none" w:sz="0" w:space="0" w:color="auto"/>
            <w:bottom w:val="none" w:sz="0" w:space="0" w:color="auto"/>
            <w:right w:val="none" w:sz="0" w:space="0" w:color="auto"/>
          </w:divBdr>
        </w:div>
        <w:div w:id="572853615">
          <w:marLeft w:val="0"/>
          <w:marRight w:val="0"/>
          <w:marTop w:val="0"/>
          <w:marBottom w:val="0"/>
          <w:divBdr>
            <w:top w:val="none" w:sz="0" w:space="0" w:color="auto"/>
            <w:left w:val="none" w:sz="0" w:space="0" w:color="auto"/>
            <w:bottom w:val="none" w:sz="0" w:space="0" w:color="auto"/>
            <w:right w:val="none" w:sz="0" w:space="0" w:color="auto"/>
          </w:divBdr>
        </w:div>
        <w:div w:id="2013948400">
          <w:marLeft w:val="0"/>
          <w:marRight w:val="0"/>
          <w:marTop w:val="0"/>
          <w:marBottom w:val="0"/>
          <w:divBdr>
            <w:top w:val="none" w:sz="0" w:space="0" w:color="auto"/>
            <w:left w:val="none" w:sz="0" w:space="0" w:color="auto"/>
            <w:bottom w:val="none" w:sz="0" w:space="0" w:color="auto"/>
            <w:right w:val="none" w:sz="0" w:space="0" w:color="auto"/>
          </w:divBdr>
        </w:div>
        <w:div w:id="992952210">
          <w:marLeft w:val="0"/>
          <w:marRight w:val="0"/>
          <w:marTop w:val="0"/>
          <w:marBottom w:val="0"/>
          <w:divBdr>
            <w:top w:val="none" w:sz="0" w:space="0" w:color="auto"/>
            <w:left w:val="none" w:sz="0" w:space="0" w:color="auto"/>
            <w:bottom w:val="none" w:sz="0" w:space="0" w:color="auto"/>
            <w:right w:val="none" w:sz="0" w:space="0" w:color="auto"/>
          </w:divBdr>
        </w:div>
        <w:div w:id="1883521228">
          <w:marLeft w:val="0"/>
          <w:marRight w:val="0"/>
          <w:marTop w:val="0"/>
          <w:marBottom w:val="0"/>
          <w:divBdr>
            <w:top w:val="none" w:sz="0" w:space="0" w:color="auto"/>
            <w:left w:val="none" w:sz="0" w:space="0" w:color="auto"/>
            <w:bottom w:val="none" w:sz="0" w:space="0" w:color="auto"/>
            <w:right w:val="none" w:sz="0" w:space="0" w:color="auto"/>
          </w:divBdr>
        </w:div>
        <w:div w:id="1866862332">
          <w:marLeft w:val="0"/>
          <w:marRight w:val="0"/>
          <w:marTop w:val="0"/>
          <w:marBottom w:val="0"/>
          <w:divBdr>
            <w:top w:val="none" w:sz="0" w:space="0" w:color="auto"/>
            <w:left w:val="none" w:sz="0" w:space="0" w:color="auto"/>
            <w:bottom w:val="none" w:sz="0" w:space="0" w:color="auto"/>
            <w:right w:val="none" w:sz="0" w:space="0" w:color="auto"/>
          </w:divBdr>
        </w:div>
        <w:div w:id="1796562141">
          <w:marLeft w:val="0"/>
          <w:marRight w:val="0"/>
          <w:marTop w:val="0"/>
          <w:marBottom w:val="0"/>
          <w:divBdr>
            <w:top w:val="none" w:sz="0" w:space="0" w:color="auto"/>
            <w:left w:val="none" w:sz="0" w:space="0" w:color="auto"/>
            <w:bottom w:val="none" w:sz="0" w:space="0" w:color="auto"/>
            <w:right w:val="none" w:sz="0" w:space="0" w:color="auto"/>
          </w:divBdr>
        </w:div>
        <w:div w:id="873931688">
          <w:marLeft w:val="0"/>
          <w:marRight w:val="0"/>
          <w:marTop w:val="0"/>
          <w:marBottom w:val="0"/>
          <w:divBdr>
            <w:top w:val="none" w:sz="0" w:space="0" w:color="auto"/>
            <w:left w:val="none" w:sz="0" w:space="0" w:color="auto"/>
            <w:bottom w:val="none" w:sz="0" w:space="0" w:color="auto"/>
            <w:right w:val="none" w:sz="0" w:space="0" w:color="auto"/>
          </w:divBdr>
        </w:div>
        <w:div w:id="1982608614">
          <w:marLeft w:val="0"/>
          <w:marRight w:val="0"/>
          <w:marTop w:val="0"/>
          <w:marBottom w:val="0"/>
          <w:divBdr>
            <w:top w:val="none" w:sz="0" w:space="0" w:color="auto"/>
            <w:left w:val="none" w:sz="0" w:space="0" w:color="auto"/>
            <w:bottom w:val="none" w:sz="0" w:space="0" w:color="auto"/>
            <w:right w:val="none" w:sz="0" w:space="0" w:color="auto"/>
          </w:divBdr>
        </w:div>
        <w:div w:id="2147238635">
          <w:marLeft w:val="0"/>
          <w:marRight w:val="0"/>
          <w:marTop w:val="0"/>
          <w:marBottom w:val="0"/>
          <w:divBdr>
            <w:top w:val="none" w:sz="0" w:space="0" w:color="auto"/>
            <w:left w:val="none" w:sz="0" w:space="0" w:color="auto"/>
            <w:bottom w:val="none" w:sz="0" w:space="0" w:color="auto"/>
            <w:right w:val="none" w:sz="0" w:space="0" w:color="auto"/>
          </w:divBdr>
        </w:div>
        <w:div w:id="998536379">
          <w:marLeft w:val="0"/>
          <w:marRight w:val="0"/>
          <w:marTop w:val="0"/>
          <w:marBottom w:val="0"/>
          <w:divBdr>
            <w:top w:val="none" w:sz="0" w:space="0" w:color="auto"/>
            <w:left w:val="none" w:sz="0" w:space="0" w:color="auto"/>
            <w:bottom w:val="none" w:sz="0" w:space="0" w:color="auto"/>
            <w:right w:val="none" w:sz="0" w:space="0" w:color="auto"/>
          </w:divBdr>
        </w:div>
        <w:div w:id="1580870606">
          <w:marLeft w:val="0"/>
          <w:marRight w:val="0"/>
          <w:marTop w:val="0"/>
          <w:marBottom w:val="0"/>
          <w:divBdr>
            <w:top w:val="none" w:sz="0" w:space="0" w:color="auto"/>
            <w:left w:val="none" w:sz="0" w:space="0" w:color="auto"/>
            <w:bottom w:val="none" w:sz="0" w:space="0" w:color="auto"/>
            <w:right w:val="none" w:sz="0" w:space="0" w:color="auto"/>
          </w:divBdr>
        </w:div>
        <w:div w:id="344288137">
          <w:marLeft w:val="0"/>
          <w:marRight w:val="0"/>
          <w:marTop w:val="0"/>
          <w:marBottom w:val="0"/>
          <w:divBdr>
            <w:top w:val="none" w:sz="0" w:space="0" w:color="auto"/>
            <w:left w:val="none" w:sz="0" w:space="0" w:color="auto"/>
            <w:bottom w:val="none" w:sz="0" w:space="0" w:color="auto"/>
            <w:right w:val="none" w:sz="0" w:space="0" w:color="auto"/>
          </w:divBdr>
        </w:div>
        <w:div w:id="219292458">
          <w:marLeft w:val="0"/>
          <w:marRight w:val="0"/>
          <w:marTop w:val="0"/>
          <w:marBottom w:val="0"/>
          <w:divBdr>
            <w:top w:val="none" w:sz="0" w:space="0" w:color="auto"/>
            <w:left w:val="none" w:sz="0" w:space="0" w:color="auto"/>
            <w:bottom w:val="none" w:sz="0" w:space="0" w:color="auto"/>
            <w:right w:val="none" w:sz="0" w:space="0" w:color="auto"/>
          </w:divBdr>
        </w:div>
        <w:div w:id="225533143">
          <w:marLeft w:val="0"/>
          <w:marRight w:val="0"/>
          <w:marTop w:val="0"/>
          <w:marBottom w:val="0"/>
          <w:divBdr>
            <w:top w:val="none" w:sz="0" w:space="0" w:color="auto"/>
            <w:left w:val="none" w:sz="0" w:space="0" w:color="auto"/>
            <w:bottom w:val="none" w:sz="0" w:space="0" w:color="auto"/>
            <w:right w:val="none" w:sz="0" w:space="0" w:color="auto"/>
          </w:divBdr>
        </w:div>
        <w:div w:id="1106459499">
          <w:marLeft w:val="0"/>
          <w:marRight w:val="0"/>
          <w:marTop w:val="0"/>
          <w:marBottom w:val="0"/>
          <w:divBdr>
            <w:top w:val="none" w:sz="0" w:space="0" w:color="auto"/>
            <w:left w:val="none" w:sz="0" w:space="0" w:color="auto"/>
            <w:bottom w:val="none" w:sz="0" w:space="0" w:color="auto"/>
            <w:right w:val="none" w:sz="0" w:space="0" w:color="auto"/>
          </w:divBdr>
        </w:div>
        <w:div w:id="170993061">
          <w:marLeft w:val="0"/>
          <w:marRight w:val="0"/>
          <w:marTop w:val="0"/>
          <w:marBottom w:val="0"/>
          <w:divBdr>
            <w:top w:val="none" w:sz="0" w:space="0" w:color="auto"/>
            <w:left w:val="none" w:sz="0" w:space="0" w:color="auto"/>
            <w:bottom w:val="none" w:sz="0" w:space="0" w:color="auto"/>
            <w:right w:val="none" w:sz="0" w:space="0" w:color="auto"/>
          </w:divBdr>
        </w:div>
        <w:div w:id="905183500">
          <w:marLeft w:val="0"/>
          <w:marRight w:val="0"/>
          <w:marTop w:val="0"/>
          <w:marBottom w:val="0"/>
          <w:divBdr>
            <w:top w:val="none" w:sz="0" w:space="0" w:color="auto"/>
            <w:left w:val="none" w:sz="0" w:space="0" w:color="auto"/>
            <w:bottom w:val="none" w:sz="0" w:space="0" w:color="auto"/>
            <w:right w:val="none" w:sz="0" w:space="0" w:color="auto"/>
          </w:divBdr>
        </w:div>
        <w:div w:id="831607950">
          <w:marLeft w:val="0"/>
          <w:marRight w:val="0"/>
          <w:marTop w:val="0"/>
          <w:marBottom w:val="0"/>
          <w:divBdr>
            <w:top w:val="none" w:sz="0" w:space="0" w:color="auto"/>
            <w:left w:val="none" w:sz="0" w:space="0" w:color="auto"/>
            <w:bottom w:val="none" w:sz="0" w:space="0" w:color="auto"/>
            <w:right w:val="none" w:sz="0" w:space="0" w:color="auto"/>
          </w:divBdr>
        </w:div>
        <w:div w:id="1848980238">
          <w:marLeft w:val="0"/>
          <w:marRight w:val="0"/>
          <w:marTop w:val="0"/>
          <w:marBottom w:val="0"/>
          <w:divBdr>
            <w:top w:val="none" w:sz="0" w:space="0" w:color="auto"/>
            <w:left w:val="none" w:sz="0" w:space="0" w:color="auto"/>
            <w:bottom w:val="none" w:sz="0" w:space="0" w:color="auto"/>
            <w:right w:val="none" w:sz="0" w:space="0" w:color="auto"/>
          </w:divBdr>
        </w:div>
        <w:div w:id="1074473752">
          <w:marLeft w:val="0"/>
          <w:marRight w:val="0"/>
          <w:marTop w:val="0"/>
          <w:marBottom w:val="0"/>
          <w:divBdr>
            <w:top w:val="none" w:sz="0" w:space="0" w:color="auto"/>
            <w:left w:val="none" w:sz="0" w:space="0" w:color="auto"/>
            <w:bottom w:val="none" w:sz="0" w:space="0" w:color="auto"/>
            <w:right w:val="none" w:sz="0" w:space="0" w:color="auto"/>
          </w:divBdr>
        </w:div>
        <w:div w:id="1305619668">
          <w:marLeft w:val="0"/>
          <w:marRight w:val="0"/>
          <w:marTop w:val="0"/>
          <w:marBottom w:val="0"/>
          <w:divBdr>
            <w:top w:val="none" w:sz="0" w:space="0" w:color="auto"/>
            <w:left w:val="none" w:sz="0" w:space="0" w:color="auto"/>
            <w:bottom w:val="none" w:sz="0" w:space="0" w:color="auto"/>
            <w:right w:val="none" w:sz="0" w:space="0" w:color="auto"/>
          </w:divBdr>
        </w:div>
        <w:div w:id="1375502063">
          <w:marLeft w:val="0"/>
          <w:marRight w:val="0"/>
          <w:marTop w:val="0"/>
          <w:marBottom w:val="0"/>
          <w:divBdr>
            <w:top w:val="none" w:sz="0" w:space="0" w:color="auto"/>
            <w:left w:val="none" w:sz="0" w:space="0" w:color="auto"/>
            <w:bottom w:val="none" w:sz="0" w:space="0" w:color="auto"/>
            <w:right w:val="none" w:sz="0" w:space="0" w:color="auto"/>
          </w:divBdr>
        </w:div>
        <w:div w:id="1221013328">
          <w:marLeft w:val="0"/>
          <w:marRight w:val="0"/>
          <w:marTop w:val="0"/>
          <w:marBottom w:val="0"/>
          <w:divBdr>
            <w:top w:val="none" w:sz="0" w:space="0" w:color="auto"/>
            <w:left w:val="none" w:sz="0" w:space="0" w:color="auto"/>
            <w:bottom w:val="none" w:sz="0" w:space="0" w:color="auto"/>
            <w:right w:val="none" w:sz="0" w:space="0" w:color="auto"/>
          </w:divBdr>
        </w:div>
        <w:div w:id="841892315">
          <w:marLeft w:val="0"/>
          <w:marRight w:val="0"/>
          <w:marTop w:val="0"/>
          <w:marBottom w:val="0"/>
          <w:divBdr>
            <w:top w:val="none" w:sz="0" w:space="0" w:color="auto"/>
            <w:left w:val="none" w:sz="0" w:space="0" w:color="auto"/>
            <w:bottom w:val="none" w:sz="0" w:space="0" w:color="auto"/>
            <w:right w:val="none" w:sz="0" w:space="0" w:color="auto"/>
          </w:divBdr>
        </w:div>
        <w:div w:id="2037273844">
          <w:marLeft w:val="0"/>
          <w:marRight w:val="0"/>
          <w:marTop w:val="0"/>
          <w:marBottom w:val="0"/>
          <w:divBdr>
            <w:top w:val="none" w:sz="0" w:space="0" w:color="auto"/>
            <w:left w:val="none" w:sz="0" w:space="0" w:color="auto"/>
            <w:bottom w:val="none" w:sz="0" w:space="0" w:color="auto"/>
            <w:right w:val="none" w:sz="0" w:space="0" w:color="auto"/>
          </w:divBdr>
        </w:div>
        <w:div w:id="1140347748">
          <w:marLeft w:val="0"/>
          <w:marRight w:val="0"/>
          <w:marTop w:val="0"/>
          <w:marBottom w:val="0"/>
          <w:divBdr>
            <w:top w:val="none" w:sz="0" w:space="0" w:color="auto"/>
            <w:left w:val="none" w:sz="0" w:space="0" w:color="auto"/>
            <w:bottom w:val="none" w:sz="0" w:space="0" w:color="auto"/>
            <w:right w:val="none" w:sz="0" w:space="0" w:color="auto"/>
          </w:divBdr>
        </w:div>
        <w:div w:id="1198155873">
          <w:marLeft w:val="0"/>
          <w:marRight w:val="0"/>
          <w:marTop w:val="0"/>
          <w:marBottom w:val="0"/>
          <w:divBdr>
            <w:top w:val="none" w:sz="0" w:space="0" w:color="auto"/>
            <w:left w:val="none" w:sz="0" w:space="0" w:color="auto"/>
            <w:bottom w:val="none" w:sz="0" w:space="0" w:color="auto"/>
            <w:right w:val="none" w:sz="0" w:space="0" w:color="auto"/>
          </w:divBdr>
        </w:div>
        <w:div w:id="2108957611">
          <w:marLeft w:val="0"/>
          <w:marRight w:val="0"/>
          <w:marTop w:val="0"/>
          <w:marBottom w:val="0"/>
          <w:divBdr>
            <w:top w:val="none" w:sz="0" w:space="0" w:color="auto"/>
            <w:left w:val="none" w:sz="0" w:space="0" w:color="auto"/>
            <w:bottom w:val="none" w:sz="0" w:space="0" w:color="auto"/>
            <w:right w:val="none" w:sz="0" w:space="0" w:color="auto"/>
          </w:divBdr>
        </w:div>
        <w:div w:id="1693995613">
          <w:marLeft w:val="0"/>
          <w:marRight w:val="0"/>
          <w:marTop w:val="0"/>
          <w:marBottom w:val="0"/>
          <w:divBdr>
            <w:top w:val="none" w:sz="0" w:space="0" w:color="auto"/>
            <w:left w:val="none" w:sz="0" w:space="0" w:color="auto"/>
            <w:bottom w:val="none" w:sz="0" w:space="0" w:color="auto"/>
            <w:right w:val="none" w:sz="0" w:space="0" w:color="auto"/>
          </w:divBdr>
        </w:div>
        <w:div w:id="1360663775">
          <w:marLeft w:val="0"/>
          <w:marRight w:val="0"/>
          <w:marTop w:val="0"/>
          <w:marBottom w:val="0"/>
          <w:divBdr>
            <w:top w:val="none" w:sz="0" w:space="0" w:color="auto"/>
            <w:left w:val="none" w:sz="0" w:space="0" w:color="auto"/>
            <w:bottom w:val="none" w:sz="0" w:space="0" w:color="auto"/>
            <w:right w:val="none" w:sz="0" w:space="0" w:color="auto"/>
          </w:divBdr>
        </w:div>
        <w:div w:id="1012755649">
          <w:marLeft w:val="0"/>
          <w:marRight w:val="0"/>
          <w:marTop w:val="0"/>
          <w:marBottom w:val="0"/>
          <w:divBdr>
            <w:top w:val="none" w:sz="0" w:space="0" w:color="auto"/>
            <w:left w:val="none" w:sz="0" w:space="0" w:color="auto"/>
            <w:bottom w:val="none" w:sz="0" w:space="0" w:color="auto"/>
            <w:right w:val="none" w:sz="0" w:space="0" w:color="auto"/>
          </w:divBdr>
        </w:div>
        <w:div w:id="1250577318">
          <w:marLeft w:val="0"/>
          <w:marRight w:val="0"/>
          <w:marTop w:val="0"/>
          <w:marBottom w:val="0"/>
          <w:divBdr>
            <w:top w:val="none" w:sz="0" w:space="0" w:color="auto"/>
            <w:left w:val="none" w:sz="0" w:space="0" w:color="auto"/>
            <w:bottom w:val="none" w:sz="0" w:space="0" w:color="auto"/>
            <w:right w:val="none" w:sz="0" w:space="0" w:color="auto"/>
          </w:divBdr>
        </w:div>
        <w:div w:id="801001730">
          <w:marLeft w:val="0"/>
          <w:marRight w:val="0"/>
          <w:marTop w:val="0"/>
          <w:marBottom w:val="0"/>
          <w:divBdr>
            <w:top w:val="none" w:sz="0" w:space="0" w:color="auto"/>
            <w:left w:val="none" w:sz="0" w:space="0" w:color="auto"/>
            <w:bottom w:val="none" w:sz="0" w:space="0" w:color="auto"/>
            <w:right w:val="none" w:sz="0" w:space="0" w:color="auto"/>
          </w:divBdr>
        </w:div>
        <w:div w:id="1828013634">
          <w:marLeft w:val="0"/>
          <w:marRight w:val="0"/>
          <w:marTop w:val="0"/>
          <w:marBottom w:val="0"/>
          <w:divBdr>
            <w:top w:val="none" w:sz="0" w:space="0" w:color="auto"/>
            <w:left w:val="none" w:sz="0" w:space="0" w:color="auto"/>
            <w:bottom w:val="none" w:sz="0" w:space="0" w:color="auto"/>
            <w:right w:val="none" w:sz="0" w:space="0" w:color="auto"/>
          </w:divBdr>
        </w:div>
        <w:div w:id="2021008437">
          <w:marLeft w:val="0"/>
          <w:marRight w:val="0"/>
          <w:marTop w:val="0"/>
          <w:marBottom w:val="0"/>
          <w:divBdr>
            <w:top w:val="none" w:sz="0" w:space="0" w:color="auto"/>
            <w:left w:val="none" w:sz="0" w:space="0" w:color="auto"/>
            <w:bottom w:val="none" w:sz="0" w:space="0" w:color="auto"/>
            <w:right w:val="none" w:sz="0" w:space="0" w:color="auto"/>
          </w:divBdr>
        </w:div>
        <w:div w:id="150802264">
          <w:marLeft w:val="0"/>
          <w:marRight w:val="0"/>
          <w:marTop w:val="0"/>
          <w:marBottom w:val="0"/>
          <w:divBdr>
            <w:top w:val="none" w:sz="0" w:space="0" w:color="auto"/>
            <w:left w:val="none" w:sz="0" w:space="0" w:color="auto"/>
            <w:bottom w:val="none" w:sz="0" w:space="0" w:color="auto"/>
            <w:right w:val="none" w:sz="0" w:space="0" w:color="auto"/>
          </w:divBdr>
        </w:div>
        <w:div w:id="1061028107">
          <w:marLeft w:val="0"/>
          <w:marRight w:val="0"/>
          <w:marTop w:val="0"/>
          <w:marBottom w:val="0"/>
          <w:divBdr>
            <w:top w:val="none" w:sz="0" w:space="0" w:color="auto"/>
            <w:left w:val="none" w:sz="0" w:space="0" w:color="auto"/>
            <w:bottom w:val="none" w:sz="0" w:space="0" w:color="auto"/>
            <w:right w:val="none" w:sz="0" w:space="0" w:color="auto"/>
          </w:divBdr>
        </w:div>
        <w:div w:id="2063207731">
          <w:marLeft w:val="0"/>
          <w:marRight w:val="0"/>
          <w:marTop w:val="0"/>
          <w:marBottom w:val="0"/>
          <w:divBdr>
            <w:top w:val="none" w:sz="0" w:space="0" w:color="auto"/>
            <w:left w:val="none" w:sz="0" w:space="0" w:color="auto"/>
            <w:bottom w:val="none" w:sz="0" w:space="0" w:color="auto"/>
            <w:right w:val="none" w:sz="0" w:space="0" w:color="auto"/>
          </w:divBdr>
        </w:div>
        <w:div w:id="1855193118">
          <w:marLeft w:val="0"/>
          <w:marRight w:val="0"/>
          <w:marTop w:val="0"/>
          <w:marBottom w:val="0"/>
          <w:divBdr>
            <w:top w:val="none" w:sz="0" w:space="0" w:color="auto"/>
            <w:left w:val="none" w:sz="0" w:space="0" w:color="auto"/>
            <w:bottom w:val="none" w:sz="0" w:space="0" w:color="auto"/>
            <w:right w:val="none" w:sz="0" w:space="0" w:color="auto"/>
          </w:divBdr>
        </w:div>
        <w:div w:id="257062072">
          <w:marLeft w:val="0"/>
          <w:marRight w:val="0"/>
          <w:marTop w:val="0"/>
          <w:marBottom w:val="0"/>
          <w:divBdr>
            <w:top w:val="none" w:sz="0" w:space="0" w:color="auto"/>
            <w:left w:val="none" w:sz="0" w:space="0" w:color="auto"/>
            <w:bottom w:val="none" w:sz="0" w:space="0" w:color="auto"/>
            <w:right w:val="none" w:sz="0" w:space="0" w:color="auto"/>
          </w:divBdr>
        </w:div>
        <w:div w:id="1854495455">
          <w:marLeft w:val="0"/>
          <w:marRight w:val="0"/>
          <w:marTop w:val="0"/>
          <w:marBottom w:val="0"/>
          <w:divBdr>
            <w:top w:val="none" w:sz="0" w:space="0" w:color="auto"/>
            <w:left w:val="none" w:sz="0" w:space="0" w:color="auto"/>
            <w:bottom w:val="none" w:sz="0" w:space="0" w:color="auto"/>
            <w:right w:val="none" w:sz="0" w:space="0" w:color="auto"/>
          </w:divBdr>
        </w:div>
        <w:div w:id="1374841941">
          <w:marLeft w:val="0"/>
          <w:marRight w:val="0"/>
          <w:marTop w:val="0"/>
          <w:marBottom w:val="0"/>
          <w:divBdr>
            <w:top w:val="none" w:sz="0" w:space="0" w:color="auto"/>
            <w:left w:val="none" w:sz="0" w:space="0" w:color="auto"/>
            <w:bottom w:val="none" w:sz="0" w:space="0" w:color="auto"/>
            <w:right w:val="none" w:sz="0" w:space="0" w:color="auto"/>
          </w:divBdr>
        </w:div>
        <w:div w:id="631443470">
          <w:marLeft w:val="0"/>
          <w:marRight w:val="0"/>
          <w:marTop w:val="0"/>
          <w:marBottom w:val="0"/>
          <w:divBdr>
            <w:top w:val="none" w:sz="0" w:space="0" w:color="auto"/>
            <w:left w:val="none" w:sz="0" w:space="0" w:color="auto"/>
            <w:bottom w:val="none" w:sz="0" w:space="0" w:color="auto"/>
            <w:right w:val="none" w:sz="0" w:space="0" w:color="auto"/>
          </w:divBdr>
        </w:div>
        <w:div w:id="1670525256">
          <w:marLeft w:val="0"/>
          <w:marRight w:val="0"/>
          <w:marTop w:val="0"/>
          <w:marBottom w:val="0"/>
          <w:divBdr>
            <w:top w:val="none" w:sz="0" w:space="0" w:color="auto"/>
            <w:left w:val="none" w:sz="0" w:space="0" w:color="auto"/>
            <w:bottom w:val="none" w:sz="0" w:space="0" w:color="auto"/>
            <w:right w:val="none" w:sz="0" w:space="0" w:color="auto"/>
          </w:divBdr>
        </w:div>
        <w:div w:id="882712651">
          <w:marLeft w:val="0"/>
          <w:marRight w:val="0"/>
          <w:marTop w:val="0"/>
          <w:marBottom w:val="0"/>
          <w:divBdr>
            <w:top w:val="none" w:sz="0" w:space="0" w:color="auto"/>
            <w:left w:val="none" w:sz="0" w:space="0" w:color="auto"/>
            <w:bottom w:val="none" w:sz="0" w:space="0" w:color="auto"/>
            <w:right w:val="none" w:sz="0" w:space="0" w:color="auto"/>
          </w:divBdr>
        </w:div>
        <w:div w:id="1758014612">
          <w:marLeft w:val="0"/>
          <w:marRight w:val="0"/>
          <w:marTop w:val="0"/>
          <w:marBottom w:val="0"/>
          <w:divBdr>
            <w:top w:val="none" w:sz="0" w:space="0" w:color="auto"/>
            <w:left w:val="none" w:sz="0" w:space="0" w:color="auto"/>
            <w:bottom w:val="none" w:sz="0" w:space="0" w:color="auto"/>
            <w:right w:val="none" w:sz="0" w:space="0" w:color="auto"/>
          </w:divBdr>
        </w:div>
        <w:div w:id="995454365">
          <w:marLeft w:val="0"/>
          <w:marRight w:val="0"/>
          <w:marTop w:val="0"/>
          <w:marBottom w:val="0"/>
          <w:divBdr>
            <w:top w:val="none" w:sz="0" w:space="0" w:color="auto"/>
            <w:left w:val="none" w:sz="0" w:space="0" w:color="auto"/>
            <w:bottom w:val="none" w:sz="0" w:space="0" w:color="auto"/>
            <w:right w:val="none" w:sz="0" w:space="0" w:color="auto"/>
          </w:divBdr>
        </w:div>
        <w:div w:id="1289897541">
          <w:marLeft w:val="0"/>
          <w:marRight w:val="0"/>
          <w:marTop w:val="0"/>
          <w:marBottom w:val="0"/>
          <w:divBdr>
            <w:top w:val="none" w:sz="0" w:space="0" w:color="auto"/>
            <w:left w:val="none" w:sz="0" w:space="0" w:color="auto"/>
            <w:bottom w:val="none" w:sz="0" w:space="0" w:color="auto"/>
            <w:right w:val="none" w:sz="0" w:space="0" w:color="auto"/>
          </w:divBdr>
        </w:div>
        <w:div w:id="1866022036">
          <w:marLeft w:val="0"/>
          <w:marRight w:val="0"/>
          <w:marTop w:val="0"/>
          <w:marBottom w:val="0"/>
          <w:divBdr>
            <w:top w:val="none" w:sz="0" w:space="0" w:color="auto"/>
            <w:left w:val="none" w:sz="0" w:space="0" w:color="auto"/>
            <w:bottom w:val="none" w:sz="0" w:space="0" w:color="auto"/>
            <w:right w:val="none" w:sz="0" w:space="0" w:color="auto"/>
          </w:divBdr>
        </w:div>
        <w:div w:id="518276591">
          <w:marLeft w:val="0"/>
          <w:marRight w:val="0"/>
          <w:marTop w:val="0"/>
          <w:marBottom w:val="0"/>
          <w:divBdr>
            <w:top w:val="none" w:sz="0" w:space="0" w:color="auto"/>
            <w:left w:val="none" w:sz="0" w:space="0" w:color="auto"/>
            <w:bottom w:val="none" w:sz="0" w:space="0" w:color="auto"/>
            <w:right w:val="none" w:sz="0" w:space="0" w:color="auto"/>
          </w:divBdr>
        </w:div>
        <w:div w:id="1997613463">
          <w:marLeft w:val="0"/>
          <w:marRight w:val="0"/>
          <w:marTop w:val="0"/>
          <w:marBottom w:val="0"/>
          <w:divBdr>
            <w:top w:val="none" w:sz="0" w:space="0" w:color="auto"/>
            <w:left w:val="none" w:sz="0" w:space="0" w:color="auto"/>
            <w:bottom w:val="none" w:sz="0" w:space="0" w:color="auto"/>
            <w:right w:val="none" w:sz="0" w:space="0" w:color="auto"/>
          </w:divBdr>
        </w:div>
        <w:div w:id="202790130">
          <w:marLeft w:val="0"/>
          <w:marRight w:val="0"/>
          <w:marTop w:val="0"/>
          <w:marBottom w:val="0"/>
          <w:divBdr>
            <w:top w:val="none" w:sz="0" w:space="0" w:color="auto"/>
            <w:left w:val="none" w:sz="0" w:space="0" w:color="auto"/>
            <w:bottom w:val="none" w:sz="0" w:space="0" w:color="auto"/>
            <w:right w:val="none" w:sz="0" w:space="0" w:color="auto"/>
          </w:divBdr>
        </w:div>
        <w:div w:id="1893539358">
          <w:marLeft w:val="0"/>
          <w:marRight w:val="0"/>
          <w:marTop w:val="0"/>
          <w:marBottom w:val="0"/>
          <w:divBdr>
            <w:top w:val="none" w:sz="0" w:space="0" w:color="auto"/>
            <w:left w:val="none" w:sz="0" w:space="0" w:color="auto"/>
            <w:bottom w:val="none" w:sz="0" w:space="0" w:color="auto"/>
            <w:right w:val="none" w:sz="0" w:space="0" w:color="auto"/>
          </w:divBdr>
        </w:div>
        <w:div w:id="2080206377">
          <w:marLeft w:val="0"/>
          <w:marRight w:val="0"/>
          <w:marTop w:val="0"/>
          <w:marBottom w:val="0"/>
          <w:divBdr>
            <w:top w:val="none" w:sz="0" w:space="0" w:color="auto"/>
            <w:left w:val="none" w:sz="0" w:space="0" w:color="auto"/>
            <w:bottom w:val="none" w:sz="0" w:space="0" w:color="auto"/>
            <w:right w:val="none" w:sz="0" w:space="0" w:color="auto"/>
          </w:divBdr>
        </w:div>
        <w:div w:id="1325665819">
          <w:marLeft w:val="0"/>
          <w:marRight w:val="0"/>
          <w:marTop w:val="0"/>
          <w:marBottom w:val="0"/>
          <w:divBdr>
            <w:top w:val="none" w:sz="0" w:space="0" w:color="auto"/>
            <w:left w:val="none" w:sz="0" w:space="0" w:color="auto"/>
            <w:bottom w:val="none" w:sz="0" w:space="0" w:color="auto"/>
            <w:right w:val="none" w:sz="0" w:space="0" w:color="auto"/>
          </w:divBdr>
        </w:div>
        <w:div w:id="659697250">
          <w:marLeft w:val="0"/>
          <w:marRight w:val="0"/>
          <w:marTop w:val="0"/>
          <w:marBottom w:val="0"/>
          <w:divBdr>
            <w:top w:val="none" w:sz="0" w:space="0" w:color="auto"/>
            <w:left w:val="none" w:sz="0" w:space="0" w:color="auto"/>
            <w:bottom w:val="none" w:sz="0" w:space="0" w:color="auto"/>
            <w:right w:val="none" w:sz="0" w:space="0" w:color="auto"/>
          </w:divBdr>
        </w:div>
        <w:div w:id="1837839678">
          <w:marLeft w:val="0"/>
          <w:marRight w:val="0"/>
          <w:marTop w:val="0"/>
          <w:marBottom w:val="0"/>
          <w:divBdr>
            <w:top w:val="none" w:sz="0" w:space="0" w:color="auto"/>
            <w:left w:val="none" w:sz="0" w:space="0" w:color="auto"/>
            <w:bottom w:val="none" w:sz="0" w:space="0" w:color="auto"/>
            <w:right w:val="none" w:sz="0" w:space="0" w:color="auto"/>
          </w:divBdr>
        </w:div>
        <w:div w:id="676808532">
          <w:marLeft w:val="0"/>
          <w:marRight w:val="0"/>
          <w:marTop w:val="0"/>
          <w:marBottom w:val="0"/>
          <w:divBdr>
            <w:top w:val="none" w:sz="0" w:space="0" w:color="auto"/>
            <w:left w:val="none" w:sz="0" w:space="0" w:color="auto"/>
            <w:bottom w:val="none" w:sz="0" w:space="0" w:color="auto"/>
            <w:right w:val="none" w:sz="0" w:space="0" w:color="auto"/>
          </w:divBdr>
        </w:div>
        <w:div w:id="1937321042">
          <w:marLeft w:val="0"/>
          <w:marRight w:val="0"/>
          <w:marTop w:val="0"/>
          <w:marBottom w:val="0"/>
          <w:divBdr>
            <w:top w:val="none" w:sz="0" w:space="0" w:color="auto"/>
            <w:left w:val="none" w:sz="0" w:space="0" w:color="auto"/>
            <w:bottom w:val="none" w:sz="0" w:space="0" w:color="auto"/>
            <w:right w:val="none" w:sz="0" w:space="0" w:color="auto"/>
          </w:divBdr>
        </w:div>
        <w:div w:id="1731684270">
          <w:marLeft w:val="0"/>
          <w:marRight w:val="0"/>
          <w:marTop w:val="0"/>
          <w:marBottom w:val="0"/>
          <w:divBdr>
            <w:top w:val="none" w:sz="0" w:space="0" w:color="auto"/>
            <w:left w:val="none" w:sz="0" w:space="0" w:color="auto"/>
            <w:bottom w:val="none" w:sz="0" w:space="0" w:color="auto"/>
            <w:right w:val="none" w:sz="0" w:space="0" w:color="auto"/>
          </w:divBdr>
        </w:div>
        <w:div w:id="542670249">
          <w:marLeft w:val="0"/>
          <w:marRight w:val="0"/>
          <w:marTop w:val="0"/>
          <w:marBottom w:val="0"/>
          <w:divBdr>
            <w:top w:val="none" w:sz="0" w:space="0" w:color="auto"/>
            <w:left w:val="none" w:sz="0" w:space="0" w:color="auto"/>
            <w:bottom w:val="none" w:sz="0" w:space="0" w:color="auto"/>
            <w:right w:val="none" w:sz="0" w:space="0" w:color="auto"/>
          </w:divBdr>
        </w:div>
        <w:div w:id="1656716272">
          <w:marLeft w:val="0"/>
          <w:marRight w:val="0"/>
          <w:marTop w:val="0"/>
          <w:marBottom w:val="0"/>
          <w:divBdr>
            <w:top w:val="none" w:sz="0" w:space="0" w:color="auto"/>
            <w:left w:val="none" w:sz="0" w:space="0" w:color="auto"/>
            <w:bottom w:val="none" w:sz="0" w:space="0" w:color="auto"/>
            <w:right w:val="none" w:sz="0" w:space="0" w:color="auto"/>
          </w:divBdr>
        </w:div>
        <w:div w:id="1114790936">
          <w:marLeft w:val="0"/>
          <w:marRight w:val="0"/>
          <w:marTop w:val="0"/>
          <w:marBottom w:val="0"/>
          <w:divBdr>
            <w:top w:val="none" w:sz="0" w:space="0" w:color="auto"/>
            <w:left w:val="none" w:sz="0" w:space="0" w:color="auto"/>
            <w:bottom w:val="none" w:sz="0" w:space="0" w:color="auto"/>
            <w:right w:val="none" w:sz="0" w:space="0" w:color="auto"/>
          </w:divBdr>
        </w:div>
        <w:div w:id="966087035">
          <w:marLeft w:val="0"/>
          <w:marRight w:val="0"/>
          <w:marTop w:val="0"/>
          <w:marBottom w:val="0"/>
          <w:divBdr>
            <w:top w:val="none" w:sz="0" w:space="0" w:color="auto"/>
            <w:left w:val="none" w:sz="0" w:space="0" w:color="auto"/>
            <w:bottom w:val="none" w:sz="0" w:space="0" w:color="auto"/>
            <w:right w:val="none" w:sz="0" w:space="0" w:color="auto"/>
          </w:divBdr>
        </w:div>
        <w:div w:id="52168760">
          <w:marLeft w:val="0"/>
          <w:marRight w:val="0"/>
          <w:marTop w:val="0"/>
          <w:marBottom w:val="0"/>
          <w:divBdr>
            <w:top w:val="none" w:sz="0" w:space="0" w:color="auto"/>
            <w:left w:val="none" w:sz="0" w:space="0" w:color="auto"/>
            <w:bottom w:val="none" w:sz="0" w:space="0" w:color="auto"/>
            <w:right w:val="none" w:sz="0" w:space="0" w:color="auto"/>
          </w:divBdr>
        </w:div>
        <w:div w:id="1680043892">
          <w:marLeft w:val="0"/>
          <w:marRight w:val="0"/>
          <w:marTop w:val="0"/>
          <w:marBottom w:val="0"/>
          <w:divBdr>
            <w:top w:val="none" w:sz="0" w:space="0" w:color="auto"/>
            <w:left w:val="none" w:sz="0" w:space="0" w:color="auto"/>
            <w:bottom w:val="none" w:sz="0" w:space="0" w:color="auto"/>
            <w:right w:val="none" w:sz="0" w:space="0" w:color="auto"/>
          </w:divBdr>
        </w:div>
        <w:div w:id="1893887737">
          <w:marLeft w:val="0"/>
          <w:marRight w:val="0"/>
          <w:marTop w:val="0"/>
          <w:marBottom w:val="0"/>
          <w:divBdr>
            <w:top w:val="none" w:sz="0" w:space="0" w:color="auto"/>
            <w:left w:val="none" w:sz="0" w:space="0" w:color="auto"/>
            <w:bottom w:val="none" w:sz="0" w:space="0" w:color="auto"/>
            <w:right w:val="none" w:sz="0" w:space="0" w:color="auto"/>
          </w:divBdr>
        </w:div>
        <w:div w:id="2032952760">
          <w:marLeft w:val="0"/>
          <w:marRight w:val="0"/>
          <w:marTop w:val="0"/>
          <w:marBottom w:val="0"/>
          <w:divBdr>
            <w:top w:val="none" w:sz="0" w:space="0" w:color="auto"/>
            <w:left w:val="none" w:sz="0" w:space="0" w:color="auto"/>
            <w:bottom w:val="none" w:sz="0" w:space="0" w:color="auto"/>
            <w:right w:val="none" w:sz="0" w:space="0" w:color="auto"/>
          </w:divBdr>
        </w:div>
        <w:div w:id="2080014010">
          <w:marLeft w:val="0"/>
          <w:marRight w:val="0"/>
          <w:marTop w:val="0"/>
          <w:marBottom w:val="0"/>
          <w:divBdr>
            <w:top w:val="none" w:sz="0" w:space="0" w:color="auto"/>
            <w:left w:val="none" w:sz="0" w:space="0" w:color="auto"/>
            <w:bottom w:val="none" w:sz="0" w:space="0" w:color="auto"/>
            <w:right w:val="none" w:sz="0" w:space="0" w:color="auto"/>
          </w:divBdr>
        </w:div>
        <w:div w:id="1595557351">
          <w:marLeft w:val="0"/>
          <w:marRight w:val="0"/>
          <w:marTop w:val="0"/>
          <w:marBottom w:val="0"/>
          <w:divBdr>
            <w:top w:val="none" w:sz="0" w:space="0" w:color="auto"/>
            <w:left w:val="none" w:sz="0" w:space="0" w:color="auto"/>
            <w:bottom w:val="none" w:sz="0" w:space="0" w:color="auto"/>
            <w:right w:val="none" w:sz="0" w:space="0" w:color="auto"/>
          </w:divBdr>
        </w:div>
        <w:div w:id="1359356666">
          <w:marLeft w:val="0"/>
          <w:marRight w:val="0"/>
          <w:marTop w:val="0"/>
          <w:marBottom w:val="0"/>
          <w:divBdr>
            <w:top w:val="none" w:sz="0" w:space="0" w:color="auto"/>
            <w:left w:val="none" w:sz="0" w:space="0" w:color="auto"/>
            <w:bottom w:val="none" w:sz="0" w:space="0" w:color="auto"/>
            <w:right w:val="none" w:sz="0" w:space="0" w:color="auto"/>
          </w:divBdr>
        </w:div>
        <w:div w:id="1627740792">
          <w:marLeft w:val="0"/>
          <w:marRight w:val="0"/>
          <w:marTop w:val="0"/>
          <w:marBottom w:val="0"/>
          <w:divBdr>
            <w:top w:val="none" w:sz="0" w:space="0" w:color="auto"/>
            <w:left w:val="none" w:sz="0" w:space="0" w:color="auto"/>
            <w:bottom w:val="none" w:sz="0" w:space="0" w:color="auto"/>
            <w:right w:val="none" w:sz="0" w:space="0" w:color="auto"/>
          </w:divBdr>
        </w:div>
        <w:div w:id="1094133017">
          <w:marLeft w:val="0"/>
          <w:marRight w:val="0"/>
          <w:marTop w:val="0"/>
          <w:marBottom w:val="0"/>
          <w:divBdr>
            <w:top w:val="none" w:sz="0" w:space="0" w:color="auto"/>
            <w:left w:val="none" w:sz="0" w:space="0" w:color="auto"/>
            <w:bottom w:val="none" w:sz="0" w:space="0" w:color="auto"/>
            <w:right w:val="none" w:sz="0" w:space="0" w:color="auto"/>
          </w:divBdr>
        </w:div>
        <w:div w:id="915170478">
          <w:marLeft w:val="0"/>
          <w:marRight w:val="0"/>
          <w:marTop w:val="0"/>
          <w:marBottom w:val="0"/>
          <w:divBdr>
            <w:top w:val="none" w:sz="0" w:space="0" w:color="auto"/>
            <w:left w:val="none" w:sz="0" w:space="0" w:color="auto"/>
            <w:bottom w:val="none" w:sz="0" w:space="0" w:color="auto"/>
            <w:right w:val="none" w:sz="0" w:space="0" w:color="auto"/>
          </w:divBdr>
        </w:div>
        <w:div w:id="223882441">
          <w:marLeft w:val="0"/>
          <w:marRight w:val="0"/>
          <w:marTop w:val="0"/>
          <w:marBottom w:val="0"/>
          <w:divBdr>
            <w:top w:val="none" w:sz="0" w:space="0" w:color="auto"/>
            <w:left w:val="none" w:sz="0" w:space="0" w:color="auto"/>
            <w:bottom w:val="none" w:sz="0" w:space="0" w:color="auto"/>
            <w:right w:val="none" w:sz="0" w:space="0" w:color="auto"/>
          </w:divBdr>
        </w:div>
        <w:div w:id="749473625">
          <w:marLeft w:val="0"/>
          <w:marRight w:val="0"/>
          <w:marTop w:val="0"/>
          <w:marBottom w:val="0"/>
          <w:divBdr>
            <w:top w:val="none" w:sz="0" w:space="0" w:color="auto"/>
            <w:left w:val="none" w:sz="0" w:space="0" w:color="auto"/>
            <w:bottom w:val="none" w:sz="0" w:space="0" w:color="auto"/>
            <w:right w:val="none" w:sz="0" w:space="0" w:color="auto"/>
          </w:divBdr>
        </w:div>
        <w:div w:id="1356883597">
          <w:marLeft w:val="0"/>
          <w:marRight w:val="0"/>
          <w:marTop w:val="0"/>
          <w:marBottom w:val="0"/>
          <w:divBdr>
            <w:top w:val="none" w:sz="0" w:space="0" w:color="auto"/>
            <w:left w:val="none" w:sz="0" w:space="0" w:color="auto"/>
            <w:bottom w:val="none" w:sz="0" w:space="0" w:color="auto"/>
            <w:right w:val="none" w:sz="0" w:space="0" w:color="auto"/>
          </w:divBdr>
        </w:div>
        <w:div w:id="1544170076">
          <w:marLeft w:val="0"/>
          <w:marRight w:val="0"/>
          <w:marTop w:val="0"/>
          <w:marBottom w:val="0"/>
          <w:divBdr>
            <w:top w:val="none" w:sz="0" w:space="0" w:color="auto"/>
            <w:left w:val="none" w:sz="0" w:space="0" w:color="auto"/>
            <w:bottom w:val="none" w:sz="0" w:space="0" w:color="auto"/>
            <w:right w:val="none" w:sz="0" w:space="0" w:color="auto"/>
          </w:divBdr>
        </w:div>
        <w:div w:id="681516341">
          <w:marLeft w:val="0"/>
          <w:marRight w:val="0"/>
          <w:marTop w:val="0"/>
          <w:marBottom w:val="0"/>
          <w:divBdr>
            <w:top w:val="none" w:sz="0" w:space="0" w:color="auto"/>
            <w:left w:val="none" w:sz="0" w:space="0" w:color="auto"/>
            <w:bottom w:val="none" w:sz="0" w:space="0" w:color="auto"/>
            <w:right w:val="none" w:sz="0" w:space="0" w:color="auto"/>
          </w:divBdr>
        </w:div>
        <w:div w:id="494498701">
          <w:marLeft w:val="0"/>
          <w:marRight w:val="0"/>
          <w:marTop w:val="0"/>
          <w:marBottom w:val="0"/>
          <w:divBdr>
            <w:top w:val="none" w:sz="0" w:space="0" w:color="auto"/>
            <w:left w:val="none" w:sz="0" w:space="0" w:color="auto"/>
            <w:bottom w:val="none" w:sz="0" w:space="0" w:color="auto"/>
            <w:right w:val="none" w:sz="0" w:space="0" w:color="auto"/>
          </w:divBdr>
        </w:div>
        <w:div w:id="622855708">
          <w:marLeft w:val="0"/>
          <w:marRight w:val="0"/>
          <w:marTop w:val="0"/>
          <w:marBottom w:val="0"/>
          <w:divBdr>
            <w:top w:val="none" w:sz="0" w:space="0" w:color="auto"/>
            <w:left w:val="none" w:sz="0" w:space="0" w:color="auto"/>
            <w:bottom w:val="none" w:sz="0" w:space="0" w:color="auto"/>
            <w:right w:val="none" w:sz="0" w:space="0" w:color="auto"/>
          </w:divBdr>
        </w:div>
        <w:div w:id="1535728959">
          <w:marLeft w:val="0"/>
          <w:marRight w:val="0"/>
          <w:marTop w:val="0"/>
          <w:marBottom w:val="0"/>
          <w:divBdr>
            <w:top w:val="none" w:sz="0" w:space="0" w:color="auto"/>
            <w:left w:val="none" w:sz="0" w:space="0" w:color="auto"/>
            <w:bottom w:val="none" w:sz="0" w:space="0" w:color="auto"/>
            <w:right w:val="none" w:sz="0" w:space="0" w:color="auto"/>
          </w:divBdr>
        </w:div>
        <w:div w:id="1784111251">
          <w:marLeft w:val="0"/>
          <w:marRight w:val="0"/>
          <w:marTop w:val="0"/>
          <w:marBottom w:val="0"/>
          <w:divBdr>
            <w:top w:val="none" w:sz="0" w:space="0" w:color="auto"/>
            <w:left w:val="none" w:sz="0" w:space="0" w:color="auto"/>
            <w:bottom w:val="none" w:sz="0" w:space="0" w:color="auto"/>
            <w:right w:val="none" w:sz="0" w:space="0" w:color="auto"/>
          </w:divBdr>
        </w:div>
        <w:div w:id="461848092">
          <w:marLeft w:val="0"/>
          <w:marRight w:val="0"/>
          <w:marTop w:val="0"/>
          <w:marBottom w:val="0"/>
          <w:divBdr>
            <w:top w:val="none" w:sz="0" w:space="0" w:color="auto"/>
            <w:left w:val="none" w:sz="0" w:space="0" w:color="auto"/>
            <w:bottom w:val="none" w:sz="0" w:space="0" w:color="auto"/>
            <w:right w:val="none" w:sz="0" w:space="0" w:color="auto"/>
          </w:divBdr>
        </w:div>
        <w:div w:id="1684815245">
          <w:marLeft w:val="0"/>
          <w:marRight w:val="0"/>
          <w:marTop w:val="0"/>
          <w:marBottom w:val="0"/>
          <w:divBdr>
            <w:top w:val="none" w:sz="0" w:space="0" w:color="auto"/>
            <w:left w:val="none" w:sz="0" w:space="0" w:color="auto"/>
            <w:bottom w:val="none" w:sz="0" w:space="0" w:color="auto"/>
            <w:right w:val="none" w:sz="0" w:space="0" w:color="auto"/>
          </w:divBdr>
        </w:div>
        <w:div w:id="1392583826">
          <w:marLeft w:val="0"/>
          <w:marRight w:val="0"/>
          <w:marTop w:val="0"/>
          <w:marBottom w:val="0"/>
          <w:divBdr>
            <w:top w:val="none" w:sz="0" w:space="0" w:color="auto"/>
            <w:left w:val="none" w:sz="0" w:space="0" w:color="auto"/>
            <w:bottom w:val="none" w:sz="0" w:space="0" w:color="auto"/>
            <w:right w:val="none" w:sz="0" w:space="0" w:color="auto"/>
          </w:divBdr>
        </w:div>
        <w:div w:id="277302538">
          <w:marLeft w:val="0"/>
          <w:marRight w:val="0"/>
          <w:marTop w:val="0"/>
          <w:marBottom w:val="0"/>
          <w:divBdr>
            <w:top w:val="none" w:sz="0" w:space="0" w:color="auto"/>
            <w:left w:val="none" w:sz="0" w:space="0" w:color="auto"/>
            <w:bottom w:val="none" w:sz="0" w:space="0" w:color="auto"/>
            <w:right w:val="none" w:sz="0" w:space="0" w:color="auto"/>
          </w:divBdr>
        </w:div>
        <w:div w:id="281427979">
          <w:marLeft w:val="0"/>
          <w:marRight w:val="0"/>
          <w:marTop w:val="0"/>
          <w:marBottom w:val="0"/>
          <w:divBdr>
            <w:top w:val="none" w:sz="0" w:space="0" w:color="auto"/>
            <w:left w:val="none" w:sz="0" w:space="0" w:color="auto"/>
            <w:bottom w:val="none" w:sz="0" w:space="0" w:color="auto"/>
            <w:right w:val="none" w:sz="0" w:space="0" w:color="auto"/>
          </w:divBdr>
        </w:div>
        <w:div w:id="2008557319">
          <w:marLeft w:val="0"/>
          <w:marRight w:val="0"/>
          <w:marTop w:val="0"/>
          <w:marBottom w:val="0"/>
          <w:divBdr>
            <w:top w:val="none" w:sz="0" w:space="0" w:color="auto"/>
            <w:left w:val="none" w:sz="0" w:space="0" w:color="auto"/>
            <w:bottom w:val="none" w:sz="0" w:space="0" w:color="auto"/>
            <w:right w:val="none" w:sz="0" w:space="0" w:color="auto"/>
          </w:divBdr>
        </w:div>
        <w:div w:id="979770685">
          <w:marLeft w:val="0"/>
          <w:marRight w:val="0"/>
          <w:marTop w:val="0"/>
          <w:marBottom w:val="0"/>
          <w:divBdr>
            <w:top w:val="none" w:sz="0" w:space="0" w:color="auto"/>
            <w:left w:val="none" w:sz="0" w:space="0" w:color="auto"/>
            <w:bottom w:val="none" w:sz="0" w:space="0" w:color="auto"/>
            <w:right w:val="none" w:sz="0" w:space="0" w:color="auto"/>
          </w:divBdr>
        </w:div>
        <w:div w:id="1319074714">
          <w:marLeft w:val="0"/>
          <w:marRight w:val="0"/>
          <w:marTop w:val="0"/>
          <w:marBottom w:val="0"/>
          <w:divBdr>
            <w:top w:val="none" w:sz="0" w:space="0" w:color="auto"/>
            <w:left w:val="none" w:sz="0" w:space="0" w:color="auto"/>
            <w:bottom w:val="none" w:sz="0" w:space="0" w:color="auto"/>
            <w:right w:val="none" w:sz="0" w:space="0" w:color="auto"/>
          </w:divBdr>
        </w:div>
        <w:div w:id="1602377476">
          <w:marLeft w:val="0"/>
          <w:marRight w:val="0"/>
          <w:marTop w:val="0"/>
          <w:marBottom w:val="0"/>
          <w:divBdr>
            <w:top w:val="none" w:sz="0" w:space="0" w:color="auto"/>
            <w:left w:val="none" w:sz="0" w:space="0" w:color="auto"/>
            <w:bottom w:val="none" w:sz="0" w:space="0" w:color="auto"/>
            <w:right w:val="none" w:sz="0" w:space="0" w:color="auto"/>
          </w:divBdr>
        </w:div>
        <w:div w:id="1253586223">
          <w:marLeft w:val="0"/>
          <w:marRight w:val="0"/>
          <w:marTop w:val="0"/>
          <w:marBottom w:val="0"/>
          <w:divBdr>
            <w:top w:val="none" w:sz="0" w:space="0" w:color="auto"/>
            <w:left w:val="none" w:sz="0" w:space="0" w:color="auto"/>
            <w:bottom w:val="none" w:sz="0" w:space="0" w:color="auto"/>
            <w:right w:val="none" w:sz="0" w:space="0" w:color="auto"/>
          </w:divBdr>
        </w:div>
        <w:div w:id="1990329723">
          <w:marLeft w:val="0"/>
          <w:marRight w:val="0"/>
          <w:marTop w:val="0"/>
          <w:marBottom w:val="0"/>
          <w:divBdr>
            <w:top w:val="none" w:sz="0" w:space="0" w:color="auto"/>
            <w:left w:val="none" w:sz="0" w:space="0" w:color="auto"/>
            <w:bottom w:val="none" w:sz="0" w:space="0" w:color="auto"/>
            <w:right w:val="none" w:sz="0" w:space="0" w:color="auto"/>
          </w:divBdr>
        </w:div>
        <w:div w:id="979187052">
          <w:marLeft w:val="0"/>
          <w:marRight w:val="0"/>
          <w:marTop w:val="0"/>
          <w:marBottom w:val="0"/>
          <w:divBdr>
            <w:top w:val="none" w:sz="0" w:space="0" w:color="auto"/>
            <w:left w:val="none" w:sz="0" w:space="0" w:color="auto"/>
            <w:bottom w:val="none" w:sz="0" w:space="0" w:color="auto"/>
            <w:right w:val="none" w:sz="0" w:space="0" w:color="auto"/>
          </w:divBdr>
        </w:div>
        <w:div w:id="401607210">
          <w:marLeft w:val="0"/>
          <w:marRight w:val="0"/>
          <w:marTop w:val="0"/>
          <w:marBottom w:val="0"/>
          <w:divBdr>
            <w:top w:val="none" w:sz="0" w:space="0" w:color="auto"/>
            <w:left w:val="none" w:sz="0" w:space="0" w:color="auto"/>
            <w:bottom w:val="none" w:sz="0" w:space="0" w:color="auto"/>
            <w:right w:val="none" w:sz="0" w:space="0" w:color="auto"/>
          </w:divBdr>
        </w:div>
        <w:div w:id="179704299">
          <w:marLeft w:val="0"/>
          <w:marRight w:val="0"/>
          <w:marTop w:val="0"/>
          <w:marBottom w:val="0"/>
          <w:divBdr>
            <w:top w:val="none" w:sz="0" w:space="0" w:color="auto"/>
            <w:left w:val="none" w:sz="0" w:space="0" w:color="auto"/>
            <w:bottom w:val="none" w:sz="0" w:space="0" w:color="auto"/>
            <w:right w:val="none" w:sz="0" w:space="0" w:color="auto"/>
          </w:divBdr>
        </w:div>
        <w:div w:id="1791557996">
          <w:marLeft w:val="0"/>
          <w:marRight w:val="0"/>
          <w:marTop w:val="0"/>
          <w:marBottom w:val="0"/>
          <w:divBdr>
            <w:top w:val="none" w:sz="0" w:space="0" w:color="auto"/>
            <w:left w:val="none" w:sz="0" w:space="0" w:color="auto"/>
            <w:bottom w:val="none" w:sz="0" w:space="0" w:color="auto"/>
            <w:right w:val="none" w:sz="0" w:space="0" w:color="auto"/>
          </w:divBdr>
        </w:div>
        <w:div w:id="450586442">
          <w:marLeft w:val="0"/>
          <w:marRight w:val="0"/>
          <w:marTop w:val="0"/>
          <w:marBottom w:val="0"/>
          <w:divBdr>
            <w:top w:val="none" w:sz="0" w:space="0" w:color="auto"/>
            <w:left w:val="none" w:sz="0" w:space="0" w:color="auto"/>
            <w:bottom w:val="none" w:sz="0" w:space="0" w:color="auto"/>
            <w:right w:val="none" w:sz="0" w:space="0" w:color="auto"/>
          </w:divBdr>
        </w:div>
        <w:div w:id="382101360">
          <w:marLeft w:val="0"/>
          <w:marRight w:val="0"/>
          <w:marTop w:val="0"/>
          <w:marBottom w:val="0"/>
          <w:divBdr>
            <w:top w:val="none" w:sz="0" w:space="0" w:color="auto"/>
            <w:left w:val="none" w:sz="0" w:space="0" w:color="auto"/>
            <w:bottom w:val="none" w:sz="0" w:space="0" w:color="auto"/>
            <w:right w:val="none" w:sz="0" w:space="0" w:color="auto"/>
          </w:divBdr>
        </w:div>
        <w:div w:id="1655524240">
          <w:marLeft w:val="0"/>
          <w:marRight w:val="0"/>
          <w:marTop w:val="0"/>
          <w:marBottom w:val="0"/>
          <w:divBdr>
            <w:top w:val="none" w:sz="0" w:space="0" w:color="auto"/>
            <w:left w:val="none" w:sz="0" w:space="0" w:color="auto"/>
            <w:bottom w:val="none" w:sz="0" w:space="0" w:color="auto"/>
            <w:right w:val="none" w:sz="0" w:space="0" w:color="auto"/>
          </w:divBdr>
        </w:div>
        <w:div w:id="1695963350">
          <w:marLeft w:val="0"/>
          <w:marRight w:val="0"/>
          <w:marTop w:val="0"/>
          <w:marBottom w:val="0"/>
          <w:divBdr>
            <w:top w:val="none" w:sz="0" w:space="0" w:color="auto"/>
            <w:left w:val="none" w:sz="0" w:space="0" w:color="auto"/>
            <w:bottom w:val="none" w:sz="0" w:space="0" w:color="auto"/>
            <w:right w:val="none" w:sz="0" w:space="0" w:color="auto"/>
          </w:divBdr>
        </w:div>
        <w:div w:id="737365457">
          <w:marLeft w:val="0"/>
          <w:marRight w:val="0"/>
          <w:marTop w:val="0"/>
          <w:marBottom w:val="0"/>
          <w:divBdr>
            <w:top w:val="none" w:sz="0" w:space="0" w:color="auto"/>
            <w:left w:val="none" w:sz="0" w:space="0" w:color="auto"/>
            <w:bottom w:val="none" w:sz="0" w:space="0" w:color="auto"/>
            <w:right w:val="none" w:sz="0" w:space="0" w:color="auto"/>
          </w:divBdr>
        </w:div>
        <w:div w:id="1532525902">
          <w:marLeft w:val="0"/>
          <w:marRight w:val="0"/>
          <w:marTop w:val="0"/>
          <w:marBottom w:val="0"/>
          <w:divBdr>
            <w:top w:val="none" w:sz="0" w:space="0" w:color="auto"/>
            <w:left w:val="none" w:sz="0" w:space="0" w:color="auto"/>
            <w:bottom w:val="none" w:sz="0" w:space="0" w:color="auto"/>
            <w:right w:val="none" w:sz="0" w:space="0" w:color="auto"/>
          </w:divBdr>
        </w:div>
        <w:div w:id="1480270456">
          <w:marLeft w:val="0"/>
          <w:marRight w:val="0"/>
          <w:marTop w:val="0"/>
          <w:marBottom w:val="0"/>
          <w:divBdr>
            <w:top w:val="none" w:sz="0" w:space="0" w:color="auto"/>
            <w:left w:val="none" w:sz="0" w:space="0" w:color="auto"/>
            <w:bottom w:val="none" w:sz="0" w:space="0" w:color="auto"/>
            <w:right w:val="none" w:sz="0" w:space="0" w:color="auto"/>
          </w:divBdr>
        </w:div>
        <w:div w:id="1800604734">
          <w:marLeft w:val="0"/>
          <w:marRight w:val="0"/>
          <w:marTop w:val="0"/>
          <w:marBottom w:val="0"/>
          <w:divBdr>
            <w:top w:val="none" w:sz="0" w:space="0" w:color="auto"/>
            <w:left w:val="none" w:sz="0" w:space="0" w:color="auto"/>
            <w:bottom w:val="none" w:sz="0" w:space="0" w:color="auto"/>
            <w:right w:val="none" w:sz="0" w:space="0" w:color="auto"/>
          </w:divBdr>
        </w:div>
        <w:div w:id="786121842">
          <w:marLeft w:val="0"/>
          <w:marRight w:val="0"/>
          <w:marTop w:val="0"/>
          <w:marBottom w:val="0"/>
          <w:divBdr>
            <w:top w:val="none" w:sz="0" w:space="0" w:color="auto"/>
            <w:left w:val="none" w:sz="0" w:space="0" w:color="auto"/>
            <w:bottom w:val="none" w:sz="0" w:space="0" w:color="auto"/>
            <w:right w:val="none" w:sz="0" w:space="0" w:color="auto"/>
          </w:divBdr>
        </w:div>
        <w:div w:id="1885020954">
          <w:marLeft w:val="0"/>
          <w:marRight w:val="0"/>
          <w:marTop w:val="0"/>
          <w:marBottom w:val="0"/>
          <w:divBdr>
            <w:top w:val="none" w:sz="0" w:space="0" w:color="auto"/>
            <w:left w:val="none" w:sz="0" w:space="0" w:color="auto"/>
            <w:bottom w:val="none" w:sz="0" w:space="0" w:color="auto"/>
            <w:right w:val="none" w:sz="0" w:space="0" w:color="auto"/>
          </w:divBdr>
        </w:div>
        <w:div w:id="479926327">
          <w:marLeft w:val="0"/>
          <w:marRight w:val="0"/>
          <w:marTop w:val="0"/>
          <w:marBottom w:val="0"/>
          <w:divBdr>
            <w:top w:val="none" w:sz="0" w:space="0" w:color="auto"/>
            <w:left w:val="none" w:sz="0" w:space="0" w:color="auto"/>
            <w:bottom w:val="none" w:sz="0" w:space="0" w:color="auto"/>
            <w:right w:val="none" w:sz="0" w:space="0" w:color="auto"/>
          </w:divBdr>
        </w:div>
        <w:div w:id="180433323">
          <w:marLeft w:val="0"/>
          <w:marRight w:val="0"/>
          <w:marTop w:val="0"/>
          <w:marBottom w:val="0"/>
          <w:divBdr>
            <w:top w:val="none" w:sz="0" w:space="0" w:color="auto"/>
            <w:left w:val="none" w:sz="0" w:space="0" w:color="auto"/>
            <w:bottom w:val="none" w:sz="0" w:space="0" w:color="auto"/>
            <w:right w:val="none" w:sz="0" w:space="0" w:color="auto"/>
          </w:divBdr>
        </w:div>
        <w:div w:id="236673235">
          <w:marLeft w:val="0"/>
          <w:marRight w:val="0"/>
          <w:marTop w:val="0"/>
          <w:marBottom w:val="0"/>
          <w:divBdr>
            <w:top w:val="none" w:sz="0" w:space="0" w:color="auto"/>
            <w:left w:val="none" w:sz="0" w:space="0" w:color="auto"/>
            <w:bottom w:val="none" w:sz="0" w:space="0" w:color="auto"/>
            <w:right w:val="none" w:sz="0" w:space="0" w:color="auto"/>
          </w:divBdr>
        </w:div>
        <w:div w:id="1199273377">
          <w:marLeft w:val="0"/>
          <w:marRight w:val="0"/>
          <w:marTop w:val="0"/>
          <w:marBottom w:val="0"/>
          <w:divBdr>
            <w:top w:val="none" w:sz="0" w:space="0" w:color="auto"/>
            <w:left w:val="none" w:sz="0" w:space="0" w:color="auto"/>
            <w:bottom w:val="none" w:sz="0" w:space="0" w:color="auto"/>
            <w:right w:val="none" w:sz="0" w:space="0" w:color="auto"/>
          </w:divBdr>
        </w:div>
        <w:div w:id="1310987032">
          <w:marLeft w:val="0"/>
          <w:marRight w:val="0"/>
          <w:marTop w:val="0"/>
          <w:marBottom w:val="0"/>
          <w:divBdr>
            <w:top w:val="none" w:sz="0" w:space="0" w:color="auto"/>
            <w:left w:val="none" w:sz="0" w:space="0" w:color="auto"/>
            <w:bottom w:val="none" w:sz="0" w:space="0" w:color="auto"/>
            <w:right w:val="none" w:sz="0" w:space="0" w:color="auto"/>
          </w:divBdr>
        </w:div>
        <w:div w:id="471873241">
          <w:marLeft w:val="0"/>
          <w:marRight w:val="0"/>
          <w:marTop w:val="0"/>
          <w:marBottom w:val="0"/>
          <w:divBdr>
            <w:top w:val="none" w:sz="0" w:space="0" w:color="auto"/>
            <w:left w:val="none" w:sz="0" w:space="0" w:color="auto"/>
            <w:bottom w:val="none" w:sz="0" w:space="0" w:color="auto"/>
            <w:right w:val="none" w:sz="0" w:space="0" w:color="auto"/>
          </w:divBdr>
        </w:div>
        <w:div w:id="838739362">
          <w:marLeft w:val="0"/>
          <w:marRight w:val="0"/>
          <w:marTop w:val="0"/>
          <w:marBottom w:val="0"/>
          <w:divBdr>
            <w:top w:val="none" w:sz="0" w:space="0" w:color="auto"/>
            <w:left w:val="none" w:sz="0" w:space="0" w:color="auto"/>
            <w:bottom w:val="none" w:sz="0" w:space="0" w:color="auto"/>
            <w:right w:val="none" w:sz="0" w:space="0" w:color="auto"/>
          </w:divBdr>
        </w:div>
        <w:div w:id="1313027329">
          <w:marLeft w:val="0"/>
          <w:marRight w:val="0"/>
          <w:marTop w:val="0"/>
          <w:marBottom w:val="0"/>
          <w:divBdr>
            <w:top w:val="none" w:sz="0" w:space="0" w:color="auto"/>
            <w:left w:val="none" w:sz="0" w:space="0" w:color="auto"/>
            <w:bottom w:val="none" w:sz="0" w:space="0" w:color="auto"/>
            <w:right w:val="none" w:sz="0" w:space="0" w:color="auto"/>
          </w:divBdr>
        </w:div>
        <w:div w:id="1948661220">
          <w:marLeft w:val="0"/>
          <w:marRight w:val="0"/>
          <w:marTop w:val="0"/>
          <w:marBottom w:val="0"/>
          <w:divBdr>
            <w:top w:val="none" w:sz="0" w:space="0" w:color="auto"/>
            <w:left w:val="none" w:sz="0" w:space="0" w:color="auto"/>
            <w:bottom w:val="none" w:sz="0" w:space="0" w:color="auto"/>
            <w:right w:val="none" w:sz="0" w:space="0" w:color="auto"/>
          </w:divBdr>
        </w:div>
        <w:div w:id="2080593666">
          <w:marLeft w:val="0"/>
          <w:marRight w:val="0"/>
          <w:marTop w:val="0"/>
          <w:marBottom w:val="0"/>
          <w:divBdr>
            <w:top w:val="none" w:sz="0" w:space="0" w:color="auto"/>
            <w:left w:val="none" w:sz="0" w:space="0" w:color="auto"/>
            <w:bottom w:val="none" w:sz="0" w:space="0" w:color="auto"/>
            <w:right w:val="none" w:sz="0" w:space="0" w:color="auto"/>
          </w:divBdr>
        </w:div>
        <w:div w:id="106698499">
          <w:marLeft w:val="0"/>
          <w:marRight w:val="0"/>
          <w:marTop w:val="0"/>
          <w:marBottom w:val="0"/>
          <w:divBdr>
            <w:top w:val="none" w:sz="0" w:space="0" w:color="auto"/>
            <w:left w:val="none" w:sz="0" w:space="0" w:color="auto"/>
            <w:bottom w:val="none" w:sz="0" w:space="0" w:color="auto"/>
            <w:right w:val="none" w:sz="0" w:space="0" w:color="auto"/>
          </w:divBdr>
        </w:div>
        <w:div w:id="1552186625">
          <w:marLeft w:val="0"/>
          <w:marRight w:val="0"/>
          <w:marTop w:val="0"/>
          <w:marBottom w:val="0"/>
          <w:divBdr>
            <w:top w:val="none" w:sz="0" w:space="0" w:color="auto"/>
            <w:left w:val="none" w:sz="0" w:space="0" w:color="auto"/>
            <w:bottom w:val="none" w:sz="0" w:space="0" w:color="auto"/>
            <w:right w:val="none" w:sz="0" w:space="0" w:color="auto"/>
          </w:divBdr>
        </w:div>
        <w:div w:id="1168524200">
          <w:marLeft w:val="0"/>
          <w:marRight w:val="0"/>
          <w:marTop w:val="0"/>
          <w:marBottom w:val="0"/>
          <w:divBdr>
            <w:top w:val="none" w:sz="0" w:space="0" w:color="auto"/>
            <w:left w:val="none" w:sz="0" w:space="0" w:color="auto"/>
            <w:bottom w:val="none" w:sz="0" w:space="0" w:color="auto"/>
            <w:right w:val="none" w:sz="0" w:space="0" w:color="auto"/>
          </w:divBdr>
        </w:div>
        <w:div w:id="512304258">
          <w:marLeft w:val="0"/>
          <w:marRight w:val="0"/>
          <w:marTop w:val="0"/>
          <w:marBottom w:val="0"/>
          <w:divBdr>
            <w:top w:val="none" w:sz="0" w:space="0" w:color="auto"/>
            <w:left w:val="none" w:sz="0" w:space="0" w:color="auto"/>
            <w:bottom w:val="none" w:sz="0" w:space="0" w:color="auto"/>
            <w:right w:val="none" w:sz="0" w:space="0" w:color="auto"/>
          </w:divBdr>
        </w:div>
        <w:div w:id="472143875">
          <w:marLeft w:val="0"/>
          <w:marRight w:val="0"/>
          <w:marTop w:val="0"/>
          <w:marBottom w:val="0"/>
          <w:divBdr>
            <w:top w:val="none" w:sz="0" w:space="0" w:color="auto"/>
            <w:left w:val="none" w:sz="0" w:space="0" w:color="auto"/>
            <w:bottom w:val="none" w:sz="0" w:space="0" w:color="auto"/>
            <w:right w:val="none" w:sz="0" w:space="0" w:color="auto"/>
          </w:divBdr>
        </w:div>
        <w:div w:id="354384029">
          <w:marLeft w:val="0"/>
          <w:marRight w:val="0"/>
          <w:marTop w:val="0"/>
          <w:marBottom w:val="0"/>
          <w:divBdr>
            <w:top w:val="none" w:sz="0" w:space="0" w:color="auto"/>
            <w:left w:val="none" w:sz="0" w:space="0" w:color="auto"/>
            <w:bottom w:val="none" w:sz="0" w:space="0" w:color="auto"/>
            <w:right w:val="none" w:sz="0" w:space="0" w:color="auto"/>
          </w:divBdr>
        </w:div>
        <w:div w:id="1294603940">
          <w:marLeft w:val="0"/>
          <w:marRight w:val="0"/>
          <w:marTop w:val="0"/>
          <w:marBottom w:val="0"/>
          <w:divBdr>
            <w:top w:val="none" w:sz="0" w:space="0" w:color="auto"/>
            <w:left w:val="none" w:sz="0" w:space="0" w:color="auto"/>
            <w:bottom w:val="none" w:sz="0" w:space="0" w:color="auto"/>
            <w:right w:val="none" w:sz="0" w:space="0" w:color="auto"/>
          </w:divBdr>
        </w:div>
        <w:div w:id="257980621">
          <w:marLeft w:val="0"/>
          <w:marRight w:val="0"/>
          <w:marTop w:val="0"/>
          <w:marBottom w:val="0"/>
          <w:divBdr>
            <w:top w:val="none" w:sz="0" w:space="0" w:color="auto"/>
            <w:left w:val="none" w:sz="0" w:space="0" w:color="auto"/>
            <w:bottom w:val="none" w:sz="0" w:space="0" w:color="auto"/>
            <w:right w:val="none" w:sz="0" w:space="0" w:color="auto"/>
          </w:divBdr>
        </w:div>
        <w:div w:id="211499939">
          <w:marLeft w:val="0"/>
          <w:marRight w:val="0"/>
          <w:marTop w:val="0"/>
          <w:marBottom w:val="0"/>
          <w:divBdr>
            <w:top w:val="none" w:sz="0" w:space="0" w:color="auto"/>
            <w:left w:val="none" w:sz="0" w:space="0" w:color="auto"/>
            <w:bottom w:val="none" w:sz="0" w:space="0" w:color="auto"/>
            <w:right w:val="none" w:sz="0" w:space="0" w:color="auto"/>
          </w:divBdr>
        </w:div>
        <w:div w:id="2046640822">
          <w:marLeft w:val="0"/>
          <w:marRight w:val="0"/>
          <w:marTop w:val="0"/>
          <w:marBottom w:val="0"/>
          <w:divBdr>
            <w:top w:val="none" w:sz="0" w:space="0" w:color="auto"/>
            <w:left w:val="none" w:sz="0" w:space="0" w:color="auto"/>
            <w:bottom w:val="none" w:sz="0" w:space="0" w:color="auto"/>
            <w:right w:val="none" w:sz="0" w:space="0" w:color="auto"/>
          </w:divBdr>
        </w:div>
        <w:div w:id="1816527067">
          <w:marLeft w:val="0"/>
          <w:marRight w:val="0"/>
          <w:marTop w:val="0"/>
          <w:marBottom w:val="0"/>
          <w:divBdr>
            <w:top w:val="none" w:sz="0" w:space="0" w:color="auto"/>
            <w:left w:val="none" w:sz="0" w:space="0" w:color="auto"/>
            <w:bottom w:val="none" w:sz="0" w:space="0" w:color="auto"/>
            <w:right w:val="none" w:sz="0" w:space="0" w:color="auto"/>
          </w:divBdr>
        </w:div>
        <w:div w:id="1328512940">
          <w:marLeft w:val="0"/>
          <w:marRight w:val="0"/>
          <w:marTop w:val="0"/>
          <w:marBottom w:val="0"/>
          <w:divBdr>
            <w:top w:val="none" w:sz="0" w:space="0" w:color="auto"/>
            <w:left w:val="none" w:sz="0" w:space="0" w:color="auto"/>
            <w:bottom w:val="none" w:sz="0" w:space="0" w:color="auto"/>
            <w:right w:val="none" w:sz="0" w:space="0" w:color="auto"/>
          </w:divBdr>
        </w:div>
        <w:div w:id="270010669">
          <w:marLeft w:val="0"/>
          <w:marRight w:val="0"/>
          <w:marTop w:val="0"/>
          <w:marBottom w:val="0"/>
          <w:divBdr>
            <w:top w:val="none" w:sz="0" w:space="0" w:color="auto"/>
            <w:left w:val="none" w:sz="0" w:space="0" w:color="auto"/>
            <w:bottom w:val="none" w:sz="0" w:space="0" w:color="auto"/>
            <w:right w:val="none" w:sz="0" w:space="0" w:color="auto"/>
          </w:divBdr>
        </w:div>
        <w:div w:id="43523989">
          <w:marLeft w:val="0"/>
          <w:marRight w:val="0"/>
          <w:marTop w:val="0"/>
          <w:marBottom w:val="0"/>
          <w:divBdr>
            <w:top w:val="none" w:sz="0" w:space="0" w:color="auto"/>
            <w:left w:val="none" w:sz="0" w:space="0" w:color="auto"/>
            <w:bottom w:val="none" w:sz="0" w:space="0" w:color="auto"/>
            <w:right w:val="none" w:sz="0" w:space="0" w:color="auto"/>
          </w:divBdr>
        </w:div>
        <w:div w:id="663901433">
          <w:marLeft w:val="0"/>
          <w:marRight w:val="0"/>
          <w:marTop w:val="0"/>
          <w:marBottom w:val="0"/>
          <w:divBdr>
            <w:top w:val="none" w:sz="0" w:space="0" w:color="auto"/>
            <w:left w:val="none" w:sz="0" w:space="0" w:color="auto"/>
            <w:bottom w:val="none" w:sz="0" w:space="0" w:color="auto"/>
            <w:right w:val="none" w:sz="0" w:space="0" w:color="auto"/>
          </w:divBdr>
        </w:div>
        <w:div w:id="1752776463">
          <w:marLeft w:val="0"/>
          <w:marRight w:val="0"/>
          <w:marTop w:val="0"/>
          <w:marBottom w:val="0"/>
          <w:divBdr>
            <w:top w:val="none" w:sz="0" w:space="0" w:color="auto"/>
            <w:left w:val="none" w:sz="0" w:space="0" w:color="auto"/>
            <w:bottom w:val="none" w:sz="0" w:space="0" w:color="auto"/>
            <w:right w:val="none" w:sz="0" w:space="0" w:color="auto"/>
          </w:divBdr>
        </w:div>
        <w:div w:id="882907796">
          <w:marLeft w:val="0"/>
          <w:marRight w:val="0"/>
          <w:marTop w:val="0"/>
          <w:marBottom w:val="0"/>
          <w:divBdr>
            <w:top w:val="none" w:sz="0" w:space="0" w:color="auto"/>
            <w:left w:val="none" w:sz="0" w:space="0" w:color="auto"/>
            <w:bottom w:val="none" w:sz="0" w:space="0" w:color="auto"/>
            <w:right w:val="none" w:sz="0" w:space="0" w:color="auto"/>
          </w:divBdr>
        </w:div>
        <w:div w:id="710960630">
          <w:marLeft w:val="0"/>
          <w:marRight w:val="0"/>
          <w:marTop w:val="0"/>
          <w:marBottom w:val="0"/>
          <w:divBdr>
            <w:top w:val="none" w:sz="0" w:space="0" w:color="auto"/>
            <w:left w:val="none" w:sz="0" w:space="0" w:color="auto"/>
            <w:bottom w:val="none" w:sz="0" w:space="0" w:color="auto"/>
            <w:right w:val="none" w:sz="0" w:space="0" w:color="auto"/>
          </w:divBdr>
        </w:div>
        <w:div w:id="930284860">
          <w:marLeft w:val="0"/>
          <w:marRight w:val="0"/>
          <w:marTop w:val="0"/>
          <w:marBottom w:val="0"/>
          <w:divBdr>
            <w:top w:val="none" w:sz="0" w:space="0" w:color="auto"/>
            <w:left w:val="none" w:sz="0" w:space="0" w:color="auto"/>
            <w:bottom w:val="none" w:sz="0" w:space="0" w:color="auto"/>
            <w:right w:val="none" w:sz="0" w:space="0" w:color="auto"/>
          </w:divBdr>
        </w:div>
        <w:div w:id="1791781992">
          <w:marLeft w:val="0"/>
          <w:marRight w:val="0"/>
          <w:marTop w:val="0"/>
          <w:marBottom w:val="0"/>
          <w:divBdr>
            <w:top w:val="none" w:sz="0" w:space="0" w:color="auto"/>
            <w:left w:val="none" w:sz="0" w:space="0" w:color="auto"/>
            <w:bottom w:val="none" w:sz="0" w:space="0" w:color="auto"/>
            <w:right w:val="none" w:sz="0" w:space="0" w:color="auto"/>
          </w:divBdr>
        </w:div>
      </w:divsChild>
    </w:div>
    <w:div w:id="1154881138">
      <w:marLeft w:val="0"/>
      <w:marRight w:val="0"/>
      <w:marTop w:val="0"/>
      <w:marBottom w:val="0"/>
      <w:divBdr>
        <w:top w:val="none" w:sz="0" w:space="0" w:color="auto"/>
        <w:left w:val="none" w:sz="0" w:space="0" w:color="auto"/>
        <w:bottom w:val="none" w:sz="0" w:space="0" w:color="auto"/>
        <w:right w:val="none" w:sz="0" w:space="0" w:color="auto"/>
      </w:divBdr>
    </w:div>
    <w:div w:id="1156385157">
      <w:marLeft w:val="0"/>
      <w:marRight w:val="0"/>
      <w:marTop w:val="0"/>
      <w:marBottom w:val="0"/>
      <w:divBdr>
        <w:top w:val="none" w:sz="0" w:space="0" w:color="auto"/>
        <w:left w:val="none" w:sz="0" w:space="0" w:color="auto"/>
        <w:bottom w:val="none" w:sz="0" w:space="0" w:color="auto"/>
        <w:right w:val="none" w:sz="0" w:space="0" w:color="auto"/>
      </w:divBdr>
    </w:div>
    <w:div w:id="1159612972">
      <w:marLeft w:val="0"/>
      <w:marRight w:val="0"/>
      <w:marTop w:val="0"/>
      <w:marBottom w:val="0"/>
      <w:divBdr>
        <w:top w:val="none" w:sz="0" w:space="0" w:color="auto"/>
        <w:left w:val="none" w:sz="0" w:space="0" w:color="auto"/>
        <w:bottom w:val="none" w:sz="0" w:space="0" w:color="auto"/>
        <w:right w:val="none" w:sz="0" w:space="0" w:color="auto"/>
      </w:divBdr>
    </w:div>
    <w:div w:id="1159690888">
      <w:marLeft w:val="0"/>
      <w:marRight w:val="0"/>
      <w:marTop w:val="0"/>
      <w:marBottom w:val="0"/>
      <w:divBdr>
        <w:top w:val="none" w:sz="0" w:space="0" w:color="auto"/>
        <w:left w:val="none" w:sz="0" w:space="0" w:color="auto"/>
        <w:bottom w:val="none" w:sz="0" w:space="0" w:color="auto"/>
        <w:right w:val="none" w:sz="0" w:space="0" w:color="auto"/>
      </w:divBdr>
    </w:div>
    <w:div w:id="1159923291">
      <w:marLeft w:val="0"/>
      <w:marRight w:val="0"/>
      <w:marTop w:val="0"/>
      <w:marBottom w:val="0"/>
      <w:divBdr>
        <w:top w:val="none" w:sz="0" w:space="0" w:color="auto"/>
        <w:left w:val="none" w:sz="0" w:space="0" w:color="auto"/>
        <w:bottom w:val="none" w:sz="0" w:space="0" w:color="auto"/>
        <w:right w:val="none" w:sz="0" w:space="0" w:color="auto"/>
      </w:divBdr>
    </w:div>
    <w:div w:id="1160392262">
      <w:marLeft w:val="0"/>
      <w:marRight w:val="0"/>
      <w:marTop w:val="0"/>
      <w:marBottom w:val="0"/>
      <w:divBdr>
        <w:top w:val="none" w:sz="0" w:space="0" w:color="auto"/>
        <w:left w:val="none" w:sz="0" w:space="0" w:color="auto"/>
        <w:bottom w:val="none" w:sz="0" w:space="0" w:color="auto"/>
        <w:right w:val="none" w:sz="0" w:space="0" w:color="auto"/>
      </w:divBdr>
    </w:div>
    <w:div w:id="1161196507">
      <w:marLeft w:val="0"/>
      <w:marRight w:val="0"/>
      <w:marTop w:val="0"/>
      <w:marBottom w:val="0"/>
      <w:divBdr>
        <w:top w:val="none" w:sz="0" w:space="0" w:color="auto"/>
        <w:left w:val="none" w:sz="0" w:space="0" w:color="auto"/>
        <w:bottom w:val="none" w:sz="0" w:space="0" w:color="auto"/>
        <w:right w:val="none" w:sz="0" w:space="0" w:color="auto"/>
      </w:divBdr>
    </w:div>
    <w:div w:id="1162282835">
      <w:marLeft w:val="0"/>
      <w:marRight w:val="0"/>
      <w:marTop w:val="0"/>
      <w:marBottom w:val="0"/>
      <w:divBdr>
        <w:top w:val="none" w:sz="0" w:space="0" w:color="auto"/>
        <w:left w:val="none" w:sz="0" w:space="0" w:color="auto"/>
        <w:bottom w:val="none" w:sz="0" w:space="0" w:color="auto"/>
        <w:right w:val="none" w:sz="0" w:space="0" w:color="auto"/>
      </w:divBdr>
    </w:div>
    <w:div w:id="1162818179">
      <w:marLeft w:val="0"/>
      <w:marRight w:val="0"/>
      <w:marTop w:val="0"/>
      <w:marBottom w:val="0"/>
      <w:divBdr>
        <w:top w:val="none" w:sz="0" w:space="0" w:color="auto"/>
        <w:left w:val="none" w:sz="0" w:space="0" w:color="auto"/>
        <w:bottom w:val="none" w:sz="0" w:space="0" w:color="auto"/>
        <w:right w:val="none" w:sz="0" w:space="0" w:color="auto"/>
      </w:divBdr>
    </w:div>
    <w:div w:id="1162894652">
      <w:marLeft w:val="0"/>
      <w:marRight w:val="0"/>
      <w:marTop w:val="0"/>
      <w:marBottom w:val="0"/>
      <w:divBdr>
        <w:top w:val="none" w:sz="0" w:space="0" w:color="auto"/>
        <w:left w:val="none" w:sz="0" w:space="0" w:color="auto"/>
        <w:bottom w:val="none" w:sz="0" w:space="0" w:color="auto"/>
        <w:right w:val="none" w:sz="0" w:space="0" w:color="auto"/>
      </w:divBdr>
    </w:div>
    <w:div w:id="1163013018">
      <w:marLeft w:val="0"/>
      <w:marRight w:val="0"/>
      <w:marTop w:val="0"/>
      <w:marBottom w:val="0"/>
      <w:divBdr>
        <w:top w:val="none" w:sz="0" w:space="0" w:color="auto"/>
        <w:left w:val="none" w:sz="0" w:space="0" w:color="auto"/>
        <w:bottom w:val="none" w:sz="0" w:space="0" w:color="auto"/>
        <w:right w:val="none" w:sz="0" w:space="0" w:color="auto"/>
      </w:divBdr>
    </w:div>
    <w:div w:id="1163424053">
      <w:marLeft w:val="0"/>
      <w:marRight w:val="0"/>
      <w:marTop w:val="0"/>
      <w:marBottom w:val="0"/>
      <w:divBdr>
        <w:top w:val="none" w:sz="0" w:space="0" w:color="auto"/>
        <w:left w:val="none" w:sz="0" w:space="0" w:color="auto"/>
        <w:bottom w:val="none" w:sz="0" w:space="0" w:color="auto"/>
        <w:right w:val="none" w:sz="0" w:space="0" w:color="auto"/>
      </w:divBdr>
    </w:div>
    <w:div w:id="1169637481">
      <w:marLeft w:val="0"/>
      <w:marRight w:val="0"/>
      <w:marTop w:val="0"/>
      <w:marBottom w:val="0"/>
      <w:divBdr>
        <w:top w:val="none" w:sz="0" w:space="0" w:color="auto"/>
        <w:left w:val="none" w:sz="0" w:space="0" w:color="auto"/>
        <w:bottom w:val="none" w:sz="0" w:space="0" w:color="auto"/>
        <w:right w:val="none" w:sz="0" w:space="0" w:color="auto"/>
      </w:divBdr>
      <w:divsChild>
        <w:div w:id="138152232">
          <w:marLeft w:val="0"/>
          <w:marRight w:val="0"/>
          <w:marTop w:val="0"/>
          <w:marBottom w:val="0"/>
          <w:divBdr>
            <w:top w:val="none" w:sz="0" w:space="0" w:color="auto"/>
            <w:left w:val="none" w:sz="0" w:space="0" w:color="auto"/>
            <w:bottom w:val="none" w:sz="0" w:space="0" w:color="auto"/>
            <w:right w:val="none" w:sz="0" w:space="0" w:color="auto"/>
          </w:divBdr>
          <w:divsChild>
            <w:div w:id="2089233248">
              <w:marLeft w:val="0"/>
              <w:marRight w:val="0"/>
              <w:marTop w:val="0"/>
              <w:marBottom w:val="0"/>
              <w:divBdr>
                <w:top w:val="none" w:sz="0" w:space="0" w:color="auto"/>
                <w:left w:val="none" w:sz="0" w:space="0" w:color="auto"/>
                <w:bottom w:val="none" w:sz="0" w:space="0" w:color="auto"/>
                <w:right w:val="none" w:sz="0" w:space="0" w:color="auto"/>
              </w:divBdr>
            </w:div>
            <w:div w:id="69736781">
              <w:marLeft w:val="0"/>
              <w:marRight w:val="0"/>
              <w:marTop w:val="0"/>
              <w:marBottom w:val="0"/>
              <w:divBdr>
                <w:top w:val="none" w:sz="0" w:space="0" w:color="auto"/>
                <w:left w:val="none" w:sz="0" w:space="0" w:color="auto"/>
                <w:bottom w:val="none" w:sz="0" w:space="0" w:color="auto"/>
                <w:right w:val="none" w:sz="0" w:space="0" w:color="auto"/>
              </w:divBdr>
            </w:div>
            <w:div w:id="569273386">
              <w:marLeft w:val="0"/>
              <w:marRight w:val="0"/>
              <w:marTop w:val="0"/>
              <w:marBottom w:val="0"/>
              <w:divBdr>
                <w:top w:val="none" w:sz="0" w:space="0" w:color="auto"/>
                <w:left w:val="none" w:sz="0" w:space="0" w:color="auto"/>
                <w:bottom w:val="none" w:sz="0" w:space="0" w:color="auto"/>
                <w:right w:val="none" w:sz="0" w:space="0" w:color="auto"/>
              </w:divBdr>
            </w:div>
            <w:div w:id="690111549">
              <w:marLeft w:val="0"/>
              <w:marRight w:val="0"/>
              <w:marTop w:val="0"/>
              <w:marBottom w:val="0"/>
              <w:divBdr>
                <w:top w:val="none" w:sz="0" w:space="0" w:color="auto"/>
                <w:left w:val="none" w:sz="0" w:space="0" w:color="auto"/>
                <w:bottom w:val="none" w:sz="0" w:space="0" w:color="auto"/>
                <w:right w:val="none" w:sz="0" w:space="0" w:color="auto"/>
              </w:divBdr>
            </w:div>
            <w:div w:id="1660765259">
              <w:marLeft w:val="0"/>
              <w:marRight w:val="0"/>
              <w:marTop w:val="0"/>
              <w:marBottom w:val="0"/>
              <w:divBdr>
                <w:top w:val="none" w:sz="0" w:space="0" w:color="auto"/>
                <w:left w:val="none" w:sz="0" w:space="0" w:color="auto"/>
                <w:bottom w:val="none" w:sz="0" w:space="0" w:color="auto"/>
                <w:right w:val="none" w:sz="0" w:space="0" w:color="auto"/>
              </w:divBdr>
            </w:div>
            <w:div w:id="442312876">
              <w:marLeft w:val="0"/>
              <w:marRight w:val="0"/>
              <w:marTop w:val="0"/>
              <w:marBottom w:val="0"/>
              <w:divBdr>
                <w:top w:val="none" w:sz="0" w:space="0" w:color="auto"/>
                <w:left w:val="none" w:sz="0" w:space="0" w:color="auto"/>
                <w:bottom w:val="none" w:sz="0" w:space="0" w:color="auto"/>
                <w:right w:val="none" w:sz="0" w:space="0" w:color="auto"/>
              </w:divBdr>
            </w:div>
            <w:div w:id="1420826912">
              <w:marLeft w:val="0"/>
              <w:marRight w:val="0"/>
              <w:marTop w:val="0"/>
              <w:marBottom w:val="0"/>
              <w:divBdr>
                <w:top w:val="none" w:sz="0" w:space="0" w:color="auto"/>
                <w:left w:val="none" w:sz="0" w:space="0" w:color="auto"/>
                <w:bottom w:val="none" w:sz="0" w:space="0" w:color="auto"/>
                <w:right w:val="none" w:sz="0" w:space="0" w:color="auto"/>
              </w:divBdr>
            </w:div>
            <w:div w:id="2042045808">
              <w:marLeft w:val="0"/>
              <w:marRight w:val="0"/>
              <w:marTop w:val="0"/>
              <w:marBottom w:val="0"/>
              <w:divBdr>
                <w:top w:val="none" w:sz="0" w:space="0" w:color="auto"/>
                <w:left w:val="none" w:sz="0" w:space="0" w:color="auto"/>
                <w:bottom w:val="none" w:sz="0" w:space="0" w:color="auto"/>
                <w:right w:val="none" w:sz="0" w:space="0" w:color="auto"/>
              </w:divBdr>
            </w:div>
            <w:div w:id="1323238037">
              <w:marLeft w:val="0"/>
              <w:marRight w:val="0"/>
              <w:marTop w:val="0"/>
              <w:marBottom w:val="0"/>
              <w:divBdr>
                <w:top w:val="none" w:sz="0" w:space="0" w:color="auto"/>
                <w:left w:val="none" w:sz="0" w:space="0" w:color="auto"/>
                <w:bottom w:val="none" w:sz="0" w:space="0" w:color="auto"/>
                <w:right w:val="none" w:sz="0" w:space="0" w:color="auto"/>
              </w:divBdr>
            </w:div>
            <w:div w:id="417219849">
              <w:marLeft w:val="0"/>
              <w:marRight w:val="0"/>
              <w:marTop w:val="0"/>
              <w:marBottom w:val="0"/>
              <w:divBdr>
                <w:top w:val="none" w:sz="0" w:space="0" w:color="auto"/>
                <w:left w:val="none" w:sz="0" w:space="0" w:color="auto"/>
                <w:bottom w:val="none" w:sz="0" w:space="0" w:color="auto"/>
                <w:right w:val="none" w:sz="0" w:space="0" w:color="auto"/>
              </w:divBdr>
            </w:div>
            <w:div w:id="301352526">
              <w:marLeft w:val="0"/>
              <w:marRight w:val="0"/>
              <w:marTop w:val="0"/>
              <w:marBottom w:val="0"/>
              <w:divBdr>
                <w:top w:val="none" w:sz="0" w:space="0" w:color="auto"/>
                <w:left w:val="none" w:sz="0" w:space="0" w:color="auto"/>
                <w:bottom w:val="none" w:sz="0" w:space="0" w:color="auto"/>
                <w:right w:val="none" w:sz="0" w:space="0" w:color="auto"/>
              </w:divBdr>
            </w:div>
            <w:div w:id="1083407054">
              <w:marLeft w:val="0"/>
              <w:marRight w:val="0"/>
              <w:marTop w:val="0"/>
              <w:marBottom w:val="0"/>
              <w:divBdr>
                <w:top w:val="none" w:sz="0" w:space="0" w:color="auto"/>
                <w:left w:val="none" w:sz="0" w:space="0" w:color="auto"/>
                <w:bottom w:val="none" w:sz="0" w:space="0" w:color="auto"/>
                <w:right w:val="none" w:sz="0" w:space="0" w:color="auto"/>
              </w:divBdr>
            </w:div>
            <w:div w:id="1794907728">
              <w:marLeft w:val="0"/>
              <w:marRight w:val="0"/>
              <w:marTop w:val="0"/>
              <w:marBottom w:val="0"/>
              <w:divBdr>
                <w:top w:val="none" w:sz="0" w:space="0" w:color="auto"/>
                <w:left w:val="none" w:sz="0" w:space="0" w:color="auto"/>
                <w:bottom w:val="none" w:sz="0" w:space="0" w:color="auto"/>
                <w:right w:val="none" w:sz="0" w:space="0" w:color="auto"/>
              </w:divBdr>
            </w:div>
            <w:div w:id="8605701">
              <w:marLeft w:val="0"/>
              <w:marRight w:val="0"/>
              <w:marTop w:val="0"/>
              <w:marBottom w:val="0"/>
              <w:divBdr>
                <w:top w:val="none" w:sz="0" w:space="0" w:color="auto"/>
                <w:left w:val="none" w:sz="0" w:space="0" w:color="auto"/>
                <w:bottom w:val="none" w:sz="0" w:space="0" w:color="auto"/>
                <w:right w:val="none" w:sz="0" w:space="0" w:color="auto"/>
              </w:divBdr>
            </w:div>
            <w:div w:id="2101676789">
              <w:marLeft w:val="0"/>
              <w:marRight w:val="0"/>
              <w:marTop w:val="0"/>
              <w:marBottom w:val="0"/>
              <w:divBdr>
                <w:top w:val="none" w:sz="0" w:space="0" w:color="auto"/>
                <w:left w:val="none" w:sz="0" w:space="0" w:color="auto"/>
                <w:bottom w:val="none" w:sz="0" w:space="0" w:color="auto"/>
                <w:right w:val="none" w:sz="0" w:space="0" w:color="auto"/>
              </w:divBdr>
            </w:div>
            <w:div w:id="1684084511">
              <w:marLeft w:val="0"/>
              <w:marRight w:val="0"/>
              <w:marTop w:val="0"/>
              <w:marBottom w:val="0"/>
              <w:divBdr>
                <w:top w:val="none" w:sz="0" w:space="0" w:color="auto"/>
                <w:left w:val="none" w:sz="0" w:space="0" w:color="auto"/>
                <w:bottom w:val="none" w:sz="0" w:space="0" w:color="auto"/>
                <w:right w:val="none" w:sz="0" w:space="0" w:color="auto"/>
              </w:divBdr>
            </w:div>
            <w:div w:id="390614809">
              <w:marLeft w:val="0"/>
              <w:marRight w:val="0"/>
              <w:marTop w:val="0"/>
              <w:marBottom w:val="0"/>
              <w:divBdr>
                <w:top w:val="none" w:sz="0" w:space="0" w:color="auto"/>
                <w:left w:val="none" w:sz="0" w:space="0" w:color="auto"/>
                <w:bottom w:val="none" w:sz="0" w:space="0" w:color="auto"/>
                <w:right w:val="none" w:sz="0" w:space="0" w:color="auto"/>
              </w:divBdr>
            </w:div>
            <w:div w:id="329793626">
              <w:marLeft w:val="0"/>
              <w:marRight w:val="0"/>
              <w:marTop w:val="0"/>
              <w:marBottom w:val="0"/>
              <w:divBdr>
                <w:top w:val="none" w:sz="0" w:space="0" w:color="auto"/>
                <w:left w:val="none" w:sz="0" w:space="0" w:color="auto"/>
                <w:bottom w:val="none" w:sz="0" w:space="0" w:color="auto"/>
                <w:right w:val="none" w:sz="0" w:space="0" w:color="auto"/>
              </w:divBdr>
            </w:div>
            <w:div w:id="1583906714">
              <w:marLeft w:val="0"/>
              <w:marRight w:val="0"/>
              <w:marTop w:val="0"/>
              <w:marBottom w:val="0"/>
              <w:divBdr>
                <w:top w:val="none" w:sz="0" w:space="0" w:color="auto"/>
                <w:left w:val="none" w:sz="0" w:space="0" w:color="auto"/>
                <w:bottom w:val="none" w:sz="0" w:space="0" w:color="auto"/>
                <w:right w:val="none" w:sz="0" w:space="0" w:color="auto"/>
              </w:divBdr>
            </w:div>
            <w:div w:id="1669409163">
              <w:marLeft w:val="0"/>
              <w:marRight w:val="0"/>
              <w:marTop w:val="0"/>
              <w:marBottom w:val="0"/>
              <w:divBdr>
                <w:top w:val="none" w:sz="0" w:space="0" w:color="auto"/>
                <w:left w:val="none" w:sz="0" w:space="0" w:color="auto"/>
                <w:bottom w:val="none" w:sz="0" w:space="0" w:color="auto"/>
                <w:right w:val="none" w:sz="0" w:space="0" w:color="auto"/>
              </w:divBdr>
            </w:div>
            <w:div w:id="1389109982">
              <w:marLeft w:val="0"/>
              <w:marRight w:val="0"/>
              <w:marTop w:val="0"/>
              <w:marBottom w:val="0"/>
              <w:divBdr>
                <w:top w:val="none" w:sz="0" w:space="0" w:color="auto"/>
                <w:left w:val="none" w:sz="0" w:space="0" w:color="auto"/>
                <w:bottom w:val="none" w:sz="0" w:space="0" w:color="auto"/>
                <w:right w:val="none" w:sz="0" w:space="0" w:color="auto"/>
              </w:divBdr>
            </w:div>
            <w:div w:id="1140004220">
              <w:marLeft w:val="0"/>
              <w:marRight w:val="0"/>
              <w:marTop w:val="0"/>
              <w:marBottom w:val="0"/>
              <w:divBdr>
                <w:top w:val="none" w:sz="0" w:space="0" w:color="auto"/>
                <w:left w:val="none" w:sz="0" w:space="0" w:color="auto"/>
                <w:bottom w:val="none" w:sz="0" w:space="0" w:color="auto"/>
                <w:right w:val="none" w:sz="0" w:space="0" w:color="auto"/>
              </w:divBdr>
            </w:div>
            <w:div w:id="1460101768">
              <w:marLeft w:val="0"/>
              <w:marRight w:val="0"/>
              <w:marTop w:val="0"/>
              <w:marBottom w:val="0"/>
              <w:divBdr>
                <w:top w:val="none" w:sz="0" w:space="0" w:color="auto"/>
                <w:left w:val="none" w:sz="0" w:space="0" w:color="auto"/>
                <w:bottom w:val="none" w:sz="0" w:space="0" w:color="auto"/>
                <w:right w:val="none" w:sz="0" w:space="0" w:color="auto"/>
              </w:divBdr>
            </w:div>
            <w:div w:id="370349103">
              <w:marLeft w:val="0"/>
              <w:marRight w:val="0"/>
              <w:marTop w:val="0"/>
              <w:marBottom w:val="0"/>
              <w:divBdr>
                <w:top w:val="none" w:sz="0" w:space="0" w:color="auto"/>
                <w:left w:val="none" w:sz="0" w:space="0" w:color="auto"/>
                <w:bottom w:val="none" w:sz="0" w:space="0" w:color="auto"/>
                <w:right w:val="none" w:sz="0" w:space="0" w:color="auto"/>
              </w:divBdr>
            </w:div>
            <w:div w:id="1680892662">
              <w:marLeft w:val="0"/>
              <w:marRight w:val="0"/>
              <w:marTop w:val="0"/>
              <w:marBottom w:val="0"/>
              <w:divBdr>
                <w:top w:val="none" w:sz="0" w:space="0" w:color="auto"/>
                <w:left w:val="none" w:sz="0" w:space="0" w:color="auto"/>
                <w:bottom w:val="none" w:sz="0" w:space="0" w:color="auto"/>
                <w:right w:val="none" w:sz="0" w:space="0" w:color="auto"/>
              </w:divBdr>
            </w:div>
            <w:div w:id="637226613">
              <w:marLeft w:val="0"/>
              <w:marRight w:val="0"/>
              <w:marTop w:val="0"/>
              <w:marBottom w:val="0"/>
              <w:divBdr>
                <w:top w:val="none" w:sz="0" w:space="0" w:color="auto"/>
                <w:left w:val="none" w:sz="0" w:space="0" w:color="auto"/>
                <w:bottom w:val="none" w:sz="0" w:space="0" w:color="auto"/>
                <w:right w:val="none" w:sz="0" w:space="0" w:color="auto"/>
              </w:divBdr>
            </w:div>
            <w:div w:id="71198686">
              <w:marLeft w:val="0"/>
              <w:marRight w:val="0"/>
              <w:marTop w:val="0"/>
              <w:marBottom w:val="0"/>
              <w:divBdr>
                <w:top w:val="none" w:sz="0" w:space="0" w:color="auto"/>
                <w:left w:val="none" w:sz="0" w:space="0" w:color="auto"/>
                <w:bottom w:val="none" w:sz="0" w:space="0" w:color="auto"/>
                <w:right w:val="none" w:sz="0" w:space="0" w:color="auto"/>
              </w:divBdr>
            </w:div>
            <w:div w:id="1588882471">
              <w:marLeft w:val="0"/>
              <w:marRight w:val="0"/>
              <w:marTop w:val="0"/>
              <w:marBottom w:val="0"/>
              <w:divBdr>
                <w:top w:val="none" w:sz="0" w:space="0" w:color="auto"/>
                <w:left w:val="none" w:sz="0" w:space="0" w:color="auto"/>
                <w:bottom w:val="none" w:sz="0" w:space="0" w:color="auto"/>
                <w:right w:val="none" w:sz="0" w:space="0" w:color="auto"/>
              </w:divBdr>
            </w:div>
            <w:div w:id="907573645">
              <w:marLeft w:val="0"/>
              <w:marRight w:val="0"/>
              <w:marTop w:val="0"/>
              <w:marBottom w:val="0"/>
              <w:divBdr>
                <w:top w:val="none" w:sz="0" w:space="0" w:color="auto"/>
                <w:left w:val="none" w:sz="0" w:space="0" w:color="auto"/>
                <w:bottom w:val="none" w:sz="0" w:space="0" w:color="auto"/>
                <w:right w:val="none" w:sz="0" w:space="0" w:color="auto"/>
              </w:divBdr>
            </w:div>
            <w:div w:id="1113862224">
              <w:marLeft w:val="0"/>
              <w:marRight w:val="0"/>
              <w:marTop w:val="0"/>
              <w:marBottom w:val="0"/>
              <w:divBdr>
                <w:top w:val="none" w:sz="0" w:space="0" w:color="auto"/>
                <w:left w:val="none" w:sz="0" w:space="0" w:color="auto"/>
                <w:bottom w:val="none" w:sz="0" w:space="0" w:color="auto"/>
                <w:right w:val="none" w:sz="0" w:space="0" w:color="auto"/>
              </w:divBdr>
            </w:div>
            <w:div w:id="158811248">
              <w:marLeft w:val="0"/>
              <w:marRight w:val="0"/>
              <w:marTop w:val="0"/>
              <w:marBottom w:val="0"/>
              <w:divBdr>
                <w:top w:val="none" w:sz="0" w:space="0" w:color="auto"/>
                <w:left w:val="none" w:sz="0" w:space="0" w:color="auto"/>
                <w:bottom w:val="none" w:sz="0" w:space="0" w:color="auto"/>
                <w:right w:val="none" w:sz="0" w:space="0" w:color="auto"/>
              </w:divBdr>
            </w:div>
            <w:div w:id="630941697">
              <w:marLeft w:val="0"/>
              <w:marRight w:val="0"/>
              <w:marTop w:val="0"/>
              <w:marBottom w:val="0"/>
              <w:divBdr>
                <w:top w:val="none" w:sz="0" w:space="0" w:color="auto"/>
                <w:left w:val="none" w:sz="0" w:space="0" w:color="auto"/>
                <w:bottom w:val="none" w:sz="0" w:space="0" w:color="auto"/>
                <w:right w:val="none" w:sz="0" w:space="0" w:color="auto"/>
              </w:divBdr>
            </w:div>
            <w:div w:id="280694563">
              <w:marLeft w:val="0"/>
              <w:marRight w:val="0"/>
              <w:marTop w:val="0"/>
              <w:marBottom w:val="0"/>
              <w:divBdr>
                <w:top w:val="none" w:sz="0" w:space="0" w:color="auto"/>
                <w:left w:val="none" w:sz="0" w:space="0" w:color="auto"/>
                <w:bottom w:val="none" w:sz="0" w:space="0" w:color="auto"/>
                <w:right w:val="none" w:sz="0" w:space="0" w:color="auto"/>
              </w:divBdr>
            </w:div>
            <w:div w:id="1025399376">
              <w:marLeft w:val="0"/>
              <w:marRight w:val="0"/>
              <w:marTop w:val="0"/>
              <w:marBottom w:val="0"/>
              <w:divBdr>
                <w:top w:val="none" w:sz="0" w:space="0" w:color="auto"/>
                <w:left w:val="none" w:sz="0" w:space="0" w:color="auto"/>
                <w:bottom w:val="none" w:sz="0" w:space="0" w:color="auto"/>
                <w:right w:val="none" w:sz="0" w:space="0" w:color="auto"/>
              </w:divBdr>
            </w:div>
            <w:div w:id="1097942719">
              <w:marLeft w:val="0"/>
              <w:marRight w:val="0"/>
              <w:marTop w:val="0"/>
              <w:marBottom w:val="0"/>
              <w:divBdr>
                <w:top w:val="none" w:sz="0" w:space="0" w:color="auto"/>
                <w:left w:val="none" w:sz="0" w:space="0" w:color="auto"/>
                <w:bottom w:val="none" w:sz="0" w:space="0" w:color="auto"/>
                <w:right w:val="none" w:sz="0" w:space="0" w:color="auto"/>
              </w:divBdr>
            </w:div>
            <w:div w:id="1015425191">
              <w:marLeft w:val="0"/>
              <w:marRight w:val="0"/>
              <w:marTop w:val="0"/>
              <w:marBottom w:val="0"/>
              <w:divBdr>
                <w:top w:val="none" w:sz="0" w:space="0" w:color="auto"/>
                <w:left w:val="none" w:sz="0" w:space="0" w:color="auto"/>
                <w:bottom w:val="none" w:sz="0" w:space="0" w:color="auto"/>
                <w:right w:val="none" w:sz="0" w:space="0" w:color="auto"/>
              </w:divBdr>
            </w:div>
            <w:div w:id="634868031">
              <w:marLeft w:val="0"/>
              <w:marRight w:val="0"/>
              <w:marTop w:val="0"/>
              <w:marBottom w:val="0"/>
              <w:divBdr>
                <w:top w:val="none" w:sz="0" w:space="0" w:color="auto"/>
                <w:left w:val="none" w:sz="0" w:space="0" w:color="auto"/>
                <w:bottom w:val="none" w:sz="0" w:space="0" w:color="auto"/>
                <w:right w:val="none" w:sz="0" w:space="0" w:color="auto"/>
              </w:divBdr>
            </w:div>
            <w:div w:id="2068995701">
              <w:marLeft w:val="0"/>
              <w:marRight w:val="0"/>
              <w:marTop w:val="0"/>
              <w:marBottom w:val="0"/>
              <w:divBdr>
                <w:top w:val="none" w:sz="0" w:space="0" w:color="auto"/>
                <w:left w:val="none" w:sz="0" w:space="0" w:color="auto"/>
                <w:bottom w:val="none" w:sz="0" w:space="0" w:color="auto"/>
                <w:right w:val="none" w:sz="0" w:space="0" w:color="auto"/>
              </w:divBdr>
            </w:div>
            <w:div w:id="1410078878">
              <w:marLeft w:val="0"/>
              <w:marRight w:val="0"/>
              <w:marTop w:val="0"/>
              <w:marBottom w:val="0"/>
              <w:divBdr>
                <w:top w:val="none" w:sz="0" w:space="0" w:color="auto"/>
                <w:left w:val="none" w:sz="0" w:space="0" w:color="auto"/>
                <w:bottom w:val="none" w:sz="0" w:space="0" w:color="auto"/>
                <w:right w:val="none" w:sz="0" w:space="0" w:color="auto"/>
              </w:divBdr>
            </w:div>
            <w:div w:id="43261338">
              <w:marLeft w:val="0"/>
              <w:marRight w:val="0"/>
              <w:marTop w:val="0"/>
              <w:marBottom w:val="0"/>
              <w:divBdr>
                <w:top w:val="none" w:sz="0" w:space="0" w:color="auto"/>
                <w:left w:val="none" w:sz="0" w:space="0" w:color="auto"/>
                <w:bottom w:val="none" w:sz="0" w:space="0" w:color="auto"/>
                <w:right w:val="none" w:sz="0" w:space="0" w:color="auto"/>
              </w:divBdr>
            </w:div>
            <w:div w:id="933174728">
              <w:marLeft w:val="0"/>
              <w:marRight w:val="0"/>
              <w:marTop w:val="0"/>
              <w:marBottom w:val="0"/>
              <w:divBdr>
                <w:top w:val="none" w:sz="0" w:space="0" w:color="auto"/>
                <w:left w:val="none" w:sz="0" w:space="0" w:color="auto"/>
                <w:bottom w:val="none" w:sz="0" w:space="0" w:color="auto"/>
                <w:right w:val="none" w:sz="0" w:space="0" w:color="auto"/>
              </w:divBdr>
            </w:div>
            <w:div w:id="520322049">
              <w:marLeft w:val="0"/>
              <w:marRight w:val="0"/>
              <w:marTop w:val="0"/>
              <w:marBottom w:val="0"/>
              <w:divBdr>
                <w:top w:val="none" w:sz="0" w:space="0" w:color="auto"/>
                <w:left w:val="none" w:sz="0" w:space="0" w:color="auto"/>
                <w:bottom w:val="none" w:sz="0" w:space="0" w:color="auto"/>
                <w:right w:val="none" w:sz="0" w:space="0" w:color="auto"/>
              </w:divBdr>
            </w:div>
            <w:div w:id="1441754814">
              <w:marLeft w:val="0"/>
              <w:marRight w:val="0"/>
              <w:marTop w:val="0"/>
              <w:marBottom w:val="0"/>
              <w:divBdr>
                <w:top w:val="none" w:sz="0" w:space="0" w:color="auto"/>
                <w:left w:val="none" w:sz="0" w:space="0" w:color="auto"/>
                <w:bottom w:val="none" w:sz="0" w:space="0" w:color="auto"/>
                <w:right w:val="none" w:sz="0" w:space="0" w:color="auto"/>
              </w:divBdr>
            </w:div>
            <w:div w:id="374306501">
              <w:marLeft w:val="0"/>
              <w:marRight w:val="0"/>
              <w:marTop w:val="0"/>
              <w:marBottom w:val="0"/>
              <w:divBdr>
                <w:top w:val="none" w:sz="0" w:space="0" w:color="auto"/>
                <w:left w:val="none" w:sz="0" w:space="0" w:color="auto"/>
                <w:bottom w:val="none" w:sz="0" w:space="0" w:color="auto"/>
                <w:right w:val="none" w:sz="0" w:space="0" w:color="auto"/>
              </w:divBdr>
            </w:div>
            <w:div w:id="366300174">
              <w:marLeft w:val="0"/>
              <w:marRight w:val="0"/>
              <w:marTop w:val="0"/>
              <w:marBottom w:val="0"/>
              <w:divBdr>
                <w:top w:val="none" w:sz="0" w:space="0" w:color="auto"/>
                <w:left w:val="none" w:sz="0" w:space="0" w:color="auto"/>
                <w:bottom w:val="none" w:sz="0" w:space="0" w:color="auto"/>
                <w:right w:val="none" w:sz="0" w:space="0" w:color="auto"/>
              </w:divBdr>
            </w:div>
            <w:div w:id="1344745596">
              <w:marLeft w:val="0"/>
              <w:marRight w:val="0"/>
              <w:marTop w:val="0"/>
              <w:marBottom w:val="0"/>
              <w:divBdr>
                <w:top w:val="none" w:sz="0" w:space="0" w:color="auto"/>
                <w:left w:val="none" w:sz="0" w:space="0" w:color="auto"/>
                <w:bottom w:val="none" w:sz="0" w:space="0" w:color="auto"/>
                <w:right w:val="none" w:sz="0" w:space="0" w:color="auto"/>
              </w:divBdr>
            </w:div>
            <w:div w:id="408113596">
              <w:marLeft w:val="0"/>
              <w:marRight w:val="0"/>
              <w:marTop w:val="0"/>
              <w:marBottom w:val="0"/>
              <w:divBdr>
                <w:top w:val="none" w:sz="0" w:space="0" w:color="auto"/>
                <w:left w:val="none" w:sz="0" w:space="0" w:color="auto"/>
                <w:bottom w:val="none" w:sz="0" w:space="0" w:color="auto"/>
                <w:right w:val="none" w:sz="0" w:space="0" w:color="auto"/>
              </w:divBdr>
            </w:div>
            <w:div w:id="1241673132">
              <w:marLeft w:val="0"/>
              <w:marRight w:val="0"/>
              <w:marTop w:val="0"/>
              <w:marBottom w:val="0"/>
              <w:divBdr>
                <w:top w:val="none" w:sz="0" w:space="0" w:color="auto"/>
                <w:left w:val="none" w:sz="0" w:space="0" w:color="auto"/>
                <w:bottom w:val="none" w:sz="0" w:space="0" w:color="auto"/>
                <w:right w:val="none" w:sz="0" w:space="0" w:color="auto"/>
              </w:divBdr>
            </w:div>
            <w:div w:id="2042198112">
              <w:marLeft w:val="0"/>
              <w:marRight w:val="0"/>
              <w:marTop w:val="0"/>
              <w:marBottom w:val="0"/>
              <w:divBdr>
                <w:top w:val="none" w:sz="0" w:space="0" w:color="auto"/>
                <w:left w:val="none" w:sz="0" w:space="0" w:color="auto"/>
                <w:bottom w:val="none" w:sz="0" w:space="0" w:color="auto"/>
                <w:right w:val="none" w:sz="0" w:space="0" w:color="auto"/>
              </w:divBdr>
            </w:div>
            <w:div w:id="930966093">
              <w:marLeft w:val="0"/>
              <w:marRight w:val="0"/>
              <w:marTop w:val="0"/>
              <w:marBottom w:val="0"/>
              <w:divBdr>
                <w:top w:val="none" w:sz="0" w:space="0" w:color="auto"/>
                <w:left w:val="none" w:sz="0" w:space="0" w:color="auto"/>
                <w:bottom w:val="none" w:sz="0" w:space="0" w:color="auto"/>
                <w:right w:val="none" w:sz="0" w:space="0" w:color="auto"/>
              </w:divBdr>
            </w:div>
            <w:div w:id="1133331013">
              <w:marLeft w:val="0"/>
              <w:marRight w:val="0"/>
              <w:marTop w:val="0"/>
              <w:marBottom w:val="0"/>
              <w:divBdr>
                <w:top w:val="none" w:sz="0" w:space="0" w:color="auto"/>
                <w:left w:val="none" w:sz="0" w:space="0" w:color="auto"/>
                <w:bottom w:val="none" w:sz="0" w:space="0" w:color="auto"/>
                <w:right w:val="none" w:sz="0" w:space="0" w:color="auto"/>
              </w:divBdr>
            </w:div>
            <w:div w:id="1607731232">
              <w:marLeft w:val="0"/>
              <w:marRight w:val="0"/>
              <w:marTop w:val="0"/>
              <w:marBottom w:val="0"/>
              <w:divBdr>
                <w:top w:val="none" w:sz="0" w:space="0" w:color="auto"/>
                <w:left w:val="none" w:sz="0" w:space="0" w:color="auto"/>
                <w:bottom w:val="none" w:sz="0" w:space="0" w:color="auto"/>
                <w:right w:val="none" w:sz="0" w:space="0" w:color="auto"/>
              </w:divBdr>
            </w:div>
            <w:div w:id="1192382394">
              <w:marLeft w:val="0"/>
              <w:marRight w:val="0"/>
              <w:marTop w:val="0"/>
              <w:marBottom w:val="0"/>
              <w:divBdr>
                <w:top w:val="none" w:sz="0" w:space="0" w:color="auto"/>
                <w:left w:val="none" w:sz="0" w:space="0" w:color="auto"/>
                <w:bottom w:val="none" w:sz="0" w:space="0" w:color="auto"/>
                <w:right w:val="none" w:sz="0" w:space="0" w:color="auto"/>
              </w:divBdr>
            </w:div>
            <w:div w:id="939214176">
              <w:marLeft w:val="0"/>
              <w:marRight w:val="0"/>
              <w:marTop w:val="0"/>
              <w:marBottom w:val="0"/>
              <w:divBdr>
                <w:top w:val="none" w:sz="0" w:space="0" w:color="auto"/>
                <w:left w:val="none" w:sz="0" w:space="0" w:color="auto"/>
                <w:bottom w:val="none" w:sz="0" w:space="0" w:color="auto"/>
                <w:right w:val="none" w:sz="0" w:space="0" w:color="auto"/>
              </w:divBdr>
            </w:div>
            <w:div w:id="142359006">
              <w:marLeft w:val="0"/>
              <w:marRight w:val="0"/>
              <w:marTop w:val="0"/>
              <w:marBottom w:val="0"/>
              <w:divBdr>
                <w:top w:val="none" w:sz="0" w:space="0" w:color="auto"/>
                <w:left w:val="none" w:sz="0" w:space="0" w:color="auto"/>
                <w:bottom w:val="none" w:sz="0" w:space="0" w:color="auto"/>
                <w:right w:val="none" w:sz="0" w:space="0" w:color="auto"/>
              </w:divBdr>
            </w:div>
            <w:div w:id="594902973">
              <w:marLeft w:val="0"/>
              <w:marRight w:val="0"/>
              <w:marTop w:val="0"/>
              <w:marBottom w:val="0"/>
              <w:divBdr>
                <w:top w:val="none" w:sz="0" w:space="0" w:color="auto"/>
                <w:left w:val="none" w:sz="0" w:space="0" w:color="auto"/>
                <w:bottom w:val="none" w:sz="0" w:space="0" w:color="auto"/>
                <w:right w:val="none" w:sz="0" w:space="0" w:color="auto"/>
              </w:divBdr>
            </w:div>
            <w:div w:id="283316309">
              <w:marLeft w:val="0"/>
              <w:marRight w:val="0"/>
              <w:marTop w:val="0"/>
              <w:marBottom w:val="0"/>
              <w:divBdr>
                <w:top w:val="none" w:sz="0" w:space="0" w:color="auto"/>
                <w:left w:val="none" w:sz="0" w:space="0" w:color="auto"/>
                <w:bottom w:val="none" w:sz="0" w:space="0" w:color="auto"/>
                <w:right w:val="none" w:sz="0" w:space="0" w:color="auto"/>
              </w:divBdr>
            </w:div>
            <w:div w:id="729231499">
              <w:marLeft w:val="0"/>
              <w:marRight w:val="0"/>
              <w:marTop w:val="0"/>
              <w:marBottom w:val="0"/>
              <w:divBdr>
                <w:top w:val="none" w:sz="0" w:space="0" w:color="auto"/>
                <w:left w:val="none" w:sz="0" w:space="0" w:color="auto"/>
                <w:bottom w:val="none" w:sz="0" w:space="0" w:color="auto"/>
                <w:right w:val="none" w:sz="0" w:space="0" w:color="auto"/>
              </w:divBdr>
            </w:div>
            <w:div w:id="1741713549">
              <w:marLeft w:val="0"/>
              <w:marRight w:val="0"/>
              <w:marTop w:val="0"/>
              <w:marBottom w:val="0"/>
              <w:divBdr>
                <w:top w:val="none" w:sz="0" w:space="0" w:color="auto"/>
                <w:left w:val="none" w:sz="0" w:space="0" w:color="auto"/>
                <w:bottom w:val="none" w:sz="0" w:space="0" w:color="auto"/>
                <w:right w:val="none" w:sz="0" w:space="0" w:color="auto"/>
              </w:divBdr>
            </w:div>
            <w:div w:id="2106149166">
              <w:marLeft w:val="0"/>
              <w:marRight w:val="0"/>
              <w:marTop w:val="0"/>
              <w:marBottom w:val="0"/>
              <w:divBdr>
                <w:top w:val="none" w:sz="0" w:space="0" w:color="auto"/>
                <w:left w:val="none" w:sz="0" w:space="0" w:color="auto"/>
                <w:bottom w:val="none" w:sz="0" w:space="0" w:color="auto"/>
                <w:right w:val="none" w:sz="0" w:space="0" w:color="auto"/>
              </w:divBdr>
            </w:div>
            <w:div w:id="275870504">
              <w:marLeft w:val="0"/>
              <w:marRight w:val="0"/>
              <w:marTop w:val="0"/>
              <w:marBottom w:val="0"/>
              <w:divBdr>
                <w:top w:val="none" w:sz="0" w:space="0" w:color="auto"/>
                <w:left w:val="none" w:sz="0" w:space="0" w:color="auto"/>
                <w:bottom w:val="none" w:sz="0" w:space="0" w:color="auto"/>
                <w:right w:val="none" w:sz="0" w:space="0" w:color="auto"/>
              </w:divBdr>
            </w:div>
            <w:div w:id="2109154809">
              <w:marLeft w:val="0"/>
              <w:marRight w:val="0"/>
              <w:marTop w:val="0"/>
              <w:marBottom w:val="0"/>
              <w:divBdr>
                <w:top w:val="none" w:sz="0" w:space="0" w:color="auto"/>
                <w:left w:val="none" w:sz="0" w:space="0" w:color="auto"/>
                <w:bottom w:val="none" w:sz="0" w:space="0" w:color="auto"/>
                <w:right w:val="none" w:sz="0" w:space="0" w:color="auto"/>
              </w:divBdr>
            </w:div>
            <w:div w:id="1221020515">
              <w:marLeft w:val="0"/>
              <w:marRight w:val="0"/>
              <w:marTop w:val="0"/>
              <w:marBottom w:val="0"/>
              <w:divBdr>
                <w:top w:val="none" w:sz="0" w:space="0" w:color="auto"/>
                <w:left w:val="none" w:sz="0" w:space="0" w:color="auto"/>
                <w:bottom w:val="none" w:sz="0" w:space="0" w:color="auto"/>
                <w:right w:val="none" w:sz="0" w:space="0" w:color="auto"/>
              </w:divBdr>
            </w:div>
            <w:div w:id="762919608">
              <w:marLeft w:val="0"/>
              <w:marRight w:val="0"/>
              <w:marTop w:val="0"/>
              <w:marBottom w:val="0"/>
              <w:divBdr>
                <w:top w:val="none" w:sz="0" w:space="0" w:color="auto"/>
                <w:left w:val="none" w:sz="0" w:space="0" w:color="auto"/>
                <w:bottom w:val="none" w:sz="0" w:space="0" w:color="auto"/>
                <w:right w:val="none" w:sz="0" w:space="0" w:color="auto"/>
              </w:divBdr>
            </w:div>
            <w:div w:id="1126117819">
              <w:marLeft w:val="0"/>
              <w:marRight w:val="0"/>
              <w:marTop w:val="0"/>
              <w:marBottom w:val="0"/>
              <w:divBdr>
                <w:top w:val="none" w:sz="0" w:space="0" w:color="auto"/>
                <w:left w:val="none" w:sz="0" w:space="0" w:color="auto"/>
                <w:bottom w:val="none" w:sz="0" w:space="0" w:color="auto"/>
                <w:right w:val="none" w:sz="0" w:space="0" w:color="auto"/>
              </w:divBdr>
            </w:div>
            <w:div w:id="1846555492">
              <w:marLeft w:val="0"/>
              <w:marRight w:val="0"/>
              <w:marTop w:val="0"/>
              <w:marBottom w:val="0"/>
              <w:divBdr>
                <w:top w:val="none" w:sz="0" w:space="0" w:color="auto"/>
                <w:left w:val="none" w:sz="0" w:space="0" w:color="auto"/>
                <w:bottom w:val="none" w:sz="0" w:space="0" w:color="auto"/>
                <w:right w:val="none" w:sz="0" w:space="0" w:color="auto"/>
              </w:divBdr>
            </w:div>
            <w:div w:id="747583228">
              <w:marLeft w:val="0"/>
              <w:marRight w:val="0"/>
              <w:marTop w:val="0"/>
              <w:marBottom w:val="0"/>
              <w:divBdr>
                <w:top w:val="none" w:sz="0" w:space="0" w:color="auto"/>
                <w:left w:val="none" w:sz="0" w:space="0" w:color="auto"/>
                <w:bottom w:val="none" w:sz="0" w:space="0" w:color="auto"/>
                <w:right w:val="none" w:sz="0" w:space="0" w:color="auto"/>
              </w:divBdr>
            </w:div>
            <w:div w:id="1769235922">
              <w:marLeft w:val="0"/>
              <w:marRight w:val="0"/>
              <w:marTop w:val="0"/>
              <w:marBottom w:val="0"/>
              <w:divBdr>
                <w:top w:val="none" w:sz="0" w:space="0" w:color="auto"/>
                <w:left w:val="none" w:sz="0" w:space="0" w:color="auto"/>
                <w:bottom w:val="none" w:sz="0" w:space="0" w:color="auto"/>
                <w:right w:val="none" w:sz="0" w:space="0" w:color="auto"/>
              </w:divBdr>
            </w:div>
            <w:div w:id="1097100421">
              <w:marLeft w:val="0"/>
              <w:marRight w:val="0"/>
              <w:marTop w:val="0"/>
              <w:marBottom w:val="0"/>
              <w:divBdr>
                <w:top w:val="none" w:sz="0" w:space="0" w:color="auto"/>
                <w:left w:val="none" w:sz="0" w:space="0" w:color="auto"/>
                <w:bottom w:val="none" w:sz="0" w:space="0" w:color="auto"/>
                <w:right w:val="none" w:sz="0" w:space="0" w:color="auto"/>
              </w:divBdr>
            </w:div>
            <w:div w:id="1301183695">
              <w:marLeft w:val="0"/>
              <w:marRight w:val="0"/>
              <w:marTop w:val="0"/>
              <w:marBottom w:val="0"/>
              <w:divBdr>
                <w:top w:val="none" w:sz="0" w:space="0" w:color="auto"/>
                <w:left w:val="none" w:sz="0" w:space="0" w:color="auto"/>
                <w:bottom w:val="none" w:sz="0" w:space="0" w:color="auto"/>
                <w:right w:val="none" w:sz="0" w:space="0" w:color="auto"/>
              </w:divBdr>
            </w:div>
            <w:div w:id="861095836">
              <w:marLeft w:val="0"/>
              <w:marRight w:val="0"/>
              <w:marTop w:val="0"/>
              <w:marBottom w:val="0"/>
              <w:divBdr>
                <w:top w:val="none" w:sz="0" w:space="0" w:color="auto"/>
                <w:left w:val="none" w:sz="0" w:space="0" w:color="auto"/>
                <w:bottom w:val="none" w:sz="0" w:space="0" w:color="auto"/>
                <w:right w:val="none" w:sz="0" w:space="0" w:color="auto"/>
              </w:divBdr>
            </w:div>
            <w:div w:id="1384406498">
              <w:marLeft w:val="0"/>
              <w:marRight w:val="0"/>
              <w:marTop w:val="0"/>
              <w:marBottom w:val="0"/>
              <w:divBdr>
                <w:top w:val="none" w:sz="0" w:space="0" w:color="auto"/>
                <w:left w:val="none" w:sz="0" w:space="0" w:color="auto"/>
                <w:bottom w:val="none" w:sz="0" w:space="0" w:color="auto"/>
                <w:right w:val="none" w:sz="0" w:space="0" w:color="auto"/>
              </w:divBdr>
            </w:div>
            <w:div w:id="1276408132">
              <w:marLeft w:val="0"/>
              <w:marRight w:val="0"/>
              <w:marTop w:val="0"/>
              <w:marBottom w:val="0"/>
              <w:divBdr>
                <w:top w:val="none" w:sz="0" w:space="0" w:color="auto"/>
                <w:left w:val="none" w:sz="0" w:space="0" w:color="auto"/>
                <w:bottom w:val="none" w:sz="0" w:space="0" w:color="auto"/>
                <w:right w:val="none" w:sz="0" w:space="0" w:color="auto"/>
              </w:divBdr>
            </w:div>
            <w:div w:id="1863276603">
              <w:marLeft w:val="0"/>
              <w:marRight w:val="0"/>
              <w:marTop w:val="0"/>
              <w:marBottom w:val="0"/>
              <w:divBdr>
                <w:top w:val="none" w:sz="0" w:space="0" w:color="auto"/>
                <w:left w:val="none" w:sz="0" w:space="0" w:color="auto"/>
                <w:bottom w:val="none" w:sz="0" w:space="0" w:color="auto"/>
                <w:right w:val="none" w:sz="0" w:space="0" w:color="auto"/>
              </w:divBdr>
            </w:div>
            <w:div w:id="2032756334">
              <w:marLeft w:val="0"/>
              <w:marRight w:val="0"/>
              <w:marTop w:val="0"/>
              <w:marBottom w:val="0"/>
              <w:divBdr>
                <w:top w:val="none" w:sz="0" w:space="0" w:color="auto"/>
                <w:left w:val="none" w:sz="0" w:space="0" w:color="auto"/>
                <w:bottom w:val="none" w:sz="0" w:space="0" w:color="auto"/>
                <w:right w:val="none" w:sz="0" w:space="0" w:color="auto"/>
              </w:divBdr>
            </w:div>
            <w:div w:id="828180661">
              <w:marLeft w:val="0"/>
              <w:marRight w:val="0"/>
              <w:marTop w:val="0"/>
              <w:marBottom w:val="0"/>
              <w:divBdr>
                <w:top w:val="none" w:sz="0" w:space="0" w:color="auto"/>
                <w:left w:val="none" w:sz="0" w:space="0" w:color="auto"/>
                <w:bottom w:val="none" w:sz="0" w:space="0" w:color="auto"/>
                <w:right w:val="none" w:sz="0" w:space="0" w:color="auto"/>
              </w:divBdr>
            </w:div>
            <w:div w:id="466123452">
              <w:marLeft w:val="0"/>
              <w:marRight w:val="0"/>
              <w:marTop w:val="0"/>
              <w:marBottom w:val="0"/>
              <w:divBdr>
                <w:top w:val="none" w:sz="0" w:space="0" w:color="auto"/>
                <w:left w:val="none" w:sz="0" w:space="0" w:color="auto"/>
                <w:bottom w:val="none" w:sz="0" w:space="0" w:color="auto"/>
                <w:right w:val="none" w:sz="0" w:space="0" w:color="auto"/>
              </w:divBdr>
            </w:div>
            <w:div w:id="825130837">
              <w:marLeft w:val="0"/>
              <w:marRight w:val="0"/>
              <w:marTop w:val="0"/>
              <w:marBottom w:val="0"/>
              <w:divBdr>
                <w:top w:val="none" w:sz="0" w:space="0" w:color="auto"/>
                <w:left w:val="none" w:sz="0" w:space="0" w:color="auto"/>
                <w:bottom w:val="none" w:sz="0" w:space="0" w:color="auto"/>
                <w:right w:val="none" w:sz="0" w:space="0" w:color="auto"/>
              </w:divBdr>
            </w:div>
            <w:div w:id="262735280">
              <w:marLeft w:val="0"/>
              <w:marRight w:val="0"/>
              <w:marTop w:val="0"/>
              <w:marBottom w:val="0"/>
              <w:divBdr>
                <w:top w:val="none" w:sz="0" w:space="0" w:color="auto"/>
                <w:left w:val="none" w:sz="0" w:space="0" w:color="auto"/>
                <w:bottom w:val="none" w:sz="0" w:space="0" w:color="auto"/>
                <w:right w:val="none" w:sz="0" w:space="0" w:color="auto"/>
              </w:divBdr>
            </w:div>
            <w:div w:id="1114441663">
              <w:marLeft w:val="0"/>
              <w:marRight w:val="0"/>
              <w:marTop w:val="0"/>
              <w:marBottom w:val="0"/>
              <w:divBdr>
                <w:top w:val="none" w:sz="0" w:space="0" w:color="auto"/>
                <w:left w:val="none" w:sz="0" w:space="0" w:color="auto"/>
                <w:bottom w:val="none" w:sz="0" w:space="0" w:color="auto"/>
                <w:right w:val="none" w:sz="0" w:space="0" w:color="auto"/>
              </w:divBdr>
            </w:div>
            <w:div w:id="949580766">
              <w:marLeft w:val="0"/>
              <w:marRight w:val="0"/>
              <w:marTop w:val="0"/>
              <w:marBottom w:val="0"/>
              <w:divBdr>
                <w:top w:val="none" w:sz="0" w:space="0" w:color="auto"/>
                <w:left w:val="none" w:sz="0" w:space="0" w:color="auto"/>
                <w:bottom w:val="none" w:sz="0" w:space="0" w:color="auto"/>
                <w:right w:val="none" w:sz="0" w:space="0" w:color="auto"/>
              </w:divBdr>
            </w:div>
            <w:div w:id="629362389">
              <w:marLeft w:val="0"/>
              <w:marRight w:val="0"/>
              <w:marTop w:val="0"/>
              <w:marBottom w:val="0"/>
              <w:divBdr>
                <w:top w:val="none" w:sz="0" w:space="0" w:color="auto"/>
                <w:left w:val="none" w:sz="0" w:space="0" w:color="auto"/>
                <w:bottom w:val="none" w:sz="0" w:space="0" w:color="auto"/>
                <w:right w:val="none" w:sz="0" w:space="0" w:color="auto"/>
              </w:divBdr>
            </w:div>
            <w:div w:id="1838767463">
              <w:marLeft w:val="0"/>
              <w:marRight w:val="0"/>
              <w:marTop w:val="0"/>
              <w:marBottom w:val="0"/>
              <w:divBdr>
                <w:top w:val="none" w:sz="0" w:space="0" w:color="auto"/>
                <w:left w:val="none" w:sz="0" w:space="0" w:color="auto"/>
                <w:bottom w:val="none" w:sz="0" w:space="0" w:color="auto"/>
                <w:right w:val="none" w:sz="0" w:space="0" w:color="auto"/>
              </w:divBdr>
            </w:div>
            <w:div w:id="1593003406">
              <w:marLeft w:val="0"/>
              <w:marRight w:val="0"/>
              <w:marTop w:val="0"/>
              <w:marBottom w:val="0"/>
              <w:divBdr>
                <w:top w:val="none" w:sz="0" w:space="0" w:color="auto"/>
                <w:left w:val="none" w:sz="0" w:space="0" w:color="auto"/>
                <w:bottom w:val="none" w:sz="0" w:space="0" w:color="auto"/>
                <w:right w:val="none" w:sz="0" w:space="0" w:color="auto"/>
              </w:divBdr>
            </w:div>
            <w:div w:id="1616331323">
              <w:marLeft w:val="0"/>
              <w:marRight w:val="0"/>
              <w:marTop w:val="0"/>
              <w:marBottom w:val="0"/>
              <w:divBdr>
                <w:top w:val="none" w:sz="0" w:space="0" w:color="auto"/>
                <w:left w:val="none" w:sz="0" w:space="0" w:color="auto"/>
                <w:bottom w:val="none" w:sz="0" w:space="0" w:color="auto"/>
                <w:right w:val="none" w:sz="0" w:space="0" w:color="auto"/>
              </w:divBdr>
            </w:div>
            <w:div w:id="1977178264">
              <w:marLeft w:val="0"/>
              <w:marRight w:val="0"/>
              <w:marTop w:val="0"/>
              <w:marBottom w:val="0"/>
              <w:divBdr>
                <w:top w:val="none" w:sz="0" w:space="0" w:color="auto"/>
                <w:left w:val="none" w:sz="0" w:space="0" w:color="auto"/>
                <w:bottom w:val="none" w:sz="0" w:space="0" w:color="auto"/>
                <w:right w:val="none" w:sz="0" w:space="0" w:color="auto"/>
              </w:divBdr>
            </w:div>
            <w:div w:id="1608151837">
              <w:marLeft w:val="0"/>
              <w:marRight w:val="0"/>
              <w:marTop w:val="0"/>
              <w:marBottom w:val="0"/>
              <w:divBdr>
                <w:top w:val="none" w:sz="0" w:space="0" w:color="auto"/>
                <w:left w:val="none" w:sz="0" w:space="0" w:color="auto"/>
                <w:bottom w:val="none" w:sz="0" w:space="0" w:color="auto"/>
                <w:right w:val="none" w:sz="0" w:space="0" w:color="auto"/>
              </w:divBdr>
            </w:div>
            <w:div w:id="1164249491">
              <w:marLeft w:val="0"/>
              <w:marRight w:val="0"/>
              <w:marTop w:val="0"/>
              <w:marBottom w:val="0"/>
              <w:divBdr>
                <w:top w:val="none" w:sz="0" w:space="0" w:color="auto"/>
                <w:left w:val="none" w:sz="0" w:space="0" w:color="auto"/>
                <w:bottom w:val="none" w:sz="0" w:space="0" w:color="auto"/>
                <w:right w:val="none" w:sz="0" w:space="0" w:color="auto"/>
              </w:divBdr>
            </w:div>
            <w:div w:id="1663073786">
              <w:marLeft w:val="0"/>
              <w:marRight w:val="0"/>
              <w:marTop w:val="0"/>
              <w:marBottom w:val="0"/>
              <w:divBdr>
                <w:top w:val="none" w:sz="0" w:space="0" w:color="auto"/>
                <w:left w:val="none" w:sz="0" w:space="0" w:color="auto"/>
                <w:bottom w:val="none" w:sz="0" w:space="0" w:color="auto"/>
                <w:right w:val="none" w:sz="0" w:space="0" w:color="auto"/>
              </w:divBdr>
            </w:div>
            <w:div w:id="195432826">
              <w:marLeft w:val="0"/>
              <w:marRight w:val="0"/>
              <w:marTop w:val="0"/>
              <w:marBottom w:val="0"/>
              <w:divBdr>
                <w:top w:val="none" w:sz="0" w:space="0" w:color="auto"/>
                <w:left w:val="none" w:sz="0" w:space="0" w:color="auto"/>
                <w:bottom w:val="none" w:sz="0" w:space="0" w:color="auto"/>
                <w:right w:val="none" w:sz="0" w:space="0" w:color="auto"/>
              </w:divBdr>
            </w:div>
            <w:div w:id="305746143">
              <w:marLeft w:val="0"/>
              <w:marRight w:val="0"/>
              <w:marTop w:val="0"/>
              <w:marBottom w:val="0"/>
              <w:divBdr>
                <w:top w:val="none" w:sz="0" w:space="0" w:color="auto"/>
                <w:left w:val="none" w:sz="0" w:space="0" w:color="auto"/>
                <w:bottom w:val="none" w:sz="0" w:space="0" w:color="auto"/>
                <w:right w:val="none" w:sz="0" w:space="0" w:color="auto"/>
              </w:divBdr>
            </w:div>
            <w:div w:id="451436546">
              <w:marLeft w:val="0"/>
              <w:marRight w:val="0"/>
              <w:marTop w:val="0"/>
              <w:marBottom w:val="0"/>
              <w:divBdr>
                <w:top w:val="none" w:sz="0" w:space="0" w:color="auto"/>
                <w:left w:val="none" w:sz="0" w:space="0" w:color="auto"/>
                <w:bottom w:val="none" w:sz="0" w:space="0" w:color="auto"/>
                <w:right w:val="none" w:sz="0" w:space="0" w:color="auto"/>
              </w:divBdr>
            </w:div>
            <w:div w:id="1586065438">
              <w:marLeft w:val="0"/>
              <w:marRight w:val="0"/>
              <w:marTop w:val="0"/>
              <w:marBottom w:val="0"/>
              <w:divBdr>
                <w:top w:val="none" w:sz="0" w:space="0" w:color="auto"/>
                <w:left w:val="none" w:sz="0" w:space="0" w:color="auto"/>
                <w:bottom w:val="none" w:sz="0" w:space="0" w:color="auto"/>
                <w:right w:val="none" w:sz="0" w:space="0" w:color="auto"/>
              </w:divBdr>
            </w:div>
            <w:div w:id="1769039378">
              <w:marLeft w:val="0"/>
              <w:marRight w:val="0"/>
              <w:marTop w:val="0"/>
              <w:marBottom w:val="0"/>
              <w:divBdr>
                <w:top w:val="none" w:sz="0" w:space="0" w:color="auto"/>
                <w:left w:val="none" w:sz="0" w:space="0" w:color="auto"/>
                <w:bottom w:val="none" w:sz="0" w:space="0" w:color="auto"/>
                <w:right w:val="none" w:sz="0" w:space="0" w:color="auto"/>
              </w:divBdr>
            </w:div>
            <w:div w:id="1884437044">
              <w:marLeft w:val="0"/>
              <w:marRight w:val="0"/>
              <w:marTop w:val="0"/>
              <w:marBottom w:val="0"/>
              <w:divBdr>
                <w:top w:val="none" w:sz="0" w:space="0" w:color="auto"/>
                <w:left w:val="none" w:sz="0" w:space="0" w:color="auto"/>
                <w:bottom w:val="none" w:sz="0" w:space="0" w:color="auto"/>
                <w:right w:val="none" w:sz="0" w:space="0" w:color="auto"/>
              </w:divBdr>
            </w:div>
            <w:div w:id="2140758097">
              <w:marLeft w:val="0"/>
              <w:marRight w:val="0"/>
              <w:marTop w:val="0"/>
              <w:marBottom w:val="0"/>
              <w:divBdr>
                <w:top w:val="none" w:sz="0" w:space="0" w:color="auto"/>
                <w:left w:val="none" w:sz="0" w:space="0" w:color="auto"/>
                <w:bottom w:val="none" w:sz="0" w:space="0" w:color="auto"/>
                <w:right w:val="none" w:sz="0" w:space="0" w:color="auto"/>
              </w:divBdr>
            </w:div>
            <w:div w:id="538200656">
              <w:marLeft w:val="0"/>
              <w:marRight w:val="0"/>
              <w:marTop w:val="0"/>
              <w:marBottom w:val="0"/>
              <w:divBdr>
                <w:top w:val="none" w:sz="0" w:space="0" w:color="auto"/>
                <w:left w:val="none" w:sz="0" w:space="0" w:color="auto"/>
                <w:bottom w:val="none" w:sz="0" w:space="0" w:color="auto"/>
                <w:right w:val="none" w:sz="0" w:space="0" w:color="auto"/>
              </w:divBdr>
            </w:div>
            <w:div w:id="1878198287">
              <w:marLeft w:val="0"/>
              <w:marRight w:val="0"/>
              <w:marTop w:val="0"/>
              <w:marBottom w:val="0"/>
              <w:divBdr>
                <w:top w:val="none" w:sz="0" w:space="0" w:color="auto"/>
                <w:left w:val="none" w:sz="0" w:space="0" w:color="auto"/>
                <w:bottom w:val="none" w:sz="0" w:space="0" w:color="auto"/>
                <w:right w:val="none" w:sz="0" w:space="0" w:color="auto"/>
              </w:divBdr>
            </w:div>
            <w:div w:id="958146449">
              <w:marLeft w:val="0"/>
              <w:marRight w:val="0"/>
              <w:marTop w:val="0"/>
              <w:marBottom w:val="0"/>
              <w:divBdr>
                <w:top w:val="none" w:sz="0" w:space="0" w:color="auto"/>
                <w:left w:val="none" w:sz="0" w:space="0" w:color="auto"/>
                <w:bottom w:val="none" w:sz="0" w:space="0" w:color="auto"/>
                <w:right w:val="none" w:sz="0" w:space="0" w:color="auto"/>
              </w:divBdr>
            </w:div>
            <w:div w:id="157306808">
              <w:marLeft w:val="0"/>
              <w:marRight w:val="0"/>
              <w:marTop w:val="0"/>
              <w:marBottom w:val="0"/>
              <w:divBdr>
                <w:top w:val="none" w:sz="0" w:space="0" w:color="auto"/>
                <w:left w:val="none" w:sz="0" w:space="0" w:color="auto"/>
                <w:bottom w:val="none" w:sz="0" w:space="0" w:color="auto"/>
                <w:right w:val="none" w:sz="0" w:space="0" w:color="auto"/>
              </w:divBdr>
            </w:div>
            <w:div w:id="1904638539">
              <w:marLeft w:val="0"/>
              <w:marRight w:val="0"/>
              <w:marTop w:val="0"/>
              <w:marBottom w:val="0"/>
              <w:divBdr>
                <w:top w:val="none" w:sz="0" w:space="0" w:color="auto"/>
                <w:left w:val="none" w:sz="0" w:space="0" w:color="auto"/>
                <w:bottom w:val="none" w:sz="0" w:space="0" w:color="auto"/>
                <w:right w:val="none" w:sz="0" w:space="0" w:color="auto"/>
              </w:divBdr>
            </w:div>
            <w:div w:id="1212226480">
              <w:marLeft w:val="0"/>
              <w:marRight w:val="0"/>
              <w:marTop w:val="0"/>
              <w:marBottom w:val="0"/>
              <w:divBdr>
                <w:top w:val="none" w:sz="0" w:space="0" w:color="auto"/>
                <w:left w:val="none" w:sz="0" w:space="0" w:color="auto"/>
                <w:bottom w:val="none" w:sz="0" w:space="0" w:color="auto"/>
                <w:right w:val="none" w:sz="0" w:space="0" w:color="auto"/>
              </w:divBdr>
            </w:div>
            <w:div w:id="1073507543">
              <w:marLeft w:val="0"/>
              <w:marRight w:val="0"/>
              <w:marTop w:val="0"/>
              <w:marBottom w:val="0"/>
              <w:divBdr>
                <w:top w:val="none" w:sz="0" w:space="0" w:color="auto"/>
                <w:left w:val="none" w:sz="0" w:space="0" w:color="auto"/>
                <w:bottom w:val="none" w:sz="0" w:space="0" w:color="auto"/>
                <w:right w:val="none" w:sz="0" w:space="0" w:color="auto"/>
              </w:divBdr>
            </w:div>
            <w:div w:id="296960174">
              <w:marLeft w:val="0"/>
              <w:marRight w:val="0"/>
              <w:marTop w:val="0"/>
              <w:marBottom w:val="0"/>
              <w:divBdr>
                <w:top w:val="none" w:sz="0" w:space="0" w:color="auto"/>
                <w:left w:val="none" w:sz="0" w:space="0" w:color="auto"/>
                <w:bottom w:val="none" w:sz="0" w:space="0" w:color="auto"/>
                <w:right w:val="none" w:sz="0" w:space="0" w:color="auto"/>
              </w:divBdr>
            </w:div>
            <w:div w:id="1961262808">
              <w:marLeft w:val="0"/>
              <w:marRight w:val="0"/>
              <w:marTop w:val="0"/>
              <w:marBottom w:val="0"/>
              <w:divBdr>
                <w:top w:val="none" w:sz="0" w:space="0" w:color="auto"/>
                <w:left w:val="none" w:sz="0" w:space="0" w:color="auto"/>
                <w:bottom w:val="none" w:sz="0" w:space="0" w:color="auto"/>
                <w:right w:val="none" w:sz="0" w:space="0" w:color="auto"/>
              </w:divBdr>
            </w:div>
            <w:div w:id="1401371566">
              <w:marLeft w:val="0"/>
              <w:marRight w:val="0"/>
              <w:marTop w:val="0"/>
              <w:marBottom w:val="0"/>
              <w:divBdr>
                <w:top w:val="none" w:sz="0" w:space="0" w:color="auto"/>
                <w:left w:val="none" w:sz="0" w:space="0" w:color="auto"/>
                <w:bottom w:val="none" w:sz="0" w:space="0" w:color="auto"/>
                <w:right w:val="none" w:sz="0" w:space="0" w:color="auto"/>
              </w:divBdr>
            </w:div>
            <w:div w:id="168757544">
              <w:marLeft w:val="0"/>
              <w:marRight w:val="0"/>
              <w:marTop w:val="0"/>
              <w:marBottom w:val="0"/>
              <w:divBdr>
                <w:top w:val="none" w:sz="0" w:space="0" w:color="auto"/>
                <w:left w:val="none" w:sz="0" w:space="0" w:color="auto"/>
                <w:bottom w:val="none" w:sz="0" w:space="0" w:color="auto"/>
                <w:right w:val="none" w:sz="0" w:space="0" w:color="auto"/>
              </w:divBdr>
            </w:div>
            <w:div w:id="1208028182">
              <w:marLeft w:val="0"/>
              <w:marRight w:val="0"/>
              <w:marTop w:val="0"/>
              <w:marBottom w:val="0"/>
              <w:divBdr>
                <w:top w:val="none" w:sz="0" w:space="0" w:color="auto"/>
                <w:left w:val="none" w:sz="0" w:space="0" w:color="auto"/>
                <w:bottom w:val="none" w:sz="0" w:space="0" w:color="auto"/>
                <w:right w:val="none" w:sz="0" w:space="0" w:color="auto"/>
              </w:divBdr>
            </w:div>
            <w:div w:id="758525594">
              <w:marLeft w:val="0"/>
              <w:marRight w:val="0"/>
              <w:marTop w:val="0"/>
              <w:marBottom w:val="0"/>
              <w:divBdr>
                <w:top w:val="none" w:sz="0" w:space="0" w:color="auto"/>
                <w:left w:val="none" w:sz="0" w:space="0" w:color="auto"/>
                <w:bottom w:val="none" w:sz="0" w:space="0" w:color="auto"/>
                <w:right w:val="none" w:sz="0" w:space="0" w:color="auto"/>
              </w:divBdr>
            </w:div>
            <w:div w:id="1375229028">
              <w:marLeft w:val="0"/>
              <w:marRight w:val="0"/>
              <w:marTop w:val="0"/>
              <w:marBottom w:val="0"/>
              <w:divBdr>
                <w:top w:val="none" w:sz="0" w:space="0" w:color="auto"/>
                <w:left w:val="none" w:sz="0" w:space="0" w:color="auto"/>
                <w:bottom w:val="none" w:sz="0" w:space="0" w:color="auto"/>
                <w:right w:val="none" w:sz="0" w:space="0" w:color="auto"/>
              </w:divBdr>
            </w:div>
            <w:div w:id="472406475">
              <w:marLeft w:val="0"/>
              <w:marRight w:val="0"/>
              <w:marTop w:val="0"/>
              <w:marBottom w:val="0"/>
              <w:divBdr>
                <w:top w:val="none" w:sz="0" w:space="0" w:color="auto"/>
                <w:left w:val="none" w:sz="0" w:space="0" w:color="auto"/>
                <w:bottom w:val="none" w:sz="0" w:space="0" w:color="auto"/>
                <w:right w:val="none" w:sz="0" w:space="0" w:color="auto"/>
              </w:divBdr>
            </w:div>
            <w:div w:id="1929658198">
              <w:marLeft w:val="0"/>
              <w:marRight w:val="0"/>
              <w:marTop w:val="0"/>
              <w:marBottom w:val="0"/>
              <w:divBdr>
                <w:top w:val="none" w:sz="0" w:space="0" w:color="auto"/>
                <w:left w:val="none" w:sz="0" w:space="0" w:color="auto"/>
                <w:bottom w:val="none" w:sz="0" w:space="0" w:color="auto"/>
                <w:right w:val="none" w:sz="0" w:space="0" w:color="auto"/>
              </w:divBdr>
            </w:div>
            <w:div w:id="1870293213">
              <w:marLeft w:val="0"/>
              <w:marRight w:val="0"/>
              <w:marTop w:val="0"/>
              <w:marBottom w:val="0"/>
              <w:divBdr>
                <w:top w:val="none" w:sz="0" w:space="0" w:color="auto"/>
                <w:left w:val="none" w:sz="0" w:space="0" w:color="auto"/>
                <w:bottom w:val="none" w:sz="0" w:space="0" w:color="auto"/>
                <w:right w:val="none" w:sz="0" w:space="0" w:color="auto"/>
              </w:divBdr>
            </w:div>
            <w:div w:id="23797353">
              <w:marLeft w:val="0"/>
              <w:marRight w:val="0"/>
              <w:marTop w:val="0"/>
              <w:marBottom w:val="0"/>
              <w:divBdr>
                <w:top w:val="none" w:sz="0" w:space="0" w:color="auto"/>
                <w:left w:val="none" w:sz="0" w:space="0" w:color="auto"/>
                <w:bottom w:val="none" w:sz="0" w:space="0" w:color="auto"/>
                <w:right w:val="none" w:sz="0" w:space="0" w:color="auto"/>
              </w:divBdr>
            </w:div>
            <w:div w:id="730811924">
              <w:marLeft w:val="0"/>
              <w:marRight w:val="0"/>
              <w:marTop w:val="0"/>
              <w:marBottom w:val="0"/>
              <w:divBdr>
                <w:top w:val="none" w:sz="0" w:space="0" w:color="auto"/>
                <w:left w:val="none" w:sz="0" w:space="0" w:color="auto"/>
                <w:bottom w:val="none" w:sz="0" w:space="0" w:color="auto"/>
                <w:right w:val="none" w:sz="0" w:space="0" w:color="auto"/>
              </w:divBdr>
            </w:div>
            <w:div w:id="1925145910">
              <w:marLeft w:val="0"/>
              <w:marRight w:val="0"/>
              <w:marTop w:val="0"/>
              <w:marBottom w:val="0"/>
              <w:divBdr>
                <w:top w:val="none" w:sz="0" w:space="0" w:color="auto"/>
                <w:left w:val="none" w:sz="0" w:space="0" w:color="auto"/>
                <w:bottom w:val="none" w:sz="0" w:space="0" w:color="auto"/>
                <w:right w:val="none" w:sz="0" w:space="0" w:color="auto"/>
              </w:divBdr>
            </w:div>
            <w:div w:id="1795757212">
              <w:marLeft w:val="0"/>
              <w:marRight w:val="0"/>
              <w:marTop w:val="0"/>
              <w:marBottom w:val="0"/>
              <w:divBdr>
                <w:top w:val="none" w:sz="0" w:space="0" w:color="auto"/>
                <w:left w:val="none" w:sz="0" w:space="0" w:color="auto"/>
                <w:bottom w:val="none" w:sz="0" w:space="0" w:color="auto"/>
                <w:right w:val="none" w:sz="0" w:space="0" w:color="auto"/>
              </w:divBdr>
            </w:div>
            <w:div w:id="714042806">
              <w:marLeft w:val="0"/>
              <w:marRight w:val="0"/>
              <w:marTop w:val="0"/>
              <w:marBottom w:val="0"/>
              <w:divBdr>
                <w:top w:val="none" w:sz="0" w:space="0" w:color="auto"/>
                <w:left w:val="none" w:sz="0" w:space="0" w:color="auto"/>
                <w:bottom w:val="none" w:sz="0" w:space="0" w:color="auto"/>
                <w:right w:val="none" w:sz="0" w:space="0" w:color="auto"/>
              </w:divBdr>
            </w:div>
            <w:div w:id="2045595589">
              <w:marLeft w:val="0"/>
              <w:marRight w:val="0"/>
              <w:marTop w:val="0"/>
              <w:marBottom w:val="0"/>
              <w:divBdr>
                <w:top w:val="none" w:sz="0" w:space="0" w:color="auto"/>
                <w:left w:val="none" w:sz="0" w:space="0" w:color="auto"/>
                <w:bottom w:val="none" w:sz="0" w:space="0" w:color="auto"/>
                <w:right w:val="none" w:sz="0" w:space="0" w:color="auto"/>
              </w:divBdr>
            </w:div>
            <w:div w:id="1526673501">
              <w:marLeft w:val="0"/>
              <w:marRight w:val="0"/>
              <w:marTop w:val="0"/>
              <w:marBottom w:val="0"/>
              <w:divBdr>
                <w:top w:val="none" w:sz="0" w:space="0" w:color="auto"/>
                <w:left w:val="none" w:sz="0" w:space="0" w:color="auto"/>
                <w:bottom w:val="none" w:sz="0" w:space="0" w:color="auto"/>
                <w:right w:val="none" w:sz="0" w:space="0" w:color="auto"/>
              </w:divBdr>
            </w:div>
            <w:div w:id="1705401251">
              <w:marLeft w:val="0"/>
              <w:marRight w:val="0"/>
              <w:marTop w:val="0"/>
              <w:marBottom w:val="0"/>
              <w:divBdr>
                <w:top w:val="none" w:sz="0" w:space="0" w:color="auto"/>
                <w:left w:val="none" w:sz="0" w:space="0" w:color="auto"/>
                <w:bottom w:val="none" w:sz="0" w:space="0" w:color="auto"/>
                <w:right w:val="none" w:sz="0" w:space="0" w:color="auto"/>
              </w:divBdr>
            </w:div>
            <w:div w:id="573272622">
              <w:marLeft w:val="0"/>
              <w:marRight w:val="0"/>
              <w:marTop w:val="0"/>
              <w:marBottom w:val="0"/>
              <w:divBdr>
                <w:top w:val="none" w:sz="0" w:space="0" w:color="auto"/>
                <w:left w:val="none" w:sz="0" w:space="0" w:color="auto"/>
                <w:bottom w:val="none" w:sz="0" w:space="0" w:color="auto"/>
                <w:right w:val="none" w:sz="0" w:space="0" w:color="auto"/>
              </w:divBdr>
            </w:div>
            <w:div w:id="8022635">
              <w:marLeft w:val="0"/>
              <w:marRight w:val="0"/>
              <w:marTop w:val="0"/>
              <w:marBottom w:val="0"/>
              <w:divBdr>
                <w:top w:val="none" w:sz="0" w:space="0" w:color="auto"/>
                <w:left w:val="none" w:sz="0" w:space="0" w:color="auto"/>
                <w:bottom w:val="none" w:sz="0" w:space="0" w:color="auto"/>
                <w:right w:val="none" w:sz="0" w:space="0" w:color="auto"/>
              </w:divBdr>
            </w:div>
            <w:div w:id="722021807">
              <w:marLeft w:val="0"/>
              <w:marRight w:val="0"/>
              <w:marTop w:val="0"/>
              <w:marBottom w:val="0"/>
              <w:divBdr>
                <w:top w:val="none" w:sz="0" w:space="0" w:color="auto"/>
                <w:left w:val="none" w:sz="0" w:space="0" w:color="auto"/>
                <w:bottom w:val="none" w:sz="0" w:space="0" w:color="auto"/>
                <w:right w:val="none" w:sz="0" w:space="0" w:color="auto"/>
              </w:divBdr>
            </w:div>
            <w:div w:id="616568608">
              <w:marLeft w:val="0"/>
              <w:marRight w:val="0"/>
              <w:marTop w:val="0"/>
              <w:marBottom w:val="0"/>
              <w:divBdr>
                <w:top w:val="none" w:sz="0" w:space="0" w:color="auto"/>
                <w:left w:val="none" w:sz="0" w:space="0" w:color="auto"/>
                <w:bottom w:val="none" w:sz="0" w:space="0" w:color="auto"/>
                <w:right w:val="none" w:sz="0" w:space="0" w:color="auto"/>
              </w:divBdr>
            </w:div>
            <w:div w:id="638461192">
              <w:marLeft w:val="0"/>
              <w:marRight w:val="0"/>
              <w:marTop w:val="0"/>
              <w:marBottom w:val="0"/>
              <w:divBdr>
                <w:top w:val="none" w:sz="0" w:space="0" w:color="auto"/>
                <w:left w:val="none" w:sz="0" w:space="0" w:color="auto"/>
                <w:bottom w:val="none" w:sz="0" w:space="0" w:color="auto"/>
                <w:right w:val="none" w:sz="0" w:space="0" w:color="auto"/>
              </w:divBdr>
            </w:div>
            <w:div w:id="1092092830">
              <w:marLeft w:val="0"/>
              <w:marRight w:val="0"/>
              <w:marTop w:val="0"/>
              <w:marBottom w:val="0"/>
              <w:divBdr>
                <w:top w:val="none" w:sz="0" w:space="0" w:color="auto"/>
                <w:left w:val="none" w:sz="0" w:space="0" w:color="auto"/>
                <w:bottom w:val="none" w:sz="0" w:space="0" w:color="auto"/>
                <w:right w:val="none" w:sz="0" w:space="0" w:color="auto"/>
              </w:divBdr>
            </w:div>
            <w:div w:id="1251084815">
              <w:marLeft w:val="0"/>
              <w:marRight w:val="0"/>
              <w:marTop w:val="0"/>
              <w:marBottom w:val="0"/>
              <w:divBdr>
                <w:top w:val="none" w:sz="0" w:space="0" w:color="auto"/>
                <w:left w:val="none" w:sz="0" w:space="0" w:color="auto"/>
                <w:bottom w:val="none" w:sz="0" w:space="0" w:color="auto"/>
                <w:right w:val="none" w:sz="0" w:space="0" w:color="auto"/>
              </w:divBdr>
            </w:div>
            <w:div w:id="1496454516">
              <w:marLeft w:val="0"/>
              <w:marRight w:val="0"/>
              <w:marTop w:val="0"/>
              <w:marBottom w:val="0"/>
              <w:divBdr>
                <w:top w:val="none" w:sz="0" w:space="0" w:color="auto"/>
                <w:left w:val="none" w:sz="0" w:space="0" w:color="auto"/>
                <w:bottom w:val="none" w:sz="0" w:space="0" w:color="auto"/>
                <w:right w:val="none" w:sz="0" w:space="0" w:color="auto"/>
              </w:divBdr>
            </w:div>
            <w:div w:id="598609958">
              <w:marLeft w:val="0"/>
              <w:marRight w:val="0"/>
              <w:marTop w:val="0"/>
              <w:marBottom w:val="0"/>
              <w:divBdr>
                <w:top w:val="none" w:sz="0" w:space="0" w:color="auto"/>
                <w:left w:val="none" w:sz="0" w:space="0" w:color="auto"/>
                <w:bottom w:val="none" w:sz="0" w:space="0" w:color="auto"/>
                <w:right w:val="none" w:sz="0" w:space="0" w:color="auto"/>
              </w:divBdr>
            </w:div>
            <w:div w:id="2090926210">
              <w:marLeft w:val="0"/>
              <w:marRight w:val="0"/>
              <w:marTop w:val="0"/>
              <w:marBottom w:val="0"/>
              <w:divBdr>
                <w:top w:val="none" w:sz="0" w:space="0" w:color="auto"/>
                <w:left w:val="none" w:sz="0" w:space="0" w:color="auto"/>
                <w:bottom w:val="none" w:sz="0" w:space="0" w:color="auto"/>
                <w:right w:val="none" w:sz="0" w:space="0" w:color="auto"/>
              </w:divBdr>
            </w:div>
            <w:div w:id="220025433">
              <w:marLeft w:val="0"/>
              <w:marRight w:val="0"/>
              <w:marTop w:val="0"/>
              <w:marBottom w:val="0"/>
              <w:divBdr>
                <w:top w:val="none" w:sz="0" w:space="0" w:color="auto"/>
                <w:left w:val="none" w:sz="0" w:space="0" w:color="auto"/>
                <w:bottom w:val="none" w:sz="0" w:space="0" w:color="auto"/>
                <w:right w:val="none" w:sz="0" w:space="0" w:color="auto"/>
              </w:divBdr>
            </w:div>
            <w:div w:id="1059938179">
              <w:marLeft w:val="0"/>
              <w:marRight w:val="0"/>
              <w:marTop w:val="0"/>
              <w:marBottom w:val="0"/>
              <w:divBdr>
                <w:top w:val="none" w:sz="0" w:space="0" w:color="auto"/>
                <w:left w:val="none" w:sz="0" w:space="0" w:color="auto"/>
                <w:bottom w:val="none" w:sz="0" w:space="0" w:color="auto"/>
                <w:right w:val="none" w:sz="0" w:space="0" w:color="auto"/>
              </w:divBdr>
            </w:div>
            <w:div w:id="1166943125">
              <w:marLeft w:val="0"/>
              <w:marRight w:val="0"/>
              <w:marTop w:val="0"/>
              <w:marBottom w:val="0"/>
              <w:divBdr>
                <w:top w:val="none" w:sz="0" w:space="0" w:color="auto"/>
                <w:left w:val="none" w:sz="0" w:space="0" w:color="auto"/>
                <w:bottom w:val="none" w:sz="0" w:space="0" w:color="auto"/>
                <w:right w:val="none" w:sz="0" w:space="0" w:color="auto"/>
              </w:divBdr>
            </w:div>
            <w:div w:id="189341919">
              <w:marLeft w:val="0"/>
              <w:marRight w:val="0"/>
              <w:marTop w:val="0"/>
              <w:marBottom w:val="0"/>
              <w:divBdr>
                <w:top w:val="none" w:sz="0" w:space="0" w:color="auto"/>
                <w:left w:val="none" w:sz="0" w:space="0" w:color="auto"/>
                <w:bottom w:val="none" w:sz="0" w:space="0" w:color="auto"/>
                <w:right w:val="none" w:sz="0" w:space="0" w:color="auto"/>
              </w:divBdr>
            </w:div>
            <w:div w:id="533883872">
              <w:marLeft w:val="0"/>
              <w:marRight w:val="0"/>
              <w:marTop w:val="0"/>
              <w:marBottom w:val="0"/>
              <w:divBdr>
                <w:top w:val="none" w:sz="0" w:space="0" w:color="auto"/>
                <w:left w:val="none" w:sz="0" w:space="0" w:color="auto"/>
                <w:bottom w:val="none" w:sz="0" w:space="0" w:color="auto"/>
                <w:right w:val="none" w:sz="0" w:space="0" w:color="auto"/>
              </w:divBdr>
            </w:div>
            <w:div w:id="374742097">
              <w:marLeft w:val="0"/>
              <w:marRight w:val="0"/>
              <w:marTop w:val="0"/>
              <w:marBottom w:val="0"/>
              <w:divBdr>
                <w:top w:val="none" w:sz="0" w:space="0" w:color="auto"/>
                <w:left w:val="none" w:sz="0" w:space="0" w:color="auto"/>
                <w:bottom w:val="none" w:sz="0" w:space="0" w:color="auto"/>
                <w:right w:val="none" w:sz="0" w:space="0" w:color="auto"/>
              </w:divBdr>
            </w:div>
            <w:div w:id="1604531976">
              <w:marLeft w:val="0"/>
              <w:marRight w:val="0"/>
              <w:marTop w:val="0"/>
              <w:marBottom w:val="0"/>
              <w:divBdr>
                <w:top w:val="none" w:sz="0" w:space="0" w:color="auto"/>
                <w:left w:val="none" w:sz="0" w:space="0" w:color="auto"/>
                <w:bottom w:val="none" w:sz="0" w:space="0" w:color="auto"/>
                <w:right w:val="none" w:sz="0" w:space="0" w:color="auto"/>
              </w:divBdr>
            </w:div>
            <w:div w:id="1002508110">
              <w:marLeft w:val="0"/>
              <w:marRight w:val="0"/>
              <w:marTop w:val="0"/>
              <w:marBottom w:val="0"/>
              <w:divBdr>
                <w:top w:val="none" w:sz="0" w:space="0" w:color="auto"/>
                <w:left w:val="none" w:sz="0" w:space="0" w:color="auto"/>
                <w:bottom w:val="none" w:sz="0" w:space="0" w:color="auto"/>
                <w:right w:val="none" w:sz="0" w:space="0" w:color="auto"/>
              </w:divBdr>
            </w:div>
            <w:div w:id="706150433">
              <w:marLeft w:val="0"/>
              <w:marRight w:val="0"/>
              <w:marTop w:val="0"/>
              <w:marBottom w:val="0"/>
              <w:divBdr>
                <w:top w:val="none" w:sz="0" w:space="0" w:color="auto"/>
                <w:left w:val="none" w:sz="0" w:space="0" w:color="auto"/>
                <w:bottom w:val="none" w:sz="0" w:space="0" w:color="auto"/>
                <w:right w:val="none" w:sz="0" w:space="0" w:color="auto"/>
              </w:divBdr>
            </w:div>
            <w:div w:id="2087871381">
              <w:marLeft w:val="0"/>
              <w:marRight w:val="0"/>
              <w:marTop w:val="0"/>
              <w:marBottom w:val="0"/>
              <w:divBdr>
                <w:top w:val="none" w:sz="0" w:space="0" w:color="auto"/>
                <w:left w:val="none" w:sz="0" w:space="0" w:color="auto"/>
                <w:bottom w:val="none" w:sz="0" w:space="0" w:color="auto"/>
                <w:right w:val="none" w:sz="0" w:space="0" w:color="auto"/>
              </w:divBdr>
            </w:div>
            <w:div w:id="2039890269">
              <w:marLeft w:val="0"/>
              <w:marRight w:val="0"/>
              <w:marTop w:val="0"/>
              <w:marBottom w:val="0"/>
              <w:divBdr>
                <w:top w:val="none" w:sz="0" w:space="0" w:color="auto"/>
                <w:left w:val="none" w:sz="0" w:space="0" w:color="auto"/>
                <w:bottom w:val="none" w:sz="0" w:space="0" w:color="auto"/>
                <w:right w:val="none" w:sz="0" w:space="0" w:color="auto"/>
              </w:divBdr>
            </w:div>
            <w:div w:id="444229484">
              <w:marLeft w:val="0"/>
              <w:marRight w:val="0"/>
              <w:marTop w:val="0"/>
              <w:marBottom w:val="0"/>
              <w:divBdr>
                <w:top w:val="none" w:sz="0" w:space="0" w:color="auto"/>
                <w:left w:val="none" w:sz="0" w:space="0" w:color="auto"/>
                <w:bottom w:val="none" w:sz="0" w:space="0" w:color="auto"/>
                <w:right w:val="none" w:sz="0" w:space="0" w:color="auto"/>
              </w:divBdr>
            </w:div>
            <w:div w:id="1347442188">
              <w:marLeft w:val="0"/>
              <w:marRight w:val="0"/>
              <w:marTop w:val="0"/>
              <w:marBottom w:val="0"/>
              <w:divBdr>
                <w:top w:val="none" w:sz="0" w:space="0" w:color="auto"/>
                <w:left w:val="none" w:sz="0" w:space="0" w:color="auto"/>
                <w:bottom w:val="none" w:sz="0" w:space="0" w:color="auto"/>
                <w:right w:val="none" w:sz="0" w:space="0" w:color="auto"/>
              </w:divBdr>
            </w:div>
            <w:div w:id="714277438">
              <w:marLeft w:val="0"/>
              <w:marRight w:val="0"/>
              <w:marTop w:val="0"/>
              <w:marBottom w:val="0"/>
              <w:divBdr>
                <w:top w:val="none" w:sz="0" w:space="0" w:color="auto"/>
                <w:left w:val="none" w:sz="0" w:space="0" w:color="auto"/>
                <w:bottom w:val="none" w:sz="0" w:space="0" w:color="auto"/>
                <w:right w:val="none" w:sz="0" w:space="0" w:color="auto"/>
              </w:divBdr>
            </w:div>
            <w:div w:id="534149825">
              <w:marLeft w:val="0"/>
              <w:marRight w:val="0"/>
              <w:marTop w:val="0"/>
              <w:marBottom w:val="0"/>
              <w:divBdr>
                <w:top w:val="none" w:sz="0" w:space="0" w:color="auto"/>
                <w:left w:val="none" w:sz="0" w:space="0" w:color="auto"/>
                <w:bottom w:val="none" w:sz="0" w:space="0" w:color="auto"/>
                <w:right w:val="none" w:sz="0" w:space="0" w:color="auto"/>
              </w:divBdr>
            </w:div>
            <w:div w:id="1964381505">
              <w:marLeft w:val="0"/>
              <w:marRight w:val="0"/>
              <w:marTop w:val="0"/>
              <w:marBottom w:val="0"/>
              <w:divBdr>
                <w:top w:val="none" w:sz="0" w:space="0" w:color="auto"/>
                <w:left w:val="none" w:sz="0" w:space="0" w:color="auto"/>
                <w:bottom w:val="none" w:sz="0" w:space="0" w:color="auto"/>
                <w:right w:val="none" w:sz="0" w:space="0" w:color="auto"/>
              </w:divBdr>
            </w:div>
            <w:div w:id="1905875690">
              <w:marLeft w:val="0"/>
              <w:marRight w:val="0"/>
              <w:marTop w:val="0"/>
              <w:marBottom w:val="0"/>
              <w:divBdr>
                <w:top w:val="none" w:sz="0" w:space="0" w:color="auto"/>
                <w:left w:val="none" w:sz="0" w:space="0" w:color="auto"/>
                <w:bottom w:val="none" w:sz="0" w:space="0" w:color="auto"/>
                <w:right w:val="none" w:sz="0" w:space="0" w:color="auto"/>
              </w:divBdr>
            </w:div>
            <w:div w:id="2013070779">
              <w:marLeft w:val="0"/>
              <w:marRight w:val="0"/>
              <w:marTop w:val="0"/>
              <w:marBottom w:val="0"/>
              <w:divBdr>
                <w:top w:val="none" w:sz="0" w:space="0" w:color="auto"/>
                <w:left w:val="none" w:sz="0" w:space="0" w:color="auto"/>
                <w:bottom w:val="none" w:sz="0" w:space="0" w:color="auto"/>
                <w:right w:val="none" w:sz="0" w:space="0" w:color="auto"/>
              </w:divBdr>
            </w:div>
            <w:div w:id="1794515654">
              <w:marLeft w:val="0"/>
              <w:marRight w:val="0"/>
              <w:marTop w:val="0"/>
              <w:marBottom w:val="0"/>
              <w:divBdr>
                <w:top w:val="none" w:sz="0" w:space="0" w:color="auto"/>
                <w:left w:val="none" w:sz="0" w:space="0" w:color="auto"/>
                <w:bottom w:val="none" w:sz="0" w:space="0" w:color="auto"/>
                <w:right w:val="none" w:sz="0" w:space="0" w:color="auto"/>
              </w:divBdr>
            </w:div>
            <w:div w:id="641349297">
              <w:marLeft w:val="0"/>
              <w:marRight w:val="0"/>
              <w:marTop w:val="0"/>
              <w:marBottom w:val="0"/>
              <w:divBdr>
                <w:top w:val="none" w:sz="0" w:space="0" w:color="auto"/>
                <w:left w:val="none" w:sz="0" w:space="0" w:color="auto"/>
                <w:bottom w:val="none" w:sz="0" w:space="0" w:color="auto"/>
                <w:right w:val="none" w:sz="0" w:space="0" w:color="auto"/>
              </w:divBdr>
            </w:div>
            <w:div w:id="944269416">
              <w:marLeft w:val="0"/>
              <w:marRight w:val="0"/>
              <w:marTop w:val="0"/>
              <w:marBottom w:val="0"/>
              <w:divBdr>
                <w:top w:val="none" w:sz="0" w:space="0" w:color="auto"/>
                <w:left w:val="none" w:sz="0" w:space="0" w:color="auto"/>
                <w:bottom w:val="none" w:sz="0" w:space="0" w:color="auto"/>
                <w:right w:val="none" w:sz="0" w:space="0" w:color="auto"/>
              </w:divBdr>
            </w:div>
            <w:div w:id="2008365356">
              <w:marLeft w:val="0"/>
              <w:marRight w:val="0"/>
              <w:marTop w:val="0"/>
              <w:marBottom w:val="0"/>
              <w:divBdr>
                <w:top w:val="none" w:sz="0" w:space="0" w:color="auto"/>
                <w:left w:val="none" w:sz="0" w:space="0" w:color="auto"/>
                <w:bottom w:val="none" w:sz="0" w:space="0" w:color="auto"/>
                <w:right w:val="none" w:sz="0" w:space="0" w:color="auto"/>
              </w:divBdr>
            </w:div>
            <w:div w:id="1532110214">
              <w:marLeft w:val="0"/>
              <w:marRight w:val="0"/>
              <w:marTop w:val="0"/>
              <w:marBottom w:val="0"/>
              <w:divBdr>
                <w:top w:val="none" w:sz="0" w:space="0" w:color="auto"/>
                <w:left w:val="none" w:sz="0" w:space="0" w:color="auto"/>
                <w:bottom w:val="none" w:sz="0" w:space="0" w:color="auto"/>
                <w:right w:val="none" w:sz="0" w:space="0" w:color="auto"/>
              </w:divBdr>
            </w:div>
            <w:div w:id="544177332">
              <w:marLeft w:val="0"/>
              <w:marRight w:val="0"/>
              <w:marTop w:val="0"/>
              <w:marBottom w:val="0"/>
              <w:divBdr>
                <w:top w:val="none" w:sz="0" w:space="0" w:color="auto"/>
                <w:left w:val="none" w:sz="0" w:space="0" w:color="auto"/>
                <w:bottom w:val="none" w:sz="0" w:space="0" w:color="auto"/>
                <w:right w:val="none" w:sz="0" w:space="0" w:color="auto"/>
              </w:divBdr>
            </w:div>
            <w:div w:id="949047556">
              <w:marLeft w:val="0"/>
              <w:marRight w:val="0"/>
              <w:marTop w:val="0"/>
              <w:marBottom w:val="0"/>
              <w:divBdr>
                <w:top w:val="none" w:sz="0" w:space="0" w:color="auto"/>
                <w:left w:val="none" w:sz="0" w:space="0" w:color="auto"/>
                <w:bottom w:val="none" w:sz="0" w:space="0" w:color="auto"/>
                <w:right w:val="none" w:sz="0" w:space="0" w:color="auto"/>
              </w:divBdr>
            </w:div>
            <w:div w:id="741220805">
              <w:marLeft w:val="0"/>
              <w:marRight w:val="0"/>
              <w:marTop w:val="0"/>
              <w:marBottom w:val="0"/>
              <w:divBdr>
                <w:top w:val="none" w:sz="0" w:space="0" w:color="auto"/>
                <w:left w:val="none" w:sz="0" w:space="0" w:color="auto"/>
                <w:bottom w:val="none" w:sz="0" w:space="0" w:color="auto"/>
                <w:right w:val="none" w:sz="0" w:space="0" w:color="auto"/>
              </w:divBdr>
            </w:div>
            <w:div w:id="421344249">
              <w:marLeft w:val="0"/>
              <w:marRight w:val="0"/>
              <w:marTop w:val="0"/>
              <w:marBottom w:val="0"/>
              <w:divBdr>
                <w:top w:val="none" w:sz="0" w:space="0" w:color="auto"/>
                <w:left w:val="none" w:sz="0" w:space="0" w:color="auto"/>
                <w:bottom w:val="none" w:sz="0" w:space="0" w:color="auto"/>
                <w:right w:val="none" w:sz="0" w:space="0" w:color="auto"/>
              </w:divBdr>
            </w:div>
            <w:div w:id="1669097145">
              <w:marLeft w:val="0"/>
              <w:marRight w:val="0"/>
              <w:marTop w:val="0"/>
              <w:marBottom w:val="0"/>
              <w:divBdr>
                <w:top w:val="none" w:sz="0" w:space="0" w:color="auto"/>
                <w:left w:val="none" w:sz="0" w:space="0" w:color="auto"/>
                <w:bottom w:val="none" w:sz="0" w:space="0" w:color="auto"/>
                <w:right w:val="none" w:sz="0" w:space="0" w:color="auto"/>
              </w:divBdr>
            </w:div>
            <w:div w:id="2004505584">
              <w:marLeft w:val="0"/>
              <w:marRight w:val="0"/>
              <w:marTop w:val="0"/>
              <w:marBottom w:val="0"/>
              <w:divBdr>
                <w:top w:val="none" w:sz="0" w:space="0" w:color="auto"/>
                <w:left w:val="none" w:sz="0" w:space="0" w:color="auto"/>
                <w:bottom w:val="none" w:sz="0" w:space="0" w:color="auto"/>
                <w:right w:val="none" w:sz="0" w:space="0" w:color="auto"/>
              </w:divBdr>
            </w:div>
            <w:div w:id="941836379">
              <w:marLeft w:val="0"/>
              <w:marRight w:val="0"/>
              <w:marTop w:val="0"/>
              <w:marBottom w:val="0"/>
              <w:divBdr>
                <w:top w:val="none" w:sz="0" w:space="0" w:color="auto"/>
                <w:left w:val="none" w:sz="0" w:space="0" w:color="auto"/>
                <w:bottom w:val="none" w:sz="0" w:space="0" w:color="auto"/>
                <w:right w:val="none" w:sz="0" w:space="0" w:color="auto"/>
              </w:divBdr>
            </w:div>
            <w:div w:id="1923637693">
              <w:marLeft w:val="0"/>
              <w:marRight w:val="0"/>
              <w:marTop w:val="0"/>
              <w:marBottom w:val="0"/>
              <w:divBdr>
                <w:top w:val="none" w:sz="0" w:space="0" w:color="auto"/>
                <w:left w:val="none" w:sz="0" w:space="0" w:color="auto"/>
                <w:bottom w:val="none" w:sz="0" w:space="0" w:color="auto"/>
                <w:right w:val="none" w:sz="0" w:space="0" w:color="auto"/>
              </w:divBdr>
            </w:div>
            <w:div w:id="923613760">
              <w:marLeft w:val="0"/>
              <w:marRight w:val="0"/>
              <w:marTop w:val="0"/>
              <w:marBottom w:val="0"/>
              <w:divBdr>
                <w:top w:val="none" w:sz="0" w:space="0" w:color="auto"/>
                <w:left w:val="none" w:sz="0" w:space="0" w:color="auto"/>
                <w:bottom w:val="none" w:sz="0" w:space="0" w:color="auto"/>
                <w:right w:val="none" w:sz="0" w:space="0" w:color="auto"/>
              </w:divBdr>
            </w:div>
            <w:div w:id="803279826">
              <w:marLeft w:val="0"/>
              <w:marRight w:val="0"/>
              <w:marTop w:val="0"/>
              <w:marBottom w:val="0"/>
              <w:divBdr>
                <w:top w:val="none" w:sz="0" w:space="0" w:color="auto"/>
                <w:left w:val="none" w:sz="0" w:space="0" w:color="auto"/>
                <w:bottom w:val="none" w:sz="0" w:space="0" w:color="auto"/>
                <w:right w:val="none" w:sz="0" w:space="0" w:color="auto"/>
              </w:divBdr>
            </w:div>
            <w:div w:id="1599025452">
              <w:marLeft w:val="0"/>
              <w:marRight w:val="0"/>
              <w:marTop w:val="0"/>
              <w:marBottom w:val="0"/>
              <w:divBdr>
                <w:top w:val="none" w:sz="0" w:space="0" w:color="auto"/>
                <w:left w:val="none" w:sz="0" w:space="0" w:color="auto"/>
                <w:bottom w:val="none" w:sz="0" w:space="0" w:color="auto"/>
                <w:right w:val="none" w:sz="0" w:space="0" w:color="auto"/>
              </w:divBdr>
            </w:div>
            <w:div w:id="2007711685">
              <w:marLeft w:val="0"/>
              <w:marRight w:val="0"/>
              <w:marTop w:val="0"/>
              <w:marBottom w:val="0"/>
              <w:divBdr>
                <w:top w:val="none" w:sz="0" w:space="0" w:color="auto"/>
                <w:left w:val="none" w:sz="0" w:space="0" w:color="auto"/>
                <w:bottom w:val="none" w:sz="0" w:space="0" w:color="auto"/>
                <w:right w:val="none" w:sz="0" w:space="0" w:color="auto"/>
              </w:divBdr>
            </w:div>
            <w:div w:id="146671309">
              <w:marLeft w:val="0"/>
              <w:marRight w:val="0"/>
              <w:marTop w:val="0"/>
              <w:marBottom w:val="0"/>
              <w:divBdr>
                <w:top w:val="none" w:sz="0" w:space="0" w:color="auto"/>
                <w:left w:val="none" w:sz="0" w:space="0" w:color="auto"/>
                <w:bottom w:val="none" w:sz="0" w:space="0" w:color="auto"/>
                <w:right w:val="none" w:sz="0" w:space="0" w:color="auto"/>
              </w:divBdr>
            </w:div>
            <w:div w:id="1609510599">
              <w:marLeft w:val="0"/>
              <w:marRight w:val="0"/>
              <w:marTop w:val="0"/>
              <w:marBottom w:val="0"/>
              <w:divBdr>
                <w:top w:val="none" w:sz="0" w:space="0" w:color="auto"/>
                <w:left w:val="none" w:sz="0" w:space="0" w:color="auto"/>
                <w:bottom w:val="none" w:sz="0" w:space="0" w:color="auto"/>
                <w:right w:val="none" w:sz="0" w:space="0" w:color="auto"/>
              </w:divBdr>
            </w:div>
            <w:div w:id="478183090">
              <w:marLeft w:val="0"/>
              <w:marRight w:val="0"/>
              <w:marTop w:val="0"/>
              <w:marBottom w:val="0"/>
              <w:divBdr>
                <w:top w:val="none" w:sz="0" w:space="0" w:color="auto"/>
                <w:left w:val="none" w:sz="0" w:space="0" w:color="auto"/>
                <w:bottom w:val="none" w:sz="0" w:space="0" w:color="auto"/>
                <w:right w:val="none" w:sz="0" w:space="0" w:color="auto"/>
              </w:divBdr>
            </w:div>
            <w:div w:id="3235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2094">
      <w:marLeft w:val="0"/>
      <w:marRight w:val="0"/>
      <w:marTop w:val="0"/>
      <w:marBottom w:val="0"/>
      <w:divBdr>
        <w:top w:val="none" w:sz="0" w:space="0" w:color="auto"/>
        <w:left w:val="none" w:sz="0" w:space="0" w:color="auto"/>
        <w:bottom w:val="none" w:sz="0" w:space="0" w:color="auto"/>
        <w:right w:val="none" w:sz="0" w:space="0" w:color="auto"/>
      </w:divBdr>
    </w:div>
    <w:div w:id="1169908313">
      <w:marLeft w:val="0"/>
      <w:marRight w:val="0"/>
      <w:marTop w:val="0"/>
      <w:marBottom w:val="0"/>
      <w:divBdr>
        <w:top w:val="none" w:sz="0" w:space="0" w:color="auto"/>
        <w:left w:val="none" w:sz="0" w:space="0" w:color="auto"/>
        <w:bottom w:val="none" w:sz="0" w:space="0" w:color="auto"/>
        <w:right w:val="none" w:sz="0" w:space="0" w:color="auto"/>
      </w:divBdr>
      <w:divsChild>
        <w:div w:id="1106315710">
          <w:marLeft w:val="0"/>
          <w:marRight w:val="0"/>
          <w:marTop w:val="0"/>
          <w:marBottom w:val="0"/>
          <w:divBdr>
            <w:top w:val="none" w:sz="0" w:space="0" w:color="auto"/>
            <w:left w:val="none" w:sz="0" w:space="0" w:color="auto"/>
            <w:bottom w:val="none" w:sz="0" w:space="0" w:color="auto"/>
            <w:right w:val="none" w:sz="0" w:space="0" w:color="auto"/>
          </w:divBdr>
        </w:div>
        <w:div w:id="1029840818">
          <w:marLeft w:val="0"/>
          <w:marRight w:val="0"/>
          <w:marTop w:val="0"/>
          <w:marBottom w:val="0"/>
          <w:divBdr>
            <w:top w:val="none" w:sz="0" w:space="0" w:color="auto"/>
            <w:left w:val="none" w:sz="0" w:space="0" w:color="auto"/>
            <w:bottom w:val="none" w:sz="0" w:space="0" w:color="auto"/>
            <w:right w:val="none" w:sz="0" w:space="0" w:color="auto"/>
          </w:divBdr>
        </w:div>
      </w:divsChild>
    </w:div>
    <w:div w:id="1170758975">
      <w:marLeft w:val="0"/>
      <w:marRight w:val="0"/>
      <w:marTop w:val="0"/>
      <w:marBottom w:val="0"/>
      <w:divBdr>
        <w:top w:val="none" w:sz="0" w:space="0" w:color="auto"/>
        <w:left w:val="none" w:sz="0" w:space="0" w:color="auto"/>
        <w:bottom w:val="none" w:sz="0" w:space="0" w:color="auto"/>
        <w:right w:val="none" w:sz="0" w:space="0" w:color="auto"/>
      </w:divBdr>
      <w:divsChild>
        <w:div w:id="1574928091">
          <w:marLeft w:val="0"/>
          <w:marRight w:val="0"/>
          <w:marTop w:val="0"/>
          <w:marBottom w:val="0"/>
          <w:divBdr>
            <w:top w:val="none" w:sz="0" w:space="0" w:color="auto"/>
            <w:left w:val="none" w:sz="0" w:space="0" w:color="auto"/>
            <w:bottom w:val="none" w:sz="0" w:space="0" w:color="auto"/>
            <w:right w:val="none" w:sz="0" w:space="0" w:color="auto"/>
          </w:divBdr>
        </w:div>
        <w:div w:id="1041633354">
          <w:marLeft w:val="0"/>
          <w:marRight w:val="0"/>
          <w:marTop w:val="0"/>
          <w:marBottom w:val="0"/>
          <w:divBdr>
            <w:top w:val="none" w:sz="0" w:space="0" w:color="auto"/>
            <w:left w:val="none" w:sz="0" w:space="0" w:color="auto"/>
            <w:bottom w:val="none" w:sz="0" w:space="0" w:color="auto"/>
            <w:right w:val="none" w:sz="0" w:space="0" w:color="auto"/>
          </w:divBdr>
        </w:div>
      </w:divsChild>
    </w:div>
    <w:div w:id="1171917810">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sChild>
        <w:div w:id="1373724627">
          <w:marLeft w:val="0"/>
          <w:marRight w:val="0"/>
          <w:marTop w:val="0"/>
          <w:marBottom w:val="0"/>
          <w:divBdr>
            <w:top w:val="none" w:sz="0" w:space="0" w:color="auto"/>
            <w:left w:val="none" w:sz="0" w:space="0" w:color="auto"/>
            <w:bottom w:val="none" w:sz="0" w:space="0" w:color="auto"/>
            <w:right w:val="none" w:sz="0" w:space="0" w:color="auto"/>
          </w:divBdr>
        </w:div>
        <w:div w:id="1331103759">
          <w:marLeft w:val="0"/>
          <w:marRight w:val="0"/>
          <w:marTop w:val="0"/>
          <w:marBottom w:val="0"/>
          <w:divBdr>
            <w:top w:val="none" w:sz="0" w:space="0" w:color="auto"/>
            <w:left w:val="none" w:sz="0" w:space="0" w:color="auto"/>
            <w:bottom w:val="none" w:sz="0" w:space="0" w:color="auto"/>
            <w:right w:val="none" w:sz="0" w:space="0" w:color="auto"/>
          </w:divBdr>
        </w:div>
      </w:divsChild>
    </w:div>
    <w:div w:id="1174419260">
      <w:marLeft w:val="0"/>
      <w:marRight w:val="0"/>
      <w:marTop w:val="0"/>
      <w:marBottom w:val="0"/>
      <w:divBdr>
        <w:top w:val="none" w:sz="0" w:space="0" w:color="auto"/>
        <w:left w:val="none" w:sz="0" w:space="0" w:color="auto"/>
        <w:bottom w:val="none" w:sz="0" w:space="0" w:color="auto"/>
        <w:right w:val="none" w:sz="0" w:space="0" w:color="auto"/>
      </w:divBdr>
    </w:div>
    <w:div w:id="1174490220">
      <w:marLeft w:val="0"/>
      <w:marRight w:val="0"/>
      <w:marTop w:val="0"/>
      <w:marBottom w:val="0"/>
      <w:divBdr>
        <w:top w:val="none" w:sz="0" w:space="0" w:color="auto"/>
        <w:left w:val="none" w:sz="0" w:space="0" w:color="auto"/>
        <w:bottom w:val="none" w:sz="0" w:space="0" w:color="auto"/>
        <w:right w:val="none" w:sz="0" w:space="0" w:color="auto"/>
      </w:divBdr>
    </w:div>
    <w:div w:id="1180849894">
      <w:marLeft w:val="0"/>
      <w:marRight w:val="0"/>
      <w:marTop w:val="0"/>
      <w:marBottom w:val="0"/>
      <w:divBdr>
        <w:top w:val="none" w:sz="0" w:space="0" w:color="auto"/>
        <w:left w:val="none" w:sz="0" w:space="0" w:color="auto"/>
        <w:bottom w:val="none" w:sz="0" w:space="0" w:color="auto"/>
        <w:right w:val="none" w:sz="0" w:space="0" w:color="auto"/>
      </w:divBdr>
    </w:div>
    <w:div w:id="1180893279">
      <w:marLeft w:val="0"/>
      <w:marRight w:val="0"/>
      <w:marTop w:val="0"/>
      <w:marBottom w:val="0"/>
      <w:divBdr>
        <w:top w:val="none" w:sz="0" w:space="0" w:color="auto"/>
        <w:left w:val="none" w:sz="0" w:space="0" w:color="auto"/>
        <w:bottom w:val="none" w:sz="0" w:space="0" w:color="auto"/>
        <w:right w:val="none" w:sz="0" w:space="0" w:color="auto"/>
      </w:divBdr>
    </w:div>
    <w:div w:id="1181436055">
      <w:marLeft w:val="0"/>
      <w:marRight w:val="0"/>
      <w:marTop w:val="0"/>
      <w:marBottom w:val="0"/>
      <w:divBdr>
        <w:top w:val="none" w:sz="0" w:space="0" w:color="auto"/>
        <w:left w:val="none" w:sz="0" w:space="0" w:color="auto"/>
        <w:bottom w:val="none" w:sz="0" w:space="0" w:color="auto"/>
        <w:right w:val="none" w:sz="0" w:space="0" w:color="auto"/>
      </w:divBdr>
    </w:div>
    <w:div w:id="1183319006">
      <w:marLeft w:val="0"/>
      <w:marRight w:val="0"/>
      <w:marTop w:val="0"/>
      <w:marBottom w:val="0"/>
      <w:divBdr>
        <w:top w:val="none" w:sz="0" w:space="0" w:color="auto"/>
        <w:left w:val="none" w:sz="0" w:space="0" w:color="auto"/>
        <w:bottom w:val="none" w:sz="0" w:space="0" w:color="auto"/>
        <w:right w:val="none" w:sz="0" w:space="0" w:color="auto"/>
      </w:divBdr>
    </w:div>
    <w:div w:id="1183670660">
      <w:marLeft w:val="0"/>
      <w:marRight w:val="0"/>
      <w:marTop w:val="0"/>
      <w:marBottom w:val="0"/>
      <w:divBdr>
        <w:top w:val="none" w:sz="0" w:space="0" w:color="auto"/>
        <w:left w:val="none" w:sz="0" w:space="0" w:color="auto"/>
        <w:bottom w:val="none" w:sz="0" w:space="0" w:color="auto"/>
        <w:right w:val="none" w:sz="0" w:space="0" w:color="auto"/>
      </w:divBdr>
    </w:div>
    <w:div w:id="1185289006">
      <w:marLeft w:val="0"/>
      <w:marRight w:val="0"/>
      <w:marTop w:val="0"/>
      <w:marBottom w:val="0"/>
      <w:divBdr>
        <w:top w:val="none" w:sz="0" w:space="0" w:color="auto"/>
        <w:left w:val="none" w:sz="0" w:space="0" w:color="auto"/>
        <w:bottom w:val="none" w:sz="0" w:space="0" w:color="auto"/>
        <w:right w:val="none" w:sz="0" w:space="0" w:color="auto"/>
      </w:divBdr>
    </w:div>
    <w:div w:id="1187132542">
      <w:marLeft w:val="0"/>
      <w:marRight w:val="0"/>
      <w:marTop w:val="0"/>
      <w:marBottom w:val="0"/>
      <w:divBdr>
        <w:top w:val="none" w:sz="0" w:space="0" w:color="auto"/>
        <w:left w:val="none" w:sz="0" w:space="0" w:color="auto"/>
        <w:bottom w:val="none" w:sz="0" w:space="0" w:color="auto"/>
        <w:right w:val="none" w:sz="0" w:space="0" w:color="auto"/>
      </w:divBdr>
    </w:div>
    <w:div w:id="1187719351">
      <w:marLeft w:val="0"/>
      <w:marRight w:val="0"/>
      <w:marTop w:val="0"/>
      <w:marBottom w:val="0"/>
      <w:divBdr>
        <w:top w:val="none" w:sz="0" w:space="0" w:color="auto"/>
        <w:left w:val="none" w:sz="0" w:space="0" w:color="auto"/>
        <w:bottom w:val="none" w:sz="0" w:space="0" w:color="auto"/>
        <w:right w:val="none" w:sz="0" w:space="0" w:color="auto"/>
      </w:divBdr>
    </w:div>
    <w:div w:id="1187869842">
      <w:marLeft w:val="0"/>
      <w:marRight w:val="0"/>
      <w:marTop w:val="0"/>
      <w:marBottom w:val="0"/>
      <w:divBdr>
        <w:top w:val="none" w:sz="0" w:space="0" w:color="auto"/>
        <w:left w:val="none" w:sz="0" w:space="0" w:color="auto"/>
        <w:bottom w:val="none" w:sz="0" w:space="0" w:color="auto"/>
        <w:right w:val="none" w:sz="0" w:space="0" w:color="auto"/>
      </w:divBdr>
    </w:div>
    <w:div w:id="1188524917">
      <w:marLeft w:val="0"/>
      <w:marRight w:val="0"/>
      <w:marTop w:val="0"/>
      <w:marBottom w:val="0"/>
      <w:divBdr>
        <w:top w:val="none" w:sz="0" w:space="0" w:color="auto"/>
        <w:left w:val="none" w:sz="0" w:space="0" w:color="auto"/>
        <w:bottom w:val="none" w:sz="0" w:space="0" w:color="auto"/>
        <w:right w:val="none" w:sz="0" w:space="0" w:color="auto"/>
      </w:divBdr>
      <w:divsChild>
        <w:div w:id="797532748">
          <w:marLeft w:val="0"/>
          <w:marRight w:val="0"/>
          <w:marTop w:val="0"/>
          <w:marBottom w:val="0"/>
          <w:divBdr>
            <w:top w:val="none" w:sz="0" w:space="0" w:color="auto"/>
            <w:left w:val="none" w:sz="0" w:space="0" w:color="auto"/>
            <w:bottom w:val="none" w:sz="0" w:space="0" w:color="auto"/>
            <w:right w:val="none" w:sz="0" w:space="0" w:color="auto"/>
          </w:divBdr>
          <w:divsChild>
            <w:div w:id="974795669">
              <w:marLeft w:val="0"/>
              <w:marRight w:val="0"/>
              <w:marTop w:val="0"/>
              <w:marBottom w:val="0"/>
              <w:divBdr>
                <w:top w:val="none" w:sz="0" w:space="0" w:color="auto"/>
                <w:left w:val="none" w:sz="0" w:space="0" w:color="auto"/>
                <w:bottom w:val="none" w:sz="0" w:space="0" w:color="auto"/>
                <w:right w:val="none" w:sz="0" w:space="0" w:color="auto"/>
              </w:divBdr>
            </w:div>
            <w:div w:id="2083210569">
              <w:marLeft w:val="0"/>
              <w:marRight w:val="0"/>
              <w:marTop w:val="0"/>
              <w:marBottom w:val="0"/>
              <w:divBdr>
                <w:top w:val="none" w:sz="0" w:space="0" w:color="auto"/>
                <w:left w:val="none" w:sz="0" w:space="0" w:color="auto"/>
                <w:bottom w:val="none" w:sz="0" w:space="0" w:color="auto"/>
                <w:right w:val="none" w:sz="0" w:space="0" w:color="auto"/>
              </w:divBdr>
            </w:div>
            <w:div w:id="659358061">
              <w:marLeft w:val="0"/>
              <w:marRight w:val="0"/>
              <w:marTop w:val="0"/>
              <w:marBottom w:val="0"/>
              <w:divBdr>
                <w:top w:val="none" w:sz="0" w:space="0" w:color="auto"/>
                <w:left w:val="none" w:sz="0" w:space="0" w:color="auto"/>
                <w:bottom w:val="none" w:sz="0" w:space="0" w:color="auto"/>
                <w:right w:val="none" w:sz="0" w:space="0" w:color="auto"/>
              </w:divBdr>
            </w:div>
            <w:div w:id="872231305">
              <w:marLeft w:val="0"/>
              <w:marRight w:val="0"/>
              <w:marTop w:val="0"/>
              <w:marBottom w:val="0"/>
              <w:divBdr>
                <w:top w:val="none" w:sz="0" w:space="0" w:color="auto"/>
                <w:left w:val="none" w:sz="0" w:space="0" w:color="auto"/>
                <w:bottom w:val="none" w:sz="0" w:space="0" w:color="auto"/>
                <w:right w:val="none" w:sz="0" w:space="0" w:color="auto"/>
              </w:divBdr>
            </w:div>
            <w:div w:id="1866744712">
              <w:marLeft w:val="0"/>
              <w:marRight w:val="0"/>
              <w:marTop w:val="0"/>
              <w:marBottom w:val="0"/>
              <w:divBdr>
                <w:top w:val="none" w:sz="0" w:space="0" w:color="auto"/>
                <w:left w:val="none" w:sz="0" w:space="0" w:color="auto"/>
                <w:bottom w:val="none" w:sz="0" w:space="0" w:color="auto"/>
                <w:right w:val="none" w:sz="0" w:space="0" w:color="auto"/>
              </w:divBdr>
            </w:div>
            <w:div w:id="1472215453">
              <w:marLeft w:val="0"/>
              <w:marRight w:val="0"/>
              <w:marTop w:val="0"/>
              <w:marBottom w:val="0"/>
              <w:divBdr>
                <w:top w:val="none" w:sz="0" w:space="0" w:color="auto"/>
                <w:left w:val="none" w:sz="0" w:space="0" w:color="auto"/>
                <w:bottom w:val="none" w:sz="0" w:space="0" w:color="auto"/>
                <w:right w:val="none" w:sz="0" w:space="0" w:color="auto"/>
              </w:divBdr>
            </w:div>
            <w:div w:id="1276330777">
              <w:marLeft w:val="0"/>
              <w:marRight w:val="0"/>
              <w:marTop w:val="0"/>
              <w:marBottom w:val="0"/>
              <w:divBdr>
                <w:top w:val="none" w:sz="0" w:space="0" w:color="auto"/>
                <w:left w:val="none" w:sz="0" w:space="0" w:color="auto"/>
                <w:bottom w:val="none" w:sz="0" w:space="0" w:color="auto"/>
                <w:right w:val="none" w:sz="0" w:space="0" w:color="auto"/>
              </w:divBdr>
            </w:div>
            <w:div w:id="1076972034">
              <w:marLeft w:val="0"/>
              <w:marRight w:val="0"/>
              <w:marTop w:val="0"/>
              <w:marBottom w:val="0"/>
              <w:divBdr>
                <w:top w:val="none" w:sz="0" w:space="0" w:color="auto"/>
                <w:left w:val="none" w:sz="0" w:space="0" w:color="auto"/>
                <w:bottom w:val="none" w:sz="0" w:space="0" w:color="auto"/>
                <w:right w:val="none" w:sz="0" w:space="0" w:color="auto"/>
              </w:divBdr>
            </w:div>
            <w:div w:id="1307904105">
              <w:marLeft w:val="0"/>
              <w:marRight w:val="0"/>
              <w:marTop w:val="0"/>
              <w:marBottom w:val="0"/>
              <w:divBdr>
                <w:top w:val="none" w:sz="0" w:space="0" w:color="auto"/>
                <w:left w:val="none" w:sz="0" w:space="0" w:color="auto"/>
                <w:bottom w:val="none" w:sz="0" w:space="0" w:color="auto"/>
                <w:right w:val="none" w:sz="0" w:space="0" w:color="auto"/>
              </w:divBdr>
            </w:div>
            <w:div w:id="1084301454">
              <w:marLeft w:val="0"/>
              <w:marRight w:val="0"/>
              <w:marTop w:val="0"/>
              <w:marBottom w:val="0"/>
              <w:divBdr>
                <w:top w:val="none" w:sz="0" w:space="0" w:color="auto"/>
                <w:left w:val="none" w:sz="0" w:space="0" w:color="auto"/>
                <w:bottom w:val="none" w:sz="0" w:space="0" w:color="auto"/>
                <w:right w:val="none" w:sz="0" w:space="0" w:color="auto"/>
              </w:divBdr>
            </w:div>
            <w:div w:id="1713656014">
              <w:marLeft w:val="0"/>
              <w:marRight w:val="0"/>
              <w:marTop w:val="0"/>
              <w:marBottom w:val="0"/>
              <w:divBdr>
                <w:top w:val="none" w:sz="0" w:space="0" w:color="auto"/>
                <w:left w:val="none" w:sz="0" w:space="0" w:color="auto"/>
                <w:bottom w:val="none" w:sz="0" w:space="0" w:color="auto"/>
                <w:right w:val="none" w:sz="0" w:space="0" w:color="auto"/>
              </w:divBdr>
            </w:div>
            <w:div w:id="326053802">
              <w:marLeft w:val="0"/>
              <w:marRight w:val="0"/>
              <w:marTop w:val="0"/>
              <w:marBottom w:val="0"/>
              <w:divBdr>
                <w:top w:val="none" w:sz="0" w:space="0" w:color="auto"/>
                <w:left w:val="none" w:sz="0" w:space="0" w:color="auto"/>
                <w:bottom w:val="none" w:sz="0" w:space="0" w:color="auto"/>
                <w:right w:val="none" w:sz="0" w:space="0" w:color="auto"/>
              </w:divBdr>
            </w:div>
            <w:div w:id="682315661">
              <w:marLeft w:val="0"/>
              <w:marRight w:val="0"/>
              <w:marTop w:val="0"/>
              <w:marBottom w:val="0"/>
              <w:divBdr>
                <w:top w:val="none" w:sz="0" w:space="0" w:color="auto"/>
                <w:left w:val="none" w:sz="0" w:space="0" w:color="auto"/>
                <w:bottom w:val="none" w:sz="0" w:space="0" w:color="auto"/>
                <w:right w:val="none" w:sz="0" w:space="0" w:color="auto"/>
              </w:divBdr>
            </w:div>
            <w:div w:id="2083670708">
              <w:marLeft w:val="0"/>
              <w:marRight w:val="0"/>
              <w:marTop w:val="0"/>
              <w:marBottom w:val="0"/>
              <w:divBdr>
                <w:top w:val="none" w:sz="0" w:space="0" w:color="auto"/>
                <w:left w:val="none" w:sz="0" w:space="0" w:color="auto"/>
                <w:bottom w:val="none" w:sz="0" w:space="0" w:color="auto"/>
                <w:right w:val="none" w:sz="0" w:space="0" w:color="auto"/>
              </w:divBdr>
            </w:div>
            <w:div w:id="2040932508">
              <w:marLeft w:val="0"/>
              <w:marRight w:val="0"/>
              <w:marTop w:val="0"/>
              <w:marBottom w:val="0"/>
              <w:divBdr>
                <w:top w:val="none" w:sz="0" w:space="0" w:color="auto"/>
                <w:left w:val="none" w:sz="0" w:space="0" w:color="auto"/>
                <w:bottom w:val="none" w:sz="0" w:space="0" w:color="auto"/>
                <w:right w:val="none" w:sz="0" w:space="0" w:color="auto"/>
              </w:divBdr>
            </w:div>
            <w:div w:id="1913735622">
              <w:marLeft w:val="0"/>
              <w:marRight w:val="0"/>
              <w:marTop w:val="0"/>
              <w:marBottom w:val="0"/>
              <w:divBdr>
                <w:top w:val="none" w:sz="0" w:space="0" w:color="auto"/>
                <w:left w:val="none" w:sz="0" w:space="0" w:color="auto"/>
                <w:bottom w:val="none" w:sz="0" w:space="0" w:color="auto"/>
                <w:right w:val="none" w:sz="0" w:space="0" w:color="auto"/>
              </w:divBdr>
            </w:div>
            <w:div w:id="1639922330">
              <w:marLeft w:val="0"/>
              <w:marRight w:val="0"/>
              <w:marTop w:val="0"/>
              <w:marBottom w:val="0"/>
              <w:divBdr>
                <w:top w:val="none" w:sz="0" w:space="0" w:color="auto"/>
                <w:left w:val="none" w:sz="0" w:space="0" w:color="auto"/>
                <w:bottom w:val="none" w:sz="0" w:space="0" w:color="auto"/>
                <w:right w:val="none" w:sz="0" w:space="0" w:color="auto"/>
              </w:divBdr>
            </w:div>
            <w:div w:id="990794436">
              <w:marLeft w:val="0"/>
              <w:marRight w:val="0"/>
              <w:marTop w:val="0"/>
              <w:marBottom w:val="0"/>
              <w:divBdr>
                <w:top w:val="none" w:sz="0" w:space="0" w:color="auto"/>
                <w:left w:val="none" w:sz="0" w:space="0" w:color="auto"/>
                <w:bottom w:val="none" w:sz="0" w:space="0" w:color="auto"/>
                <w:right w:val="none" w:sz="0" w:space="0" w:color="auto"/>
              </w:divBdr>
            </w:div>
            <w:div w:id="1118573824">
              <w:marLeft w:val="0"/>
              <w:marRight w:val="0"/>
              <w:marTop w:val="0"/>
              <w:marBottom w:val="0"/>
              <w:divBdr>
                <w:top w:val="none" w:sz="0" w:space="0" w:color="auto"/>
                <w:left w:val="none" w:sz="0" w:space="0" w:color="auto"/>
                <w:bottom w:val="none" w:sz="0" w:space="0" w:color="auto"/>
                <w:right w:val="none" w:sz="0" w:space="0" w:color="auto"/>
              </w:divBdr>
            </w:div>
            <w:div w:id="1043213588">
              <w:marLeft w:val="0"/>
              <w:marRight w:val="0"/>
              <w:marTop w:val="0"/>
              <w:marBottom w:val="0"/>
              <w:divBdr>
                <w:top w:val="none" w:sz="0" w:space="0" w:color="auto"/>
                <w:left w:val="none" w:sz="0" w:space="0" w:color="auto"/>
                <w:bottom w:val="none" w:sz="0" w:space="0" w:color="auto"/>
                <w:right w:val="none" w:sz="0" w:space="0" w:color="auto"/>
              </w:divBdr>
            </w:div>
            <w:div w:id="1887402103">
              <w:marLeft w:val="0"/>
              <w:marRight w:val="0"/>
              <w:marTop w:val="0"/>
              <w:marBottom w:val="0"/>
              <w:divBdr>
                <w:top w:val="none" w:sz="0" w:space="0" w:color="auto"/>
                <w:left w:val="none" w:sz="0" w:space="0" w:color="auto"/>
                <w:bottom w:val="none" w:sz="0" w:space="0" w:color="auto"/>
                <w:right w:val="none" w:sz="0" w:space="0" w:color="auto"/>
              </w:divBdr>
            </w:div>
            <w:div w:id="527835380">
              <w:marLeft w:val="0"/>
              <w:marRight w:val="0"/>
              <w:marTop w:val="0"/>
              <w:marBottom w:val="0"/>
              <w:divBdr>
                <w:top w:val="none" w:sz="0" w:space="0" w:color="auto"/>
                <w:left w:val="none" w:sz="0" w:space="0" w:color="auto"/>
                <w:bottom w:val="none" w:sz="0" w:space="0" w:color="auto"/>
                <w:right w:val="none" w:sz="0" w:space="0" w:color="auto"/>
              </w:divBdr>
            </w:div>
            <w:div w:id="1048187571">
              <w:marLeft w:val="0"/>
              <w:marRight w:val="0"/>
              <w:marTop w:val="0"/>
              <w:marBottom w:val="0"/>
              <w:divBdr>
                <w:top w:val="none" w:sz="0" w:space="0" w:color="auto"/>
                <w:left w:val="none" w:sz="0" w:space="0" w:color="auto"/>
                <w:bottom w:val="none" w:sz="0" w:space="0" w:color="auto"/>
                <w:right w:val="none" w:sz="0" w:space="0" w:color="auto"/>
              </w:divBdr>
            </w:div>
            <w:div w:id="1963488293">
              <w:marLeft w:val="0"/>
              <w:marRight w:val="0"/>
              <w:marTop w:val="0"/>
              <w:marBottom w:val="0"/>
              <w:divBdr>
                <w:top w:val="none" w:sz="0" w:space="0" w:color="auto"/>
                <w:left w:val="none" w:sz="0" w:space="0" w:color="auto"/>
                <w:bottom w:val="none" w:sz="0" w:space="0" w:color="auto"/>
                <w:right w:val="none" w:sz="0" w:space="0" w:color="auto"/>
              </w:divBdr>
            </w:div>
            <w:div w:id="1308392758">
              <w:marLeft w:val="0"/>
              <w:marRight w:val="0"/>
              <w:marTop w:val="0"/>
              <w:marBottom w:val="0"/>
              <w:divBdr>
                <w:top w:val="none" w:sz="0" w:space="0" w:color="auto"/>
                <w:left w:val="none" w:sz="0" w:space="0" w:color="auto"/>
                <w:bottom w:val="none" w:sz="0" w:space="0" w:color="auto"/>
                <w:right w:val="none" w:sz="0" w:space="0" w:color="auto"/>
              </w:divBdr>
            </w:div>
            <w:div w:id="709450459">
              <w:marLeft w:val="0"/>
              <w:marRight w:val="0"/>
              <w:marTop w:val="0"/>
              <w:marBottom w:val="0"/>
              <w:divBdr>
                <w:top w:val="none" w:sz="0" w:space="0" w:color="auto"/>
                <w:left w:val="none" w:sz="0" w:space="0" w:color="auto"/>
                <w:bottom w:val="none" w:sz="0" w:space="0" w:color="auto"/>
                <w:right w:val="none" w:sz="0" w:space="0" w:color="auto"/>
              </w:divBdr>
            </w:div>
            <w:div w:id="491801041">
              <w:marLeft w:val="0"/>
              <w:marRight w:val="0"/>
              <w:marTop w:val="0"/>
              <w:marBottom w:val="0"/>
              <w:divBdr>
                <w:top w:val="none" w:sz="0" w:space="0" w:color="auto"/>
                <w:left w:val="none" w:sz="0" w:space="0" w:color="auto"/>
                <w:bottom w:val="none" w:sz="0" w:space="0" w:color="auto"/>
                <w:right w:val="none" w:sz="0" w:space="0" w:color="auto"/>
              </w:divBdr>
            </w:div>
            <w:div w:id="1871644214">
              <w:marLeft w:val="0"/>
              <w:marRight w:val="0"/>
              <w:marTop w:val="0"/>
              <w:marBottom w:val="0"/>
              <w:divBdr>
                <w:top w:val="none" w:sz="0" w:space="0" w:color="auto"/>
                <w:left w:val="none" w:sz="0" w:space="0" w:color="auto"/>
                <w:bottom w:val="none" w:sz="0" w:space="0" w:color="auto"/>
                <w:right w:val="none" w:sz="0" w:space="0" w:color="auto"/>
              </w:divBdr>
            </w:div>
            <w:div w:id="1608778766">
              <w:marLeft w:val="0"/>
              <w:marRight w:val="0"/>
              <w:marTop w:val="0"/>
              <w:marBottom w:val="0"/>
              <w:divBdr>
                <w:top w:val="none" w:sz="0" w:space="0" w:color="auto"/>
                <w:left w:val="none" w:sz="0" w:space="0" w:color="auto"/>
                <w:bottom w:val="none" w:sz="0" w:space="0" w:color="auto"/>
                <w:right w:val="none" w:sz="0" w:space="0" w:color="auto"/>
              </w:divBdr>
            </w:div>
            <w:div w:id="624194650">
              <w:marLeft w:val="0"/>
              <w:marRight w:val="0"/>
              <w:marTop w:val="0"/>
              <w:marBottom w:val="0"/>
              <w:divBdr>
                <w:top w:val="none" w:sz="0" w:space="0" w:color="auto"/>
                <w:left w:val="none" w:sz="0" w:space="0" w:color="auto"/>
                <w:bottom w:val="none" w:sz="0" w:space="0" w:color="auto"/>
                <w:right w:val="none" w:sz="0" w:space="0" w:color="auto"/>
              </w:divBdr>
            </w:div>
            <w:div w:id="1492792867">
              <w:marLeft w:val="0"/>
              <w:marRight w:val="0"/>
              <w:marTop w:val="0"/>
              <w:marBottom w:val="0"/>
              <w:divBdr>
                <w:top w:val="none" w:sz="0" w:space="0" w:color="auto"/>
                <w:left w:val="none" w:sz="0" w:space="0" w:color="auto"/>
                <w:bottom w:val="none" w:sz="0" w:space="0" w:color="auto"/>
                <w:right w:val="none" w:sz="0" w:space="0" w:color="auto"/>
              </w:divBdr>
            </w:div>
            <w:div w:id="2008434626">
              <w:marLeft w:val="0"/>
              <w:marRight w:val="0"/>
              <w:marTop w:val="0"/>
              <w:marBottom w:val="0"/>
              <w:divBdr>
                <w:top w:val="none" w:sz="0" w:space="0" w:color="auto"/>
                <w:left w:val="none" w:sz="0" w:space="0" w:color="auto"/>
                <w:bottom w:val="none" w:sz="0" w:space="0" w:color="auto"/>
                <w:right w:val="none" w:sz="0" w:space="0" w:color="auto"/>
              </w:divBdr>
            </w:div>
            <w:div w:id="1983850163">
              <w:marLeft w:val="0"/>
              <w:marRight w:val="0"/>
              <w:marTop w:val="0"/>
              <w:marBottom w:val="0"/>
              <w:divBdr>
                <w:top w:val="none" w:sz="0" w:space="0" w:color="auto"/>
                <w:left w:val="none" w:sz="0" w:space="0" w:color="auto"/>
                <w:bottom w:val="none" w:sz="0" w:space="0" w:color="auto"/>
                <w:right w:val="none" w:sz="0" w:space="0" w:color="auto"/>
              </w:divBdr>
            </w:div>
            <w:div w:id="757214006">
              <w:marLeft w:val="0"/>
              <w:marRight w:val="0"/>
              <w:marTop w:val="0"/>
              <w:marBottom w:val="0"/>
              <w:divBdr>
                <w:top w:val="none" w:sz="0" w:space="0" w:color="auto"/>
                <w:left w:val="none" w:sz="0" w:space="0" w:color="auto"/>
                <w:bottom w:val="none" w:sz="0" w:space="0" w:color="auto"/>
                <w:right w:val="none" w:sz="0" w:space="0" w:color="auto"/>
              </w:divBdr>
            </w:div>
            <w:div w:id="974258467">
              <w:marLeft w:val="0"/>
              <w:marRight w:val="0"/>
              <w:marTop w:val="0"/>
              <w:marBottom w:val="0"/>
              <w:divBdr>
                <w:top w:val="none" w:sz="0" w:space="0" w:color="auto"/>
                <w:left w:val="none" w:sz="0" w:space="0" w:color="auto"/>
                <w:bottom w:val="none" w:sz="0" w:space="0" w:color="auto"/>
                <w:right w:val="none" w:sz="0" w:space="0" w:color="auto"/>
              </w:divBdr>
            </w:div>
            <w:div w:id="334066863">
              <w:marLeft w:val="0"/>
              <w:marRight w:val="0"/>
              <w:marTop w:val="0"/>
              <w:marBottom w:val="0"/>
              <w:divBdr>
                <w:top w:val="none" w:sz="0" w:space="0" w:color="auto"/>
                <w:left w:val="none" w:sz="0" w:space="0" w:color="auto"/>
                <w:bottom w:val="none" w:sz="0" w:space="0" w:color="auto"/>
                <w:right w:val="none" w:sz="0" w:space="0" w:color="auto"/>
              </w:divBdr>
            </w:div>
            <w:div w:id="75589449">
              <w:marLeft w:val="0"/>
              <w:marRight w:val="0"/>
              <w:marTop w:val="0"/>
              <w:marBottom w:val="0"/>
              <w:divBdr>
                <w:top w:val="none" w:sz="0" w:space="0" w:color="auto"/>
                <w:left w:val="none" w:sz="0" w:space="0" w:color="auto"/>
                <w:bottom w:val="none" w:sz="0" w:space="0" w:color="auto"/>
                <w:right w:val="none" w:sz="0" w:space="0" w:color="auto"/>
              </w:divBdr>
            </w:div>
            <w:div w:id="338849854">
              <w:marLeft w:val="0"/>
              <w:marRight w:val="0"/>
              <w:marTop w:val="0"/>
              <w:marBottom w:val="0"/>
              <w:divBdr>
                <w:top w:val="none" w:sz="0" w:space="0" w:color="auto"/>
                <w:left w:val="none" w:sz="0" w:space="0" w:color="auto"/>
                <w:bottom w:val="none" w:sz="0" w:space="0" w:color="auto"/>
                <w:right w:val="none" w:sz="0" w:space="0" w:color="auto"/>
              </w:divBdr>
            </w:div>
            <w:div w:id="479925124">
              <w:marLeft w:val="0"/>
              <w:marRight w:val="0"/>
              <w:marTop w:val="0"/>
              <w:marBottom w:val="0"/>
              <w:divBdr>
                <w:top w:val="none" w:sz="0" w:space="0" w:color="auto"/>
                <w:left w:val="none" w:sz="0" w:space="0" w:color="auto"/>
                <w:bottom w:val="none" w:sz="0" w:space="0" w:color="auto"/>
                <w:right w:val="none" w:sz="0" w:space="0" w:color="auto"/>
              </w:divBdr>
            </w:div>
            <w:div w:id="1325236192">
              <w:marLeft w:val="0"/>
              <w:marRight w:val="0"/>
              <w:marTop w:val="0"/>
              <w:marBottom w:val="0"/>
              <w:divBdr>
                <w:top w:val="none" w:sz="0" w:space="0" w:color="auto"/>
                <w:left w:val="none" w:sz="0" w:space="0" w:color="auto"/>
                <w:bottom w:val="none" w:sz="0" w:space="0" w:color="auto"/>
                <w:right w:val="none" w:sz="0" w:space="0" w:color="auto"/>
              </w:divBdr>
            </w:div>
            <w:div w:id="1465735582">
              <w:marLeft w:val="0"/>
              <w:marRight w:val="0"/>
              <w:marTop w:val="0"/>
              <w:marBottom w:val="0"/>
              <w:divBdr>
                <w:top w:val="none" w:sz="0" w:space="0" w:color="auto"/>
                <w:left w:val="none" w:sz="0" w:space="0" w:color="auto"/>
                <w:bottom w:val="none" w:sz="0" w:space="0" w:color="auto"/>
                <w:right w:val="none" w:sz="0" w:space="0" w:color="auto"/>
              </w:divBdr>
            </w:div>
            <w:div w:id="774441907">
              <w:marLeft w:val="0"/>
              <w:marRight w:val="0"/>
              <w:marTop w:val="0"/>
              <w:marBottom w:val="0"/>
              <w:divBdr>
                <w:top w:val="none" w:sz="0" w:space="0" w:color="auto"/>
                <w:left w:val="none" w:sz="0" w:space="0" w:color="auto"/>
                <w:bottom w:val="none" w:sz="0" w:space="0" w:color="auto"/>
                <w:right w:val="none" w:sz="0" w:space="0" w:color="auto"/>
              </w:divBdr>
            </w:div>
            <w:div w:id="1798596267">
              <w:marLeft w:val="0"/>
              <w:marRight w:val="0"/>
              <w:marTop w:val="0"/>
              <w:marBottom w:val="0"/>
              <w:divBdr>
                <w:top w:val="none" w:sz="0" w:space="0" w:color="auto"/>
                <w:left w:val="none" w:sz="0" w:space="0" w:color="auto"/>
                <w:bottom w:val="none" w:sz="0" w:space="0" w:color="auto"/>
                <w:right w:val="none" w:sz="0" w:space="0" w:color="auto"/>
              </w:divBdr>
            </w:div>
            <w:div w:id="1516000180">
              <w:marLeft w:val="0"/>
              <w:marRight w:val="0"/>
              <w:marTop w:val="0"/>
              <w:marBottom w:val="0"/>
              <w:divBdr>
                <w:top w:val="none" w:sz="0" w:space="0" w:color="auto"/>
                <w:left w:val="none" w:sz="0" w:space="0" w:color="auto"/>
                <w:bottom w:val="none" w:sz="0" w:space="0" w:color="auto"/>
                <w:right w:val="none" w:sz="0" w:space="0" w:color="auto"/>
              </w:divBdr>
            </w:div>
            <w:div w:id="983506798">
              <w:marLeft w:val="0"/>
              <w:marRight w:val="0"/>
              <w:marTop w:val="0"/>
              <w:marBottom w:val="0"/>
              <w:divBdr>
                <w:top w:val="none" w:sz="0" w:space="0" w:color="auto"/>
                <w:left w:val="none" w:sz="0" w:space="0" w:color="auto"/>
                <w:bottom w:val="none" w:sz="0" w:space="0" w:color="auto"/>
                <w:right w:val="none" w:sz="0" w:space="0" w:color="auto"/>
              </w:divBdr>
            </w:div>
            <w:div w:id="1474328245">
              <w:marLeft w:val="0"/>
              <w:marRight w:val="0"/>
              <w:marTop w:val="0"/>
              <w:marBottom w:val="0"/>
              <w:divBdr>
                <w:top w:val="none" w:sz="0" w:space="0" w:color="auto"/>
                <w:left w:val="none" w:sz="0" w:space="0" w:color="auto"/>
                <w:bottom w:val="none" w:sz="0" w:space="0" w:color="auto"/>
                <w:right w:val="none" w:sz="0" w:space="0" w:color="auto"/>
              </w:divBdr>
            </w:div>
            <w:div w:id="805509830">
              <w:marLeft w:val="0"/>
              <w:marRight w:val="0"/>
              <w:marTop w:val="0"/>
              <w:marBottom w:val="0"/>
              <w:divBdr>
                <w:top w:val="none" w:sz="0" w:space="0" w:color="auto"/>
                <w:left w:val="none" w:sz="0" w:space="0" w:color="auto"/>
                <w:bottom w:val="none" w:sz="0" w:space="0" w:color="auto"/>
                <w:right w:val="none" w:sz="0" w:space="0" w:color="auto"/>
              </w:divBdr>
            </w:div>
            <w:div w:id="915280126">
              <w:marLeft w:val="0"/>
              <w:marRight w:val="0"/>
              <w:marTop w:val="0"/>
              <w:marBottom w:val="0"/>
              <w:divBdr>
                <w:top w:val="none" w:sz="0" w:space="0" w:color="auto"/>
                <w:left w:val="none" w:sz="0" w:space="0" w:color="auto"/>
                <w:bottom w:val="none" w:sz="0" w:space="0" w:color="auto"/>
                <w:right w:val="none" w:sz="0" w:space="0" w:color="auto"/>
              </w:divBdr>
            </w:div>
            <w:div w:id="1808432033">
              <w:marLeft w:val="0"/>
              <w:marRight w:val="0"/>
              <w:marTop w:val="0"/>
              <w:marBottom w:val="0"/>
              <w:divBdr>
                <w:top w:val="none" w:sz="0" w:space="0" w:color="auto"/>
                <w:left w:val="none" w:sz="0" w:space="0" w:color="auto"/>
                <w:bottom w:val="none" w:sz="0" w:space="0" w:color="auto"/>
                <w:right w:val="none" w:sz="0" w:space="0" w:color="auto"/>
              </w:divBdr>
            </w:div>
          </w:divsChild>
        </w:div>
        <w:div w:id="483815545">
          <w:marLeft w:val="0"/>
          <w:marRight w:val="0"/>
          <w:marTop w:val="0"/>
          <w:marBottom w:val="0"/>
          <w:divBdr>
            <w:top w:val="none" w:sz="0" w:space="0" w:color="auto"/>
            <w:left w:val="none" w:sz="0" w:space="0" w:color="auto"/>
            <w:bottom w:val="none" w:sz="0" w:space="0" w:color="auto"/>
            <w:right w:val="none" w:sz="0" w:space="0" w:color="auto"/>
          </w:divBdr>
        </w:div>
        <w:div w:id="1802075197">
          <w:marLeft w:val="0"/>
          <w:marRight w:val="0"/>
          <w:marTop w:val="0"/>
          <w:marBottom w:val="0"/>
          <w:divBdr>
            <w:top w:val="none" w:sz="0" w:space="0" w:color="auto"/>
            <w:left w:val="none" w:sz="0" w:space="0" w:color="auto"/>
            <w:bottom w:val="none" w:sz="0" w:space="0" w:color="auto"/>
            <w:right w:val="none" w:sz="0" w:space="0" w:color="auto"/>
          </w:divBdr>
        </w:div>
        <w:div w:id="1676152112">
          <w:marLeft w:val="0"/>
          <w:marRight w:val="0"/>
          <w:marTop w:val="0"/>
          <w:marBottom w:val="0"/>
          <w:divBdr>
            <w:top w:val="none" w:sz="0" w:space="0" w:color="auto"/>
            <w:left w:val="none" w:sz="0" w:space="0" w:color="auto"/>
            <w:bottom w:val="none" w:sz="0" w:space="0" w:color="auto"/>
            <w:right w:val="none" w:sz="0" w:space="0" w:color="auto"/>
          </w:divBdr>
        </w:div>
        <w:div w:id="2016035773">
          <w:marLeft w:val="0"/>
          <w:marRight w:val="0"/>
          <w:marTop w:val="0"/>
          <w:marBottom w:val="0"/>
          <w:divBdr>
            <w:top w:val="none" w:sz="0" w:space="0" w:color="auto"/>
            <w:left w:val="none" w:sz="0" w:space="0" w:color="auto"/>
            <w:bottom w:val="none" w:sz="0" w:space="0" w:color="auto"/>
            <w:right w:val="none" w:sz="0" w:space="0" w:color="auto"/>
          </w:divBdr>
        </w:div>
        <w:div w:id="1303460777">
          <w:marLeft w:val="0"/>
          <w:marRight w:val="0"/>
          <w:marTop w:val="0"/>
          <w:marBottom w:val="0"/>
          <w:divBdr>
            <w:top w:val="none" w:sz="0" w:space="0" w:color="auto"/>
            <w:left w:val="none" w:sz="0" w:space="0" w:color="auto"/>
            <w:bottom w:val="none" w:sz="0" w:space="0" w:color="auto"/>
            <w:right w:val="none" w:sz="0" w:space="0" w:color="auto"/>
          </w:divBdr>
        </w:div>
        <w:div w:id="1600529412">
          <w:marLeft w:val="0"/>
          <w:marRight w:val="0"/>
          <w:marTop w:val="0"/>
          <w:marBottom w:val="0"/>
          <w:divBdr>
            <w:top w:val="none" w:sz="0" w:space="0" w:color="auto"/>
            <w:left w:val="none" w:sz="0" w:space="0" w:color="auto"/>
            <w:bottom w:val="none" w:sz="0" w:space="0" w:color="auto"/>
            <w:right w:val="none" w:sz="0" w:space="0" w:color="auto"/>
          </w:divBdr>
        </w:div>
        <w:div w:id="974916836">
          <w:marLeft w:val="0"/>
          <w:marRight w:val="0"/>
          <w:marTop w:val="0"/>
          <w:marBottom w:val="0"/>
          <w:divBdr>
            <w:top w:val="none" w:sz="0" w:space="0" w:color="auto"/>
            <w:left w:val="none" w:sz="0" w:space="0" w:color="auto"/>
            <w:bottom w:val="none" w:sz="0" w:space="0" w:color="auto"/>
            <w:right w:val="none" w:sz="0" w:space="0" w:color="auto"/>
          </w:divBdr>
        </w:div>
        <w:div w:id="150753295">
          <w:marLeft w:val="0"/>
          <w:marRight w:val="0"/>
          <w:marTop w:val="0"/>
          <w:marBottom w:val="0"/>
          <w:divBdr>
            <w:top w:val="none" w:sz="0" w:space="0" w:color="auto"/>
            <w:left w:val="none" w:sz="0" w:space="0" w:color="auto"/>
            <w:bottom w:val="none" w:sz="0" w:space="0" w:color="auto"/>
            <w:right w:val="none" w:sz="0" w:space="0" w:color="auto"/>
          </w:divBdr>
        </w:div>
        <w:div w:id="1918829971">
          <w:marLeft w:val="0"/>
          <w:marRight w:val="0"/>
          <w:marTop w:val="0"/>
          <w:marBottom w:val="0"/>
          <w:divBdr>
            <w:top w:val="none" w:sz="0" w:space="0" w:color="auto"/>
            <w:left w:val="none" w:sz="0" w:space="0" w:color="auto"/>
            <w:bottom w:val="none" w:sz="0" w:space="0" w:color="auto"/>
            <w:right w:val="none" w:sz="0" w:space="0" w:color="auto"/>
          </w:divBdr>
        </w:div>
        <w:div w:id="1726103724">
          <w:marLeft w:val="0"/>
          <w:marRight w:val="0"/>
          <w:marTop w:val="0"/>
          <w:marBottom w:val="0"/>
          <w:divBdr>
            <w:top w:val="none" w:sz="0" w:space="0" w:color="auto"/>
            <w:left w:val="none" w:sz="0" w:space="0" w:color="auto"/>
            <w:bottom w:val="none" w:sz="0" w:space="0" w:color="auto"/>
            <w:right w:val="none" w:sz="0" w:space="0" w:color="auto"/>
          </w:divBdr>
        </w:div>
        <w:div w:id="419719610">
          <w:marLeft w:val="0"/>
          <w:marRight w:val="0"/>
          <w:marTop w:val="0"/>
          <w:marBottom w:val="0"/>
          <w:divBdr>
            <w:top w:val="none" w:sz="0" w:space="0" w:color="auto"/>
            <w:left w:val="none" w:sz="0" w:space="0" w:color="auto"/>
            <w:bottom w:val="none" w:sz="0" w:space="0" w:color="auto"/>
            <w:right w:val="none" w:sz="0" w:space="0" w:color="auto"/>
          </w:divBdr>
        </w:div>
        <w:div w:id="1051004681">
          <w:marLeft w:val="0"/>
          <w:marRight w:val="0"/>
          <w:marTop w:val="0"/>
          <w:marBottom w:val="0"/>
          <w:divBdr>
            <w:top w:val="none" w:sz="0" w:space="0" w:color="auto"/>
            <w:left w:val="none" w:sz="0" w:space="0" w:color="auto"/>
            <w:bottom w:val="none" w:sz="0" w:space="0" w:color="auto"/>
            <w:right w:val="none" w:sz="0" w:space="0" w:color="auto"/>
          </w:divBdr>
        </w:div>
        <w:div w:id="1357997987">
          <w:marLeft w:val="0"/>
          <w:marRight w:val="0"/>
          <w:marTop w:val="0"/>
          <w:marBottom w:val="0"/>
          <w:divBdr>
            <w:top w:val="none" w:sz="0" w:space="0" w:color="auto"/>
            <w:left w:val="none" w:sz="0" w:space="0" w:color="auto"/>
            <w:bottom w:val="none" w:sz="0" w:space="0" w:color="auto"/>
            <w:right w:val="none" w:sz="0" w:space="0" w:color="auto"/>
          </w:divBdr>
        </w:div>
        <w:div w:id="2058432903">
          <w:marLeft w:val="0"/>
          <w:marRight w:val="0"/>
          <w:marTop w:val="0"/>
          <w:marBottom w:val="0"/>
          <w:divBdr>
            <w:top w:val="none" w:sz="0" w:space="0" w:color="auto"/>
            <w:left w:val="none" w:sz="0" w:space="0" w:color="auto"/>
            <w:bottom w:val="none" w:sz="0" w:space="0" w:color="auto"/>
            <w:right w:val="none" w:sz="0" w:space="0" w:color="auto"/>
          </w:divBdr>
        </w:div>
        <w:div w:id="716468836">
          <w:marLeft w:val="0"/>
          <w:marRight w:val="0"/>
          <w:marTop w:val="0"/>
          <w:marBottom w:val="0"/>
          <w:divBdr>
            <w:top w:val="none" w:sz="0" w:space="0" w:color="auto"/>
            <w:left w:val="none" w:sz="0" w:space="0" w:color="auto"/>
            <w:bottom w:val="none" w:sz="0" w:space="0" w:color="auto"/>
            <w:right w:val="none" w:sz="0" w:space="0" w:color="auto"/>
          </w:divBdr>
        </w:div>
        <w:div w:id="98108828">
          <w:marLeft w:val="0"/>
          <w:marRight w:val="0"/>
          <w:marTop w:val="0"/>
          <w:marBottom w:val="0"/>
          <w:divBdr>
            <w:top w:val="none" w:sz="0" w:space="0" w:color="auto"/>
            <w:left w:val="none" w:sz="0" w:space="0" w:color="auto"/>
            <w:bottom w:val="none" w:sz="0" w:space="0" w:color="auto"/>
            <w:right w:val="none" w:sz="0" w:space="0" w:color="auto"/>
          </w:divBdr>
        </w:div>
        <w:div w:id="1217664010">
          <w:marLeft w:val="0"/>
          <w:marRight w:val="0"/>
          <w:marTop w:val="0"/>
          <w:marBottom w:val="0"/>
          <w:divBdr>
            <w:top w:val="none" w:sz="0" w:space="0" w:color="auto"/>
            <w:left w:val="none" w:sz="0" w:space="0" w:color="auto"/>
            <w:bottom w:val="none" w:sz="0" w:space="0" w:color="auto"/>
            <w:right w:val="none" w:sz="0" w:space="0" w:color="auto"/>
          </w:divBdr>
        </w:div>
        <w:div w:id="1063523849">
          <w:marLeft w:val="0"/>
          <w:marRight w:val="0"/>
          <w:marTop w:val="0"/>
          <w:marBottom w:val="0"/>
          <w:divBdr>
            <w:top w:val="none" w:sz="0" w:space="0" w:color="auto"/>
            <w:left w:val="none" w:sz="0" w:space="0" w:color="auto"/>
            <w:bottom w:val="none" w:sz="0" w:space="0" w:color="auto"/>
            <w:right w:val="none" w:sz="0" w:space="0" w:color="auto"/>
          </w:divBdr>
        </w:div>
        <w:div w:id="1880627736">
          <w:marLeft w:val="0"/>
          <w:marRight w:val="0"/>
          <w:marTop w:val="0"/>
          <w:marBottom w:val="0"/>
          <w:divBdr>
            <w:top w:val="none" w:sz="0" w:space="0" w:color="auto"/>
            <w:left w:val="none" w:sz="0" w:space="0" w:color="auto"/>
            <w:bottom w:val="none" w:sz="0" w:space="0" w:color="auto"/>
            <w:right w:val="none" w:sz="0" w:space="0" w:color="auto"/>
          </w:divBdr>
        </w:div>
        <w:div w:id="222526729">
          <w:marLeft w:val="0"/>
          <w:marRight w:val="0"/>
          <w:marTop w:val="0"/>
          <w:marBottom w:val="0"/>
          <w:divBdr>
            <w:top w:val="none" w:sz="0" w:space="0" w:color="auto"/>
            <w:left w:val="none" w:sz="0" w:space="0" w:color="auto"/>
            <w:bottom w:val="none" w:sz="0" w:space="0" w:color="auto"/>
            <w:right w:val="none" w:sz="0" w:space="0" w:color="auto"/>
          </w:divBdr>
        </w:div>
        <w:div w:id="1648439135">
          <w:marLeft w:val="0"/>
          <w:marRight w:val="0"/>
          <w:marTop w:val="0"/>
          <w:marBottom w:val="0"/>
          <w:divBdr>
            <w:top w:val="none" w:sz="0" w:space="0" w:color="auto"/>
            <w:left w:val="none" w:sz="0" w:space="0" w:color="auto"/>
            <w:bottom w:val="none" w:sz="0" w:space="0" w:color="auto"/>
            <w:right w:val="none" w:sz="0" w:space="0" w:color="auto"/>
          </w:divBdr>
        </w:div>
        <w:div w:id="1594557643">
          <w:marLeft w:val="0"/>
          <w:marRight w:val="0"/>
          <w:marTop w:val="0"/>
          <w:marBottom w:val="0"/>
          <w:divBdr>
            <w:top w:val="none" w:sz="0" w:space="0" w:color="auto"/>
            <w:left w:val="none" w:sz="0" w:space="0" w:color="auto"/>
            <w:bottom w:val="none" w:sz="0" w:space="0" w:color="auto"/>
            <w:right w:val="none" w:sz="0" w:space="0" w:color="auto"/>
          </w:divBdr>
        </w:div>
        <w:div w:id="1760979052">
          <w:marLeft w:val="0"/>
          <w:marRight w:val="0"/>
          <w:marTop w:val="0"/>
          <w:marBottom w:val="0"/>
          <w:divBdr>
            <w:top w:val="none" w:sz="0" w:space="0" w:color="auto"/>
            <w:left w:val="none" w:sz="0" w:space="0" w:color="auto"/>
            <w:bottom w:val="none" w:sz="0" w:space="0" w:color="auto"/>
            <w:right w:val="none" w:sz="0" w:space="0" w:color="auto"/>
          </w:divBdr>
        </w:div>
        <w:div w:id="520824180">
          <w:marLeft w:val="0"/>
          <w:marRight w:val="0"/>
          <w:marTop w:val="0"/>
          <w:marBottom w:val="0"/>
          <w:divBdr>
            <w:top w:val="none" w:sz="0" w:space="0" w:color="auto"/>
            <w:left w:val="none" w:sz="0" w:space="0" w:color="auto"/>
            <w:bottom w:val="none" w:sz="0" w:space="0" w:color="auto"/>
            <w:right w:val="none" w:sz="0" w:space="0" w:color="auto"/>
          </w:divBdr>
        </w:div>
        <w:div w:id="1452362720">
          <w:marLeft w:val="0"/>
          <w:marRight w:val="0"/>
          <w:marTop w:val="0"/>
          <w:marBottom w:val="0"/>
          <w:divBdr>
            <w:top w:val="none" w:sz="0" w:space="0" w:color="auto"/>
            <w:left w:val="none" w:sz="0" w:space="0" w:color="auto"/>
            <w:bottom w:val="none" w:sz="0" w:space="0" w:color="auto"/>
            <w:right w:val="none" w:sz="0" w:space="0" w:color="auto"/>
          </w:divBdr>
        </w:div>
        <w:div w:id="1822426380">
          <w:marLeft w:val="0"/>
          <w:marRight w:val="0"/>
          <w:marTop w:val="0"/>
          <w:marBottom w:val="0"/>
          <w:divBdr>
            <w:top w:val="none" w:sz="0" w:space="0" w:color="auto"/>
            <w:left w:val="none" w:sz="0" w:space="0" w:color="auto"/>
            <w:bottom w:val="none" w:sz="0" w:space="0" w:color="auto"/>
            <w:right w:val="none" w:sz="0" w:space="0" w:color="auto"/>
          </w:divBdr>
        </w:div>
        <w:div w:id="478957643">
          <w:marLeft w:val="0"/>
          <w:marRight w:val="0"/>
          <w:marTop w:val="0"/>
          <w:marBottom w:val="0"/>
          <w:divBdr>
            <w:top w:val="none" w:sz="0" w:space="0" w:color="auto"/>
            <w:left w:val="none" w:sz="0" w:space="0" w:color="auto"/>
            <w:bottom w:val="none" w:sz="0" w:space="0" w:color="auto"/>
            <w:right w:val="none" w:sz="0" w:space="0" w:color="auto"/>
          </w:divBdr>
        </w:div>
        <w:div w:id="1743528625">
          <w:marLeft w:val="0"/>
          <w:marRight w:val="0"/>
          <w:marTop w:val="0"/>
          <w:marBottom w:val="0"/>
          <w:divBdr>
            <w:top w:val="none" w:sz="0" w:space="0" w:color="auto"/>
            <w:left w:val="none" w:sz="0" w:space="0" w:color="auto"/>
            <w:bottom w:val="none" w:sz="0" w:space="0" w:color="auto"/>
            <w:right w:val="none" w:sz="0" w:space="0" w:color="auto"/>
          </w:divBdr>
        </w:div>
        <w:div w:id="1894540138">
          <w:marLeft w:val="0"/>
          <w:marRight w:val="0"/>
          <w:marTop w:val="0"/>
          <w:marBottom w:val="0"/>
          <w:divBdr>
            <w:top w:val="none" w:sz="0" w:space="0" w:color="auto"/>
            <w:left w:val="none" w:sz="0" w:space="0" w:color="auto"/>
            <w:bottom w:val="none" w:sz="0" w:space="0" w:color="auto"/>
            <w:right w:val="none" w:sz="0" w:space="0" w:color="auto"/>
          </w:divBdr>
        </w:div>
        <w:div w:id="54277181">
          <w:marLeft w:val="0"/>
          <w:marRight w:val="0"/>
          <w:marTop w:val="0"/>
          <w:marBottom w:val="0"/>
          <w:divBdr>
            <w:top w:val="none" w:sz="0" w:space="0" w:color="auto"/>
            <w:left w:val="none" w:sz="0" w:space="0" w:color="auto"/>
            <w:bottom w:val="none" w:sz="0" w:space="0" w:color="auto"/>
            <w:right w:val="none" w:sz="0" w:space="0" w:color="auto"/>
          </w:divBdr>
        </w:div>
        <w:div w:id="816535012">
          <w:marLeft w:val="0"/>
          <w:marRight w:val="0"/>
          <w:marTop w:val="0"/>
          <w:marBottom w:val="0"/>
          <w:divBdr>
            <w:top w:val="none" w:sz="0" w:space="0" w:color="auto"/>
            <w:left w:val="none" w:sz="0" w:space="0" w:color="auto"/>
            <w:bottom w:val="none" w:sz="0" w:space="0" w:color="auto"/>
            <w:right w:val="none" w:sz="0" w:space="0" w:color="auto"/>
          </w:divBdr>
        </w:div>
        <w:div w:id="637416946">
          <w:marLeft w:val="0"/>
          <w:marRight w:val="0"/>
          <w:marTop w:val="0"/>
          <w:marBottom w:val="0"/>
          <w:divBdr>
            <w:top w:val="none" w:sz="0" w:space="0" w:color="auto"/>
            <w:left w:val="none" w:sz="0" w:space="0" w:color="auto"/>
            <w:bottom w:val="none" w:sz="0" w:space="0" w:color="auto"/>
            <w:right w:val="none" w:sz="0" w:space="0" w:color="auto"/>
          </w:divBdr>
        </w:div>
        <w:div w:id="784731154">
          <w:marLeft w:val="0"/>
          <w:marRight w:val="0"/>
          <w:marTop w:val="0"/>
          <w:marBottom w:val="0"/>
          <w:divBdr>
            <w:top w:val="none" w:sz="0" w:space="0" w:color="auto"/>
            <w:left w:val="none" w:sz="0" w:space="0" w:color="auto"/>
            <w:bottom w:val="none" w:sz="0" w:space="0" w:color="auto"/>
            <w:right w:val="none" w:sz="0" w:space="0" w:color="auto"/>
          </w:divBdr>
        </w:div>
        <w:div w:id="415057500">
          <w:marLeft w:val="0"/>
          <w:marRight w:val="0"/>
          <w:marTop w:val="0"/>
          <w:marBottom w:val="0"/>
          <w:divBdr>
            <w:top w:val="none" w:sz="0" w:space="0" w:color="auto"/>
            <w:left w:val="none" w:sz="0" w:space="0" w:color="auto"/>
            <w:bottom w:val="none" w:sz="0" w:space="0" w:color="auto"/>
            <w:right w:val="none" w:sz="0" w:space="0" w:color="auto"/>
          </w:divBdr>
        </w:div>
        <w:div w:id="1198812712">
          <w:marLeft w:val="0"/>
          <w:marRight w:val="0"/>
          <w:marTop w:val="0"/>
          <w:marBottom w:val="0"/>
          <w:divBdr>
            <w:top w:val="none" w:sz="0" w:space="0" w:color="auto"/>
            <w:left w:val="none" w:sz="0" w:space="0" w:color="auto"/>
            <w:bottom w:val="none" w:sz="0" w:space="0" w:color="auto"/>
            <w:right w:val="none" w:sz="0" w:space="0" w:color="auto"/>
          </w:divBdr>
        </w:div>
        <w:div w:id="462578448">
          <w:marLeft w:val="0"/>
          <w:marRight w:val="0"/>
          <w:marTop w:val="0"/>
          <w:marBottom w:val="0"/>
          <w:divBdr>
            <w:top w:val="none" w:sz="0" w:space="0" w:color="auto"/>
            <w:left w:val="none" w:sz="0" w:space="0" w:color="auto"/>
            <w:bottom w:val="none" w:sz="0" w:space="0" w:color="auto"/>
            <w:right w:val="none" w:sz="0" w:space="0" w:color="auto"/>
          </w:divBdr>
        </w:div>
        <w:div w:id="236936486">
          <w:marLeft w:val="0"/>
          <w:marRight w:val="0"/>
          <w:marTop w:val="0"/>
          <w:marBottom w:val="0"/>
          <w:divBdr>
            <w:top w:val="none" w:sz="0" w:space="0" w:color="auto"/>
            <w:left w:val="none" w:sz="0" w:space="0" w:color="auto"/>
            <w:bottom w:val="none" w:sz="0" w:space="0" w:color="auto"/>
            <w:right w:val="none" w:sz="0" w:space="0" w:color="auto"/>
          </w:divBdr>
        </w:div>
        <w:div w:id="501162661">
          <w:marLeft w:val="0"/>
          <w:marRight w:val="0"/>
          <w:marTop w:val="0"/>
          <w:marBottom w:val="0"/>
          <w:divBdr>
            <w:top w:val="none" w:sz="0" w:space="0" w:color="auto"/>
            <w:left w:val="none" w:sz="0" w:space="0" w:color="auto"/>
            <w:bottom w:val="none" w:sz="0" w:space="0" w:color="auto"/>
            <w:right w:val="none" w:sz="0" w:space="0" w:color="auto"/>
          </w:divBdr>
        </w:div>
        <w:div w:id="379403926">
          <w:marLeft w:val="0"/>
          <w:marRight w:val="0"/>
          <w:marTop w:val="0"/>
          <w:marBottom w:val="0"/>
          <w:divBdr>
            <w:top w:val="none" w:sz="0" w:space="0" w:color="auto"/>
            <w:left w:val="none" w:sz="0" w:space="0" w:color="auto"/>
            <w:bottom w:val="none" w:sz="0" w:space="0" w:color="auto"/>
            <w:right w:val="none" w:sz="0" w:space="0" w:color="auto"/>
          </w:divBdr>
        </w:div>
        <w:div w:id="656689319">
          <w:marLeft w:val="0"/>
          <w:marRight w:val="0"/>
          <w:marTop w:val="0"/>
          <w:marBottom w:val="0"/>
          <w:divBdr>
            <w:top w:val="none" w:sz="0" w:space="0" w:color="auto"/>
            <w:left w:val="none" w:sz="0" w:space="0" w:color="auto"/>
            <w:bottom w:val="none" w:sz="0" w:space="0" w:color="auto"/>
            <w:right w:val="none" w:sz="0" w:space="0" w:color="auto"/>
          </w:divBdr>
        </w:div>
        <w:div w:id="1030495547">
          <w:marLeft w:val="0"/>
          <w:marRight w:val="0"/>
          <w:marTop w:val="0"/>
          <w:marBottom w:val="0"/>
          <w:divBdr>
            <w:top w:val="none" w:sz="0" w:space="0" w:color="auto"/>
            <w:left w:val="none" w:sz="0" w:space="0" w:color="auto"/>
            <w:bottom w:val="none" w:sz="0" w:space="0" w:color="auto"/>
            <w:right w:val="none" w:sz="0" w:space="0" w:color="auto"/>
          </w:divBdr>
        </w:div>
        <w:div w:id="1932658304">
          <w:marLeft w:val="0"/>
          <w:marRight w:val="0"/>
          <w:marTop w:val="0"/>
          <w:marBottom w:val="0"/>
          <w:divBdr>
            <w:top w:val="none" w:sz="0" w:space="0" w:color="auto"/>
            <w:left w:val="none" w:sz="0" w:space="0" w:color="auto"/>
            <w:bottom w:val="none" w:sz="0" w:space="0" w:color="auto"/>
            <w:right w:val="none" w:sz="0" w:space="0" w:color="auto"/>
          </w:divBdr>
        </w:div>
        <w:div w:id="1894652217">
          <w:marLeft w:val="0"/>
          <w:marRight w:val="0"/>
          <w:marTop w:val="0"/>
          <w:marBottom w:val="0"/>
          <w:divBdr>
            <w:top w:val="none" w:sz="0" w:space="0" w:color="auto"/>
            <w:left w:val="none" w:sz="0" w:space="0" w:color="auto"/>
            <w:bottom w:val="none" w:sz="0" w:space="0" w:color="auto"/>
            <w:right w:val="none" w:sz="0" w:space="0" w:color="auto"/>
          </w:divBdr>
        </w:div>
        <w:div w:id="707952398">
          <w:marLeft w:val="0"/>
          <w:marRight w:val="0"/>
          <w:marTop w:val="0"/>
          <w:marBottom w:val="0"/>
          <w:divBdr>
            <w:top w:val="none" w:sz="0" w:space="0" w:color="auto"/>
            <w:left w:val="none" w:sz="0" w:space="0" w:color="auto"/>
            <w:bottom w:val="none" w:sz="0" w:space="0" w:color="auto"/>
            <w:right w:val="none" w:sz="0" w:space="0" w:color="auto"/>
          </w:divBdr>
        </w:div>
        <w:div w:id="1925530542">
          <w:marLeft w:val="0"/>
          <w:marRight w:val="0"/>
          <w:marTop w:val="0"/>
          <w:marBottom w:val="0"/>
          <w:divBdr>
            <w:top w:val="none" w:sz="0" w:space="0" w:color="auto"/>
            <w:left w:val="none" w:sz="0" w:space="0" w:color="auto"/>
            <w:bottom w:val="none" w:sz="0" w:space="0" w:color="auto"/>
            <w:right w:val="none" w:sz="0" w:space="0" w:color="auto"/>
          </w:divBdr>
        </w:div>
        <w:div w:id="1981498951">
          <w:marLeft w:val="0"/>
          <w:marRight w:val="0"/>
          <w:marTop w:val="0"/>
          <w:marBottom w:val="0"/>
          <w:divBdr>
            <w:top w:val="none" w:sz="0" w:space="0" w:color="auto"/>
            <w:left w:val="none" w:sz="0" w:space="0" w:color="auto"/>
            <w:bottom w:val="none" w:sz="0" w:space="0" w:color="auto"/>
            <w:right w:val="none" w:sz="0" w:space="0" w:color="auto"/>
          </w:divBdr>
        </w:div>
        <w:div w:id="611743169">
          <w:marLeft w:val="0"/>
          <w:marRight w:val="0"/>
          <w:marTop w:val="0"/>
          <w:marBottom w:val="0"/>
          <w:divBdr>
            <w:top w:val="none" w:sz="0" w:space="0" w:color="auto"/>
            <w:left w:val="none" w:sz="0" w:space="0" w:color="auto"/>
            <w:bottom w:val="none" w:sz="0" w:space="0" w:color="auto"/>
            <w:right w:val="none" w:sz="0" w:space="0" w:color="auto"/>
          </w:divBdr>
        </w:div>
        <w:div w:id="475755993">
          <w:marLeft w:val="0"/>
          <w:marRight w:val="0"/>
          <w:marTop w:val="0"/>
          <w:marBottom w:val="0"/>
          <w:divBdr>
            <w:top w:val="none" w:sz="0" w:space="0" w:color="auto"/>
            <w:left w:val="none" w:sz="0" w:space="0" w:color="auto"/>
            <w:bottom w:val="none" w:sz="0" w:space="0" w:color="auto"/>
            <w:right w:val="none" w:sz="0" w:space="0" w:color="auto"/>
          </w:divBdr>
        </w:div>
        <w:div w:id="658001738">
          <w:marLeft w:val="0"/>
          <w:marRight w:val="0"/>
          <w:marTop w:val="0"/>
          <w:marBottom w:val="0"/>
          <w:divBdr>
            <w:top w:val="none" w:sz="0" w:space="0" w:color="auto"/>
            <w:left w:val="none" w:sz="0" w:space="0" w:color="auto"/>
            <w:bottom w:val="none" w:sz="0" w:space="0" w:color="auto"/>
            <w:right w:val="none" w:sz="0" w:space="0" w:color="auto"/>
          </w:divBdr>
        </w:div>
        <w:div w:id="1862932767">
          <w:marLeft w:val="0"/>
          <w:marRight w:val="0"/>
          <w:marTop w:val="0"/>
          <w:marBottom w:val="0"/>
          <w:divBdr>
            <w:top w:val="none" w:sz="0" w:space="0" w:color="auto"/>
            <w:left w:val="none" w:sz="0" w:space="0" w:color="auto"/>
            <w:bottom w:val="none" w:sz="0" w:space="0" w:color="auto"/>
            <w:right w:val="none" w:sz="0" w:space="0" w:color="auto"/>
          </w:divBdr>
        </w:div>
        <w:div w:id="1517305492">
          <w:marLeft w:val="0"/>
          <w:marRight w:val="0"/>
          <w:marTop w:val="0"/>
          <w:marBottom w:val="0"/>
          <w:divBdr>
            <w:top w:val="none" w:sz="0" w:space="0" w:color="auto"/>
            <w:left w:val="none" w:sz="0" w:space="0" w:color="auto"/>
            <w:bottom w:val="none" w:sz="0" w:space="0" w:color="auto"/>
            <w:right w:val="none" w:sz="0" w:space="0" w:color="auto"/>
          </w:divBdr>
        </w:div>
        <w:div w:id="1013146817">
          <w:marLeft w:val="0"/>
          <w:marRight w:val="0"/>
          <w:marTop w:val="0"/>
          <w:marBottom w:val="0"/>
          <w:divBdr>
            <w:top w:val="none" w:sz="0" w:space="0" w:color="auto"/>
            <w:left w:val="none" w:sz="0" w:space="0" w:color="auto"/>
            <w:bottom w:val="none" w:sz="0" w:space="0" w:color="auto"/>
            <w:right w:val="none" w:sz="0" w:space="0" w:color="auto"/>
          </w:divBdr>
        </w:div>
        <w:div w:id="1575049173">
          <w:marLeft w:val="0"/>
          <w:marRight w:val="0"/>
          <w:marTop w:val="0"/>
          <w:marBottom w:val="0"/>
          <w:divBdr>
            <w:top w:val="none" w:sz="0" w:space="0" w:color="auto"/>
            <w:left w:val="none" w:sz="0" w:space="0" w:color="auto"/>
            <w:bottom w:val="none" w:sz="0" w:space="0" w:color="auto"/>
            <w:right w:val="none" w:sz="0" w:space="0" w:color="auto"/>
          </w:divBdr>
        </w:div>
        <w:div w:id="621807354">
          <w:marLeft w:val="0"/>
          <w:marRight w:val="0"/>
          <w:marTop w:val="0"/>
          <w:marBottom w:val="0"/>
          <w:divBdr>
            <w:top w:val="none" w:sz="0" w:space="0" w:color="auto"/>
            <w:left w:val="none" w:sz="0" w:space="0" w:color="auto"/>
            <w:bottom w:val="none" w:sz="0" w:space="0" w:color="auto"/>
            <w:right w:val="none" w:sz="0" w:space="0" w:color="auto"/>
          </w:divBdr>
        </w:div>
        <w:div w:id="1063406238">
          <w:marLeft w:val="0"/>
          <w:marRight w:val="0"/>
          <w:marTop w:val="0"/>
          <w:marBottom w:val="0"/>
          <w:divBdr>
            <w:top w:val="none" w:sz="0" w:space="0" w:color="auto"/>
            <w:left w:val="none" w:sz="0" w:space="0" w:color="auto"/>
            <w:bottom w:val="none" w:sz="0" w:space="0" w:color="auto"/>
            <w:right w:val="none" w:sz="0" w:space="0" w:color="auto"/>
          </w:divBdr>
        </w:div>
        <w:div w:id="911082549">
          <w:marLeft w:val="0"/>
          <w:marRight w:val="0"/>
          <w:marTop w:val="0"/>
          <w:marBottom w:val="0"/>
          <w:divBdr>
            <w:top w:val="none" w:sz="0" w:space="0" w:color="auto"/>
            <w:left w:val="none" w:sz="0" w:space="0" w:color="auto"/>
            <w:bottom w:val="none" w:sz="0" w:space="0" w:color="auto"/>
            <w:right w:val="none" w:sz="0" w:space="0" w:color="auto"/>
          </w:divBdr>
        </w:div>
        <w:div w:id="11806978">
          <w:marLeft w:val="0"/>
          <w:marRight w:val="0"/>
          <w:marTop w:val="0"/>
          <w:marBottom w:val="0"/>
          <w:divBdr>
            <w:top w:val="none" w:sz="0" w:space="0" w:color="auto"/>
            <w:left w:val="none" w:sz="0" w:space="0" w:color="auto"/>
            <w:bottom w:val="none" w:sz="0" w:space="0" w:color="auto"/>
            <w:right w:val="none" w:sz="0" w:space="0" w:color="auto"/>
          </w:divBdr>
        </w:div>
        <w:div w:id="893003593">
          <w:marLeft w:val="0"/>
          <w:marRight w:val="0"/>
          <w:marTop w:val="0"/>
          <w:marBottom w:val="0"/>
          <w:divBdr>
            <w:top w:val="none" w:sz="0" w:space="0" w:color="auto"/>
            <w:left w:val="none" w:sz="0" w:space="0" w:color="auto"/>
            <w:bottom w:val="none" w:sz="0" w:space="0" w:color="auto"/>
            <w:right w:val="none" w:sz="0" w:space="0" w:color="auto"/>
          </w:divBdr>
        </w:div>
        <w:div w:id="919607131">
          <w:marLeft w:val="0"/>
          <w:marRight w:val="0"/>
          <w:marTop w:val="0"/>
          <w:marBottom w:val="0"/>
          <w:divBdr>
            <w:top w:val="none" w:sz="0" w:space="0" w:color="auto"/>
            <w:left w:val="none" w:sz="0" w:space="0" w:color="auto"/>
            <w:bottom w:val="none" w:sz="0" w:space="0" w:color="auto"/>
            <w:right w:val="none" w:sz="0" w:space="0" w:color="auto"/>
          </w:divBdr>
        </w:div>
        <w:div w:id="183634656">
          <w:marLeft w:val="0"/>
          <w:marRight w:val="0"/>
          <w:marTop w:val="0"/>
          <w:marBottom w:val="0"/>
          <w:divBdr>
            <w:top w:val="none" w:sz="0" w:space="0" w:color="auto"/>
            <w:left w:val="none" w:sz="0" w:space="0" w:color="auto"/>
            <w:bottom w:val="none" w:sz="0" w:space="0" w:color="auto"/>
            <w:right w:val="none" w:sz="0" w:space="0" w:color="auto"/>
          </w:divBdr>
        </w:div>
        <w:div w:id="1155494245">
          <w:marLeft w:val="0"/>
          <w:marRight w:val="0"/>
          <w:marTop w:val="0"/>
          <w:marBottom w:val="0"/>
          <w:divBdr>
            <w:top w:val="none" w:sz="0" w:space="0" w:color="auto"/>
            <w:left w:val="none" w:sz="0" w:space="0" w:color="auto"/>
            <w:bottom w:val="none" w:sz="0" w:space="0" w:color="auto"/>
            <w:right w:val="none" w:sz="0" w:space="0" w:color="auto"/>
          </w:divBdr>
        </w:div>
      </w:divsChild>
    </w:div>
    <w:div w:id="1189565462">
      <w:marLeft w:val="0"/>
      <w:marRight w:val="0"/>
      <w:marTop w:val="0"/>
      <w:marBottom w:val="0"/>
      <w:divBdr>
        <w:top w:val="none" w:sz="0" w:space="0" w:color="auto"/>
        <w:left w:val="none" w:sz="0" w:space="0" w:color="auto"/>
        <w:bottom w:val="none" w:sz="0" w:space="0" w:color="auto"/>
        <w:right w:val="none" w:sz="0" w:space="0" w:color="auto"/>
      </w:divBdr>
    </w:div>
    <w:div w:id="1190265669">
      <w:marLeft w:val="0"/>
      <w:marRight w:val="0"/>
      <w:marTop w:val="0"/>
      <w:marBottom w:val="0"/>
      <w:divBdr>
        <w:top w:val="none" w:sz="0" w:space="0" w:color="auto"/>
        <w:left w:val="none" w:sz="0" w:space="0" w:color="auto"/>
        <w:bottom w:val="none" w:sz="0" w:space="0" w:color="auto"/>
        <w:right w:val="none" w:sz="0" w:space="0" w:color="auto"/>
      </w:divBdr>
    </w:div>
    <w:div w:id="1191148311">
      <w:marLeft w:val="0"/>
      <w:marRight w:val="0"/>
      <w:marTop w:val="0"/>
      <w:marBottom w:val="0"/>
      <w:divBdr>
        <w:top w:val="none" w:sz="0" w:space="0" w:color="auto"/>
        <w:left w:val="none" w:sz="0" w:space="0" w:color="auto"/>
        <w:bottom w:val="none" w:sz="0" w:space="0" w:color="auto"/>
        <w:right w:val="none" w:sz="0" w:space="0" w:color="auto"/>
      </w:divBdr>
    </w:div>
    <w:div w:id="1191409851">
      <w:marLeft w:val="0"/>
      <w:marRight w:val="0"/>
      <w:marTop w:val="0"/>
      <w:marBottom w:val="0"/>
      <w:divBdr>
        <w:top w:val="none" w:sz="0" w:space="0" w:color="auto"/>
        <w:left w:val="none" w:sz="0" w:space="0" w:color="auto"/>
        <w:bottom w:val="none" w:sz="0" w:space="0" w:color="auto"/>
        <w:right w:val="none" w:sz="0" w:space="0" w:color="auto"/>
      </w:divBdr>
    </w:div>
    <w:div w:id="1191725812">
      <w:marLeft w:val="0"/>
      <w:marRight w:val="0"/>
      <w:marTop w:val="0"/>
      <w:marBottom w:val="0"/>
      <w:divBdr>
        <w:top w:val="none" w:sz="0" w:space="0" w:color="auto"/>
        <w:left w:val="none" w:sz="0" w:space="0" w:color="auto"/>
        <w:bottom w:val="none" w:sz="0" w:space="0" w:color="auto"/>
        <w:right w:val="none" w:sz="0" w:space="0" w:color="auto"/>
      </w:divBdr>
    </w:div>
    <w:div w:id="1192262285">
      <w:marLeft w:val="0"/>
      <w:marRight w:val="0"/>
      <w:marTop w:val="0"/>
      <w:marBottom w:val="0"/>
      <w:divBdr>
        <w:top w:val="none" w:sz="0" w:space="0" w:color="auto"/>
        <w:left w:val="none" w:sz="0" w:space="0" w:color="auto"/>
        <w:bottom w:val="none" w:sz="0" w:space="0" w:color="auto"/>
        <w:right w:val="none" w:sz="0" w:space="0" w:color="auto"/>
      </w:divBdr>
    </w:div>
    <w:div w:id="1192525041">
      <w:marLeft w:val="0"/>
      <w:marRight w:val="0"/>
      <w:marTop w:val="0"/>
      <w:marBottom w:val="0"/>
      <w:divBdr>
        <w:top w:val="none" w:sz="0" w:space="0" w:color="auto"/>
        <w:left w:val="none" w:sz="0" w:space="0" w:color="auto"/>
        <w:bottom w:val="none" w:sz="0" w:space="0" w:color="auto"/>
        <w:right w:val="none" w:sz="0" w:space="0" w:color="auto"/>
      </w:divBdr>
    </w:div>
    <w:div w:id="1192768441">
      <w:marLeft w:val="0"/>
      <w:marRight w:val="0"/>
      <w:marTop w:val="0"/>
      <w:marBottom w:val="0"/>
      <w:divBdr>
        <w:top w:val="none" w:sz="0" w:space="0" w:color="auto"/>
        <w:left w:val="none" w:sz="0" w:space="0" w:color="auto"/>
        <w:bottom w:val="none" w:sz="0" w:space="0" w:color="auto"/>
        <w:right w:val="none" w:sz="0" w:space="0" w:color="auto"/>
      </w:divBdr>
    </w:div>
    <w:div w:id="1192839294">
      <w:marLeft w:val="0"/>
      <w:marRight w:val="0"/>
      <w:marTop w:val="0"/>
      <w:marBottom w:val="0"/>
      <w:divBdr>
        <w:top w:val="none" w:sz="0" w:space="0" w:color="auto"/>
        <w:left w:val="none" w:sz="0" w:space="0" w:color="auto"/>
        <w:bottom w:val="none" w:sz="0" w:space="0" w:color="auto"/>
        <w:right w:val="none" w:sz="0" w:space="0" w:color="auto"/>
      </w:divBdr>
    </w:div>
    <w:div w:id="1192887393">
      <w:marLeft w:val="0"/>
      <w:marRight w:val="0"/>
      <w:marTop w:val="0"/>
      <w:marBottom w:val="0"/>
      <w:divBdr>
        <w:top w:val="none" w:sz="0" w:space="0" w:color="auto"/>
        <w:left w:val="none" w:sz="0" w:space="0" w:color="auto"/>
        <w:bottom w:val="none" w:sz="0" w:space="0" w:color="auto"/>
        <w:right w:val="none" w:sz="0" w:space="0" w:color="auto"/>
      </w:divBdr>
      <w:divsChild>
        <w:div w:id="872496399">
          <w:marLeft w:val="0"/>
          <w:marRight w:val="0"/>
          <w:marTop w:val="0"/>
          <w:marBottom w:val="0"/>
          <w:divBdr>
            <w:top w:val="none" w:sz="0" w:space="0" w:color="auto"/>
            <w:left w:val="none" w:sz="0" w:space="0" w:color="auto"/>
            <w:bottom w:val="none" w:sz="0" w:space="0" w:color="auto"/>
            <w:right w:val="none" w:sz="0" w:space="0" w:color="auto"/>
          </w:divBdr>
        </w:div>
        <w:div w:id="2031449158">
          <w:marLeft w:val="0"/>
          <w:marRight w:val="0"/>
          <w:marTop w:val="0"/>
          <w:marBottom w:val="0"/>
          <w:divBdr>
            <w:top w:val="none" w:sz="0" w:space="0" w:color="auto"/>
            <w:left w:val="none" w:sz="0" w:space="0" w:color="auto"/>
            <w:bottom w:val="none" w:sz="0" w:space="0" w:color="auto"/>
            <w:right w:val="none" w:sz="0" w:space="0" w:color="auto"/>
          </w:divBdr>
        </w:div>
      </w:divsChild>
    </w:div>
    <w:div w:id="1193422632">
      <w:marLeft w:val="0"/>
      <w:marRight w:val="0"/>
      <w:marTop w:val="0"/>
      <w:marBottom w:val="0"/>
      <w:divBdr>
        <w:top w:val="none" w:sz="0" w:space="0" w:color="auto"/>
        <w:left w:val="none" w:sz="0" w:space="0" w:color="auto"/>
        <w:bottom w:val="none" w:sz="0" w:space="0" w:color="auto"/>
        <w:right w:val="none" w:sz="0" w:space="0" w:color="auto"/>
      </w:divBdr>
    </w:div>
    <w:div w:id="1194268622">
      <w:marLeft w:val="0"/>
      <w:marRight w:val="0"/>
      <w:marTop w:val="0"/>
      <w:marBottom w:val="0"/>
      <w:divBdr>
        <w:top w:val="none" w:sz="0" w:space="0" w:color="auto"/>
        <w:left w:val="none" w:sz="0" w:space="0" w:color="auto"/>
        <w:bottom w:val="none" w:sz="0" w:space="0" w:color="auto"/>
        <w:right w:val="none" w:sz="0" w:space="0" w:color="auto"/>
      </w:divBdr>
    </w:div>
    <w:div w:id="1197959931">
      <w:marLeft w:val="0"/>
      <w:marRight w:val="0"/>
      <w:marTop w:val="0"/>
      <w:marBottom w:val="0"/>
      <w:divBdr>
        <w:top w:val="none" w:sz="0" w:space="0" w:color="auto"/>
        <w:left w:val="none" w:sz="0" w:space="0" w:color="auto"/>
        <w:bottom w:val="none" w:sz="0" w:space="0" w:color="auto"/>
        <w:right w:val="none" w:sz="0" w:space="0" w:color="auto"/>
      </w:divBdr>
    </w:div>
    <w:div w:id="1198396391">
      <w:marLeft w:val="0"/>
      <w:marRight w:val="0"/>
      <w:marTop w:val="0"/>
      <w:marBottom w:val="0"/>
      <w:divBdr>
        <w:top w:val="none" w:sz="0" w:space="0" w:color="auto"/>
        <w:left w:val="none" w:sz="0" w:space="0" w:color="auto"/>
        <w:bottom w:val="none" w:sz="0" w:space="0" w:color="auto"/>
        <w:right w:val="none" w:sz="0" w:space="0" w:color="auto"/>
      </w:divBdr>
    </w:div>
    <w:div w:id="1198814420">
      <w:marLeft w:val="0"/>
      <w:marRight w:val="0"/>
      <w:marTop w:val="0"/>
      <w:marBottom w:val="0"/>
      <w:divBdr>
        <w:top w:val="none" w:sz="0" w:space="0" w:color="auto"/>
        <w:left w:val="none" w:sz="0" w:space="0" w:color="auto"/>
        <w:bottom w:val="none" w:sz="0" w:space="0" w:color="auto"/>
        <w:right w:val="none" w:sz="0" w:space="0" w:color="auto"/>
      </w:divBdr>
    </w:div>
    <w:div w:id="1198934758">
      <w:marLeft w:val="0"/>
      <w:marRight w:val="0"/>
      <w:marTop w:val="0"/>
      <w:marBottom w:val="0"/>
      <w:divBdr>
        <w:top w:val="none" w:sz="0" w:space="0" w:color="auto"/>
        <w:left w:val="none" w:sz="0" w:space="0" w:color="auto"/>
        <w:bottom w:val="none" w:sz="0" w:space="0" w:color="auto"/>
        <w:right w:val="none" w:sz="0" w:space="0" w:color="auto"/>
      </w:divBdr>
    </w:div>
    <w:div w:id="1202133814">
      <w:marLeft w:val="0"/>
      <w:marRight w:val="0"/>
      <w:marTop w:val="0"/>
      <w:marBottom w:val="0"/>
      <w:divBdr>
        <w:top w:val="none" w:sz="0" w:space="0" w:color="auto"/>
        <w:left w:val="none" w:sz="0" w:space="0" w:color="auto"/>
        <w:bottom w:val="none" w:sz="0" w:space="0" w:color="auto"/>
        <w:right w:val="none" w:sz="0" w:space="0" w:color="auto"/>
      </w:divBdr>
    </w:div>
    <w:div w:id="1202862025">
      <w:marLeft w:val="0"/>
      <w:marRight w:val="0"/>
      <w:marTop w:val="0"/>
      <w:marBottom w:val="0"/>
      <w:divBdr>
        <w:top w:val="none" w:sz="0" w:space="0" w:color="auto"/>
        <w:left w:val="none" w:sz="0" w:space="0" w:color="auto"/>
        <w:bottom w:val="none" w:sz="0" w:space="0" w:color="auto"/>
        <w:right w:val="none" w:sz="0" w:space="0" w:color="auto"/>
      </w:divBdr>
    </w:div>
    <w:div w:id="1204059564">
      <w:marLeft w:val="0"/>
      <w:marRight w:val="0"/>
      <w:marTop w:val="0"/>
      <w:marBottom w:val="0"/>
      <w:divBdr>
        <w:top w:val="none" w:sz="0" w:space="0" w:color="auto"/>
        <w:left w:val="none" w:sz="0" w:space="0" w:color="auto"/>
        <w:bottom w:val="none" w:sz="0" w:space="0" w:color="auto"/>
        <w:right w:val="none" w:sz="0" w:space="0" w:color="auto"/>
      </w:divBdr>
    </w:div>
    <w:div w:id="1204516085">
      <w:marLeft w:val="0"/>
      <w:marRight w:val="0"/>
      <w:marTop w:val="0"/>
      <w:marBottom w:val="0"/>
      <w:divBdr>
        <w:top w:val="none" w:sz="0" w:space="0" w:color="auto"/>
        <w:left w:val="none" w:sz="0" w:space="0" w:color="auto"/>
        <w:bottom w:val="none" w:sz="0" w:space="0" w:color="auto"/>
        <w:right w:val="none" w:sz="0" w:space="0" w:color="auto"/>
      </w:divBdr>
    </w:div>
    <w:div w:id="1205093291">
      <w:marLeft w:val="0"/>
      <w:marRight w:val="0"/>
      <w:marTop w:val="0"/>
      <w:marBottom w:val="0"/>
      <w:divBdr>
        <w:top w:val="none" w:sz="0" w:space="0" w:color="auto"/>
        <w:left w:val="none" w:sz="0" w:space="0" w:color="auto"/>
        <w:bottom w:val="none" w:sz="0" w:space="0" w:color="auto"/>
        <w:right w:val="none" w:sz="0" w:space="0" w:color="auto"/>
      </w:divBdr>
    </w:div>
    <w:div w:id="1207134538">
      <w:marLeft w:val="0"/>
      <w:marRight w:val="0"/>
      <w:marTop w:val="0"/>
      <w:marBottom w:val="0"/>
      <w:divBdr>
        <w:top w:val="none" w:sz="0" w:space="0" w:color="auto"/>
        <w:left w:val="none" w:sz="0" w:space="0" w:color="auto"/>
        <w:bottom w:val="none" w:sz="0" w:space="0" w:color="auto"/>
        <w:right w:val="none" w:sz="0" w:space="0" w:color="auto"/>
      </w:divBdr>
    </w:div>
    <w:div w:id="1207182476">
      <w:marLeft w:val="0"/>
      <w:marRight w:val="0"/>
      <w:marTop w:val="0"/>
      <w:marBottom w:val="0"/>
      <w:divBdr>
        <w:top w:val="none" w:sz="0" w:space="0" w:color="auto"/>
        <w:left w:val="none" w:sz="0" w:space="0" w:color="auto"/>
        <w:bottom w:val="none" w:sz="0" w:space="0" w:color="auto"/>
        <w:right w:val="none" w:sz="0" w:space="0" w:color="auto"/>
      </w:divBdr>
    </w:div>
    <w:div w:id="1207377134">
      <w:marLeft w:val="0"/>
      <w:marRight w:val="0"/>
      <w:marTop w:val="0"/>
      <w:marBottom w:val="0"/>
      <w:divBdr>
        <w:top w:val="none" w:sz="0" w:space="0" w:color="auto"/>
        <w:left w:val="none" w:sz="0" w:space="0" w:color="auto"/>
        <w:bottom w:val="none" w:sz="0" w:space="0" w:color="auto"/>
        <w:right w:val="none" w:sz="0" w:space="0" w:color="auto"/>
      </w:divBdr>
    </w:div>
    <w:div w:id="1207527434">
      <w:marLeft w:val="0"/>
      <w:marRight w:val="0"/>
      <w:marTop w:val="0"/>
      <w:marBottom w:val="0"/>
      <w:divBdr>
        <w:top w:val="none" w:sz="0" w:space="0" w:color="auto"/>
        <w:left w:val="none" w:sz="0" w:space="0" w:color="auto"/>
        <w:bottom w:val="none" w:sz="0" w:space="0" w:color="auto"/>
        <w:right w:val="none" w:sz="0" w:space="0" w:color="auto"/>
      </w:divBdr>
      <w:divsChild>
        <w:div w:id="1965841325">
          <w:marLeft w:val="0"/>
          <w:marRight w:val="0"/>
          <w:marTop w:val="0"/>
          <w:marBottom w:val="0"/>
          <w:divBdr>
            <w:top w:val="none" w:sz="0" w:space="0" w:color="auto"/>
            <w:left w:val="none" w:sz="0" w:space="0" w:color="auto"/>
            <w:bottom w:val="none" w:sz="0" w:space="0" w:color="auto"/>
            <w:right w:val="none" w:sz="0" w:space="0" w:color="auto"/>
          </w:divBdr>
        </w:div>
        <w:div w:id="299842127">
          <w:marLeft w:val="0"/>
          <w:marRight w:val="0"/>
          <w:marTop w:val="0"/>
          <w:marBottom w:val="0"/>
          <w:divBdr>
            <w:top w:val="none" w:sz="0" w:space="0" w:color="auto"/>
            <w:left w:val="none" w:sz="0" w:space="0" w:color="auto"/>
            <w:bottom w:val="none" w:sz="0" w:space="0" w:color="auto"/>
            <w:right w:val="none" w:sz="0" w:space="0" w:color="auto"/>
          </w:divBdr>
        </w:div>
      </w:divsChild>
    </w:div>
    <w:div w:id="1207985874">
      <w:marLeft w:val="0"/>
      <w:marRight w:val="0"/>
      <w:marTop w:val="0"/>
      <w:marBottom w:val="0"/>
      <w:divBdr>
        <w:top w:val="none" w:sz="0" w:space="0" w:color="auto"/>
        <w:left w:val="none" w:sz="0" w:space="0" w:color="auto"/>
        <w:bottom w:val="none" w:sz="0" w:space="0" w:color="auto"/>
        <w:right w:val="none" w:sz="0" w:space="0" w:color="auto"/>
      </w:divBdr>
    </w:div>
    <w:div w:id="1209687006">
      <w:marLeft w:val="0"/>
      <w:marRight w:val="0"/>
      <w:marTop w:val="0"/>
      <w:marBottom w:val="0"/>
      <w:divBdr>
        <w:top w:val="none" w:sz="0" w:space="0" w:color="auto"/>
        <w:left w:val="none" w:sz="0" w:space="0" w:color="auto"/>
        <w:bottom w:val="none" w:sz="0" w:space="0" w:color="auto"/>
        <w:right w:val="none" w:sz="0" w:space="0" w:color="auto"/>
      </w:divBdr>
    </w:div>
    <w:div w:id="1212422650">
      <w:marLeft w:val="0"/>
      <w:marRight w:val="0"/>
      <w:marTop w:val="0"/>
      <w:marBottom w:val="0"/>
      <w:divBdr>
        <w:top w:val="none" w:sz="0" w:space="0" w:color="auto"/>
        <w:left w:val="none" w:sz="0" w:space="0" w:color="auto"/>
        <w:bottom w:val="none" w:sz="0" w:space="0" w:color="auto"/>
        <w:right w:val="none" w:sz="0" w:space="0" w:color="auto"/>
      </w:divBdr>
    </w:div>
    <w:div w:id="1212881556">
      <w:marLeft w:val="0"/>
      <w:marRight w:val="0"/>
      <w:marTop w:val="0"/>
      <w:marBottom w:val="0"/>
      <w:divBdr>
        <w:top w:val="none" w:sz="0" w:space="0" w:color="auto"/>
        <w:left w:val="none" w:sz="0" w:space="0" w:color="auto"/>
        <w:bottom w:val="none" w:sz="0" w:space="0" w:color="auto"/>
        <w:right w:val="none" w:sz="0" w:space="0" w:color="auto"/>
      </w:divBdr>
    </w:div>
    <w:div w:id="1213346877">
      <w:marLeft w:val="0"/>
      <w:marRight w:val="0"/>
      <w:marTop w:val="0"/>
      <w:marBottom w:val="0"/>
      <w:divBdr>
        <w:top w:val="none" w:sz="0" w:space="0" w:color="auto"/>
        <w:left w:val="none" w:sz="0" w:space="0" w:color="auto"/>
        <w:bottom w:val="none" w:sz="0" w:space="0" w:color="auto"/>
        <w:right w:val="none" w:sz="0" w:space="0" w:color="auto"/>
      </w:divBdr>
    </w:div>
    <w:div w:id="1218392772">
      <w:marLeft w:val="0"/>
      <w:marRight w:val="0"/>
      <w:marTop w:val="0"/>
      <w:marBottom w:val="0"/>
      <w:divBdr>
        <w:top w:val="none" w:sz="0" w:space="0" w:color="auto"/>
        <w:left w:val="none" w:sz="0" w:space="0" w:color="auto"/>
        <w:bottom w:val="none" w:sz="0" w:space="0" w:color="auto"/>
        <w:right w:val="none" w:sz="0" w:space="0" w:color="auto"/>
      </w:divBdr>
    </w:div>
    <w:div w:id="1218781911">
      <w:marLeft w:val="0"/>
      <w:marRight w:val="0"/>
      <w:marTop w:val="0"/>
      <w:marBottom w:val="0"/>
      <w:divBdr>
        <w:top w:val="none" w:sz="0" w:space="0" w:color="auto"/>
        <w:left w:val="none" w:sz="0" w:space="0" w:color="auto"/>
        <w:bottom w:val="none" w:sz="0" w:space="0" w:color="auto"/>
        <w:right w:val="none" w:sz="0" w:space="0" w:color="auto"/>
      </w:divBdr>
    </w:div>
    <w:div w:id="1222132051">
      <w:marLeft w:val="0"/>
      <w:marRight w:val="0"/>
      <w:marTop w:val="0"/>
      <w:marBottom w:val="0"/>
      <w:divBdr>
        <w:top w:val="none" w:sz="0" w:space="0" w:color="auto"/>
        <w:left w:val="none" w:sz="0" w:space="0" w:color="auto"/>
        <w:bottom w:val="none" w:sz="0" w:space="0" w:color="auto"/>
        <w:right w:val="none" w:sz="0" w:space="0" w:color="auto"/>
      </w:divBdr>
      <w:divsChild>
        <w:div w:id="344211345">
          <w:marLeft w:val="0"/>
          <w:marRight w:val="0"/>
          <w:marTop w:val="0"/>
          <w:marBottom w:val="0"/>
          <w:divBdr>
            <w:top w:val="none" w:sz="0" w:space="0" w:color="auto"/>
            <w:left w:val="none" w:sz="0" w:space="0" w:color="auto"/>
            <w:bottom w:val="none" w:sz="0" w:space="0" w:color="auto"/>
            <w:right w:val="none" w:sz="0" w:space="0" w:color="auto"/>
          </w:divBdr>
          <w:divsChild>
            <w:div w:id="1272668325">
              <w:marLeft w:val="0"/>
              <w:marRight w:val="0"/>
              <w:marTop w:val="0"/>
              <w:marBottom w:val="0"/>
              <w:divBdr>
                <w:top w:val="none" w:sz="0" w:space="0" w:color="auto"/>
                <w:left w:val="none" w:sz="0" w:space="0" w:color="auto"/>
                <w:bottom w:val="none" w:sz="0" w:space="0" w:color="auto"/>
                <w:right w:val="none" w:sz="0" w:space="0" w:color="auto"/>
              </w:divBdr>
            </w:div>
            <w:div w:id="1169255622">
              <w:marLeft w:val="0"/>
              <w:marRight w:val="0"/>
              <w:marTop w:val="0"/>
              <w:marBottom w:val="0"/>
              <w:divBdr>
                <w:top w:val="none" w:sz="0" w:space="0" w:color="auto"/>
                <w:left w:val="none" w:sz="0" w:space="0" w:color="auto"/>
                <w:bottom w:val="none" w:sz="0" w:space="0" w:color="auto"/>
                <w:right w:val="none" w:sz="0" w:space="0" w:color="auto"/>
              </w:divBdr>
            </w:div>
            <w:div w:id="358513270">
              <w:marLeft w:val="0"/>
              <w:marRight w:val="0"/>
              <w:marTop w:val="0"/>
              <w:marBottom w:val="0"/>
              <w:divBdr>
                <w:top w:val="none" w:sz="0" w:space="0" w:color="auto"/>
                <w:left w:val="none" w:sz="0" w:space="0" w:color="auto"/>
                <w:bottom w:val="none" w:sz="0" w:space="0" w:color="auto"/>
                <w:right w:val="none" w:sz="0" w:space="0" w:color="auto"/>
              </w:divBdr>
            </w:div>
            <w:div w:id="736365967">
              <w:marLeft w:val="0"/>
              <w:marRight w:val="0"/>
              <w:marTop w:val="0"/>
              <w:marBottom w:val="0"/>
              <w:divBdr>
                <w:top w:val="none" w:sz="0" w:space="0" w:color="auto"/>
                <w:left w:val="none" w:sz="0" w:space="0" w:color="auto"/>
                <w:bottom w:val="none" w:sz="0" w:space="0" w:color="auto"/>
                <w:right w:val="none" w:sz="0" w:space="0" w:color="auto"/>
              </w:divBdr>
            </w:div>
            <w:div w:id="987170928">
              <w:marLeft w:val="0"/>
              <w:marRight w:val="0"/>
              <w:marTop w:val="0"/>
              <w:marBottom w:val="0"/>
              <w:divBdr>
                <w:top w:val="none" w:sz="0" w:space="0" w:color="auto"/>
                <w:left w:val="none" w:sz="0" w:space="0" w:color="auto"/>
                <w:bottom w:val="none" w:sz="0" w:space="0" w:color="auto"/>
                <w:right w:val="none" w:sz="0" w:space="0" w:color="auto"/>
              </w:divBdr>
            </w:div>
            <w:div w:id="1206287885">
              <w:marLeft w:val="0"/>
              <w:marRight w:val="0"/>
              <w:marTop w:val="0"/>
              <w:marBottom w:val="0"/>
              <w:divBdr>
                <w:top w:val="none" w:sz="0" w:space="0" w:color="auto"/>
                <w:left w:val="none" w:sz="0" w:space="0" w:color="auto"/>
                <w:bottom w:val="none" w:sz="0" w:space="0" w:color="auto"/>
                <w:right w:val="none" w:sz="0" w:space="0" w:color="auto"/>
              </w:divBdr>
            </w:div>
            <w:div w:id="1844007250">
              <w:marLeft w:val="0"/>
              <w:marRight w:val="0"/>
              <w:marTop w:val="0"/>
              <w:marBottom w:val="0"/>
              <w:divBdr>
                <w:top w:val="none" w:sz="0" w:space="0" w:color="auto"/>
                <w:left w:val="none" w:sz="0" w:space="0" w:color="auto"/>
                <w:bottom w:val="none" w:sz="0" w:space="0" w:color="auto"/>
                <w:right w:val="none" w:sz="0" w:space="0" w:color="auto"/>
              </w:divBdr>
            </w:div>
            <w:div w:id="1582837852">
              <w:marLeft w:val="0"/>
              <w:marRight w:val="0"/>
              <w:marTop w:val="0"/>
              <w:marBottom w:val="0"/>
              <w:divBdr>
                <w:top w:val="none" w:sz="0" w:space="0" w:color="auto"/>
                <w:left w:val="none" w:sz="0" w:space="0" w:color="auto"/>
                <w:bottom w:val="none" w:sz="0" w:space="0" w:color="auto"/>
                <w:right w:val="none" w:sz="0" w:space="0" w:color="auto"/>
              </w:divBdr>
            </w:div>
            <w:div w:id="1322007526">
              <w:marLeft w:val="0"/>
              <w:marRight w:val="0"/>
              <w:marTop w:val="0"/>
              <w:marBottom w:val="0"/>
              <w:divBdr>
                <w:top w:val="none" w:sz="0" w:space="0" w:color="auto"/>
                <w:left w:val="none" w:sz="0" w:space="0" w:color="auto"/>
                <w:bottom w:val="none" w:sz="0" w:space="0" w:color="auto"/>
                <w:right w:val="none" w:sz="0" w:space="0" w:color="auto"/>
              </w:divBdr>
            </w:div>
            <w:div w:id="1969315107">
              <w:marLeft w:val="0"/>
              <w:marRight w:val="0"/>
              <w:marTop w:val="0"/>
              <w:marBottom w:val="0"/>
              <w:divBdr>
                <w:top w:val="none" w:sz="0" w:space="0" w:color="auto"/>
                <w:left w:val="none" w:sz="0" w:space="0" w:color="auto"/>
                <w:bottom w:val="none" w:sz="0" w:space="0" w:color="auto"/>
                <w:right w:val="none" w:sz="0" w:space="0" w:color="auto"/>
              </w:divBdr>
            </w:div>
            <w:div w:id="561067720">
              <w:marLeft w:val="0"/>
              <w:marRight w:val="0"/>
              <w:marTop w:val="0"/>
              <w:marBottom w:val="0"/>
              <w:divBdr>
                <w:top w:val="none" w:sz="0" w:space="0" w:color="auto"/>
                <w:left w:val="none" w:sz="0" w:space="0" w:color="auto"/>
                <w:bottom w:val="none" w:sz="0" w:space="0" w:color="auto"/>
                <w:right w:val="none" w:sz="0" w:space="0" w:color="auto"/>
              </w:divBdr>
            </w:div>
            <w:div w:id="563756488">
              <w:marLeft w:val="0"/>
              <w:marRight w:val="0"/>
              <w:marTop w:val="0"/>
              <w:marBottom w:val="0"/>
              <w:divBdr>
                <w:top w:val="none" w:sz="0" w:space="0" w:color="auto"/>
                <w:left w:val="none" w:sz="0" w:space="0" w:color="auto"/>
                <w:bottom w:val="none" w:sz="0" w:space="0" w:color="auto"/>
                <w:right w:val="none" w:sz="0" w:space="0" w:color="auto"/>
              </w:divBdr>
            </w:div>
            <w:div w:id="916401073">
              <w:marLeft w:val="0"/>
              <w:marRight w:val="0"/>
              <w:marTop w:val="0"/>
              <w:marBottom w:val="0"/>
              <w:divBdr>
                <w:top w:val="none" w:sz="0" w:space="0" w:color="auto"/>
                <w:left w:val="none" w:sz="0" w:space="0" w:color="auto"/>
                <w:bottom w:val="none" w:sz="0" w:space="0" w:color="auto"/>
                <w:right w:val="none" w:sz="0" w:space="0" w:color="auto"/>
              </w:divBdr>
            </w:div>
            <w:div w:id="966547694">
              <w:marLeft w:val="0"/>
              <w:marRight w:val="0"/>
              <w:marTop w:val="0"/>
              <w:marBottom w:val="0"/>
              <w:divBdr>
                <w:top w:val="none" w:sz="0" w:space="0" w:color="auto"/>
                <w:left w:val="none" w:sz="0" w:space="0" w:color="auto"/>
                <w:bottom w:val="none" w:sz="0" w:space="0" w:color="auto"/>
                <w:right w:val="none" w:sz="0" w:space="0" w:color="auto"/>
              </w:divBdr>
            </w:div>
            <w:div w:id="1110390641">
              <w:marLeft w:val="0"/>
              <w:marRight w:val="0"/>
              <w:marTop w:val="0"/>
              <w:marBottom w:val="0"/>
              <w:divBdr>
                <w:top w:val="none" w:sz="0" w:space="0" w:color="auto"/>
                <w:left w:val="none" w:sz="0" w:space="0" w:color="auto"/>
                <w:bottom w:val="none" w:sz="0" w:space="0" w:color="auto"/>
                <w:right w:val="none" w:sz="0" w:space="0" w:color="auto"/>
              </w:divBdr>
            </w:div>
            <w:div w:id="261569130">
              <w:marLeft w:val="0"/>
              <w:marRight w:val="0"/>
              <w:marTop w:val="0"/>
              <w:marBottom w:val="0"/>
              <w:divBdr>
                <w:top w:val="none" w:sz="0" w:space="0" w:color="auto"/>
                <w:left w:val="none" w:sz="0" w:space="0" w:color="auto"/>
                <w:bottom w:val="none" w:sz="0" w:space="0" w:color="auto"/>
                <w:right w:val="none" w:sz="0" w:space="0" w:color="auto"/>
              </w:divBdr>
            </w:div>
            <w:div w:id="2117433379">
              <w:marLeft w:val="0"/>
              <w:marRight w:val="0"/>
              <w:marTop w:val="0"/>
              <w:marBottom w:val="0"/>
              <w:divBdr>
                <w:top w:val="none" w:sz="0" w:space="0" w:color="auto"/>
                <w:left w:val="none" w:sz="0" w:space="0" w:color="auto"/>
                <w:bottom w:val="none" w:sz="0" w:space="0" w:color="auto"/>
                <w:right w:val="none" w:sz="0" w:space="0" w:color="auto"/>
              </w:divBdr>
            </w:div>
            <w:div w:id="2090105520">
              <w:marLeft w:val="0"/>
              <w:marRight w:val="0"/>
              <w:marTop w:val="0"/>
              <w:marBottom w:val="0"/>
              <w:divBdr>
                <w:top w:val="none" w:sz="0" w:space="0" w:color="auto"/>
                <w:left w:val="none" w:sz="0" w:space="0" w:color="auto"/>
                <w:bottom w:val="none" w:sz="0" w:space="0" w:color="auto"/>
                <w:right w:val="none" w:sz="0" w:space="0" w:color="auto"/>
              </w:divBdr>
            </w:div>
            <w:div w:id="1519614448">
              <w:marLeft w:val="0"/>
              <w:marRight w:val="0"/>
              <w:marTop w:val="0"/>
              <w:marBottom w:val="0"/>
              <w:divBdr>
                <w:top w:val="none" w:sz="0" w:space="0" w:color="auto"/>
                <w:left w:val="none" w:sz="0" w:space="0" w:color="auto"/>
                <w:bottom w:val="none" w:sz="0" w:space="0" w:color="auto"/>
                <w:right w:val="none" w:sz="0" w:space="0" w:color="auto"/>
              </w:divBdr>
            </w:div>
            <w:div w:id="710228940">
              <w:marLeft w:val="0"/>
              <w:marRight w:val="0"/>
              <w:marTop w:val="0"/>
              <w:marBottom w:val="0"/>
              <w:divBdr>
                <w:top w:val="none" w:sz="0" w:space="0" w:color="auto"/>
                <w:left w:val="none" w:sz="0" w:space="0" w:color="auto"/>
                <w:bottom w:val="none" w:sz="0" w:space="0" w:color="auto"/>
                <w:right w:val="none" w:sz="0" w:space="0" w:color="auto"/>
              </w:divBdr>
            </w:div>
            <w:div w:id="390615445">
              <w:marLeft w:val="0"/>
              <w:marRight w:val="0"/>
              <w:marTop w:val="0"/>
              <w:marBottom w:val="0"/>
              <w:divBdr>
                <w:top w:val="none" w:sz="0" w:space="0" w:color="auto"/>
                <w:left w:val="none" w:sz="0" w:space="0" w:color="auto"/>
                <w:bottom w:val="none" w:sz="0" w:space="0" w:color="auto"/>
                <w:right w:val="none" w:sz="0" w:space="0" w:color="auto"/>
              </w:divBdr>
            </w:div>
            <w:div w:id="1690764398">
              <w:marLeft w:val="0"/>
              <w:marRight w:val="0"/>
              <w:marTop w:val="0"/>
              <w:marBottom w:val="0"/>
              <w:divBdr>
                <w:top w:val="none" w:sz="0" w:space="0" w:color="auto"/>
                <w:left w:val="none" w:sz="0" w:space="0" w:color="auto"/>
                <w:bottom w:val="none" w:sz="0" w:space="0" w:color="auto"/>
                <w:right w:val="none" w:sz="0" w:space="0" w:color="auto"/>
              </w:divBdr>
            </w:div>
            <w:div w:id="1723364739">
              <w:marLeft w:val="0"/>
              <w:marRight w:val="0"/>
              <w:marTop w:val="0"/>
              <w:marBottom w:val="0"/>
              <w:divBdr>
                <w:top w:val="none" w:sz="0" w:space="0" w:color="auto"/>
                <w:left w:val="none" w:sz="0" w:space="0" w:color="auto"/>
                <w:bottom w:val="none" w:sz="0" w:space="0" w:color="auto"/>
                <w:right w:val="none" w:sz="0" w:space="0" w:color="auto"/>
              </w:divBdr>
            </w:div>
            <w:div w:id="1271008024">
              <w:marLeft w:val="0"/>
              <w:marRight w:val="0"/>
              <w:marTop w:val="0"/>
              <w:marBottom w:val="0"/>
              <w:divBdr>
                <w:top w:val="none" w:sz="0" w:space="0" w:color="auto"/>
                <w:left w:val="none" w:sz="0" w:space="0" w:color="auto"/>
                <w:bottom w:val="none" w:sz="0" w:space="0" w:color="auto"/>
                <w:right w:val="none" w:sz="0" w:space="0" w:color="auto"/>
              </w:divBdr>
            </w:div>
            <w:div w:id="443502041">
              <w:marLeft w:val="0"/>
              <w:marRight w:val="0"/>
              <w:marTop w:val="0"/>
              <w:marBottom w:val="0"/>
              <w:divBdr>
                <w:top w:val="none" w:sz="0" w:space="0" w:color="auto"/>
                <w:left w:val="none" w:sz="0" w:space="0" w:color="auto"/>
                <w:bottom w:val="none" w:sz="0" w:space="0" w:color="auto"/>
                <w:right w:val="none" w:sz="0" w:space="0" w:color="auto"/>
              </w:divBdr>
            </w:div>
            <w:div w:id="300186135">
              <w:marLeft w:val="0"/>
              <w:marRight w:val="0"/>
              <w:marTop w:val="0"/>
              <w:marBottom w:val="0"/>
              <w:divBdr>
                <w:top w:val="none" w:sz="0" w:space="0" w:color="auto"/>
                <w:left w:val="none" w:sz="0" w:space="0" w:color="auto"/>
                <w:bottom w:val="none" w:sz="0" w:space="0" w:color="auto"/>
                <w:right w:val="none" w:sz="0" w:space="0" w:color="auto"/>
              </w:divBdr>
            </w:div>
            <w:div w:id="1726104603">
              <w:marLeft w:val="0"/>
              <w:marRight w:val="0"/>
              <w:marTop w:val="0"/>
              <w:marBottom w:val="0"/>
              <w:divBdr>
                <w:top w:val="none" w:sz="0" w:space="0" w:color="auto"/>
                <w:left w:val="none" w:sz="0" w:space="0" w:color="auto"/>
                <w:bottom w:val="none" w:sz="0" w:space="0" w:color="auto"/>
                <w:right w:val="none" w:sz="0" w:space="0" w:color="auto"/>
              </w:divBdr>
            </w:div>
            <w:div w:id="1808161916">
              <w:marLeft w:val="0"/>
              <w:marRight w:val="0"/>
              <w:marTop w:val="0"/>
              <w:marBottom w:val="0"/>
              <w:divBdr>
                <w:top w:val="none" w:sz="0" w:space="0" w:color="auto"/>
                <w:left w:val="none" w:sz="0" w:space="0" w:color="auto"/>
                <w:bottom w:val="none" w:sz="0" w:space="0" w:color="auto"/>
                <w:right w:val="none" w:sz="0" w:space="0" w:color="auto"/>
              </w:divBdr>
            </w:div>
            <w:div w:id="616764522">
              <w:marLeft w:val="0"/>
              <w:marRight w:val="0"/>
              <w:marTop w:val="0"/>
              <w:marBottom w:val="0"/>
              <w:divBdr>
                <w:top w:val="none" w:sz="0" w:space="0" w:color="auto"/>
                <w:left w:val="none" w:sz="0" w:space="0" w:color="auto"/>
                <w:bottom w:val="none" w:sz="0" w:space="0" w:color="auto"/>
                <w:right w:val="none" w:sz="0" w:space="0" w:color="auto"/>
              </w:divBdr>
            </w:div>
            <w:div w:id="843789158">
              <w:marLeft w:val="0"/>
              <w:marRight w:val="0"/>
              <w:marTop w:val="0"/>
              <w:marBottom w:val="0"/>
              <w:divBdr>
                <w:top w:val="none" w:sz="0" w:space="0" w:color="auto"/>
                <w:left w:val="none" w:sz="0" w:space="0" w:color="auto"/>
                <w:bottom w:val="none" w:sz="0" w:space="0" w:color="auto"/>
                <w:right w:val="none" w:sz="0" w:space="0" w:color="auto"/>
              </w:divBdr>
            </w:div>
            <w:div w:id="1535267451">
              <w:marLeft w:val="0"/>
              <w:marRight w:val="0"/>
              <w:marTop w:val="0"/>
              <w:marBottom w:val="0"/>
              <w:divBdr>
                <w:top w:val="none" w:sz="0" w:space="0" w:color="auto"/>
                <w:left w:val="none" w:sz="0" w:space="0" w:color="auto"/>
                <w:bottom w:val="none" w:sz="0" w:space="0" w:color="auto"/>
                <w:right w:val="none" w:sz="0" w:space="0" w:color="auto"/>
              </w:divBdr>
            </w:div>
            <w:div w:id="1551768987">
              <w:marLeft w:val="0"/>
              <w:marRight w:val="0"/>
              <w:marTop w:val="0"/>
              <w:marBottom w:val="0"/>
              <w:divBdr>
                <w:top w:val="none" w:sz="0" w:space="0" w:color="auto"/>
                <w:left w:val="none" w:sz="0" w:space="0" w:color="auto"/>
                <w:bottom w:val="none" w:sz="0" w:space="0" w:color="auto"/>
                <w:right w:val="none" w:sz="0" w:space="0" w:color="auto"/>
              </w:divBdr>
            </w:div>
            <w:div w:id="1619526269">
              <w:marLeft w:val="0"/>
              <w:marRight w:val="0"/>
              <w:marTop w:val="0"/>
              <w:marBottom w:val="0"/>
              <w:divBdr>
                <w:top w:val="none" w:sz="0" w:space="0" w:color="auto"/>
                <w:left w:val="none" w:sz="0" w:space="0" w:color="auto"/>
                <w:bottom w:val="none" w:sz="0" w:space="0" w:color="auto"/>
                <w:right w:val="none" w:sz="0" w:space="0" w:color="auto"/>
              </w:divBdr>
            </w:div>
            <w:div w:id="2100826413">
              <w:marLeft w:val="0"/>
              <w:marRight w:val="0"/>
              <w:marTop w:val="0"/>
              <w:marBottom w:val="0"/>
              <w:divBdr>
                <w:top w:val="none" w:sz="0" w:space="0" w:color="auto"/>
                <w:left w:val="none" w:sz="0" w:space="0" w:color="auto"/>
                <w:bottom w:val="none" w:sz="0" w:space="0" w:color="auto"/>
                <w:right w:val="none" w:sz="0" w:space="0" w:color="auto"/>
              </w:divBdr>
            </w:div>
            <w:div w:id="127287919">
              <w:marLeft w:val="0"/>
              <w:marRight w:val="0"/>
              <w:marTop w:val="0"/>
              <w:marBottom w:val="0"/>
              <w:divBdr>
                <w:top w:val="none" w:sz="0" w:space="0" w:color="auto"/>
                <w:left w:val="none" w:sz="0" w:space="0" w:color="auto"/>
                <w:bottom w:val="none" w:sz="0" w:space="0" w:color="auto"/>
                <w:right w:val="none" w:sz="0" w:space="0" w:color="auto"/>
              </w:divBdr>
            </w:div>
            <w:div w:id="694497632">
              <w:marLeft w:val="0"/>
              <w:marRight w:val="0"/>
              <w:marTop w:val="0"/>
              <w:marBottom w:val="0"/>
              <w:divBdr>
                <w:top w:val="none" w:sz="0" w:space="0" w:color="auto"/>
                <w:left w:val="none" w:sz="0" w:space="0" w:color="auto"/>
                <w:bottom w:val="none" w:sz="0" w:space="0" w:color="auto"/>
                <w:right w:val="none" w:sz="0" w:space="0" w:color="auto"/>
              </w:divBdr>
            </w:div>
            <w:div w:id="1444765166">
              <w:marLeft w:val="0"/>
              <w:marRight w:val="0"/>
              <w:marTop w:val="0"/>
              <w:marBottom w:val="0"/>
              <w:divBdr>
                <w:top w:val="none" w:sz="0" w:space="0" w:color="auto"/>
                <w:left w:val="none" w:sz="0" w:space="0" w:color="auto"/>
                <w:bottom w:val="none" w:sz="0" w:space="0" w:color="auto"/>
                <w:right w:val="none" w:sz="0" w:space="0" w:color="auto"/>
              </w:divBdr>
            </w:div>
            <w:div w:id="318921159">
              <w:marLeft w:val="0"/>
              <w:marRight w:val="0"/>
              <w:marTop w:val="0"/>
              <w:marBottom w:val="0"/>
              <w:divBdr>
                <w:top w:val="none" w:sz="0" w:space="0" w:color="auto"/>
                <w:left w:val="none" w:sz="0" w:space="0" w:color="auto"/>
                <w:bottom w:val="none" w:sz="0" w:space="0" w:color="auto"/>
                <w:right w:val="none" w:sz="0" w:space="0" w:color="auto"/>
              </w:divBdr>
            </w:div>
            <w:div w:id="1111321754">
              <w:marLeft w:val="0"/>
              <w:marRight w:val="0"/>
              <w:marTop w:val="0"/>
              <w:marBottom w:val="0"/>
              <w:divBdr>
                <w:top w:val="none" w:sz="0" w:space="0" w:color="auto"/>
                <w:left w:val="none" w:sz="0" w:space="0" w:color="auto"/>
                <w:bottom w:val="none" w:sz="0" w:space="0" w:color="auto"/>
                <w:right w:val="none" w:sz="0" w:space="0" w:color="auto"/>
              </w:divBdr>
            </w:div>
            <w:div w:id="1893300070">
              <w:marLeft w:val="0"/>
              <w:marRight w:val="0"/>
              <w:marTop w:val="0"/>
              <w:marBottom w:val="0"/>
              <w:divBdr>
                <w:top w:val="none" w:sz="0" w:space="0" w:color="auto"/>
                <w:left w:val="none" w:sz="0" w:space="0" w:color="auto"/>
                <w:bottom w:val="none" w:sz="0" w:space="0" w:color="auto"/>
                <w:right w:val="none" w:sz="0" w:space="0" w:color="auto"/>
              </w:divBdr>
            </w:div>
            <w:div w:id="711266430">
              <w:marLeft w:val="0"/>
              <w:marRight w:val="0"/>
              <w:marTop w:val="0"/>
              <w:marBottom w:val="0"/>
              <w:divBdr>
                <w:top w:val="none" w:sz="0" w:space="0" w:color="auto"/>
                <w:left w:val="none" w:sz="0" w:space="0" w:color="auto"/>
                <w:bottom w:val="none" w:sz="0" w:space="0" w:color="auto"/>
                <w:right w:val="none" w:sz="0" w:space="0" w:color="auto"/>
              </w:divBdr>
            </w:div>
            <w:div w:id="1117070064">
              <w:marLeft w:val="0"/>
              <w:marRight w:val="0"/>
              <w:marTop w:val="0"/>
              <w:marBottom w:val="0"/>
              <w:divBdr>
                <w:top w:val="none" w:sz="0" w:space="0" w:color="auto"/>
                <w:left w:val="none" w:sz="0" w:space="0" w:color="auto"/>
                <w:bottom w:val="none" w:sz="0" w:space="0" w:color="auto"/>
                <w:right w:val="none" w:sz="0" w:space="0" w:color="auto"/>
              </w:divBdr>
            </w:div>
            <w:div w:id="1622220963">
              <w:marLeft w:val="0"/>
              <w:marRight w:val="0"/>
              <w:marTop w:val="0"/>
              <w:marBottom w:val="0"/>
              <w:divBdr>
                <w:top w:val="none" w:sz="0" w:space="0" w:color="auto"/>
                <w:left w:val="none" w:sz="0" w:space="0" w:color="auto"/>
                <w:bottom w:val="none" w:sz="0" w:space="0" w:color="auto"/>
                <w:right w:val="none" w:sz="0" w:space="0" w:color="auto"/>
              </w:divBdr>
            </w:div>
            <w:div w:id="754325283">
              <w:marLeft w:val="0"/>
              <w:marRight w:val="0"/>
              <w:marTop w:val="0"/>
              <w:marBottom w:val="0"/>
              <w:divBdr>
                <w:top w:val="none" w:sz="0" w:space="0" w:color="auto"/>
                <w:left w:val="none" w:sz="0" w:space="0" w:color="auto"/>
                <w:bottom w:val="none" w:sz="0" w:space="0" w:color="auto"/>
                <w:right w:val="none" w:sz="0" w:space="0" w:color="auto"/>
              </w:divBdr>
            </w:div>
            <w:div w:id="904218311">
              <w:marLeft w:val="0"/>
              <w:marRight w:val="0"/>
              <w:marTop w:val="0"/>
              <w:marBottom w:val="0"/>
              <w:divBdr>
                <w:top w:val="none" w:sz="0" w:space="0" w:color="auto"/>
                <w:left w:val="none" w:sz="0" w:space="0" w:color="auto"/>
                <w:bottom w:val="none" w:sz="0" w:space="0" w:color="auto"/>
                <w:right w:val="none" w:sz="0" w:space="0" w:color="auto"/>
              </w:divBdr>
            </w:div>
            <w:div w:id="15494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5794">
      <w:marLeft w:val="0"/>
      <w:marRight w:val="0"/>
      <w:marTop w:val="0"/>
      <w:marBottom w:val="0"/>
      <w:divBdr>
        <w:top w:val="none" w:sz="0" w:space="0" w:color="auto"/>
        <w:left w:val="none" w:sz="0" w:space="0" w:color="auto"/>
        <w:bottom w:val="none" w:sz="0" w:space="0" w:color="auto"/>
        <w:right w:val="none" w:sz="0" w:space="0" w:color="auto"/>
      </w:divBdr>
    </w:div>
    <w:div w:id="1222474803">
      <w:marLeft w:val="0"/>
      <w:marRight w:val="0"/>
      <w:marTop w:val="0"/>
      <w:marBottom w:val="0"/>
      <w:divBdr>
        <w:top w:val="none" w:sz="0" w:space="0" w:color="auto"/>
        <w:left w:val="none" w:sz="0" w:space="0" w:color="auto"/>
        <w:bottom w:val="none" w:sz="0" w:space="0" w:color="auto"/>
        <w:right w:val="none" w:sz="0" w:space="0" w:color="auto"/>
      </w:divBdr>
    </w:div>
    <w:div w:id="1222866459">
      <w:marLeft w:val="0"/>
      <w:marRight w:val="0"/>
      <w:marTop w:val="0"/>
      <w:marBottom w:val="0"/>
      <w:divBdr>
        <w:top w:val="none" w:sz="0" w:space="0" w:color="auto"/>
        <w:left w:val="none" w:sz="0" w:space="0" w:color="auto"/>
        <w:bottom w:val="none" w:sz="0" w:space="0" w:color="auto"/>
        <w:right w:val="none" w:sz="0" w:space="0" w:color="auto"/>
      </w:divBdr>
    </w:div>
    <w:div w:id="1223979945">
      <w:marLeft w:val="0"/>
      <w:marRight w:val="0"/>
      <w:marTop w:val="0"/>
      <w:marBottom w:val="0"/>
      <w:divBdr>
        <w:top w:val="none" w:sz="0" w:space="0" w:color="auto"/>
        <w:left w:val="none" w:sz="0" w:space="0" w:color="auto"/>
        <w:bottom w:val="none" w:sz="0" w:space="0" w:color="auto"/>
        <w:right w:val="none" w:sz="0" w:space="0" w:color="auto"/>
      </w:divBdr>
    </w:div>
    <w:div w:id="1224559557">
      <w:marLeft w:val="0"/>
      <w:marRight w:val="0"/>
      <w:marTop w:val="0"/>
      <w:marBottom w:val="0"/>
      <w:divBdr>
        <w:top w:val="none" w:sz="0" w:space="0" w:color="auto"/>
        <w:left w:val="none" w:sz="0" w:space="0" w:color="auto"/>
        <w:bottom w:val="none" w:sz="0" w:space="0" w:color="auto"/>
        <w:right w:val="none" w:sz="0" w:space="0" w:color="auto"/>
      </w:divBdr>
    </w:div>
    <w:div w:id="1225022713">
      <w:marLeft w:val="0"/>
      <w:marRight w:val="0"/>
      <w:marTop w:val="0"/>
      <w:marBottom w:val="0"/>
      <w:divBdr>
        <w:top w:val="none" w:sz="0" w:space="0" w:color="auto"/>
        <w:left w:val="none" w:sz="0" w:space="0" w:color="auto"/>
        <w:bottom w:val="none" w:sz="0" w:space="0" w:color="auto"/>
        <w:right w:val="none" w:sz="0" w:space="0" w:color="auto"/>
      </w:divBdr>
    </w:div>
    <w:div w:id="1228690523">
      <w:marLeft w:val="0"/>
      <w:marRight w:val="0"/>
      <w:marTop w:val="0"/>
      <w:marBottom w:val="0"/>
      <w:divBdr>
        <w:top w:val="none" w:sz="0" w:space="0" w:color="auto"/>
        <w:left w:val="none" w:sz="0" w:space="0" w:color="auto"/>
        <w:bottom w:val="none" w:sz="0" w:space="0" w:color="auto"/>
        <w:right w:val="none" w:sz="0" w:space="0" w:color="auto"/>
      </w:divBdr>
    </w:div>
    <w:div w:id="1229877685">
      <w:marLeft w:val="0"/>
      <w:marRight w:val="0"/>
      <w:marTop w:val="0"/>
      <w:marBottom w:val="0"/>
      <w:divBdr>
        <w:top w:val="none" w:sz="0" w:space="0" w:color="auto"/>
        <w:left w:val="none" w:sz="0" w:space="0" w:color="auto"/>
        <w:bottom w:val="none" w:sz="0" w:space="0" w:color="auto"/>
        <w:right w:val="none" w:sz="0" w:space="0" w:color="auto"/>
      </w:divBdr>
    </w:div>
    <w:div w:id="1230308122">
      <w:marLeft w:val="0"/>
      <w:marRight w:val="0"/>
      <w:marTop w:val="0"/>
      <w:marBottom w:val="0"/>
      <w:divBdr>
        <w:top w:val="none" w:sz="0" w:space="0" w:color="auto"/>
        <w:left w:val="none" w:sz="0" w:space="0" w:color="auto"/>
        <w:bottom w:val="none" w:sz="0" w:space="0" w:color="auto"/>
        <w:right w:val="none" w:sz="0" w:space="0" w:color="auto"/>
      </w:divBdr>
    </w:div>
    <w:div w:id="1230727397">
      <w:marLeft w:val="0"/>
      <w:marRight w:val="0"/>
      <w:marTop w:val="0"/>
      <w:marBottom w:val="0"/>
      <w:divBdr>
        <w:top w:val="none" w:sz="0" w:space="0" w:color="auto"/>
        <w:left w:val="none" w:sz="0" w:space="0" w:color="auto"/>
        <w:bottom w:val="none" w:sz="0" w:space="0" w:color="auto"/>
        <w:right w:val="none" w:sz="0" w:space="0" w:color="auto"/>
      </w:divBdr>
    </w:div>
    <w:div w:id="1231233226">
      <w:marLeft w:val="0"/>
      <w:marRight w:val="0"/>
      <w:marTop w:val="0"/>
      <w:marBottom w:val="0"/>
      <w:divBdr>
        <w:top w:val="none" w:sz="0" w:space="0" w:color="auto"/>
        <w:left w:val="none" w:sz="0" w:space="0" w:color="auto"/>
        <w:bottom w:val="none" w:sz="0" w:space="0" w:color="auto"/>
        <w:right w:val="none" w:sz="0" w:space="0" w:color="auto"/>
      </w:divBdr>
    </w:div>
    <w:div w:id="1232695899">
      <w:marLeft w:val="0"/>
      <w:marRight w:val="0"/>
      <w:marTop w:val="0"/>
      <w:marBottom w:val="0"/>
      <w:divBdr>
        <w:top w:val="none" w:sz="0" w:space="0" w:color="auto"/>
        <w:left w:val="none" w:sz="0" w:space="0" w:color="auto"/>
        <w:bottom w:val="none" w:sz="0" w:space="0" w:color="auto"/>
        <w:right w:val="none" w:sz="0" w:space="0" w:color="auto"/>
      </w:divBdr>
    </w:div>
    <w:div w:id="1233539101">
      <w:marLeft w:val="0"/>
      <w:marRight w:val="0"/>
      <w:marTop w:val="0"/>
      <w:marBottom w:val="0"/>
      <w:divBdr>
        <w:top w:val="none" w:sz="0" w:space="0" w:color="auto"/>
        <w:left w:val="none" w:sz="0" w:space="0" w:color="auto"/>
        <w:bottom w:val="none" w:sz="0" w:space="0" w:color="auto"/>
        <w:right w:val="none" w:sz="0" w:space="0" w:color="auto"/>
      </w:divBdr>
    </w:div>
    <w:div w:id="1233736787">
      <w:marLeft w:val="0"/>
      <w:marRight w:val="0"/>
      <w:marTop w:val="0"/>
      <w:marBottom w:val="0"/>
      <w:divBdr>
        <w:top w:val="none" w:sz="0" w:space="0" w:color="auto"/>
        <w:left w:val="none" w:sz="0" w:space="0" w:color="auto"/>
        <w:bottom w:val="none" w:sz="0" w:space="0" w:color="auto"/>
        <w:right w:val="none" w:sz="0" w:space="0" w:color="auto"/>
      </w:divBdr>
    </w:div>
    <w:div w:id="1236091454">
      <w:marLeft w:val="0"/>
      <w:marRight w:val="0"/>
      <w:marTop w:val="0"/>
      <w:marBottom w:val="0"/>
      <w:divBdr>
        <w:top w:val="none" w:sz="0" w:space="0" w:color="auto"/>
        <w:left w:val="none" w:sz="0" w:space="0" w:color="auto"/>
        <w:bottom w:val="none" w:sz="0" w:space="0" w:color="auto"/>
        <w:right w:val="none" w:sz="0" w:space="0" w:color="auto"/>
      </w:divBdr>
    </w:div>
    <w:div w:id="1236432687">
      <w:marLeft w:val="0"/>
      <w:marRight w:val="0"/>
      <w:marTop w:val="0"/>
      <w:marBottom w:val="0"/>
      <w:divBdr>
        <w:top w:val="none" w:sz="0" w:space="0" w:color="auto"/>
        <w:left w:val="none" w:sz="0" w:space="0" w:color="auto"/>
        <w:bottom w:val="none" w:sz="0" w:space="0" w:color="auto"/>
        <w:right w:val="none" w:sz="0" w:space="0" w:color="auto"/>
      </w:divBdr>
    </w:div>
    <w:div w:id="1236893377">
      <w:marLeft w:val="0"/>
      <w:marRight w:val="0"/>
      <w:marTop w:val="0"/>
      <w:marBottom w:val="0"/>
      <w:divBdr>
        <w:top w:val="none" w:sz="0" w:space="0" w:color="auto"/>
        <w:left w:val="none" w:sz="0" w:space="0" w:color="auto"/>
        <w:bottom w:val="none" w:sz="0" w:space="0" w:color="auto"/>
        <w:right w:val="none" w:sz="0" w:space="0" w:color="auto"/>
      </w:divBdr>
    </w:div>
    <w:div w:id="1240137802">
      <w:marLeft w:val="0"/>
      <w:marRight w:val="0"/>
      <w:marTop w:val="0"/>
      <w:marBottom w:val="0"/>
      <w:divBdr>
        <w:top w:val="none" w:sz="0" w:space="0" w:color="auto"/>
        <w:left w:val="none" w:sz="0" w:space="0" w:color="auto"/>
        <w:bottom w:val="none" w:sz="0" w:space="0" w:color="auto"/>
        <w:right w:val="none" w:sz="0" w:space="0" w:color="auto"/>
      </w:divBdr>
    </w:div>
    <w:div w:id="1241252069">
      <w:marLeft w:val="0"/>
      <w:marRight w:val="0"/>
      <w:marTop w:val="0"/>
      <w:marBottom w:val="0"/>
      <w:divBdr>
        <w:top w:val="none" w:sz="0" w:space="0" w:color="auto"/>
        <w:left w:val="none" w:sz="0" w:space="0" w:color="auto"/>
        <w:bottom w:val="none" w:sz="0" w:space="0" w:color="auto"/>
        <w:right w:val="none" w:sz="0" w:space="0" w:color="auto"/>
      </w:divBdr>
    </w:div>
    <w:div w:id="1241520076">
      <w:marLeft w:val="0"/>
      <w:marRight w:val="0"/>
      <w:marTop w:val="0"/>
      <w:marBottom w:val="0"/>
      <w:divBdr>
        <w:top w:val="none" w:sz="0" w:space="0" w:color="auto"/>
        <w:left w:val="none" w:sz="0" w:space="0" w:color="auto"/>
        <w:bottom w:val="none" w:sz="0" w:space="0" w:color="auto"/>
        <w:right w:val="none" w:sz="0" w:space="0" w:color="auto"/>
      </w:divBdr>
    </w:div>
    <w:div w:id="1242104750">
      <w:marLeft w:val="0"/>
      <w:marRight w:val="0"/>
      <w:marTop w:val="0"/>
      <w:marBottom w:val="0"/>
      <w:divBdr>
        <w:top w:val="none" w:sz="0" w:space="0" w:color="auto"/>
        <w:left w:val="none" w:sz="0" w:space="0" w:color="auto"/>
        <w:bottom w:val="none" w:sz="0" w:space="0" w:color="auto"/>
        <w:right w:val="none" w:sz="0" w:space="0" w:color="auto"/>
      </w:divBdr>
    </w:div>
    <w:div w:id="1242637230">
      <w:marLeft w:val="0"/>
      <w:marRight w:val="0"/>
      <w:marTop w:val="0"/>
      <w:marBottom w:val="0"/>
      <w:divBdr>
        <w:top w:val="none" w:sz="0" w:space="0" w:color="auto"/>
        <w:left w:val="none" w:sz="0" w:space="0" w:color="auto"/>
        <w:bottom w:val="none" w:sz="0" w:space="0" w:color="auto"/>
        <w:right w:val="none" w:sz="0" w:space="0" w:color="auto"/>
      </w:divBdr>
    </w:div>
    <w:div w:id="1244680570">
      <w:marLeft w:val="0"/>
      <w:marRight w:val="0"/>
      <w:marTop w:val="0"/>
      <w:marBottom w:val="0"/>
      <w:divBdr>
        <w:top w:val="none" w:sz="0" w:space="0" w:color="auto"/>
        <w:left w:val="none" w:sz="0" w:space="0" w:color="auto"/>
        <w:bottom w:val="none" w:sz="0" w:space="0" w:color="auto"/>
        <w:right w:val="none" w:sz="0" w:space="0" w:color="auto"/>
      </w:divBdr>
    </w:div>
    <w:div w:id="1247036296">
      <w:marLeft w:val="0"/>
      <w:marRight w:val="0"/>
      <w:marTop w:val="0"/>
      <w:marBottom w:val="0"/>
      <w:divBdr>
        <w:top w:val="none" w:sz="0" w:space="0" w:color="auto"/>
        <w:left w:val="none" w:sz="0" w:space="0" w:color="auto"/>
        <w:bottom w:val="none" w:sz="0" w:space="0" w:color="auto"/>
        <w:right w:val="none" w:sz="0" w:space="0" w:color="auto"/>
      </w:divBdr>
    </w:div>
    <w:div w:id="1247837292">
      <w:marLeft w:val="0"/>
      <w:marRight w:val="0"/>
      <w:marTop w:val="0"/>
      <w:marBottom w:val="0"/>
      <w:divBdr>
        <w:top w:val="none" w:sz="0" w:space="0" w:color="auto"/>
        <w:left w:val="none" w:sz="0" w:space="0" w:color="auto"/>
        <w:bottom w:val="none" w:sz="0" w:space="0" w:color="auto"/>
        <w:right w:val="none" w:sz="0" w:space="0" w:color="auto"/>
      </w:divBdr>
      <w:divsChild>
        <w:div w:id="473566487">
          <w:marLeft w:val="0"/>
          <w:marRight w:val="0"/>
          <w:marTop w:val="0"/>
          <w:marBottom w:val="0"/>
          <w:divBdr>
            <w:top w:val="none" w:sz="0" w:space="0" w:color="auto"/>
            <w:left w:val="none" w:sz="0" w:space="0" w:color="auto"/>
            <w:bottom w:val="none" w:sz="0" w:space="0" w:color="auto"/>
            <w:right w:val="none" w:sz="0" w:space="0" w:color="auto"/>
          </w:divBdr>
        </w:div>
        <w:div w:id="1095634127">
          <w:marLeft w:val="0"/>
          <w:marRight w:val="0"/>
          <w:marTop w:val="0"/>
          <w:marBottom w:val="0"/>
          <w:divBdr>
            <w:top w:val="none" w:sz="0" w:space="0" w:color="auto"/>
            <w:left w:val="none" w:sz="0" w:space="0" w:color="auto"/>
            <w:bottom w:val="none" w:sz="0" w:space="0" w:color="auto"/>
            <w:right w:val="none" w:sz="0" w:space="0" w:color="auto"/>
          </w:divBdr>
        </w:div>
        <w:div w:id="2083943855">
          <w:marLeft w:val="0"/>
          <w:marRight w:val="0"/>
          <w:marTop w:val="0"/>
          <w:marBottom w:val="0"/>
          <w:divBdr>
            <w:top w:val="none" w:sz="0" w:space="0" w:color="auto"/>
            <w:left w:val="none" w:sz="0" w:space="0" w:color="auto"/>
            <w:bottom w:val="none" w:sz="0" w:space="0" w:color="auto"/>
            <w:right w:val="none" w:sz="0" w:space="0" w:color="auto"/>
          </w:divBdr>
        </w:div>
        <w:div w:id="1451051623">
          <w:marLeft w:val="0"/>
          <w:marRight w:val="0"/>
          <w:marTop w:val="0"/>
          <w:marBottom w:val="0"/>
          <w:divBdr>
            <w:top w:val="none" w:sz="0" w:space="0" w:color="auto"/>
            <w:left w:val="none" w:sz="0" w:space="0" w:color="auto"/>
            <w:bottom w:val="none" w:sz="0" w:space="0" w:color="auto"/>
            <w:right w:val="none" w:sz="0" w:space="0" w:color="auto"/>
          </w:divBdr>
        </w:div>
        <w:div w:id="1814174190">
          <w:marLeft w:val="0"/>
          <w:marRight w:val="0"/>
          <w:marTop w:val="0"/>
          <w:marBottom w:val="0"/>
          <w:divBdr>
            <w:top w:val="none" w:sz="0" w:space="0" w:color="auto"/>
            <w:left w:val="none" w:sz="0" w:space="0" w:color="auto"/>
            <w:bottom w:val="none" w:sz="0" w:space="0" w:color="auto"/>
            <w:right w:val="none" w:sz="0" w:space="0" w:color="auto"/>
          </w:divBdr>
        </w:div>
        <w:div w:id="1203249429">
          <w:marLeft w:val="0"/>
          <w:marRight w:val="0"/>
          <w:marTop w:val="0"/>
          <w:marBottom w:val="0"/>
          <w:divBdr>
            <w:top w:val="none" w:sz="0" w:space="0" w:color="auto"/>
            <w:left w:val="none" w:sz="0" w:space="0" w:color="auto"/>
            <w:bottom w:val="none" w:sz="0" w:space="0" w:color="auto"/>
            <w:right w:val="none" w:sz="0" w:space="0" w:color="auto"/>
          </w:divBdr>
        </w:div>
        <w:div w:id="756946721">
          <w:marLeft w:val="0"/>
          <w:marRight w:val="0"/>
          <w:marTop w:val="0"/>
          <w:marBottom w:val="0"/>
          <w:divBdr>
            <w:top w:val="none" w:sz="0" w:space="0" w:color="auto"/>
            <w:left w:val="none" w:sz="0" w:space="0" w:color="auto"/>
            <w:bottom w:val="none" w:sz="0" w:space="0" w:color="auto"/>
            <w:right w:val="none" w:sz="0" w:space="0" w:color="auto"/>
          </w:divBdr>
        </w:div>
        <w:div w:id="1716655419">
          <w:marLeft w:val="0"/>
          <w:marRight w:val="0"/>
          <w:marTop w:val="0"/>
          <w:marBottom w:val="0"/>
          <w:divBdr>
            <w:top w:val="none" w:sz="0" w:space="0" w:color="auto"/>
            <w:left w:val="none" w:sz="0" w:space="0" w:color="auto"/>
            <w:bottom w:val="none" w:sz="0" w:space="0" w:color="auto"/>
            <w:right w:val="none" w:sz="0" w:space="0" w:color="auto"/>
          </w:divBdr>
        </w:div>
        <w:div w:id="329144437">
          <w:marLeft w:val="0"/>
          <w:marRight w:val="0"/>
          <w:marTop w:val="0"/>
          <w:marBottom w:val="0"/>
          <w:divBdr>
            <w:top w:val="none" w:sz="0" w:space="0" w:color="auto"/>
            <w:left w:val="none" w:sz="0" w:space="0" w:color="auto"/>
            <w:bottom w:val="none" w:sz="0" w:space="0" w:color="auto"/>
            <w:right w:val="none" w:sz="0" w:space="0" w:color="auto"/>
          </w:divBdr>
        </w:div>
        <w:div w:id="677267719">
          <w:marLeft w:val="0"/>
          <w:marRight w:val="0"/>
          <w:marTop w:val="0"/>
          <w:marBottom w:val="0"/>
          <w:divBdr>
            <w:top w:val="none" w:sz="0" w:space="0" w:color="auto"/>
            <w:left w:val="none" w:sz="0" w:space="0" w:color="auto"/>
            <w:bottom w:val="none" w:sz="0" w:space="0" w:color="auto"/>
            <w:right w:val="none" w:sz="0" w:space="0" w:color="auto"/>
          </w:divBdr>
        </w:div>
        <w:div w:id="513962844">
          <w:marLeft w:val="0"/>
          <w:marRight w:val="0"/>
          <w:marTop w:val="0"/>
          <w:marBottom w:val="0"/>
          <w:divBdr>
            <w:top w:val="none" w:sz="0" w:space="0" w:color="auto"/>
            <w:left w:val="none" w:sz="0" w:space="0" w:color="auto"/>
            <w:bottom w:val="none" w:sz="0" w:space="0" w:color="auto"/>
            <w:right w:val="none" w:sz="0" w:space="0" w:color="auto"/>
          </w:divBdr>
        </w:div>
        <w:div w:id="803278763">
          <w:marLeft w:val="0"/>
          <w:marRight w:val="0"/>
          <w:marTop w:val="0"/>
          <w:marBottom w:val="0"/>
          <w:divBdr>
            <w:top w:val="none" w:sz="0" w:space="0" w:color="auto"/>
            <w:left w:val="none" w:sz="0" w:space="0" w:color="auto"/>
            <w:bottom w:val="none" w:sz="0" w:space="0" w:color="auto"/>
            <w:right w:val="none" w:sz="0" w:space="0" w:color="auto"/>
          </w:divBdr>
        </w:div>
        <w:div w:id="328214081">
          <w:marLeft w:val="0"/>
          <w:marRight w:val="0"/>
          <w:marTop w:val="0"/>
          <w:marBottom w:val="0"/>
          <w:divBdr>
            <w:top w:val="none" w:sz="0" w:space="0" w:color="auto"/>
            <w:left w:val="none" w:sz="0" w:space="0" w:color="auto"/>
            <w:bottom w:val="none" w:sz="0" w:space="0" w:color="auto"/>
            <w:right w:val="none" w:sz="0" w:space="0" w:color="auto"/>
          </w:divBdr>
        </w:div>
        <w:div w:id="650600970">
          <w:marLeft w:val="0"/>
          <w:marRight w:val="0"/>
          <w:marTop w:val="0"/>
          <w:marBottom w:val="0"/>
          <w:divBdr>
            <w:top w:val="none" w:sz="0" w:space="0" w:color="auto"/>
            <w:left w:val="none" w:sz="0" w:space="0" w:color="auto"/>
            <w:bottom w:val="none" w:sz="0" w:space="0" w:color="auto"/>
            <w:right w:val="none" w:sz="0" w:space="0" w:color="auto"/>
          </w:divBdr>
        </w:div>
        <w:div w:id="1008098328">
          <w:marLeft w:val="0"/>
          <w:marRight w:val="0"/>
          <w:marTop w:val="0"/>
          <w:marBottom w:val="0"/>
          <w:divBdr>
            <w:top w:val="none" w:sz="0" w:space="0" w:color="auto"/>
            <w:left w:val="none" w:sz="0" w:space="0" w:color="auto"/>
            <w:bottom w:val="none" w:sz="0" w:space="0" w:color="auto"/>
            <w:right w:val="none" w:sz="0" w:space="0" w:color="auto"/>
          </w:divBdr>
        </w:div>
        <w:div w:id="616528565">
          <w:marLeft w:val="0"/>
          <w:marRight w:val="0"/>
          <w:marTop w:val="0"/>
          <w:marBottom w:val="0"/>
          <w:divBdr>
            <w:top w:val="none" w:sz="0" w:space="0" w:color="auto"/>
            <w:left w:val="none" w:sz="0" w:space="0" w:color="auto"/>
            <w:bottom w:val="none" w:sz="0" w:space="0" w:color="auto"/>
            <w:right w:val="none" w:sz="0" w:space="0" w:color="auto"/>
          </w:divBdr>
        </w:div>
        <w:div w:id="586813131">
          <w:marLeft w:val="0"/>
          <w:marRight w:val="0"/>
          <w:marTop w:val="0"/>
          <w:marBottom w:val="0"/>
          <w:divBdr>
            <w:top w:val="none" w:sz="0" w:space="0" w:color="auto"/>
            <w:left w:val="none" w:sz="0" w:space="0" w:color="auto"/>
            <w:bottom w:val="none" w:sz="0" w:space="0" w:color="auto"/>
            <w:right w:val="none" w:sz="0" w:space="0" w:color="auto"/>
          </w:divBdr>
        </w:div>
        <w:div w:id="430246618">
          <w:marLeft w:val="0"/>
          <w:marRight w:val="0"/>
          <w:marTop w:val="0"/>
          <w:marBottom w:val="0"/>
          <w:divBdr>
            <w:top w:val="none" w:sz="0" w:space="0" w:color="auto"/>
            <w:left w:val="none" w:sz="0" w:space="0" w:color="auto"/>
            <w:bottom w:val="none" w:sz="0" w:space="0" w:color="auto"/>
            <w:right w:val="none" w:sz="0" w:space="0" w:color="auto"/>
          </w:divBdr>
        </w:div>
        <w:div w:id="1194002614">
          <w:marLeft w:val="0"/>
          <w:marRight w:val="0"/>
          <w:marTop w:val="0"/>
          <w:marBottom w:val="0"/>
          <w:divBdr>
            <w:top w:val="none" w:sz="0" w:space="0" w:color="auto"/>
            <w:left w:val="none" w:sz="0" w:space="0" w:color="auto"/>
            <w:bottom w:val="none" w:sz="0" w:space="0" w:color="auto"/>
            <w:right w:val="none" w:sz="0" w:space="0" w:color="auto"/>
          </w:divBdr>
        </w:div>
        <w:div w:id="1233857586">
          <w:marLeft w:val="0"/>
          <w:marRight w:val="0"/>
          <w:marTop w:val="0"/>
          <w:marBottom w:val="0"/>
          <w:divBdr>
            <w:top w:val="none" w:sz="0" w:space="0" w:color="auto"/>
            <w:left w:val="none" w:sz="0" w:space="0" w:color="auto"/>
            <w:bottom w:val="none" w:sz="0" w:space="0" w:color="auto"/>
            <w:right w:val="none" w:sz="0" w:space="0" w:color="auto"/>
          </w:divBdr>
        </w:div>
        <w:div w:id="380789538">
          <w:marLeft w:val="0"/>
          <w:marRight w:val="0"/>
          <w:marTop w:val="0"/>
          <w:marBottom w:val="0"/>
          <w:divBdr>
            <w:top w:val="none" w:sz="0" w:space="0" w:color="auto"/>
            <w:left w:val="none" w:sz="0" w:space="0" w:color="auto"/>
            <w:bottom w:val="none" w:sz="0" w:space="0" w:color="auto"/>
            <w:right w:val="none" w:sz="0" w:space="0" w:color="auto"/>
          </w:divBdr>
        </w:div>
        <w:div w:id="1040933924">
          <w:marLeft w:val="0"/>
          <w:marRight w:val="0"/>
          <w:marTop w:val="0"/>
          <w:marBottom w:val="0"/>
          <w:divBdr>
            <w:top w:val="none" w:sz="0" w:space="0" w:color="auto"/>
            <w:left w:val="none" w:sz="0" w:space="0" w:color="auto"/>
            <w:bottom w:val="none" w:sz="0" w:space="0" w:color="auto"/>
            <w:right w:val="none" w:sz="0" w:space="0" w:color="auto"/>
          </w:divBdr>
        </w:div>
        <w:div w:id="1491485096">
          <w:marLeft w:val="0"/>
          <w:marRight w:val="0"/>
          <w:marTop w:val="0"/>
          <w:marBottom w:val="0"/>
          <w:divBdr>
            <w:top w:val="none" w:sz="0" w:space="0" w:color="auto"/>
            <w:left w:val="none" w:sz="0" w:space="0" w:color="auto"/>
            <w:bottom w:val="none" w:sz="0" w:space="0" w:color="auto"/>
            <w:right w:val="none" w:sz="0" w:space="0" w:color="auto"/>
          </w:divBdr>
        </w:div>
        <w:div w:id="1419669256">
          <w:marLeft w:val="0"/>
          <w:marRight w:val="0"/>
          <w:marTop w:val="0"/>
          <w:marBottom w:val="0"/>
          <w:divBdr>
            <w:top w:val="none" w:sz="0" w:space="0" w:color="auto"/>
            <w:left w:val="none" w:sz="0" w:space="0" w:color="auto"/>
            <w:bottom w:val="none" w:sz="0" w:space="0" w:color="auto"/>
            <w:right w:val="none" w:sz="0" w:space="0" w:color="auto"/>
          </w:divBdr>
        </w:div>
        <w:div w:id="1037003013">
          <w:marLeft w:val="0"/>
          <w:marRight w:val="0"/>
          <w:marTop w:val="0"/>
          <w:marBottom w:val="0"/>
          <w:divBdr>
            <w:top w:val="none" w:sz="0" w:space="0" w:color="auto"/>
            <w:left w:val="none" w:sz="0" w:space="0" w:color="auto"/>
            <w:bottom w:val="none" w:sz="0" w:space="0" w:color="auto"/>
            <w:right w:val="none" w:sz="0" w:space="0" w:color="auto"/>
          </w:divBdr>
        </w:div>
        <w:div w:id="227544533">
          <w:marLeft w:val="0"/>
          <w:marRight w:val="0"/>
          <w:marTop w:val="0"/>
          <w:marBottom w:val="0"/>
          <w:divBdr>
            <w:top w:val="none" w:sz="0" w:space="0" w:color="auto"/>
            <w:left w:val="none" w:sz="0" w:space="0" w:color="auto"/>
            <w:bottom w:val="none" w:sz="0" w:space="0" w:color="auto"/>
            <w:right w:val="none" w:sz="0" w:space="0" w:color="auto"/>
          </w:divBdr>
        </w:div>
        <w:div w:id="879166961">
          <w:marLeft w:val="0"/>
          <w:marRight w:val="0"/>
          <w:marTop w:val="0"/>
          <w:marBottom w:val="0"/>
          <w:divBdr>
            <w:top w:val="none" w:sz="0" w:space="0" w:color="auto"/>
            <w:left w:val="none" w:sz="0" w:space="0" w:color="auto"/>
            <w:bottom w:val="none" w:sz="0" w:space="0" w:color="auto"/>
            <w:right w:val="none" w:sz="0" w:space="0" w:color="auto"/>
          </w:divBdr>
        </w:div>
        <w:div w:id="107430424">
          <w:marLeft w:val="0"/>
          <w:marRight w:val="0"/>
          <w:marTop w:val="0"/>
          <w:marBottom w:val="0"/>
          <w:divBdr>
            <w:top w:val="none" w:sz="0" w:space="0" w:color="auto"/>
            <w:left w:val="none" w:sz="0" w:space="0" w:color="auto"/>
            <w:bottom w:val="none" w:sz="0" w:space="0" w:color="auto"/>
            <w:right w:val="none" w:sz="0" w:space="0" w:color="auto"/>
          </w:divBdr>
        </w:div>
        <w:div w:id="1022049847">
          <w:marLeft w:val="0"/>
          <w:marRight w:val="0"/>
          <w:marTop w:val="0"/>
          <w:marBottom w:val="0"/>
          <w:divBdr>
            <w:top w:val="none" w:sz="0" w:space="0" w:color="auto"/>
            <w:left w:val="none" w:sz="0" w:space="0" w:color="auto"/>
            <w:bottom w:val="none" w:sz="0" w:space="0" w:color="auto"/>
            <w:right w:val="none" w:sz="0" w:space="0" w:color="auto"/>
          </w:divBdr>
        </w:div>
        <w:div w:id="1689328392">
          <w:marLeft w:val="0"/>
          <w:marRight w:val="0"/>
          <w:marTop w:val="0"/>
          <w:marBottom w:val="0"/>
          <w:divBdr>
            <w:top w:val="none" w:sz="0" w:space="0" w:color="auto"/>
            <w:left w:val="none" w:sz="0" w:space="0" w:color="auto"/>
            <w:bottom w:val="none" w:sz="0" w:space="0" w:color="auto"/>
            <w:right w:val="none" w:sz="0" w:space="0" w:color="auto"/>
          </w:divBdr>
        </w:div>
        <w:div w:id="534315233">
          <w:marLeft w:val="0"/>
          <w:marRight w:val="0"/>
          <w:marTop w:val="0"/>
          <w:marBottom w:val="0"/>
          <w:divBdr>
            <w:top w:val="none" w:sz="0" w:space="0" w:color="auto"/>
            <w:left w:val="none" w:sz="0" w:space="0" w:color="auto"/>
            <w:bottom w:val="none" w:sz="0" w:space="0" w:color="auto"/>
            <w:right w:val="none" w:sz="0" w:space="0" w:color="auto"/>
          </w:divBdr>
        </w:div>
        <w:div w:id="1325739782">
          <w:marLeft w:val="0"/>
          <w:marRight w:val="0"/>
          <w:marTop w:val="0"/>
          <w:marBottom w:val="0"/>
          <w:divBdr>
            <w:top w:val="none" w:sz="0" w:space="0" w:color="auto"/>
            <w:left w:val="none" w:sz="0" w:space="0" w:color="auto"/>
            <w:bottom w:val="none" w:sz="0" w:space="0" w:color="auto"/>
            <w:right w:val="none" w:sz="0" w:space="0" w:color="auto"/>
          </w:divBdr>
        </w:div>
        <w:div w:id="552811482">
          <w:marLeft w:val="0"/>
          <w:marRight w:val="0"/>
          <w:marTop w:val="0"/>
          <w:marBottom w:val="0"/>
          <w:divBdr>
            <w:top w:val="none" w:sz="0" w:space="0" w:color="auto"/>
            <w:left w:val="none" w:sz="0" w:space="0" w:color="auto"/>
            <w:bottom w:val="none" w:sz="0" w:space="0" w:color="auto"/>
            <w:right w:val="none" w:sz="0" w:space="0" w:color="auto"/>
          </w:divBdr>
        </w:div>
        <w:div w:id="898907879">
          <w:marLeft w:val="0"/>
          <w:marRight w:val="0"/>
          <w:marTop w:val="0"/>
          <w:marBottom w:val="0"/>
          <w:divBdr>
            <w:top w:val="none" w:sz="0" w:space="0" w:color="auto"/>
            <w:left w:val="none" w:sz="0" w:space="0" w:color="auto"/>
            <w:bottom w:val="none" w:sz="0" w:space="0" w:color="auto"/>
            <w:right w:val="none" w:sz="0" w:space="0" w:color="auto"/>
          </w:divBdr>
        </w:div>
        <w:div w:id="744259356">
          <w:marLeft w:val="0"/>
          <w:marRight w:val="0"/>
          <w:marTop w:val="0"/>
          <w:marBottom w:val="0"/>
          <w:divBdr>
            <w:top w:val="none" w:sz="0" w:space="0" w:color="auto"/>
            <w:left w:val="none" w:sz="0" w:space="0" w:color="auto"/>
            <w:bottom w:val="none" w:sz="0" w:space="0" w:color="auto"/>
            <w:right w:val="none" w:sz="0" w:space="0" w:color="auto"/>
          </w:divBdr>
        </w:div>
        <w:div w:id="138234556">
          <w:marLeft w:val="0"/>
          <w:marRight w:val="0"/>
          <w:marTop w:val="0"/>
          <w:marBottom w:val="0"/>
          <w:divBdr>
            <w:top w:val="none" w:sz="0" w:space="0" w:color="auto"/>
            <w:left w:val="none" w:sz="0" w:space="0" w:color="auto"/>
            <w:bottom w:val="none" w:sz="0" w:space="0" w:color="auto"/>
            <w:right w:val="none" w:sz="0" w:space="0" w:color="auto"/>
          </w:divBdr>
        </w:div>
        <w:div w:id="755252560">
          <w:marLeft w:val="0"/>
          <w:marRight w:val="0"/>
          <w:marTop w:val="0"/>
          <w:marBottom w:val="0"/>
          <w:divBdr>
            <w:top w:val="none" w:sz="0" w:space="0" w:color="auto"/>
            <w:left w:val="none" w:sz="0" w:space="0" w:color="auto"/>
            <w:bottom w:val="none" w:sz="0" w:space="0" w:color="auto"/>
            <w:right w:val="none" w:sz="0" w:space="0" w:color="auto"/>
          </w:divBdr>
        </w:div>
        <w:div w:id="1335186004">
          <w:marLeft w:val="0"/>
          <w:marRight w:val="0"/>
          <w:marTop w:val="0"/>
          <w:marBottom w:val="0"/>
          <w:divBdr>
            <w:top w:val="none" w:sz="0" w:space="0" w:color="auto"/>
            <w:left w:val="none" w:sz="0" w:space="0" w:color="auto"/>
            <w:bottom w:val="none" w:sz="0" w:space="0" w:color="auto"/>
            <w:right w:val="none" w:sz="0" w:space="0" w:color="auto"/>
          </w:divBdr>
        </w:div>
        <w:div w:id="1902515616">
          <w:marLeft w:val="0"/>
          <w:marRight w:val="0"/>
          <w:marTop w:val="0"/>
          <w:marBottom w:val="0"/>
          <w:divBdr>
            <w:top w:val="none" w:sz="0" w:space="0" w:color="auto"/>
            <w:left w:val="none" w:sz="0" w:space="0" w:color="auto"/>
            <w:bottom w:val="none" w:sz="0" w:space="0" w:color="auto"/>
            <w:right w:val="none" w:sz="0" w:space="0" w:color="auto"/>
          </w:divBdr>
        </w:div>
        <w:div w:id="819228093">
          <w:marLeft w:val="0"/>
          <w:marRight w:val="0"/>
          <w:marTop w:val="0"/>
          <w:marBottom w:val="0"/>
          <w:divBdr>
            <w:top w:val="none" w:sz="0" w:space="0" w:color="auto"/>
            <w:left w:val="none" w:sz="0" w:space="0" w:color="auto"/>
            <w:bottom w:val="none" w:sz="0" w:space="0" w:color="auto"/>
            <w:right w:val="none" w:sz="0" w:space="0" w:color="auto"/>
          </w:divBdr>
        </w:div>
        <w:div w:id="58212301">
          <w:marLeft w:val="0"/>
          <w:marRight w:val="0"/>
          <w:marTop w:val="0"/>
          <w:marBottom w:val="0"/>
          <w:divBdr>
            <w:top w:val="none" w:sz="0" w:space="0" w:color="auto"/>
            <w:left w:val="none" w:sz="0" w:space="0" w:color="auto"/>
            <w:bottom w:val="none" w:sz="0" w:space="0" w:color="auto"/>
            <w:right w:val="none" w:sz="0" w:space="0" w:color="auto"/>
          </w:divBdr>
        </w:div>
        <w:div w:id="832641062">
          <w:marLeft w:val="0"/>
          <w:marRight w:val="0"/>
          <w:marTop w:val="0"/>
          <w:marBottom w:val="0"/>
          <w:divBdr>
            <w:top w:val="none" w:sz="0" w:space="0" w:color="auto"/>
            <w:left w:val="none" w:sz="0" w:space="0" w:color="auto"/>
            <w:bottom w:val="none" w:sz="0" w:space="0" w:color="auto"/>
            <w:right w:val="none" w:sz="0" w:space="0" w:color="auto"/>
          </w:divBdr>
        </w:div>
        <w:div w:id="1719015251">
          <w:marLeft w:val="0"/>
          <w:marRight w:val="0"/>
          <w:marTop w:val="0"/>
          <w:marBottom w:val="0"/>
          <w:divBdr>
            <w:top w:val="none" w:sz="0" w:space="0" w:color="auto"/>
            <w:left w:val="none" w:sz="0" w:space="0" w:color="auto"/>
            <w:bottom w:val="none" w:sz="0" w:space="0" w:color="auto"/>
            <w:right w:val="none" w:sz="0" w:space="0" w:color="auto"/>
          </w:divBdr>
        </w:div>
        <w:div w:id="1781995392">
          <w:marLeft w:val="0"/>
          <w:marRight w:val="0"/>
          <w:marTop w:val="0"/>
          <w:marBottom w:val="0"/>
          <w:divBdr>
            <w:top w:val="none" w:sz="0" w:space="0" w:color="auto"/>
            <w:left w:val="none" w:sz="0" w:space="0" w:color="auto"/>
            <w:bottom w:val="none" w:sz="0" w:space="0" w:color="auto"/>
            <w:right w:val="none" w:sz="0" w:space="0" w:color="auto"/>
          </w:divBdr>
        </w:div>
        <w:div w:id="240064831">
          <w:marLeft w:val="0"/>
          <w:marRight w:val="0"/>
          <w:marTop w:val="0"/>
          <w:marBottom w:val="0"/>
          <w:divBdr>
            <w:top w:val="none" w:sz="0" w:space="0" w:color="auto"/>
            <w:left w:val="none" w:sz="0" w:space="0" w:color="auto"/>
            <w:bottom w:val="none" w:sz="0" w:space="0" w:color="auto"/>
            <w:right w:val="none" w:sz="0" w:space="0" w:color="auto"/>
          </w:divBdr>
        </w:div>
        <w:div w:id="242419745">
          <w:marLeft w:val="0"/>
          <w:marRight w:val="0"/>
          <w:marTop w:val="0"/>
          <w:marBottom w:val="0"/>
          <w:divBdr>
            <w:top w:val="none" w:sz="0" w:space="0" w:color="auto"/>
            <w:left w:val="none" w:sz="0" w:space="0" w:color="auto"/>
            <w:bottom w:val="none" w:sz="0" w:space="0" w:color="auto"/>
            <w:right w:val="none" w:sz="0" w:space="0" w:color="auto"/>
          </w:divBdr>
        </w:div>
        <w:div w:id="1413620705">
          <w:marLeft w:val="0"/>
          <w:marRight w:val="0"/>
          <w:marTop w:val="0"/>
          <w:marBottom w:val="0"/>
          <w:divBdr>
            <w:top w:val="none" w:sz="0" w:space="0" w:color="auto"/>
            <w:left w:val="none" w:sz="0" w:space="0" w:color="auto"/>
            <w:bottom w:val="none" w:sz="0" w:space="0" w:color="auto"/>
            <w:right w:val="none" w:sz="0" w:space="0" w:color="auto"/>
          </w:divBdr>
        </w:div>
        <w:div w:id="204486459">
          <w:marLeft w:val="0"/>
          <w:marRight w:val="0"/>
          <w:marTop w:val="0"/>
          <w:marBottom w:val="0"/>
          <w:divBdr>
            <w:top w:val="none" w:sz="0" w:space="0" w:color="auto"/>
            <w:left w:val="none" w:sz="0" w:space="0" w:color="auto"/>
            <w:bottom w:val="none" w:sz="0" w:space="0" w:color="auto"/>
            <w:right w:val="none" w:sz="0" w:space="0" w:color="auto"/>
          </w:divBdr>
        </w:div>
        <w:div w:id="2038504248">
          <w:marLeft w:val="0"/>
          <w:marRight w:val="0"/>
          <w:marTop w:val="0"/>
          <w:marBottom w:val="0"/>
          <w:divBdr>
            <w:top w:val="none" w:sz="0" w:space="0" w:color="auto"/>
            <w:left w:val="none" w:sz="0" w:space="0" w:color="auto"/>
            <w:bottom w:val="none" w:sz="0" w:space="0" w:color="auto"/>
            <w:right w:val="none" w:sz="0" w:space="0" w:color="auto"/>
          </w:divBdr>
        </w:div>
        <w:div w:id="1416248633">
          <w:marLeft w:val="0"/>
          <w:marRight w:val="0"/>
          <w:marTop w:val="0"/>
          <w:marBottom w:val="0"/>
          <w:divBdr>
            <w:top w:val="none" w:sz="0" w:space="0" w:color="auto"/>
            <w:left w:val="none" w:sz="0" w:space="0" w:color="auto"/>
            <w:bottom w:val="none" w:sz="0" w:space="0" w:color="auto"/>
            <w:right w:val="none" w:sz="0" w:space="0" w:color="auto"/>
          </w:divBdr>
        </w:div>
        <w:div w:id="1108744416">
          <w:marLeft w:val="0"/>
          <w:marRight w:val="0"/>
          <w:marTop w:val="0"/>
          <w:marBottom w:val="0"/>
          <w:divBdr>
            <w:top w:val="none" w:sz="0" w:space="0" w:color="auto"/>
            <w:left w:val="none" w:sz="0" w:space="0" w:color="auto"/>
            <w:bottom w:val="none" w:sz="0" w:space="0" w:color="auto"/>
            <w:right w:val="none" w:sz="0" w:space="0" w:color="auto"/>
          </w:divBdr>
        </w:div>
        <w:div w:id="1350058707">
          <w:marLeft w:val="0"/>
          <w:marRight w:val="0"/>
          <w:marTop w:val="0"/>
          <w:marBottom w:val="0"/>
          <w:divBdr>
            <w:top w:val="none" w:sz="0" w:space="0" w:color="auto"/>
            <w:left w:val="none" w:sz="0" w:space="0" w:color="auto"/>
            <w:bottom w:val="none" w:sz="0" w:space="0" w:color="auto"/>
            <w:right w:val="none" w:sz="0" w:space="0" w:color="auto"/>
          </w:divBdr>
        </w:div>
        <w:div w:id="1160271267">
          <w:marLeft w:val="0"/>
          <w:marRight w:val="0"/>
          <w:marTop w:val="0"/>
          <w:marBottom w:val="0"/>
          <w:divBdr>
            <w:top w:val="none" w:sz="0" w:space="0" w:color="auto"/>
            <w:left w:val="none" w:sz="0" w:space="0" w:color="auto"/>
            <w:bottom w:val="none" w:sz="0" w:space="0" w:color="auto"/>
            <w:right w:val="none" w:sz="0" w:space="0" w:color="auto"/>
          </w:divBdr>
        </w:div>
        <w:div w:id="1559247990">
          <w:marLeft w:val="0"/>
          <w:marRight w:val="0"/>
          <w:marTop w:val="0"/>
          <w:marBottom w:val="0"/>
          <w:divBdr>
            <w:top w:val="none" w:sz="0" w:space="0" w:color="auto"/>
            <w:left w:val="none" w:sz="0" w:space="0" w:color="auto"/>
            <w:bottom w:val="none" w:sz="0" w:space="0" w:color="auto"/>
            <w:right w:val="none" w:sz="0" w:space="0" w:color="auto"/>
          </w:divBdr>
        </w:div>
        <w:div w:id="81143211">
          <w:marLeft w:val="0"/>
          <w:marRight w:val="0"/>
          <w:marTop w:val="0"/>
          <w:marBottom w:val="0"/>
          <w:divBdr>
            <w:top w:val="none" w:sz="0" w:space="0" w:color="auto"/>
            <w:left w:val="none" w:sz="0" w:space="0" w:color="auto"/>
            <w:bottom w:val="none" w:sz="0" w:space="0" w:color="auto"/>
            <w:right w:val="none" w:sz="0" w:space="0" w:color="auto"/>
          </w:divBdr>
        </w:div>
        <w:div w:id="368529624">
          <w:marLeft w:val="0"/>
          <w:marRight w:val="0"/>
          <w:marTop w:val="0"/>
          <w:marBottom w:val="0"/>
          <w:divBdr>
            <w:top w:val="none" w:sz="0" w:space="0" w:color="auto"/>
            <w:left w:val="none" w:sz="0" w:space="0" w:color="auto"/>
            <w:bottom w:val="none" w:sz="0" w:space="0" w:color="auto"/>
            <w:right w:val="none" w:sz="0" w:space="0" w:color="auto"/>
          </w:divBdr>
        </w:div>
        <w:div w:id="242421285">
          <w:marLeft w:val="0"/>
          <w:marRight w:val="0"/>
          <w:marTop w:val="0"/>
          <w:marBottom w:val="0"/>
          <w:divBdr>
            <w:top w:val="none" w:sz="0" w:space="0" w:color="auto"/>
            <w:left w:val="none" w:sz="0" w:space="0" w:color="auto"/>
            <w:bottom w:val="none" w:sz="0" w:space="0" w:color="auto"/>
            <w:right w:val="none" w:sz="0" w:space="0" w:color="auto"/>
          </w:divBdr>
        </w:div>
      </w:divsChild>
    </w:div>
    <w:div w:id="1249117925">
      <w:marLeft w:val="0"/>
      <w:marRight w:val="0"/>
      <w:marTop w:val="0"/>
      <w:marBottom w:val="0"/>
      <w:divBdr>
        <w:top w:val="none" w:sz="0" w:space="0" w:color="auto"/>
        <w:left w:val="none" w:sz="0" w:space="0" w:color="auto"/>
        <w:bottom w:val="none" w:sz="0" w:space="0" w:color="auto"/>
        <w:right w:val="none" w:sz="0" w:space="0" w:color="auto"/>
      </w:divBdr>
    </w:div>
    <w:div w:id="1249315836">
      <w:marLeft w:val="0"/>
      <w:marRight w:val="0"/>
      <w:marTop w:val="0"/>
      <w:marBottom w:val="0"/>
      <w:divBdr>
        <w:top w:val="none" w:sz="0" w:space="0" w:color="auto"/>
        <w:left w:val="none" w:sz="0" w:space="0" w:color="auto"/>
        <w:bottom w:val="none" w:sz="0" w:space="0" w:color="auto"/>
        <w:right w:val="none" w:sz="0" w:space="0" w:color="auto"/>
      </w:divBdr>
    </w:div>
    <w:div w:id="1250113034">
      <w:marLeft w:val="0"/>
      <w:marRight w:val="0"/>
      <w:marTop w:val="0"/>
      <w:marBottom w:val="0"/>
      <w:divBdr>
        <w:top w:val="none" w:sz="0" w:space="0" w:color="auto"/>
        <w:left w:val="none" w:sz="0" w:space="0" w:color="auto"/>
        <w:bottom w:val="none" w:sz="0" w:space="0" w:color="auto"/>
        <w:right w:val="none" w:sz="0" w:space="0" w:color="auto"/>
      </w:divBdr>
    </w:div>
    <w:div w:id="1250700122">
      <w:marLeft w:val="0"/>
      <w:marRight w:val="0"/>
      <w:marTop w:val="0"/>
      <w:marBottom w:val="0"/>
      <w:divBdr>
        <w:top w:val="none" w:sz="0" w:space="0" w:color="auto"/>
        <w:left w:val="none" w:sz="0" w:space="0" w:color="auto"/>
        <w:bottom w:val="none" w:sz="0" w:space="0" w:color="auto"/>
        <w:right w:val="none" w:sz="0" w:space="0" w:color="auto"/>
      </w:divBdr>
    </w:div>
    <w:div w:id="1251230295">
      <w:marLeft w:val="0"/>
      <w:marRight w:val="0"/>
      <w:marTop w:val="0"/>
      <w:marBottom w:val="0"/>
      <w:divBdr>
        <w:top w:val="none" w:sz="0" w:space="0" w:color="auto"/>
        <w:left w:val="none" w:sz="0" w:space="0" w:color="auto"/>
        <w:bottom w:val="none" w:sz="0" w:space="0" w:color="auto"/>
        <w:right w:val="none" w:sz="0" w:space="0" w:color="auto"/>
      </w:divBdr>
    </w:div>
    <w:div w:id="1251355908">
      <w:marLeft w:val="0"/>
      <w:marRight w:val="0"/>
      <w:marTop w:val="0"/>
      <w:marBottom w:val="0"/>
      <w:divBdr>
        <w:top w:val="none" w:sz="0" w:space="0" w:color="auto"/>
        <w:left w:val="none" w:sz="0" w:space="0" w:color="auto"/>
        <w:bottom w:val="none" w:sz="0" w:space="0" w:color="auto"/>
        <w:right w:val="none" w:sz="0" w:space="0" w:color="auto"/>
      </w:divBdr>
    </w:div>
    <w:div w:id="1253124271">
      <w:marLeft w:val="0"/>
      <w:marRight w:val="0"/>
      <w:marTop w:val="0"/>
      <w:marBottom w:val="0"/>
      <w:divBdr>
        <w:top w:val="none" w:sz="0" w:space="0" w:color="auto"/>
        <w:left w:val="none" w:sz="0" w:space="0" w:color="auto"/>
        <w:bottom w:val="none" w:sz="0" w:space="0" w:color="auto"/>
        <w:right w:val="none" w:sz="0" w:space="0" w:color="auto"/>
      </w:divBdr>
    </w:div>
    <w:div w:id="1253664576">
      <w:marLeft w:val="0"/>
      <w:marRight w:val="0"/>
      <w:marTop w:val="0"/>
      <w:marBottom w:val="0"/>
      <w:divBdr>
        <w:top w:val="none" w:sz="0" w:space="0" w:color="auto"/>
        <w:left w:val="none" w:sz="0" w:space="0" w:color="auto"/>
        <w:bottom w:val="none" w:sz="0" w:space="0" w:color="auto"/>
        <w:right w:val="none" w:sz="0" w:space="0" w:color="auto"/>
      </w:divBdr>
    </w:div>
    <w:div w:id="1253703923">
      <w:marLeft w:val="0"/>
      <w:marRight w:val="0"/>
      <w:marTop w:val="0"/>
      <w:marBottom w:val="0"/>
      <w:divBdr>
        <w:top w:val="none" w:sz="0" w:space="0" w:color="auto"/>
        <w:left w:val="none" w:sz="0" w:space="0" w:color="auto"/>
        <w:bottom w:val="none" w:sz="0" w:space="0" w:color="auto"/>
        <w:right w:val="none" w:sz="0" w:space="0" w:color="auto"/>
      </w:divBdr>
      <w:divsChild>
        <w:div w:id="1154613326">
          <w:marLeft w:val="0"/>
          <w:marRight w:val="0"/>
          <w:marTop w:val="0"/>
          <w:marBottom w:val="0"/>
          <w:divBdr>
            <w:top w:val="none" w:sz="0" w:space="0" w:color="auto"/>
            <w:left w:val="none" w:sz="0" w:space="0" w:color="auto"/>
            <w:bottom w:val="none" w:sz="0" w:space="0" w:color="auto"/>
            <w:right w:val="none" w:sz="0" w:space="0" w:color="auto"/>
          </w:divBdr>
        </w:div>
        <w:div w:id="861746062">
          <w:marLeft w:val="0"/>
          <w:marRight w:val="0"/>
          <w:marTop w:val="0"/>
          <w:marBottom w:val="0"/>
          <w:divBdr>
            <w:top w:val="none" w:sz="0" w:space="0" w:color="auto"/>
            <w:left w:val="none" w:sz="0" w:space="0" w:color="auto"/>
            <w:bottom w:val="none" w:sz="0" w:space="0" w:color="auto"/>
            <w:right w:val="none" w:sz="0" w:space="0" w:color="auto"/>
          </w:divBdr>
        </w:div>
        <w:div w:id="1429305147">
          <w:marLeft w:val="0"/>
          <w:marRight w:val="0"/>
          <w:marTop w:val="0"/>
          <w:marBottom w:val="0"/>
          <w:divBdr>
            <w:top w:val="none" w:sz="0" w:space="0" w:color="auto"/>
            <w:left w:val="none" w:sz="0" w:space="0" w:color="auto"/>
            <w:bottom w:val="none" w:sz="0" w:space="0" w:color="auto"/>
            <w:right w:val="none" w:sz="0" w:space="0" w:color="auto"/>
          </w:divBdr>
        </w:div>
        <w:div w:id="847137338">
          <w:marLeft w:val="0"/>
          <w:marRight w:val="0"/>
          <w:marTop w:val="0"/>
          <w:marBottom w:val="0"/>
          <w:divBdr>
            <w:top w:val="none" w:sz="0" w:space="0" w:color="auto"/>
            <w:left w:val="none" w:sz="0" w:space="0" w:color="auto"/>
            <w:bottom w:val="none" w:sz="0" w:space="0" w:color="auto"/>
            <w:right w:val="none" w:sz="0" w:space="0" w:color="auto"/>
          </w:divBdr>
        </w:div>
        <w:div w:id="963194644">
          <w:marLeft w:val="0"/>
          <w:marRight w:val="0"/>
          <w:marTop w:val="0"/>
          <w:marBottom w:val="0"/>
          <w:divBdr>
            <w:top w:val="none" w:sz="0" w:space="0" w:color="auto"/>
            <w:left w:val="none" w:sz="0" w:space="0" w:color="auto"/>
            <w:bottom w:val="none" w:sz="0" w:space="0" w:color="auto"/>
            <w:right w:val="none" w:sz="0" w:space="0" w:color="auto"/>
          </w:divBdr>
        </w:div>
        <w:div w:id="787312171">
          <w:marLeft w:val="0"/>
          <w:marRight w:val="0"/>
          <w:marTop w:val="0"/>
          <w:marBottom w:val="0"/>
          <w:divBdr>
            <w:top w:val="none" w:sz="0" w:space="0" w:color="auto"/>
            <w:left w:val="none" w:sz="0" w:space="0" w:color="auto"/>
            <w:bottom w:val="none" w:sz="0" w:space="0" w:color="auto"/>
            <w:right w:val="none" w:sz="0" w:space="0" w:color="auto"/>
          </w:divBdr>
        </w:div>
        <w:div w:id="207105495">
          <w:marLeft w:val="0"/>
          <w:marRight w:val="0"/>
          <w:marTop w:val="0"/>
          <w:marBottom w:val="0"/>
          <w:divBdr>
            <w:top w:val="none" w:sz="0" w:space="0" w:color="auto"/>
            <w:left w:val="none" w:sz="0" w:space="0" w:color="auto"/>
            <w:bottom w:val="none" w:sz="0" w:space="0" w:color="auto"/>
            <w:right w:val="none" w:sz="0" w:space="0" w:color="auto"/>
          </w:divBdr>
        </w:div>
        <w:div w:id="333608915">
          <w:marLeft w:val="0"/>
          <w:marRight w:val="0"/>
          <w:marTop w:val="0"/>
          <w:marBottom w:val="0"/>
          <w:divBdr>
            <w:top w:val="none" w:sz="0" w:space="0" w:color="auto"/>
            <w:left w:val="none" w:sz="0" w:space="0" w:color="auto"/>
            <w:bottom w:val="none" w:sz="0" w:space="0" w:color="auto"/>
            <w:right w:val="none" w:sz="0" w:space="0" w:color="auto"/>
          </w:divBdr>
        </w:div>
        <w:div w:id="1962879039">
          <w:marLeft w:val="0"/>
          <w:marRight w:val="0"/>
          <w:marTop w:val="0"/>
          <w:marBottom w:val="0"/>
          <w:divBdr>
            <w:top w:val="none" w:sz="0" w:space="0" w:color="auto"/>
            <w:left w:val="none" w:sz="0" w:space="0" w:color="auto"/>
            <w:bottom w:val="none" w:sz="0" w:space="0" w:color="auto"/>
            <w:right w:val="none" w:sz="0" w:space="0" w:color="auto"/>
          </w:divBdr>
        </w:div>
        <w:div w:id="182326142">
          <w:marLeft w:val="0"/>
          <w:marRight w:val="0"/>
          <w:marTop w:val="0"/>
          <w:marBottom w:val="0"/>
          <w:divBdr>
            <w:top w:val="none" w:sz="0" w:space="0" w:color="auto"/>
            <w:left w:val="none" w:sz="0" w:space="0" w:color="auto"/>
            <w:bottom w:val="none" w:sz="0" w:space="0" w:color="auto"/>
            <w:right w:val="none" w:sz="0" w:space="0" w:color="auto"/>
          </w:divBdr>
        </w:div>
        <w:div w:id="1721980819">
          <w:marLeft w:val="0"/>
          <w:marRight w:val="0"/>
          <w:marTop w:val="0"/>
          <w:marBottom w:val="0"/>
          <w:divBdr>
            <w:top w:val="none" w:sz="0" w:space="0" w:color="auto"/>
            <w:left w:val="none" w:sz="0" w:space="0" w:color="auto"/>
            <w:bottom w:val="none" w:sz="0" w:space="0" w:color="auto"/>
            <w:right w:val="none" w:sz="0" w:space="0" w:color="auto"/>
          </w:divBdr>
        </w:div>
        <w:div w:id="1164783666">
          <w:marLeft w:val="0"/>
          <w:marRight w:val="0"/>
          <w:marTop w:val="0"/>
          <w:marBottom w:val="0"/>
          <w:divBdr>
            <w:top w:val="none" w:sz="0" w:space="0" w:color="auto"/>
            <w:left w:val="none" w:sz="0" w:space="0" w:color="auto"/>
            <w:bottom w:val="none" w:sz="0" w:space="0" w:color="auto"/>
            <w:right w:val="none" w:sz="0" w:space="0" w:color="auto"/>
          </w:divBdr>
        </w:div>
        <w:div w:id="1592873">
          <w:marLeft w:val="0"/>
          <w:marRight w:val="0"/>
          <w:marTop w:val="0"/>
          <w:marBottom w:val="0"/>
          <w:divBdr>
            <w:top w:val="none" w:sz="0" w:space="0" w:color="auto"/>
            <w:left w:val="none" w:sz="0" w:space="0" w:color="auto"/>
            <w:bottom w:val="none" w:sz="0" w:space="0" w:color="auto"/>
            <w:right w:val="none" w:sz="0" w:space="0" w:color="auto"/>
          </w:divBdr>
        </w:div>
        <w:div w:id="609239027">
          <w:marLeft w:val="0"/>
          <w:marRight w:val="0"/>
          <w:marTop w:val="0"/>
          <w:marBottom w:val="0"/>
          <w:divBdr>
            <w:top w:val="none" w:sz="0" w:space="0" w:color="auto"/>
            <w:left w:val="none" w:sz="0" w:space="0" w:color="auto"/>
            <w:bottom w:val="none" w:sz="0" w:space="0" w:color="auto"/>
            <w:right w:val="none" w:sz="0" w:space="0" w:color="auto"/>
          </w:divBdr>
        </w:div>
        <w:div w:id="1790779552">
          <w:marLeft w:val="0"/>
          <w:marRight w:val="0"/>
          <w:marTop w:val="0"/>
          <w:marBottom w:val="0"/>
          <w:divBdr>
            <w:top w:val="none" w:sz="0" w:space="0" w:color="auto"/>
            <w:left w:val="none" w:sz="0" w:space="0" w:color="auto"/>
            <w:bottom w:val="none" w:sz="0" w:space="0" w:color="auto"/>
            <w:right w:val="none" w:sz="0" w:space="0" w:color="auto"/>
          </w:divBdr>
        </w:div>
        <w:div w:id="874775947">
          <w:marLeft w:val="0"/>
          <w:marRight w:val="0"/>
          <w:marTop w:val="0"/>
          <w:marBottom w:val="0"/>
          <w:divBdr>
            <w:top w:val="none" w:sz="0" w:space="0" w:color="auto"/>
            <w:left w:val="none" w:sz="0" w:space="0" w:color="auto"/>
            <w:bottom w:val="none" w:sz="0" w:space="0" w:color="auto"/>
            <w:right w:val="none" w:sz="0" w:space="0" w:color="auto"/>
          </w:divBdr>
        </w:div>
        <w:div w:id="920912120">
          <w:marLeft w:val="0"/>
          <w:marRight w:val="0"/>
          <w:marTop w:val="0"/>
          <w:marBottom w:val="0"/>
          <w:divBdr>
            <w:top w:val="none" w:sz="0" w:space="0" w:color="auto"/>
            <w:left w:val="none" w:sz="0" w:space="0" w:color="auto"/>
            <w:bottom w:val="none" w:sz="0" w:space="0" w:color="auto"/>
            <w:right w:val="none" w:sz="0" w:space="0" w:color="auto"/>
          </w:divBdr>
        </w:div>
        <w:div w:id="1137183196">
          <w:marLeft w:val="0"/>
          <w:marRight w:val="0"/>
          <w:marTop w:val="0"/>
          <w:marBottom w:val="0"/>
          <w:divBdr>
            <w:top w:val="none" w:sz="0" w:space="0" w:color="auto"/>
            <w:left w:val="none" w:sz="0" w:space="0" w:color="auto"/>
            <w:bottom w:val="none" w:sz="0" w:space="0" w:color="auto"/>
            <w:right w:val="none" w:sz="0" w:space="0" w:color="auto"/>
          </w:divBdr>
        </w:div>
        <w:div w:id="1047073216">
          <w:marLeft w:val="0"/>
          <w:marRight w:val="0"/>
          <w:marTop w:val="0"/>
          <w:marBottom w:val="0"/>
          <w:divBdr>
            <w:top w:val="none" w:sz="0" w:space="0" w:color="auto"/>
            <w:left w:val="none" w:sz="0" w:space="0" w:color="auto"/>
            <w:bottom w:val="none" w:sz="0" w:space="0" w:color="auto"/>
            <w:right w:val="none" w:sz="0" w:space="0" w:color="auto"/>
          </w:divBdr>
        </w:div>
        <w:div w:id="2080860211">
          <w:marLeft w:val="0"/>
          <w:marRight w:val="0"/>
          <w:marTop w:val="0"/>
          <w:marBottom w:val="0"/>
          <w:divBdr>
            <w:top w:val="none" w:sz="0" w:space="0" w:color="auto"/>
            <w:left w:val="none" w:sz="0" w:space="0" w:color="auto"/>
            <w:bottom w:val="none" w:sz="0" w:space="0" w:color="auto"/>
            <w:right w:val="none" w:sz="0" w:space="0" w:color="auto"/>
          </w:divBdr>
        </w:div>
        <w:div w:id="545261266">
          <w:marLeft w:val="0"/>
          <w:marRight w:val="0"/>
          <w:marTop w:val="0"/>
          <w:marBottom w:val="0"/>
          <w:divBdr>
            <w:top w:val="none" w:sz="0" w:space="0" w:color="auto"/>
            <w:left w:val="none" w:sz="0" w:space="0" w:color="auto"/>
            <w:bottom w:val="none" w:sz="0" w:space="0" w:color="auto"/>
            <w:right w:val="none" w:sz="0" w:space="0" w:color="auto"/>
          </w:divBdr>
        </w:div>
        <w:div w:id="578752534">
          <w:marLeft w:val="0"/>
          <w:marRight w:val="0"/>
          <w:marTop w:val="0"/>
          <w:marBottom w:val="0"/>
          <w:divBdr>
            <w:top w:val="none" w:sz="0" w:space="0" w:color="auto"/>
            <w:left w:val="none" w:sz="0" w:space="0" w:color="auto"/>
            <w:bottom w:val="none" w:sz="0" w:space="0" w:color="auto"/>
            <w:right w:val="none" w:sz="0" w:space="0" w:color="auto"/>
          </w:divBdr>
        </w:div>
        <w:div w:id="744302478">
          <w:marLeft w:val="0"/>
          <w:marRight w:val="0"/>
          <w:marTop w:val="0"/>
          <w:marBottom w:val="0"/>
          <w:divBdr>
            <w:top w:val="none" w:sz="0" w:space="0" w:color="auto"/>
            <w:left w:val="none" w:sz="0" w:space="0" w:color="auto"/>
            <w:bottom w:val="none" w:sz="0" w:space="0" w:color="auto"/>
            <w:right w:val="none" w:sz="0" w:space="0" w:color="auto"/>
          </w:divBdr>
        </w:div>
        <w:div w:id="397367752">
          <w:marLeft w:val="0"/>
          <w:marRight w:val="0"/>
          <w:marTop w:val="0"/>
          <w:marBottom w:val="0"/>
          <w:divBdr>
            <w:top w:val="none" w:sz="0" w:space="0" w:color="auto"/>
            <w:left w:val="none" w:sz="0" w:space="0" w:color="auto"/>
            <w:bottom w:val="none" w:sz="0" w:space="0" w:color="auto"/>
            <w:right w:val="none" w:sz="0" w:space="0" w:color="auto"/>
          </w:divBdr>
        </w:div>
        <w:div w:id="2050257365">
          <w:marLeft w:val="0"/>
          <w:marRight w:val="0"/>
          <w:marTop w:val="0"/>
          <w:marBottom w:val="0"/>
          <w:divBdr>
            <w:top w:val="none" w:sz="0" w:space="0" w:color="auto"/>
            <w:left w:val="none" w:sz="0" w:space="0" w:color="auto"/>
            <w:bottom w:val="none" w:sz="0" w:space="0" w:color="auto"/>
            <w:right w:val="none" w:sz="0" w:space="0" w:color="auto"/>
          </w:divBdr>
        </w:div>
        <w:div w:id="342246071">
          <w:marLeft w:val="0"/>
          <w:marRight w:val="0"/>
          <w:marTop w:val="0"/>
          <w:marBottom w:val="0"/>
          <w:divBdr>
            <w:top w:val="none" w:sz="0" w:space="0" w:color="auto"/>
            <w:left w:val="none" w:sz="0" w:space="0" w:color="auto"/>
            <w:bottom w:val="none" w:sz="0" w:space="0" w:color="auto"/>
            <w:right w:val="none" w:sz="0" w:space="0" w:color="auto"/>
          </w:divBdr>
        </w:div>
        <w:div w:id="2088916581">
          <w:marLeft w:val="0"/>
          <w:marRight w:val="0"/>
          <w:marTop w:val="0"/>
          <w:marBottom w:val="0"/>
          <w:divBdr>
            <w:top w:val="none" w:sz="0" w:space="0" w:color="auto"/>
            <w:left w:val="none" w:sz="0" w:space="0" w:color="auto"/>
            <w:bottom w:val="none" w:sz="0" w:space="0" w:color="auto"/>
            <w:right w:val="none" w:sz="0" w:space="0" w:color="auto"/>
          </w:divBdr>
        </w:div>
        <w:div w:id="265188799">
          <w:marLeft w:val="0"/>
          <w:marRight w:val="0"/>
          <w:marTop w:val="0"/>
          <w:marBottom w:val="0"/>
          <w:divBdr>
            <w:top w:val="none" w:sz="0" w:space="0" w:color="auto"/>
            <w:left w:val="none" w:sz="0" w:space="0" w:color="auto"/>
            <w:bottom w:val="none" w:sz="0" w:space="0" w:color="auto"/>
            <w:right w:val="none" w:sz="0" w:space="0" w:color="auto"/>
          </w:divBdr>
        </w:div>
        <w:div w:id="1481271436">
          <w:marLeft w:val="0"/>
          <w:marRight w:val="0"/>
          <w:marTop w:val="0"/>
          <w:marBottom w:val="0"/>
          <w:divBdr>
            <w:top w:val="none" w:sz="0" w:space="0" w:color="auto"/>
            <w:left w:val="none" w:sz="0" w:space="0" w:color="auto"/>
            <w:bottom w:val="none" w:sz="0" w:space="0" w:color="auto"/>
            <w:right w:val="none" w:sz="0" w:space="0" w:color="auto"/>
          </w:divBdr>
        </w:div>
        <w:div w:id="1958247522">
          <w:marLeft w:val="0"/>
          <w:marRight w:val="0"/>
          <w:marTop w:val="0"/>
          <w:marBottom w:val="0"/>
          <w:divBdr>
            <w:top w:val="none" w:sz="0" w:space="0" w:color="auto"/>
            <w:left w:val="none" w:sz="0" w:space="0" w:color="auto"/>
            <w:bottom w:val="none" w:sz="0" w:space="0" w:color="auto"/>
            <w:right w:val="none" w:sz="0" w:space="0" w:color="auto"/>
          </w:divBdr>
        </w:div>
        <w:div w:id="1929725380">
          <w:marLeft w:val="0"/>
          <w:marRight w:val="0"/>
          <w:marTop w:val="0"/>
          <w:marBottom w:val="0"/>
          <w:divBdr>
            <w:top w:val="none" w:sz="0" w:space="0" w:color="auto"/>
            <w:left w:val="none" w:sz="0" w:space="0" w:color="auto"/>
            <w:bottom w:val="none" w:sz="0" w:space="0" w:color="auto"/>
            <w:right w:val="none" w:sz="0" w:space="0" w:color="auto"/>
          </w:divBdr>
        </w:div>
        <w:div w:id="2059550990">
          <w:marLeft w:val="0"/>
          <w:marRight w:val="0"/>
          <w:marTop w:val="0"/>
          <w:marBottom w:val="0"/>
          <w:divBdr>
            <w:top w:val="none" w:sz="0" w:space="0" w:color="auto"/>
            <w:left w:val="none" w:sz="0" w:space="0" w:color="auto"/>
            <w:bottom w:val="none" w:sz="0" w:space="0" w:color="auto"/>
            <w:right w:val="none" w:sz="0" w:space="0" w:color="auto"/>
          </w:divBdr>
        </w:div>
        <w:div w:id="1549756033">
          <w:marLeft w:val="0"/>
          <w:marRight w:val="0"/>
          <w:marTop w:val="0"/>
          <w:marBottom w:val="0"/>
          <w:divBdr>
            <w:top w:val="none" w:sz="0" w:space="0" w:color="auto"/>
            <w:left w:val="none" w:sz="0" w:space="0" w:color="auto"/>
            <w:bottom w:val="none" w:sz="0" w:space="0" w:color="auto"/>
            <w:right w:val="none" w:sz="0" w:space="0" w:color="auto"/>
          </w:divBdr>
        </w:div>
        <w:div w:id="337122068">
          <w:marLeft w:val="0"/>
          <w:marRight w:val="0"/>
          <w:marTop w:val="0"/>
          <w:marBottom w:val="0"/>
          <w:divBdr>
            <w:top w:val="none" w:sz="0" w:space="0" w:color="auto"/>
            <w:left w:val="none" w:sz="0" w:space="0" w:color="auto"/>
            <w:bottom w:val="none" w:sz="0" w:space="0" w:color="auto"/>
            <w:right w:val="none" w:sz="0" w:space="0" w:color="auto"/>
          </w:divBdr>
        </w:div>
        <w:div w:id="1804537765">
          <w:marLeft w:val="0"/>
          <w:marRight w:val="0"/>
          <w:marTop w:val="0"/>
          <w:marBottom w:val="0"/>
          <w:divBdr>
            <w:top w:val="none" w:sz="0" w:space="0" w:color="auto"/>
            <w:left w:val="none" w:sz="0" w:space="0" w:color="auto"/>
            <w:bottom w:val="none" w:sz="0" w:space="0" w:color="auto"/>
            <w:right w:val="none" w:sz="0" w:space="0" w:color="auto"/>
          </w:divBdr>
        </w:div>
        <w:div w:id="965309712">
          <w:marLeft w:val="0"/>
          <w:marRight w:val="0"/>
          <w:marTop w:val="0"/>
          <w:marBottom w:val="0"/>
          <w:divBdr>
            <w:top w:val="none" w:sz="0" w:space="0" w:color="auto"/>
            <w:left w:val="none" w:sz="0" w:space="0" w:color="auto"/>
            <w:bottom w:val="none" w:sz="0" w:space="0" w:color="auto"/>
            <w:right w:val="none" w:sz="0" w:space="0" w:color="auto"/>
          </w:divBdr>
        </w:div>
        <w:div w:id="485513680">
          <w:marLeft w:val="0"/>
          <w:marRight w:val="0"/>
          <w:marTop w:val="0"/>
          <w:marBottom w:val="0"/>
          <w:divBdr>
            <w:top w:val="none" w:sz="0" w:space="0" w:color="auto"/>
            <w:left w:val="none" w:sz="0" w:space="0" w:color="auto"/>
            <w:bottom w:val="none" w:sz="0" w:space="0" w:color="auto"/>
            <w:right w:val="none" w:sz="0" w:space="0" w:color="auto"/>
          </w:divBdr>
        </w:div>
        <w:div w:id="301740485">
          <w:marLeft w:val="0"/>
          <w:marRight w:val="0"/>
          <w:marTop w:val="0"/>
          <w:marBottom w:val="0"/>
          <w:divBdr>
            <w:top w:val="none" w:sz="0" w:space="0" w:color="auto"/>
            <w:left w:val="none" w:sz="0" w:space="0" w:color="auto"/>
            <w:bottom w:val="none" w:sz="0" w:space="0" w:color="auto"/>
            <w:right w:val="none" w:sz="0" w:space="0" w:color="auto"/>
          </w:divBdr>
        </w:div>
        <w:div w:id="1741824687">
          <w:marLeft w:val="0"/>
          <w:marRight w:val="0"/>
          <w:marTop w:val="0"/>
          <w:marBottom w:val="0"/>
          <w:divBdr>
            <w:top w:val="none" w:sz="0" w:space="0" w:color="auto"/>
            <w:left w:val="none" w:sz="0" w:space="0" w:color="auto"/>
            <w:bottom w:val="none" w:sz="0" w:space="0" w:color="auto"/>
            <w:right w:val="none" w:sz="0" w:space="0" w:color="auto"/>
          </w:divBdr>
        </w:div>
        <w:div w:id="447436641">
          <w:marLeft w:val="0"/>
          <w:marRight w:val="0"/>
          <w:marTop w:val="0"/>
          <w:marBottom w:val="0"/>
          <w:divBdr>
            <w:top w:val="none" w:sz="0" w:space="0" w:color="auto"/>
            <w:left w:val="none" w:sz="0" w:space="0" w:color="auto"/>
            <w:bottom w:val="none" w:sz="0" w:space="0" w:color="auto"/>
            <w:right w:val="none" w:sz="0" w:space="0" w:color="auto"/>
          </w:divBdr>
        </w:div>
        <w:div w:id="868104181">
          <w:marLeft w:val="0"/>
          <w:marRight w:val="0"/>
          <w:marTop w:val="0"/>
          <w:marBottom w:val="0"/>
          <w:divBdr>
            <w:top w:val="none" w:sz="0" w:space="0" w:color="auto"/>
            <w:left w:val="none" w:sz="0" w:space="0" w:color="auto"/>
            <w:bottom w:val="none" w:sz="0" w:space="0" w:color="auto"/>
            <w:right w:val="none" w:sz="0" w:space="0" w:color="auto"/>
          </w:divBdr>
        </w:div>
        <w:div w:id="1280187545">
          <w:marLeft w:val="0"/>
          <w:marRight w:val="0"/>
          <w:marTop w:val="0"/>
          <w:marBottom w:val="0"/>
          <w:divBdr>
            <w:top w:val="none" w:sz="0" w:space="0" w:color="auto"/>
            <w:left w:val="none" w:sz="0" w:space="0" w:color="auto"/>
            <w:bottom w:val="none" w:sz="0" w:space="0" w:color="auto"/>
            <w:right w:val="none" w:sz="0" w:space="0" w:color="auto"/>
          </w:divBdr>
        </w:div>
        <w:div w:id="873345108">
          <w:marLeft w:val="0"/>
          <w:marRight w:val="0"/>
          <w:marTop w:val="0"/>
          <w:marBottom w:val="0"/>
          <w:divBdr>
            <w:top w:val="none" w:sz="0" w:space="0" w:color="auto"/>
            <w:left w:val="none" w:sz="0" w:space="0" w:color="auto"/>
            <w:bottom w:val="none" w:sz="0" w:space="0" w:color="auto"/>
            <w:right w:val="none" w:sz="0" w:space="0" w:color="auto"/>
          </w:divBdr>
        </w:div>
        <w:div w:id="625428256">
          <w:marLeft w:val="0"/>
          <w:marRight w:val="0"/>
          <w:marTop w:val="0"/>
          <w:marBottom w:val="0"/>
          <w:divBdr>
            <w:top w:val="none" w:sz="0" w:space="0" w:color="auto"/>
            <w:left w:val="none" w:sz="0" w:space="0" w:color="auto"/>
            <w:bottom w:val="none" w:sz="0" w:space="0" w:color="auto"/>
            <w:right w:val="none" w:sz="0" w:space="0" w:color="auto"/>
          </w:divBdr>
        </w:div>
        <w:div w:id="669218181">
          <w:marLeft w:val="0"/>
          <w:marRight w:val="0"/>
          <w:marTop w:val="0"/>
          <w:marBottom w:val="0"/>
          <w:divBdr>
            <w:top w:val="none" w:sz="0" w:space="0" w:color="auto"/>
            <w:left w:val="none" w:sz="0" w:space="0" w:color="auto"/>
            <w:bottom w:val="none" w:sz="0" w:space="0" w:color="auto"/>
            <w:right w:val="none" w:sz="0" w:space="0" w:color="auto"/>
          </w:divBdr>
        </w:div>
        <w:div w:id="590507391">
          <w:marLeft w:val="0"/>
          <w:marRight w:val="0"/>
          <w:marTop w:val="0"/>
          <w:marBottom w:val="0"/>
          <w:divBdr>
            <w:top w:val="none" w:sz="0" w:space="0" w:color="auto"/>
            <w:left w:val="none" w:sz="0" w:space="0" w:color="auto"/>
            <w:bottom w:val="none" w:sz="0" w:space="0" w:color="auto"/>
            <w:right w:val="none" w:sz="0" w:space="0" w:color="auto"/>
          </w:divBdr>
        </w:div>
        <w:div w:id="1166937043">
          <w:marLeft w:val="0"/>
          <w:marRight w:val="0"/>
          <w:marTop w:val="0"/>
          <w:marBottom w:val="0"/>
          <w:divBdr>
            <w:top w:val="none" w:sz="0" w:space="0" w:color="auto"/>
            <w:left w:val="none" w:sz="0" w:space="0" w:color="auto"/>
            <w:bottom w:val="none" w:sz="0" w:space="0" w:color="auto"/>
            <w:right w:val="none" w:sz="0" w:space="0" w:color="auto"/>
          </w:divBdr>
        </w:div>
        <w:div w:id="766924473">
          <w:marLeft w:val="0"/>
          <w:marRight w:val="0"/>
          <w:marTop w:val="0"/>
          <w:marBottom w:val="0"/>
          <w:divBdr>
            <w:top w:val="none" w:sz="0" w:space="0" w:color="auto"/>
            <w:left w:val="none" w:sz="0" w:space="0" w:color="auto"/>
            <w:bottom w:val="none" w:sz="0" w:space="0" w:color="auto"/>
            <w:right w:val="none" w:sz="0" w:space="0" w:color="auto"/>
          </w:divBdr>
        </w:div>
        <w:div w:id="244534206">
          <w:marLeft w:val="0"/>
          <w:marRight w:val="0"/>
          <w:marTop w:val="0"/>
          <w:marBottom w:val="0"/>
          <w:divBdr>
            <w:top w:val="none" w:sz="0" w:space="0" w:color="auto"/>
            <w:left w:val="none" w:sz="0" w:space="0" w:color="auto"/>
            <w:bottom w:val="none" w:sz="0" w:space="0" w:color="auto"/>
            <w:right w:val="none" w:sz="0" w:space="0" w:color="auto"/>
          </w:divBdr>
        </w:div>
        <w:div w:id="1222323180">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602180031">
          <w:marLeft w:val="0"/>
          <w:marRight w:val="0"/>
          <w:marTop w:val="0"/>
          <w:marBottom w:val="0"/>
          <w:divBdr>
            <w:top w:val="none" w:sz="0" w:space="0" w:color="auto"/>
            <w:left w:val="none" w:sz="0" w:space="0" w:color="auto"/>
            <w:bottom w:val="none" w:sz="0" w:space="0" w:color="auto"/>
            <w:right w:val="none" w:sz="0" w:space="0" w:color="auto"/>
          </w:divBdr>
        </w:div>
        <w:div w:id="1596013934">
          <w:marLeft w:val="0"/>
          <w:marRight w:val="0"/>
          <w:marTop w:val="0"/>
          <w:marBottom w:val="0"/>
          <w:divBdr>
            <w:top w:val="none" w:sz="0" w:space="0" w:color="auto"/>
            <w:left w:val="none" w:sz="0" w:space="0" w:color="auto"/>
            <w:bottom w:val="none" w:sz="0" w:space="0" w:color="auto"/>
            <w:right w:val="none" w:sz="0" w:space="0" w:color="auto"/>
          </w:divBdr>
        </w:div>
        <w:div w:id="1079672660">
          <w:marLeft w:val="0"/>
          <w:marRight w:val="0"/>
          <w:marTop w:val="0"/>
          <w:marBottom w:val="0"/>
          <w:divBdr>
            <w:top w:val="none" w:sz="0" w:space="0" w:color="auto"/>
            <w:left w:val="none" w:sz="0" w:space="0" w:color="auto"/>
            <w:bottom w:val="none" w:sz="0" w:space="0" w:color="auto"/>
            <w:right w:val="none" w:sz="0" w:space="0" w:color="auto"/>
          </w:divBdr>
        </w:div>
        <w:div w:id="1930649737">
          <w:marLeft w:val="0"/>
          <w:marRight w:val="0"/>
          <w:marTop w:val="0"/>
          <w:marBottom w:val="0"/>
          <w:divBdr>
            <w:top w:val="none" w:sz="0" w:space="0" w:color="auto"/>
            <w:left w:val="none" w:sz="0" w:space="0" w:color="auto"/>
            <w:bottom w:val="none" w:sz="0" w:space="0" w:color="auto"/>
            <w:right w:val="none" w:sz="0" w:space="0" w:color="auto"/>
          </w:divBdr>
        </w:div>
        <w:div w:id="2049061773">
          <w:marLeft w:val="0"/>
          <w:marRight w:val="0"/>
          <w:marTop w:val="0"/>
          <w:marBottom w:val="0"/>
          <w:divBdr>
            <w:top w:val="none" w:sz="0" w:space="0" w:color="auto"/>
            <w:left w:val="none" w:sz="0" w:space="0" w:color="auto"/>
            <w:bottom w:val="none" w:sz="0" w:space="0" w:color="auto"/>
            <w:right w:val="none" w:sz="0" w:space="0" w:color="auto"/>
          </w:divBdr>
        </w:div>
        <w:div w:id="903560765">
          <w:marLeft w:val="0"/>
          <w:marRight w:val="0"/>
          <w:marTop w:val="0"/>
          <w:marBottom w:val="0"/>
          <w:divBdr>
            <w:top w:val="none" w:sz="0" w:space="0" w:color="auto"/>
            <w:left w:val="none" w:sz="0" w:space="0" w:color="auto"/>
            <w:bottom w:val="none" w:sz="0" w:space="0" w:color="auto"/>
            <w:right w:val="none" w:sz="0" w:space="0" w:color="auto"/>
          </w:divBdr>
        </w:div>
        <w:div w:id="941456412">
          <w:marLeft w:val="0"/>
          <w:marRight w:val="0"/>
          <w:marTop w:val="0"/>
          <w:marBottom w:val="0"/>
          <w:divBdr>
            <w:top w:val="none" w:sz="0" w:space="0" w:color="auto"/>
            <w:left w:val="none" w:sz="0" w:space="0" w:color="auto"/>
            <w:bottom w:val="none" w:sz="0" w:space="0" w:color="auto"/>
            <w:right w:val="none" w:sz="0" w:space="0" w:color="auto"/>
          </w:divBdr>
        </w:div>
        <w:div w:id="1781366362">
          <w:marLeft w:val="0"/>
          <w:marRight w:val="0"/>
          <w:marTop w:val="0"/>
          <w:marBottom w:val="0"/>
          <w:divBdr>
            <w:top w:val="none" w:sz="0" w:space="0" w:color="auto"/>
            <w:left w:val="none" w:sz="0" w:space="0" w:color="auto"/>
            <w:bottom w:val="none" w:sz="0" w:space="0" w:color="auto"/>
            <w:right w:val="none" w:sz="0" w:space="0" w:color="auto"/>
          </w:divBdr>
        </w:div>
        <w:div w:id="2036686680">
          <w:marLeft w:val="0"/>
          <w:marRight w:val="0"/>
          <w:marTop w:val="0"/>
          <w:marBottom w:val="0"/>
          <w:divBdr>
            <w:top w:val="none" w:sz="0" w:space="0" w:color="auto"/>
            <w:left w:val="none" w:sz="0" w:space="0" w:color="auto"/>
            <w:bottom w:val="none" w:sz="0" w:space="0" w:color="auto"/>
            <w:right w:val="none" w:sz="0" w:space="0" w:color="auto"/>
          </w:divBdr>
        </w:div>
        <w:div w:id="1718778835">
          <w:marLeft w:val="0"/>
          <w:marRight w:val="0"/>
          <w:marTop w:val="0"/>
          <w:marBottom w:val="0"/>
          <w:divBdr>
            <w:top w:val="none" w:sz="0" w:space="0" w:color="auto"/>
            <w:left w:val="none" w:sz="0" w:space="0" w:color="auto"/>
            <w:bottom w:val="none" w:sz="0" w:space="0" w:color="auto"/>
            <w:right w:val="none" w:sz="0" w:space="0" w:color="auto"/>
          </w:divBdr>
        </w:div>
        <w:div w:id="1887595214">
          <w:marLeft w:val="0"/>
          <w:marRight w:val="0"/>
          <w:marTop w:val="0"/>
          <w:marBottom w:val="0"/>
          <w:divBdr>
            <w:top w:val="none" w:sz="0" w:space="0" w:color="auto"/>
            <w:left w:val="none" w:sz="0" w:space="0" w:color="auto"/>
            <w:bottom w:val="none" w:sz="0" w:space="0" w:color="auto"/>
            <w:right w:val="none" w:sz="0" w:space="0" w:color="auto"/>
          </w:divBdr>
        </w:div>
        <w:div w:id="47537640">
          <w:marLeft w:val="0"/>
          <w:marRight w:val="0"/>
          <w:marTop w:val="0"/>
          <w:marBottom w:val="0"/>
          <w:divBdr>
            <w:top w:val="none" w:sz="0" w:space="0" w:color="auto"/>
            <w:left w:val="none" w:sz="0" w:space="0" w:color="auto"/>
            <w:bottom w:val="none" w:sz="0" w:space="0" w:color="auto"/>
            <w:right w:val="none" w:sz="0" w:space="0" w:color="auto"/>
          </w:divBdr>
        </w:div>
        <w:div w:id="816459789">
          <w:marLeft w:val="0"/>
          <w:marRight w:val="0"/>
          <w:marTop w:val="0"/>
          <w:marBottom w:val="0"/>
          <w:divBdr>
            <w:top w:val="none" w:sz="0" w:space="0" w:color="auto"/>
            <w:left w:val="none" w:sz="0" w:space="0" w:color="auto"/>
            <w:bottom w:val="none" w:sz="0" w:space="0" w:color="auto"/>
            <w:right w:val="none" w:sz="0" w:space="0" w:color="auto"/>
          </w:divBdr>
        </w:div>
        <w:div w:id="16853724">
          <w:marLeft w:val="0"/>
          <w:marRight w:val="0"/>
          <w:marTop w:val="0"/>
          <w:marBottom w:val="0"/>
          <w:divBdr>
            <w:top w:val="none" w:sz="0" w:space="0" w:color="auto"/>
            <w:left w:val="none" w:sz="0" w:space="0" w:color="auto"/>
            <w:bottom w:val="none" w:sz="0" w:space="0" w:color="auto"/>
            <w:right w:val="none" w:sz="0" w:space="0" w:color="auto"/>
          </w:divBdr>
        </w:div>
        <w:div w:id="1042558018">
          <w:marLeft w:val="0"/>
          <w:marRight w:val="0"/>
          <w:marTop w:val="0"/>
          <w:marBottom w:val="0"/>
          <w:divBdr>
            <w:top w:val="none" w:sz="0" w:space="0" w:color="auto"/>
            <w:left w:val="none" w:sz="0" w:space="0" w:color="auto"/>
            <w:bottom w:val="none" w:sz="0" w:space="0" w:color="auto"/>
            <w:right w:val="none" w:sz="0" w:space="0" w:color="auto"/>
          </w:divBdr>
        </w:div>
        <w:div w:id="1989943066">
          <w:marLeft w:val="0"/>
          <w:marRight w:val="0"/>
          <w:marTop w:val="0"/>
          <w:marBottom w:val="0"/>
          <w:divBdr>
            <w:top w:val="none" w:sz="0" w:space="0" w:color="auto"/>
            <w:left w:val="none" w:sz="0" w:space="0" w:color="auto"/>
            <w:bottom w:val="none" w:sz="0" w:space="0" w:color="auto"/>
            <w:right w:val="none" w:sz="0" w:space="0" w:color="auto"/>
          </w:divBdr>
        </w:div>
        <w:div w:id="789475963">
          <w:marLeft w:val="0"/>
          <w:marRight w:val="0"/>
          <w:marTop w:val="0"/>
          <w:marBottom w:val="0"/>
          <w:divBdr>
            <w:top w:val="none" w:sz="0" w:space="0" w:color="auto"/>
            <w:left w:val="none" w:sz="0" w:space="0" w:color="auto"/>
            <w:bottom w:val="none" w:sz="0" w:space="0" w:color="auto"/>
            <w:right w:val="none" w:sz="0" w:space="0" w:color="auto"/>
          </w:divBdr>
        </w:div>
        <w:div w:id="2132284283">
          <w:marLeft w:val="0"/>
          <w:marRight w:val="0"/>
          <w:marTop w:val="0"/>
          <w:marBottom w:val="0"/>
          <w:divBdr>
            <w:top w:val="none" w:sz="0" w:space="0" w:color="auto"/>
            <w:left w:val="none" w:sz="0" w:space="0" w:color="auto"/>
            <w:bottom w:val="none" w:sz="0" w:space="0" w:color="auto"/>
            <w:right w:val="none" w:sz="0" w:space="0" w:color="auto"/>
          </w:divBdr>
        </w:div>
        <w:div w:id="1851019245">
          <w:marLeft w:val="0"/>
          <w:marRight w:val="0"/>
          <w:marTop w:val="0"/>
          <w:marBottom w:val="0"/>
          <w:divBdr>
            <w:top w:val="none" w:sz="0" w:space="0" w:color="auto"/>
            <w:left w:val="none" w:sz="0" w:space="0" w:color="auto"/>
            <w:bottom w:val="none" w:sz="0" w:space="0" w:color="auto"/>
            <w:right w:val="none" w:sz="0" w:space="0" w:color="auto"/>
          </w:divBdr>
        </w:div>
        <w:div w:id="1545632552">
          <w:marLeft w:val="0"/>
          <w:marRight w:val="0"/>
          <w:marTop w:val="0"/>
          <w:marBottom w:val="0"/>
          <w:divBdr>
            <w:top w:val="none" w:sz="0" w:space="0" w:color="auto"/>
            <w:left w:val="none" w:sz="0" w:space="0" w:color="auto"/>
            <w:bottom w:val="none" w:sz="0" w:space="0" w:color="auto"/>
            <w:right w:val="none" w:sz="0" w:space="0" w:color="auto"/>
          </w:divBdr>
        </w:div>
        <w:div w:id="1603495730">
          <w:marLeft w:val="0"/>
          <w:marRight w:val="0"/>
          <w:marTop w:val="0"/>
          <w:marBottom w:val="0"/>
          <w:divBdr>
            <w:top w:val="none" w:sz="0" w:space="0" w:color="auto"/>
            <w:left w:val="none" w:sz="0" w:space="0" w:color="auto"/>
            <w:bottom w:val="none" w:sz="0" w:space="0" w:color="auto"/>
            <w:right w:val="none" w:sz="0" w:space="0" w:color="auto"/>
          </w:divBdr>
        </w:div>
        <w:div w:id="197402741">
          <w:marLeft w:val="0"/>
          <w:marRight w:val="0"/>
          <w:marTop w:val="0"/>
          <w:marBottom w:val="0"/>
          <w:divBdr>
            <w:top w:val="none" w:sz="0" w:space="0" w:color="auto"/>
            <w:left w:val="none" w:sz="0" w:space="0" w:color="auto"/>
            <w:bottom w:val="none" w:sz="0" w:space="0" w:color="auto"/>
            <w:right w:val="none" w:sz="0" w:space="0" w:color="auto"/>
          </w:divBdr>
        </w:div>
        <w:div w:id="731270053">
          <w:marLeft w:val="0"/>
          <w:marRight w:val="0"/>
          <w:marTop w:val="0"/>
          <w:marBottom w:val="0"/>
          <w:divBdr>
            <w:top w:val="none" w:sz="0" w:space="0" w:color="auto"/>
            <w:left w:val="none" w:sz="0" w:space="0" w:color="auto"/>
            <w:bottom w:val="none" w:sz="0" w:space="0" w:color="auto"/>
            <w:right w:val="none" w:sz="0" w:space="0" w:color="auto"/>
          </w:divBdr>
        </w:div>
        <w:div w:id="274756575">
          <w:marLeft w:val="0"/>
          <w:marRight w:val="0"/>
          <w:marTop w:val="0"/>
          <w:marBottom w:val="0"/>
          <w:divBdr>
            <w:top w:val="none" w:sz="0" w:space="0" w:color="auto"/>
            <w:left w:val="none" w:sz="0" w:space="0" w:color="auto"/>
            <w:bottom w:val="none" w:sz="0" w:space="0" w:color="auto"/>
            <w:right w:val="none" w:sz="0" w:space="0" w:color="auto"/>
          </w:divBdr>
        </w:div>
        <w:div w:id="1648313909">
          <w:marLeft w:val="0"/>
          <w:marRight w:val="0"/>
          <w:marTop w:val="0"/>
          <w:marBottom w:val="0"/>
          <w:divBdr>
            <w:top w:val="none" w:sz="0" w:space="0" w:color="auto"/>
            <w:left w:val="none" w:sz="0" w:space="0" w:color="auto"/>
            <w:bottom w:val="none" w:sz="0" w:space="0" w:color="auto"/>
            <w:right w:val="none" w:sz="0" w:space="0" w:color="auto"/>
          </w:divBdr>
        </w:div>
        <w:div w:id="42145072">
          <w:marLeft w:val="0"/>
          <w:marRight w:val="0"/>
          <w:marTop w:val="0"/>
          <w:marBottom w:val="0"/>
          <w:divBdr>
            <w:top w:val="none" w:sz="0" w:space="0" w:color="auto"/>
            <w:left w:val="none" w:sz="0" w:space="0" w:color="auto"/>
            <w:bottom w:val="none" w:sz="0" w:space="0" w:color="auto"/>
            <w:right w:val="none" w:sz="0" w:space="0" w:color="auto"/>
          </w:divBdr>
        </w:div>
        <w:div w:id="1545630640">
          <w:marLeft w:val="0"/>
          <w:marRight w:val="0"/>
          <w:marTop w:val="0"/>
          <w:marBottom w:val="0"/>
          <w:divBdr>
            <w:top w:val="none" w:sz="0" w:space="0" w:color="auto"/>
            <w:left w:val="none" w:sz="0" w:space="0" w:color="auto"/>
            <w:bottom w:val="none" w:sz="0" w:space="0" w:color="auto"/>
            <w:right w:val="none" w:sz="0" w:space="0" w:color="auto"/>
          </w:divBdr>
        </w:div>
        <w:div w:id="1520003676">
          <w:marLeft w:val="0"/>
          <w:marRight w:val="0"/>
          <w:marTop w:val="0"/>
          <w:marBottom w:val="0"/>
          <w:divBdr>
            <w:top w:val="none" w:sz="0" w:space="0" w:color="auto"/>
            <w:left w:val="none" w:sz="0" w:space="0" w:color="auto"/>
            <w:bottom w:val="none" w:sz="0" w:space="0" w:color="auto"/>
            <w:right w:val="none" w:sz="0" w:space="0" w:color="auto"/>
          </w:divBdr>
        </w:div>
        <w:div w:id="1684013501">
          <w:marLeft w:val="0"/>
          <w:marRight w:val="0"/>
          <w:marTop w:val="0"/>
          <w:marBottom w:val="0"/>
          <w:divBdr>
            <w:top w:val="none" w:sz="0" w:space="0" w:color="auto"/>
            <w:left w:val="none" w:sz="0" w:space="0" w:color="auto"/>
            <w:bottom w:val="none" w:sz="0" w:space="0" w:color="auto"/>
            <w:right w:val="none" w:sz="0" w:space="0" w:color="auto"/>
          </w:divBdr>
        </w:div>
        <w:div w:id="1057902318">
          <w:marLeft w:val="0"/>
          <w:marRight w:val="0"/>
          <w:marTop w:val="0"/>
          <w:marBottom w:val="0"/>
          <w:divBdr>
            <w:top w:val="none" w:sz="0" w:space="0" w:color="auto"/>
            <w:left w:val="none" w:sz="0" w:space="0" w:color="auto"/>
            <w:bottom w:val="none" w:sz="0" w:space="0" w:color="auto"/>
            <w:right w:val="none" w:sz="0" w:space="0" w:color="auto"/>
          </w:divBdr>
        </w:div>
        <w:div w:id="846209556">
          <w:marLeft w:val="0"/>
          <w:marRight w:val="0"/>
          <w:marTop w:val="0"/>
          <w:marBottom w:val="0"/>
          <w:divBdr>
            <w:top w:val="none" w:sz="0" w:space="0" w:color="auto"/>
            <w:left w:val="none" w:sz="0" w:space="0" w:color="auto"/>
            <w:bottom w:val="none" w:sz="0" w:space="0" w:color="auto"/>
            <w:right w:val="none" w:sz="0" w:space="0" w:color="auto"/>
          </w:divBdr>
        </w:div>
        <w:div w:id="1521049380">
          <w:marLeft w:val="0"/>
          <w:marRight w:val="0"/>
          <w:marTop w:val="0"/>
          <w:marBottom w:val="0"/>
          <w:divBdr>
            <w:top w:val="none" w:sz="0" w:space="0" w:color="auto"/>
            <w:left w:val="none" w:sz="0" w:space="0" w:color="auto"/>
            <w:bottom w:val="none" w:sz="0" w:space="0" w:color="auto"/>
            <w:right w:val="none" w:sz="0" w:space="0" w:color="auto"/>
          </w:divBdr>
        </w:div>
        <w:div w:id="296645273">
          <w:marLeft w:val="0"/>
          <w:marRight w:val="0"/>
          <w:marTop w:val="0"/>
          <w:marBottom w:val="0"/>
          <w:divBdr>
            <w:top w:val="none" w:sz="0" w:space="0" w:color="auto"/>
            <w:left w:val="none" w:sz="0" w:space="0" w:color="auto"/>
            <w:bottom w:val="none" w:sz="0" w:space="0" w:color="auto"/>
            <w:right w:val="none" w:sz="0" w:space="0" w:color="auto"/>
          </w:divBdr>
        </w:div>
        <w:div w:id="2071421490">
          <w:marLeft w:val="0"/>
          <w:marRight w:val="0"/>
          <w:marTop w:val="0"/>
          <w:marBottom w:val="0"/>
          <w:divBdr>
            <w:top w:val="none" w:sz="0" w:space="0" w:color="auto"/>
            <w:left w:val="none" w:sz="0" w:space="0" w:color="auto"/>
            <w:bottom w:val="none" w:sz="0" w:space="0" w:color="auto"/>
            <w:right w:val="none" w:sz="0" w:space="0" w:color="auto"/>
          </w:divBdr>
        </w:div>
        <w:div w:id="780223400">
          <w:marLeft w:val="0"/>
          <w:marRight w:val="0"/>
          <w:marTop w:val="0"/>
          <w:marBottom w:val="0"/>
          <w:divBdr>
            <w:top w:val="none" w:sz="0" w:space="0" w:color="auto"/>
            <w:left w:val="none" w:sz="0" w:space="0" w:color="auto"/>
            <w:bottom w:val="none" w:sz="0" w:space="0" w:color="auto"/>
            <w:right w:val="none" w:sz="0" w:space="0" w:color="auto"/>
          </w:divBdr>
        </w:div>
        <w:div w:id="248008651">
          <w:marLeft w:val="0"/>
          <w:marRight w:val="0"/>
          <w:marTop w:val="0"/>
          <w:marBottom w:val="0"/>
          <w:divBdr>
            <w:top w:val="none" w:sz="0" w:space="0" w:color="auto"/>
            <w:left w:val="none" w:sz="0" w:space="0" w:color="auto"/>
            <w:bottom w:val="none" w:sz="0" w:space="0" w:color="auto"/>
            <w:right w:val="none" w:sz="0" w:space="0" w:color="auto"/>
          </w:divBdr>
        </w:div>
        <w:div w:id="955335504">
          <w:marLeft w:val="0"/>
          <w:marRight w:val="0"/>
          <w:marTop w:val="0"/>
          <w:marBottom w:val="0"/>
          <w:divBdr>
            <w:top w:val="none" w:sz="0" w:space="0" w:color="auto"/>
            <w:left w:val="none" w:sz="0" w:space="0" w:color="auto"/>
            <w:bottom w:val="none" w:sz="0" w:space="0" w:color="auto"/>
            <w:right w:val="none" w:sz="0" w:space="0" w:color="auto"/>
          </w:divBdr>
        </w:div>
        <w:div w:id="1590193547">
          <w:marLeft w:val="0"/>
          <w:marRight w:val="0"/>
          <w:marTop w:val="0"/>
          <w:marBottom w:val="0"/>
          <w:divBdr>
            <w:top w:val="none" w:sz="0" w:space="0" w:color="auto"/>
            <w:left w:val="none" w:sz="0" w:space="0" w:color="auto"/>
            <w:bottom w:val="none" w:sz="0" w:space="0" w:color="auto"/>
            <w:right w:val="none" w:sz="0" w:space="0" w:color="auto"/>
          </w:divBdr>
        </w:div>
        <w:div w:id="572668084">
          <w:marLeft w:val="0"/>
          <w:marRight w:val="0"/>
          <w:marTop w:val="0"/>
          <w:marBottom w:val="0"/>
          <w:divBdr>
            <w:top w:val="none" w:sz="0" w:space="0" w:color="auto"/>
            <w:left w:val="none" w:sz="0" w:space="0" w:color="auto"/>
            <w:bottom w:val="none" w:sz="0" w:space="0" w:color="auto"/>
            <w:right w:val="none" w:sz="0" w:space="0" w:color="auto"/>
          </w:divBdr>
        </w:div>
        <w:div w:id="1913075243">
          <w:marLeft w:val="0"/>
          <w:marRight w:val="0"/>
          <w:marTop w:val="0"/>
          <w:marBottom w:val="0"/>
          <w:divBdr>
            <w:top w:val="none" w:sz="0" w:space="0" w:color="auto"/>
            <w:left w:val="none" w:sz="0" w:space="0" w:color="auto"/>
            <w:bottom w:val="none" w:sz="0" w:space="0" w:color="auto"/>
            <w:right w:val="none" w:sz="0" w:space="0" w:color="auto"/>
          </w:divBdr>
        </w:div>
        <w:div w:id="502936920">
          <w:marLeft w:val="0"/>
          <w:marRight w:val="0"/>
          <w:marTop w:val="0"/>
          <w:marBottom w:val="0"/>
          <w:divBdr>
            <w:top w:val="none" w:sz="0" w:space="0" w:color="auto"/>
            <w:left w:val="none" w:sz="0" w:space="0" w:color="auto"/>
            <w:bottom w:val="none" w:sz="0" w:space="0" w:color="auto"/>
            <w:right w:val="none" w:sz="0" w:space="0" w:color="auto"/>
          </w:divBdr>
        </w:div>
        <w:div w:id="463279652">
          <w:marLeft w:val="0"/>
          <w:marRight w:val="0"/>
          <w:marTop w:val="0"/>
          <w:marBottom w:val="0"/>
          <w:divBdr>
            <w:top w:val="none" w:sz="0" w:space="0" w:color="auto"/>
            <w:left w:val="none" w:sz="0" w:space="0" w:color="auto"/>
            <w:bottom w:val="none" w:sz="0" w:space="0" w:color="auto"/>
            <w:right w:val="none" w:sz="0" w:space="0" w:color="auto"/>
          </w:divBdr>
        </w:div>
        <w:div w:id="2130469935">
          <w:marLeft w:val="0"/>
          <w:marRight w:val="0"/>
          <w:marTop w:val="0"/>
          <w:marBottom w:val="0"/>
          <w:divBdr>
            <w:top w:val="none" w:sz="0" w:space="0" w:color="auto"/>
            <w:left w:val="none" w:sz="0" w:space="0" w:color="auto"/>
            <w:bottom w:val="none" w:sz="0" w:space="0" w:color="auto"/>
            <w:right w:val="none" w:sz="0" w:space="0" w:color="auto"/>
          </w:divBdr>
        </w:div>
        <w:div w:id="389891930">
          <w:marLeft w:val="0"/>
          <w:marRight w:val="0"/>
          <w:marTop w:val="0"/>
          <w:marBottom w:val="0"/>
          <w:divBdr>
            <w:top w:val="none" w:sz="0" w:space="0" w:color="auto"/>
            <w:left w:val="none" w:sz="0" w:space="0" w:color="auto"/>
            <w:bottom w:val="none" w:sz="0" w:space="0" w:color="auto"/>
            <w:right w:val="none" w:sz="0" w:space="0" w:color="auto"/>
          </w:divBdr>
        </w:div>
        <w:div w:id="1810323993">
          <w:marLeft w:val="0"/>
          <w:marRight w:val="0"/>
          <w:marTop w:val="0"/>
          <w:marBottom w:val="0"/>
          <w:divBdr>
            <w:top w:val="none" w:sz="0" w:space="0" w:color="auto"/>
            <w:left w:val="none" w:sz="0" w:space="0" w:color="auto"/>
            <w:bottom w:val="none" w:sz="0" w:space="0" w:color="auto"/>
            <w:right w:val="none" w:sz="0" w:space="0" w:color="auto"/>
          </w:divBdr>
        </w:div>
        <w:div w:id="303049556">
          <w:marLeft w:val="0"/>
          <w:marRight w:val="0"/>
          <w:marTop w:val="0"/>
          <w:marBottom w:val="0"/>
          <w:divBdr>
            <w:top w:val="none" w:sz="0" w:space="0" w:color="auto"/>
            <w:left w:val="none" w:sz="0" w:space="0" w:color="auto"/>
            <w:bottom w:val="none" w:sz="0" w:space="0" w:color="auto"/>
            <w:right w:val="none" w:sz="0" w:space="0" w:color="auto"/>
          </w:divBdr>
        </w:div>
        <w:div w:id="1410424414">
          <w:marLeft w:val="0"/>
          <w:marRight w:val="0"/>
          <w:marTop w:val="0"/>
          <w:marBottom w:val="0"/>
          <w:divBdr>
            <w:top w:val="none" w:sz="0" w:space="0" w:color="auto"/>
            <w:left w:val="none" w:sz="0" w:space="0" w:color="auto"/>
            <w:bottom w:val="none" w:sz="0" w:space="0" w:color="auto"/>
            <w:right w:val="none" w:sz="0" w:space="0" w:color="auto"/>
          </w:divBdr>
        </w:div>
        <w:div w:id="1829859601">
          <w:marLeft w:val="0"/>
          <w:marRight w:val="0"/>
          <w:marTop w:val="0"/>
          <w:marBottom w:val="0"/>
          <w:divBdr>
            <w:top w:val="none" w:sz="0" w:space="0" w:color="auto"/>
            <w:left w:val="none" w:sz="0" w:space="0" w:color="auto"/>
            <w:bottom w:val="none" w:sz="0" w:space="0" w:color="auto"/>
            <w:right w:val="none" w:sz="0" w:space="0" w:color="auto"/>
          </w:divBdr>
        </w:div>
        <w:div w:id="1386951961">
          <w:marLeft w:val="0"/>
          <w:marRight w:val="0"/>
          <w:marTop w:val="0"/>
          <w:marBottom w:val="0"/>
          <w:divBdr>
            <w:top w:val="none" w:sz="0" w:space="0" w:color="auto"/>
            <w:left w:val="none" w:sz="0" w:space="0" w:color="auto"/>
            <w:bottom w:val="none" w:sz="0" w:space="0" w:color="auto"/>
            <w:right w:val="none" w:sz="0" w:space="0" w:color="auto"/>
          </w:divBdr>
        </w:div>
        <w:div w:id="310713725">
          <w:marLeft w:val="0"/>
          <w:marRight w:val="0"/>
          <w:marTop w:val="0"/>
          <w:marBottom w:val="0"/>
          <w:divBdr>
            <w:top w:val="none" w:sz="0" w:space="0" w:color="auto"/>
            <w:left w:val="none" w:sz="0" w:space="0" w:color="auto"/>
            <w:bottom w:val="none" w:sz="0" w:space="0" w:color="auto"/>
            <w:right w:val="none" w:sz="0" w:space="0" w:color="auto"/>
          </w:divBdr>
        </w:div>
        <w:div w:id="1667249039">
          <w:marLeft w:val="0"/>
          <w:marRight w:val="0"/>
          <w:marTop w:val="0"/>
          <w:marBottom w:val="0"/>
          <w:divBdr>
            <w:top w:val="none" w:sz="0" w:space="0" w:color="auto"/>
            <w:left w:val="none" w:sz="0" w:space="0" w:color="auto"/>
            <w:bottom w:val="none" w:sz="0" w:space="0" w:color="auto"/>
            <w:right w:val="none" w:sz="0" w:space="0" w:color="auto"/>
          </w:divBdr>
        </w:div>
        <w:div w:id="411703541">
          <w:marLeft w:val="0"/>
          <w:marRight w:val="0"/>
          <w:marTop w:val="0"/>
          <w:marBottom w:val="0"/>
          <w:divBdr>
            <w:top w:val="none" w:sz="0" w:space="0" w:color="auto"/>
            <w:left w:val="none" w:sz="0" w:space="0" w:color="auto"/>
            <w:bottom w:val="none" w:sz="0" w:space="0" w:color="auto"/>
            <w:right w:val="none" w:sz="0" w:space="0" w:color="auto"/>
          </w:divBdr>
        </w:div>
        <w:div w:id="260380565">
          <w:marLeft w:val="0"/>
          <w:marRight w:val="0"/>
          <w:marTop w:val="0"/>
          <w:marBottom w:val="0"/>
          <w:divBdr>
            <w:top w:val="none" w:sz="0" w:space="0" w:color="auto"/>
            <w:left w:val="none" w:sz="0" w:space="0" w:color="auto"/>
            <w:bottom w:val="none" w:sz="0" w:space="0" w:color="auto"/>
            <w:right w:val="none" w:sz="0" w:space="0" w:color="auto"/>
          </w:divBdr>
        </w:div>
        <w:div w:id="1306275827">
          <w:marLeft w:val="0"/>
          <w:marRight w:val="0"/>
          <w:marTop w:val="0"/>
          <w:marBottom w:val="0"/>
          <w:divBdr>
            <w:top w:val="none" w:sz="0" w:space="0" w:color="auto"/>
            <w:left w:val="none" w:sz="0" w:space="0" w:color="auto"/>
            <w:bottom w:val="none" w:sz="0" w:space="0" w:color="auto"/>
            <w:right w:val="none" w:sz="0" w:space="0" w:color="auto"/>
          </w:divBdr>
        </w:div>
        <w:div w:id="557209550">
          <w:marLeft w:val="0"/>
          <w:marRight w:val="0"/>
          <w:marTop w:val="0"/>
          <w:marBottom w:val="0"/>
          <w:divBdr>
            <w:top w:val="none" w:sz="0" w:space="0" w:color="auto"/>
            <w:left w:val="none" w:sz="0" w:space="0" w:color="auto"/>
            <w:bottom w:val="none" w:sz="0" w:space="0" w:color="auto"/>
            <w:right w:val="none" w:sz="0" w:space="0" w:color="auto"/>
          </w:divBdr>
        </w:div>
        <w:div w:id="201596989">
          <w:marLeft w:val="0"/>
          <w:marRight w:val="0"/>
          <w:marTop w:val="0"/>
          <w:marBottom w:val="0"/>
          <w:divBdr>
            <w:top w:val="none" w:sz="0" w:space="0" w:color="auto"/>
            <w:left w:val="none" w:sz="0" w:space="0" w:color="auto"/>
            <w:bottom w:val="none" w:sz="0" w:space="0" w:color="auto"/>
            <w:right w:val="none" w:sz="0" w:space="0" w:color="auto"/>
          </w:divBdr>
        </w:div>
        <w:div w:id="1124544843">
          <w:marLeft w:val="0"/>
          <w:marRight w:val="0"/>
          <w:marTop w:val="0"/>
          <w:marBottom w:val="0"/>
          <w:divBdr>
            <w:top w:val="none" w:sz="0" w:space="0" w:color="auto"/>
            <w:left w:val="none" w:sz="0" w:space="0" w:color="auto"/>
            <w:bottom w:val="none" w:sz="0" w:space="0" w:color="auto"/>
            <w:right w:val="none" w:sz="0" w:space="0" w:color="auto"/>
          </w:divBdr>
        </w:div>
        <w:div w:id="473258007">
          <w:marLeft w:val="0"/>
          <w:marRight w:val="0"/>
          <w:marTop w:val="0"/>
          <w:marBottom w:val="0"/>
          <w:divBdr>
            <w:top w:val="none" w:sz="0" w:space="0" w:color="auto"/>
            <w:left w:val="none" w:sz="0" w:space="0" w:color="auto"/>
            <w:bottom w:val="none" w:sz="0" w:space="0" w:color="auto"/>
            <w:right w:val="none" w:sz="0" w:space="0" w:color="auto"/>
          </w:divBdr>
        </w:div>
        <w:div w:id="2044397154">
          <w:marLeft w:val="0"/>
          <w:marRight w:val="0"/>
          <w:marTop w:val="0"/>
          <w:marBottom w:val="0"/>
          <w:divBdr>
            <w:top w:val="none" w:sz="0" w:space="0" w:color="auto"/>
            <w:left w:val="none" w:sz="0" w:space="0" w:color="auto"/>
            <w:bottom w:val="none" w:sz="0" w:space="0" w:color="auto"/>
            <w:right w:val="none" w:sz="0" w:space="0" w:color="auto"/>
          </w:divBdr>
        </w:div>
        <w:div w:id="1767732263">
          <w:marLeft w:val="0"/>
          <w:marRight w:val="0"/>
          <w:marTop w:val="0"/>
          <w:marBottom w:val="0"/>
          <w:divBdr>
            <w:top w:val="none" w:sz="0" w:space="0" w:color="auto"/>
            <w:left w:val="none" w:sz="0" w:space="0" w:color="auto"/>
            <w:bottom w:val="none" w:sz="0" w:space="0" w:color="auto"/>
            <w:right w:val="none" w:sz="0" w:space="0" w:color="auto"/>
          </w:divBdr>
        </w:div>
        <w:div w:id="765925701">
          <w:marLeft w:val="0"/>
          <w:marRight w:val="0"/>
          <w:marTop w:val="0"/>
          <w:marBottom w:val="0"/>
          <w:divBdr>
            <w:top w:val="none" w:sz="0" w:space="0" w:color="auto"/>
            <w:left w:val="none" w:sz="0" w:space="0" w:color="auto"/>
            <w:bottom w:val="none" w:sz="0" w:space="0" w:color="auto"/>
            <w:right w:val="none" w:sz="0" w:space="0" w:color="auto"/>
          </w:divBdr>
        </w:div>
        <w:div w:id="182205459">
          <w:marLeft w:val="0"/>
          <w:marRight w:val="0"/>
          <w:marTop w:val="0"/>
          <w:marBottom w:val="0"/>
          <w:divBdr>
            <w:top w:val="none" w:sz="0" w:space="0" w:color="auto"/>
            <w:left w:val="none" w:sz="0" w:space="0" w:color="auto"/>
            <w:bottom w:val="none" w:sz="0" w:space="0" w:color="auto"/>
            <w:right w:val="none" w:sz="0" w:space="0" w:color="auto"/>
          </w:divBdr>
        </w:div>
        <w:div w:id="1179003815">
          <w:marLeft w:val="0"/>
          <w:marRight w:val="0"/>
          <w:marTop w:val="0"/>
          <w:marBottom w:val="0"/>
          <w:divBdr>
            <w:top w:val="none" w:sz="0" w:space="0" w:color="auto"/>
            <w:left w:val="none" w:sz="0" w:space="0" w:color="auto"/>
            <w:bottom w:val="none" w:sz="0" w:space="0" w:color="auto"/>
            <w:right w:val="none" w:sz="0" w:space="0" w:color="auto"/>
          </w:divBdr>
        </w:div>
        <w:div w:id="702874576">
          <w:marLeft w:val="0"/>
          <w:marRight w:val="0"/>
          <w:marTop w:val="0"/>
          <w:marBottom w:val="0"/>
          <w:divBdr>
            <w:top w:val="none" w:sz="0" w:space="0" w:color="auto"/>
            <w:left w:val="none" w:sz="0" w:space="0" w:color="auto"/>
            <w:bottom w:val="none" w:sz="0" w:space="0" w:color="auto"/>
            <w:right w:val="none" w:sz="0" w:space="0" w:color="auto"/>
          </w:divBdr>
        </w:div>
        <w:div w:id="1057824978">
          <w:marLeft w:val="0"/>
          <w:marRight w:val="0"/>
          <w:marTop w:val="0"/>
          <w:marBottom w:val="0"/>
          <w:divBdr>
            <w:top w:val="none" w:sz="0" w:space="0" w:color="auto"/>
            <w:left w:val="none" w:sz="0" w:space="0" w:color="auto"/>
            <w:bottom w:val="none" w:sz="0" w:space="0" w:color="auto"/>
            <w:right w:val="none" w:sz="0" w:space="0" w:color="auto"/>
          </w:divBdr>
        </w:div>
        <w:div w:id="387386010">
          <w:marLeft w:val="0"/>
          <w:marRight w:val="0"/>
          <w:marTop w:val="0"/>
          <w:marBottom w:val="0"/>
          <w:divBdr>
            <w:top w:val="none" w:sz="0" w:space="0" w:color="auto"/>
            <w:left w:val="none" w:sz="0" w:space="0" w:color="auto"/>
            <w:bottom w:val="none" w:sz="0" w:space="0" w:color="auto"/>
            <w:right w:val="none" w:sz="0" w:space="0" w:color="auto"/>
          </w:divBdr>
        </w:div>
        <w:div w:id="1260719195">
          <w:marLeft w:val="0"/>
          <w:marRight w:val="0"/>
          <w:marTop w:val="0"/>
          <w:marBottom w:val="0"/>
          <w:divBdr>
            <w:top w:val="none" w:sz="0" w:space="0" w:color="auto"/>
            <w:left w:val="none" w:sz="0" w:space="0" w:color="auto"/>
            <w:bottom w:val="none" w:sz="0" w:space="0" w:color="auto"/>
            <w:right w:val="none" w:sz="0" w:space="0" w:color="auto"/>
          </w:divBdr>
        </w:div>
        <w:div w:id="135805027">
          <w:marLeft w:val="0"/>
          <w:marRight w:val="0"/>
          <w:marTop w:val="0"/>
          <w:marBottom w:val="0"/>
          <w:divBdr>
            <w:top w:val="none" w:sz="0" w:space="0" w:color="auto"/>
            <w:left w:val="none" w:sz="0" w:space="0" w:color="auto"/>
            <w:bottom w:val="none" w:sz="0" w:space="0" w:color="auto"/>
            <w:right w:val="none" w:sz="0" w:space="0" w:color="auto"/>
          </w:divBdr>
        </w:div>
        <w:div w:id="897280855">
          <w:marLeft w:val="0"/>
          <w:marRight w:val="0"/>
          <w:marTop w:val="0"/>
          <w:marBottom w:val="0"/>
          <w:divBdr>
            <w:top w:val="none" w:sz="0" w:space="0" w:color="auto"/>
            <w:left w:val="none" w:sz="0" w:space="0" w:color="auto"/>
            <w:bottom w:val="none" w:sz="0" w:space="0" w:color="auto"/>
            <w:right w:val="none" w:sz="0" w:space="0" w:color="auto"/>
          </w:divBdr>
        </w:div>
        <w:div w:id="366028648">
          <w:marLeft w:val="0"/>
          <w:marRight w:val="0"/>
          <w:marTop w:val="0"/>
          <w:marBottom w:val="0"/>
          <w:divBdr>
            <w:top w:val="none" w:sz="0" w:space="0" w:color="auto"/>
            <w:left w:val="none" w:sz="0" w:space="0" w:color="auto"/>
            <w:bottom w:val="none" w:sz="0" w:space="0" w:color="auto"/>
            <w:right w:val="none" w:sz="0" w:space="0" w:color="auto"/>
          </w:divBdr>
        </w:div>
        <w:div w:id="1342126847">
          <w:marLeft w:val="0"/>
          <w:marRight w:val="0"/>
          <w:marTop w:val="0"/>
          <w:marBottom w:val="0"/>
          <w:divBdr>
            <w:top w:val="none" w:sz="0" w:space="0" w:color="auto"/>
            <w:left w:val="none" w:sz="0" w:space="0" w:color="auto"/>
            <w:bottom w:val="none" w:sz="0" w:space="0" w:color="auto"/>
            <w:right w:val="none" w:sz="0" w:space="0" w:color="auto"/>
          </w:divBdr>
        </w:div>
        <w:div w:id="1711223420">
          <w:marLeft w:val="0"/>
          <w:marRight w:val="0"/>
          <w:marTop w:val="0"/>
          <w:marBottom w:val="0"/>
          <w:divBdr>
            <w:top w:val="none" w:sz="0" w:space="0" w:color="auto"/>
            <w:left w:val="none" w:sz="0" w:space="0" w:color="auto"/>
            <w:bottom w:val="none" w:sz="0" w:space="0" w:color="auto"/>
            <w:right w:val="none" w:sz="0" w:space="0" w:color="auto"/>
          </w:divBdr>
        </w:div>
        <w:div w:id="1688016670">
          <w:marLeft w:val="0"/>
          <w:marRight w:val="0"/>
          <w:marTop w:val="0"/>
          <w:marBottom w:val="0"/>
          <w:divBdr>
            <w:top w:val="none" w:sz="0" w:space="0" w:color="auto"/>
            <w:left w:val="none" w:sz="0" w:space="0" w:color="auto"/>
            <w:bottom w:val="none" w:sz="0" w:space="0" w:color="auto"/>
            <w:right w:val="none" w:sz="0" w:space="0" w:color="auto"/>
          </w:divBdr>
        </w:div>
        <w:div w:id="1558128872">
          <w:marLeft w:val="0"/>
          <w:marRight w:val="0"/>
          <w:marTop w:val="0"/>
          <w:marBottom w:val="0"/>
          <w:divBdr>
            <w:top w:val="none" w:sz="0" w:space="0" w:color="auto"/>
            <w:left w:val="none" w:sz="0" w:space="0" w:color="auto"/>
            <w:bottom w:val="none" w:sz="0" w:space="0" w:color="auto"/>
            <w:right w:val="none" w:sz="0" w:space="0" w:color="auto"/>
          </w:divBdr>
        </w:div>
        <w:div w:id="1447577075">
          <w:marLeft w:val="0"/>
          <w:marRight w:val="0"/>
          <w:marTop w:val="0"/>
          <w:marBottom w:val="0"/>
          <w:divBdr>
            <w:top w:val="none" w:sz="0" w:space="0" w:color="auto"/>
            <w:left w:val="none" w:sz="0" w:space="0" w:color="auto"/>
            <w:bottom w:val="none" w:sz="0" w:space="0" w:color="auto"/>
            <w:right w:val="none" w:sz="0" w:space="0" w:color="auto"/>
          </w:divBdr>
        </w:div>
        <w:div w:id="467476427">
          <w:marLeft w:val="0"/>
          <w:marRight w:val="0"/>
          <w:marTop w:val="0"/>
          <w:marBottom w:val="0"/>
          <w:divBdr>
            <w:top w:val="none" w:sz="0" w:space="0" w:color="auto"/>
            <w:left w:val="none" w:sz="0" w:space="0" w:color="auto"/>
            <w:bottom w:val="none" w:sz="0" w:space="0" w:color="auto"/>
            <w:right w:val="none" w:sz="0" w:space="0" w:color="auto"/>
          </w:divBdr>
        </w:div>
        <w:div w:id="1043208764">
          <w:marLeft w:val="0"/>
          <w:marRight w:val="0"/>
          <w:marTop w:val="0"/>
          <w:marBottom w:val="0"/>
          <w:divBdr>
            <w:top w:val="none" w:sz="0" w:space="0" w:color="auto"/>
            <w:left w:val="none" w:sz="0" w:space="0" w:color="auto"/>
            <w:bottom w:val="none" w:sz="0" w:space="0" w:color="auto"/>
            <w:right w:val="none" w:sz="0" w:space="0" w:color="auto"/>
          </w:divBdr>
        </w:div>
        <w:div w:id="1960602901">
          <w:marLeft w:val="0"/>
          <w:marRight w:val="0"/>
          <w:marTop w:val="0"/>
          <w:marBottom w:val="0"/>
          <w:divBdr>
            <w:top w:val="none" w:sz="0" w:space="0" w:color="auto"/>
            <w:left w:val="none" w:sz="0" w:space="0" w:color="auto"/>
            <w:bottom w:val="none" w:sz="0" w:space="0" w:color="auto"/>
            <w:right w:val="none" w:sz="0" w:space="0" w:color="auto"/>
          </w:divBdr>
        </w:div>
        <w:div w:id="1621033269">
          <w:marLeft w:val="0"/>
          <w:marRight w:val="0"/>
          <w:marTop w:val="0"/>
          <w:marBottom w:val="0"/>
          <w:divBdr>
            <w:top w:val="none" w:sz="0" w:space="0" w:color="auto"/>
            <w:left w:val="none" w:sz="0" w:space="0" w:color="auto"/>
            <w:bottom w:val="none" w:sz="0" w:space="0" w:color="auto"/>
            <w:right w:val="none" w:sz="0" w:space="0" w:color="auto"/>
          </w:divBdr>
        </w:div>
        <w:div w:id="1285429189">
          <w:marLeft w:val="0"/>
          <w:marRight w:val="0"/>
          <w:marTop w:val="0"/>
          <w:marBottom w:val="0"/>
          <w:divBdr>
            <w:top w:val="none" w:sz="0" w:space="0" w:color="auto"/>
            <w:left w:val="none" w:sz="0" w:space="0" w:color="auto"/>
            <w:bottom w:val="none" w:sz="0" w:space="0" w:color="auto"/>
            <w:right w:val="none" w:sz="0" w:space="0" w:color="auto"/>
          </w:divBdr>
        </w:div>
        <w:div w:id="15620687">
          <w:marLeft w:val="0"/>
          <w:marRight w:val="0"/>
          <w:marTop w:val="0"/>
          <w:marBottom w:val="0"/>
          <w:divBdr>
            <w:top w:val="none" w:sz="0" w:space="0" w:color="auto"/>
            <w:left w:val="none" w:sz="0" w:space="0" w:color="auto"/>
            <w:bottom w:val="none" w:sz="0" w:space="0" w:color="auto"/>
            <w:right w:val="none" w:sz="0" w:space="0" w:color="auto"/>
          </w:divBdr>
        </w:div>
        <w:div w:id="647127931">
          <w:marLeft w:val="0"/>
          <w:marRight w:val="0"/>
          <w:marTop w:val="0"/>
          <w:marBottom w:val="0"/>
          <w:divBdr>
            <w:top w:val="none" w:sz="0" w:space="0" w:color="auto"/>
            <w:left w:val="none" w:sz="0" w:space="0" w:color="auto"/>
            <w:bottom w:val="none" w:sz="0" w:space="0" w:color="auto"/>
            <w:right w:val="none" w:sz="0" w:space="0" w:color="auto"/>
          </w:divBdr>
        </w:div>
        <w:div w:id="2061056787">
          <w:marLeft w:val="0"/>
          <w:marRight w:val="0"/>
          <w:marTop w:val="0"/>
          <w:marBottom w:val="0"/>
          <w:divBdr>
            <w:top w:val="none" w:sz="0" w:space="0" w:color="auto"/>
            <w:left w:val="none" w:sz="0" w:space="0" w:color="auto"/>
            <w:bottom w:val="none" w:sz="0" w:space="0" w:color="auto"/>
            <w:right w:val="none" w:sz="0" w:space="0" w:color="auto"/>
          </w:divBdr>
        </w:div>
        <w:div w:id="1672875043">
          <w:marLeft w:val="0"/>
          <w:marRight w:val="0"/>
          <w:marTop w:val="0"/>
          <w:marBottom w:val="0"/>
          <w:divBdr>
            <w:top w:val="none" w:sz="0" w:space="0" w:color="auto"/>
            <w:left w:val="none" w:sz="0" w:space="0" w:color="auto"/>
            <w:bottom w:val="none" w:sz="0" w:space="0" w:color="auto"/>
            <w:right w:val="none" w:sz="0" w:space="0" w:color="auto"/>
          </w:divBdr>
        </w:div>
        <w:div w:id="697194191">
          <w:marLeft w:val="0"/>
          <w:marRight w:val="0"/>
          <w:marTop w:val="0"/>
          <w:marBottom w:val="0"/>
          <w:divBdr>
            <w:top w:val="none" w:sz="0" w:space="0" w:color="auto"/>
            <w:left w:val="none" w:sz="0" w:space="0" w:color="auto"/>
            <w:bottom w:val="none" w:sz="0" w:space="0" w:color="auto"/>
            <w:right w:val="none" w:sz="0" w:space="0" w:color="auto"/>
          </w:divBdr>
        </w:div>
        <w:div w:id="1833183658">
          <w:marLeft w:val="0"/>
          <w:marRight w:val="0"/>
          <w:marTop w:val="0"/>
          <w:marBottom w:val="0"/>
          <w:divBdr>
            <w:top w:val="none" w:sz="0" w:space="0" w:color="auto"/>
            <w:left w:val="none" w:sz="0" w:space="0" w:color="auto"/>
            <w:bottom w:val="none" w:sz="0" w:space="0" w:color="auto"/>
            <w:right w:val="none" w:sz="0" w:space="0" w:color="auto"/>
          </w:divBdr>
        </w:div>
        <w:div w:id="1745299789">
          <w:marLeft w:val="0"/>
          <w:marRight w:val="0"/>
          <w:marTop w:val="0"/>
          <w:marBottom w:val="0"/>
          <w:divBdr>
            <w:top w:val="none" w:sz="0" w:space="0" w:color="auto"/>
            <w:left w:val="none" w:sz="0" w:space="0" w:color="auto"/>
            <w:bottom w:val="none" w:sz="0" w:space="0" w:color="auto"/>
            <w:right w:val="none" w:sz="0" w:space="0" w:color="auto"/>
          </w:divBdr>
        </w:div>
        <w:div w:id="327287878">
          <w:marLeft w:val="0"/>
          <w:marRight w:val="0"/>
          <w:marTop w:val="0"/>
          <w:marBottom w:val="0"/>
          <w:divBdr>
            <w:top w:val="none" w:sz="0" w:space="0" w:color="auto"/>
            <w:left w:val="none" w:sz="0" w:space="0" w:color="auto"/>
            <w:bottom w:val="none" w:sz="0" w:space="0" w:color="auto"/>
            <w:right w:val="none" w:sz="0" w:space="0" w:color="auto"/>
          </w:divBdr>
        </w:div>
        <w:div w:id="100955774">
          <w:marLeft w:val="0"/>
          <w:marRight w:val="0"/>
          <w:marTop w:val="0"/>
          <w:marBottom w:val="0"/>
          <w:divBdr>
            <w:top w:val="none" w:sz="0" w:space="0" w:color="auto"/>
            <w:left w:val="none" w:sz="0" w:space="0" w:color="auto"/>
            <w:bottom w:val="none" w:sz="0" w:space="0" w:color="auto"/>
            <w:right w:val="none" w:sz="0" w:space="0" w:color="auto"/>
          </w:divBdr>
        </w:div>
        <w:div w:id="1675524536">
          <w:marLeft w:val="0"/>
          <w:marRight w:val="0"/>
          <w:marTop w:val="0"/>
          <w:marBottom w:val="0"/>
          <w:divBdr>
            <w:top w:val="none" w:sz="0" w:space="0" w:color="auto"/>
            <w:left w:val="none" w:sz="0" w:space="0" w:color="auto"/>
            <w:bottom w:val="none" w:sz="0" w:space="0" w:color="auto"/>
            <w:right w:val="none" w:sz="0" w:space="0" w:color="auto"/>
          </w:divBdr>
        </w:div>
        <w:div w:id="655189001">
          <w:marLeft w:val="0"/>
          <w:marRight w:val="0"/>
          <w:marTop w:val="0"/>
          <w:marBottom w:val="0"/>
          <w:divBdr>
            <w:top w:val="none" w:sz="0" w:space="0" w:color="auto"/>
            <w:left w:val="none" w:sz="0" w:space="0" w:color="auto"/>
            <w:bottom w:val="none" w:sz="0" w:space="0" w:color="auto"/>
            <w:right w:val="none" w:sz="0" w:space="0" w:color="auto"/>
          </w:divBdr>
        </w:div>
        <w:div w:id="1266381280">
          <w:marLeft w:val="0"/>
          <w:marRight w:val="0"/>
          <w:marTop w:val="0"/>
          <w:marBottom w:val="0"/>
          <w:divBdr>
            <w:top w:val="none" w:sz="0" w:space="0" w:color="auto"/>
            <w:left w:val="none" w:sz="0" w:space="0" w:color="auto"/>
            <w:bottom w:val="none" w:sz="0" w:space="0" w:color="auto"/>
            <w:right w:val="none" w:sz="0" w:space="0" w:color="auto"/>
          </w:divBdr>
        </w:div>
        <w:div w:id="999891240">
          <w:marLeft w:val="0"/>
          <w:marRight w:val="0"/>
          <w:marTop w:val="0"/>
          <w:marBottom w:val="0"/>
          <w:divBdr>
            <w:top w:val="none" w:sz="0" w:space="0" w:color="auto"/>
            <w:left w:val="none" w:sz="0" w:space="0" w:color="auto"/>
            <w:bottom w:val="none" w:sz="0" w:space="0" w:color="auto"/>
            <w:right w:val="none" w:sz="0" w:space="0" w:color="auto"/>
          </w:divBdr>
        </w:div>
        <w:div w:id="35398200">
          <w:marLeft w:val="0"/>
          <w:marRight w:val="0"/>
          <w:marTop w:val="0"/>
          <w:marBottom w:val="0"/>
          <w:divBdr>
            <w:top w:val="none" w:sz="0" w:space="0" w:color="auto"/>
            <w:left w:val="none" w:sz="0" w:space="0" w:color="auto"/>
            <w:bottom w:val="none" w:sz="0" w:space="0" w:color="auto"/>
            <w:right w:val="none" w:sz="0" w:space="0" w:color="auto"/>
          </w:divBdr>
        </w:div>
        <w:div w:id="1155300849">
          <w:marLeft w:val="0"/>
          <w:marRight w:val="0"/>
          <w:marTop w:val="0"/>
          <w:marBottom w:val="0"/>
          <w:divBdr>
            <w:top w:val="none" w:sz="0" w:space="0" w:color="auto"/>
            <w:left w:val="none" w:sz="0" w:space="0" w:color="auto"/>
            <w:bottom w:val="none" w:sz="0" w:space="0" w:color="auto"/>
            <w:right w:val="none" w:sz="0" w:space="0" w:color="auto"/>
          </w:divBdr>
        </w:div>
        <w:div w:id="989749105">
          <w:marLeft w:val="0"/>
          <w:marRight w:val="0"/>
          <w:marTop w:val="0"/>
          <w:marBottom w:val="0"/>
          <w:divBdr>
            <w:top w:val="none" w:sz="0" w:space="0" w:color="auto"/>
            <w:left w:val="none" w:sz="0" w:space="0" w:color="auto"/>
            <w:bottom w:val="none" w:sz="0" w:space="0" w:color="auto"/>
            <w:right w:val="none" w:sz="0" w:space="0" w:color="auto"/>
          </w:divBdr>
        </w:div>
        <w:div w:id="128861025">
          <w:marLeft w:val="0"/>
          <w:marRight w:val="0"/>
          <w:marTop w:val="0"/>
          <w:marBottom w:val="0"/>
          <w:divBdr>
            <w:top w:val="none" w:sz="0" w:space="0" w:color="auto"/>
            <w:left w:val="none" w:sz="0" w:space="0" w:color="auto"/>
            <w:bottom w:val="none" w:sz="0" w:space="0" w:color="auto"/>
            <w:right w:val="none" w:sz="0" w:space="0" w:color="auto"/>
          </w:divBdr>
        </w:div>
        <w:div w:id="1884444943">
          <w:marLeft w:val="0"/>
          <w:marRight w:val="0"/>
          <w:marTop w:val="0"/>
          <w:marBottom w:val="0"/>
          <w:divBdr>
            <w:top w:val="none" w:sz="0" w:space="0" w:color="auto"/>
            <w:left w:val="none" w:sz="0" w:space="0" w:color="auto"/>
            <w:bottom w:val="none" w:sz="0" w:space="0" w:color="auto"/>
            <w:right w:val="none" w:sz="0" w:space="0" w:color="auto"/>
          </w:divBdr>
        </w:div>
        <w:div w:id="644703383">
          <w:marLeft w:val="0"/>
          <w:marRight w:val="0"/>
          <w:marTop w:val="0"/>
          <w:marBottom w:val="0"/>
          <w:divBdr>
            <w:top w:val="none" w:sz="0" w:space="0" w:color="auto"/>
            <w:left w:val="none" w:sz="0" w:space="0" w:color="auto"/>
            <w:bottom w:val="none" w:sz="0" w:space="0" w:color="auto"/>
            <w:right w:val="none" w:sz="0" w:space="0" w:color="auto"/>
          </w:divBdr>
        </w:div>
        <w:div w:id="680623071">
          <w:marLeft w:val="0"/>
          <w:marRight w:val="0"/>
          <w:marTop w:val="0"/>
          <w:marBottom w:val="0"/>
          <w:divBdr>
            <w:top w:val="none" w:sz="0" w:space="0" w:color="auto"/>
            <w:left w:val="none" w:sz="0" w:space="0" w:color="auto"/>
            <w:bottom w:val="none" w:sz="0" w:space="0" w:color="auto"/>
            <w:right w:val="none" w:sz="0" w:space="0" w:color="auto"/>
          </w:divBdr>
        </w:div>
        <w:div w:id="921255062">
          <w:marLeft w:val="0"/>
          <w:marRight w:val="0"/>
          <w:marTop w:val="0"/>
          <w:marBottom w:val="0"/>
          <w:divBdr>
            <w:top w:val="none" w:sz="0" w:space="0" w:color="auto"/>
            <w:left w:val="none" w:sz="0" w:space="0" w:color="auto"/>
            <w:bottom w:val="none" w:sz="0" w:space="0" w:color="auto"/>
            <w:right w:val="none" w:sz="0" w:space="0" w:color="auto"/>
          </w:divBdr>
        </w:div>
        <w:div w:id="1538349550">
          <w:marLeft w:val="0"/>
          <w:marRight w:val="0"/>
          <w:marTop w:val="0"/>
          <w:marBottom w:val="0"/>
          <w:divBdr>
            <w:top w:val="none" w:sz="0" w:space="0" w:color="auto"/>
            <w:left w:val="none" w:sz="0" w:space="0" w:color="auto"/>
            <w:bottom w:val="none" w:sz="0" w:space="0" w:color="auto"/>
            <w:right w:val="none" w:sz="0" w:space="0" w:color="auto"/>
          </w:divBdr>
        </w:div>
        <w:div w:id="546572611">
          <w:marLeft w:val="0"/>
          <w:marRight w:val="0"/>
          <w:marTop w:val="0"/>
          <w:marBottom w:val="0"/>
          <w:divBdr>
            <w:top w:val="none" w:sz="0" w:space="0" w:color="auto"/>
            <w:left w:val="none" w:sz="0" w:space="0" w:color="auto"/>
            <w:bottom w:val="none" w:sz="0" w:space="0" w:color="auto"/>
            <w:right w:val="none" w:sz="0" w:space="0" w:color="auto"/>
          </w:divBdr>
        </w:div>
        <w:div w:id="1339194782">
          <w:marLeft w:val="0"/>
          <w:marRight w:val="0"/>
          <w:marTop w:val="0"/>
          <w:marBottom w:val="0"/>
          <w:divBdr>
            <w:top w:val="none" w:sz="0" w:space="0" w:color="auto"/>
            <w:left w:val="none" w:sz="0" w:space="0" w:color="auto"/>
            <w:bottom w:val="none" w:sz="0" w:space="0" w:color="auto"/>
            <w:right w:val="none" w:sz="0" w:space="0" w:color="auto"/>
          </w:divBdr>
        </w:div>
        <w:div w:id="1293560757">
          <w:marLeft w:val="0"/>
          <w:marRight w:val="0"/>
          <w:marTop w:val="0"/>
          <w:marBottom w:val="0"/>
          <w:divBdr>
            <w:top w:val="none" w:sz="0" w:space="0" w:color="auto"/>
            <w:left w:val="none" w:sz="0" w:space="0" w:color="auto"/>
            <w:bottom w:val="none" w:sz="0" w:space="0" w:color="auto"/>
            <w:right w:val="none" w:sz="0" w:space="0" w:color="auto"/>
          </w:divBdr>
        </w:div>
        <w:div w:id="1608659375">
          <w:marLeft w:val="0"/>
          <w:marRight w:val="0"/>
          <w:marTop w:val="0"/>
          <w:marBottom w:val="0"/>
          <w:divBdr>
            <w:top w:val="none" w:sz="0" w:space="0" w:color="auto"/>
            <w:left w:val="none" w:sz="0" w:space="0" w:color="auto"/>
            <w:bottom w:val="none" w:sz="0" w:space="0" w:color="auto"/>
            <w:right w:val="none" w:sz="0" w:space="0" w:color="auto"/>
          </w:divBdr>
        </w:div>
        <w:div w:id="680399214">
          <w:marLeft w:val="0"/>
          <w:marRight w:val="0"/>
          <w:marTop w:val="0"/>
          <w:marBottom w:val="0"/>
          <w:divBdr>
            <w:top w:val="none" w:sz="0" w:space="0" w:color="auto"/>
            <w:left w:val="none" w:sz="0" w:space="0" w:color="auto"/>
            <w:bottom w:val="none" w:sz="0" w:space="0" w:color="auto"/>
            <w:right w:val="none" w:sz="0" w:space="0" w:color="auto"/>
          </w:divBdr>
        </w:div>
        <w:div w:id="707871942">
          <w:marLeft w:val="0"/>
          <w:marRight w:val="0"/>
          <w:marTop w:val="0"/>
          <w:marBottom w:val="0"/>
          <w:divBdr>
            <w:top w:val="none" w:sz="0" w:space="0" w:color="auto"/>
            <w:left w:val="none" w:sz="0" w:space="0" w:color="auto"/>
            <w:bottom w:val="none" w:sz="0" w:space="0" w:color="auto"/>
            <w:right w:val="none" w:sz="0" w:space="0" w:color="auto"/>
          </w:divBdr>
        </w:div>
        <w:div w:id="1967075818">
          <w:marLeft w:val="0"/>
          <w:marRight w:val="0"/>
          <w:marTop w:val="0"/>
          <w:marBottom w:val="0"/>
          <w:divBdr>
            <w:top w:val="none" w:sz="0" w:space="0" w:color="auto"/>
            <w:left w:val="none" w:sz="0" w:space="0" w:color="auto"/>
            <w:bottom w:val="none" w:sz="0" w:space="0" w:color="auto"/>
            <w:right w:val="none" w:sz="0" w:space="0" w:color="auto"/>
          </w:divBdr>
        </w:div>
        <w:div w:id="1764180165">
          <w:marLeft w:val="0"/>
          <w:marRight w:val="0"/>
          <w:marTop w:val="0"/>
          <w:marBottom w:val="0"/>
          <w:divBdr>
            <w:top w:val="none" w:sz="0" w:space="0" w:color="auto"/>
            <w:left w:val="none" w:sz="0" w:space="0" w:color="auto"/>
            <w:bottom w:val="none" w:sz="0" w:space="0" w:color="auto"/>
            <w:right w:val="none" w:sz="0" w:space="0" w:color="auto"/>
          </w:divBdr>
        </w:div>
        <w:div w:id="1325816196">
          <w:marLeft w:val="0"/>
          <w:marRight w:val="0"/>
          <w:marTop w:val="0"/>
          <w:marBottom w:val="0"/>
          <w:divBdr>
            <w:top w:val="none" w:sz="0" w:space="0" w:color="auto"/>
            <w:left w:val="none" w:sz="0" w:space="0" w:color="auto"/>
            <w:bottom w:val="none" w:sz="0" w:space="0" w:color="auto"/>
            <w:right w:val="none" w:sz="0" w:space="0" w:color="auto"/>
          </w:divBdr>
        </w:div>
        <w:div w:id="983506274">
          <w:marLeft w:val="0"/>
          <w:marRight w:val="0"/>
          <w:marTop w:val="0"/>
          <w:marBottom w:val="0"/>
          <w:divBdr>
            <w:top w:val="none" w:sz="0" w:space="0" w:color="auto"/>
            <w:left w:val="none" w:sz="0" w:space="0" w:color="auto"/>
            <w:bottom w:val="none" w:sz="0" w:space="0" w:color="auto"/>
            <w:right w:val="none" w:sz="0" w:space="0" w:color="auto"/>
          </w:divBdr>
        </w:div>
        <w:div w:id="1345865599">
          <w:marLeft w:val="0"/>
          <w:marRight w:val="0"/>
          <w:marTop w:val="0"/>
          <w:marBottom w:val="0"/>
          <w:divBdr>
            <w:top w:val="none" w:sz="0" w:space="0" w:color="auto"/>
            <w:left w:val="none" w:sz="0" w:space="0" w:color="auto"/>
            <w:bottom w:val="none" w:sz="0" w:space="0" w:color="auto"/>
            <w:right w:val="none" w:sz="0" w:space="0" w:color="auto"/>
          </w:divBdr>
        </w:div>
        <w:div w:id="1841310269">
          <w:marLeft w:val="0"/>
          <w:marRight w:val="0"/>
          <w:marTop w:val="0"/>
          <w:marBottom w:val="0"/>
          <w:divBdr>
            <w:top w:val="none" w:sz="0" w:space="0" w:color="auto"/>
            <w:left w:val="none" w:sz="0" w:space="0" w:color="auto"/>
            <w:bottom w:val="none" w:sz="0" w:space="0" w:color="auto"/>
            <w:right w:val="none" w:sz="0" w:space="0" w:color="auto"/>
          </w:divBdr>
        </w:div>
        <w:div w:id="178012946">
          <w:marLeft w:val="0"/>
          <w:marRight w:val="0"/>
          <w:marTop w:val="0"/>
          <w:marBottom w:val="0"/>
          <w:divBdr>
            <w:top w:val="none" w:sz="0" w:space="0" w:color="auto"/>
            <w:left w:val="none" w:sz="0" w:space="0" w:color="auto"/>
            <w:bottom w:val="none" w:sz="0" w:space="0" w:color="auto"/>
            <w:right w:val="none" w:sz="0" w:space="0" w:color="auto"/>
          </w:divBdr>
        </w:div>
        <w:div w:id="734740376">
          <w:marLeft w:val="0"/>
          <w:marRight w:val="0"/>
          <w:marTop w:val="0"/>
          <w:marBottom w:val="0"/>
          <w:divBdr>
            <w:top w:val="none" w:sz="0" w:space="0" w:color="auto"/>
            <w:left w:val="none" w:sz="0" w:space="0" w:color="auto"/>
            <w:bottom w:val="none" w:sz="0" w:space="0" w:color="auto"/>
            <w:right w:val="none" w:sz="0" w:space="0" w:color="auto"/>
          </w:divBdr>
        </w:div>
        <w:div w:id="1462570906">
          <w:marLeft w:val="0"/>
          <w:marRight w:val="0"/>
          <w:marTop w:val="0"/>
          <w:marBottom w:val="0"/>
          <w:divBdr>
            <w:top w:val="none" w:sz="0" w:space="0" w:color="auto"/>
            <w:left w:val="none" w:sz="0" w:space="0" w:color="auto"/>
            <w:bottom w:val="none" w:sz="0" w:space="0" w:color="auto"/>
            <w:right w:val="none" w:sz="0" w:space="0" w:color="auto"/>
          </w:divBdr>
        </w:div>
        <w:div w:id="522984878">
          <w:marLeft w:val="0"/>
          <w:marRight w:val="0"/>
          <w:marTop w:val="0"/>
          <w:marBottom w:val="0"/>
          <w:divBdr>
            <w:top w:val="none" w:sz="0" w:space="0" w:color="auto"/>
            <w:left w:val="none" w:sz="0" w:space="0" w:color="auto"/>
            <w:bottom w:val="none" w:sz="0" w:space="0" w:color="auto"/>
            <w:right w:val="none" w:sz="0" w:space="0" w:color="auto"/>
          </w:divBdr>
        </w:div>
        <w:div w:id="910240928">
          <w:marLeft w:val="0"/>
          <w:marRight w:val="0"/>
          <w:marTop w:val="0"/>
          <w:marBottom w:val="0"/>
          <w:divBdr>
            <w:top w:val="none" w:sz="0" w:space="0" w:color="auto"/>
            <w:left w:val="none" w:sz="0" w:space="0" w:color="auto"/>
            <w:bottom w:val="none" w:sz="0" w:space="0" w:color="auto"/>
            <w:right w:val="none" w:sz="0" w:space="0" w:color="auto"/>
          </w:divBdr>
        </w:div>
        <w:div w:id="2108648512">
          <w:marLeft w:val="0"/>
          <w:marRight w:val="0"/>
          <w:marTop w:val="0"/>
          <w:marBottom w:val="0"/>
          <w:divBdr>
            <w:top w:val="none" w:sz="0" w:space="0" w:color="auto"/>
            <w:left w:val="none" w:sz="0" w:space="0" w:color="auto"/>
            <w:bottom w:val="none" w:sz="0" w:space="0" w:color="auto"/>
            <w:right w:val="none" w:sz="0" w:space="0" w:color="auto"/>
          </w:divBdr>
        </w:div>
        <w:div w:id="1838767278">
          <w:marLeft w:val="0"/>
          <w:marRight w:val="0"/>
          <w:marTop w:val="0"/>
          <w:marBottom w:val="0"/>
          <w:divBdr>
            <w:top w:val="none" w:sz="0" w:space="0" w:color="auto"/>
            <w:left w:val="none" w:sz="0" w:space="0" w:color="auto"/>
            <w:bottom w:val="none" w:sz="0" w:space="0" w:color="auto"/>
            <w:right w:val="none" w:sz="0" w:space="0" w:color="auto"/>
          </w:divBdr>
        </w:div>
        <w:div w:id="527917724">
          <w:marLeft w:val="0"/>
          <w:marRight w:val="0"/>
          <w:marTop w:val="0"/>
          <w:marBottom w:val="0"/>
          <w:divBdr>
            <w:top w:val="none" w:sz="0" w:space="0" w:color="auto"/>
            <w:left w:val="none" w:sz="0" w:space="0" w:color="auto"/>
            <w:bottom w:val="none" w:sz="0" w:space="0" w:color="auto"/>
            <w:right w:val="none" w:sz="0" w:space="0" w:color="auto"/>
          </w:divBdr>
        </w:div>
        <w:div w:id="337272189">
          <w:marLeft w:val="0"/>
          <w:marRight w:val="0"/>
          <w:marTop w:val="0"/>
          <w:marBottom w:val="0"/>
          <w:divBdr>
            <w:top w:val="none" w:sz="0" w:space="0" w:color="auto"/>
            <w:left w:val="none" w:sz="0" w:space="0" w:color="auto"/>
            <w:bottom w:val="none" w:sz="0" w:space="0" w:color="auto"/>
            <w:right w:val="none" w:sz="0" w:space="0" w:color="auto"/>
          </w:divBdr>
        </w:div>
        <w:div w:id="544872314">
          <w:marLeft w:val="0"/>
          <w:marRight w:val="0"/>
          <w:marTop w:val="0"/>
          <w:marBottom w:val="0"/>
          <w:divBdr>
            <w:top w:val="none" w:sz="0" w:space="0" w:color="auto"/>
            <w:left w:val="none" w:sz="0" w:space="0" w:color="auto"/>
            <w:bottom w:val="none" w:sz="0" w:space="0" w:color="auto"/>
            <w:right w:val="none" w:sz="0" w:space="0" w:color="auto"/>
          </w:divBdr>
        </w:div>
        <w:div w:id="1013916015">
          <w:marLeft w:val="0"/>
          <w:marRight w:val="0"/>
          <w:marTop w:val="0"/>
          <w:marBottom w:val="0"/>
          <w:divBdr>
            <w:top w:val="none" w:sz="0" w:space="0" w:color="auto"/>
            <w:left w:val="none" w:sz="0" w:space="0" w:color="auto"/>
            <w:bottom w:val="none" w:sz="0" w:space="0" w:color="auto"/>
            <w:right w:val="none" w:sz="0" w:space="0" w:color="auto"/>
          </w:divBdr>
        </w:div>
        <w:div w:id="576595104">
          <w:marLeft w:val="0"/>
          <w:marRight w:val="0"/>
          <w:marTop w:val="0"/>
          <w:marBottom w:val="0"/>
          <w:divBdr>
            <w:top w:val="none" w:sz="0" w:space="0" w:color="auto"/>
            <w:left w:val="none" w:sz="0" w:space="0" w:color="auto"/>
            <w:bottom w:val="none" w:sz="0" w:space="0" w:color="auto"/>
            <w:right w:val="none" w:sz="0" w:space="0" w:color="auto"/>
          </w:divBdr>
        </w:div>
        <w:div w:id="649745878">
          <w:marLeft w:val="0"/>
          <w:marRight w:val="0"/>
          <w:marTop w:val="0"/>
          <w:marBottom w:val="0"/>
          <w:divBdr>
            <w:top w:val="none" w:sz="0" w:space="0" w:color="auto"/>
            <w:left w:val="none" w:sz="0" w:space="0" w:color="auto"/>
            <w:bottom w:val="none" w:sz="0" w:space="0" w:color="auto"/>
            <w:right w:val="none" w:sz="0" w:space="0" w:color="auto"/>
          </w:divBdr>
        </w:div>
        <w:div w:id="532154730">
          <w:marLeft w:val="0"/>
          <w:marRight w:val="0"/>
          <w:marTop w:val="0"/>
          <w:marBottom w:val="0"/>
          <w:divBdr>
            <w:top w:val="none" w:sz="0" w:space="0" w:color="auto"/>
            <w:left w:val="none" w:sz="0" w:space="0" w:color="auto"/>
            <w:bottom w:val="none" w:sz="0" w:space="0" w:color="auto"/>
            <w:right w:val="none" w:sz="0" w:space="0" w:color="auto"/>
          </w:divBdr>
        </w:div>
        <w:div w:id="1063336313">
          <w:marLeft w:val="0"/>
          <w:marRight w:val="0"/>
          <w:marTop w:val="0"/>
          <w:marBottom w:val="0"/>
          <w:divBdr>
            <w:top w:val="none" w:sz="0" w:space="0" w:color="auto"/>
            <w:left w:val="none" w:sz="0" w:space="0" w:color="auto"/>
            <w:bottom w:val="none" w:sz="0" w:space="0" w:color="auto"/>
            <w:right w:val="none" w:sz="0" w:space="0" w:color="auto"/>
          </w:divBdr>
        </w:div>
        <w:div w:id="1954701607">
          <w:marLeft w:val="0"/>
          <w:marRight w:val="0"/>
          <w:marTop w:val="0"/>
          <w:marBottom w:val="0"/>
          <w:divBdr>
            <w:top w:val="none" w:sz="0" w:space="0" w:color="auto"/>
            <w:left w:val="none" w:sz="0" w:space="0" w:color="auto"/>
            <w:bottom w:val="none" w:sz="0" w:space="0" w:color="auto"/>
            <w:right w:val="none" w:sz="0" w:space="0" w:color="auto"/>
          </w:divBdr>
        </w:div>
        <w:div w:id="1276642474">
          <w:marLeft w:val="0"/>
          <w:marRight w:val="0"/>
          <w:marTop w:val="0"/>
          <w:marBottom w:val="0"/>
          <w:divBdr>
            <w:top w:val="none" w:sz="0" w:space="0" w:color="auto"/>
            <w:left w:val="none" w:sz="0" w:space="0" w:color="auto"/>
            <w:bottom w:val="none" w:sz="0" w:space="0" w:color="auto"/>
            <w:right w:val="none" w:sz="0" w:space="0" w:color="auto"/>
          </w:divBdr>
        </w:div>
        <w:div w:id="1993096903">
          <w:marLeft w:val="0"/>
          <w:marRight w:val="0"/>
          <w:marTop w:val="0"/>
          <w:marBottom w:val="0"/>
          <w:divBdr>
            <w:top w:val="none" w:sz="0" w:space="0" w:color="auto"/>
            <w:left w:val="none" w:sz="0" w:space="0" w:color="auto"/>
            <w:bottom w:val="none" w:sz="0" w:space="0" w:color="auto"/>
            <w:right w:val="none" w:sz="0" w:space="0" w:color="auto"/>
          </w:divBdr>
        </w:div>
        <w:div w:id="1680889074">
          <w:marLeft w:val="0"/>
          <w:marRight w:val="0"/>
          <w:marTop w:val="0"/>
          <w:marBottom w:val="0"/>
          <w:divBdr>
            <w:top w:val="none" w:sz="0" w:space="0" w:color="auto"/>
            <w:left w:val="none" w:sz="0" w:space="0" w:color="auto"/>
            <w:bottom w:val="none" w:sz="0" w:space="0" w:color="auto"/>
            <w:right w:val="none" w:sz="0" w:space="0" w:color="auto"/>
          </w:divBdr>
        </w:div>
        <w:div w:id="2055808553">
          <w:marLeft w:val="0"/>
          <w:marRight w:val="0"/>
          <w:marTop w:val="0"/>
          <w:marBottom w:val="0"/>
          <w:divBdr>
            <w:top w:val="none" w:sz="0" w:space="0" w:color="auto"/>
            <w:left w:val="none" w:sz="0" w:space="0" w:color="auto"/>
            <w:bottom w:val="none" w:sz="0" w:space="0" w:color="auto"/>
            <w:right w:val="none" w:sz="0" w:space="0" w:color="auto"/>
          </w:divBdr>
        </w:div>
        <w:div w:id="225799760">
          <w:marLeft w:val="0"/>
          <w:marRight w:val="0"/>
          <w:marTop w:val="0"/>
          <w:marBottom w:val="0"/>
          <w:divBdr>
            <w:top w:val="none" w:sz="0" w:space="0" w:color="auto"/>
            <w:left w:val="none" w:sz="0" w:space="0" w:color="auto"/>
            <w:bottom w:val="none" w:sz="0" w:space="0" w:color="auto"/>
            <w:right w:val="none" w:sz="0" w:space="0" w:color="auto"/>
          </w:divBdr>
        </w:div>
        <w:div w:id="599262996">
          <w:marLeft w:val="0"/>
          <w:marRight w:val="0"/>
          <w:marTop w:val="0"/>
          <w:marBottom w:val="0"/>
          <w:divBdr>
            <w:top w:val="none" w:sz="0" w:space="0" w:color="auto"/>
            <w:left w:val="none" w:sz="0" w:space="0" w:color="auto"/>
            <w:bottom w:val="none" w:sz="0" w:space="0" w:color="auto"/>
            <w:right w:val="none" w:sz="0" w:space="0" w:color="auto"/>
          </w:divBdr>
        </w:div>
        <w:div w:id="204608566">
          <w:marLeft w:val="0"/>
          <w:marRight w:val="0"/>
          <w:marTop w:val="0"/>
          <w:marBottom w:val="0"/>
          <w:divBdr>
            <w:top w:val="none" w:sz="0" w:space="0" w:color="auto"/>
            <w:left w:val="none" w:sz="0" w:space="0" w:color="auto"/>
            <w:bottom w:val="none" w:sz="0" w:space="0" w:color="auto"/>
            <w:right w:val="none" w:sz="0" w:space="0" w:color="auto"/>
          </w:divBdr>
        </w:div>
        <w:div w:id="1971016541">
          <w:marLeft w:val="0"/>
          <w:marRight w:val="0"/>
          <w:marTop w:val="0"/>
          <w:marBottom w:val="0"/>
          <w:divBdr>
            <w:top w:val="none" w:sz="0" w:space="0" w:color="auto"/>
            <w:left w:val="none" w:sz="0" w:space="0" w:color="auto"/>
            <w:bottom w:val="none" w:sz="0" w:space="0" w:color="auto"/>
            <w:right w:val="none" w:sz="0" w:space="0" w:color="auto"/>
          </w:divBdr>
        </w:div>
        <w:div w:id="625545122">
          <w:marLeft w:val="0"/>
          <w:marRight w:val="0"/>
          <w:marTop w:val="0"/>
          <w:marBottom w:val="0"/>
          <w:divBdr>
            <w:top w:val="none" w:sz="0" w:space="0" w:color="auto"/>
            <w:left w:val="none" w:sz="0" w:space="0" w:color="auto"/>
            <w:bottom w:val="none" w:sz="0" w:space="0" w:color="auto"/>
            <w:right w:val="none" w:sz="0" w:space="0" w:color="auto"/>
          </w:divBdr>
        </w:div>
        <w:div w:id="1185097492">
          <w:marLeft w:val="0"/>
          <w:marRight w:val="0"/>
          <w:marTop w:val="0"/>
          <w:marBottom w:val="0"/>
          <w:divBdr>
            <w:top w:val="none" w:sz="0" w:space="0" w:color="auto"/>
            <w:left w:val="none" w:sz="0" w:space="0" w:color="auto"/>
            <w:bottom w:val="none" w:sz="0" w:space="0" w:color="auto"/>
            <w:right w:val="none" w:sz="0" w:space="0" w:color="auto"/>
          </w:divBdr>
        </w:div>
        <w:div w:id="1003120528">
          <w:marLeft w:val="0"/>
          <w:marRight w:val="0"/>
          <w:marTop w:val="0"/>
          <w:marBottom w:val="0"/>
          <w:divBdr>
            <w:top w:val="none" w:sz="0" w:space="0" w:color="auto"/>
            <w:left w:val="none" w:sz="0" w:space="0" w:color="auto"/>
            <w:bottom w:val="none" w:sz="0" w:space="0" w:color="auto"/>
            <w:right w:val="none" w:sz="0" w:space="0" w:color="auto"/>
          </w:divBdr>
        </w:div>
        <w:div w:id="429352445">
          <w:marLeft w:val="0"/>
          <w:marRight w:val="0"/>
          <w:marTop w:val="0"/>
          <w:marBottom w:val="0"/>
          <w:divBdr>
            <w:top w:val="none" w:sz="0" w:space="0" w:color="auto"/>
            <w:left w:val="none" w:sz="0" w:space="0" w:color="auto"/>
            <w:bottom w:val="none" w:sz="0" w:space="0" w:color="auto"/>
            <w:right w:val="none" w:sz="0" w:space="0" w:color="auto"/>
          </w:divBdr>
        </w:div>
        <w:div w:id="848327676">
          <w:marLeft w:val="0"/>
          <w:marRight w:val="0"/>
          <w:marTop w:val="0"/>
          <w:marBottom w:val="0"/>
          <w:divBdr>
            <w:top w:val="none" w:sz="0" w:space="0" w:color="auto"/>
            <w:left w:val="none" w:sz="0" w:space="0" w:color="auto"/>
            <w:bottom w:val="none" w:sz="0" w:space="0" w:color="auto"/>
            <w:right w:val="none" w:sz="0" w:space="0" w:color="auto"/>
          </w:divBdr>
        </w:div>
        <w:div w:id="811606404">
          <w:marLeft w:val="0"/>
          <w:marRight w:val="0"/>
          <w:marTop w:val="0"/>
          <w:marBottom w:val="0"/>
          <w:divBdr>
            <w:top w:val="none" w:sz="0" w:space="0" w:color="auto"/>
            <w:left w:val="none" w:sz="0" w:space="0" w:color="auto"/>
            <w:bottom w:val="none" w:sz="0" w:space="0" w:color="auto"/>
            <w:right w:val="none" w:sz="0" w:space="0" w:color="auto"/>
          </w:divBdr>
        </w:div>
        <w:div w:id="1141537492">
          <w:marLeft w:val="0"/>
          <w:marRight w:val="0"/>
          <w:marTop w:val="0"/>
          <w:marBottom w:val="0"/>
          <w:divBdr>
            <w:top w:val="none" w:sz="0" w:space="0" w:color="auto"/>
            <w:left w:val="none" w:sz="0" w:space="0" w:color="auto"/>
            <w:bottom w:val="none" w:sz="0" w:space="0" w:color="auto"/>
            <w:right w:val="none" w:sz="0" w:space="0" w:color="auto"/>
          </w:divBdr>
        </w:div>
        <w:div w:id="937910069">
          <w:marLeft w:val="0"/>
          <w:marRight w:val="0"/>
          <w:marTop w:val="0"/>
          <w:marBottom w:val="0"/>
          <w:divBdr>
            <w:top w:val="none" w:sz="0" w:space="0" w:color="auto"/>
            <w:left w:val="none" w:sz="0" w:space="0" w:color="auto"/>
            <w:bottom w:val="none" w:sz="0" w:space="0" w:color="auto"/>
            <w:right w:val="none" w:sz="0" w:space="0" w:color="auto"/>
          </w:divBdr>
        </w:div>
        <w:div w:id="195971433">
          <w:marLeft w:val="0"/>
          <w:marRight w:val="0"/>
          <w:marTop w:val="0"/>
          <w:marBottom w:val="0"/>
          <w:divBdr>
            <w:top w:val="none" w:sz="0" w:space="0" w:color="auto"/>
            <w:left w:val="none" w:sz="0" w:space="0" w:color="auto"/>
            <w:bottom w:val="none" w:sz="0" w:space="0" w:color="auto"/>
            <w:right w:val="none" w:sz="0" w:space="0" w:color="auto"/>
          </w:divBdr>
        </w:div>
        <w:div w:id="1350526879">
          <w:marLeft w:val="0"/>
          <w:marRight w:val="0"/>
          <w:marTop w:val="0"/>
          <w:marBottom w:val="0"/>
          <w:divBdr>
            <w:top w:val="none" w:sz="0" w:space="0" w:color="auto"/>
            <w:left w:val="none" w:sz="0" w:space="0" w:color="auto"/>
            <w:bottom w:val="none" w:sz="0" w:space="0" w:color="auto"/>
            <w:right w:val="none" w:sz="0" w:space="0" w:color="auto"/>
          </w:divBdr>
        </w:div>
        <w:div w:id="1496992633">
          <w:marLeft w:val="0"/>
          <w:marRight w:val="0"/>
          <w:marTop w:val="0"/>
          <w:marBottom w:val="0"/>
          <w:divBdr>
            <w:top w:val="none" w:sz="0" w:space="0" w:color="auto"/>
            <w:left w:val="none" w:sz="0" w:space="0" w:color="auto"/>
            <w:bottom w:val="none" w:sz="0" w:space="0" w:color="auto"/>
            <w:right w:val="none" w:sz="0" w:space="0" w:color="auto"/>
          </w:divBdr>
        </w:div>
        <w:div w:id="1907834404">
          <w:marLeft w:val="0"/>
          <w:marRight w:val="0"/>
          <w:marTop w:val="0"/>
          <w:marBottom w:val="0"/>
          <w:divBdr>
            <w:top w:val="none" w:sz="0" w:space="0" w:color="auto"/>
            <w:left w:val="none" w:sz="0" w:space="0" w:color="auto"/>
            <w:bottom w:val="none" w:sz="0" w:space="0" w:color="auto"/>
            <w:right w:val="none" w:sz="0" w:space="0" w:color="auto"/>
          </w:divBdr>
        </w:div>
        <w:div w:id="2001536396">
          <w:marLeft w:val="0"/>
          <w:marRight w:val="0"/>
          <w:marTop w:val="0"/>
          <w:marBottom w:val="0"/>
          <w:divBdr>
            <w:top w:val="none" w:sz="0" w:space="0" w:color="auto"/>
            <w:left w:val="none" w:sz="0" w:space="0" w:color="auto"/>
            <w:bottom w:val="none" w:sz="0" w:space="0" w:color="auto"/>
            <w:right w:val="none" w:sz="0" w:space="0" w:color="auto"/>
          </w:divBdr>
        </w:div>
        <w:div w:id="1277906996">
          <w:marLeft w:val="0"/>
          <w:marRight w:val="0"/>
          <w:marTop w:val="0"/>
          <w:marBottom w:val="0"/>
          <w:divBdr>
            <w:top w:val="none" w:sz="0" w:space="0" w:color="auto"/>
            <w:left w:val="none" w:sz="0" w:space="0" w:color="auto"/>
            <w:bottom w:val="none" w:sz="0" w:space="0" w:color="auto"/>
            <w:right w:val="none" w:sz="0" w:space="0" w:color="auto"/>
          </w:divBdr>
        </w:div>
        <w:div w:id="1977562082">
          <w:marLeft w:val="0"/>
          <w:marRight w:val="0"/>
          <w:marTop w:val="0"/>
          <w:marBottom w:val="0"/>
          <w:divBdr>
            <w:top w:val="none" w:sz="0" w:space="0" w:color="auto"/>
            <w:left w:val="none" w:sz="0" w:space="0" w:color="auto"/>
            <w:bottom w:val="none" w:sz="0" w:space="0" w:color="auto"/>
            <w:right w:val="none" w:sz="0" w:space="0" w:color="auto"/>
          </w:divBdr>
        </w:div>
        <w:div w:id="1773083966">
          <w:marLeft w:val="0"/>
          <w:marRight w:val="0"/>
          <w:marTop w:val="0"/>
          <w:marBottom w:val="0"/>
          <w:divBdr>
            <w:top w:val="none" w:sz="0" w:space="0" w:color="auto"/>
            <w:left w:val="none" w:sz="0" w:space="0" w:color="auto"/>
            <w:bottom w:val="none" w:sz="0" w:space="0" w:color="auto"/>
            <w:right w:val="none" w:sz="0" w:space="0" w:color="auto"/>
          </w:divBdr>
        </w:div>
        <w:div w:id="1491825692">
          <w:marLeft w:val="0"/>
          <w:marRight w:val="0"/>
          <w:marTop w:val="0"/>
          <w:marBottom w:val="0"/>
          <w:divBdr>
            <w:top w:val="none" w:sz="0" w:space="0" w:color="auto"/>
            <w:left w:val="none" w:sz="0" w:space="0" w:color="auto"/>
            <w:bottom w:val="none" w:sz="0" w:space="0" w:color="auto"/>
            <w:right w:val="none" w:sz="0" w:space="0" w:color="auto"/>
          </w:divBdr>
        </w:div>
        <w:div w:id="334655564">
          <w:marLeft w:val="0"/>
          <w:marRight w:val="0"/>
          <w:marTop w:val="0"/>
          <w:marBottom w:val="0"/>
          <w:divBdr>
            <w:top w:val="none" w:sz="0" w:space="0" w:color="auto"/>
            <w:left w:val="none" w:sz="0" w:space="0" w:color="auto"/>
            <w:bottom w:val="none" w:sz="0" w:space="0" w:color="auto"/>
            <w:right w:val="none" w:sz="0" w:space="0" w:color="auto"/>
          </w:divBdr>
        </w:div>
        <w:div w:id="999191803">
          <w:marLeft w:val="0"/>
          <w:marRight w:val="0"/>
          <w:marTop w:val="0"/>
          <w:marBottom w:val="0"/>
          <w:divBdr>
            <w:top w:val="none" w:sz="0" w:space="0" w:color="auto"/>
            <w:left w:val="none" w:sz="0" w:space="0" w:color="auto"/>
            <w:bottom w:val="none" w:sz="0" w:space="0" w:color="auto"/>
            <w:right w:val="none" w:sz="0" w:space="0" w:color="auto"/>
          </w:divBdr>
        </w:div>
        <w:div w:id="1957758675">
          <w:marLeft w:val="0"/>
          <w:marRight w:val="0"/>
          <w:marTop w:val="0"/>
          <w:marBottom w:val="0"/>
          <w:divBdr>
            <w:top w:val="none" w:sz="0" w:space="0" w:color="auto"/>
            <w:left w:val="none" w:sz="0" w:space="0" w:color="auto"/>
            <w:bottom w:val="none" w:sz="0" w:space="0" w:color="auto"/>
            <w:right w:val="none" w:sz="0" w:space="0" w:color="auto"/>
          </w:divBdr>
        </w:div>
        <w:div w:id="1634361467">
          <w:marLeft w:val="0"/>
          <w:marRight w:val="0"/>
          <w:marTop w:val="0"/>
          <w:marBottom w:val="0"/>
          <w:divBdr>
            <w:top w:val="none" w:sz="0" w:space="0" w:color="auto"/>
            <w:left w:val="none" w:sz="0" w:space="0" w:color="auto"/>
            <w:bottom w:val="none" w:sz="0" w:space="0" w:color="auto"/>
            <w:right w:val="none" w:sz="0" w:space="0" w:color="auto"/>
          </w:divBdr>
        </w:div>
        <w:div w:id="1618877873">
          <w:marLeft w:val="0"/>
          <w:marRight w:val="0"/>
          <w:marTop w:val="0"/>
          <w:marBottom w:val="0"/>
          <w:divBdr>
            <w:top w:val="none" w:sz="0" w:space="0" w:color="auto"/>
            <w:left w:val="none" w:sz="0" w:space="0" w:color="auto"/>
            <w:bottom w:val="none" w:sz="0" w:space="0" w:color="auto"/>
            <w:right w:val="none" w:sz="0" w:space="0" w:color="auto"/>
          </w:divBdr>
        </w:div>
        <w:div w:id="806628095">
          <w:marLeft w:val="0"/>
          <w:marRight w:val="0"/>
          <w:marTop w:val="0"/>
          <w:marBottom w:val="0"/>
          <w:divBdr>
            <w:top w:val="none" w:sz="0" w:space="0" w:color="auto"/>
            <w:left w:val="none" w:sz="0" w:space="0" w:color="auto"/>
            <w:bottom w:val="none" w:sz="0" w:space="0" w:color="auto"/>
            <w:right w:val="none" w:sz="0" w:space="0" w:color="auto"/>
          </w:divBdr>
        </w:div>
        <w:div w:id="544871936">
          <w:marLeft w:val="0"/>
          <w:marRight w:val="0"/>
          <w:marTop w:val="0"/>
          <w:marBottom w:val="0"/>
          <w:divBdr>
            <w:top w:val="none" w:sz="0" w:space="0" w:color="auto"/>
            <w:left w:val="none" w:sz="0" w:space="0" w:color="auto"/>
            <w:bottom w:val="none" w:sz="0" w:space="0" w:color="auto"/>
            <w:right w:val="none" w:sz="0" w:space="0" w:color="auto"/>
          </w:divBdr>
        </w:div>
        <w:div w:id="494958982">
          <w:marLeft w:val="0"/>
          <w:marRight w:val="0"/>
          <w:marTop w:val="0"/>
          <w:marBottom w:val="0"/>
          <w:divBdr>
            <w:top w:val="none" w:sz="0" w:space="0" w:color="auto"/>
            <w:left w:val="none" w:sz="0" w:space="0" w:color="auto"/>
            <w:bottom w:val="none" w:sz="0" w:space="0" w:color="auto"/>
            <w:right w:val="none" w:sz="0" w:space="0" w:color="auto"/>
          </w:divBdr>
        </w:div>
        <w:div w:id="584537628">
          <w:marLeft w:val="0"/>
          <w:marRight w:val="0"/>
          <w:marTop w:val="0"/>
          <w:marBottom w:val="0"/>
          <w:divBdr>
            <w:top w:val="none" w:sz="0" w:space="0" w:color="auto"/>
            <w:left w:val="none" w:sz="0" w:space="0" w:color="auto"/>
            <w:bottom w:val="none" w:sz="0" w:space="0" w:color="auto"/>
            <w:right w:val="none" w:sz="0" w:space="0" w:color="auto"/>
          </w:divBdr>
        </w:div>
        <w:div w:id="125438231">
          <w:marLeft w:val="0"/>
          <w:marRight w:val="0"/>
          <w:marTop w:val="0"/>
          <w:marBottom w:val="0"/>
          <w:divBdr>
            <w:top w:val="none" w:sz="0" w:space="0" w:color="auto"/>
            <w:left w:val="none" w:sz="0" w:space="0" w:color="auto"/>
            <w:bottom w:val="none" w:sz="0" w:space="0" w:color="auto"/>
            <w:right w:val="none" w:sz="0" w:space="0" w:color="auto"/>
          </w:divBdr>
        </w:div>
        <w:div w:id="1070613048">
          <w:marLeft w:val="0"/>
          <w:marRight w:val="0"/>
          <w:marTop w:val="0"/>
          <w:marBottom w:val="0"/>
          <w:divBdr>
            <w:top w:val="none" w:sz="0" w:space="0" w:color="auto"/>
            <w:left w:val="none" w:sz="0" w:space="0" w:color="auto"/>
            <w:bottom w:val="none" w:sz="0" w:space="0" w:color="auto"/>
            <w:right w:val="none" w:sz="0" w:space="0" w:color="auto"/>
          </w:divBdr>
        </w:div>
        <w:div w:id="1952010409">
          <w:marLeft w:val="0"/>
          <w:marRight w:val="0"/>
          <w:marTop w:val="0"/>
          <w:marBottom w:val="0"/>
          <w:divBdr>
            <w:top w:val="none" w:sz="0" w:space="0" w:color="auto"/>
            <w:left w:val="none" w:sz="0" w:space="0" w:color="auto"/>
            <w:bottom w:val="none" w:sz="0" w:space="0" w:color="auto"/>
            <w:right w:val="none" w:sz="0" w:space="0" w:color="auto"/>
          </w:divBdr>
        </w:div>
        <w:div w:id="171381307">
          <w:marLeft w:val="0"/>
          <w:marRight w:val="0"/>
          <w:marTop w:val="0"/>
          <w:marBottom w:val="0"/>
          <w:divBdr>
            <w:top w:val="none" w:sz="0" w:space="0" w:color="auto"/>
            <w:left w:val="none" w:sz="0" w:space="0" w:color="auto"/>
            <w:bottom w:val="none" w:sz="0" w:space="0" w:color="auto"/>
            <w:right w:val="none" w:sz="0" w:space="0" w:color="auto"/>
          </w:divBdr>
        </w:div>
        <w:div w:id="1538424346">
          <w:marLeft w:val="0"/>
          <w:marRight w:val="0"/>
          <w:marTop w:val="0"/>
          <w:marBottom w:val="0"/>
          <w:divBdr>
            <w:top w:val="none" w:sz="0" w:space="0" w:color="auto"/>
            <w:left w:val="none" w:sz="0" w:space="0" w:color="auto"/>
            <w:bottom w:val="none" w:sz="0" w:space="0" w:color="auto"/>
            <w:right w:val="none" w:sz="0" w:space="0" w:color="auto"/>
          </w:divBdr>
        </w:div>
        <w:div w:id="1565942795">
          <w:marLeft w:val="0"/>
          <w:marRight w:val="0"/>
          <w:marTop w:val="0"/>
          <w:marBottom w:val="0"/>
          <w:divBdr>
            <w:top w:val="none" w:sz="0" w:space="0" w:color="auto"/>
            <w:left w:val="none" w:sz="0" w:space="0" w:color="auto"/>
            <w:bottom w:val="none" w:sz="0" w:space="0" w:color="auto"/>
            <w:right w:val="none" w:sz="0" w:space="0" w:color="auto"/>
          </w:divBdr>
        </w:div>
        <w:div w:id="304893189">
          <w:marLeft w:val="0"/>
          <w:marRight w:val="0"/>
          <w:marTop w:val="0"/>
          <w:marBottom w:val="0"/>
          <w:divBdr>
            <w:top w:val="none" w:sz="0" w:space="0" w:color="auto"/>
            <w:left w:val="none" w:sz="0" w:space="0" w:color="auto"/>
            <w:bottom w:val="none" w:sz="0" w:space="0" w:color="auto"/>
            <w:right w:val="none" w:sz="0" w:space="0" w:color="auto"/>
          </w:divBdr>
        </w:div>
        <w:div w:id="1311323757">
          <w:marLeft w:val="0"/>
          <w:marRight w:val="0"/>
          <w:marTop w:val="0"/>
          <w:marBottom w:val="0"/>
          <w:divBdr>
            <w:top w:val="none" w:sz="0" w:space="0" w:color="auto"/>
            <w:left w:val="none" w:sz="0" w:space="0" w:color="auto"/>
            <w:bottom w:val="none" w:sz="0" w:space="0" w:color="auto"/>
            <w:right w:val="none" w:sz="0" w:space="0" w:color="auto"/>
          </w:divBdr>
        </w:div>
        <w:div w:id="378096456">
          <w:marLeft w:val="0"/>
          <w:marRight w:val="0"/>
          <w:marTop w:val="0"/>
          <w:marBottom w:val="0"/>
          <w:divBdr>
            <w:top w:val="none" w:sz="0" w:space="0" w:color="auto"/>
            <w:left w:val="none" w:sz="0" w:space="0" w:color="auto"/>
            <w:bottom w:val="none" w:sz="0" w:space="0" w:color="auto"/>
            <w:right w:val="none" w:sz="0" w:space="0" w:color="auto"/>
          </w:divBdr>
        </w:div>
        <w:div w:id="635069960">
          <w:marLeft w:val="0"/>
          <w:marRight w:val="0"/>
          <w:marTop w:val="0"/>
          <w:marBottom w:val="0"/>
          <w:divBdr>
            <w:top w:val="none" w:sz="0" w:space="0" w:color="auto"/>
            <w:left w:val="none" w:sz="0" w:space="0" w:color="auto"/>
            <w:bottom w:val="none" w:sz="0" w:space="0" w:color="auto"/>
            <w:right w:val="none" w:sz="0" w:space="0" w:color="auto"/>
          </w:divBdr>
        </w:div>
        <w:div w:id="2018263179">
          <w:marLeft w:val="0"/>
          <w:marRight w:val="0"/>
          <w:marTop w:val="0"/>
          <w:marBottom w:val="0"/>
          <w:divBdr>
            <w:top w:val="none" w:sz="0" w:space="0" w:color="auto"/>
            <w:left w:val="none" w:sz="0" w:space="0" w:color="auto"/>
            <w:bottom w:val="none" w:sz="0" w:space="0" w:color="auto"/>
            <w:right w:val="none" w:sz="0" w:space="0" w:color="auto"/>
          </w:divBdr>
        </w:div>
        <w:div w:id="963386844">
          <w:marLeft w:val="0"/>
          <w:marRight w:val="0"/>
          <w:marTop w:val="0"/>
          <w:marBottom w:val="0"/>
          <w:divBdr>
            <w:top w:val="none" w:sz="0" w:space="0" w:color="auto"/>
            <w:left w:val="none" w:sz="0" w:space="0" w:color="auto"/>
            <w:bottom w:val="none" w:sz="0" w:space="0" w:color="auto"/>
            <w:right w:val="none" w:sz="0" w:space="0" w:color="auto"/>
          </w:divBdr>
        </w:div>
        <w:div w:id="579411086">
          <w:marLeft w:val="0"/>
          <w:marRight w:val="0"/>
          <w:marTop w:val="0"/>
          <w:marBottom w:val="0"/>
          <w:divBdr>
            <w:top w:val="none" w:sz="0" w:space="0" w:color="auto"/>
            <w:left w:val="none" w:sz="0" w:space="0" w:color="auto"/>
            <w:bottom w:val="none" w:sz="0" w:space="0" w:color="auto"/>
            <w:right w:val="none" w:sz="0" w:space="0" w:color="auto"/>
          </w:divBdr>
        </w:div>
        <w:div w:id="2079589529">
          <w:marLeft w:val="0"/>
          <w:marRight w:val="0"/>
          <w:marTop w:val="0"/>
          <w:marBottom w:val="0"/>
          <w:divBdr>
            <w:top w:val="none" w:sz="0" w:space="0" w:color="auto"/>
            <w:left w:val="none" w:sz="0" w:space="0" w:color="auto"/>
            <w:bottom w:val="none" w:sz="0" w:space="0" w:color="auto"/>
            <w:right w:val="none" w:sz="0" w:space="0" w:color="auto"/>
          </w:divBdr>
        </w:div>
        <w:div w:id="2034961660">
          <w:marLeft w:val="0"/>
          <w:marRight w:val="0"/>
          <w:marTop w:val="0"/>
          <w:marBottom w:val="0"/>
          <w:divBdr>
            <w:top w:val="none" w:sz="0" w:space="0" w:color="auto"/>
            <w:left w:val="none" w:sz="0" w:space="0" w:color="auto"/>
            <w:bottom w:val="none" w:sz="0" w:space="0" w:color="auto"/>
            <w:right w:val="none" w:sz="0" w:space="0" w:color="auto"/>
          </w:divBdr>
        </w:div>
        <w:div w:id="966011439">
          <w:marLeft w:val="0"/>
          <w:marRight w:val="0"/>
          <w:marTop w:val="0"/>
          <w:marBottom w:val="0"/>
          <w:divBdr>
            <w:top w:val="none" w:sz="0" w:space="0" w:color="auto"/>
            <w:left w:val="none" w:sz="0" w:space="0" w:color="auto"/>
            <w:bottom w:val="none" w:sz="0" w:space="0" w:color="auto"/>
            <w:right w:val="none" w:sz="0" w:space="0" w:color="auto"/>
          </w:divBdr>
        </w:div>
        <w:div w:id="1812209367">
          <w:marLeft w:val="0"/>
          <w:marRight w:val="0"/>
          <w:marTop w:val="0"/>
          <w:marBottom w:val="0"/>
          <w:divBdr>
            <w:top w:val="none" w:sz="0" w:space="0" w:color="auto"/>
            <w:left w:val="none" w:sz="0" w:space="0" w:color="auto"/>
            <w:bottom w:val="none" w:sz="0" w:space="0" w:color="auto"/>
            <w:right w:val="none" w:sz="0" w:space="0" w:color="auto"/>
          </w:divBdr>
        </w:div>
        <w:div w:id="1079134134">
          <w:marLeft w:val="0"/>
          <w:marRight w:val="0"/>
          <w:marTop w:val="0"/>
          <w:marBottom w:val="0"/>
          <w:divBdr>
            <w:top w:val="none" w:sz="0" w:space="0" w:color="auto"/>
            <w:left w:val="none" w:sz="0" w:space="0" w:color="auto"/>
            <w:bottom w:val="none" w:sz="0" w:space="0" w:color="auto"/>
            <w:right w:val="none" w:sz="0" w:space="0" w:color="auto"/>
          </w:divBdr>
        </w:div>
        <w:div w:id="785153140">
          <w:marLeft w:val="0"/>
          <w:marRight w:val="0"/>
          <w:marTop w:val="0"/>
          <w:marBottom w:val="0"/>
          <w:divBdr>
            <w:top w:val="none" w:sz="0" w:space="0" w:color="auto"/>
            <w:left w:val="none" w:sz="0" w:space="0" w:color="auto"/>
            <w:bottom w:val="none" w:sz="0" w:space="0" w:color="auto"/>
            <w:right w:val="none" w:sz="0" w:space="0" w:color="auto"/>
          </w:divBdr>
        </w:div>
        <w:div w:id="237905609">
          <w:marLeft w:val="0"/>
          <w:marRight w:val="0"/>
          <w:marTop w:val="0"/>
          <w:marBottom w:val="0"/>
          <w:divBdr>
            <w:top w:val="none" w:sz="0" w:space="0" w:color="auto"/>
            <w:left w:val="none" w:sz="0" w:space="0" w:color="auto"/>
            <w:bottom w:val="none" w:sz="0" w:space="0" w:color="auto"/>
            <w:right w:val="none" w:sz="0" w:space="0" w:color="auto"/>
          </w:divBdr>
        </w:div>
        <w:div w:id="2122724660">
          <w:marLeft w:val="0"/>
          <w:marRight w:val="0"/>
          <w:marTop w:val="0"/>
          <w:marBottom w:val="0"/>
          <w:divBdr>
            <w:top w:val="none" w:sz="0" w:space="0" w:color="auto"/>
            <w:left w:val="none" w:sz="0" w:space="0" w:color="auto"/>
            <w:bottom w:val="none" w:sz="0" w:space="0" w:color="auto"/>
            <w:right w:val="none" w:sz="0" w:space="0" w:color="auto"/>
          </w:divBdr>
        </w:div>
        <w:div w:id="791481059">
          <w:marLeft w:val="0"/>
          <w:marRight w:val="0"/>
          <w:marTop w:val="0"/>
          <w:marBottom w:val="0"/>
          <w:divBdr>
            <w:top w:val="none" w:sz="0" w:space="0" w:color="auto"/>
            <w:left w:val="none" w:sz="0" w:space="0" w:color="auto"/>
            <w:bottom w:val="none" w:sz="0" w:space="0" w:color="auto"/>
            <w:right w:val="none" w:sz="0" w:space="0" w:color="auto"/>
          </w:divBdr>
        </w:div>
        <w:div w:id="837236663">
          <w:marLeft w:val="0"/>
          <w:marRight w:val="0"/>
          <w:marTop w:val="0"/>
          <w:marBottom w:val="0"/>
          <w:divBdr>
            <w:top w:val="none" w:sz="0" w:space="0" w:color="auto"/>
            <w:left w:val="none" w:sz="0" w:space="0" w:color="auto"/>
            <w:bottom w:val="none" w:sz="0" w:space="0" w:color="auto"/>
            <w:right w:val="none" w:sz="0" w:space="0" w:color="auto"/>
          </w:divBdr>
        </w:div>
        <w:div w:id="1982691909">
          <w:marLeft w:val="0"/>
          <w:marRight w:val="0"/>
          <w:marTop w:val="0"/>
          <w:marBottom w:val="0"/>
          <w:divBdr>
            <w:top w:val="none" w:sz="0" w:space="0" w:color="auto"/>
            <w:left w:val="none" w:sz="0" w:space="0" w:color="auto"/>
            <w:bottom w:val="none" w:sz="0" w:space="0" w:color="auto"/>
            <w:right w:val="none" w:sz="0" w:space="0" w:color="auto"/>
          </w:divBdr>
        </w:div>
        <w:div w:id="1257012243">
          <w:marLeft w:val="0"/>
          <w:marRight w:val="0"/>
          <w:marTop w:val="0"/>
          <w:marBottom w:val="0"/>
          <w:divBdr>
            <w:top w:val="none" w:sz="0" w:space="0" w:color="auto"/>
            <w:left w:val="none" w:sz="0" w:space="0" w:color="auto"/>
            <w:bottom w:val="none" w:sz="0" w:space="0" w:color="auto"/>
            <w:right w:val="none" w:sz="0" w:space="0" w:color="auto"/>
          </w:divBdr>
        </w:div>
        <w:div w:id="276985600">
          <w:marLeft w:val="0"/>
          <w:marRight w:val="0"/>
          <w:marTop w:val="0"/>
          <w:marBottom w:val="0"/>
          <w:divBdr>
            <w:top w:val="none" w:sz="0" w:space="0" w:color="auto"/>
            <w:left w:val="none" w:sz="0" w:space="0" w:color="auto"/>
            <w:bottom w:val="none" w:sz="0" w:space="0" w:color="auto"/>
            <w:right w:val="none" w:sz="0" w:space="0" w:color="auto"/>
          </w:divBdr>
        </w:div>
        <w:div w:id="1583875794">
          <w:marLeft w:val="0"/>
          <w:marRight w:val="0"/>
          <w:marTop w:val="0"/>
          <w:marBottom w:val="0"/>
          <w:divBdr>
            <w:top w:val="none" w:sz="0" w:space="0" w:color="auto"/>
            <w:left w:val="none" w:sz="0" w:space="0" w:color="auto"/>
            <w:bottom w:val="none" w:sz="0" w:space="0" w:color="auto"/>
            <w:right w:val="none" w:sz="0" w:space="0" w:color="auto"/>
          </w:divBdr>
        </w:div>
        <w:div w:id="565606498">
          <w:marLeft w:val="0"/>
          <w:marRight w:val="0"/>
          <w:marTop w:val="0"/>
          <w:marBottom w:val="0"/>
          <w:divBdr>
            <w:top w:val="none" w:sz="0" w:space="0" w:color="auto"/>
            <w:left w:val="none" w:sz="0" w:space="0" w:color="auto"/>
            <w:bottom w:val="none" w:sz="0" w:space="0" w:color="auto"/>
            <w:right w:val="none" w:sz="0" w:space="0" w:color="auto"/>
          </w:divBdr>
        </w:div>
        <w:div w:id="1618095985">
          <w:marLeft w:val="0"/>
          <w:marRight w:val="0"/>
          <w:marTop w:val="0"/>
          <w:marBottom w:val="0"/>
          <w:divBdr>
            <w:top w:val="none" w:sz="0" w:space="0" w:color="auto"/>
            <w:left w:val="none" w:sz="0" w:space="0" w:color="auto"/>
            <w:bottom w:val="none" w:sz="0" w:space="0" w:color="auto"/>
            <w:right w:val="none" w:sz="0" w:space="0" w:color="auto"/>
          </w:divBdr>
        </w:div>
        <w:div w:id="669410140">
          <w:marLeft w:val="0"/>
          <w:marRight w:val="0"/>
          <w:marTop w:val="0"/>
          <w:marBottom w:val="0"/>
          <w:divBdr>
            <w:top w:val="none" w:sz="0" w:space="0" w:color="auto"/>
            <w:left w:val="none" w:sz="0" w:space="0" w:color="auto"/>
            <w:bottom w:val="none" w:sz="0" w:space="0" w:color="auto"/>
            <w:right w:val="none" w:sz="0" w:space="0" w:color="auto"/>
          </w:divBdr>
        </w:div>
        <w:div w:id="1462722620">
          <w:marLeft w:val="0"/>
          <w:marRight w:val="0"/>
          <w:marTop w:val="0"/>
          <w:marBottom w:val="0"/>
          <w:divBdr>
            <w:top w:val="none" w:sz="0" w:space="0" w:color="auto"/>
            <w:left w:val="none" w:sz="0" w:space="0" w:color="auto"/>
            <w:bottom w:val="none" w:sz="0" w:space="0" w:color="auto"/>
            <w:right w:val="none" w:sz="0" w:space="0" w:color="auto"/>
          </w:divBdr>
        </w:div>
        <w:div w:id="350423762">
          <w:marLeft w:val="0"/>
          <w:marRight w:val="0"/>
          <w:marTop w:val="0"/>
          <w:marBottom w:val="0"/>
          <w:divBdr>
            <w:top w:val="none" w:sz="0" w:space="0" w:color="auto"/>
            <w:left w:val="none" w:sz="0" w:space="0" w:color="auto"/>
            <w:bottom w:val="none" w:sz="0" w:space="0" w:color="auto"/>
            <w:right w:val="none" w:sz="0" w:space="0" w:color="auto"/>
          </w:divBdr>
        </w:div>
        <w:div w:id="750128769">
          <w:marLeft w:val="0"/>
          <w:marRight w:val="0"/>
          <w:marTop w:val="0"/>
          <w:marBottom w:val="0"/>
          <w:divBdr>
            <w:top w:val="none" w:sz="0" w:space="0" w:color="auto"/>
            <w:left w:val="none" w:sz="0" w:space="0" w:color="auto"/>
            <w:bottom w:val="none" w:sz="0" w:space="0" w:color="auto"/>
            <w:right w:val="none" w:sz="0" w:space="0" w:color="auto"/>
          </w:divBdr>
        </w:div>
        <w:div w:id="93981629">
          <w:marLeft w:val="0"/>
          <w:marRight w:val="0"/>
          <w:marTop w:val="0"/>
          <w:marBottom w:val="0"/>
          <w:divBdr>
            <w:top w:val="none" w:sz="0" w:space="0" w:color="auto"/>
            <w:left w:val="none" w:sz="0" w:space="0" w:color="auto"/>
            <w:bottom w:val="none" w:sz="0" w:space="0" w:color="auto"/>
            <w:right w:val="none" w:sz="0" w:space="0" w:color="auto"/>
          </w:divBdr>
        </w:div>
        <w:div w:id="1688172527">
          <w:marLeft w:val="0"/>
          <w:marRight w:val="0"/>
          <w:marTop w:val="0"/>
          <w:marBottom w:val="0"/>
          <w:divBdr>
            <w:top w:val="none" w:sz="0" w:space="0" w:color="auto"/>
            <w:left w:val="none" w:sz="0" w:space="0" w:color="auto"/>
            <w:bottom w:val="none" w:sz="0" w:space="0" w:color="auto"/>
            <w:right w:val="none" w:sz="0" w:space="0" w:color="auto"/>
          </w:divBdr>
        </w:div>
        <w:div w:id="738557939">
          <w:marLeft w:val="0"/>
          <w:marRight w:val="0"/>
          <w:marTop w:val="0"/>
          <w:marBottom w:val="0"/>
          <w:divBdr>
            <w:top w:val="none" w:sz="0" w:space="0" w:color="auto"/>
            <w:left w:val="none" w:sz="0" w:space="0" w:color="auto"/>
            <w:bottom w:val="none" w:sz="0" w:space="0" w:color="auto"/>
            <w:right w:val="none" w:sz="0" w:space="0" w:color="auto"/>
          </w:divBdr>
        </w:div>
        <w:div w:id="1161967385">
          <w:marLeft w:val="0"/>
          <w:marRight w:val="0"/>
          <w:marTop w:val="0"/>
          <w:marBottom w:val="0"/>
          <w:divBdr>
            <w:top w:val="none" w:sz="0" w:space="0" w:color="auto"/>
            <w:left w:val="none" w:sz="0" w:space="0" w:color="auto"/>
            <w:bottom w:val="none" w:sz="0" w:space="0" w:color="auto"/>
            <w:right w:val="none" w:sz="0" w:space="0" w:color="auto"/>
          </w:divBdr>
        </w:div>
        <w:div w:id="1273396400">
          <w:marLeft w:val="0"/>
          <w:marRight w:val="0"/>
          <w:marTop w:val="0"/>
          <w:marBottom w:val="0"/>
          <w:divBdr>
            <w:top w:val="none" w:sz="0" w:space="0" w:color="auto"/>
            <w:left w:val="none" w:sz="0" w:space="0" w:color="auto"/>
            <w:bottom w:val="none" w:sz="0" w:space="0" w:color="auto"/>
            <w:right w:val="none" w:sz="0" w:space="0" w:color="auto"/>
          </w:divBdr>
        </w:div>
        <w:div w:id="151027094">
          <w:marLeft w:val="0"/>
          <w:marRight w:val="0"/>
          <w:marTop w:val="0"/>
          <w:marBottom w:val="0"/>
          <w:divBdr>
            <w:top w:val="none" w:sz="0" w:space="0" w:color="auto"/>
            <w:left w:val="none" w:sz="0" w:space="0" w:color="auto"/>
            <w:bottom w:val="none" w:sz="0" w:space="0" w:color="auto"/>
            <w:right w:val="none" w:sz="0" w:space="0" w:color="auto"/>
          </w:divBdr>
        </w:div>
        <w:div w:id="150222331">
          <w:marLeft w:val="0"/>
          <w:marRight w:val="0"/>
          <w:marTop w:val="0"/>
          <w:marBottom w:val="0"/>
          <w:divBdr>
            <w:top w:val="none" w:sz="0" w:space="0" w:color="auto"/>
            <w:left w:val="none" w:sz="0" w:space="0" w:color="auto"/>
            <w:bottom w:val="none" w:sz="0" w:space="0" w:color="auto"/>
            <w:right w:val="none" w:sz="0" w:space="0" w:color="auto"/>
          </w:divBdr>
        </w:div>
        <w:div w:id="1981303309">
          <w:marLeft w:val="0"/>
          <w:marRight w:val="0"/>
          <w:marTop w:val="0"/>
          <w:marBottom w:val="0"/>
          <w:divBdr>
            <w:top w:val="none" w:sz="0" w:space="0" w:color="auto"/>
            <w:left w:val="none" w:sz="0" w:space="0" w:color="auto"/>
            <w:bottom w:val="none" w:sz="0" w:space="0" w:color="auto"/>
            <w:right w:val="none" w:sz="0" w:space="0" w:color="auto"/>
          </w:divBdr>
        </w:div>
        <w:div w:id="1814709314">
          <w:marLeft w:val="0"/>
          <w:marRight w:val="0"/>
          <w:marTop w:val="0"/>
          <w:marBottom w:val="0"/>
          <w:divBdr>
            <w:top w:val="none" w:sz="0" w:space="0" w:color="auto"/>
            <w:left w:val="none" w:sz="0" w:space="0" w:color="auto"/>
            <w:bottom w:val="none" w:sz="0" w:space="0" w:color="auto"/>
            <w:right w:val="none" w:sz="0" w:space="0" w:color="auto"/>
          </w:divBdr>
        </w:div>
        <w:div w:id="634143462">
          <w:marLeft w:val="0"/>
          <w:marRight w:val="0"/>
          <w:marTop w:val="0"/>
          <w:marBottom w:val="0"/>
          <w:divBdr>
            <w:top w:val="none" w:sz="0" w:space="0" w:color="auto"/>
            <w:left w:val="none" w:sz="0" w:space="0" w:color="auto"/>
            <w:bottom w:val="none" w:sz="0" w:space="0" w:color="auto"/>
            <w:right w:val="none" w:sz="0" w:space="0" w:color="auto"/>
          </w:divBdr>
        </w:div>
        <w:div w:id="472798229">
          <w:marLeft w:val="0"/>
          <w:marRight w:val="0"/>
          <w:marTop w:val="0"/>
          <w:marBottom w:val="0"/>
          <w:divBdr>
            <w:top w:val="none" w:sz="0" w:space="0" w:color="auto"/>
            <w:left w:val="none" w:sz="0" w:space="0" w:color="auto"/>
            <w:bottom w:val="none" w:sz="0" w:space="0" w:color="auto"/>
            <w:right w:val="none" w:sz="0" w:space="0" w:color="auto"/>
          </w:divBdr>
        </w:div>
        <w:div w:id="1477525873">
          <w:marLeft w:val="0"/>
          <w:marRight w:val="0"/>
          <w:marTop w:val="0"/>
          <w:marBottom w:val="0"/>
          <w:divBdr>
            <w:top w:val="none" w:sz="0" w:space="0" w:color="auto"/>
            <w:left w:val="none" w:sz="0" w:space="0" w:color="auto"/>
            <w:bottom w:val="none" w:sz="0" w:space="0" w:color="auto"/>
            <w:right w:val="none" w:sz="0" w:space="0" w:color="auto"/>
          </w:divBdr>
        </w:div>
        <w:div w:id="629474942">
          <w:marLeft w:val="0"/>
          <w:marRight w:val="0"/>
          <w:marTop w:val="0"/>
          <w:marBottom w:val="0"/>
          <w:divBdr>
            <w:top w:val="none" w:sz="0" w:space="0" w:color="auto"/>
            <w:left w:val="none" w:sz="0" w:space="0" w:color="auto"/>
            <w:bottom w:val="none" w:sz="0" w:space="0" w:color="auto"/>
            <w:right w:val="none" w:sz="0" w:space="0" w:color="auto"/>
          </w:divBdr>
        </w:div>
        <w:div w:id="618995096">
          <w:marLeft w:val="0"/>
          <w:marRight w:val="0"/>
          <w:marTop w:val="0"/>
          <w:marBottom w:val="0"/>
          <w:divBdr>
            <w:top w:val="none" w:sz="0" w:space="0" w:color="auto"/>
            <w:left w:val="none" w:sz="0" w:space="0" w:color="auto"/>
            <w:bottom w:val="none" w:sz="0" w:space="0" w:color="auto"/>
            <w:right w:val="none" w:sz="0" w:space="0" w:color="auto"/>
          </w:divBdr>
        </w:div>
        <w:div w:id="1705204313">
          <w:marLeft w:val="0"/>
          <w:marRight w:val="0"/>
          <w:marTop w:val="0"/>
          <w:marBottom w:val="0"/>
          <w:divBdr>
            <w:top w:val="none" w:sz="0" w:space="0" w:color="auto"/>
            <w:left w:val="none" w:sz="0" w:space="0" w:color="auto"/>
            <w:bottom w:val="none" w:sz="0" w:space="0" w:color="auto"/>
            <w:right w:val="none" w:sz="0" w:space="0" w:color="auto"/>
          </w:divBdr>
        </w:div>
        <w:div w:id="760756857">
          <w:marLeft w:val="0"/>
          <w:marRight w:val="0"/>
          <w:marTop w:val="0"/>
          <w:marBottom w:val="0"/>
          <w:divBdr>
            <w:top w:val="none" w:sz="0" w:space="0" w:color="auto"/>
            <w:left w:val="none" w:sz="0" w:space="0" w:color="auto"/>
            <w:bottom w:val="none" w:sz="0" w:space="0" w:color="auto"/>
            <w:right w:val="none" w:sz="0" w:space="0" w:color="auto"/>
          </w:divBdr>
        </w:div>
        <w:div w:id="1527913678">
          <w:marLeft w:val="0"/>
          <w:marRight w:val="0"/>
          <w:marTop w:val="0"/>
          <w:marBottom w:val="0"/>
          <w:divBdr>
            <w:top w:val="none" w:sz="0" w:space="0" w:color="auto"/>
            <w:left w:val="none" w:sz="0" w:space="0" w:color="auto"/>
            <w:bottom w:val="none" w:sz="0" w:space="0" w:color="auto"/>
            <w:right w:val="none" w:sz="0" w:space="0" w:color="auto"/>
          </w:divBdr>
        </w:div>
      </w:divsChild>
    </w:div>
    <w:div w:id="1255671116">
      <w:marLeft w:val="0"/>
      <w:marRight w:val="0"/>
      <w:marTop w:val="0"/>
      <w:marBottom w:val="0"/>
      <w:divBdr>
        <w:top w:val="none" w:sz="0" w:space="0" w:color="auto"/>
        <w:left w:val="none" w:sz="0" w:space="0" w:color="auto"/>
        <w:bottom w:val="none" w:sz="0" w:space="0" w:color="auto"/>
        <w:right w:val="none" w:sz="0" w:space="0" w:color="auto"/>
      </w:divBdr>
    </w:div>
    <w:div w:id="1255821953">
      <w:marLeft w:val="0"/>
      <w:marRight w:val="0"/>
      <w:marTop w:val="0"/>
      <w:marBottom w:val="0"/>
      <w:divBdr>
        <w:top w:val="none" w:sz="0" w:space="0" w:color="auto"/>
        <w:left w:val="none" w:sz="0" w:space="0" w:color="auto"/>
        <w:bottom w:val="none" w:sz="0" w:space="0" w:color="auto"/>
        <w:right w:val="none" w:sz="0" w:space="0" w:color="auto"/>
      </w:divBdr>
    </w:div>
    <w:div w:id="1255944476">
      <w:marLeft w:val="0"/>
      <w:marRight w:val="0"/>
      <w:marTop w:val="0"/>
      <w:marBottom w:val="0"/>
      <w:divBdr>
        <w:top w:val="none" w:sz="0" w:space="0" w:color="auto"/>
        <w:left w:val="none" w:sz="0" w:space="0" w:color="auto"/>
        <w:bottom w:val="none" w:sz="0" w:space="0" w:color="auto"/>
        <w:right w:val="none" w:sz="0" w:space="0" w:color="auto"/>
      </w:divBdr>
    </w:div>
    <w:div w:id="1256666808">
      <w:marLeft w:val="0"/>
      <w:marRight w:val="0"/>
      <w:marTop w:val="0"/>
      <w:marBottom w:val="0"/>
      <w:divBdr>
        <w:top w:val="none" w:sz="0" w:space="0" w:color="auto"/>
        <w:left w:val="none" w:sz="0" w:space="0" w:color="auto"/>
        <w:bottom w:val="none" w:sz="0" w:space="0" w:color="auto"/>
        <w:right w:val="none" w:sz="0" w:space="0" w:color="auto"/>
      </w:divBdr>
    </w:div>
    <w:div w:id="1258447166">
      <w:marLeft w:val="0"/>
      <w:marRight w:val="0"/>
      <w:marTop w:val="0"/>
      <w:marBottom w:val="0"/>
      <w:divBdr>
        <w:top w:val="none" w:sz="0" w:space="0" w:color="auto"/>
        <w:left w:val="none" w:sz="0" w:space="0" w:color="auto"/>
        <w:bottom w:val="none" w:sz="0" w:space="0" w:color="auto"/>
        <w:right w:val="none" w:sz="0" w:space="0" w:color="auto"/>
      </w:divBdr>
    </w:div>
    <w:div w:id="1259678327">
      <w:marLeft w:val="0"/>
      <w:marRight w:val="0"/>
      <w:marTop w:val="0"/>
      <w:marBottom w:val="0"/>
      <w:divBdr>
        <w:top w:val="none" w:sz="0" w:space="0" w:color="auto"/>
        <w:left w:val="none" w:sz="0" w:space="0" w:color="auto"/>
        <w:bottom w:val="none" w:sz="0" w:space="0" w:color="auto"/>
        <w:right w:val="none" w:sz="0" w:space="0" w:color="auto"/>
      </w:divBdr>
    </w:div>
    <w:div w:id="1261332817">
      <w:marLeft w:val="0"/>
      <w:marRight w:val="0"/>
      <w:marTop w:val="0"/>
      <w:marBottom w:val="0"/>
      <w:divBdr>
        <w:top w:val="none" w:sz="0" w:space="0" w:color="auto"/>
        <w:left w:val="none" w:sz="0" w:space="0" w:color="auto"/>
        <w:bottom w:val="none" w:sz="0" w:space="0" w:color="auto"/>
        <w:right w:val="none" w:sz="0" w:space="0" w:color="auto"/>
      </w:divBdr>
    </w:div>
    <w:div w:id="1264532571">
      <w:marLeft w:val="0"/>
      <w:marRight w:val="0"/>
      <w:marTop w:val="0"/>
      <w:marBottom w:val="0"/>
      <w:divBdr>
        <w:top w:val="none" w:sz="0" w:space="0" w:color="auto"/>
        <w:left w:val="none" w:sz="0" w:space="0" w:color="auto"/>
        <w:bottom w:val="none" w:sz="0" w:space="0" w:color="auto"/>
        <w:right w:val="none" w:sz="0" w:space="0" w:color="auto"/>
      </w:divBdr>
    </w:div>
    <w:div w:id="1265117008">
      <w:marLeft w:val="0"/>
      <w:marRight w:val="0"/>
      <w:marTop w:val="0"/>
      <w:marBottom w:val="0"/>
      <w:divBdr>
        <w:top w:val="none" w:sz="0" w:space="0" w:color="auto"/>
        <w:left w:val="none" w:sz="0" w:space="0" w:color="auto"/>
        <w:bottom w:val="none" w:sz="0" w:space="0" w:color="auto"/>
        <w:right w:val="none" w:sz="0" w:space="0" w:color="auto"/>
      </w:divBdr>
    </w:div>
    <w:div w:id="1265504735">
      <w:marLeft w:val="0"/>
      <w:marRight w:val="0"/>
      <w:marTop w:val="0"/>
      <w:marBottom w:val="0"/>
      <w:divBdr>
        <w:top w:val="none" w:sz="0" w:space="0" w:color="auto"/>
        <w:left w:val="none" w:sz="0" w:space="0" w:color="auto"/>
        <w:bottom w:val="none" w:sz="0" w:space="0" w:color="auto"/>
        <w:right w:val="none" w:sz="0" w:space="0" w:color="auto"/>
      </w:divBdr>
    </w:div>
    <w:div w:id="1266307960">
      <w:marLeft w:val="0"/>
      <w:marRight w:val="0"/>
      <w:marTop w:val="0"/>
      <w:marBottom w:val="0"/>
      <w:divBdr>
        <w:top w:val="none" w:sz="0" w:space="0" w:color="auto"/>
        <w:left w:val="none" w:sz="0" w:space="0" w:color="auto"/>
        <w:bottom w:val="none" w:sz="0" w:space="0" w:color="auto"/>
        <w:right w:val="none" w:sz="0" w:space="0" w:color="auto"/>
      </w:divBdr>
    </w:div>
    <w:div w:id="1266957981">
      <w:marLeft w:val="0"/>
      <w:marRight w:val="0"/>
      <w:marTop w:val="0"/>
      <w:marBottom w:val="0"/>
      <w:divBdr>
        <w:top w:val="none" w:sz="0" w:space="0" w:color="auto"/>
        <w:left w:val="none" w:sz="0" w:space="0" w:color="auto"/>
        <w:bottom w:val="none" w:sz="0" w:space="0" w:color="auto"/>
        <w:right w:val="none" w:sz="0" w:space="0" w:color="auto"/>
      </w:divBdr>
    </w:div>
    <w:div w:id="1268074962">
      <w:marLeft w:val="0"/>
      <w:marRight w:val="0"/>
      <w:marTop w:val="0"/>
      <w:marBottom w:val="0"/>
      <w:divBdr>
        <w:top w:val="none" w:sz="0" w:space="0" w:color="auto"/>
        <w:left w:val="none" w:sz="0" w:space="0" w:color="auto"/>
        <w:bottom w:val="none" w:sz="0" w:space="0" w:color="auto"/>
        <w:right w:val="none" w:sz="0" w:space="0" w:color="auto"/>
      </w:divBdr>
    </w:div>
    <w:div w:id="1268343177">
      <w:marLeft w:val="0"/>
      <w:marRight w:val="0"/>
      <w:marTop w:val="0"/>
      <w:marBottom w:val="0"/>
      <w:divBdr>
        <w:top w:val="none" w:sz="0" w:space="0" w:color="auto"/>
        <w:left w:val="none" w:sz="0" w:space="0" w:color="auto"/>
        <w:bottom w:val="none" w:sz="0" w:space="0" w:color="auto"/>
        <w:right w:val="none" w:sz="0" w:space="0" w:color="auto"/>
      </w:divBdr>
    </w:div>
    <w:div w:id="1268735937">
      <w:marLeft w:val="0"/>
      <w:marRight w:val="0"/>
      <w:marTop w:val="0"/>
      <w:marBottom w:val="0"/>
      <w:divBdr>
        <w:top w:val="none" w:sz="0" w:space="0" w:color="auto"/>
        <w:left w:val="none" w:sz="0" w:space="0" w:color="auto"/>
        <w:bottom w:val="none" w:sz="0" w:space="0" w:color="auto"/>
        <w:right w:val="none" w:sz="0" w:space="0" w:color="auto"/>
      </w:divBdr>
    </w:div>
    <w:div w:id="1269461714">
      <w:marLeft w:val="0"/>
      <w:marRight w:val="0"/>
      <w:marTop w:val="0"/>
      <w:marBottom w:val="0"/>
      <w:divBdr>
        <w:top w:val="none" w:sz="0" w:space="0" w:color="auto"/>
        <w:left w:val="none" w:sz="0" w:space="0" w:color="auto"/>
        <w:bottom w:val="none" w:sz="0" w:space="0" w:color="auto"/>
        <w:right w:val="none" w:sz="0" w:space="0" w:color="auto"/>
      </w:divBdr>
    </w:div>
    <w:div w:id="1270165945">
      <w:marLeft w:val="0"/>
      <w:marRight w:val="0"/>
      <w:marTop w:val="0"/>
      <w:marBottom w:val="0"/>
      <w:divBdr>
        <w:top w:val="none" w:sz="0" w:space="0" w:color="auto"/>
        <w:left w:val="none" w:sz="0" w:space="0" w:color="auto"/>
        <w:bottom w:val="none" w:sz="0" w:space="0" w:color="auto"/>
        <w:right w:val="none" w:sz="0" w:space="0" w:color="auto"/>
      </w:divBdr>
    </w:div>
    <w:div w:id="1270814969">
      <w:marLeft w:val="0"/>
      <w:marRight w:val="0"/>
      <w:marTop w:val="0"/>
      <w:marBottom w:val="0"/>
      <w:divBdr>
        <w:top w:val="none" w:sz="0" w:space="0" w:color="auto"/>
        <w:left w:val="none" w:sz="0" w:space="0" w:color="auto"/>
        <w:bottom w:val="none" w:sz="0" w:space="0" w:color="auto"/>
        <w:right w:val="none" w:sz="0" w:space="0" w:color="auto"/>
      </w:divBdr>
    </w:div>
    <w:div w:id="1271234099">
      <w:marLeft w:val="0"/>
      <w:marRight w:val="0"/>
      <w:marTop w:val="0"/>
      <w:marBottom w:val="0"/>
      <w:divBdr>
        <w:top w:val="none" w:sz="0" w:space="0" w:color="auto"/>
        <w:left w:val="none" w:sz="0" w:space="0" w:color="auto"/>
        <w:bottom w:val="none" w:sz="0" w:space="0" w:color="auto"/>
        <w:right w:val="none" w:sz="0" w:space="0" w:color="auto"/>
      </w:divBdr>
    </w:div>
    <w:div w:id="1273588408">
      <w:marLeft w:val="0"/>
      <w:marRight w:val="0"/>
      <w:marTop w:val="0"/>
      <w:marBottom w:val="0"/>
      <w:divBdr>
        <w:top w:val="none" w:sz="0" w:space="0" w:color="auto"/>
        <w:left w:val="none" w:sz="0" w:space="0" w:color="auto"/>
        <w:bottom w:val="none" w:sz="0" w:space="0" w:color="auto"/>
        <w:right w:val="none" w:sz="0" w:space="0" w:color="auto"/>
      </w:divBdr>
    </w:div>
    <w:div w:id="1274248045">
      <w:marLeft w:val="0"/>
      <w:marRight w:val="0"/>
      <w:marTop w:val="0"/>
      <w:marBottom w:val="0"/>
      <w:divBdr>
        <w:top w:val="none" w:sz="0" w:space="0" w:color="auto"/>
        <w:left w:val="none" w:sz="0" w:space="0" w:color="auto"/>
        <w:bottom w:val="none" w:sz="0" w:space="0" w:color="auto"/>
        <w:right w:val="none" w:sz="0" w:space="0" w:color="auto"/>
      </w:divBdr>
    </w:div>
    <w:div w:id="1276671711">
      <w:marLeft w:val="0"/>
      <w:marRight w:val="0"/>
      <w:marTop w:val="0"/>
      <w:marBottom w:val="0"/>
      <w:divBdr>
        <w:top w:val="none" w:sz="0" w:space="0" w:color="auto"/>
        <w:left w:val="none" w:sz="0" w:space="0" w:color="auto"/>
        <w:bottom w:val="none" w:sz="0" w:space="0" w:color="auto"/>
        <w:right w:val="none" w:sz="0" w:space="0" w:color="auto"/>
      </w:divBdr>
    </w:div>
    <w:div w:id="1276904590">
      <w:marLeft w:val="0"/>
      <w:marRight w:val="0"/>
      <w:marTop w:val="0"/>
      <w:marBottom w:val="0"/>
      <w:divBdr>
        <w:top w:val="none" w:sz="0" w:space="0" w:color="auto"/>
        <w:left w:val="none" w:sz="0" w:space="0" w:color="auto"/>
        <w:bottom w:val="none" w:sz="0" w:space="0" w:color="auto"/>
        <w:right w:val="none" w:sz="0" w:space="0" w:color="auto"/>
      </w:divBdr>
    </w:div>
    <w:div w:id="1277374633">
      <w:marLeft w:val="0"/>
      <w:marRight w:val="0"/>
      <w:marTop w:val="0"/>
      <w:marBottom w:val="0"/>
      <w:divBdr>
        <w:top w:val="none" w:sz="0" w:space="0" w:color="auto"/>
        <w:left w:val="none" w:sz="0" w:space="0" w:color="auto"/>
        <w:bottom w:val="none" w:sz="0" w:space="0" w:color="auto"/>
        <w:right w:val="none" w:sz="0" w:space="0" w:color="auto"/>
      </w:divBdr>
    </w:div>
    <w:div w:id="1278171510">
      <w:marLeft w:val="0"/>
      <w:marRight w:val="0"/>
      <w:marTop w:val="0"/>
      <w:marBottom w:val="0"/>
      <w:divBdr>
        <w:top w:val="none" w:sz="0" w:space="0" w:color="auto"/>
        <w:left w:val="none" w:sz="0" w:space="0" w:color="auto"/>
        <w:bottom w:val="none" w:sz="0" w:space="0" w:color="auto"/>
        <w:right w:val="none" w:sz="0" w:space="0" w:color="auto"/>
      </w:divBdr>
    </w:div>
    <w:div w:id="1278564905">
      <w:marLeft w:val="0"/>
      <w:marRight w:val="0"/>
      <w:marTop w:val="0"/>
      <w:marBottom w:val="0"/>
      <w:divBdr>
        <w:top w:val="none" w:sz="0" w:space="0" w:color="auto"/>
        <w:left w:val="none" w:sz="0" w:space="0" w:color="auto"/>
        <w:bottom w:val="none" w:sz="0" w:space="0" w:color="auto"/>
        <w:right w:val="none" w:sz="0" w:space="0" w:color="auto"/>
      </w:divBdr>
    </w:div>
    <w:div w:id="1278752553">
      <w:marLeft w:val="0"/>
      <w:marRight w:val="0"/>
      <w:marTop w:val="0"/>
      <w:marBottom w:val="0"/>
      <w:divBdr>
        <w:top w:val="none" w:sz="0" w:space="0" w:color="auto"/>
        <w:left w:val="none" w:sz="0" w:space="0" w:color="auto"/>
        <w:bottom w:val="none" w:sz="0" w:space="0" w:color="auto"/>
        <w:right w:val="none" w:sz="0" w:space="0" w:color="auto"/>
      </w:divBdr>
    </w:div>
    <w:div w:id="1281573288">
      <w:marLeft w:val="0"/>
      <w:marRight w:val="0"/>
      <w:marTop w:val="0"/>
      <w:marBottom w:val="0"/>
      <w:divBdr>
        <w:top w:val="none" w:sz="0" w:space="0" w:color="auto"/>
        <w:left w:val="none" w:sz="0" w:space="0" w:color="auto"/>
        <w:bottom w:val="none" w:sz="0" w:space="0" w:color="auto"/>
        <w:right w:val="none" w:sz="0" w:space="0" w:color="auto"/>
      </w:divBdr>
    </w:div>
    <w:div w:id="1281958401">
      <w:marLeft w:val="0"/>
      <w:marRight w:val="0"/>
      <w:marTop w:val="0"/>
      <w:marBottom w:val="0"/>
      <w:divBdr>
        <w:top w:val="none" w:sz="0" w:space="0" w:color="auto"/>
        <w:left w:val="none" w:sz="0" w:space="0" w:color="auto"/>
        <w:bottom w:val="none" w:sz="0" w:space="0" w:color="auto"/>
        <w:right w:val="none" w:sz="0" w:space="0" w:color="auto"/>
      </w:divBdr>
    </w:div>
    <w:div w:id="1282807981">
      <w:marLeft w:val="0"/>
      <w:marRight w:val="0"/>
      <w:marTop w:val="0"/>
      <w:marBottom w:val="0"/>
      <w:divBdr>
        <w:top w:val="none" w:sz="0" w:space="0" w:color="auto"/>
        <w:left w:val="none" w:sz="0" w:space="0" w:color="auto"/>
        <w:bottom w:val="none" w:sz="0" w:space="0" w:color="auto"/>
        <w:right w:val="none" w:sz="0" w:space="0" w:color="auto"/>
      </w:divBdr>
    </w:div>
    <w:div w:id="1283615801">
      <w:marLeft w:val="0"/>
      <w:marRight w:val="0"/>
      <w:marTop w:val="0"/>
      <w:marBottom w:val="0"/>
      <w:divBdr>
        <w:top w:val="none" w:sz="0" w:space="0" w:color="auto"/>
        <w:left w:val="none" w:sz="0" w:space="0" w:color="auto"/>
        <w:bottom w:val="none" w:sz="0" w:space="0" w:color="auto"/>
        <w:right w:val="none" w:sz="0" w:space="0" w:color="auto"/>
      </w:divBdr>
    </w:div>
    <w:div w:id="1290429242">
      <w:marLeft w:val="0"/>
      <w:marRight w:val="0"/>
      <w:marTop w:val="0"/>
      <w:marBottom w:val="0"/>
      <w:divBdr>
        <w:top w:val="none" w:sz="0" w:space="0" w:color="auto"/>
        <w:left w:val="none" w:sz="0" w:space="0" w:color="auto"/>
        <w:bottom w:val="none" w:sz="0" w:space="0" w:color="auto"/>
        <w:right w:val="none" w:sz="0" w:space="0" w:color="auto"/>
      </w:divBdr>
      <w:divsChild>
        <w:div w:id="1769472132">
          <w:marLeft w:val="0"/>
          <w:marRight w:val="0"/>
          <w:marTop w:val="0"/>
          <w:marBottom w:val="0"/>
          <w:divBdr>
            <w:top w:val="none" w:sz="0" w:space="0" w:color="auto"/>
            <w:left w:val="none" w:sz="0" w:space="0" w:color="auto"/>
            <w:bottom w:val="none" w:sz="0" w:space="0" w:color="auto"/>
            <w:right w:val="none" w:sz="0" w:space="0" w:color="auto"/>
          </w:divBdr>
          <w:divsChild>
            <w:div w:id="1020743006">
              <w:marLeft w:val="0"/>
              <w:marRight w:val="0"/>
              <w:marTop w:val="0"/>
              <w:marBottom w:val="0"/>
              <w:divBdr>
                <w:top w:val="none" w:sz="0" w:space="0" w:color="auto"/>
                <w:left w:val="none" w:sz="0" w:space="0" w:color="auto"/>
                <w:bottom w:val="none" w:sz="0" w:space="0" w:color="auto"/>
                <w:right w:val="none" w:sz="0" w:space="0" w:color="auto"/>
              </w:divBdr>
            </w:div>
            <w:div w:id="685987921">
              <w:marLeft w:val="0"/>
              <w:marRight w:val="0"/>
              <w:marTop w:val="0"/>
              <w:marBottom w:val="0"/>
              <w:divBdr>
                <w:top w:val="none" w:sz="0" w:space="0" w:color="auto"/>
                <w:left w:val="none" w:sz="0" w:space="0" w:color="auto"/>
                <w:bottom w:val="none" w:sz="0" w:space="0" w:color="auto"/>
                <w:right w:val="none" w:sz="0" w:space="0" w:color="auto"/>
              </w:divBdr>
            </w:div>
            <w:div w:id="1301115461">
              <w:marLeft w:val="0"/>
              <w:marRight w:val="0"/>
              <w:marTop w:val="0"/>
              <w:marBottom w:val="0"/>
              <w:divBdr>
                <w:top w:val="none" w:sz="0" w:space="0" w:color="auto"/>
                <w:left w:val="none" w:sz="0" w:space="0" w:color="auto"/>
                <w:bottom w:val="none" w:sz="0" w:space="0" w:color="auto"/>
                <w:right w:val="none" w:sz="0" w:space="0" w:color="auto"/>
              </w:divBdr>
            </w:div>
            <w:div w:id="1812015065">
              <w:marLeft w:val="0"/>
              <w:marRight w:val="0"/>
              <w:marTop w:val="0"/>
              <w:marBottom w:val="0"/>
              <w:divBdr>
                <w:top w:val="none" w:sz="0" w:space="0" w:color="auto"/>
                <w:left w:val="none" w:sz="0" w:space="0" w:color="auto"/>
                <w:bottom w:val="none" w:sz="0" w:space="0" w:color="auto"/>
                <w:right w:val="none" w:sz="0" w:space="0" w:color="auto"/>
              </w:divBdr>
            </w:div>
            <w:div w:id="1147623443">
              <w:marLeft w:val="0"/>
              <w:marRight w:val="0"/>
              <w:marTop w:val="0"/>
              <w:marBottom w:val="0"/>
              <w:divBdr>
                <w:top w:val="none" w:sz="0" w:space="0" w:color="auto"/>
                <w:left w:val="none" w:sz="0" w:space="0" w:color="auto"/>
                <w:bottom w:val="none" w:sz="0" w:space="0" w:color="auto"/>
                <w:right w:val="none" w:sz="0" w:space="0" w:color="auto"/>
              </w:divBdr>
            </w:div>
            <w:div w:id="73599735">
              <w:marLeft w:val="0"/>
              <w:marRight w:val="0"/>
              <w:marTop w:val="0"/>
              <w:marBottom w:val="0"/>
              <w:divBdr>
                <w:top w:val="none" w:sz="0" w:space="0" w:color="auto"/>
                <w:left w:val="none" w:sz="0" w:space="0" w:color="auto"/>
                <w:bottom w:val="none" w:sz="0" w:space="0" w:color="auto"/>
                <w:right w:val="none" w:sz="0" w:space="0" w:color="auto"/>
              </w:divBdr>
            </w:div>
            <w:div w:id="639460312">
              <w:marLeft w:val="0"/>
              <w:marRight w:val="0"/>
              <w:marTop w:val="0"/>
              <w:marBottom w:val="0"/>
              <w:divBdr>
                <w:top w:val="none" w:sz="0" w:space="0" w:color="auto"/>
                <w:left w:val="none" w:sz="0" w:space="0" w:color="auto"/>
                <w:bottom w:val="none" w:sz="0" w:space="0" w:color="auto"/>
                <w:right w:val="none" w:sz="0" w:space="0" w:color="auto"/>
              </w:divBdr>
            </w:div>
            <w:div w:id="185365122">
              <w:marLeft w:val="0"/>
              <w:marRight w:val="0"/>
              <w:marTop w:val="0"/>
              <w:marBottom w:val="0"/>
              <w:divBdr>
                <w:top w:val="none" w:sz="0" w:space="0" w:color="auto"/>
                <w:left w:val="none" w:sz="0" w:space="0" w:color="auto"/>
                <w:bottom w:val="none" w:sz="0" w:space="0" w:color="auto"/>
                <w:right w:val="none" w:sz="0" w:space="0" w:color="auto"/>
              </w:divBdr>
            </w:div>
            <w:div w:id="541594672">
              <w:marLeft w:val="0"/>
              <w:marRight w:val="0"/>
              <w:marTop w:val="0"/>
              <w:marBottom w:val="0"/>
              <w:divBdr>
                <w:top w:val="none" w:sz="0" w:space="0" w:color="auto"/>
                <w:left w:val="none" w:sz="0" w:space="0" w:color="auto"/>
                <w:bottom w:val="none" w:sz="0" w:space="0" w:color="auto"/>
                <w:right w:val="none" w:sz="0" w:space="0" w:color="auto"/>
              </w:divBdr>
            </w:div>
            <w:div w:id="25372381">
              <w:marLeft w:val="0"/>
              <w:marRight w:val="0"/>
              <w:marTop w:val="0"/>
              <w:marBottom w:val="0"/>
              <w:divBdr>
                <w:top w:val="none" w:sz="0" w:space="0" w:color="auto"/>
                <w:left w:val="none" w:sz="0" w:space="0" w:color="auto"/>
                <w:bottom w:val="none" w:sz="0" w:space="0" w:color="auto"/>
                <w:right w:val="none" w:sz="0" w:space="0" w:color="auto"/>
              </w:divBdr>
            </w:div>
            <w:div w:id="1858035565">
              <w:marLeft w:val="0"/>
              <w:marRight w:val="0"/>
              <w:marTop w:val="0"/>
              <w:marBottom w:val="0"/>
              <w:divBdr>
                <w:top w:val="none" w:sz="0" w:space="0" w:color="auto"/>
                <w:left w:val="none" w:sz="0" w:space="0" w:color="auto"/>
                <w:bottom w:val="none" w:sz="0" w:space="0" w:color="auto"/>
                <w:right w:val="none" w:sz="0" w:space="0" w:color="auto"/>
              </w:divBdr>
            </w:div>
            <w:div w:id="2139252014">
              <w:marLeft w:val="0"/>
              <w:marRight w:val="0"/>
              <w:marTop w:val="0"/>
              <w:marBottom w:val="0"/>
              <w:divBdr>
                <w:top w:val="none" w:sz="0" w:space="0" w:color="auto"/>
                <w:left w:val="none" w:sz="0" w:space="0" w:color="auto"/>
                <w:bottom w:val="none" w:sz="0" w:space="0" w:color="auto"/>
                <w:right w:val="none" w:sz="0" w:space="0" w:color="auto"/>
              </w:divBdr>
            </w:div>
            <w:div w:id="989138180">
              <w:marLeft w:val="0"/>
              <w:marRight w:val="0"/>
              <w:marTop w:val="0"/>
              <w:marBottom w:val="0"/>
              <w:divBdr>
                <w:top w:val="none" w:sz="0" w:space="0" w:color="auto"/>
                <w:left w:val="none" w:sz="0" w:space="0" w:color="auto"/>
                <w:bottom w:val="none" w:sz="0" w:space="0" w:color="auto"/>
                <w:right w:val="none" w:sz="0" w:space="0" w:color="auto"/>
              </w:divBdr>
            </w:div>
            <w:div w:id="1465345030">
              <w:marLeft w:val="0"/>
              <w:marRight w:val="0"/>
              <w:marTop w:val="0"/>
              <w:marBottom w:val="0"/>
              <w:divBdr>
                <w:top w:val="none" w:sz="0" w:space="0" w:color="auto"/>
                <w:left w:val="none" w:sz="0" w:space="0" w:color="auto"/>
                <w:bottom w:val="none" w:sz="0" w:space="0" w:color="auto"/>
                <w:right w:val="none" w:sz="0" w:space="0" w:color="auto"/>
              </w:divBdr>
            </w:div>
            <w:div w:id="1767117487">
              <w:marLeft w:val="0"/>
              <w:marRight w:val="0"/>
              <w:marTop w:val="0"/>
              <w:marBottom w:val="0"/>
              <w:divBdr>
                <w:top w:val="none" w:sz="0" w:space="0" w:color="auto"/>
                <w:left w:val="none" w:sz="0" w:space="0" w:color="auto"/>
                <w:bottom w:val="none" w:sz="0" w:space="0" w:color="auto"/>
                <w:right w:val="none" w:sz="0" w:space="0" w:color="auto"/>
              </w:divBdr>
            </w:div>
            <w:div w:id="1370178829">
              <w:marLeft w:val="0"/>
              <w:marRight w:val="0"/>
              <w:marTop w:val="0"/>
              <w:marBottom w:val="0"/>
              <w:divBdr>
                <w:top w:val="none" w:sz="0" w:space="0" w:color="auto"/>
                <w:left w:val="none" w:sz="0" w:space="0" w:color="auto"/>
                <w:bottom w:val="none" w:sz="0" w:space="0" w:color="auto"/>
                <w:right w:val="none" w:sz="0" w:space="0" w:color="auto"/>
              </w:divBdr>
            </w:div>
            <w:div w:id="638606671">
              <w:marLeft w:val="0"/>
              <w:marRight w:val="0"/>
              <w:marTop w:val="0"/>
              <w:marBottom w:val="0"/>
              <w:divBdr>
                <w:top w:val="none" w:sz="0" w:space="0" w:color="auto"/>
                <w:left w:val="none" w:sz="0" w:space="0" w:color="auto"/>
                <w:bottom w:val="none" w:sz="0" w:space="0" w:color="auto"/>
                <w:right w:val="none" w:sz="0" w:space="0" w:color="auto"/>
              </w:divBdr>
            </w:div>
            <w:div w:id="828441021">
              <w:marLeft w:val="0"/>
              <w:marRight w:val="0"/>
              <w:marTop w:val="0"/>
              <w:marBottom w:val="0"/>
              <w:divBdr>
                <w:top w:val="none" w:sz="0" w:space="0" w:color="auto"/>
                <w:left w:val="none" w:sz="0" w:space="0" w:color="auto"/>
                <w:bottom w:val="none" w:sz="0" w:space="0" w:color="auto"/>
                <w:right w:val="none" w:sz="0" w:space="0" w:color="auto"/>
              </w:divBdr>
            </w:div>
            <w:div w:id="1115440289">
              <w:marLeft w:val="0"/>
              <w:marRight w:val="0"/>
              <w:marTop w:val="0"/>
              <w:marBottom w:val="0"/>
              <w:divBdr>
                <w:top w:val="none" w:sz="0" w:space="0" w:color="auto"/>
                <w:left w:val="none" w:sz="0" w:space="0" w:color="auto"/>
                <w:bottom w:val="none" w:sz="0" w:space="0" w:color="auto"/>
                <w:right w:val="none" w:sz="0" w:space="0" w:color="auto"/>
              </w:divBdr>
            </w:div>
            <w:div w:id="2106343821">
              <w:marLeft w:val="0"/>
              <w:marRight w:val="0"/>
              <w:marTop w:val="0"/>
              <w:marBottom w:val="0"/>
              <w:divBdr>
                <w:top w:val="none" w:sz="0" w:space="0" w:color="auto"/>
                <w:left w:val="none" w:sz="0" w:space="0" w:color="auto"/>
                <w:bottom w:val="none" w:sz="0" w:space="0" w:color="auto"/>
                <w:right w:val="none" w:sz="0" w:space="0" w:color="auto"/>
              </w:divBdr>
            </w:div>
            <w:div w:id="1221288837">
              <w:marLeft w:val="0"/>
              <w:marRight w:val="0"/>
              <w:marTop w:val="0"/>
              <w:marBottom w:val="0"/>
              <w:divBdr>
                <w:top w:val="none" w:sz="0" w:space="0" w:color="auto"/>
                <w:left w:val="none" w:sz="0" w:space="0" w:color="auto"/>
                <w:bottom w:val="none" w:sz="0" w:space="0" w:color="auto"/>
                <w:right w:val="none" w:sz="0" w:space="0" w:color="auto"/>
              </w:divBdr>
            </w:div>
            <w:div w:id="144585879">
              <w:marLeft w:val="0"/>
              <w:marRight w:val="0"/>
              <w:marTop w:val="0"/>
              <w:marBottom w:val="0"/>
              <w:divBdr>
                <w:top w:val="none" w:sz="0" w:space="0" w:color="auto"/>
                <w:left w:val="none" w:sz="0" w:space="0" w:color="auto"/>
                <w:bottom w:val="none" w:sz="0" w:space="0" w:color="auto"/>
                <w:right w:val="none" w:sz="0" w:space="0" w:color="auto"/>
              </w:divBdr>
            </w:div>
            <w:div w:id="454522194">
              <w:marLeft w:val="0"/>
              <w:marRight w:val="0"/>
              <w:marTop w:val="0"/>
              <w:marBottom w:val="0"/>
              <w:divBdr>
                <w:top w:val="none" w:sz="0" w:space="0" w:color="auto"/>
                <w:left w:val="none" w:sz="0" w:space="0" w:color="auto"/>
                <w:bottom w:val="none" w:sz="0" w:space="0" w:color="auto"/>
                <w:right w:val="none" w:sz="0" w:space="0" w:color="auto"/>
              </w:divBdr>
            </w:div>
            <w:div w:id="1801337357">
              <w:marLeft w:val="0"/>
              <w:marRight w:val="0"/>
              <w:marTop w:val="0"/>
              <w:marBottom w:val="0"/>
              <w:divBdr>
                <w:top w:val="none" w:sz="0" w:space="0" w:color="auto"/>
                <w:left w:val="none" w:sz="0" w:space="0" w:color="auto"/>
                <w:bottom w:val="none" w:sz="0" w:space="0" w:color="auto"/>
                <w:right w:val="none" w:sz="0" w:space="0" w:color="auto"/>
              </w:divBdr>
            </w:div>
            <w:div w:id="3379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2098">
      <w:marLeft w:val="0"/>
      <w:marRight w:val="0"/>
      <w:marTop w:val="0"/>
      <w:marBottom w:val="0"/>
      <w:divBdr>
        <w:top w:val="none" w:sz="0" w:space="0" w:color="auto"/>
        <w:left w:val="none" w:sz="0" w:space="0" w:color="auto"/>
        <w:bottom w:val="none" w:sz="0" w:space="0" w:color="auto"/>
        <w:right w:val="none" w:sz="0" w:space="0" w:color="auto"/>
      </w:divBdr>
    </w:div>
    <w:div w:id="1291786759">
      <w:marLeft w:val="0"/>
      <w:marRight w:val="0"/>
      <w:marTop w:val="0"/>
      <w:marBottom w:val="0"/>
      <w:divBdr>
        <w:top w:val="none" w:sz="0" w:space="0" w:color="auto"/>
        <w:left w:val="none" w:sz="0" w:space="0" w:color="auto"/>
        <w:bottom w:val="none" w:sz="0" w:space="0" w:color="auto"/>
        <w:right w:val="none" w:sz="0" w:space="0" w:color="auto"/>
      </w:divBdr>
    </w:div>
    <w:div w:id="1293289940">
      <w:marLeft w:val="0"/>
      <w:marRight w:val="0"/>
      <w:marTop w:val="0"/>
      <w:marBottom w:val="0"/>
      <w:divBdr>
        <w:top w:val="none" w:sz="0" w:space="0" w:color="auto"/>
        <w:left w:val="none" w:sz="0" w:space="0" w:color="auto"/>
        <w:bottom w:val="none" w:sz="0" w:space="0" w:color="auto"/>
        <w:right w:val="none" w:sz="0" w:space="0" w:color="auto"/>
      </w:divBdr>
    </w:div>
    <w:div w:id="1294479973">
      <w:marLeft w:val="0"/>
      <w:marRight w:val="0"/>
      <w:marTop w:val="0"/>
      <w:marBottom w:val="0"/>
      <w:divBdr>
        <w:top w:val="none" w:sz="0" w:space="0" w:color="auto"/>
        <w:left w:val="none" w:sz="0" w:space="0" w:color="auto"/>
        <w:bottom w:val="none" w:sz="0" w:space="0" w:color="auto"/>
        <w:right w:val="none" w:sz="0" w:space="0" w:color="auto"/>
      </w:divBdr>
      <w:divsChild>
        <w:div w:id="2062433438">
          <w:marLeft w:val="0"/>
          <w:marRight w:val="0"/>
          <w:marTop w:val="0"/>
          <w:marBottom w:val="0"/>
          <w:divBdr>
            <w:top w:val="none" w:sz="0" w:space="0" w:color="auto"/>
            <w:left w:val="none" w:sz="0" w:space="0" w:color="auto"/>
            <w:bottom w:val="none" w:sz="0" w:space="0" w:color="auto"/>
            <w:right w:val="none" w:sz="0" w:space="0" w:color="auto"/>
          </w:divBdr>
        </w:div>
        <w:div w:id="433478244">
          <w:marLeft w:val="0"/>
          <w:marRight w:val="0"/>
          <w:marTop w:val="0"/>
          <w:marBottom w:val="0"/>
          <w:divBdr>
            <w:top w:val="none" w:sz="0" w:space="0" w:color="auto"/>
            <w:left w:val="none" w:sz="0" w:space="0" w:color="auto"/>
            <w:bottom w:val="none" w:sz="0" w:space="0" w:color="auto"/>
            <w:right w:val="none" w:sz="0" w:space="0" w:color="auto"/>
          </w:divBdr>
        </w:div>
      </w:divsChild>
    </w:div>
    <w:div w:id="1295408464">
      <w:marLeft w:val="0"/>
      <w:marRight w:val="0"/>
      <w:marTop w:val="0"/>
      <w:marBottom w:val="0"/>
      <w:divBdr>
        <w:top w:val="none" w:sz="0" w:space="0" w:color="auto"/>
        <w:left w:val="none" w:sz="0" w:space="0" w:color="auto"/>
        <w:bottom w:val="none" w:sz="0" w:space="0" w:color="auto"/>
        <w:right w:val="none" w:sz="0" w:space="0" w:color="auto"/>
      </w:divBdr>
      <w:divsChild>
        <w:div w:id="1505780515">
          <w:marLeft w:val="0"/>
          <w:marRight w:val="0"/>
          <w:marTop w:val="0"/>
          <w:marBottom w:val="0"/>
          <w:divBdr>
            <w:top w:val="none" w:sz="0" w:space="0" w:color="auto"/>
            <w:left w:val="none" w:sz="0" w:space="0" w:color="auto"/>
            <w:bottom w:val="none" w:sz="0" w:space="0" w:color="auto"/>
            <w:right w:val="none" w:sz="0" w:space="0" w:color="auto"/>
          </w:divBdr>
        </w:div>
      </w:divsChild>
    </w:div>
    <w:div w:id="1296258722">
      <w:marLeft w:val="0"/>
      <w:marRight w:val="0"/>
      <w:marTop w:val="0"/>
      <w:marBottom w:val="0"/>
      <w:divBdr>
        <w:top w:val="none" w:sz="0" w:space="0" w:color="auto"/>
        <w:left w:val="none" w:sz="0" w:space="0" w:color="auto"/>
        <w:bottom w:val="none" w:sz="0" w:space="0" w:color="auto"/>
        <w:right w:val="none" w:sz="0" w:space="0" w:color="auto"/>
      </w:divBdr>
    </w:div>
    <w:div w:id="1299527162">
      <w:marLeft w:val="0"/>
      <w:marRight w:val="0"/>
      <w:marTop w:val="0"/>
      <w:marBottom w:val="0"/>
      <w:divBdr>
        <w:top w:val="none" w:sz="0" w:space="0" w:color="auto"/>
        <w:left w:val="none" w:sz="0" w:space="0" w:color="auto"/>
        <w:bottom w:val="none" w:sz="0" w:space="0" w:color="auto"/>
        <w:right w:val="none" w:sz="0" w:space="0" w:color="auto"/>
      </w:divBdr>
    </w:div>
    <w:div w:id="1300380563">
      <w:marLeft w:val="0"/>
      <w:marRight w:val="0"/>
      <w:marTop w:val="0"/>
      <w:marBottom w:val="0"/>
      <w:divBdr>
        <w:top w:val="none" w:sz="0" w:space="0" w:color="auto"/>
        <w:left w:val="none" w:sz="0" w:space="0" w:color="auto"/>
        <w:bottom w:val="none" w:sz="0" w:space="0" w:color="auto"/>
        <w:right w:val="none" w:sz="0" w:space="0" w:color="auto"/>
      </w:divBdr>
      <w:divsChild>
        <w:div w:id="709495627">
          <w:marLeft w:val="0"/>
          <w:marRight w:val="0"/>
          <w:marTop w:val="0"/>
          <w:marBottom w:val="0"/>
          <w:divBdr>
            <w:top w:val="none" w:sz="0" w:space="0" w:color="auto"/>
            <w:left w:val="none" w:sz="0" w:space="0" w:color="auto"/>
            <w:bottom w:val="none" w:sz="0" w:space="0" w:color="auto"/>
            <w:right w:val="none" w:sz="0" w:space="0" w:color="auto"/>
          </w:divBdr>
        </w:div>
        <w:div w:id="972759348">
          <w:marLeft w:val="0"/>
          <w:marRight w:val="0"/>
          <w:marTop w:val="0"/>
          <w:marBottom w:val="0"/>
          <w:divBdr>
            <w:top w:val="none" w:sz="0" w:space="0" w:color="auto"/>
            <w:left w:val="none" w:sz="0" w:space="0" w:color="auto"/>
            <w:bottom w:val="none" w:sz="0" w:space="0" w:color="auto"/>
            <w:right w:val="none" w:sz="0" w:space="0" w:color="auto"/>
          </w:divBdr>
        </w:div>
      </w:divsChild>
    </w:div>
    <w:div w:id="1302036246">
      <w:marLeft w:val="0"/>
      <w:marRight w:val="0"/>
      <w:marTop w:val="0"/>
      <w:marBottom w:val="0"/>
      <w:divBdr>
        <w:top w:val="none" w:sz="0" w:space="0" w:color="auto"/>
        <w:left w:val="none" w:sz="0" w:space="0" w:color="auto"/>
        <w:bottom w:val="none" w:sz="0" w:space="0" w:color="auto"/>
        <w:right w:val="none" w:sz="0" w:space="0" w:color="auto"/>
      </w:divBdr>
    </w:div>
    <w:div w:id="1302610574">
      <w:marLeft w:val="0"/>
      <w:marRight w:val="0"/>
      <w:marTop w:val="0"/>
      <w:marBottom w:val="0"/>
      <w:divBdr>
        <w:top w:val="none" w:sz="0" w:space="0" w:color="auto"/>
        <w:left w:val="none" w:sz="0" w:space="0" w:color="auto"/>
        <w:bottom w:val="none" w:sz="0" w:space="0" w:color="auto"/>
        <w:right w:val="none" w:sz="0" w:space="0" w:color="auto"/>
      </w:divBdr>
      <w:divsChild>
        <w:div w:id="1997297599">
          <w:marLeft w:val="0"/>
          <w:marRight w:val="0"/>
          <w:marTop w:val="0"/>
          <w:marBottom w:val="0"/>
          <w:divBdr>
            <w:top w:val="none" w:sz="0" w:space="0" w:color="auto"/>
            <w:left w:val="none" w:sz="0" w:space="0" w:color="auto"/>
            <w:bottom w:val="none" w:sz="0" w:space="0" w:color="auto"/>
            <w:right w:val="none" w:sz="0" w:space="0" w:color="auto"/>
          </w:divBdr>
        </w:div>
        <w:div w:id="1319653397">
          <w:marLeft w:val="0"/>
          <w:marRight w:val="0"/>
          <w:marTop w:val="0"/>
          <w:marBottom w:val="0"/>
          <w:divBdr>
            <w:top w:val="none" w:sz="0" w:space="0" w:color="auto"/>
            <w:left w:val="none" w:sz="0" w:space="0" w:color="auto"/>
            <w:bottom w:val="none" w:sz="0" w:space="0" w:color="auto"/>
            <w:right w:val="none" w:sz="0" w:space="0" w:color="auto"/>
          </w:divBdr>
        </w:div>
      </w:divsChild>
    </w:div>
    <w:div w:id="1302690311">
      <w:marLeft w:val="0"/>
      <w:marRight w:val="0"/>
      <w:marTop w:val="0"/>
      <w:marBottom w:val="0"/>
      <w:divBdr>
        <w:top w:val="none" w:sz="0" w:space="0" w:color="auto"/>
        <w:left w:val="none" w:sz="0" w:space="0" w:color="auto"/>
        <w:bottom w:val="none" w:sz="0" w:space="0" w:color="auto"/>
        <w:right w:val="none" w:sz="0" w:space="0" w:color="auto"/>
      </w:divBdr>
    </w:div>
    <w:div w:id="1302881053">
      <w:marLeft w:val="0"/>
      <w:marRight w:val="0"/>
      <w:marTop w:val="0"/>
      <w:marBottom w:val="0"/>
      <w:divBdr>
        <w:top w:val="none" w:sz="0" w:space="0" w:color="auto"/>
        <w:left w:val="none" w:sz="0" w:space="0" w:color="auto"/>
        <w:bottom w:val="none" w:sz="0" w:space="0" w:color="auto"/>
        <w:right w:val="none" w:sz="0" w:space="0" w:color="auto"/>
      </w:divBdr>
      <w:divsChild>
        <w:div w:id="1847481275">
          <w:marLeft w:val="0"/>
          <w:marRight w:val="0"/>
          <w:marTop w:val="0"/>
          <w:marBottom w:val="0"/>
          <w:divBdr>
            <w:top w:val="none" w:sz="0" w:space="0" w:color="auto"/>
            <w:left w:val="none" w:sz="0" w:space="0" w:color="auto"/>
            <w:bottom w:val="none" w:sz="0" w:space="0" w:color="auto"/>
            <w:right w:val="none" w:sz="0" w:space="0" w:color="auto"/>
          </w:divBdr>
        </w:div>
      </w:divsChild>
    </w:div>
    <w:div w:id="1305505746">
      <w:marLeft w:val="0"/>
      <w:marRight w:val="0"/>
      <w:marTop w:val="0"/>
      <w:marBottom w:val="0"/>
      <w:divBdr>
        <w:top w:val="none" w:sz="0" w:space="0" w:color="auto"/>
        <w:left w:val="none" w:sz="0" w:space="0" w:color="auto"/>
        <w:bottom w:val="none" w:sz="0" w:space="0" w:color="auto"/>
        <w:right w:val="none" w:sz="0" w:space="0" w:color="auto"/>
      </w:divBdr>
    </w:div>
    <w:div w:id="1306399905">
      <w:marLeft w:val="0"/>
      <w:marRight w:val="0"/>
      <w:marTop w:val="0"/>
      <w:marBottom w:val="0"/>
      <w:divBdr>
        <w:top w:val="none" w:sz="0" w:space="0" w:color="auto"/>
        <w:left w:val="none" w:sz="0" w:space="0" w:color="auto"/>
        <w:bottom w:val="none" w:sz="0" w:space="0" w:color="auto"/>
        <w:right w:val="none" w:sz="0" w:space="0" w:color="auto"/>
      </w:divBdr>
    </w:div>
    <w:div w:id="1307472545">
      <w:marLeft w:val="0"/>
      <w:marRight w:val="0"/>
      <w:marTop w:val="0"/>
      <w:marBottom w:val="0"/>
      <w:divBdr>
        <w:top w:val="none" w:sz="0" w:space="0" w:color="auto"/>
        <w:left w:val="none" w:sz="0" w:space="0" w:color="auto"/>
        <w:bottom w:val="none" w:sz="0" w:space="0" w:color="auto"/>
        <w:right w:val="none" w:sz="0" w:space="0" w:color="auto"/>
      </w:divBdr>
    </w:div>
    <w:div w:id="1307856979">
      <w:marLeft w:val="0"/>
      <w:marRight w:val="0"/>
      <w:marTop w:val="0"/>
      <w:marBottom w:val="0"/>
      <w:divBdr>
        <w:top w:val="none" w:sz="0" w:space="0" w:color="auto"/>
        <w:left w:val="none" w:sz="0" w:space="0" w:color="auto"/>
        <w:bottom w:val="none" w:sz="0" w:space="0" w:color="auto"/>
        <w:right w:val="none" w:sz="0" w:space="0" w:color="auto"/>
      </w:divBdr>
    </w:div>
    <w:div w:id="1309164318">
      <w:marLeft w:val="0"/>
      <w:marRight w:val="0"/>
      <w:marTop w:val="0"/>
      <w:marBottom w:val="0"/>
      <w:divBdr>
        <w:top w:val="none" w:sz="0" w:space="0" w:color="auto"/>
        <w:left w:val="none" w:sz="0" w:space="0" w:color="auto"/>
        <w:bottom w:val="none" w:sz="0" w:space="0" w:color="auto"/>
        <w:right w:val="none" w:sz="0" w:space="0" w:color="auto"/>
      </w:divBdr>
    </w:div>
    <w:div w:id="1309239116">
      <w:marLeft w:val="0"/>
      <w:marRight w:val="0"/>
      <w:marTop w:val="0"/>
      <w:marBottom w:val="0"/>
      <w:divBdr>
        <w:top w:val="none" w:sz="0" w:space="0" w:color="auto"/>
        <w:left w:val="none" w:sz="0" w:space="0" w:color="auto"/>
        <w:bottom w:val="none" w:sz="0" w:space="0" w:color="auto"/>
        <w:right w:val="none" w:sz="0" w:space="0" w:color="auto"/>
      </w:divBdr>
    </w:div>
    <w:div w:id="1309288858">
      <w:marLeft w:val="0"/>
      <w:marRight w:val="0"/>
      <w:marTop w:val="0"/>
      <w:marBottom w:val="0"/>
      <w:divBdr>
        <w:top w:val="none" w:sz="0" w:space="0" w:color="auto"/>
        <w:left w:val="none" w:sz="0" w:space="0" w:color="auto"/>
        <w:bottom w:val="none" w:sz="0" w:space="0" w:color="auto"/>
        <w:right w:val="none" w:sz="0" w:space="0" w:color="auto"/>
      </w:divBdr>
    </w:div>
    <w:div w:id="1310011093">
      <w:marLeft w:val="0"/>
      <w:marRight w:val="0"/>
      <w:marTop w:val="0"/>
      <w:marBottom w:val="0"/>
      <w:divBdr>
        <w:top w:val="none" w:sz="0" w:space="0" w:color="auto"/>
        <w:left w:val="none" w:sz="0" w:space="0" w:color="auto"/>
        <w:bottom w:val="none" w:sz="0" w:space="0" w:color="auto"/>
        <w:right w:val="none" w:sz="0" w:space="0" w:color="auto"/>
      </w:divBdr>
      <w:divsChild>
        <w:div w:id="1845624942">
          <w:marLeft w:val="0"/>
          <w:marRight w:val="0"/>
          <w:marTop w:val="0"/>
          <w:marBottom w:val="0"/>
          <w:divBdr>
            <w:top w:val="none" w:sz="0" w:space="0" w:color="auto"/>
            <w:left w:val="none" w:sz="0" w:space="0" w:color="auto"/>
            <w:bottom w:val="none" w:sz="0" w:space="0" w:color="auto"/>
            <w:right w:val="none" w:sz="0" w:space="0" w:color="auto"/>
          </w:divBdr>
        </w:div>
        <w:div w:id="130055885">
          <w:marLeft w:val="0"/>
          <w:marRight w:val="0"/>
          <w:marTop w:val="0"/>
          <w:marBottom w:val="0"/>
          <w:divBdr>
            <w:top w:val="none" w:sz="0" w:space="0" w:color="auto"/>
            <w:left w:val="none" w:sz="0" w:space="0" w:color="auto"/>
            <w:bottom w:val="none" w:sz="0" w:space="0" w:color="auto"/>
            <w:right w:val="none" w:sz="0" w:space="0" w:color="auto"/>
          </w:divBdr>
        </w:div>
      </w:divsChild>
    </w:div>
    <w:div w:id="1313221549">
      <w:marLeft w:val="0"/>
      <w:marRight w:val="0"/>
      <w:marTop w:val="0"/>
      <w:marBottom w:val="0"/>
      <w:divBdr>
        <w:top w:val="none" w:sz="0" w:space="0" w:color="auto"/>
        <w:left w:val="none" w:sz="0" w:space="0" w:color="auto"/>
        <w:bottom w:val="none" w:sz="0" w:space="0" w:color="auto"/>
        <w:right w:val="none" w:sz="0" w:space="0" w:color="auto"/>
      </w:divBdr>
      <w:divsChild>
        <w:div w:id="285743377">
          <w:marLeft w:val="0"/>
          <w:marRight w:val="0"/>
          <w:marTop w:val="0"/>
          <w:marBottom w:val="0"/>
          <w:divBdr>
            <w:top w:val="none" w:sz="0" w:space="0" w:color="auto"/>
            <w:left w:val="none" w:sz="0" w:space="0" w:color="auto"/>
            <w:bottom w:val="none" w:sz="0" w:space="0" w:color="auto"/>
            <w:right w:val="none" w:sz="0" w:space="0" w:color="auto"/>
          </w:divBdr>
        </w:div>
        <w:div w:id="818109717">
          <w:marLeft w:val="0"/>
          <w:marRight w:val="0"/>
          <w:marTop w:val="0"/>
          <w:marBottom w:val="0"/>
          <w:divBdr>
            <w:top w:val="none" w:sz="0" w:space="0" w:color="auto"/>
            <w:left w:val="none" w:sz="0" w:space="0" w:color="auto"/>
            <w:bottom w:val="none" w:sz="0" w:space="0" w:color="auto"/>
            <w:right w:val="none" w:sz="0" w:space="0" w:color="auto"/>
          </w:divBdr>
        </w:div>
        <w:div w:id="420293504">
          <w:marLeft w:val="0"/>
          <w:marRight w:val="0"/>
          <w:marTop w:val="0"/>
          <w:marBottom w:val="0"/>
          <w:divBdr>
            <w:top w:val="none" w:sz="0" w:space="0" w:color="auto"/>
            <w:left w:val="none" w:sz="0" w:space="0" w:color="auto"/>
            <w:bottom w:val="none" w:sz="0" w:space="0" w:color="auto"/>
            <w:right w:val="none" w:sz="0" w:space="0" w:color="auto"/>
          </w:divBdr>
        </w:div>
        <w:div w:id="1949461462">
          <w:marLeft w:val="0"/>
          <w:marRight w:val="0"/>
          <w:marTop w:val="0"/>
          <w:marBottom w:val="0"/>
          <w:divBdr>
            <w:top w:val="none" w:sz="0" w:space="0" w:color="auto"/>
            <w:left w:val="none" w:sz="0" w:space="0" w:color="auto"/>
            <w:bottom w:val="none" w:sz="0" w:space="0" w:color="auto"/>
            <w:right w:val="none" w:sz="0" w:space="0" w:color="auto"/>
          </w:divBdr>
        </w:div>
        <w:div w:id="164560906">
          <w:marLeft w:val="0"/>
          <w:marRight w:val="0"/>
          <w:marTop w:val="0"/>
          <w:marBottom w:val="0"/>
          <w:divBdr>
            <w:top w:val="none" w:sz="0" w:space="0" w:color="auto"/>
            <w:left w:val="none" w:sz="0" w:space="0" w:color="auto"/>
            <w:bottom w:val="none" w:sz="0" w:space="0" w:color="auto"/>
            <w:right w:val="none" w:sz="0" w:space="0" w:color="auto"/>
          </w:divBdr>
        </w:div>
        <w:div w:id="102458546">
          <w:marLeft w:val="0"/>
          <w:marRight w:val="0"/>
          <w:marTop w:val="0"/>
          <w:marBottom w:val="0"/>
          <w:divBdr>
            <w:top w:val="none" w:sz="0" w:space="0" w:color="auto"/>
            <w:left w:val="none" w:sz="0" w:space="0" w:color="auto"/>
            <w:bottom w:val="none" w:sz="0" w:space="0" w:color="auto"/>
            <w:right w:val="none" w:sz="0" w:space="0" w:color="auto"/>
          </w:divBdr>
        </w:div>
        <w:div w:id="348332844">
          <w:marLeft w:val="0"/>
          <w:marRight w:val="0"/>
          <w:marTop w:val="0"/>
          <w:marBottom w:val="0"/>
          <w:divBdr>
            <w:top w:val="none" w:sz="0" w:space="0" w:color="auto"/>
            <w:left w:val="none" w:sz="0" w:space="0" w:color="auto"/>
            <w:bottom w:val="none" w:sz="0" w:space="0" w:color="auto"/>
            <w:right w:val="none" w:sz="0" w:space="0" w:color="auto"/>
          </w:divBdr>
        </w:div>
        <w:div w:id="1438258248">
          <w:marLeft w:val="0"/>
          <w:marRight w:val="0"/>
          <w:marTop w:val="0"/>
          <w:marBottom w:val="0"/>
          <w:divBdr>
            <w:top w:val="none" w:sz="0" w:space="0" w:color="auto"/>
            <w:left w:val="none" w:sz="0" w:space="0" w:color="auto"/>
            <w:bottom w:val="none" w:sz="0" w:space="0" w:color="auto"/>
            <w:right w:val="none" w:sz="0" w:space="0" w:color="auto"/>
          </w:divBdr>
        </w:div>
        <w:div w:id="217283601">
          <w:marLeft w:val="0"/>
          <w:marRight w:val="0"/>
          <w:marTop w:val="0"/>
          <w:marBottom w:val="0"/>
          <w:divBdr>
            <w:top w:val="none" w:sz="0" w:space="0" w:color="auto"/>
            <w:left w:val="none" w:sz="0" w:space="0" w:color="auto"/>
            <w:bottom w:val="none" w:sz="0" w:space="0" w:color="auto"/>
            <w:right w:val="none" w:sz="0" w:space="0" w:color="auto"/>
          </w:divBdr>
        </w:div>
        <w:div w:id="1348482008">
          <w:marLeft w:val="0"/>
          <w:marRight w:val="0"/>
          <w:marTop w:val="0"/>
          <w:marBottom w:val="0"/>
          <w:divBdr>
            <w:top w:val="none" w:sz="0" w:space="0" w:color="auto"/>
            <w:left w:val="none" w:sz="0" w:space="0" w:color="auto"/>
            <w:bottom w:val="none" w:sz="0" w:space="0" w:color="auto"/>
            <w:right w:val="none" w:sz="0" w:space="0" w:color="auto"/>
          </w:divBdr>
        </w:div>
        <w:div w:id="2014646898">
          <w:marLeft w:val="0"/>
          <w:marRight w:val="0"/>
          <w:marTop w:val="0"/>
          <w:marBottom w:val="0"/>
          <w:divBdr>
            <w:top w:val="none" w:sz="0" w:space="0" w:color="auto"/>
            <w:left w:val="none" w:sz="0" w:space="0" w:color="auto"/>
            <w:bottom w:val="none" w:sz="0" w:space="0" w:color="auto"/>
            <w:right w:val="none" w:sz="0" w:space="0" w:color="auto"/>
          </w:divBdr>
        </w:div>
        <w:div w:id="684093730">
          <w:marLeft w:val="0"/>
          <w:marRight w:val="0"/>
          <w:marTop w:val="0"/>
          <w:marBottom w:val="0"/>
          <w:divBdr>
            <w:top w:val="none" w:sz="0" w:space="0" w:color="auto"/>
            <w:left w:val="none" w:sz="0" w:space="0" w:color="auto"/>
            <w:bottom w:val="none" w:sz="0" w:space="0" w:color="auto"/>
            <w:right w:val="none" w:sz="0" w:space="0" w:color="auto"/>
          </w:divBdr>
        </w:div>
        <w:div w:id="1150706519">
          <w:marLeft w:val="0"/>
          <w:marRight w:val="0"/>
          <w:marTop w:val="0"/>
          <w:marBottom w:val="0"/>
          <w:divBdr>
            <w:top w:val="none" w:sz="0" w:space="0" w:color="auto"/>
            <w:left w:val="none" w:sz="0" w:space="0" w:color="auto"/>
            <w:bottom w:val="none" w:sz="0" w:space="0" w:color="auto"/>
            <w:right w:val="none" w:sz="0" w:space="0" w:color="auto"/>
          </w:divBdr>
        </w:div>
        <w:div w:id="889657466">
          <w:marLeft w:val="0"/>
          <w:marRight w:val="0"/>
          <w:marTop w:val="0"/>
          <w:marBottom w:val="0"/>
          <w:divBdr>
            <w:top w:val="none" w:sz="0" w:space="0" w:color="auto"/>
            <w:left w:val="none" w:sz="0" w:space="0" w:color="auto"/>
            <w:bottom w:val="none" w:sz="0" w:space="0" w:color="auto"/>
            <w:right w:val="none" w:sz="0" w:space="0" w:color="auto"/>
          </w:divBdr>
        </w:div>
        <w:div w:id="455368044">
          <w:marLeft w:val="0"/>
          <w:marRight w:val="0"/>
          <w:marTop w:val="0"/>
          <w:marBottom w:val="0"/>
          <w:divBdr>
            <w:top w:val="none" w:sz="0" w:space="0" w:color="auto"/>
            <w:left w:val="none" w:sz="0" w:space="0" w:color="auto"/>
            <w:bottom w:val="none" w:sz="0" w:space="0" w:color="auto"/>
            <w:right w:val="none" w:sz="0" w:space="0" w:color="auto"/>
          </w:divBdr>
        </w:div>
        <w:div w:id="599266094">
          <w:marLeft w:val="0"/>
          <w:marRight w:val="0"/>
          <w:marTop w:val="0"/>
          <w:marBottom w:val="0"/>
          <w:divBdr>
            <w:top w:val="none" w:sz="0" w:space="0" w:color="auto"/>
            <w:left w:val="none" w:sz="0" w:space="0" w:color="auto"/>
            <w:bottom w:val="none" w:sz="0" w:space="0" w:color="auto"/>
            <w:right w:val="none" w:sz="0" w:space="0" w:color="auto"/>
          </w:divBdr>
        </w:div>
        <w:div w:id="1494374576">
          <w:marLeft w:val="0"/>
          <w:marRight w:val="0"/>
          <w:marTop w:val="0"/>
          <w:marBottom w:val="0"/>
          <w:divBdr>
            <w:top w:val="none" w:sz="0" w:space="0" w:color="auto"/>
            <w:left w:val="none" w:sz="0" w:space="0" w:color="auto"/>
            <w:bottom w:val="none" w:sz="0" w:space="0" w:color="auto"/>
            <w:right w:val="none" w:sz="0" w:space="0" w:color="auto"/>
          </w:divBdr>
        </w:div>
        <w:div w:id="1876043624">
          <w:marLeft w:val="0"/>
          <w:marRight w:val="0"/>
          <w:marTop w:val="0"/>
          <w:marBottom w:val="0"/>
          <w:divBdr>
            <w:top w:val="none" w:sz="0" w:space="0" w:color="auto"/>
            <w:left w:val="none" w:sz="0" w:space="0" w:color="auto"/>
            <w:bottom w:val="none" w:sz="0" w:space="0" w:color="auto"/>
            <w:right w:val="none" w:sz="0" w:space="0" w:color="auto"/>
          </w:divBdr>
        </w:div>
        <w:div w:id="1117676239">
          <w:marLeft w:val="0"/>
          <w:marRight w:val="0"/>
          <w:marTop w:val="0"/>
          <w:marBottom w:val="0"/>
          <w:divBdr>
            <w:top w:val="none" w:sz="0" w:space="0" w:color="auto"/>
            <w:left w:val="none" w:sz="0" w:space="0" w:color="auto"/>
            <w:bottom w:val="none" w:sz="0" w:space="0" w:color="auto"/>
            <w:right w:val="none" w:sz="0" w:space="0" w:color="auto"/>
          </w:divBdr>
        </w:div>
        <w:div w:id="949431681">
          <w:marLeft w:val="0"/>
          <w:marRight w:val="0"/>
          <w:marTop w:val="0"/>
          <w:marBottom w:val="0"/>
          <w:divBdr>
            <w:top w:val="none" w:sz="0" w:space="0" w:color="auto"/>
            <w:left w:val="none" w:sz="0" w:space="0" w:color="auto"/>
            <w:bottom w:val="none" w:sz="0" w:space="0" w:color="auto"/>
            <w:right w:val="none" w:sz="0" w:space="0" w:color="auto"/>
          </w:divBdr>
        </w:div>
        <w:div w:id="1390038366">
          <w:marLeft w:val="0"/>
          <w:marRight w:val="0"/>
          <w:marTop w:val="0"/>
          <w:marBottom w:val="0"/>
          <w:divBdr>
            <w:top w:val="none" w:sz="0" w:space="0" w:color="auto"/>
            <w:left w:val="none" w:sz="0" w:space="0" w:color="auto"/>
            <w:bottom w:val="none" w:sz="0" w:space="0" w:color="auto"/>
            <w:right w:val="none" w:sz="0" w:space="0" w:color="auto"/>
          </w:divBdr>
        </w:div>
        <w:div w:id="663510038">
          <w:marLeft w:val="0"/>
          <w:marRight w:val="0"/>
          <w:marTop w:val="0"/>
          <w:marBottom w:val="0"/>
          <w:divBdr>
            <w:top w:val="none" w:sz="0" w:space="0" w:color="auto"/>
            <w:left w:val="none" w:sz="0" w:space="0" w:color="auto"/>
            <w:bottom w:val="none" w:sz="0" w:space="0" w:color="auto"/>
            <w:right w:val="none" w:sz="0" w:space="0" w:color="auto"/>
          </w:divBdr>
        </w:div>
        <w:div w:id="1451779057">
          <w:marLeft w:val="0"/>
          <w:marRight w:val="0"/>
          <w:marTop w:val="0"/>
          <w:marBottom w:val="0"/>
          <w:divBdr>
            <w:top w:val="none" w:sz="0" w:space="0" w:color="auto"/>
            <w:left w:val="none" w:sz="0" w:space="0" w:color="auto"/>
            <w:bottom w:val="none" w:sz="0" w:space="0" w:color="auto"/>
            <w:right w:val="none" w:sz="0" w:space="0" w:color="auto"/>
          </w:divBdr>
        </w:div>
        <w:div w:id="755248019">
          <w:marLeft w:val="0"/>
          <w:marRight w:val="0"/>
          <w:marTop w:val="0"/>
          <w:marBottom w:val="0"/>
          <w:divBdr>
            <w:top w:val="none" w:sz="0" w:space="0" w:color="auto"/>
            <w:left w:val="none" w:sz="0" w:space="0" w:color="auto"/>
            <w:bottom w:val="none" w:sz="0" w:space="0" w:color="auto"/>
            <w:right w:val="none" w:sz="0" w:space="0" w:color="auto"/>
          </w:divBdr>
        </w:div>
        <w:div w:id="1174606346">
          <w:marLeft w:val="0"/>
          <w:marRight w:val="0"/>
          <w:marTop w:val="0"/>
          <w:marBottom w:val="0"/>
          <w:divBdr>
            <w:top w:val="none" w:sz="0" w:space="0" w:color="auto"/>
            <w:left w:val="none" w:sz="0" w:space="0" w:color="auto"/>
            <w:bottom w:val="none" w:sz="0" w:space="0" w:color="auto"/>
            <w:right w:val="none" w:sz="0" w:space="0" w:color="auto"/>
          </w:divBdr>
        </w:div>
        <w:div w:id="223639637">
          <w:marLeft w:val="0"/>
          <w:marRight w:val="0"/>
          <w:marTop w:val="0"/>
          <w:marBottom w:val="0"/>
          <w:divBdr>
            <w:top w:val="none" w:sz="0" w:space="0" w:color="auto"/>
            <w:left w:val="none" w:sz="0" w:space="0" w:color="auto"/>
            <w:bottom w:val="none" w:sz="0" w:space="0" w:color="auto"/>
            <w:right w:val="none" w:sz="0" w:space="0" w:color="auto"/>
          </w:divBdr>
        </w:div>
        <w:div w:id="32509128">
          <w:marLeft w:val="0"/>
          <w:marRight w:val="0"/>
          <w:marTop w:val="0"/>
          <w:marBottom w:val="0"/>
          <w:divBdr>
            <w:top w:val="none" w:sz="0" w:space="0" w:color="auto"/>
            <w:left w:val="none" w:sz="0" w:space="0" w:color="auto"/>
            <w:bottom w:val="none" w:sz="0" w:space="0" w:color="auto"/>
            <w:right w:val="none" w:sz="0" w:space="0" w:color="auto"/>
          </w:divBdr>
        </w:div>
        <w:div w:id="1839073273">
          <w:marLeft w:val="0"/>
          <w:marRight w:val="0"/>
          <w:marTop w:val="0"/>
          <w:marBottom w:val="0"/>
          <w:divBdr>
            <w:top w:val="none" w:sz="0" w:space="0" w:color="auto"/>
            <w:left w:val="none" w:sz="0" w:space="0" w:color="auto"/>
            <w:bottom w:val="none" w:sz="0" w:space="0" w:color="auto"/>
            <w:right w:val="none" w:sz="0" w:space="0" w:color="auto"/>
          </w:divBdr>
        </w:div>
        <w:div w:id="1989439017">
          <w:marLeft w:val="0"/>
          <w:marRight w:val="0"/>
          <w:marTop w:val="0"/>
          <w:marBottom w:val="0"/>
          <w:divBdr>
            <w:top w:val="none" w:sz="0" w:space="0" w:color="auto"/>
            <w:left w:val="none" w:sz="0" w:space="0" w:color="auto"/>
            <w:bottom w:val="none" w:sz="0" w:space="0" w:color="auto"/>
            <w:right w:val="none" w:sz="0" w:space="0" w:color="auto"/>
          </w:divBdr>
        </w:div>
        <w:div w:id="959803836">
          <w:marLeft w:val="0"/>
          <w:marRight w:val="0"/>
          <w:marTop w:val="0"/>
          <w:marBottom w:val="0"/>
          <w:divBdr>
            <w:top w:val="none" w:sz="0" w:space="0" w:color="auto"/>
            <w:left w:val="none" w:sz="0" w:space="0" w:color="auto"/>
            <w:bottom w:val="none" w:sz="0" w:space="0" w:color="auto"/>
            <w:right w:val="none" w:sz="0" w:space="0" w:color="auto"/>
          </w:divBdr>
        </w:div>
        <w:div w:id="1883635900">
          <w:marLeft w:val="0"/>
          <w:marRight w:val="0"/>
          <w:marTop w:val="0"/>
          <w:marBottom w:val="0"/>
          <w:divBdr>
            <w:top w:val="none" w:sz="0" w:space="0" w:color="auto"/>
            <w:left w:val="none" w:sz="0" w:space="0" w:color="auto"/>
            <w:bottom w:val="none" w:sz="0" w:space="0" w:color="auto"/>
            <w:right w:val="none" w:sz="0" w:space="0" w:color="auto"/>
          </w:divBdr>
        </w:div>
        <w:div w:id="918366840">
          <w:marLeft w:val="0"/>
          <w:marRight w:val="0"/>
          <w:marTop w:val="0"/>
          <w:marBottom w:val="0"/>
          <w:divBdr>
            <w:top w:val="none" w:sz="0" w:space="0" w:color="auto"/>
            <w:left w:val="none" w:sz="0" w:space="0" w:color="auto"/>
            <w:bottom w:val="none" w:sz="0" w:space="0" w:color="auto"/>
            <w:right w:val="none" w:sz="0" w:space="0" w:color="auto"/>
          </w:divBdr>
        </w:div>
        <w:div w:id="1590850445">
          <w:marLeft w:val="0"/>
          <w:marRight w:val="0"/>
          <w:marTop w:val="0"/>
          <w:marBottom w:val="0"/>
          <w:divBdr>
            <w:top w:val="none" w:sz="0" w:space="0" w:color="auto"/>
            <w:left w:val="none" w:sz="0" w:space="0" w:color="auto"/>
            <w:bottom w:val="none" w:sz="0" w:space="0" w:color="auto"/>
            <w:right w:val="none" w:sz="0" w:space="0" w:color="auto"/>
          </w:divBdr>
        </w:div>
        <w:div w:id="582766091">
          <w:marLeft w:val="0"/>
          <w:marRight w:val="0"/>
          <w:marTop w:val="0"/>
          <w:marBottom w:val="0"/>
          <w:divBdr>
            <w:top w:val="none" w:sz="0" w:space="0" w:color="auto"/>
            <w:left w:val="none" w:sz="0" w:space="0" w:color="auto"/>
            <w:bottom w:val="none" w:sz="0" w:space="0" w:color="auto"/>
            <w:right w:val="none" w:sz="0" w:space="0" w:color="auto"/>
          </w:divBdr>
        </w:div>
        <w:div w:id="264848417">
          <w:marLeft w:val="0"/>
          <w:marRight w:val="0"/>
          <w:marTop w:val="0"/>
          <w:marBottom w:val="0"/>
          <w:divBdr>
            <w:top w:val="none" w:sz="0" w:space="0" w:color="auto"/>
            <w:left w:val="none" w:sz="0" w:space="0" w:color="auto"/>
            <w:bottom w:val="none" w:sz="0" w:space="0" w:color="auto"/>
            <w:right w:val="none" w:sz="0" w:space="0" w:color="auto"/>
          </w:divBdr>
        </w:div>
        <w:div w:id="1300763199">
          <w:marLeft w:val="0"/>
          <w:marRight w:val="0"/>
          <w:marTop w:val="0"/>
          <w:marBottom w:val="0"/>
          <w:divBdr>
            <w:top w:val="none" w:sz="0" w:space="0" w:color="auto"/>
            <w:left w:val="none" w:sz="0" w:space="0" w:color="auto"/>
            <w:bottom w:val="none" w:sz="0" w:space="0" w:color="auto"/>
            <w:right w:val="none" w:sz="0" w:space="0" w:color="auto"/>
          </w:divBdr>
        </w:div>
        <w:div w:id="20254242">
          <w:marLeft w:val="0"/>
          <w:marRight w:val="0"/>
          <w:marTop w:val="0"/>
          <w:marBottom w:val="0"/>
          <w:divBdr>
            <w:top w:val="none" w:sz="0" w:space="0" w:color="auto"/>
            <w:left w:val="none" w:sz="0" w:space="0" w:color="auto"/>
            <w:bottom w:val="none" w:sz="0" w:space="0" w:color="auto"/>
            <w:right w:val="none" w:sz="0" w:space="0" w:color="auto"/>
          </w:divBdr>
        </w:div>
        <w:div w:id="869875653">
          <w:marLeft w:val="0"/>
          <w:marRight w:val="0"/>
          <w:marTop w:val="0"/>
          <w:marBottom w:val="0"/>
          <w:divBdr>
            <w:top w:val="none" w:sz="0" w:space="0" w:color="auto"/>
            <w:left w:val="none" w:sz="0" w:space="0" w:color="auto"/>
            <w:bottom w:val="none" w:sz="0" w:space="0" w:color="auto"/>
            <w:right w:val="none" w:sz="0" w:space="0" w:color="auto"/>
          </w:divBdr>
        </w:div>
        <w:div w:id="31923486">
          <w:marLeft w:val="0"/>
          <w:marRight w:val="0"/>
          <w:marTop w:val="0"/>
          <w:marBottom w:val="0"/>
          <w:divBdr>
            <w:top w:val="none" w:sz="0" w:space="0" w:color="auto"/>
            <w:left w:val="none" w:sz="0" w:space="0" w:color="auto"/>
            <w:bottom w:val="none" w:sz="0" w:space="0" w:color="auto"/>
            <w:right w:val="none" w:sz="0" w:space="0" w:color="auto"/>
          </w:divBdr>
        </w:div>
        <w:div w:id="708988410">
          <w:marLeft w:val="0"/>
          <w:marRight w:val="0"/>
          <w:marTop w:val="0"/>
          <w:marBottom w:val="0"/>
          <w:divBdr>
            <w:top w:val="none" w:sz="0" w:space="0" w:color="auto"/>
            <w:left w:val="none" w:sz="0" w:space="0" w:color="auto"/>
            <w:bottom w:val="none" w:sz="0" w:space="0" w:color="auto"/>
            <w:right w:val="none" w:sz="0" w:space="0" w:color="auto"/>
          </w:divBdr>
        </w:div>
        <w:div w:id="525294549">
          <w:marLeft w:val="0"/>
          <w:marRight w:val="0"/>
          <w:marTop w:val="0"/>
          <w:marBottom w:val="0"/>
          <w:divBdr>
            <w:top w:val="none" w:sz="0" w:space="0" w:color="auto"/>
            <w:left w:val="none" w:sz="0" w:space="0" w:color="auto"/>
            <w:bottom w:val="none" w:sz="0" w:space="0" w:color="auto"/>
            <w:right w:val="none" w:sz="0" w:space="0" w:color="auto"/>
          </w:divBdr>
        </w:div>
        <w:div w:id="405881855">
          <w:marLeft w:val="0"/>
          <w:marRight w:val="0"/>
          <w:marTop w:val="0"/>
          <w:marBottom w:val="0"/>
          <w:divBdr>
            <w:top w:val="none" w:sz="0" w:space="0" w:color="auto"/>
            <w:left w:val="none" w:sz="0" w:space="0" w:color="auto"/>
            <w:bottom w:val="none" w:sz="0" w:space="0" w:color="auto"/>
            <w:right w:val="none" w:sz="0" w:space="0" w:color="auto"/>
          </w:divBdr>
        </w:div>
        <w:div w:id="411005585">
          <w:marLeft w:val="0"/>
          <w:marRight w:val="0"/>
          <w:marTop w:val="0"/>
          <w:marBottom w:val="0"/>
          <w:divBdr>
            <w:top w:val="none" w:sz="0" w:space="0" w:color="auto"/>
            <w:left w:val="none" w:sz="0" w:space="0" w:color="auto"/>
            <w:bottom w:val="none" w:sz="0" w:space="0" w:color="auto"/>
            <w:right w:val="none" w:sz="0" w:space="0" w:color="auto"/>
          </w:divBdr>
        </w:div>
        <w:div w:id="1028334451">
          <w:marLeft w:val="0"/>
          <w:marRight w:val="0"/>
          <w:marTop w:val="0"/>
          <w:marBottom w:val="0"/>
          <w:divBdr>
            <w:top w:val="none" w:sz="0" w:space="0" w:color="auto"/>
            <w:left w:val="none" w:sz="0" w:space="0" w:color="auto"/>
            <w:bottom w:val="none" w:sz="0" w:space="0" w:color="auto"/>
            <w:right w:val="none" w:sz="0" w:space="0" w:color="auto"/>
          </w:divBdr>
        </w:div>
        <w:div w:id="390543601">
          <w:marLeft w:val="0"/>
          <w:marRight w:val="0"/>
          <w:marTop w:val="0"/>
          <w:marBottom w:val="0"/>
          <w:divBdr>
            <w:top w:val="none" w:sz="0" w:space="0" w:color="auto"/>
            <w:left w:val="none" w:sz="0" w:space="0" w:color="auto"/>
            <w:bottom w:val="none" w:sz="0" w:space="0" w:color="auto"/>
            <w:right w:val="none" w:sz="0" w:space="0" w:color="auto"/>
          </w:divBdr>
        </w:div>
        <w:div w:id="57244159">
          <w:marLeft w:val="0"/>
          <w:marRight w:val="0"/>
          <w:marTop w:val="0"/>
          <w:marBottom w:val="0"/>
          <w:divBdr>
            <w:top w:val="none" w:sz="0" w:space="0" w:color="auto"/>
            <w:left w:val="none" w:sz="0" w:space="0" w:color="auto"/>
            <w:bottom w:val="none" w:sz="0" w:space="0" w:color="auto"/>
            <w:right w:val="none" w:sz="0" w:space="0" w:color="auto"/>
          </w:divBdr>
        </w:div>
        <w:div w:id="1278021049">
          <w:marLeft w:val="0"/>
          <w:marRight w:val="0"/>
          <w:marTop w:val="0"/>
          <w:marBottom w:val="0"/>
          <w:divBdr>
            <w:top w:val="none" w:sz="0" w:space="0" w:color="auto"/>
            <w:left w:val="none" w:sz="0" w:space="0" w:color="auto"/>
            <w:bottom w:val="none" w:sz="0" w:space="0" w:color="auto"/>
            <w:right w:val="none" w:sz="0" w:space="0" w:color="auto"/>
          </w:divBdr>
        </w:div>
        <w:div w:id="2125730760">
          <w:marLeft w:val="0"/>
          <w:marRight w:val="0"/>
          <w:marTop w:val="0"/>
          <w:marBottom w:val="0"/>
          <w:divBdr>
            <w:top w:val="none" w:sz="0" w:space="0" w:color="auto"/>
            <w:left w:val="none" w:sz="0" w:space="0" w:color="auto"/>
            <w:bottom w:val="none" w:sz="0" w:space="0" w:color="auto"/>
            <w:right w:val="none" w:sz="0" w:space="0" w:color="auto"/>
          </w:divBdr>
        </w:div>
        <w:div w:id="1876305123">
          <w:marLeft w:val="0"/>
          <w:marRight w:val="0"/>
          <w:marTop w:val="0"/>
          <w:marBottom w:val="0"/>
          <w:divBdr>
            <w:top w:val="none" w:sz="0" w:space="0" w:color="auto"/>
            <w:left w:val="none" w:sz="0" w:space="0" w:color="auto"/>
            <w:bottom w:val="none" w:sz="0" w:space="0" w:color="auto"/>
            <w:right w:val="none" w:sz="0" w:space="0" w:color="auto"/>
          </w:divBdr>
        </w:div>
        <w:div w:id="631910003">
          <w:marLeft w:val="0"/>
          <w:marRight w:val="0"/>
          <w:marTop w:val="0"/>
          <w:marBottom w:val="0"/>
          <w:divBdr>
            <w:top w:val="none" w:sz="0" w:space="0" w:color="auto"/>
            <w:left w:val="none" w:sz="0" w:space="0" w:color="auto"/>
            <w:bottom w:val="none" w:sz="0" w:space="0" w:color="auto"/>
            <w:right w:val="none" w:sz="0" w:space="0" w:color="auto"/>
          </w:divBdr>
        </w:div>
        <w:div w:id="320622355">
          <w:marLeft w:val="0"/>
          <w:marRight w:val="0"/>
          <w:marTop w:val="0"/>
          <w:marBottom w:val="0"/>
          <w:divBdr>
            <w:top w:val="none" w:sz="0" w:space="0" w:color="auto"/>
            <w:left w:val="none" w:sz="0" w:space="0" w:color="auto"/>
            <w:bottom w:val="none" w:sz="0" w:space="0" w:color="auto"/>
            <w:right w:val="none" w:sz="0" w:space="0" w:color="auto"/>
          </w:divBdr>
        </w:div>
        <w:div w:id="495387236">
          <w:marLeft w:val="0"/>
          <w:marRight w:val="0"/>
          <w:marTop w:val="0"/>
          <w:marBottom w:val="0"/>
          <w:divBdr>
            <w:top w:val="none" w:sz="0" w:space="0" w:color="auto"/>
            <w:left w:val="none" w:sz="0" w:space="0" w:color="auto"/>
            <w:bottom w:val="none" w:sz="0" w:space="0" w:color="auto"/>
            <w:right w:val="none" w:sz="0" w:space="0" w:color="auto"/>
          </w:divBdr>
        </w:div>
        <w:div w:id="948004145">
          <w:marLeft w:val="0"/>
          <w:marRight w:val="0"/>
          <w:marTop w:val="0"/>
          <w:marBottom w:val="0"/>
          <w:divBdr>
            <w:top w:val="none" w:sz="0" w:space="0" w:color="auto"/>
            <w:left w:val="none" w:sz="0" w:space="0" w:color="auto"/>
            <w:bottom w:val="none" w:sz="0" w:space="0" w:color="auto"/>
            <w:right w:val="none" w:sz="0" w:space="0" w:color="auto"/>
          </w:divBdr>
        </w:div>
        <w:div w:id="1041516822">
          <w:marLeft w:val="0"/>
          <w:marRight w:val="0"/>
          <w:marTop w:val="0"/>
          <w:marBottom w:val="0"/>
          <w:divBdr>
            <w:top w:val="none" w:sz="0" w:space="0" w:color="auto"/>
            <w:left w:val="none" w:sz="0" w:space="0" w:color="auto"/>
            <w:bottom w:val="none" w:sz="0" w:space="0" w:color="auto"/>
            <w:right w:val="none" w:sz="0" w:space="0" w:color="auto"/>
          </w:divBdr>
        </w:div>
        <w:div w:id="1858344873">
          <w:marLeft w:val="0"/>
          <w:marRight w:val="0"/>
          <w:marTop w:val="0"/>
          <w:marBottom w:val="0"/>
          <w:divBdr>
            <w:top w:val="none" w:sz="0" w:space="0" w:color="auto"/>
            <w:left w:val="none" w:sz="0" w:space="0" w:color="auto"/>
            <w:bottom w:val="none" w:sz="0" w:space="0" w:color="auto"/>
            <w:right w:val="none" w:sz="0" w:space="0" w:color="auto"/>
          </w:divBdr>
        </w:div>
        <w:div w:id="714964322">
          <w:marLeft w:val="0"/>
          <w:marRight w:val="0"/>
          <w:marTop w:val="0"/>
          <w:marBottom w:val="0"/>
          <w:divBdr>
            <w:top w:val="none" w:sz="0" w:space="0" w:color="auto"/>
            <w:left w:val="none" w:sz="0" w:space="0" w:color="auto"/>
            <w:bottom w:val="none" w:sz="0" w:space="0" w:color="auto"/>
            <w:right w:val="none" w:sz="0" w:space="0" w:color="auto"/>
          </w:divBdr>
        </w:div>
        <w:div w:id="1352879491">
          <w:marLeft w:val="0"/>
          <w:marRight w:val="0"/>
          <w:marTop w:val="0"/>
          <w:marBottom w:val="0"/>
          <w:divBdr>
            <w:top w:val="none" w:sz="0" w:space="0" w:color="auto"/>
            <w:left w:val="none" w:sz="0" w:space="0" w:color="auto"/>
            <w:bottom w:val="none" w:sz="0" w:space="0" w:color="auto"/>
            <w:right w:val="none" w:sz="0" w:space="0" w:color="auto"/>
          </w:divBdr>
        </w:div>
        <w:div w:id="952901426">
          <w:marLeft w:val="0"/>
          <w:marRight w:val="0"/>
          <w:marTop w:val="0"/>
          <w:marBottom w:val="0"/>
          <w:divBdr>
            <w:top w:val="none" w:sz="0" w:space="0" w:color="auto"/>
            <w:left w:val="none" w:sz="0" w:space="0" w:color="auto"/>
            <w:bottom w:val="none" w:sz="0" w:space="0" w:color="auto"/>
            <w:right w:val="none" w:sz="0" w:space="0" w:color="auto"/>
          </w:divBdr>
        </w:div>
        <w:div w:id="1361934901">
          <w:marLeft w:val="0"/>
          <w:marRight w:val="0"/>
          <w:marTop w:val="0"/>
          <w:marBottom w:val="0"/>
          <w:divBdr>
            <w:top w:val="none" w:sz="0" w:space="0" w:color="auto"/>
            <w:left w:val="none" w:sz="0" w:space="0" w:color="auto"/>
            <w:bottom w:val="none" w:sz="0" w:space="0" w:color="auto"/>
            <w:right w:val="none" w:sz="0" w:space="0" w:color="auto"/>
          </w:divBdr>
        </w:div>
        <w:div w:id="1948733673">
          <w:marLeft w:val="0"/>
          <w:marRight w:val="0"/>
          <w:marTop w:val="0"/>
          <w:marBottom w:val="0"/>
          <w:divBdr>
            <w:top w:val="none" w:sz="0" w:space="0" w:color="auto"/>
            <w:left w:val="none" w:sz="0" w:space="0" w:color="auto"/>
            <w:bottom w:val="none" w:sz="0" w:space="0" w:color="auto"/>
            <w:right w:val="none" w:sz="0" w:space="0" w:color="auto"/>
          </w:divBdr>
        </w:div>
        <w:div w:id="299893272">
          <w:marLeft w:val="0"/>
          <w:marRight w:val="0"/>
          <w:marTop w:val="0"/>
          <w:marBottom w:val="0"/>
          <w:divBdr>
            <w:top w:val="none" w:sz="0" w:space="0" w:color="auto"/>
            <w:left w:val="none" w:sz="0" w:space="0" w:color="auto"/>
            <w:bottom w:val="none" w:sz="0" w:space="0" w:color="auto"/>
            <w:right w:val="none" w:sz="0" w:space="0" w:color="auto"/>
          </w:divBdr>
        </w:div>
        <w:div w:id="1717120701">
          <w:marLeft w:val="0"/>
          <w:marRight w:val="0"/>
          <w:marTop w:val="0"/>
          <w:marBottom w:val="0"/>
          <w:divBdr>
            <w:top w:val="none" w:sz="0" w:space="0" w:color="auto"/>
            <w:left w:val="none" w:sz="0" w:space="0" w:color="auto"/>
            <w:bottom w:val="none" w:sz="0" w:space="0" w:color="auto"/>
            <w:right w:val="none" w:sz="0" w:space="0" w:color="auto"/>
          </w:divBdr>
        </w:div>
        <w:div w:id="356810601">
          <w:marLeft w:val="0"/>
          <w:marRight w:val="0"/>
          <w:marTop w:val="0"/>
          <w:marBottom w:val="0"/>
          <w:divBdr>
            <w:top w:val="none" w:sz="0" w:space="0" w:color="auto"/>
            <w:left w:val="none" w:sz="0" w:space="0" w:color="auto"/>
            <w:bottom w:val="none" w:sz="0" w:space="0" w:color="auto"/>
            <w:right w:val="none" w:sz="0" w:space="0" w:color="auto"/>
          </w:divBdr>
        </w:div>
        <w:div w:id="307514319">
          <w:marLeft w:val="0"/>
          <w:marRight w:val="0"/>
          <w:marTop w:val="0"/>
          <w:marBottom w:val="0"/>
          <w:divBdr>
            <w:top w:val="none" w:sz="0" w:space="0" w:color="auto"/>
            <w:left w:val="none" w:sz="0" w:space="0" w:color="auto"/>
            <w:bottom w:val="none" w:sz="0" w:space="0" w:color="auto"/>
            <w:right w:val="none" w:sz="0" w:space="0" w:color="auto"/>
          </w:divBdr>
        </w:div>
        <w:div w:id="1957128857">
          <w:marLeft w:val="0"/>
          <w:marRight w:val="0"/>
          <w:marTop w:val="0"/>
          <w:marBottom w:val="0"/>
          <w:divBdr>
            <w:top w:val="none" w:sz="0" w:space="0" w:color="auto"/>
            <w:left w:val="none" w:sz="0" w:space="0" w:color="auto"/>
            <w:bottom w:val="none" w:sz="0" w:space="0" w:color="auto"/>
            <w:right w:val="none" w:sz="0" w:space="0" w:color="auto"/>
          </w:divBdr>
        </w:div>
        <w:div w:id="82070796">
          <w:marLeft w:val="0"/>
          <w:marRight w:val="0"/>
          <w:marTop w:val="0"/>
          <w:marBottom w:val="0"/>
          <w:divBdr>
            <w:top w:val="none" w:sz="0" w:space="0" w:color="auto"/>
            <w:left w:val="none" w:sz="0" w:space="0" w:color="auto"/>
            <w:bottom w:val="none" w:sz="0" w:space="0" w:color="auto"/>
            <w:right w:val="none" w:sz="0" w:space="0" w:color="auto"/>
          </w:divBdr>
        </w:div>
        <w:div w:id="1754861651">
          <w:marLeft w:val="0"/>
          <w:marRight w:val="0"/>
          <w:marTop w:val="0"/>
          <w:marBottom w:val="0"/>
          <w:divBdr>
            <w:top w:val="none" w:sz="0" w:space="0" w:color="auto"/>
            <w:left w:val="none" w:sz="0" w:space="0" w:color="auto"/>
            <w:bottom w:val="none" w:sz="0" w:space="0" w:color="auto"/>
            <w:right w:val="none" w:sz="0" w:space="0" w:color="auto"/>
          </w:divBdr>
        </w:div>
        <w:div w:id="1569488072">
          <w:marLeft w:val="0"/>
          <w:marRight w:val="0"/>
          <w:marTop w:val="0"/>
          <w:marBottom w:val="0"/>
          <w:divBdr>
            <w:top w:val="none" w:sz="0" w:space="0" w:color="auto"/>
            <w:left w:val="none" w:sz="0" w:space="0" w:color="auto"/>
            <w:bottom w:val="none" w:sz="0" w:space="0" w:color="auto"/>
            <w:right w:val="none" w:sz="0" w:space="0" w:color="auto"/>
          </w:divBdr>
        </w:div>
        <w:div w:id="803349035">
          <w:marLeft w:val="0"/>
          <w:marRight w:val="0"/>
          <w:marTop w:val="0"/>
          <w:marBottom w:val="0"/>
          <w:divBdr>
            <w:top w:val="none" w:sz="0" w:space="0" w:color="auto"/>
            <w:left w:val="none" w:sz="0" w:space="0" w:color="auto"/>
            <w:bottom w:val="none" w:sz="0" w:space="0" w:color="auto"/>
            <w:right w:val="none" w:sz="0" w:space="0" w:color="auto"/>
          </w:divBdr>
        </w:div>
        <w:div w:id="1578398155">
          <w:marLeft w:val="0"/>
          <w:marRight w:val="0"/>
          <w:marTop w:val="0"/>
          <w:marBottom w:val="0"/>
          <w:divBdr>
            <w:top w:val="none" w:sz="0" w:space="0" w:color="auto"/>
            <w:left w:val="none" w:sz="0" w:space="0" w:color="auto"/>
            <w:bottom w:val="none" w:sz="0" w:space="0" w:color="auto"/>
            <w:right w:val="none" w:sz="0" w:space="0" w:color="auto"/>
          </w:divBdr>
        </w:div>
        <w:div w:id="461847171">
          <w:marLeft w:val="0"/>
          <w:marRight w:val="0"/>
          <w:marTop w:val="0"/>
          <w:marBottom w:val="0"/>
          <w:divBdr>
            <w:top w:val="none" w:sz="0" w:space="0" w:color="auto"/>
            <w:left w:val="none" w:sz="0" w:space="0" w:color="auto"/>
            <w:bottom w:val="none" w:sz="0" w:space="0" w:color="auto"/>
            <w:right w:val="none" w:sz="0" w:space="0" w:color="auto"/>
          </w:divBdr>
        </w:div>
        <w:div w:id="1499226052">
          <w:marLeft w:val="0"/>
          <w:marRight w:val="0"/>
          <w:marTop w:val="0"/>
          <w:marBottom w:val="0"/>
          <w:divBdr>
            <w:top w:val="none" w:sz="0" w:space="0" w:color="auto"/>
            <w:left w:val="none" w:sz="0" w:space="0" w:color="auto"/>
            <w:bottom w:val="none" w:sz="0" w:space="0" w:color="auto"/>
            <w:right w:val="none" w:sz="0" w:space="0" w:color="auto"/>
          </w:divBdr>
        </w:div>
        <w:div w:id="2026664078">
          <w:marLeft w:val="0"/>
          <w:marRight w:val="0"/>
          <w:marTop w:val="0"/>
          <w:marBottom w:val="0"/>
          <w:divBdr>
            <w:top w:val="none" w:sz="0" w:space="0" w:color="auto"/>
            <w:left w:val="none" w:sz="0" w:space="0" w:color="auto"/>
            <w:bottom w:val="none" w:sz="0" w:space="0" w:color="auto"/>
            <w:right w:val="none" w:sz="0" w:space="0" w:color="auto"/>
          </w:divBdr>
        </w:div>
        <w:div w:id="245846776">
          <w:marLeft w:val="0"/>
          <w:marRight w:val="0"/>
          <w:marTop w:val="0"/>
          <w:marBottom w:val="0"/>
          <w:divBdr>
            <w:top w:val="none" w:sz="0" w:space="0" w:color="auto"/>
            <w:left w:val="none" w:sz="0" w:space="0" w:color="auto"/>
            <w:bottom w:val="none" w:sz="0" w:space="0" w:color="auto"/>
            <w:right w:val="none" w:sz="0" w:space="0" w:color="auto"/>
          </w:divBdr>
        </w:div>
        <w:div w:id="513031477">
          <w:marLeft w:val="0"/>
          <w:marRight w:val="0"/>
          <w:marTop w:val="0"/>
          <w:marBottom w:val="0"/>
          <w:divBdr>
            <w:top w:val="none" w:sz="0" w:space="0" w:color="auto"/>
            <w:left w:val="none" w:sz="0" w:space="0" w:color="auto"/>
            <w:bottom w:val="none" w:sz="0" w:space="0" w:color="auto"/>
            <w:right w:val="none" w:sz="0" w:space="0" w:color="auto"/>
          </w:divBdr>
        </w:div>
        <w:div w:id="1012024133">
          <w:marLeft w:val="0"/>
          <w:marRight w:val="0"/>
          <w:marTop w:val="0"/>
          <w:marBottom w:val="0"/>
          <w:divBdr>
            <w:top w:val="none" w:sz="0" w:space="0" w:color="auto"/>
            <w:left w:val="none" w:sz="0" w:space="0" w:color="auto"/>
            <w:bottom w:val="none" w:sz="0" w:space="0" w:color="auto"/>
            <w:right w:val="none" w:sz="0" w:space="0" w:color="auto"/>
          </w:divBdr>
        </w:div>
        <w:div w:id="1401100625">
          <w:marLeft w:val="0"/>
          <w:marRight w:val="0"/>
          <w:marTop w:val="0"/>
          <w:marBottom w:val="0"/>
          <w:divBdr>
            <w:top w:val="none" w:sz="0" w:space="0" w:color="auto"/>
            <w:left w:val="none" w:sz="0" w:space="0" w:color="auto"/>
            <w:bottom w:val="none" w:sz="0" w:space="0" w:color="auto"/>
            <w:right w:val="none" w:sz="0" w:space="0" w:color="auto"/>
          </w:divBdr>
        </w:div>
        <w:div w:id="1046177554">
          <w:marLeft w:val="0"/>
          <w:marRight w:val="0"/>
          <w:marTop w:val="0"/>
          <w:marBottom w:val="0"/>
          <w:divBdr>
            <w:top w:val="none" w:sz="0" w:space="0" w:color="auto"/>
            <w:left w:val="none" w:sz="0" w:space="0" w:color="auto"/>
            <w:bottom w:val="none" w:sz="0" w:space="0" w:color="auto"/>
            <w:right w:val="none" w:sz="0" w:space="0" w:color="auto"/>
          </w:divBdr>
        </w:div>
        <w:div w:id="1188524939">
          <w:marLeft w:val="0"/>
          <w:marRight w:val="0"/>
          <w:marTop w:val="0"/>
          <w:marBottom w:val="0"/>
          <w:divBdr>
            <w:top w:val="none" w:sz="0" w:space="0" w:color="auto"/>
            <w:left w:val="none" w:sz="0" w:space="0" w:color="auto"/>
            <w:bottom w:val="none" w:sz="0" w:space="0" w:color="auto"/>
            <w:right w:val="none" w:sz="0" w:space="0" w:color="auto"/>
          </w:divBdr>
        </w:div>
        <w:div w:id="1262640482">
          <w:marLeft w:val="0"/>
          <w:marRight w:val="0"/>
          <w:marTop w:val="0"/>
          <w:marBottom w:val="0"/>
          <w:divBdr>
            <w:top w:val="none" w:sz="0" w:space="0" w:color="auto"/>
            <w:left w:val="none" w:sz="0" w:space="0" w:color="auto"/>
            <w:bottom w:val="none" w:sz="0" w:space="0" w:color="auto"/>
            <w:right w:val="none" w:sz="0" w:space="0" w:color="auto"/>
          </w:divBdr>
        </w:div>
        <w:div w:id="554898736">
          <w:marLeft w:val="0"/>
          <w:marRight w:val="0"/>
          <w:marTop w:val="0"/>
          <w:marBottom w:val="0"/>
          <w:divBdr>
            <w:top w:val="none" w:sz="0" w:space="0" w:color="auto"/>
            <w:left w:val="none" w:sz="0" w:space="0" w:color="auto"/>
            <w:bottom w:val="none" w:sz="0" w:space="0" w:color="auto"/>
            <w:right w:val="none" w:sz="0" w:space="0" w:color="auto"/>
          </w:divBdr>
        </w:div>
        <w:div w:id="1571576364">
          <w:marLeft w:val="0"/>
          <w:marRight w:val="0"/>
          <w:marTop w:val="0"/>
          <w:marBottom w:val="0"/>
          <w:divBdr>
            <w:top w:val="none" w:sz="0" w:space="0" w:color="auto"/>
            <w:left w:val="none" w:sz="0" w:space="0" w:color="auto"/>
            <w:bottom w:val="none" w:sz="0" w:space="0" w:color="auto"/>
            <w:right w:val="none" w:sz="0" w:space="0" w:color="auto"/>
          </w:divBdr>
        </w:div>
        <w:div w:id="1630475255">
          <w:marLeft w:val="0"/>
          <w:marRight w:val="0"/>
          <w:marTop w:val="0"/>
          <w:marBottom w:val="0"/>
          <w:divBdr>
            <w:top w:val="none" w:sz="0" w:space="0" w:color="auto"/>
            <w:left w:val="none" w:sz="0" w:space="0" w:color="auto"/>
            <w:bottom w:val="none" w:sz="0" w:space="0" w:color="auto"/>
            <w:right w:val="none" w:sz="0" w:space="0" w:color="auto"/>
          </w:divBdr>
        </w:div>
        <w:div w:id="14578052">
          <w:marLeft w:val="0"/>
          <w:marRight w:val="0"/>
          <w:marTop w:val="0"/>
          <w:marBottom w:val="0"/>
          <w:divBdr>
            <w:top w:val="none" w:sz="0" w:space="0" w:color="auto"/>
            <w:left w:val="none" w:sz="0" w:space="0" w:color="auto"/>
            <w:bottom w:val="none" w:sz="0" w:space="0" w:color="auto"/>
            <w:right w:val="none" w:sz="0" w:space="0" w:color="auto"/>
          </w:divBdr>
        </w:div>
        <w:div w:id="45885419">
          <w:marLeft w:val="0"/>
          <w:marRight w:val="0"/>
          <w:marTop w:val="0"/>
          <w:marBottom w:val="0"/>
          <w:divBdr>
            <w:top w:val="none" w:sz="0" w:space="0" w:color="auto"/>
            <w:left w:val="none" w:sz="0" w:space="0" w:color="auto"/>
            <w:bottom w:val="none" w:sz="0" w:space="0" w:color="auto"/>
            <w:right w:val="none" w:sz="0" w:space="0" w:color="auto"/>
          </w:divBdr>
        </w:div>
        <w:div w:id="2039889076">
          <w:marLeft w:val="0"/>
          <w:marRight w:val="0"/>
          <w:marTop w:val="0"/>
          <w:marBottom w:val="0"/>
          <w:divBdr>
            <w:top w:val="none" w:sz="0" w:space="0" w:color="auto"/>
            <w:left w:val="none" w:sz="0" w:space="0" w:color="auto"/>
            <w:bottom w:val="none" w:sz="0" w:space="0" w:color="auto"/>
            <w:right w:val="none" w:sz="0" w:space="0" w:color="auto"/>
          </w:divBdr>
        </w:div>
        <w:div w:id="1616910051">
          <w:marLeft w:val="0"/>
          <w:marRight w:val="0"/>
          <w:marTop w:val="0"/>
          <w:marBottom w:val="0"/>
          <w:divBdr>
            <w:top w:val="none" w:sz="0" w:space="0" w:color="auto"/>
            <w:left w:val="none" w:sz="0" w:space="0" w:color="auto"/>
            <w:bottom w:val="none" w:sz="0" w:space="0" w:color="auto"/>
            <w:right w:val="none" w:sz="0" w:space="0" w:color="auto"/>
          </w:divBdr>
        </w:div>
        <w:div w:id="425731223">
          <w:marLeft w:val="0"/>
          <w:marRight w:val="0"/>
          <w:marTop w:val="0"/>
          <w:marBottom w:val="0"/>
          <w:divBdr>
            <w:top w:val="none" w:sz="0" w:space="0" w:color="auto"/>
            <w:left w:val="none" w:sz="0" w:space="0" w:color="auto"/>
            <w:bottom w:val="none" w:sz="0" w:space="0" w:color="auto"/>
            <w:right w:val="none" w:sz="0" w:space="0" w:color="auto"/>
          </w:divBdr>
        </w:div>
        <w:div w:id="1098064225">
          <w:marLeft w:val="0"/>
          <w:marRight w:val="0"/>
          <w:marTop w:val="0"/>
          <w:marBottom w:val="0"/>
          <w:divBdr>
            <w:top w:val="none" w:sz="0" w:space="0" w:color="auto"/>
            <w:left w:val="none" w:sz="0" w:space="0" w:color="auto"/>
            <w:bottom w:val="none" w:sz="0" w:space="0" w:color="auto"/>
            <w:right w:val="none" w:sz="0" w:space="0" w:color="auto"/>
          </w:divBdr>
        </w:div>
        <w:div w:id="218826297">
          <w:marLeft w:val="0"/>
          <w:marRight w:val="0"/>
          <w:marTop w:val="0"/>
          <w:marBottom w:val="0"/>
          <w:divBdr>
            <w:top w:val="none" w:sz="0" w:space="0" w:color="auto"/>
            <w:left w:val="none" w:sz="0" w:space="0" w:color="auto"/>
            <w:bottom w:val="none" w:sz="0" w:space="0" w:color="auto"/>
            <w:right w:val="none" w:sz="0" w:space="0" w:color="auto"/>
          </w:divBdr>
        </w:div>
        <w:div w:id="1179194148">
          <w:marLeft w:val="0"/>
          <w:marRight w:val="0"/>
          <w:marTop w:val="0"/>
          <w:marBottom w:val="0"/>
          <w:divBdr>
            <w:top w:val="none" w:sz="0" w:space="0" w:color="auto"/>
            <w:left w:val="none" w:sz="0" w:space="0" w:color="auto"/>
            <w:bottom w:val="none" w:sz="0" w:space="0" w:color="auto"/>
            <w:right w:val="none" w:sz="0" w:space="0" w:color="auto"/>
          </w:divBdr>
        </w:div>
        <w:div w:id="1678849321">
          <w:marLeft w:val="0"/>
          <w:marRight w:val="0"/>
          <w:marTop w:val="0"/>
          <w:marBottom w:val="0"/>
          <w:divBdr>
            <w:top w:val="none" w:sz="0" w:space="0" w:color="auto"/>
            <w:left w:val="none" w:sz="0" w:space="0" w:color="auto"/>
            <w:bottom w:val="none" w:sz="0" w:space="0" w:color="auto"/>
            <w:right w:val="none" w:sz="0" w:space="0" w:color="auto"/>
          </w:divBdr>
        </w:div>
        <w:div w:id="1800801338">
          <w:marLeft w:val="0"/>
          <w:marRight w:val="0"/>
          <w:marTop w:val="0"/>
          <w:marBottom w:val="0"/>
          <w:divBdr>
            <w:top w:val="none" w:sz="0" w:space="0" w:color="auto"/>
            <w:left w:val="none" w:sz="0" w:space="0" w:color="auto"/>
            <w:bottom w:val="none" w:sz="0" w:space="0" w:color="auto"/>
            <w:right w:val="none" w:sz="0" w:space="0" w:color="auto"/>
          </w:divBdr>
        </w:div>
        <w:div w:id="484784932">
          <w:marLeft w:val="0"/>
          <w:marRight w:val="0"/>
          <w:marTop w:val="0"/>
          <w:marBottom w:val="0"/>
          <w:divBdr>
            <w:top w:val="none" w:sz="0" w:space="0" w:color="auto"/>
            <w:left w:val="none" w:sz="0" w:space="0" w:color="auto"/>
            <w:bottom w:val="none" w:sz="0" w:space="0" w:color="auto"/>
            <w:right w:val="none" w:sz="0" w:space="0" w:color="auto"/>
          </w:divBdr>
        </w:div>
        <w:div w:id="1898665778">
          <w:marLeft w:val="0"/>
          <w:marRight w:val="0"/>
          <w:marTop w:val="0"/>
          <w:marBottom w:val="0"/>
          <w:divBdr>
            <w:top w:val="none" w:sz="0" w:space="0" w:color="auto"/>
            <w:left w:val="none" w:sz="0" w:space="0" w:color="auto"/>
            <w:bottom w:val="none" w:sz="0" w:space="0" w:color="auto"/>
            <w:right w:val="none" w:sz="0" w:space="0" w:color="auto"/>
          </w:divBdr>
        </w:div>
        <w:div w:id="956641356">
          <w:marLeft w:val="0"/>
          <w:marRight w:val="0"/>
          <w:marTop w:val="0"/>
          <w:marBottom w:val="0"/>
          <w:divBdr>
            <w:top w:val="none" w:sz="0" w:space="0" w:color="auto"/>
            <w:left w:val="none" w:sz="0" w:space="0" w:color="auto"/>
            <w:bottom w:val="none" w:sz="0" w:space="0" w:color="auto"/>
            <w:right w:val="none" w:sz="0" w:space="0" w:color="auto"/>
          </w:divBdr>
        </w:div>
        <w:div w:id="1972056661">
          <w:marLeft w:val="0"/>
          <w:marRight w:val="0"/>
          <w:marTop w:val="0"/>
          <w:marBottom w:val="0"/>
          <w:divBdr>
            <w:top w:val="none" w:sz="0" w:space="0" w:color="auto"/>
            <w:left w:val="none" w:sz="0" w:space="0" w:color="auto"/>
            <w:bottom w:val="none" w:sz="0" w:space="0" w:color="auto"/>
            <w:right w:val="none" w:sz="0" w:space="0" w:color="auto"/>
          </w:divBdr>
        </w:div>
        <w:div w:id="160699348">
          <w:marLeft w:val="0"/>
          <w:marRight w:val="0"/>
          <w:marTop w:val="0"/>
          <w:marBottom w:val="0"/>
          <w:divBdr>
            <w:top w:val="none" w:sz="0" w:space="0" w:color="auto"/>
            <w:left w:val="none" w:sz="0" w:space="0" w:color="auto"/>
            <w:bottom w:val="none" w:sz="0" w:space="0" w:color="auto"/>
            <w:right w:val="none" w:sz="0" w:space="0" w:color="auto"/>
          </w:divBdr>
        </w:div>
        <w:div w:id="769855014">
          <w:marLeft w:val="0"/>
          <w:marRight w:val="0"/>
          <w:marTop w:val="0"/>
          <w:marBottom w:val="0"/>
          <w:divBdr>
            <w:top w:val="none" w:sz="0" w:space="0" w:color="auto"/>
            <w:left w:val="none" w:sz="0" w:space="0" w:color="auto"/>
            <w:bottom w:val="none" w:sz="0" w:space="0" w:color="auto"/>
            <w:right w:val="none" w:sz="0" w:space="0" w:color="auto"/>
          </w:divBdr>
        </w:div>
        <w:div w:id="1436712251">
          <w:marLeft w:val="0"/>
          <w:marRight w:val="0"/>
          <w:marTop w:val="0"/>
          <w:marBottom w:val="0"/>
          <w:divBdr>
            <w:top w:val="none" w:sz="0" w:space="0" w:color="auto"/>
            <w:left w:val="none" w:sz="0" w:space="0" w:color="auto"/>
            <w:bottom w:val="none" w:sz="0" w:space="0" w:color="auto"/>
            <w:right w:val="none" w:sz="0" w:space="0" w:color="auto"/>
          </w:divBdr>
        </w:div>
        <w:div w:id="1845440865">
          <w:marLeft w:val="0"/>
          <w:marRight w:val="0"/>
          <w:marTop w:val="0"/>
          <w:marBottom w:val="0"/>
          <w:divBdr>
            <w:top w:val="none" w:sz="0" w:space="0" w:color="auto"/>
            <w:left w:val="none" w:sz="0" w:space="0" w:color="auto"/>
            <w:bottom w:val="none" w:sz="0" w:space="0" w:color="auto"/>
            <w:right w:val="none" w:sz="0" w:space="0" w:color="auto"/>
          </w:divBdr>
        </w:div>
        <w:div w:id="1701736614">
          <w:marLeft w:val="0"/>
          <w:marRight w:val="0"/>
          <w:marTop w:val="0"/>
          <w:marBottom w:val="0"/>
          <w:divBdr>
            <w:top w:val="none" w:sz="0" w:space="0" w:color="auto"/>
            <w:left w:val="none" w:sz="0" w:space="0" w:color="auto"/>
            <w:bottom w:val="none" w:sz="0" w:space="0" w:color="auto"/>
            <w:right w:val="none" w:sz="0" w:space="0" w:color="auto"/>
          </w:divBdr>
        </w:div>
        <w:div w:id="1149713654">
          <w:marLeft w:val="0"/>
          <w:marRight w:val="0"/>
          <w:marTop w:val="0"/>
          <w:marBottom w:val="0"/>
          <w:divBdr>
            <w:top w:val="none" w:sz="0" w:space="0" w:color="auto"/>
            <w:left w:val="none" w:sz="0" w:space="0" w:color="auto"/>
            <w:bottom w:val="none" w:sz="0" w:space="0" w:color="auto"/>
            <w:right w:val="none" w:sz="0" w:space="0" w:color="auto"/>
          </w:divBdr>
        </w:div>
        <w:div w:id="833029035">
          <w:marLeft w:val="0"/>
          <w:marRight w:val="0"/>
          <w:marTop w:val="0"/>
          <w:marBottom w:val="0"/>
          <w:divBdr>
            <w:top w:val="none" w:sz="0" w:space="0" w:color="auto"/>
            <w:left w:val="none" w:sz="0" w:space="0" w:color="auto"/>
            <w:bottom w:val="none" w:sz="0" w:space="0" w:color="auto"/>
            <w:right w:val="none" w:sz="0" w:space="0" w:color="auto"/>
          </w:divBdr>
        </w:div>
        <w:div w:id="1363702873">
          <w:marLeft w:val="0"/>
          <w:marRight w:val="0"/>
          <w:marTop w:val="0"/>
          <w:marBottom w:val="0"/>
          <w:divBdr>
            <w:top w:val="none" w:sz="0" w:space="0" w:color="auto"/>
            <w:left w:val="none" w:sz="0" w:space="0" w:color="auto"/>
            <w:bottom w:val="none" w:sz="0" w:space="0" w:color="auto"/>
            <w:right w:val="none" w:sz="0" w:space="0" w:color="auto"/>
          </w:divBdr>
        </w:div>
        <w:div w:id="345062960">
          <w:marLeft w:val="0"/>
          <w:marRight w:val="0"/>
          <w:marTop w:val="0"/>
          <w:marBottom w:val="0"/>
          <w:divBdr>
            <w:top w:val="none" w:sz="0" w:space="0" w:color="auto"/>
            <w:left w:val="none" w:sz="0" w:space="0" w:color="auto"/>
            <w:bottom w:val="none" w:sz="0" w:space="0" w:color="auto"/>
            <w:right w:val="none" w:sz="0" w:space="0" w:color="auto"/>
          </w:divBdr>
        </w:div>
        <w:div w:id="1275139477">
          <w:marLeft w:val="0"/>
          <w:marRight w:val="0"/>
          <w:marTop w:val="0"/>
          <w:marBottom w:val="0"/>
          <w:divBdr>
            <w:top w:val="none" w:sz="0" w:space="0" w:color="auto"/>
            <w:left w:val="none" w:sz="0" w:space="0" w:color="auto"/>
            <w:bottom w:val="none" w:sz="0" w:space="0" w:color="auto"/>
            <w:right w:val="none" w:sz="0" w:space="0" w:color="auto"/>
          </w:divBdr>
        </w:div>
        <w:div w:id="183325903">
          <w:marLeft w:val="0"/>
          <w:marRight w:val="0"/>
          <w:marTop w:val="0"/>
          <w:marBottom w:val="0"/>
          <w:divBdr>
            <w:top w:val="none" w:sz="0" w:space="0" w:color="auto"/>
            <w:left w:val="none" w:sz="0" w:space="0" w:color="auto"/>
            <w:bottom w:val="none" w:sz="0" w:space="0" w:color="auto"/>
            <w:right w:val="none" w:sz="0" w:space="0" w:color="auto"/>
          </w:divBdr>
        </w:div>
        <w:div w:id="973026488">
          <w:marLeft w:val="0"/>
          <w:marRight w:val="0"/>
          <w:marTop w:val="0"/>
          <w:marBottom w:val="0"/>
          <w:divBdr>
            <w:top w:val="none" w:sz="0" w:space="0" w:color="auto"/>
            <w:left w:val="none" w:sz="0" w:space="0" w:color="auto"/>
            <w:bottom w:val="none" w:sz="0" w:space="0" w:color="auto"/>
            <w:right w:val="none" w:sz="0" w:space="0" w:color="auto"/>
          </w:divBdr>
        </w:div>
        <w:div w:id="332996524">
          <w:marLeft w:val="0"/>
          <w:marRight w:val="0"/>
          <w:marTop w:val="0"/>
          <w:marBottom w:val="0"/>
          <w:divBdr>
            <w:top w:val="none" w:sz="0" w:space="0" w:color="auto"/>
            <w:left w:val="none" w:sz="0" w:space="0" w:color="auto"/>
            <w:bottom w:val="none" w:sz="0" w:space="0" w:color="auto"/>
            <w:right w:val="none" w:sz="0" w:space="0" w:color="auto"/>
          </w:divBdr>
        </w:div>
        <w:div w:id="210729254">
          <w:marLeft w:val="0"/>
          <w:marRight w:val="0"/>
          <w:marTop w:val="0"/>
          <w:marBottom w:val="0"/>
          <w:divBdr>
            <w:top w:val="none" w:sz="0" w:space="0" w:color="auto"/>
            <w:left w:val="none" w:sz="0" w:space="0" w:color="auto"/>
            <w:bottom w:val="none" w:sz="0" w:space="0" w:color="auto"/>
            <w:right w:val="none" w:sz="0" w:space="0" w:color="auto"/>
          </w:divBdr>
        </w:div>
        <w:div w:id="1420559736">
          <w:marLeft w:val="0"/>
          <w:marRight w:val="0"/>
          <w:marTop w:val="0"/>
          <w:marBottom w:val="0"/>
          <w:divBdr>
            <w:top w:val="none" w:sz="0" w:space="0" w:color="auto"/>
            <w:left w:val="none" w:sz="0" w:space="0" w:color="auto"/>
            <w:bottom w:val="none" w:sz="0" w:space="0" w:color="auto"/>
            <w:right w:val="none" w:sz="0" w:space="0" w:color="auto"/>
          </w:divBdr>
        </w:div>
        <w:div w:id="1373114374">
          <w:marLeft w:val="0"/>
          <w:marRight w:val="0"/>
          <w:marTop w:val="0"/>
          <w:marBottom w:val="0"/>
          <w:divBdr>
            <w:top w:val="none" w:sz="0" w:space="0" w:color="auto"/>
            <w:left w:val="none" w:sz="0" w:space="0" w:color="auto"/>
            <w:bottom w:val="none" w:sz="0" w:space="0" w:color="auto"/>
            <w:right w:val="none" w:sz="0" w:space="0" w:color="auto"/>
          </w:divBdr>
        </w:div>
        <w:div w:id="1137838009">
          <w:marLeft w:val="0"/>
          <w:marRight w:val="0"/>
          <w:marTop w:val="0"/>
          <w:marBottom w:val="0"/>
          <w:divBdr>
            <w:top w:val="none" w:sz="0" w:space="0" w:color="auto"/>
            <w:left w:val="none" w:sz="0" w:space="0" w:color="auto"/>
            <w:bottom w:val="none" w:sz="0" w:space="0" w:color="auto"/>
            <w:right w:val="none" w:sz="0" w:space="0" w:color="auto"/>
          </w:divBdr>
        </w:div>
        <w:div w:id="1281381490">
          <w:marLeft w:val="0"/>
          <w:marRight w:val="0"/>
          <w:marTop w:val="0"/>
          <w:marBottom w:val="0"/>
          <w:divBdr>
            <w:top w:val="none" w:sz="0" w:space="0" w:color="auto"/>
            <w:left w:val="none" w:sz="0" w:space="0" w:color="auto"/>
            <w:bottom w:val="none" w:sz="0" w:space="0" w:color="auto"/>
            <w:right w:val="none" w:sz="0" w:space="0" w:color="auto"/>
          </w:divBdr>
        </w:div>
        <w:div w:id="922881397">
          <w:marLeft w:val="0"/>
          <w:marRight w:val="0"/>
          <w:marTop w:val="0"/>
          <w:marBottom w:val="0"/>
          <w:divBdr>
            <w:top w:val="none" w:sz="0" w:space="0" w:color="auto"/>
            <w:left w:val="none" w:sz="0" w:space="0" w:color="auto"/>
            <w:bottom w:val="none" w:sz="0" w:space="0" w:color="auto"/>
            <w:right w:val="none" w:sz="0" w:space="0" w:color="auto"/>
          </w:divBdr>
        </w:div>
        <w:div w:id="1195459617">
          <w:marLeft w:val="0"/>
          <w:marRight w:val="0"/>
          <w:marTop w:val="0"/>
          <w:marBottom w:val="0"/>
          <w:divBdr>
            <w:top w:val="none" w:sz="0" w:space="0" w:color="auto"/>
            <w:left w:val="none" w:sz="0" w:space="0" w:color="auto"/>
            <w:bottom w:val="none" w:sz="0" w:space="0" w:color="auto"/>
            <w:right w:val="none" w:sz="0" w:space="0" w:color="auto"/>
          </w:divBdr>
        </w:div>
        <w:div w:id="1174609500">
          <w:marLeft w:val="0"/>
          <w:marRight w:val="0"/>
          <w:marTop w:val="0"/>
          <w:marBottom w:val="0"/>
          <w:divBdr>
            <w:top w:val="none" w:sz="0" w:space="0" w:color="auto"/>
            <w:left w:val="none" w:sz="0" w:space="0" w:color="auto"/>
            <w:bottom w:val="none" w:sz="0" w:space="0" w:color="auto"/>
            <w:right w:val="none" w:sz="0" w:space="0" w:color="auto"/>
          </w:divBdr>
        </w:div>
        <w:div w:id="1092554685">
          <w:marLeft w:val="0"/>
          <w:marRight w:val="0"/>
          <w:marTop w:val="0"/>
          <w:marBottom w:val="0"/>
          <w:divBdr>
            <w:top w:val="none" w:sz="0" w:space="0" w:color="auto"/>
            <w:left w:val="none" w:sz="0" w:space="0" w:color="auto"/>
            <w:bottom w:val="none" w:sz="0" w:space="0" w:color="auto"/>
            <w:right w:val="none" w:sz="0" w:space="0" w:color="auto"/>
          </w:divBdr>
        </w:div>
        <w:div w:id="1623731383">
          <w:marLeft w:val="0"/>
          <w:marRight w:val="0"/>
          <w:marTop w:val="0"/>
          <w:marBottom w:val="0"/>
          <w:divBdr>
            <w:top w:val="none" w:sz="0" w:space="0" w:color="auto"/>
            <w:left w:val="none" w:sz="0" w:space="0" w:color="auto"/>
            <w:bottom w:val="none" w:sz="0" w:space="0" w:color="auto"/>
            <w:right w:val="none" w:sz="0" w:space="0" w:color="auto"/>
          </w:divBdr>
        </w:div>
        <w:div w:id="1791701269">
          <w:marLeft w:val="0"/>
          <w:marRight w:val="0"/>
          <w:marTop w:val="0"/>
          <w:marBottom w:val="0"/>
          <w:divBdr>
            <w:top w:val="none" w:sz="0" w:space="0" w:color="auto"/>
            <w:left w:val="none" w:sz="0" w:space="0" w:color="auto"/>
            <w:bottom w:val="none" w:sz="0" w:space="0" w:color="auto"/>
            <w:right w:val="none" w:sz="0" w:space="0" w:color="auto"/>
          </w:divBdr>
        </w:div>
        <w:div w:id="6712960">
          <w:marLeft w:val="0"/>
          <w:marRight w:val="0"/>
          <w:marTop w:val="0"/>
          <w:marBottom w:val="0"/>
          <w:divBdr>
            <w:top w:val="none" w:sz="0" w:space="0" w:color="auto"/>
            <w:left w:val="none" w:sz="0" w:space="0" w:color="auto"/>
            <w:bottom w:val="none" w:sz="0" w:space="0" w:color="auto"/>
            <w:right w:val="none" w:sz="0" w:space="0" w:color="auto"/>
          </w:divBdr>
        </w:div>
        <w:div w:id="1245912999">
          <w:marLeft w:val="0"/>
          <w:marRight w:val="0"/>
          <w:marTop w:val="0"/>
          <w:marBottom w:val="0"/>
          <w:divBdr>
            <w:top w:val="none" w:sz="0" w:space="0" w:color="auto"/>
            <w:left w:val="none" w:sz="0" w:space="0" w:color="auto"/>
            <w:bottom w:val="none" w:sz="0" w:space="0" w:color="auto"/>
            <w:right w:val="none" w:sz="0" w:space="0" w:color="auto"/>
          </w:divBdr>
        </w:div>
        <w:div w:id="1302736297">
          <w:marLeft w:val="0"/>
          <w:marRight w:val="0"/>
          <w:marTop w:val="0"/>
          <w:marBottom w:val="0"/>
          <w:divBdr>
            <w:top w:val="none" w:sz="0" w:space="0" w:color="auto"/>
            <w:left w:val="none" w:sz="0" w:space="0" w:color="auto"/>
            <w:bottom w:val="none" w:sz="0" w:space="0" w:color="auto"/>
            <w:right w:val="none" w:sz="0" w:space="0" w:color="auto"/>
          </w:divBdr>
        </w:div>
        <w:div w:id="804782363">
          <w:marLeft w:val="0"/>
          <w:marRight w:val="0"/>
          <w:marTop w:val="0"/>
          <w:marBottom w:val="0"/>
          <w:divBdr>
            <w:top w:val="none" w:sz="0" w:space="0" w:color="auto"/>
            <w:left w:val="none" w:sz="0" w:space="0" w:color="auto"/>
            <w:bottom w:val="none" w:sz="0" w:space="0" w:color="auto"/>
            <w:right w:val="none" w:sz="0" w:space="0" w:color="auto"/>
          </w:divBdr>
        </w:div>
        <w:div w:id="1811169395">
          <w:marLeft w:val="0"/>
          <w:marRight w:val="0"/>
          <w:marTop w:val="0"/>
          <w:marBottom w:val="0"/>
          <w:divBdr>
            <w:top w:val="none" w:sz="0" w:space="0" w:color="auto"/>
            <w:left w:val="none" w:sz="0" w:space="0" w:color="auto"/>
            <w:bottom w:val="none" w:sz="0" w:space="0" w:color="auto"/>
            <w:right w:val="none" w:sz="0" w:space="0" w:color="auto"/>
          </w:divBdr>
        </w:div>
        <w:div w:id="647174353">
          <w:marLeft w:val="0"/>
          <w:marRight w:val="0"/>
          <w:marTop w:val="0"/>
          <w:marBottom w:val="0"/>
          <w:divBdr>
            <w:top w:val="none" w:sz="0" w:space="0" w:color="auto"/>
            <w:left w:val="none" w:sz="0" w:space="0" w:color="auto"/>
            <w:bottom w:val="none" w:sz="0" w:space="0" w:color="auto"/>
            <w:right w:val="none" w:sz="0" w:space="0" w:color="auto"/>
          </w:divBdr>
        </w:div>
        <w:div w:id="497960176">
          <w:marLeft w:val="0"/>
          <w:marRight w:val="0"/>
          <w:marTop w:val="0"/>
          <w:marBottom w:val="0"/>
          <w:divBdr>
            <w:top w:val="none" w:sz="0" w:space="0" w:color="auto"/>
            <w:left w:val="none" w:sz="0" w:space="0" w:color="auto"/>
            <w:bottom w:val="none" w:sz="0" w:space="0" w:color="auto"/>
            <w:right w:val="none" w:sz="0" w:space="0" w:color="auto"/>
          </w:divBdr>
        </w:div>
        <w:div w:id="1440177521">
          <w:marLeft w:val="0"/>
          <w:marRight w:val="0"/>
          <w:marTop w:val="0"/>
          <w:marBottom w:val="0"/>
          <w:divBdr>
            <w:top w:val="none" w:sz="0" w:space="0" w:color="auto"/>
            <w:left w:val="none" w:sz="0" w:space="0" w:color="auto"/>
            <w:bottom w:val="none" w:sz="0" w:space="0" w:color="auto"/>
            <w:right w:val="none" w:sz="0" w:space="0" w:color="auto"/>
          </w:divBdr>
        </w:div>
        <w:div w:id="1477913235">
          <w:marLeft w:val="0"/>
          <w:marRight w:val="0"/>
          <w:marTop w:val="0"/>
          <w:marBottom w:val="0"/>
          <w:divBdr>
            <w:top w:val="none" w:sz="0" w:space="0" w:color="auto"/>
            <w:left w:val="none" w:sz="0" w:space="0" w:color="auto"/>
            <w:bottom w:val="none" w:sz="0" w:space="0" w:color="auto"/>
            <w:right w:val="none" w:sz="0" w:space="0" w:color="auto"/>
          </w:divBdr>
        </w:div>
        <w:div w:id="1424448837">
          <w:marLeft w:val="0"/>
          <w:marRight w:val="0"/>
          <w:marTop w:val="0"/>
          <w:marBottom w:val="0"/>
          <w:divBdr>
            <w:top w:val="none" w:sz="0" w:space="0" w:color="auto"/>
            <w:left w:val="none" w:sz="0" w:space="0" w:color="auto"/>
            <w:bottom w:val="none" w:sz="0" w:space="0" w:color="auto"/>
            <w:right w:val="none" w:sz="0" w:space="0" w:color="auto"/>
          </w:divBdr>
        </w:div>
        <w:div w:id="893348244">
          <w:marLeft w:val="0"/>
          <w:marRight w:val="0"/>
          <w:marTop w:val="0"/>
          <w:marBottom w:val="0"/>
          <w:divBdr>
            <w:top w:val="none" w:sz="0" w:space="0" w:color="auto"/>
            <w:left w:val="none" w:sz="0" w:space="0" w:color="auto"/>
            <w:bottom w:val="none" w:sz="0" w:space="0" w:color="auto"/>
            <w:right w:val="none" w:sz="0" w:space="0" w:color="auto"/>
          </w:divBdr>
        </w:div>
        <w:div w:id="174535757">
          <w:marLeft w:val="0"/>
          <w:marRight w:val="0"/>
          <w:marTop w:val="0"/>
          <w:marBottom w:val="0"/>
          <w:divBdr>
            <w:top w:val="none" w:sz="0" w:space="0" w:color="auto"/>
            <w:left w:val="none" w:sz="0" w:space="0" w:color="auto"/>
            <w:bottom w:val="none" w:sz="0" w:space="0" w:color="auto"/>
            <w:right w:val="none" w:sz="0" w:space="0" w:color="auto"/>
          </w:divBdr>
        </w:div>
        <w:div w:id="1929925270">
          <w:marLeft w:val="0"/>
          <w:marRight w:val="0"/>
          <w:marTop w:val="0"/>
          <w:marBottom w:val="0"/>
          <w:divBdr>
            <w:top w:val="none" w:sz="0" w:space="0" w:color="auto"/>
            <w:left w:val="none" w:sz="0" w:space="0" w:color="auto"/>
            <w:bottom w:val="none" w:sz="0" w:space="0" w:color="auto"/>
            <w:right w:val="none" w:sz="0" w:space="0" w:color="auto"/>
          </w:divBdr>
        </w:div>
        <w:div w:id="1566719026">
          <w:marLeft w:val="0"/>
          <w:marRight w:val="0"/>
          <w:marTop w:val="0"/>
          <w:marBottom w:val="0"/>
          <w:divBdr>
            <w:top w:val="none" w:sz="0" w:space="0" w:color="auto"/>
            <w:left w:val="none" w:sz="0" w:space="0" w:color="auto"/>
            <w:bottom w:val="none" w:sz="0" w:space="0" w:color="auto"/>
            <w:right w:val="none" w:sz="0" w:space="0" w:color="auto"/>
          </w:divBdr>
        </w:div>
        <w:div w:id="1546330252">
          <w:marLeft w:val="0"/>
          <w:marRight w:val="0"/>
          <w:marTop w:val="0"/>
          <w:marBottom w:val="0"/>
          <w:divBdr>
            <w:top w:val="none" w:sz="0" w:space="0" w:color="auto"/>
            <w:left w:val="none" w:sz="0" w:space="0" w:color="auto"/>
            <w:bottom w:val="none" w:sz="0" w:space="0" w:color="auto"/>
            <w:right w:val="none" w:sz="0" w:space="0" w:color="auto"/>
          </w:divBdr>
        </w:div>
        <w:div w:id="565990668">
          <w:marLeft w:val="0"/>
          <w:marRight w:val="0"/>
          <w:marTop w:val="0"/>
          <w:marBottom w:val="0"/>
          <w:divBdr>
            <w:top w:val="none" w:sz="0" w:space="0" w:color="auto"/>
            <w:left w:val="none" w:sz="0" w:space="0" w:color="auto"/>
            <w:bottom w:val="none" w:sz="0" w:space="0" w:color="auto"/>
            <w:right w:val="none" w:sz="0" w:space="0" w:color="auto"/>
          </w:divBdr>
        </w:div>
        <w:div w:id="1618489640">
          <w:marLeft w:val="0"/>
          <w:marRight w:val="0"/>
          <w:marTop w:val="0"/>
          <w:marBottom w:val="0"/>
          <w:divBdr>
            <w:top w:val="none" w:sz="0" w:space="0" w:color="auto"/>
            <w:left w:val="none" w:sz="0" w:space="0" w:color="auto"/>
            <w:bottom w:val="none" w:sz="0" w:space="0" w:color="auto"/>
            <w:right w:val="none" w:sz="0" w:space="0" w:color="auto"/>
          </w:divBdr>
        </w:div>
        <w:div w:id="1930237858">
          <w:marLeft w:val="0"/>
          <w:marRight w:val="0"/>
          <w:marTop w:val="0"/>
          <w:marBottom w:val="0"/>
          <w:divBdr>
            <w:top w:val="none" w:sz="0" w:space="0" w:color="auto"/>
            <w:left w:val="none" w:sz="0" w:space="0" w:color="auto"/>
            <w:bottom w:val="none" w:sz="0" w:space="0" w:color="auto"/>
            <w:right w:val="none" w:sz="0" w:space="0" w:color="auto"/>
          </w:divBdr>
        </w:div>
        <w:div w:id="846558898">
          <w:marLeft w:val="0"/>
          <w:marRight w:val="0"/>
          <w:marTop w:val="0"/>
          <w:marBottom w:val="0"/>
          <w:divBdr>
            <w:top w:val="none" w:sz="0" w:space="0" w:color="auto"/>
            <w:left w:val="none" w:sz="0" w:space="0" w:color="auto"/>
            <w:bottom w:val="none" w:sz="0" w:space="0" w:color="auto"/>
            <w:right w:val="none" w:sz="0" w:space="0" w:color="auto"/>
          </w:divBdr>
        </w:div>
        <w:div w:id="679936440">
          <w:marLeft w:val="0"/>
          <w:marRight w:val="0"/>
          <w:marTop w:val="0"/>
          <w:marBottom w:val="0"/>
          <w:divBdr>
            <w:top w:val="none" w:sz="0" w:space="0" w:color="auto"/>
            <w:left w:val="none" w:sz="0" w:space="0" w:color="auto"/>
            <w:bottom w:val="none" w:sz="0" w:space="0" w:color="auto"/>
            <w:right w:val="none" w:sz="0" w:space="0" w:color="auto"/>
          </w:divBdr>
        </w:div>
        <w:div w:id="1714845631">
          <w:marLeft w:val="0"/>
          <w:marRight w:val="0"/>
          <w:marTop w:val="0"/>
          <w:marBottom w:val="0"/>
          <w:divBdr>
            <w:top w:val="none" w:sz="0" w:space="0" w:color="auto"/>
            <w:left w:val="none" w:sz="0" w:space="0" w:color="auto"/>
            <w:bottom w:val="none" w:sz="0" w:space="0" w:color="auto"/>
            <w:right w:val="none" w:sz="0" w:space="0" w:color="auto"/>
          </w:divBdr>
        </w:div>
        <w:div w:id="358090790">
          <w:marLeft w:val="0"/>
          <w:marRight w:val="0"/>
          <w:marTop w:val="0"/>
          <w:marBottom w:val="0"/>
          <w:divBdr>
            <w:top w:val="none" w:sz="0" w:space="0" w:color="auto"/>
            <w:left w:val="none" w:sz="0" w:space="0" w:color="auto"/>
            <w:bottom w:val="none" w:sz="0" w:space="0" w:color="auto"/>
            <w:right w:val="none" w:sz="0" w:space="0" w:color="auto"/>
          </w:divBdr>
        </w:div>
        <w:div w:id="672998305">
          <w:marLeft w:val="0"/>
          <w:marRight w:val="0"/>
          <w:marTop w:val="0"/>
          <w:marBottom w:val="0"/>
          <w:divBdr>
            <w:top w:val="none" w:sz="0" w:space="0" w:color="auto"/>
            <w:left w:val="none" w:sz="0" w:space="0" w:color="auto"/>
            <w:bottom w:val="none" w:sz="0" w:space="0" w:color="auto"/>
            <w:right w:val="none" w:sz="0" w:space="0" w:color="auto"/>
          </w:divBdr>
        </w:div>
        <w:div w:id="1524588137">
          <w:marLeft w:val="0"/>
          <w:marRight w:val="0"/>
          <w:marTop w:val="0"/>
          <w:marBottom w:val="0"/>
          <w:divBdr>
            <w:top w:val="none" w:sz="0" w:space="0" w:color="auto"/>
            <w:left w:val="none" w:sz="0" w:space="0" w:color="auto"/>
            <w:bottom w:val="none" w:sz="0" w:space="0" w:color="auto"/>
            <w:right w:val="none" w:sz="0" w:space="0" w:color="auto"/>
          </w:divBdr>
        </w:div>
        <w:div w:id="1983383258">
          <w:marLeft w:val="0"/>
          <w:marRight w:val="0"/>
          <w:marTop w:val="0"/>
          <w:marBottom w:val="0"/>
          <w:divBdr>
            <w:top w:val="none" w:sz="0" w:space="0" w:color="auto"/>
            <w:left w:val="none" w:sz="0" w:space="0" w:color="auto"/>
            <w:bottom w:val="none" w:sz="0" w:space="0" w:color="auto"/>
            <w:right w:val="none" w:sz="0" w:space="0" w:color="auto"/>
          </w:divBdr>
        </w:div>
        <w:div w:id="1467815092">
          <w:marLeft w:val="0"/>
          <w:marRight w:val="0"/>
          <w:marTop w:val="0"/>
          <w:marBottom w:val="0"/>
          <w:divBdr>
            <w:top w:val="none" w:sz="0" w:space="0" w:color="auto"/>
            <w:left w:val="none" w:sz="0" w:space="0" w:color="auto"/>
            <w:bottom w:val="none" w:sz="0" w:space="0" w:color="auto"/>
            <w:right w:val="none" w:sz="0" w:space="0" w:color="auto"/>
          </w:divBdr>
        </w:div>
        <w:div w:id="1036392101">
          <w:marLeft w:val="0"/>
          <w:marRight w:val="0"/>
          <w:marTop w:val="0"/>
          <w:marBottom w:val="0"/>
          <w:divBdr>
            <w:top w:val="none" w:sz="0" w:space="0" w:color="auto"/>
            <w:left w:val="none" w:sz="0" w:space="0" w:color="auto"/>
            <w:bottom w:val="none" w:sz="0" w:space="0" w:color="auto"/>
            <w:right w:val="none" w:sz="0" w:space="0" w:color="auto"/>
          </w:divBdr>
        </w:div>
        <w:div w:id="1066302890">
          <w:marLeft w:val="0"/>
          <w:marRight w:val="0"/>
          <w:marTop w:val="0"/>
          <w:marBottom w:val="0"/>
          <w:divBdr>
            <w:top w:val="none" w:sz="0" w:space="0" w:color="auto"/>
            <w:left w:val="none" w:sz="0" w:space="0" w:color="auto"/>
            <w:bottom w:val="none" w:sz="0" w:space="0" w:color="auto"/>
            <w:right w:val="none" w:sz="0" w:space="0" w:color="auto"/>
          </w:divBdr>
        </w:div>
        <w:div w:id="378172475">
          <w:marLeft w:val="0"/>
          <w:marRight w:val="0"/>
          <w:marTop w:val="0"/>
          <w:marBottom w:val="0"/>
          <w:divBdr>
            <w:top w:val="none" w:sz="0" w:space="0" w:color="auto"/>
            <w:left w:val="none" w:sz="0" w:space="0" w:color="auto"/>
            <w:bottom w:val="none" w:sz="0" w:space="0" w:color="auto"/>
            <w:right w:val="none" w:sz="0" w:space="0" w:color="auto"/>
          </w:divBdr>
        </w:div>
        <w:div w:id="415903418">
          <w:marLeft w:val="0"/>
          <w:marRight w:val="0"/>
          <w:marTop w:val="0"/>
          <w:marBottom w:val="0"/>
          <w:divBdr>
            <w:top w:val="none" w:sz="0" w:space="0" w:color="auto"/>
            <w:left w:val="none" w:sz="0" w:space="0" w:color="auto"/>
            <w:bottom w:val="none" w:sz="0" w:space="0" w:color="auto"/>
            <w:right w:val="none" w:sz="0" w:space="0" w:color="auto"/>
          </w:divBdr>
        </w:div>
        <w:div w:id="910699908">
          <w:marLeft w:val="0"/>
          <w:marRight w:val="0"/>
          <w:marTop w:val="0"/>
          <w:marBottom w:val="0"/>
          <w:divBdr>
            <w:top w:val="none" w:sz="0" w:space="0" w:color="auto"/>
            <w:left w:val="none" w:sz="0" w:space="0" w:color="auto"/>
            <w:bottom w:val="none" w:sz="0" w:space="0" w:color="auto"/>
            <w:right w:val="none" w:sz="0" w:space="0" w:color="auto"/>
          </w:divBdr>
        </w:div>
        <w:div w:id="599416741">
          <w:marLeft w:val="0"/>
          <w:marRight w:val="0"/>
          <w:marTop w:val="0"/>
          <w:marBottom w:val="0"/>
          <w:divBdr>
            <w:top w:val="none" w:sz="0" w:space="0" w:color="auto"/>
            <w:left w:val="none" w:sz="0" w:space="0" w:color="auto"/>
            <w:bottom w:val="none" w:sz="0" w:space="0" w:color="auto"/>
            <w:right w:val="none" w:sz="0" w:space="0" w:color="auto"/>
          </w:divBdr>
        </w:div>
        <w:div w:id="1462116453">
          <w:marLeft w:val="0"/>
          <w:marRight w:val="0"/>
          <w:marTop w:val="0"/>
          <w:marBottom w:val="0"/>
          <w:divBdr>
            <w:top w:val="none" w:sz="0" w:space="0" w:color="auto"/>
            <w:left w:val="none" w:sz="0" w:space="0" w:color="auto"/>
            <w:bottom w:val="none" w:sz="0" w:space="0" w:color="auto"/>
            <w:right w:val="none" w:sz="0" w:space="0" w:color="auto"/>
          </w:divBdr>
        </w:div>
        <w:div w:id="1578586559">
          <w:marLeft w:val="0"/>
          <w:marRight w:val="0"/>
          <w:marTop w:val="0"/>
          <w:marBottom w:val="0"/>
          <w:divBdr>
            <w:top w:val="none" w:sz="0" w:space="0" w:color="auto"/>
            <w:left w:val="none" w:sz="0" w:space="0" w:color="auto"/>
            <w:bottom w:val="none" w:sz="0" w:space="0" w:color="auto"/>
            <w:right w:val="none" w:sz="0" w:space="0" w:color="auto"/>
          </w:divBdr>
        </w:div>
        <w:div w:id="989362882">
          <w:marLeft w:val="0"/>
          <w:marRight w:val="0"/>
          <w:marTop w:val="0"/>
          <w:marBottom w:val="0"/>
          <w:divBdr>
            <w:top w:val="none" w:sz="0" w:space="0" w:color="auto"/>
            <w:left w:val="none" w:sz="0" w:space="0" w:color="auto"/>
            <w:bottom w:val="none" w:sz="0" w:space="0" w:color="auto"/>
            <w:right w:val="none" w:sz="0" w:space="0" w:color="auto"/>
          </w:divBdr>
        </w:div>
        <w:div w:id="416169576">
          <w:marLeft w:val="0"/>
          <w:marRight w:val="0"/>
          <w:marTop w:val="0"/>
          <w:marBottom w:val="0"/>
          <w:divBdr>
            <w:top w:val="none" w:sz="0" w:space="0" w:color="auto"/>
            <w:left w:val="none" w:sz="0" w:space="0" w:color="auto"/>
            <w:bottom w:val="none" w:sz="0" w:space="0" w:color="auto"/>
            <w:right w:val="none" w:sz="0" w:space="0" w:color="auto"/>
          </w:divBdr>
        </w:div>
        <w:div w:id="603852356">
          <w:marLeft w:val="0"/>
          <w:marRight w:val="0"/>
          <w:marTop w:val="0"/>
          <w:marBottom w:val="0"/>
          <w:divBdr>
            <w:top w:val="none" w:sz="0" w:space="0" w:color="auto"/>
            <w:left w:val="none" w:sz="0" w:space="0" w:color="auto"/>
            <w:bottom w:val="none" w:sz="0" w:space="0" w:color="auto"/>
            <w:right w:val="none" w:sz="0" w:space="0" w:color="auto"/>
          </w:divBdr>
        </w:div>
        <w:div w:id="1148522379">
          <w:marLeft w:val="0"/>
          <w:marRight w:val="0"/>
          <w:marTop w:val="0"/>
          <w:marBottom w:val="0"/>
          <w:divBdr>
            <w:top w:val="none" w:sz="0" w:space="0" w:color="auto"/>
            <w:left w:val="none" w:sz="0" w:space="0" w:color="auto"/>
            <w:bottom w:val="none" w:sz="0" w:space="0" w:color="auto"/>
            <w:right w:val="none" w:sz="0" w:space="0" w:color="auto"/>
          </w:divBdr>
        </w:div>
        <w:div w:id="1610697003">
          <w:marLeft w:val="0"/>
          <w:marRight w:val="0"/>
          <w:marTop w:val="0"/>
          <w:marBottom w:val="0"/>
          <w:divBdr>
            <w:top w:val="none" w:sz="0" w:space="0" w:color="auto"/>
            <w:left w:val="none" w:sz="0" w:space="0" w:color="auto"/>
            <w:bottom w:val="none" w:sz="0" w:space="0" w:color="auto"/>
            <w:right w:val="none" w:sz="0" w:space="0" w:color="auto"/>
          </w:divBdr>
        </w:div>
        <w:div w:id="342977580">
          <w:marLeft w:val="0"/>
          <w:marRight w:val="0"/>
          <w:marTop w:val="0"/>
          <w:marBottom w:val="0"/>
          <w:divBdr>
            <w:top w:val="none" w:sz="0" w:space="0" w:color="auto"/>
            <w:left w:val="none" w:sz="0" w:space="0" w:color="auto"/>
            <w:bottom w:val="none" w:sz="0" w:space="0" w:color="auto"/>
            <w:right w:val="none" w:sz="0" w:space="0" w:color="auto"/>
          </w:divBdr>
        </w:div>
        <w:div w:id="1801224077">
          <w:marLeft w:val="0"/>
          <w:marRight w:val="0"/>
          <w:marTop w:val="0"/>
          <w:marBottom w:val="0"/>
          <w:divBdr>
            <w:top w:val="none" w:sz="0" w:space="0" w:color="auto"/>
            <w:left w:val="none" w:sz="0" w:space="0" w:color="auto"/>
            <w:bottom w:val="none" w:sz="0" w:space="0" w:color="auto"/>
            <w:right w:val="none" w:sz="0" w:space="0" w:color="auto"/>
          </w:divBdr>
        </w:div>
        <w:div w:id="1725179462">
          <w:marLeft w:val="0"/>
          <w:marRight w:val="0"/>
          <w:marTop w:val="0"/>
          <w:marBottom w:val="0"/>
          <w:divBdr>
            <w:top w:val="none" w:sz="0" w:space="0" w:color="auto"/>
            <w:left w:val="none" w:sz="0" w:space="0" w:color="auto"/>
            <w:bottom w:val="none" w:sz="0" w:space="0" w:color="auto"/>
            <w:right w:val="none" w:sz="0" w:space="0" w:color="auto"/>
          </w:divBdr>
        </w:div>
        <w:div w:id="1403600931">
          <w:marLeft w:val="0"/>
          <w:marRight w:val="0"/>
          <w:marTop w:val="0"/>
          <w:marBottom w:val="0"/>
          <w:divBdr>
            <w:top w:val="none" w:sz="0" w:space="0" w:color="auto"/>
            <w:left w:val="none" w:sz="0" w:space="0" w:color="auto"/>
            <w:bottom w:val="none" w:sz="0" w:space="0" w:color="auto"/>
            <w:right w:val="none" w:sz="0" w:space="0" w:color="auto"/>
          </w:divBdr>
        </w:div>
        <w:div w:id="536892702">
          <w:marLeft w:val="0"/>
          <w:marRight w:val="0"/>
          <w:marTop w:val="0"/>
          <w:marBottom w:val="0"/>
          <w:divBdr>
            <w:top w:val="none" w:sz="0" w:space="0" w:color="auto"/>
            <w:left w:val="none" w:sz="0" w:space="0" w:color="auto"/>
            <w:bottom w:val="none" w:sz="0" w:space="0" w:color="auto"/>
            <w:right w:val="none" w:sz="0" w:space="0" w:color="auto"/>
          </w:divBdr>
        </w:div>
        <w:div w:id="2144151925">
          <w:marLeft w:val="0"/>
          <w:marRight w:val="0"/>
          <w:marTop w:val="0"/>
          <w:marBottom w:val="0"/>
          <w:divBdr>
            <w:top w:val="none" w:sz="0" w:space="0" w:color="auto"/>
            <w:left w:val="none" w:sz="0" w:space="0" w:color="auto"/>
            <w:bottom w:val="none" w:sz="0" w:space="0" w:color="auto"/>
            <w:right w:val="none" w:sz="0" w:space="0" w:color="auto"/>
          </w:divBdr>
        </w:div>
        <w:div w:id="2136629769">
          <w:marLeft w:val="0"/>
          <w:marRight w:val="0"/>
          <w:marTop w:val="0"/>
          <w:marBottom w:val="0"/>
          <w:divBdr>
            <w:top w:val="none" w:sz="0" w:space="0" w:color="auto"/>
            <w:left w:val="none" w:sz="0" w:space="0" w:color="auto"/>
            <w:bottom w:val="none" w:sz="0" w:space="0" w:color="auto"/>
            <w:right w:val="none" w:sz="0" w:space="0" w:color="auto"/>
          </w:divBdr>
        </w:div>
        <w:div w:id="266086112">
          <w:marLeft w:val="0"/>
          <w:marRight w:val="0"/>
          <w:marTop w:val="0"/>
          <w:marBottom w:val="0"/>
          <w:divBdr>
            <w:top w:val="none" w:sz="0" w:space="0" w:color="auto"/>
            <w:left w:val="none" w:sz="0" w:space="0" w:color="auto"/>
            <w:bottom w:val="none" w:sz="0" w:space="0" w:color="auto"/>
            <w:right w:val="none" w:sz="0" w:space="0" w:color="auto"/>
          </w:divBdr>
        </w:div>
        <w:div w:id="1790318680">
          <w:marLeft w:val="0"/>
          <w:marRight w:val="0"/>
          <w:marTop w:val="0"/>
          <w:marBottom w:val="0"/>
          <w:divBdr>
            <w:top w:val="none" w:sz="0" w:space="0" w:color="auto"/>
            <w:left w:val="none" w:sz="0" w:space="0" w:color="auto"/>
            <w:bottom w:val="none" w:sz="0" w:space="0" w:color="auto"/>
            <w:right w:val="none" w:sz="0" w:space="0" w:color="auto"/>
          </w:divBdr>
        </w:div>
        <w:div w:id="146939732">
          <w:marLeft w:val="0"/>
          <w:marRight w:val="0"/>
          <w:marTop w:val="0"/>
          <w:marBottom w:val="0"/>
          <w:divBdr>
            <w:top w:val="none" w:sz="0" w:space="0" w:color="auto"/>
            <w:left w:val="none" w:sz="0" w:space="0" w:color="auto"/>
            <w:bottom w:val="none" w:sz="0" w:space="0" w:color="auto"/>
            <w:right w:val="none" w:sz="0" w:space="0" w:color="auto"/>
          </w:divBdr>
        </w:div>
        <w:div w:id="1752773972">
          <w:marLeft w:val="0"/>
          <w:marRight w:val="0"/>
          <w:marTop w:val="0"/>
          <w:marBottom w:val="0"/>
          <w:divBdr>
            <w:top w:val="none" w:sz="0" w:space="0" w:color="auto"/>
            <w:left w:val="none" w:sz="0" w:space="0" w:color="auto"/>
            <w:bottom w:val="none" w:sz="0" w:space="0" w:color="auto"/>
            <w:right w:val="none" w:sz="0" w:space="0" w:color="auto"/>
          </w:divBdr>
        </w:div>
        <w:div w:id="1838617648">
          <w:marLeft w:val="0"/>
          <w:marRight w:val="0"/>
          <w:marTop w:val="0"/>
          <w:marBottom w:val="0"/>
          <w:divBdr>
            <w:top w:val="none" w:sz="0" w:space="0" w:color="auto"/>
            <w:left w:val="none" w:sz="0" w:space="0" w:color="auto"/>
            <w:bottom w:val="none" w:sz="0" w:space="0" w:color="auto"/>
            <w:right w:val="none" w:sz="0" w:space="0" w:color="auto"/>
          </w:divBdr>
        </w:div>
        <w:div w:id="1898853376">
          <w:marLeft w:val="0"/>
          <w:marRight w:val="0"/>
          <w:marTop w:val="0"/>
          <w:marBottom w:val="0"/>
          <w:divBdr>
            <w:top w:val="none" w:sz="0" w:space="0" w:color="auto"/>
            <w:left w:val="none" w:sz="0" w:space="0" w:color="auto"/>
            <w:bottom w:val="none" w:sz="0" w:space="0" w:color="auto"/>
            <w:right w:val="none" w:sz="0" w:space="0" w:color="auto"/>
          </w:divBdr>
        </w:div>
        <w:div w:id="1938439081">
          <w:marLeft w:val="0"/>
          <w:marRight w:val="0"/>
          <w:marTop w:val="0"/>
          <w:marBottom w:val="0"/>
          <w:divBdr>
            <w:top w:val="none" w:sz="0" w:space="0" w:color="auto"/>
            <w:left w:val="none" w:sz="0" w:space="0" w:color="auto"/>
            <w:bottom w:val="none" w:sz="0" w:space="0" w:color="auto"/>
            <w:right w:val="none" w:sz="0" w:space="0" w:color="auto"/>
          </w:divBdr>
        </w:div>
        <w:div w:id="1352144947">
          <w:marLeft w:val="0"/>
          <w:marRight w:val="0"/>
          <w:marTop w:val="0"/>
          <w:marBottom w:val="0"/>
          <w:divBdr>
            <w:top w:val="none" w:sz="0" w:space="0" w:color="auto"/>
            <w:left w:val="none" w:sz="0" w:space="0" w:color="auto"/>
            <w:bottom w:val="none" w:sz="0" w:space="0" w:color="auto"/>
            <w:right w:val="none" w:sz="0" w:space="0" w:color="auto"/>
          </w:divBdr>
        </w:div>
        <w:div w:id="1639988402">
          <w:marLeft w:val="0"/>
          <w:marRight w:val="0"/>
          <w:marTop w:val="0"/>
          <w:marBottom w:val="0"/>
          <w:divBdr>
            <w:top w:val="none" w:sz="0" w:space="0" w:color="auto"/>
            <w:left w:val="none" w:sz="0" w:space="0" w:color="auto"/>
            <w:bottom w:val="none" w:sz="0" w:space="0" w:color="auto"/>
            <w:right w:val="none" w:sz="0" w:space="0" w:color="auto"/>
          </w:divBdr>
        </w:div>
        <w:div w:id="224413019">
          <w:marLeft w:val="0"/>
          <w:marRight w:val="0"/>
          <w:marTop w:val="0"/>
          <w:marBottom w:val="0"/>
          <w:divBdr>
            <w:top w:val="none" w:sz="0" w:space="0" w:color="auto"/>
            <w:left w:val="none" w:sz="0" w:space="0" w:color="auto"/>
            <w:bottom w:val="none" w:sz="0" w:space="0" w:color="auto"/>
            <w:right w:val="none" w:sz="0" w:space="0" w:color="auto"/>
          </w:divBdr>
        </w:div>
        <w:div w:id="1168909766">
          <w:marLeft w:val="0"/>
          <w:marRight w:val="0"/>
          <w:marTop w:val="0"/>
          <w:marBottom w:val="0"/>
          <w:divBdr>
            <w:top w:val="none" w:sz="0" w:space="0" w:color="auto"/>
            <w:left w:val="none" w:sz="0" w:space="0" w:color="auto"/>
            <w:bottom w:val="none" w:sz="0" w:space="0" w:color="auto"/>
            <w:right w:val="none" w:sz="0" w:space="0" w:color="auto"/>
          </w:divBdr>
        </w:div>
        <w:div w:id="657533891">
          <w:marLeft w:val="0"/>
          <w:marRight w:val="0"/>
          <w:marTop w:val="0"/>
          <w:marBottom w:val="0"/>
          <w:divBdr>
            <w:top w:val="none" w:sz="0" w:space="0" w:color="auto"/>
            <w:left w:val="none" w:sz="0" w:space="0" w:color="auto"/>
            <w:bottom w:val="none" w:sz="0" w:space="0" w:color="auto"/>
            <w:right w:val="none" w:sz="0" w:space="0" w:color="auto"/>
          </w:divBdr>
        </w:div>
        <w:div w:id="2130123636">
          <w:marLeft w:val="0"/>
          <w:marRight w:val="0"/>
          <w:marTop w:val="0"/>
          <w:marBottom w:val="0"/>
          <w:divBdr>
            <w:top w:val="none" w:sz="0" w:space="0" w:color="auto"/>
            <w:left w:val="none" w:sz="0" w:space="0" w:color="auto"/>
            <w:bottom w:val="none" w:sz="0" w:space="0" w:color="auto"/>
            <w:right w:val="none" w:sz="0" w:space="0" w:color="auto"/>
          </w:divBdr>
        </w:div>
        <w:div w:id="1182744510">
          <w:marLeft w:val="0"/>
          <w:marRight w:val="0"/>
          <w:marTop w:val="0"/>
          <w:marBottom w:val="0"/>
          <w:divBdr>
            <w:top w:val="none" w:sz="0" w:space="0" w:color="auto"/>
            <w:left w:val="none" w:sz="0" w:space="0" w:color="auto"/>
            <w:bottom w:val="none" w:sz="0" w:space="0" w:color="auto"/>
            <w:right w:val="none" w:sz="0" w:space="0" w:color="auto"/>
          </w:divBdr>
        </w:div>
        <w:div w:id="1688481519">
          <w:marLeft w:val="0"/>
          <w:marRight w:val="0"/>
          <w:marTop w:val="0"/>
          <w:marBottom w:val="0"/>
          <w:divBdr>
            <w:top w:val="none" w:sz="0" w:space="0" w:color="auto"/>
            <w:left w:val="none" w:sz="0" w:space="0" w:color="auto"/>
            <w:bottom w:val="none" w:sz="0" w:space="0" w:color="auto"/>
            <w:right w:val="none" w:sz="0" w:space="0" w:color="auto"/>
          </w:divBdr>
        </w:div>
        <w:div w:id="466315736">
          <w:marLeft w:val="0"/>
          <w:marRight w:val="0"/>
          <w:marTop w:val="0"/>
          <w:marBottom w:val="0"/>
          <w:divBdr>
            <w:top w:val="none" w:sz="0" w:space="0" w:color="auto"/>
            <w:left w:val="none" w:sz="0" w:space="0" w:color="auto"/>
            <w:bottom w:val="none" w:sz="0" w:space="0" w:color="auto"/>
            <w:right w:val="none" w:sz="0" w:space="0" w:color="auto"/>
          </w:divBdr>
        </w:div>
        <w:div w:id="567148982">
          <w:marLeft w:val="0"/>
          <w:marRight w:val="0"/>
          <w:marTop w:val="0"/>
          <w:marBottom w:val="0"/>
          <w:divBdr>
            <w:top w:val="none" w:sz="0" w:space="0" w:color="auto"/>
            <w:left w:val="none" w:sz="0" w:space="0" w:color="auto"/>
            <w:bottom w:val="none" w:sz="0" w:space="0" w:color="auto"/>
            <w:right w:val="none" w:sz="0" w:space="0" w:color="auto"/>
          </w:divBdr>
        </w:div>
        <w:div w:id="601450425">
          <w:marLeft w:val="0"/>
          <w:marRight w:val="0"/>
          <w:marTop w:val="0"/>
          <w:marBottom w:val="0"/>
          <w:divBdr>
            <w:top w:val="none" w:sz="0" w:space="0" w:color="auto"/>
            <w:left w:val="none" w:sz="0" w:space="0" w:color="auto"/>
            <w:bottom w:val="none" w:sz="0" w:space="0" w:color="auto"/>
            <w:right w:val="none" w:sz="0" w:space="0" w:color="auto"/>
          </w:divBdr>
        </w:div>
        <w:div w:id="1133134215">
          <w:marLeft w:val="0"/>
          <w:marRight w:val="0"/>
          <w:marTop w:val="0"/>
          <w:marBottom w:val="0"/>
          <w:divBdr>
            <w:top w:val="none" w:sz="0" w:space="0" w:color="auto"/>
            <w:left w:val="none" w:sz="0" w:space="0" w:color="auto"/>
            <w:bottom w:val="none" w:sz="0" w:space="0" w:color="auto"/>
            <w:right w:val="none" w:sz="0" w:space="0" w:color="auto"/>
          </w:divBdr>
        </w:div>
        <w:div w:id="2121945065">
          <w:marLeft w:val="0"/>
          <w:marRight w:val="0"/>
          <w:marTop w:val="0"/>
          <w:marBottom w:val="0"/>
          <w:divBdr>
            <w:top w:val="none" w:sz="0" w:space="0" w:color="auto"/>
            <w:left w:val="none" w:sz="0" w:space="0" w:color="auto"/>
            <w:bottom w:val="none" w:sz="0" w:space="0" w:color="auto"/>
            <w:right w:val="none" w:sz="0" w:space="0" w:color="auto"/>
          </w:divBdr>
        </w:div>
        <w:div w:id="921331642">
          <w:marLeft w:val="0"/>
          <w:marRight w:val="0"/>
          <w:marTop w:val="0"/>
          <w:marBottom w:val="0"/>
          <w:divBdr>
            <w:top w:val="none" w:sz="0" w:space="0" w:color="auto"/>
            <w:left w:val="none" w:sz="0" w:space="0" w:color="auto"/>
            <w:bottom w:val="none" w:sz="0" w:space="0" w:color="auto"/>
            <w:right w:val="none" w:sz="0" w:space="0" w:color="auto"/>
          </w:divBdr>
        </w:div>
        <w:div w:id="2079358123">
          <w:marLeft w:val="0"/>
          <w:marRight w:val="0"/>
          <w:marTop w:val="0"/>
          <w:marBottom w:val="0"/>
          <w:divBdr>
            <w:top w:val="none" w:sz="0" w:space="0" w:color="auto"/>
            <w:left w:val="none" w:sz="0" w:space="0" w:color="auto"/>
            <w:bottom w:val="none" w:sz="0" w:space="0" w:color="auto"/>
            <w:right w:val="none" w:sz="0" w:space="0" w:color="auto"/>
          </w:divBdr>
        </w:div>
        <w:div w:id="1404989443">
          <w:marLeft w:val="0"/>
          <w:marRight w:val="0"/>
          <w:marTop w:val="0"/>
          <w:marBottom w:val="0"/>
          <w:divBdr>
            <w:top w:val="none" w:sz="0" w:space="0" w:color="auto"/>
            <w:left w:val="none" w:sz="0" w:space="0" w:color="auto"/>
            <w:bottom w:val="none" w:sz="0" w:space="0" w:color="auto"/>
            <w:right w:val="none" w:sz="0" w:space="0" w:color="auto"/>
          </w:divBdr>
        </w:div>
        <w:div w:id="1350448888">
          <w:marLeft w:val="0"/>
          <w:marRight w:val="0"/>
          <w:marTop w:val="0"/>
          <w:marBottom w:val="0"/>
          <w:divBdr>
            <w:top w:val="none" w:sz="0" w:space="0" w:color="auto"/>
            <w:left w:val="none" w:sz="0" w:space="0" w:color="auto"/>
            <w:bottom w:val="none" w:sz="0" w:space="0" w:color="auto"/>
            <w:right w:val="none" w:sz="0" w:space="0" w:color="auto"/>
          </w:divBdr>
        </w:div>
        <w:div w:id="1416436596">
          <w:marLeft w:val="0"/>
          <w:marRight w:val="0"/>
          <w:marTop w:val="0"/>
          <w:marBottom w:val="0"/>
          <w:divBdr>
            <w:top w:val="none" w:sz="0" w:space="0" w:color="auto"/>
            <w:left w:val="none" w:sz="0" w:space="0" w:color="auto"/>
            <w:bottom w:val="none" w:sz="0" w:space="0" w:color="auto"/>
            <w:right w:val="none" w:sz="0" w:space="0" w:color="auto"/>
          </w:divBdr>
        </w:div>
        <w:div w:id="983773661">
          <w:marLeft w:val="0"/>
          <w:marRight w:val="0"/>
          <w:marTop w:val="0"/>
          <w:marBottom w:val="0"/>
          <w:divBdr>
            <w:top w:val="none" w:sz="0" w:space="0" w:color="auto"/>
            <w:left w:val="none" w:sz="0" w:space="0" w:color="auto"/>
            <w:bottom w:val="none" w:sz="0" w:space="0" w:color="auto"/>
            <w:right w:val="none" w:sz="0" w:space="0" w:color="auto"/>
          </w:divBdr>
        </w:div>
        <w:div w:id="137889207">
          <w:marLeft w:val="0"/>
          <w:marRight w:val="0"/>
          <w:marTop w:val="0"/>
          <w:marBottom w:val="0"/>
          <w:divBdr>
            <w:top w:val="none" w:sz="0" w:space="0" w:color="auto"/>
            <w:left w:val="none" w:sz="0" w:space="0" w:color="auto"/>
            <w:bottom w:val="none" w:sz="0" w:space="0" w:color="auto"/>
            <w:right w:val="none" w:sz="0" w:space="0" w:color="auto"/>
          </w:divBdr>
        </w:div>
        <w:div w:id="1449202571">
          <w:marLeft w:val="0"/>
          <w:marRight w:val="0"/>
          <w:marTop w:val="0"/>
          <w:marBottom w:val="0"/>
          <w:divBdr>
            <w:top w:val="none" w:sz="0" w:space="0" w:color="auto"/>
            <w:left w:val="none" w:sz="0" w:space="0" w:color="auto"/>
            <w:bottom w:val="none" w:sz="0" w:space="0" w:color="auto"/>
            <w:right w:val="none" w:sz="0" w:space="0" w:color="auto"/>
          </w:divBdr>
        </w:div>
        <w:div w:id="1320234168">
          <w:marLeft w:val="0"/>
          <w:marRight w:val="0"/>
          <w:marTop w:val="0"/>
          <w:marBottom w:val="0"/>
          <w:divBdr>
            <w:top w:val="none" w:sz="0" w:space="0" w:color="auto"/>
            <w:left w:val="none" w:sz="0" w:space="0" w:color="auto"/>
            <w:bottom w:val="none" w:sz="0" w:space="0" w:color="auto"/>
            <w:right w:val="none" w:sz="0" w:space="0" w:color="auto"/>
          </w:divBdr>
        </w:div>
        <w:div w:id="904530625">
          <w:marLeft w:val="0"/>
          <w:marRight w:val="0"/>
          <w:marTop w:val="0"/>
          <w:marBottom w:val="0"/>
          <w:divBdr>
            <w:top w:val="none" w:sz="0" w:space="0" w:color="auto"/>
            <w:left w:val="none" w:sz="0" w:space="0" w:color="auto"/>
            <w:bottom w:val="none" w:sz="0" w:space="0" w:color="auto"/>
            <w:right w:val="none" w:sz="0" w:space="0" w:color="auto"/>
          </w:divBdr>
        </w:div>
        <w:div w:id="217134548">
          <w:marLeft w:val="0"/>
          <w:marRight w:val="0"/>
          <w:marTop w:val="0"/>
          <w:marBottom w:val="0"/>
          <w:divBdr>
            <w:top w:val="none" w:sz="0" w:space="0" w:color="auto"/>
            <w:left w:val="none" w:sz="0" w:space="0" w:color="auto"/>
            <w:bottom w:val="none" w:sz="0" w:space="0" w:color="auto"/>
            <w:right w:val="none" w:sz="0" w:space="0" w:color="auto"/>
          </w:divBdr>
        </w:div>
        <w:div w:id="592786219">
          <w:marLeft w:val="0"/>
          <w:marRight w:val="0"/>
          <w:marTop w:val="0"/>
          <w:marBottom w:val="0"/>
          <w:divBdr>
            <w:top w:val="none" w:sz="0" w:space="0" w:color="auto"/>
            <w:left w:val="none" w:sz="0" w:space="0" w:color="auto"/>
            <w:bottom w:val="none" w:sz="0" w:space="0" w:color="auto"/>
            <w:right w:val="none" w:sz="0" w:space="0" w:color="auto"/>
          </w:divBdr>
        </w:div>
        <w:div w:id="510336978">
          <w:marLeft w:val="0"/>
          <w:marRight w:val="0"/>
          <w:marTop w:val="0"/>
          <w:marBottom w:val="0"/>
          <w:divBdr>
            <w:top w:val="none" w:sz="0" w:space="0" w:color="auto"/>
            <w:left w:val="none" w:sz="0" w:space="0" w:color="auto"/>
            <w:bottom w:val="none" w:sz="0" w:space="0" w:color="auto"/>
            <w:right w:val="none" w:sz="0" w:space="0" w:color="auto"/>
          </w:divBdr>
        </w:div>
        <w:div w:id="1152210897">
          <w:marLeft w:val="0"/>
          <w:marRight w:val="0"/>
          <w:marTop w:val="0"/>
          <w:marBottom w:val="0"/>
          <w:divBdr>
            <w:top w:val="none" w:sz="0" w:space="0" w:color="auto"/>
            <w:left w:val="none" w:sz="0" w:space="0" w:color="auto"/>
            <w:bottom w:val="none" w:sz="0" w:space="0" w:color="auto"/>
            <w:right w:val="none" w:sz="0" w:space="0" w:color="auto"/>
          </w:divBdr>
        </w:div>
        <w:div w:id="251356570">
          <w:marLeft w:val="0"/>
          <w:marRight w:val="0"/>
          <w:marTop w:val="0"/>
          <w:marBottom w:val="0"/>
          <w:divBdr>
            <w:top w:val="none" w:sz="0" w:space="0" w:color="auto"/>
            <w:left w:val="none" w:sz="0" w:space="0" w:color="auto"/>
            <w:bottom w:val="none" w:sz="0" w:space="0" w:color="auto"/>
            <w:right w:val="none" w:sz="0" w:space="0" w:color="auto"/>
          </w:divBdr>
        </w:div>
        <w:div w:id="1917400147">
          <w:marLeft w:val="0"/>
          <w:marRight w:val="0"/>
          <w:marTop w:val="0"/>
          <w:marBottom w:val="0"/>
          <w:divBdr>
            <w:top w:val="none" w:sz="0" w:space="0" w:color="auto"/>
            <w:left w:val="none" w:sz="0" w:space="0" w:color="auto"/>
            <w:bottom w:val="none" w:sz="0" w:space="0" w:color="auto"/>
            <w:right w:val="none" w:sz="0" w:space="0" w:color="auto"/>
          </w:divBdr>
        </w:div>
        <w:div w:id="1900700065">
          <w:marLeft w:val="0"/>
          <w:marRight w:val="0"/>
          <w:marTop w:val="0"/>
          <w:marBottom w:val="0"/>
          <w:divBdr>
            <w:top w:val="none" w:sz="0" w:space="0" w:color="auto"/>
            <w:left w:val="none" w:sz="0" w:space="0" w:color="auto"/>
            <w:bottom w:val="none" w:sz="0" w:space="0" w:color="auto"/>
            <w:right w:val="none" w:sz="0" w:space="0" w:color="auto"/>
          </w:divBdr>
        </w:div>
        <w:div w:id="113210441">
          <w:marLeft w:val="0"/>
          <w:marRight w:val="0"/>
          <w:marTop w:val="0"/>
          <w:marBottom w:val="0"/>
          <w:divBdr>
            <w:top w:val="none" w:sz="0" w:space="0" w:color="auto"/>
            <w:left w:val="none" w:sz="0" w:space="0" w:color="auto"/>
            <w:bottom w:val="none" w:sz="0" w:space="0" w:color="auto"/>
            <w:right w:val="none" w:sz="0" w:space="0" w:color="auto"/>
          </w:divBdr>
        </w:div>
        <w:div w:id="884870556">
          <w:marLeft w:val="0"/>
          <w:marRight w:val="0"/>
          <w:marTop w:val="0"/>
          <w:marBottom w:val="0"/>
          <w:divBdr>
            <w:top w:val="none" w:sz="0" w:space="0" w:color="auto"/>
            <w:left w:val="none" w:sz="0" w:space="0" w:color="auto"/>
            <w:bottom w:val="none" w:sz="0" w:space="0" w:color="auto"/>
            <w:right w:val="none" w:sz="0" w:space="0" w:color="auto"/>
          </w:divBdr>
        </w:div>
        <w:div w:id="676344740">
          <w:marLeft w:val="0"/>
          <w:marRight w:val="0"/>
          <w:marTop w:val="0"/>
          <w:marBottom w:val="0"/>
          <w:divBdr>
            <w:top w:val="none" w:sz="0" w:space="0" w:color="auto"/>
            <w:left w:val="none" w:sz="0" w:space="0" w:color="auto"/>
            <w:bottom w:val="none" w:sz="0" w:space="0" w:color="auto"/>
            <w:right w:val="none" w:sz="0" w:space="0" w:color="auto"/>
          </w:divBdr>
        </w:div>
        <w:div w:id="640036938">
          <w:marLeft w:val="0"/>
          <w:marRight w:val="0"/>
          <w:marTop w:val="0"/>
          <w:marBottom w:val="0"/>
          <w:divBdr>
            <w:top w:val="none" w:sz="0" w:space="0" w:color="auto"/>
            <w:left w:val="none" w:sz="0" w:space="0" w:color="auto"/>
            <w:bottom w:val="none" w:sz="0" w:space="0" w:color="auto"/>
            <w:right w:val="none" w:sz="0" w:space="0" w:color="auto"/>
          </w:divBdr>
        </w:div>
        <w:div w:id="500464813">
          <w:marLeft w:val="0"/>
          <w:marRight w:val="0"/>
          <w:marTop w:val="0"/>
          <w:marBottom w:val="0"/>
          <w:divBdr>
            <w:top w:val="none" w:sz="0" w:space="0" w:color="auto"/>
            <w:left w:val="none" w:sz="0" w:space="0" w:color="auto"/>
            <w:bottom w:val="none" w:sz="0" w:space="0" w:color="auto"/>
            <w:right w:val="none" w:sz="0" w:space="0" w:color="auto"/>
          </w:divBdr>
        </w:div>
        <w:div w:id="737096340">
          <w:marLeft w:val="0"/>
          <w:marRight w:val="0"/>
          <w:marTop w:val="0"/>
          <w:marBottom w:val="0"/>
          <w:divBdr>
            <w:top w:val="none" w:sz="0" w:space="0" w:color="auto"/>
            <w:left w:val="none" w:sz="0" w:space="0" w:color="auto"/>
            <w:bottom w:val="none" w:sz="0" w:space="0" w:color="auto"/>
            <w:right w:val="none" w:sz="0" w:space="0" w:color="auto"/>
          </w:divBdr>
        </w:div>
        <w:div w:id="1542088264">
          <w:marLeft w:val="0"/>
          <w:marRight w:val="0"/>
          <w:marTop w:val="0"/>
          <w:marBottom w:val="0"/>
          <w:divBdr>
            <w:top w:val="none" w:sz="0" w:space="0" w:color="auto"/>
            <w:left w:val="none" w:sz="0" w:space="0" w:color="auto"/>
            <w:bottom w:val="none" w:sz="0" w:space="0" w:color="auto"/>
            <w:right w:val="none" w:sz="0" w:space="0" w:color="auto"/>
          </w:divBdr>
        </w:div>
      </w:divsChild>
    </w:div>
    <w:div w:id="1314217165">
      <w:marLeft w:val="0"/>
      <w:marRight w:val="0"/>
      <w:marTop w:val="0"/>
      <w:marBottom w:val="0"/>
      <w:divBdr>
        <w:top w:val="none" w:sz="0" w:space="0" w:color="auto"/>
        <w:left w:val="none" w:sz="0" w:space="0" w:color="auto"/>
        <w:bottom w:val="none" w:sz="0" w:space="0" w:color="auto"/>
        <w:right w:val="none" w:sz="0" w:space="0" w:color="auto"/>
      </w:divBdr>
    </w:div>
    <w:div w:id="1314408528">
      <w:marLeft w:val="0"/>
      <w:marRight w:val="0"/>
      <w:marTop w:val="0"/>
      <w:marBottom w:val="0"/>
      <w:divBdr>
        <w:top w:val="none" w:sz="0" w:space="0" w:color="auto"/>
        <w:left w:val="none" w:sz="0" w:space="0" w:color="auto"/>
        <w:bottom w:val="none" w:sz="0" w:space="0" w:color="auto"/>
        <w:right w:val="none" w:sz="0" w:space="0" w:color="auto"/>
      </w:divBdr>
    </w:div>
    <w:div w:id="1315446659">
      <w:marLeft w:val="0"/>
      <w:marRight w:val="0"/>
      <w:marTop w:val="0"/>
      <w:marBottom w:val="0"/>
      <w:divBdr>
        <w:top w:val="none" w:sz="0" w:space="0" w:color="auto"/>
        <w:left w:val="none" w:sz="0" w:space="0" w:color="auto"/>
        <w:bottom w:val="none" w:sz="0" w:space="0" w:color="auto"/>
        <w:right w:val="none" w:sz="0" w:space="0" w:color="auto"/>
      </w:divBdr>
    </w:div>
    <w:div w:id="1316835219">
      <w:marLeft w:val="0"/>
      <w:marRight w:val="0"/>
      <w:marTop w:val="0"/>
      <w:marBottom w:val="0"/>
      <w:divBdr>
        <w:top w:val="none" w:sz="0" w:space="0" w:color="auto"/>
        <w:left w:val="none" w:sz="0" w:space="0" w:color="auto"/>
        <w:bottom w:val="none" w:sz="0" w:space="0" w:color="auto"/>
        <w:right w:val="none" w:sz="0" w:space="0" w:color="auto"/>
      </w:divBdr>
    </w:div>
    <w:div w:id="1318148402">
      <w:marLeft w:val="0"/>
      <w:marRight w:val="0"/>
      <w:marTop w:val="0"/>
      <w:marBottom w:val="0"/>
      <w:divBdr>
        <w:top w:val="none" w:sz="0" w:space="0" w:color="auto"/>
        <w:left w:val="none" w:sz="0" w:space="0" w:color="auto"/>
        <w:bottom w:val="none" w:sz="0" w:space="0" w:color="auto"/>
        <w:right w:val="none" w:sz="0" w:space="0" w:color="auto"/>
      </w:divBdr>
      <w:divsChild>
        <w:div w:id="187060385">
          <w:marLeft w:val="0"/>
          <w:marRight w:val="0"/>
          <w:marTop w:val="0"/>
          <w:marBottom w:val="0"/>
          <w:divBdr>
            <w:top w:val="none" w:sz="0" w:space="0" w:color="auto"/>
            <w:left w:val="none" w:sz="0" w:space="0" w:color="auto"/>
            <w:bottom w:val="none" w:sz="0" w:space="0" w:color="auto"/>
            <w:right w:val="none" w:sz="0" w:space="0" w:color="auto"/>
          </w:divBdr>
          <w:divsChild>
            <w:div w:id="1523130562">
              <w:marLeft w:val="0"/>
              <w:marRight w:val="0"/>
              <w:marTop w:val="0"/>
              <w:marBottom w:val="0"/>
              <w:divBdr>
                <w:top w:val="none" w:sz="0" w:space="0" w:color="auto"/>
                <w:left w:val="none" w:sz="0" w:space="0" w:color="auto"/>
                <w:bottom w:val="none" w:sz="0" w:space="0" w:color="auto"/>
                <w:right w:val="none" w:sz="0" w:space="0" w:color="auto"/>
              </w:divBdr>
            </w:div>
            <w:div w:id="1139611035">
              <w:marLeft w:val="0"/>
              <w:marRight w:val="0"/>
              <w:marTop w:val="0"/>
              <w:marBottom w:val="0"/>
              <w:divBdr>
                <w:top w:val="none" w:sz="0" w:space="0" w:color="auto"/>
                <w:left w:val="none" w:sz="0" w:space="0" w:color="auto"/>
                <w:bottom w:val="none" w:sz="0" w:space="0" w:color="auto"/>
                <w:right w:val="none" w:sz="0" w:space="0" w:color="auto"/>
              </w:divBdr>
            </w:div>
            <w:div w:id="1547523410">
              <w:marLeft w:val="0"/>
              <w:marRight w:val="0"/>
              <w:marTop w:val="0"/>
              <w:marBottom w:val="0"/>
              <w:divBdr>
                <w:top w:val="none" w:sz="0" w:space="0" w:color="auto"/>
                <w:left w:val="none" w:sz="0" w:space="0" w:color="auto"/>
                <w:bottom w:val="none" w:sz="0" w:space="0" w:color="auto"/>
                <w:right w:val="none" w:sz="0" w:space="0" w:color="auto"/>
              </w:divBdr>
            </w:div>
            <w:div w:id="1058437013">
              <w:marLeft w:val="0"/>
              <w:marRight w:val="0"/>
              <w:marTop w:val="0"/>
              <w:marBottom w:val="0"/>
              <w:divBdr>
                <w:top w:val="none" w:sz="0" w:space="0" w:color="auto"/>
                <w:left w:val="none" w:sz="0" w:space="0" w:color="auto"/>
                <w:bottom w:val="none" w:sz="0" w:space="0" w:color="auto"/>
                <w:right w:val="none" w:sz="0" w:space="0" w:color="auto"/>
              </w:divBdr>
            </w:div>
            <w:div w:id="665783288">
              <w:marLeft w:val="0"/>
              <w:marRight w:val="0"/>
              <w:marTop w:val="0"/>
              <w:marBottom w:val="0"/>
              <w:divBdr>
                <w:top w:val="none" w:sz="0" w:space="0" w:color="auto"/>
                <w:left w:val="none" w:sz="0" w:space="0" w:color="auto"/>
                <w:bottom w:val="none" w:sz="0" w:space="0" w:color="auto"/>
                <w:right w:val="none" w:sz="0" w:space="0" w:color="auto"/>
              </w:divBdr>
            </w:div>
            <w:div w:id="1042555502">
              <w:marLeft w:val="0"/>
              <w:marRight w:val="0"/>
              <w:marTop w:val="0"/>
              <w:marBottom w:val="0"/>
              <w:divBdr>
                <w:top w:val="none" w:sz="0" w:space="0" w:color="auto"/>
                <w:left w:val="none" w:sz="0" w:space="0" w:color="auto"/>
                <w:bottom w:val="none" w:sz="0" w:space="0" w:color="auto"/>
                <w:right w:val="none" w:sz="0" w:space="0" w:color="auto"/>
              </w:divBdr>
            </w:div>
            <w:div w:id="1779786456">
              <w:marLeft w:val="0"/>
              <w:marRight w:val="0"/>
              <w:marTop w:val="0"/>
              <w:marBottom w:val="0"/>
              <w:divBdr>
                <w:top w:val="none" w:sz="0" w:space="0" w:color="auto"/>
                <w:left w:val="none" w:sz="0" w:space="0" w:color="auto"/>
                <w:bottom w:val="none" w:sz="0" w:space="0" w:color="auto"/>
                <w:right w:val="none" w:sz="0" w:space="0" w:color="auto"/>
              </w:divBdr>
            </w:div>
            <w:div w:id="621226751">
              <w:marLeft w:val="0"/>
              <w:marRight w:val="0"/>
              <w:marTop w:val="0"/>
              <w:marBottom w:val="0"/>
              <w:divBdr>
                <w:top w:val="none" w:sz="0" w:space="0" w:color="auto"/>
                <w:left w:val="none" w:sz="0" w:space="0" w:color="auto"/>
                <w:bottom w:val="none" w:sz="0" w:space="0" w:color="auto"/>
                <w:right w:val="none" w:sz="0" w:space="0" w:color="auto"/>
              </w:divBdr>
            </w:div>
            <w:div w:id="329602784">
              <w:marLeft w:val="0"/>
              <w:marRight w:val="0"/>
              <w:marTop w:val="0"/>
              <w:marBottom w:val="0"/>
              <w:divBdr>
                <w:top w:val="none" w:sz="0" w:space="0" w:color="auto"/>
                <w:left w:val="none" w:sz="0" w:space="0" w:color="auto"/>
                <w:bottom w:val="none" w:sz="0" w:space="0" w:color="auto"/>
                <w:right w:val="none" w:sz="0" w:space="0" w:color="auto"/>
              </w:divBdr>
            </w:div>
            <w:div w:id="1955558460">
              <w:marLeft w:val="0"/>
              <w:marRight w:val="0"/>
              <w:marTop w:val="0"/>
              <w:marBottom w:val="0"/>
              <w:divBdr>
                <w:top w:val="none" w:sz="0" w:space="0" w:color="auto"/>
                <w:left w:val="none" w:sz="0" w:space="0" w:color="auto"/>
                <w:bottom w:val="none" w:sz="0" w:space="0" w:color="auto"/>
                <w:right w:val="none" w:sz="0" w:space="0" w:color="auto"/>
              </w:divBdr>
            </w:div>
            <w:div w:id="1536380278">
              <w:marLeft w:val="0"/>
              <w:marRight w:val="0"/>
              <w:marTop w:val="0"/>
              <w:marBottom w:val="0"/>
              <w:divBdr>
                <w:top w:val="none" w:sz="0" w:space="0" w:color="auto"/>
                <w:left w:val="none" w:sz="0" w:space="0" w:color="auto"/>
                <w:bottom w:val="none" w:sz="0" w:space="0" w:color="auto"/>
                <w:right w:val="none" w:sz="0" w:space="0" w:color="auto"/>
              </w:divBdr>
            </w:div>
            <w:div w:id="1073700655">
              <w:marLeft w:val="0"/>
              <w:marRight w:val="0"/>
              <w:marTop w:val="0"/>
              <w:marBottom w:val="0"/>
              <w:divBdr>
                <w:top w:val="none" w:sz="0" w:space="0" w:color="auto"/>
                <w:left w:val="none" w:sz="0" w:space="0" w:color="auto"/>
                <w:bottom w:val="none" w:sz="0" w:space="0" w:color="auto"/>
                <w:right w:val="none" w:sz="0" w:space="0" w:color="auto"/>
              </w:divBdr>
            </w:div>
            <w:div w:id="767429592">
              <w:marLeft w:val="0"/>
              <w:marRight w:val="0"/>
              <w:marTop w:val="0"/>
              <w:marBottom w:val="0"/>
              <w:divBdr>
                <w:top w:val="none" w:sz="0" w:space="0" w:color="auto"/>
                <w:left w:val="none" w:sz="0" w:space="0" w:color="auto"/>
                <w:bottom w:val="none" w:sz="0" w:space="0" w:color="auto"/>
                <w:right w:val="none" w:sz="0" w:space="0" w:color="auto"/>
              </w:divBdr>
            </w:div>
            <w:div w:id="1524518005">
              <w:marLeft w:val="0"/>
              <w:marRight w:val="0"/>
              <w:marTop w:val="0"/>
              <w:marBottom w:val="0"/>
              <w:divBdr>
                <w:top w:val="none" w:sz="0" w:space="0" w:color="auto"/>
                <w:left w:val="none" w:sz="0" w:space="0" w:color="auto"/>
                <w:bottom w:val="none" w:sz="0" w:space="0" w:color="auto"/>
                <w:right w:val="none" w:sz="0" w:space="0" w:color="auto"/>
              </w:divBdr>
            </w:div>
            <w:div w:id="985596527">
              <w:marLeft w:val="0"/>
              <w:marRight w:val="0"/>
              <w:marTop w:val="0"/>
              <w:marBottom w:val="0"/>
              <w:divBdr>
                <w:top w:val="none" w:sz="0" w:space="0" w:color="auto"/>
                <w:left w:val="none" w:sz="0" w:space="0" w:color="auto"/>
                <w:bottom w:val="none" w:sz="0" w:space="0" w:color="auto"/>
                <w:right w:val="none" w:sz="0" w:space="0" w:color="auto"/>
              </w:divBdr>
            </w:div>
            <w:div w:id="1686597190">
              <w:marLeft w:val="0"/>
              <w:marRight w:val="0"/>
              <w:marTop w:val="0"/>
              <w:marBottom w:val="0"/>
              <w:divBdr>
                <w:top w:val="none" w:sz="0" w:space="0" w:color="auto"/>
                <w:left w:val="none" w:sz="0" w:space="0" w:color="auto"/>
                <w:bottom w:val="none" w:sz="0" w:space="0" w:color="auto"/>
                <w:right w:val="none" w:sz="0" w:space="0" w:color="auto"/>
              </w:divBdr>
            </w:div>
            <w:div w:id="788477540">
              <w:marLeft w:val="0"/>
              <w:marRight w:val="0"/>
              <w:marTop w:val="0"/>
              <w:marBottom w:val="0"/>
              <w:divBdr>
                <w:top w:val="none" w:sz="0" w:space="0" w:color="auto"/>
                <w:left w:val="none" w:sz="0" w:space="0" w:color="auto"/>
                <w:bottom w:val="none" w:sz="0" w:space="0" w:color="auto"/>
                <w:right w:val="none" w:sz="0" w:space="0" w:color="auto"/>
              </w:divBdr>
            </w:div>
            <w:div w:id="945038739">
              <w:marLeft w:val="0"/>
              <w:marRight w:val="0"/>
              <w:marTop w:val="0"/>
              <w:marBottom w:val="0"/>
              <w:divBdr>
                <w:top w:val="none" w:sz="0" w:space="0" w:color="auto"/>
                <w:left w:val="none" w:sz="0" w:space="0" w:color="auto"/>
                <w:bottom w:val="none" w:sz="0" w:space="0" w:color="auto"/>
                <w:right w:val="none" w:sz="0" w:space="0" w:color="auto"/>
              </w:divBdr>
            </w:div>
            <w:div w:id="391512483">
              <w:marLeft w:val="0"/>
              <w:marRight w:val="0"/>
              <w:marTop w:val="0"/>
              <w:marBottom w:val="0"/>
              <w:divBdr>
                <w:top w:val="none" w:sz="0" w:space="0" w:color="auto"/>
                <w:left w:val="none" w:sz="0" w:space="0" w:color="auto"/>
                <w:bottom w:val="none" w:sz="0" w:space="0" w:color="auto"/>
                <w:right w:val="none" w:sz="0" w:space="0" w:color="auto"/>
              </w:divBdr>
            </w:div>
            <w:div w:id="1559516994">
              <w:marLeft w:val="0"/>
              <w:marRight w:val="0"/>
              <w:marTop w:val="0"/>
              <w:marBottom w:val="0"/>
              <w:divBdr>
                <w:top w:val="none" w:sz="0" w:space="0" w:color="auto"/>
                <w:left w:val="none" w:sz="0" w:space="0" w:color="auto"/>
                <w:bottom w:val="none" w:sz="0" w:space="0" w:color="auto"/>
                <w:right w:val="none" w:sz="0" w:space="0" w:color="auto"/>
              </w:divBdr>
            </w:div>
            <w:div w:id="466244640">
              <w:marLeft w:val="0"/>
              <w:marRight w:val="0"/>
              <w:marTop w:val="0"/>
              <w:marBottom w:val="0"/>
              <w:divBdr>
                <w:top w:val="none" w:sz="0" w:space="0" w:color="auto"/>
                <w:left w:val="none" w:sz="0" w:space="0" w:color="auto"/>
                <w:bottom w:val="none" w:sz="0" w:space="0" w:color="auto"/>
                <w:right w:val="none" w:sz="0" w:space="0" w:color="auto"/>
              </w:divBdr>
            </w:div>
            <w:div w:id="2136017200">
              <w:marLeft w:val="0"/>
              <w:marRight w:val="0"/>
              <w:marTop w:val="0"/>
              <w:marBottom w:val="0"/>
              <w:divBdr>
                <w:top w:val="none" w:sz="0" w:space="0" w:color="auto"/>
                <w:left w:val="none" w:sz="0" w:space="0" w:color="auto"/>
                <w:bottom w:val="none" w:sz="0" w:space="0" w:color="auto"/>
                <w:right w:val="none" w:sz="0" w:space="0" w:color="auto"/>
              </w:divBdr>
            </w:div>
            <w:div w:id="2065639895">
              <w:marLeft w:val="0"/>
              <w:marRight w:val="0"/>
              <w:marTop w:val="0"/>
              <w:marBottom w:val="0"/>
              <w:divBdr>
                <w:top w:val="none" w:sz="0" w:space="0" w:color="auto"/>
                <w:left w:val="none" w:sz="0" w:space="0" w:color="auto"/>
                <w:bottom w:val="none" w:sz="0" w:space="0" w:color="auto"/>
                <w:right w:val="none" w:sz="0" w:space="0" w:color="auto"/>
              </w:divBdr>
            </w:div>
            <w:div w:id="638923686">
              <w:marLeft w:val="0"/>
              <w:marRight w:val="0"/>
              <w:marTop w:val="0"/>
              <w:marBottom w:val="0"/>
              <w:divBdr>
                <w:top w:val="none" w:sz="0" w:space="0" w:color="auto"/>
                <w:left w:val="none" w:sz="0" w:space="0" w:color="auto"/>
                <w:bottom w:val="none" w:sz="0" w:space="0" w:color="auto"/>
                <w:right w:val="none" w:sz="0" w:space="0" w:color="auto"/>
              </w:divBdr>
            </w:div>
            <w:div w:id="123156249">
              <w:marLeft w:val="0"/>
              <w:marRight w:val="0"/>
              <w:marTop w:val="0"/>
              <w:marBottom w:val="0"/>
              <w:divBdr>
                <w:top w:val="none" w:sz="0" w:space="0" w:color="auto"/>
                <w:left w:val="none" w:sz="0" w:space="0" w:color="auto"/>
                <w:bottom w:val="none" w:sz="0" w:space="0" w:color="auto"/>
                <w:right w:val="none" w:sz="0" w:space="0" w:color="auto"/>
              </w:divBdr>
            </w:div>
            <w:div w:id="1208185310">
              <w:marLeft w:val="0"/>
              <w:marRight w:val="0"/>
              <w:marTop w:val="0"/>
              <w:marBottom w:val="0"/>
              <w:divBdr>
                <w:top w:val="none" w:sz="0" w:space="0" w:color="auto"/>
                <w:left w:val="none" w:sz="0" w:space="0" w:color="auto"/>
                <w:bottom w:val="none" w:sz="0" w:space="0" w:color="auto"/>
                <w:right w:val="none" w:sz="0" w:space="0" w:color="auto"/>
              </w:divBdr>
            </w:div>
            <w:div w:id="1851944561">
              <w:marLeft w:val="0"/>
              <w:marRight w:val="0"/>
              <w:marTop w:val="0"/>
              <w:marBottom w:val="0"/>
              <w:divBdr>
                <w:top w:val="none" w:sz="0" w:space="0" w:color="auto"/>
                <w:left w:val="none" w:sz="0" w:space="0" w:color="auto"/>
                <w:bottom w:val="none" w:sz="0" w:space="0" w:color="auto"/>
                <w:right w:val="none" w:sz="0" w:space="0" w:color="auto"/>
              </w:divBdr>
            </w:div>
            <w:div w:id="2084179611">
              <w:marLeft w:val="0"/>
              <w:marRight w:val="0"/>
              <w:marTop w:val="0"/>
              <w:marBottom w:val="0"/>
              <w:divBdr>
                <w:top w:val="none" w:sz="0" w:space="0" w:color="auto"/>
                <w:left w:val="none" w:sz="0" w:space="0" w:color="auto"/>
                <w:bottom w:val="none" w:sz="0" w:space="0" w:color="auto"/>
                <w:right w:val="none" w:sz="0" w:space="0" w:color="auto"/>
              </w:divBdr>
            </w:div>
            <w:div w:id="1543245582">
              <w:marLeft w:val="0"/>
              <w:marRight w:val="0"/>
              <w:marTop w:val="0"/>
              <w:marBottom w:val="0"/>
              <w:divBdr>
                <w:top w:val="none" w:sz="0" w:space="0" w:color="auto"/>
                <w:left w:val="none" w:sz="0" w:space="0" w:color="auto"/>
                <w:bottom w:val="none" w:sz="0" w:space="0" w:color="auto"/>
                <w:right w:val="none" w:sz="0" w:space="0" w:color="auto"/>
              </w:divBdr>
            </w:div>
            <w:div w:id="576282780">
              <w:marLeft w:val="0"/>
              <w:marRight w:val="0"/>
              <w:marTop w:val="0"/>
              <w:marBottom w:val="0"/>
              <w:divBdr>
                <w:top w:val="none" w:sz="0" w:space="0" w:color="auto"/>
                <w:left w:val="none" w:sz="0" w:space="0" w:color="auto"/>
                <w:bottom w:val="none" w:sz="0" w:space="0" w:color="auto"/>
                <w:right w:val="none" w:sz="0" w:space="0" w:color="auto"/>
              </w:divBdr>
            </w:div>
            <w:div w:id="2007325121">
              <w:marLeft w:val="0"/>
              <w:marRight w:val="0"/>
              <w:marTop w:val="0"/>
              <w:marBottom w:val="0"/>
              <w:divBdr>
                <w:top w:val="none" w:sz="0" w:space="0" w:color="auto"/>
                <w:left w:val="none" w:sz="0" w:space="0" w:color="auto"/>
                <w:bottom w:val="none" w:sz="0" w:space="0" w:color="auto"/>
                <w:right w:val="none" w:sz="0" w:space="0" w:color="auto"/>
              </w:divBdr>
            </w:div>
            <w:div w:id="1951467063">
              <w:marLeft w:val="0"/>
              <w:marRight w:val="0"/>
              <w:marTop w:val="0"/>
              <w:marBottom w:val="0"/>
              <w:divBdr>
                <w:top w:val="none" w:sz="0" w:space="0" w:color="auto"/>
                <w:left w:val="none" w:sz="0" w:space="0" w:color="auto"/>
                <w:bottom w:val="none" w:sz="0" w:space="0" w:color="auto"/>
                <w:right w:val="none" w:sz="0" w:space="0" w:color="auto"/>
              </w:divBdr>
            </w:div>
            <w:div w:id="2056849251">
              <w:marLeft w:val="0"/>
              <w:marRight w:val="0"/>
              <w:marTop w:val="0"/>
              <w:marBottom w:val="0"/>
              <w:divBdr>
                <w:top w:val="none" w:sz="0" w:space="0" w:color="auto"/>
                <w:left w:val="none" w:sz="0" w:space="0" w:color="auto"/>
                <w:bottom w:val="none" w:sz="0" w:space="0" w:color="auto"/>
                <w:right w:val="none" w:sz="0" w:space="0" w:color="auto"/>
              </w:divBdr>
            </w:div>
            <w:div w:id="1721785256">
              <w:marLeft w:val="0"/>
              <w:marRight w:val="0"/>
              <w:marTop w:val="0"/>
              <w:marBottom w:val="0"/>
              <w:divBdr>
                <w:top w:val="none" w:sz="0" w:space="0" w:color="auto"/>
                <w:left w:val="none" w:sz="0" w:space="0" w:color="auto"/>
                <w:bottom w:val="none" w:sz="0" w:space="0" w:color="auto"/>
                <w:right w:val="none" w:sz="0" w:space="0" w:color="auto"/>
              </w:divBdr>
            </w:div>
            <w:div w:id="1539512089">
              <w:marLeft w:val="0"/>
              <w:marRight w:val="0"/>
              <w:marTop w:val="0"/>
              <w:marBottom w:val="0"/>
              <w:divBdr>
                <w:top w:val="none" w:sz="0" w:space="0" w:color="auto"/>
                <w:left w:val="none" w:sz="0" w:space="0" w:color="auto"/>
                <w:bottom w:val="none" w:sz="0" w:space="0" w:color="auto"/>
                <w:right w:val="none" w:sz="0" w:space="0" w:color="auto"/>
              </w:divBdr>
            </w:div>
            <w:div w:id="744454190">
              <w:marLeft w:val="0"/>
              <w:marRight w:val="0"/>
              <w:marTop w:val="0"/>
              <w:marBottom w:val="0"/>
              <w:divBdr>
                <w:top w:val="none" w:sz="0" w:space="0" w:color="auto"/>
                <w:left w:val="none" w:sz="0" w:space="0" w:color="auto"/>
                <w:bottom w:val="none" w:sz="0" w:space="0" w:color="auto"/>
                <w:right w:val="none" w:sz="0" w:space="0" w:color="auto"/>
              </w:divBdr>
            </w:div>
            <w:div w:id="638613915">
              <w:marLeft w:val="0"/>
              <w:marRight w:val="0"/>
              <w:marTop w:val="0"/>
              <w:marBottom w:val="0"/>
              <w:divBdr>
                <w:top w:val="none" w:sz="0" w:space="0" w:color="auto"/>
                <w:left w:val="none" w:sz="0" w:space="0" w:color="auto"/>
                <w:bottom w:val="none" w:sz="0" w:space="0" w:color="auto"/>
                <w:right w:val="none" w:sz="0" w:space="0" w:color="auto"/>
              </w:divBdr>
            </w:div>
            <w:div w:id="1615165918">
              <w:marLeft w:val="0"/>
              <w:marRight w:val="0"/>
              <w:marTop w:val="0"/>
              <w:marBottom w:val="0"/>
              <w:divBdr>
                <w:top w:val="none" w:sz="0" w:space="0" w:color="auto"/>
                <w:left w:val="none" w:sz="0" w:space="0" w:color="auto"/>
                <w:bottom w:val="none" w:sz="0" w:space="0" w:color="auto"/>
                <w:right w:val="none" w:sz="0" w:space="0" w:color="auto"/>
              </w:divBdr>
            </w:div>
            <w:div w:id="1801797085">
              <w:marLeft w:val="0"/>
              <w:marRight w:val="0"/>
              <w:marTop w:val="0"/>
              <w:marBottom w:val="0"/>
              <w:divBdr>
                <w:top w:val="none" w:sz="0" w:space="0" w:color="auto"/>
                <w:left w:val="none" w:sz="0" w:space="0" w:color="auto"/>
                <w:bottom w:val="none" w:sz="0" w:space="0" w:color="auto"/>
                <w:right w:val="none" w:sz="0" w:space="0" w:color="auto"/>
              </w:divBdr>
            </w:div>
            <w:div w:id="1466697580">
              <w:marLeft w:val="0"/>
              <w:marRight w:val="0"/>
              <w:marTop w:val="0"/>
              <w:marBottom w:val="0"/>
              <w:divBdr>
                <w:top w:val="none" w:sz="0" w:space="0" w:color="auto"/>
                <w:left w:val="none" w:sz="0" w:space="0" w:color="auto"/>
                <w:bottom w:val="none" w:sz="0" w:space="0" w:color="auto"/>
                <w:right w:val="none" w:sz="0" w:space="0" w:color="auto"/>
              </w:divBdr>
            </w:div>
            <w:div w:id="1114204351">
              <w:marLeft w:val="0"/>
              <w:marRight w:val="0"/>
              <w:marTop w:val="0"/>
              <w:marBottom w:val="0"/>
              <w:divBdr>
                <w:top w:val="none" w:sz="0" w:space="0" w:color="auto"/>
                <w:left w:val="none" w:sz="0" w:space="0" w:color="auto"/>
                <w:bottom w:val="none" w:sz="0" w:space="0" w:color="auto"/>
                <w:right w:val="none" w:sz="0" w:space="0" w:color="auto"/>
              </w:divBdr>
            </w:div>
            <w:div w:id="242105657">
              <w:marLeft w:val="0"/>
              <w:marRight w:val="0"/>
              <w:marTop w:val="0"/>
              <w:marBottom w:val="0"/>
              <w:divBdr>
                <w:top w:val="none" w:sz="0" w:space="0" w:color="auto"/>
                <w:left w:val="none" w:sz="0" w:space="0" w:color="auto"/>
                <w:bottom w:val="none" w:sz="0" w:space="0" w:color="auto"/>
                <w:right w:val="none" w:sz="0" w:space="0" w:color="auto"/>
              </w:divBdr>
            </w:div>
            <w:div w:id="1049719346">
              <w:marLeft w:val="0"/>
              <w:marRight w:val="0"/>
              <w:marTop w:val="0"/>
              <w:marBottom w:val="0"/>
              <w:divBdr>
                <w:top w:val="none" w:sz="0" w:space="0" w:color="auto"/>
                <w:left w:val="none" w:sz="0" w:space="0" w:color="auto"/>
                <w:bottom w:val="none" w:sz="0" w:space="0" w:color="auto"/>
                <w:right w:val="none" w:sz="0" w:space="0" w:color="auto"/>
              </w:divBdr>
            </w:div>
            <w:div w:id="119957160">
              <w:marLeft w:val="0"/>
              <w:marRight w:val="0"/>
              <w:marTop w:val="0"/>
              <w:marBottom w:val="0"/>
              <w:divBdr>
                <w:top w:val="none" w:sz="0" w:space="0" w:color="auto"/>
                <w:left w:val="none" w:sz="0" w:space="0" w:color="auto"/>
                <w:bottom w:val="none" w:sz="0" w:space="0" w:color="auto"/>
                <w:right w:val="none" w:sz="0" w:space="0" w:color="auto"/>
              </w:divBdr>
            </w:div>
            <w:div w:id="1360475526">
              <w:marLeft w:val="0"/>
              <w:marRight w:val="0"/>
              <w:marTop w:val="0"/>
              <w:marBottom w:val="0"/>
              <w:divBdr>
                <w:top w:val="none" w:sz="0" w:space="0" w:color="auto"/>
                <w:left w:val="none" w:sz="0" w:space="0" w:color="auto"/>
                <w:bottom w:val="none" w:sz="0" w:space="0" w:color="auto"/>
                <w:right w:val="none" w:sz="0" w:space="0" w:color="auto"/>
              </w:divBdr>
            </w:div>
            <w:div w:id="1826975268">
              <w:marLeft w:val="0"/>
              <w:marRight w:val="0"/>
              <w:marTop w:val="0"/>
              <w:marBottom w:val="0"/>
              <w:divBdr>
                <w:top w:val="none" w:sz="0" w:space="0" w:color="auto"/>
                <w:left w:val="none" w:sz="0" w:space="0" w:color="auto"/>
                <w:bottom w:val="none" w:sz="0" w:space="0" w:color="auto"/>
                <w:right w:val="none" w:sz="0" w:space="0" w:color="auto"/>
              </w:divBdr>
            </w:div>
            <w:div w:id="8484622">
              <w:marLeft w:val="0"/>
              <w:marRight w:val="0"/>
              <w:marTop w:val="0"/>
              <w:marBottom w:val="0"/>
              <w:divBdr>
                <w:top w:val="none" w:sz="0" w:space="0" w:color="auto"/>
                <w:left w:val="none" w:sz="0" w:space="0" w:color="auto"/>
                <w:bottom w:val="none" w:sz="0" w:space="0" w:color="auto"/>
                <w:right w:val="none" w:sz="0" w:space="0" w:color="auto"/>
              </w:divBdr>
            </w:div>
            <w:div w:id="69932458">
              <w:marLeft w:val="0"/>
              <w:marRight w:val="0"/>
              <w:marTop w:val="0"/>
              <w:marBottom w:val="0"/>
              <w:divBdr>
                <w:top w:val="none" w:sz="0" w:space="0" w:color="auto"/>
                <w:left w:val="none" w:sz="0" w:space="0" w:color="auto"/>
                <w:bottom w:val="none" w:sz="0" w:space="0" w:color="auto"/>
                <w:right w:val="none" w:sz="0" w:space="0" w:color="auto"/>
              </w:divBdr>
            </w:div>
            <w:div w:id="632322305">
              <w:marLeft w:val="0"/>
              <w:marRight w:val="0"/>
              <w:marTop w:val="0"/>
              <w:marBottom w:val="0"/>
              <w:divBdr>
                <w:top w:val="none" w:sz="0" w:space="0" w:color="auto"/>
                <w:left w:val="none" w:sz="0" w:space="0" w:color="auto"/>
                <w:bottom w:val="none" w:sz="0" w:space="0" w:color="auto"/>
                <w:right w:val="none" w:sz="0" w:space="0" w:color="auto"/>
              </w:divBdr>
            </w:div>
            <w:div w:id="1128400561">
              <w:marLeft w:val="0"/>
              <w:marRight w:val="0"/>
              <w:marTop w:val="0"/>
              <w:marBottom w:val="0"/>
              <w:divBdr>
                <w:top w:val="none" w:sz="0" w:space="0" w:color="auto"/>
                <w:left w:val="none" w:sz="0" w:space="0" w:color="auto"/>
                <w:bottom w:val="none" w:sz="0" w:space="0" w:color="auto"/>
                <w:right w:val="none" w:sz="0" w:space="0" w:color="auto"/>
              </w:divBdr>
            </w:div>
            <w:div w:id="833103932">
              <w:marLeft w:val="0"/>
              <w:marRight w:val="0"/>
              <w:marTop w:val="0"/>
              <w:marBottom w:val="0"/>
              <w:divBdr>
                <w:top w:val="none" w:sz="0" w:space="0" w:color="auto"/>
                <w:left w:val="none" w:sz="0" w:space="0" w:color="auto"/>
                <w:bottom w:val="none" w:sz="0" w:space="0" w:color="auto"/>
                <w:right w:val="none" w:sz="0" w:space="0" w:color="auto"/>
              </w:divBdr>
            </w:div>
            <w:div w:id="160201664">
              <w:marLeft w:val="0"/>
              <w:marRight w:val="0"/>
              <w:marTop w:val="0"/>
              <w:marBottom w:val="0"/>
              <w:divBdr>
                <w:top w:val="none" w:sz="0" w:space="0" w:color="auto"/>
                <w:left w:val="none" w:sz="0" w:space="0" w:color="auto"/>
                <w:bottom w:val="none" w:sz="0" w:space="0" w:color="auto"/>
                <w:right w:val="none" w:sz="0" w:space="0" w:color="auto"/>
              </w:divBdr>
            </w:div>
            <w:div w:id="311715771">
              <w:marLeft w:val="0"/>
              <w:marRight w:val="0"/>
              <w:marTop w:val="0"/>
              <w:marBottom w:val="0"/>
              <w:divBdr>
                <w:top w:val="none" w:sz="0" w:space="0" w:color="auto"/>
                <w:left w:val="none" w:sz="0" w:space="0" w:color="auto"/>
                <w:bottom w:val="none" w:sz="0" w:space="0" w:color="auto"/>
                <w:right w:val="none" w:sz="0" w:space="0" w:color="auto"/>
              </w:divBdr>
            </w:div>
            <w:div w:id="596714165">
              <w:marLeft w:val="0"/>
              <w:marRight w:val="0"/>
              <w:marTop w:val="0"/>
              <w:marBottom w:val="0"/>
              <w:divBdr>
                <w:top w:val="none" w:sz="0" w:space="0" w:color="auto"/>
                <w:left w:val="none" w:sz="0" w:space="0" w:color="auto"/>
                <w:bottom w:val="none" w:sz="0" w:space="0" w:color="auto"/>
                <w:right w:val="none" w:sz="0" w:space="0" w:color="auto"/>
              </w:divBdr>
            </w:div>
            <w:div w:id="2120174453">
              <w:marLeft w:val="0"/>
              <w:marRight w:val="0"/>
              <w:marTop w:val="0"/>
              <w:marBottom w:val="0"/>
              <w:divBdr>
                <w:top w:val="none" w:sz="0" w:space="0" w:color="auto"/>
                <w:left w:val="none" w:sz="0" w:space="0" w:color="auto"/>
                <w:bottom w:val="none" w:sz="0" w:space="0" w:color="auto"/>
                <w:right w:val="none" w:sz="0" w:space="0" w:color="auto"/>
              </w:divBdr>
            </w:div>
            <w:div w:id="1855538607">
              <w:marLeft w:val="0"/>
              <w:marRight w:val="0"/>
              <w:marTop w:val="0"/>
              <w:marBottom w:val="0"/>
              <w:divBdr>
                <w:top w:val="none" w:sz="0" w:space="0" w:color="auto"/>
                <w:left w:val="none" w:sz="0" w:space="0" w:color="auto"/>
                <w:bottom w:val="none" w:sz="0" w:space="0" w:color="auto"/>
                <w:right w:val="none" w:sz="0" w:space="0" w:color="auto"/>
              </w:divBdr>
            </w:div>
            <w:div w:id="1816028947">
              <w:marLeft w:val="0"/>
              <w:marRight w:val="0"/>
              <w:marTop w:val="0"/>
              <w:marBottom w:val="0"/>
              <w:divBdr>
                <w:top w:val="none" w:sz="0" w:space="0" w:color="auto"/>
                <w:left w:val="none" w:sz="0" w:space="0" w:color="auto"/>
                <w:bottom w:val="none" w:sz="0" w:space="0" w:color="auto"/>
                <w:right w:val="none" w:sz="0" w:space="0" w:color="auto"/>
              </w:divBdr>
            </w:div>
            <w:div w:id="1689484888">
              <w:marLeft w:val="0"/>
              <w:marRight w:val="0"/>
              <w:marTop w:val="0"/>
              <w:marBottom w:val="0"/>
              <w:divBdr>
                <w:top w:val="none" w:sz="0" w:space="0" w:color="auto"/>
                <w:left w:val="none" w:sz="0" w:space="0" w:color="auto"/>
                <w:bottom w:val="none" w:sz="0" w:space="0" w:color="auto"/>
                <w:right w:val="none" w:sz="0" w:space="0" w:color="auto"/>
              </w:divBdr>
            </w:div>
            <w:div w:id="904800732">
              <w:marLeft w:val="0"/>
              <w:marRight w:val="0"/>
              <w:marTop w:val="0"/>
              <w:marBottom w:val="0"/>
              <w:divBdr>
                <w:top w:val="none" w:sz="0" w:space="0" w:color="auto"/>
                <w:left w:val="none" w:sz="0" w:space="0" w:color="auto"/>
                <w:bottom w:val="none" w:sz="0" w:space="0" w:color="auto"/>
                <w:right w:val="none" w:sz="0" w:space="0" w:color="auto"/>
              </w:divBdr>
            </w:div>
            <w:div w:id="1911771081">
              <w:marLeft w:val="0"/>
              <w:marRight w:val="0"/>
              <w:marTop w:val="0"/>
              <w:marBottom w:val="0"/>
              <w:divBdr>
                <w:top w:val="none" w:sz="0" w:space="0" w:color="auto"/>
                <w:left w:val="none" w:sz="0" w:space="0" w:color="auto"/>
                <w:bottom w:val="none" w:sz="0" w:space="0" w:color="auto"/>
                <w:right w:val="none" w:sz="0" w:space="0" w:color="auto"/>
              </w:divBdr>
            </w:div>
            <w:div w:id="1963490268">
              <w:marLeft w:val="0"/>
              <w:marRight w:val="0"/>
              <w:marTop w:val="0"/>
              <w:marBottom w:val="0"/>
              <w:divBdr>
                <w:top w:val="none" w:sz="0" w:space="0" w:color="auto"/>
                <w:left w:val="none" w:sz="0" w:space="0" w:color="auto"/>
                <w:bottom w:val="none" w:sz="0" w:space="0" w:color="auto"/>
                <w:right w:val="none" w:sz="0" w:space="0" w:color="auto"/>
              </w:divBdr>
            </w:div>
            <w:div w:id="1437678908">
              <w:marLeft w:val="0"/>
              <w:marRight w:val="0"/>
              <w:marTop w:val="0"/>
              <w:marBottom w:val="0"/>
              <w:divBdr>
                <w:top w:val="none" w:sz="0" w:space="0" w:color="auto"/>
                <w:left w:val="none" w:sz="0" w:space="0" w:color="auto"/>
                <w:bottom w:val="none" w:sz="0" w:space="0" w:color="auto"/>
                <w:right w:val="none" w:sz="0" w:space="0" w:color="auto"/>
              </w:divBdr>
            </w:div>
            <w:div w:id="1194539347">
              <w:marLeft w:val="0"/>
              <w:marRight w:val="0"/>
              <w:marTop w:val="0"/>
              <w:marBottom w:val="0"/>
              <w:divBdr>
                <w:top w:val="none" w:sz="0" w:space="0" w:color="auto"/>
                <w:left w:val="none" w:sz="0" w:space="0" w:color="auto"/>
                <w:bottom w:val="none" w:sz="0" w:space="0" w:color="auto"/>
                <w:right w:val="none" w:sz="0" w:space="0" w:color="auto"/>
              </w:divBdr>
            </w:div>
            <w:div w:id="1090734946">
              <w:marLeft w:val="0"/>
              <w:marRight w:val="0"/>
              <w:marTop w:val="0"/>
              <w:marBottom w:val="0"/>
              <w:divBdr>
                <w:top w:val="none" w:sz="0" w:space="0" w:color="auto"/>
                <w:left w:val="none" w:sz="0" w:space="0" w:color="auto"/>
                <w:bottom w:val="none" w:sz="0" w:space="0" w:color="auto"/>
                <w:right w:val="none" w:sz="0" w:space="0" w:color="auto"/>
              </w:divBdr>
            </w:div>
            <w:div w:id="5062312">
              <w:marLeft w:val="0"/>
              <w:marRight w:val="0"/>
              <w:marTop w:val="0"/>
              <w:marBottom w:val="0"/>
              <w:divBdr>
                <w:top w:val="none" w:sz="0" w:space="0" w:color="auto"/>
                <w:left w:val="none" w:sz="0" w:space="0" w:color="auto"/>
                <w:bottom w:val="none" w:sz="0" w:space="0" w:color="auto"/>
                <w:right w:val="none" w:sz="0" w:space="0" w:color="auto"/>
              </w:divBdr>
            </w:div>
            <w:div w:id="1385522792">
              <w:marLeft w:val="0"/>
              <w:marRight w:val="0"/>
              <w:marTop w:val="0"/>
              <w:marBottom w:val="0"/>
              <w:divBdr>
                <w:top w:val="none" w:sz="0" w:space="0" w:color="auto"/>
                <w:left w:val="none" w:sz="0" w:space="0" w:color="auto"/>
                <w:bottom w:val="none" w:sz="0" w:space="0" w:color="auto"/>
                <w:right w:val="none" w:sz="0" w:space="0" w:color="auto"/>
              </w:divBdr>
            </w:div>
            <w:div w:id="1480538489">
              <w:marLeft w:val="0"/>
              <w:marRight w:val="0"/>
              <w:marTop w:val="0"/>
              <w:marBottom w:val="0"/>
              <w:divBdr>
                <w:top w:val="none" w:sz="0" w:space="0" w:color="auto"/>
                <w:left w:val="none" w:sz="0" w:space="0" w:color="auto"/>
                <w:bottom w:val="none" w:sz="0" w:space="0" w:color="auto"/>
                <w:right w:val="none" w:sz="0" w:space="0" w:color="auto"/>
              </w:divBdr>
            </w:div>
            <w:div w:id="1915117745">
              <w:marLeft w:val="0"/>
              <w:marRight w:val="0"/>
              <w:marTop w:val="0"/>
              <w:marBottom w:val="0"/>
              <w:divBdr>
                <w:top w:val="none" w:sz="0" w:space="0" w:color="auto"/>
                <w:left w:val="none" w:sz="0" w:space="0" w:color="auto"/>
                <w:bottom w:val="none" w:sz="0" w:space="0" w:color="auto"/>
                <w:right w:val="none" w:sz="0" w:space="0" w:color="auto"/>
              </w:divBdr>
            </w:div>
            <w:div w:id="325012895">
              <w:marLeft w:val="0"/>
              <w:marRight w:val="0"/>
              <w:marTop w:val="0"/>
              <w:marBottom w:val="0"/>
              <w:divBdr>
                <w:top w:val="none" w:sz="0" w:space="0" w:color="auto"/>
                <w:left w:val="none" w:sz="0" w:space="0" w:color="auto"/>
                <w:bottom w:val="none" w:sz="0" w:space="0" w:color="auto"/>
                <w:right w:val="none" w:sz="0" w:space="0" w:color="auto"/>
              </w:divBdr>
            </w:div>
            <w:div w:id="2011250630">
              <w:marLeft w:val="0"/>
              <w:marRight w:val="0"/>
              <w:marTop w:val="0"/>
              <w:marBottom w:val="0"/>
              <w:divBdr>
                <w:top w:val="none" w:sz="0" w:space="0" w:color="auto"/>
                <w:left w:val="none" w:sz="0" w:space="0" w:color="auto"/>
                <w:bottom w:val="none" w:sz="0" w:space="0" w:color="auto"/>
                <w:right w:val="none" w:sz="0" w:space="0" w:color="auto"/>
              </w:divBdr>
            </w:div>
            <w:div w:id="443884285">
              <w:marLeft w:val="0"/>
              <w:marRight w:val="0"/>
              <w:marTop w:val="0"/>
              <w:marBottom w:val="0"/>
              <w:divBdr>
                <w:top w:val="none" w:sz="0" w:space="0" w:color="auto"/>
                <w:left w:val="none" w:sz="0" w:space="0" w:color="auto"/>
                <w:bottom w:val="none" w:sz="0" w:space="0" w:color="auto"/>
                <w:right w:val="none" w:sz="0" w:space="0" w:color="auto"/>
              </w:divBdr>
            </w:div>
            <w:div w:id="1666397630">
              <w:marLeft w:val="0"/>
              <w:marRight w:val="0"/>
              <w:marTop w:val="0"/>
              <w:marBottom w:val="0"/>
              <w:divBdr>
                <w:top w:val="none" w:sz="0" w:space="0" w:color="auto"/>
                <w:left w:val="none" w:sz="0" w:space="0" w:color="auto"/>
                <w:bottom w:val="none" w:sz="0" w:space="0" w:color="auto"/>
                <w:right w:val="none" w:sz="0" w:space="0" w:color="auto"/>
              </w:divBdr>
            </w:div>
            <w:div w:id="1496336547">
              <w:marLeft w:val="0"/>
              <w:marRight w:val="0"/>
              <w:marTop w:val="0"/>
              <w:marBottom w:val="0"/>
              <w:divBdr>
                <w:top w:val="none" w:sz="0" w:space="0" w:color="auto"/>
                <w:left w:val="none" w:sz="0" w:space="0" w:color="auto"/>
                <w:bottom w:val="none" w:sz="0" w:space="0" w:color="auto"/>
                <w:right w:val="none" w:sz="0" w:space="0" w:color="auto"/>
              </w:divBdr>
            </w:div>
            <w:div w:id="731542841">
              <w:marLeft w:val="0"/>
              <w:marRight w:val="0"/>
              <w:marTop w:val="0"/>
              <w:marBottom w:val="0"/>
              <w:divBdr>
                <w:top w:val="none" w:sz="0" w:space="0" w:color="auto"/>
                <w:left w:val="none" w:sz="0" w:space="0" w:color="auto"/>
                <w:bottom w:val="none" w:sz="0" w:space="0" w:color="auto"/>
                <w:right w:val="none" w:sz="0" w:space="0" w:color="auto"/>
              </w:divBdr>
            </w:div>
            <w:div w:id="609320625">
              <w:marLeft w:val="0"/>
              <w:marRight w:val="0"/>
              <w:marTop w:val="0"/>
              <w:marBottom w:val="0"/>
              <w:divBdr>
                <w:top w:val="none" w:sz="0" w:space="0" w:color="auto"/>
                <w:left w:val="none" w:sz="0" w:space="0" w:color="auto"/>
                <w:bottom w:val="none" w:sz="0" w:space="0" w:color="auto"/>
                <w:right w:val="none" w:sz="0" w:space="0" w:color="auto"/>
              </w:divBdr>
            </w:div>
            <w:div w:id="1972661647">
              <w:marLeft w:val="0"/>
              <w:marRight w:val="0"/>
              <w:marTop w:val="0"/>
              <w:marBottom w:val="0"/>
              <w:divBdr>
                <w:top w:val="none" w:sz="0" w:space="0" w:color="auto"/>
                <w:left w:val="none" w:sz="0" w:space="0" w:color="auto"/>
                <w:bottom w:val="none" w:sz="0" w:space="0" w:color="auto"/>
                <w:right w:val="none" w:sz="0" w:space="0" w:color="auto"/>
              </w:divBdr>
            </w:div>
            <w:div w:id="606082050">
              <w:marLeft w:val="0"/>
              <w:marRight w:val="0"/>
              <w:marTop w:val="0"/>
              <w:marBottom w:val="0"/>
              <w:divBdr>
                <w:top w:val="none" w:sz="0" w:space="0" w:color="auto"/>
                <w:left w:val="none" w:sz="0" w:space="0" w:color="auto"/>
                <w:bottom w:val="none" w:sz="0" w:space="0" w:color="auto"/>
                <w:right w:val="none" w:sz="0" w:space="0" w:color="auto"/>
              </w:divBdr>
            </w:div>
            <w:div w:id="755051713">
              <w:marLeft w:val="0"/>
              <w:marRight w:val="0"/>
              <w:marTop w:val="0"/>
              <w:marBottom w:val="0"/>
              <w:divBdr>
                <w:top w:val="none" w:sz="0" w:space="0" w:color="auto"/>
                <w:left w:val="none" w:sz="0" w:space="0" w:color="auto"/>
                <w:bottom w:val="none" w:sz="0" w:space="0" w:color="auto"/>
                <w:right w:val="none" w:sz="0" w:space="0" w:color="auto"/>
              </w:divBdr>
            </w:div>
            <w:div w:id="1846675264">
              <w:marLeft w:val="0"/>
              <w:marRight w:val="0"/>
              <w:marTop w:val="0"/>
              <w:marBottom w:val="0"/>
              <w:divBdr>
                <w:top w:val="none" w:sz="0" w:space="0" w:color="auto"/>
                <w:left w:val="none" w:sz="0" w:space="0" w:color="auto"/>
                <w:bottom w:val="none" w:sz="0" w:space="0" w:color="auto"/>
                <w:right w:val="none" w:sz="0" w:space="0" w:color="auto"/>
              </w:divBdr>
            </w:div>
            <w:div w:id="589890404">
              <w:marLeft w:val="0"/>
              <w:marRight w:val="0"/>
              <w:marTop w:val="0"/>
              <w:marBottom w:val="0"/>
              <w:divBdr>
                <w:top w:val="none" w:sz="0" w:space="0" w:color="auto"/>
                <w:left w:val="none" w:sz="0" w:space="0" w:color="auto"/>
                <w:bottom w:val="none" w:sz="0" w:space="0" w:color="auto"/>
                <w:right w:val="none" w:sz="0" w:space="0" w:color="auto"/>
              </w:divBdr>
            </w:div>
            <w:div w:id="400753483">
              <w:marLeft w:val="0"/>
              <w:marRight w:val="0"/>
              <w:marTop w:val="0"/>
              <w:marBottom w:val="0"/>
              <w:divBdr>
                <w:top w:val="none" w:sz="0" w:space="0" w:color="auto"/>
                <w:left w:val="none" w:sz="0" w:space="0" w:color="auto"/>
                <w:bottom w:val="none" w:sz="0" w:space="0" w:color="auto"/>
                <w:right w:val="none" w:sz="0" w:space="0" w:color="auto"/>
              </w:divBdr>
            </w:div>
            <w:div w:id="1383941572">
              <w:marLeft w:val="0"/>
              <w:marRight w:val="0"/>
              <w:marTop w:val="0"/>
              <w:marBottom w:val="0"/>
              <w:divBdr>
                <w:top w:val="none" w:sz="0" w:space="0" w:color="auto"/>
                <w:left w:val="none" w:sz="0" w:space="0" w:color="auto"/>
                <w:bottom w:val="none" w:sz="0" w:space="0" w:color="auto"/>
                <w:right w:val="none" w:sz="0" w:space="0" w:color="auto"/>
              </w:divBdr>
            </w:div>
            <w:div w:id="2111000534">
              <w:marLeft w:val="0"/>
              <w:marRight w:val="0"/>
              <w:marTop w:val="0"/>
              <w:marBottom w:val="0"/>
              <w:divBdr>
                <w:top w:val="none" w:sz="0" w:space="0" w:color="auto"/>
                <w:left w:val="none" w:sz="0" w:space="0" w:color="auto"/>
                <w:bottom w:val="none" w:sz="0" w:space="0" w:color="auto"/>
                <w:right w:val="none" w:sz="0" w:space="0" w:color="auto"/>
              </w:divBdr>
            </w:div>
            <w:div w:id="1883251811">
              <w:marLeft w:val="0"/>
              <w:marRight w:val="0"/>
              <w:marTop w:val="0"/>
              <w:marBottom w:val="0"/>
              <w:divBdr>
                <w:top w:val="none" w:sz="0" w:space="0" w:color="auto"/>
                <w:left w:val="none" w:sz="0" w:space="0" w:color="auto"/>
                <w:bottom w:val="none" w:sz="0" w:space="0" w:color="auto"/>
                <w:right w:val="none" w:sz="0" w:space="0" w:color="auto"/>
              </w:divBdr>
            </w:div>
            <w:div w:id="1923561683">
              <w:marLeft w:val="0"/>
              <w:marRight w:val="0"/>
              <w:marTop w:val="0"/>
              <w:marBottom w:val="0"/>
              <w:divBdr>
                <w:top w:val="none" w:sz="0" w:space="0" w:color="auto"/>
                <w:left w:val="none" w:sz="0" w:space="0" w:color="auto"/>
                <w:bottom w:val="none" w:sz="0" w:space="0" w:color="auto"/>
                <w:right w:val="none" w:sz="0" w:space="0" w:color="auto"/>
              </w:divBdr>
            </w:div>
            <w:div w:id="2114662276">
              <w:marLeft w:val="0"/>
              <w:marRight w:val="0"/>
              <w:marTop w:val="0"/>
              <w:marBottom w:val="0"/>
              <w:divBdr>
                <w:top w:val="none" w:sz="0" w:space="0" w:color="auto"/>
                <w:left w:val="none" w:sz="0" w:space="0" w:color="auto"/>
                <w:bottom w:val="none" w:sz="0" w:space="0" w:color="auto"/>
                <w:right w:val="none" w:sz="0" w:space="0" w:color="auto"/>
              </w:divBdr>
            </w:div>
            <w:div w:id="2125532953">
              <w:marLeft w:val="0"/>
              <w:marRight w:val="0"/>
              <w:marTop w:val="0"/>
              <w:marBottom w:val="0"/>
              <w:divBdr>
                <w:top w:val="none" w:sz="0" w:space="0" w:color="auto"/>
                <w:left w:val="none" w:sz="0" w:space="0" w:color="auto"/>
                <w:bottom w:val="none" w:sz="0" w:space="0" w:color="auto"/>
                <w:right w:val="none" w:sz="0" w:space="0" w:color="auto"/>
              </w:divBdr>
            </w:div>
            <w:div w:id="786387708">
              <w:marLeft w:val="0"/>
              <w:marRight w:val="0"/>
              <w:marTop w:val="0"/>
              <w:marBottom w:val="0"/>
              <w:divBdr>
                <w:top w:val="none" w:sz="0" w:space="0" w:color="auto"/>
                <w:left w:val="none" w:sz="0" w:space="0" w:color="auto"/>
                <w:bottom w:val="none" w:sz="0" w:space="0" w:color="auto"/>
                <w:right w:val="none" w:sz="0" w:space="0" w:color="auto"/>
              </w:divBdr>
            </w:div>
            <w:div w:id="917444503">
              <w:marLeft w:val="0"/>
              <w:marRight w:val="0"/>
              <w:marTop w:val="0"/>
              <w:marBottom w:val="0"/>
              <w:divBdr>
                <w:top w:val="none" w:sz="0" w:space="0" w:color="auto"/>
                <w:left w:val="none" w:sz="0" w:space="0" w:color="auto"/>
                <w:bottom w:val="none" w:sz="0" w:space="0" w:color="auto"/>
                <w:right w:val="none" w:sz="0" w:space="0" w:color="auto"/>
              </w:divBdr>
            </w:div>
            <w:div w:id="2055930270">
              <w:marLeft w:val="0"/>
              <w:marRight w:val="0"/>
              <w:marTop w:val="0"/>
              <w:marBottom w:val="0"/>
              <w:divBdr>
                <w:top w:val="none" w:sz="0" w:space="0" w:color="auto"/>
                <w:left w:val="none" w:sz="0" w:space="0" w:color="auto"/>
                <w:bottom w:val="none" w:sz="0" w:space="0" w:color="auto"/>
                <w:right w:val="none" w:sz="0" w:space="0" w:color="auto"/>
              </w:divBdr>
            </w:div>
            <w:div w:id="102043706">
              <w:marLeft w:val="0"/>
              <w:marRight w:val="0"/>
              <w:marTop w:val="0"/>
              <w:marBottom w:val="0"/>
              <w:divBdr>
                <w:top w:val="none" w:sz="0" w:space="0" w:color="auto"/>
                <w:left w:val="none" w:sz="0" w:space="0" w:color="auto"/>
                <w:bottom w:val="none" w:sz="0" w:space="0" w:color="auto"/>
                <w:right w:val="none" w:sz="0" w:space="0" w:color="auto"/>
              </w:divBdr>
            </w:div>
            <w:div w:id="50924996">
              <w:marLeft w:val="0"/>
              <w:marRight w:val="0"/>
              <w:marTop w:val="0"/>
              <w:marBottom w:val="0"/>
              <w:divBdr>
                <w:top w:val="none" w:sz="0" w:space="0" w:color="auto"/>
                <w:left w:val="none" w:sz="0" w:space="0" w:color="auto"/>
                <w:bottom w:val="none" w:sz="0" w:space="0" w:color="auto"/>
                <w:right w:val="none" w:sz="0" w:space="0" w:color="auto"/>
              </w:divBdr>
            </w:div>
            <w:div w:id="362829797">
              <w:marLeft w:val="0"/>
              <w:marRight w:val="0"/>
              <w:marTop w:val="0"/>
              <w:marBottom w:val="0"/>
              <w:divBdr>
                <w:top w:val="none" w:sz="0" w:space="0" w:color="auto"/>
                <w:left w:val="none" w:sz="0" w:space="0" w:color="auto"/>
                <w:bottom w:val="none" w:sz="0" w:space="0" w:color="auto"/>
                <w:right w:val="none" w:sz="0" w:space="0" w:color="auto"/>
              </w:divBdr>
            </w:div>
            <w:div w:id="292947453">
              <w:marLeft w:val="0"/>
              <w:marRight w:val="0"/>
              <w:marTop w:val="0"/>
              <w:marBottom w:val="0"/>
              <w:divBdr>
                <w:top w:val="none" w:sz="0" w:space="0" w:color="auto"/>
                <w:left w:val="none" w:sz="0" w:space="0" w:color="auto"/>
                <w:bottom w:val="none" w:sz="0" w:space="0" w:color="auto"/>
                <w:right w:val="none" w:sz="0" w:space="0" w:color="auto"/>
              </w:divBdr>
            </w:div>
            <w:div w:id="967511240">
              <w:marLeft w:val="0"/>
              <w:marRight w:val="0"/>
              <w:marTop w:val="0"/>
              <w:marBottom w:val="0"/>
              <w:divBdr>
                <w:top w:val="none" w:sz="0" w:space="0" w:color="auto"/>
                <w:left w:val="none" w:sz="0" w:space="0" w:color="auto"/>
                <w:bottom w:val="none" w:sz="0" w:space="0" w:color="auto"/>
                <w:right w:val="none" w:sz="0" w:space="0" w:color="auto"/>
              </w:divBdr>
            </w:div>
            <w:div w:id="1928616411">
              <w:marLeft w:val="0"/>
              <w:marRight w:val="0"/>
              <w:marTop w:val="0"/>
              <w:marBottom w:val="0"/>
              <w:divBdr>
                <w:top w:val="none" w:sz="0" w:space="0" w:color="auto"/>
                <w:left w:val="none" w:sz="0" w:space="0" w:color="auto"/>
                <w:bottom w:val="none" w:sz="0" w:space="0" w:color="auto"/>
                <w:right w:val="none" w:sz="0" w:space="0" w:color="auto"/>
              </w:divBdr>
            </w:div>
            <w:div w:id="1338121784">
              <w:marLeft w:val="0"/>
              <w:marRight w:val="0"/>
              <w:marTop w:val="0"/>
              <w:marBottom w:val="0"/>
              <w:divBdr>
                <w:top w:val="none" w:sz="0" w:space="0" w:color="auto"/>
                <w:left w:val="none" w:sz="0" w:space="0" w:color="auto"/>
                <w:bottom w:val="none" w:sz="0" w:space="0" w:color="auto"/>
                <w:right w:val="none" w:sz="0" w:space="0" w:color="auto"/>
              </w:divBdr>
            </w:div>
            <w:div w:id="1721858804">
              <w:marLeft w:val="0"/>
              <w:marRight w:val="0"/>
              <w:marTop w:val="0"/>
              <w:marBottom w:val="0"/>
              <w:divBdr>
                <w:top w:val="none" w:sz="0" w:space="0" w:color="auto"/>
                <w:left w:val="none" w:sz="0" w:space="0" w:color="auto"/>
                <w:bottom w:val="none" w:sz="0" w:space="0" w:color="auto"/>
                <w:right w:val="none" w:sz="0" w:space="0" w:color="auto"/>
              </w:divBdr>
            </w:div>
            <w:div w:id="267012193">
              <w:marLeft w:val="0"/>
              <w:marRight w:val="0"/>
              <w:marTop w:val="0"/>
              <w:marBottom w:val="0"/>
              <w:divBdr>
                <w:top w:val="none" w:sz="0" w:space="0" w:color="auto"/>
                <w:left w:val="none" w:sz="0" w:space="0" w:color="auto"/>
                <w:bottom w:val="none" w:sz="0" w:space="0" w:color="auto"/>
                <w:right w:val="none" w:sz="0" w:space="0" w:color="auto"/>
              </w:divBdr>
            </w:div>
            <w:div w:id="1431704609">
              <w:marLeft w:val="0"/>
              <w:marRight w:val="0"/>
              <w:marTop w:val="0"/>
              <w:marBottom w:val="0"/>
              <w:divBdr>
                <w:top w:val="none" w:sz="0" w:space="0" w:color="auto"/>
                <w:left w:val="none" w:sz="0" w:space="0" w:color="auto"/>
                <w:bottom w:val="none" w:sz="0" w:space="0" w:color="auto"/>
                <w:right w:val="none" w:sz="0" w:space="0" w:color="auto"/>
              </w:divBdr>
            </w:div>
            <w:div w:id="848370041">
              <w:marLeft w:val="0"/>
              <w:marRight w:val="0"/>
              <w:marTop w:val="0"/>
              <w:marBottom w:val="0"/>
              <w:divBdr>
                <w:top w:val="none" w:sz="0" w:space="0" w:color="auto"/>
                <w:left w:val="none" w:sz="0" w:space="0" w:color="auto"/>
                <w:bottom w:val="none" w:sz="0" w:space="0" w:color="auto"/>
                <w:right w:val="none" w:sz="0" w:space="0" w:color="auto"/>
              </w:divBdr>
            </w:div>
            <w:div w:id="1420247272">
              <w:marLeft w:val="0"/>
              <w:marRight w:val="0"/>
              <w:marTop w:val="0"/>
              <w:marBottom w:val="0"/>
              <w:divBdr>
                <w:top w:val="none" w:sz="0" w:space="0" w:color="auto"/>
                <w:left w:val="none" w:sz="0" w:space="0" w:color="auto"/>
                <w:bottom w:val="none" w:sz="0" w:space="0" w:color="auto"/>
                <w:right w:val="none" w:sz="0" w:space="0" w:color="auto"/>
              </w:divBdr>
            </w:div>
            <w:div w:id="374937902">
              <w:marLeft w:val="0"/>
              <w:marRight w:val="0"/>
              <w:marTop w:val="0"/>
              <w:marBottom w:val="0"/>
              <w:divBdr>
                <w:top w:val="none" w:sz="0" w:space="0" w:color="auto"/>
                <w:left w:val="none" w:sz="0" w:space="0" w:color="auto"/>
                <w:bottom w:val="none" w:sz="0" w:space="0" w:color="auto"/>
                <w:right w:val="none" w:sz="0" w:space="0" w:color="auto"/>
              </w:divBdr>
            </w:div>
            <w:div w:id="442655098">
              <w:marLeft w:val="0"/>
              <w:marRight w:val="0"/>
              <w:marTop w:val="0"/>
              <w:marBottom w:val="0"/>
              <w:divBdr>
                <w:top w:val="none" w:sz="0" w:space="0" w:color="auto"/>
                <w:left w:val="none" w:sz="0" w:space="0" w:color="auto"/>
                <w:bottom w:val="none" w:sz="0" w:space="0" w:color="auto"/>
                <w:right w:val="none" w:sz="0" w:space="0" w:color="auto"/>
              </w:divBdr>
            </w:div>
            <w:div w:id="944504841">
              <w:marLeft w:val="0"/>
              <w:marRight w:val="0"/>
              <w:marTop w:val="0"/>
              <w:marBottom w:val="0"/>
              <w:divBdr>
                <w:top w:val="none" w:sz="0" w:space="0" w:color="auto"/>
                <w:left w:val="none" w:sz="0" w:space="0" w:color="auto"/>
                <w:bottom w:val="none" w:sz="0" w:space="0" w:color="auto"/>
                <w:right w:val="none" w:sz="0" w:space="0" w:color="auto"/>
              </w:divBdr>
            </w:div>
            <w:div w:id="1407730404">
              <w:marLeft w:val="0"/>
              <w:marRight w:val="0"/>
              <w:marTop w:val="0"/>
              <w:marBottom w:val="0"/>
              <w:divBdr>
                <w:top w:val="none" w:sz="0" w:space="0" w:color="auto"/>
                <w:left w:val="none" w:sz="0" w:space="0" w:color="auto"/>
                <w:bottom w:val="none" w:sz="0" w:space="0" w:color="auto"/>
                <w:right w:val="none" w:sz="0" w:space="0" w:color="auto"/>
              </w:divBdr>
            </w:div>
            <w:div w:id="1118261964">
              <w:marLeft w:val="0"/>
              <w:marRight w:val="0"/>
              <w:marTop w:val="0"/>
              <w:marBottom w:val="0"/>
              <w:divBdr>
                <w:top w:val="none" w:sz="0" w:space="0" w:color="auto"/>
                <w:left w:val="none" w:sz="0" w:space="0" w:color="auto"/>
                <w:bottom w:val="none" w:sz="0" w:space="0" w:color="auto"/>
                <w:right w:val="none" w:sz="0" w:space="0" w:color="auto"/>
              </w:divBdr>
            </w:div>
            <w:div w:id="207684879">
              <w:marLeft w:val="0"/>
              <w:marRight w:val="0"/>
              <w:marTop w:val="0"/>
              <w:marBottom w:val="0"/>
              <w:divBdr>
                <w:top w:val="none" w:sz="0" w:space="0" w:color="auto"/>
                <w:left w:val="none" w:sz="0" w:space="0" w:color="auto"/>
                <w:bottom w:val="none" w:sz="0" w:space="0" w:color="auto"/>
                <w:right w:val="none" w:sz="0" w:space="0" w:color="auto"/>
              </w:divBdr>
            </w:div>
            <w:div w:id="354429778">
              <w:marLeft w:val="0"/>
              <w:marRight w:val="0"/>
              <w:marTop w:val="0"/>
              <w:marBottom w:val="0"/>
              <w:divBdr>
                <w:top w:val="none" w:sz="0" w:space="0" w:color="auto"/>
                <w:left w:val="none" w:sz="0" w:space="0" w:color="auto"/>
                <w:bottom w:val="none" w:sz="0" w:space="0" w:color="auto"/>
                <w:right w:val="none" w:sz="0" w:space="0" w:color="auto"/>
              </w:divBdr>
            </w:div>
            <w:div w:id="2138063936">
              <w:marLeft w:val="0"/>
              <w:marRight w:val="0"/>
              <w:marTop w:val="0"/>
              <w:marBottom w:val="0"/>
              <w:divBdr>
                <w:top w:val="none" w:sz="0" w:space="0" w:color="auto"/>
                <w:left w:val="none" w:sz="0" w:space="0" w:color="auto"/>
                <w:bottom w:val="none" w:sz="0" w:space="0" w:color="auto"/>
                <w:right w:val="none" w:sz="0" w:space="0" w:color="auto"/>
              </w:divBdr>
            </w:div>
            <w:div w:id="1823812018">
              <w:marLeft w:val="0"/>
              <w:marRight w:val="0"/>
              <w:marTop w:val="0"/>
              <w:marBottom w:val="0"/>
              <w:divBdr>
                <w:top w:val="none" w:sz="0" w:space="0" w:color="auto"/>
                <w:left w:val="none" w:sz="0" w:space="0" w:color="auto"/>
                <w:bottom w:val="none" w:sz="0" w:space="0" w:color="auto"/>
                <w:right w:val="none" w:sz="0" w:space="0" w:color="auto"/>
              </w:divBdr>
            </w:div>
            <w:div w:id="390424427">
              <w:marLeft w:val="0"/>
              <w:marRight w:val="0"/>
              <w:marTop w:val="0"/>
              <w:marBottom w:val="0"/>
              <w:divBdr>
                <w:top w:val="none" w:sz="0" w:space="0" w:color="auto"/>
                <w:left w:val="none" w:sz="0" w:space="0" w:color="auto"/>
                <w:bottom w:val="none" w:sz="0" w:space="0" w:color="auto"/>
                <w:right w:val="none" w:sz="0" w:space="0" w:color="auto"/>
              </w:divBdr>
            </w:div>
            <w:div w:id="664667813">
              <w:marLeft w:val="0"/>
              <w:marRight w:val="0"/>
              <w:marTop w:val="0"/>
              <w:marBottom w:val="0"/>
              <w:divBdr>
                <w:top w:val="none" w:sz="0" w:space="0" w:color="auto"/>
                <w:left w:val="none" w:sz="0" w:space="0" w:color="auto"/>
                <w:bottom w:val="none" w:sz="0" w:space="0" w:color="auto"/>
                <w:right w:val="none" w:sz="0" w:space="0" w:color="auto"/>
              </w:divBdr>
            </w:div>
            <w:div w:id="1719430465">
              <w:marLeft w:val="0"/>
              <w:marRight w:val="0"/>
              <w:marTop w:val="0"/>
              <w:marBottom w:val="0"/>
              <w:divBdr>
                <w:top w:val="none" w:sz="0" w:space="0" w:color="auto"/>
                <w:left w:val="none" w:sz="0" w:space="0" w:color="auto"/>
                <w:bottom w:val="none" w:sz="0" w:space="0" w:color="auto"/>
                <w:right w:val="none" w:sz="0" w:space="0" w:color="auto"/>
              </w:divBdr>
            </w:div>
            <w:div w:id="277567445">
              <w:marLeft w:val="0"/>
              <w:marRight w:val="0"/>
              <w:marTop w:val="0"/>
              <w:marBottom w:val="0"/>
              <w:divBdr>
                <w:top w:val="none" w:sz="0" w:space="0" w:color="auto"/>
                <w:left w:val="none" w:sz="0" w:space="0" w:color="auto"/>
                <w:bottom w:val="none" w:sz="0" w:space="0" w:color="auto"/>
                <w:right w:val="none" w:sz="0" w:space="0" w:color="auto"/>
              </w:divBdr>
            </w:div>
            <w:div w:id="739447134">
              <w:marLeft w:val="0"/>
              <w:marRight w:val="0"/>
              <w:marTop w:val="0"/>
              <w:marBottom w:val="0"/>
              <w:divBdr>
                <w:top w:val="none" w:sz="0" w:space="0" w:color="auto"/>
                <w:left w:val="none" w:sz="0" w:space="0" w:color="auto"/>
                <w:bottom w:val="none" w:sz="0" w:space="0" w:color="auto"/>
                <w:right w:val="none" w:sz="0" w:space="0" w:color="auto"/>
              </w:divBdr>
            </w:div>
            <w:div w:id="1353413566">
              <w:marLeft w:val="0"/>
              <w:marRight w:val="0"/>
              <w:marTop w:val="0"/>
              <w:marBottom w:val="0"/>
              <w:divBdr>
                <w:top w:val="none" w:sz="0" w:space="0" w:color="auto"/>
                <w:left w:val="none" w:sz="0" w:space="0" w:color="auto"/>
                <w:bottom w:val="none" w:sz="0" w:space="0" w:color="auto"/>
                <w:right w:val="none" w:sz="0" w:space="0" w:color="auto"/>
              </w:divBdr>
            </w:div>
            <w:div w:id="1695426396">
              <w:marLeft w:val="0"/>
              <w:marRight w:val="0"/>
              <w:marTop w:val="0"/>
              <w:marBottom w:val="0"/>
              <w:divBdr>
                <w:top w:val="none" w:sz="0" w:space="0" w:color="auto"/>
                <w:left w:val="none" w:sz="0" w:space="0" w:color="auto"/>
                <w:bottom w:val="none" w:sz="0" w:space="0" w:color="auto"/>
                <w:right w:val="none" w:sz="0" w:space="0" w:color="auto"/>
              </w:divBdr>
            </w:div>
            <w:div w:id="317802668">
              <w:marLeft w:val="0"/>
              <w:marRight w:val="0"/>
              <w:marTop w:val="0"/>
              <w:marBottom w:val="0"/>
              <w:divBdr>
                <w:top w:val="none" w:sz="0" w:space="0" w:color="auto"/>
                <w:left w:val="none" w:sz="0" w:space="0" w:color="auto"/>
                <w:bottom w:val="none" w:sz="0" w:space="0" w:color="auto"/>
                <w:right w:val="none" w:sz="0" w:space="0" w:color="auto"/>
              </w:divBdr>
            </w:div>
            <w:div w:id="19010073">
              <w:marLeft w:val="0"/>
              <w:marRight w:val="0"/>
              <w:marTop w:val="0"/>
              <w:marBottom w:val="0"/>
              <w:divBdr>
                <w:top w:val="none" w:sz="0" w:space="0" w:color="auto"/>
                <w:left w:val="none" w:sz="0" w:space="0" w:color="auto"/>
                <w:bottom w:val="none" w:sz="0" w:space="0" w:color="auto"/>
                <w:right w:val="none" w:sz="0" w:space="0" w:color="auto"/>
              </w:divBdr>
            </w:div>
            <w:div w:id="1697583113">
              <w:marLeft w:val="0"/>
              <w:marRight w:val="0"/>
              <w:marTop w:val="0"/>
              <w:marBottom w:val="0"/>
              <w:divBdr>
                <w:top w:val="none" w:sz="0" w:space="0" w:color="auto"/>
                <w:left w:val="none" w:sz="0" w:space="0" w:color="auto"/>
                <w:bottom w:val="none" w:sz="0" w:space="0" w:color="auto"/>
                <w:right w:val="none" w:sz="0" w:space="0" w:color="auto"/>
              </w:divBdr>
            </w:div>
            <w:div w:id="779180141">
              <w:marLeft w:val="0"/>
              <w:marRight w:val="0"/>
              <w:marTop w:val="0"/>
              <w:marBottom w:val="0"/>
              <w:divBdr>
                <w:top w:val="none" w:sz="0" w:space="0" w:color="auto"/>
                <w:left w:val="none" w:sz="0" w:space="0" w:color="auto"/>
                <w:bottom w:val="none" w:sz="0" w:space="0" w:color="auto"/>
                <w:right w:val="none" w:sz="0" w:space="0" w:color="auto"/>
              </w:divBdr>
            </w:div>
            <w:div w:id="1558278994">
              <w:marLeft w:val="0"/>
              <w:marRight w:val="0"/>
              <w:marTop w:val="0"/>
              <w:marBottom w:val="0"/>
              <w:divBdr>
                <w:top w:val="none" w:sz="0" w:space="0" w:color="auto"/>
                <w:left w:val="none" w:sz="0" w:space="0" w:color="auto"/>
                <w:bottom w:val="none" w:sz="0" w:space="0" w:color="auto"/>
                <w:right w:val="none" w:sz="0" w:space="0" w:color="auto"/>
              </w:divBdr>
            </w:div>
            <w:div w:id="927496612">
              <w:marLeft w:val="0"/>
              <w:marRight w:val="0"/>
              <w:marTop w:val="0"/>
              <w:marBottom w:val="0"/>
              <w:divBdr>
                <w:top w:val="none" w:sz="0" w:space="0" w:color="auto"/>
                <w:left w:val="none" w:sz="0" w:space="0" w:color="auto"/>
                <w:bottom w:val="none" w:sz="0" w:space="0" w:color="auto"/>
                <w:right w:val="none" w:sz="0" w:space="0" w:color="auto"/>
              </w:divBdr>
            </w:div>
            <w:div w:id="857305813">
              <w:marLeft w:val="0"/>
              <w:marRight w:val="0"/>
              <w:marTop w:val="0"/>
              <w:marBottom w:val="0"/>
              <w:divBdr>
                <w:top w:val="none" w:sz="0" w:space="0" w:color="auto"/>
                <w:left w:val="none" w:sz="0" w:space="0" w:color="auto"/>
                <w:bottom w:val="none" w:sz="0" w:space="0" w:color="auto"/>
                <w:right w:val="none" w:sz="0" w:space="0" w:color="auto"/>
              </w:divBdr>
            </w:div>
            <w:div w:id="1886673004">
              <w:marLeft w:val="0"/>
              <w:marRight w:val="0"/>
              <w:marTop w:val="0"/>
              <w:marBottom w:val="0"/>
              <w:divBdr>
                <w:top w:val="none" w:sz="0" w:space="0" w:color="auto"/>
                <w:left w:val="none" w:sz="0" w:space="0" w:color="auto"/>
                <w:bottom w:val="none" w:sz="0" w:space="0" w:color="auto"/>
                <w:right w:val="none" w:sz="0" w:space="0" w:color="auto"/>
              </w:divBdr>
            </w:div>
            <w:div w:id="1071848120">
              <w:marLeft w:val="0"/>
              <w:marRight w:val="0"/>
              <w:marTop w:val="0"/>
              <w:marBottom w:val="0"/>
              <w:divBdr>
                <w:top w:val="none" w:sz="0" w:space="0" w:color="auto"/>
                <w:left w:val="none" w:sz="0" w:space="0" w:color="auto"/>
                <w:bottom w:val="none" w:sz="0" w:space="0" w:color="auto"/>
                <w:right w:val="none" w:sz="0" w:space="0" w:color="auto"/>
              </w:divBdr>
            </w:div>
            <w:div w:id="75053276">
              <w:marLeft w:val="0"/>
              <w:marRight w:val="0"/>
              <w:marTop w:val="0"/>
              <w:marBottom w:val="0"/>
              <w:divBdr>
                <w:top w:val="none" w:sz="0" w:space="0" w:color="auto"/>
                <w:left w:val="none" w:sz="0" w:space="0" w:color="auto"/>
                <w:bottom w:val="none" w:sz="0" w:space="0" w:color="auto"/>
                <w:right w:val="none" w:sz="0" w:space="0" w:color="auto"/>
              </w:divBdr>
            </w:div>
            <w:div w:id="1470786921">
              <w:marLeft w:val="0"/>
              <w:marRight w:val="0"/>
              <w:marTop w:val="0"/>
              <w:marBottom w:val="0"/>
              <w:divBdr>
                <w:top w:val="none" w:sz="0" w:space="0" w:color="auto"/>
                <w:left w:val="none" w:sz="0" w:space="0" w:color="auto"/>
                <w:bottom w:val="none" w:sz="0" w:space="0" w:color="auto"/>
                <w:right w:val="none" w:sz="0" w:space="0" w:color="auto"/>
              </w:divBdr>
            </w:div>
            <w:div w:id="1841264136">
              <w:marLeft w:val="0"/>
              <w:marRight w:val="0"/>
              <w:marTop w:val="0"/>
              <w:marBottom w:val="0"/>
              <w:divBdr>
                <w:top w:val="none" w:sz="0" w:space="0" w:color="auto"/>
                <w:left w:val="none" w:sz="0" w:space="0" w:color="auto"/>
                <w:bottom w:val="none" w:sz="0" w:space="0" w:color="auto"/>
                <w:right w:val="none" w:sz="0" w:space="0" w:color="auto"/>
              </w:divBdr>
            </w:div>
            <w:div w:id="1062947425">
              <w:marLeft w:val="0"/>
              <w:marRight w:val="0"/>
              <w:marTop w:val="0"/>
              <w:marBottom w:val="0"/>
              <w:divBdr>
                <w:top w:val="none" w:sz="0" w:space="0" w:color="auto"/>
                <w:left w:val="none" w:sz="0" w:space="0" w:color="auto"/>
                <w:bottom w:val="none" w:sz="0" w:space="0" w:color="auto"/>
                <w:right w:val="none" w:sz="0" w:space="0" w:color="auto"/>
              </w:divBdr>
            </w:div>
            <w:div w:id="2068649440">
              <w:marLeft w:val="0"/>
              <w:marRight w:val="0"/>
              <w:marTop w:val="0"/>
              <w:marBottom w:val="0"/>
              <w:divBdr>
                <w:top w:val="none" w:sz="0" w:space="0" w:color="auto"/>
                <w:left w:val="none" w:sz="0" w:space="0" w:color="auto"/>
                <w:bottom w:val="none" w:sz="0" w:space="0" w:color="auto"/>
                <w:right w:val="none" w:sz="0" w:space="0" w:color="auto"/>
              </w:divBdr>
            </w:div>
            <w:div w:id="816336453">
              <w:marLeft w:val="0"/>
              <w:marRight w:val="0"/>
              <w:marTop w:val="0"/>
              <w:marBottom w:val="0"/>
              <w:divBdr>
                <w:top w:val="none" w:sz="0" w:space="0" w:color="auto"/>
                <w:left w:val="none" w:sz="0" w:space="0" w:color="auto"/>
                <w:bottom w:val="none" w:sz="0" w:space="0" w:color="auto"/>
                <w:right w:val="none" w:sz="0" w:space="0" w:color="auto"/>
              </w:divBdr>
            </w:div>
            <w:div w:id="1576746659">
              <w:marLeft w:val="0"/>
              <w:marRight w:val="0"/>
              <w:marTop w:val="0"/>
              <w:marBottom w:val="0"/>
              <w:divBdr>
                <w:top w:val="none" w:sz="0" w:space="0" w:color="auto"/>
                <w:left w:val="none" w:sz="0" w:space="0" w:color="auto"/>
                <w:bottom w:val="none" w:sz="0" w:space="0" w:color="auto"/>
                <w:right w:val="none" w:sz="0" w:space="0" w:color="auto"/>
              </w:divBdr>
            </w:div>
            <w:div w:id="370960034">
              <w:marLeft w:val="0"/>
              <w:marRight w:val="0"/>
              <w:marTop w:val="0"/>
              <w:marBottom w:val="0"/>
              <w:divBdr>
                <w:top w:val="none" w:sz="0" w:space="0" w:color="auto"/>
                <w:left w:val="none" w:sz="0" w:space="0" w:color="auto"/>
                <w:bottom w:val="none" w:sz="0" w:space="0" w:color="auto"/>
                <w:right w:val="none" w:sz="0" w:space="0" w:color="auto"/>
              </w:divBdr>
            </w:div>
            <w:div w:id="1929535544">
              <w:marLeft w:val="0"/>
              <w:marRight w:val="0"/>
              <w:marTop w:val="0"/>
              <w:marBottom w:val="0"/>
              <w:divBdr>
                <w:top w:val="none" w:sz="0" w:space="0" w:color="auto"/>
                <w:left w:val="none" w:sz="0" w:space="0" w:color="auto"/>
                <w:bottom w:val="none" w:sz="0" w:space="0" w:color="auto"/>
                <w:right w:val="none" w:sz="0" w:space="0" w:color="auto"/>
              </w:divBdr>
            </w:div>
            <w:div w:id="1904220595">
              <w:marLeft w:val="0"/>
              <w:marRight w:val="0"/>
              <w:marTop w:val="0"/>
              <w:marBottom w:val="0"/>
              <w:divBdr>
                <w:top w:val="none" w:sz="0" w:space="0" w:color="auto"/>
                <w:left w:val="none" w:sz="0" w:space="0" w:color="auto"/>
                <w:bottom w:val="none" w:sz="0" w:space="0" w:color="auto"/>
                <w:right w:val="none" w:sz="0" w:space="0" w:color="auto"/>
              </w:divBdr>
            </w:div>
            <w:div w:id="1943949180">
              <w:marLeft w:val="0"/>
              <w:marRight w:val="0"/>
              <w:marTop w:val="0"/>
              <w:marBottom w:val="0"/>
              <w:divBdr>
                <w:top w:val="none" w:sz="0" w:space="0" w:color="auto"/>
                <w:left w:val="none" w:sz="0" w:space="0" w:color="auto"/>
                <w:bottom w:val="none" w:sz="0" w:space="0" w:color="auto"/>
                <w:right w:val="none" w:sz="0" w:space="0" w:color="auto"/>
              </w:divBdr>
            </w:div>
            <w:div w:id="1857958956">
              <w:marLeft w:val="0"/>
              <w:marRight w:val="0"/>
              <w:marTop w:val="0"/>
              <w:marBottom w:val="0"/>
              <w:divBdr>
                <w:top w:val="none" w:sz="0" w:space="0" w:color="auto"/>
                <w:left w:val="none" w:sz="0" w:space="0" w:color="auto"/>
                <w:bottom w:val="none" w:sz="0" w:space="0" w:color="auto"/>
                <w:right w:val="none" w:sz="0" w:space="0" w:color="auto"/>
              </w:divBdr>
            </w:div>
            <w:div w:id="81925030">
              <w:marLeft w:val="0"/>
              <w:marRight w:val="0"/>
              <w:marTop w:val="0"/>
              <w:marBottom w:val="0"/>
              <w:divBdr>
                <w:top w:val="none" w:sz="0" w:space="0" w:color="auto"/>
                <w:left w:val="none" w:sz="0" w:space="0" w:color="auto"/>
                <w:bottom w:val="none" w:sz="0" w:space="0" w:color="auto"/>
                <w:right w:val="none" w:sz="0" w:space="0" w:color="auto"/>
              </w:divBdr>
            </w:div>
            <w:div w:id="1702315096">
              <w:marLeft w:val="0"/>
              <w:marRight w:val="0"/>
              <w:marTop w:val="0"/>
              <w:marBottom w:val="0"/>
              <w:divBdr>
                <w:top w:val="none" w:sz="0" w:space="0" w:color="auto"/>
                <w:left w:val="none" w:sz="0" w:space="0" w:color="auto"/>
                <w:bottom w:val="none" w:sz="0" w:space="0" w:color="auto"/>
                <w:right w:val="none" w:sz="0" w:space="0" w:color="auto"/>
              </w:divBdr>
            </w:div>
            <w:div w:id="236550835">
              <w:marLeft w:val="0"/>
              <w:marRight w:val="0"/>
              <w:marTop w:val="0"/>
              <w:marBottom w:val="0"/>
              <w:divBdr>
                <w:top w:val="none" w:sz="0" w:space="0" w:color="auto"/>
                <w:left w:val="none" w:sz="0" w:space="0" w:color="auto"/>
                <w:bottom w:val="none" w:sz="0" w:space="0" w:color="auto"/>
                <w:right w:val="none" w:sz="0" w:space="0" w:color="auto"/>
              </w:divBdr>
            </w:div>
            <w:div w:id="1586956825">
              <w:marLeft w:val="0"/>
              <w:marRight w:val="0"/>
              <w:marTop w:val="0"/>
              <w:marBottom w:val="0"/>
              <w:divBdr>
                <w:top w:val="none" w:sz="0" w:space="0" w:color="auto"/>
                <w:left w:val="none" w:sz="0" w:space="0" w:color="auto"/>
                <w:bottom w:val="none" w:sz="0" w:space="0" w:color="auto"/>
                <w:right w:val="none" w:sz="0" w:space="0" w:color="auto"/>
              </w:divBdr>
            </w:div>
            <w:div w:id="1957369379">
              <w:marLeft w:val="0"/>
              <w:marRight w:val="0"/>
              <w:marTop w:val="0"/>
              <w:marBottom w:val="0"/>
              <w:divBdr>
                <w:top w:val="none" w:sz="0" w:space="0" w:color="auto"/>
                <w:left w:val="none" w:sz="0" w:space="0" w:color="auto"/>
                <w:bottom w:val="none" w:sz="0" w:space="0" w:color="auto"/>
                <w:right w:val="none" w:sz="0" w:space="0" w:color="auto"/>
              </w:divBdr>
            </w:div>
            <w:div w:id="1081177973">
              <w:marLeft w:val="0"/>
              <w:marRight w:val="0"/>
              <w:marTop w:val="0"/>
              <w:marBottom w:val="0"/>
              <w:divBdr>
                <w:top w:val="none" w:sz="0" w:space="0" w:color="auto"/>
                <w:left w:val="none" w:sz="0" w:space="0" w:color="auto"/>
                <w:bottom w:val="none" w:sz="0" w:space="0" w:color="auto"/>
                <w:right w:val="none" w:sz="0" w:space="0" w:color="auto"/>
              </w:divBdr>
            </w:div>
            <w:div w:id="15800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48437">
      <w:marLeft w:val="0"/>
      <w:marRight w:val="0"/>
      <w:marTop w:val="0"/>
      <w:marBottom w:val="0"/>
      <w:divBdr>
        <w:top w:val="none" w:sz="0" w:space="0" w:color="auto"/>
        <w:left w:val="none" w:sz="0" w:space="0" w:color="auto"/>
        <w:bottom w:val="none" w:sz="0" w:space="0" w:color="auto"/>
        <w:right w:val="none" w:sz="0" w:space="0" w:color="auto"/>
      </w:divBdr>
      <w:divsChild>
        <w:div w:id="352655598">
          <w:marLeft w:val="0"/>
          <w:marRight w:val="0"/>
          <w:marTop w:val="0"/>
          <w:marBottom w:val="0"/>
          <w:divBdr>
            <w:top w:val="none" w:sz="0" w:space="0" w:color="auto"/>
            <w:left w:val="none" w:sz="0" w:space="0" w:color="auto"/>
            <w:bottom w:val="none" w:sz="0" w:space="0" w:color="auto"/>
            <w:right w:val="none" w:sz="0" w:space="0" w:color="auto"/>
          </w:divBdr>
        </w:div>
        <w:div w:id="1830250363">
          <w:marLeft w:val="0"/>
          <w:marRight w:val="0"/>
          <w:marTop w:val="0"/>
          <w:marBottom w:val="0"/>
          <w:divBdr>
            <w:top w:val="none" w:sz="0" w:space="0" w:color="auto"/>
            <w:left w:val="none" w:sz="0" w:space="0" w:color="auto"/>
            <w:bottom w:val="none" w:sz="0" w:space="0" w:color="auto"/>
            <w:right w:val="none" w:sz="0" w:space="0" w:color="auto"/>
          </w:divBdr>
        </w:div>
      </w:divsChild>
    </w:div>
    <w:div w:id="1319725234">
      <w:marLeft w:val="0"/>
      <w:marRight w:val="0"/>
      <w:marTop w:val="0"/>
      <w:marBottom w:val="0"/>
      <w:divBdr>
        <w:top w:val="none" w:sz="0" w:space="0" w:color="auto"/>
        <w:left w:val="none" w:sz="0" w:space="0" w:color="auto"/>
        <w:bottom w:val="none" w:sz="0" w:space="0" w:color="auto"/>
        <w:right w:val="none" w:sz="0" w:space="0" w:color="auto"/>
      </w:divBdr>
    </w:div>
    <w:div w:id="1320109546">
      <w:marLeft w:val="0"/>
      <w:marRight w:val="0"/>
      <w:marTop w:val="0"/>
      <w:marBottom w:val="0"/>
      <w:divBdr>
        <w:top w:val="none" w:sz="0" w:space="0" w:color="auto"/>
        <w:left w:val="none" w:sz="0" w:space="0" w:color="auto"/>
        <w:bottom w:val="none" w:sz="0" w:space="0" w:color="auto"/>
        <w:right w:val="none" w:sz="0" w:space="0" w:color="auto"/>
      </w:divBdr>
    </w:div>
    <w:div w:id="1320160007">
      <w:marLeft w:val="0"/>
      <w:marRight w:val="0"/>
      <w:marTop w:val="0"/>
      <w:marBottom w:val="0"/>
      <w:divBdr>
        <w:top w:val="none" w:sz="0" w:space="0" w:color="auto"/>
        <w:left w:val="none" w:sz="0" w:space="0" w:color="auto"/>
        <w:bottom w:val="none" w:sz="0" w:space="0" w:color="auto"/>
        <w:right w:val="none" w:sz="0" w:space="0" w:color="auto"/>
      </w:divBdr>
    </w:div>
    <w:div w:id="1322195496">
      <w:marLeft w:val="0"/>
      <w:marRight w:val="0"/>
      <w:marTop w:val="0"/>
      <w:marBottom w:val="0"/>
      <w:divBdr>
        <w:top w:val="none" w:sz="0" w:space="0" w:color="auto"/>
        <w:left w:val="none" w:sz="0" w:space="0" w:color="auto"/>
        <w:bottom w:val="none" w:sz="0" w:space="0" w:color="auto"/>
        <w:right w:val="none" w:sz="0" w:space="0" w:color="auto"/>
      </w:divBdr>
    </w:div>
    <w:div w:id="1323318020">
      <w:marLeft w:val="0"/>
      <w:marRight w:val="0"/>
      <w:marTop w:val="0"/>
      <w:marBottom w:val="0"/>
      <w:divBdr>
        <w:top w:val="none" w:sz="0" w:space="0" w:color="auto"/>
        <w:left w:val="none" w:sz="0" w:space="0" w:color="auto"/>
        <w:bottom w:val="none" w:sz="0" w:space="0" w:color="auto"/>
        <w:right w:val="none" w:sz="0" w:space="0" w:color="auto"/>
      </w:divBdr>
    </w:div>
    <w:div w:id="1323699981">
      <w:marLeft w:val="0"/>
      <w:marRight w:val="0"/>
      <w:marTop w:val="0"/>
      <w:marBottom w:val="0"/>
      <w:divBdr>
        <w:top w:val="none" w:sz="0" w:space="0" w:color="auto"/>
        <w:left w:val="none" w:sz="0" w:space="0" w:color="auto"/>
        <w:bottom w:val="none" w:sz="0" w:space="0" w:color="auto"/>
        <w:right w:val="none" w:sz="0" w:space="0" w:color="auto"/>
      </w:divBdr>
    </w:div>
    <w:div w:id="1324119270">
      <w:marLeft w:val="0"/>
      <w:marRight w:val="0"/>
      <w:marTop w:val="0"/>
      <w:marBottom w:val="0"/>
      <w:divBdr>
        <w:top w:val="none" w:sz="0" w:space="0" w:color="auto"/>
        <w:left w:val="none" w:sz="0" w:space="0" w:color="auto"/>
        <w:bottom w:val="none" w:sz="0" w:space="0" w:color="auto"/>
        <w:right w:val="none" w:sz="0" w:space="0" w:color="auto"/>
      </w:divBdr>
    </w:div>
    <w:div w:id="1326712653">
      <w:marLeft w:val="0"/>
      <w:marRight w:val="0"/>
      <w:marTop w:val="0"/>
      <w:marBottom w:val="0"/>
      <w:divBdr>
        <w:top w:val="none" w:sz="0" w:space="0" w:color="auto"/>
        <w:left w:val="none" w:sz="0" w:space="0" w:color="auto"/>
        <w:bottom w:val="none" w:sz="0" w:space="0" w:color="auto"/>
        <w:right w:val="none" w:sz="0" w:space="0" w:color="auto"/>
      </w:divBdr>
    </w:div>
    <w:div w:id="1327250571">
      <w:marLeft w:val="0"/>
      <w:marRight w:val="0"/>
      <w:marTop w:val="0"/>
      <w:marBottom w:val="0"/>
      <w:divBdr>
        <w:top w:val="none" w:sz="0" w:space="0" w:color="auto"/>
        <w:left w:val="none" w:sz="0" w:space="0" w:color="auto"/>
        <w:bottom w:val="none" w:sz="0" w:space="0" w:color="auto"/>
        <w:right w:val="none" w:sz="0" w:space="0" w:color="auto"/>
      </w:divBdr>
    </w:div>
    <w:div w:id="1327897127">
      <w:marLeft w:val="0"/>
      <w:marRight w:val="0"/>
      <w:marTop w:val="0"/>
      <w:marBottom w:val="0"/>
      <w:divBdr>
        <w:top w:val="none" w:sz="0" w:space="0" w:color="auto"/>
        <w:left w:val="none" w:sz="0" w:space="0" w:color="auto"/>
        <w:bottom w:val="none" w:sz="0" w:space="0" w:color="auto"/>
        <w:right w:val="none" w:sz="0" w:space="0" w:color="auto"/>
      </w:divBdr>
    </w:div>
    <w:div w:id="1328097628">
      <w:marLeft w:val="0"/>
      <w:marRight w:val="0"/>
      <w:marTop w:val="0"/>
      <w:marBottom w:val="0"/>
      <w:divBdr>
        <w:top w:val="none" w:sz="0" w:space="0" w:color="auto"/>
        <w:left w:val="none" w:sz="0" w:space="0" w:color="auto"/>
        <w:bottom w:val="none" w:sz="0" w:space="0" w:color="auto"/>
        <w:right w:val="none" w:sz="0" w:space="0" w:color="auto"/>
      </w:divBdr>
    </w:div>
    <w:div w:id="1328434809">
      <w:marLeft w:val="0"/>
      <w:marRight w:val="0"/>
      <w:marTop w:val="0"/>
      <w:marBottom w:val="0"/>
      <w:divBdr>
        <w:top w:val="none" w:sz="0" w:space="0" w:color="auto"/>
        <w:left w:val="none" w:sz="0" w:space="0" w:color="auto"/>
        <w:bottom w:val="none" w:sz="0" w:space="0" w:color="auto"/>
        <w:right w:val="none" w:sz="0" w:space="0" w:color="auto"/>
      </w:divBdr>
    </w:div>
    <w:div w:id="1328436962">
      <w:marLeft w:val="0"/>
      <w:marRight w:val="0"/>
      <w:marTop w:val="0"/>
      <w:marBottom w:val="0"/>
      <w:divBdr>
        <w:top w:val="none" w:sz="0" w:space="0" w:color="auto"/>
        <w:left w:val="none" w:sz="0" w:space="0" w:color="auto"/>
        <w:bottom w:val="none" w:sz="0" w:space="0" w:color="auto"/>
        <w:right w:val="none" w:sz="0" w:space="0" w:color="auto"/>
      </w:divBdr>
    </w:div>
    <w:div w:id="1329285936">
      <w:marLeft w:val="0"/>
      <w:marRight w:val="0"/>
      <w:marTop w:val="0"/>
      <w:marBottom w:val="0"/>
      <w:divBdr>
        <w:top w:val="none" w:sz="0" w:space="0" w:color="auto"/>
        <w:left w:val="none" w:sz="0" w:space="0" w:color="auto"/>
        <w:bottom w:val="none" w:sz="0" w:space="0" w:color="auto"/>
        <w:right w:val="none" w:sz="0" w:space="0" w:color="auto"/>
      </w:divBdr>
    </w:div>
    <w:div w:id="1330253177">
      <w:marLeft w:val="0"/>
      <w:marRight w:val="0"/>
      <w:marTop w:val="0"/>
      <w:marBottom w:val="0"/>
      <w:divBdr>
        <w:top w:val="none" w:sz="0" w:space="0" w:color="auto"/>
        <w:left w:val="none" w:sz="0" w:space="0" w:color="auto"/>
        <w:bottom w:val="none" w:sz="0" w:space="0" w:color="auto"/>
        <w:right w:val="none" w:sz="0" w:space="0" w:color="auto"/>
      </w:divBdr>
      <w:divsChild>
        <w:div w:id="1990086407">
          <w:marLeft w:val="0"/>
          <w:marRight w:val="0"/>
          <w:marTop w:val="0"/>
          <w:marBottom w:val="0"/>
          <w:divBdr>
            <w:top w:val="none" w:sz="0" w:space="0" w:color="auto"/>
            <w:left w:val="none" w:sz="0" w:space="0" w:color="auto"/>
            <w:bottom w:val="none" w:sz="0" w:space="0" w:color="auto"/>
            <w:right w:val="none" w:sz="0" w:space="0" w:color="auto"/>
          </w:divBdr>
        </w:div>
        <w:div w:id="1475830700">
          <w:marLeft w:val="0"/>
          <w:marRight w:val="0"/>
          <w:marTop w:val="0"/>
          <w:marBottom w:val="0"/>
          <w:divBdr>
            <w:top w:val="none" w:sz="0" w:space="0" w:color="auto"/>
            <w:left w:val="none" w:sz="0" w:space="0" w:color="auto"/>
            <w:bottom w:val="none" w:sz="0" w:space="0" w:color="auto"/>
            <w:right w:val="none" w:sz="0" w:space="0" w:color="auto"/>
          </w:divBdr>
        </w:div>
      </w:divsChild>
    </w:div>
    <w:div w:id="1332103515">
      <w:marLeft w:val="0"/>
      <w:marRight w:val="0"/>
      <w:marTop w:val="0"/>
      <w:marBottom w:val="0"/>
      <w:divBdr>
        <w:top w:val="none" w:sz="0" w:space="0" w:color="auto"/>
        <w:left w:val="none" w:sz="0" w:space="0" w:color="auto"/>
        <w:bottom w:val="none" w:sz="0" w:space="0" w:color="auto"/>
        <w:right w:val="none" w:sz="0" w:space="0" w:color="auto"/>
      </w:divBdr>
    </w:div>
    <w:div w:id="1332218000">
      <w:marLeft w:val="0"/>
      <w:marRight w:val="0"/>
      <w:marTop w:val="0"/>
      <w:marBottom w:val="0"/>
      <w:divBdr>
        <w:top w:val="none" w:sz="0" w:space="0" w:color="auto"/>
        <w:left w:val="none" w:sz="0" w:space="0" w:color="auto"/>
        <w:bottom w:val="none" w:sz="0" w:space="0" w:color="auto"/>
        <w:right w:val="none" w:sz="0" w:space="0" w:color="auto"/>
      </w:divBdr>
    </w:div>
    <w:div w:id="1332291036">
      <w:marLeft w:val="0"/>
      <w:marRight w:val="0"/>
      <w:marTop w:val="0"/>
      <w:marBottom w:val="0"/>
      <w:divBdr>
        <w:top w:val="none" w:sz="0" w:space="0" w:color="auto"/>
        <w:left w:val="none" w:sz="0" w:space="0" w:color="auto"/>
        <w:bottom w:val="none" w:sz="0" w:space="0" w:color="auto"/>
        <w:right w:val="none" w:sz="0" w:space="0" w:color="auto"/>
      </w:divBdr>
    </w:div>
    <w:div w:id="1333679280">
      <w:marLeft w:val="0"/>
      <w:marRight w:val="0"/>
      <w:marTop w:val="0"/>
      <w:marBottom w:val="0"/>
      <w:divBdr>
        <w:top w:val="none" w:sz="0" w:space="0" w:color="auto"/>
        <w:left w:val="none" w:sz="0" w:space="0" w:color="auto"/>
        <w:bottom w:val="none" w:sz="0" w:space="0" w:color="auto"/>
        <w:right w:val="none" w:sz="0" w:space="0" w:color="auto"/>
      </w:divBdr>
    </w:div>
    <w:div w:id="1335575569">
      <w:marLeft w:val="0"/>
      <w:marRight w:val="0"/>
      <w:marTop w:val="0"/>
      <w:marBottom w:val="0"/>
      <w:divBdr>
        <w:top w:val="none" w:sz="0" w:space="0" w:color="auto"/>
        <w:left w:val="none" w:sz="0" w:space="0" w:color="auto"/>
        <w:bottom w:val="none" w:sz="0" w:space="0" w:color="auto"/>
        <w:right w:val="none" w:sz="0" w:space="0" w:color="auto"/>
      </w:divBdr>
    </w:div>
    <w:div w:id="1335718230">
      <w:marLeft w:val="0"/>
      <w:marRight w:val="0"/>
      <w:marTop w:val="0"/>
      <w:marBottom w:val="0"/>
      <w:divBdr>
        <w:top w:val="none" w:sz="0" w:space="0" w:color="auto"/>
        <w:left w:val="none" w:sz="0" w:space="0" w:color="auto"/>
        <w:bottom w:val="none" w:sz="0" w:space="0" w:color="auto"/>
        <w:right w:val="none" w:sz="0" w:space="0" w:color="auto"/>
      </w:divBdr>
    </w:div>
    <w:div w:id="1335959591">
      <w:marLeft w:val="0"/>
      <w:marRight w:val="0"/>
      <w:marTop w:val="0"/>
      <w:marBottom w:val="0"/>
      <w:divBdr>
        <w:top w:val="none" w:sz="0" w:space="0" w:color="auto"/>
        <w:left w:val="none" w:sz="0" w:space="0" w:color="auto"/>
        <w:bottom w:val="none" w:sz="0" w:space="0" w:color="auto"/>
        <w:right w:val="none" w:sz="0" w:space="0" w:color="auto"/>
      </w:divBdr>
      <w:divsChild>
        <w:div w:id="1435050529">
          <w:marLeft w:val="0"/>
          <w:marRight w:val="0"/>
          <w:marTop w:val="0"/>
          <w:marBottom w:val="0"/>
          <w:divBdr>
            <w:top w:val="none" w:sz="0" w:space="0" w:color="auto"/>
            <w:left w:val="none" w:sz="0" w:space="0" w:color="auto"/>
            <w:bottom w:val="none" w:sz="0" w:space="0" w:color="auto"/>
            <w:right w:val="none" w:sz="0" w:space="0" w:color="auto"/>
          </w:divBdr>
          <w:divsChild>
            <w:div w:id="169180451">
              <w:marLeft w:val="0"/>
              <w:marRight w:val="0"/>
              <w:marTop w:val="0"/>
              <w:marBottom w:val="0"/>
              <w:divBdr>
                <w:top w:val="none" w:sz="0" w:space="0" w:color="auto"/>
                <w:left w:val="none" w:sz="0" w:space="0" w:color="auto"/>
                <w:bottom w:val="none" w:sz="0" w:space="0" w:color="auto"/>
                <w:right w:val="none" w:sz="0" w:space="0" w:color="auto"/>
              </w:divBdr>
            </w:div>
            <w:div w:id="1586065906">
              <w:marLeft w:val="0"/>
              <w:marRight w:val="0"/>
              <w:marTop w:val="0"/>
              <w:marBottom w:val="0"/>
              <w:divBdr>
                <w:top w:val="none" w:sz="0" w:space="0" w:color="auto"/>
                <w:left w:val="none" w:sz="0" w:space="0" w:color="auto"/>
                <w:bottom w:val="none" w:sz="0" w:space="0" w:color="auto"/>
                <w:right w:val="none" w:sz="0" w:space="0" w:color="auto"/>
              </w:divBdr>
            </w:div>
            <w:div w:id="90011228">
              <w:marLeft w:val="0"/>
              <w:marRight w:val="0"/>
              <w:marTop w:val="0"/>
              <w:marBottom w:val="0"/>
              <w:divBdr>
                <w:top w:val="none" w:sz="0" w:space="0" w:color="auto"/>
                <w:left w:val="none" w:sz="0" w:space="0" w:color="auto"/>
                <w:bottom w:val="none" w:sz="0" w:space="0" w:color="auto"/>
                <w:right w:val="none" w:sz="0" w:space="0" w:color="auto"/>
              </w:divBdr>
            </w:div>
            <w:div w:id="1194729437">
              <w:marLeft w:val="0"/>
              <w:marRight w:val="0"/>
              <w:marTop w:val="0"/>
              <w:marBottom w:val="0"/>
              <w:divBdr>
                <w:top w:val="none" w:sz="0" w:space="0" w:color="auto"/>
                <w:left w:val="none" w:sz="0" w:space="0" w:color="auto"/>
                <w:bottom w:val="none" w:sz="0" w:space="0" w:color="auto"/>
                <w:right w:val="none" w:sz="0" w:space="0" w:color="auto"/>
              </w:divBdr>
            </w:div>
            <w:div w:id="2129470413">
              <w:marLeft w:val="0"/>
              <w:marRight w:val="0"/>
              <w:marTop w:val="0"/>
              <w:marBottom w:val="0"/>
              <w:divBdr>
                <w:top w:val="none" w:sz="0" w:space="0" w:color="auto"/>
                <w:left w:val="none" w:sz="0" w:space="0" w:color="auto"/>
                <w:bottom w:val="none" w:sz="0" w:space="0" w:color="auto"/>
                <w:right w:val="none" w:sz="0" w:space="0" w:color="auto"/>
              </w:divBdr>
            </w:div>
            <w:div w:id="2056389009">
              <w:marLeft w:val="0"/>
              <w:marRight w:val="0"/>
              <w:marTop w:val="0"/>
              <w:marBottom w:val="0"/>
              <w:divBdr>
                <w:top w:val="none" w:sz="0" w:space="0" w:color="auto"/>
                <w:left w:val="none" w:sz="0" w:space="0" w:color="auto"/>
                <w:bottom w:val="none" w:sz="0" w:space="0" w:color="auto"/>
                <w:right w:val="none" w:sz="0" w:space="0" w:color="auto"/>
              </w:divBdr>
            </w:div>
            <w:div w:id="858619683">
              <w:marLeft w:val="0"/>
              <w:marRight w:val="0"/>
              <w:marTop w:val="0"/>
              <w:marBottom w:val="0"/>
              <w:divBdr>
                <w:top w:val="none" w:sz="0" w:space="0" w:color="auto"/>
                <w:left w:val="none" w:sz="0" w:space="0" w:color="auto"/>
                <w:bottom w:val="none" w:sz="0" w:space="0" w:color="auto"/>
                <w:right w:val="none" w:sz="0" w:space="0" w:color="auto"/>
              </w:divBdr>
            </w:div>
            <w:div w:id="100493709">
              <w:marLeft w:val="0"/>
              <w:marRight w:val="0"/>
              <w:marTop w:val="0"/>
              <w:marBottom w:val="0"/>
              <w:divBdr>
                <w:top w:val="none" w:sz="0" w:space="0" w:color="auto"/>
                <w:left w:val="none" w:sz="0" w:space="0" w:color="auto"/>
                <w:bottom w:val="none" w:sz="0" w:space="0" w:color="auto"/>
                <w:right w:val="none" w:sz="0" w:space="0" w:color="auto"/>
              </w:divBdr>
            </w:div>
            <w:div w:id="1773166091">
              <w:marLeft w:val="0"/>
              <w:marRight w:val="0"/>
              <w:marTop w:val="0"/>
              <w:marBottom w:val="0"/>
              <w:divBdr>
                <w:top w:val="none" w:sz="0" w:space="0" w:color="auto"/>
                <w:left w:val="none" w:sz="0" w:space="0" w:color="auto"/>
                <w:bottom w:val="none" w:sz="0" w:space="0" w:color="auto"/>
                <w:right w:val="none" w:sz="0" w:space="0" w:color="auto"/>
              </w:divBdr>
            </w:div>
            <w:div w:id="1665745083">
              <w:marLeft w:val="0"/>
              <w:marRight w:val="0"/>
              <w:marTop w:val="0"/>
              <w:marBottom w:val="0"/>
              <w:divBdr>
                <w:top w:val="none" w:sz="0" w:space="0" w:color="auto"/>
                <w:left w:val="none" w:sz="0" w:space="0" w:color="auto"/>
                <w:bottom w:val="none" w:sz="0" w:space="0" w:color="auto"/>
                <w:right w:val="none" w:sz="0" w:space="0" w:color="auto"/>
              </w:divBdr>
            </w:div>
            <w:div w:id="1353416274">
              <w:marLeft w:val="0"/>
              <w:marRight w:val="0"/>
              <w:marTop w:val="0"/>
              <w:marBottom w:val="0"/>
              <w:divBdr>
                <w:top w:val="none" w:sz="0" w:space="0" w:color="auto"/>
                <w:left w:val="none" w:sz="0" w:space="0" w:color="auto"/>
                <w:bottom w:val="none" w:sz="0" w:space="0" w:color="auto"/>
                <w:right w:val="none" w:sz="0" w:space="0" w:color="auto"/>
              </w:divBdr>
            </w:div>
            <w:div w:id="827551921">
              <w:marLeft w:val="0"/>
              <w:marRight w:val="0"/>
              <w:marTop w:val="0"/>
              <w:marBottom w:val="0"/>
              <w:divBdr>
                <w:top w:val="none" w:sz="0" w:space="0" w:color="auto"/>
                <w:left w:val="none" w:sz="0" w:space="0" w:color="auto"/>
                <w:bottom w:val="none" w:sz="0" w:space="0" w:color="auto"/>
                <w:right w:val="none" w:sz="0" w:space="0" w:color="auto"/>
              </w:divBdr>
            </w:div>
            <w:div w:id="1676572293">
              <w:marLeft w:val="0"/>
              <w:marRight w:val="0"/>
              <w:marTop w:val="0"/>
              <w:marBottom w:val="0"/>
              <w:divBdr>
                <w:top w:val="none" w:sz="0" w:space="0" w:color="auto"/>
                <w:left w:val="none" w:sz="0" w:space="0" w:color="auto"/>
                <w:bottom w:val="none" w:sz="0" w:space="0" w:color="auto"/>
                <w:right w:val="none" w:sz="0" w:space="0" w:color="auto"/>
              </w:divBdr>
            </w:div>
            <w:div w:id="98261215">
              <w:marLeft w:val="0"/>
              <w:marRight w:val="0"/>
              <w:marTop w:val="0"/>
              <w:marBottom w:val="0"/>
              <w:divBdr>
                <w:top w:val="none" w:sz="0" w:space="0" w:color="auto"/>
                <w:left w:val="none" w:sz="0" w:space="0" w:color="auto"/>
                <w:bottom w:val="none" w:sz="0" w:space="0" w:color="auto"/>
                <w:right w:val="none" w:sz="0" w:space="0" w:color="auto"/>
              </w:divBdr>
            </w:div>
            <w:div w:id="43723192">
              <w:marLeft w:val="0"/>
              <w:marRight w:val="0"/>
              <w:marTop w:val="0"/>
              <w:marBottom w:val="0"/>
              <w:divBdr>
                <w:top w:val="none" w:sz="0" w:space="0" w:color="auto"/>
                <w:left w:val="none" w:sz="0" w:space="0" w:color="auto"/>
                <w:bottom w:val="none" w:sz="0" w:space="0" w:color="auto"/>
                <w:right w:val="none" w:sz="0" w:space="0" w:color="auto"/>
              </w:divBdr>
            </w:div>
            <w:div w:id="136385769">
              <w:marLeft w:val="0"/>
              <w:marRight w:val="0"/>
              <w:marTop w:val="0"/>
              <w:marBottom w:val="0"/>
              <w:divBdr>
                <w:top w:val="none" w:sz="0" w:space="0" w:color="auto"/>
                <w:left w:val="none" w:sz="0" w:space="0" w:color="auto"/>
                <w:bottom w:val="none" w:sz="0" w:space="0" w:color="auto"/>
                <w:right w:val="none" w:sz="0" w:space="0" w:color="auto"/>
              </w:divBdr>
            </w:div>
            <w:div w:id="906189627">
              <w:marLeft w:val="0"/>
              <w:marRight w:val="0"/>
              <w:marTop w:val="0"/>
              <w:marBottom w:val="0"/>
              <w:divBdr>
                <w:top w:val="none" w:sz="0" w:space="0" w:color="auto"/>
                <w:left w:val="none" w:sz="0" w:space="0" w:color="auto"/>
                <w:bottom w:val="none" w:sz="0" w:space="0" w:color="auto"/>
                <w:right w:val="none" w:sz="0" w:space="0" w:color="auto"/>
              </w:divBdr>
            </w:div>
            <w:div w:id="47191523">
              <w:marLeft w:val="0"/>
              <w:marRight w:val="0"/>
              <w:marTop w:val="0"/>
              <w:marBottom w:val="0"/>
              <w:divBdr>
                <w:top w:val="none" w:sz="0" w:space="0" w:color="auto"/>
                <w:left w:val="none" w:sz="0" w:space="0" w:color="auto"/>
                <w:bottom w:val="none" w:sz="0" w:space="0" w:color="auto"/>
                <w:right w:val="none" w:sz="0" w:space="0" w:color="auto"/>
              </w:divBdr>
            </w:div>
            <w:div w:id="964847948">
              <w:marLeft w:val="0"/>
              <w:marRight w:val="0"/>
              <w:marTop w:val="0"/>
              <w:marBottom w:val="0"/>
              <w:divBdr>
                <w:top w:val="none" w:sz="0" w:space="0" w:color="auto"/>
                <w:left w:val="none" w:sz="0" w:space="0" w:color="auto"/>
                <w:bottom w:val="none" w:sz="0" w:space="0" w:color="auto"/>
                <w:right w:val="none" w:sz="0" w:space="0" w:color="auto"/>
              </w:divBdr>
            </w:div>
            <w:div w:id="944272213">
              <w:marLeft w:val="0"/>
              <w:marRight w:val="0"/>
              <w:marTop w:val="0"/>
              <w:marBottom w:val="0"/>
              <w:divBdr>
                <w:top w:val="none" w:sz="0" w:space="0" w:color="auto"/>
                <w:left w:val="none" w:sz="0" w:space="0" w:color="auto"/>
                <w:bottom w:val="none" w:sz="0" w:space="0" w:color="auto"/>
                <w:right w:val="none" w:sz="0" w:space="0" w:color="auto"/>
              </w:divBdr>
            </w:div>
            <w:div w:id="694885401">
              <w:marLeft w:val="0"/>
              <w:marRight w:val="0"/>
              <w:marTop w:val="0"/>
              <w:marBottom w:val="0"/>
              <w:divBdr>
                <w:top w:val="none" w:sz="0" w:space="0" w:color="auto"/>
                <w:left w:val="none" w:sz="0" w:space="0" w:color="auto"/>
                <w:bottom w:val="none" w:sz="0" w:space="0" w:color="auto"/>
                <w:right w:val="none" w:sz="0" w:space="0" w:color="auto"/>
              </w:divBdr>
            </w:div>
            <w:div w:id="2139448801">
              <w:marLeft w:val="0"/>
              <w:marRight w:val="0"/>
              <w:marTop w:val="0"/>
              <w:marBottom w:val="0"/>
              <w:divBdr>
                <w:top w:val="none" w:sz="0" w:space="0" w:color="auto"/>
                <w:left w:val="none" w:sz="0" w:space="0" w:color="auto"/>
                <w:bottom w:val="none" w:sz="0" w:space="0" w:color="auto"/>
                <w:right w:val="none" w:sz="0" w:space="0" w:color="auto"/>
              </w:divBdr>
            </w:div>
            <w:div w:id="231161030">
              <w:marLeft w:val="0"/>
              <w:marRight w:val="0"/>
              <w:marTop w:val="0"/>
              <w:marBottom w:val="0"/>
              <w:divBdr>
                <w:top w:val="none" w:sz="0" w:space="0" w:color="auto"/>
                <w:left w:val="none" w:sz="0" w:space="0" w:color="auto"/>
                <w:bottom w:val="none" w:sz="0" w:space="0" w:color="auto"/>
                <w:right w:val="none" w:sz="0" w:space="0" w:color="auto"/>
              </w:divBdr>
            </w:div>
            <w:div w:id="307975569">
              <w:marLeft w:val="0"/>
              <w:marRight w:val="0"/>
              <w:marTop w:val="0"/>
              <w:marBottom w:val="0"/>
              <w:divBdr>
                <w:top w:val="none" w:sz="0" w:space="0" w:color="auto"/>
                <w:left w:val="none" w:sz="0" w:space="0" w:color="auto"/>
                <w:bottom w:val="none" w:sz="0" w:space="0" w:color="auto"/>
                <w:right w:val="none" w:sz="0" w:space="0" w:color="auto"/>
              </w:divBdr>
            </w:div>
            <w:div w:id="1347101473">
              <w:marLeft w:val="0"/>
              <w:marRight w:val="0"/>
              <w:marTop w:val="0"/>
              <w:marBottom w:val="0"/>
              <w:divBdr>
                <w:top w:val="none" w:sz="0" w:space="0" w:color="auto"/>
                <w:left w:val="none" w:sz="0" w:space="0" w:color="auto"/>
                <w:bottom w:val="none" w:sz="0" w:space="0" w:color="auto"/>
                <w:right w:val="none" w:sz="0" w:space="0" w:color="auto"/>
              </w:divBdr>
            </w:div>
            <w:div w:id="869030563">
              <w:marLeft w:val="0"/>
              <w:marRight w:val="0"/>
              <w:marTop w:val="0"/>
              <w:marBottom w:val="0"/>
              <w:divBdr>
                <w:top w:val="none" w:sz="0" w:space="0" w:color="auto"/>
                <w:left w:val="none" w:sz="0" w:space="0" w:color="auto"/>
                <w:bottom w:val="none" w:sz="0" w:space="0" w:color="auto"/>
                <w:right w:val="none" w:sz="0" w:space="0" w:color="auto"/>
              </w:divBdr>
            </w:div>
            <w:div w:id="1344477132">
              <w:marLeft w:val="0"/>
              <w:marRight w:val="0"/>
              <w:marTop w:val="0"/>
              <w:marBottom w:val="0"/>
              <w:divBdr>
                <w:top w:val="none" w:sz="0" w:space="0" w:color="auto"/>
                <w:left w:val="none" w:sz="0" w:space="0" w:color="auto"/>
                <w:bottom w:val="none" w:sz="0" w:space="0" w:color="auto"/>
                <w:right w:val="none" w:sz="0" w:space="0" w:color="auto"/>
              </w:divBdr>
            </w:div>
            <w:div w:id="1926575664">
              <w:marLeft w:val="0"/>
              <w:marRight w:val="0"/>
              <w:marTop w:val="0"/>
              <w:marBottom w:val="0"/>
              <w:divBdr>
                <w:top w:val="none" w:sz="0" w:space="0" w:color="auto"/>
                <w:left w:val="none" w:sz="0" w:space="0" w:color="auto"/>
                <w:bottom w:val="none" w:sz="0" w:space="0" w:color="auto"/>
                <w:right w:val="none" w:sz="0" w:space="0" w:color="auto"/>
              </w:divBdr>
            </w:div>
            <w:div w:id="1727872016">
              <w:marLeft w:val="0"/>
              <w:marRight w:val="0"/>
              <w:marTop w:val="0"/>
              <w:marBottom w:val="0"/>
              <w:divBdr>
                <w:top w:val="none" w:sz="0" w:space="0" w:color="auto"/>
                <w:left w:val="none" w:sz="0" w:space="0" w:color="auto"/>
                <w:bottom w:val="none" w:sz="0" w:space="0" w:color="auto"/>
                <w:right w:val="none" w:sz="0" w:space="0" w:color="auto"/>
              </w:divBdr>
            </w:div>
            <w:div w:id="1453936124">
              <w:marLeft w:val="0"/>
              <w:marRight w:val="0"/>
              <w:marTop w:val="0"/>
              <w:marBottom w:val="0"/>
              <w:divBdr>
                <w:top w:val="none" w:sz="0" w:space="0" w:color="auto"/>
                <w:left w:val="none" w:sz="0" w:space="0" w:color="auto"/>
                <w:bottom w:val="none" w:sz="0" w:space="0" w:color="auto"/>
                <w:right w:val="none" w:sz="0" w:space="0" w:color="auto"/>
              </w:divBdr>
            </w:div>
            <w:div w:id="1506674726">
              <w:marLeft w:val="0"/>
              <w:marRight w:val="0"/>
              <w:marTop w:val="0"/>
              <w:marBottom w:val="0"/>
              <w:divBdr>
                <w:top w:val="none" w:sz="0" w:space="0" w:color="auto"/>
                <w:left w:val="none" w:sz="0" w:space="0" w:color="auto"/>
                <w:bottom w:val="none" w:sz="0" w:space="0" w:color="auto"/>
                <w:right w:val="none" w:sz="0" w:space="0" w:color="auto"/>
              </w:divBdr>
            </w:div>
            <w:div w:id="468012608">
              <w:marLeft w:val="0"/>
              <w:marRight w:val="0"/>
              <w:marTop w:val="0"/>
              <w:marBottom w:val="0"/>
              <w:divBdr>
                <w:top w:val="none" w:sz="0" w:space="0" w:color="auto"/>
                <w:left w:val="none" w:sz="0" w:space="0" w:color="auto"/>
                <w:bottom w:val="none" w:sz="0" w:space="0" w:color="auto"/>
                <w:right w:val="none" w:sz="0" w:space="0" w:color="auto"/>
              </w:divBdr>
            </w:div>
            <w:div w:id="215048106">
              <w:marLeft w:val="0"/>
              <w:marRight w:val="0"/>
              <w:marTop w:val="0"/>
              <w:marBottom w:val="0"/>
              <w:divBdr>
                <w:top w:val="none" w:sz="0" w:space="0" w:color="auto"/>
                <w:left w:val="none" w:sz="0" w:space="0" w:color="auto"/>
                <w:bottom w:val="none" w:sz="0" w:space="0" w:color="auto"/>
                <w:right w:val="none" w:sz="0" w:space="0" w:color="auto"/>
              </w:divBdr>
            </w:div>
            <w:div w:id="619191371">
              <w:marLeft w:val="0"/>
              <w:marRight w:val="0"/>
              <w:marTop w:val="0"/>
              <w:marBottom w:val="0"/>
              <w:divBdr>
                <w:top w:val="none" w:sz="0" w:space="0" w:color="auto"/>
                <w:left w:val="none" w:sz="0" w:space="0" w:color="auto"/>
                <w:bottom w:val="none" w:sz="0" w:space="0" w:color="auto"/>
                <w:right w:val="none" w:sz="0" w:space="0" w:color="auto"/>
              </w:divBdr>
            </w:div>
            <w:div w:id="1741829937">
              <w:marLeft w:val="0"/>
              <w:marRight w:val="0"/>
              <w:marTop w:val="0"/>
              <w:marBottom w:val="0"/>
              <w:divBdr>
                <w:top w:val="none" w:sz="0" w:space="0" w:color="auto"/>
                <w:left w:val="none" w:sz="0" w:space="0" w:color="auto"/>
                <w:bottom w:val="none" w:sz="0" w:space="0" w:color="auto"/>
                <w:right w:val="none" w:sz="0" w:space="0" w:color="auto"/>
              </w:divBdr>
            </w:div>
            <w:div w:id="1882132365">
              <w:marLeft w:val="0"/>
              <w:marRight w:val="0"/>
              <w:marTop w:val="0"/>
              <w:marBottom w:val="0"/>
              <w:divBdr>
                <w:top w:val="none" w:sz="0" w:space="0" w:color="auto"/>
                <w:left w:val="none" w:sz="0" w:space="0" w:color="auto"/>
                <w:bottom w:val="none" w:sz="0" w:space="0" w:color="auto"/>
                <w:right w:val="none" w:sz="0" w:space="0" w:color="auto"/>
              </w:divBdr>
            </w:div>
            <w:div w:id="703020910">
              <w:marLeft w:val="0"/>
              <w:marRight w:val="0"/>
              <w:marTop w:val="0"/>
              <w:marBottom w:val="0"/>
              <w:divBdr>
                <w:top w:val="none" w:sz="0" w:space="0" w:color="auto"/>
                <w:left w:val="none" w:sz="0" w:space="0" w:color="auto"/>
                <w:bottom w:val="none" w:sz="0" w:space="0" w:color="auto"/>
                <w:right w:val="none" w:sz="0" w:space="0" w:color="auto"/>
              </w:divBdr>
            </w:div>
            <w:div w:id="125396229">
              <w:marLeft w:val="0"/>
              <w:marRight w:val="0"/>
              <w:marTop w:val="0"/>
              <w:marBottom w:val="0"/>
              <w:divBdr>
                <w:top w:val="none" w:sz="0" w:space="0" w:color="auto"/>
                <w:left w:val="none" w:sz="0" w:space="0" w:color="auto"/>
                <w:bottom w:val="none" w:sz="0" w:space="0" w:color="auto"/>
                <w:right w:val="none" w:sz="0" w:space="0" w:color="auto"/>
              </w:divBdr>
            </w:div>
            <w:div w:id="377822243">
              <w:marLeft w:val="0"/>
              <w:marRight w:val="0"/>
              <w:marTop w:val="0"/>
              <w:marBottom w:val="0"/>
              <w:divBdr>
                <w:top w:val="none" w:sz="0" w:space="0" w:color="auto"/>
                <w:left w:val="none" w:sz="0" w:space="0" w:color="auto"/>
                <w:bottom w:val="none" w:sz="0" w:space="0" w:color="auto"/>
                <w:right w:val="none" w:sz="0" w:space="0" w:color="auto"/>
              </w:divBdr>
            </w:div>
            <w:div w:id="1851067951">
              <w:marLeft w:val="0"/>
              <w:marRight w:val="0"/>
              <w:marTop w:val="0"/>
              <w:marBottom w:val="0"/>
              <w:divBdr>
                <w:top w:val="none" w:sz="0" w:space="0" w:color="auto"/>
                <w:left w:val="none" w:sz="0" w:space="0" w:color="auto"/>
                <w:bottom w:val="none" w:sz="0" w:space="0" w:color="auto"/>
                <w:right w:val="none" w:sz="0" w:space="0" w:color="auto"/>
              </w:divBdr>
            </w:div>
            <w:div w:id="505442497">
              <w:marLeft w:val="0"/>
              <w:marRight w:val="0"/>
              <w:marTop w:val="0"/>
              <w:marBottom w:val="0"/>
              <w:divBdr>
                <w:top w:val="none" w:sz="0" w:space="0" w:color="auto"/>
                <w:left w:val="none" w:sz="0" w:space="0" w:color="auto"/>
                <w:bottom w:val="none" w:sz="0" w:space="0" w:color="auto"/>
                <w:right w:val="none" w:sz="0" w:space="0" w:color="auto"/>
              </w:divBdr>
            </w:div>
            <w:div w:id="1333291599">
              <w:marLeft w:val="0"/>
              <w:marRight w:val="0"/>
              <w:marTop w:val="0"/>
              <w:marBottom w:val="0"/>
              <w:divBdr>
                <w:top w:val="none" w:sz="0" w:space="0" w:color="auto"/>
                <w:left w:val="none" w:sz="0" w:space="0" w:color="auto"/>
                <w:bottom w:val="none" w:sz="0" w:space="0" w:color="auto"/>
                <w:right w:val="none" w:sz="0" w:space="0" w:color="auto"/>
              </w:divBdr>
            </w:div>
            <w:div w:id="277569031">
              <w:marLeft w:val="0"/>
              <w:marRight w:val="0"/>
              <w:marTop w:val="0"/>
              <w:marBottom w:val="0"/>
              <w:divBdr>
                <w:top w:val="none" w:sz="0" w:space="0" w:color="auto"/>
                <w:left w:val="none" w:sz="0" w:space="0" w:color="auto"/>
                <w:bottom w:val="none" w:sz="0" w:space="0" w:color="auto"/>
                <w:right w:val="none" w:sz="0" w:space="0" w:color="auto"/>
              </w:divBdr>
            </w:div>
            <w:div w:id="1176307776">
              <w:marLeft w:val="0"/>
              <w:marRight w:val="0"/>
              <w:marTop w:val="0"/>
              <w:marBottom w:val="0"/>
              <w:divBdr>
                <w:top w:val="none" w:sz="0" w:space="0" w:color="auto"/>
                <w:left w:val="none" w:sz="0" w:space="0" w:color="auto"/>
                <w:bottom w:val="none" w:sz="0" w:space="0" w:color="auto"/>
                <w:right w:val="none" w:sz="0" w:space="0" w:color="auto"/>
              </w:divBdr>
            </w:div>
            <w:div w:id="299268631">
              <w:marLeft w:val="0"/>
              <w:marRight w:val="0"/>
              <w:marTop w:val="0"/>
              <w:marBottom w:val="0"/>
              <w:divBdr>
                <w:top w:val="none" w:sz="0" w:space="0" w:color="auto"/>
                <w:left w:val="none" w:sz="0" w:space="0" w:color="auto"/>
                <w:bottom w:val="none" w:sz="0" w:space="0" w:color="auto"/>
                <w:right w:val="none" w:sz="0" w:space="0" w:color="auto"/>
              </w:divBdr>
            </w:div>
            <w:div w:id="2093964444">
              <w:marLeft w:val="0"/>
              <w:marRight w:val="0"/>
              <w:marTop w:val="0"/>
              <w:marBottom w:val="0"/>
              <w:divBdr>
                <w:top w:val="none" w:sz="0" w:space="0" w:color="auto"/>
                <w:left w:val="none" w:sz="0" w:space="0" w:color="auto"/>
                <w:bottom w:val="none" w:sz="0" w:space="0" w:color="auto"/>
                <w:right w:val="none" w:sz="0" w:space="0" w:color="auto"/>
              </w:divBdr>
            </w:div>
            <w:div w:id="1737514840">
              <w:marLeft w:val="0"/>
              <w:marRight w:val="0"/>
              <w:marTop w:val="0"/>
              <w:marBottom w:val="0"/>
              <w:divBdr>
                <w:top w:val="none" w:sz="0" w:space="0" w:color="auto"/>
                <w:left w:val="none" w:sz="0" w:space="0" w:color="auto"/>
                <w:bottom w:val="none" w:sz="0" w:space="0" w:color="auto"/>
                <w:right w:val="none" w:sz="0" w:space="0" w:color="auto"/>
              </w:divBdr>
            </w:div>
            <w:div w:id="1164274804">
              <w:marLeft w:val="0"/>
              <w:marRight w:val="0"/>
              <w:marTop w:val="0"/>
              <w:marBottom w:val="0"/>
              <w:divBdr>
                <w:top w:val="none" w:sz="0" w:space="0" w:color="auto"/>
                <w:left w:val="none" w:sz="0" w:space="0" w:color="auto"/>
                <w:bottom w:val="none" w:sz="0" w:space="0" w:color="auto"/>
                <w:right w:val="none" w:sz="0" w:space="0" w:color="auto"/>
              </w:divBdr>
            </w:div>
            <w:div w:id="1296594857">
              <w:marLeft w:val="0"/>
              <w:marRight w:val="0"/>
              <w:marTop w:val="0"/>
              <w:marBottom w:val="0"/>
              <w:divBdr>
                <w:top w:val="none" w:sz="0" w:space="0" w:color="auto"/>
                <w:left w:val="none" w:sz="0" w:space="0" w:color="auto"/>
                <w:bottom w:val="none" w:sz="0" w:space="0" w:color="auto"/>
                <w:right w:val="none" w:sz="0" w:space="0" w:color="auto"/>
              </w:divBdr>
            </w:div>
            <w:div w:id="1129056766">
              <w:marLeft w:val="0"/>
              <w:marRight w:val="0"/>
              <w:marTop w:val="0"/>
              <w:marBottom w:val="0"/>
              <w:divBdr>
                <w:top w:val="none" w:sz="0" w:space="0" w:color="auto"/>
                <w:left w:val="none" w:sz="0" w:space="0" w:color="auto"/>
                <w:bottom w:val="none" w:sz="0" w:space="0" w:color="auto"/>
                <w:right w:val="none" w:sz="0" w:space="0" w:color="auto"/>
              </w:divBdr>
            </w:div>
            <w:div w:id="1721661593">
              <w:marLeft w:val="0"/>
              <w:marRight w:val="0"/>
              <w:marTop w:val="0"/>
              <w:marBottom w:val="0"/>
              <w:divBdr>
                <w:top w:val="none" w:sz="0" w:space="0" w:color="auto"/>
                <w:left w:val="none" w:sz="0" w:space="0" w:color="auto"/>
                <w:bottom w:val="none" w:sz="0" w:space="0" w:color="auto"/>
                <w:right w:val="none" w:sz="0" w:space="0" w:color="auto"/>
              </w:divBdr>
            </w:div>
            <w:div w:id="1062143957">
              <w:marLeft w:val="0"/>
              <w:marRight w:val="0"/>
              <w:marTop w:val="0"/>
              <w:marBottom w:val="0"/>
              <w:divBdr>
                <w:top w:val="none" w:sz="0" w:space="0" w:color="auto"/>
                <w:left w:val="none" w:sz="0" w:space="0" w:color="auto"/>
                <w:bottom w:val="none" w:sz="0" w:space="0" w:color="auto"/>
                <w:right w:val="none" w:sz="0" w:space="0" w:color="auto"/>
              </w:divBdr>
            </w:div>
            <w:div w:id="2084908306">
              <w:marLeft w:val="0"/>
              <w:marRight w:val="0"/>
              <w:marTop w:val="0"/>
              <w:marBottom w:val="0"/>
              <w:divBdr>
                <w:top w:val="none" w:sz="0" w:space="0" w:color="auto"/>
                <w:left w:val="none" w:sz="0" w:space="0" w:color="auto"/>
                <w:bottom w:val="none" w:sz="0" w:space="0" w:color="auto"/>
                <w:right w:val="none" w:sz="0" w:space="0" w:color="auto"/>
              </w:divBdr>
            </w:div>
            <w:div w:id="867524825">
              <w:marLeft w:val="0"/>
              <w:marRight w:val="0"/>
              <w:marTop w:val="0"/>
              <w:marBottom w:val="0"/>
              <w:divBdr>
                <w:top w:val="none" w:sz="0" w:space="0" w:color="auto"/>
                <w:left w:val="none" w:sz="0" w:space="0" w:color="auto"/>
                <w:bottom w:val="none" w:sz="0" w:space="0" w:color="auto"/>
                <w:right w:val="none" w:sz="0" w:space="0" w:color="auto"/>
              </w:divBdr>
            </w:div>
            <w:div w:id="45643340">
              <w:marLeft w:val="0"/>
              <w:marRight w:val="0"/>
              <w:marTop w:val="0"/>
              <w:marBottom w:val="0"/>
              <w:divBdr>
                <w:top w:val="none" w:sz="0" w:space="0" w:color="auto"/>
                <w:left w:val="none" w:sz="0" w:space="0" w:color="auto"/>
                <w:bottom w:val="none" w:sz="0" w:space="0" w:color="auto"/>
                <w:right w:val="none" w:sz="0" w:space="0" w:color="auto"/>
              </w:divBdr>
            </w:div>
            <w:div w:id="1806968303">
              <w:marLeft w:val="0"/>
              <w:marRight w:val="0"/>
              <w:marTop w:val="0"/>
              <w:marBottom w:val="0"/>
              <w:divBdr>
                <w:top w:val="none" w:sz="0" w:space="0" w:color="auto"/>
                <w:left w:val="none" w:sz="0" w:space="0" w:color="auto"/>
                <w:bottom w:val="none" w:sz="0" w:space="0" w:color="auto"/>
                <w:right w:val="none" w:sz="0" w:space="0" w:color="auto"/>
              </w:divBdr>
            </w:div>
            <w:div w:id="1476486209">
              <w:marLeft w:val="0"/>
              <w:marRight w:val="0"/>
              <w:marTop w:val="0"/>
              <w:marBottom w:val="0"/>
              <w:divBdr>
                <w:top w:val="none" w:sz="0" w:space="0" w:color="auto"/>
                <w:left w:val="none" w:sz="0" w:space="0" w:color="auto"/>
                <w:bottom w:val="none" w:sz="0" w:space="0" w:color="auto"/>
                <w:right w:val="none" w:sz="0" w:space="0" w:color="auto"/>
              </w:divBdr>
            </w:div>
            <w:div w:id="750354431">
              <w:marLeft w:val="0"/>
              <w:marRight w:val="0"/>
              <w:marTop w:val="0"/>
              <w:marBottom w:val="0"/>
              <w:divBdr>
                <w:top w:val="none" w:sz="0" w:space="0" w:color="auto"/>
                <w:left w:val="none" w:sz="0" w:space="0" w:color="auto"/>
                <w:bottom w:val="none" w:sz="0" w:space="0" w:color="auto"/>
                <w:right w:val="none" w:sz="0" w:space="0" w:color="auto"/>
              </w:divBdr>
            </w:div>
            <w:div w:id="19471975">
              <w:marLeft w:val="0"/>
              <w:marRight w:val="0"/>
              <w:marTop w:val="0"/>
              <w:marBottom w:val="0"/>
              <w:divBdr>
                <w:top w:val="none" w:sz="0" w:space="0" w:color="auto"/>
                <w:left w:val="none" w:sz="0" w:space="0" w:color="auto"/>
                <w:bottom w:val="none" w:sz="0" w:space="0" w:color="auto"/>
                <w:right w:val="none" w:sz="0" w:space="0" w:color="auto"/>
              </w:divBdr>
            </w:div>
            <w:div w:id="1851211175">
              <w:marLeft w:val="0"/>
              <w:marRight w:val="0"/>
              <w:marTop w:val="0"/>
              <w:marBottom w:val="0"/>
              <w:divBdr>
                <w:top w:val="none" w:sz="0" w:space="0" w:color="auto"/>
                <w:left w:val="none" w:sz="0" w:space="0" w:color="auto"/>
                <w:bottom w:val="none" w:sz="0" w:space="0" w:color="auto"/>
                <w:right w:val="none" w:sz="0" w:space="0" w:color="auto"/>
              </w:divBdr>
            </w:div>
            <w:div w:id="1495335446">
              <w:marLeft w:val="0"/>
              <w:marRight w:val="0"/>
              <w:marTop w:val="0"/>
              <w:marBottom w:val="0"/>
              <w:divBdr>
                <w:top w:val="none" w:sz="0" w:space="0" w:color="auto"/>
                <w:left w:val="none" w:sz="0" w:space="0" w:color="auto"/>
                <w:bottom w:val="none" w:sz="0" w:space="0" w:color="auto"/>
                <w:right w:val="none" w:sz="0" w:space="0" w:color="auto"/>
              </w:divBdr>
            </w:div>
            <w:div w:id="376972266">
              <w:marLeft w:val="0"/>
              <w:marRight w:val="0"/>
              <w:marTop w:val="0"/>
              <w:marBottom w:val="0"/>
              <w:divBdr>
                <w:top w:val="none" w:sz="0" w:space="0" w:color="auto"/>
                <w:left w:val="none" w:sz="0" w:space="0" w:color="auto"/>
                <w:bottom w:val="none" w:sz="0" w:space="0" w:color="auto"/>
                <w:right w:val="none" w:sz="0" w:space="0" w:color="auto"/>
              </w:divBdr>
            </w:div>
            <w:div w:id="1465736448">
              <w:marLeft w:val="0"/>
              <w:marRight w:val="0"/>
              <w:marTop w:val="0"/>
              <w:marBottom w:val="0"/>
              <w:divBdr>
                <w:top w:val="none" w:sz="0" w:space="0" w:color="auto"/>
                <w:left w:val="none" w:sz="0" w:space="0" w:color="auto"/>
                <w:bottom w:val="none" w:sz="0" w:space="0" w:color="auto"/>
                <w:right w:val="none" w:sz="0" w:space="0" w:color="auto"/>
              </w:divBdr>
            </w:div>
            <w:div w:id="2087795924">
              <w:marLeft w:val="0"/>
              <w:marRight w:val="0"/>
              <w:marTop w:val="0"/>
              <w:marBottom w:val="0"/>
              <w:divBdr>
                <w:top w:val="none" w:sz="0" w:space="0" w:color="auto"/>
                <w:left w:val="none" w:sz="0" w:space="0" w:color="auto"/>
                <w:bottom w:val="none" w:sz="0" w:space="0" w:color="auto"/>
                <w:right w:val="none" w:sz="0" w:space="0" w:color="auto"/>
              </w:divBdr>
            </w:div>
            <w:div w:id="984316612">
              <w:marLeft w:val="0"/>
              <w:marRight w:val="0"/>
              <w:marTop w:val="0"/>
              <w:marBottom w:val="0"/>
              <w:divBdr>
                <w:top w:val="none" w:sz="0" w:space="0" w:color="auto"/>
                <w:left w:val="none" w:sz="0" w:space="0" w:color="auto"/>
                <w:bottom w:val="none" w:sz="0" w:space="0" w:color="auto"/>
                <w:right w:val="none" w:sz="0" w:space="0" w:color="auto"/>
              </w:divBdr>
            </w:div>
            <w:div w:id="1305702418">
              <w:marLeft w:val="0"/>
              <w:marRight w:val="0"/>
              <w:marTop w:val="0"/>
              <w:marBottom w:val="0"/>
              <w:divBdr>
                <w:top w:val="none" w:sz="0" w:space="0" w:color="auto"/>
                <w:left w:val="none" w:sz="0" w:space="0" w:color="auto"/>
                <w:bottom w:val="none" w:sz="0" w:space="0" w:color="auto"/>
                <w:right w:val="none" w:sz="0" w:space="0" w:color="auto"/>
              </w:divBdr>
            </w:div>
            <w:div w:id="2108309479">
              <w:marLeft w:val="0"/>
              <w:marRight w:val="0"/>
              <w:marTop w:val="0"/>
              <w:marBottom w:val="0"/>
              <w:divBdr>
                <w:top w:val="none" w:sz="0" w:space="0" w:color="auto"/>
                <w:left w:val="none" w:sz="0" w:space="0" w:color="auto"/>
                <w:bottom w:val="none" w:sz="0" w:space="0" w:color="auto"/>
                <w:right w:val="none" w:sz="0" w:space="0" w:color="auto"/>
              </w:divBdr>
            </w:div>
            <w:div w:id="450516941">
              <w:marLeft w:val="0"/>
              <w:marRight w:val="0"/>
              <w:marTop w:val="0"/>
              <w:marBottom w:val="0"/>
              <w:divBdr>
                <w:top w:val="none" w:sz="0" w:space="0" w:color="auto"/>
                <w:left w:val="none" w:sz="0" w:space="0" w:color="auto"/>
                <w:bottom w:val="none" w:sz="0" w:space="0" w:color="auto"/>
                <w:right w:val="none" w:sz="0" w:space="0" w:color="auto"/>
              </w:divBdr>
            </w:div>
            <w:div w:id="2065178485">
              <w:marLeft w:val="0"/>
              <w:marRight w:val="0"/>
              <w:marTop w:val="0"/>
              <w:marBottom w:val="0"/>
              <w:divBdr>
                <w:top w:val="none" w:sz="0" w:space="0" w:color="auto"/>
                <w:left w:val="none" w:sz="0" w:space="0" w:color="auto"/>
                <w:bottom w:val="none" w:sz="0" w:space="0" w:color="auto"/>
                <w:right w:val="none" w:sz="0" w:space="0" w:color="auto"/>
              </w:divBdr>
            </w:div>
            <w:div w:id="1643004195">
              <w:marLeft w:val="0"/>
              <w:marRight w:val="0"/>
              <w:marTop w:val="0"/>
              <w:marBottom w:val="0"/>
              <w:divBdr>
                <w:top w:val="none" w:sz="0" w:space="0" w:color="auto"/>
                <w:left w:val="none" w:sz="0" w:space="0" w:color="auto"/>
                <w:bottom w:val="none" w:sz="0" w:space="0" w:color="auto"/>
                <w:right w:val="none" w:sz="0" w:space="0" w:color="auto"/>
              </w:divBdr>
            </w:div>
            <w:div w:id="85615160">
              <w:marLeft w:val="0"/>
              <w:marRight w:val="0"/>
              <w:marTop w:val="0"/>
              <w:marBottom w:val="0"/>
              <w:divBdr>
                <w:top w:val="none" w:sz="0" w:space="0" w:color="auto"/>
                <w:left w:val="none" w:sz="0" w:space="0" w:color="auto"/>
                <w:bottom w:val="none" w:sz="0" w:space="0" w:color="auto"/>
                <w:right w:val="none" w:sz="0" w:space="0" w:color="auto"/>
              </w:divBdr>
            </w:div>
            <w:div w:id="559708712">
              <w:marLeft w:val="0"/>
              <w:marRight w:val="0"/>
              <w:marTop w:val="0"/>
              <w:marBottom w:val="0"/>
              <w:divBdr>
                <w:top w:val="none" w:sz="0" w:space="0" w:color="auto"/>
                <w:left w:val="none" w:sz="0" w:space="0" w:color="auto"/>
                <w:bottom w:val="none" w:sz="0" w:space="0" w:color="auto"/>
                <w:right w:val="none" w:sz="0" w:space="0" w:color="auto"/>
              </w:divBdr>
            </w:div>
            <w:div w:id="106513552">
              <w:marLeft w:val="0"/>
              <w:marRight w:val="0"/>
              <w:marTop w:val="0"/>
              <w:marBottom w:val="0"/>
              <w:divBdr>
                <w:top w:val="none" w:sz="0" w:space="0" w:color="auto"/>
                <w:left w:val="none" w:sz="0" w:space="0" w:color="auto"/>
                <w:bottom w:val="none" w:sz="0" w:space="0" w:color="auto"/>
                <w:right w:val="none" w:sz="0" w:space="0" w:color="auto"/>
              </w:divBdr>
            </w:div>
            <w:div w:id="1454978328">
              <w:marLeft w:val="0"/>
              <w:marRight w:val="0"/>
              <w:marTop w:val="0"/>
              <w:marBottom w:val="0"/>
              <w:divBdr>
                <w:top w:val="none" w:sz="0" w:space="0" w:color="auto"/>
                <w:left w:val="none" w:sz="0" w:space="0" w:color="auto"/>
                <w:bottom w:val="none" w:sz="0" w:space="0" w:color="auto"/>
                <w:right w:val="none" w:sz="0" w:space="0" w:color="auto"/>
              </w:divBdr>
            </w:div>
            <w:div w:id="1792626008">
              <w:marLeft w:val="0"/>
              <w:marRight w:val="0"/>
              <w:marTop w:val="0"/>
              <w:marBottom w:val="0"/>
              <w:divBdr>
                <w:top w:val="none" w:sz="0" w:space="0" w:color="auto"/>
                <w:left w:val="none" w:sz="0" w:space="0" w:color="auto"/>
                <w:bottom w:val="none" w:sz="0" w:space="0" w:color="auto"/>
                <w:right w:val="none" w:sz="0" w:space="0" w:color="auto"/>
              </w:divBdr>
            </w:div>
            <w:div w:id="1019310221">
              <w:marLeft w:val="0"/>
              <w:marRight w:val="0"/>
              <w:marTop w:val="0"/>
              <w:marBottom w:val="0"/>
              <w:divBdr>
                <w:top w:val="none" w:sz="0" w:space="0" w:color="auto"/>
                <w:left w:val="none" w:sz="0" w:space="0" w:color="auto"/>
                <w:bottom w:val="none" w:sz="0" w:space="0" w:color="auto"/>
                <w:right w:val="none" w:sz="0" w:space="0" w:color="auto"/>
              </w:divBdr>
            </w:div>
            <w:div w:id="2068724130">
              <w:marLeft w:val="0"/>
              <w:marRight w:val="0"/>
              <w:marTop w:val="0"/>
              <w:marBottom w:val="0"/>
              <w:divBdr>
                <w:top w:val="none" w:sz="0" w:space="0" w:color="auto"/>
                <w:left w:val="none" w:sz="0" w:space="0" w:color="auto"/>
                <w:bottom w:val="none" w:sz="0" w:space="0" w:color="auto"/>
                <w:right w:val="none" w:sz="0" w:space="0" w:color="auto"/>
              </w:divBdr>
            </w:div>
            <w:div w:id="151068488">
              <w:marLeft w:val="0"/>
              <w:marRight w:val="0"/>
              <w:marTop w:val="0"/>
              <w:marBottom w:val="0"/>
              <w:divBdr>
                <w:top w:val="none" w:sz="0" w:space="0" w:color="auto"/>
                <w:left w:val="none" w:sz="0" w:space="0" w:color="auto"/>
                <w:bottom w:val="none" w:sz="0" w:space="0" w:color="auto"/>
                <w:right w:val="none" w:sz="0" w:space="0" w:color="auto"/>
              </w:divBdr>
            </w:div>
            <w:div w:id="729500525">
              <w:marLeft w:val="0"/>
              <w:marRight w:val="0"/>
              <w:marTop w:val="0"/>
              <w:marBottom w:val="0"/>
              <w:divBdr>
                <w:top w:val="none" w:sz="0" w:space="0" w:color="auto"/>
                <w:left w:val="none" w:sz="0" w:space="0" w:color="auto"/>
                <w:bottom w:val="none" w:sz="0" w:space="0" w:color="auto"/>
                <w:right w:val="none" w:sz="0" w:space="0" w:color="auto"/>
              </w:divBdr>
            </w:div>
            <w:div w:id="746614376">
              <w:marLeft w:val="0"/>
              <w:marRight w:val="0"/>
              <w:marTop w:val="0"/>
              <w:marBottom w:val="0"/>
              <w:divBdr>
                <w:top w:val="none" w:sz="0" w:space="0" w:color="auto"/>
                <w:left w:val="none" w:sz="0" w:space="0" w:color="auto"/>
                <w:bottom w:val="none" w:sz="0" w:space="0" w:color="auto"/>
                <w:right w:val="none" w:sz="0" w:space="0" w:color="auto"/>
              </w:divBdr>
            </w:div>
            <w:div w:id="604465361">
              <w:marLeft w:val="0"/>
              <w:marRight w:val="0"/>
              <w:marTop w:val="0"/>
              <w:marBottom w:val="0"/>
              <w:divBdr>
                <w:top w:val="none" w:sz="0" w:space="0" w:color="auto"/>
                <w:left w:val="none" w:sz="0" w:space="0" w:color="auto"/>
                <w:bottom w:val="none" w:sz="0" w:space="0" w:color="auto"/>
                <w:right w:val="none" w:sz="0" w:space="0" w:color="auto"/>
              </w:divBdr>
            </w:div>
            <w:div w:id="1270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2858">
      <w:marLeft w:val="0"/>
      <w:marRight w:val="0"/>
      <w:marTop w:val="0"/>
      <w:marBottom w:val="0"/>
      <w:divBdr>
        <w:top w:val="none" w:sz="0" w:space="0" w:color="auto"/>
        <w:left w:val="none" w:sz="0" w:space="0" w:color="auto"/>
        <w:bottom w:val="none" w:sz="0" w:space="0" w:color="auto"/>
        <w:right w:val="none" w:sz="0" w:space="0" w:color="auto"/>
      </w:divBdr>
    </w:div>
    <w:div w:id="1336493951">
      <w:marLeft w:val="0"/>
      <w:marRight w:val="0"/>
      <w:marTop w:val="0"/>
      <w:marBottom w:val="0"/>
      <w:divBdr>
        <w:top w:val="none" w:sz="0" w:space="0" w:color="auto"/>
        <w:left w:val="none" w:sz="0" w:space="0" w:color="auto"/>
        <w:bottom w:val="none" w:sz="0" w:space="0" w:color="auto"/>
        <w:right w:val="none" w:sz="0" w:space="0" w:color="auto"/>
      </w:divBdr>
    </w:div>
    <w:div w:id="1338072915">
      <w:marLeft w:val="0"/>
      <w:marRight w:val="0"/>
      <w:marTop w:val="0"/>
      <w:marBottom w:val="0"/>
      <w:divBdr>
        <w:top w:val="none" w:sz="0" w:space="0" w:color="auto"/>
        <w:left w:val="none" w:sz="0" w:space="0" w:color="auto"/>
        <w:bottom w:val="none" w:sz="0" w:space="0" w:color="auto"/>
        <w:right w:val="none" w:sz="0" w:space="0" w:color="auto"/>
      </w:divBdr>
    </w:div>
    <w:div w:id="1338852352">
      <w:marLeft w:val="0"/>
      <w:marRight w:val="0"/>
      <w:marTop w:val="0"/>
      <w:marBottom w:val="0"/>
      <w:divBdr>
        <w:top w:val="none" w:sz="0" w:space="0" w:color="auto"/>
        <w:left w:val="none" w:sz="0" w:space="0" w:color="auto"/>
        <w:bottom w:val="none" w:sz="0" w:space="0" w:color="auto"/>
        <w:right w:val="none" w:sz="0" w:space="0" w:color="auto"/>
      </w:divBdr>
    </w:div>
    <w:div w:id="1339850203">
      <w:marLeft w:val="0"/>
      <w:marRight w:val="0"/>
      <w:marTop w:val="0"/>
      <w:marBottom w:val="0"/>
      <w:divBdr>
        <w:top w:val="none" w:sz="0" w:space="0" w:color="auto"/>
        <w:left w:val="none" w:sz="0" w:space="0" w:color="auto"/>
        <w:bottom w:val="none" w:sz="0" w:space="0" w:color="auto"/>
        <w:right w:val="none" w:sz="0" w:space="0" w:color="auto"/>
      </w:divBdr>
    </w:div>
    <w:div w:id="1340083325">
      <w:marLeft w:val="0"/>
      <w:marRight w:val="0"/>
      <w:marTop w:val="0"/>
      <w:marBottom w:val="0"/>
      <w:divBdr>
        <w:top w:val="none" w:sz="0" w:space="0" w:color="auto"/>
        <w:left w:val="none" w:sz="0" w:space="0" w:color="auto"/>
        <w:bottom w:val="none" w:sz="0" w:space="0" w:color="auto"/>
        <w:right w:val="none" w:sz="0" w:space="0" w:color="auto"/>
      </w:divBdr>
    </w:div>
    <w:div w:id="1340161345">
      <w:marLeft w:val="0"/>
      <w:marRight w:val="0"/>
      <w:marTop w:val="0"/>
      <w:marBottom w:val="0"/>
      <w:divBdr>
        <w:top w:val="none" w:sz="0" w:space="0" w:color="auto"/>
        <w:left w:val="none" w:sz="0" w:space="0" w:color="auto"/>
        <w:bottom w:val="none" w:sz="0" w:space="0" w:color="auto"/>
        <w:right w:val="none" w:sz="0" w:space="0" w:color="auto"/>
      </w:divBdr>
    </w:div>
    <w:div w:id="1342197701">
      <w:marLeft w:val="0"/>
      <w:marRight w:val="0"/>
      <w:marTop w:val="0"/>
      <w:marBottom w:val="0"/>
      <w:divBdr>
        <w:top w:val="none" w:sz="0" w:space="0" w:color="auto"/>
        <w:left w:val="none" w:sz="0" w:space="0" w:color="auto"/>
        <w:bottom w:val="none" w:sz="0" w:space="0" w:color="auto"/>
        <w:right w:val="none" w:sz="0" w:space="0" w:color="auto"/>
      </w:divBdr>
    </w:div>
    <w:div w:id="1343125404">
      <w:marLeft w:val="0"/>
      <w:marRight w:val="0"/>
      <w:marTop w:val="0"/>
      <w:marBottom w:val="0"/>
      <w:divBdr>
        <w:top w:val="none" w:sz="0" w:space="0" w:color="auto"/>
        <w:left w:val="none" w:sz="0" w:space="0" w:color="auto"/>
        <w:bottom w:val="none" w:sz="0" w:space="0" w:color="auto"/>
        <w:right w:val="none" w:sz="0" w:space="0" w:color="auto"/>
      </w:divBdr>
    </w:div>
    <w:div w:id="1344435467">
      <w:marLeft w:val="0"/>
      <w:marRight w:val="0"/>
      <w:marTop w:val="0"/>
      <w:marBottom w:val="0"/>
      <w:divBdr>
        <w:top w:val="none" w:sz="0" w:space="0" w:color="auto"/>
        <w:left w:val="none" w:sz="0" w:space="0" w:color="auto"/>
        <w:bottom w:val="none" w:sz="0" w:space="0" w:color="auto"/>
        <w:right w:val="none" w:sz="0" w:space="0" w:color="auto"/>
      </w:divBdr>
    </w:div>
    <w:div w:id="1344553854">
      <w:marLeft w:val="0"/>
      <w:marRight w:val="0"/>
      <w:marTop w:val="0"/>
      <w:marBottom w:val="0"/>
      <w:divBdr>
        <w:top w:val="none" w:sz="0" w:space="0" w:color="auto"/>
        <w:left w:val="none" w:sz="0" w:space="0" w:color="auto"/>
        <w:bottom w:val="none" w:sz="0" w:space="0" w:color="auto"/>
        <w:right w:val="none" w:sz="0" w:space="0" w:color="auto"/>
      </w:divBdr>
    </w:div>
    <w:div w:id="1345405008">
      <w:marLeft w:val="0"/>
      <w:marRight w:val="0"/>
      <w:marTop w:val="0"/>
      <w:marBottom w:val="0"/>
      <w:divBdr>
        <w:top w:val="none" w:sz="0" w:space="0" w:color="auto"/>
        <w:left w:val="none" w:sz="0" w:space="0" w:color="auto"/>
        <w:bottom w:val="none" w:sz="0" w:space="0" w:color="auto"/>
        <w:right w:val="none" w:sz="0" w:space="0" w:color="auto"/>
      </w:divBdr>
    </w:div>
    <w:div w:id="1345475638">
      <w:marLeft w:val="0"/>
      <w:marRight w:val="0"/>
      <w:marTop w:val="0"/>
      <w:marBottom w:val="0"/>
      <w:divBdr>
        <w:top w:val="none" w:sz="0" w:space="0" w:color="auto"/>
        <w:left w:val="none" w:sz="0" w:space="0" w:color="auto"/>
        <w:bottom w:val="none" w:sz="0" w:space="0" w:color="auto"/>
        <w:right w:val="none" w:sz="0" w:space="0" w:color="auto"/>
      </w:divBdr>
    </w:div>
    <w:div w:id="1345664626">
      <w:marLeft w:val="0"/>
      <w:marRight w:val="0"/>
      <w:marTop w:val="0"/>
      <w:marBottom w:val="0"/>
      <w:divBdr>
        <w:top w:val="none" w:sz="0" w:space="0" w:color="auto"/>
        <w:left w:val="none" w:sz="0" w:space="0" w:color="auto"/>
        <w:bottom w:val="none" w:sz="0" w:space="0" w:color="auto"/>
        <w:right w:val="none" w:sz="0" w:space="0" w:color="auto"/>
      </w:divBdr>
    </w:div>
    <w:div w:id="1347832866">
      <w:marLeft w:val="0"/>
      <w:marRight w:val="0"/>
      <w:marTop w:val="0"/>
      <w:marBottom w:val="0"/>
      <w:divBdr>
        <w:top w:val="none" w:sz="0" w:space="0" w:color="auto"/>
        <w:left w:val="none" w:sz="0" w:space="0" w:color="auto"/>
        <w:bottom w:val="none" w:sz="0" w:space="0" w:color="auto"/>
        <w:right w:val="none" w:sz="0" w:space="0" w:color="auto"/>
      </w:divBdr>
    </w:div>
    <w:div w:id="1350331721">
      <w:marLeft w:val="0"/>
      <w:marRight w:val="0"/>
      <w:marTop w:val="0"/>
      <w:marBottom w:val="0"/>
      <w:divBdr>
        <w:top w:val="none" w:sz="0" w:space="0" w:color="auto"/>
        <w:left w:val="none" w:sz="0" w:space="0" w:color="auto"/>
        <w:bottom w:val="none" w:sz="0" w:space="0" w:color="auto"/>
        <w:right w:val="none" w:sz="0" w:space="0" w:color="auto"/>
      </w:divBdr>
      <w:divsChild>
        <w:div w:id="199248176">
          <w:marLeft w:val="0"/>
          <w:marRight w:val="0"/>
          <w:marTop w:val="0"/>
          <w:marBottom w:val="0"/>
          <w:divBdr>
            <w:top w:val="none" w:sz="0" w:space="0" w:color="auto"/>
            <w:left w:val="none" w:sz="0" w:space="0" w:color="auto"/>
            <w:bottom w:val="none" w:sz="0" w:space="0" w:color="auto"/>
            <w:right w:val="none" w:sz="0" w:space="0" w:color="auto"/>
          </w:divBdr>
        </w:div>
        <w:div w:id="1361006511">
          <w:marLeft w:val="0"/>
          <w:marRight w:val="0"/>
          <w:marTop w:val="0"/>
          <w:marBottom w:val="0"/>
          <w:divBdr>
            <w:top w:val="none" w:sz="0" w:space="0" w:color="auto"/>
            <w:left w:val="none" w:sz="0" w:space="0" w:color="auto"/>
            <w:bottom w:val="none" w:sz="0" w:space="0" w:color="auto"/>
            <w:right w:val="none" w:sz="0" w:space="0" w:color="auto"/>
          </w:divBdr>
        </w:div>
        <w:div w:id="166528208">
          <w:marLeft w:val="0"/>
          <w:marRight w:val="0"/>
          <w:marTop w:val="0"/>
          <w:marBottom w:val="0"/>
          <w:divBdr>
            <w:top w:val="none" w:sz="0" w:space="0" w:color="auto"/>
            <w:left w:val="none" w:sz="0" w:space="0" w:color="auto"/>
            <w:bottom w:val="none" w:sz="0" w:space="0" w:color="auto"/>
            <w:right w:val="none" w:sz="0" w:space="0" w:color="auto"/>
          </w:divBdr>
        </w:div>
        <w:div w:id="1003971854">
          <w:marLeft w:val="0"/>
          <w:marRight w:val="0"/>
          <w:marTop w:val="0"/>
          <w:marBottom w:val="0"/>
          <w:divBdr>
            <w:top w:val="none" w:sz="0" w:space="0" w:color="auto"/>
            <w:left w:val="none" w:sz="0" w:space="0" w:color="auto"/>
            <w:bottom w:val="none" w:sz="0" w:space="0" w:color="auto"/>
            <w:right w:val="none" w:sz="0" w:space="0" w:color="auto"/>
          </w:divBdr>
        </w:div>
        <w:div w:id="1909195296">
          <w:marLeft w:val="0"/>
          <w:marRight w:val="0"/>
          <w:marTop w:val="0"/>
          <w:marBottom w:val="0"/>
          <w:divBdr>
            <w:top w:val="none" w:sz="0" w:space="0" w:color="auto"/>
            <w:left w:val="none" w:sz="0" w:space="0" w:color="auto"/>
            <w:bottom w:val="none" w:sz="0" w:space="0" w:color="auto"/>
            <w:right w:val="none" w:sz="0" w:space="0" w:color="auto"/>
          </w:divBdr>
        </w:div>
        <w:div w:id="177736888">
          <w:marLeft w:val="0"/>
          <w:marRight w:val="0"/>
          <w:marTop w:val="0"/>
          <w:marBottom w:val="0"/>
          <w:divBdr>
            <w:top w:val="none" w:sz="0" w:space="0" w:color="auto"/>
            <w:left w:val="none" w:sz="0" w:space="0" w:color="auto"/>
            <w:bottom w:val="none" w:sz="0" w:space="0" w:color="auto"/>
            <w:right w:val="none" w:sz="0" w:space="0" w:color="auto"/>
          </w:divBdr>
        </w:div>
        <w:div w:id="27150056">
          <w:marLeft w:val="0"/>
          <w:marRight w:val="0"/>
          <w:marTop w:val="0"/>
          <w:marBottom w:val="0"/>
          <w:divBdr>
            <w:top w:val="none" w:sz="0" w:space="0" w:color="auto"/>
            <w:left w:val="none" w:sz="0" w:space="0" w:color="auto"/>
            <w:bottom w:val="none" w:sz="0" w:space="0" w:color="auto"/>
            <w:right w:val="none" w:sz="0" w:space="0" w:color="auto"/>
          </w:divBdr>
        </w:div>
        <w:div w:id="1302076462">
          <w:marLeft w:val="0"/>
          <w:marRight w:val="0"/>
          <w:marTop w:val="0"/>
          <w:marBottom w:val="0"/>
          <w:divBdr>
            <w:top w:val="none" w:sz="0" w:space="0" w:color="auto"/>
            <w:left w:val="none" w:sz="0" w:space="0" w:color="auto"/>
            <w:bottom w:val="none" w:sz="0" w:space="0" w:color="auto"/>
            <w:right w:val="none" w:sz="0" w:space="0" w:color="auto"/>
          </w:divBdr>
        </w:div>
        <w:div w:id="558900629">
          <w:marLeft w:val="0"/>
          <w:marRight w:val="0"/>
          <w:marTop w:val="0"/>
          <w:marBottom w:val="0"/>
          <w:divBdr>
            <w:top w:val="none" w:sz="0" w:space="0" w:color="auto"/>
            <w:left w:val="none" w:sz="0" w:space="0" w:color="auto"/>
            <w:bottom w:val="none" w:sz="0" w:space="0" w:color="auto"/>
            <w:right w:val="none" w:sz="0" w:space="0" w:color="auto"/>
          </w:divBdr>
        </w:div>
        <w:div w:id="1394423932">
          <w:marLeft w:val="0"/>
          <w:marRight w:val="0"/>
          <w:marTop w:val="0"/>
          <w:marBottom w:val="0"/>
          <w:divBdr>
            <w:top w:val="none" w:sz="0" w:space="0" w:color="auto"/>
            <w:left w:val="none" w:sz="0" w:space="0" w:color="auto"/>
            <w:bottom w:val="none" w:sz="0" w:space="0" w:color="auto"/>
            <w:right w:val="none" w:sz="0" w:space="0" w:color="auto"/>
          </w:divBdr>
        </w:div>
        <w:div w:id="278726807">
          <w:marLeft w:val="0"/>
          <w:marRight w:val="0"/>
          <w:marTop w:val="0"/>
          <w:marBottom w:val="0"/>
          <w:divBdr>
            <w:top w:val="none" w:sz="0" w:space="0" w:color="auto"/>
            <w:left w:val="none" w:sz="0" w:space="0" w:color="auto"/>
            <w:bottom w:val="none" w:sz="0" w:space="0" w:color="auto"/>
            <w:right w:val="none" w:sz="0" w:space="0" w:color="auto"/>
          </w:divBdr>
        </w:div>
        <w:div w:id="75130972">
          <w:marLeft w:val="0"/>
          <w:marRight w:val="0"/>
          <w:marTop w:val="0"/>
          <w:marBottom w:val="0"/>
          <w:divBdr>
            <w:top w:val="none" w:sz="0" w:space="0" w:color="auto"/>
            <w:left w:val="none" w:sz="0" w:space="0" w:color="auto"/>
            <w:bottom w:val="none" w:sz="0" w:space="0" w:color="auto"/>
            <w:right w:val="none" w:sz="0" w:space="0" w:color="auto"/>
          </w:divBdr>
        </w:div>
        <w:div w:id="879241487">
          <w:marLeft w:val="0"/>
          <w:marRight w:val="0"/>
          <w:marTop w:val="0"/>
          <w:marBottom w:val="0"/>
          <w:divBdr>
            <w:top w:val="none" w:sz="0" w:space="0" w:color="auto"/>
            <w:left w:val="none" w:sz="0" w:space="0" w:color="auto"/>
            <w:bottom w:val="none" w:sz="0" w:space="0" w:color="auto"/>
            <w:right w:val="none" w:sz="0" w:space="0" w:color="auto"/>
          </w:divBdr>
        </w:div>
        <w:div w:id="1037239213">
          <w:marLeft w:val="0"/>
          <w:marRight w:val="0"/>
          <w:marTop w:val="0"/>
          <w:marBottom w:val="0"/>
          <w:divBdr>
            <w:top w:val="none" w:sz="0" w:space="0" w:color="auto"/>
            <w:left w:val="none" w:sz="0" w:space="0" w:color="auto"/>
            <w:bottom w:val="none" w:sz="0" w:space="0" w:color="auto"/>
            <w:right w:val="none" w:sz="0" w:space="0" w:color="auto"/>
          </w:divBdr>
        </w:div>
        <w:div w:id="2074692442">
          <w:marLeft w:val="0"/>
          <w:marRight w:val="0"/>
          <w:marTop w:val="0"/>
          <w:marBottom w:val="0"/>
          <w:divBdr>
            <w:top w:val="none" w:sz="0" w:space="0" w:color="auto"/>
            <w:left w:val="none" w:sz="0" w:space="0" w:color="auto"/>
            <w:bottom w:val="none" w:sz="0" w:space="0" w:color="auto"/>
            <w:right w:val="none" w:sz="0" w:space="0" w:color="auto"/>
          </w:divBdr>
        </w:div>
        <w:div w:id="1456102242">
          <w:marLeft w:val="0"/>
          <w:marRight w:val="0"/>
          <w:marTop w:val="0"/>
          <w:marBottom w:val="0"/>
          <w:divBdr>
            <w:top w:val="none" w:sz="0" w:space="0" w:color="auto"/>
            <w:left w:val="none" w:sz="0" w:space="0" w:color="auto"/>
            <w:bottom w:val="none" w:sz="0" w:space="0" w:color="auto"/>
            <w:right w:val="none" w:sz="0" w:space="0" w:color="auto"/>
          </w:divBdr>
        </w:div>
        <w:div w:id="1429958543">
          <w:marLeft w:val="0"/>
          <w:marRight w:val="0"/>
          <w:marTop w:val="0"/>
          <w:marBottom w:val="0"/>
          <w:divBdr>
            <w:top w:val="none" w:sz="0" w:space="0" w:color="auto"/>
            <w:left w:val="none" w:sz="0" w:space="0" w:color="auto"/>
            <w:bottom w:val="none" w:sz="0" w:space="0" w:color="auto"/>
            <w:right w:val="none" w:sz="0" w:space="0" w:color="auto"/>
          </w:divBdr>
        </w:div>
        <w:div w:id="1496146837">
          <w:marLeft w:val="0"/>
          <w:marRight w:val="0"/>
          <w:marTop w:val="0"/>
          <w:marBottom w:val="0"/>
          <w:divBdr>
            <w:top w:val="none" w:sz="0" w:space="0" w:color="auto"/>
            <w:left w:val="none" w:sz="0" w:space="0" w:color="auto"/>
            <w:bottom w:val="none" w:sz="0" w:space="0" w:color="auto"/>
            <w:right w:val="none" w:sz="0" w:space="0" w:color="auto"/>
          </w:divBdr>
        </w:div>
        <w:div w:id="2110000749">
          <w:marLeft w:val="0"/>
          <w:marRight w:val="0"/>
          <w:marTop w:val="0"/>
          <w:marBottom w:val="0"/>
          <w:divBdr>
            <w:top w:val="none" w:sz="0" w:space="0" w:color="auto"/>
            <w:left w:val="none" w:sz="0" w:space="0" w:color="auto"/>
            <w:bottom w:val="none" w:sz="0" w:space="0" w:color="auto"/>
            <w:right w:val="none" w:sz="0" w:space="0" w:color="auto"/>
          </w:divBdr>
        </w:div>
        <w:div w:id="2088989583">
          <w:marLeft w:val="0"/>
          <w:marRight w:val="0"/>
          <w:marTop w:val="0"/>
          <w:marBottom w:val="0"/>
          <w:divBdr>
            <w:top w:val="none" w:sz="0" w:space="0" w:color="auto"/>
            <w:left w:val="none" w:sz="0" w:space="0" w:color="auto"/>
            <w:bottom w:val="none" w:sz="0" w:space="0" w:color="auto"/>
            <w:right w:val="none" w:sz="0" w:space="0" w:color="auto"/>
          </w:divBdr>
        </w:div>
        <w:div w:id="1914701821">
          <w:marLeft w:val="0"/>
          <w:marRight w:val="0"/>
          <w:marTop w:val="0"/>
          <w:marBottom w:val="0"/>
          <w:divBdr>
            <w:top w:val="none" w:sz="0" w:space="0" w:color="auto"/>
            <w:left w:val="none" w:sz="0" w:space="0" w:color="auto"/>
            <w:bottom w:val="none" w:sz="0" w:space="0" w:color="auto"/>
            <w:right w:val="none" w:sz="0" w:space="0" w:color="auto"/>
          </w:divBdr>
        </w:div>
        <w:div w:id="158079826">
          <w:marLeft w:val="0"/>
          <w:marRight w:val="0"/>
          <w:marTop w:val="0"/>
          <w:marBottom w:val="0"/>
          <w:divBdr>
            <w:top w:val="none" w:sz="0" w:space="0" w:color="auto"/>
            <w:left w:val="none" w:sz="0" w:space="0" w:color="auto"/>
            <w:bottom w:val="none" w:sz="0" w:space="0" w:color="auto"/>
            <w:right w:val="none" w:sz="0" w:space="0" w:color="auto"/>
          </w:divBdr>
        </w:div>
        <w:div w:id="475607216">
          <w:marLeft w:val="0"/>
          <w:marRight w:val="0"/>
          <w:marTop w:val="0"/>
          <w:marBottom w:val="0"/>
          <w:divBdr>
            <w:top w:val="none" w:sz="0" w:space="0" w:color="auto"/>
            <w:left w:val="none" w:sz="0" w:space="0" w:color="auto"/>
            <w:bottom w:val="none" w:sz="0" w:space="0" w:color="auto"/>
            <w:right w:val="none" w:sz="0" w:space="0" w:color="auto"/>
          </w:divBdr>
        </w:div>
        <w:div w:id="1556962450">
          <w:marLeft w:val="0"/>
          <w:marRight w:val="0"/>
          <w:marTop w:val="0"/>
          <w:marBottom w:val="0"/>
          <w:divBdr>
            <w:top w:val="none" w:sz="0" w:space="0" w:color="auto"/>
            <w:left w:val="none" w:sz="0" w:space="0" w:color="auto"/>
            <w:bottom w:val="none" w:sz="0" w:space="0" w:color="auto"/>
            <w:right w:val="none" w:sz="0" w:space="0" w:color="auto"/>
          </w:divBdr>
        </w:div>
        <w:div w:id="2145922823">
          <w:marLeft w:val="0"/>
          <w:marRight w:val="0"/>
          <w:marTop w:val="0"/>
          <w:marBottom w:val="0"/>
          <w:divBdr>
            <w:top w:val="none" w:sz="0" w:space="0" w:color="auto"/>
            <w:left w:val="none" w:sz="0" w:space="0" w:color="auto"/>
            <w:bottom w:val="none" w:sz="0" w:space="0" w:color="auto"/>
            <w:right w:val="none" w:sz="0" w:space="0" w:color="auto"/>
          </w:divBdr>
        </w:div>
        <w:div w:id="634601754">
          <w:marLeft w:val="0"/>
          <w:marRight w:val="0"/>
          <w:marTop w:val="0"/>
          <w:marBottom w:val="0"/>
          <w:divBdr>
            <w:top w:val="none" w:sz="0" w:space="0" w:color="auto"/>
            <w:left w:val="none" w:sz="0" w:space="0" w:color="auto"/>
            <w:bottom w:val="none" w:sz="0" w:space="0" w:color="auto"/>
            <w:right w:val="none" w:sz="0" w:space="0" w:color="auto"/>
          </w:divBdr>
        </w:div>
        <w:div w:id="316112422">
          <w:marLeft w:val="0"/>
          <w:marRight w:val="0"/>
          <w:marTop w:val="0"/>
          <w:marBottom w:val="0"/>
          <w:divBdr>
            <w:top w:val="none" w:sz="0" w:space="0" w:color="auto"/>
            <w:left w:val="none" w:sz="0" w:space="0" w:color="auto"/>
            <w:bottom w:val="none" w:sz="0" w:space="0" w:color="auto"/>
            <w:right w:val="none" w:sz="0" w:space="0" w:color="auto"/>
          </w:divBdr>
        </w:div>
        <w:div w:id="569730106">
          <w:marLeft w:val="0"/>
          <w:marRight w:val="0"/>
          <w:marTop w:val="0"/>
          <w:marBottom w:val="0"/>
          <w:divBdr>
            <w:top w:val="none" w:sz="0" w:space="0" w:color="auto"/>
            <w:left w:val="none" w:sz="0" w:space="0" w:color="auto"/>
            <w:bottom w:val="none" w:sz="0" w:space="0" w:color="auto"/>
            <w:right w:val="none" w:sz="0" w:space="0" w:color="auto"/>
          </w:divBdr>
        </w:div>
        <w:div w:id="836653051">
          <w:marLeft w:val="0"/>
          <w:marRight w:val="0"/>
          <w:marTop w:val="0"/>
          <w:marBottom w:val="0"/>
          <w:divBdr>
            <w:top w:val="none" w:sz="0" w:space="0" w:color="auto"/>
            <w:left w:val="none" w:sz="0" w:space="0" w:color="auto"/>
            <w:bottom w:val="none" w:sz="0" w:space="0" w:color="auto"/>
            <w:right w:val="none" w:sz="0" w:space="0" w:color="auto"/>
          </w:divBdr>
        </w:div>
        <w:div w:id="2091075991">
          <w:marLeft w:val="0"/>
          <w:marRight w:val="0"/>
          <w:marTop w:val="0"/>
          <w:marBottom w:val="0"/>
          <w:divBdr>
            <w:top w:val="none" w:sz="0" w:space="0" w:color="auto"/>
            <w:left w:val="none" w:sz="0" w:space="0" w:color="auto"/>
            <w:bottom w:val="none" w:sz="0" w:space="0" w:color="auto"/>
            <w:right w:val="none" w:sz="0" w:space="0" w:color="auto"/>
          </w:divBdr>
        </w:div>
        <w:div w:id="1268851592">
          <w:marLeft w:val="0"/>
          <w:marRight w:val="0"/>
          <w:marTop w:val="0"/>
          <w:marBottom w:val="0"/>
          <w:divBdr>
            <w:top w:val="none" w:sz="0" w:space="0" w:color="auto"/>
            <w:left w:val="none" w:sz="0" w:space="0" w:color="auto"/>
            <w:bottom w:val="none" w:sz="0" w:space="0" w:color="auto"/>
            <w:right w:val="none" w:sz="0" w:space="0" w:color="auto"/>
          </w:divBdr>
        </w:div>
        <w:div w:id="806316295">
          <w:marLeft w:val="0"/>
          <w:marRight w:val="0"/>
          <w:marTop w:val="0"/>
          <w:marBottom w:val="0"/>
          <w:divBdr>
            <w:top w:val="none" w:sz="0" w:space="0" w:color="auto"/>
            <w:left w:val="none" w:sz="0" w:space="0" w:color="auto"/>
            <w:bottom w:val="none" w:sz="0" w:space="0" w:color="auto"/>
            <w:right w:val="none" w:sz="0" w:space="0" w:color="auto"/>
          </w:divBdr>
        </w:div>
        <w:div w:id="1674528955">
          <w:marLeft w:val="0"/>
          <w:marRight w:val="0"/>
          <w:marTop w:val="0"/>
          <w:marBottom w:val="0"/>
          <w:divBdr>
            <w:top w:val="none" w:sz="0" w:space="0" w:color="auto"/>
            <w:left w:val="none" w:sz="0" w:space="0" w:color="auto"/>
            <w:bottom w:val="none" w:sz="0" w:space="0" w:color="auto"/>
            <w:right w:val="none" w:sz="0" w:space="0" w:color="auto"/>
          </w:divBdr>
        </w:div>
        <w:div w:id="1415277091">
          <w:marLeft w:val="0"/>
          <w:marRight w:val="0"/>
          <w:marTop w:val="0"/>
          <w:marBottom w:val="0"/>
          <w:divBdr>
            <w:top w:val="none" w:sz="0" w:space="0" w:color="auto"/>
            <w:left w:val="none" w:sz="0" w:space="0" w:color="auto"/>
            <w:bottom w:val="none" w:sz="0" w:space="0" w:color="auto"/>
            <w:right w:val="none" w:sz="0" w:space="0" w:color="auto"/>
          </w:divBdr>
        </w:div>
        <w:div w:id="1983340110">
          <w:marLeft w:val="0"/>
          <w:marRight w:val="0"/>
          <w:marTop w:val="0"/>
          <w:marBottom w:val="0"/>
          <w:divBdr>
            <w:top w:val="none" w:sz="0" w:space="0" w:color="auto"/>
            <w:left w:val="none" w:sz="0" w:space="0" w:color="auto"/>
            <w:bottom w:val="none" w:sz="0" w:space="0" w:color="auto"/>
            <w:right w:val="none" w:sz="0" w:space="0" w:color="auto"/>
          </w:divBdr>
        </w:div>
        <w:div w:id="1986935847">
          <w:marLeft w:val="0"/>
          <w:marRight w:val="0"/>
          <w:marTop w:val="0"/>
          <w:marBottom w:val="0"/>
          <w:divBdr>
            <w:top w:val="none" w:sz="0" w:space="0" w:color="auto"/>
            <w:left w:val="none" w:sz="0" w:space="0" w:color="auto"/>
            <w:bottom w:val="none" w:sz="0" w:space="0" w:color="auto"/>
            <w:right w:val="none" w:sz="0" w:space="0" w:color="auto"/>
          </w:divBdr>
        </w:div>
        <w:div w:id="836842349">
          <w:marLeft w:val="0"/>
          <w:marRight w:val="0"/>
          <w:marTop w:val="0"/>
          <w:marBottom w:val="0"/>
          <w:divBdr>
            <w:top w:val="none" w:sz="0" w:space="0" w:color="auto"/>
            <w:left w:val="none" w:sz="0" w:space="0" w:color="auto"/>
            <w:bottom w:val="none" w:sz="0" w:space="0" w:color="auto"/>
            <w:right w:val="none" w:sz="0" w:space="0" w:color="auto"/>
          </w:divBdr>
        </w:div>
        <w:div w:id="2009481578">
          <w:marLeft w:val="0"/>
          <w:marRight w:val="0"/>
          <w:marTop w:val="0"/>
          <w:marBottom w:val="0"/>
          <w:divBdr>
            <w:top w:val="none" w:sz="0" w:space="0" w:color="auto"/>
            <w:left w:val="none" w:sz="0" w:space="0" w:color="auto"/>
            <w:bottom w:val="none" w:sz="0" w:space="0" w:color="auto"/>
            <w:right w:val="none" w:sz="0" w:space="0" w:color="auto"/>
          </w:divBdr>
        </w:div>
        <w:div w:id="623853630">
          <w:marLeft w:val="0"/>
          <w:marRight w:val="0"/>
          <w:marTop w:val="0"/>
          <w:marBottom w:val="0"/>
          <w:divBdr>
            <w:top w:val="none" w:sz="0" w:space="0" w:color="auto"/>
            <w:left w:val="none" w:sz="0" w:space="0" w:color="auto"/>
            <w:bottom w:val="none" w:sz="0" w:space="0" w:color="auto"/>
            <w:right w:val="none" w:sz="0" w:space="0" w:color="auto"/>
          </w:divBdr>
        </w:div>
        <w:div w:id="344480374">
          <w:marLeft w:val="0"/>
          <w:marRight w:val="0"/>
          <w:marTop w:val="0"/>
          <w:marBottom w:val="0"/>
          <w:divBdr>
            <w:top w:val="none" w:sz="0" w:space="0" w:color="auto"/>
            <w:left w:val="none" w:sz="0" w:space="0" w:color="auto"/>
            <w:bottom w:val="none" w:sz="0" w:space="0" w:color="auto"/>
            <w:right w:val="none" w:sz="0" w:space="0" w:color="auto"/>
          </w:divBdr>
        </w:div>
        <w:div w:id="66996478">
          <w:marLeft w:val="0"/>
          <w:marRight w:val="0"/>
          <w:marTop w:val="0"/>
          <w:marBottom w:val="0"/>
          <w:divBdr>
            <w:top w:val="none" w:sz="0" w:space="0" w:color="auto"/>
            <w:left w:val="none" w:sz="0" w:space="0" w:color="auto"/>
            <w:bottom w:val="none" w:sz="0" w:space="0" w:color="auto"/>
            <w:right w:val="none" w:sz="0" w:space="0" w:color="auto"/>
          </w:divBdr>
        </w:div>
        <w:div w:id="1192307802">
          <w:marLeft w:val="0"/>
          <w:marRight w:val="0"/>
          <w:marTop w:val="0"/>
          <w:marBottom w:val="0"/>
          <w:divBdr>
            <w:top w:val="none" w:sz="0" w:space="0" w:color="auto"/>
            <w:left w:val="none" w:sz="0" w:space="0" w:color="auto"/>
            <w:bottom w:val="none" w:sz="0" w:space="0" w:color="auto"/>
            <w:right w:val="none" w:sz="0" w:space="0" w:color="auto"/>
          </w:divBdr>
        </w:div>
        <w:div w:id="280496623">
          <w:marLeft w:val="0"/>
          <w:marRight w:val="0"/>
          <w:marTop w:val="0"/>
          <w:marBottom w:val="0"/>
          <w:divBdr>
            <w:top w:val="none" w:sz="0" w:space="0" w:color="auto"/>
            <w:left w:val="none" w:sz="0" w:space="0" w:color="auto"/>
            <w:bottom w:val="none" w:sz="0" w:space="0" w:color="auto"/>
            <w:right w:val="none" w:sz="0" w:space="0" w:color="auto"/>
          </w:divBdr>
        </w:div>
        <w:div w:id="316496185">
          <w:marLeft w:val="0"/>
          <w:marRight w:val="0"/>
          <w:marTop w:val="0"/>
          <w:marBottom w:val="0"/>
          <w:divBdr>
            <w:top w:val="none" w:sz="0" w:space="0" w:color="auto"/>
            <w:left w:val="none" w:sz="0" w:space="0" w:color="auto"/>
            <w:bottom w:val="none" w:sz="0" w:space="0" w:color="auto"/>
            <w:right w:val="none" w:sz="0" w:space="0" w:color="auto"/>
          </w:divBdr>
        </w:div>
        <w:div w:id="1866554304">
          <w:marLeft w:val="0"/>
          <w:marRight w:val="0"/>
          <w:marTop w:val="0"/>
          <w:marBottom w:val="0"/>
          <w:divBdr>
            <w:top w:val="none" w:sz="0" w:space="0" w:color="auto"/>
            <w:left w:val="none" w:sz="0" w:space="0" w:color="auto"/>
            <w:bottom w:val="none" w:sz="0" w:space="0" w:color="auto"/>
            <w:right w:val="none" w:sz="0" w:space="0" w:color="auto"/>
          </w:divBdr>
        </w:div>
        <w:div w:id="53624361">
          <w:marLeft w:val="0"/>
          <w:marRight w:val="0"/>
          <w:marTop w:val="0"/>
          <w:marBottom w:val="0"/>
          <w:divBdr>
            <w:top w:val="none" w:sz="0" w:space="0" w:color="auto"/>
            <w:left w:val="none" w:sz="0" w:space="0" w:color="auto"/>
            <w:bottom w:val="none" w:sz="0" w:space="0" w:color="auto"/>
            <w:right w:val="none" w:sz="0" w:space="0" w:color="auto"/>
          </w:divBdr>
        </w:div>
        <w:div w:id="1121148144">
          <w:marLeft w:val="0"/>
          <w:marRight w:val="0"/>
          <w:marTop w:val="0"/>
          <w:marBottom w:val="0"/>
          <w:divBdr>
            <w:top w:val="none" w:sz="0" w:space="0" w:color="auto"/>
            <w:left w:val="none" w:sz="0" w:space="0" w:color="auto"/>
            <w:bottom w:val="none" w:sz="0" w:space="0" w:color="auto"/>
            <w:right w:val="none" w:sz="0" w:space="0" w:color="auto"/>
          </w:divBdr>
        </w:div>
        <w:div w:id="78447670">
          <w:marLeft w:val="0"/>
          <w:marRight w:val="0"/>
          <w:marTop w:val="0"/>
          <w:marBottom w:val="0"/>
          <w:divBdr>
            <w:top w:val="none" w:sz="0" w:space="0" w:color="auto"/>
            <w:left w:val="none" w:sz="0" w:space="0" w:color="auto"/>
            <w:bottom w:val="none" w:sz="0" w:space="0" w:color="auto"/>
            <w:right w:val="none" w:sz="0" w:space="0" w:color="auto"/>
          </w:divBdr>
        </w:div>
        <w:div w:id="599533479">
          <w:marLeft w:val="0"/>
          <w:marRight w:val="0"/>
          <w:marTop w:val="0"/>
          <w:marBottom w:val="0"/>
          <w:divBdr>
            <w:top w:val="none" w:sz="0" w:space="0" w:color="auto"/>
            <w:left w:val="none" w:sz="0" w:space="0" w:color="auto"/>
            <w:bottom w:val="none" w:sz="0" w:space="0" w:color="auto"/>
            <w:right w:val="none" w:sz="0" w:space="0" w:color="auto"/>
          </w:divBdr>
        </w:div>
        <w:div w:id="1191842683">
          <w:marLeft w:val="0"/>
          <w:marRight w:val="0"/>
          <w:marTop w:val="0"/>
          <w:marBottom w:val="0"/>
          <w:divBdr>
            <w:top w:val="none" w:sz="0" w:space="0" w:color="auto"/>
            <w:left w:val="none" w:sz="0" w:space="0" w:color="auto"/>
            <w:bottom w:val="none" w:sz="0" w:space="0" w:color="auto"/>
            <w:right w:val="none" w:sz="0" w:space="0" w:color="auto"/>
          </w:divBdr>
        </w:div>
        <w:div w:id="1746295914">
          <w:marLeft w:val="0"/>
          <w:marRight w:val="0"/>
          <w:marTop w:val="0"/>
          <w:marBottom w:val="0"/>
          <w:divBdr>
            <w:top w:val="none" w:sz="0" w:space="0" w:color="auto"/>
            <w:left w:val="none" w:sz="0" w:space="0" w:color="auto"/>
            <w:bottom w:val="none" w:sz="0" w:space="0" w:color="auto"/>
            <w:right w:val="none" w:sz="0" w:space="0" w:color="auto"/>
          </w:divBdr>
        </w:div>
        <w:div w:id="1964145423">
          <w:marLeft w:val="0"/>
          <w:marRight w:val="0"/>
          <w:marTop w:val="0"/>
          <w:marBottom w:val="0"/>
          <w:divBdr>
            <w:top w:val="none" w:sz="0" w:space="0" w:color="auto"/>
            <w:left w:val="none" w:sz="0" w:space="0" w:color="auto"/>
            <w:bottom w:val="none" w:sz="0" w:space="0" w:color="auto"/>
            <w:right w:val="none" w:sz="0" w:space="0" w:color="auto"/>
          </w:divBdr>
        </w:div>
        <w:div w:id="306711422">
          <w:marLeft w:val="0"/>
          <w:marRight w:val="0"/>
          <w:marTop w:val="0"/>
          <w:marBottom w:val="0"/>
          <w:divBdr>
            <w:top w:val="none" w:sz="0" w:space="0" w:color="auto"/>
            <w:left w:val="none" w:sz="0" w:space="0" w:color="auto"/>
            <w:bottom w:val="none" w:sz="0" w:space="0" w:color="auto"/>
            <w:right w:val="none" w:sz="0" w:space="0" w:color="auto"/>
          </w:divBdr>
        </w:div>
        <w:div w:id="2111511594">
          <w:marLeft w:val="0"/>
          <w:marRight w:val="0"/>
          <w:marTop w:val="0"/>
          <w:marBottom w:val="0"/>
          <w:divBdr>
            <w:top w:val="none" w:sz="0" w:space="0" w:color="auto"/>
            <w:left w:val="none" w:sz="0" w:space="0" w:color="auto"/>
            <w:bottom w:val="none" w:sz="0" w:space="0" w:color="auto"/>
            <w:right w:val="none" w:sz="0" w:space="0" w:color="auto"/>
          </w:divBdr>
        </w:div>
        <w:div w:id="175854476">
          <w:marLeft w:val="0"/>
          <w:marRight w:val="0"/>
          <w:marTop w:val="0"/>
          <w:marBottom w:val="0"/>
          <w:divBdr>
            <w:top w:val="none" w:sz="0" w:space="0" w:color="auto"/>
            <w:left w:val="none" w:sz="0" w:space="0" w:color="auto"/>
            <w:bottom w:val="none" w:sz="0" w:space="0" w:color="auto"/>
            <w:right w:val="none" w:sz="0" w:space="0" w:color="auto"/>
          </w:divBdr>
        </w:div>
        <w:div w:id="1161043478">
          <w:marLeft w:val="0"/>
          <w:marRight w:val="0"/>
          <w:marTop w:val="0"/>
          <w:marBottom w:val="0"/>
          <w:divBdr>
            <w:top w:val="none" w:sz="0" w:space="0" w:color="auto"/>
            <w:left w:val="none" w:sz="0" w:space="0" w:color="auto"/>
            <w:bottom w:val="none" w:sz="0" w:space="0" w:color="auto"/>
            <w:right w:val="none" w:sz="0" w:space="0" w:color="auto"/>
          </w:divBdr>
        </w:div>
        <w:div w:id="1172640936">
          <w:marLeft w:val="0"/>
          <w:marRight w:val="0"/>
          <w:marTop w:val="0"/>
          <w:marBottom w:val="0"/>
          <w:divBdr>
            <w:top w:val="none" w:sz="0" w:space="0" w:color="auto"/>
            <w:left w:val="none" w:sz="0" w:space="0" w:color="auto"/>
            <w:bottom w:val="none" w:sz="0" w:space="0" w:color="auto"/>
            <w:right w:val="none" w:sz="0" w:space="0" w:color="auto"/>
          </w:divBdr>
        </w:div>
        <w:div w:id="286932145">
          <w:marLeft w:val="0"/>
          <w:marRight w:val="0"/>
          <w:marTop w:val="0"/>
          <w:marBottom w:val="0"/>
          <w:divBdr>
            <w:top w:val="none" w:sz="0" w:space="0" w:color="auto"/>
            <w:left w:val="none" w:sz="0" w:space="0" w:color="auto"/>
            <w:bottom w:val="none" w:sz="0" w:space="0" w:color="auto"/>
            <w:right w:val="none" w:sz="0" w:space="0" w:color="auto"/>
          </w:divBdr>
        </w:div>
        <w:div w:id="1689943737">
          <w:marLeft w:val="0"/>
          <w:marRight w:val="0"/>
          <w:marTop w:val="0"/>
          <w:marBottom w:val="0"/>
          <w:divBdr>
            <w:top w:val="none" w:sz="0" w:space="0" w:color="auto"/>
            <w:left w:val="none" w:sz="0" w:space="0" w:color="auto"/>
            <w:bottom w:val="none" w:sz="0" w:space="0" w:color="auto"/>
            <w:right w:val="none" w:sz="0" w:space="0" w:color="auto"/>
          </w:divBdr>
        </w:div>
        <w:div w:id="1049499292">
          <w:marLeft w:val="0"/>
          <w:marRight w:val="0"/>
          <w:marTop w:val="0"/>
          <w:marBottom w:val="0"/>
          <w:divBdr>
            <w:top w:val="none" w:sz="0" w:space="0" w:color="auto"/>
            <w:left w:val="none" w:sz="0" w:space="0" w:color="auto"/>
            <w:bottom w:val="none" w:sz="0" w:space="0" w:color="auto"/>
            <w:right w:val="none" w:sz="0" w:space="0" w:color="auto"/>
          </w:divBdr>
        </w:div>
        <w:div w:id="1943221759">
          <w:marLeft w:val="0"/>
          <w:marRight w:val="0"/>
          <w:marTop w:val="0"/>
          <w:marBottom w:val="0"/>
          <w:divBdr>
            <w:top w:val="none" w:sz="0" w:space="0" w:color="auto"/>
            <w:left w:val="none" w:sz="0" w:space="0" w:color="auto"/>
            <w:bottom w:val="none" w:sz="0" w:space="0" w:color="auto"/>
            <w:right w:val="none" w:sz="0" w:space="0" w:color="auto"/>
          </w:divBdr>
        </w:div>
        <w:div w:id="212545365">
          <w:marLeft w:val="0"/>
          <w:marRight w:val="0"/>
          <w:marTop w:val="0"/>
          <w:marBottom w:val="0"/>
          <w:divBdr>
            <w:top w:val="none" w:sz="0" w:space="0" w:color="auto"/>
            <w:left w:val="none" w:sz="0" w:space="0" w:color="auto"/>
            <w:bottom w:val="none" w:sz="0" w:space="0" w:color="auto"/>
            <w:right w:val="none" w:sz="0" w:space="0" w:color="auto"/>
          </w:divBdr>
        </w:div>
        <w:div w:id="1977103039">
          <w:marLeft w:val="0"/>
          <w:marRight w:val="0"/>
          <w:marTop w:val="0"/>
          <w:marBottom w:val="0"/>
          <w:divBdr>
            <w:top w:val="none" w:sz="0" w:space="0" w:color="auto"/>
            <w:left w:val="none" w:sz="0" w:space="0" w:color="auto"/>
            <w:bottom w:val="none" w:sz="0" w:space="0" w:color="auto"/>
            <w:right w:val="none" w:sz="0" w:space="0" w:color="auto"/>
          </w:divBdr>
        </w:div>
        <w:div w:id="1300379464">
          <w:marLeft w:val="0"/>
          <w:marRight w:val="0"/>
          <w:marTop w:val="0"/>
          <w:marBottom w:val="0"/>
          <w:divBdr>
            <w:top w:val="none" w:sz="0" w:space="0" w:color="auto"/>
            <w:left w:val="none" w:sz="0" w:space="0" w:color="auto"/>
            <w:bottom w:val="none" w:sz="0" w:space="0" w:color="auto"/>
            <w:right w:val="none" w:sz="0" w:space="0" w:color="auto"/>
          </w:divBdr>
        </w:div>
        <w:div w:id="1553268962">
          <w:marLeft w:val="0"/>
          <w:marRight w:val="0"/>
          <w:marTop w:val="0"/>
          <w:marBottom w:val="0"/>
          <w:divBdr>
            <w:top w:val="none" w:sz="0" w:space="0" w:color="auto"/>
            <w:left w:val="none" w:sz="0" w:space="0" w:color="auto"/>
            <w:bottom w:val="none" w:sz="0" w:space="0" w:color="auto"/>
            <w:right w:val="none" w:sz="0" w:space="0" w:color="auto"/>
          </w:divBdr>
        </w:div>
        <w:div w:id="1961913040">
          <w:marLeft w:val="0"/>
          <w:marRight w:val="0"/>
          <w:marTop w:val="0"/>
          <w:marBottom w:val="0"/>
          <w:divBdr>
            <w:top w:val="none" w:sz="0" w:space="0" w:color="auto"/>
            <w:left w:val="none" w:sz="0" w:space="0" w:color="auto"/>
            <w:bottom w:val="none" w:sz="0" w:space="0" w:color="auto"/>
            <w:right w:val="none" w:sz="0" w:space="0" w:color="auto"/>
          </w:divBdr>
        </w:div>
        <w:div w:id="1602028287">
          <w:marLeft w:val="0"/>
          <w:marRight w:val="0"/>
          <w:marTop w:val="0"/>
          <w:marBottom w:val="0"/>
          <w:divBdr>
            <w:top w:val="none" w:sz="0" w:space="0" w:color="auto"/>
            <w:left w:val="none" w:sz="0" w:space="0" w:color="auto"/>
            <w:bottom w:val="none" w:sz="0" w:space="0" w:color="auto"/>
            <w:right w:val="none" w:sz="0" w:space="0" w:color="auto"/>
          </w:divBdr>
        </w:div>
        <w:div w:id="77601121">
          <w:marLeft w:val="0"/>
          <w:marRight w:val="0"/>
          <w:marTop w:val="0"/>
          <w:marBottom w:val="0"/>
          <w:divBdr>
            <w:top w:val="none" w:sz="0" w:space="0" w:color="auto"/>
            <w:left w:val="none" w:sz="0" w:space="0" w:color="auto"/>
            <w:bottom w:val="none" w:sz="0" w:space="0" w:color="auto"/>
            <w:right w:val="none" w:sz="0" w:space="0" w:color="auto"/>
          </w:divBdr>
        </w:div>
        <w:div w:id="1030912403">
          <w:marLeft w:val="0"/>
          <w:marRight w:val="0"/>
          <w:marTop w:val="0"/>
          <w:marBottom w:val="0"/>
          <w:divBdr>
            <w:top w:val="none" w:sz="0" w:space="0" w:color="auto"/>
            <w:left w:val="none" w:sz="0" w:space="0" w:color="auto"/>
            <w:bottom w:val="none" w:sz="0" w:space="0" w:color="auto"/>
            <w:right w:val="none" w:sz="0" w:space="0" w:color="auto"/>
          </w:divBdr>
        </w:div>
        <w:div w:id="618609719">
          <w:marLeft w:val="0"/>
          <w:marRight w:val="0"/>
          <w:marTop w:val="0"/>
          <w:marBottom w:val="0"/>
          <w:divBdr>
            <w:top w:val="none" w:sz="0" w:space="0" w:color="auto"/>
            <w:left w:val="none" w:sz="0" w:space="0" w:color="auto"/>
            <w:bottom w:val="none" w:sz="0" w:space="0" w:color="auto"/>
            <w:right w:val="none" w:sz="0" w:space="0" w:color="auto"/>
          </w:divBdr>
        </w:div>
        <w:div w:id="400829805">
          <w:marLeft w:val="0"/>
          <w:marRight w:val="0"/>
          <w:marTop w:val="0"/>
          <w:marBottom w:val="0"/>
          <w:divBdr>
            <w:top w:val="none" w:sz="0" w:space="0" w:color="auto"/>
            <w:left w:val="none" w:sz="0" w:space="0" w:color="auto"/>
            <w:bottom w:val="none" w:sz="0" w:space="0" w:color="auto"/>
            <w:right w:val="none" w:sz="0" w:space="0" w:color="auto"/>
          </w:divBdr>
        </w:div>
        <w:div w:id="863401446">
          <w:marLeft w:val="0"/>
          <w:marRight w:val="0"/>
          <w:marTop w:val="0"/>
          <w:marBottom w:val="0"/>
          <w:divBdr>
            <w:top w:val="none" w:sz="0" w:space="0" w:color="auto"/>
            <w:left w:val="none" w:sz="0" w:space="0" w:color="auto"/>
            <w:bottom w:val="none" w:sz="0" w:space="0" w:color="auto"/>
            <w:right w:val="none" w:sz="0" w:space="0" w:color="auto"/>
          </w:divBdr>
        </w:div>
        <w:div w:id="636182982">
          <w:marLeft w:val="0"/>
          <w:marRight w:val="0"/>
          <w:marTop w:val="0"/>
          <w:marBottom w:val="0"/>
          <w:divBdr>
            <w:top w:val="none" w:sz="0" w:space="0" w:color="auto"/>
            <w:left w:val="none" w:sz="0" w:space="0" w:color="auto"/>
            <w:bottom w:val="none" w:sz="0" w:space="0" w:color="auto"/>
            <w:right w:val="none" w:sz="0" w:space="0" w:color="auto"/>
          </w:divBdr>
        </w:div>
        <w:div w:id="328600814">
          <w:marLeft w:val="0"/>
          <w:marRight w:val="0"/>
          <w:marTop w:val="0"/>
          <w:marBottom w:val="0"/>
          <w:divBdr>
            <w:top w:val="none" w:sz="0" w:space="0" w:color="auto"/>
            <w:left w:val="none" w:sz="0" w:space="0" w:color="auto"/>
            <w:bottom w:val="none" w:sz="0" w:space="0" w:color="auto"/>
            <w:right w:val="none" w:sz="0" w:space="0" w:color="auto"/>
          </w:divBdr>
        </w:div>
        <w:div w:id="336544180">
          <w:marLeft w:val="0"/>
          <w:marRight w:val="0"/>
          <w:marTop w:val="0"/>
          <w:marBottom w:val="0"/>
          <w:divBdr>
            <w:top w:val="none" w:sz="0" w:space="0" w:color="auto"/>
            <w:left w:val="none" w:sz="0" w:space="0" w:color="auto"/>
            <w:bottom w:val="none" w:sz="0" w:space="0" w:color="auto"/>
            <w:right w:val="none" w:sz="0" w:space="0" w:color="auto"/>
          </w:divBdr>
        </w:div>
        <w:div w:id="978724126">
          <w:marLeft w:val="0"/>
          <w:marRight w:val="0"/>
          <w:marTop w:val="0"/>
          <w:marBottom w:val="0"/>
          <w:divBdr>
            <w:top w:val="none" w:sz="0" w:space="0" w:color="auto"/>
            <w:left w:val="none" w:sz="0" w:space="0" w:color="auto"/>
            <w:bottom w:val="none" w:sz="0" w:space="0" w:color="auto"/>
            <w:right w:val="none" w:sz="0" w:space="0" w:color="auto"/>
          </w:divBdr>
        </w:div>
        <w:div w:id="318581398">
          <w:marLeft w:val="0"/>
          <w:marRight w:val="0"/>
          <w:marTop w:val="0"/>
          <w:marBottom w:val="0"/>
          <w:divBdr>
            <w:top w:val="none" w:sz="0" w:space="0" w:color="auto"/>
            <w:left w:val="none" w:sz="0" w:space="0" w:color="auto"/>
            <w:bottom w:val="none" w:sz="0" w:space="0" w:color="auto"/>
            <w:right w:val="none" w:sz="0" w:space="0" w:color="auto"/>
          </w:divBdr>
        </w:div>
        <w:div w:id="1241259141">
          <w:marLeft w:val="0"/>
          <w:marRight w:val="0"/>
          <w:marTop w:val="0"/>
          <w:marBottom w:val="0"/>
          <w:divBdr>
            <w:top w:val="none" w:sz="0" w:space="0" w:color="auto"/>
            <w:left w:val="none" w:sz="0" w:space="0" w:color="auto"/>
            <w:bottom w:val="none" w:sz="0" w:space="0" w:color="auto"/>
            <w:right w:val="none" w:sz="0" w:space="0" w:color="auto"/>
          </w:divBdr>
        </w:div>
        <w:div w:id="963996359">
          <w:marLeft w:val="0"/>
          <w:marRight w:val="0"/>
          <w:marTop w:val="0"/>
          <w:marBottom w:val="0"/>
          <w:divBdr>
            <w:top w:val="none" w:sz="0" w:space="0" w:color="auto"/>
            <w:left w:val="none" w:sz="0" w:space="0" w:color="auto"/>
            <w:bottom w:val="none" w:sz="0" w:space="0" w:color="auto"/>
            <w:right w:val="none" w:sz="0" w:space="0" w:color="auto"/>
          </w:divBdr>
        </w:div>
        <w:div w:id="75060046">
          <w:marLeft w:val="0"/>
          <w:marRight w:val="0"/>
          <w:marTop w:val="0"/>
          <w:marBottom w:val="0"/>
          <w:divBdr>
            <w:top w:val="none" w:sz="0" w:space="0" w:color="auto"/>
            <w:left w:val="none" w:sz="0" w:space="0" w:color="auto"/>
            <w:bottom w:val="none" w:sz="0" w:space="0" w:color="auto"/>
            <w:right w:val="none" w:sz="0" w:space="0" w:color="auto"/>
          </w:divBdr>
        </w:div>
        <w:div w:id="1781798807">
          <w:marLeft w:val="0"/>
          <w:marRight w:val="0"/>
          <w:marTop w:val="0"/>
          <w:marBottom w:val="0"/>
          <w:divBdr>
            <w:top w:val="none" w:sz="0" w:space="0" w:color="auto"/>
            <w:left w:val="none" w:sz="0" w:space="0" w:color="auto"/>
            <w:bottom w:val="none" w:sz="0" w:space="0" w:color="auto"/>
            <w:right w:val="none" w:sz="0" w:space="0" w:color="auto"/>
          </w:divBdr>
        </w:div>
        <w:div w:id="97457499">
          <w:marLeft w:val="0"/>
          <w:marRight w:val="0"/>
          <w:marTop w:val="0"/>
          <w:marBottom w:val="0"/>
          <w:divBdr>
            <w:top w:val="none" w:sz="0" w:space="0" w:color="auto"/>
            <w:left w:val="none" w:sz="0" w:space="0" w:color="auto"/>
            <w:bottom w:val="none" w:sz="0" w:space="0" w:color="auto"/>
            <w:right w:val="none" w:sz="0" w:space="0" w:color="auto"/>
          </w:divBdr>
        </w:div>
        <w:div w:id="1302807035">
          <w:marLeft w:val="0"/>
          <w:marRight w:val="0"/>
          <w:marTop w:val="0"/>
          <w:marBottom w:val="0"/>
          <w:divBdr>
            <w:top w:val="none" w:sz="0" w:space="0" w:color="auto"/>
            <w:left w:val="none" w:sz="0" w:space="0" w:color="auto"/>
            <w:bottom w:val="none" w:sz="0" w:space="0" w:color="auto"/>
            <w:right w:val="none" w:sz="0" w:space="0" w:color="auto"/>
          </w:divBdr>
        </w:div>
        <w:div w:id="1394237507">
          <w:marLeft w:val="0"/>
          <w:marRight w:val="0"/>
          <w:marTop w:val="0"/>
          <w:marBottom w:val="0"/>
          <w:divBdr>
            <w:top w:val="none" w:sz="0" w:space="0" w:color="auto"/>
            <w:left w:val="none" w:sz="0" w:space="0" w:color="auto"/>
            <w:bottom w:val="none" w:sz="0" w:space="0" w:color="auto"/>
            <w:right w:val="none" w:sz="0" w:space="0" w:color="auto"/>
          </w:divBdr>
        </w:div>
        <w:div w:id="2126802965">
          <w:marLeft w:val="0"/>
          <w:marRight w:val="0"/>
          <w:marTop w:val="0"/>
          <w:marBottom w:val="0"/>
          <w:divBdr>
            <w:top w:val="none" w:sz="0" w:space="0" w:color="auto"/>
            <w:left w:val="none" w:sz="0" w:space="0" w:color="auto"/>
            <w:bottom w:val="none" w:sz="0" w:space="0" w:color="auto"/>
            <w:right w:val="none" w:sz="0" w:space="0" w:color="auto"/>
          </w:divBdr>
        </w:div>
        <w:div w:id="305471639">
          <w:marLeft w:val="0"/>
          <w:marRight w:val="0"/>
          <w:marTop w:val="0"/>
          <w:marBottom w:val="0"/>
          <w:divBdr>
            <w:top w:val="none" w:sz="0" w:space="0" w:color="auto"/>
            <w:left w:val="none" w:sz="0" w:space="0" w:color="auto"/>
            <w:bottom w:val="none" w:sz="0" w:space="0" w:color="auto"/>
            <w:right w:val="none" w:sz="0" w:space="0" w:color="auto"/>
          </w:divBdr>
        </w:div>
        <w:div w:id="1337685290">
          <w:marLeft w:val="0"/>
          <w:marRight w:val="0"/>
          <w:marTop w:val="0"/>
          <w:marBottom w:val="0"/>
          <w:divBdr>
            <w:top w:val="none" w:sz="0" w:space="0" w:color="auto"/>
            <w:left w:val="none" w:sz="0" w:space="0" w:color="auto"/>
            <w:bottom w:val="none" w:sz="0" w:space="0" w:color="auto"/>
            <w:right w:val="none" w:sz="0" w:space="0" w:color="auto"/>
          </w:divBdr>
        </w:div>
        <w:div w:id="1683314625">
          <w:marLeft w:val="0"/>
          <w:marRight w:val="0"/>
          <w:marTop w:val="0"/>
          <w:marBottom w:val="0"/>
          <w:divBdr>
            <w:top w:val="none" w:sz="0" w:space="0" w:color="auto"/>
            <w:left w:val="none" w:sz="0" w:space="0" w:color="auto"/>
            <w:bottom w:val="none" w:sz="0" w:space="0" w:color="auto"/>
            <w:right w:val="none" w:sz="0" w:space="0" w:color="auto"/>
          </w:divBdr>
        </w:div>
        <w:div w:id="878905564">
          <w:marLeft w:val="0"/>
          <w:marRight w:val="0"/>
          <w:marTop w:val="0"/>
          <w:marBottom w:val="0"/>
          <w:divBdr>
            <w:top w:val="none" w:sz="0" w:space="0" w:color="auto"/>
            <w:left w:val="none" w:sz="0" w:space="0" w:color="auto"/>
            <w:bottom w:val="none" w:sz="0" w:space="0" w:color="auto"/>
            <w:right w:val="none" w:sz="0" w:space="0" w:color="auto"/>
          </w:divBdr>
        </w:div>
        <w:div w:id="1829664392">
          <w:marLeft w:val="0"/>
          <w:marRight w:val="0"/>
          <w:marTop w:val="0"/>
          <w:marBottom w:val="0"/>
          <w:divBdr>
            <w:top w:val="none" w:sz="0" w:space="0" w:color="auto"/>
            <w:left w:val="none" w:sz="0" w:space="0" w:color="auto"/>
            <w:bottom w:val="none" w:sz="0" w:space="0" w:color="auto"/>
            <w:right w:val="none" w:sz="0" w:space="0" w:color="auto"/>
          </w:divBdr>
        </w:div>
        <w:div w:id="1740714283">
          <w:marLeft w:val="0"/>
          <w:marRight w:val="0"/>
          <w:marTop w:val="0"/>
          <w:marBottom w:val="0"/>
          <w:divBdr>
            <w:top w:val="none" w:sz="0" w:space="0" w:color="auto"/>
            <w:left w:val="none" w:sz="0" w:space="0" w:color="auto"/>
            <w:bottom w:val="none" w:sz="0" w:space="0" w:color="auto"/>
            <w:right w:val="none" w:sz="0" w:space="0" w:color="auto"/>
          </w:divBdr>
        </w:div>
        <w:div w:id="1498302643">
          <w:marLeft w:val="0"/>
          <w:marRight w:val="0"/>
          <w:marTop w:val="0"/>
          <w:marBottom w:val="0"/>
          <w:divBdr>
            <w:top w:val="none" w:sz="0" w:space="0" w:color="auto"/>
            <w:left w:val="none" w:sz="0" w:space="0" w:color="auto"/>
            <w:bottom w:val="none" w:sz="0" w:space="0" w:color="auto"/>
            <w:right w:val="none" w:sz="0" w:space="0" w:color="auto"/>
          </w:divBdr>
        </w:div>
        <w:div w:id="156579437">
          <w:marLeft w:val="0"/>
          <w:marRight w:val="0"/>
          <w:marTop w:val="0"/>
          <w:marBottom w:val="0"/>
          <w:divBdr>
            <w:top w:val="none" w:sz="0" w:space="0" w:color="auto"/>
            <w:left w:val="none" w:sz="0" w:space="0" w:color="auto"/>
            <w:bottom w:val="none" w:sz="0" w:space="0" w:color="auto"/>
            <w:right w:val="none" w:sz="0" w:space="0" w:color="auto"/>
          </w:divBdr>
        </w:div>
        <w:div w:id="93525986">
          <w:marLeft w:val="0"/>
          <w:marRight w:val="0"/>
          <w:marTop w:val="0"/>
          <w:marBottom w:val="0"/>
          <w:divBdr>
            <w:top w:val="none" w:sz="0" w:space="0" w:color="auto"/>
            <w:left w:val="none" w:sz="0" w:space="0" w:color="auto"/>
            <w:bottom w:val="none" w:sz="0" w:space="0" w:color="auto"/>
            <w:right w:val="none" w:sz="0" w:space="0" w:color="auto"/>
          </w:divBdr>
        </w:div>
        <w:div w:id="1145391711">
          <w:marLeft w:val="0"/>
          <w:marRight w:val="0"/>
          <w:marTop w:val="0"/>
          <w:marBottom w:val="0"/>
          <w:divBdr>
            <w:top w:val="none" w:sz="0" w:space="0" w:color="auto"/>
            <w:left w:val="none" w:sz="0" w:space="0" w:color="auto"/>
            <w:bottom w:val="none" w:sz="0" w:space="0" w:color="auto"/>
            <w:right w:val="none" w:sz="0" w:space="0" w:color="auto"/>
          </w:divBdr>
        </w:div>
        <w:div w:id="807210199">
          <w:marLeft w:val="0"/>
          <w:marRight w:val="0"/>
          <w:marTop w:val="0"/>
          <w:marBottom w:val="0"/>
          <w:divBdr>
            <w:top w:val="none" w:sz="0" w:space="0" w:color="auto"/>
            <w:left w:val="none" w:sz="0" w:space="0" w:color="auto"/>
            <w:bottom w:val="none" w:sz="0" w:space="0" w:color="auto"/>
            <w:right w:val="none" w:sz="0" w:space="0" w:color="auto"/>
          </w:divBdr>
        </w:div>
        <w:div w:id="510877313">
          <w:marLeft w:val="0"/>
          <w:marRight w:val="0"/>
          <w:marTop w:val="0"/>
          <w:marBottom w:val="0"/>
          <w:divBdr>
            <w:top w:val="none" w:sz="0" w:space="0" w:color="auto"/>
            <w:left w:val="none" w:sz="0" w:space="0" w:color="auto"/>
            <w:bottom w:val="none" w:sz="0" w:space="0" w:color="auto"/>
            <w:right w:val="none" w:sz="0" w:space="0" w:color="auto"/>
          </w:divBdr>
        </w:div>
        <w:div w:id="724639559">
          <w:marLeft w:val="0"/>
          <w:marRight w:val="0"/>
          <w:marTop w:val="0"/>
          <w:marBottom w:val="0"/>
          <w:divBdr>
            <w:top w:val="none" w:sz="0" w:space="0" w:color="auto"/>
            <w:left w:val="none" w:sz="0" w:space="0" w:color="auto"/>
            <w:bottom w:val="none" w:sz="0" w:space="0" w:color="auto"/>
            <w:right w:val="none" w:sz="0" w:space="0" w:color="auto"/>
          </w:divBdr>
        </w:div>
        <w:div w:id="1944992816">
          <w:marLeft w:val="0"/>
          <w:marRight w:val="0"/>
          <w:marTop w:val="0"/>
          <w:marBottom w:val="0"/>
          <w:divBdr>
            <w:top w:val="none" w:sz="0" w:space="0" w:color="auto"/>
            <w:left w:val="none" w:sz="0" w:space="0" w:color="auto"/>
            <w:bottom w:val="none" w:sz="0" w:space="0" w:color="auto"/>
            <w:right w:val="none" w:sz="0" w:space="0" w:color="auto"/>
          </w:divBdr>
        </w:div>
        <w:div w:id="628442308">
          <w:marLeft w:val="0"/>
          <w:marRight w:val="0"/>
          <w:marTop w:val="0"/>
          <w:marBottom w:val="0"/>
          <w:divBdr>
            <w:top w:val="none" w:sz="0" w:space="0" w:color="auto"/>
            <w:left w:val="none" w:sz="0" w:space="0" w:color="auto"/>
            <w:bottom w:val="none" w:sz="0" w:space="0" w:color="auto"/>
            <w:right w:val="none" w:sz="0" w:space="0" w:color="auto"/>
          </w:divBdr>
        </w:div>
        <w:div w:id="543911710">
          <w:marLeft w:val="0"/>
          <w:marRight w:val="0"/>
          <w:marTop w:val="0"/>
          <w:marBottom w:val="0"/>
          <w:divBdr>
            <w:top w:val="none" w:sz="0" w:space="0" w:color="auto"/>
            <w:left w:val="none" w:sz="0" w:space="0" w:color="auto"/>
            <w:bottom w:val="none" w:sz="0" w:space="0" w:color="auto"/>
            <w:right w:val="none" w:sz="0" w:space="0" w:color="auto"/>
          </w:divBdr>
        </w:div>
        <w:div w:id="2081905804">
          <w:marLeft w:val="0"/>
          <w:marRight w:val="0"/>
          <w:marTop w:val="0"/>
          <w:marBottom w:val="0"/>
          <w:divBdr>
            <w:top w:val="none" w:sz="0" w:space="0" w:color="auto"/>
            <w:left w:val="none" w:sz="0" w:space="0" w:color="auto"/>
            <w:bottom w:val="none" w:sz="0" w:space="0" w:color="auto"/>
            <w:right w:val="none" w:sz="0" w:space="0" w:color="auto"/>
          </w:divBdr>
        </w:div>
        <w:div w:id="440417209">
          <w:marLeft w:val="0"/>
          <w:marRight w:val="0"/>
          <w:marTop w:val="0"/>
          <w:marBottom w:val="0"/>
          <w:divBdr>
            <w:top w:val="none" w:sz="0" w:space="0" w:color="auto"/>
            <w:left w:val="none" w:sz="0" w:space="0" w:color="auto"/>
            <w:bottom w:val="none" w:sz="0" w:space="0" w:color="auto"/>
            <w:right w:val="none" w:sz="0" w:space="0" w:color="auto"/>
          </w:divBdr>
        </w:div>
        <w:div w:id="1052584035">
          <w:marLeft w:val="0"/>
          <w:marRight w:val="0"/>
          <w:marTop w:val="0"/>
          <w:marBottom w:val="0"/>
          <w:divBdr>
            <w:top w:val="none" w:sz="0" w:space="0" w:color="auto"/>
            <w:left w:val="none" w:sz="0" w:space="0" w:color="auto"/>
            <w:bottom w:val="none" w:sz="0" w:space="0" w:color="auto"/>
            <w:right w:val="none" w:sz="0" w:space="0" w:color="auto"/>
          </w:divBdr>
        </w:div>
        <w:div w:id="2010667683">
          <w:marLeft w:val="0"/>
          <w:marRight w:val="0"/>
          <w:marTop w:val="0"/>
          <w:marBottom w:val="0"/>
          <w:divBdr>
            <w:top w:val="none" w:sz="0" w:space="0" w:color="auto"/>
            <w:left w:val="none" w:sz="0" w:space="0" w:color="auto"/>
            <w:bottom w:val="none" w:sz="0" w:space="0" w:color="auto"/>
            <w:right w:val="none" w:sz="0" w:space="0" w:color="auto"/>
          </w:divBdr>
        </w:div>
        <w:div w:id="1103961124">
          <w:marLeft w:val="0"/>
          <w:marRight w:val="0"/>
          <w:marTop w:val="0"/>
          <w:marBottom w:val="0"/>
          <w:divBdr>
            <w:top w:val="none" w:sz="0" w:space="0" w:color="auto"/>
            <w:left w:val="none" w:sz="0" w:space="0" w:color="auto"/>
            <w:bottom w:val="none" w:sz="0" w:space="0" w:color="auto"/>
            <w:right w:val="none" w:sz="0" w:space="0" w:color="auto"/>
          </w:divBdr>
        </w:div>
        <w:div w:id="872612412">
          <w:marLeft w:val="0"/>
          <w:marRight w:val="0"/>
          <w:marTop w:val="0"/>
          <w:marBottom w:val="0"/>
          <w:divBdr>
            <w:top w:val="none" w:sz="0" w:space="0" w:color="auto"/>
            <w:left w:val="none" w:sz="0" w:space="0" w:color="auto"/>
            <w:bottom w:val="none" w:sz="0" w:space="0" w:color="auto"/>
            <w:right w:val="none" w:sz="0" w:space="0" w:color="auto"/>
          </w:divBdr>
        </w:div>
        <w:div w:id="1119833062">
          <w:marLeft w:val="0"/>
          <w:marRight w:val="0"/>
          <w:marTop w:val="0"/>
          <w:marBottom w:val="0"/>
          <w:divBdr>
            <w:top w:val="none" w:sz="0" w:space="0" w:color="auto"/>
            <w:left w:val="none" w:sz="0" w:space="0" w:color="auto"/>
            <w:bottom w:val="none" w:sz="0" w:space="0" w:color="auto"/>
            <w:right w:val="none" w:sz="0" w:space="0" w:color="auto"/>
          </w:divBdr>
        </w:div>
        <w:div w:id="1118141436">
          <w:marLeft w:val="0"/>
          <w:marRight w:val="0"/>
          <w:marTop w:val="0"/>
          <w:marBottom w:val="0"/>
          <w:divBdr>
            <w:top w:val="none" w:sz="0" w:space="0" w:color="auto"/>
            <w:left w:val="none" w:sz="0" w:space="0" w:color="auto"/>
            <w:bottom w:val="none" w:sz="0" w:space="0" w:color="auto"/>
            <w:right w:val="none" w:sz="0" w:space="0" w:color="auto"/>
          </w:divBdr>
        </w:div>
        <w:div w:id="244652660">
          <w:marLeft w:val="0"/>
          <w:marRight w:val="0"/>
          <w:marTop w:val="0"/>
          <w:marBottom w:val="0"/>
          <w:divBdr>
            <w:top w:val="none" w:sz="0" w:space="0" w:color="auto"/>
            <w:left w:val="none" w:sz="0" w:space="0" w:color="auto"/>
            <w:bottom w:val="none" w:sz="0" w:space="0" w:color="auto"/>
            <w:right w:val="none" w:sz="0" w:space="0" w:color="auto"/>
          </w:divBdr>
        </w:div>
        <w:div w:id="1434595516">
          <w:marLeft w:val="0"/>
          <w:marRight w:val="0"/>
          <w:marTop w:val="0"/>
          <w:marBottom w:val="0"/>
          <w:divBdr>
            <w:top w:val="none" w:sz="0" w:space="0" w:color="auto"/>
            <w:left w:val="none" w:sz="0" w:space="0" w:color="auto"/>
            <w:bottom w:val="none" w:sz="0" w:space="0" w:color="auto"/>
            <w:right w:val="none" w:sz="0" w:space="0" w:color="auto"/>
          </w:divBdr>
        </w:div>
        <w:div w:id="653145966">
          <w:marLeft w:val="0"/>
          <w:marRight w:val="0"/>
          <w:marTop w:val="0"/>
          <w:marBottom w:val="0"/>
          <w:divBdr>
            <w:top w:val="none" w:sz="0" w:space="0" w:color="auto"/>
            <w:left w:val="none" w:sz="0" w:space="0" w:color="auto"/>
            <w:bottom w:val="none" w:sz="0" w:space="0" w:color="auto"/>
            <w:right w:val="none" w:sz="0" w:space="0" w:color="auto"/>
          </w:divBdr>
        </w:div>
        <w:div w:id="450322323">
          <w:marLeft w:val="0"/>
          <w:marRight w:val="0"/>
          <w:marTop w:val="0"/>
          <w:marBottom w:val="0"/>
          <w:divBdr>
            <w:top w:val="none" w:sz="0" w:space="0" w:color="auto"/>
            <w:left w:val="none" w:sz="0" w:space="0" w:color="auto"/>
            <w:bottom w:val="none" w:sz="0" w:space="0" w:color="auto"/>
            <w:right w:val="none" w:sz="0" w:space="0" w:color="auto"/>
          </w:divBdr>
        </w:div>
        <w:div w:id="821313463">
          <w:marLeft w:val="0"/>
          <w:marRight w:val="0"/>
          <w:marTop w:val="0"/>
          <w:marBottom w:val="0"/>
          <w:divBdr>
            <w:top w:val="none" w:sz="0" w:space="0" w:color="auto"/>
            <w:left w:val="none" w:sz="0" w:space="0" w:color="auto"/>
            <w:bottom w:val="none" w:sz="0" w:space="0" w:color="auto"/>
            <w:right w:val="none" w:sz="0" w:space="0" w:color="auto"/>
          </w:divBdr>
        </w:div>
        <w:div w:id="1811046725">
          <w:marLeft w:val="0"/>
          <w:marRight w:val="0"/>
          <w:marTop w:val="0"/>
          <w:marBottom w:val="0"/>
          <w:divBdr>
            <w:top w:val="none" w:sz="0" w:space="0" w:color="auto"/>
            <w:left w:val="none" w:sz="0" w:space="0" w:color="auto"/>
            <w:bottom w:val="none" w:sz="0" w:space="0" w:color="auto"/>
            <w:right w:val="none" w:sz="0" w:space="0" w:color="auto"/>
          </w:divBdr>
        </w:div>
        <w:div w:id="1008750275">
          <w:marLeft w:val="0"/>
          <w:marRight w:val="0"/>
          <w:marTop w:val="0"/>
          <w:marBottom w:val="0"/>
          <w:divBdr>
            <w:top w:val="none" w:sz="0" w:space="0" w:color="auto"/>
            <w:left w:val="none" w:sz="0" w:space="0" w:color="auto"/>
            <w:bottom w:val="none" w:sz="0" w:space="0" w:color="auto"/>
            <w:right w:val="none" w:sz="0" w:space="0" w:color="auto"/>
          </w:divBdr>
        </w:div>
        <w:div w:id="1046953194">
          <w:marLeft w:val="0"/>
          <w:marRight w:val="0"/>
          <w:marTop w:val="0"/>
          <w:marBottom w:val="0"/>
          <w:divBdr>
            <w:top w:val="none" w:sz="0" w:space="0" w:color="auto"/>
            <w:left w:val="none" w:sz="0" w:space="0" w:color="auto"/>
            <w:bottom w:val="none" w:sz="0" w:space="0" w:color="auto"/>
            <w:right w:val="none" w:sz="0" w:space="0" w:color="auto"/>
          </w:divBdr>
        </w:div>
        <w:div w:id="1957445547">
          <w:marLeft w:val="0"/>
          <w:marRight w:val="0"/>
          <w:marTop w:val="0"/>
          <w:marBottom w:val="0"/>
          <w:divBdr>
            <w:top w:val="none" w:sz="0" w:space="0" w:color="auto"/>
            <w:left w:val="none" w:sz="0" w:space="0" w:color="auto"/>
            <w:bottom w:val="none" w:sz="0" w:space="0" w:color="auto"/>
            <w:right w:val="none" w:sz="0" w:space="0" w:color="auto"/>
          </w:divBdr>
        </w:div>
        <w:div w:id="303704059">
          <w:marLeft w:val="0"/>
          <w:marRight w:val="0"/>
          <w:marTop w:val="0"/>
          <w:marBottom w:val="0"/>
          <w:divBdr>
            <w:top w:val="none" w:sz="0" w:space="0" w:color="auto"/>
            <w:left w:val="none" w:sz="0" w:space="0" w:color="auto"/>
            <w:bottom w:val="none" w:sz="0" w:space="0" w:color="auto"/>
            <w:right w:val="none" w:sz="0" w:space="0" w:color="auto"/>
          </w:divBdr>
        </w:div>
        <w:div w:id="1415084295">
          <w:marLeft w:val="0"/>
          <w:marRight w:val="0"/>
          <w:marTop w:val="0"/>
          <w:marBottom w:val="0"/>
          <w:divBdr>
            <w:top w:val="none" w:sz="0" w:space="0" w:color="auto"/>
            <w:left w:val="none" w:sz="0" w:space="0" w:color="auto"/>
            <w:bottom w:val="none" w:sz="0" w:space="0" w:color="auto"/>
            <w:right w:val="none" w:sz="0" w:space="0" w:color="auto"/>
          </w:divBdr>
        </w:div>
        <w:div w:id="458496788">
          <w:marLeft w:val="0"/>
          <w:marRight w:val="0"/>
          <w:marTop w:val="0"/>
          <w:marBottom w:val="0"/>
          <w:divBdr>
            <w:top w:val="none" w:sz="0" w:space="0" w:color="auto"/>
            <w:left w:val="none" w:sz="0" w:space="0" w:color="auto"/>
            <w:bottom w:val="none" w:sz="0" w:space="0" w:color="auto"/>
            <w:right w:val="none" w:sz="0" w:space="0" w:color="auto"/>
          </w:divBdr>
        </w:div>
        <w:div w:id="1858806924">
          <w:marLeft w:val="0"/>
          <w:marRight w:val="0"/>
          <w:marTop w:val="0"/>
          <w:marBottom w:val="0"/>
          <w:divBdr>
            <w:top w:val="none" w:sz="0" w:space="0" w:color="auto"/>
            <w:left w:val="none" w:sz="0" w:space="0" w:color="auto"/>
            <w:bottom w:val="none" w:sz="0" w:space="0" w:color="auto"/>
            <w:right w:val="none" w:sz="0" w:space="0" w:color="auto"/>
          </w:divBdr>
        </w:div>
        <w:div w:id="448352886">
          <w:marLeft w:val="0"/>
          <w:marRight w:val="0"/>
          <w:marTop w:val="0"/>
          <w:marBottom w:val="0"/>
          <w:divBdr>
            <w:top w:val="none" w:sz="0" w:space="0" w:color="auto"/>
            <w:left w:val="none" w:sz="0" w:space="0" w:color="auto"/>
            <w:bottom w:val="none" w:sz="0" w:space="0" w:color="auto"/>
            <w:right w:val="none" w:sz="0" w:space="0" w:color="auto"/>
          </w:divBdr>
        </w:div>
        <w:div w:id="323628128">
          <w:marLeft w:val="0"/>
          <w:marRight w:val="0"/>
          <w:marTop w:val="0"/>
          <w:marBottom w:val="0"/>
          <w:divBdr>
            <w:top w:val="none" w:sz="0" w:space="0" w:color="auto"/>
            <w:left w:val="none" w:sz="0" w:space="0" w:color="auto"/>
            <w:bottom w:val="none" w:sz="0" w:space="0" w:color="auto"/>
            <w:right w:val="none" w:sz="0" w:space="0" w:color="auto"/>
          </w:divBdr>
        </w:div>
        <w:div w:id="1803157530">
          <w:marLeft w:val="0"/>
          <w:marRight w:val="0"/>
          <w:marTop w:val="0"/>
          <w:marBottom w:val="0"/>
          <w:divBdr>
            <w:top w:val="none" w:sz="0" w:space="0" w:color="auto"/>
            <w:left w:val="none" w:sz="0" w:space="0" w:color="auto"/>
            <w:bottom w:val="none" w:sz="0" w:space="0" w:color="auto"/>
            <w:right w:val="none" w:sz="0" w:space="0" w:color="auto"/>
          </w:divBdr>
        </w:div>
        <w:div w:id="1539463370">
          <w:marLeft w:val="0"/>
          <w:marRight w:val="0"/>
          <w:marTop w:val="0"/>
          <w:marBottom w:val="0"/>
          <w:divBdr>
            <w:top w:val="none" w:sz="0" w:space="0" w:color="auto"/>
            <w:left w:val="none" w:sz="0" w:space="0" w:color="auto"/>
            <w:bottom w:val="none" w:sz="0" w:space="0" w:color="auto"/>
            <w:right w:val="none" w:sz="0" w:space="0" w:color="auto"/>
          </w:divBdr>
        </w:div>
        <w:div w:id="1372463343">
          <w:marLeft w:val="0"/>
          <w:marRight w:val="0"/>
          <w:marTop w:val="0"/>
          <w:marBottom w:val="0"/>
          <w:divBdr>
            <w:top w:val="none" w:sz="0" w:space="0" w:color="auto"/>
            <w:left w:val="none" w:sz="0" w:space="0" w:color="auto"/>
            <w:bottom w:val="none" w:sz="0" w:space="0" w:color="auto"/>
            <w:right w:val="none" w:sz="0" w:space="0" w:color="auto"/>
          </w:divBdr>
        </w:div>
        <w:div w:id="2034764662">
          <w:marLeft w:val="0"/>
          <w:marRight w:val="0"/>
          <w:marTop w:val="0"/>
          <w:marBottom w:val="0"/>
          <w:divBdr>
            <w:top w:val="none" w:sz="0" w:space="0" w:color="auto"/>
            <w:left w:val="none" w:sz="0" w:space="0" w:color="auto"/>
            <w:bottom w:val="none" w:sz="0" w:space="0" w:color="auto"/>
            <w:right w:val="none" w:sz="0" w:space="0" w:color="auto"/>
          </w:divBdr>
        </w:div>
        <w:div w:id="827357013">
          <w:marLeft w:val="0"/>
          <w:marRight w:val="0"/>
          <w:marTop w:val="0"/>
          <w:marBottom w:val="0"/>
          <w:divBdr>
            <w:top w:val="none" w:sz="0" w:space="0" w:color="auto"/>
            <w:left w:val="none" w:sz="0" w:space="0" w:color="auto"/>
            <w:bottom w:val="none" w:sz="0" w:space="0" w:color="auto"/>
            <w:right w:val="none" w:sz="0" w:space="0" w:color="auto"/>
          </w:divBdr>
        </w:div>
        <w:div w:id="306588447">
          <w:marLeft w:val="0"/>
          <w:marRight w:val="0"/>
          <w:marTop w:val="0"/>
          <w:marBottom w:val="0"/>
          <w:divBdr>
            <w:top w:val="none" w:sz="0" w:space="0" w:color="auto"/>
            <w:left w:val="none" w:sz="0" w:space="0" w:color="auto"/>
            <w:bottom w:val="none" w:sz="0" w:space="0" w:color="auto"/>
            <w:right w:val="none" w:sz="0" w:space="0" w:color="auto"/>
          </w:divBdr>
        </w:div>
        <w:div w:id="1561476948">
          <w:marLeft w:val="0"/>
          <w:marRight w:val="0"/>
          <w:marTop w:val="0"/>
          <w:marBottom w:val="0"/>
          <w:divBdr>
            <w:top w:val="none" w:sz="0" w:space="0" w:color="auto"/>
            <w:left w:val="none" w:sz="0" w:space="0" w:color="auto"/>
            <w:bottom w:val="none" w:sz="0" w:space="0" w:color="auto"/>
            <w:right w:val="none" w:sz="0" w:space="0" w:color="auto"/>
          </w:divBdr>
        </w:div>
        <w:div w:id="587229047">
          <w:marLeft w:val="0"/>
          <w:marRight w:val="0"/>
          <w:marTop w:val="0"/>
          <w:marBottom w:val="0"/>
          <w:divBdr>
            <w:top w:val="none" w:sz="0" w:space="0" w:color="auto"/>
            <w:left w:val="none" w:sz="0" w:space="0" w:color="auto"/>
            <w:bottom w:val="none" w:sz="0" w:space="0" w:color="auto"/>
            <w:right w:val="none" w:sz="0" w:space="0" w:color="auto"/>
          </w:divBdr>
        </w:div>
        <w:div w:id="1995834593">
          <w:marLeft w:val="0"/>
          <w:marRight w:val="0"/>
          <w:marTop w:val="0"/>
          <w:marBottom w:val="0"/>
          <w:divBdr>
            <w:top w:val="none" w:sz="0" w:space="0" w:color="auto"/>
            <w:left w:val="none" w:sz="0" w:space="0" w:color="auto"/>
            <w:bottom w:val="none" w:sz="0" w:space="0" w:color="auto"/>
            <w:right w:val="none" w:sz="0" w:space="0" w:color="auto"/>
          </w:divBdr>
        </w:div>
        <w:div w:id="862477842">
          <w:marLeft w:val="0"/>
          <w:marRight w:val="0"/>
          <w:marTop w:val="0"/>
          <w:marBottom w:val="0"/>
          <w:divBdr>
            <w:top w:val="none" w:sz="0" w:space="0" w:color="auto"/>
            <w:left w:val="none" w:sz="0" w:space="0" w:color="auto"/>
            <w:bottom w:val="none" w:sz="0" w:space="0" w:color="auto"/>
            <w:right w:val="none" w:sz="0" w:space="0" w:color="auto"/>
          </w:divBdr>
        </w:div>
        <w:div w:id="2120182192">
          <w:marLeft w:val="0"/>
          <w:marRight w:val="0"/>
          <w:marTop w:val="0"/>
          <w:marBottom w:val="0"/>
          <w:divBdr>
            <w:top w:val="none" w:sz="0" w:space="0" w:color="auto"/>
            <w:left w:val="none" w:sz="0" w:space="0" w:color="auto"/>
            <w:bottom w:val="none" w:sz="0" w:space="0" w:color="auto"/>
            <w:right w:val="none" w:sz="0" w:space="0" w:color="auto"/>
          </w:divBdr>
        </w:div>
        <w:div w:id="659500663">
          <w:marLeft w:val="0"/>
          <w:marRight w:val="0"/>
          <w:marTop w:val="0"/>
          <w:marBottom w:val="0"/>
          <w:divBdr>
            <w:top w:val="none" w:sz="0" w:space="0" w:color="auto"/>
            <w:left w:val="none" w:sz="0" w:space="0" w:color="auto"/>
            <w:bottom w:val="none" w:sz="0" w:space="0" w:color="auto"/>
            <w:right w:val="none" w:sz="0" w:space="0" w:color="auto"/>
          </w:divBdr>
        </w:div>
        <w:div w:id="513958526">
          <w:marLeft w:val="0"/>
          <w:marRight w:val="0"/>
          <w:marTop w:val="0"/>
          <w:marBottom w:val="0"/>
          <w:divBdr>
            <w:top w:val="none" w:sz="0" w:space="0" w:color="auto"/>
            <w:left w:val="none" w:sz="0" w:space="0" w:color="auto"/>
            <w:bottom w:val="none" w:sz="0" w:space="0" w:color="auto"/>
            <w:right w:val="none" w:sz="0" w:space="0" w:color="auto"/>
          </w:divBdr>
        </w:div>
        <w:div w:id="489366320">
          <w:marLeft w:val="0"/>
          <w:marRight w:val="0"/>
          <w:marTop w:val="0"/>
          <w:marBottom w:val="0"/>
          <w:divBdr>
            <w:top w:val="none" w:sz="0" w:space="0" w:color="auto"/>
            <w:left w:val="none" w:sz="0" w:space="0" w:color="auto"/>
            <w:bottom w:val="none" w:sz="0" w:space="0" w:color="auto"/>
            <w:right w:val="none" w:sz="0" w:space="0" w:color="auto"/>
          </w:divBdr>
        </w:div>
        <w:div w:id="51078168">
          <w:marLeft w:val="0"/>
          <w:marRight w:val="0"/>
          <w:marTop w:val="0"/>
          <w:marBottom w:val="0"/>
          <w:divBdr>
            <w:top w:val="none" w:sz="0" w:space="0" w:color="auto"/>
            <w:left w:val="none" w:sz="0" w:space="0" w:color="auto"/>
            <w:bottom w:val="none" w:sz="0" w:space="0" w:color="auto"/>
            <w:right w:val="none" w:sz="0" w:space="0" w:color="auto"/>
          </w:divBdr>
        </w:div>
        <w:div w:id="506334338">
          <w:marLeft w:val="0"/>
          <w:marRight w:val="0"/>
          <w:marTop w:val="0"/>
          <w:marBottom w:val="0"/>
          <w:divBdr>
            <w:top w:val="none" w:sz="0" w:space="0" w:color="auto"/>
            <w:left w:val="none" w:sz="0" w:space="0" w:color="auto"/>
            <w:bottom w:val="none" w:sz="0" w:space="0" w:color="auto"/>
            <w:right w:val="none" w:sz="0" w:space="0" w:color="auto"/>
          </w:divBdr>
        </w:div>
        <w:div w:id="1546793877">
          <w:marLeft w:val="0"/>
          <w:marRight w:val="0"/>
          <w:marTop w:val="0"/>
          <w:marBottom w:val="0"/>
          <w:divBdr>
            <w:top w:val="none" w:sz="0" w:space="0" w:color="auto"/>
            <w:left w:val="none" w:sz="0" w:space="0" w:color="auto"/>
            <w:bottom w:val="none" w:sz="0" w:space="0" w:color="auto"/>
            <w:right w:val="none" w:sz="0" w:space="0" w:color="auto"/>
          </w:divBdr>
        </w:div>
      </w:divsChild>
    </w:div>
    <w:div w:id="1351301701">
      <w:marLeft w:val="0"/>
      <w:marRight w:val="0"/>
      <w:marTop w:val="0"/>
      <w:marBottom w:val="0"/>
      <w:divBdr>
        <w:top w:val="none" w:sz="0" w:space="0" w:color="auto"/>
        <w:left w:val="none" w:sz="0" w:space="0" w:color="auto"/>
        <w:bottom w:val="none" w:sz="0" w:space="0" w:color="auto"/>
        <w:right w:val="none" w:sz="0" w:space="0" w:color="auto"/>
      </w:divBdr>
    </w:div>
    <w:div w:id="1352340807">
      <w:marLeft w:val="0"/>
      <w:marRight w:val="0"/>
      <w:marTop w:val="0"/>
      <w:marBottom w:val="0"/>
      <w:divBdr>
        <w:top w:val="none" w:sz="0" w:space="0" w:color="auto"/>
        <w:left w:val="none" w:sz="0" w:space="0" w:color="auto"/>
        <w:bottom w:val="none" w:sz="0" w:space="0" w:color="auto"/>
        <w:right w:val="none" w:sz="0" w:space="0" w:color="auto"/>
      </w:divBdr>
    </w:div>
    <w:div w:id="1352609123">
      <w:marLeft w:val="0"/>
      <w:marRight w:val="0"/>
      <w:marTop w:val="0"/>
      <w:marBottom w:val="0"/>
      <w:divBdr>
        <w:top w:val="none" w:sz="0" w:space="0" w:color="auto"/>
        <w:left w:val="none" w:sz="0" w:space="0" w:color="auto"/>
        <w:bottom w:val="none" w:sz="0" w:space="0" w:color="auto"/>
        <w:right w:val="none" w:sz="0" w:space="0" w:color="auto"/>
      </w:divBdr>
    </w:div>
    <w:div w:id="1353652514">
      <w:marLeft w:val="0"/>
      <w:marRight w:val="0"/>
      <w:marTop w:val="0"/>
      <w:marBottom w:val="0"/>
      <w:divBdr>
        <w:top w:val="none" w:sz="0" w:space="0" w:color="auto"/>
        <w:left w:val="none" w:sz="0" w:space="0" w:color="auto"/>
        <w:bottom w:val="none" w:sz="0" w:space="0" w:color="auto"/>
        <w:right w:val="none" w:sz="0" w:space="0" w:color="auto"/>
      </w:divBdr>
    </w:div>
    <w:div w:id="1355381313">
      <w:marLeft w:val="0"/>
      <w:marRight w:val="0"/>
      <w:marTop w:val="0"/>
      <w:marBottom w:val="0"/>
      <w:divBdr>
        <w:top w:val="none" w:sz="0" w:space="0" w:color="auto"/>
        <w:left w:val="none" w:sz="0" w:space="0" w:color="auto"/>
        <w:bottom w:val="none" w:sz="0" w:space="0" w:color="auto"/>
        <w:right w:val="none" w:sz="0" w:space="0" w:color="auto"/>
      </w:divBdr>
    </w:div>
    <w:div w:id="1356079919">
      <w:marLeft w:val="0"/>
      <w:marRight w:val="0"/>
      <w:marTop w:val="0"/>
      <w:marBottom w:val="0"/>
      <w:divBdr>
        <w:top w:val="none" w:sz="0" w:space="0" w:color="auto"/>
        <w:left w:val="none" w:sz="0" w:space="0" w:color="auto"/>
        <w:bottom w:val="none" w:sz="0" w:space="0" w:color="auto"/>
        <w:right w:val="none" w:sz="0" w:space="0" w:color="auto"/>
      </w:divBdr>
    </w:div>
    <w:div w:id="1356686218">
      <w:marLeft w:val="0"/>
      <w:marRight w:val="0"/>
      <w:marTop w:val="0"/>
      <w:marBottom w:val="0"/>
      <w:divBdr>
        <w:top w:val="none" w:sz="0" w:space="0" w:color="auto"/>
        <w:left w:val="none" w:sz="0" w:space="0" w:color="auto"/>
        <w:bottom w:val="none" w:sz="0" w:space="0" w:color="auto"/>
        <w:right w:val="none" w:sz="0" w:space="0" w:color="auto"/>
      </w:divBdr>
    </w:div>
    <w:div w:id="1359085728">
      <w:marLeft w:val="0"/>
      <w:marRight w:val="0"/>
      <w:marTop w:val="0"/>
      <w:marBottom w:val="0"/>
      <w:divBdr>
        <w:top w:val="none" w:sz="0" w:space="0" w:color="auto"/>
        <w:left w:val="none" w:sz="0" w:space="0" w:color="auto"/>
        <w:bottom w:val="none" w:sz="0" w:space="0" w:color="auto"/>
        <w:right w:val="none" w:sz="0" w:space="0" w:color="auto"/>
      </w:divBdr>
    </w:div>
    <w:div w:id="1359813918">
      <w:marLeft w:val="0"/>
      <w:marRight w:val="0"/>
      <w:marTop w:val="0"/>
      <w:marBottom w:val="0"/>
      <w:divBdr>
        <w:top w:val="none" w:sz="0" w:space="0" w:color="auto"/>
        <w:left w:val="none" w:sz="0" w:space="0" w:color="auto"/>
        <w:bottom w:val="none" w:sz="0" w:space="0" w:color="auto"/>
        <w:right w:val="none" w:sz="0" w:space="0" w:color="auto"/>
      </w:divBdr>
      <w:divsChild>
        <w:div w:id="656029852">
          <w:marLeft w:val="0"/>
          <w:marRight w:val="0"/>
          <w:marTop w:val="0"/>
          <w:marBottom w:val="0"/>
          <w:divBdr>
            <w:top w:val="none" w:sz="0" w:space="0" w:color="auto"/>
            <w:left w:val="none" w:sz="0" w:space="0" w:color="auto"/>
            <w:bottom w:val="none" w:sz="0" w:space="0" w:color="auto"/>
            <w:right w:val="none" w:sz="0" w:space="0" w:color="auto"/>
          </w:divBdr>
        </w:div>
        <w:div w:id="1148981127">
          <w:marLeft w:val="0"/>
          <w:marRight w:val="0"/>
          <w:marTop w:val="0"/>
          <w:marBottom w:val="0"/>
          <w:divBdr>
            <w:top w:val="none" w:sz="0" w:space="0" w:color="auto"/>
            <w:left w:val="none" w:sz="0" w:space="0" w:color="auto"/>
            <w:bottom w:val="none" w:sz="0" w:space="0" w:color="auto"/>
            <w:right w:val="none" w:sz="0" w:space="0" w:color="auto"/>
          </w:divBdr>
        </w:div>
      </w:divsChild>
    </w:div>
    <w:div w:id="1360280613">
      <w:marLeft w:val="0"/>
      <w:marRight w:val="0"/>
      <w:marTop w:val="0"/>
      <w:marBottom w:val="0"/>
      <w:divBdr>
        <w:top w:val="none" w:sz="0" w:space="0" w:color="auto"/>
        <w:left w:val="none" w:sz="0" w:space="0" w:color="auto"/>
        <w:bottom w:val="none" w:sz="0" w:space="0" w:color="auto"/>
        <w:right w:val="none" w:sz="0" w:space="0" w:color="auto"/>
      </w:divBdr>
    </w:div>
    <w:div w:id="1360543565">
      <w:marLeft w:val="0"/>
      <w:marRight w:val="0"/>
      <w:marTop w:val="0"/>
      <w:marBottom w:val="0"/>
      <w:divBdr>
        <w:top w:val="none" w:sz="0" w:space="0" w:color="auto"/>
        <w:left w:val="none" w:sz="0" w:space="0" w:color="auto"/>
        <w:bottom w:val="none" w:sz="0" w:space="0" w:color="auto"/>
        <w:right w:val="none" w:sz="0" w:space="0" w:color="auto"/>
      </w:divBdr>
    </w:div>
    <w:div w:id="1360544419">
      <w:marLeft w:val="0"/>
      <w:marRight w:val="0"/>
      <w:marTop w:val="0"/>
      <w:marBottom w:val="0"/>
      <w:divBdr>
        <w:top w:val="none" w:sz="0" w:space="0" w:color="auto"/>
        <w:left w:val="none" w:sz="0" w:space="0" w:color="auto"/>
        <w:bottom w:val="none" w:sz="0" w:space="0" w:color="auto"/>
        <w:right w:val="none" w:sz="0" w:space="0" w:color="auto"/>
      </w:divBdr>
      <w:divsChild>
        <w:div w:id="171534563">
          <w:marLeft w:val="0"/>
          <w:marRight w:val="0"/>
          <w:marTop w:val="0"/>
          <w:marBottom w:val="0"/>
          <w:divBdr>
            <w:top w:val="none" w:sz="0" w:space="0" w:color="auto"/>
            <w:left w:val="none" w:sz="0" w:space="0" w:color="auto"/>
            <w:bottom w:val="none" w:sz="0" w:space="0" w:color="auto"/>
            <w:right w:val="none" w:sz="0" w:space="0" w:color="auto"/>
          </w:divBdr>
        </w:div>
        <w:div w:id="83377614">
          <w:marLeft w:val="0"/>
          <w:marRight w:val="0"/>
          <w:marTop w:val="0"/>
          <w:marBottom w:val="0"/>
          <w:divBdr>
            <w:top w:val="none" w:sz="0" w:space="0" w:color="auto"/>
            <w:left w:val="none" w:sz="0" w:space="0" w:color="auto"/>
            <w:bottom w:val="none" w:sz="0" w:space="0" w:color="auto"/>
            <w:right w:val="none" w:sz="0" w:space="0" w:color="auto"/>
          </w:divBdr>
        </w:div>
        <w:div w:id="600383356">
          <w:marLeft w:val="0"/>
          <w:marRight w:val="0"/>
          <w:marTop w:val="0"/>
          <w:marBottom w:val="0"/>
          <w:divBdr>
            <w:top w:val="none" w:sz="0" w:space="0" w:color="auto"/>
            <w:left w:val="none" w:sz="0" w:space="0" w:color="auto"/>
            <w:bottom w:val="none" w:sz="0" w:space="0" w:color="auto"/>
            <w:right w:val="none" w:sz="0" w:space="0" w:color="auto"/>
          </w:divBdr>
        </w:div>
        <w:div w:id="1879968122">
          <w:marLeft w:val="0"/>
          <w:marRight w:val="0"/>
          <w:marTop w:val="0"/>
          <w:marBottom w:val="0"/>
          <w:divBdr>
            <w:top w:val="none" w:sz="0" w:space="0" w:color="auto"/>
            <w:left w:val="none" w:sz="0" w:space="0" w:color="auto"/>
            <w:bottom w:val="none" w:sz="0" w:space="0" w:color="auto"/>
            <w:right w:val="none" w:sz="0" w:space="0" w:color="auto"/>
          </w:divBdr>
        </w:div>
        <w:div w:id="425229513">
          <w:marLeft w:val="0"/>
          <w:marRight w:val="0"/>
          <w:marTop w:val="0"/>
          <w:marBottom w:val="0"/>
          <w:divBdr>
            <w:top w:val="none" w:sz="0" w:space="0" w:color="auto"/>
            <w:left w:val="none" w:sz="0" w:space="0" w:color="auto"/>
            <w:bottom w:val="none" w:sz="0" w:space="0" w:color="auto"/>
            <w:right w:val="none" w:sz="0" w:space="0" w:color="auto"/>
          </w:divBdr>
        </w:div>
        <w:div w:id="1801455194">
          <w:marLeft w:val="0"/>
          <w:marRight w:val="0"/>
          <w:marTop w:val="0"/>
          <w:marBottom w:val="0"/>
          <w:divBdr>
            <w:top w:val="none" w:sz="0" w:space="0" w:color="auto"/>
            <w:left w:val="none" w:sz="0" w:space="0" w:color="auto"/>
            <w:bottom w:val="none" w:sz="0" w:space="0" w:color="auto"/>
            <w:right w:val="none" w:sz="0" w:space="0" w:color="auto"/>
          </w:divBdr>
        </w:div>
        <w:div w:id="1166289757">
          <w:marLeft w:val="0"/>
          <w:marRight w:val="0"/>
          <w:marTop w:val="0"/>
          <w:marBottom w:val="0"/>
          <w:divBdr>
            <w:top w:val="none" w:sz="0" w:space="0" w:color="auto"/>
            <w:left w:val="none" w:sz="0" w:space="0" w:color="auto"/>
            <w:bottom w:val="none" w:sz="0" w:space="0" w:color="auto"/>
            <w:right w:val="none" w:sz="0" w:space="0" w:color="auto"/>
          </w:divBdr>
        </w:div>
        <w:div w:id="351732788">
          <w:marLeft w:val="0"/>
          <w:marRight w:val="0"/>
          <w:marTop w:val="0"/>
          <w:marBottom w:val="0"/>
          <w:divBdr>
            <w:top w:val="none" w:sz="0" w:space="0" w:color="auto"/>
            <w:left w:val="none" w:sz="0" w:space="0" w:color="auto"/>
            <w:bottom w:val="none" w:sz="0" w:space="0" w:color="auto"/>
            <w:right w:val="none" w:sz="0" w:space="0" w:color="auto"/>
          </w:divBdr>
        </w:div>
        <w:div w:id="1092046946">
          <w:marLeft w:val="0"/>
          <w:marRight w:val="0"/>
          <w:marTop w:val="0"/>
          <w:marBottom w:val="0"/>
          <w:divBdr>
            <w:top w:val="none" w:sz="0" w:space="0" w:color="auto"/>
            <w:left w:val="none" w:sz="0" w:space="0" w:color="auto"/>
            <w:bottom w:val="none" w:sz="0" w:space="0" w:color="auto"/>
            <w:right w:val="none" w:sz="0" w:space="0" w:color="auto"/>
          </w:divBdr>
        </w:div>
        <w:div w:id="1319109685">
          <w:marLeft w:val="0"/>
          <w:marRight w:val="0"/>
          <w:marTop w:val="0"/>
          <w:marBottom w:val="0"/>
          <w:divBdr>
            <w:top w:val="none" w:sz="0" w:space="0" w:color="auto"/>
            <w:left w:val="none" w:sz="0" w:space="0" w:color="auto"/>
            <w:bottom w:val="none" w:sz="0" w:space="0" w:color="auto"/>
            <w:right w:val="none" w:sz="0" w:space="0" w:color="auto"/>
          </w:divBdr>
        </w:div>
        <w:div w:id="1879855752">
          <w:marLeft w:val="0"/>
          <w:marRight w:val="0"/>
          <w:marTop w:val="0"/>
          <w:marBottom w:val="0"/>
          <w:divBdr>
            <w:top w:val="none" w:sz="0" w:space="0" w:color="auto"/>
            <w:left w:val="none" w:sz="0" w:space="0" w:color="auto"/>
            <w:bottom w:val="none" w:sz="0" w:space="0" w:color="auto"/>
            <w:right w:val="none" w:sz="0" w:space="0" w:color="auto"/>
          </w:divBdr>
        </w:div>
        <w:div w:id="1211302716">
          <w:marLeft w:val="0"/>
          <w:marRight w:val="0"/>
          <w:marTop w:val="0"/>
          <w:marBottom w:val="0"/>
          <w:divBdr>
            <w:top w:val="none" w:sz="0" w:space="0" w:color="auto"/>
            <w:left w:val="none" w:sz="0" w:space="0" w:color="auto"/>
            <w:bottom w:val="none" w:sz="0" w:space="0" w:color="auto"/>
            <w:right w:val="none" w:sz="0" w:space="0" w:color="auto"/>
          </w:divBdr>
        </w:div>
        <w:div w:id="529031921">
          <w:marLeft w:val="0"/>
          <w:marRight w:val="0"/>
          <w:marTop w:val="0"/>
          <w:marBottom w:val="0"/>
          <w:divBdr>
            <w:top w:val="none" w:sz="0" w:space="0" w:color="auto"/>
            <w:left w:val="none" w:sz="0" w:space="0" w:color="auto"/>
            <w:bottom w:val="none" w:sz="0" w:space="0" w:color="auto"/>
            <w:right w:val="none" w:sz="0" w:space="0" w:color="auto"/>
          </w:divBdr>
        </w:div>
        <w:div w:id="1545874844">
          <w:marLeft w:val="0"/>
          <w:marRight w:val="0"/>
          <w:marTop w:val="0"/>
          <w:marBottom w:val="0"/>
          <w:divBdr>
            <w:top w:val="none" w:sz="0" w:space="0" w:color="auto"/>
            <w:left w:val="none" w:sz="0" w:space="0" w:color="auto"/>
            <w:bottom w:val="none" w:sz="0" w:space="0" w:color="auto"/>
            <w:right w:val="none" w:sz="0" w:space="0" w:color="auto"/>
          </w:divBdr>
        </w:div>
        <w:div w:id="1364285399">
          <w:marLeft w:val="0"/>
          <w:marRight w:val="0"/>
          <w:marTop w:val="0"/>
          <w:marBottom w:val="0"/>
          <w:divBdr>
            <w:top w:val="none" w:sz="0" w:space="0" w:color="auto"/>
            <w:left w:val="none" w:sz="0" w:space="0" w:color="auto"/>
            <w:bottom w:val="none" w:sz="0" w:space="0" w:color="auto"/>
            <w:right w:val="none" w:sz="0" w:space="0" w:color="auto"/>
          </w:divBdr>
        </w:div>
        <w:div w:id="60909160">
          <w:marLeft w:val="0"/>
          <w:marRight w:val="0"/>
          <w:marTop w:val="0"/>
          <w:marBottom w:val="0"/>
          <w:divBdr>
            <w:top w:val="none" w:sz="0" w:space="0" w:color="auto"/>
            <w:left w:val="none" w:sz="0" w:space="0" w:color="auto"/>
            <w:bottom w:val="none" w:sz="0" w:space="0" w:color="auto"/>
            <w:right w:val="none" w:sz="0" w:space="0" w:color="auto"/>
          </w:divBdr>
        </w:div>
        <w:div w:id="1406607546">
          <w:marLeft w:val="0"/>
          <w:marRight w:val="0"/>
          <w:marTop w:val="0"/>
          <w:marBottom w:val="0"/>
          <w:divBdr>
            <w:top w:val="none" w:sz="0" w:space="0" w:color="auto"/>
            <w:left w:val="none" w:sz="0" w:space="0" w:color="auto"/>
            <w:bottom w:val="none" w:sz="0" w:space="0" w:color="auto"/>
            <w:right w:val="none" w:sz="0" w:space="0" w:color="auto"/>
          </w:divBdr>
        </w:div>
        <w:div w:id="349917932">
          <w:marLeft w:val="0"/>
          <w:marRight w:val="0"/>
          <w:marTop w:val="0"/>
          <w:marBottom w:val="0"/>
          <w:divBdr>
            <w:top w:val="none" w:sz="0" w:space="0" w:color="auto"/>
            <w:left w:val="none" w:sz="0" w:space="0" w:color="auto"/>
            <w:bottom w:val="none" w:sz="0" w:space="0" w:color="auto"/>
            <w:right w:val="none" w:sz="0" w:space="0" w:color="auto"/>
          </w:divBdr>
        </w:div>
        <w:div w:id="968052320">
          <w:marLeft w:val="0"/>
          <w:marRight w:val="0"/>
          <w:marTop w:val="0"/>
          <w:marBottom w:val="0"/>
          <w:divBdr>
            <w:top w:val="none" w:sz="0" w:space="0" w:color="auto"/>
            <w:left w:val="none" w:sz="0" w:space="0" w:color="auto"/>
            <w:bottom w:val="none" w:sz="0" w:space="0" w:color="auto"/>
            <w:right w:val="none" w:sz="0" w:space="0" w:color="auto"/>
          </w:divBdr>
        </w:div>
        <w:div w:id="1539931130">
          <w:marLeft w:val="0"/>
          <w:marRight w:val="0"/>
          <w:marTop w:val="0"/>
          <w:marBottom w:val="0"/>
          <w:divBdr>
            <w:top w:val="none" w:sz="0" w:space="0" w:color="auto"/>
            <w:left w:val="none" w:sz="0" w:space="0" w:color="auto"/>
            <w:bottom w:val="none" w:sz="0" w:space="0" w:color="auto"/>
            <w:right w:val="none" w:sz="0" w:space="0" w:color="auto"/>
          </w:divBdr>
        </w:div>
        <w:div w:id="1245989699">
          <w:marLeft w:val="0"/>
          <w:marRight w:val="0"/>
          <w:marTop w:val="0"/>
          <w:marBottom w:val="0"/>
          <w:divBdr>
            <w:top w:val="none" w:sz="0" w:space="0" w:color="auto"/>
            <w:left w:val="none" w:sz="0" w:space="0" w:color="auto"/>
            <w:bottom w:val="none" w:sz="0" w:space="0" w:color="auto"/>
            <w:right w:val="none" w:sz="0" w:space="0" w:color="auto"/>
          </w:divBdr>
        </w:div>
        <w:div w:id="1453523513">
          <w:marLeft w:val="0"/>
          <w:marRight w:val="0"/>
          <w:marTop w:val="0"/>
          <w:marBottom w:val="0"/>
          <w:divBdr>
            <w:top w:val="none" w:sz="0" w:space="0" w:color="auto"/>
            <w:left w:val="none" w:sz="0" w:space="0" w:color="auto"/>
            <w:bottom w:val="none" w:sz="0" w:space="0" w:color="auto"/>
            <w:right w:val="none" w:sz="0" w:space="0" w:color="auto"/>
          </w:divBdr>
        </w:div>
        <w:div w:id="1136678729">
          <w:marLeft w:val="0"/>
          <w:marRight w:val="0"/>
          <w:marTop w:val="0"/>
          <w:marBottom w:val="0"/>
          <w:divBdr>
            <w:top w:val="none" w:sz="0" w:space="0" w:color="auto"/>
            <w:left w:val="none" w:sz="0" w:space="0" w:color="auto"/>
            <w:bottom w:val="none" w:sz="0" w:space="0" w:color="auto"/>
            <w:right w:val="none" w:sz="0" w:space="0" w:color="auto"/>
          </w:divBdr>
        </w:div>
        <w:div w:id="941650948">
          <w:marLeft w:val="0"/>
          <w:marRight w:val="0"/>
          <w:marTop w:val="0"/>
          <w:marBottom w:val="0"/>
          <w:divBdr>
            <w:top w:val="none" w:sz="0" w:space="0" w:color="auto"/>
            <w:left w:val="none" w:sz="0" w:space="0" w:color="auto"/>
            <w:bottom w:val="none" w:sz="0" w:space="0" w:color="auto"/>
            <w:right w:val="none" w:sz="0" w:space="0" w:color="auto"/>
          </w:divBdr>
        </w:div>
        <w:div w:id="2025400465">
          <w:marLeft w:val="0"/>
          <w:marRight w:val="0"/>
          <w:marTop w:val="0"/>
          <w:marBottom w:val="0"/>
          <w:divBdr>
            <w:top w:val="none" w:sz="0" w:space="0" w:color="auto"/>
            <w:left w:val="none" w:sz="0" w:space="0" w:color="auto"/>
            <w:bottom w:val="none" w:sz="0" w:space="0" w:color="auto"/>
            <w:right w:val="none" w:sz="0" w:space="0" w:color="auto"/>
          </w:divBdr>
        </w:div>
        <w:div w:id="1501896210">
          <w:marLeft w:val="0"/>
          <w:marRight w:val="0"/>
          <w:marTop w:val="0"/>
          <w:marBottom w:val="0"/>
          <w:divBdr>
            <w:top w:val="none" w:sz="0" w:space="0" w:color="auto"/>
            <w:left w:val="none" w:sz="0" w:space="0" w:color="auto"/>
            <w:bottom w:val="none" w:sz="0" w:space="0" w:color="auto"/>
            <w:right w:val="none" w:sz="0" w:space="0" w:color="auto"/>
          </w:divBdr>
        </w:div>
        <w:div w:id="636296311">
          <w:marLeft w:val="0"/>
          <w:marRight w:val="0"/>
          <w:marTop w:val="0"/>
          <w:marBottom w:val="0"/>
          <w:divBdr>
            <w:top w:val="none" w:sz="0" w:space="0" w:color="auto"/>
            <w:left w:val="none" w:sz="0" w:space="0" w:color="auto"/>
            <w:bottom w:val="none" w:sz="0" w:space="0" w:color="auto"/>
            <w:right w:val="none" w:sz="0" w:space="0" w:color="auto"/>
          </w:divBdr>
        </w:div>
        <w:div w:id="50033830">
          <w:marLeft w:val="0"/>
          <w:marRight w:val="0"/>
          <w:marTop w:val="0"/>
          <w:marBottom w:val="0"/>
          <w:divBdr>
            <w:top w:val="none" w:sz="0" w:space="0" w:color="auto"/>
            <w:left w:val="none" w:sz="0" w:space="0" w:color="auto"/>
            <w:bottom w:val="none" w:sz="0" w:space="0" w:color="auto"/>
            <w:right w:val="none" w:sz="0" w:space="0" w:color="auto"/>
          </w:divBdr>
        </w:div>
        <w:div w:id="703598113">
          <w:marLeft w:val="0"/>
          <w:marRight w:val="0"/>
          <w:marTop w:val="0"/>
          <w:marBottom w:val="0"/>
          <w:divBdr>
            <w:top w:val="none" w:sz="0" w:space="0" w:color="auto"/>
            <w:left w:val="none" w:sz="0" w:space="0" w:color="auto"/>
            <w:bottom w:val="none" w:sz="0" w:space="0" w:color="auto"/>
            <w:right w:val="none" w:sz="0" w:space="0" w:color="auto"/>
          </w:divBdr>
        </w:div>
        <w:div w:id="74086304">
          <w:marLeft w:val="0"/>
          <w:marRight w:val="0"/>
          <w:marTop w:val="0"/>
          <w:marBottom w:val="0"/>
          <w:divBdr>
            <w:top w:val="none" w:sz="0" w:space="0" w:color="auto"/>
            <w:left w:val="none" w:sz="0" w:space="0" w:color="auto"/>
            <w:bottom w:val="none" w:sz="0" w:space="0" w:color="auto"/>
            <w:right w:val="none" w:sz="0" w:space="0" w:color="auto"/>
          </w:divBdr>
        </w:div>
        <w:div w:id="1517690770">
          <w:marLeft w:val="0"/>
          <w:marRight w:val="0"/>
          <w:marTop w:val="0"/>
          <w:marBottom w:val="0"/>
          <w:divBdr>
            <w:top w:val="none" w:sz="0" w:space="0" w:color="auto"/>
            <w:left w:val="none" w:sz="0" w:space="0" w:color="auto"/>
            <w:bottom w:val="none" w:sz="0" w:space="0" w:color="auto"/>
            <w:right w:val="none" w:sz="0" w:space="0" w:color="auto"/>
          </w:divBdr>
        </w:div>
        <w:div w:id="632560716">
          <w:marLeft w:val="0"/>
          <w:marRight w:val="0"/>
          <w:marTop w:val="0"/>
          <w:marBottom w:val="0"/>
          <w:divBdr>
            <w:top w:val="none" w:sz="0" w:space="0" w:color="auto"/>
            <w:left w:val="none" w:sz="0" w:space="0" w:color="auto"/>
            <w:bottom w:val="none" w:sz="0" w:space="0" w:color="auto"/>
            <w:right w:val="none" w:sz="0" w:space="0" w:color="auto"/>
          </w:divBdr>
        </w:div>
        <w:div w:id="363792669">
          <w:marLeft w:val="0"/>
          <w:marRight w:val="0"/>
          <w:marTop w:val="0"/>
          <w:marBottom w:val="0"/>
          <w:divBdr>
            <w:top w:val="none" w:sz="0" w:space="0" w:color="auto"/>
            <w:left w:val="none" w:sz="0" w:space="0" w:color="auto"/>
            <w:bottom w:val="none" w:sz="0" w:space="0" w:color="auto"/>
            <w:right w:val="none" w:sz="0" w:space="0" w:color="auto"/>
          </w:divBdr>
        </w:div>
        <w:div w:id="760102027">
          <w:marLeft w:val="0"/>
          <w:marRight w:val="0"/>
          <w:marTop w:val="0"/>
          <w:marBottom w:val="0"/>
          <w:divBdr>
            <w:top w:val="none" w:sz="0" w:space="0" w:color="auto"/>
            <w:left w:val="none" w:sz="0" w:space="0" w:color="auto"/>
            <w:bottom w:val="none" w:sz="0" w:space="0" w:color="auto"/>
            <w:right w:val="none" w:sz="0" w:space="0" w:color="auto"/>
          </w:divBdr>
        </w:div>
        <w:div w:id="1208488596">
          <w:marLeft w:val="0"/>
          <w:marRight w:val="0"/>
          <w:marTop w:val="0"/>
          <w:marBottom w:val="0"/>
          <w:divBdr>
            <w:top w:val="none" w:sz="0" w:space="0" w:color="auto"/>
            <w:left w:val="none" w:sz="0" w:space="0" w:color="auto"/>
            <w:bottom w:val="none" w:sz="0" w:space="0" w:color="auto"/>
            <w:right w:val="none" w:sz="0" w:space="0" w:color="auto"/>
          </w:divBdr>
        </w:div>
        <w:div w:id="1337346378">
          <w:marLeft w:val="0"/>
          <w:marRight w:val="0"/>
          <w:marTop w:val="0"/>
          <w:marBottom w:val="0"/>
          <w:divBdr>
            <w:top w:val="none" w:sz="0" w:space="0" w:color="auto"/>
            <w:left w:val="none" w:sz="0" w:space="0" w:color="auto"/>
            <w:bottom w:val="none" w:sz="0" w:space="0" w:color="auto"/>
            <w:right w:val="none" w:sz="0" w:space="0" w:color="auto"/>
          </w:divBdr>
        </w:div>
        <w:div w:id="930771617">
          <w:marLeft w:val="0"/>
          <w:marRight w:val="0"/>
          <w:marTop w:val="0"/>
          <w:marBottom w:val="0"/>
          <w:divBdr>
            <w:top w:val="none" w:sz="0" w:space="0" w:color="auto"/>
            <w:left w:val="none" w:sz="0" w:space="0" w:color="auto"/>
            <w:bottom w:val="none" w:sz="0" w:space="0" w:color="auto"/>
            <w:right w:val="none" w:sz="0" w:space="0" w:color="auto"/>
          </w:divBdr>
        </w:div>
        <w:div w:id="734741822">
          <w:marLeft w:val="0"/>
          <w:marRight w:val="0"/>
          <w:marTop w:val="0"/>
          <w:marBottom w:val="0"/>
          <w:divBdr>
            <w:top w:val="none" w:sz="0" w:space="0" w:color="auto"/>
            <w:left w:val="none" w:sz="0" w:space="0" w:color="auto"/>
            <w:bottom w:val="none" w:sz="0" w:space="0" w:color="auto"/>
            <w:right w:val="none" w:sz="0" w:space="0" w:color="auto"/>
          </w:divBdr>
        </w:div>
        <w:div w:id="1992634902">
          <w:marLeft w:val="0"/>
          <w:marRight w:val="0"/>
          <w:marTop w:val="0"/>
          <w:marBottom w:val="0"/>
          <w:divBdr>
            <w:top w:val="none" w:sz="0" w:space="0" w:color="auto"/>
            <w:left w:val="none" w:sz="0" w:space="0" w:color="auto"/>
            <w:bottom w:val="none" w:sz="0" w:space="0" w:color="auto"/>
            <w:right w:val="none" w:sz="0" w:space="0" w:color="auto"/>
          </w:divBdr>
        </w:div>
        <w:div w:id="43021538">
          <w:marLeft w:val="0"/>
          <w:marRight w:val="0"/>
          <w:marTop w:val="0"/>
          <w:marBottom w:val="0"/>
          <w:divBdr>
            <w:top w:val="none" w:sz="0" w:space="0" w:color="auto"/>
            <w:left w:val="none" w:sz="0" w:space="0" w:color="auto"/>
            <w:bottom w:val="none" w:sz="0" w:space="0" w:color="auto"/>
            <w:right w:val="none" w:sz="0" w:space="0" w:color="auto"/>
          </w:divBdr>
        </w:div>
        <w:div w:id="881164195">
          <w:marLeft w:val="0"/>
          <w:marRight w:val="0"/>
          <w:marTop w:val="0"/>
          <w:marBottom w:val="0"/>
          <w:divBdr>
            <w:top w:val="none" w:sz="0" w:space="0" w:color="auto"/>
            <w:left w:val="none" w:sz="0" w:space="0" w:color="auto"/>
            <w:bottom w:val="none" w:sz="0" w:space="0" w:color="auto"/>
            <w:right w:val="none" w:sz="0" w:space="0" w:color="auto"/>
          </w:divBdr>
        </w:div>
        <w:div w:id="1354451898">
          <w:marLeft w:val="0"/>
          <w:marRight w:val="0"/>
          <w:marTop w:val="0"/>
          <w:marBottom w:val="0"/>
          <w:divBdr>
            <w:top w:val="none" w:sz="0" w:space="0" w:color="auto"/>
            <w:left w:val="none" w:sz="0" w:space="0" w:color="auto"/>
            <w:bottom w:val="none" w:sz="0" w:space="0" w:color="auto"/>
            <w:right w:val="none" w:sz="0" w:space="0" w:color="auto"/>
          </w:divBdr>
        </w:div>
        <w:div w:id="1136336414">
          <w:marLeft w:val="0"/>
          <w:marRight w:val="0"/>
          <w:marTop w:val="0"/>
          <w:marBottom w:val="0"/>
          <w:divBdr>
            <w:top w:val="none" w:sz="0" w:space="0" w:color="auto"/>
            <w:left w:val="none" w:sz="0" w:space="0" w:color="auto"/>
            <w:bottom w:val="none" w:sz="0" w:space="0" w:color="auto"/>
            <w:right w:val="none" w:sz="0" w:space="0" w:color="auto"/>
          </w:divBdr>
        </w:div>
        <w:div w:id="1918981019">
          <w:marLeft w:val="0"/>
          <w:marRight w:val="0"/>
          <w:marTop w:val="0"/>
          <w:marBottom w:val="0"/>
          <w:divBdr>
            <w:top w:val="none" w:sz="0" w:space="0" w:color="auto"/>
            <w:left w:val="none" w:sz="0" w:space="0" w:color="auto"/>
            <w:bottom w:val="none" w:sz="0" w:space="0" w:color="auto"/>
            <w:right w:val="none" w:sz="0" w:space="0" w:color="auto"/>
          </w:divBdr>
        </w:div>
        <w:div w:id="2071535721">
          <w:marLeft w:val="0"/>
          <w:marRight w:val="0"/>
          <w:marTop w:val="0"/>
          <w:marBottom w:val="0"/>
          <w:divBdr>
            <w:top w:val="none" w:sz="0" w:space="0" w:color="auto"/>
            <w:left w:val="none" w:sz="0" w:space="0" w:color="auto"/>
            <w:bottom w:val="none" w:sz="0" w:space="0" w:color="auto"/>
            <w:right w:val="none" w:sz="0" w:space="0" w:color="auto"/>
          </w:divBdr>
        </w:div>
        <w:div w:id="2035812726">
          <w:marLeft w:val="0"/>
          <w:marRight w:val="0"/>
          <w:marTop w:val="0"/>
          <w:marBottom w:val="0"/>
          <w:divBdr>
            <w:top w:val="none" w:sz="0" w:space="0" w:color="auto"/>
            <w:left w:val="none" w:sz="0" w:space="0" w:color="auto"/>
            <w:bottom w:val="none" w:sz="0" w:space="0" w:color="auto"/>
            <w:right w:val="none" w:sz="0" w:space="0" w:color="auto"/>
          </w:divBdr>
        </w:div>
        <w:div w:id="2083210382">
          <w:marLeft w:val="0"/>
          <w:marRight w:val="0"/>
          <w:marTop w:val="0"/>
          <w:marBottom w:val="0"/>
          <w:divBdr>
            <w:top w:val="none" w:sz="0" w:space="0" w:color="auto"/>
            <w:left w:val="none" w:sz="0" w:space="0" w:color="auto"/>
            <w:bottom w:val="none" w:sz="0" w:space="0" w:color="auto"/>
            <w:right w:val="none" w:sz="0" w:space="0" w:color="auto"/>
          </w:divBdr>
        </w:div>
        <w:div w:id="647514804">
          <w:marLeft w:val="0"/>
          <w:marRight w:val="0"/>
          <w:marTop w:val="0"/>
          <w:marBottom w:val="0"/>
          <w:divBdr>
            <w:top w:val="none" w:sz="0" w:space="0" w:color="auto"/>
            <w:left w:val="none" w:sz="0" w:space="0" w:color="auto"/>
            <w:bottom w:val="none" w:sz="0" w:space="0" w:color="auto"/>
            <w:right w:val="none" w:sz="0" w:space="0" w:color="auto"/>
          </w:divBdr>
        </w:div>
      </w:divsChild>
    </w:div>
    <w:div w:id="1361009974">
      <w:marLeft w:val="0"/>
      <w:marRight w:val="0"/>
      <w:marTop w:val="0"/>
      <w:marBottom w:val="0"/>
      <w:divBdr>
        <w:top w:val="none" w:sz="0" w:space="0" w:color="auto"/>
        <w:left w:val="none" w:sz="0" w:space="0" w:color="auto"/>
        <w:bottom w:val="none" w:sz="0" w:space="0" w:color="auto"/>
        <w:right w:val="none" w:sz="0" w:space="0" w:color="auto"/>
      </w:divBdr>
    </w:div>
    <w:div w:id="1362048005">
      <w:marLeft w:val="0"/>
      <w:marRight w:val="0"/>
      <w:marTop w:val="0"/>
      <w:marBottom w:val="0"/>
      <w:divBdr>
        <w:top w:val="none" w:sz="0" w:space="0" w:color="auto"/>
        <w:left w:val="none" w:sz="0" w:space="0" w:color="auto"/>
        <w:bottom w:val="none" w:sz="0" w:space="0" w:color="auto"/>
        <w:right w:val="none" w:sz="0" w:space="0" w:color="auto"/>
      </w:divBdr>
    </w:div>
    <w:div w:id="1362821905">
      <w:marLeft w:val="0"/>
      <w:marRight w:val="0"/>
      <w:marTop w:val="0"/>
      <w:marBottom w:val="0"/>
      <w:divBdr>
        <w:top w:val="none" w:sz="0" w:space="0" w:color="auto"/>
        <w:left w:val="none" w:sz="0" w:space="0" w:color="auto"/>
        <w:bottom w:val="none" w:sz="0" w:space="0" w:color="auto"/>
        <w:right w:val="none" w:sz="0" w:space="0" w:color="auto"/>
      </w:divBdr>
      <w:divsChild>
        <w:div w:id="396436762">
          <w:marLeft w:val="0"/>
          <w:marRight w:val="0"/>
          <w:marTop w:val="0"/>
          <w:marBottom w:val="0"/>
          <w:divBdr>
            <w:top w:val="none" w:sz="0" w:space="0" w:color="auto"/>
            <w:left w:val="none" w:sz="0" w:space="0" w:color="auto"/>
            <w:bottom w:val="none" w:sz="0" w:space="0" w:color="auto"/>
            <w:right w:val="none" w:sz="0" w:space="0" w:color="auto"/>
          </w:divBdr>
        </w:div>
        <w:div w:id="1515921604">
          <w:marLeft w:val="0"/>
          <w:marRight w:val="0"/>
          <w:marTop w:val="0"/>
          <w:marBottom w:val="0"/>
          <w:divBdr>
            <w:top w:val="none" w:sz="0" w:space="0" w:color="auto"/>
            <w:left w:val="none" w:sz="0" w:space="0" w:color="auto"/>
            <w:bottom w:val="none" w:sz="0" w:space="0" w:color="auto"/>
            <w:right w:val="none" w:sz="0" w:space="0" w:color="auto"/>
          </w:divBdr>
        </w:div>
      </w:divsChild>
    </w:div>
    <w:div w:id="1364476176">
      <w:marLeft w:val="0"/>
      <w:marRight w:val="0"/>
      <w:marTop w:val="0"/>
      <w:marBottom w:val="0"/>
      <w:divBdr>
        <w:top w:val="none" w:sz="0" w:space="0" w:color="auto"/>
        <w:left w:val="none" w:sz="0" w:space="0" w:color="auto"/>
        <w:bottom w:val="none" w:sz="0" w:space="0" w:color="auto"/>
        <w:right w:val="none" w:sz="0" w:space="0" w:color="auto"/>
      </w:divBdr>
    </w:div>
    <w:div w:id="1364794574">
      <w:marLeft w:val="0"/>
      <w:marRight w:val="0"/>
      <w:marTop w:val="0"/>
      <w:marBottom w:val="0"/>
      <w:divBdr>
        <w:top w:val="none" w:sz="0" w:space="0" w:color="auto"/>
        <w:left w:val="none" w:sz="0" w:space="0" w:color="auto"/>
        <w:bottom w:val="none" w:sz="0" w:space="0" w:color="auto"/>
        <w:right w:val="none" w:sz="0" w:space="0" w:color="auto"/>
      </w:divBdr>
    </w:div>
    <w:div w:id="1365204425">
      <w:marLeft w:val="0"/>
      <w:marRight w:val="0"/>
      <w:marTop w:val="0"/>
      <w:marBottom w:val="0"/>
      <w:divBdr>
        <w:top w:val="none" w:sz="0" w:space="0" w:color="auto"/>
        <w:left w:val="none" w:sz="0" w:space="0" w:color="auto"/>
        <w:bottom w:val="none" w:sz="0" w:space="0" w:color="auto"/>
        <w:right w:val="none" w:sz="0" w:space="0" w:color="auto"/>
      </w:divBdr>
      <w:divsChild>
        <w:div w:id="1298803999">
          <w:marLeft w:val="0"/>
          <w:marRight w:val="0"/>
          <w:marTop w:val="0"/>
          <w:marBottom w:val="0"/>
          <w:divBdr>
            <w:top w:val="none" w:sz="0" w:space="0" w:color="auto"/>
            <w:left w:val="none" w:sz="0" w:space="0" w:color="auto"/>
            <w:bottom w:val="none" w:sz="0" w:space="0" w:color="auto"/>
            <w:right w:val="none" w:sz="0" w:space="0" w:color="auto"/>
          </w:divBdr>
        </w:div>
        <w:div w:id="11952595">
          <w:marLeft w:val="0"/>
          <w:marRight w:val="0"/>
          <w:marTop w:val="0"/>
          <w:marBottom w:val="0"/>
          <w:divBdr>
            <w:top w:val="none" w:sz="0" w:space="0" w:color="auto"/>
            <w:left w:val="none" w:sz="0" w:space="0" w:color="auto"/>
            <w:bottom w:val="none" w:sz="0" w:space="0" w:color="auto"/>
            <w:right w:val="none" w:sz="0" w:space="0" w:color="auto"/>
          </w:divBdr>
        </w:div>
      </w:divsChild>
    </w:div>
    <w:div w:id="1366831465">
      <w:marLeft w:val="0"/>
      <w:marRight w:val="0"/>
      <w:marTop w:val="0"/>
      <w:marBottom w:val="0"/>
      <w:divBdr>
        <w:top w:val="none" w:sz="0" w:space="0" w:color="auto"/>
        <w:left w:val="none" w:sz="0" w:space="0" w:color="auto"/>
        <w:bottom w:val="none" w:sz="0" w:space="0" w:color="auto"/>
        <w:right w:val="none" w:sz="0" w:space="0" w:color="auto"/>
      </w:divBdr>
    </w:div>
    <w:div w:id="1367369481">
      <w:marLeft w:val="0"/>
      <w:marRight w:val="0"/>
      <w:marTop w:val="0"/>
      <w:marBottom w:val="0"/>
      <w:divBdr>
        <w:top w:val="none" w:sz="0" w:space="0" w:color="auto"/>
        <w:left w:val="none" w:sz="0" w:space="0" w:color="auto"/>
        <w:bottom w:val="none" w:sz="0" w:space="0" w:color="auto"/>
        <w:right w:val="none" w:sz="0" w:space="0" w:color="auto"/>
      </w:divBdr>
    </w:div>
    <w:div w:id="1367605643">
      <w:marLeft w:val="0"/>
      <w:marRight w:val="0"/>
      <w:marTop w:val="0"/>
      <w:marBottom w:val="0"/>
      <w:divBdr>
        <w:top w:val="none" w:sz="0" w:space="0" w:color="auto"/>
        <w:left w:val="none" w:sz="0" w:space="0" w:color="auto"/>
        <w:bottom w:val="none" w:sz="0" w:space="0" w:color="auto"/>
        <w:right w:val="none" w:sz="0" w:space="0" w:color="auto"/>
      </w:divBdr>
    </w:div>
    <w:div w:id="1368024849">
      <w:marLeft w:val="0"/>
      <w:marRight w:val="0"/>
      <w:marTop w:val="0"/>
      <w:marBottom w:val="0"/>
      <w:divBdr>
        <w:top w:val="none" w:sz="0" w:space="0" w:color="auto"/>
        <w:left w:val="none" w:sz="0" w:space="0" w:color="auto"/>
        <w:bottom w:val="none" w:sz="0" w:space="0" w:color="auto"/>
        <w:right w:val="none" w:sz="0" w:space="0" w:color="auto"/>
      </w:divBdr>
    </w:div>
    <w:div w:id="1369063182">
      <w:marLeft w:val="0"/>
      <w:marRight w:val="0"/>
      <w:marTop w:val="0"/>
      <w:marBottom w:val="0"/>
      <w:divBdr>
        <w:top w:val="none" w:sz="0" w:space="0" w:color="auto"/>
        <w:left w:val="none" w:sz="0" w:space="0" w:color="auto"/>
        <w:bottom w:val="none" w:sz="0" w:space="0" w:color="auto"/>
        <w:right w:val="none" w:sz="0" w:space="0" w:color="auto"/>
      </w:divBdr>
    </w:div>
    <w:div w:id="1369257832">
      <w:marLeft w:val="0"/>
      <w:marRight w:val="0"/>
      <w:marTop w:val="0"/>
      <w:marBottom w:val="0"/>
      <w:divBdr>
        <w:top w:val="none" w:sz="0" w:space="0" w:color="auto"/>
        <w:left w:val="none" w:sz="0" w:space="0" w:color="auto"/>
        <w:bottom w:val="none" w:sz="0" w:space="0" w:color="auto"/>
        <w:right w:val="none" w:sz="0" w:space="0" w:color="auto"/>
      </w:divBdr>
      <w:divsChild>
        <w:div w:id="1858225378">
          <w:marLeft w:val="0"/>
          <w:marRight w:val="0"/>
          <w:marTop w:val="0"/>
          <w:marBottom w:val="0"/>
          <w:divBdr>
            <w:top w:val="none" w:sz="0" w:space="0" w:color="auto"/>
            <w:left w:val="none" w:sz="0" w:space="0" w:color="auto"/>
            <w:bottom w:val="none" w:sz="0" w:space="0" w:color="auto"/>
            <w:right w:val="none" w:sz="0" w:space="0" w:color="auto"/>
          </w:divBdr>
        </w:div>
        <w:div w:id="740374878">
          <w:marLeft w:val="0"/>
          <w:marRight w:val="0"/>
          <w:marTop w:val="0"/>
          <w:marBottom w:val="0"/>
          <w:divBdr>
            <w:top w:val="none" w:sz="0" w:space="0" w:color="auto"/>
            <w:left w:val="none" w:sz="0" w:space="0" w:color="auto"/>
            <w:bottom w:val="none" w:sz="0" w:space="0" w:color="auto"/>
            <w:right w:val="none" w:sz="0" w:space="0" w:color="auto"/>
          </w:divBdr>
        </w:div>
      </w:divsChild>
    </w:div>
    <w:div w:id="1371225835">
      <w:marLeft w:val="0"/>
      <w:marRight w:val="0"/>
      <w:marTop w:val="0"/>
      <w:marBottom w:val="0"/>
      <w:divBdr>
        <w:top w:val="none" w:sz="0" w:space="0" w:color="auto"/>
        <w:left w:val="none" w:sz="0" w:space="0" w:color="auto"/>
        <w:bottom w:val="none" w:sz="0" w:space="0" w:color="auto"/>
        <w:right w:val="none" w:sz="0" w:space="0" w:color="auto"/>
      </w:divBdr>
    </w:div>
    <w:div w:id="1373187556">
      <w:marLeft w:val="0"/>
      <w:marRight w:val="0"/>
      <w:marTop w:val="0"/>
      <w:marBottom w:val="0"/>
      <w:divBdr>
        <w:top w:val="none" w:sz="0" w:space="0" w:color="auto"/>
        <w:left w:val="none" w:sz="0" w:space="0" w:color="auto"/>
        <w:bottom w:val="none" w:sz="0" w:space="0" w:color="auto"/>
        <w:right w:val="none" w:sz="0" w:space="0" w:color="auto"/>
      </w:divBdr>
    </w:div>
    <w:div w:id="1374233162">
      <w:marLeft w:val="0"/>
      <w:marRight w:val="0"/>
      <w:marTop w:val="0"/>
      <w:marBottom w:val="0"/>
      <w:divBdr>
        <w:top w:val="none" w:sz="0" w:space="0" w:color="auto"/>
        <w:left w:val="none" w:sz="0" w:space="0" w:color="auto"/>
        <w:bottom w:val="none" w:sz="0" w:space="0" w:color="auto"/>
        <w:right w:val="none" w:sz="0" w:space="0" w:color="auto"/>
      </w:divBdr>
    </w:div>
    <w:div w:id="1374960729">
      <w:marLeft w:val="0"/>
      <w:marRight w:val="0"/>
      <w:marTop w:val="0"/>
      <w:marBottom w:val="0"/>
      <w:divBdr>
        <w:top w:val="none" w:sz="0" w:space="0" w:color="auto"/>
        <w:left w:val="none" w:sz="0" w:space="0" w:color="auto"/>
        <w:bottom w:val="none" w:sz="0" w:space="0" w:color="auto"/>
        <w:right w:val="none" w:sz="0" w:space="0" w:color="auto"/>
      </w:divBdr>
    </w:div>
    <w:div w:id="1375228239">
      <w:marLeft w:val="0"/>
      <w:marRight w:val="0"/>
      <w:marTop w:val="0"/>
      <w:marBottom w:val="0"/>
      <w:divBdr>
        <w:top w:val="none" w:sz="0" w:space="0" w:color="auto"/>
        <w:left w:val="none" w:sz="0" w:space="0" w:color="auto"/>
        <w:bottom w:val="none" w:sz="0" w:space="0" w:color="auto"/>
        <w:right w:val="none" w:sz="0" w:space="0" w:color="auto"/>
      </w:divBdr>
    </w:div>
    <w:div w:id="1376851918">
      <w:marLeft w:val="0"/>
      <w:marRight w:val="0"/>
      <w:marTop w:val="0"/>
      <w:marBottom w:val="0"/>
      <w:divBdr>
        <w:top w:val="none" w:sz="0" w:space="0" w:color="auto"/>
        <w:left w:val="none" w:sz="0" w:space="0" w:color="auto"/>
        <w:bottom w:val="none" w:sz="0" w:space="0" w:color="auto"/>
        <w:right w:val="none" w:sz="0" w:space="0" w:color="auto"/>
      </w:divBdr>
    </w:div>
    <w:div w:id="1377852206">
      <w:marLeft w:val="0"/>
      <w:marRight w:val="0"/>
      <w:marTop w:val="0"/>
      <w:marBottom w:val="0"/>
      <w:divBdr>
        <w:top w:val="none" w:sz="0" w:space="0" w:color="auto"/>
        <w:left w:val="none" w:sz="0" w:space="0" w:color="auto"/>
        <w:bottom w:val="none" w:sz="0" w:space="0" w:color="auto"/>
        <w:right w:val="none" w:sz="0" w:space="0" w:color="auto"/>
      </w:divBdr>
    </w:div>
    <w:div w:id="1378117151">
      <w:marLeft w:val="0"/>
      <w:marRight w:val="0"/>
      <w:marTop w:val="0"/>
      <w:marBottom w:val="0"/>
      <w:divBdr>
        <w:top w:val="none" w:sz="0" w:space="0" w:color="auto"/>
        <w:left w:val="none" w:sz="0" w:space="0" w:color="auto"/>
        <w:bottom w:val="none" w:sz="0" w:space="0" w:color="auto"/>
        <w:right w:val="none" w:sz="0" w:space="0" w:color="auto"/>
      </w:divBdr>
    </w:div>
    <w:div w:id="1378355637">
      <w:marLeft w:val="0"/>
      <w:marRight w:val="0"/>
      <w:marTop w:val="0"/>
      <w:marBottom w:val="0"/>
      <w:divBdr>
        <w:top w:val="none" w:sz="0" w:space="0" w:color="auto"/>
        <w:left w:val="none" w:sz="0" w:space="0" w:color="auto"/>
        <w:bottom w:val="none" w:sz="0" w:space="0" w:color="auto"/>
        <w:right w:val="none" w:sz="0" w:space="0" w:color="auto"/>
      </w:divBdr>
    </w:div>
    <w:div w:id="1379090923">
      <w:marLeft w:val="0"/>
      <w:marRight w:val="0"/>
      <w:marTop w:val="0"/>
      <w:marBottom w:val="0"/>
      <w:divBdr>
        <w:top w:val="none" w:sz="0" w:space="0" w:color="auto"/>
        <w:left w:val="none" w:sz="0" w:space="0" w:color="auto"/>
        <w:bottom w:val="none" w:sz="0" w:space="0" w:color="auto"/>
        <w:right w:val="none" w:sz="0" w:space="0" w:color="auto"/>
      </w:divBdr>
    </w:div>
    <w:div w:id="1379210089">
      <w:marLeft w:val="0"/>
      <w:marRight w:val="0"/>
      <w:marTop w:val="0"/>
      <w:marBottom w:val="0"/>
      <w:divBdr>
        <w:top w:val="none" w:sz="0" w:space="0" w:color="auto"/>
        <w:left w:val="none" w:sz="0" w:space="0" w:color="auto"/>
        <w:bottom w:val="none" w:sz="0" w:space="0" w:color="auto"/>
        <w:right w:val="none" w:sz="0" w:space="0" w:color="auto"/>
      </w:divBdr>
    </w:div>
    <w:div w:id="1379936696">
      <w:marLeft w:val="0"/>
      <w:marRight w:val="0"/>
      <w:marTop w:val="0"/>
      <w:marBottom w:val="0"/>
      <w:divBdr>
        <w:top w:val="none" w:sz="0" w:space="0" w:color="auto"/>
        <w:left w:val="none" w:sz="0" w:space="0" w:color="auto"/>
        <w:bottom w:val="none" w:sz="0" w:space="0" w:color="auto"/>
        <w:right w:val="none" w:sz="0" w:space="0" w:color="auto"/>
      </w:divBdr>
      <w:divsChild>
        <w:div w:id="58015666">
          <w:marLeft w:val="0"/>
          <w:marRight w:val="0"/>
          <w:marTop w:val="0"/>
          <w:marBottom w:val="0"/>
          <w:divBdr>
            <w:top w:val="none" w:sz="0" w:space="0" w:color="auto"/>
            <w:left w:val="none" w:sz="0" w:space="0" w:color="auto"/>
            <w:bottom w:val="none" w:sz="0" w:space="0" w:color="auto"/>
            <w:right w:val="none" w:sz="0" w:space="0" w:color="auto"/>
          </w:divBdr>
        </w:div>
        <w:div w:id="1031877893">
          <w:marLeft w:val="0"/>
          <w:marRight w:val="0"/>
          <w:marTop w:val="0"/>
          <w:marBottom w:val="0"/>
          <w:divBdr>
            <w:top w:val="none" w:sz="0" w:space="0" w:color="auto"/>
            <w:left w:val="none" w:sz="0" w:space="0" w:color="auto"/>
            <w:bottom w:val="none" w:sz="0" w:space="0" w:color="auto"/>
            <w:right w:val="none" w:sz="0" w:space="0" w:color="auto"/>
          </w:divBdr>
        </w:div>
      </w:divsChild>
    </w:div>
    <w:div w:id="1380128602">
      <w:marLeft w:val="0"/>
      <w:marRight w:val="0"/>
      <w:marTop w:val="0"/>
      <w:marBottom w:val="0"/>
      <w:divBdr>
        <w:top w:val="none" w:sz="0" w:space="0" w:color="auto"/>
        <w:left w:val="none" w:sz="0" w:space="0" w:color="auto"/>
        <w:bottom w:val="none" w:sz="0" w:space="0" w:color="auto"/>
        <w:right w:val="none" w:sz="0" w:space="0" w:color="auto"/>
      </w:divBdr>
    </w:div>
    <w:div w:id="1384131746">
      <w:marLeft w:val="0"/>
      <w:marRight w:val="0"/>
      <w:marTop w:val="0"/>
      <w:marBottom w:val="0"/>
      <w:divBdr>
        <w:top w:val="none" w:sz="0" w:space="0" w:color="auto"/>
        <w:left w:val="none" w:sz="0" w:space="0" w:color="auto"/>
        <w:bottom w:val="none" w:sz="0" w:space="0" w:color="auto"/>
        <w:right w:val="none" w:sz="0" w:space="0" w:color="auto"/>
      </w:divBdr>
    </w:div>
    <w:div w:id="1384597745">
      <w:marLeft w:val="0"/>
      <w:marRight w:val="0"/>
      <w:marTop w:val="0"/>
      <w:marBottom w:val="0"/>
      <w:divBdr>
        <w:top w:val="none" w:sz="0" w:space="0" w:color="auto"/>
        <w:left w:val="none" w:sz="0" w:space="0" w:color="auto"/>
        <w:bottom w:val="none" w:sz="0" w:space="0" w:color="auto"/>
        <w:right w:val="none" w:sz="0" w:space="0" w:color="auto"/>
      </w:divBdr>
    </w:div>
    <w:div w:id="1385059747">
      <w:marLeft w:val="0"/>
      <w:marRight w:val="0"/>
      <w:marTop w:val="0"/>
      <w:marBottom w:val="0"/>
      <w:divBdr>
        <w:top w:val="none" w:sz="0" w:space="0" w:color="auto"/>
        <w:left w:val="none" w:sz="0" w:space="0" w:color="auto"/>
        <w:bottom w:val="none" w:sz="0" w:space="0" w:color="auto"/>
        <w:right w:val="none" w:sz="0" w:space="0" w:color="auto"/>
      </w:divBdr>
    </w:div>
    <w:div w:id="1386493357">
      <w:marLeft w:val="0"/>
      <w:marRight w:val="0"/>
      <w:marTop w:val="0"/>
      <w:marBottom w:val="0"/>
      <w:divBdr>
        <w:top w:val="none" w:sz="0" w:space="0" w:color="auto"/>
        <w:left w:val="none" w:sz="0" w:space="0" w:color="auto"/>
        <w:bottom w:val="none" w:sz="0" w:space="0" w:color="auto"/>
        <w:right w:val="none" w:sz="0" w:space="0" w:color="auto"/>
      </w:divBdr>
    </w:div>
    <w:div w:id="1390492628">
      <w:marLeft w:val="0"/>
      <w:marRight w:val="0"/>
      <w:marTop w:val="0"/>
      <w:marBottom w:val="0"/>
      <w:divBdr>
        <w:top w:val="none" w:sz="0" w:space="0" w:color="auto"/>
        <w:left w:val="none" w:sz="0" w:space="0" w:color="auto"/>
        <w:bottom w:val="none" w:sz="0" w:space="0" w:color="auto"/>
        <w:right w:val="none" w:sz="0" w:space="0" w:color="auto"/>
      </w:divBdr>
    </w:div>
    <w:div w:id="1391269681">
      <w:marLeft w:val="0"/>
      <w:marRight w:val="0"/>
      <w:marTop w:val="0"/>
      <w:marBottom w:val="0"/>
      <w:divBdr>
        <w:top w:val="none" w:sz="0" w:space="0" w:color="auto"/>
        <w:left w:val="none" w:sz="0" w:space="0" w:color="auto"/>
        <w:bottom w:val="none" w:sz="0" w:space="0" w:color="auto"/>
        <w:right w:val="none" w:sz="0" w:space="0" w:color="auto"/>
      </w:divBdr>
    </w:div>
    <w:div w:id="1391348144">
      <w:marLeft w:val="0"/>
      <w:marRight w:val="0"/>
      <w:marTop w:val="0"/>
      <w:marBottom w:val="0"/>
      <w:divBdr>
        <w:top w:val="none" w:sz="0" w:space="0" w:color="auto"/>
        <w:left w:val="none" w:sz="0" w:space="0" w:color="auto"/>
        <w:bottom w:val="none" w:sz="0" w:space="0" w:color="auto"/>
        <w:right w:val="none" w:sz="0" w:space="0" w:color="auto"/>
      </w:divBdr>
    </w:div>
    <w:div w:id="1391658284">
      <w:marLeft w:val="0"/>
      <w:marRight w:val="0"/>
      <w:marTop w:val="0"/>
      <w:marBottom w:val="0"/>
      <w:divBdr>
        <w:top w:val="none" w:sz="0" w:space="0" w:color="auto"/>
        <w:left w:val="none" w:sz="0" w:space="0" w:color="auto"/>
        <w:bottom w:val="none" w:sz="0" w:space="0" w:color="auto"/>
        <w:right w:val="none" w:sz="0" w:space="0" w:color="auto"/>
      </w:divBdr>
    </w:div>
    <w:div w:id="1393239396">
      <w:marLeft w:val="0"/>
      <w:marRight w:val="0"/>
      <w:marTop w:val="0"/>
      <w:marBottom w:val="0"/>
      <w:divBdr>
        <w:top w:val="none" w:sz="0" w:space="0" w:color="auto"/>
        <w:left w:val="none" w:sz="0" w:space="0" w:color="auto"/>
        <w:bottom w:val="none" w:sz="0" w:space="0" w:color="auto"/>
        <w:right w:val="none" w:sz="0" w:space="0" w:color="auto"/>
      </w:divBdr>
    </w:div>
    <w:div w:id="1394547370">
      <w:marLeft w:val="0"/>
      <w:marRight w:val="0"/>
      <w:marTop w:val="0"/>
      <w:marBottom w:val="0"/>
      <w:divBdr>
        <w:top w:val="none" w:sz="0" w:space="0" w:color="auto"/>
        <w:left w:val="none" w:sz="0" w:space="0" w:color="auto"/>
        <w:bottom w:val="none" w:sz="0" w:space="0" w:color="auto"/>
        <w:right w:val="none" w:sz="0" w:space="0" w:color="auto"/>
      </w:divBdr>
      <w:divsChild>
        <w:div w:id="731543285">
          <w:marLeft w:val="0"/>
          <w:marRight w:val="0"/>
          <w:marTop w:val="0"/>
          <w:marBottom w:val="0"/>
          <w:divBdr>
            <w:top w:val="none" w:sz="0" w:space="0" w:color="auto"/>
            <w:left w:val="none" w:sz="0" w:space="0" w:color="auto"/>
            <w:bottom w:val="none" w:sz="0" w:space="0" w:color="auto"/>
            <w:right w:val="none" w:sz="0" w:space="0" w:color="auto"/>
          </w:divBdr>
        </w:div>
        <w:div w:id="993877032">
          <w:marLeft w:val="0"/>
          <w:marRight w:val="0"/>
          <w:marTop w:val="0"/>
          <w:marBottom w:val="0"/>
          <w:divBdr>
            <w:top w:val="none" w:sz="0" w:space="0" w:color="auto"/>
            <w:left w:val="none" w:sz="0" w:space="0" w:color="auto"/>
            <w:bottom w:val="none" w:sz="0" w:space="0" w:color="auto"/>
            <w:right w:val="none" w:sz="0" w:space="0" w:color="auto"/>
          </w:divBdr>
        </w:div>
      </w:divsChild>
    </w:div>
    <w:div w:id="1395659574">
      <w:marLeft w:val="0"/>
      <w:marRight w:val="0"/>
      <w:marTop w:val="0"/>
      <w:marBottom w:val="0"/>
      <w:divBdr>
        <w:top w:val="none" w:sz="0" w:space="0" w:color="auto"/>
        <w:left w:val="none" w:sz="0" w:space="0" w:color="auto"/>
        <w:bottom w:val="none" w:sz="0" w:space="0" w:color="auto"/>
        <w:right w:val="none" w:sz="0" w:space="0" w:color="auto"/>
      </w:divBdr>
    </w:div>
    <w:div w:id="1396705687">
      <w:marLeft w:val="0"/>
      <w:marRight w:val="0"/>
      <w:marTop w:val="0"/>
      <w:marBottom w:val="0"/>
      <w:divBdr>
        <w:top w:val="none" w:sz="0" w:space="0" w:color="auto"/>
        <w:left w:val="none" w:sz="0" w:space="0" w:color="auto"/>
        <w:bottom w:val="none" w:sz="0" w:space="0" w:color="auto"/>
        <w:right w:val="none" w:sz="0" w:space="0" w:color="auto"/>
      </w:divBdr>
    </w:div>
    <w:div w:id="1397976199">
      <w:marLeft w:val="0"/>
      <w:marRight w:val="0"/>
      <w:marTop w:val="0"/>
      <w:marBottom w:val="0"/>
      <w:divBdr>
        <w:top w:val="none" w:sz="0" w:space="0" w:color="auto"/>
        <w:left w:val="none" w:sz="0" w:space="0" w:color="auto"/>
        <w:bottom w:val="none" w:sz="0" w:space="0" w:color="auto"/>
        <w:right w:val="none" w:sz="0" w:space="0" w:color="auto"/>
      </w:divBdr>
    </w:div>
    <w:div w:id="1407798121">
      <w:marLeft w:val="0"/>
      <w:marRight w:val="0"/>
      <w:marTop w:val="0"/>
      <w:marBottom w:val="0"/>
      <w:divBdr>
        <w:top w:val="none" w:sz="0" w:space="0" w:color="auto"/>
        <w:left w:val="none" w:sz="0" w:space="0" w:color="auto"/>
        <w:bottom w:val="none" w:sz="0" w:space="0" w:color="auto"/>
        <w:right w:val="none" w:sz="0" w:space="0" w:color="auto"/>
      </w:divBdr>
    </w:div>
    <w:div w:id="1407997764">
      <w:marLeft w:val="0"/>
      <w:marRight w:val="0"/>
      <w:marTop w:val="0"/>
      <w:marBottom w:val="0"/>
      <w:divBdr>
        <w:top w:val="none" w:sz="0" w:space="0" w:color="auto"/>
        <w:left w:val="none" w:sz="0" w:space="0" w:color="auto"/>
        <w:bottom w:val="none" w:sz="0" w:space="0" w:color="auto"/>
        <w:right w:val="none" w:sz="0" w:space="0" w:color="auto"/>
      </w:divBdr>
      <w:divsChild>
        <w:div w:id="86317300">
          <w:marLeft w:val="0"/>
          <w:marRight w:val="0"/>
          <w:marTop w:val="0"/>
          <w:marBottom w:val="0"/>
          <w:divBdr>
            <w:top w:val="none" w:sz="0" w:space="0" w:color="auto"/>
            <w:left w:val="none" w:sz="0" w:space="0" w:color="auto"/>
            <w:bottom w:val="none" w:sz="0" w:space="0" w:color="auto"/>
            <w:right w:val="none" w:sz="0" w:space="0" w:color="auto"/>
          </w:divBdr>
          <w:divsChild>
            <w:div w:id="609430395">
              <w:marLeft w:val="0"/>
              <w:marRight w:val="0"/>
              <w:marTop w:val="0"/>
              <w:marBottom w:val="0"/>
              <w:divBdr>
                <w:top w:val="none" w:sz="0" w:space="0" w:color="auto"/>
                <w:left w:val="none" w:sz="0" w:space="0" w:color="auto"/>
                <w:bottom w:val="none" w:sz="0" w:space="0" w:color="auto"/>
                <w:right w:val="none" w:sz="0" w:space="0" w:color="auto"/>
              </w:divBdr>
            </w:div>
            <w:div w:id="832528053">
              <w:marLeft w:val="0"/>
              <w:marRight w:val="0"/>
              <w:marTop w:val="0"/>
              <w:marBottom w:val="0"/>
              <w:divBdr>
                <w:top w:val="none" w:sz="0" w:space="0" w:color="auto"/>
                <w:left w:val="none" w:sz="0" w:space="0" w:color="auto"/>
                <w:bottom w:val="none" w:sz="0" w:space="0" w:color="auto"/>
                <w:right w:val="none" w:sz="0" w:space="0" w:color="auto"/>
              </w:divBdr>
            </w:div>
            <w:div w:id="1964192681">
              <w:marLeft w:val="0"/>
              <w:marRight w:val="0"/>
              <w:marTop w:val="0"/>
              <w:marBottom w:val="0"/>
              <w:divBdr>
                <w:top w:val="none" w:sz="0" w:space="0" w:color="auto"/>
                <w:left w:val="none" w:sz="0" w:space="0" w:color="auto"/>
                <w:bottom w:val="none" w:sz="0" w:space="0" w:color="auto"/>
                <w:right w:val="none" w:sz="0" w:space="0" w:color="auto"/>
              </w:divBdr>
            </w:div>
            <w:div w:id="1633750013">
              <w:marLeft w:val="0"/>
              <w:marRight w:val="0"/>
              <w:marTop w:val="0"/>
              <w:marBottom w:val="0"/>
              <w:divBdr>
                <w:top w:val="none" w:sz="0" w:space="0" w:color="auto"/>
                <w:left w:val="none" w:sz="0" w:space="0" w:color="auto"/>
                <w:bottom w:val="none" w:sz="0" w:space="0" w:color="auto"/>
                <w:right w:val="none" w:sz="0" w:space="0" w:color="auto"/>
              </w:divBdr>
            </w:div>
            <w:div w:id="1975599758">
              <w:marLeft w:val="0"/>
              <w:marRight w:val="0"/>
              <w:marTop w:val="0"/>
              <w:marBottom w:val="0"/>
              <w:divBdr>
                <w:top w:val="none" w:sz="0" w:space="0" w:color="auto"/>
                <w:left w:val="none" w:sz="0" w:space="0" w:color="auto"/>
                <w:bottom w:val="none" w:sz="0" w:space="0" w:color="auto"/>
                <w:right w:val="none" w:sz="0" w:space="0" w:color="auto"/>
              </w:divBdr>
            </w:div>
            <w:div w:id="1348749414">
              <w:marLeft w:val="0"/>
              <w:marRight w:val="0"/>
              <w:marTop w:val="0"/>
              <w:marBottom w:val="0"/>
              <w:divBdr>
                <w:top w:val="none" w:sz="0" w:space="0" w:color="auto"/>
                <w:left w:val="none" w:sz="0" w:space="0" w:color="auto"/>
                <w:bottom w:val="none" w:sz="0" w:space="0" w:color="auto"/>
                <w:right w:val="none" w:sz="0" w:space="0" w:color="auto"/>
              </w:divBdr>
            </w:div>
            <w:div w:id="282031989">
              <w:marLeft w:val="0"/>
              <w:marRight w:val="0"/>
              <w:marTop w:val="0"/>
              <w:marBottom w:val="0"/>
              <w:divBdr>
                <w:top w:val="none" w:sz="0" w:space="0" w:color="auto"/>
                <w:left w:val="none" w:sz="0" w:space="0" w:color="auto"/>
                <w:bottom w:val="none" w:sz="0" w:space="0" w:color="auto"/>
                <w:right w:val="none" w:sz="0" w:space="0" w:color="auto"/>
              </w:divBdr>
            </w:div>
            <w:div w:id="1547839883">
              <w:marLeft w:val="0"/>
              <w:marRight w:val="0"/>
              <w:marTop w:val="0"/>
              <w:marBottom w:val="0"/>
              <w:divBdr>
                <w:top w:val="none" w:sz="0" w:space="0" w:color="auto"/>
                <w:left w:val="none" w:sz="0" w:space="0" w:color="auto"/>
                <w:bottom w:val="none" w:sz="0" w:space="0" w:color="auto"/>
                <w:right w:val="none" w:sz="0" w:space="0" w:color="auto"/>
              </w:divBdr>
            </w:div>
            <w:div w:id="1537933903">
              <w:marLeft w:val="0"/>
              <w:marRight w:val="0"/>
              <w:marTop w:val="0"/>
              <w:marBottom w:val="0"/>
              <w:divBdr>
                <w:top w:val="none" w:sz="0" w:space="0" w:color="auto"/>
                <w:left w:val="none" w:sz="0" w:space="0" w:color="auto"/>
                <w:bottom w:val="none" w:sz="0" w:space="0" w:color="auto"/>
                <w:right w:val="none" w:sz="0" w:space="0" w:color="auto"/>
              </w:divBdr>
            </w:div>
            <w:div w:id="233855887">
              <w:marLeft w:val="0"/>
              <w:marRight w:val="0"/>
              <w:marTop w:val="0"/>
              <w:marBottom w:val="0"/>
              <w:divBdr>
                <w:top w:val="none" w:sz="0" w:space="0" w:color="auto"/>
                <w:left w:val="none" w:sz="0" w:space="0" w:color="auto"/>
                <w:bottom w:val="none" w:sz="0" w:space="0" w:color="auto"/>
                <w:right w:val="none" w:sz="0" w:space="0" w:color="auto"/>
              </w:divBdr>
            </w:div>
            <w:div w:id="434716042">
              <w:marLeft w:val="0"/>
              <w:marRight w:val="0"/>
              <w:marTop w:val="0"/>
              <w:marBottom w:val="0"/>
              <w:divBdr>
                <w:top w:val="none" w:sz="0" w:space="0" w:color="auto"/>
                <w:left w:val="none" w:sz="0" w:space="0" w:color="auto"/>
                <w:bottom w:val="none" w:sz="0" w:space="0" w:color="auto"/>
                <w:right w:val="none" w:sz="0" w:space="0" w:color="auto"/>
              </w:divBdr>
            </w:div>
            <w:div w:id="1776290388">
              <w:marLeft w:val="0"/>
              <w:marRight w:val="0"/>
              <w:marTop w:val="0"/>
              <w:marBottom w:val="0"/>
              <w:divBdr>
                <w:top w:val="none" w:sz="0" w:space="0" w:color="auto"/>
                <w:left w:val="none" w:sz="0" w:space="0" w:color="auto"/>
                <w:bottom w:val="none" w:sz="0" w:space="0" w:color="auto"/>
                <w:right w:val="none" w:sz="0" w:space="0" w:color="auto"/>
              </w:divBdr>
            </w:div>
            <w:div w:id="1237780873">
              <w:marLeft w:val="0"/>
              <w:marRight w:val="0"/>
              <w:marTop w:val="0"/>
              <w:marBottom w:val="0"/>
              <w:divBdr>
                <w:top w:val="none" w:sz="0" w:space="0" w:color="auto"/>
                <w:left w:val="none" w:sz="0" w:space="0" w:color="auto"/>
                <w:bottom w:val="none" w:sz="0" w:space="0" w:color="auto"/>
                <w:right w:val="none" w:sz="0" w:space="0" w:color="auto"/>
              </w:divBdr>
            </w:div>
            <w:div w:id="1203665358">
              <w:marLeft w:val="0"/>
              <w:marRight w:val="0"/>
              <w:marTop w:val="0"/>
              <w:marBottom w:val="0"/>
              <w:divBdr>
                <w:top w:val="none" w:sz="0" w:space="0" w:color="auto"/>
                <w:left w:val="none" w:sz="0" w:space="0" w:color="auto"/>
                <w:bottom w:val="none" w:sz="0" w:space="0" w:color="auto"/>
                <w:right w:val="none" w:sz="0" w:space="0" w:color="auto"/>
              </w:divBdr>
            </w:div>
            <w:div w:id="2042901212">
              <w:marLeft w:val="0"/>
              <w:marRight w:val="0"/>
              <w:marTop w:val="0"/>
              <w:marBottom w:val="0"/>
              <w:divBdr>
                <w:top w:val="none" w:sz="0" w:space="0" w:color="auto"/>
                <w:left w:val="none" w:sz="0" w:space="0" w:color="auto"/>
                <w:bottom w:val="none" w:sz="0" w:space="0" w:color="auto"/>
                <w:right w:val="none" w:sz="0" w:space="0" w:color="auto"/>
              </w:divBdr>
            </w:div>
            <w:div w:id="652609815">
              <w:marLeft w:val="0"/>
              <w:marRight w:val="0"/>
              <w:marTop w:val="0"/>
              <w:marBottom w:val="0"/>
              <w:divBdr>
                <w:top w:val="none" w:sz="0" w:space="0" w:color="auto"/>
                <w:left w:val="none" w:sz="0" w:space="0" w:color="auto"/>
                <w:bottom w:val="none" w:sz="0" w:space="0" w:color="auto"/>
                <w:right w:val="none" w:sz="0" w:space="0" w:color="auto"/>
              </w:divBdr>
            </w:div>
            <w:div w:id="829717076">
              <w:marLeft w:val="0"/>
              <w:marRight w:val="0"/>
              <w:marTop w:val="0"/>
              <w:marBottom w:val="0"/>
              <w:divBdr>
                <w:top w:val="none" w:sz="0" w:space="0" w:color="auto"/>
                <w:left w:val="none" w:sz="0" w:space="0" w:color="auto"/>
                <w:bottom w:val="none" w:sz="0" w:space="0" w:color="auto"/>
                <w:right w:val="none" w:sz="0" w:space="0" w:color="auto"/>
              </w:divBdr>
            </w:div>
            <w:div w:id="345327510">
              <w:marLeft w:val="0"/>
              <w:marRight w:val="0"/>
              <w:marTop w:val="0"/>
              <w:marBottom w:val="0"/>
              <w:divBdr>
                <w:top w:val="none" w:sz="0" w:space="0" w:color="auto"/>
                <w:left w:val="none" w:sz="0" w:space="0" w:color="auto"/>
                <w:bottom w:val="none" w:sz="0" w:space="0" w:color="auto"/>
                <w:right w:val="none" w:sz="0" w:space="0" w:color="auto"/>
              </w:divBdr>
            </w:div>
            <w:div w:id="1947469465">
              <w:marLeft w:val="0"/>
              <w:marRight w:val="0"/>
              <w:marTop w:val="0"/>
              <w:marBottom w:val="0"/>
              <w:divBdr>
                <w:top w:val="none" w:sz="0" w:space="0" w:color="auto"/>
                <w:left w:val="none" w:sz="0" w:space="0" w:color="auto"/>
                <w:bottom w:val="none" w:sz="0" w:space="0" w:color="auto"/>
                <w:right w:val="none" w:sz="0" w:space="0" w:color="auto"/>
              </w:divBdr>
            </w:div>
            <w:div w:id="937953751">
              <w:marLeft w:val="0"/>
              <w:marRight w:val="0"/>
              <w:marTop w:val="0"/>
              <w:marBottom w:val="0"/>
              <w:divBdr>
                <w:top w:val="none" w:sz="0" w:space="0" w:color="auto"/>
                <w:left w:val="none" w:sz="0" w:space="0" w:color="auto"/>
                <w:bottom w:val="none" w:sz="0" w:space="0" w:color="auto"/>
                <w:right w:val="none" w:sz="0" w:space="0" w:color="auto"/>
              </w:divBdr>
            </w:div>
            <w:div w:id="277151933">
              <w:marLeft w:val="0"/>
              <w:marRight w:val="0"/>
              <w:marTop w:val="0"/>
              <w:marBottom w:val="0"/>
              <w:divBdr>
                <w:top w:val="none" w:sz="0" w:space="0" w:color="auto"/>
                <w:left w:val="none" w:sz="0" w:space="0" w:color="auto"/>
                <w:bottom w:val="none" w:sz="0" w:space="0" w:color="auto"/>
                <w:right w:val="none" w:sz="0" w:space="0" w:color="auto"/>
              </w:divBdr>
            </w:div>
            <w:div w:id="1784222544">
              <w:marLeft w:val="0"/>
              <w:marRight w:val="0"/>
              <w:marTop w:val="0"/>
              <w:marBottom w:val="0"/>
              <w:divBdr>
                <w:top w:val="none" w:sz="0" w:space="0" w:color="auto"/>
                <w:left w:val="none" w:sz="0" w:space="0" w:color="auto"/>
                <w:bottom w:val="none" w:sz="0" w:space="0" w:color="auto"/>
                <w:right w:val="none" w:sz="0" w:space="0" w:color="auto"/>
              </w:divBdr>
            </w:div>
            <w:div w:id="1976989496">
              <w:marLeft w:val="0"/>
              <w:marRight w:val="0"/>
              <w:marTop w:val="0"/>
              <w:marBottom w:val="0"/>
              <w:divBdr>
                <w:top w:val="none" w:sz="0" w:space="0" w:color="auto"/>
                <w:left w:val="none" w:sz="0" w:space="0" w:color="auto"/>
                <w:bottom w:val="none" w:sz="0" w:space="0" w:color="auto"/>
                <w:right w:val="none" w:sz="0" w:space="0" w:color="auto"/>
              </w:divBdr>
            </w:div>
            <w:div w:id="1412893137">
              <w:marLeft w:val="0"/>
              <w:marRight w:val="0"/>
              <w:marTop w:val="0"/>
              <w:marBottom w:val="0"/>
              <w:divBdr>
                <w:top w:val="none" w:sz="0" w:space="0" w:color="auto"/>
                <w:left w:val="none" w:sz="0" w:space="0" w:color="auto"/>
                <w:bottom w:val="none" w:sz="0" w:space="0" w:color="auto"/>
                <w:right w:val="none" w:sz="0" w:space="0" w:color="auto"/>
              </w:divBdr>
            </w:div>
            <w:div w:id="529034192">
              <w:marLeft w:val="0"/>
              <w:marRight w:val="0"/>
              <w:marTop w:val="0"/>
              <w:marBottom w:val="0"/>
              <w:divBdr>
                <w:top w:val="none" w:sz="0" w:space="0" w:color="auto"/>
                <w:left w:val="none" w:sz="0" w:space="0" w:color="auto"/>
                <w:bottom w:val="none" w:sz="0" w:space="0" w:color="auto"/>
                <w:right w:val="none" w:sz="0" w:space="0" w:color="auto"/>
              </w:divBdr>
            </w:div>
            <w:div w:id="1044253526">
              <w:marLeft w:val="0"/>
              <w:marRight w:val="0"/>
              <w:marTop w:val="0"/>
              <w:marBottom w:val="0"/>
              <w:divBdr>
                <w:top w:val="none" w:sz="0" w:space="0" w:color="auto"/>
                <w:left w:val="none" w:sz="0" w:space="0" w:color="auto"/>
                <w:bottom w:val="none" w:sz="0" w:space="0" w:color="auto"/>
                <w:right w:val="none" w:sz="0" w:space="0" w:color="auto"/>
              </w:divBdr>
            </w:div>
            <w:div w:id="1721705898">
              <w:marLeft w:val="0"/>
              <w:marRight w:val="0"/>
              <w:marTop w:val="0"/>
              <w:marBottom w:val="0"/>
              <w:divBdr>
                <w:top w:val="none" w:sz="0" w:space="0" w:color="auto"/>
                <w:left w:val="none" w:sz="0" w:space="0" w:color="auto"/>
                <w:bottom w:val="none" w:sz="0" w:space="0" w:color="auto"/>
                <w:right w:val="none" w:sz="0" w:space="0" w:color="auto"/>
              </w:divBdr>
            </w:div>
            <w:div w:id="1972512923">
              <w:marLeft w:val="0"/>
              <w:marRight w:val="0"/>
              <w:marTop w:val="0"/>
              <w:marBottom w:val="0"/>
              <w:divBdr>
                <w:top w:val="none" w:sz="0" w:space="0" w:color="auto"/>
                <w:left w:val="none" w:sz="0" w:space="0" w:color="auto"/>
                <w:bottom w:val="none" w:sz="0" w:space="0" w:color="auto"/>
                <w:right w:val="none" w:sz="0" w:space="0" w:color="auto"/>
              </w:divBdr>
            </w:div>
            <w:div w:id="1239749583">
              <w:marLeft w:val="0"/>
              <w:marRight w:val="0"/>
              <w:marTop w:val="0"/>
              <w:marBottom w:val="0"/>
              <w:divBdr>
                <w:top w:val="none" w:sz="0" w:space="0" w:color="auto"/>
                <w:left w:val="none" w:sz="0" w:space="0" w:color="auto"/>
                <w:bottom w:val="none" w:sz="0" w:space="0" w:color="auto"/>
                <w:right w:val="none" w:sz="0" w:space="0" w:color="auto"/>
              </w:divBdr>
            </w:div>
            <w:div w:id="1749309637">
              <w:marLeft w:val="0"/>
              <w:marRight w:val="0"/>
              <w:marTop w:val="0"/>
              <w:marBottom w:val="0"/>
              <w:divBdr>
                <w:top w:val="none" w:sz="0" w:space="0" w:color="auto"/>
                <w:left w:val="none" w:sz="0" w:space="0" w:color="auto"/>
                <w:bottom w:val="none" w:sz="0" w:space="0" w:color="auto"/>
                <w:right w:val="none" w:sz="0" w:space="0" w:color="auto"/>
              </w:divBdr>
            </w:div>
            <w:div w:id="639923267">
              <w:marLeft w:val="0"/>
              <w:marRight w:val="0"/>
              <w:marTop w:val="0"/>
              <w:marBottom w:val="0"/>
              <w:divBdr>
                <w:top w:val="none" w:sz="0" w:space="0" w:color="auto"/>
                <w:left w:val="none" w:sz="0" w:space="0" w:color="auto"/>
                <w:bottom w:val="none" w:sz="0" w:space="0" w:color="auto"/>
                <w:right w:val="none" w:sz="0" w:space="0" w:color="auto"/>
              </w:divBdr>
            </w:div>
            <w:div w:id="1553926423">
              <w:marLeft w:val="0"/>
              <w:marRight w:val="0"/>
              <w:marTop w:val="0"/>
              <w:marBottom w:val="0"/>
              <w:divBdr>
                <w:top w:val="none" w:sz="0" w:space="0" w:color="auto"/>
                <w:left w:val="none" w:sz="0" w:space="0" w:color="auto"/>
                <w:bottom w:val="none" w:sz="0" w:space="0" w:color="auto"/>
                <w:right w:val="none" w:sz="0" w:space="0" w:color="auto"/>
              </w:divBdr>
            </w:div>
            <w:div w:id="871655195">
              <w:marLeft w:val="0"/>
              <w:marRight w:val="0"/>
              <w:marTop w:val="0"/>
              <w:marBottom w:val="0"/>
              <w:divBdr>
                <w:top w:val="none" w:sz="0" w:space="0" w:color="auto"/>
                <w:left w:val="none" w:sz="0" w:space="0" w:color="auto"/>
                <w:bottom w:val="none" w:sz="0" w:space="0" w:color="auto"/>
                <w:right w:val="none" w:sz="0" w:space="0" w:color="auto"/>
              </w:divBdr>
            </w:div>
            <w:div w:id="292709926">
              <w:marLeft w:val="0"/>
              <w:marRight w:val="0"/>
              <w:marTop w:val="0"/>
              <w:marBottom w:val="0"/>
              <w:divBdr>
                <w:top w:val="none" w:sz="0" w:space="0" w:color="auto"/>
                <w:left w:val="none" w:sz="0" w:space="0" w:color="auto"/>
                <w:bottom w:val="none" w:sz="0" w:space="0" w:color="auto"/>
                <w:right w:val="none" w:sz="0" w:space="0" w:color="auto"/>
              </w:divBdr>
            </w:div>
            <w:div w:id="1397314013">
              <w:marLeft w:val="0"/>
              <w:marRight w:val="0"/>
              <w:marTop w:val="0"/>
              <w:marBottom w:val="0"/>
              <w:divBdr>
                <w:top w:val="none" w:sz="0" w:space="0" w:color="auto"/>
                <w:left w:val="none" w:sz="0" w:space="0" w:color="auto"/>
                <w:bottom w:val="none" w:sz="0" w:space="0" w:color="auto"/>
                <w:right w:val="none" w:sz="0" w:space="0" w:color="auto"/>
              </w:divBdr>
            </w:div>
            <w:div w:id="1002782118">
              <w:marLeft w:val="0"/>
              <w:marRight w:val="0"/>
              <w:marTop w:val="0"/>
              <w:marBottom w:val="0"/>
              <w:divBdr>
                <w:top w:val="none" w:sz="0" w:space="0" w:color="auto"/>
                <w:left w:val="none" w:sz="0" w:space="0" w:color="auto"/>
                <w:bottom w:val="none" w:sz="0" w:space="0" w:color="auto"/>
                <w:right w:val="none" w:sz="0" w:space="0" w:color="auto"/>
              </w:divBdr>
            </w:div>
            <w:div w:id="693961562">
              <w:marLeft w:val="0"/>
              <w:marRight w:val="0"/>
              <w:marTop w:val="0"/>
              <w:marBottom w:val="0"/>
              <w:divBdr>
                <w:top w:val="none" w:sz="0" w:space="0" w:color="auto"/>
                <w:left w:val="none" w:sz="0" w:space="0" w:color="auto"/>
                <w:bottom w:val="none" w:sz="0" w:space="0" w:color="auto"/>
                <w:right w:val="none" w:sz="0" w:space="0" w:color="auto"/>
              </w:divBdr>
            </w:div>
            <w:div w:id="709496922">
              <w:marLeft w:val="0"/>
              <w:marRight w:val="0"/>
              <w:marTop w:val="0"/>
              <w:marBottom w:val="0"/>
              <w:divBdr>
                <w:top w:val="none" w:sz="0" w:space="0" w:color="auto"/>
                <w:left w:val="none" w:sz="0" w:space="0" w:color="auto"/>
                <w:bottom w:val="none" w:sz="0" w:space="0" w:color="auto"/>
                <w:right w:val="none" w:sz="0" w:space="0" w:color="auto"/>
              </w:divBdr>
            </w:div>
            <w:div w:id="1302923970">
              <w:marLeft w:val="0"/>
              <w:marRight w:val="0"/>
              <w:marTop w:val="0"/>
              <w:marBottom w:val="0"/>
              <w:divBdr>
                <w:top w:val="none" w:sz="0" w:space="0" w:color="auto"/>
                <w:left w:val="none" w:sz="0" w:space="0" w:color="auto"/>
                <w:bottom w:val="none" w:sz="0" w:space="0" w:color="auto"/>
                <w:right w:val="none" w:sz="0" w:space="0" w:color="auto"/>
              </w:divBdr>
            </w:div>
            <w:div w:id="1074159720">
              <w:marLeft w:val="0"/>
              <w:marRight w:val="0"/>
              <w:marTop w:val="0"/>
              <w:marBottom w:val="0"/>
              <w:divBdr>
                <w:top w:val="none" w:sz="0" w:space="0" w:color="auto"/>
                <w:left w:val="none" w:sz="0" w:space="0" w:color="auto"/>
                <w:bottom w:val="none" w:sz="0" w:space="0" w:color="auto"/>
                <w:right w:val="none" w:sz="0" w:space="0" w:color="auto"/>
              </w:divBdr>
            </w:div>
            <w:div w:id="160514533">
              <w:marLeft w:val="0"/>
              <w:marRight w:val="0"/>
              <w:marTop w:val="0"/>
              <w:marBottom w:val="0"/>
              <w:divBdr>
                <w:top w:val="none" w:sz="0" w:space="0" w:color="auto"/>
                <w:left w:val="none" w:sz="0" w:space="0" w:color="auto"/>
                <w:bottom w:val="none" w:sz="0" w:space="0" w:color="auto"/>
                <w:right w:val="none" w:sz="0" w:space="0" w:color="auto"/>
              </w:divBdr>
            </w:div>
            <w:div w:id="204567126">
              <w:marLeft w:val="0"/>
              <w:marRight w:val="0"/>
              <w:marTop w:val="0"/>
              <w:marBottom w:val="0"/>
              <w:divBdr>
                <w:top w:val="none" w:sz="0" w:space="0" w:color="auto"/>
                <w:left w:val="none" w:sz="0" w:space="0" w:color="auto"/>
                <w:bottom w:val="none" w:sz="0" w:space="0" w:color="auto"/>
                <w:right w:val="none" w:sz="0" w:space="0" w:color="auto"/>
              </w:divBdr>
            </w:div>
            <w:div w:id="2081055100">
              <w:marLeft w:val="0"/>
              <w:marRight w:val="0"/>
              <w:marTop w:val="0"/>
              <w:marBottom w:val="0"/>
              <w:divBdr>
                <w:top w:val="none" w:sz="0" w:space="0" w:color="auto"/>
                <w:left w:val="none" w:sz="0" w:space="0" w:color="auto"/>
                <w:bottom w:val="none" w:sz="0" w:space="0" w:color="auto"/>
                <w:right w:val="none" w:sz="0" w:space="0" w:color="auto"/>
              </w:divBdr>
            </w:div>
            <w:div w:id="2110857448">
              <w:marLeft w:val="0"/>
              <w:marRight w:val="0"/>
              <w:marTop w:val="0"/>
              <w:marBottom w:val="0"/>
              <w:divBdr>
                <w:top w:val="none" w:sz="0" w:space="0" w:color="auto"/>
                <w:left w:val="none" w:sz="0" w:space="0" w:color="auto"/>
                <w:bottom w:val="none" w:sz="0" w:space="0" w:color="auto"/>
                <w:right w:val="none" w:sz="0" w:space="0" w:color="auto"/>
              </w:divBdr>
            </w:div>
            <w:div w:id="2124492964">
              <w:marLeft w:val="0"/>
              <w:marRight w:val="0"/>
              <w:marTop w:val="0"/>
              <w:marBottom w:val="0"/>
              <w:divBdr>
                <w:top w:val="none" w:sz="0" w:space="0" w:color="auto"/>
                <w:left w:val="none" w:sz="0" w:space="0" w:color="auto"/>
                <w:bottom w:val="none" w:sz="0" w:space="0" w:color="auto"/>
                <w:right w:val="none" w:sz="0" w:space="0" w:color="auto"/>
              </w:divBdr>
            </w:div>
            <w:div w:id="303387731">
              <w:marLeft w:val="0"/>
              <w:marRight w:val="0"/>
              <w:marTop w:val="0"/>
              <w:marBottom w:val="0"/>
              <w:divBdr>
                <w:top w:val="none" w:sz="0" w:space="0" w:color="auto"/>
                <w:left w:val="none" w:sz="0" w:space="0" w:color="auto"/>
                <w:bottom w:val="none" w:sz="0" w:space="0" w:color="auto"/>
                <w:right w:val="none" w:sz="0" w:space="0" w:color="auto"/>
              </w:divBdr>
            </w:div>
            <w:div w:id="3038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1339">
      <w:marLeft w:val="0"/>
      <w:marRight w:val="0"/>
      <w:marTop w:val="0"/>
      <w:marBottom w:val="0"/>
      <w:divBdr>
        <w:top w:val="none" w:sz="0" w:space="0" w:color="auto"/>
        <w:left w:val="none" w:sz="0" w:space="0" w:color="auto"/>
        <w:bottom w:val="none" w:sz="0" w:space="0" w:color="auto"/>
        <w:right w:val="none" w:sz="0" w:space="0" w:color="auto"/>
      </w:divBdr>
    </w:div>
    <w:div w:id="1409185791">
      <w:marLeft w:val="0"/>
      <w:marRight w:val="0"/>
      <w:marTop w:val="0"/>
      <w:marBottom w:val="0"/>
      <w:divBdr>
        <w:top w:val="none" w:sz="0" w:space="0" w:color="auto"/>
        <w:left w:val="none" w:sz="0" w:space="0" w:color="auto"/>
        <w:bottom w:val="none" w:sz="0" w:space="0" w:color="auto"/>
        <w:right w:val="none" w:sz="0" w:space="0" w:color="auto"/>
      </w:divBdr>
    </w:div>
    <w:div w:id="1409383779">
      <w:marLeft w:val="0"/>
      <w:marRight w:val="0"/>
      <w:marTop w:val="0"/>
      <w:marBottom w:val="0"/>
      <w:divBdr>
        <w:top w:val="none" w:sz="0" w:space="0" w:color="auto"/>
        <w:left w:val="none" w:sz="0" w:space="0" w:color="auto"/>
        <w:bottom w:val="none" w:sz="0" w:space="0" w:color="auto"/>
        <w:right w:val="none" w:sz="0" w:space="0" w:color="auto"/>
      </w:divBdr>
    </w:div>
    <w:div w:id="1409496997">
      <w:marLeft w:val="0"/>
      <w:marRight w:val="0"/>
      <w:marTop w:val="0"/>
      <w:marBottom w:val="0"/>
      <w:divBdr>
        <w:top w:val="none" w:sz="0" w:space="0" w:color="auto"/>
        <w:left w:val="none" w:sz="0" w:space="0" w:color="auto"/>
        <w:bottom w:val="none" w:sz="0" w:space="0" w:color="auto"/>
        <w:right w:val="none" w:sz="0" w:space="0" w:color="auto"/>
      </w:divBdr>
      <w:divsChild>
        <w:div w:id="203368910">
          <w:marLeft w:val="0"/>
          <w:marRight w:val="0"/>
          <w:marTop w:val="0"/>
          <w:marBottom w:val="0"/>
          <w:divBdr>
            <w:top w:val="none" w:sz="0" w:space="0" w:color="auto"/>
            <w:left w:val="none" w:sz="0" w:space="0" w:color="auto"/>
            <w:bottom w:val="none" w:sz="0" w:space="0" w:color="auto"/>
            <w:right w:val="none" w:sz="0" w:space="0" w:color="auto"/>
          </w:divBdr>
        </w:div>
        <w:div w:id="1451389461">
          <w:marLeft w:val="0"/>
          <w:marRight w:val="0"/>
          <w:marTop w:val="0"/>
          <w:marBottom w:val="0"/>
          <w:divBdr>
            <w:top w:val="none" w:sz="0" w:space="0" w:color="auto"/>
            <w:left w:val="none" w:sz="0" w:space="0" w:color="auto"/>
            <w:bottom w:val="none" w:sz="0" w:space="0" w:color="auto"/>
            <w:right w:val="none" w:sz="0" w:space="0" w:color="auto"/>
          </w:divBdr>
        </w:div>
      </w:divsChild>
    </w:div>
    <w:div w:id="1411148868">
      <w:marLeft w:val="0"/>
      <w:marRight w:val="0"/>
      <w:marTop w:val="0"/>
      <w:marBottom w:val="0"/>
      <w:divBdr>
        <w:top w:val="none" w:sz="0" w:space="0" w:color="auto"/>
        <w:left w:val="none" w:sz="0" w:space="0" w:color="auto"/>
        <w:bottom w:val="none" w:sz="0" w:space="0" w:color="auto"/>
        <w:right w:val="none" w:sz="0" w:space="0" w:color="auto"/>
      </w:divBdr>
    </w:div>
    <w:div w:id="1411386107">
      <w:marLeft w:val="0"/>
      <w:marRight w:val="0"/>
      <w:marTop w:val="0"/>
      <w:marBottom w:val="0"/>
      <w:divBdr>
        <w:top w:val="none" w:sz="0" w:space="0" w:color="auto"/>
        <w:left w:val="none" w:sz="0" w:space="0" w:color="auto"/>
        <w:bottom w:val="none" w:sz="0" w:space="0" w:color="auto"/>
        <w:right w:val="none" w:sz="0" w:space="0" w:color="auto"/>
      </w:divBdr>
      <w:divsChild>
        <w:div w:id="1656716918">
          <w:marLeft w:val="0"/>
          <w:marRight w:val="0"/>
          <w:marTop w:val="0"/>
          <w:marBottom w:val="0"/>
          <w:divBdr>
            <w:top w:val="none" w:sz="0" w:space="0" w:color="auto"/>
            <w:left w:val="none" w:sz="0" w:space="0" w:color="auto"/>
            <w:bottom w:val="none" w:sz="0" w:space="0" w:color="auto"/>
            <w:right w:val="none" w:sz="0" w:space="0" w:color="auto"/>
          </w:divBdr>
        </w:div>
        <w:div w:id="608202539">
          <w:marLeft w:val="0"/>
          <w:marRight w:val="0"/>
          <w:marTop w:val="0"/>
          <w:marBottom w:val="0"/>
          <w:divBdr>
            <w:top w:val="none" w:sz="0" w:space="0" w:color="auto"/>
            <w:left w:val="none" w:sz="0" w:space="0" w:color="auto"/>
            <w:bottom w:val="none" w:sz="0" w:space="0" w:color="auto"/>
            <w:right w:val="none" w:sz="0" w:space="0" w:color="auto"/>
          </w:divBdr>
        </w:div>
      </w:divsChild>
    </w:div>
    <w:div w:id="1411542496">
      <w:marLeft w:val="0"/>
      <w:marRight w:val="0"/>
      <w:marTop w:val="0"/>
      <w:marBottom w:val="0"/>
      <w:divBdr>
        <w:top w:val="none" w:sz="0" w:space="0" w:color="auto"/>
        <w:left w:val="none" w:sz="0" w:space="0" w:color="auto"/>
        <w:bottom w:val="none" w:sz="0" w:space="0" w:color="auto"/>
        <w:right w:val="none" w:sz="0" w:space="0" w:color="auto"/>
      </w:divBdr>
    </w:div>
    <w:div w:id="1413355667">
      <w:marLeft w:val="0"/>
      <w:marRight w:val="0"/>
      <w:marTop w:val="0"/>
      <w:marBottom w:val="0"/>
      <w:divBdr>
        <w:top w:val="none" w:sz="0" w:space="0" w:color="auto"/>
        <w:left w:val="none" w:sz="0" w:space="0" w:color="auto"/>
        <w:bottom w:val="none" w:sz="0" w:space="0" w:color="auto"/>
        <w:right w:val="none" w:sz="0" w:space="0" w:color="auto"/>
      </w:divBdr>
    </w:div>
    <w:div w:id="1414352031">
      <w:marLeft w:val="0"/>
      <w:marRight w:val="0"/>
      <w:marTop w:val="0"/>
      <w:marBottom w:val="0"/>
      <w:divBdr>
        <w:top w:val="none" w:sz="0" w:space="0" w:color="auto"/>
        <w:left w:val="none" w:sz="0" w:space="0" w:color="auto"/>
        <w:bottom w:val="none" w:sz="0" w:space="0" w:color="auto"/>
        <w:right w:val="none" w:sz="0" w:space="0" w:color="auto"/>
      </w:divBdr>
    </w:div>
    <w:div w:id="1414931699">
      <w:marLeft w:val="0"/>
      <w:marRight w:val="0"/>
      <w:marTop w:val="0"/>
      <w:marBottom w:val="0"/>
      <w:divBdr>
        <w:top w:val="none" w:sz="0" w:space="0" w:color="auto"/>
        <w:left w:val="none" w:sz="0" w:space="0" w:color="auto"/>
        <w:bottom w:val="none" w:sz="0" w:space="0" w:color="auto"/>
        <w:right w:val="none" w:sz="0" w:space="0" w:color="auto"/>
      </w:divBdr>
    </w:div>
    <w:div w:id="1417440289">
      <w:marLeft w:val="0"/>
      <w:marRight w:val="0"/>
      <w:marTop w:val="0"/>
      <w:marBottom w:val="0"/>
      <w:divBdr>
        <w:top w:val="none" w:sz="0" w:space="0" w:color="auto"/>
        <w:left w:val="none" w:sz="0" w:space="0" w:color="auto"/>
        <w:bottom w:val="none" w:sz="0" w:space="0" w:color="auto"/>
        <w:right w:val="none" w:sz="0" w:space="0" w:color="auto"/>
      </w:divBdr>
    </w:div>
    <w:div w:id="1418675912">
      <w:marLeft w:val="0"/>
      <w:marRight w:val="0"/>
      <w:marTop w:val="0"/>
      <w:marBottom w:val="0"/>
      <w:divBdr>
        <w:top w:val="none" w:sz="0" w:space="0" w:color="auto"/>
        <w:left w:val="none" w:sz="0" w:space="0" w:color="auto"/>
        <w:bottom w:val="none" w:sz="0" w:space="0" w:color="auto"/>
        <w:right w:val="none" w:sz="0" w:space="0" w:color="auto"/>
      </w:divBdr>
    </w:div>
    <w:div w:id="1418819477">
      <w:marLeft w:val="0"/>
      <w:marRight w:val="0"/>
      <w:marTop w:val="0"/>
      <w:marBottom w:val="0"/>
      <w:divBdr>
        <w:top w:val="none" w:sz="0" w:space="0" w:color="auto"/>
        <w:left w:val="none" w:sz="0" w:space="0" w:color="auto"/>
        <w:bottom w:val="none" w:sz="0" w:space="0" w:color="auto"/>
        <w:right w:val="none" w:sz="0" w:space="0" w:color="auto"/>
      </w:divBdr>
    </w:div>
    <w:div w:id="1419251003">
      <w:marLeft w:val="0"/>
      <w:marRight w:val="0"/>
      <w:marTop w:val="0"/>
      <w:marBottom w:val="0"/>
      <w:divBdr>
        <w:top w:val="none" w:sz="0" w:space="0" w:color="auto"/>
        <w:left w:val="none" w:sz="0" w:space="0" w:color="auto"/>
        <w:bottom w:val="none" w:sz="0" w:space="0" w:color="auto"/>
        <w:right w:val="none" w:sz="0" w:space="0" w:color="auto"/>
      </w:divBdr>
    </w:div>
    <w:div w:id="1422990047">
      <w:marLeft w:val="0"/>
      <w:marRight w:val="0"/>
      <w:marTop w:val="0"/>
      <w:marBottom w:val="0"/>
      <w:divBdr>
        <w:top w:val="none" w:sz="0" w:space="0" w:color="auto"/>
        <w:left w:val="none" w:sz="0" w:space="0" w:color="auto"/>
        <w:bottom w:val="none" w:sz="0" w:space="0" w:color="auto"/>
        <w:right w:val="none" w:sz="0" w:space="0" w:color="auto"/>
      </w:divBdr>
    </w:div>
    <w:div w:id="1424767595">
      <w:marLeft w:val="0"/>
      <w:marRight w:val="0"/>
      <w:marTop w:val="0"/>
      <w:marBottom w:val="0"/>
      <w:divBdr>
        <w:top w:val="none" w:sz="0" w:space="0" w:color="auto"/>
        <w:left w:val="none" w:sz="0" w:space="0" w:color="auto"/>
        <w:bottom w:val="none" w:sz="0" w:space="0" w:color="auto"/>
        <w:right w:val="none" w:sz="0" w:space="0" w:color="auto"/>
      </w:divBdr>
    </w:div>
    <w:div w:id="1424953767">
      <w:marLeft w:val="0"/>
      <w:marRight w:val="0"/>
      <w:marTop w:val="0"/>
      <w:marBottom w:val="0"/>
      <w:divBdr>
        <w:top w:val="none" w:sz="0" w:space="0" w:color="auto"/>
        <w:left w:val="none" w:sz="0" w:space="0" w:color="auto"/>
        <w:bottom w:val="none" w:sz="0" w:space="0" w:color="auto"/>
        <w:right w:val="none" w:sz="0" w:space="0" w:color="auto"/>
      </w:divBdr>
    </w:div>
    <w:div w:id="1427112414">
      <w:marLeft w:val="0"/>
      <w:marRight w:val="0"/>
      <w:marTop w:val="0"/>
      <w:marBottom w:val="0"/>
      <w:divBdr>
        <w:top w:val="none" w:sz="0" w:space="0" w:color="auto"/>
        <w:left w:val="none" w:sz="0" w:space="0" w:color="auto"/>
        <w:bottom w:val="none" w:sz="0" w:space="0" w:color="auto"/>
        <w:right w:val="none" w:sz="0" w:space="0" w:color="auto"/>
      </w:divBdr>
    </w:div>
    <w:div w:id="1429889072">
      <w:marLeft w:val="0"/>
      <w:marRight w:val="0"/>
      <w:marTop w:val="0"/>
      <w:marBottom w:val="0"/>
      <w:divBdr>
        <w:top w:val="none" w:sz="0" w:space="0" w:color="auto"/>
        <w:left w:val="none" w:sz="0" w:space="0" w:color="auto"/>
        <w:bottom w:val="none" w:sz="0" w:space="0" w:color="auto"/>
        <w:right w:val="none" w:sz="0" w:space="0" w:color="auto"/>
      </w:divBdr>
    </w:div>
    <w:div w:id="1429890135">
      <w:marLeft w:val="0"/>
      <w:marRight w:val="0"/>
      <w:marTop w:val="0"/>
      <w:marBottom w:val="0"/>
      <w:divBdr>
        <w:top w:val="none" w:sz="0" w:space="0" w:color="auto"/>
        <w:left w:val="none" w:sz="0" w:space="0" w:color="auto"/>
        <w:bottom w:val="none" w:sz="0" w:space="0" w:color="auto"/>
        <w:right w:val="none" w:sz="0" w:space="0" w:color="auto"/>
      </w:divBdr>
    </w:div>
    <w:div w:id="1429890175">
      <w:marLeft w:val="0"/>
      <w:marRight w:val="0"/>
      <w:marTop w:val="0"/>
      <w:marBottom w:val="0"/>
      <w:divBdr>
        <w:top w:val="none" w:sz="0" w:space="0" w:color="auto"/>
        <w:left w:val="none" w:sz="0" w:space="0" w:color="auto"/>
        <w:bottom w:val="none" w:sz="0" w:space="0" w:color="auto"/>
        <w:right w:val="none" w:sz="0" w:space="0" w:color="auto"/>
      </w:divBdr>
    </w:div>
    <w:div w:id="1430203030">
      <w:marLeft w:val="0"/>
      <w:marRight w:val="0"/>
      <w:marTop w:val="0"/>
      <w:marBottom w:val="0"/>
      <w:divBdr>
        <w:top w:val="none" w:sz="0" w:space="0" w:color="auto"/>
        <w:left w:val="none" w:sz="0" w:space="0" w:color="auto"/>
        <w:bottom w:val="none" w:sz="0" w:space="0" w:color="auto"/>
        <w:right w:val="none" w:sz="0" w:space="0" w:color="auto"/>
      </w:divBdr>
    </w:div>
    <w:div w:id="1431118447">
      <w:marLeft w:val="0"/>
      <w:marRight w:val="0"/>
      <w:marTop w:val="0"/>
      <w:marBottom w:val="0"/>
      <w:divBdr>
        <w:top w:val="none" w:sz="0" w:space="0" w:color="auto"/>
        <w:left w:val="none" w:sz="0" w:space="0" w:color="auto"/>
        <w:bottom w:val="none" w:sz="0" w:space="0" w:color="auto"/>
        <w:right w:val="none" w:sz="0" w:space="0" w:color="auto"/>
      </w:divBdr>
    </w:div>
    <w:div w:id="1431200942">
      <w:marLeft w:val="0"/>
      <w:marRight w:val="0"/>
      <w:marTop w:val="0"/>
      <w:marBottom w:val="0"/>
      <w:divBdr>
        <w:top w:val="none" w:sz="0" w:space="0" w:color="auto"/>
        <w:left w:val="none" w:sz="0" w:space="0" w:color="auto"/>
        <w:bottom w:val="none" w:sz="0" w:space="0" w:color="auto"/>
        <w:right w:val="none" w:sz="0" w:space="0" w:color="auto"/>
      </w:divBdr>
    </w:div>
    <w:div w:id="1431775872">
      <w:marLeft w:val="0"/>
      <w:marRight w:val="0"/>
      <w:marTop w:val="0"/>
      <w:marBottom w:val="0"/>
      <w:divBdr>
        <w:top w:val="none" w:sz="0" w:space="0" w:color="auto"/>
        <w:left w:val="none" w:sz="0" w:space="0" w:color="auto"/>
        <w:bottom w:val="none" w:sz="0" w:space="0" w:color="auto"/>
        <w:right w:val="none" w:sz="0" w:space="0" w:color="auto"/>
      </w:divBdr>
    </w:div>
    <w:div w:id="1432627152">
      <w:marLeft w:val="0"/>
      <w:marRight w:val="0"/>
      <w:marTop w:val="0"/>
      <w:marBottom w:val="0"/>
      <w:divBdr>
        <w:top w:val="none" w:sz="0" w:space="0" w:color="auto"/>
        <w:left w:val="none" w:sz="0" w:space="0" w:color="auto"/>
        <w:bottom w:val="none" w:sz="0" w:space="0" w:color="auto"/>
        <w:right w:val="none" w:sz="0" w:space="0" w:color="auto"/>
      </w:divBdr>
    </w:div>
    <w:div w:id="1433551923">
      <w:marLeft w:val="0"/>
      <w:marRight w:val="0"/>
      <w:marTop w:val="0"/>
      <w:marBottom w:val="0"/>
      <w:divBdr>
        <w:top w:val="none" w:sz="0" w:space="0" w:color="auto"/>
        <w:left w:val="none" w:sz="0" w:space="0" w:color="auto"/>
        <w:bottom w:val="none" w:sz="0" w:space="0" w:color="auto"/>
        <w:right w:val="none" w:sz="0" w:space="0" w:color="auto"/>
      </w:divBdr>
    </w:div>
    <w:div w:id="1435906539">
      <w:marLeft w:val="0"/>
      <w:marRight w:val="0"/>
      <w:marTop w:val="0"/>
      <w:marBottom w:val="0"/>
      <w:divBdr>
        <w:top w:val="none" w:sz="0" w:space="0" w:color="auto"/>
        <w:left w:val="none" w:sz="0" w:space="0" w:color="auto"/>
        <w:bottom w:val="none" w:sz="0" w:space="0" w:color="auto"/>
        <w:right w:val="none" w:sz="0" w:space="0" w:color="auto"/>
      </w:divBdr>
    </w:div>
    <w:div w:id="1437166101">
      <w:marLeft w:val="0"/>
      <w:marRight w:val="0"/>
      <w:marTop w:val="0"/>
      <w:marBottom w:val="0"/>
      <w:divBdr>
        <w:top w:val="none" w:sz="0" w:space="0" w:color="auto"/>
        <w:left w:val="none" w:sz="0" w:space="0" w:color="auto"/>
        <w:bottom w:val="none" w:sz="0" w:space="0" w:color="auto"/>
        <w:right w:val="none" w:sz="0" w:space="0" w:color="auto"/>
      </w:divBdr>
    </w:div>
    <w:div w:id="1437677801">
      <w:marLeft w:val="0"/>
      <w:marRight w:val="0"/>
      <w:marTop w:val="0"/>
      <w:marBottom w:val="0"/>
      <w:divBdr>
        <w:top w:val="none" w:sz="0" w:space="0" w:color="auto"/>
        <w:left w:val="none" w:sz="0" w:space="0" w:color="auto"/>
        <w:bottom w:val="none" w:sz="0" w:space="0" w:color="auto"/>
        <w:right w:val="none" w:sz="0" w:space="0" w:color="auto"/>
      </w:divBdr>
    </w:div>
    <w:div w:id="1438789837">
      <w:marLeft w:val="0"/>
      <w:marRight w:val="0"/>
      <w:marTop w:val="0"/>
      <w:marBottom w:val="0"/>
      <w:divBdr>
        <w:top w:val="none" w:sz="0" w:space="0" w:color="auto"/>
        <w:left w:val="none" w:sz="0" w:space="0" w:color="auto"/>
        <w:bottom w:val="none" w:sz="0" w:space="0" w:color="auto"/>
        <w:right w:val="none" w:sz="0" w:space="0" w:color="auto"/>
      </w:divBdr>
      <w:divsChild>
        <w:div w:id="1546212160">
          <w:marLeft w:val="0"/>
          <w:marRight w:val="0"/>
          <w:marTop w:val="0"/>
          <w:marBottom w:val="0"/>
          <w:divBdr>
            <w:top w:val="none" w:sz="0" w:space="0" w:color="auto"/>
            <w:left w:val="none" w:sz="0" w:space="0" w:color="auto"/>
            <w:bottom w:val="none" w:sz="0" w:space="0" w:color="auto"/>
            <w:right w:val="none" w:sz="0" w:space="0" w:color="auto"/>
          </w:divBdr>
        </w:div>
      </w:divsChild>
    </w:div>
    <w:div w:id="1438866291">
      <w:marLeft w:val="0"/>
      <w:marRight w:val="0"/>
      <w:marTop w:val="0"/>
      <w:marBottom w:val="0"/>
      <w:divBdr>
        <w:top w:val="none" w:sz="0" w:space="0" w:color="auto"/>
        <w:left w:val="none" w:sz="0" w:space="0" w:color="auto"/>
        <w:bottom w:val="none" w:sz="0" w:space="0" w:color="auto"/>
        <w:right w:val="none" w:sz="0" w:space="0" w:color="auto"/>
      </w:divBdr>
    </w:div>
    <w:div w:id="1439256169">
      <w:marLeft w:val="0"/>
      <w:marRight w:val="0"/>
      <w:marTop w:val="0"/>
      <w:marBottom w:val="0"/>
      <w:divBdr>
        <w:top w:val="none" w:sz="0" w:space="0" w:color="auto"/>
        <w:left w:val="none" w:sz="0" w:space="0" w:color="auto"/>
        <w:bottom w:val="none" w:sz="0" w:space="0" w:color="auto"/>
        <w:right w:val="none" w:sz="0" w:space="0" w:color="auto"/>
      </w:divBdr>
    </w:div>
    <w:div w:id="1440366921">
      <w:marLeft w:val="0"/>
      <w:marRight w:val="0"/>
      <w:marTop w:val="0"/>
      <w:marBottom w:val="0"/>
      <w:divBdr>
        <w:top w:val="none" w:sz="0" w:space="0" w:color="auto"/>
        <w:left w:val="none" w:sz="0" w:space="0" w:color="auto"/>
        <w:bottom w:val="none" w:sz="0" w:space="0" w:color="auto"/>
        <w:right w:val="none" w:sz="0" w:space="0" w:color="auto"/>
      </w:divBdr>
    </w:div>
    <w:div w:id="1441022666">
      <w:marLeft w:val="0"/>
      <w:marRight w:val="0"/>
      <w:marTop w:val="0"/>
      <w:marBottom w:val="0"/>
      <w:divBdr>
        <w:top w:val="none" w:sz="0" w:space="0" w:color="auto"/>
        <w:left w:val="none" w:sz="0" w:space="0" w:color="auto"/>
        <w:bottom w:val="none" w:sz="0" w:space="0" w:color="auto"/>
        <w:right w:val="none" w:sz="0" w:space="0" w:color="auto"/>
      </w:divBdr>
      <w:divsChild>
        <w:div w:id="277639745">
          <w:marLeft w:val="0"/>
          <w:marRight w:val="0"/>
          <w:marTop w:val="0"/>
          <w:marBottom w:val="0"/>
          <w:divBdr>
            <w:top w:val="none" w:sz="0" w:space="0" w:color="auto"/>
            <w:left w:val="none" w:sz="0" w:space="0" w:color="auto"/>
            <w:bottom w:val="none" w:sz="0" w:space="0" w:color="auto"/>
            <w:right w:val="none" w:sz="0" w:space="0" w:color="auto"/>
          </w:divBdr>
          <w:divsChild>
            <w:div w:id="684751848">
              <w:marLeft w:val="0"/>
              <w:marRight w:val="0"/>
              <w:marTop w:val="0"/>
              <w:marBottom w:val="0"/>
              <w:divBdr>
                <w:top w:val="none" w:sz="0" w:space="0" w:color="auto"/>
                <w:left w:val="none" w:sz="0" w:space="0" w:color="auto"/>
                <w:bottom w:val="none" w:sz="0" w:space="0" w:color="auto"/>
                <w:right w:val="none" w:sz="0" w:space="0" w:color="auto"/>
              </w:divBdr>
            </w:div>
            <w:div w:id="703946868">
              <w:marLeft w:val="0"/>
              <w:marRight w:val="0"/>
              <w:marTop w:val="0"/>
              <w:marBottom w:val="0"/>
              <w:divBdr>
                <w:top w:val="none" w:sz="0" w:space="0" w:color="auto"/>
                <w:left w:val="none" w:sz="0" w:space="0" w:color="auto"/>
                <w:bottom w:val="none" w:sz="0" w:space="0" w:color="auto"/>
                <w:right w:val="none" w:sz="0" w:space="0" w:color="auto"/>
              </w:divBdr>
            </w:div>
            <w:div w:id="1731881340">
              <w:marLeft w:val="0"/>
              <w:marRight w:val="0"/>
              <w:marTop w:val="0"/>
              <w:marBottom w:val="0"/>
              <w:divBdr>
                <w:top w:val="none" w:sz="0" w:space="0" w:color="auto"/>
                <w:left w:val="none" w:sz="0" w:space="0" w:color="auto"/>
                <w:bottom w:val="none" w:sz="0" w:space="0" w:color="auto"/>
                <w:right w:val="none" w:sz="0" w:space="0" w:color="auto"/>
              </w:divBdr>
            </w:div>
            <w:div w:id="1517767937">
              <w:marLeft w:val="0"/>
              <w:marRight w:val="0"/>
              <w:marTop w:val="0"/>
              <w:marBottom w:val="0"/>
              <w:divBdr>
                <w:top w:val="none" w:sz="0" w:space="0" w:color="auto"/>
                <w:left w:val="none" w:sz="0" w:space="0" w:color="auto"/>
                <w:bottom w:val="none" w:sz="0" w:space="0" w:color="auto"/>
                <w:right w:val="none" w:sz="0" w:space="0" w:color="auto"/>
              </w:divBdr>
            </w:div>
            <w:div w:id="850140859">
              <w:marLeft w:val="0"/>
              <w:marRight w:val="0"/>
              <w:marTop w:val="0"/>
              <w:marBottom w:val="0"/>
              <w:divBdr>
                <w:top w:val="none" w:sz="0" w:space="0" w:color="auto"/>
                <w:left w:val="none" w:sz="0" w:space="0" w:color="auto"/>
                <w:bottom w:val="none" w:sz="0" w:space="0" w:color="auto"/>
                <w:right w:val="none" w:sz="0" w:space="0" w:color="auto"/>
              </w:divBdr>
            </w:div>
            <w:div w:id="147404006">
              <w:marLeft w:val="0"/>
              <w:marRight w:val="0"/>
              <w:marTop w:val="0"/>
              <w:marBottom w:val="0"/>
              <w:divBdr>
                <w:top w:val="none" w:sz="0" w:space="0" w:color="auto"/>
                <w:left w:val="none" w:sz="0" w:space="0" w:color="auto"/>
                <w:bottom w:val="none" w:sz="0" w:space="0" w:color="auto"/>
                <w:right w:val="none" w:sz="0" w:space="0" w:color="auto"/>
              </w:divBdr>
            </w:div>
            <w:div w:id="2122988938">
              <w:marLeft w:val="0"/>
              <w:marRight w:val="0"/>
              <w:marTop w:val="0"/>
              <w:marBottom w:val="0"/>
              <w:divBdr>
                <w:top w:val="none" w:sz="0" w:space="0" w:color="auto"/>
                <w:left w:val="none" w:sz="0" w:space="0" w:color="auto"/>
                <w:bottom w:val="none" w:sz="0" w:space="0" w:color="auto"/>
                <w:right w:val="none" w:sz="0" w:space="0" w:color="auto"/>
              </w:divBdr>
            </w:div>
            <w:div w:id="1854996742">
              <w:marLeft w:val="0"/>
              <w:marRight w:val="0"/>
              <w:marTop w:val="0"/>
              <w:marBottom w:val="0"/>
              <w:divBdr>
                <w:top w:val="none" w:sz="0" w:space="0" w:color="auto"/>
                <w:left w:val="none" w:sz="0" w:space="0" w:color="auto"/>
                <w:bottom w:val="none" w:sz="0" w:space="0" w:color="auto"/>
                <w:right w:val="none" w:sz="0" w:space="0" w:color="auto"/>
              </w:divBdr>
            </w:div>
            <w:div w:id="1572274609">
              <w:marLeft w:val="0"/>
              <w:marRight w:val="0"/>
              <w:marTop w:val="0"/>
              <w:marBottom w:val="0"/>
              <w:divBdr>
                <w:top w:val="none" w:sz="0" w:space="0" w:color="auto"/>
                <w:left w:val="none" w:sz="0" w:space="0" w:color="auto"/>
                <w:bottom w:val="none" w:sz="0" w:space="0" w:color="auto"/>
                <w:right w:val="none" w:sz="0" w:space="0" w:color="auto"/>
              </w:divBdr>
            </w:div>
            <w:div w:id="1625885280">
              <w:marLeft w:val="0"/>
              <w:marRight w:val="0"/>
              <w:marTop w:val="0"/>
              <w:marBottom w:val="0"/>
              <w:divBdr>
                <w:top w:val="none" w:sz="0" w:space="0" w:color="auto"/>
                <w:left w:val="none" w:sz="0" w:space="0" w:color="auto"/>
                <w:bottom w:val="none" w:sz="0" w:space="0" w:color="auto"/>
                <w:right w:val="none" w:sz="0" w:space="0" w:color="auto"/>
              </w:divBdr>
            </w:div>
            <w:div w:id="158735619">
              <w:marLeft w:val="0"/>
              <w:marRight w:val="0"/>
              <w:marTop w:val="0"/>
              <w:marBottom w:val="0"/>
              <w:divBdr>
                <w:top w:val="none" w:sz="0" w:space="0" w:color="auto"/>
                <w:left w:val="none" w:sz="0" w:space="0" w:color="auto"/>
                <w:bottom w:val="none" w:sz="0" w:space="0" w:color="auto"/>
                <w:right w:val="none" w:sz="0" w:space="0" w:color="auto"/>
              </w:divBdr>
            </w:div>
            <w:div w:id="502666785">
              <w:marLeft w:val="0"/>
              <w:marRight w:val="0"/>
              <w:marTop w:val="0"/>
              <w:marBottom w:val="0"/>
              <w:divBdr>
                <w:top w:val="none" w:sz="0" w:space="0" w:color="auto"/>
                <w:left w:val="none" w:sz="0" w:space="0" w:color="auto"/>
                <w:bottom w:val="none" w:sz="0" w:space="0" w:color="auto"/>
                <w:right w:val="none" w:sz="0" w:space="0" w:color="auto"/>
              </w:divBdr>
            </w:div>
            <w:div w:id="84310474">
              <w:marLeft w:val="0"/>
              <w:marRight w:val="0"/>
              <w:marTop w:val="0"/>
              <w:marBottom w:val="0"/>
              <w:divBdr>
                <w:top w:val="none" w:sz="0" w:space="0" w:color="auto"/>
                <w:left w:val="none" w:sz="0" w:space="0" w:color="auto"/>
                <w:bottom w:val="none" w:sz="0" w:space="0" w:color="auto"/>
                <w:right w:val="none" w:sz="0" w:space="0" w:color="auto"/>
              </w:divBdr>
            </w:div>
            <w:div w:id="1668746189">
              <w:marLeft w:val="0"/>
              <w:marRight w:val="0"/>
              <w:marTop w:val="0"/>
              <w:marBottom w:val="0"/>
              <w:divBdr>
                <w:top w:val="none" w:sz="0" w:space="0" w:color="auto"/>
                <w:left w:val="none" w:sz="0" w:space="0" w:color="auto"/>
                <w:bottom w:val="none" w:sz="0" w:space="0" w:color="auto"/>
                <w:right w:val="none" w:sz="0" w:space="0" w:color="auto"/>
              </w:divBdr>
            </w:div>
            <w:div w:id="1027293564">
              <w:marLeft w:val="0"/>
              <w:marRight w:val="0"/>
              <w:marTop w:val="0"/>
              <w:marBottom w:val="0"/>
              <w:divBdr>
                <w:top w:val="none" w:sz="0" w:space="0" w:color="auto"/>
                <w:left w:val="none" w:sz="0" w:space="0" w:color="auto"/>
                <w:bottom w:val="none" w:sz="0" w:space="0" w:color="auto"/>
                <w:right w:val="none" w:sz="0" w:space="0" w:color="auto"/>
              </w:divBdr>
            </w:div>
            <w:div w:id="1086656019">
              <w:marLeft w:val="0"/>
              <w:marRight w:val="0"/>
              <w:marTop w:val="0"/>
              <w:marBottom w:val="0"/>
              <w:divBdr>
                <w:top w:val="none" w:sz="0" w:space="0" w:color="auto"/>
                <w:left w:val="none" w:sz="0" w:space="0" w:color="auto"/>
                <w:bottom w:val="none" w:sz="0" w:space="0" w:color="auto"/>
                <w:right w:val="none" w:sz="0" w:space="0" w:color="auto"/>
              </w:divBdr>
            </w:div>
            <w:div w:id="124470468">
              <w:marLeft w:val="0"/>
              <w:marRight w:val="0"/>
              <w:marTop w:val="0"/>
              <w:marBottom w:val="0"/>
              <w:divBdr>
                <w:top w:val="none" w:sz="0" w:space="0" w:color="auto"/>
                <w:left w:val="none" w:sz="0" w:space="0" w:color="auto"/>
                <w:bottom w:val="none" w:sz="0" w:space="0" w:color="auto"/>
                <w:right w:val="none" w:sz="0" w:space="0" w:color="auto"/>
              </w:divBdr>
            </w:div>
            <w:div w:id="567569573">
              <w:marLeft w:val="0"/>
              <w:marRight w:val="0"/>
              <w:marTop w:val="0"/>
              <w:marBottom w:val="0"/>
              <w:divBdr>
                <w:top w:val="none" w:sz="0" w:space="0" w:color="auto"/>
                <w:left w:val="none" w:sz="0" w:space="0" w:color="auto"/>
                <w:bottom w:val="none" w:sz="0" w:space="0" w:color="auto"/>
                <w:right w:val="none" w:sz="0" w:space="0" w:color="auto"/>
              </w:divBdr>
            </w:div>
            <w:div w:id="238827314">
              <w:marLeft w:val="0"/>
              <w:marRight w:val="0"/>
              <w:marTop w:val="0"/>
              <w:marBottom w:val="0"/>
              <w:divBdr>
                <w:top w:val="none" w:sz="0" w:space="0" w:color="auto"/>
                <w:left w:val="none" w:sz="0" w:space="0" w:color="auto"/>
                <w:bottom w:val="none" w:sz="0" w:space="0" w:color="auto"/>
                <w:right w:val="none" w:sz="0" w:space="0" w:color="auto"/>
              </w:divBdr>
            </w:div>
            <w:div w:id="445345786">
              <w:marLeft w:val="0"/>
              <w:marRight w:val="0"/>
              <w:marTop w:val="0"/>
              <w:marBottom w:val="0"/>
              <w:divBdr>
                <w:top w:val="none" w:sz="0" w:space="0" w:color="auto"/>
                <w:left w:val="none" w:sz="0" w:space="0" w:color="auto"/>
                <w:bottom w:val="none" w:sz="0" w:space="0" w:color="auto"/>
                <w:right w:val="none" w:sz="0" w:space="0" w:color="auto"/>
              </w:divBdr>
            </w:div>
            <w:div w:id="1677029984">
              <w:marLeft w:val="0"/>
              <w:marRight w:val="0"/>
              <w:marTop w:val="0"/>
              <w:marBottom w:val="0"/>
              <w:divBdr>
                <w:top w:val="none" w:sz="0" w:space="0" w:color="auto"/>
                <w:left w:val="none" w:sz="0" w:space="0" w:color="auto"/>
                <w:bottom w:val="none" w:sz="0" w:space="0" w:color="auto"/>
                <w:right w:val="none" w:sz="0" w:space="0" w:color="auto"/>
              </w:divBdr>
            </w:div>
            <w:div w:id="2072844145">
              <w:marLeft w:val="0"/>
              <w:marRight w:val="0"/>
              <w:marTop w:val="0"/>
              <w:marBottom w:val="0"/>
              <w:divBdr>
                <w:top w:val="none" w:sz="0" w:space="0" w:color="auto"/>
                <w:left w:val="none" w:sz="0" w:space="0" w:color="auto"/>
                <w:bottom w:val="none" w:sz="0" w:space="0" w:color="auto"/>
                <w:right w:val="none" w:sz="0" w:space="0" w:color="auto"/>
              </w:divBdr>
            </w:div>
            <w:div w:id="1600142352">
              <w:marLeft w:val="0"/>
              <w:marRight w:val="0"/>
              <w:marTop w:val="0"/>
              <w:marBottom w:val="0"/>
              <w:divBdr>
                <w:top w:val="none" w:sz="0" w:space="0" w:color="auto"/>
                <w:left w:val="none" w:sz="0" w:space="0" w:color="auto"/>
                <w:bottom w:val="none" w:sz="0" w:space="0" w:color="auto"/>
                <w:right w:val="none" w:sz="0" w:space="0" w:color="auto"/>
              </w:divBdr>
            </w:div>
            <w:div w:id="1457717688">
              <w:marLeft w:val="0"/>
              <w:marRight w:val="0"/>
              <w:marTop w:val="0"/>
              <w:marBottom w:val="0"/>
              <w:divBdr>
                <w:top w:val="none" w:sz="0" w:space="0" w:color="auto"/>
                <w:left w:val="none" w:sz="0" w:space="0" w:color="auto"/>
                <w:bottom w:val="none" w:sz="0" w:space="0" w:color="auto"/>
                <w:right w:val="none" w:sz="0" w:space="0" w:color="auto"/>
              </w:divBdr>
            </w:div>
            <w:div w:id="73404147">
              <w:marLeft w:val="0"/>
              <w:marRight w:val="0"/>
              <w:marTop w:val="0"/>
              <w:marBottom w:val="0"/>
              <w:divBdr>
                <w:top w:val="none" w:sz="0" w:space="0" w:color="auto"/>
                <w:left w:val="none" w:sz="0" w:space="0" w:color="auto"/>
                <w:bottom w:val="none" w:sz="0" w:space="0" w:color="auto"/>
                <w:right w:val="none" w:sz="0" w:space="0" w:color="auto"/>
              </w:divBdr>
            </w:div>
            <w:div w:id="132408894">
              <w:marLeft w:val="0"/>
              <w:marRight w:val="0"/>
              <w:marTop w:val="0"/>
              <w:marBottom w:val="0"/>
              <w:divBdr>
                <w:top w:val="none" w:sz="0" w:space="0" w:color="auto"/>
                <w:left w:val="none" w:sz="0" w:space="0" w:color="auto"/>
                <w:bottom w:val="none" w:sz="0" w:space="0" w:color="auto"/>
                <w:right w:val="none" w:sz="0" w:space="0" w:color="auto"/>
              </w:divBdr>
            </w:div>
            <w:div w:id="254871054">
              <w:marLeft w:val="0"/>
              <w:marRight w:val="0"/>
              <w:marTop w:val="0"/>
              <w:marBottom w:val="0"/>
              <w:divBdr>
                <w:top w:val="none" w:sz="0" w:space="0" w:color="auto"/>
                <w:left w:val="none" w:sz="0" w:space="0" w:color="auto"/>
                <w:bottom w:val="none" w:sz="0" w:space="0" w:color="auto"/>
                <w:right w:val="none" w:sz="0" w:space="0" w:color="auto"/>
              </w:divBdr>
            </w:div>
            <w:div w:id="1125074395">
              <w:marLeft w:val="0"/>
              <w:marRight w:val="0"/>
              <w:marTop w:val="0"/>
              <w:marBottom w:val="0"/>
              <w:divBdr>
                <w:top w:val="none" w:sz="0" w:space="0" w:color="auto"/>
                <w:left w:val="none" w:sz="0" w:space="0" w:color="auto"/>
                <w:bottom w:val="none" w:sz="0" w:space="0" w:color="auto"/>
                <w:right w:val="none" w:sz="0" w:space="0" w:color="auto"/>
              </w:divBdr>
            </w:div>
            <w:div w:id="259610427">
              <w:marLeft w:val="0"/>
              <w:marRight w:val="0"/>
              <w:marTop w:val="0"/>
              <w:marBottom w:val="0"/>
              <w:divBdr>
                <w:top w:val="none" w:sz="0" w:space="0" w:color="auto"/>
                <w:left w:val="none" w:sz="0" w:space="0" w:color="auto"/>
                <w:bottom w:val="none" w:sz="0" w:space="0" w:color="auto"/>
                <w:right w:val="none" w:sz="0" w:space="0" w:color="auto"/>
              </w:divBdr>
            </w:div>
            <w:div w:id="465390386">
              <w:marLeft w:val="0"/>
              <w:marRight w:val="0"/>
              <w:marTop w:val="0"/>
              <w:marBottom w:val="0"/>
              <w:divBdr>
                <w:top w:val="none" w:sz="0" w:space="0" w:color="auto"/>
                <w:left w:val="none" w:sz="0" w:space="0" w:color="auto"/>
                <w:bottom w:val="none" w:sz="0" w:space="0" w:color="auto"/>
                <w:right w:val="none" w:sz="0" w:space="0" w:color="auto"/>
              </w:divBdr>
            </w:div>
            <w:div w:id="1514881060">
              <w:marLeft w:val="0"/>
              <w:marRight w:val="0"/>
              <w:marTop w:val="0"/>
              <w:marBottom w:val="0"/>
              <w:divBdr>
                <w:top w:val="none" w:sz="0" w:space="0" w:color="auto"/>
                <w:left w:val="none" w:sz="0" w:space="0" w:color="auto"/>
                <w:bottom w:val="none" w:sz="0" w:space="0" w:color="auto"/>
                <w:right w:val="none" w:sz="0" w:space="0" w:color="auto"/>
              </w:divBdr>
            </w:div>
            <w:div w:id="1050691756">
              <w:marLeft w:val="0"/>
              <w:marRight w:val="0"/>
              <w:marTop w:val="0"/>
              <w:marBottom w:val="0"/>
              <w:divBdr>
                <w:top w:val="none" w:sz="0" w:space="0" w:color="auto"/>
                <w:left w:val="none" w:sz="0" w:space="0" w:color="auto"/>
                <w:bottom w:val="none" w:sz="0" w:space="0" w:color="auto"/>
                <w:right w:val="none" w:sz="0" w:space="0" w:color="auto"/>
              </w:divBdr>
            </w:div>
            <w:div w:id="46805598">
              <w:marLeft w:val="0"/>
              <w:marRight w:val="0"/>
              <w:marTop w:val="0"/>
              <w:marBottom w:val="0"/>
              <w:divBdr>
                <w:top w:val="none" w:sz="0" w:space="0" w:color="auto"/>
                <w:left w:val="none" w:sz="0" w:space="0" w:color="auto"/>
                <w:bottom w:val="none" w:sz="0" w:space="0" w:color="auto"/>
                <w:right w:val="none" w:sz="0" w:space="0" w:color="auto"/>
              </w:divBdr>
            </w:div>
            <w:div w:id="1420635344">
              <w:marLeft w:val="0"/>
              <w:marRight w:val="0"/>
              <w:marTop w:val="0"/>
              <w:marBottom w:val="0"/>
              <w:divBdr>
                <w:top w:val="none" w:sz="0" w:space="0" w:color="auto"/>
                <w:left w:val="none" w:sz="0" w:space="0" w:color="auto"/>
                <w:bottom w:val="none" w:sz="0" w:space="0" w:color="auto"/>
                <w:right w:val="none" w:sz="0" w:space="0" w:color="auto"/>
              </w:divBdr>
            </w:div>
            <w:div w:id="1042945434">
              <w:marLeft w:val="0"/>
              <w:marRight w:val="0"/>
              <w:marTop w:val="0"/>
              <w:marBottom w:val="0"/>
              <w:divBdr>
                <w:top w:val="none" w:sz="0" w:space="0" w:color="auto"/>
                <w:left w:val="none" w:sz="0" w:space="0" w:color="auto"/>
                <w:bottom w:val="none" w:sz="0" w:space="0" w:color="auto"/>
                <w:right w:val="none" w:sz="0" w:space="0" w:color="auto"/>
              </w:divBdr>
            </w:div>
            <w:div w:id="1206136044">
              <w:marLeft w:val="0"/>
              <w:marRight w:val="0"/>
              <w:marTop w:val="0"/>
              <w:marBottom w:val="0"/>
              <w:divBdr>
                <w:top w:val="none" w:sz="0" w:space="0" w:color="auto"/>
                <w:left w:val="none" w:sz="0" w:space="0" w:color="auto"/>
                <w:bottom w:val="none" w:sz="0" w:space="0" w:color="auto"/>
                <w:right w:val="none" w:sz="0" w:space="0" w:color="auto"/>
              </w:divBdr>
            </w:div>
            <w:div w:id="1744642204">
              <w:marLeft w:val="0"/>
              <w:marRight w:val="0"/>
              <w:marTop w:val="0"/>
              <w:marBottom w:val="0"/>
              <w:divBdr>
                <w:top w:val="none" w:sz="0" w:space="0" w:color="auto"/>
                <w:left w:val="none" w:sz="0" w:space="0" w:color="auto"/>
                <w:bottom w:val="none" w:sz="0" w:space="0" w:color="auto"/>
                <w:right w:val="none" w:sz="0" w:space="0" w:color="auto"/>
              </w:divBdr>
            </w:div>
            <w:div w:id="85275070">
              <w:marLeft w:val="0"/>
              <w:marRight w:val="0"/>
              <w:marTop w:val="0"/>
              <w:marBottom w:val="0"/>
              <w:divBdr>
                <w:top w:val="none" w:sz="0" w:space="0" w:color="auto"/>
                <w:left w:val="none" w:sz="0" w:space="0" w:color="auto"/>
                <w:bottom w:val="none" w:sz="0" w:space="0" w:color="auto"/>
                <w:right w:val="none" w:sz="0" w:space="0" w:color="auto"/>
              </w:divBdr>
            </w:div>
            <w:div w:id="1251622214">
              <w:marLeft w:val="0"/>
              <w:marRight w:val="0"/>
              <w:marTop w:val="0"/>
              <w:marBottom w:val="0"/>
              <w:divBdr>
                <w:top w:val="none" w:sz="0" w:space="0" w:color="auto"/>
                <w:left w:val="none" w:sz="0" w:space="0" w:color="auto"/>
                <w:bottom w:val="none" w:sz="0" w:space="0" w:color="auto"/>
                <w:right w:val="none" w:sz="0" w:space="0" w:color="auto"/>
              </w:divBdr>
            </w:div>
            <w:div w:id="1353917760">
              <w:marLeft w:val="0"/>
              <w:marRight w:val="0"/>
              <w:marTop w:val="0"/>
              <w:marBottom w:val="0"/>
              <w:divBdr>
                <w:top w:val="none" w:sz="0" w:space="0" w:color="auto"/>
                <w:left w:val="none" w:sz="0" w:space="0" w:color="auto"/>
                <w:bottom w:val="none" w:sz="0" w:space="0" w:color="auto"/>
                <w:right w:val="none" w:sz="0" w:space="0" w:color="auto"/>
              </w:divBdr>
            </w:div>
            <w:div w:id="751661623">
              <w:marLeft w:val="0"/>
              <w:marRight w:val="0"/>
              <w:marTop w:val="0"/>
              <w:marBottom w:val="0"/>
              <w:divBdr>
                <w:top w:val="none" w:sz="0" w:space="0" w:color="auto"/>
                <w:left w:val="none" w:sz="0" w:space="0" w:color="auto"/>
                <w:bottom w:val="none" w:sz="0" w:space="0" w:color="auto"/>
                <w:right w:val="none" w:sz="0" w:space="0" w:color="auto"/>
              </w:divBdr>
            </w:div>
            <w:div w:id="1160922396">
              <w:marLeft w:val="0"/>
              <w:marRight w:val="0"/>
              <w:marTop w:val="0"/>
              <w:marBottom w:val="0"/>
              <w:divBdr>
                <w:top w:val="none" w:sz="0" w:space="0" w:color="auto"/>
                <w:left w:val="none" w:sz="0" w:space="0" w:color="auto"/>
                <w:bottom w:val="none" w:sz="0" w:space="0" w:color="auto"/>
                <w:right w:val="none" w:sz="0" w:space="0" w:color="auto"/>
              </w:divBdr>
            </w:div>
            <w:div w:id="1308170474">
              <w:marLeft w:val="0"/>
              <w:marRight w:val="0"/>
              <w:marTop w:val="0"/>
              <w:marBottom w:val="0"/>
              <w:divBdr>
                <w:top w:val="none" w:sz="0" w:space="0" w:color="auto"/>
                <w:left w:val="none" w:sz="0" w:space="0" w:color="auto"/>
                <w:bottom w:val="none" w:sz="0" w:space="0" w:color="auto"/>
                <w:right w:val="none" w:sz="0" w:space="0" w:color="auto"/>
              </w:divBdr>
            </w:div>
            <w:div w:id="1370178674">
              <w:marLeft w:val="0"/>
              <w:marRight w:val="0"/>
              <w:marTop w:val="0"/>
              <w:marBottom w:val="0"/>
              <w:divBdr>
                <w:top w:val="none" w:sz="0" w:space="0" w:color="auto"/>
                <w:left w:val="none" w:sz="0" w:space="0" w:color="auto"/>
                <w:bottom w:val="none" w:sz="0" w:space="0" w:color="auto"/>
                <w:right w:val="none" w:sz="0" w:space="0" w:color="auto"/>
              </w:divBdr>
            </w:div>
            <w:div w:id="1815295367">
              <w:marLeft w:val="0"/>
              <w:marRight w:val="0"/>
              <w:marTop w:val="0"/>
              <w:marBottom w:val="0"/>
              <w:divBdr>
                <w:top w:val="none" w:sz="0" w:space="0" w:color="auto"/>
                <w:left w:val="none" w:sz="0" w:space="0" w:color="auto"/>
                <w:bottom w:val="none" w:sz="0" w:space="0" w:color="auto"/>
                <w:right w:val="none" w:sz="0" w:space="0" w:color="auto"/>
              </w:divBdr>
            </w:div>
            <w:div w:id="490371439">
              <w:marLeft w:val="0"/>
              <w:marRight w:val="0"/>
              <w:marTop w:val="0"/>
              <w:marBottom w:val="0"/>
              <w:divBdr>
                <w:top w:val="none" w:sz="0" w:space="0" w:color="auto"/>
                <w:left w:val="none" w:sz="0" w:space="0" w:color="auto"/>
                <w:bottom w:val="none" w:sz="0" w:space="0" w:color="auto"/>
                <w:right w:val="none" w:sz="0" w:space="0" w:color="auto"/>
              </w:divBdr>
            </w:div>
            <w:div w:id="1113132685">
              <w:marLeft w:val="0"/>
              <w:marRight w:val="0"/>
              <w:marTop w:val="0"/>
              <w:marBottom w:val="0"/>
              <w:divBdr>
                <w:top w:val="none" w:sz="0" w:space="0" w:color="auto"/>
                <w:left w:val="none" w:sz="0" w:space="0" w:color="auto"/>
                <w:bottom w:val="none" w:sz="0" w:space="0" w:color="auto"/>
                <w:right w:val="none" w:sz="0" w:space="0" w:color="auto"/>
              </w:divBdr>
            </w:div>
            <w:div w:id="1017388821">
              <w:marLeft w:val="0"/>
              <w:marRight w:val="0"/>
              <w:marTop w:val="0"/>
              <w:marBottom w:val="0"/>
              <w:divBdr>
                <w:top w:val="none" w:sz="0" w:space="0" w:color="auto"/>
                <w:left w:val="none" w:sz="0" w:space="0" w:color="auto"/>
                <w:bottom w:val="none" w:sz="0" w:space="0" w:color="auto"/>
                <w:right w:val="none" w:sz="0" w:space="0" w:color="auto"/>
              </w:divBdr>
            </w:div>
            <w:div w:id="1990283675">
              <w:marLeft w:val="0"/>
              <w:marRight w:val="0"/>
              <w:marTop w:val="0"/>
              <w:marBottom w:val="0"/>
              <w:divBdr>
                <w:top w:val="none" w:sz="0" w:space="0" w:color="auto"/>
                <w:left w:val="none" w:sz="0" w:space="0" w:color="auto"/>
                <w:bottom w:val="none" w:sz="0" w:space="0" w:color="auto"/>
                <w:right w:val="none" w:sz="0" w:space="0" w:color="auto"/>
              </w:divBdr>
            </w:div>
            <w:div w:id="1445155273">
              <w:marLeft w:val="0"/>
              <w:marRight w:val="0"/>
              <w:marTop w:val="0"/>
              <w:marBottom w:val="0"/>
              <w:divBdr>
                <w:top w:val="none" w:sz="0" w:space="0" w:color="auto"/>
                <w:left w:val="none" w:sz="0" w:space="0" w:color="auto"/>
                <w:bottom w:val="none" w:sz="0" w:space="0" w:color="auto"/>
                <w:right w:val="none" w:sz="0" w:space="0" w:color="auto"/>
              </w:divBdr>
            </w:div>
            <w:div w:id="5192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4277">
      <w:marLeft w:val="0"/>
      <w:marRight w:val="0"/>
      <w:marTop w:val="0"/>
      <w:marBottom w:val="0"/>
      <w:divBdr>
        <w:top w:val="none" w:sz="0" w:space="0" w:color="auto"/>
        <w:left w:val="none" w:sz="0" w:space="0" w:color="auto"/>
        <w:bottom w:val="none" w:sz="0" w:space="0" w:color="auto"/>
        <w:right w:val="none" w:sz="0" w:space="0" w:color="auto"/>
      </w:divBdr>
    </w:div>
    <w:div w:id="1441488659">
      <w:marLeft w:val="0"/>
      <w:marRight w:val="0"/>
      <w:marTop w:val="0"/>
      <w:marBottom w:val="0"/>
      <w:divBdr>
        <w:top w:val="none" w:sz="0" w:space="0" w:color="auto"/>
        <w:left w:val="none" w:sz="0" w:space="0" w:color="auto"/>
        <w:bottom w:val="none" w:sz="0" w:space="0" w:color="auto"/>
        <w:right w:val="none" w:sz="0" w:space="0" w:color="auto"/>
      </w:divBdr>
    </w:div>
    <w:div w:id="1441561618">
      <w:marLeft w:val="0"/>
      <w:marRight w:val="0"/>
      <w:marTop w:val="0"/>
      <w:marBottom w:val="0"/>
      <w:divBdr>
        <w:top w:val="none" w:sz="0" w:space="0" w:color="auto"/>
        <w:left w:val="none" w:sz="0" w:space="0" w:color="auto"/>
        <w:bottom w:val="none" w:sz="0" w:space="0" w:color="auto"/>
        <w:right w:val="none" w:sz="0" w:space="0" w:color="auto"/>
      </w:divBdr>
    </w:div>
    <w:div w:id="1441604901">
      <w:marLeft w:val="0"/>
      <w:marRight w:val="0"/>
      <w:marTop w:val="0"/>
      <w:marBottom w:val="0"/>
      <w:divBdr>
        <w:top w:val="none" w:sz="0" w:space="0" w:color="auto"/>
        <w:left w:val="none" w:sz="0" w:space="0" w:color="auto"/>
        <w:bottom w:val="none" w:sz="0" w:space="0" w:color="auto"/>
        <w:right w:val="none" w:sz="0" w:space="0" w:color="auto"/>
      </w:divBdr>
      <w:divsChild>
        <w:div w:id="1911383737">
          <w:marLeft w:val="0"/>
          <w:marRight w:val="0"/>
          <w:marTop w:val="0"/>
          <w:marBottom w:val="0"/>
          <w:divBdr>
            <w:top w:val="none" w:sz="0" w:space="0" w:color="auto"/>
            <w:left w:val="none" w:sz="0" w:space="0" w:color="auto"/>
            <w:bottom w:val="none" w:sz="0" w:space="0" w:color="auto"/>
            <w:right w:val="none" w:sz="0" w:space="0" w:color="auto"/>
          </w:divBdr>
        </w:div>
        <w:div w:id="1671710528">
          <w:marLeft w:val="0"/>
          <w:marRight w:val="0"/>
          <w:marTop w:val="0"/>
          <w:marBottom w:val="0"/>
          <w:divBdr>
            <w:top w:val="none" w:sz="0" w:space="0" w:color="auto"/>
            <w:left w:val="none" w:sz="0" w:space="0" w:color="auto"/>
            <w:bottom w:val="none" w:sz="0" w:space="0" w:color="auto"/>
            <w:right w:val="none" w:sz="0" w:space="0" w:color="auto"/>
          </w:divBdr>
        </w:div>
      </w:divsChild>
    </w:div>
    <w:div w:id="1441875139">
      <w:marLeft w:val="0"/>
      <w:marRight w:val="0"/>
      <w:marTop w:val="0"/>
      <w:marBottom w:val="0"/>
      <w:divBdr>
        <w:top w:val="none" w:sz="0" w:space="0" w:color="auto"/>
        <w:left w:val="none" w:sz="0" w:space="0" w:color="auto"/>
        <w:bottom w:val="none" w:sz="0" w:space="0" w:color="auto"/>
        <w:right w:val="none" w:sz="0" w:space="0" w:color="auto"/>
      </w:divBdr>
    </w:div>
    <w:div w:id="1442644955">
      <w:marLeft w:val="0"/>
      <w:marRight w:val="0"/>
      <w:marTop w:val="0"/>
      <w:marBottom w:val="0"/>
      <w:divBdr>
        <w:top w:val="none" w:sz="0" w:space="0" w:color="auto"/>
        <w:left w:val="none" w:sz="0" w:space="0" w:color="auto"/>
        <w:bottom w:val="none" w:sz="0" w:space="0" w:color="auto"/>
        <w:right w:val="none" w:sz="0" w:space="0" w:color="auto"/>
      </w:divBdr>
    </w:div>
    <w:div w:id="1443840180">
      <w:marLeft w:val="0"/>
      <w:marRight w:val="0"/>
      <w:marTop w:val="0"/>
      <w:marBottom w:val="0"/>
      <w:divBdr>
        <w:top w:val="none" w:sz="0" w:space="0" w:color="auto"/>
        <w:left w:val="none" w:sz="0" w:space="0" w:color="auto"/>
        <w:bottom w:val="none" w:sz="0" w:space="0" w:color="auto"/>
        <w:right w:val="none" w:sz="0" w:space="0" w:color="auto"/>
      </w:divBdr>
    </w:div>
    <w:div w:id="1444350755">
      <w:marLeft w:val="0"/>
      <w:marRight w:val="0"/>
      <w:marTop w:val="0"/>
      <w:marBottom w:val="0"/>
      <w:divBdr>
        <w:top w:val="none" w:sz="0" w:space="0" w:color="auto"/>
        <w:left w:val="none" w:sz="0" w:space="0" w:color="auto"/>
        <w:bottom w:val="none" w:sz="0" w:space="0" w:color="auto"/>
        <w:right w:val="none" w:sz="0" w:space="0" w:color="auto"/>
      </w:divBdr>
    </w:div>
    <w:div w:id="1446733234">
      <w:marLeft w:val="0"/>
      <w:marRight w:val="0"/>
      <w:marTop w:val="0"/>
      <w:marBottom w:val="0"/>
      <w:divBdr>
        <w:top w:val="none" w:sz="0" w:space="0" w:color="auto"/>
        <w:left w:val="none" w:sz="0" w:space="0" w:color="auto"/>
        <w:bottom w:val="none" w:sz="0" w:space="0" w:color="auto"/>
        <w:right w:val="none" w:sz="0" w:space="0" w:color="auto"/>
      </w:divBdr>
    </w:div>
    <w:div w:id="1446852999">
      <w:marLeft w:val="0"/>
      <w:marRight w:val="0"/>
      <w:marTop w:val="0"/>
      <w:marBottom w:val="0"/>
      <w:divBdr>
        <w:top w:val="none" w:sz="0" w:space="0" w:color="auto"/>
        <w:left w:val="none" w:sz="0" w:space="0" w:color="auto"/>
        <w:bottom w:val="none" w:sz="0" w:space="0" w:color="auto"/>
        <w:right w:val="none" w:sz="0" w:space="0" w:color="auto"/>
      </w:divBdr>
    </w:div>
    <w:div w:id="1447577979">
      <w:marLeft w:val="0"/>
      <w:marRight w:val="0"/>
      <w:marTop w:val="0"/>
      <w:marBottom w:val="0"/>
      <w:divBdr>
        <w:top w:val="none" w:sz="0" w:space="0" w:color="auto"/>
        <w:left w:val="none" w:sz="0" w:space="0" w:color="auto"/>
        <w:bottom w:val="none" w:sz="0" w:space="0" w:color="auto"/>
        <w:right w:val="none" w:sz="0" w:space="0" w:color="auto"/>
      </w:divBdr>
    </w:div>
    <w:div w:id="1447894265">
      <w:marLeft w:val="0"/>
      <w:marRight w:val="0"/>
      <w:marTop w:val="0"/>
      <w:marBottom w:val="0"/>
      <w:divBdr>
        <w:top w:val="none" w:sz="0" w:space="0" w:color="auto"/>
        <w:left w:val="none" w:sz="0" w:space="0" w:color="auto"/>
        <w:bottom w:val="none" w:sz="0" w:space="0" w:color="auto"/>
        <w:right w:val="none" w:sz="0" w:space="0" w:color="auto"/>
      </w:divBdr>
    </w:div>
    <w:div w:id="1448697067">
      <w:marLeft w:val="0"/>
      <w:marRight w:val="0"/>
      <w:marTop w:val="0"/>
      <w:marBottom w:val="0"/>
      <w:divBdr>
        <w:top w:val="none" w:sz="0" w:space="0" w:color="auto"/>
        <w:left w:val="none" w:sz="0" w:space="0" w:color="auto"/>
        <w:bottom w:val="none" w:sz="0" w:space="0" w:color="auto"/>
        <w:right w:val="none" w:sz="0" w:space="0" w:color="auto"/>
      </w:divBdr>
    </w:div>
    <w:div w:id="1452287504">
      <w:marLeft w:val="0"/>
      <w:marRight w:val="0"/>
      <w:marTop w:val="0"/>
      <w:marBottom w:val="0"/>
      <w:divBdr>
        <w:top w:val="none" w:sz="0" w:space="0" w:color="auto"/>
        <w:left w:val="none" w:sz="0" w:space="0" w:color="auto"/>
        <w:bottom w:val="none" w:sz="0" w:space="0" w:color="auto"/>
        <w:right w:val="none" w:sz="0" w:space="0" w:color="auto"/>
      </w:divBdr>
    </w:div>
    <w:div w:id="1452363520">
      <w:marLeft w:val="0"/>
      <w:marRight w:val="0"/>
      <w:marTop w:val="0"/>
      <w:marBottom w:val="0"/>
      <w:divBdr>
        <w:top w:val="none" w:sz="0" w:space="0" w:color="auto"/>
        <w:left w:val="none" w:sz="0" w:space="0" w:color="auto"/>
        <w:bottom w:val="none" w:sz="0" w:space="0" w:color="auto"/>
        <w:right w:val="none" w:sz="0" w:space="0" w:color="auto"/>
      </w:divBdr>
    </w:div>
    <w:div w:id="1452748806">
      <w:marLeft w:val="0"/>
      <w:marRight w:val="0"/>
      <w:marTop w:val="0"/>
      <w:marBottom w:val="0"/>
      <w:divBdr>
        <w:top w:val="none" w:sz="0" w:space="0" w:color="auto"/>
        <w:left w:val="none" w:sz="0" w:space="0" w:color="auto"/>
        <w:bottom w:val="none" w:sz="0" w:space="0" w:color="auto"/>
        <w:right w:val="none" w:sz="0" w:space="0" w:color="auto"/>
      </w:divBdr>
    </w:div>
    <w:div w:id="1454246215">
      <w:marLeft w:val="0"/>
      <w:marRight w:val="0"/>
      <w:marTop w:val="0"/>
      <w:marBottom w:val="0"/>
      <w:divBdr>
        <w:top w:val="none" w:sz="0" w:space="0" w:color="auto"/>
        <w:left w:val="none" w:sz="0" w:space="0" w:color="auto"/>
        <w:bottom w:val="none" w:sz="0" w:space="0" w:color="auto"/>
        <w:right w:val="none" w:sz="0" w:space="0" w:color="auto"/>
      </w:divBdr>
    </w:div>
    <w:div w:id="1455369854">
      <w:marLeft w:val="0"/>
      <w:marRight w:val="0"/>
      <w:marTop w:val="0"/>
      <w:marBottom w:val="0"/>
      <w:divBdr>
        <w:top w:val="none" w:sz="0" w:space="0" w:color="auto"/>
        <w:left w:val="none" w:sz="0" w:space="0" w:color="auto"/>
        <w:bottom w:val="none" w:sz="0" w:space="0" w:color="auto"/>
        <w:right w:val="none" w:sz="0" w:space="0" w:color="auto"/>
      </w:divBdr>
    </w:div>
    <w:div w:id="1456288286">
      <w:marLeft w:val="0"/>
      <w:marRight w:val="0"/>
      <w:marTop w:val="0"/>
      <w:marBottom w:val="0"/>
      <w:divBdr>
        <w:top w:val="none" w:sz="0" w:space="0" w:color="auto"/>
        <w:left w:val="none" w:sz="0" w:space="0" w:color="auto"/>
        <w:bottom w:val="none" w:sz="0" w:space="0" w:color="auto"/>
        <w:right w:val="none" w:sz="0" w:space="0" w:color="auto"/>
      </w:divBdr>
    </w:div>
    <w:div w:id="1457210893">
      <w:marLeft w:val="0"/>
      <w:marRight w:val="0"/>
      <w:marTop w:val="0"/>
      <w:marBottom w:val="0"/>
      <w:divBdr>
        <w:top w:val="none" w:sz="0" w:space="0" w:color="auto"/>
        <w:left w:val="none" w:sz="0" w:space="0" w:color="auto"/>
        <w:bottom w:val="none" w:sz="0" w:space="0" w:color="auto"/>
        <w:right w:val="none" w:sz="0" w:space="0" w:color="auto"/>
      </w:divBdr>
    </w:div>
    <w:div w:id="1459372535">
      <w:marLeft w:val="0"/>
      <w:marRight w:val="0"/>
      <w:marTop w:val="0"/>
      <w:marBottom w:val="0"/>
      <w:divBdr>
        <w:top w:val="none" w:sz="0" w:space="0" w:color="auto"/>
        <w:left w:val="none" w:sz="0" w:space="0" w:color="auto"/>
        <w:bottom w:val="none" w:sz="0" w:space="0" w:color="auto"/>
        <w:right w:val="none" w:sz="0" w:space="0" w:color="auto"/>
      </w:divBdr>
    </w:div>
    <w:div w:id="1459566342">
      <w:marLeft w:val="0"/>
      <w:marRight w:val="0"/>
      <w:marTop w:val="0"/>
      <w:marBottom w:val="0"/>
      <w:divBdr>
        <w:top w:val="none" w:sz="0" w:space="0" w:color="auto"/>
        <w:left w:val="none" w:sz="0" w:space="0" w:color="auto"/>
        <w:bottom w:val="none" w:sz="0" w:space="0" w:color="auto"/>
        <w:right w:val="none" w:sz="0" w:space="0" w:color="auto"/>
      </w:divBdr>
    </w:div>
    <w:div w:id="1464497488">
      <w:marLeft w:val="0"/>
      <w:marRight w:val="0"/>
      <w:marTop w:val="0"/>
      <w:marBottom w:val="0"/>
      <w:divBdr>
        <w:top w:val="none" w:sz="0" w:space="0" w:color="auto"/>
        <w:left w:val="none" w:sz="0" w:space="0" w:color="auto"/>
        <w:bottom w:val="none" w:sz="0" w:space="0" w:color="auto"/>
        <w:right w:val="none" w:sz="0" w:space="0" w:color="auto"/>
      </w:divBdr>
    </w:div>
    <w:div w:id="1464805130">
      <w:marLeft w:val="0"/>
      <w:marRight w:val="0"/>
      <w:marTop w:val="0"/>
      <w:marBottom w:val="0"/>
      <w:divBdr>
        <w:top w:val="none" w:sz="0" w:space="0" w:color="auto"/>
        <w:left w:val="none" w:sz="0" w:space="0" w:color="auto"/>
        <w:bottom w:val="none" w:sz="0" w:space="0" w:color="auto"/>
        <w:right w:val="none" w:sz="0" w:space="0" w:color="auto"/>
      </w:divBdr>
    </w:div>
    <w:div w:id="1464884348">
      <w:marLeft w:val="0"/>
      <w:marRight w:val="0"/>
      <w:marTop w:val="0"/>
      <w:marBottom w:val="0"/>
      <w:divBdr>
        <w:top w:val="none" w:sz="0" w:space="0" w:color="auto"/>
        <w:left w:val="none" w:sz="0" w:space="0" w:color="auto"/>
        <w:bottom w:val="none" w:sz="0" w:space="0" w:color="auto"/>
        <w:right w:val="none" w:sz="0" w:space="0" w:color="auto"/>
      </w:divBdr>
    </w:div>
    <w:div w:id="1466310916">
      <w:marLeft w:val="0"/>
      <w:marRight w:val="0"/>
      <w:marTop w:val="0"/>
      <w:marBottom w:val="0"/>
      <w:divBdr>
        <w:top w:val="none" w:sz="0" w:space="0" w:color="auto"/>
        <w:left w:val="none" w:sz="0" w:space="0" w:color="auto"/>
        <w:bottom w:val="none" w:sz="0" w:space="0" w:color="auto"/>
        <w:right w:val="none" w:sz="0" w:space="0" w:color="auto"/>
      </w:divBdr>
    </w:div>
    <w:div w:id="1467700406">
      <w:marLeft w:val="0"/>
      <w:marRight w:val="0"/>
      <w:marTop w:val="0"/>
      <w:marBottom w:val="0"/>
      <w:divBdr>
        <w:top w:val="none" w:sz="0" w:space="0" w:color="auto"/>
        <w:left w:val="none" w:sz="0" w:space="0" w:color="auto"/>
        <w:bottom w:val="none" w:sz="0" w:space="0" w:color="auto"/>
        <w:right w:val="none" w:sz="0" w:space="0" w:color="auto"/>
      </w:divBdr>
    </w:div>
    <w:div w:id="1468543410">
      <w:marLeft w:val="0"/>
      <w:marRight w:val="0"/>
      <w:marTop w:val="0"/>
      <w:marBottom w:val="0"/>
      <w:divBdr>
        <w:top w:val="none" w:sz="0" w:space="0" w:color="auto"/>
        <w:left w:val="none" w:sz="0" w:space="0" w:color="auto"/>
        <w:bottom w:val="none" w:sz="0" w:space="0" w:color="auto"/>
        <w:right w:val="none" w:sz="0" w:space="0" w:color="auto"/>
      </w:divBdr>
    </w:div>
    <w:div w:id="1468815101">
      <w:marLeft w:val="0"/>
      <w:marRight w:val="0"/>
      <w:marTop w:val="0"/>
      <w:marBottom w:val="0"/>
      <w:divBdr>
        <w:top w:val="none" w:sz="0" w:space="0" w:color="auto"/>
        <w:left w:val="none" w:sz="0" w:space="0" w:color="auto"/>
        <w:bottom w:val="none" w:sz="0" w:space="0" w:color="auto"/>
        <w:right w:val="none" w:sz="0" w:space="0" w:color="auto"/>
      </w:divBdr>
      <w:divsChild>
        <w:div w:id="117066589">
          <w:marLeft w:val="0"/>
          <w:marRight w:val="0"/>
          <w:marTop w:val="0"/>
          <w:marBottom w:val="0"/>
          <w:divBdr>
            <w:top w:val="none" w:sz="0" w:space="0" w:color="auto"/>
            <w:left w:val="none" w:sz="0" w:space="0" w:color="auto"/>
            <w:bottom w:val="none" w:sz="0" w:space="0" w:color="auto"/>
            <w:right w:val="none" w:sz="0" w:space="0" w:color="auto"/>
          </w:divBdr>
          <w:divsChild>
            <w:div w:id="2059473195">
              <w:marLeft w:val="0"/>
              <w:marRight w:val="0"/>
              <w:marTop w:val="0"/>
              <w:marBottom w:val="0"/>
              <w:divBdr>
                <w:top w:val="none" w:sz="0" w:space="0" w:color="auto"/>
                <w:left w:val="none" w:sz="0" w:space="0" w:color="auto"/>
                <w:bottom w:val="none" w:sz="0" w:space="0" w:color="auto"/>
                <w:right w:val="none" w:sz="0" w:space="0" w:color="auto"/>
              </w:divBdr>
            </w:div>
            <w:div w:id="755900111">
              <w:marLeft w:val="0"/>
              <w:marRight w:val="0"/>
              <w:marTop w:val="0"/>
              <w:marBottom w:val="0"/>
              <w:divBdr>
                <w:top w:val="none" w:sz="0" w:space="0" w:color="auto"/>
                <w:left w:val="none" w:sz="0" w:space="0" w:color="auto"/>
                <w:bottom w:val="none" w:sz="0" w:space="0" w:color="auto"/>
                <w:right w:val="none" w:sz="0" w:space="0" w:color="auto"/>
              </w:divBdr>
            </w:div>
            <w:div w:id="2112429343">
              <w:marLeft w:val="0"/>
              <w:marRight w:val="0"/>
              <w:marTop w:val="0"/>
              <w:marBottom w:val="0"/>
              <w:divBdr>
                <w:top w:val="none" w:sz="0" w:space="0" w:color="auto"/>
                <w:left w:val="none" w:sz="0" w:space="0" w:color="auto"/>
                <w:bottom w:val="none" w:sz="0" w:space="0" w:color="auto"/>
                <w:right w:val="none" w:sz="0" w:space="0" w:color="auto"/>
              </w:divBdr>
            </w:div>
            <w:div w:id="762842574">
              <w:marLeft w:val="0"/>
              <w:marRight w:val="0"/>
              <w:marTop w:val="0"/>
              <w:marBottom w:val="0"/>
              <w:divBdr>
                <w:top w:val="none" w:sz="0" w:space="0" w:color="auto"/>
                <w:left w:val="none" w:sz="0" w:space="0" w:color="auto"/>
                <w:bottom w:val="none" w:sz="0" w:space="0" w:color="auto"/>
                <w:right w:val="none" w:sz="0" w:space="0" w:color="auto"/>
              </w:divBdr>
            </w:div>
            <w:div w:id="628825716">
              <w:marLeft w:val="0"/>
              <w:marRight w:val="0"/>
              <w:marTop w:val="0"/>
              <w:marBottom w:val="0"/>
              <w:divBdr>
                <w:top w:val="none" w:sz="0" w:space="0" w:color="auto"/>
                <w:left w:val="none" w:sz="0" w:space="0" w:color="auto"/>
                <w:bottom w:val="none" w:sz="0" w:space="0" w:color="auto"/>
                <w:right w:val="none" w:sz="0" w:space="0" w:color="auto"/>
              </w:divBdr>
            </w:div>
            <w:div w:id="1581598325">
              <w:marLeft w:val="0"/>
              <w:marRight w:val="0"/>
              <w:marTop w:val="0"/>
              <w:marBottom w:val="0"/>
              <w:divBdr>
                <w:top w:val="none" w:sz="0" w:space="0" w:color="auto"/>
                <w:left w:val="none" w:sz="0" w:space="0" w:color="auto"/>
                <w:bottom w:val="none" w:sz="0" w:space="0" w:color="auto"/>
                <w:right w:val="none" w:sz="0" w:space="0" w:color="auto"/>
              </w:divBdr>
            </w:div>
            <w:div w:id="476066875">
              <w:marLeft w:val="0"/>
              <w:marRight w:val="0"/>
              <w:marTop w:val="0"/>
              <w:marBottom w:val="0"/>
              <w:divBdr>
                <w:top w:val="none" w:sz="0" w:space="0" w:color="auto"/>
                <w:left w:val="none" w:sz="0" w:space="0" w:color="auto"/>
                <w:bottom w:val="none" w:sz="0" w:space="0" w:color="auto"/>
                <w:right w:val="none" w:sz="0" w:space="0" w:color="auto"/>
              </w:divBdr>
            </w:div>
            <w:div w:id="1381589421">
              <w:marLeft w:val="0"/>
              <w:marRight w:val="0"/>
              <w:marTop w:val="0"/>
              <w:marBottom w:val="0"/>
              <w:divBdr>
                <w:top w:val="none" w:sz="0" w:space="0" w:color="auto"/>
                <w:left w:val="none" w:sz="0" w:space="0" w:color="auto"/>
                <w:bottom w:val="none" w:sz="0" w:space="0" w:color="auto"/>
                <w:right w:val="none" w:sz="0" w:space="0" w:color="auto"/>
              </w:divBdr>
            </w:div>
            <w:div w:id="1296838255">
              <w:marLeft w:val="0"/>
              <w:marRight w:val="0"/>
              <w:marTop w:val="0"/>
              <w:marBottom w:val="0"/>
              <w:divBdr>
                <w:top w:val="none" w:sz="0" w:space="0" w:color="auto"/>
                <w:left w:val="none" w:sz="0" w:space="0" w:color="auto"/>
                <w:bottom w:val="none" w:sz="0" w:space="0" w:color="auto"/>
                <w:right w:val="none" w:sz="0" w:space="0" w:color="auto"/>
              </w:divBdr>
            </w:div>
            <w:div w:id="1619412626">
              <w:marLeft w:val="0"/>
              <w:marRight w:val="0"/>
              <w:marTop w:val="0"/>
              <w:marBottom w:val="0"/>
              <w:divBdr>
                <w:top w:val="none" w:sz="0" w:space="0" w:color="auto"/>
                <w:left w:val="none" w:sz="0" w:space="0" w:color="auto"/>
                <w:bottom w:val="none" w:sz="0" w:space="0" w:color="auto"/>
                <w:right w:val="none" w:sz="0" w:space="0" w:color="auto"/>
              </w:divBdr>
            </w:div>
            <w:div w:id="1650477875">
              <w:marLeft w:val="0"/>
              <w:marRight w:val="0"/>
              <w:marTop w:val="0"/>
              <w:marBottom w:val="0"/>
              <w:divBdr>
                <w:top w:val="none" w:sz="0" w:space="0" w:color="auto"/>
                <w:left w:val="none" w:sz="0" w:space="0" w:color="auto"/>
                <w:bottom w:val="none" w:sz="0" w:space="0" w:color="auto"/>
                <w:right w:val="none" w:sz="0" w:space="0" w:color="auto"/>
              </w:divBdr>
            </w:div>
            <w:div w:id="2057123655">
              <w:marLeft w:val="0"/>
              <w:marRight w:val="0"/>
              <w:marTop w:val="0"/>
              <w:marBottom w:val="0"/>
              <w:divBdr>
                <w:top w:val="none" w:sz="0" w:space="0" w:color="auto"/>
                <w:left w:val="none" w:sz="0" w:space="0" w:color="auto"/>
                <w:bottom w:val="none" w:sz="0" w:space="0" w:color="auto"/>
                <w:right w:val="none" w:sz="0" w:space="0" w:color="auto"/>
              </w:divBdr>
            </w:div>
            <w:div w:id="954407788">
              <w:marLeft w:val="0"/>
              <w:marRight w:val="0"/>
              <w:marTop w:val="0"/>
              <w:marBottom w:val="0"/>
              <w:divBdr>
                <w:top w:val="none" w:sz="0" w:space="0" w:color="auto"/>
                <w:left w:val="none" w:sz="0" w:space="0" w:color="auto"/>
                <w:bottom w:val="none" w:sz="0" w:space="0" w:color="auto"/>
                <w:right w:val="none" w:sz="0" w:space="0" w:color="auto"/>
              </w:divBdr>
            </w:div>
            <w:div w:id="338125356">
              <w:marLeft w:val="0"/>
              <w:marRight w:val="0"/>
              <w:marTop w:val="0"/>
              <w:marBottom w:val="0"/>
              <w:divBdr>
                <w:top w:val="none" w:sz="0" w:space="0" w:color="auto"/>
                <w:left w:val="none" w:sz="0" w:space="0" w:color="auto"/>
                <w:bottom w:val="none" w:sz="0" w:space="0" w:color="auto"/>
                <w:right w:val="none" w:sz="0" w:space="0" w:color="auto"/>
              </w:divBdr>
            </w:div>
            <w:div w:id="1542207651">
              <w:marLeft w:val="0"/>
              <w:marRight w:val="0"/>
              <w:marTop w:val="0"/>
              <w:marBottom w:val="0"/>
              <w:divBdr>
                <w:top w:val="none" w:sz="0" w:space="0" w:color="auto"/>
                <w:left w:val="none" w:sz="0" w:space="0" w:color="auto"/>
                <w:bottom w:val="none" w:sz="0" w:space="0" w:color="auto"/>
                <w:right w:val="none" w:sz="0" w:space="0" w:color="auto"/>
              </w:divBdr>
            </w:div>
            <w:div w:id="1709525704">
              <w:marLeft w:val="0"/>
              <w:marRight w:val="0"/>
              <w:marTop w:val="0"/>
              <w:marBottom w:val="0"/>
              <w:divBdr>
                <w:top w:val="none" w:sz="0" w:space="0" w:color="auto"/>
                <w:left w:val="none" w:sz="0" w:space="0" w:color="auto"/>
                <w:bottom w:val="none" w:sz="0" w:space="0" w:color="auto"/>
                <w:right w:val="none" w:sz="0" w:space="0" w:color="auto"/>
              </w:divBdr>
            </w:div>
            <w:div w:id="1752582345">
              <w:marLeft w:val="0"/>
              <w:marRight w:val="0"/>
              <w:marTop w:val="0"/>
              <w:marBottom w:val="0"/>
              <w:divBdr>
                <w:top w:val="none" w:sz="0" w:space="0" w:color="auto"/>
                <w:left w:val="none" w:sz="0" w:space="0" w:color="auto"/>
                <w:bottom w:val="none" w:sz="0" w:space="0" w:color="auto"/>
                <w:right w:val="none" w:sz="0" w:space="0" w:color="auto"/>
              </w:divBdr>
            </w:div>
            <w:div w:id="1641761996">
              <w:marLeft w:val="0"/>
              <w:marRight w:val="0"/>
              <w:marTop w:val="0"/>
              <w:marBottom w:val="0"/>
              <w:divBdr>
                <w:top w:val="none" w:sz="0" w:space="0" w:color="auto"/>
                <w:left w:val="none" w:sz="0" w:space="0" w:color="auto"/>
                <w:bottom w:val="none" w:sz="0" w:space="0" w:color="auto"/>
                <w:right w:val="none" w:sz="0" w:space="0" w:color="auto"/>
              </w:divBdr>
            </w:div>
            <w:div w:id="1040471617">
              <w:marLeft w:val="0"/>
              <w:marRight w:val="0"/>
              <w:marTop w:val="0"/>
              <w:marBottom w:val="0"/>
              <w:divBdr>
                <w:top w:val="none" w:sz="0" w:space="0" w:color="auto"/>
                <w:left w:val="none" w:sz="0" w:space="0" w:color="auto"/>
                <w:bottom w:val="none" w:sz="0" w:space="0" w:color="auto"/>
                <w:right w:val="none" w:sz="0" w:space="0" w:color="auto"/>
              </w:divBdr>
            </w:div>
            <w:div w:id="463237835">
              <w:marLeft w:val="0"/>
              <w:marRight w:val="0"/>
              <w:marTop w:val="0"/>
              <w:marBottom w:val="0"/>
              <w:divBdr>
                <w:top w:val="none" w:sz="0" w:space="0" w:color="auto"/>
                <w:left w:val="none" w:sz="0" w:space="0" w:color="auto"/>
                <w:bottom w:val="none" w:sz="0" w:space="0" w:color="auto"/>
                <w:right w:val="none" w:sz="0" w:space="0" w:color="auto"/>
              </w:divBdr>
            </w:div>
            <w:div w:id="1860195543">
              <w:marLeft w:val="0"/>
              <w:marRight w:val="0"/>
              <w:marTop w:val="0"/>
              <w:marBottom w:val="0"/>
              <w:divBdr>
                <w:top w:val="none" w:sz="0" w:space="0" w:color="auto"/>
                <w:left w:val="none" w:sz="0" w:space="0" w:color="auto"/>
                <w:bottom w:val="none" w:sz="0" w:space="0" w:color="auto"/>
                <w:right w:val="none" w:sz="0" w:space="0" w:color="auto"/>
              </w:divBdr>
            </w:div>
            <w:div w:id="1806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2694">
      <w:marLeft w:val="0"/>
      <w:marRight w:val="0"/>
      <w:marTop w:val="0"/>
      <w:marBottom w:val="0"/>
      <w:divBdr>
        <w:top w:val="none" w:sz="0" w:space="0" w:color="auto"/>
        <w:left w:val="none" w:sz="0" w:space="0" w:color="auto"/>
        <w:bottom w:val="none" w:sz="0" w:space="0" w:color="auto"/>
        <w:right w:val="none" w:sz="0" w:space="0" w:color="auto"/>
      </w:divBdr>
    </w:div>
    <w:div w:id="1469132412">
      <w:marLeft w:val="0"/>
      <w:marRight w:val="0"/>
      <w:marTop w:val="0"/>
      <w:marBottom w:val="0"/>
      <w:divBdr>
        <w:top w:val="none" w:sz="0" w:space="0" w:color="auto"/>
        <w:left w:val="none" w:sz="0" w:space="0" w:color="auto"/>
        <w:bottom w:val="none" w:sz="0" w:space="0" w:color="auto"/>
        <w:right w:val="none" w:sz="0" w:space="0" w:color="auto"/>
      </w:divBdr>
    </w:div>
    <w:div w:id="1470779578">
      <w:marLeft w:val="0"/>
      <w:marRight w:val="0"/>
      <w:marTop w:val="0"/>
      <w:marBottom w:val="0"/>
      <w:divBdr>
        <w:top w:val="none" w:sz="0" w:space="0" w:color="auto"/>
        <w:left w:val="none" w:sz="0" w:space="0" w:color="auto"/>
        <w:bottom w:val="none" w:sz="0" w:space="0" w:color="auto"/>
        <w:right w:val="none" w:sz="0" w:space="0" w:color="auto"/>
      </w:divBdr>
    </w:div>
    <w:div w:id="1471508963">
      <w:marLeft w:val="0"/>
      <w:marRight w:val="0"/>
      <w:marTop w:val="0"/>
      <w:marBottom w:val="0"/>
      <w:divBdr>
        <w:top w:val="none" w:sz="0" w:space="0" w:color="auto"/>
        <w:left w:val="none" w:sz="0" w:space="0" w:color="auto"/>
        <w:bottom w:val="none" w:sz="0" w:space="0" w:color="auto"/>
        <w:right w:val="none" w:sz="0" w:space="0" w:color="auto"/>
      </w:divBdr>
    </w:div>
    <w:div w:id="1472137622">
      <w:marLeft w:val="0"/>
      <w:marRight w:val="0"/>
      <w:marTop w:val="0"/>
      <w:marBottom w:val="0"/>
      <w:divBdr>
        <w:top w:val="none" w:sz="0" w:space="0" w:color="auto"/>
        <w:left w:val="none" w:sz="0" w:space="0" w:color="auto"/>
        <w:bottom w:val="none" w:sz="0" w:space="0" w:color="auto"/>
        <w:right w:val="none" w:sz="0" w:space="0" w:color="auto"/>
      </w:divBdr>
      <w:divsChild>
        <w:div w:id="59639999">
          <w:marLeft w:val="0"/>
          <w:marRight w:val="0"/>
          <w:marTop w:val="0"/>
          <w:marBottom w:val="0"/>
          <w:divBdr>
            <w:top w:val="none" w:sz="0" w:space="0" w:color="auto"/>
            <w:left w:val="none" w:sz="0" w:space="0" w:color="auto"/>
            <w:bottom w:val="none" w:sz="0" w:space="0" w:color="auto"/>
            <w:right w:val="none" w:sz="0" w:space="0" w:color="auto"/>
          </w:divBdr>
        </w:div>
        <w:div w:id="236289326">
          <w:marLeft w:val="0"/>
          <w:marRight w:val="0"/>
          <w:marTop w:val="0"/>
          <w:marBottom w:val="0"/>
          <w:divBdr>
            <w:top w:val="none" w:sz="0" w:space="0" w:color="auto"/>
            <w:left w:val="none" w:sz="0" w:space="0" w:color="auto"/>
            <w:bottom w:val="none" w:sz="0" w:space="0" w:color="auto"/>
            <w:right w:val="none" w:sz="0" w:space="0" w:color="auto"/>
          </w:divBdr>
        </w:div>
        <w:div w:id="119998030">
          <w:marLeft w:val="0"/>
          <w:marRight w:val="0"/>
          <w:marTop w:val="0"/>
          <w:marBottom w:val="0"/>
          <w:divBdr>
            <w:top w:val="none" w:sz="0" w:space="0" w:color="auto"/>
            <w:left w:val="none" w:sz="0" w:space="0" w:color="auto"/>
            <w:bottom w:val="none" w:sz="0" w:space="0" w:color="auto"/>
            <w:right w:val="none" w:sz="0" w:space="0" w:color="auto"/>
          </w:divBdr>
        </w:div>
        <w:div w:id="1718435367">
          <w:marLeft w:val="0"/>
          <w:marRight w:val="0"/>
          <w:marTop w:val="0"/>
          <w:marBottom w:val="0"/>
          <w:divBdr>
            <w:top w:val="none" w:sz="0" w:space="0" w:color="auto"/>
            <w:left w:val="none" w:sz="0" w:space="0" w:color="auto"/>
            <w:bottom w:val="none" w:sz="0" w:space="0" w:color="auto"/>
            <w:right w:val="none" w:sz="0" w:space="0" w:color="auto"/>
          </w:divBdr>
        </w:div>
        <w:div w:id="119225029">
          <w:marLeft w:val="0"/>
          <w:marRight w:val="0"/>
          <w:marTop w:val="0"/>
          <w:marBottom w:val="0"/>
          <w:divBdr>
            <w:top w:val="none" w:sz="0" w:space="0" w:color="auto"/>
            <w:left w:val="none" w:sz="0" w:space="0" w:color="auto"/>
            <w:bottom w:val="none" w:sz="0" w:space="0" w:color="auto"/>
            <w:right w:val="none" w:sz="0" w:space="0" w:color="auto"/>
          </w:divBdr>
        </w:div>
        <w:div w:id="639189567">
          <w:marLeft w:val="0"/>
          <w:marRight w:val="0"/>
          <w:marTop w:val="0"/>
          <w:marBottom w:val="0"/>
          <w:divBdr>
            <w:top w:val="none" w:sz="0" w:space="0" w:color="auto"/>
            <w:left w:val="none" w:sz="0" w:space="0" w:color="auto"/>
            <w:bottom w:val="none" w:sz="0" w:space="0" w:color="auto"/>
            <w:right w:val="none" w:sz="0" w:space="0" w:color="auto"/>
          </w:divBdr>
        </w:div>
        <w:div w:id="342828320">
          <w:marLeft w:val="0"/>
          <w:marRight w:val="0"/>
          <w:marTop w:val="0"/>
          <w:marBottom w:val="0"/>
          <w:divBdr>
            <w:top w:val="none" w:sz="0" w:space="0" w:color="auto"/>
            <w:left w:val="none" w:sz="0" w:space="0" w:color="auto"/>
            <w:bottom w:val="none" w:sz="0" w:space="0" w:color="auto"/>
            <w:right w:val="none" w:sz="0" w:space="0" w:color="auto"/>
          </w:divBdr>
        </w:div>
        <w:div w:id="1284844026">
          <w:marLeft w:val="0"/>
          <w:marRight w:val="0"/>
          <w:marTop w:val="0"/>
          <w:marBottom w:val="0"/>
          <w:divBdr>
            <w:top w:val="none" w:sz="0" w:space="0" w:color="auto"/>
            <w:left w:val="none" w:sz="0" w:space="0" w:color="auto"/>
            <w:bottom w:val="none" w:sz="0" w:space="0" w:color="auto"/>
            <w:right w:val="none" w:sz="0" w:space="0" w:color="auto"/>
          </w:divBdr>
        </w:div>
        <w:div w:id="1787695491">
          <w:marLeft w:val="0"/>
          <w:marRight w:val="0"/>
          <w:marTop w:val="0"/>
          <w:marBottom w:val="0"/>
          <w:divBdr>
            <w:top w:val="none" w:sz="0" w:space="0" w:color="auto"/>
            <w:left w:val="none" w:sz="0" w:space="0" w:color="auto"/>
            <w:bottom w:val="none" w:sz="0" w:space="0" w:color="auto"/>
            <w:right w:val="none" w:sz="0" w:space="0" w:color="auto"/>
          </w:divBdr>
        </w:div>
        <w:div w:id="1792944037">
          <w:marLeft w:val="0"/>
          <w:marRight w:val="0"/>
          <w:marTop w:val="0"/>
          <w:marBottom w:val="0"/>
          <w:divBdr>
            <w:top w:val="none" w:sz="0" w:space="0" w:color="auto"/>
            <w:left w:val="none" w:sz="0" w:space="0" w:color="auto"/>
            <w:bottom w:val="none" w:sz="0" w:space="0" w:color="auto"/>
            <w:right w:val="none" w:sz="0" w:space="0" w:color="auto"/>
          </w:divBdr>
        </w:div>
      </w:divsChild>
    </w:div>
    <w:div w:id="1472139340">
      <w:marLeft w:val="0"/>
      <w:marRight w:val="0"/>
      <w:marTop w:val="0"/>
      <w:marBottom w:val="0"/>
      <w:divBdr>
        <w:top w:val="none" w:sz="0" w:space="0" w:color="auto"/>
        <w:left w:val="none" w:sz="0" w:space="0" w:color="auto"/>
        <w:bottom w:val="none" w:sz="0" w:space="0" w:color="auto"/>
        <w:right w:val="none" w:sz="0" w:space="0" w:color="auto"/>
      </w:divBdr>
      <w:divsChild>
        <w:div w:id="532504014">
          <w:marLeft w:val="0"/>
          <w:marRight w:val="0"/>
          <w:marTop w:val="0"/>
          <w:marBottom w:val="0"/>
          <w:divBdr>
            <w:top w:val="none" w:sz="0" w:space="0" w:color="auto"/>
            <w:left w:val="none" w:sz="0" w:space="0" w:color="auto"/>
            <w:bottom w:val="none" w:sz="0" w:space="0" w:color="auto"/>
            <w:right w:val="none" w:sz="0" w:space="0" w:color="auto"/>
          </w:divBdr>
          <w:divsChild>
            <w:div w:id="2497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828">
      <w:marLeft w:val="0"/>
      <w:marRight w:val="0"/>
      <w:marTop w:val="0"/>
      <w:marBottom w:val="0"/>
      <w:divBdr>
        <w:top w:val="none" w:sz="0" w:space="0" w:color="auto"/>
        <w:left w:val="none" w:sz="0" w:space="0" w:color="auto"/>
        <w:bottom w:val="none" w:sz="0" w:space="0" w:color="auto"/>
        <w:right w:val="none" w:sz="0" w:space="0" w:color="auto"/>
      </w:divBdr>
    </w:div>
    <w:div w:id="1472821817">
      <w:marLeft w:val="0"/>
      <w:marRight w:val="0"/>
      <w:marTop w:val="0"/>
      <w:marBottom w:val="0"/>
      <w:divBdr>
        <w:top w:val="none" w:sz="0" w:space="0" w:color="auto"/>
        <w:left w:val="none" w:sz="0" w:space="0" w:color="auto"/>
        <w:bottom w:val="none" w:sz="0" w:space="0" w:color="auto"/>
        <w:right w:val="none" w:sz="0" w:space="0" w:color="auto"/>
      </w:divBdr>
    </w:div>
    <w:div w:id="1475828725">
      <w:marLeft w:val="0"/>
      <w:marRight w:val="0"/>
      <w:marTop w:val="0"/>
      <w:marBottom w:val="0"/>
      <w:divBdr>
        <w:top w:val="none" w:sz="0" w:space="0" w:color="auto"/>
        <w:left w:val="none" w:sz="0" w:space="0" w:color="auto"/>
        <w:bottom w:val="none" w:sz="0" w:space="0" w:color="auto"/>
        <w:right w:val="none" w:sz="0" w:space="0" w:color="auto"/>
      </w:divBdr>
    </w:div>
    <w:div w:id="1475951580">
      <w:marLeft w:val="0"/>
      <w:marRight w:val="0"/>
      <w:marTop w:val="0"/>
      <w:marBottom w:val="0"/>
      <w:divBdr>
        <w:top w:val="none" w:sz="0" w:space="0" w:color="auto"/>
        <w:left w:val="none" w:sz="0" w:space="0" w:color="auto"/>
        <w:bottom w:val="none" w:sz="0" w:space="0" w:color="auto"/>
        <w:right w:val="none" w:sz="0" w:space="0" w:color="auto"/>
      </w:divBdr>
    </w:div>
    <w:div w:id="1477991442">
      <w:marLeft w:val="0"/>
      <w:marRight w:val="0"/>
      <w:marTop w:val="0"/>
      <w:marBottom w:val="0"/>
      <w:divBdr>
        <w:top w:val="none" w:sz="0" w:space="0" w:color="auto"/>
        <w:left w:val="none" w:sz="0" w:space="0" w:color="auto"/>
        <w:bottom w:val="none" w:sz="0" w:space="0" w:color="auto"/>
        <w:right w:val="none" w:sz="0" w:space="0" w:color="auto"/>
      </w:divBdr>
    </w:div>
    <w:div w:id="1478910570">
      <w:marLeft w:val="0"/>
      <w:marRight w:val="0"/>
      <w:marTop w:val="0"/>
      <w:marBottom w:val="0"/>
      <w:divBdr>
        <w:top w:val="none" w:sz="0" w:space="0" w:color="auto"/>
        <w:left w:val="none" w:sz="0" w:space="0" w:color="auto"/>
        <w:bottom w:val="none" w:sz="0" w:space="0" w:color="auto"/>
        <w:right w:val="none" w:sz="0" w:space="0" w:color="auto"/>
      </w:divBdr>
    </w:div>
    <w:div w:id="1479223733">
      <w:marLeft w:val="0"/>
      <w:marRight w:val="0"/>
      <w:marTop w:val="0"/>
      <w:marBottom w:val="0"/>
      <w:divBdr>
        <w:top w:val="none" w:sz="0" w:space="0" w:color="auto"/>
        <w:left w:val="none" w:sz="0" w:space="0" w:color="auto"/>
        <w:bottom w:val="none" w:sz="0" w:space="0" w:color="auto"/>
        <w:right w:val="none" w:sz="0" w:space="0" w:color="auto"/>
      </w:divBdr>
    </w:div>
    <w:div w:id="1479303618">
      <w:marLeft w:val="0"/>
      <w:marRight w:val="0"/>
      <w:marTop w:val="0"/>
      <w:marBottom w:val="0"/>
      <w:divBdr>
        <w:top w:val="none" w:sz="0" w:space="0" w:color="auto"/>
        <w:left w:val="none" w:sz="0" w:space="0" w:color="auto"/>
        <w:bottom w:val="none" w:sz="0" w:space="0" w:color="auto"/>
        <w:right w:val="none" w:sz="0" w:space="0" w:color="auto"/>
      </w:divBdr>
    </w:div>
    <w:div w:id="1480227332">
      <w:marLeft w:val="0"/>
      <w:marRight w:val="0"/>
      <w:marTop w:val="0"/>
      <w:marBottom w:val="0"/>
      <w:divBdr>
        <w:top w:val="none" w:sz="0" w:space="0" w:color="auto"/>
        <w:left w:val="none" w:sz="0" w:space="0" w:color="auto"/>
        <w:bottom w:val="none" w:sz="0" w:space="0" w:color="auto"/>
        <w:right w:val="none" w:sz="0" w:space="0" w:color="auto"/>
      </w:divBdr>
    </w:div>
    <w:div w:id="1480263334">
      <w:marLeft w:val="0"/>
      <w:marRight w:val="0"/>
      <w:marTop w:val="0"/>
      <w:marBottom w:val="0"/>
      <w:divBdr>
        <w:top w:val="none" w:sz="0" w:space="0" w:color="auto"/>
        <w:left w:val="none" w:sz="0" w:space="0" w:color="auto"/>
        <w:bottom w:val="none" w:sz="0" w:space="0" w:color="auto"/>
        <w:right w:val="none" w:sz="0" w:space="0" w:color="auto"/>
      </w:divBdr>
    </w:div>
    <w:div w:id="1483233657">
      <w:marLeft w:val="0"/>
      <w:marRight w:val="0"/>
      <w:marTop w:val="0"/>
      <w:marBottom w:val="0"/>
      <w:divBdr>
        <w:top w:val="none" w:sz="0" w:space="0" w:color="auto"/>
        <w:left w:val="none" w:sz="0" w:space="0" w:color="auto"/>
        <w:bottom w:val="none" w:sz="0" w:space="0" w:color="auto"/>
        <w:right w:val="none" w:sz="0" w:space="0" w:color="auto"/>
      </w:divBdr>
    </w:div>
    <w:div w:id="1484816263">
      <w:marLeft w:val="0"/>
      <w:marRight w:val="0"/>
      <w:marTop w:val="0"/>
      <w:marBottom w:val="0"/>
      <w:divBdr>
        <w:top w:val="none" w:sz="0" w:space="0" w:color="auto"/>
        <w:left w:val="none" w:sz="0" w:space="0" w:color="auto"/>
        <w:bottom w:val="none" w:sz="0" w:space="0" w:color="auto"/>
        <w:right w:val="none" w:sz="0" w:space="0" w:color="auto"/>
      </w:divBdr>
    </w:div>
    <w:div w:id="1485511905">
      <w:marLeft w:val="0"/>
      <w:marRight w:val="0"/>
      <w:marTop w:val="0"/>
      <w:marBottom w:val="0"/>
      <w:divBdr>
        <w:top w:val="none" w:sz="0" w:space="0" w:color="auto"/>
        <w:left w:val="none" w:sz="0" w:space="0" w:color="auto"/>
        <w:bottom w:val="none" w:sz="0" w:space="0" w:color="auto"/>
        <w:right w:val="none" w:sz="0" w:space="0" w:color="auto"/>
      </w:divBdr>
    </w:div>
    <w:div w:id="1486429957">
      <w:marLeft w:val="0"/>
      <w:marRight w:val="0"/>
      <w:marTop w:val="0"/>
      <w:marBottom w:val="0"/>
      <w:divBdr>
        <w:top w:val="none" w:sz="0" w:space="0" w:color="auto"/>
        <w:left w:val="none" w:sz="0" w:space="0" w:color="auto"/>
        <w:bottom w:val="none" w:sz="0" w:space="0" w:color="auto"/>
        <w:right w:val="none" w:sz="0" w:space="0" w:color="auto"/>
      </w:divBdr>
    </w:div>
    <w:div w:id="1487088150">
      <w:marLeft w:val="0"/>
      <w:marRight w:val="0"/>
      <w:marTop w:val="0"/>
      <w:marBottom w:val="0"/>
      <w:divBdr>
        <w:top w:val="none" w:sz="0" w:space="0" w:color="auto"/>
        <w:left w:val="none" w:sz="0" w:space="0" w:color="auto"/>
        <w:bottom w:val="none" w:sz="0" w:space="0" w:color="auto"/>
        <w:right w:val="none" w:sz="0" w:space="0" w:color="auto"/>
      </w:divBdr>
    </w:div>
    <w:div w:id="1489859645">
      <w:marLeft w:val="0"/>
      <w:marRight w:val="0"/>
      <w:marTop w:val="0"/>
      <w:marBottom w:val="0"/>
      <w:divBdr>
        <w:top w:val="none" w:sz="0" w:space="0" w:color="auto"/>
        <w:left w:val="none" w:sz="0" w:space="0" w:color="auto"/>
        <w:bottom w:val="none" w:sz="0" w:space="0" w:color="auto"/>
        <w:right w:val="none" w:sz="0" w:space="0" w:color="auto"/>
      </w:divBdr>
    </w:div>
    <w:div w:id="1491798697">
      <w:marLeft w:val="0"/>
      <w:marRight w:val="0"/>
      <w:marTop w:val="0"/>
      <w:marBottom w:val="0"/>
      <w:divBdr>
        <w:top w:val="none" w:sz="0" w:space="0" w:color="auto"/>
        <w:left w:val="none" w:sz="0" w:space="0" w:color="auto"/>
        <w:bottom w:val="none" w:sz="0" w:space="0" w:color="auto"/>
        <w:right w:val="none" w:sz="0" w:space="0" w:color="auto"/>
      </w:divBdr>
    </w:div>
    <w:div w:id="1492406916">
      <w:marLeft w:val="0"/>
      <w:marRight w:val="0"/>
      <w:marTop w:val="0"/>
      <w:marBottom w:val="0"/>
      <w:divBdr>
        <w:top w:val="none" w:sz="0" w:space="0" w:color="auto"/>
        <w:left w:val="none" w:sz="0" w:space="0" w:color="auto"/>
        <w:bottom w:val="none" w:sz="0" w:space="0" w:color="auto"/>
        <w:right w:val="none" w:sz="0" w:space="0" w:color="auto"/>
      </w:divBdr>
    </w:div>
    <w:div w:id="1494026674">
      <w:marLeft w:val="0"/>
      <w:marRight w:val="0"/>
      <w:marTop w:val="0"/>
      <w:marBottom w:val="0"/>
      <w:divBdr>
        <w:top w:val="none" w:sz="0" w:space="0" w:color="auto"/>
        <w:left w:val="none" w:sz="0" w:space="0" w:color="auto"/>
        <w:bottom w:val="none" w:sz="0" w:space="0" w:color="auto"/>
        <w:right w:val="none" w:sz="0" w:space="0" w:color="auto"/>
      </w:divBdr>
    </w:div>
    <w:div w:id="1494759062">
      <w:marLeft w:val="0"/>
      <w:marRight w:val="0"/>
      <w:marTop w:val="0"/>
      <w:marBottom w:val="0"/>
      <w:divBdr>
        <w:top w:val="none" w:sz="0" w:space="0" w:color="auto"/>
        <w:left w:val="none" w:sz="0" w:space="0" w:color="auto"/>
        <w:bottom w:val="none" w:sz="0" w:space="0" w:color="auto"/>
        <w:right w:val="none" w:sz="0" w:space="0" w:color="auto"/>
      </w:divBdr>
    </w:div>
    <w:div w:id="1495217073">
      <w:marLeft w:val="0"/>
      <w:marRight w:val="0"/>
      <w:marTop w:val="0"/>
      <w:marBottom w:val="0"/>
      <w:divBdr>
        <w:top w:val="none" w:sz="0" w:space="0" w:color="auto"/>
        <w:left w:val="none" w:sz="0" w:space="0" w:color="auto"/>
        <w:bottom w:val="none" w:sz="0" w:space="0" w:color="auto"/>
        <w:right w:val="none" w:sz="0" w:space="0" w:color="auto"/>
      </w:divBdr>
    </w:div>
    <w:div w:id="1495946786">
      <w:marLeft w:val="0"/>
      <w:marRight w:val="0"/>
      <w:marTop w:val="0"/>
      <w:marBottom w:val="0"/>
      <w:divBdr>
        <w:top w:val="none" w:sz="0" w:space="0" w:color="auto"/>
        <w:left w:val="none" w:sz="0" w:space="0" w:color="auto"/>
        <w:bottom w:val="none" w:sz="0" w:space="0" w:color="auto"/>
        <w:right w:val="none" w:sz="0" w:space="0" w:color="auto"/>
      </w:divBdr>
    </w:div>
    <w:div w:id="1496723999">
      <w:marLeft w:val="0"/>
      <w:marRight w:val="0"/>
      <w:marTop w:val="0"/>
      <w:marBottom w:val="0"/>
      <w:divBdr>
        <w:top w:val="none" w:sz="0" w:space="0" w:color="auto"/>
        <w:left w:val="none" w:sz="0" w:space="0" w:color="auto"/>
        <w:bottom w:val="none" w:sz="0" w:space="0" w:color="auto"/>
        <w:right w:val="none" w:sz="0" w:space="0" w:color="auto"/>
      </w:divBdr>
    </w:div>
    <w:div w:id="1500316926">
      <w:marLeft w:val="0"/>
      <w:marRight w:val="0"/>
      <w:marTop w:val="0"/>
      <w:marBottom w:val="0"/>
      <w:divBdr>
        <w:top w:val="none" w:sz="0" w:space="0" w:color="auto"/>
        <w:left w:val="none" w:sz="0" w:space="0" w:color="auto"/>
        <w:bottom w:val="none" w:sz="0" w:space="0" w:color="auto"/>
        <w:right w:val="none" w:sz="0" w:space="0" w:color="auto"/>
      </w:divBdr>
    </w:div>
    <w:div w:id="1500775066">
      <w:marLeft w:val="0"/>
      <w:marRight w:val="0"/>
      <w:marTop w:val="0"/>
      <w:marBottom w:val="0"/>
      <w:divBdr>
        <w:top w:val="none" w:sz="0" w:space="0" w:color="auto"/>
        <w:left w:val="none" w:sz="0" w:space="0" w:color="auto"/>
        <w:bottom w:val="none" w:sz="0" w:space="0" w:color="auto"/>
        <w:right w:val="none" w:sz="0" w:space="0" w:color="auto"/>
      </w:divBdr>
    </w:div>
    <w:div w:id="1505851557">
      <w:marLeft w:val="0"/>
      <w:marRight w:val="0"/>
      <w:marTop w:val="0"/>
      <w:marBottom w:val="0"/>
      <w:divBdr>
        <w:top w:val="none" w:sz="0" w:space="0" w:color="auto"/>
        <w:left w:val="none" w:sz="0" w:space="0" w:color="auto"/>
        <w:bottom w:val="none" w:sz="0" w:space="0" w:color="auto"/>
        <w:right w:val="none" w:sz="0" w:space="0" w:color="auto"/>
      </w:divBdr>
    </w:div>
    <w:div w:id="1506941161">
      <w:marLeft w:val="0"/>
      <w:marRight w:val="0"/>
      <w:marTop w:val="0"/>
      <w:marBottom w:val="0"/>
      <w:divBdr>
        <w:top w:val="none" w:sz="0" w:space="0" w:color="auto"/>
        <w:left w:val="none" w:sz="0" w:space="0" w:color="auto"/>
        <w:bottom w:val="none" w:sz="0" w:space="0" w:color="auto"/>
        <w:right w:val="none" w:sz="0" w:space="0" w:color="auto"/>
      </w:divBdr>
    </w:div>
    <w:div w:id="1508053434">
      <w:marLeft w:val="0"/>
      <w:marRight w:val="0"/>
      <w:marTop w:val="0"/>
      <w:marBottom w:val="0"/>
      <w:divBdr>
        <w:top w:val="none" w:sz="0" w:space="0" w:color="auto"/>
        <w:left w:val="none" w:sz="0" w:space="0" w:color="auto"/>
        <w:bottom w:val="none" w:sz="0" w:space="0" w:color="auto"/>
        <w:right w:val="none" w:sz="0" w:space="0" w:color="auto"/>
      </w:divBdr>
    </w:div>
    <w:div w:id="1509053834">
      <w:marLeft w:val="0"/>
      <w:marRight w:val="0"/>
      <w:marTop w:val="0"/>
      <w:marBottom w:val="0"/>
      <w:divBdr>
        <w:top w:val="none" w:sz="0" w:space="0" w:color="auto"/>
        <w:left w:val="none" w:sz="0" w:space="0" w:color="auto"/>
        <w:bottom w:val="none" w:sz="0" w:space="0" w:color="auto"/>
        <w:right w:val="none" w:sz="0" w:space="0" w:color="auto"/>
      </w:divBdr>
    </w:div>
    <w:div w:id="1509977024">
      <w:marLeft w:val="0"/>
      <w:marRight w:val="0"/>
      <w:marTop w:val="0"/>
      <w:marBottom w:val="0"/>
      <w:divBdr>
        <w:top w:val="none" w:sz="0" w:space="0" w:color="auto"/>
        <w:left w:val="none" w:sz="0" w:space="0" w:color="auto"/>
        <w:bottom w:val="none" w:sz="0" w:space="0" w:color="auto"/>
        <w:right w:val="none" w:sz="0" w:space="0" w:color="auto"/>
      </w:divBdr>
    </w:div>
    <w:div w:id="1512724615">
      <w:marLeft w:val="0"/>
      <w:marRight w:val="0"/>
      <w:marTop w:val="0"/>
      <w:marBottom w:val="0"/>
      <w:divBdr>
        <w:top w:val="none" w:sz="0" w:space="0" w:color="auto"/>
        <w:left w:val="none" w:sz="0" w:space="0" w:color="auto"/>
        <w:bottom w:val="none" w:sz="0" w:space="0" w:color="auto"/>
        <w:right w:val="none" w:sz="0" w:space="0" w:color="auto"/>
      </w:divBdr>
    </w:div>
    <w:div w:id="1514882725">
      <w:marLeft w:val="0"/>
      <w:marRight w:val="0"/>
      <w:marTop w:val="0"/>
      <w:marBottom w:val="0"/>
      <w:divBdr>
        <w:top w:val="none" w:sz="0" w:space="0" w:color="auto"/>
        <w:left w:val="none" w:sz="0" w:space="0" w:color="auto"/>
        <w:bottom w:val="none" w:sz="0" w:space="0" w:color="auto"/>
        <w:right w:val="none" w:sz="0" w:space="0" w:color="auto"/>
      </w:divBdr>
    </w:div>
    <w:div w:id="1518303549">
      <w:marLeft w:val="0"/>
      <w:marRight w:val="0"/>
      <w:marTop w:val="0"/>
      <w:marBottom w:val="0"/>
      <w:divBdr>
        <w:top w:val="none" w:sz="0" w:space="0" w:color="auto"/>
        <w:left w:val="none" w:sz="0" w:space="0" w:color="auto"/>
        <w:bottom w:val="none" w:sz="0" w:space="0" w:color="auto"/>
        <w:right w:val="none" w:sz="0" w:space="0" w:color="auto"/>
      </w:divBdr>
    </w:div>
    <w:div w:id="1519661476">
      <w:marLeft w:val="0"/>
      <w:marRight w:val="0"/>
      <w:marTop w:val="0"/>
      <w:marBottom w:val="0"/>
      <w:divBdr>
        <w:top w:val="none" w:sz="0" w:space="0" w:color="auto"/>
        <w:left w:val="none" w:sz="0" w:space="0" w:color="auto"/>
        <w:bottom w:val="none" w:sz="0" w:space="0" w:color="auto"/>
        <w:right w:val="none" w:sz="0" w:space="0" w:color="auto"/>
      </w:divBdr>
    </w:div>
    <w:div w:id="1519732497">
      <w:marLeft w:val="0"/>
      <w:marRight w:val="0"/>
      <w:marTop w:val="0"/>
      <w:marBottom w:val="0"/>
      <w:divBdr>
        <w:top w:val="none" w:sz="0" w:space="0" w:color="auto"/>
        <w:left w:val="none" w:sz="0" w:space="0" w:color="auto"/>
        <w:bottom w:val="none" w:sz="0" w:space="0" w:color="auto"/>
        <w:right w:val="none" w:sz="0" w:space="0" w:color="auto"/>
      </w:divBdr>
    </w:div>
    <w:div w:id="1521623785">
      <w:marLeft w:val="0"/>
      <w:marRight w:val="0"/>
      <w:marTop w:val="0"/>
      <w:marBottom w:val="0"/>
      <w:divBdr>
        <w:top w:val="none" w:sz="0" w:space="0" w:color="auto"/>
        <w:left w:val="none" w:sz="0" w:space="0" w:color="auto"/>
        <w:bottom w:val="none" w:sz="0" w:space="0" w:color="auto"/>
        <w:right w:val="none" w:sz="0" w:space="0" w:color="auto"/>
      </w:divBdr>
      <w:divsChild>
        <w:div w:id="1301884984">
          <w:marLeft w:val="0"/>
          <w:marRight w:val="0"/>
          <w:marTop w:val="0"/>
          <w:marBottom w:val="0"/>
          <w:divBdr>
            <w:top w:val="none" w:sz="0" w:space="0" w:color="auto"/>
            <w:left w:val="none" w:sz="0" w:space="0" w:color="auto"/>
            <w:bottom w:val="none" w:sz="0" w:space="0" w:color="auto"/>
            <w:right w:val="none" w:sz="0" w:space="0" w:color="auto"/>
          </w:divBdr>
          <w:divsChild>
            <w:div w:id="1992903701">
              <w:marLeft w:val="0"/>
              <w:marRight w:val="0"/>
              <w:marTop w:val="0"/>
              <w:marBottom w:val="0"/>
              <w:divBdr>
                <w:top w:val="none" w:sz="0" w:space="0" w:color="auto"/>
                <w:left w:val="none" w:sz="0" w:space="0" w:color="auto"/>
                <w:bottom w:val="none" w:sz="0" w:space="0" w:color="auto"/>
                <w:right w:val="none" w:sz="0" w:space="0" w:color="auto"/>
              </w:divBdr>
            </w:div>
            <w:div w:id="1576352217">
              <w:marLeft w:val="0"/>
              <w:marRight w:val="0"/>
              <w:marTop w:val="0"/>
              <w:marBottom w:val="0"/>
              <w:divBdr>
                <w:top w:val="none" w:sz="0" w:space="0" w:color="auto"/>
                <w:left w:val="none" w:sz="0" w:space="0" w:color="auto"/>
                <w:bottom w:val="none" w:sz="0" w:space="0" w:color="auto"/>
                <w:right w:val="none" w:sz="0" w:space="0" w:color="auto"/>
              </w:divBdr>
            </w:div>
            <w:div w:id="1312716213">
              <w:marLeft w:val="0"/>
              <w:marRight w:val="0"/>
              <w:marTop w:val="0"/>
              <w:marBottom w:val="0"/>
              <w:divBdr>
                <w:top w:val="none" w:sz="0" w:space="0" w:color="auto"/>
                <w:left w:val="none" w:sz="0" w:space="0" w:color="auto"/>
                <w:bottom w:val="none" w:sz="0" w:space="0" w:color="auto"/>
                <w:right w:val="none" w:sz="0" w:space="0" w:color="auto"/>
              </w:divBdr>
            </w:div>
            <w:div w:id="964386451">
              <w:marLeft w:val="0"/>
              <w:marRight w:val="0"/>
              <w:marTop w:val="0"/>
              <w:marBottom w:val="0"/>
              <w:divBdr>
                <w:top w:val="none" w:sz="0" w:space="0" w:color="auto"/>
                <w:left w:val="none" w:sz="0" w:space="0" w:color="auto"/>
                <w:bottom w:val="none" w:sz="0" w:space="0" w:color="auto"/>
                <w:right w:val="none" w:sz="0" w:space="0" w:color="auto"/>
              </w:divBdr>
            </w:div>
            <w:div w:id="1632437458">
              <w:marLeft w:val="0"/>
              <w:marRight w:val="0"/>
              <w:marTop w:val="0"/>
              <w:marBottom w:val="0"/>
              <w:divBdr>
                <w:top w:val="none" w:sz="0" w:space="0" w:color="auto"/>
                <w:left w:val="none" w:sz="0" w:space="0" w:color="auto"/>
                <w:bottom w:val="none" w:sz="0" w:space="0" w:color="auto"/>
                <w:right w:val="none" w:sz="0" w:space="0" w:color="auto"/>
              </w:divBdr>
            </w:div>
            <w:div w:id="2023512842">
              <w:marLeft w:val="0"/>
              <w:marRight w:val="0"/>
              <w:marTop w:val="0"/>
              <w:marBottom w:val="0"/>
              <w:divBdr>
                <w:top w:val="none" w:sz="0" w:space="0" w:color="auto"/>
                <w:left w:val="none" w:sz="0" w:space="0" w:color="auto"/>
                <w:bottom w:val="none" w:sz="0" w:space="0" w:color="auto"/>
                <w:right w:val="none" w:sz="0" w:space="0" w:color="auto"/>
              </w:divBdr>
            </w:div>
            <w:div w:id="1025980578">
              <w:marLeft w:val="0"/>
              <w:marRight w:val="0"/>
              <w:marTop w:val="0"/>
              <w:marBottom w:val="0"/>
              <w:divBdr>
                <w:top w:val="none" w:sz="0" w:space="0" w:color="auto"/>
                <w:left w:val="none" w:sz="0" w:space="0" w:color="auto"/>
                <w:bottom w:val="none" w:sz="0" w:space="0" w:color="auto"/>
                <w:right w:val="none" w:sz="0" w:space="0" w:color="auto"/>
              </w:divBdr>
            </w:div>
            <w:div w:id="954562991">
              <w:marLeft w:val="0"/>
              <w:marRight w:val="0"/>
              <w:marTop w:val="0"/>
              <w:marBottom w:val="0"/>
              <w:divBdr>
                <w:top w:val="none" w:sz="0" w:space="0" w:color="auto"/>
                <w:left w:val="none" w:sz="0" w:space="0" w:color="auto"/>
                <w:bottom w:val="none" w:sz="0" w:space="0" w:color="auto"/>
                <w:right w:val="none" w:sz="0" w:space="0" w:color="auto"/>
              </w:divBdr>
            </w:div>
            <w:div w:id="1405878718">
              <w:marLeft w:val="0"/>
              <w:marRight w:val="0"/>
              <w:marTop w:val="0"/>
              <w:marBottom w:val="0"/>
              <w:divBdr>
                <w:top w:val="none" w:sz="0" w:space="0" w:color="auto"/>
                <w:left w:val="none" w:sz="0" w:space="0" w:color="auto"/>
                <w:bottom w:val="none" w:sz="0" w:space="0" w:color="auto"/>
                <w:right w:val="none" w:sz="0" w:space="0" w:color="auto"/>
              </w:divBdr>
            </w:div>
            <w:div w:id="1620650601">
              <w:marLeft w:val="0"/>
              <w:marRight w:val="0"/>
              <w:marTop w:val="0"/>
              <w:marBottom w:val="0"/>
              <w:divBdr>
                <w:top w:val="none" w:sz="0" w:space="0" w:color="auto"/>
                <w:left w:val="none" w:sz="0" w:space="0" w:color="auto"/>
                <w:bottom w:val="none" w:sz="0" w:space="0" w:color="auto"/>
                <w:right w:val="none" w:sz="0" w:space="0" w:color="auto"/>
              </w:divBdr>
            </w:div>
            <w:div w:id="118183177">
              <w:marLeft w:val="0"/>
              <w:marRight w:val="0"/>
              <w:marTop w:val="0"/>
              <w:marBottom w:val="0"/>
              <w:divBdr>
                <w:top w:val="none" w:sz="0" w:space="0" w:color="auto"/>
                <w:left w:val="none" w:sz="0" w:space="0" w:color="auto"/>
                <w:bottom w:val="none" w:sz="0" w:space="0" w:color="auto"/>
                <w:right w:val="none" w:sz="0" w:space="0" w:color="auto"/>
              </w:divBdr>
            </w:div>
            <w:div w:id="1372683198">
              <w:marLeft w:val="0"/>
              <w:marRight w:val="0"/>
              <w:marTop w:val="0"/>
              <w:marBottom w:val="0"/>
              <w:divBdr>
                <w:top w:val="none" w:sz="0" w:space="0" w:color="auto"/>
                <w:left w:val="none" w:sz="0" w:space="0" w:color="auto"/>
                <w:bottom w:val="none" w:sz="0" w:space="0" w:color="auto"/>
                <w:right w:val="none" w:sz="0" w:space="0" w:color="auto"/>
              </w:divBdr>
            </w:div>
            <w:div w:id="1164860642">
              <w:marLeft w:val="0"/>
              <w:marRight w:val="0"/>
              <w:marTop w:val="0"/>
              <w:marBottom w:val="0"/>
              <w:divBdr>
                <w:top w:val="none" w:sz="0" w:space="0" w:color="auto"/>
                <w:left w:val="none" w:sz="0" w:space="0" w:color="auto"/>
                <w:bottom w:val="none" w:sz="0" w:space="0" w:color="auto"/>
                <w:right w:val="none" w:sz="0" w:space="0" w:color="auto"/>
              </w:divBdr>
            </w:div>
            <w:div w:id="1670791121">
              <w:marLeft w:val="0"/>
              <w:marRight w:val="0"/>
              <w:marTop w:val="0"/>
              <w:marBottom w:val="0"/>
              <w:divBdr>
                <w:top w:val="none" w:sz="0" w:space="0" w:color="auto"/>
                <w:left w:val="none" w:sz="0" w:space="0" w:color="auto"/>
                <w:bottom w:val="none" w:sz="0" w:space="0" w:color="auto"/>
                <w:right w:val="none" w:sz="0" w:space="0" w:color="auto"/>
              </w:divBdr>
            </w:div>
            <w:div w:id="1377269794">
              <w:marLeft w:val="0"/>
              <w:marRight w:val="0"/>
              <w:marTop w:val="0"/>
              <w:marBottom w:val="0"/>
              <w:divBdr>
                <w:top w:val="none" w:sz="0" w:space="0" w:color="auto"/>
                <w:left w:val="none" w:sz="0" w:space="0" w:color="auto"/>
                <w:bottom w:val="none" w:sz="0" w:space="0" w:color="auto"/>
                <w:right w:val="none" w:sz="0" w:space="0" w:color="auto"/>
              </w:divBdr>
            </w:div>
            <w:div w:id="1748919371">
              <w:marLeft w:val="0"/>
              <w:marRight w:val="0"/>
              <w:marTop w:val="0"/>
              <w:marBottom w:val="0"/>
              <w:divBdr>
                <w:top w:val="none" w:sz="0" w:space="0" w:color="auto"/>
                <w:left w:val="none" w:sz="0" w:space="0" w:color="auto"/>
                <w:bottom w:val="none" w:sz="0" w:space="0" w:color="auto"/>
                <w:right w:val="none" w:sz="0" w:space="0" w:color="auto"/>
              </w:divBdr>
            </w:div>
            <w:div w:id="906106473">
              <w:marLeft w:val="0"/>
              <w:marRight w:val="0"/>
              <w:marTop w:val="0"/>
              <w:marBottom w:val="0"/>
              <w:divBdr>
                <w:top w:val="none" w:sz="0" w:space="0" w:color="auto"/>
                <w:left w:val="none" w:sz="0" w:space="0" w:color="auto"/>
                <w:bottom w:val="none" w:sz="0" w:space="0" w:color="auto"/>
                <w:right w:val="none" w:sz="0" w:space="0" w:color="auto"/>
              </w:divBdr>
            </w:div>
            <w:div w:id="1213880520">
              <w:marLeft w:val="0"/>
              <w:marRight w:val="0"/>
              <w:marTop w:val="0"/>
              <w:marBottom w:val="0"/>
              <w:divBdr>
                <w:top w:val="none" w:sz="0" w:space="0" w:color="auto"/>
                <w:left w:val="none" w:sz="0" w:space="0" w:color="auto"/>
                <w:bottom w:val="none" w:sz="0" w:space="0" w:color="auto"/>
                <w:right w:val="none" w:sz="0" w:space="0" w:color="auto"/>
              </w:divBdr>
            </w:div>
            <w:div w:id="154030371">
              <w:marLeft w:val="0"/>
              <w:marRight w:val="0"/>
              <w:marTop w:val="0"/>
              <w:marBottom w:val="0"/>
              <w:divBdr>
                <w:top w:val="none" w:sz="0" w:space="0" w:color="auto"/>
                <w:left w:val="none" w:sz="0" w:space="0" w:color="auto"/>
                <w:bottom w:val="none" w:sz="0" w:space="0" w:color="auto"/>
                <w:right w:val="none" w:sz="0" w:space="0" w:color="auto"/>
              </w:divBdr>
            </w:div>
            <w:div w:id="1122920710">
              <w:marLeft w:val="0"/>
              <w:marRight w:val="0"/>
              <w:marTop w:val="0"/>
              <w:marBottom w:val="0"/>
              <w:divBdr>
                <w:top w:val="none" w:sz="0" w:space="0" w:color="auto"/>
                <w:left w:val="none" w:sz="0" w:space="0" w:color="auto"/>
                <w:bottom w:val="none" w:sz="0" w:space="0" w:color="auto"/>
                <w:right w:val="none" w:sz="0" w:space="0" w:color="auto"/>
              </w:divBdr>
            </w:div>
            <w:div w:id="993794977">
              <w:marLeft w:val="0"/>
              <w:marRight w:val="0"/>
              <w:marTop w:val="0"/>
              <w:marBottom w:val="0"/>
              <w:divBdr>
                <w:top w:val="none" w:sz="0" w:space="0" w:color="auto"/>
                <w:left w:val="none" w:sz="0" w:space="0" w:color="auto"/>
                <w:bottom w:val="none" w:sz="0" w:space="0" w:color="auto"/>
                <w:right w:val="none" w:sz="0" w:space="0" w:color="auto"/>
              </w:divBdr>
            </w:div>
            <w:div w:id="2112582807">
              <w:marLeft w:val="0"/>
              <w:marRight w:val="0"/>
              <w:marTop w:val="0"/>
              <w:marBottom w:val="0"/>
              <w:divBdr>
                <w:top w:val="none" w:sz="0" w:space="0" w:color="auto"/>
                <w:left w:val="none" w:sz="0" w:space="0" w:color="auto"/>
                <w:bottom w:val="none" w:sz="0" w:space="0" w:color="auto"/>
                <w:right w:val="none" w:sz="0" w:space="0" w:color="auto"/>
              </w:divBdr>
            </w:div>
            <w:div w:id="1677684370">
              <w:marLeft w:val="0"/>
              <w:marRight w:val="0"/>
              <w:marTop w:val="0"/>
              <w:marBottom w:val="0"/>
              <w:divBdr>
                <w:top w:val="none" w:sz="0" w:space="0" w:color="auto"/>
                <w:left w:val="none" w:sz="0" w:space="0" w:color="auto"/>
                <w:bottom w:val="none" w:sz="0" w:space="0" w:color="auto"/>
                <w:right w:val="none" w:sz="0" w:space="0" w:color="auto"/>
              </w:divBdr>
            </w:div>
            <w:div w:id="276067646">
              <w:marLeft w:val="0"/>
              <w:marRight w:val="0"/>
              <w:marTop w:val="0"/>
              <w:marBottom w:val="0"/>
              <w:divBdr>
                <w:top w:val="none" w:sz="0" w:space="0" w:color="auto"/>
                <w:left w:val="none" w:sz="0" w:space="0" w:color="auto"/>
                <w:bottom w:val="none" w:sz="0" w:space="0" w:color="auto"/>
                <w:right w:val="none" w:sz="0" w:space="0" w:color="auto"/>
              </w:divBdr>
            </w:div>
            <w:div w:id="72092525">
              <w:marLeft w:val="0"/>
              <w:marRight w:val="0"/>
              <w:marTop w:val="0"/>
              <w:marBottom w:val="0"/>
              <w:divBdr>
                <w:top w:val="none" w:sz="0" w:space="0" w:color="auto"/>
                <w:left w:val="none" w:sz="0" w:space="0" w:color="auto"/>
                <w:bottom w:val="none" w:sz="0" w:space="0" w:color="auto"/>
                <w:right w:val="none" w:sz="0" w:space="0" w:color="auto"/>
              </w:divBdr>
            </w:div>
            <w:div w:id="1889757318">
              <w:marLeft w:val="0"/>
              <w:marRight w:val="0"/>
              <w:marTop w:val="0"/>
              <w:marBottom w:val="0"/>
              <w:divBdr>
                <w:top w:val="none" w:sz="0" w:space="0" w:color="auto"/>
                <w:left w:val="none" w:sz="0" w:space="0" w:color="auto"/>
                <w:bottom w:val="none" w:sz="0" w:space="0" w:color="auto"/>
                <w:right w:val="none" w:sz="0" w:space="0" w:color="auto"/>
              </w:divBdr>
            </w:div>
            <w:div w:id="1937858914">
              <w:marLeft w:val="0"/>
              <w:marRight w:val="0"/>
              <w:marTop w:val="0"/>
              <w:marBottom w:val="0"/>
              <w:divBdr>
                <w:top w:val="none" w:sz="0" w:space="0" w:color="auto"/>
                <w:left w:val="none" w:sz="0" w:space="0" w:color="auto"/>
                <w:bottom w:val="none" w:sz="0" w:space="0" w:color="auto"/>
                <w:right w:val="none" w:sz="0" w:space="0" w:color="auto"/>
              </w:divBdr>
            </w:div>
            <w:div w:id="114914395">
              <w:marLeft w:val="0"/>
              <w:marRight w:val="0"/>
              <w:marTop w:val="0"/>
              <w:marBottom w:val="0"/>
              <w:divBdr>
                <w:top w:val="none" w:sz="0" w:space="0" w:color="auto"/>
                <w:left w:val="none" w:sz="0" w:space="0" w:color="auto"/>
                <w:bottom w:val="none" w:sz="0" w:space="0" w:color="auto"/>
                <w:right w:val="none" w:sz="0" w:space="0" w:color="auto"/>
              </w:divBdr>
            </w:div>
            <w:div w:id="1605384256">
              <w:marLeft w:val="0"/>
              <w:marRight w:val="0"/>
              <w:marTop w:val="0"/>
              <w:marBottom w:val="0"/>
              <w:divBdr>
                <w:top w:val="none" w:sz="0" w:space="0" w:color="auto"/>
                <w:left w:val="none" w:sz="0" w:space="0" w:color="auto"/>
                <w:bottom w:val="none" w:sz="0" w:space="0" w:color="auto"/>
                <w:right w:val="none" w:sz="0" w:space="0" w:color="auto"/>
              </w:divBdr>
            </w:div>
            <w:div w:id="403839401">
              <w:marLeft w:val="0"/>
              <w:marRight w:val="0"/>
              <w:marTop w:val="0"/>
              <w:marBottom w:val="0"/>
              <w:divBdr>
                <w:top w:val="none" w:sz="0" w:space="0" w:color="auto"/>
                <w:left w:val="none" w:sz="0" w:space="0" w:color="auto"/>
                <w:bottom w:val="none" w:sz="0" w:space="0" w:color="auto"/>
                <w:right w:val="none" w:sz="0" w:space="0" w:color="auto"/>
              </w:divBdr>
            </w:div>
            <w:div w:id="26561904">
              <w:marLeft w:val="0"/>
              <w:marRight w:val="0"/>
              <w:marTop w:val="0"/>
              <w:marBottom w:val="0"/>
              <w:divBdr>
                <w:top w:val="none" w:sz="0" w:space="0" w:color="auto"/>
                <w:left w:val="none" w:sz="0" w:space="0" w:color="auto"/>
                <w:bottom w:val="none" w:sz="0" w:space="0" w:color="auto"/>
                <w:right w:val="none" w:sz="0" w:space="0" w:color="auto"/>
              </w:divBdr>
            </w:div>
            <w:div w:id="1543667440">
              <w:marLeft w:val="0"/>
              <w:marRight w:val="0"/>
              <w:marTop w:val="0"/>
              <w:marBottom w:val="0"/>
              <w:divBdr>
                <w:top w:val="none" w:sz="0" w:space="0" w:color="auto"/>
                <w:left w:val="none" w:sz="0" w:space="0" w:color="auto"/>
                <w:bottom w:val="none" w:sz="0" w:space="0" w:color="auto"/>
                <w:right w:val="none" w:sz="0" w:space="0" w:color="auto"/>
              </w:divBdr>
            </w:div>
            <w:div w:id="1706830964">
              <w:marLeft w:val="0"/>
              <w:marRight w:val="0"/>
              <w:marTop w:val="0"/>
              <w:marBottom w:val="0"/>
              <w:divBdr>
                <w:top w:val="none" w:sz="0" w:space="0" w:color="auto"/>
                <w:left w:val="none" w:sz="0" w:space="0" w:color="auto"/>
                <w:bottom w:val="none" w:sz="0" w:space="0" w:color="auto"/>
                <w:right w:val="none" w:sz="0" w:space="0" w:color="auto"/>
              </w:divBdr>
            </w:div>
            <w:div w:id="2004309752">
              <w:marLeft w:val="0"/>
              <w:marRight w:val="0"/>
              <w:marTop w:val="0"/>
              <w:marBottom w:val="0"/>
              <w:divBdr>
                <w:top w:val="none" w:sz="0" w:space="0" w:color="auto"/>
                <w:left w:val="none" w:sz="0" w:space="0" w:color="auto"/>
                <w:bottom w:val="none" w:sz="0" w:space="0" w:color="auto"/>
                <w:right w:val="none" w:sz="0" w:space="0" w:color="auto"/>
              </w:divBdr>
            </w:div>
            <w:div w:id="478890278">
              <w:marLeft w:val="0"/>
              <w:marRight w:val="0"/>
              <w:marTop w:val="0"/>
              <w:marBottom w:val="0"/>
              <w:divBdr>
                <w:top w:val="none" w:sz="0" w:space="0" w:color="auto"/>
                <w:left w:val="none" w:sz="0" w:space="0" w:color="auto"/>
                <w:bottom w:val="none" w:sz="0" w:space="0" w:color="auto"/>
                <w:right w:val="none" w:sz="0" w:space="0" w:color="auto"/>
              </w:divBdr>
            </w:div>
            <w:div w:id="1302268591">
              <w:marLeft w:val="0"/>
              <w:marRight w:val="0"/>
              <w:marTop w:val="0"/>
              <w:marBottom w:val="0"/>
              <w:divBdr>
                <w:top w:val="none" w:sz="0" w:space="0" w:color="auto"/>
                <w:left w:val="none" w:sz="0" w:space="0" w:color="auto"/>
                <w:bottom w:val="none" w:sz="0" w:space="0" w:color="auto"/>
                <w:right w:val="none" w:sz="0" w:space="0" w:color="auto"/>
              </w:divBdr>
            </w:div>
            <w:div w:id="1683125826">
              <w:marLeft w:val="0"/>
              <w:marRight w:val="0"/>
              <w:marTop w:val="0"/>
              <w:marBottom w:val="0"/>
              <w:divBdr>
                <w:top w:val="none" w:sz="0" w:space="0" w:color="auto"/>
                <w:left w:val="none" w:sz="0" w:space="0" w:color="auto"/>
                <w:bottom w:val="none" w:sz="0" w:space="0" w:color="auto"/>
                <w:right w:val="none" w:sz="0" w:space="0" w:color="auto"/>
              </w:divBdr>
            </w:div>
            <w:div w:id="1633828850">
              <w:marLeft w:val="0"/>
              <w:marRight w:val="0"/>
              <w:marTop w:val="0"/>
              <w:marBottom w:val="0"/>
              <w:divBdr>
                <w:top w:val="none" w:sz="0" w:space="0" w:color="auto"/>
                <w:left w:val="none" w:sz="0" w:space="0" w:color="auto"/>
                <w:bottom w:val="none" w:sz="0" w:space="0" w:color="auto"/>
                <w:right w:val="none" w:sz="0" w:space="0" w:color="auto"/>
              </w:divBdr>
            </w:div>
            <w:div w:id="846553198">
              <w:marLeft w:val="0"/>
              <w:marRight w:val="0"/>
              <w:marTop w:val="0"/>
              <w:marBottom w:val="0"/>
              <w:divBdr>
                <w:top w:val="none" w:sz="0" w:space="0" w:color="auto"/>
                <w:left w:val="none" w:sz="0" w:space="0" w:color="auto"/>
                <w:bottom w:val="none" w:sz="0" w:space="0" w:color="auto"/>
                <w:right w:val="none" w:sz="0" w:space="0" w:color="auto"/>
              </w:divBdr>
            </w:div>
            <w:div w:id="2054577423">
              <w:marLeft w:val="0"/>
              <w:marRight w:val="0"/>
              <w:marTop w:val="0"/>
              <w:marBottom w:val="0"/>
              <w:divBdr>
                <w:top w:val="none" w:sz="0" w:space="0" w:color="auto"/>
                <w:left w:val="none" w:sz="0" w:space="0" w:color="auto"/>
                <w:bottom w:val="none" w:sz="0" w:space="0" w:color="auto"/>
                <w:right w:val="none" w:sz="0" w:space="0" w:color="auto"/>
              </w:divBdr>
            </w:div>
            <w:div w:id="919411118">
              <w:marLeft w:val="0"/>
              <w:marRight w:val="0"/>
              <w:marTop w:val="0"/>
              <w:marBottom w:val="0"/>
              <w:divBdr>
                <w:top w:val="none" w:sz="0" w:space="0" w:color="auto"/>
                <w:left w:val="none" w:sz="0" w:space="0" w:color="auto"/>
                <w:bottom w:val="none" w:sz="0" w:space="0" w:color="auto"/>
                <w:right w:val="none" w:sz="0" w:space="0" w:color="auto"/>
              </w:divBdr>
            </w:div>
            <w:div w:id="1233544113">
              <w:marLeft w:val="0"/>
              <w:marRight w:val="0"/>
              <w:marTop w:val="0"/>
              <w:marBottom w:val="0"/>
              <w:divBdr>
                <w:top w:val="none" w:sz="0" w:space="0" w:color="auto"/>
                <w:left w:val="none" w:sz="0" w:space="0" w:color="auto"/>
                <w:bottom w:val="none" w:sz="0" w:space="0" w:color="auto"/>
                <w:right w:val="none" w:sz="0" w:space="0" w:color="auto"/>
              </w:divBdr>
            </w:div>
            <w:div w:id="395397127">
              <w:marLeft w:val="0"/>
              <w:marRight w:val="0"/>
              <w:marTop w:val="0"/>
              <w:marBottom w:val="0"/>
              <w:divBdr>
                <w:top w:val="none" w:sz="0" w:space="0" w:color="auto"/>
                <w:left w:val="none" w:sz="0" w:space="0" w:color="auto"/>
                <w:bottom w:val="none" w:sz="0" w:space="0" w:color="auto"/>
                <w:right w:val="none" w:sz="0" w:space="0" w:color="auto"/>
              </w:divBdr>
            </w:div>
            <w:div w:id="1650397552">
              <w:marLeft w:val="0"/>
              <w:marRight w:val="0"/>
              <w:marTop w:val="0"/>
              <w:marBottom w:val="0"/>
              <w:divBdr>
                <w:top w:val="none" w:sz="0" w:space="0" w:color="auto"/>
                <w:left w:val="none" w:sz="0" w:space="0" w:color="auto"/>
                <w:bottom w:val="none" w:sz="0" w:space="0" w:color="auto"/>
                <w:right w:val="none" w:sz="0" w:space="0" w:color="auto"/>
              </w:divBdr>
            </w:div>
            <w:div w:id="325402977">
              <w:marLeft w:val="0"/>
              <w:marRight w:val="0"/>
              <w:marTop w:val="0"/>
              <w:marBottom w:val="0"/>
              <w:divBdr>
                <w:top w:val="none" w:sz="0" w:space="0" w:color="auto"/>
                <w:left w:val="none" w:sz="0" w:space="0" w:color="auto"/>
                <w:bottom w:val="none" w:sz="0" w:space="0" w:color="auto"/>
                <w:right w:val="none" w:sz="0" w:space="0" w:color="auto"/>
              </w:divBdr>
            </w:div>
            <w:div w:id="1190339021">
              <w:marLeft w:val="0"/>
              <w:marRight w:val="0"/>
              <w:marTop w:val="0"/>
              <w:marBottom w:val="0"/>
              <w:divBdr>
                <w:top w:val="none" w:sz="0" w:space="0" w:color="auto"/>
                <w:left w:val="none" w:sz="0" w:space="0" w:color="auto"/>
                <w:bottom w:val="none" w:sz="0" w:space="0" w:color="auto"/>
                <w:right w:val="none" w:sz="0" w:space="0" w:color="auto"/>
              </w:divBdr>
            </w:div>
            <w:div w:id="1225331349">
              <w:marLeft w:val="0"/>
              <w:marRight w:val="0"/>
              <w:marTop w:val="0"/>
              <w:marBottom w:val="0"/>
              <w:divBdr>
                <w:top w:val="none" w:sz="0" w:space="0" w:color="auto"/>
                <w:left w:val="none" w:sz="0" w:space="0" w:color="auto"/>
                <w:bottom w:val="none" w:sz="0" w:space="0" w:color="auto"/>
                <w:right w:val="none" w:sz="0" w:space="0" w:color="auto"/>
              </w:divBdr>
            </w:div>
            <w:div w:id="1524174567">
              <w:marLeft w:val="0"/>
              <w:marRight w:val="0"/>
              <w:marTop w:val="0"/>
              <w:marBottom w:val="0"/>
              <w:divBdr>
                <w:top w:val="none" w:sz="0" w:space="0" w:color="auto"/>
                <w:left w:val="none" w:sz="0" w:space="0" w:color="auto"/>
                <w:bottom w:val="none" w:sz="0" w:space="0" w:color="auto"/>
                <w:right w:val="none" w:sz="0" w:space="0" w:color="auto"/>
              </w:divBdr>
            </w:div>
            <w:div w:id="1306279038">
              <w:marLeft w:val="0"/>
              <w:marRight w:val="0"/>
              <w:marTop w:val="0"/>
              <w:marBottom w:val="0"/>
              <w:divBdr>
                <w:top w:val="none" w:sz="0" w:space="0" w:color="auto"/>
                <w:left w:val="none" w:sz="0" w:space="0" w:color="auto"/>
                <w:bottom w:val="none" w:sz="0" w:space="0" w:color="auto"/>
                <w:right w:val="none" w:sz="0" w:space="0" w:color="auto"/>
              </w:divBdr>
            </w:div>
            <w:div w:id="1294212555">
              <w:marLeft w:val="0"/>
              <w:marRight w:val="0"/>
              <w:marTop w:val="0"/>
              <w:marBottom w:val="0"/>
              <w:divBdr>
                <w:top w:val="none" w:sz="0" w:space="0" w:color="auto"/>
                <w:left w:val="none" w:sz="0" w:space="0" w:color="auto"/>
                <w:bottom w:val="none" w:sz="0" w:space="0" w:color="auto"/>
                <w:right w:val="none" w:sz="0" w:space="0" w:color="auto"/>
              </w:divBdr>
            </w:div>
            <w:div w:id="257637688">
              <w:marLeft w:val="0"/>
              <w:marRight w:val="0"/>
              <w:marTop w:val="0"/>
              <w:marBottom w:val="0"/>
              <w:divBdr>
                <w:top w:val="none" w:sz="0" w:space="0" w:color="auto"/>
                <w:left w:val="none" w:sz="0" w:space="0" w:color="auto"/>
                <w:bottom w:val="none" w:sz="0" w:space="0" w:color="auto"/>
                <w:right w:val="none" w:sz="0" w:space="0" w:color="auto"/>
              </w:divBdr>
            </w:div>
            <w:div w:id="745609253">
              <w:marLeft w:val="0"/>
              <w:marRight w:val="0"/>
              <w:marTop w:val="0"/>
              <w:marBottom w:val="0"/>
              <w:divBdr>
                <w:top w:val="none" w:sz="0" w:space="0" w:color="auto"/>
                <w:left w:val="none" w:sz="0" w:space="0" w:color="auto"/>
                <w:bottom w:val="none" w:sz="0" w:space="0" w:color="auto"/>
                <w:right w:val="none" w:sz="0" w:space="0" w:color="auto"/>
              </w:divBdr>
            </w:div>
            <w:div w:id="1212032314">
              <w:marLeft w:val="0"/>
              <w:marRight w:val="0"/>
              <w:marTop w:val="0"/>
              <w:marBottom w:val="0"/>
              <w:divBdr>
                <w:top w:val="none" w:sz="0" w:space="0" w:color="auto"/>
                <w:left w:val="none" w:sz="0" w:space="0" w:color="auto"/>
                <w:bottom w:val="none" w:sz="0" w:space="0" w:color="auto"/>
                <w:right w:val="none" w:sz="0" w:space="0" w:color="auto"/>
              </w:divBdr>
            </w:div>
            <w:div w:id="586578248">
              <w:marLeft w:val="0"/>
              <w:marRight w:val="0"/>
              <w:marTop w:val="0"/>
              <w:marBottom w:val="0"/>
              <w:divBdr>
                <w:top w:val="none" w:sz="0" w:space="0" w:color="auto"/>
                <w:left w:val="none" w:sz="0" w:space="0" w:color="auto"/>
                <w:bottom w:val="none" w:sz="0" w:space="0" w:color="auto"/>
                <w:right w:val="none" w:sz="0" w:space="0" w:color="auto"/>
              </w:divBdr>
            </w:div>
            <w:div w:id="1580944741">
              <w:marLeft w:val="0"/>
              <w:marRight w:val="0"/>
              <w:marTop w:val="0"/>
              <w:marBottom w:val="0"/>
              <w:divBdr>
                <w:top w:val="none" w:sz="0" w:space="0" w:color="auto"/>
                <w:left w:val="none" w:sz="0" w:space="0" w:color="auto"/>
                <w:bottom w:val="none" w:sz="0" w:space="0" w:color="auto"/>
                <w:right w:val="none" w:sz="0" w:space="0" w:color="auto"/>
              </w:divBdr>
            </w:div>
            <w:div w:id="1212839278">
              <w:marLeft w:val="0"/>
              <w:marRight w:val="0"/>
              <w:marTop w:val="0"/>
              <w:marBottom w:val="0"/>
              <w:divBdr>
                <w:top w:val="none" w:sz="0" w:space="0" w:color="auto"/>
                <w:left w:val="none" w:sz="0" w:space="0" w:color="auto"/>
                <w:bottom w:val="none" w:sz="0" w:space="0" w:color="auto"/>
                <w:right w:val="none" w:sz="0" w:space="0" w:color="auto"/>
              </w:divBdr>
            </w:div>
            <w:div w:id="615065931">
              <w:marLeft w:val="0"/>
              <w:marRight w:val="0"/>
              <w:marTop w:val="0"/>
              <w:marBottom w:val="0"/>
              <w:divBdr>
                <w:top w:val="none" w:sz="0" w:space="0" w:color="auto"/>
                <w:left w:val="none" w:sz="0" w:space="0" w:color="auto"/>
                <w:bottom w:val="none" w:sz="0" w:space="0" w:color="auto"/>
                <w:right w:val="none" w:sz="0" w:space="0" w:color="auto"/>
              </w:divBdr>
            </w:div>
            <w:div w:id="1007320950">
              <w:marLeft w:val="0"/>
              <w:marRight w:val="0"/>
              <w:marTop w:val="0"/>
              <w:marBottom w:val="0"/>
              <w:divBdr>
                <w:top w:val="none" w:sz="0" w:space="0" w:color="auto"/>
                <w:left w:val="none" w:sz="0" w:space="0" w:color="auto"/>
                <w:bottom w:val="none" w:sz="0" w:space="0" w:color="auto"/>
                <w:right w:val="none" w:sz="0" w:space="0" w:color="auto"/>
              </w:divBdr>
            </w:div>
            <w:div w:id="254870986">
              <w:marLeft w:val="0"/>
              <w:marRight w:val="0"/>
              <w:marTop w:val="0"/>
              <w:marBottom w:val="0"/>
              <w:divBdr>
                <w:top w:val="none" w:sz="0" w:space="0" w:color="auto"/>
                <w:left w:val="none" w:sz="0" w:space="0" w:color="auto"/>
                <w:bottom w:val="none" w:sz="0" w:space="0" w:color="auto"/>
                <w:right w:val="none" w:sz="0" w:space="0" w:color="auto"/>
              </w:divBdr>
            </w:div>
            <w:div w:id="615720562">
              <w:marLeft w:val="0"/>
              <w:marRight w:val="0"/>
              <w:marTop w:val="0"/>
              <w:marBottom w:val="0"/>
              <w:divBdr>
                <w:top w:val="none" w:sz="0" w:space="0" w:color="auto"/>
                <w:left w:val="none" w:sz="0" w:space="0" w:color="auto"/>
                <w:bottom w:val="none" w:sz="0" w:space="0" w:color="auto"/>
                <w:right w:val="none" w:sz="0" w:space="0" w:color="auto"/>
              </w:divBdr>
            </w:div>
            <w:div w:id="2022850235">
              <w:marLeft w:val="0"/>
              <w:marRight w:val="0"/>
              <w:marTop w:val="0"/>
              <w:marBottom w:val="0"/>
              <w:divBdr>
                <w:top w:val="none" w:sz="0" w:space="0" w:color="auto"/>
                <w:left w:val="none" w:sz="0" w:space="0" w:color="auto"/>
                <w:bottom w:val="none" w:sz="0" w:space="0" w:color="auto"/>
                <w:right w:val="none" w:sz="0" w:space="0" w:color="auto"/>
              </w:divBdr>
            </w:div>
            <w:div w:id="716047041">
              <w:marLeft w:val="0"/>
              <w:marRight w:val="0"/>
              <w:marTop w:val="0"/>
              <w:marBottom w:val="0"/>
              <w:divBdr>
                <w:top w:val="none" w:sz="0" w:space="0" w:color="auto"/>
                <w:left w:val="none" w:sz="0" w:space="0" w:color="auto"/>
                <w:bottom w:val="none" w:sz="0" w:space="0" w:color="auto"/>
                <w:right w:val="none" w:sz="0" w:space="0" w:color="auto"/>
              </w:divBdr>
            </w:div>
            <w:div w:id="764614786">
              <w:marLeft w:val="0"/>
              <w:marRight w:val="0"/>
              <w:marTop w:val="0"/>
              <w:marBottom w:val="0"/>
              <w:divBdr>
                <w:top w:val="none" w:sz="0" w:space="0" w:color="auto"/>
                <w:left w:val="none" w:sz="0" w:space="0" w:color="auto"/>
                <w:bottom w:val="none" w:sz="0" w:space="0" w:color="auto"/>
                <w:right w:val="none" w:sz="0" w:space="0" w:color="auto"/>
              </w:divBdr>
            </w:div>
            <w:div w:id="941450095">
              <w:marLeft w:val="0"/>
              <w:marRight w:val="0"/>
              <w:marTop w:val="0"/>
              <w:marBottom w:val="0"/>
              <w:divBdr>
                <w:top w:val="none" w:sz="0" w:space="0" w:color="auto"/>
                <w:left w:val="none" w:sz="0" w:space="0" w:color="auto"/>
                <w:bottom w:val="none" w:sz="0" w:space="0" w:color="auto"/>
                <w:right w:val="none" w:sz="0" w:space="0" w:color="auto"/>
              </w:divBdr>
            </w:div>
            <w:div w:id="1176193323">
              <w:marLeft w:val="0"/>
              <w:marRight w:val="0"/>
              <w:marTop w:val="0"/>
              <w:marBottom w:val="0"/>
              <w:divBdr>
                <w:top w:val="none" w:sz="0" w:space="0" w:color="auto"/>
                <w:left w:val="none" w:sz="0" w:space="0" w:color="auto"/>
                <w:bottom w:val="none" w:sz="0" w:space="0" w:color="auto"/>
                <w:right w:val="none" w:sz="0" w:space="0" w:color="auto"/>
              </w:divBdr>
            </w:div>
            <w:div w:id="516386549">
              <w:marLeft w:val="0"/>
              <w:marRight w:val="0"/>
              <w:marTop w:val="0"/>
              <w:marBottom w:val="0"/>
              <w:divBdr>
                <w:top w:val="none" w:sz="0" w:space="0" w:color="auto"/>
                <w:left w:val="none" w:sz="0" w:space="0" w:color="auto"/>
                <w:bottom w:val="none" w:sz="0" w:space="0" w:color="auto"/>
                <w:right w:val="none" w:sz="0" w:space="0" w:color="auto"/>
              </w:divBdr>
            </w:div>
            <w:div w:id="1711569478">
              <w:marLeft w:val="0"/>
              <w:marRight w:val="0"/>
              <w:marTop w:val="0"/>
              <w:marBottom w:val="0"/>
              <w:divBdr>
                <w:top w:val="none" w:sz="0" w:space="0" w:color="auto"/>
                <w:left w:val="none" w:sz="0" w:space="0" w:color="auto"/>
                <w:bottom w:val="none" w:sz="0" w:space="0" w:color="auto"/>
                <w:right w:val="none" w:sz="0" w:space="0" w:color="auto"/>
              </w:divBdr>
            </w:div>
            <w:div w:id="21636119">
              <w:marLeft w:val="0"/>
              <w:marRight w:val="0"/>
              <w:marTop w:val="0"/>
              <w:marBottom w:val="0"/>
              <w:divBdr>
                <w:top w:val="none" w:sz="0" w:space="0" w:color="auto"/>
                <w:left w:val="none" w:sz="0" w:space="0" w:color="auto"/>
                <w:bottom w:val="none" w:sz="0" w:space="0" w:color="auto"/>
                <w:right w:val="none" w:sz="0" w:space="0" w:color="auto"/>
              </w:divBdr>
            </w:div>
            <w:div w:id="689141444">
              <w:marLeft w:val="0"/>
              <w:marRight w:val="0"/>
              <w:marTop w:val="0"/>
              <w:marBottom w:val="0"/>
              <w:divBdr>
                <w:top w:val="none" w:sz="0" w:space="0" w:color="auto"/>
                <w:left w:val="none" w:sz="0" w:space="0" w:color="auto"/>
                <w:bottom w:val="none" w:sz="0" w:space="0" w:color="auto"/>
                <w:right w:val="none" w:sz="0" w:space="0" w:color="auto"/>
              </w:divBdr>
            </w:div>
            <w:div w:id="1681850405">
              <w:marLeft w:val="0"/>
              <w:marRight w:val="0"/>
              <w:marTop w:val="0"/>
              <w:marBottom w:val="0"/>
              <w:divBdr>
                <w:top w:val="none" w:sz="0" w:space="0" w:color="auto"/>
                <w:left w:val="none" w:sz="0" w:space="0" w:color="auto"/>
                <w:bottom w:val="none" w:sz="0" w:space="0" w:color="auto"/>
                <w:right w:val="none" w:sz="0" w:space="0" w:color="auto"/>
              </w:divBdr>
            </w:div>
            <w:div w:id="192690319">
              <w:marLeft w:val="0"/>
              <w:marRight w:val="0"/>
              <w:marTop w:val="0"/>
              <w:marBottom w:val="0"/>
              <w:divBdr>
                <w:top w:val="none" w:sz="0" w:space="0" w:color="auto"/>
                <w:left w:val="none" w:sz="0" w:space="0" w:color="auto"/>
                <w:bottom w:val="none" w:sz="0" w:space="0" w:color="auto"/>
                <w:right w:val="none" w:sz="0" w:space="0" w:color="auto"/>
              </w:divBdr>
            </w:div>
            <w:div w:id="1365981092">
              <w:marLeft w:val="0"/>
              <w:marRight w:val="0"/>
              <w:marTop w:val="0"/>
              <w:marBottom w:val="0"/>
              <w:divBdr>
                <w:top w:val="none" w:sz="0" w:space="0" w:color="auto"/>
                <w:left w:val="none" w:sz="0" w:space="0" w:color="auto"/>
                <w:bottom w:val="none" w:sz="0" w:space="0" w:color="auto"/>
                <w:right w:val="none" w:sz="0" w:space="0" w:color="auto"/>
              </w:divBdr>
            </w:div>
            <w:div w:id="783186464">
              <w:marLeft w:val="0"/>
              <w:marRight w:val="0"/>
              <w:marTop w:val="0"/>
              <w:marBottom w:val="0"/>
              <w:divBdr>
                <w:top w:val="none" w:sz="0" w:space="0" w:color="auto"/>
                <w:left w:val="none" w:sz="0" w:space="0" w:color="auto"/>
                <w:bottom w:val="none" w:sz="0" w:space="0" w:color="auto"/>
                <w:right w:val="none" w:sz="0" w:space="0" w:color="auto"/>
              </w:divBdr>
            </w:div>
            <w:div w:id="1460681847">
              <w:marLeft w:val="0"/>
              <w:marRight w:val="0"/>
              <w:marTop w:val="0"/>
              <w:marBottom w:val="0"/>
              <w:divBdr>
                <w:top w:val="none" w:sz="0" w:space="0" w:color="auto"/>
                <w:left w:val="none" w:sz="0" w:space="0" w:color="auto"/>
                <w:bottom w:val="none" w:sz="0" w:space="0" w:color="auto"/>
                <w:right w:val="none" w:sz="0" w:space="0" w:color="auto"/>
              </w:divBdr>
            </w:div>
            <w:div w:id="1174808946">
              <w:marLeft w:val="0"/>
              <w:marRight w:val="0"/>
              <w:marTop w:val="0"/>
              <w:marBottom w:val="0"/>
              <w:divBdr>
                <w:top w:val="none" w:sz="0" w:space="0" w:color="auto"/>
                <w:left w:val="none" w:sz="0" w:space="0" w:color="auto"/>
                <w:bottom w:val="none" w:sz="0" w:space="0" w:color="auto"/>
                <w:right w:val="none" w:sz="0" w:space="0" w:color="auto"/>
              </w:divBdr>
            </w:div>
            <w:div w:id="29646975">
              <w:marLeft w:val="0"/>
              <w:marRight w:val="0"/>
              <w:marTop w:val="0"/>
              <w:marBottom w:val="0"/>
              <w:divBdr>
                <w:top w:val="none" w:sz="0" w:space="0" w:color="auto"/>
                <w:left w:val="none" w:sz="0" w:space="0" w:color="auto"/>
                <w:bottom w:val="none" w:sz="0" w:space="0" w:color="auto"/>
                <w:right w:val="none" w:sz="0" w:space="0" w:color="auto"/>
              </w:divBdr>
            </w:div>
            <w:div w:id="224951046">
              <w:marLeft w:val="0"/>
              <w:marRight w:val="0"/>
              <w:marTop w:val="0"/>
              <w:marBottom w:val="0"/>
              <w:divBdr>
                <w:top w:val="none" w:sz="0" w:space="0" w:color="auto"/>
                <w:left w:val="none" w:sz="0" w:space="0" w:color="auto"/>
                <w:bottom w:val="none" w:sz="0" w:space="0" w:color="auto"/>
                <w:right w:val="none" w:sz="0" w:space="0" w:color="auto"/>
              </w:divBdr>
            </w:div>
            <w:div w:id="1034697612">
              <w:marLeft w:val="0"/>
              <w:marRight w:val="0"/>
              <w:marTop w:val="0"/>
              <w:marBottom w:val="0"/>
              <w:divBdr>
                <w:top w:val="none" w:sz="0" w:space="0" w:color="auto"/>
                <w:left w:val="none" w:sz="0" w:space="0" w:color="auto"/>
                <w:bottom w:val="none" w:sz="0" w:space="0" w:color="auto"/>
                <w:right w:val="none" w:sz="0" w:space="0" w:color="auto"/>
              </w:divBdr>
            </w:div>
            <w:div w:id="2074228223">
              <w:marLeft w:val="0"/>
              <w:marRight w:val="0"/>
              <w:marTop w:val="0"/>
              <w:marBottom w:val="0"/>
              <w:divBdr>
                <w:top w:val="none" w:sz="0" w:space="0" w:color="auto"/>
                <w:left w:val="none" w:sz="0" w:space="0" w:color="auto"/>
                <w:bottom w:val="none" w:sz="0" w:space="0" w:color="auto"/>
                <w:right w:val="none" w:sz="0" w:space="0" w:color="auto"/>
              </w:divBdr>
            </w:div>
            <w:div w:id="189879847">
              <w:marLeft w:val="0"/>
              <w:marRight w:val="0"/>
              <w:marTop w:val="0"/>
              <w:marBottom w:val="0"/>
              <w:divBdr>
                <w:top w:val="none" w:sz="0" w:space="0" w:color="auto"/>
                <w:left w:val="none" w:sz="0" w:space="0" w:color="auto"/>
                <w:bottom w:val="none" w:sz="0" w:space="0" w:color="auto"/>
                <w:right w:val="none" w:sz="0" w:space="0" w:color="auto"/>
              </w:divBdr>
            </w:div>
            <w:div w:id="636452544">
              <w:marLeft w:val="0"/>
              <w:marRight w:val="0"/>
              <w:marTop w:val="0"/>
              <w:marBottom w:val="0"/>
              <w:divBdr>
                <w:top w:val="none" w:sz="0" w:space="0" w:color="auto"/>
                <w:left w:val="none" w:sz="0" w:space="0" w:color="auto"/>
                <w:bottom w:val="none" w:sz="0" w:space="0" w:color="auto"/>
                <w:right w:val="none" w:sz="0" w:space="0" w:color="auto"/>
              </w:divBdr>
            </w:div>
            <w:div w:id="965812299">
              <w:marLeft w:val="0"/>
              <w:marRight w:val="0"/>
              <w:marTop w:val="0"/>
              <w:marBottom w:val="0"/>
              <w:divBdr>
                <w:top w:val="none" w:sz="0" w:space="0" w:color="auto"/>
                <w:left w:val="none" w:sz="0" w:space="0" w:color="auto"/>
                <w:bottom w:val="none" w:sz="0" w:space="0" w:color="auto"/>
                <w:right w:val="none" w:sz="0" w:space="0" w:color="auto"/>
              </w:divBdr>
            </w:div>
            <w:div w:id="1832479365">
              <w:marLeft w:val="0"/>
              <w:marRight w:val="0"/>
              <w:marTop w:val="0"/>
              <w:marBottom w:val="0"/>
              <w:divBdr>
                <w:top w:val="none" w:sz="0" w:space="0" w:color="auto"/>
                <w:left w:val="none" w:sz="0" w:space="0" w:color="auto"/>
                <w:bottom w:val="none" w:sz="0" w:space="0" w:color="auto"/>
                <w:right w:val="none" w:sz="0" w:space="0" w:color="auto"/>
              </w:divBdr>
            </w:div>
            <w:div w:id="651256666">
              <w:marLeft w:val="0"/>
              <w:marRight w:val="0"/>
              <w:marTop w:val="0"/>
              <w:marBottom w:val="0"/>
              <w:divBdr>
                <w:top w:val="none" w:sz="0" w:space="0" w:color="auto"/>
                <w:left w:val="none" w:sz="0" w:space="0" w:color="auto"/>
                <w:bottom w:val="none" w:sz="0" w:space="0" w:color="auto"/>
                <w:right w:val="none" w:sz="0" w:space="0" w:color="auto"/>
              </w:divBdr>
            </w:div>
            <w:div w:id="715392887">
              <w:marLeft w:val="0"/>
              <w:marRight w:val="0"/>
              <w:marTop w:val="0"/>
              <w:marBottom w:val="0"/>
              <w:divBdr>
                <w:top w:val="none" w:sz="0" w:space="0" w:color="auto"/>
                <w:left w:val="none" w:sz="0" w:space="0" w:color="auto"/>
                <w:bottom w:val="none" w:sz="0" w:space="0" w:color="auto"/>
                <w:right w:val="none" w:sz="0" w:space="0" w:color="auto"/>
              </w:divBdr>
            </w:div>
            <w:div w:id="1748379603">
              <w:marLeft w:val="0"/>
              <w:marRight w:val="0"/>
              <w:marTop w:val="0"/>
              <w:marBottom w:val="0"/>
              <w:divBdr>
                <w:top w:val="none" w:sz="0" w:space="0" w:color="auto"/>
                <w:left w:val="none" w:sz="0" w:space="0" w:color="auto"/>
                <w:bottom w:val="none" w:sz="0" w:space="0" w:color="auto"/>
                <w:right w:val="none" w:sz="0" w:space="0" w:color="auto"/>
              </w:divBdr>
            </w:div>
            <w:div w:id="1618945671">
              <w:marLeft w:val="0"/>
              <w:marRight w:val="0"/>
              <w:marTop w:val="0"/>
              <w:marBottom w:val="0"/>
              <w:divBdr>
                <w:top w:val="none" w:sz="0" w:space="0" w:color="auto"/>
                <w:left w:val="none" w:sz="0" w:space="0" w:color="auto"/>
                <w:bottom w:val="none" w:sz="0" w:space="0" w:color="auto"/>
                <w:right w:val="none" w:sz="0" w:space="0" w:color="auto"/>
              </w:divBdr>
            </w:div>
            <w:div w:id="393086041">
              <w:marLeft w:val="0"/>
              <w:marRight w:val="0"/>
              <w:marTop w:val="0"/>
              <w:marBottom w:val="0"/>
              <w:divBdr>
                <w:top w:val="none" w:sz="0" w:space="0" w:color="auto"/>
                <w:left w:val="none" w:sz="0" w:space="0" w:color="auto"/>
                <w:bottom w:val="none" w:sz="0" w:space="0" w:color="auto"/>
                <w:right w:val="none" w:sz="0" w:space="0" w:color="auto"/>
              </w:divBdr>
            </w:div>
            <w:div w:id="1678188816">
              <w:marLeft w:val="0"/>
              <w:marRight w:val="0"/>
              <w:marTop w:val="0"/>
              <w:marBottom w:val="0"/>
              <w:divBdr>
                <w:top w:val="none" w:sz="0" w:space="0" w:color="auto"/>
                <w:left w:val="none" w:sz="0" w:space="0" w:color="auto"/>
                <w:bottom w:val="none" w:sz="0" w:space="0" w:color="auto"/>
                <w:right w:val="none" w:sz="0" w:space="0" w:color="auto"/>
              </w:divBdr>
            </w:div>
            <w:div w:id="26878454">
              <w:marLeft w:val="0"/>
              <w:marRight w:val="0"/>
              <w:marTop w:val="0"/>
              <w:marBottom w:val="0"/>
              <w:divBdr>
                <w:top w:val="none" w:sz="0" w:space="0" w:color="auto"/>
                <w:left w:val="none" w:sz="0" w:space="0" w:color="auto"/>
                <w:bottom w:val="none" w:sz="0" w:space="0" w:color="auto"/>
                <w:right w:val="none" w:sz="0" w:space="0" w:color="auto"/>
              </w:divBdr>
            </w:div>
            <w:div w:id="1871527542">
              <w:marLeft w:val="0"/>
              <w:marRight w:val="0"/>
              <w:marTop w:val="0"/>
              <w:marBottom w:val="0"/>
              <w:divBdr>
                <w:top w:val="none" w:sz="0" w:space="0" w:color="auto"/>
                <w:left w:val="none" w:sz="0" w:space="0" w:color="auto"/>
                <w:bottom w:val="none" w:sz="0" w:space="0" w:color="auto"/>
                <w:right w:val="none" w:sz="0" w:space="0" w:color="auto"/>
              </w:divBdr>
            </w:div>
            <w:div w:id="1166895563">
              <w:marLeft w:val="0"/>
              <w:marRight w:val="0"/>
              <w:marTop w:val="0"/>
              <w:marBottom w:val="0"/>
              <w:divBdr>
                <w:top w:val="none" w:sz="0" w:space="0" w:color="auto"/>
                <w:left w:val="none" w:sz="0" w:space="0" w:color="auto"/>
                <w:bottom w:val="none" w:sz="0" w:space="0" w:color="auto"/>
                <w:right w:val="none" w:sz="0" w:space="0" w:color="auto"/>
              </w:divBdr>
            </w:div>
            <w:div w:id="812866411">
              <w:marLeft w:val="0"/>
              <w:marRight w:val="0"/>
              <w:marTop w:val="0"/>
              <w:marBottom w:val="0"/>
              <w:divBdr>
                <w:top w:val="none" w:sz="0" w:space="0" w:color="auto"/>
                <w:left w:val="none" w:sz="0" w:space="0" w:color="auto"/>
                <w:bottom w:val="none" w:sz="0" w:space="0" w:color="auto"/>
                <w:right w:val="none" w:sz="0" w:space="0" w:color="auto"/>
              </w:divBdr>
            </w:div>
            <w:div w:id="710226683">
              <w:marLeft w:val="0"/>
              <w:marRight w:val="0"/>
              <w:marTop w:val="0"/>
              <w:marBottom w:val="0"/>
              <w:divBdr>
                <w:top w:val="none" w:sz="0" w:space="0" w:color="auto"/>
                <w:left w:val="none" w:sz="0" w:space="0" w:color="auto"/>
                <w:bottom w:val="none" w:sz="0" w:space="0" w:color="auto"/>
                <w:right w:val="none" w:sz="0" w:space="0" w:color="auto"/>
              </w:divBdr>
            </w:div>
            <w:div w:id="1293825204">
              <w:marLeft w:val="0"/>
              <w:marRight w:val="0"/>
              <w:marTop w:val="0"/>
              <w:marBottom w:val="0"/>
              <w:divBdr>
                <w:top w:val="none" w:sz="0" w:space="0" w:color="auto"/>
                <w:left w:val="none" w:sz="0" w:space="0" w:color="auto"/>
                <w:bottom w:val="none" w:sz="0" w:space="0" w:color="auto"/>
                <w:right w:val="none" w:sz="0" w:space="0" w:color="auto"/>
              </w:divBdr>
            </w:div>
            <w:div w:id="2068868798">
              <w:marLeft w:val="0"/>
              <w:marRight w:val="0"/>
              <w:marTop w:val="0"/>
              <w:marBottom w:val="0"/>
              <w:divBdr>
                <w:top w:val="none" w:sz="0" w:space="0" w:color="auto"/>
                <w:left w:val="none" w:sz="0" w:space="0" w:color="auto"/>
                <w:bottom w:val="none" w:sz="0" w:space="0" w:color="auto"/>
                <w:right w:val="none" w:sz="0" w:space="0" w:color="auto"/>
              </w:divBdr>
            </w:div>
            <w:div w:id="312758481">
              <w:marLeft w:val="0"/>
              <w:marRight w:val="0"/>
              <w:marTop w:val="0"/>
              <w:marBottom w:val="0"/>
              <w:divBdr>
                <w:top w:val="none" w:sz="0" w:space="0" w:color="auto"/>
                <w:left w:val="none" w:sz="0" w:space="0" w:color="auto"/>
                <w:bottom w:val="none" w:sz="0" w:space="0" w:color="auto"/>
                <w:right w:val="none" w:sz="0" w:space="0" w:color="auto"/>
              </w:divBdr>
            </w:div>
            <w:div w:id="2043434903">
              <w:marLeft w:val="0"/>
              <w:marRight w:val="0"/>
              <w:marTop w:val="0"/>
              <w:marBottom w:val="0"/>
              <w:divBdr>
                <w:top w:val="none" w:sz="0" w:space="0" w:color="auto"/>
                <w:left w:val="none" w:sz="0" w:space="0" w:color="auto"/>
                <w:bottom w:val="none" w:sz="0" w:space="0" w:color="auto"/>
                <w:right w:val="none" w:sz="0" w:space="0" w:color="auto"/>
              </w:divBdr>
            </w:div>
            <w:div w:id="1325553256">
              <w:marLeft w:val="0"/>
              <w:marRight w:val="0"/>
              <w:marTop w:val="0"/>
              <w:marBottom w:val="0"/>
              <w:divBdr>
                <w:top w:val="none" w:sz="0" w:space="0" w:color="auto"/>
                <w:left w:val="none" w:sz="0" w:space="0" w:color="auto"/>
                <w:bottom w:val="none" w:sz="0" w:space="0" w:color="auto"/>
                <w:right w:val="none" w:sz="0" w:space="0" w:color="auto"/>
              </w:divBdr>
            </w:div>
            <w:div w:id="1951231088">
              <w:marLeft w:val="0"/>
              <w:marRight w:val="0"/>
              <w:marTop w:val="0"/>
              <w:marBottom w:val="0"/>
              <w:divBdr>
                <w:top w:val="none" w:sz="0" w:space="0" w:color="auto"/>
                <w:left w:val="none" w:sz="0" w:space="0" w:color="auto"/>
                <w:bottom w:val="none" w:sz="0" w:space="0" w:color="auto"/>
                <w:right w:val="none" w:sz="0" w:space="0" w:color="auto"/>
              </w:divBdr>
            </w:div>
            <w:div w:id="935333140">
              <w:marLeft w:val="0"/>
              <w:marRight w:val="0"/>
              <w:marTop w:val="0"/>
              <w:marBottom w:val="0"/>
              <w:divBdr>
                <w:top w:val="none" w:sz="0" w:space="0" w:color="auto"/>
                <w:left w:val="none" w:sz="0" w:space="0" w:color="auto"/>
                <w:bottom w:val="none" w:sz="0" w:space="0" w:color="auto"/>
                <w:right w:val="none" w:sz="0" w:space="0" w:color="auto"/>
              </w:divBdr>
            </w:div>
            <w:div w:id="884870518">
              <w:marLeft w:val="0"/>
              <w:marRight w:val="0"/>
              <w:marTop w:val="0"/>
              <w:marBottom w:val="0"/>
              <w:divBdr>
                <w:top w:val="none" w:sz="0" w:space="0" w:color="auto"/>
                <w:left w:val="none" w:sz="0" w:space="0" w:color="auto"/>
                <w:bottom w:val="none" w:sz="0" w:space="0" w:color="auto"/>
                <w:right w:val="none" w:sz="0" w:space="0" w:color="auto"/>
              </w:divBdr>
            </w:div>
            <w:div w:id="1965380587">
              <w:marLeft w:val="0"/>
              <w:marRight w:val="0"/>
              <w:marTop w:val="0"/>
              <w:marBottom w:val="0"/>
              <w:divBdr>
                <w:top w:val="none" w:sz="0" w:space="0" w:color="auto"/>
                <w:left w:val="none" w:sz="0" w:space="0" w:color="auto"/>
                <w:bottom w:val="none" w:sz="0" w:space="0" w:color="auto"/>
                <w:right w:val="none" w:sz="0" w:space="0" w:color="auto"/>
              </w:divBdr>
            </w:div>
            <w:div w:id="19396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6831">
      <w:marLeft w:val="0"/>
      <w:marRight w:val="0"/>
      <w:marTop w:val="0"/>
      <w:marBottom w:val="0"/>
      <w:divBdr>
        <w:top w:val="none" w:sz="0" w:space="0" w:color="auto"/>
        <w:left w:val="none" w:sz="0" w:space="0" w:color="auto"/>
        <w:bottom w:val="none" w:sz="0" w:space="0" w:color="auto"/>
        <w:right w:val="none" w:sz="0" w:space="0" w:color="auto"/>
      </w:divBdr>
    </w:div>
    <w:div w:id="1524248739">
      <w:marLeft w:val="0"/>
      <w:marRight w:val="0"/>
      <w:marTop w:val="0"/>
      <w:marBottom w:val="0"/>
      <w:divBdr>
        <w:top w:val="none" w:sz="0" w:space="0" w:color="auto"/>
        <w:left w:val="none" w:sz="0" w:space="0" w:color="auto"/>
        <w:bottom w:val="none" w:sz="0" w:space="0" w:color="auto"/>
        <w:right w:val="none" w:sz="0" w:space="0" w:color="auto"/>
      </w:divBdr>
    </w:div>
    <w:div w:id="1524786814">
      <w:marLeft w:val="0"/>
      <w:marRight w:val="0"/>
      <w:marTop w:val="0"/>
      <w:marBottom w:val="0"/>
      <w:divBdr>
        <w:top w:val="none" w:sz="0" w:space="0" w:color="auto"/>
        <w:left w:val="none" w:sz="0" w:space="0" w:color="auto"/>
        <w:bottom w:val="none" w:sz="0" w:space="0" w:color="auto"/>
        <w:right w:val="none" w:sz="0" w:space="0" w:color="auto"/>
      </w:divBdr>
    </w:div>
    <w:div w:id="1525168398">
      <w:marLeft w:val="0"/>
      <w:marRight w:val="0"/>
      <w:marTop w:val="0"/>
      <w:marBottom w:val="0"/>
      <w:divBdr>
        <w:top w:val="none" w:sz="0" w:space="0" w:color="auto"/>
        <w:left w:val="none" w:sz="0" w:space="0" w:color="auto"/>
        <w:bottom w:val="none" w:sz="0" w:space="0" w:color="auto"/>
        <w:right w:val="none" w:sz="0" w:space="0" w:color="auto"/>
      </w:divBdr>
    </w:div>
    <w:div w:id="1525247855">
      <w:marLeft w:val="0"/>
      <w:marRight w:val="0"/>
      <w:marTop w:val="0"/>
      <w:marBottom w:val="0"/>
      <w:divBdr>
        <w:top w:val="none" w:sz="0" w:space="0" w:color="auto"/>
        <w:left w:val="none" w:sz="0" w:space="0" w:color="auto"/>
        <w:bottom w:val="none" w:sz="0" w:space="0" w:color="auto"/>
        <w:right w:val="none" w:sz="0" w:space="0" w:color="auto"/>
      </w:divBdr>
    </w:div>
    <w:div w:id="1527136278">
      <w:marLeft w:val="0"/>
      <w:marRight w:val="0"/>
      <w:marTop w:val="0"/>
      <w:marBottom w:val="0"/>
      <w:divBdr>
        <w:top w:val="none" w:sz="0" w:space="0" w:color="auto"/>
        <w:left w:val="none" w:sz="0" w:space="0" w:color="auto"/>
        <w:bottom w:val="none" w:sz="0" w:space="0" w:color="auto"/>
        <w:right w:val="none" w:sz="0" w:space="0" w:color="auto"/>
      </w:divBdr>
    </w:div>
    <w:div w:id="1527333469">
      <w:marLeft w:val="0"/>
      <w:marRight w:val="0"/>
      <w:marTop w:val="0"/>
      <w:marBottom w:val="0"/>
      <w:divBdr>
        <w:top w:val="none" w:sz="0" w:space="0" w:color="auto"/>
        <w:left w:val="none" w:sz="0" w:space="0" w:color="auto"/>
        <w:bottom w:val="none" w:sz="0" w:space="0" w:color="auto"/>
        <w:right w:val="none" w:sz="0" w:space="0" w:color="auto"/>
      </w:divBdr>
      <w:divsChild>
        <w:div w:id="405224569">
          <w:marLeft w:val="0"/>
          <w:marRight w:val="0"/>
          <w:marTop w:val="0"/>
          <w:marBottom w:val="0"/>
          <w:divBdr>
            <w:top w:val="none" w:sz="0" w:space="0" w:color="auto"/>
            <w:left w:val="none" w:sz="0" w:space="0" w:color="auto"/>
            <w:bottom w:val="none" w:sz="0" w:space="0" w:color="auto"/>
            <w:right w:val="none" w:sz="0" w:space="0" w:color="auto"/>
          </w:divBdr>
        </w:div>
        <w:div w:id="173884187">
          <w:marLeft w:val="0"/>
          <w:marRight w:val="0"/>
          <w:marTop w:val="0"/>
          <w:marBottom w:val="0"/>
          <w:divBdr>
            <w:top w:val="none" w:sz="0" w:space="0" w:color="auto"/>
            <w:left w:val="none" w:sz="0" w:space="0" w:color="auto"/>
            <w:bottom w:val="none" w:sz="0" w:space="0" w:color="auto"/>
            <w:right w:val="none" w:sz="0" w:space="0" w:color="auto"/>
          </w:divBdr>
        </w:div>
        <w:div w:id="6291912">
          <w:marLeft w:val="0"/>
          <w:marRight w:val="0"/>
          <w:marTop w:val="0"/>
          <w:marBottom w:val="0"/>
          <w:divBdr>
            <w:top w:val="none" w:sz="0" w:space="0" w:color="auto"/>
            <w:left w:val="none" w:sz="0" w:space="0" w:color="auto"/>
            <w:bottom w:val="none" w:sz="0" w:space="0" w:color="auto"/>
            <w:right w:val="none" w:sz="0" w:space="0" w:color="auto"/>
          </w:divBdr>
        </w:div>
        <w:div w:id="1262448882">
          <w:marLeft w:val="0"/>
          <w:marRight w:val="0"/>
          <w:marTop w:val="0"/>
          <w:marBottom w:val="0"/>
          <w:divBdr>
            <w:top w:val="none" w:sz="0" w:space="0" w:color="auto"/>
            <w:left w:val="none" w:sz="0" w:space="0" w:color="auto"/>
            <w:bottom w:val="none" w:sz="0" w:space="0" w:color="auto"/>
            <w:right w:val="none" w:sz="0" w:space="0" w:color="auto"/>
          </w:divBdr>
        </w:div>
      </w:divsChild>
    </w:div>
    <w:div w:id="1531145596">
      <w:marLeft w:val="0"/>
      <w:marRight w:val="0"/>
      <w:marTop w:val="0"/>
      <w:marBottom w:val="0"/>
      <w:divBdr>
        <w:top w:val="none" w:sz="0" w:space="0" w:color="auto"/>
        <w:left w:val="none" w:sz="0" w:space="0" w:color="auto"/>
        <w:bottom w:val="none" w:sz="0" w:space="0" w:color="auto"/>
        <w:right w:val="none" w:sz="0" w:space="0" w:color="auto"/>
      </w:divBdr>
    </w:div>
    <w:div w:id="1531187292">
      <w:marLeft w:val="0"/>
      <w:marRight w:val="0"/>
      <w:marTop w:val="0"/>
      <w:marBottom w:val="0"/>
      <w:divBdr>
        <w:top w:val="none" w:sz="0" w:space="0" w:color="auto"/>
        <w:left w:val="none" w:sz="0" w:space="0" w:color="auto"/>
        <w:bottom w:val="none" w:sz="0" w:space="0" w:color="auto"/>
        <w:right w:val="none" w:sz="0" w:space="0" w:color="auto"/>
      </w:divBdr>
    </w:div>
    <w:div w:id="1532692951">
      <w:marLeft w:val="0"/>
      <w:marRight w:val="0"/>
      <w:marTop w:val="0"/>
      <w:marBottom w:val="0"/>
      <w:divBdr>
        <w:top w:val="none" w:sz="0" w:space="0" w:color="auto"/>
        <w:left w:val="none" w:sz="0" w:space="0" w:color="auto"/>
        <w:bottom w:val="none" w:sz="0" w:space="0" w:color="auto"/>
        <w:right w:val="none" w:sz="0" w:space="0" w:color="auto"/>
      </w:divBdr>
    </w:div>
    <w:div w:id="1534922746">
      <w:marLeft w:val="0"/>
      <w:marRight w:val="0"/>
      <w:marTop w:val="0"/>
      <w:marBottom w:val="0"/>
      <w:divBdr>
        <w:top w:val="none" w:sz="0" w:space="0" w:color="auto"/>
        <w:left w:val="none" w:sz="0" w:space="0" w:color="auto"/>
        <w:bottom w:val="none" w:sz="0" w:space="0" w:color="auto"/>
        <w:right w:val="none" w:sz="0" w:space="0" w:color="auto"/>
      </w:divBdr>
    </w:div>
    <w:div w:id="1535075033">
      <w:marLeft w:val="0"/>
      <w:marRight w:val="0"/>
      <w:marTop w:val="0"/>
      <w:marBottom w:val="0"/>
      <w:divBdr>
        <w:top w:val="none" w:sz="0" w:space="0" w:color="auto"/>
        <w:left w:val="none" w:sz="0" w:space="0" w:color="auto"/>
        <w:bottom w:val="none" w:sz="0" w:space="0" w:color="auto"/>
        <w:right w:val="none" w:sz="0" w:space="0" w:color="auto"/>
      </w:divBdr>
      <w:divsChild>
        <w:div w:id="805701359">
          <w:marLeft w:val="0"/>
          <w:marRight w:val="0"/>
          <w:marTop w:val="0"/>
          <w:marBottom w:val="0"/>
          <w:divBdr>
            <w:top w:val="none" w:sz="0" w:space="0" w:color="auto"/>
            <w:left w:val="none" w:sz="0" w:space="0" w:color="auto"/>
            <w:bottom w:val="none" w:sz="0" w:space="0" w:color="auto"/>
            <w:right w:val="none" w:sz="0" w:space="0" w:color="auto"/>
          </w:divBdr>
        </w:div>
        <w:div w:id="2077239510">
          <w:marLeft w:val="0"/>
          <w:marRight w:val="0"/>
          <w:marTop w:val="0"/>
          <w:marBottom w:val="0"/>
          <w:divBdr>
            <w:top w:val="none" w:sz="0" w:space="0" w:color="auto"/>
            <w:left w:val="none" w:sz="0" w:space="0" w:color="auto"/>
            <w:bottom w:val="none" w:sz="0" w:space="0" w:color="auto"/>
            <w:right w:val="none" w:sz="0" w:space="0" w:color="auto"/>
          </w:divBdr>
        </w:div>
        <w:div w:id="1010063959">
          <w:marLeft w:val="0"/>
          <w:marRight w:val="0"/>
          <w:marTop w:val="0"/>
          <w:marBottom w:val="0"/>
          <w:divBdr>
            <w:top w:val="none" w:sz="0" w:space="0" w:color="auto"/>
            <w:left w:val="none" w:sz="0" w:space="0" w:color="auto"/>
            <w:bottom w:val="none" w:sz="0" w:space="0" w:color="auto"/>
            <w:right w:val="none" w:sz="0" w:space="0" w:color="auto"/>
          </w:divBdr>
        </w:div>
        <w:div w:id="1345790944">
          <w:marLeft w:val="0"/>
          <w:marRight w:val="0"/>
          <w:marTop w:val="0"/>
          <w:marBottom w:val="0"/>
          <w:divBdr>
            <w:top w:val="none" w:sz="0" w:space="0" w:color="auto"/>
            <w:left w:val="none" w:sz="0" w:space="0" w:color="auto"/>
            <w:bottom w:val="none" w:sz="0" w:space="0" w:color="auto"/>
            <w:right w:val="none" w:sz="0" w:space="0" w:color="auto"/>
          </w:divBdr>
        </w:div>
        <w:div w:id="1752777484">
          <w:marLeft w:val="0"/>
          <w:marRight w:val="0"/>
          <w:marTop w:val="0"/>
          <w:marBottom w:val="0"/>
          <w:divBdr>
            <w:top w:val="none" w:sz="0" w:space="0" w:color="auto"/>
            <w:left w:val="none" w:sz="0" w:space="0" w:color="auto"/>
            <w:bottom w:val="none" w:sz="0" w:space="0" w:color="auto"/>
            <w:right w:val="none" w:sz="0" w:space="0" w:color="auto"/>
          </w:divBdr>
        </w:div>
        <w:div w:id="780488818">
          <w:marLeft w:val="0"/>
          <w:marRight w:val="0"/>
          <w:marTop w:val="0"/>
          <w:marBottom w:val="0"/>
          <w:divBdr>
            <w:top w:val="none" w:sz="0" w:space="0" w:color="auto"/>
            <w:left w:val="none" w:sz="0" w:space="0" w:color="auto"/>
            <w:bottom w:val="none" w:sz="0" w:space="0" w:color="auto"/>
            <w:right w:val="none" w:sz="0" w:space="0" w:color="auto"/>
          </w:divBdr>
        </w:div>
        <w:div w:id="884221713">
          <w:marLeft w:val="0"/>
          <w:marRight w:val="0"/>
          <w:marTop w:val="0"/>
          <w:marBottom w:val="0"/>
          <w:divBdr>
            <w:top w:val="none" w:sz="0" w:space="0" w:color="auto"/>
            <w:left w:val="none" w:sz="0" w:space="0" w:color="auto"/>
            <w:bottom w:val="none" w:sz="0" w:space="0" w:color="auto"/>
            <w:right w:val="none" w:sz="0" w:space="0" w:color="auto"/>
          </w:divBdr>
        </w:div>
        <w:div w:id="1210268117">
          <w:marLeft w:val="0"/>
          <w:marRight w:val="0"/>
          <w:marTop w:val="0"/>
          <w:marBottom w:val="0"/>
          <w:divBdr>
            <w:top w:val="none" w:sz="0" w:space="0" w:color="auto"/>
            <w:left w:val="none" w:sz="0" w:space="0" w:color="auto"/>
            <w:bottom w:val="none" w:sz="0" w:space="0" w:color="auto"/>
            <w:right w:val="none" w:sz="0" w:space="0" w:color="auto"/>
          </w:divBdr>
        </w:div>
        <w:div w:id="1213426356">
          <w:marLeft w:val="0"/>
          <w:marRight w:val="0"/>
          <w:marTop w:val="0"/>
          <w:marBottom w:val="0"/>
          <w:divBdr>
            <w:top w:val="none" w:sz="0" w:space="0" w:color="auto"/>
            <w:left w:val="none" w:sz="0" w:space="0" w:color="auto"/>
            <w:bottom w:val="none" w:sz="0" w:space="0" w:color="auto"/>
            <w:right w:val="none" w:sz="0" w:space="0" w:color="auto"/>
          </w:divBdr>
        </w:div>
        <w:div w:id="605188661">
          <w:marLeft w:val="0"/>
          <w:marRight w:val="0"/>
          <w:marTop w:val="0"/>
          <w:marBottom w:val="0"/>
          <w:divBdr>
            <w:top w:val="none" w:sz="0" w:space="0" w:color="auto"/>
            <w:left w:val="none" w:sz="0" w:space="0" w:color="auto"/>
            <w:bottom w:val="none" w:sz="0" w:space="0" w:color="auto"/>
            <w:right w:val="none" w:sz="0" w:space="0" w:color="auto"/>
          </w:divBdr>
        </w:div>
        <w:div w:id="73865746">
          <w:marLeft w:val="0"/>
          <w:marRight w:val="0"/>
          <w:marTop w:val="0"/>
          <w:marBottom w:val="0"/>
          <w:divBdr>
            <w:top w:val="none" w:sz="0" w:space="0" w:color="auto"/>
            <w:left w:val="none" w:sz="0" w:space="0" w:color="auto"/>
            <w:bottom w:val="none" w:sz="0" w:space="0" w:color="auto"/>
            <w:right w:val="none" w:sz="0" w:space="0" w:color="auto"/>
          </w:divBdr>
        </w:div>
        <w:div w:id="747776851">
          <w:marLeft w:val="0"/>
          <w:marRight w:val="0"/>
          <w:marTop w:val="0"/>
          <w:marBottom w:val="0"/>
          <w:divBdr>
            <w:top w:val="none" w:sz="0" w:space="0" w:color="auto"/>
            <w:left w:val="none" w:sz="0" w:space="0" w:color="auto"/>
            <w:bottom w:val="none" w:sz="0" w:space="0" w:color="auto"/>
            <w:right w:val="none" w:sz="0" w:space="0" w:color="auto"/>
          </w:divBdr>
        </w:div>
        <w:div w:id="421029042">
          <w:marLeft w:val="0"/>
          <w:marRight w:val="0"/>
          <w:marTop w:val="0"/>
          <w:marBottom w:val="0"/>
          <w:divBdr>
            <w:top w:val="none" w:sz="0" w:space="0" w:color="auto"/>
            <w:left w:val="none" w:sz="0" w:space="0" w:color="auto"/>
            <w:bottom w:val="none" w:sz="0" w:space="0" w:color="auto"/>
            <w:right w:val="none" w:sz="0" w:space="0" w:color="auto"/>
          </w:divBdr>
        </w:div>
        <w:div w:id="684332016">
          <w:marLeft w:val="0"/>
          <w:marRight w:val="0"/>
          <w:marTop w:val="0"/>
          <w:marBottom w:val="0"/>
          <w:divBdr>
            <w:top w:val="none" w:sz="0" w:space="0" w:color="auto"/>
            <w:left w:val="none" w:sz="0" w:space="0" w:color="auto"/>
            <w:bottom w:val="none" w:sz="0" w:space="0" w:color="auto"/>
            <w:right w:val="none" w:sz="0" w:space="0" w:color="auto"/>
          </w:divBdr>
        </w:div>
        <w:div w:id="1792236637">
          <w:marLeft w:val="0"/>
          <w:marRight w:val="0"/>
          <w:marTop w:val="0"/>
          <w:marBottom w:val="0"/>
          <w:divBdr>
            <w:top w:val="none" w:sz="0" w:space="0" w:color="auto"/>
            <w:left w:val="none" w:sz="0" w:space="0" w:color="auto"/>
            <w:bottom w:val="none" w:sz="0" w:space="0" w:color="auto"/>
            <w:right w:val="none" w:sz="0" w:space="0" w:color="auto"/>
          </w:divBdr>
        </w:div>
        <w:div w:id="290988832">
          <w:marLeft w:val="0"/>
          <w:marRight w:val="0"/>
          <w:marTop w:val="0"/>
          <w:marBottom w:val="0"/>
          <w:divBdr>
            <w:top w:val="none" w:sz="0" w:space="0" w:color="auto"/>
            <w:left w:val="none" w:sz="0" w:space="0" w:color="auto"/>
            <w:bottom w:val="none" w:sz="0" w:space="0" w:color="auto"/>
            <w:right w:val="none" w:sz="0" w:space="0" w:color="auto"/>
          </w:divBdr>
        </w:div>
        <w:div w:id="59865189">
          <w:marLeft w:val="0"/>
          <w:marRight w:val="0"/>
          <w:marTop w:val="0"/>
          <w:marBottom w:val="0"/>
          <w:divBdr>
            <w:top w:val="none" w:sz="0" w:space="0" w:color="auto"/>
            <w:left w:val="none" w:sz="0" w:space="0" w:color="auto"/>
            <w:bottom w:val="none" w:sz="0" w:space="0" w:color="auto"/>
            <w:right w:val="none" w:sz="0" w:space="0" w:color="auto"/>
          </w:divBdr>
        </w:div>
        <w:div w:id="1850680456">
          <w:marLeft w:val="0"/>
          <w:marRight w:val="0"/>
          <w:marTop w:val="0"/>
          <w:marBottom w:val="0"/>
          <w:divBdr>
            <w:top w:val="none" w:sz="0" w:space="0" w:color="auto"/>
            <w:left w:val="none" w:sz="0" w:space="0" w:color="auto"/>
            <w:bottom w:val="none" w:sz="0" w:space="0" w:color="auto"/>
            <w:right w:val="none" w:sz="0" w:space="0" w:color="auto"/>
          </w:divBdr>
        </w:div>
        <w:div w:id="175732674">
          <w:marLeft w:val="0"/>
          <w:marRight w:val="0"/>
          <w:marTop w:val="0"/>
          <w:marBottom w:val="0"/>
          <w:divBdr>
            <w:top w:val="none" w:sz="0" w:space="0" w:color="auto"/>
            <w:left w:val="none" w:sz="0" w:space="0" w:color="auto"/>
            <w:bottom w:val="none" w:sz="0" w:space="0" w:color="auto"/>
            <w:right w:val="none" w:sz="0" w:space="0" w:color="auto"/>
          </w:divBdr>
        </w:div>
        <w:div w:id="2058773409">
          <w:marLeft w:val="0"/>
          <w:marRight w:val="0"/>
          <w:marTop w:val="0"/>
          <w:marBottom w:val="0"/>
          <w:divBdr>
            <w:top w:val="none" w:sz="0" w:space="0" w:color="auto"/>
            <w:left w:val="none" w:sz="0" w:space="0" w:color="auto"/>
            <w:bottom w:val="none" w:sz="0" w:space="0" w:color="auto"/>
            <w:right w:val="none" w:sz="0" w:space="0" w:color="auto"/>
          </w:divBdr>
        </w:div>
        <w:div w:id="1121149200">
          <w:marLeft w:val="0"/>
          <w:marRight w:val="0"/>
          <w:marTop w:val="0"/>
          <w:marBottom w:val="0"/>
          <w:divBdr>
            <w:top w:val="none" w:sz="0" w:space="0" w:color="auto"/>
            <w:left w:val="none" w:sz="0" w:space="0" w:color="auto"/>
            <w:bottom w:val="none" w:sz="0" w:space="0" w:color="auto"/>
            <w:right w:val="none" w:sz="0" w:space="0" w:color="auto"/>
          </w:divBdr>
        </w:div>
        <w:div w:id="1293749005">
          <w:marLeft w:val="0"/>
          <w:marRight w:val="0"/>
          <w:marTop w:val="0"/>
          <w:marBottom w:val="0"/>
          <w:divBdr>
            <w:top w:val="none" w:sz="0" w:space="0" w:color="auto"/>
            <w:left w:val="none" w:sz="0" w:space="0" w:color="auto"/>
            <w:bottom w:val="none" w:sz="0" w:space="0" w:color="auto"/>
            <w:right w:val="none" w:sz="0" w:space="0" w:color="auto"/>
          </w:divBdr>
        </w:div>
        <w:div w:id="1851069373">
          <w:marLeft w:val="0"/>
          <w:marRight w:val="0"/>
          <w:marTop w:val="0"/>
          <w:marBottom w:val="0"/>
          <w:divBdr>
            <w:top w:val="none" w:sz="0" w:space="0" w:color="auto"/>
            <w:left w:val="none" w:sz="0" w:space="0" w:color="auto"/>
            <w:bottom w:val="none" w:sz="0" w:space="0" w:color="auto"/>
            <w:right w:val="none" w:sz="0" w:space="0" w:color="auto"/>
          </w:divBdr>
        </w:div>
        <w:div w:id="1520073798">
          <w:marLeft w:val="0"/>
          <w:marRight w:val="0"/>
          <w:marTop w:val="0"/>
          <w:marBottom w:val="0"/>
          <w:divBdr>
            <w:top w:val="none" w:sz="0" w:space="0" w:color="auto"/>
            <w:left w:val="none" w:sz="0" w:space="0" w:color="auto"/>
            <w:bottom w:val="none" w:sz="0" w:space="0" w:color="auto"/>
            <w:right w:val="none" w:sz="0" w:space="0" w:color="auto"/>
          </w:divBdr>
        </w:div>
        <w:div w:id="666520242">
          <w:marLeft w:val="0"/>
          <w:marRight w:val="0"/>
          <w:marTop w:val="0"/>
          <w:marBottom w:val="0"/>
          <w:divBdr>
            <w:top w:val="none" w:sz="0" w:space="0" w:color="auto"/>
            <w:left w:val="none" w:sz="0" w:space="0" w:color="auto"/>
            <w:bottom w:val="none" w:sz="0" w:space="0" w:color="auto"/>
            <w:right w:val="none" w:sz="0" w:space="0" w:color="auto"/>
          </w:divBdr>
        </w:div>
        <w:div w:id="630986730">
          <w:marLeft w:val="0"/>
          <w:marRight w:val="0"/>
          <w:marTop w:val="0"/>
          <w:marBottom w:val="0"/>
          <w:divBdr>
            <w:top w:val="none" w:sz="0" w:space="0" w:color="auto"/>
            <w:left w:val="none" w:sz="0" w:space="0" w:color="auto"/>
            <w:bottom w:val="none" w:sz="0" w:space="0" w:color="auto"/>
            <w:right w:val="none" w:sz="0" w:space="0" w:color="auto"/>
          </w:divBdr>
        </w:div>
        <w:div w:id="160704382">
          <w:marLeft w:val="0"/>
          <w:marRight w:val="0"/>
          <w:marTop w:val="0"/>
          <w:marBottom w:val="0"/>
          <w:divBdr>
            <w:top w:val="none" w:sz="0" w:space="0" w:color="auto"/>
            <w:left w:val="none" w:sz="0" w:space="0" w:color="auto"/>
            <w:bottom w:val="none" w:sz="0" w:space="0" w:color="auto"/>
            <w:right w:val="none" w:sz="0" w:space="0" w:color="auto"/>
          </w:divBdr>
        </w:div>
        <w:div w:id="227738817">
          <w:marLeft w:val="0"/>
          <w:marRight w:val="0"/>
          <w:marTop w:val="0"/>
          <w:marBottom w:val="0"/>
          <w:divBdr>
            <w:top w:val="none" w:sz="0" w:space="0" w:color="auto"/>
            <w:left w:val="none" w:sz="0" w:space="0" w:color="auto"/>
            <w:bottom w:val="none" w:sz="0" w:space="0" w:color="auto"/>
            <w:right w:val="none" w:sz="0" w:space="0" w:color="auto"/>
          </w:divBdr>
        </w:div>
        <w:div w:id="1627614054">
          <w:marLeft w:val="0"/>
          <w:marRight w:val="0"/>
          <w:marTop w:val="0"/>
          <w:marBottom w:val="0"/>
          <w:divBdr>
            <w:top w:val="none" w:sz="0" w:space="0" w:color="auto"/>
            <w:left w:val="none" w:sz="0" w:space="0" w:color="auto"/>
            <w:bottom w:val="none" w:sz="0" w:space="0" w:color="auto"/>
            <w:right w:val="none" w:sz="0" w:space="0" w:color="auto"/>
          </w:divBdr>
        </w:div>
        <w:div w:id="1335038013">
          <w:marLeft w:val="0"/>
          <w:marRight w:val="0"/>
          <w:marTop w:val="0"/>
          <w:marBottom w:val="0"/>
          <w:divBdr>
            <w:top w:val="none" w:sz="0" w:space="0" w:color="auto"/>
            <w:left w:val="none" w:sz="0" w:space="0" w:color="auto"/>
            <w:bottom w:val="none" w:sz="0" w:space="0" w:color="auto"/>
            <w:right w:val="none" w:sz="0" w:space="0" w:color="auto"/>
          </w:divBdr>
        </w:div>
        <w:div w:id="233320949">
          <w:marLeft w:val="0"/>
          <w:marRight w:val="0"/>
          <w:marTop w:val="0"/>
          <w:marBottom w:val="0"/>
          <w:divBdr>
            <w:top w:val="none" w:sz="0" w:space="0" w:color="auto"/>
            <w:left w:val="none" w:sz="0" w:space="0" w:color="auto"/>
            <w:bottom w:val="none" w:sz="0" w:space="0" w:color="auto"/>
            <w:right w:val="none" w:sz="0" w:space="0" w:color="auto"/>
          </w:divBdr>
        </w:div>
        <w:div w:id="564343799">
          <w:marLeft w:val="0"/>
          <w:marRight w:val="0"/>
          <w:marTop w:val="0"/>
          <w:marBottom w:val="0"/>
          <w:divBdr>
            <w:top w:val="none" w:sz="0" w:space="0" w:color="auto"/>
            <w:left w:val="none" w:sz="0" w:space="0" w:color="auto"/>
            <w:bottom w:val="none" w:sz="0" w:space="0" w:color="auto"/>
            <w:right w:val="none" w:sz="0" w:space="0" w:color="auto"/>
          </w:divBdr>
        </w:div>
        <w:div w:id="314644645">
          <w:marLeft w:val="0"/>
          <w:marRight w:val="0"/>
          <w:marTop w:val="0"/>
          <w:marBottom w:val="0"/>
          <w:divBdr>
            <w:top w:val="none" w:sz="0" w:space="0" w:color="auto"/>
            <w:left w:val="none" w:sz="0" w:space="0" w:color="auto"/>
            <w:bottom w:val="none" w:sz="0" w:space="0" w:color="auto"/>
            <w:right w:val="none" w:sz="0" w:space="0" w:color="auto"/>
          </w:divBdr>
        </w:div>
        <w:div w:id="1866362637">
          <w:marLeft w:val="0"/>
          <w:marRight w:val="0"/>
          <w:marTop w:val="0"/>
          <w:marBottom w:val="0"/>
          <w:divBdr>
            <w:top w:val="none" w:sz="0" w:space="0" w:color="auto"/>
            <w:left w:val="none" w:sz="0" w:space="0" w:color="auto"/>
            <w:bottom w:val="none" w:sz="0" w:space="0" w:color="auto"/>
            <w:right w:val="none" w:sz="0" w:space="0" w:color="auto"/>
          </w:divBdr>
        </w:div>
        <w:div w:id="2085100831">
          <w:marLeft w:val="0"/>
          <w:marRight w:val="0"/>
          <w:marTop w:val="0"/>
          <w:marBottom w:val="0"/>
          <w:divBdr>
            <w:top w:val="none" w:sz="0" w:space="0" w:color="auto"/>
            <w:left w:val="none" w:sz="0" w:space="0" w:color="auto"/>
            <w:bottom w:val="none" w:sz="0" w:space="0" w:color="auto"/>
            <w:right w:val="none" w:sz="0" w:space="0" w:color="auto"/>
          </w:divBdr>
        </w:div>
        <w:div w:id="1344745459">
          <w:marLeft w:val="0"/>
          <w:marRight w:val="0"/>
          <w:marTop w:val="0"/>
          <w:marBottom w:val="0"/>
          <w:divBdr>
            <w:top w:val="none" w:sz="0" w:space="0" w:color="auto"/>
            <w:left w:val="none" w:sz="0" w:space="0" w:color="auto"/>
            <w:bottom w:val="none" w:sz="0" w:space="0" w:color="auto"/>
            <w:right w:val="none" w:sz="0" w:space="0" w:color="auto"/>
          </w:divBdr>
        </w:div>
        <w:div w:id="10844340">
          <w:marLeft w:val="0"/>
          <w:marRight w:val="0"/>
          <w:marTop w:val="0"/>
          <w:marBottom w:val="0"/>
          <w:divBdr>
            <w:top w:val="none" w:sz="0" w:space="0" w:color="auto"/>
            <w:left w:val="none" w:sz="0" w:space="0" w:color="auto"/>
            <w:bottom w:val="none" w:sz="0" w:space="0" w:color="auto"/>
            <w:right w:val="none" w:sz="0" w:space="0" w:color="auto"/>
          </w:divBdr>
        </w:div>
        <w:div w:id="1045331180">
          <w:marLeft w:val="0"/>
          <w:marRight w:val="0"/>
          <w:marTop w:val="0"/>
          <w:marBottom w:val="0"/>
          <w:divBdr>
            <w:top w:val="none" w:sz="0" w:space="0" w:color="auto"/>
            <w:left w:val="none" w:sz="0" w:space="0" w:color="auto"/>
            <w:bottom w:val="none" w:sz="0" w:space="0" w:color="auto"/>
            <w:right w:val="none" w:sz="0" w:space="0" w:color="auto"/>
          </w:divBdr>
        </w:div>
        <w:div w:id="223761525">
          <w:marLeft w:val="0"/>
          <w:marRight w:val="0"/>
          <w:marTop w:val="0"/>
          <w:marBottom w:val="0"/>
          <w:divBdr>
            <w:top w:val="none" w:sz="0" w:space="0" w:color="auto"/>
            <w:left w:val="none" w:sz="0" w:space="0" w:color="auto"/>
            <w:bottom w:val="none" w:sz="0" w:space="0" w:color="auto"/>
            <w:right w:val="none" w:sz="0" w:space="0" w:color="auto"/>
          </w:divBdr>
        </w:div>
        <w:div w:id="967320604">
          <w:marLeft w:val="0"/>
          <w:marRight w:val="0"/>
          <w:marTop w:val="0"/>
          <w:marBottom w:val="0"/>
          <w:divBdr>
            <w:top w:val="none" w:sz="0" w:space="0" w:color="auto"/>
            <w:left w:val="none" w:sz="0" w:space="0" w:color="auto"/>
            <w:bottom w:val="none" w:sz="0" w:space="0" w:color="auto"/>
            <w:right w:val="none" w:sz="0" w:space="0" w:color="auto"/>
          </w:divBdr>
        </w:div>
        <w:div w:id="1450735672">
          <w:marLeft w:val="0"/>
          <w:marRight w:val="0"/>
          <w:marTop w:val="0"/>
          <w:marBottom w:val="0"/>
          <w:divBdr>
            <w:top w:val="none" w:sz="0" w:space="0" w:color="auto"/>
            <w:left w:val="none" w:sz="0" w:space="0" w:color="auto"/>
            <w:bottom w:val="none" w:sz="0" w:space="0" w:color="auto"/>
            <w:right w:val="none" w:sz="0" w:space="0" w:color="auto"/>
          </w:divBdr>
        </w:div>
        <w:div w:id="747967057">
          <w:marLeft w:val="0"/>
          <w:marRight w:val="0"/>
          <w:marTop w:val="0"/>
          <w:marBottom w:val="0"/>
          <w:divBdr>
            <w:top w:val="none" w:sz="0" w:space="0" w:color="auto"/>
            <w:left w:val="none" w:sz="0" w:space="0" w:color="auto"/>
            <w:bottom w:val="none" w:sz="0" w:space="0" w:color="auto"/>
            <w:right w:val="none" w:sz="0" w:space="0" w:color="auto"/>
          </w:divBdr>
        </w:div>
        <w:div w:id="1009407382">
          <w:marLeft w:val="0"/>
          <w:marRight w:val="0"/>
          <w:marTop w:val="0"/>
          <w:marBottom w:val="0"/>
          <w:divBdr>
            <w:top w:val="none" w:sz="0" w:space="0" w:color="auto"/>
            <w:left w:val="none" w:sz="0" w:space="0" w:color="auto"/>
            <w:bottom w:val="none" w:sz="0" w:space="0" w:color="auto"/>
            <w:right w:val="none" w:sz="0" w:space="0" w:color="auto"/>
          </w:divBdr>
        </w:div>
      </w:divsChild>
    </w:div>
    <w:div w:id="1535196579">
      <w:marLeft w:val="0"/>
      <w:marRight w:val="0"/>
      <w:marTop w:val="0"/>
      <w:marBottom w:val="0"/>
      <w:divBdr>
        <w:top w:val="none" w:sz="0" w:space="0" w:color="auto"/>
        <w:left w:val="none" w:sz="0" w:space="0" w:color="auto"/>
        <w:bottom w:val="none" w:sz="0" w:space="0" w:color="auto"/>
        <w:right w:val="none" w:sz="0" w:space="0" w:color="auto"/>
      </w:divBdr>
    </w:div>
    <w:div w:id="1536188281">
      <w:marLeft w:val="0"/>
      <w:marRight w:val="0"/>
      <w:marTop w:val="0"/>
      <w:marBottom w:val="0"/>
      <w:divBdr>
        <w:top w:val="none" w:sz="0" w:space="0" w:color="auto"/>
        <w:left w:val="none" w:sz="0" w:space="0" w:color="auto"/>
        <w:bottom w:val="none" w:sz="0" w:space="0" w:color="auto"/>
        <w:right w:val="none" w:sz="0" w:space="0" w:color="auto"/>
      </w:divBdr>
    </w:div>
    <w:div w:id="1536458326">
      <w:marLeft w:val="0"/>
      <w:marRight w:val="0"/>
      <w:marTop w:val="0"/>
      <w:marBottom w:val="0"/>
      <w:divBdr>
        <w:top w:val="none" w:sz="0" w:space="0" w:color="auto"/>
        <w:left w:val="none" w:sz="0" w:space="0" w:color="auto"/>
        <w:bottom w:val="none" w:sz="0" w:space="0" w:color="auto"/>
        <w:right w:val="none" w:sz="0" w:space="0" w:color="auto"/>
      </w:divBdr>
    </w:div>
    <w:div w:id="1536772231">
      <w:marLeft w:val="0"/>
      <w:marRight w:val="0"/>
      <w:marTop w:val="0"/>
      <w:marBottom w:val="0"/>
      <w:divBdr>
        <w:top w:val="none" w:sz="0" w:space="0" w:color="auto"/>
        <w:left w:val="none" w:sz="0" w:space="0" w:color="auto"/>
        <w:bottom w:val="none" w:sz="0" w:space="0" w:color="auto"/>
        <w:right w:val="none" w:sz="0" w:space="0" w:color="auto"/>
      </w:divBdr>
      <w:divsChild>
        <w:div w:id="971985267">
          <w:marLeft w:val="0"/>
          <w:marRight w:val="0"/>
          <w:marTop w:val="0"/>
          <w:marBottom w:val="0"/>
          <w:divBdr>
            <w:top w:val="none" w:sz="0" w:space="0" w:color="auto"/>
            <w:left w:val="none" w:sz="0" w:space="0" w:color="auto"/>
            <w:bottom w:val="none" w:sz="0" w:space="0" w:color="auto"/>
            <w:right w:val="none" w:sz="0" w:space="0" w:color="auto"/>
          </w:divBdr>
        </w:div>
        <w:div w:id="1376466204">
          <w:marLeft w:val="0"/>
          <w:marRight w:val="0"/>
          <w:marTop w:val="0"/>
          <w:marBottom w:val="0"/>
          <w:divBdr>
            <w:top w:val="none" w:sz="0" w:space="0" w:color="auto"/>
            <w:left w:val="none" w:sz="0" w:space="0" w:color="auto"/>
            <w:bottom w:val="none" w:sz="0" w:space="0" w:color="auto"/>
            <w:right w:val="none" w:sz="0" w:space="0" w:color="auto"/>
          </w:divBdr>
        </w:div>
      </w:divsChild>
    </w:div>
    <w:div w:id="1536965639">
      <w:marLeft w:val="0"/>
      <w:marRight w:val="0"/>
      <w:marTop w:val="0"/>
      <w:marBottom w:val="0"/>
      <w:divBdr>
        <w:top w:val="none" w:sz="0" w:space="0" w:color="auto"/>
        <w:left w:val="none" w:sz="0" w:space="0" w:color="auto"/>
        <w:bottom w:val="none" w:sz="0" w:space="0" w:color="auto"/>
        <w:right w:val="none" w:sz="0" w:space="0" w:color="auto"/>
      </w:divBdr>
    </w:div>
    <w:div w:id="1538394180">
      <w:marLeft w:val="0"/>
      <w:marRight w:val="0"/>
      <w:marTop w:val="0"/>
      <w:marBottom w:val="0"/>
      <w:divBdr>
        <w:top w:val="none" w:sz="0" w:space="0" w:color="auto"/>
        <w:left w:val="none" w:sz="0" w:space="0" w:color="auto"/>
        <w:bottom w:val="none" w:sz="0" w:space="0" w:color="auto"/>
        <w:right w:val="none" w:sz="0" w:space="0" w:color="auto"/>
      </w:divBdr>
    </w:div>
    <w:div w:id="1538397533">
      <w:marLeft w:val="0"/>
      <w:marRight w:val="0"/>
      <w:marTop w:val="0"/>
      <w:marBottom w:val="0"/>
      <w:divBdr>
        <w:top w:val="none" w:sz="0" w:space="0" w:color="auto"/>
        <w:left w:val="none" w:sz="0" w:space="0" w:color="auto"/>
        <w:bottom w:val="none" w:sz="0" w:space="0" w:color="auto"/>
        <w:right w:val="none" w:sz="0" w:space="0" w:color="auto"/>
      </w:divBdr>
    </w:div>
    <w:div w:id="1540120805">
      <w:marLeft w:val="0"/>
      <w:marRight w:val="0"/>
      <w:marTop w:val="0"/>
      <w:marBottom w:val="0"/>
      <w:divBdr>
        <w:top w:val="none" w:sz="0" w:space="0" w:color="auto"/>
        <w:left w:val="none" w:sz="0" w:space="0" w:color="auto"/>
        <w:bottom w:val="none" w:sz="0" w:space="0" w:color="auto"/>
        <w:right w:val="none" w:sz="0" w:space="0" w:color="auto"/>
      </w:divBdr>
    </w:div>
    <w:div w:id="1542008958">
      <w:marLeft w:val="0"/>
      <w:marRight w:val="0"/>
      <w:marTop w:val="0"/>
      <w:marBottom w:val="0"/>
      <w:divBdr>
        <w:top w:val="none" w:sz="0" w:space="0" w:color="auto"/>
        <w:left w:val="none" w:sz="0" w:space="0" w:color="auto"/>
        <w:bottom w:val="none" w:sz="0" w:space="0" w:color="auto"/>
        <w:right w:val="none" w:sz="0" w:space="0" w:color="auto"/>
      </w:divBdr>
    </w:div>
    <w:div w:id="1543470645">
      <w:marLeft w:val="0"/>
      <w:marRight w:val="0"/>
      <w:marTop w:val="0"/>
      <w:marBottom w:val="0"/>
      <w:divBdr>
        <w:top w:val="none" w:sz="0" w:space="0" w:color="auto"/>
        <w:left w:val="none" w:sz="0" w:space="0" w:color="auto"/>
        <w:bottom w:val="none" w:sz="0" w:space="0" w:color="auto"/>
        <w:right w:val="none" w:sz="0" w:space="0" w:color="auto"/>
      </w:divBdr>
    </w:div>
    <w:div w:id="1543858081">
      <w:marLeft w:val="0"/>
      <w:marRight w:val="0"/>
      <w:marTop w:val="0"/>
      <w:marBottom w:val="0"/>
      <w:divBdr>
        <w:top w:val="none" w:sz="0" w:space="0" w:color="auto"/>
        <w:left w:val="none" w:sz="0" w:space="0" w:color="auto"/>
        <w:bottom w:val="none" w:sz="0" w:space="0" w:color="auto"/>
        <w:right w:val="none" w:sz="0" w:space="0" w:color="auto"/>
      </w:divBdr>
    </w:div>
    <w:div w:id="1543905918">
      <w:marLeft w:val="0"/>
      <w:marRight w:val="0"/>
      <w:marTop w:val="0"/>
      <w:marBottom w:val="0"/>
      <w:divBdr>
        <w:top w:val="none" w:sz="0" w:space="0" w:color="auto"/>
        <w:left w:val="none" w:sz="0" w:space="0" w:color="auto"/>
        <w:bottom w:val="none" w:sz="0" w:space="0" w:color="auto"/>
        <w:right w:val="none" w:sz="0" w:space="0" w:color="auto"/>
      </w:divBdr>
    </w:div>
    <w:div w:id="1544554624">
      <w:marLeft w:val="0"/>
      <w:marRight w:val="0"/>
      <w:marTop w:val="0"/>
      <w:marBottom w:val="0"/>
      <w:divBdr>
        <w:top w:val="none" w:sz="0" w:space="0" w:color="auto"/>
        <w:left w:val="none" w:sz="0" w:space="0" w:color="auto"/>
        <w:bottom w:val="none" w:sz="0" w:space="0" w:color="auto"/>
        <w:right w:val="none" w:sz="0" w:space="0" w:color="auto"/>
      </w:divBdr>
    </w:div>
    <w:div w:id="1544706379">
      <w:marLeft w:val="0"/>
      <w:marRight w:val="0"/>
      <w:marTop w:val="0"/>
      <w:marBottom w:val="0"/>
      <w:divBdr>
        <w:top w:val="none" w:sz="0" w:space="0" w:color="auto"/>
        <w:left w:val="none" w:sz="0" w:space="0" w:color="auto"/>
        <w:bottom w:val="none" w:sz="0" w:space="0" w:color="auto"/>
        <w:right w:val="none" w:sz="0" w:space="0" w:color="auto"/>
      </w:divBdr>
    </w:div>
    <w:div w:id="1544754159">
      <w:marLeft w:val="0"/>
      <w:marRight w:val="0"/>
      <w:marTop w:val="0"/>
      <w:marBottom w:val="0"/>
      <w:divBdr>
        <w:top w:val="none" w:sz="0" w:space="0" w:color="auto"/>
        <w:left w:val="none" w:sz="0" w:space="0" w:color="auto"/>
        <w:bottom w:val="none" w:sz="0" w:space="0" w:color="auto"/>
        <w:right w:val="none" w:sz="0" w:space="0" w:color="auto"/>
      </w:divBdr>
    </w:div>
    <w:div w:id="1545633023">
      <w:marLeft w:val="0"/>
      <w:marRight w:val="0"/>
      <w:marTop w:val="0"/>
      <w:marBottom w:val="0"/>
      <w:divBdr>
        <w:top w:val="none" w:sz="0" w:space="0" w:color="auto"/>
        <w:left w:val="none" w:sz="0" w:space="0" w:color="auto"/>
        <w:bottom w:val="none" w:sz="0" w:space="0" w:color="auto"/>
        <w:right w:val="none" w:sz="0" w:space="0" w:color="auto"/>
      </w:divBdr>
    </w:div>
    <w:div w:id="1546673296">
      <w:marLeft w:val="0"/>
      <w:marRight w:val="0"/>
      <w:marTop w:val="0"/>
      <w:marBottom w:val="0"/>
      <w:divBdr>
        <w:top w:val="none" w:sz="0" w:space="0" w:color="auto"/>
        <w:left w:val="none" w:sz="0" w:space="0" w:color="auto"/>
        <w:bottom w:val="none" w:sz="0" w:space="0" w:color="auto"/>
        <w:right w:val="none" w:sz="0" w:space="0" w:color="auto"/>
      </w:divBdr>
    </w:div>
    <w:div w:id="1547057746">
      <w:marLeft w:val="0"/>
      <w:marRight w:val="0"/>
      <w:marTop w:val="0"/>
      <w:marBottom w:val="0"/>
      <w:divBdr>
        <w:top w:val="none" w:sz="0" w:space="0" w:color="auto"/>
        <w:left w:val="none" w:sz="0" w:space="0" w:color="auto"/>
        <w:bottom w:val="none" w:sz="0" w:space="0" w:color="auto"/>
        <w:right w:val="none" w:sz="0" w:space="0" w:color="auto"/>
      </w:divBdr>
    </w:div>
    <w:div w:id="1547067006">
      <w:marLeft w:val="0"/>
      <w:marRight w:val="0"/>
      <w:marTop w:val="0"/>
      <w:marBottom w:val="0"/>
      <w:divBdr>
        <w:top w:val="none" w:sz="0" w:space="0" w:color="auto"/>
        <w:left w:val="none" w:sz="0" w:space="0" w:color="auto"/>
        <w:bottom w:val="none" w:sz="0" w:space="0" w:color="auto"/>
        <w:right w:val="none" w:sz="0" w:space="0" w:color="auto"/>
      </w:divBdr>
    </w:div>
    <w:div w:id="1549678877">
      <w:marLeft w:val="0"/>
      <w:marRight w:val="0"/>
      <w:marTop w:val="0"/>
      <w:marBottom w:val="0"/>
      <w:divBdr>
        <w:top w:val="none" w:sz="0" w:space="0" w:color="auto"/>
        <w:left w:val="none" w:sz="0" w:space="0" w:color="auto"/>
        <w:bottom w:val="none" w:sz="0" w:space="0" w:color="auto"/>
        <w:right w:val="none" w:sz="0" w:space="0" w:color="auto"/>
      </w:divBdr>
    </w:div>
    <w:div w:id="1550411832">
      <w:marLeft w:val="0"/>
      <w:marRight w:val="0"/>
      <w:marTop w:val="0"/>
      <w:marBottom w:val="0"/>
      <w:divBdr>
        <w:top w:val="none" w:sz="0" w:space="0" w:color="auto"/>
        <w:left w:val="none" w:sz="0" w:space="0" w:color="auto"/>
        <w:bottom w:val="none" w:sz="0" w:space="0" w:color="auto"/>
        <w:right w:val="none" w:sz="0" w:space="0" w:color="auto"/>
      </w:divBdr>
    </w:div>
    <w:div w:id="1554270782">
      <w:marLeft w:val="0"/>
      <w:marRight w:val="0"/>
      <w:marTop w:val="0"/>
      <w:marBottom w:val="0"/>
      <w:divBdr>
        <w:top w:val="none" w:sz="0" w:space="0" w:color="auto"/>
        <w:left w:val="none" w:sz="0" w:space="0" w:color="auto"/>
        <w:bottom w:val="none" w:sz="0" w:space="0" w:color="auto"/>
        <w:right w:val="none" w:sz="0" w:space="0" w:color="auto"/>
      </w:divBdr>
    </w:div>
    <w:div w:id="1555192907">
      <w:marLeft w:val="0"/>
      <w:marRight w:val="0"/>
      <w:marTop w:val="0"/>
      <w:marBottom w:val="0"/>
      <w:divBdr>
        <w:top w:val="none" w:sz="0" w:space="0" w:color="auto"/>
        <w:left w:val="none" w:sz="0" w:space="0" w:color="auto"/>
        <w:bottom w:val="none" w:sz="0" w:space="0" w:color="auto"/>
        <w:right w:val="none" w:sz="0" w:space="0" w:color="auto"/>
      </w:divBdr>
    </w:div>
    <w:div w:id="1555967904">
      <w:marLeft w:val="0"/>
      <w:marRight w:val="0"/>
      <w:marTop w:val="0"/>
      <w:marBottom w:val="0"/>
      <w:divBdr>
        <w:top w:val="none" w:sz="0" w:space="0" w:color="auto"/>
        <w:left w:val="none" w:sz="0" w:space="0" w:color="auto"/>
        <w:bottom w:val="none" w:sz="0" w:space="0" w:color="auto"/>
        <w:right w:val="none" w:sz="0" w:space="0" w:color="auto"/>
      </w:divBdr>
    </w:div>
    <w:div w:id="1557279324">
      <w:marLeft w:val="0"/>
      <w:marRight w:val="0"/>
      <w:marTop w:val="0"/>
      <w:marBottom w:val="0"/>
      <w:divBdr>
        <w:top w:val="none" w:sz="0" w:space="0" w:color="auto"/>
        <w:left w:val="none" w:sz="0" w:space="0" w:color="auto"/>
        <w:bottom w:val="none" w:sz="0" w:space="0" w:color="auto"/>
        <w:right w:val="none" w:sz="0" w:space="0" w:color="auto"/>
      </w:divBdr>
    </w:div>
    <w:div w:id="1558592009">
      <w:marLeft w:val="0"/>
      <w:marRight w:val="0"/>
      <w:marTop w:val="0"/>
      <w:marBottom w:val="0"/>
      <w:divBdr>
        <w:top w:val="none" w:sz="0" w:space="0" w:color="auto"/>
        <w:left w:val="none" w:sz="0" w:space="0" w:color="auto"/>
        <w:bottom w:val="none" w:sz="0" w:space="0" w:color="auto"/>
        <w:right w:val="none" w:sz="0" w:space="0" w:color="auto"/>
      </w:divBdr>
    </w:div>
    <w:div w:id="1558666907">
      <w:marLeft w:val="0"/>
      <w:marRight w:val="0"/>
      <w:marTop w:val="0"/>
      <w:marBottom w:val="0"/>
      <w:divBdr>
        <w:top w:val="none" w:sz="0" w:space="0" w:color="auto"/>
        <w:left w:val="none" w:sz="0" w:space="0" w:color="auto"/>
        <w:bottom w:val="none" w:sz="0" w:space="0" w:color="auto"/>
        <w:right w:val="none" w:sz="0" w:space="0" w:color="auto"/>
      </w:divBdr>
    </w:div>
    <w:div w:id="1559241256">
      <w:marLeft w:val="0"/>
      <w:marRight w:val="0"/>
      <w:marTop w:val="0"/>
      <w:marBottom w:val="0"/>
      <w:divBdr>
        <w:top w:val="none" w:sz="0" w:space="0" w:color="auto"/>
        <w:left w:val="none" w:sz="0" w:space="0" w:color="auto"/>
        <w:bottom w:val="none" w:sz="0" w:space="0" w:color="auto"/>
        <w:right w:val="none" w:sz="0" w:space="0" w:color="auto"/>
      </w:divBdr>
    </w:div>
    <w:div w:id="1563637569">
      <w:marLeft w:val="0"/>
      <w:marRight w:val="0"/>
      <w:marTop w:val="0"/>
      <w:marBottom w:val="0"/>
      <w:divBdr>
        <w:top w:val="none" w:sz="0" w:space="0" w:color="auto"/>
        <w:left w:val="none" w:sz="0" w:space="0" w:color="auto"/>
        <w:bottom w:val="none" w:sz="0" w:space="0" w:color="auto"/>
        <w:right w:val="none" w:sz="0" w:space="0" w:color="auto"/>
      </w:divBdr>
    </w:div>
    <w:div w:id="1564024580">
      <w:marLeft w:val="0"/>
      <w:marRight w:val="0"/>
      <w:marTop w:val="0"/>
      <w:marBottom w:val="0"/>
      <w:divBdr>
        <w:top w:val="none" w:sz="0" w:space="0" w:color="auto"/>
        <w:left w:val="none" w:sz="0" w:space="0" w:color="auto"/>
        <w:bottom w:val="none" w:sz="0" w:space="0" w:color="auto"/>
        <w:right w:val="none" w:sz="0" w:space="0" w:color="auto"/>
      </w:divBdr>
    </w:div>
    <w:div w:id="1565532669">
      <w:marLeft w:val="0"/>
      <w:marRight w:val="0"/>
      <w:marTop w:val="0"/>
      <w:marBottom w:val="0"/>
      <w:divBdr>
        <w:top w:val="none" w:sz="0" w:space="0" w:color="auto"/>
        <w:left w:val="none" w:sz="0" w:space="0" w:color="auto"/>
        <w:bottom w:val="none" w:sz="0" w:space="0" w:color="auto"/>
        <w:right w:val="none" w:sz="0" w:space="0" w:color="auto"/>
      </w:divBdr>
    </w:div>
    <w:div w:id="1566452478">
      <w:marLeft w:val="0"/>
      <w:marRight w:val="0"/>
      <w:marTop w:val="0"/>
      <w:marBottom w:val="0"/>
      <w:divBdr>
        <w:top w:val="none" w:sz="0" w:space="0" w:color="auto"/>
        <w:left w:val="none" w:sz="0" w:space="0" w:color="auto"/>
        <w:bottom w:val="none" w:sz="0" w:space="0" w:color="auto"/>
        <w:right w:val="none" w:sz="0" w:space="0" w:color="auto"/>
      </w:divBdr>
      <w:divsChild>
        <w:div w:id="98377881">
          <w:marLeft w:val="0"/>
          <w:marRight w:val="0"/>
          <w:marTop w:val="0"/>
          <w:marBottom w:val="0"/>
          <w:divBdr>
            <w:top w:val="none" w:sz="0" w:space="0" w:color="auto"/>
            <w:left w:val="none" w:sz="0" w:space="0" w:color="auto"/>
            <w:bottom w:val="none" w:sz="0" w:space="0" w:color="auto"/>
            <w:right w:val="none" w:sz="0" w:space="0" w:color="auto"/>
          </w:divBdr>
        </w:div>
        <w:div w:id="793409877">
          <w:marLeft w:val="0"/>
          <w:marRight w:val="0"/>
          <w:marTop w:val="0"/>
          <w:marBottom w:val="0"/>
          <w:divBdr>
            <w:top w:val="none" w:sz="0" w:space="0" w:color="auto"/>
            <w:left w:val="none" w:sz="0" w:space="0" w:color="auto"/>
            <w:bottom w:val="none" w:sz="0" w:space="0" w:color="auto"/>
            <w:right w:val="none" w:sz="0" w:space="0" w:color="auto"/>
          </w:divBdr>
        </w:div>
      </w:divsChild>
    </w:div>
    <w:div w:id="1567764428">
      <w:marLeft w:val="0"/>
      <w:marRight w:val="0"/>
      <w:marTop w:val="0"/>
      <w:marBottom w:val="0"/>
      <w:divBdr>
        <w:top w:val="none" w:sz="0" w:space="0" w:color="auto"/>
        <w:left w:val="none" w:sz="0" w:space="0" w:color="auto"/>
        <w:bottom w:val="none" w:sz="0" w:space="0" w:color="auto"/>
        <w:right w:val="none" w:sz="0" w:space="0" w:color="auto"/>
      </w:divBdr>
    </w:div>
    <w:div w:id="1568415985">
      <w:marLeft w:val="0"/>
      <w:marRight w:val="0"/>
      <w:marTop w:val="0"/>
      <w:marBottom w:val="0"/>
      <w:divBdr>
        <w:top w:val="none" w:sz="0" w:space="0" w:color="auto"/>
        <w:left w:val="none" w:sz="0" w:space="0" w:color="auto"/>
        <w:bottom w:val="none" w:sz="0" w:space="0" w:color="auto"/>
        <w:right w:val="none" w:sz="0" w:space="0" w:color="auto"/>
      </w:divBdr>
    </w:div>
    <w:div w:id="1568566217">
      <w:marLeft w:val="0"/>
      <w:marRight w:val="0"/>
      <w:marTop w:val="0"/>
      <w:marBottom w:val="0"/>
      <w:divBdr>
        <w:top w:val="none" w:sz="0" w:space="0" w:color="auto"/>
        <w:left w:val="none" w:sz="0" w:space="0" w:color="auto"/>
        <w:bottom w:val="none" w:sz="0" w:space="0" w:color="auto"/>
        <w:right w:val="none" w:sz="0" w:space="0" w:color="auto"/>
      </w:divBdr>
    </w:div>
    <w:div w:id="1568758905">
      <w:marLeft w:val="0"/>
      <w:marRight w:val="0"/>
      <w:marTop w:val="0"/>
      <w:marBottom w:val="0"/>
      <w:divBdr>
        <w:top w:val="none" w:sz="0" w:space="0" w:color="auto"/>
        <w:left w:val="none" w:sz="0" w:space="0" w:color="auto"/>
        <w:bottom w:val="none" w:sz="0" w:space="0" w:color="auto"/>
        <w:right w:val="none" w:sz="0" w:space="0" w:color="auto"/>
      </w:divBdr>
    </w:div>
    <w:div w:id="1570842142">
      <w:marLeft w:val="0"/>
      <w:marRight w:val="0"/>
      <w:marTop w:val="0"/>
      <w:marBottom w:val="0"/>
      <w:divBdr>
        <w:top w:val="none" w:sz="0" w:space="0" w:color="auto"/>
        <w:left w:val="none" w:sz="0" w:space="0" w:color="auto"/>
        <w:bottom w:val="none" w:sz="0" w:space="0" w:color="auto"/>
        <w:right w:val="none" w:sz="0" w:space="0" w:color="auto"/>
      </w:divBdr>
    </w:div>
    <w:div w:id="1571883627">
      <w:marLeft w:val="0"/>
      <w:marRight w:val="0"/>
      <w:marTop w:val="0"/>
      <w:marBottom w:val="0"/>
      <w:divBdr>
        <w:top w:val="none" w:sz="0" w:space="0" w:color="auto"/>
        <w:left w:val="none" w:sz="0" w:space="0" w:color="auto"/>
        <w:bottom w:val="none" w:sz="0" w:space="0" w:color="auto"/>
        <w:right w:val="none" w:sz="0" w:space="0" w:color="auto"/>
      </w:divBdr>
    </w:div>
    <w:div w:id="1571964565">
      <w:marLeft w:val="0"/>
      <w:marRight w:val="0"/>
      <w:marTop w:val="0"/>
      <w:marBottom w:val="0"/>
      <w:divBdr>
        <w:top w:val="none" w:sz="0" w:space="0" w:color="auto"/>
        <w:left w:val="none" w:sz="0" w:space="0" w:color="auto"/>
        <w:bottom w:val="none" w:sz="0" w:space="0" w:color="auto"/>
        <w:right w:val="none" w:sz="0" w:space="0" w:color="auto"/>
      </w:divBdr>
    </w:div>
    <w:div w:id="1572540065">
      <w:marLeft w:val="0"/>
      <w:marRight w:val="0"/>
      <w:marTop w:val="0"/>
      <w:marBottom w:val="0"/>
      <w:divBdr>
        <w:top w:val="none" w:sz="0" w:space="0" w:color="auto"/>
        <w:left w:val="none" w:sz="0" w:space="0" w:color="auto"/>
        <w:bottom w:val="none" w:sz="0" w:space="0" w:color="auto"/>
        <w:right w:val="none" w:sz="0" w:space="0" w:color="auto"/>
      </w:divBdr>
    </w:div>
    <w:div w:id="1573615400">
      <w:marLeft w:val="0"/>
      <w:marRight w:val="0"/>
      <w:marTop w:val="0"/>
      <w:marBottom w:val="0"/>
      <w:divBdr>
        <w:top w:val="none" w:sz="0" w:space="0" w:color="auto"/>
        <w:left w:val="none" w:sz="0" w:space="0" w:color="auto"/>
        <w:bottom w:val="none" w:sz="0" w:space="0" w:color="auto"/>
        <w:right w:val="none" w:sz="0" w:space="0" w:color="auto"/>
      </w:divBdr>
    </w:div>
    <w:div w:id="1576015886">
      <w:marLeft w:val="0"/>
      <w:marRight w:val="0"/>
      <w:marTop w:val="0"/>
      <w:marBottom w:val="0"/>
      <w:divBdr>
        <w:top w:val="none" w:sz="0" w:space="0" w:color="auto"/>
        <w:left w:val="none" w:sz="0" w:space="0" w:color="auto"/>
        <w:bottom w:val="none" w:sz="0" w:space="0" w:color="auto"/>
        <w:right w:val="none" w:sz="0" w:space="0" w:color="auto"/>
      </w:divBdr>
    </w:div>
    <w:div w:id="1576696142">
      <w:marLeft w:val="0"/>
      <w:marRight w:val="0"/>
      <w:marTop w:val="0"/>
      <w:marBottom w:val="0"/>
      <w:divBdr>
        <w:top w:val="none" w:sz="0" w:space="0" w:color="auto"/>
        <w:left w:val="none" w:sz="0" w:space="0" w:color="auto"/>
        <w:bottom w:val="none" w:sz="0" w:space="0" w:color="auto"/>
        <w:right w:val="none" w:sz="0" w:space="0" w:color="auto"/>
      </w:divBdr>
      <w:divsChild>
        <w:div w:id="1916040344">
          <w:marLeft w:val="0"/>
          <w:marRight w:val="0"/>
          <w:marTop w:val="0"/>
          <w:marBottom w:val="0"/>
          <w:divBdr>
            <w:top w:val="none" w:sz="0" w:space="0" w:color="auto"/>
            <w:left w:val="none" w:sz="0" w:space="0" w:color="auto"/>
            <w:bottom w:val="none" w:sz="0" w:space="0" w:color="auto"/>
            <w:right w:val="none" w:sz="0" w:space="0" w:color="auto"/>
          </w:divBdr>
        </w:div>
        <w:div w:id="61342762">
          <w:marLeft w:val="0"/>
          <w:marRight w:val="0"/>
          <w:marTop w:val="0"/>
          <w:marBottom w:val="0"/>
          <w:divBdr>
            <w:top w:val="none" w:sz="0" w:space="0" w:color="auto"/>
            <w:left w:val="none" w:sz="0" w:space="0" w:color="auto"/>
            <w:bottom w:val="none" w:sz="0" w:space="0" w:color="auto"/>
            <w:right w:val="none" w:sz="0" w:space="0" w:color="auto"/>
          </w:divBdr>
        </w:div>
      </w:divsChild>
    </w:div>
    <w:div w:id="1576934351">
      <w:marLeft w:val="0"/>
      <w:marRight w:val="0"/>
      <w:marTop w:val="0"/>
      <w:marBottom w:val="0"/>
      <w:divBdr>
        <w:top w:val="none" w:sz="0" w:space="0" w:color="auto"/>
        <w:left w:val="none" w:sz="0" w:space="0" w:color="auto"/>
        <w:bottom w:val="none" w:sz="0" w:space="0" w:color="auto"/>
        <w:right w:val="none" w:sz="0" w:space="0" w:color="auto"/>
      </w:divBdr>
    </w:div>
    <w:div w:id="1577202462">
      <w:marLeft w:val="0"/>
      <w:marRight w:val="0"/>
      <w:marTop w:val="0"/>
      <w:marBottom w:val="0"/>
      <w:divBdr>
        <w:top w:val="none" w:sz="0" w:space="0" w:color="auto"/>
        <w:left w:val="none" w:sz="0" w:space="0" w:color="auto"/>
        <w:bottom w:val="none" w:sz="0" w:space="0" w:color="auto"/>
        <w:right w:val="none" w:sz="0" w:space="0" w:color="auto"/>
      </w:divBdr>
    </w:div>
    <w:div w:id="1578249869">
      <w:marLeft w:val="0"/>
      <w:marRight w:val="0"/>
      <w:marTop w:val="0"/>
      <w:marBottom w:val="0"/>
      <w:divBdr>
        <w:top w:val="none" w:sz="0" w:space="0" w:color="auto"/>
        <w:left w:val="none" w:sz="0" w:space="0" w:color="auto"/>
        <w:bottom w:val="none" w:sz="0" w:space="0" w:color="auto"/>
        <w:right w:val="none" w:sz="0" w:space="0" w:color="auto"/>
      </w:divBdr>
    </w:div>
    <w:div w:id="1578975524">
      <w:marLeft w:val="0"/>
      <w:marRight w:val="0"/>
      <w:marTop w:val="0"/>
      <w:marBottom w:val="0"/>
      <w:divBdr>
        <w:top w:val="none" w:sz="0" w:space="0" w:color="auto"/>
        <w:left w:val="none" w:sz="0" w:space="0" w:color="auto"/>
        <w:bottom w:val="none" w:sz="0" w:space="0" w:color="auto"/>
        <w:right w:val="none" w:sz="0" w:space="0" w:color="auto"/>
      </w:divBdr>
    </w:div>
    <w:div w:id="1580601348">
      <w:marLeft w:val="0"/>
      <w:marRight w:val="0"/>
      <w:marTop w:val="0"/>
      <w:marBottom w:val="0"/>
      <w:divBdr>
        <w:top w:val="none" w:sz="0" w:space="0" w:color="auto"/>
        <w:left w:val="none" w:sz="0" w:space="0" w:color="auto"/>
        <w:bottom w:val="none" w:sz="0" w:space="0" w:color="auto"/>
        <w:right w:val="none" w:sz="0" w:space="0" w:color="auto"/>
      </w:divBdr>
    </w:div>
    <w:div w:id="1582829303">
      <w:marLeft w:val="0"/>
      <w:marRight w:val="0"/>
      <w:marTop w:val="0"/>
      <w:marBottom w:val="0"/>
      <w:divBdr>
        <w:top w:val="none" w:sz="0" w:space="0" w:color="auto"/>
        <w:left w:val="none" w:sz="0" w:space="0" w:color="auto"/>
        <w:bottom w:val="none" w:sz="0" w:space="0" w:color="auto"/>
        <w:right w:val="none" w:sz="0" w:space="0" w:color="auto"/>
      </w:divBdr>
    </w:div>
    <w:div w:id="1582833021">
      <w:marLeft w:val="0"/>
      <w:marRight w:val="0"/>
      <w:marTop w:val="0"/>
      <w:marBottom w:val="0"/>
      <w:divBdr>
        <w:top w:val="none" w:sz="0" w:space="0" w:color="auto"/>
        <w:left w:val="none" w:sz="0" w:space="0" w:color="auto"/>
        <w:bottom w:val="none" w:sz="0" w:space="0" w:color="auto"/>
        <w:right w:val="none" w:sz="0" w:space="0" w:color="auto"/>
      </w:divBdr>
    </w:div>
    <w:div w:id="1584100879">
      <w:marLeft w:val="0"/>
      <w:marRight w:val="0"/>
      <w:marTop w:val="0"/>
      <w:marBottom w:val="0"/>
      <w:divBdr>
        <w:top w:val="none" w:sz="0" w:space="0" w:color="auto"/>
        <w:left w:val="none" w:sz="0" w:space="0" w:color="auto"/>
        <w:bottom w:val="none" w:sz="0" w:space="0" w:color="auto"/>
        <w:right w:val="none" w:sz="0" w:space="0" w:color="auto"/>
      </w:divBdr>
    </w:div>
    <w:div w:id="1584954925">
      <w:marLeft w:val="0"/>
      <w:marRight w:val="0"/>
      <w:marTop w:val="0"/>
      <w:marBottom w:val="0"/>
      <w:divBdr>
        <w:top w:val="none" w:sz="0" w:space="0" w:color="auto"/>
        <w:left w:val="none" w:sz="0" w:space="0" w:color="auto"/>
        <w:bottom w:val="none" w:sz="0" w:space="0" w:color="auto"/>
        <w:right w:val="none" w:sz="0" w:space="0" w:color="auto"/>
      </w:divBdr>
    </w:div>
    <w:div w:id="1587810712">
      <w:marLeft w:val="0"/>
      <w:marRight w:val="0"/>
      <w:marTop w:val="0"/>
      <w:marBottom w:val="0"/>
      <w:divBdr>
        <w:top w:val="none" w:sz="0" w:space="0" w:color="auto"/>
        <w:left w:val="none" w:sz="0" w:space="0" w:color="auto"/>
        <w:bottom w:val="none" w:sz="0" w:space="0" w:color="auto"/>
        <w:right w:val="none" w:sz="0" w:space="0" w:color="auto"/>
      </w:divBdr>
    </w:div>
    <w:div w:id="1587956542">
      <w:marLeft w:val="0"/>
      <w:marRight w:val="0"/>
      <w:marTop w:val="0"/>
      <w:marBottom w:val="0"/>
      <w:divBdr>
        <w:top w:val="none" w:sz="0" w:space="0" w:color="auto"/>
        <w:left w:val="none" w:sz="0" w:space="0" w:color="auto"/>
        <w:bottom w:val="none" w:sz="0" w:space="0" w:color="auto"/>
        <w:right w:val="none" w:sz="0" w:space="0" w:color="auto"/>
      </w:divBdr>
    </w:div>
    <w:div w:id="1589194556">
      <w:marLeft w:val="0"/>
      <w:marRight w:val="0"/>
      <w:marTop w:val="0"/>
      <w:marBottom w:val="0"/>
      <w:divBdr>
        <w:top w:val="none" w:sz="0" w:space="0" w:color="auto"/>
        <w:left w:val="none" w:sz="0" w:space="0" w:color="auto"/>
        <w:bottom w:val="none" w:sz="0" w:space="0" w:color="auto"/>
        <w:right w:val="none" w:sz="0" w:space="0" w:color="auto"/>
      </w:divBdr>
    </w:div>
    <w:div w:id="1589576749">
      <w:marLeft w:val="0"/>
      <w:marRight w:val="0"/>
      <w:marTop w:val="0"/>
      <w:marBottom w:val="0"/>
      <w:divBdr>
        <w:top w:val="none" w:sz="0" w:space="0" w:color="auto"/>
        <w:left w:val="none" w:sz="0" w:space="0" w:color="auto"/>
        <w:bottom w:val="none" w:sz="0" w:space="0" w:color="auto"/>
        <w:right w:val="none" w:sz="0" w:space="0" w:color="auto"/>
      </w:divBdr>
    </w:div>
    <w:div w:id="1590387121">
      <w:marLeft w:val="0"/>
      <w:marRight w:val="0"/>
      <w:marTop w:val="0"/>
      <w:marBottom w:val="0"/>
      <w:divBdr>
        <w:top w:val="none" w:sz="0" w:space="0" w:color="auto"/>
        <w:left w:val="none" w:sz="0" w:space="0" w:color="auto"/>
        <w:bottom w:val="none" w:sz="0" w:space="0" w:color="auto"/>
        <w:right w:val="none" w:sz="0" w:space="0" w:color="auto"/>
      </w:divBdr>
    </w:div>
    <w:div w:id="1590458198">
      <w:marLeft w:val="0"/>
      <w:marRight w:val="0"/>
      <w:marTop w:val="0"/>
      <w:marBottom w:val="0"/>
      <w:divBdr>
        <w:top w:val="none" w:sz="0" w:space="0" w:color="auto"/>
        <w:left w:val="none" w:sz="0" w:space="0" w:color="auto"/>
        <w:bottom w:val="none" w:sz="0" w:space="0" w:color="auto"/>
        <w:right w:val="none" w:sz="0" w:space="0" w:color="auto"/>
      </w:divBdr>
      <w:divsChild>
        <w:div w:id="356539330">
          <w:marLeft w:val="0"/>
          <w:marRight w:val="0"/>
          <w:marTop w:val="0"/>
          <w:marBottom w:val="0"/>
          <w:divBdr>
            <w:top w:val="none" w:sz="0" w:space="0" w:color="auto"/>
            <w:left w:val="none" w:sz="0" w:space="0" w:color="auto"/>
            <w:bottom w:val="none" w:sz="0" w:space="0" w:color="auto"/>
            <w:right w:val="none" w:sz="0" w:space="0" w:color="auto"/>
          </w:divBdr>
        </w:div>
        <w:div w:id="1190605490">
          <w:marLeft w:val="0"/>
          <w:marRight w:val="0"/>
          <w:marTop w:val="0"/>
          <w:marBottom w:val="0"/>
          <w:divBdr>
            <w:top w:val="none" w:sz="0" w:space="0" w:color="auto"/>
            <w:left w:val="none" w:sz="0" w:space="0" w:color="auto"/>
            <w:bottom w:val="none" w:sz="0" w:space="0" w:color="auto"/>
            <w:right w:val="none" w:sz="0" w:space="0" w:color="auto"/>
          </w:divBdr>
        </w:div>
      </w:divsChild>
    </w:div>
    <w:div w:id="1590652317">
      <w:marLeft w:val="0"/>
      <w:marRight w:val="0"/>
      <w:marTop w:val="0"/>
      <w:marBottom w:val="0"/>
      <w:divBdr>
        <w:top w:val="none" w:sz="0" w:space="0" w:color="auto"/>
        <w:left w:val="none" w:sz="0" w:space="0" w:color="auto"/>
        <w:bottom w:val="none" w:sz="0" w:space="0" w:color="auto"/>
        <w:right w:val="none" w:sz="0" w:space="0" w:color="auto"/>
      </w:divBdr>
    </w:div>
    <w:div w:id="1590770025">
      <w:marLeft w:val="0"/>
      <w:marRight w:val="0"/>
      <w:marTop w:val="0"/>
      <w:marBottom w:val="0"/>
      <w:divBdr>
        <w:top w:val="none" w:sz="0" w:space="0" w:color="auto"/>
        <w:left w:val="none" w:sz="0" w:space="0" w:color="auto"/>
        <w:bottom w:val="none" w:sz="0" w:space="0" w:color="auto"/>
        <w:right w:val="none" w:sz="0" w:space="0" w:color="auto"/>
      </w:divBdr>
    </w:div>
    <w:div w:id="1593590671">
      <w:marLeft w:val="0"/>
      <w:marRight w:val="0"/>
      <w:marTop w:val="0"/>
      <w:marBottom w:val="0"/>
      <w:divBdr>
        <w:top w:val="none" w:sz="0" w:space="0" w:color="auto"/>
        <w:left w:val="none" w:sz="0" w:space="0" w:color="auto"/>
        <w:bottom w:val="none" w:sz="0" w:space="0" w:color="auto"/>
        <w:right w:val="none" w:sz="0" w:space="0" w:color="auto"/>
      </w:divBdr>
      <w:divsChild>
        <w:div w:id="815533209">
          <w:marLeft w:val="0"/>
          <w:marRight w:val="0"/>
          <w:marTop w:val="0"/>
          <w:marBottom w:val="0"/>
          <w:divBdr>
            <w:top w:val="none" w:sz="0" w:space="0" w:color="auto"/>
            <w:left w:val="none" w:sz="0" w:space="0" w:color="auto"/>
            <w:bottom w:val="none" w:sz="0" w:space="0" w:color="auto"/>
            <w:right w:val="none" w:sz="0" w:space="0" w:color="auto"/>
          </w:divBdr>
        </w:div>
        <w:div w:id="1172911149">
          <w:marLeft w:val="0"/>
          <w:marRight w:val="0"/>
          <w:marTop w:val="0"/>
          <w:marBottom w:val="0"/>
          <w:divBdr>
            <w:top w:val="none" w:sz="0" w:space="0" w:color="auto"/>
            <w:left w:val="none" w:sz="0" w:space="0" w:color="auto"/>
            <w:bottom w:val="none" w:sz="0" w:space="0" w:color="auto"/>
            <w:right w:val="none" w:sz="0" w:space="0" w:color="auto"/>
          </w:divBdr>
        </w:div>
      </w:divsChild>
    </w:div>
    <w:div w:id="1593777371">
      <w:marLeft w:val="0"/>
      <w:marRight w:val="0"/>
      <w:marTop w:val="0"/>
      <w:marBottom w:val="0"/>
      <w:divBdr>
        <w:top w:val="none" w:sz="0" w:space="0" w:color="auto"/>
        <w:left w:val="none" w:sz="0" w:space="0" w:color="auto"/>
        <w:bottom w:val="none" w:sz="0" w:space="0" w:color="auto"/>
        <w:right w:val="none" w:sz="0" w:space="0" w:color="auto"/>
      </w:divBdr>
    </w:div>
    <w:div w:id="1593973670">
      <w:marLeft w:val="0"/>
      <w:marRight w:val="0"/>
      <w:marTop w:val="0"/>
      <w:marBottom w:val="0"/>
      <w:divBdr>
        <w:top w:val="none" w:sz="0" w:space="0" w:color="auto"/>
        <w:left w:val="none" w:sz="0" w:space="0" w:color="auto"/>
        <w:bottom w:val="none" w:sz="0" w:space="0" w:color="auto"/>
        <w:right w:val="none" w:sz="0" w:space="0" w:color="auto"/>
      </w:divBdr>
    </w:div>
    <w:div w:id="1594437824">
      <w:marLeft w:val="0"/>
      <w:marRight w:val="0"/>
      <w:marTop w:val="0"/>
      <w:marBottom w:val="0"/>
      <w:divBdr>
        <w:top w:val="none" w:sz="0" w:space="0" w:color="auto"/>
        <w:left w:val="none" w:sz="0" w:space="0" w:color="auto"/>
        <w:bottom w:val="none" w:sz="0" w:space="0" w:color="auto"/>
        <w:right w:val="none" w:sz="0" w:space="0" w:color="auto"/>
      </w:divBdr>
    </w:div>
    <w:div w:id="1594514575">
      <w:marLeft w:val="0"/>
      <w:marRight w:val="0"/>
      <w:marTop w:val="0"/>
      <w:marBottom w:val="0"/>
      <w:divBdr>
        <w:top w:val="none" w:sz="0" w:space="0" w:color="auto"/>
        <w:left w:val="none" w:sz="0" w:space="0" w:color="auto"/>
        <w:bottom w:val="none" w:sz="0" w:space="0" w:color="auto"/>
        <w:right w:val="none" w:sz="0" w:space="0" w:color="auto"/>
      </w:divBdr>
    </w:div>
    <w:div w:id="1594624645">
      <w:marLeft w:val="0"/>
      <w:marRight w:val="0"/>
      <w:marTop w:val="0"/>
      <w:marBottom w:val="0"/>
      <w:divBdr>
        <w:top w:val="none" w:sz="0" w:space="0" w:color="auto"/>
        <w:left w:val="none" w:sz="0" w:space="0" w:color="auto"/>
        <w:bottom w:val="none" w:sz="0" w:space="0" w:color="auto"/>
        <w:right w:val="none" w:sz="0" w:space="0" w:color="auto"/>
      </w:divBdr>
      <w:divsChild>
        <w:div w:id="469441188">
          <w:marLeft w:val="0"/>
          <w:marRight w:val="0"/>
          <w:marTop w:val="0"/>
          <w:marBottom w:val="0"/>
          <w:divBdr>
            <w:top w:val="none" w:sz="0" w:space="0" w:color="auto"/>
            <w:left w:val="none" w:sz="0" w:space="0" w:color="auto"/>
            <w:bottom w:val="none" w:sz="0" w:space="0" w:color="auto"/>
            <w:right w:val="none" w:sz="0" w:space="0" w:color="auto"/>
          </w:divBdr>
        </w:div>
        <w:div w:id="237138597">
          <w:marLeft w:val="0"/>
          <w:marRight w:val="0"/>
          <w:marTop w:val="0"/>
          <w:marBottom w:val="0"/>
          <w:divBdr>
            <w:top w:val="none" w:sz="0" w:space="0" w:color="auto"/>
            <w:left w:val="none" w:sz="0" w:space="0" w:color="auto"/>
            <w:bottom w:val="none" w:sz="0" w:space="0" w:color="auto"/>
            <w:right w:val="none" w:sz="0" w:space="0" w:color="auto"/>
          </w:divBdr>
        </w:div>
        <w:div w:id="1600676522">
          <w:marLeft w:val="0"/>
          <w:marRight w:val="0"/>
          <w:marTop w:val="0"/>
          <w:marBottom w:val="0"/>
          <w:divBdr>
            <w:top w:val="none" w:sz="0" w:space="0" w:color="auto"/>
            <w:left w:val="none" w:sz="0" w:space="0" w:color="auto"/>
            <w:bottom w:val="none" w:sz="0" w:space="0" w:color="auto"/>
            <w:right w:val="none" w:sz="0" w:space="0" w:color="auto"/>
          </w:divBdr>
        </w:div>
      </w:divsChild>
    </w:div>
    <w:div w:id="1596089470">
      <w:marLeft w:val="0"/>
      <w:marRight w:val="0"/>
      <w:marTop w:val="0"/>
      <w:marBottom w:val="0"/>
      <w:divBdr>
        <w:top w:val="none" w:sz="0" w:space="0" w:color="auto"/>
        <w:left w:val="none" w:sz="0" w:space="0" w:color="auto"/>
        <w:bottom w:val="none" w:sz="0" w:space="0" w:color="auto"/>
        <w:right w:val="none" w:sz="0" w:space="0" w:color="auto"/>
      </w:divBdr>
      <w:divsChild>
        <w:div w:id="802578143">
          <w:marLeft w:val="0"/>
          <w:marRight w:val="0"/>
          <w:marTop w:val="0"/>
          <w:marBottom w:val="0"/>
          <w:divBdr>
            <w:top w:val="none" w:sz="0" w:space="0" w:color="auto"/>
            <w:left w:val="none" w:sz="0" w:space="0" w:color="auto"/>
            <w:bottom w:val="none" w:sz="0" w:space="0" w:color="auto"/>
            <w:right w:val="none" w:sz="0" w:space="0" w:color="auto"/>
          </w:divBdr>
        </w:div>
        <w:div w:id="1149521999">
          <w:marLeft w:val="0"/>
          <w:marRight w:val="0"/>
          <w:marTop w:val="0"/>
          <w:marBottom w:val="0"/>
          <w:divBdr>
            <w:top w:val="none" w:sz="0" w:space="0" w:color="auto"/>
            <w:left w:val="none" w:sz="0" w:space="0" w:color="auto"/>
            <w:bottom w:val="none" w:sz="0" w:space="0" w:color="auto"/>
            <w:right w:val="none" w:sz="0" w:space="0" w:color="auto"/>
          </w:divBdr>
        </w:div>
        <w:div w:id="2131120061">
          <w:marLeft w:val="0"/>
          <w:marRight w:val="0"/>
          <w:marTop w:val="0"/>
          <w:marBottom w:val="0"/>
          <w:divBdr>
            <w:top w:val="none" w:sz="0" w:space="0" w:color="auto"/>
            <w:left w:val="none" w:sz="0" w:space="0" w:color="auto"/>
            <w:bottom w:val="none" w:sz="0" w:space="0" w:color="auto"/>
            <w:right w:val="none" w:sz="0" w:space="0" w:color="auto"/>
          </w:divBdr>
        </w:div>
        <w:div w:id="404106511">
          <w:marLeft w:val="0"/>
          <w:marRight w:val="0"/>
          <w:marTop w:val="0"/>
          <w:marBottom w:val="0"/>
          <w:divBdr>
            <w:top w:val="none" w:sz="0" w:space="0" w:color="auto"/>
            <w:left w:val="none" w:sz="0" w:space="0" w:color="auto"/>
            <w:bottom w:val="none" w:sz="0" w:space="0" w:color="auto"/>
            <w:right w:val="none" w:sz="0" w:space="0" w:color="auto"/>
          </w:divBdr>
        </w:div>
        <w:div w:id="851139168">
          <w:marLeft w:val="0"/>
          <w:marRight w:val="0"/>
          <w:marTop w:val="0"/>
          <w:marBottom w:val="0"/>
          <w:divBdr>
            <w:top w:val="none" w:sz="0" w:space="0" w:color="auto"/>
            <w:left w:val="none" w:sz="0" w:space="0" w:color="auto"/>
            <w:bottom w:val="none" w:sz="0" w:space="0" w:color="auto"/>
            <w:right w:val="none" w:sz="0" w:space="0" w:color="auto"/>
          </w:divBdr>
        </w:div>
        <w:div w:id="1249003299">
          <w:marLeft w:val="0"/>
          <w:marRight w:val="0"/>
          <w:marTop w:val="0"/>
          <w:marBottom w:val="0"/>
          <w:divBdr>
            <w:top w:val="none" w:sz="0" w:space="0" w:color="auto"/>
            <w:left w:val="none" w:sz="0" w:space="0" w:color="auto"/>
            <w:bottom w:val="none" w:sz="0" w:space="0" w:color="auto"/>
            <w:right w:val="none" w:sz="0" w:space="0" w:color="auto"/>
          </w:divBdr>
        </w:div>
        <w:div w:id="591664471">
          <w:marLeft w:val="0"/>
          <w:marRight w:val="0"/>
          <w:marTop w:val="0"/>
          <w:marBottom w:val="0"/>
          <w:divBdr>
            <w:top w:val="none" w:sz="0" w:space="0" w:color="auto"/>
            <w:left w:val="none" w:sz="0" w:space="0" w:color="auto"/>
            <w:bottom w:val="none" w:sz="0" w:space="0" w:color="auto"/>
            <w:right w:val="none" w:sz="0" w:space="0" w:color="auto"/>
          </w:divBdr>
        </w:div>
        <w:div w:id="1045636509">
          <w:marLeft w:val="0"/>
          <w:marRight w:val="0"/>
          <w:marTop w:val="0"/>
          <w:marBottom w:val="0"/>
          <w:divBdr>
            <w:top w:val="none" w:sz="0" w:space="0" w:color="auto"/>
            <w:left w:val="none" w:sz="0" w:space="0" w:color="auto"/>
            <w:bottom w:val="none" w:sz="0" w:space="0" w:color="auto"/>
            <w:right w:val="none" w:sz="0" w:space="0" w:color="auto"/>
          </w:divBdr>
        </w:div>
        <w:div w:id="2073690922">
          <w:marLeft w:val="0"/>
          <w:marRight w:val="0"/>
          <w:marTop w:val="0"/>
          <w:marBottom w:val="0"/>
          <w:divBdr>
            <w:top w:val="none" w:sz="0" w:space="0" w:color="auto"/>
            <w:left w:val="none" w:sz="0" w:space="0" w:color="auto"/>
            <w:bottom w:val="none" w:sz="0" w:space="0" w:color="auto"/>
            <w:right w:val="none" w:sz="0" w:space="0" w:color="auto"/>
          </w:divBdr>
        </w:div>
        <w:div w:id="1699772412">
          <w:marLeft w:val="0"/>
          <w:marRight w:val="0"/>
          <w:marTop w:val="0"/>
          <w:marBottom w:val="0"/>
          <w:divBdr>
            <w:top w:val="none" w:sz="0" w:space="0" w:color="auto"/>
            <w:left w:val="none" w:sz="0" w:space="0" w:color="auto"/>
            <w:bottom w:val="none" w:sz="0" w:space="0" w:color="auto"/>
            <w:right w:val="none" w:sz="0" w:space="0" w:color="auto"/>
          </w:divBdr>
        </w:div>
        <w:div w:id="939919574">
          <w:marLeft w:val="0"/>
          <w:marRight w:val="0"/>
          <w:marTop w:val="0"/>
          <w:marBottom w:val="0"/>
          <w:divBdr>
            <w:top w:val="none" w:sz="0" w:space="0" w:color="auto"/>
            <w:left w:val="none" w:sz="0" w:space="0" w:color="auto"/>
            <w:bottom w:val="none" w:sz="0" w:space="0" w:color="auto"/>
            <w:right w:val="none" w:sz="0" w:space="0" w:color="auto"/>
          </w:divBdr>
        </w:div>
        <w:div w:id="71201435">
          <w:marLeft w:val="0"/>
          <w:marRight w:val="0"/>
          <w:marTop w:val="0"/>
          <w:marBottom w:val="0"/>
          <w:divBdr>
            <w:top w:val="none" w:sz="0" w:space="0" w:color="auto"/>
            <w:left w:val="none" w:sz="0" w:space="0" w:color="auto"/>
            <w:bottom w:val="none" w:sz="0" w:space="0" w:color="auto"/>
            <w:right w:val="none" w:sz="0" w:space="0" w:color="auto"/>
          </w:divBdr>
        </w:div>
        <w:div w:id="1161966412">
          <w:marLeft w:val="0"/>
          <w:marRight w:val="0"/>
          <w:marTop w:val="0"/>
          <w:marBottom w:val="0"/>
          <w:divBdr>
            <w:top w:val="none" w:sz="0" w:space="0" w:color="auto"/>
            <w:left w:val="none" w:sz="0" w:space="0" w:color="auto"/>
            <w:bottom w:val="none" w:sz="0" w:space="0" w:color="auto"/>
            <w:right w:val="none" w:sz="0" w:space="0" w:color="auto"/>
          </w:divBdr>
        </w:div>
        <w:div w:id="190268440">
          <w:marLeft w:val="0"/>
          <w:marRight w:val="0"/>
          <w:marTop w:val="0"/>
          <w:marBottom w:val="0"/>
          <w:divBdr>
            <w:top w:val="none" w:sz="0" w:space="0" w:color="auto"/>
            <w:left w:val="none" w:sz="0" w:space="0" w:color="auto"/>
            <w:bottom w:val="none" w:sz="0" w:space="0" w:color="auto"/>
            <w:right w:val="none" w:sz="0" w:space="0" w:color="auto"/>
          </w:divBdr>
        </w:div>
        <w:div w:id="1535843132">
          <w:marLeft w:val="0"/>
          <w:marRight w:val="0"/>
          <w:marTop w:val="0"/>
          <w:marBottom w:val="0"/>
          <w:divBdr>
            <w:top w:val="none" w:sz="0" w:space="0" w:color="auto"/>
            <w:left w:val="none" w:sz="0" w:space="0" w:color="auto"/>
            <w:bottom w:val="none" w:sz="0" w:space="0" w:color="auto"/>
            <w:right w:val="none" w:sz="0" w:space="0" w:color="auto"/>
          </w:divBdr>
        </w:div>
        <w:div w:id="1460689786">
          <w:marLeft w:val="0"/>
          <w:marRight w:val="0"/>
          <w:marTop w:val="0"/>
          <w:marBottom w:val="0"/>
          <w:divBdr>
            <w:top w:val="none" w:sz="0" w:space="0" w:color="auto"/>
            <w:left w:val="none" w:sz="0" w:space="0" w:color="auto"/>
            <w:bottom w:val="none" w:sz="0" w:space="0" w:color="auto"/>
            <w:right w:val="none" w:sz="0" w:space="0" w:color="auto"/>
          </w:divBdr>
        </w:div>
        <w:div w:id="1904412103">
          <w:marLeft w:val="0"/>
          <w:marRight w:val="0"/>
          <w:marTop w:val="0"/>
          <w:marBottom w:val="0"/>
          <w:divBdr>
            <w:top w:val="none" w:sz="0" w:space="0" w:color="auto"/>
            <w:left w:val="none" w:sz="0" w:space="0" w:color="auto"/>
            <w:bottom w:val="none" w:sz="0" w:space="0" w:color="auto"/>
            <w:right w:val="none" w:sz="0" w:space="0" w:color="auto"/>
          </w:divBdr>
        </w:div>
        <w:div w:id="1046687034">
          <w:marLeft w:val="0"/>
          <w:marRight w:val="0"/>
          <w:marTop w:val="0"/>
          <w:marBottom w:val="0"/>
          <w:divBdr>
            <w:top w:val="none" w:sz="0" w:space="0" w:color="auto"/>
            <w:left w:val="none" w:sz="0" w:space="0" w:color="auto"/>
            <w:bottom w:val="none" w:sz="0" w:space="0" w:color="auto"/>
            <w:right w:val="none" w:sz="0" w:space="0" w:color="auto"/>
          </w:divBdr>
        </w:div>
        <w:div w:id="743719600">
          <w:marLeft w:val="0"/>
          <w:marRight w:val="0"/>
          <w:marTop w:val="0"/>
          <w:marBottom w:val="0"/>
          <w:divBdr>
            <w:top w:val="none" w:sz="0" w:space="0" w:color="auto"/>
            <w:left w:val="none" w:sz="0" w:space="0" w:color="auto"/>
            <w:bottom w:val="none" w:sz="0" w:space="0" w:color="auto"/>
            <w:right w:val="none" w:sz="0" w:space="0" w:color="auto"/>
          </w:divBdr>
        </w:div>
        <w:div w:id="1931311245">
          <w:marLeft w:val="0"/>
          <w:marRight w:val="0"/>
          <w:marTop w:val="0"/>
          <w:marBottom w:val="0"/>
          <w:divBdr>
            <w:top w:val="none" w:sz="0" w:space="0" w:color="auto"/>
            <w:left w:val="none" w:sz="0" w:space="0" w:color="auto"/>
            <w:bottom w:val="none" w:sz="0" w:space="0" w:color="auto"/>
            <w:right w:val="none" w:sz="0" w:space="0" w:color="auto"/>
          </w:divBdr>
        </w:div>
        <w:div w:id="1930390011">
          <w:marLeft w:val="0"/>
          <w:marRight w:val="0"/>
          <w:marTop w:val="0"/>
          <w:marBottom w:val="0"/>
          <w:divBdr>
            <w:top w:val="none" w:sz="0" w:space="0" w:color="auto"/>
            <w:left w:val="none" w:sz="0" w:space="0" w:color="auto"/>
            <w:bottom w:val="none" w:sz="0" w:space="0" w:color="auto"/>
            <w:right w:val="none" w:sz="0" w:space="0" w:color="auto"/>
          </w:divBdr>
        </w:div>
        <w:div w:id="2068071516">
          <w:marLeft w:val="0"/>
          <w:marRight w:val="0"/>
          <w:marTop w:val="0"/>
          <w:marBottom w:val="0"/>
          <w:divBdr>
            <w:top w:val="none" w:sz="0" w:space="0" w:color="auto"/>
            <w:left w:val="none" w:sz="0" w:space="0" w:color="auto"/>
            <w:bottom w:val="none" w:sz="0" w:space="0" w:color="auto"/>
            <w:right w:val="none" w:sz="0" w:space="0" w:color="auto"/>
          </w:divBdr>
        </w:div>
        <w:div w:id="313606444">
          <w:marLeft w:val="0"/>
          <w:marRight w:val="0"/>
          <w:marTop w:val="0"/>
          <w:marBottom w:val="0"/>
          <w:divBdr>
            <w:top w:val="none" w:sz="0" w:space="0" w:color="auto"/>
            <w:left w:val="none" w:sz="0" w:space="0" w:color="auto"/>
            <w:bottom w:val="none" w:sz="0" w:space="0" w:color="auto"/>
            <w:right w:val="none" w:sz="0" w:space="0" w:color="auto"/>
          </w:divBdr>
        </w:div>
        <w:div w:id="1088040200">
          <w:marLeft w:val="0"/>
          <w:marRight w:val="0"/>
          <w:marTop w:val="0"/>
          <w:marBottom w:val="0"/>
          <w:divBdr>
            <w:top w:val="none" w:sz="0" w:space="0" w:color="auto"/>
            <w:left w:val="none" w:sz="0" w:space="0" w:color="auto"/>
            <w:bottom w:val="none" w:sz="0" w:space="0" w:color="auto"/>
            <w:right w:val="none" w:sz="0" w:space="0" w:color="auto"/>
          </w:divBdr>
        </w:div>
        <w:div w:id="693268275">
          <w:marLeft w:val="0"/>
          <w:marRight w:val="0"/>
          <w:marTop w:val="0"/>
          <w:marBottom w:val="0"/>
          <w:divBdr>
            <w:top w:val="none" w:sz="0" w:space="0" w:color="auto"/>
            <w:left w:val="none" w:sz="0" w:space="0" w:color="auto"/>
            <w:bottom w:val="none" w:sz="0" w:space="0" w:color="auto"/>
            <w:right w:val="none" w:sz="0" w:space="0" w:color="auto"/>
          </w:divBdr>
        </w:div>
        <w:div w:id="765268529">
          <w:marLeft w:val="0"/>
          <w:marRight w:val="0"/>
          <w:marTop w:val="0"/>
          <w:marBottom w:val="0"/>
          <w:divBdr>
            <w:top w:val="none" w:sz="0" w:space="0" w:color="auto"/>
            <w:left w:val="none" w:sz="0" w:space="0" w:color="auto"/>
            <w:bottom w:val="none" w:sz="0" w:space="0" w:color="auto"/>
            <w:right w:val="none" w:sz="0" w:space="0" w:color="auto"/>
          </w:divBdr>
        </w:div>
        <w:div w:id="1908027867">
          <w:marLeft w:val="0"/>
          <w:marRight w:val="0"/>
          <w:marTop w:val="0"/>
          <w:marBottom w:val="0"/>
          <w:divBdr>
            <w:top w:val="none" w:sz="0" w:space="0" w:color="auto"/>
            <w:left w:val="none" w:sz="0" w:space="0" w:color="auto"/>
            <w:bottom w:val="none" w:sz="0" w:space="0" w:color="auto"/>
            <w:right w:val="none" w:sz="0" w:space="0" w:color="auto"/>
          </w:divBdr>
        </w:div>
        <w:div w:id="1109619003">
          <w:marLeft w:val="0"/>
          <w:marRight w:val="0"/>
          <w:marTop w:val="0"/>
          <w:marBottom w:val="0"/>
          <w:divBdr>
            <w:top w:val="none" w:sz="0" w:space="0" w:color="auto"/>
            <w:left w:val="none" w:sz="0" w:space="0" w:color="auto"/>
            <w:bottom w:val="none" w:sz="0" w:space="0" w:color="auto"/>
            <w:right w:val="none" w:sz="0" w:space="0" w:color="auto"/>
          </w:divBdr>
        </w:div>
        <w:div w:id="2099790401">
          <w:marLeft w:val="0"/>
          <w:marRight w:val="0"/>
          <w:marTop w:val="0"/>
          <w:marBottom w:val="0"/>
          <w:divBdr>
            <w:top w:val="none" w:sz="0" w:space="0" w:color="auto"/>
            <w:left w:val="none" w:sz="0" w:space="0" w:color="auto"/>
            <w:bottom w:val="none" w:sz="0" w:space="0" w:color="auto"/>
            <w:right w:val="none" w:sz="0" w:space="0" w:color="auto"/>
          </w:divBdr>
        </w:div>
        <w:div w:id="1188448188">
          <w:marLeft w:val="0"/>
          <w:marRight w:val="0"/>
          <w:marTop w:val="0"/>
          <w:marBottom w:val="0"/>
          <w:divBdr>
            <w:top w:val="none" w:sz="0" w:space="0" w:color="auto"/>
            <w:left w:val="none" w:sz="0" w:space="0" w:color="auto"/>
            <w:bottom w:val="none" w:sz="0" w:space="0" w:color="auto"/>
            <w:right w:val="none" w:sz="0" w:space="0" w:color="auto"/>
          </w:divBdr>
        </w:div>
        <w:div w:id="407385585">
          <w:marLeft w:val="0"/>
          <w:marRight w:val="0"/>
          <w:marTop w:val="0"/>
          <w:marBottom w:val="0"/>
          <w:divBdr>
            <w:top w:val="none" w:sz="0" w:space="0" w:color="auto"/>
            <w:left w:val="none" w:sz="0" w:space="0" w:color="auto"/>
            <w:bottom w:val="none" w:sz="0" w:space="0" w:color="auto"/>
            <w:right w:val="none" w:sz="0" w:space="0" w:color="auto"/>
          </w:divBdr>
        </w:div>
        <w:div w:id="1855462057">
          <w:marLeft w:val="0"/>
          <w:marRight w:val="0"/>
          <w:marTop w:val="0"/>
          <w:marBottom w:val="0"/>
          <w:divBdr>
            <w:top w:val="none" w:sz="0" w:space="0" w:color="auto"/>
            <w:left w:val="none" w:sz="0" w:space="0" w:color="auto"/>
            <w:bottom w:val="none" w:sz="0" w:space="0" w:color="auto"/>
            <w:right w:val="none" w:sz="0" w:space="0" w:color="auto"/>
          </w:divBdr>
        </w:div>
        <w:div w:id="1122965430">
          <w:marLeft w:val="0"/>
          <w:marRight w:val="0"/>
          <w:marTop w:val="0"/>
          <w:marBottom w:val="0"/>
          <w:divBdr>
            <w:top w:val="none" w:sz="0" w:space="0" w:color="auto"/>
            <w:left w:val="none" w:sz="0" w:space="0" w:color="auto"/>
            <w:bottom w:val="none" w:sz="0" w:space="0" w:color="auto"/>
            <w:right w:val="none" w:sz="0" w:space="0" w:color="auto"/>
          </w:divBdr>
        </w:div>
        <w:div w:id="858394529">
          <w:marLeft w:val="0"/>
          <w:marRight w:val="0"/>
          <w:marTop w:val="0"/>
          <w:marBottom w:val="0"/>
          <w:divBdr>
            <w:top w:val="none" w:sz="0" w:space="0" w:color="auto"/>
            <w:left w:val="none" w:sz="0" w:space="0" w:color="auto"/>
            <w:bottom w:val="none" w:sz="0" w:space="0" w:color="auto"/>
            <w:right w:val="none" w:sz="0" w:space="0" w:color="auto"/>
          </w:divBdr>
        </w:div>
        <w:div w:id="612202420">
          <w:marLeft w:val="0"/>
          <w:marRight w:val="0"/>
          <w:marTop w:val="0"/>
          <w:marBottom w:val="0"/>
          <w:divBdr>
            <w:top w:val="none" w:sz="0" w:space="0" w:color="auto"/>
            <w:left w:val="none" w:sz="0" w:space="0" w:color="auto"/>
            <w:bottom w:val="none" w:sz="0" w:space="0" w:color="auto"/>
            <w:right w:val="none" w:sz="0" w:space="0" w:color="auto"/>
          </w:divBdr>
        </w:div>
        <w:div w:id="1334722601">
          <w:marLeft w:val="0"/>
          <w:marRight w:val="0"/>
          <w:marTop w:val="0"/>
          <w:marBottom w:val="0"/>
          <w:divBdr>
            <w:top w:val="none" w:sz="0" w:space="0" w:color="auto"/>
            <w:left w:val="none" w:sz="0" w:space="0" w:color="auto"/>
            <w:bottom w:val="none" w:sz="0" w:space="0" w:color="auto"/>
            <w:right w:val="none" w:sz="0" w:space="0" w:color="auto"/>
          </w:divBdr>
        </w:div>
        <w:div w:id="253981416">
          <w:marLeft w:val="0"/>
          <w:marRight w:val="0"/>
          <w:marTop w:val="0"/>
          <w:marBottom w:val="0"/>
          <w:divBdr>
            <w:top w:val="none" w:sz="0" w:space="0" w:color="auto"/>
            <w:left w:val="none" w:sz="0" w:space="0" w:color="auto"/>
            <w:bottom w:val="none" w:sz="0" w:space="0" w:color="auto"/>
            <w:right w:val="none" w:sz="0" w:space="0" w:color="auto"/>
          </w:divBdr>
        </w:div>
        <w:div w:id="1472288200">
          <w:marLeft w:val="0"/>
          <w:marRight w:val="0"/>
          <w:marTop w:val="0"/>
          <w:marBottom w:val="0"/>
          <w:divBdr>
            <w:top w:val="none" w:sz="0" w:space="0" w:color="auto"/>
            <w:left w:val="none" w:sz="0" w:space="0" w:color="auto"/>
            <w:bottom w:val="none" w:sz="0" w:space="0" w:color="auto"/>
            <w:right w:val="none" w:sz="0" w:space="0" w:color="auto"/>
          </w:divBdr>
        </w:div>
        <w:div w:id="158933921">
          <w:marLeft w:val="0"/>
          <w:marRight w:val="0"/>
          <w:marTop w:val="0"/>
          <w:marBottom w:val="0"/>
          <w:divBdr>
            <w:top w:val="none" w:sz="0" w:space="0" w:color="auto"/>
            <w:left w:val="none" w:sz="0" w:space="0" w:color="auto"/>
            <w:bottom w:val="none" w:sz="0" w:space="0" w:color="auto"/>
            <w:right w:val="none" w:sz="0" w:space="0" w:color="auto"/>
          </w:divBdr>
        </w:div>
        <w:div w:id="1814833373">
          <w:marLeft w:val="0"/>
          <w:marRight w:val="0"/>
          <w:marTop w:val="0"/>
          <w:marBottom w:val="0"/>
          <w:divBdr>
            <w:top w:val="none" w:sz="0" w:space="0" w:color="auto"/>
            <w:left w:val="none" w:sz="0" w:space="0" w:color="auto"/>
            <w:bottom w:val="none" w:sz="0" w:space="0" w:color="auto"/>
            <w:right w:val="none" w:sz="0" w:space="0" w:color="auto"/>
          </w:divBdr>
        </w:div>
        <w:div w:id="1262421434">
          <w:marLeft w:val="0"/>
          <w:marRight w:val="0"/>
          <w:marTop w:val="0"/>
          <w:marBottom w:val="0"/>
          <w:divBdr>
            <w:top w:val="none" w:sz="0" w:space="0" w:color="auto"/>
            <w:left w:val="none" w:sz="0" w:space="0" w:color="auto"/>
            <w:bottom w:val="none" w:sz="0" w:space="0" w:color="auto"/>
            <w:right w:val="none" w:sz="0" w:space="0" w:color="auto"/>
          </w:divBdr>
        </w:div>
        <w:div w:id="1022708444">
          <w:marLeft w:val="0"/>
          <w:marRight w:val="0"/>
          <w:marTop w:val="0"/>
          <w:marBottom w:val="0"/>
          <w:divBdr>
            <w:top w:val="none" w:sz="0" w:space="0" w:color="auto"/>
            <w:left w:val="none" w:sz="0" w:space="0" w:color="auto"/>
            <w:bottom w:val="none" w:sz="0" w:space="0" w:color="auto"/>
            <w:right w:val="none" w:sz="0" w:space="0" w:color="auto"/>
          </w:divBdr>
        </w:div>
        <w:div w:id="2112629604">
          <w:marLeft w:val="0"/>
          <w:marRight w:val="0"/>
          <w:marTop w:val="0"/>
          <w:marBottom w:val="0"/>
          <w:divBdr>
            <w:top w:val="none" w:sz="0" w:space="0" w:color="auto"/>
            <w:left w:val="none" w:sz="0" w:space="0" w:color="auto"/>
            <w:bottom w:val="none" w:sz="0" w:space="0" w:color="auto"/>
            <w:right w:val="none" w:sz="0" w:space="0" w:color="auto"/>
          </w:divBdr>
        </w:div>
        <w:div w:id="941885258">
          <w:marLeft w:val="0"/>
          <w:marRight w:val="0"/>
          <w:marTop w:val="0"/>
          <w:marBottom w:val="0"/>
          <w:divBdr>
            <w:top w:val="none" w:sz="0" w:space="0" w:color="auto"/>
            <w:left w:val="none" w:sz="0" w:space="0" w:color="auto"/>
            <w:bottom w:val="none" w:sz="0" w:space="0" w:color="auto"/>
            <w:right w:val="none" w:sz="0" w:space="0" w:color="auto"/>
          </w:divBdr>
        </w:div>
        <w:div w:id="743794885">
          <w:marLeft w:val="0"/>
          <w:marRight w:val="0"/>
          <w:marTop w:val="0"/>
          <w:marBottom w:val="0"/>
          <w:divBdr>
            <w:top w:val="none" w:sz="0" w:space="0" w:color="auto"/>
            <w:left w:val="none" w:sz="0" w:space="0" w:color="auto"/>
            <w:bottom w:val="none" w:sz="0" w:space="0" w:color="auto"/>
            <w:right w:val="none" w:sz="0" w:space="0" w:color="auto"/>
          </w:divBdr>
        </w:div>
        <w:div w:id="2015958388">
          <w:marLeft w:val="0"/>
          <w:marRight w:val="0"/>
          <w:marTop w:val="0"/>
          <w:marBottom w:val="0"/>
          <w:divBdr>
            <w:top w:val="none" w:sz="0" w:space="0" w:color="auto"/>
            <w:left w:val="none" w:sz="0" w:space="0" w:color="auto"/>
            <w:bottom w:val="none" w:sz="0" w:space="0" w:color="auto"/>
            <w:right w:val="none" w:sz="0" w:space="0" w:color="auto"/>
          </w:divBdr>
        </w:div>
        <w:div w:id="577442330">
          <w:marLeft w:val="0"/>
          <w:marRight w:val="0"/>
          <w:marTop w:val="0"/>
          <w:marBottom w:val="0"/>
          <w:divBdr>
            <w:top w:val="none" w:sz="0" w:space="0" w:color="auto"/>
            <w:left w:val="none" w:sz="0" w:space="0" w:color="auto"/>
            <w:bottom w:val="none" w:sz="0" w:space="0" w:color="auto"/>
            <w:right w:val="none" w:sz="0" w:space="0" w:color="auto"/>
          </w:divBdr>
        </w:div>
        <w:div w:id="2116291391">
          <w:marLeft w:val="0"/>
          <w:marRight w:val="0"/>
          <w:marTop w:val="0"/>
          <w:marBottom w:val="0"/>
          <w:divBdr>
            <w:top w:val="none" w:sz="0" w:space="0" w:color="auto"/>
            <w:left w:val="none" w:sz="0" w:space="0" w:color="auto"/>
            <w:bottom w:val="none" w:sz="0" w:space="0" w:color="auto"/>
            <w:right w:val="none" w:sz="0" w:space="0" w:color="auto"/>
          </w:divBdr>
        </w:div>
        <w:div w:id="232664965">
          <w:marLeft w:val="0"/>
          <w:marRight w:val="0"/>
          <w:marTop w:val="0"/>
          <w:marBottom w:val="0"/>
          <w:divBdr>
            <w:top w:val="none" w:sz="0" w:space="0" w:color="auto"/>
            <w:left w:val="none" w:sz="0" w:space="0" w:color="auto"/>
            <w:bottom w:val="none" w:sz="0" w:space="0" w:color="auto"/>
            <w:right w:val="none" w:sz="0" w:space="0" w:color="auto"/>
          </w:divBdr>
        </w:div>
        <w:div w:id="533617737">
          <w:marLeft w:val="0"/>
          <w:marRight w:val="0"/>
          <w:marTop w:val="0"/>
          <w:marBottom w:val="0"/>
          <w:divBdr>
            <w:top w:val="none" w:sz="0" w:space="0" w:color="auto"/>
            <w:left w:val="none" w:sz="0" w:space="0" w:color="auto"/>
            <w:bottom w:val="none" w:sz="0" w:space="0" w:color="auto"/>
            <w:right w:val="none" w:sz="0" w:space="0" w:color="auto"/>
          </w:divBdr>
        </w:div>
        <w:div w:id="2053842982">
          <w:marLeft w:val="0"/>
          <w:marRight w:val="0"/>
          <w:marTop w:val="0"/>
          <w:marBottom w:val="0"/>
          <w:divBdr>
            <w:top w:val="none" w:sz="0" w:space="0" w:color="auto"/>
            <w:left w:val="none" w:sz="0" w:space="0" w:color="auto"/>
            <w:bottom w:val="none" w:sz="0" w:space="0" w:color="auto"/>
            <w:right w:val="none" w:sz="0" w:space="0" w:color="auto"/>
          </w:divBdr>
        </w:div>
        <w:div w:id="1167860439">
          <w:marLeft w:val="0"/>
          <w:marRight w:val="0"/>
          <w:marTop w:val="0"/>
          <w:marBottom w:val="0"/>
          <w:divBdr>
            <w:top w:val="none" w:sz="0" w:space="0" w:color="auto"/>
            <w:left w:val="none" w:sz="0" w:space="0" w:color="auto"/>
            <w:bottom w:val="none" w:sz="0" w:space="0" w:color="auto"/>
            <w:right w:val="none" w:sz="0" w:space="0" w:color="auto"/>
          </w:divBdr>
        </w:div>
        <w:div w:id="871772942">
          <w:marLeft w:val="0"/>
          <w:marRight w:val="0"/>
          <w:marTop w:val="0"/>
          <w:marBottom w:val="0"/>
          <w:divBdr>
            <w:top w:val="none" w:sz="0" w:space="0" w:color="auto"/>
            <w:left w:val="none" w:sz="0" w:space="0" w:color="auto"/>
            <w:bottom w:val="none" w:sz="0" w:space="0" w:color="auto"/>
            <w:right w:val="none" w:sz="0" w:space="0" w:color="auto"/>
          </w:divBdr>
        </w:div>
        <w:div w:id="1221096195">
          <w:marLeft w:val="0"/>
          <w:marRight w:val="0"/>
          <w:marTop w:val="0"/>
          <w:marBottom w:val="0"/>
          <w:divBdr>
            <w:top w:val="none" w:sz="0" w:space="0" w:color="auto"/>
            <w:left w:val="none" w:sz="0" w:space="0" w:color="auto"/>
            <w:bottom w:val="none" w:sz="0" w:space="0" w:color="auto"/>
            <w:right w:val="none" w:sz="0" w:space="0" w:color="auto"/>
          </w:divBdr>
        </w:div>
        <w:div w:id="1893619356">
          <w:marLeft w:val="0"/>
          <w:marRight w:val="0"/>
          <w:marTop w:val="0"/>
          <w:marBottom w:val="0"/>
          <w:divBdr>
            <w:top w:val="none" w:sz="0" w:space="0" w:color="auto"/>
            <w:left w:val="none" w:sz="0" w:space="0" w:color="auto"/>
            <w:bottom w:val="none" w:sz="0" w:space="0" w:color="auto"/>
            <w:right w:val="none" w:sz="0" w:space="0" w:color="auto"/>
          </w:divBdr>
        </w:div>
        <w:div w:id="1327517608">
          <w:marLeft w:val="0"/>
          <w:marRight w:val="0"/>
          <w:marTop w:val="0"/>
          <w:marBottom w:val="0"/>
          <w:divBdr>
            <w:top w:val="none" w:sz="0" w:space="0" w:color="auto"/>
            <w:left w:val="none" w:sz="0" w:space="0" w:color="auto"/>
            <w:bottom w:val="none" w:sz="0" w:space="0" w:color="auto"/>
            <w:right w:val="none" w:sz="0" w:space="0" w:color="auto"/>
          </w:divBdr>
        </w:div>
        <w:div w:id="1875654760">
          <w:marLeft w:val="0"/>
          <w:marRight w:val="0"/>
          <w:marTop w:val="0"/>
          <w:marBottom w:val="0"/>
          <w:divBdr>
            <w:top w:val="none" w:sz="0" w:space="0" w:color="auto"/>
            <w:left w:val="none" w:sz="0" w:space="0" w:color="auto"/>
            <w:bottom w:val="none" w:sz="0" w:space="0" w:color="auto"/>
            <w:right w:val="none" w:sz="0" w:space="0" w:color="auto"/>
          </w:divBdr>
        </w:div>
        <w:div w:id="1962763121">
          <w:marLeft w:val="0"/>
          <w:marRight w:val="0"/>
          <w:marTop w:val="0"/>
          <w:marBottom w:val="0"/>
          <w:divBdr>
            <w:top w:val="none" w:sz="0" w:space="0" w:color="auto"/>
            <w:left w:val="none" w:sz="0" w:space="0" w:color="auto"/>
            <w:bottom w:val="none" w:sz="0" w:space="0" w:color="auto"/>
            <w:right w:val="none" w:sz="0" w:space="0" w:color="auto"/>
          </w:divBdr>
        </w:div>
        <w:div w:id="364645424">
          <w:marLeft w:val="0"/>
          <w:marRight w:val="0"/>
          <w:marTop w:val="0"/>
          <w:marBottom w:val="0"/>
          <w:divBdr>
            <w:top w:val="none" w:sz="0" w:space="0" w:color="auto"/>
            <w:left w:val="none" w:sz="0" w:space="0" w:color="auto"/>
            <w:bottom w:val="none" w:sz="0" w:space="0" w:color="auto"/>
            <w:right w:val="none" w:sz="0" w:space="0" w:color="auto"/>
          </w:divBdr>
        </w:div>
        <w:div w:id="224413751">
          <w:marLeft w:val="0"/>
          <w:marRight w:val="0"/>
          <w:marTop w:val="0"/>
          <w:marBottom w:val="0"/>
          <w:divBdr>
            <w:top w:val="none" w:sz="0" w:space="0" w:color="auto"/>
            <w:left w:val="none" w:sz="0" w:space="0" w:color="auto"/>
            <w:bottom w:val="none" w:sz="0" w:space="0" w:color="auto"/>
            <w:right w:val="none" w:sz="0" w:space="0" w:color="auto"/>
          </w:divBdr>
        </w:div>
        <w:div w:id="1983610681">
          <w:marLeft w:val="0"/>
          <w:marRight w:val="0"/>
          <w:marTop w:val="0"/>
          <w:marBottom w:val="0"/>
          <w:divBdr>
            <w:top w:val="none" w:sz="0" w:space="0" w:color="auto"/>
            <w:left w:val="none" w:sz="0" w:space="0" w:color="auto"/>
            <w:bottom w:val="none" w:sz="0" w:space="0" w:color="auto"/>
            <w:right w:val="none" w:sz="0" w:space="0" w:color="auto"/>
          </w:divBdr>
        </w:div>
        <w:div w:id="1469711601">
          <w:marLeft w:val="0"/>
          <w:marRight w:val="0"/>
          <w:marTop w:val="0"/>
          <w:marBottom w:val="0"/>
          <w:divBdr>
            <w:top w:val="none" w:sz="0" w:space="0" w:color="auto"/>
            <w:left w:val="none" w:sz="0" w:space="0" w:color="auto"/>
            <w:bottom w:val="none" w:sz="0" w:space="0" w:color="auto"/>
            <w:right w:val="none" w:sz="0" w:space="0" w:color="auto"/>
          </w:divBdr>
        </w:div>
        <w:div w:id="219942967">
          <w:marLeft w:val="0"/>
          <w:marRight w:val="0"/>
          <w:marTop w:val="0"/>
          <w:marBottom w:val="0"/>
          <w:divBdr>
            <w:top w:val="none" w:sz="0" w:space="0" w:color="auto"/>
            <w:left w:val="none" w:sz="0" w:space="0" w:color="auto"/>
            <w:bottom w:val="none" w:sz="0" w:space="0" w:color="auto"/>
            <w:right w:val="none" w:sz="0" w:space="0" w:color="auto"/>
          </w:divBdr>
        </w:div>
        <w:div w:id="213784564">
          <w:marLeft w:val="0"/>
          <w:marRight w:val="0"/>
          <w:marTop w:val="0"/>
          <w:marBottom w:val="0"/>
          <w:divBdr>
            <w:top w:val="none" w:sz="0" w:space="0" w:color="auto"/>
            <w:left w:val="none" w:sz="0" w:space="0" w:color="auto"/>
            <w:bottom w:val="none" w:sz="0" w:space="0" w:color="auto"/>
            <w:right w:val="none" w:sz="0" w:space="0" w:color="auto"/>
          </w:divBdr>
        </w:div>
        <w:div w:id="1842576078">
          <w:marLeft w:val="0"/>
          <w:marRight w:val="0"/>
          <w:marTop w:val="0"/>
          <w:marBottom w:val="0"/>
          <w:divBdr>
            <w:top w:val="none" w:sz="0" w:space="0" w:color="auto"/>
            <w:left w:val="none" w:sz="0" w:space="0" w:color="auto"/>
            <w:bottom w:val="none" w:sz="0" w:space="0" w:color="auto"/>
            <w:right w:val="none" w:sz="0" w:space="0" w:color="auto"/>
          </w:divBdr>
        </w:div>
        <w:div w:id="1350255485">
          <w:marLeft w:val="0"/>
          <w:marRight w:val="0"/>
          <w:marTop w:val="0"/>
          <w:marBottom w:val="0"/>
          <w:divBdr>
            <w:top w:val="none" w:sz="0" w:space="0" w:color="auto"/>
            <w:left w:val="none" w:sz="0" w:space="0" w:color="auto"/>
            <w:bottom w:val="none" w:sz="0" w:space="0" w:color="auto"/>
            <w:right w:val="none" w:sz="0" w:space="0" w:color="auto"/>
          </w:divBdr>
        </w:div>
        <w:div w:id="900481626">
          <w:marLeft w:val="0"/>
          <w:marRight w:val="0"/>
          <w:marTop w:val="0"/>
          <w:marBottom w:val="0"/>
          <w:divBdr>
            <w:top w:val="none" w:sz="0" w:space="0" w:color="auto"/>
            <w:left w:val="none" w:sz="0" w:space="0" w:color="auto"/>
            <w:bottom w:val="none" w:sz="0" w:space="0" w:color="auto"/>
            <w:right w:val="none" w:sz="0" w:space="0" w:color="auto"/>
          </w:divBdr>
        </w:div>
        <w:div w:id="628633027">
          <w:marLeft w:val="0"/>
          <w:marRight w:val="0"/>
          <w:marTop w:val="0"/>
          <w:marBottom w:val="0"/>
          <w:divBdr>
            <w:top w:val="none" w:sz="0" w:space="0" w:color="auto"/>
            <w:left w:val="none" w:sz="0" w:space="0" w:color="auto"/>
            <w:bottom w:val="none" w:sz="0" w:space="0" w:color="auto"/>
            <w:right w:val="none" w:sz="0" w:space="0" w:color="auto"/>
          </w:divBdr>
        </w:div>
        <w:div w:id="413743626">
          <w:marLeft w:val="0"/>
          <w:marRight w:val="0"/>
          <w:marTop w:val="0"/>
          <w:marBottom w:val="0"/>
          <w:divBdr>
            <w:top w:val="none" w:sz="0" w:space="0" w:color="auto"/>
            <w:left w:val="none" w:sz="0" w:space="0" w:color="auto"/>
            <w:bottom w:val="none" w:sz="0" w:space="0" w:color="auto"/>
            <w:right w:val="none" w:sz="0" w:space="0" w:color="auto"/>
          </w:divBdr>
        </w:div>
        <w:div w:id="451096835">
          <w:marLeft w:val="0"/>
          <w:marRight w:val="0"/>
          <w:marTop w:val="0"/>
          <w:marBottom w:val="0"/>
          <w:divBdr>
            <w:top w:val="none" w:sz="0" w:space="0" w:color="auto"/>
            <w:left w:val="none" w:sz="0" w:space="0" w:color="auto"/>
            <w:bottom w:val="none" w:sz="0" w:space="0" w:color="auto"/>
            <w:right w:val="none" w:sz="0" w:space="0" w:color="auto"/>
          </w:divBdr>
        </w:div>
        <w:div w:id="1178688965">
          <w:marLeft w:val="0"/>
          <w:marRight w:val="0"/>
          <w:marTop w:val="0"/>
          <w:marBottom w:val="0"/>
          <w:divBdr>
            <w:top w:val="none" w:sz="0" w:space="0" w:color="auto"/>
            <w:left w:val="none" w:sz="0" w:space="0" w:color="auto"/>
            <w:bottom w:val="none" w:sz="0" w:space="0" w:color="auto"/>
            <w:right w:val="none" w:sz="0" w:space="0" w:color="auto"/>
          </w:divBdr>
        </w:div>
        <w:div w:id="1672368162">
          <w:marLeft w:val="0"/>
          <w:marRight w:val="0"/>
          <w:marTop w:val="0"/>
          <w:marBottom w:val="0"/>
          <w:divBdr>
            <w:top w:val="none" w:sz="0" w:space="0" w:color="auto"/>
            <w:left w:val="none" w:sz="0" w:space="0" w:color="auto"/>
            <w:bottom w:val="none" w:sz="0" w:space="0" w:color="auto"/>
            <w:right w:val="none" w:sz="0" w:space="0" w:color="auto"/>
          </w:divBdr>
        </w:div>
        <w:div w:id="1337927505">
          <w:marLeft w:val="0"/>
          <w:marRight w:val="0"/>
          <w:marTop w:val="0"/>
          <w:marBottom w:val="0"/>
          <w:divBdr>
            <w:top w:val="none" w:sz="0" w:space="0" w:color="auto"/>
            <w:left w:val="none" w:sz="0" w:space="0" w:color="auto"/>
            <w:bottom w:val="none" w:sz="0" w:space="0" w:color="auto"/>
            <w:right w:val="none" w:sz="0" w:space="0" w:color="auto"/>
          </w:divBdr>
        </w:div>
        <w:div w:id="1601404891">
          <w:marLeft w:val="0"/>
          <w:marRight w:val="0"/>
          <w:marTop w:val="0"/>
          <w:marBottom w:val="0"/>
          <w:divBdr>
            <w:top w:val="none" w:sz="0" w:space="0" w:color="auto"/>
            <w:left w:val="none" w:sz="0" w:space="0" w:color="auto"/>
            <w:bottom w:val="none" w:sz="0" w:space="0" w:color="auto"/>
            <w:right w:val="none" w:sz="0" w:space="0" w:color="auto"/>
          </w:divBdr>
        </w:div>
        <w:div w:id="362901703">
          <w:marLeft w:val="0"/>
          <w:marRight w:val="0"/>
          <w:marTop w:val="0"/>
          <w:marBottom w:val="0"/>
          <w:divBdr>
            <w:top w:val="none" w:sz="0" w:space="0" w:color="auto"/>
            <w:left w:val="none" w:sz="0" w:space="0" w:color="auto"/>
            <w:bottom w:val="none" w:sz="0" w:space="0" w:color="auto"/>
            <w:right w:val="none" w:sz="0" w:space="0" w:color="auto"/>
          </w:divBdr>
        </w:div>
        <w:div w:id="697244499">
          <w:marLeft w:val="0"/>
          <w:marRight w:val="0"/>
          <w:marTop w:val="0"/>
          <w:marBottom w:val="0"/>
          <w:divBdr>
            <w:top w:val="none" w:sz="0" w:space="0" w:color="auto"/>
            <w:left w:val="none" w:sz="0" w:space="0" w:color="auto"/>
            <w:bottom w:val="none" w:sz="0" w:space="0" w:color="auto"/>
            <w:right w:val="none" w:sz="0" w:space="0" w:color="auto"/>
          </w:divBdr>
        </w:div>
        <w:div w:id="1199272139">
          <w:marLeft w:val="0"/>
          <w:marRight w:val="0"/>
          <w:marTop w:val="0"/>
          <w:marBottom w:val="0"/>
          <w:divBdr>
            <w:top w:val="none" w:sz="0" w:space="0" w:color="auto"/>
            <w:left w:val="none" w:sz="0" w:space="0" w:color="auto"/>
            <w:bottom w:val="none" w:sz="0" w:space="0" w:color="auto"/>
            <w:right w:val="none" w:sz="0" w:space="0" w:color="auto"/>
          </w:divBdr>
        </w:div>
        <w:div w:id="1351106923">
          <w:marLeft w:val="0"/>
          <w:marRight w:val="0"/>
          <w:marTop w:val="0"/>
          <w:marBottom w:val="0"/>
          <w:divBdr>
            <w:top w:val="none" w:sz="0" w:space="0" w:color="auto"/>
            <w:left w:val="none" w:sz="0" w:space="0" w:color="auto"/>
            <w:bottom w:val="none" w:sz="0" w:space="0" w:color="auto"/>
            <w:right w:val="none" w:sz="0" w:space="0" w:color="auto"/>
          </w:divBdr>
        </w:div>
        <w:div w:id="927033080">
          <w:marLeft w:val="0"/>
          <w:marRight w:val="0"/>
          <w:marTop w:val="0"/>
          <w:marBottom w:val="0"/>
          <w:divBdr>
            <w:top w:val="none" w:sz="0" w:space="0" w:color="auto"/>
            <w:left w:val="none" w:sz="0" w:space="0" w:color="auto"/>
            <w:bottom w:val="none" w:sz="0" w:space="0" w:color="auto"/>
            <w:right w:val="none" w:sz="0" w:space="0" w:color="auto"/>
          </w:divBdr>
        </w:div>
        <w:div w:id="1850295699">
          <w:marLeft w:val="0"/>
          <w:marRight w:val="0"/>
          <w:marTop w:val="0"/>
          <w:marBottom w:val="0"/>
          <w:divBdr>
            <w:top w:val="none" w:sz="0" w:space="0" w:color="auto"/>
            <w:left w:val="none" w:sz="0" w:space="0" w:color="auto"/>
            <w:bottom w:val="none" w:sz="0" w:space="0" w:color="auto"/>
            <w:right w:val="none" w:sz="0" w:space="0" w:color="auto"/>
          </w:divBdr>
        </w:div>
        <w:div w:id="1000162954">
          <w:marLeft w:val="0"/>
          <w:marRight w:val="0"/>
          <w:marTop w:val="0"/>
          <w:marBottom w:val="0"/>
          <w:divBdr>
            <w:top w:val="none" w:sz="0" w:space="0" w:color="auto"/>
            <w:left w:val="none" w:sz="0" w:space="0" w:color="auto"/>
            <w:bottom w:val="none" w:sz="0" w:space="0" w:color="auto"/>
            <w:right w:val="none" w:sz="0" w:space="0" w:color="auto"/>
          </w:divBdr>
        </w:div>
        <w:div w:id="992564941">
          <w:marLeft w:val="0"/>
          <w:marRight w:val="0"/>
          <w:marTop w:val="0"/>
          <w:marBottom w:val="0"/>
          <w:divBdr>
            <w:top w:val="none" w:sz="0" w:space="0" w:color="auto"/>
            <w:left w:val="none" w:sz="0" w:space="0" w:color="auto"/>
            <w:bottom w:val="none" w:sz="0" w:space="0" w:color="auto"/>
            <w:right w:val="none" w:sz="0" w:space="0" w:color="auto"/>
          </w:divBdr>
        </w:div>
        <w:div w:id="298219928">
          <w:marLeft w:val="0"/>
          <w:marRight w:val="0"/>
          <w:marTop w:val="0"/>
          <w:marBottom w:val="0"/>
          <w:divBdr>
            <w:top w:val="none" w:sz="0" w:space="0" w:color="auto"/>
            <w:left w:val="none" w:sz="0" w:space="0" w:color="auto"/>
            <w:bottom w:val="none" w:sz="0" w:space="0" w:color="auto"/>
            <w:right w:val="none" w:sz="0" w:space="0" w:color="auto"/>
          </w:divBdr>
        </w:div>
        <w:div w:id="2041082917">
          <w:marLeft w:val="0"/>
          <w:marRight w:val="0"/>
          <w:marTop w:val="0"/>
          <w:marBottom w:val="0"/>
          <w:divBdr>
            <w:top w:val="none" w:sz="0" w:space="0" w:color="auto"/>
            <w:left w:val="none" w:sz="0" w:space="0" w:color="auto"/>
            <w:bottom w:val="none" w:sz="0" w:space="0" w:color="auto"/>
            <w:right w:val="none" w:sz="0" w:space="0" w:color="auto"/>
          </w:divBdr>
        </w:div>
        <w:div w:id="1216970111">
          <w:marLeft w:val="0"/>
          <w:marRight w:val="0"/>
          <w:marTop w:val="0"/>
          <w:marBottom w:val="0"/>
          <w:divBdr>
            <w:top w:val="none" w:sz="0" w:space="0" w:color="auto"/>
            <w:left w:val="none" w:sz="0" w:space="0" w:color="auto"/>
            <w:bottom w:val="none" w:sz="0" w:space="0" w:color="auto"/>
            <w:right w:val="none" w:sz="0" w:space="0" w:color="auto"/>
          </w:divBdr>
        </w:div>
        <w:div w:id="723680736">
          <w:marLeft w:val="0"/>
          <w:marRight w:val="0"/>
          <w:marTop w:val="0"/>
          <w:marBottom w:val="0"/>
          <w:divBdr>
            <w:top w:val="none" w:sz="0" w:space="0" w:color="auto"/>
            <w:left w:val="none" w:sz="0" w:space="0" w:color="auto"/>
            <w:bottom w:val="none" w:sz="0" w:space="0" w:color="auto"/>
            <w:right w:val="none" w:sz="0" w:space="0" w:color="auto"/>
          </w:divBdr>
        </w:div>
        <w:div w:id="486286421">
          <w:marLeft w:val="0"/>
          <w:marRight w:val="0"/>
          <w:marTop w:val="0"/>
          <w:marBottom w:val="0"/>
          <w:divBdr>
            <w:top w:val="none" w:sz="0" w:space="0" w:color="auto"/>
            <w:left w:val="none" w:sz="0" w:space="0" w:color="auto"/>
            <w:bottom w:val="none" w:sz="0" w:space="0" w:color="auto"/>
            <w:right w:val="none" w:sz="0" w:space="0" w:color="auto"/>
          </w:divBdr>
        </w:div>
        <w:div w:id="1990673341">
          <w:marLeft w:val="0"/>
          <w:marRight w:val="0"/>
          <w:marTop w:val="0"/>
          <w:marBottom w:val="0"/>
          <w:divBdr>
            <w:top w:val="none" w:sz="0" w:space="0" w:color="auto"/>
            <w:left w:val="none" w:sz="0" w:space="0" w:color="auto"/>
            <w:bottom w:val="none" w:sz="0" w:space="0" w:color="auto"/>
            <w:right w:val="none" w:sz="0" w:space="0" w:color="auto"/>
          </w:divBdr>
        </w:div>
        <w:div w:id="1037202094">
          <w:marLeft w:val="0"/>
          <w:marRight w:val="0"/>
          <w:marTop w:val="0"/>
          <w:marBottom w:val="0"/>
          <w:divBdr>
            <w:top w:val="none" w:sz="0" w:space="0" w:color="auto"/>
            <w:left w:val="none" w:sz="0" w:space="0" w:color="auto"/>
            <w:bottom w:val="none" w:sz="0" w:space="0" w:color="auto"/>
            <w:right w:val="none" w:sz="0" w:space="0" w:color="auto"/>
          </w:divBdr>
        </w:div>
        <w:div w:id="776290837">
          <w:marLeft w:val="0"/>
          <w:marRight w:val="0"/>
          <w:marTop w:val="0"/>
          <w:marBottom w:val="0"/>
          <w:divBdr>
            <w:top w:val="none" w:sz="0" w:space="0" w:color="auto"/>
            <w:left w:val="none" w:sz="0" w:space="0" w:color="auto"/>
            <w:bottom w:val="none" w:sz="0" w:space="0" w:color="auto"/>
            <w:right w:val="none" w:sz="0" w:space="0" w:color="auto"/>
          </w:divBdr>
        </w:div>
        <w:div w:id="783303345">
          <w:marLeft w:val="0"/>
          <w:marRight w:val="0"/>
          <w:marTop w:val="0"/>
          <w:marBottom w:val="0"/>
          <w:divBdr>
            <w:top w:val="none" w:sz="0" w:space="0" w:color="auto"/>
            <w:left w:val="none" w:sz="0" w:space="0" w:color="auto"/>
            <w:bottom w:val="none" w:sz="0" w:space="0" w:color="auto"/>
            <w:right w:val="none" w:sz="0" w:space="0" w:color="auto"/>
          </w:divBdr>
        </w:div>
        <w:div w:id="617834892">
          <w:marLeft w:val="0"/>
          <w:marRight w:val="0"/>
          <w:marTop w:val="0"/>
          <w:marBottom w:val="0"/>
          <w:divBdr>
            <w:top w:val="none" w:sz="0" w:space="0" w:color="auto"/>
            <w:left w:val="none" w:sz="0" w:space="0" w:color="auto"/>
            <w:bottom w:val="none" w:sz="0" w:space="0" w:color="auto"/>
            <w:right w:val="none" w:sz="0" w:space="0" w:color="auto"/>
          </w:divBdr>
        </w:div>
        <w:div w:id="1114786865">
          <w:marLeft w:val="0"/>
          <w:marRight w:val="0"/>
          <w:marTop w:val="0"/>
          <w:marBottom w:val="0"/>
          <w:divBdr>
            <w:top w:val="none" w:sz="0" w:space="0" w:color="auto"/>
            <w:left w:val="none" w:sz="0" w:space="0" w:color="auto"/>
            <w:bottom w:val="none" w:sz="0" w:space="0" w:color="auto"/>
            <w:right w:val="none" w:sz="0" w:space="0" w:color="auto"/>
          </w:divBdr>
        </w:div>
        <w:div w:id="104666069">
          <w:marLeft w:val="0"/>
          <w:marRight w:val="0"/>
          <w:marTop w:val="0"/>
          <w:marBottom w:val="0"/>
          <w:divBdr>
            <w:top w:val="none" w:sz="0" w:space="0" w:color="auto"/>
            <w:left w:val="none" w:sz="0" w:space="0" w:color="auto"/>
            <w:bottom w:val="none" w:sz="0" w:space="0" w:color="auto"/>
            <w:right w:val="none" w:sz="0" w:space="0" w:color="auto"/>
          </w:divBdr>
        </w:div>
        <w:div w:id="1559128250">
          <w:marLeft w:val="0"/>
          <w:marRight w:val="0"/>
          <w:marTop w:val="0"/>
          <w:marBottom w:val="0"/>
          <w:divBdr>
            <w:top w:val="none" w:sz="0" w:space="0" w:color="auto"/>
            <w:left w:val="none" w:sz="0" w:space="0" w:color="auto"/>
            <w:bottom w:val="none" w:sz="0" w:space="0" w:color="auto"/>
            <w:right w:val="none" w:sz="0" w:space="0" w:color="auto"/>
          </w:divBdr>
        </w:div>
        <w:div w:id="1348018209">
          <w:marLeft w:val="0"/>
          <w:marRight w:val="0"/>
          <w:marTop w:val="0"/>
          <w:marBottom w:val="0"/>
          <w:divBdr>
            <w:top w:val="none" w:sz="0" w:space="0" w:color="auto"/>
            <w:left w:val="none" w:sz="0" w:space="0" w:color="auto"/>
            <w:bottom w:val="none" w:sz="0" w:space="0" w:color="auto"/>
            <w:right w:val="none" w:sz="0" w:space="0" w:color="auto"/>
          </w:divBdr>
        </w:div>
        <w:div w:id="406193942">
          <w:marLeft w:val="0"/>
          <w:marRight w:val="0"/>
          <w:marTop w:val="0"/>
          <w:marBottom w:val="0"/>
          <w:divBdr>
            <w:top w:val="none" w:sz="0" w:space="0" w:color="auto"/>
            <w:left w:val="none" w:sz="0" w:space="0" w:color="auto"/>
            <w:bottom w:val="none" w:sz="0" w:space="0" w:color="auto"/>
            <w:right w:val="none" w:sz="0" w:space="0" w:color="auto"/>
          </w:divBdr>
        </w:div>
        <w:div w:id="1569878500">
          <w:marLeft w:val="0"/>
          <w:marRight w:val="0"/>
          <w:marTop w:val="0"/>
          <w:marBottom w:val="0"/>
          <w:divBdr>
            <w:top w:val="none" w:sz="0" w:space="0" w:color="auto"/>
            <w:left w:val="none" w:sz="0" w:space="0" w:color="auto"/>
            <w:bottom w:val="none" w:sz="0" w:space="0" w:color="auto"/>
            <w:right w:val="none" w:sz="0" w:space="0" w:color="auto"/>
          </w:divBdr>
        </w:div>
        <w:div w:id="1656645128">
          <w:marLeft w:val="0"/>
          <w:marRight w:val="0"/>
          <w:marTop w:val="0"/>
          <w:marBottom w:val="0"/>
          <w:divBdr>
            <w:top w:val="none" w:sz="0" w:space="0" w:color="auto"/>
            <w:left w:val="none" w:sz="0" w:space="0" w:color="auto"/>
            <w:bottom w:val="none" w:sz="0" w:space="0" w:color="auto"/>
            <w:right w:val="none" w:sz="0" w:space="0" w:color="auto"/>
          </w:divBdr>
        </w:div>
        <w:div w:id="1834834773">
          <w:marLeft w:val="0"/>
          <w:marRight w:val="0"/>
          <w:marTop w:val="0"/>
          <w:marBottom w:val="0"/>
          <w:divBdr>
            <w:top w:val="none" w:sz="0" w:space="0" w:color="auto"/>
            <w:left w:val="none" w:sz="0" w:space="0" w:color="auto"/>
            <w:bottom w:val="none" w:sz="0" w:space="0" w:color="auto"/>
            <w:right w:val="none" w:sz="0" w:space="0" w:color="auto"/>
          </w:divBdr>
        </w:div>
        <w:div w:id="1859346760">
          <w:marLeft w:val="0"/>
          <w:marRight w:val="0"/>
          <w:marTop w:val="0"/>
          <w:marBottom w:val="0"/>
          <w:divBdr>
            <w:top w:val="none" w:sz="0" w:space="0" w:color="auto"/>
            <w:left w:val="none" w:sz="0" w:space="0" w:color="auto"/>
            <w:bottom w:val="none" w:sz="0" w:space="0" w:color="auto"/>
            <w:right w:val="none" w:sz="0" w:space="0" w:color="auto"/>
          </w:divBdr>
        </w:div>
        <w:div w:id="506794584">
          <w:marLeft w:val="0"/>
          <w:marRight w:val="0"/>
          <w:marTop w:val="0"/>
          <w:marBottom w:val="0"/>
          <w:divBdr>
            <w:top w:val="none" w:sz="0" w:space="0" w:color="auto"/>
            <w:left w:val="none" w:sz="0" w:space="0" w:color="auto"/>
            <w:bottom w:val="none" w:sz="0" w:space="0" w:color="auto"/>
            <w:right w:val="none" w:sz="0" w:space="0" w:color="auto"/>
          </w:divBdr>
        </w:div>
        <w:div w:id="1484659189">
          <w:marLeft w:val="0"/>
          <w:marRight w:val="0"/>
          <w:marTop w:val="0"/>
          <w:marBottom w:val="0"/>
          <w:divBdr>
            <w:top w:val="none" w:sz="0" w:space="0" w:color="auto"/>
            <w:left w:val="none" w:sz="0" w:space="0" w:color="auto"/>
            <w:bottom w:val="none" w:sz="0" w:space="0" w:color="auto"/>
            <w:right w:val="none" w:sz="0" w:space="0" w:color="auto"/>
          </w:divBdr>
        </w:div>
        <w:div w:id="1588884986">
          <w:marLeft w:val="0"/>
          <w:marRight w:val="0"/>
          <w:marTop w:val="0"/>
          <w:marBottom w:val="0"/>
          <w:divBdr>
            <w:top w:val="none" w:sz="0" w:space="0" w:color="auto"/>
            <w:left w:val="none" w:sz="0" w:space="0" w:color="auto"/>
            <w:bottom w:val="none" w:sz="0" w:space="0" w:color="auto"/>
            <w:right w:val="none" w:sz="0" w:space="0" w:color="auto"/>
          </w:divBdr>
        </w:div>
        <w:div w:id="388849790">
          <w:marLeft w:val="0"/>
          <w:marRight w:val="0"/>
          <w:marTop w:val="0"/>
          <w:marBottom w:val="0"/>
          <w:divBdr>
            <w:top w:val="none" w:sz="0" w:space="0" w:color="auto"/>
            <w:left w:val="none" w:sz="0" w:space="0" w:color="auto"/>
            <w:bottom w:val="none" w:sz="0" w:space="0" w:color="auto"/>
            <w:right w:val="none" w:sz="0" w:space="0" w:color="auto"/>
          </w:divBdr>
        </w:div>
        <w:div w:id="1771272078">
          <w:marLeft w:val="0"/>
          <w:marRight w:val="0"/>
          <w:marTop w:val="0"/>
          <w:marBottom w:val="0"/>
          <w:divBdr>
            <w:top w:val="none" w:sz="0" w:space="0" w:color="auto"/>
            <w:left w:val="none" w:sz="0" w:space="0" w:color="auto"/>
            <w:bottom w:val="none" w:sz="0" w:space="0" w:color="auto"/>
            <w:right w:val="none" w:sz="0" w:space="0" w:color="auto"/>
          </w:divBdr>
        </w:div>
        <w:div w:id="931620319">
          <w:marLeft w:val="0"/>
          <w:marRight w:val="0"/>
          <w:marTop w:val="0"/>
          <w:marBottom w:val="0"/>
          <w:divBdr>
            <w:top w:val="none" w:sz="0" w:space="0" w:color="auto"/>
            <w:left w:val="none" w:sz="0" w:space="0" w:color="auto"/>
            <w:bottom w:val="none" w:sz="0" w:space="0" w:color="auto"/>
            <w:right w:val="none" w:sz="0" w:space="0" w:color="auto"/>
          </w:divBdr>
        </w:div>
        <w:div w:id="1185512638">
          <w:marLeft w:val="0"/>
          <w:marRight w:val="0"/>
          <w:marTop w:val="0"/>
          <w:marBottom w:val="0"/>
          <w:divBdr>
            <w:top w:val="none" w:sz="0" w:space="0" w:color="auto"/>
            <w:left w:val="none" w:sz="0" w:space="0" w:color="auto"/>
            <w:bottom w:val="none" w:sz="0" w:space="0" w:color="auto"/>
            <w:right w:val="none" w:sz="0" w:space="0" w:color="auto"/>
          </w:divBdr>
        </w:div>
        <w:div w:id="786195100">
          <w:marLeft w:val="0"/>
          <w:marRight w:val="0"/>
          <w:marTop w:val="0"/>
          <w:marBottom w:val="0"/>
          <w:divBdr>
            <w:top w:val="none" w:sz="0" w:space="0" w:color="auto"/>
            <w:left w:val="none" w:sz="0" w:space="0" w:color="auto"/>
            <w:bottom w:val="none" w:sz="0" w:space="0" w:color="auto"/>
            <w:right w:val="none" w:sz="0" w:space="0" w:color="auto"/>
          </w:divBdr>
        </w:div>
        <w:div w:id="648947736">
          <w:marLeft w:val="0"/>
          <w:marRight w:val="0"/>
          <w:marTop w:val="0"/>
          <w:marBottom w:val="0"/>
          <w:divBdr>
            <w:top w:val="none" w:sz="0" w:space="0" w:color="auto"/>
            <w:left w:val="none" w:sz="0" w:space="0" w:color="auto"/>
            <w:bottom w:val="none" w:sz="0" w:space="0" w:color="auto"/>
            <w:right w:val="none" w:sz="0" w:space="0" w:color="auto"/>
          </w:divBdr>
        </w:div>
        <w:div w:id="822694572">
          <w:marLeft w:val="0"/>
          <w:marRight w:val="0"/>
          <w:marTop w:val="0"/>
          <w:marBottom w:val="0"/>
          <w:divBdr>
            <w:top w:val="none" w:sz="0" w:space="0" w:color="auto"/>
            <w:left w:val="none" w:sz="0" w:space="0" w:color="auto"/>
            <w:bottom w:val="none" w:sz="0" w:space="0" w:color="auto"/>
            <w:right w:val="none" w:sz="0" w:space="0" w:color="auto"/>
          </w:divBdr>
        </w:div>
        <w:div w:id="886334376">
          <w:marLeft w:val="0"/>
          <w:marRight w:val="0"/>
          <w:marTop w:val="0"/>
          <w:marBottom w:val="0"/>
          <w:divBdr>
            <w:top w:val="none" w:sz="0" w:space="0" w:color="auto"/>
            <w:left w:val="none" w:sz="0" w:space="0" w:color="auto"/>
            <w:bottom w:val="none" w:sz="0" w:space="0" w:color="auto"/>
            <w:right w:val="none" w:sz="0" w:space="0" w:color="auto"/>
          </w:divBdr>
        </w:div>
        <w:div w:id="1170103366">
          <w:marLeft w:val="0"/>
          <w:marRight w:val="0"/>
          <w:marTop w:val="0"/>
          <w:marBottom w:val="0"/>
          <w:divBdr>
            <w:top w:val="none" w:sz="0" w:space="0" w:color="auto"/>
            <w:left w:val="none" w:sz="0" w:space="0" w:color="auto"/>
            <w:bottom w:val="none" w:sz="0" w:space="0" w:color="auto"/>
            <w:right w:val="none" w:sz="0" w:space="0" w:color="auto"/>
          </w:divBdr>
        </w:div>
        <w:div w:id="192572487">
          <w:marLeft w:val="0"/>
          <w:marRight w:val="0"/>
          <w:marTop w:val="0"/>
          <w:marBottom w:val="0"/>
          <w:divBdr>
            <w:top w:val="none" w:sz="0" w:space="0" w:color="auto"/>
            <w:left w:val="none" w:sz="0" w:space="0" w:color="auto"/>
            <w:bottom w:val="none" w:sz="0" w:space="0" w:color="auto"/>
            <w:right w:val="none" w:sz="0" w:space="0" w:color="auto"/>
          </w:divBdr>
        </w:div>
        <w:div w:id="257519747">
          <w:marLeft w:val="0"/>
          <w:marRight w:val="0"/>
          <w:marTop w:val="0"/>
          <w:marBottom w:val="0"/>
          <w:divBdr>
            <w:top w:val="none" w:sz="0" w:space="0" w:color="auto"/>
            <w:left w:val="none" w:sz="0" w:space="0" w:color="auto"/>
            <w:bottom w:val="none" w:sz="0" w:space="0" w:color="auto"/>
            <w:right w:val="none" w:sz="0" w:space="0" w:color="auto"/>
          </w:divBdr>
        </w:div>
        <w:div w:id="121002136">
          <w:marLeft w:val="0"/>
          <w:marRight w:val="0"/>
          <w:marTop w:val="0"/>
          <w:marBottom w:val="0"/>
          <w:divBdr>
            <w:top w:val="none" w:sz="0" w:space="0" w:color="auto"/>
            <w:left w:val="none" w:sz="0" w:space="0" w:color="auto"/>
            <w:bottom w:val="none" w:sz="0" w:space="0" w:color="auto"/>
            <w:right w:val="none" w:sz="0" w:space="0" w:color="auto"/>
          </w:divBdr>
        </w:div>
        <w:div w:id="1711949639">
          <w:marLeft w:val="0"/>
          <w:marRight w:val="0"/>
          <w:marTop w:val="0"/>
          <w:marBottom w:val="0"/>
          <w:divBdr>
            <w:top w:val="none" w:sz="0" w:space="0" w:color="auto"/>
            <w:left w:val="none" w:sz="0" w:space="0" w:color="auto"/>
            <w:bottom w:val="none" w:sz="0" w:space="0" w:color="auto"/>
            <w:right w:val="none" w:sz="0" w:space="0" w:color="auto"/>
          </w:divBdr>
        </w:div>
        <w:div w:id="446701228">
          <w:marLeft w:val="0"/>
          <w:marRight w:val="0"/>
          <w:marTop w:val="0"/>
          <w:marBottom w:val="0"/>
          <w:divBdr>
            <w:top w:val="none" w:sz="0" w:space="0" w:color="auto"/>
            <w:left w:val="none" w:sz="0" w:space="0" w:color="auto"/>
            <w:bottom w:val="none" w:sz="0" w:space="0" w:color="auto"/>
            <w:right w:val="none" w:sz="0" w:space="0" w:color="auto"/>
          </w:divBdr>
        </w:div>
        <w:div w:id="1235433888">
          <w:marLeft w:val="0"/>
          <w:marRight w:val="0"/>
          <w:marTop w:val="0"/>
          <w:marBottom w:val="0"/>
          <w:divBdr>
            <w:top w:val="none" w:sz="0" w:space="0" w:color="auto"/>
            <w:left w:val="none" w:sz="0" w:space="0" w:color="auto"/>
            <w:bottom w:val="none" w:sz="0" w:space="0" w:color="auto"/>
            <w:right w:val="none" w:sz="0" w:space="0" w:color="auto"/>
          </w:divBdr>
        </w:div>
        <w:div w:id="1345207656">
          <w:marLeft w:val="0"/>
          <w:marRight w:val="0"/>
          <w:marTop w:val="0"/>
          <w:marBottom w:val="0"/>
          <w:divBdr>
            <w:top w:val="none" w:sz="0" w:space="0" w:color="auto"/>
            <w:left w:val="none" w:sz="0" w:space="0" w:color="auto"/>
            <w:bottom w:val="none" w:sz="0" w:space="0" w:color="auto"/>
            <w:right w:val="none" w:sz="0" w:space="0" w:color="auto"/>
          </w:divBdr>
        </w:div>
        <w:div w:id="1236475043">
          <w:marLeft w:val="0"/>
          <w:marRight w:val="0"/>
          <w:marTop w:val="0"/>
          <w:marBottom w:val="0"/>
          <w:divBdr>
            <w:top w:val="none" w:sz="0" w:space="0" w:color="auto"/>
            <w:left w:val="none" w:sz="0" w:space="0" w:color="auto"/>
            <w:bottom w:val="none" w:sz="0" w:space="0" w:color="auto"/>
            <w:right w:val="none" w:sz="0" w:space="0" w:color="auto"/>
          </w:divBdr>
        </w:div>
        <w:div w:id="702291216">
          <w:marLeft w:val="0"/>
          <w:marRight w:val="0"/>
          <w:marTop w:val="0"/>
          <w:marBottom w:val="0"/>
          <w:divBdr>
            <w:top w:val="none" w:sz="0" w:space="0" w:color="auto"/>
            <w:left w:val="none" w:sz="0" w:space="0" w:color="auto"/>
            <w:bottom w:val="none" w:sz="0" w:space="0" w:color="auto"/>
            <w:right w:val="none" w:sz="0" w:space="0" w:color="auto"/>
          </w:divBdr>
        </w:div>
        <w:div w:id="1907884739">
          <w:marLeft w:val="0"/>
          <w:marRight w:val="0"/>
          <w:marTop w:val="0"/>
          <w:marBottom w:val="0"/>
          <w:divBdr>
            <w:top w:val="none" w:sz="0" w:space="0" w:color="auto"/>
            <w:left w:val="none" w:sz="0" w:space="0" w:color="auto"/>
            <w:bottom w:val="none" w:sz="0" w:space="0" w:color="auto"/>
            <w:right w:val="none" w:sz="0" w:space="0" w:color="auto"/>
          </w:divBdr>
        </w:div>
        <w:div w:id="156843590">
          <w:marLeft w:val="0"/>
          <w:marRight w:val="0"/>
          <w:marTop w:val="0"/>
          <w:marBottom w:val="0"/>
          <w:divBdr>
            <w:top w:val="none" w:sz="0" w:space="0" w:color="auto"/>
            <w:left w:val="none" w:sz="0" w:space="0" w:color="auto"/>
            <w:bottom w:val="none" w:sz="0" w:space="0" w:color="auto"/>
            <w:right w:val="none" w:sz="0" w:space="0" w:color="auto"/>
          </w:divBdr>
        </w:div>
        <w:div w:id="730425191">
          <w:marLeft w:val="0"/>
          <w:marRight w:val="0"/>
          <w:marTop w:val="0"/>
          <w:marBottom w:val="0"/>
          <w:divBdr>
            <w:top w:val="none" w:sz="0" w:space="0" w:color="auto"/>
            <w:left w:val="none" w:sz="0" w:space="0" w:color="auto"/>
            <w:bottom w:val="none" w:sz="0" w:space="0" w:color="auto"/>
            <w:right w:val="none" w:sz="0" w:space="0" w:color="auto"/>
          </w:divBdr>
        </w:div>
        <w:div w:id="87896297">
          <w:marLeft w:val="0"/>
          <w:marRight w:val="0"/>
          <w:marTop w:val="0"/>
          <w:marBottom w:val="0"/>
          <w:divBdr>
            <w:top w:val="none" w:sz="0" w:space="0" w:color="auto"/>
            <w:left w:val="none" w:sz="0" w:space="0" w:color="auto"/>
            <w:bottom w:val="none" w:sz="0" w:space="0" w:color="auto"/>
            <w:right w:val="none" w:sz="0" w:space="0" w:color="auto"/>
          </w:divBdr>
        </w:div>
        <w:div w:id="1764494481">
          <w:marLeft w:val="0"/>
          <w:marRight w:val="0"/>
          <w:marTop w:val="0"/>
          <w:marBottom w:val="0"/>
          <w:divBdr>
            <w:top w:val="none" w:sz="0" w:space="0" w:color="auto"/>
            <w:left w:val="none" w:sz="0" w:space="0" w:color="auto"/>
            <w:bottom w:val="none" w:sz="0" w:space="0" w:color="auto"/>
            <w:right w:val="none" w:sz="0" w:space="0" w:color="auto"/>
          </w:divBdr>
        </w:div>
        <w:div w:id="779837270">
          <w:marLeft w:val="0"/>
          <w:marRight w:val="0"/>
          <w:marTop w:val="0"/>
          <w:marBottom w:val="0"/>
          <w:divBdr>
            <w:top w:val="none" w:sz="0" w:space="0" w:color="auto"/>
            <w:left w:val="none" w:sz="0" w:space="0" w:color="auto"/>
            <w:bottom w:val="none" w:sz="0" w:space="0" w:color="auto"/>
            <w:right w:val="none" w:sz="0" w:space="0" w:color="auto"/>
          </w:divBdr>
        </w:div>
        <w:div w:id="258607736">
          <w:marLeft w:val="0"/>
          <w:marRight w:val="0"/>
          <w:marTop w:val="0"/>
          <w:marBottom w:val="0"/>
          <w:divBdr>
            <w:top w:val="none" w:sz="0" w:space="0" w:color="auto"/>
            <w:left w:val="none" w:sz="0" w:space="0" w:color="auto"/>
            <w:bottom w:val="none" w:sz="0" w:space="0" w:color="auto"/>
            <w:right w:val="none" w:sz="0" w:space="0" w:color="auto"/>
          </w:divBdr>
        </w:div>
        <w:div w:id="692339968">
          <w:marLeft w:val="0"/>
          <w:marRight w:val="0"/>
          <w:marTop w:val="0"/>
          <w:marBottom w:val="0"/>
          <w:divBdr>
            <w:top w:val="none" w:sz="0" w:space="0" w:color="auto"/>
            <w:left w:val="none" w:sz="0" w:space="0" w:color="auto"/>
            <w:bottom w:val="none" w:sz="0" w:space="0" w:color="auto"/>
            <w:right w:val="none" w:sz="0" w:space="0" w:color="auto"/>
          </w:divBdr>
        </w:div>
        <w:div w:id="945307359">
          <w:marLeft w:val="0"/>
          <w:marRight w:val="0"/>
          <w:marTop w:val="0"/>
          <w:marBottom w:val="0"/>
          <w:divBdr>
            <w:top w:val="none" w:sz="0" w:space="0" w:color="auto"/>
            <w:left w:val="none" w:sz="0" w:space="0" w:color="auto"/>
            <w:bottom w:val="none" w:sz="0" w:space="0" w:color="auto"/>
            <w:right w:val="none" w:sz="0" w:space="0" w:color="auto"/>
          </w:divBdr>
        </w:div>
        <w:div w:id="59183009">
          <w:marLeft w:val="0"/>
          <w:marRight w:val="0"/>
          <w:marTop w:val="0"/>
          <w:marBottom w:val="0"/>
          <w:divBdr>
            <w:top w:val="none" w:sz="0" w:space="0" w:color="auto"/>
            <w:left w:val="none" w:sz="0" w:space="0" w:color="auto"/>
            <w:bottom w:val="none" w:sz="0" w:space="0" w:color="auto"/>
            <w:right w:val="none" w:sz="0" w:space="0" w:color="auto"/>
          </w:divBdr>
        </w:div>
        <w:div w:id="287780854">
          <w:marLeft w:val="0"/>
          <w:marRight w:val="0"/>
          <w:marTop w:val="0"/>
          <w:marBottom w:val="0"/>
          <w:divBdr>
            <w:top w:val="none" w:sz="0" w:space="0" w:color="auto"/>
            <w:left w:val="none" w:sz="0" w:space="0" w:color="auto"/>
            <w:bottom w:val="none" w:sz="0" w:space="0" w:color="auto"/>
            <w:right w:val="none" w:sz="0" w:space="0" w:color="auto"/>
          </w:divBdr>
        </w:div>
        <w:div w:id="315376002">
          <w:marLeft w:val="0"/>
          <w:marRight w:val="0"/>
          <w:marTop w:val="0"/>
          <w:marBottom w:val="0"/>
          <w:divBdr>
            <w:top w:val="none" w:sz="0" w:space="0" w:color="auto"/>
            <w:left w:val="none" w:sz="0" w:space="0" w:color="auto"/>
            <w:bottom w:val="none" w:sz="0" w:space="0" w:color="auto"/>
            <w:right w:val="none" w:sz="0" w:space="0" w:color="auto"/>
          </w:divBdr>
        </w:div>
        <w:div w:id="935671899">
          <w:marLeft w:val="0"/>
          <w:marRight w:val="0"/>
          <w:marTop w:val="0"/>
          <w:marBottom w:val="0"/>
          <w:divBdr>
            <w:top w:val="none" w:sz="0" w:space="0" w:color="auto"/>
            <w:left w:val="none" w:sz="0" w:space="0" w:color="auto"/>
            <w:bottom w:val="none" w:sz="0" w:space="0" w:color="auto"/>
            <w:right w:val="none" w:sz="0" w:space="0" w:color="auto"/>
          </w:divBdr>
        </w:div>
        <w:div w:id="81533395">
          <w:marLeft w:val="0"/>
          <w:marRight w:val="0"/>
          <w:marTop w:val="0"/>
          <w:marBottom w:val="0"/>
          <w:divBdr>
            <w:top w:val="none" w:sz="0" w:space="0" w:color="auto"/>
            <w:left w:val="none" w:sz="0" w:space="0" w:color="auto"/>
            <w:bottom w:val="none" w:sz="0" w:space="0" w:color="auto"/>
            <w:right w:val="none" w:sz="0" w:space="0" w:color="auto"/>
          </w:divBdr>
        </w:div>
        <w:div w:id="1085565708">
          <w:marLeft w:val="0"/>
          <w:marRight w:val="0"/>
          <w:marTop w:val="0"/>
          <w:marBottom w:val="0"/>
          <w:divBdr>
            <w:top w:val="none" w:sz="0" w:space="0" w:color="auto"/>
            <w:left w:val="none" w:sz="0" w:space="0" w:color="auto"/>
            <w:bottom w:val="none" w:sz="0" w:space="0" w:color="auto"/>
            <w:right w:val="none" w:sz="0" w:space="0" w:color="auto"/>
          </w:divBdr>
        </w:div>
        <w:div w:id="1302266573">
          <w:marLeft w:val="0"/>
          <w:marRight w:val="0"/>
          <w:marTop w:val="0"/>
          <w:marBottom w:val="0"/>
          <w:divBdr>
            <w:top w:val="none" w:sz="0" w:space="0" w:color="auto"/>
            <w:left w:val="none" w:sz="0" w:space="0" w:color="auto"/>
            <w:bottom w:val="none" w:sz="0" w:space="0" w:color="auto"/>
            <w:right w:val="none" w:sz="0" w:space="0" w:color="auto"/>
          </w:divBdr>
        </w:div>
        <w:div w:id="2108042806">
          <w:marLeft w:val="0"/>
          <w:marRight w:val="0"/>
          <w:marTop w:val="0"/>
          <w:marBottom w:val="0"/>
          <w:divBdr>
            <w:top w:val="none" w:sz="0" w:space="0" w:color="auto"/>
            <w:left w:val="none" w:sz="0" w:space="0" w:color="auto"/>
            <w:bottom w:val="none" w:sz="0" w:space="0" w:color="auto"/>
            <w:right w:val="none" w:sz="0" w:space="0" w:color="auto"/>
          </w:divBdr>
        </w:div>
        <w:div w:id="1665930338">
          <w:marLeft w:val="0"/>
          <w:marRight w:val="0"/>
          <w:marTop w:val="0"/>
          <w:marBottom w:val="0"/>
          <w:divBdr>
            <w:top w:val="none" w:sz="0" w:space="0" w:color="auto"/>
            <w:left w:val="none" w:sz="0" w:space="0" w:color="auto"/>
            <w:bottom w:val="none" w:sz="0" w:space="0" w:color="auto"/>
            <w:right w:val="none" w:sz="0" w:space="0" w:color="auto"/>
          </w:divBdr>
        </w:div>
        <w:div w:id="229197634">
          <w:marLeft w:val="0"/>
          <w:marRight w:val="0"/>
          <w:marTop w:val="0"/>
          <w:marBottom w:val="0"/>
          <w:divBdr>
            <w:top w:val="none" w:sz="0" w:space="0" w:color="auto"/>
            <w:left w:val="none" w:sz="0" w:space="0" w:color="auto"/>
            <w:bottom w:val="none" w:sz="0" w:space="0" w:color="auto"/>
            <w:right w:val="none" w:sz="0" w:space="0" w:color="auto"/>
          </w:divBdr>
        </w:div>
        <w:div w:id="1135372587">
          <w:marLeft w:val="0"/>
          <w:marRight w:val="0"/>
          <w:marTop w:val="0"/>
          <w:marBottom w:val="0"/>
          <w:divBdr>
            <w:top w:val="none" w:sz="0" w:space="0" w:color="auto"/>
            <w:left w:val="none" w:sz="0" w:space="0" w:color="auto"/>
            <w:bottom w:val="none" w:sz="0" w:space="0" w:color="auto"/>
            <w:right w:val="none" w:sz="0" w:space="0" w:color="auto"/>
          </w:divBdr>
        </w:div>
        <w:div w:id="1231774598">
          <w:marLeft w:val="0"/>
          <w:marRight w:val="0"/>
          <w:marTop w:val="0"/>
          <w:marBottom w:val="0"/>
          <w:divBdr>
            <w:top w:val="none" w:sz="0" w:space="0" w:color="auto"/>
            <w:left w:val="none" w:sz="0" w:space="0" w:color="auto"/>
            <w:bottom w:val="none" w:sz="0" w:space="0" w:color="auto"/>
            <w:right w:val="none" w:sz="0" w:space="0" w:color="auto"/>
          </w:divBdr>
        </w:div>
        <w:div w:id="907690388">
          <w:marLeft w:val="0"/>
          <w:marRight w:val="0"/>
          <w:marTop w:val="0"/>
          <w:marBottom w:val="0"/>
          <w:divBdr>
            <w:top w:val="none" w:sz="0" w:space="0" w:color="auto"/>
            <w:left w:val="none" w:sz="0" w:space="0" w:color="auto"/>
            <w:bottom w:val="none" w:sz="0" w:space="0" w:color="auto"/>
            <w:right w:val="none" w:sz="0" w:space="0" w:color="auto"/>
          </w:divBdr>
        </w:div>
        <w:div w:id="1542742458">
          <w:marLeft w:val="0"/>
          <w:marRight w:val="0"/>
          <w:marTop w:val="0"/>
          <w:marBottom w:val="0"/>
          <w:divBdr>
            <w:top w:val="none" w:sz="0" w:space="0" w:color="auto"/>
            <w:left w:val="none" w:sz="0" w:space="0" w:color="auto"/>
            <w:bottom w:val="none" w:sz="0" w:space="0" w:color="auto"/>
            <w:right w:val="none" w:sz="0" w:space="0" w:color="auto"/>
          </w:divBdr>
        </w:div>
        <w:div w:id="1090663063">
          <w:marLeft w:val="0"/>
          <w:marRight w:val="0"/>
          <w:marTop w:val="0"/>
          <w:marBottom w:val="0"/>
          <w:divBdr>
            <w:top w:val="none" w:sz="0" w:space="0" w:color="auto"/>
            <w:left w:val="none" w:sz="0" w:space="0" w:color="auto"/>
            <w:bottom w:val="none" w:sz="0" w:space="0" w:color="auto"/>
            <w:right w:val="none" w:sz="0" w:space="0" w:color="auto"/>
          </w:divBdr>
        </w:div>
        <w:div w:id="1699938535">
          <w:marLeft w:val="0"/>
          <w:marRight w:val="0"/>
          <w:marTop w:val="0"/>
          <w:marBottom w:val="0"/>
          <w:divBdr>
            <w:top w:val="none" w:sz="0" w:space="0" w:color="auto"/>
            <w:left w:val="none" w:sz="0" w:space="0" w:color="auto"/>
            <w:bottom w:val="none" w:sz="0" w:space="0" w:color="auto"/>
            <w:right w:val="none" w:sz="0" w:space="0" w:color="auto"/>
          </w:divBdr>
        </w:div>
        <w:div w:id="598833549">
          <w:marLeft w:val="0"/>
          <w:marRight w:val="0"/>
          <w:marTop w:val="0"/>
          <w:marBottom w:val="0"/>
          <w:divBdr>
            <w:top w:val="none" w:sz="0" w:space="0" w:color="auto"/>
            <w:left w:val="none" w:sz="0" w:space="0" w:color="auto"/>
            <w:bottom w:val="none" w:sz="0" w:space="0" w:color="auto"/>
            <w:right w:val="none" w:sz="0" w:space="0" w:color="auto"/>
          </w:divBdr>
        </w:div>
        <w:div w:id="901066638">
          <w:marLeft w:val="0"/>
          <w:marRight w:val="0"/>
          <w:marTop w:val="0"/>
          <w:marBottom w:val="0"/>
          <w:divBdr>
            <w:top w:val="none" w:sz="0" w:space="0" w:color="auto"/>
            <w:left w:val="none" w:sz="0" w:space="0" w:color="auto"/>
            <w:bottom w:val="none" w:sz="0" w:space="0" w:color="auto"/>
            <w:right w:val="none" w:sz="0" w:space="0" w:color="auto"/>
          </w:divBdr>
        </w:div>
        <w:div w:id="1872450663">
          <w:marLeft w:val="0"/>
          <w:marRight w:val="0"/>
          <w:marTop w:val="0"/>
          <w:marBottom w:val="0"/>
          <w:divBdr>
            <w:top w:val="none" w:sz="0" w:space="0" w:color="auto"/>
            <w:left w:val="none" w:sz="0" w:space="0" w:color="auto"/>
            <w:bottom w:val="none" w:sz="0" w:space="0" w:color="auto"/>
            <w:right w:val="none" w:sz="0" w:space="0" w:color="auto"/>
          </w:divBdr>
        </w:div>
        <w:div w:id="527908076">
          <w:marLeft w:val="0"/>
          <w:marRight w:val="0"/>
          <w:marTop w:val="0"/>
          <w:marBottom w:val="0"/>
          <w:divBdr>
            <w:top w:val="none" w:sz="0" w:space="0" w:color="auto"/>
            <w:left w:val="none" w:sz="0" w:space="0" w:color="auto"/>
            <w:bottom w:val="none" w:sz="0" w:space="0" w:color="auto"/>
            <w:right w:val="none" w:sz="0" w:space="0" w:color="auto"/>
          </w:divBdr>
        </w:div>
      </w:divsChild>
    </w:div>
    <w:div w:id="1596743234">
      <w:marLeft w:val="0"/>
      <w:marRight w:val="0"/>
      <w:marTop w:val="0"/>
      <w:marBottom w:val="0"/>
      <w:divBdr>
        <w:top w:val="none" w:sz="0" w:space="0" w:color="auto"/>
        <w:left w:val="none" w:sz="0" w:space="0" w:color="auto"/>
        <w:bottom w:val="none" w:sz="0" w:space="0" w:color="auto"/>
        <w:right w:val="none" w:sz="0" w:space="0" w:color="auto"/>
      </w:divBdr>
    </w:div>
    <w:div w:id="1597009189">
      <w:marLeft w:val="0"/>
      <w:marRight w:val="0"/>
      <w:marTop w:val="0"/>
      <w:marBottom w:val="0"/>
      <w:divBdr>
        <w:top w:val="none" w:sz="0" w:space="0" w:color="auto"/>
        <w:left w:val="none" w:sz="0" w:space="0" w:color="auto"/>
        <w:bottom w:val="none" w:sz="0" w:space="0" w:color="auto"/>
        <w:right w:val="none" w:sz="0" w:space="0" w:color="auto"/>
      </w:divBdr>
    </w:div>
    <w:div w:id="1597664979">
      <w:marLeft w:val="0"/>
      <w:marRight w:val="0"/>
      <w:marTop w:val="0"/>
      <w:marBottom w:val="0"/>
      <w:divBdr>
        <w:top w:val="none" w:sz="0" w:space="0" w:color="auto"/>
        <w:left w:val="none" w:sz="0" w:space="0" w:color="auto"/>
        <w:bottom w:val="none" w:sz="0" w:space="0" w:color="auto"/>
        <w:right w:val="none" w:sz="0" w:space="0" w:color="auto"/>
      </w:divBdr>
    </w:div>
    <w:div w:id="1598907276">
      <w:marLeft w:val="0"/>
      <w:marRight w:val="0"/>
      <w:marTop w:val="0"/>
      <w:marBottom w:val="0"/>
      <w:divBdr>
        <w:top w:val="none" w:sz="0" w:space="0" w:color="auto"/>
        <w:left w:val="none" w:sz="0" w:space="0" w:color="auto"/>
        <w:bottom w:val="none" w:sz="0" w:space="0" w:color="auto"/>
        <w:right w:val="none" w:sz="0" w:space="0" w:color="auto"/>
      </w:divBdr>
    </w:div>
    <w:div w:id="1599170701">
      <w:marLeft w:val="0"/>
      <w:marRight w:val="0"/>
      <w:marTop w:val="0"/>
      <w:marBottom w:val="0"/>
      <w:divBdr>
        <w:top w:val="none" w:sz="0" w:space="0" w:color="auto"/>
        <w:left w:val="none" w:sz="0" w:space="0" w:color="auto"/>
        <w:bottom w:val="none" w:sz="0" w:space="0" w:color="auto"/>
        <w:right w:val="none" w:sz="0" w:space="0" w:color="auto"/>
      </w:divBdr>
    </w:div>
    <w:div w:id="1601448743">
      <w:marLeft w:val="0"/>
      <w:marRight w:val="0"/>
      <w:marTop w:val="0"/>
      <w:marBottom w:val="0"/>
      <w:divBdr>
        <w:top w:val="none" w:sz="0" w:space="0" w:color="auto"/>
        <w:left w:val="none" w:sz="0" w:space="0" w:color="auto"/>
        <w:bottom w:val="none" w:sz="0" w:space="0" w:color="auto"/>
        <w:right w:val="none" w:sz="0" w:space="0" w:color="auto"/>
      </w:divBdr>
    </w:div>
    <w:div w:id="1601836634">
      <w:marLeft w:val="0"/>
      <w:marRight w:val="0"/>
      <w:marTop w:val="0"/>
      <w:marBottom w:val="0"/>
      <w:divBdr>
        <w:top w:val="none" w:sz="0" w:space="0" w:color="auto"/>
        <w:left w:val="none" w:sz="0" w:space="0" w:color="auto"/>
        <w:bottom w:val="none" w:sz="0" w:space="0" w:color="auto"/>
        <w:right w:val="none" w:sz="0" w:space="0" w:color="auto"/>
      </w:divBdr>
    </w:div>
    <w:div w:id="1603101641">
      <w:marLeft w:val="0"/>
      <w:marRight w:val="0"/>
      <w:marTop w:val="0"/>
      <w:marBottom w:val="0"/>
      <w:divBdr>
        <w:top w:val="none" w:sz="0" w:space="0" w:color="auto"/>
        <w:left w:val="none" w:sz="0" w:space="0" w:color="auto"/>
        <w:bottom w:val="none" w:sz="0" w:space="0" w:color="auto"/>
        <w:right w:val="none" w:sz="0" w:space="0" w:color="auto"/>
      </w:divBdr>
    </w:div>
    <w:div w:id="1603681003">
      <w:marLeft w:val="0"/>
      <w:marRight w:val="0"/>
      <w:marTop w:val="0"/>
      <w:marBottom w:val="0"/>
      <w:divBdr>
        <w:top w:val="none" w:sz="0" w:space="0" w:color="auto"/>
        <w:left w:val="none" w:sz="0" w:space="0" w:color="auto"/>
        <w:bottom w:val="none" w:sz="0" w:space="0" w:color="auto"/>
        <w:right w:val="none" w:sz="0" w:space="0" w:color="auto"/>
      </w:divBdr>
    </w:div>
    <w:div w:id="1603802094">
      <w:marLeft w:val="0"/>
      <w:marRight w:val="0"/>
      <w:marTop w:val="0"/>
      <w:marBottom w:val="0"/>
      <w:divBdr>
        <w:top w:val="none" w:sz="0" w:space="0" w:color="auto"/>
        <w:left w:val="none" w:sz="0" w:space="0" w:color="auto"/>
        <w:bottom w:val="none" w:sz="0" w:space="0" w:color="auto"/>
        <w:right w:val="none" w:sz="0" w:space="0" w:color="auto"/>
      </w:divBdr>
    </w:div>
    <w:div w:id="1604460463">
      <w:marLeft w:val="0"/>
      <w:marRight w:val="0"/>
      <w:marTop w:val="0"/>
      <w:marBottom w:val="0"/>
      <w:divBdr>
        <w:top w:val="none" w:sz="0" w:space="0" w:color="auto"/>
        <w:left w:val="none" w:sz="0" w:space="0" w:color="auto"/>
        <w:bottom w:val="none" w:sz="0" w:space="0" w:color="auto"/>
        <w:right w:val="none" w:sz="0" w:space="0" w:color="auto"/>
      </w:divBdr>
      <w:divsChild>
        <w:div w:id="1272663728">
          <w:marLeft w:val="0"/>
          <w:marRight w:val="0"/>
          <w:marTop w:val="0"/>
          <w:marBottom w:val="0"/>
          <w:divBdr>
            <w:top w:val="none" w:sz="0" w:space="0" w:color="auto"/>
            <w:left w:val="none" w:sz="0" w:space="0" w:color="auto"/>
            <w:bottom w:val="none" w:sz="0" w:space="0" w:color="auto"/>
            <w:right w:val="none" w:sz="0" w:space="0" w:color="auto"/>
          </w:divBdr>
        </w:div>
        <w:div w:id="1476336652">
          <w:marLeft w:val="0"/>
          <w:marRight w:val="0"/>
          <w:marTop w:val="0"/>
          <w:marBottom w:val="0"/>
          <w:divBdr>
            <w:top w:val="none" w:sz="0" w:space="0" w:color="auto"/>
            <w:left w:val="none" w:sz="0" w:space="0" w:color="auto"/>
            <w:bottom w:val="none" w:sz="0" w:space="0" w:color="auto"/>
            <w:right w:val="none" w:sz="0" w:space="0" w:color="auto"/>
          </w:divBdr>
        </w:div>
        <w:div w:id="33817530">
          <w:marLeft w:val="0"/>
          <w:marRight w:val="0"/>
          <w:marTop w:val="0"/>
          <w:marBottom w:val="0"/>
          <w:divBdr>
            <w:top w:val="none" w:sz="0" w:space="0" w:color="auto"/>
            <w:left w:val="none" w:sz="0" w:space="0" w:color="auto"/>
            <w:bottom w:val="none" w:sz="0" w:space="0" w:color="auto"/>
            <w:right w:val="none" w:sz="0" w:space="0" w:color="auto"/>
          </w:divBdr>
        </w:div>
      </w:divsChild>
    </w:div>
    <w:div w:id="1608930589">
      <w:marLeft w:val="0"/>
      <w:marRight w:val="0"/>
      <w:marTop w:val="0"/>
      <w:marBottom w:val="0"/>
      <w:divBdr>
        <w:top w:val="none" w:sz="0" w:space="0" w:color="auto"/>
        <w:left w:val="none" w:sz="0" w:space="0" w:color="auto"/>
        <w:bottom w:val="none" w:sz="0" w:space="0" w:color="auto"/>
        <w:right w:val="none" w:sz="0" w:space="0" w:color="auto"/>
      </w:divBdr>
    </w:div>
    <w:div w:id="1609656417">
      <w:marLeft w:val="0"/>
      <w:marRight w:val="0"/>
      <w:marTop w:val="0"/>
      <w:marBottom w:val="0"/>
      <w:divBdr>
        <w:top w:val="none" w:sz="0" w:space="0" w:color="auto"/>
        <w:left w:val="none" w:sz="0" w:space="0" w:color="auto"/>
        <w:bottom w:val="none" w:sz="0" w:space="0" w:color="auto"/>
        <w:right w:val="none" w:sz="0" w:space="0" w:color="auto"/>
      </w:divBdr>
    </w:div>
    <w:div w:id="1609849356">
      <w:marLeft w:val="0"/>
      <w:marRight w:val="0"/>
      <w:marTop w:val="0"/>
      <w:marBottom w:val="0"/>
      <w:divBdr>
        <w:top w:val="none" w:sz="0" w:space="0" w:color="auto"/>
        <w:left w:val="none" w:sz="0" w:space="0" w:color="auto"/>
        <w:bottom w:val="none" w:sz="0" w:space="0" w:color="auto"/>
        <w:right w:val="none" w:sz="0" w:space="0" w:color="auto"/>
      </w:divBdr>
    </w:div>
    <w:div w:id="1610576354">
      <w:marLeft w:val="0"/>
      <w:marRight w:val="0"/>
      <w:marTop w:val="0"/>
      <w:marBottom w:val="0"/>
      <w:divBdr>
        <w:top w:val="none" w:sz="0" w:space="0" w:color="auto"/>
        <w:left w:val="none" w:sz="0" w:space="0" w:color="auto"/>
        <w:bottom w:val="none" w:sz="0" w:space="0" w:color="auto"/>
        <w:right w:val="none" w:sz="0" w:space="0" w:color="auto"/>
      </w:divBdr>
    </w:div>
    <w:div w:id="1610888040">
      <w:marLeft w:val="0"/>
      <w:marRight w:val="0"/>
      <w:marTop w:val="0"/>
      <w:marBottom w:val="0"/>
      <w:divBdr>
        <w:top w:val="none" w:sz="0" w:space="0" w:color="auto"/>
        <w:left w:val="none" w:sz="0" w:space="0" w:color="auto"/>
        <w:bottom w:val="none" w:sz="0" w:space="0" w:color="auto"/>
        <w:right w:val="none" w:sz="0" w:space="0" w:color="auto"/>
      </w:divBdr>
    </w:div>
    <w:div w:id="1612278068">
      <w:marLeft w:val="0"/>
      <w:marRight w:val="0"/>
      <w:marTop w:val="0"/>
      <w:marBottom w:val="0"/>
      <w:divBdr>
        <w:top w:val="none" w:sz="0" w:space="0" w:color="auto"/>
        <w:left w:val="none" w:sz="0" w:space="0" w:color="auto"/>
        <w:bottom w:val="none" w:sz="0" w:space="0" w:color="auto"/>
        <w:right w:val="none" w:sz="0" w:space="0" w:color="auto"/>
      </w:divBdr>
    </w:div>
    <w:div w:id="1612589956">
      <w:marLeft w:val="0"/>
      <w:marRight w:val="0"/>
      <w:marTop w:val="0"/>
      <w:marBottom w:val="0"/>
      <w:divBdr>
        <w:top w:val="none" w:sz="0" w:space="0" w:color="auto"/>
        <w:left w:val="none" w:sz="0" w:space="0" w:color="auto"/>
        <w:bottom w:val="none" w:sz="0" w:space="0" w:color="auto"/>
        <w:right w:val="none" w:sz="0" w:space="0" w:color="auto"/>
      </w:divBdr>
      <w:divsChild>
        <w:div w:id="1037435256">
          <w:marLeft w:val="0"/>
          <w:marRight w:val="0"/>
          <w:marTop w:val="0"/>
          <w:marBottom w:val="0"/>
          <w:divBdr>
            <w:top w:val="none" w:sz="0" w:space="0" w:color="auto"/>
            <w:left w:val="none" w:sz="0" w:space="0" w:color="auto"/>
            <w:bottom w:val="none" w:sz="0" w:space="0" w:color="auto"/>
            <w:right w:val="none" w:sz="0" w:space="0" w:color="auto"/>
          </w:divBdr>
        </w:div>
        <w:div w:id="1310402054">
          <w:marLeft w:val="0"/>
          <w:marRight w:val="0"/>
          <w:marTop w:val="0"/>
          <w:marBottom w:val="0"/>
          <w:divBdr>
            <w:top w:val="none" w:sz="0" w:space="0" w:color="auto"/>
            <w:left w:val="none" w:sz="0" w:space="0" w:color="auto"/>
            <w:bottom w:val="none" w:sz="0" w:space="0" w:color="auto"/>
            <w:right w:val="none" w:sz="0" w:space="0" w:color="auto"/>
          </w:divBdr>
        </w:div>
      </w:divsChild>
    </w:div>
    <w:div w:id="1613710883">
      <w:marLeft w:val="0"/>
      <w:marRight w:val="0"/>
      <w:marTop w:val="0"/>
      <w:marBottom w:val="0"/>
      <w:divBdr>
        <w:top w:val="none" w:sz="0" w:space="0" w:color="auto"/>
        <w:left w:val="none" w:sz="0" w:space="0" w:color="auto"/>
        <w:bottom w:val="none" w:sz="0" w:space="0" w:color="auto"/>
        <w:right w:val="none" w:sz="0" w:space="0" w:color="auto"/>
      </w:divBdr>
    </w:div>
    <w:div w:id="1613826952">
      <w:marLeft w:val="0"/>
      <w:marRight w:val="0"/>
      <w:marTop w:val="0"/>
      <w:marBottom w:val="0"/>
      <w:divBdr>
        <w:top w:val="none" w:sz="0" w:space="0" w:color="auto"/>
        <w:left w:val="none" w:sz="0" w:space="0" w:color="auto"/>
        <w:bottom w:val="none" w:sz="0" w:space="0" w:color="auto"/>
        <w:right w:val="none" w:sz="0" w:space="0" w:color="auto"/>
      </w:divBdr>
      <w:divsChild>
        <w:div w:id="29040451">
          <w:marLeft w:val="0"/>
          <w:marRight w:val="0"/>
          <w:marTop w:val="0"/>
          <w:marBottom w:val="0"/>
          <w:divBdr>
            <w:top w:val="none" w:sz="0" w:space="0" w:color="auto"/>
            <w:left w:val="none" w:sz="0" w:space="0" w:color="auto"/>
            <w:bottom w:val="none" w:sz="0" w:space="0" w:color="auto"/>
            <w:right w:val="none" w:sz="0" w:space="0" w:color="auto"/>
          </w:divBdr>
          <w:divsChild>
            <w:div w:id="1160921552">
              <w:marLeft w:val="0"/>
              <w:marRight w:val="0"/>
              <w:marTop w:val="0"/>
              <w:marBottom w:val="0"/>
              <w:divBdr>
                <w:top w:val="none" w:sz="0" w:space="0" w:color="auto"/>
                <w:left w:val="none" w:sz="0" w:space="0" w:color="auto"/>
                <w:bottom w:val="none" w:sz="0" w:space="0" w:color="auto"/>
                <w:right w:val="none" w:sz="0" w:space="0" w:color="auto"/>
              </w:divBdr>
            </w:div>
            <w:div w:id="1795514837">
              <w:marLeft w:val="0"/>
              <w:marRight w:val="0"/>
              <w:marTop w:val="0"/>
              <w:marBottom w:val="0"/>
              <w:divBdr>
                <w:top w:val="none" w:sz="0" w:space="0" w:color="auto"/>
                <w:left w:val="none" w:sz="0" w:space="0" w:color="auto"/>
                <w:bottom w:val="none" w:sz="0" w:space="0" w:color="auto"/>
                <w:right w:val="none" w:sz="0" w:space="0" w:color="auto"/>
              </w:divBdr>
            </w:div>
            <w:div w:id="1422531343">
              <w:marLeft w:val="0"/>
              <w:marRight w:val="0"/>
              <w:marTop w:val="0"/>
              <w:marBottom w:val="0"/>
              <w:divBdr>
                <w:top w:val="none" w:sz="0" w:space="0" w:color="auto"/>
                <w:left w:val="none" w:sz="0" w:space="0" w:color="auto"/>
                <w:bottom w:val="none" w:sz="0" w:space="0" w:color="auto"/>
                <w:right w:val="none" w:sz="0" w:space="0" w:color="auto"/>
              </w:divBdr>
            </w:div>
            <w:div w:id="427309729">
              <w:marLeft w:val="0"/>
              <w:marRight w:val="0"/>
              <w:marTop w:val="0"/>
              <w:marBottom w:val="0"/>
              <w:divBdr>
                <w:top w:val="none" w:sz="0" w:space="0" w:color="auto"/>
                <w:left w:val="none" w:sz="0" w:space="0" w:color="auto"/>
                <w:bottom w:val="none" w:sz="0" w:space="0" w:color="auto"/>
                <w:right w:val="none" w:sz="0" w:space="0" w:color="auto"/>
              </w:divBdr>
            </w:div>
            <w:div w:id="1251620227">
              <w:marLeft w:val="0"/>
              <w:marRight w:val="0"/>
              <w:marTop w:val="0"/>
              <w:marBottom w:val="0"/>
              <w:divBdr>
                <w:top w:val="none" w:sz="0" w:space="0" w:color="auto"/>
                <w:left w:val="none" w:sz="0" w:space="0" w:color="auto"/>
                <w:bottom w:val="none" w:sz="0" w:space="0" w:color="auto"/>
                <w:right w:val="none" w:sz="0" w:space="0" w:color="auto"/>
              </w:divBdr>
            </w:div>
            <w:div w:id="68815678">
              <w:marLeft w:val="0"/>
              <w:marRight w:val="0"/>
              <w:marTop w:val="0"/>
              <w:marBottom w:val="0"/>
              <w:divBdr>
                <w:top w:val="none" w:sz="0" w:space="0" w:color="auto"/>
                <w:left w:val="none" w:sz="0" w:space="0" w:color="auto"/>
                <w:bottom w:val="none" w:sz="0" w:space="0" w:color="auto"/>
                <w:right w:val="none" w:sz="0" w:space="0" w:color="auto"/>
              </w:divBdr>
            </w:div>
            <w:div w:id="1554269631">
              <w:marLeft w:val="0"/>
              <w:marRight w:val="0"/>
              <w:marTop w:val="0"/>
              <w:marBottom w:val="0"/>
              <w:divBdr>
                <w:top w:val="none" w:sz="0" w:space="0" w:color="auto"/>
                <w:left w:val="none" w:sz="0" w:space="0" w:color="auto"/>
                <w:bottom w:val="none" w:sz="0" w:space="0" w:color="auto"/>
                <w:right w:val="none" w:sz="0" w:space="0" w:color="auto"/>
              </w:divBdr>
            </w:div>
            <w:div w:id="1213804553">
              <w:marLeft w:val="0"/>
              <w:marRight w:val="0"/>
              <w:marTop w:val="0"/>
              <w:marBottom w:val="0"/>
              <w:divBdr>
                <w:top w:val="none" w:sz="0" w:space="0" w:color="auto"/>
                <w:left w:val="none" w:sz="0" w:space="0" w:color="auto"/>
                <w:bottom w:val="none" w:sz="0" w:space="0" w:color="auto"/>
                <w:right w:val="none" w:sz="0" w:space="0" w:color="auto"/>
              </w:divBdr>
            </w:div>
            <w:div w:id="1912152528">
              <w:marLeft w:val="0"/>
              <w:marRight w:val="0"/>
              <w:marTop w:val="0"/>
              <w:marBottom w:val="0"/>
              <w:divBdr>
                <w:top w:val="none" w:sz="0" w:space="0" w:color="auto"/>
                <w:left w:val="none" w:sz="0" w:space="0" w:color="auto"/>
                <w:bottom w:val="none" w:sz="0" w:space="0" w:color="auto"/>
                <w:right w:val="none" w:sz="0" w:space="0" w:color="auto"/>
              </w:divBdr>
            </w:div>
            <w:div w:id="909661109">
              <w:marLeft w:val="0"/>
              <w:marRight w:val="0"/>
              <w:marTop w:val="0"/>
              <w:marBottom w:val="0"/>
              <w:divBdr>
                <w:top w:val="none" w:sz="0" w:space="0" w:color="auto"/>
                <w:left w:val="none" w:sz="0" w:space="0" w:color="auto"/>
                <w:bottom w:val="none" w:sz="0" w:space="0" w:color="auto"/>
                <w:right w:val="none" w:sz="0" w:space="0" w:color="auto"/>
              </w:divBdr>
            </w:div>
            <w:div w:id="2031635777">
              <w:marLeft w:val="0"/>
              <w:marRight w:val="0"/>
              <w:marTop w:val="0"/>
              <w:marBottom w:val="0"/>
              <w:divBdr>
                <w:top w:val="none" w:sz="0" w:space="0" w:color="auto"/>
                <w:left w:val="none" w:sz="0" w:space="0" w:color="auto"/>
                <w:bottom w:val="none" w:sz="0" w:space="0" w:color="auto"/>
                <w:right w:val="none" w:sz="0" w:space="0" w:color="auto"/>
              </w:divBdr>
            </w:div>
            <w:div w:id="1587113056">
              <w:marLeft w:val="0"/>
              <w:marRight w:val="0"/>
              <w:marTop w:val="0"/>
              <w:marBottom w:val="0"/>
              <w:divBdr>
                <w:top w:val="none" w:sz="0" w:space="0" w:color="auto"/>
                <w:left w:val="none" w:sz="0" w:space="0" w:color="auto"/>
                <w:bottom w:val="none" w:sz="0" w:space="0" w:color="auto"/>
                <w:right w:val="none" w:sz="0" w:space="0" w:color="auto"/>
              </w:divBdr>
            </w:div>
            <w:div w:id="1335105016">
              <w:marLeft w:val="0"/>
              <w:marRight w:val="0"/>
              <w:marTop w:val="0"/>
              <w:marBottom w:val="0"/>
              <w:divBdr>
                <w:top w:val="none" w:sz="0" w:space="0" w:color="auto"/>
                <w:left w:val="none" w:sz="0" w:space="0" w:color="auto"/>
                <w:bottom w:val="none" w:sz="0" w:space="0" w:color="auto"/>
                <w:right w:val="none" w:sz="0" w:space="0" w:color="auto"/>
              </w:divBdr>
            </w:div>
            <w:div w:id="1388407778">
              <w:marLeft w:val="0"/>
              <w:marRight w:val="0"/>
              <w:marTop w:val="0"/>
              <w:marBottom w:val="0"/>
              <w:divBdr>
                <w:top w:val="none" w:sz="0" w:space="0" w:color="auto"/>
                <w:left w:val="none" w:sz="0" w:space="0" w:color="auto"/>
                <w:bottom w:val="none" w:sz="0" w:space="0" w:color="auto"/>
                <w:right w:val="none" w:sz="0" w:space="0" w:color="auto"/>
              </w:divBdr>
            </w:div>
            <w:div w:id="1882087093">
              <w:marLeft w:val="0"/>
              <w:marRight w:val="0"/>
              <w:marTop w:val="0"/>
              <w:marBottom w:val="0"/>
              <w:divBdr>
                <w:top w:val="none" w:sz="0" w:space="0" w:color="auto"/>
                <w:left w:val="none" w:sz="0" w:space="0" w:color="auto"/>
                <w:bottom w:val="none" w:sz="0" w:space="0" w:color="auto"/>
                <w:right w:val="none" w:sz="0" w:space="0" w:color="auto"/>
              </w:divBdr>
            </w:div>
            <w:div w:id="1642810093">
              <w:marLeft w:val="0"/>
              <w:marRight w:val="0"/>
              <w:marTop w:val="0"/>
              <w:marBottom w:val="0"/>
              <w:divBdr>
                <w:top w:val="none" w:sz="0" w:space="0" w:color="auto"/>
                <w:left w:val="none" w:sz="0" w:space="0" w:color="auto"/>
                <w:bottom w:val="none" w:sz="0" w:space="0" w:color="auto"/>
                <w:right w:val="none" w:sz="0" w:space="0" w:color="auto"/>
              </w:divBdr>
            </w:div>
            <w:div w:id="358434889">
              <w:marLeft w:val="0"/>
              <w:marRight w:val="0"/>
              <w:marTop w:val="0"/>
              <w:marBottom w:val="0"/>
              <w:divBdr>
                <w:top w:val="none" w:sz="0" w:space="0" w:color="auto"/>
                <w:left w:val="none" w:sz="0" w:space="0" w:color="auto"/>
                <w:bottom w:val="none" w:sz="0" w:space="0" w:color="auto"/>
                <w:right w:val="none" w:sz="0" w:space="0" w:color="auto"/>
              </w:divBdr>
            </w:div>
            <w:div w:id="1223713928">
              <w:marLeft w:val="0"/>
              <w:marRight w:val="0"/>
              <w:marTop w:val="0"/>
              <w:marBottom w:val="0"/>
              <w:divBdr>
                <w:top w:val="none" w:sz="0" w:space="0" w:color="auto"/>
                <w:left w:val="none" w:sz="0" w:space="0" w:color="auto"/>
                <w:bottom w:val="none" w:sz="0" w:space="0" w:color="auto"/>
                <w:right w:val="none" w:sz="0" w:space="0" w:color="auto"/>
              </w:divBdr>
            </w:div>
            <w:div w:id="1681658645">
              <w:marLeft w:val="0"/>
              <w:marRight w:val="0"/>
              <w:marTop w:val="0"/>
              <w:marBottom w:val="0"/>
              <w:divBdr>
                <w:top w:val="none" w:sz="0" w:space="0" w:color="auto"/>
                <w:left w:val="none" w:sz="0" w:space="0" w:color="auto"/>
                <w:bottom w:val="none" w:sz="0" w:space="0" w:color="auto"/>
                <w:right w:val="none" w:sz="0" w:space="0" w:color="auto"/>
              </w:divBdr>
            </w:div>
            <w:div w:id="619577993">
              <w:marLeft w:val="0"/>
              <w:marRight w:val="0"/>
              <w:marTop w:val="0"/>
              <w:marBottom w:val="0"/>
              <w:divBdr>
                <w:top w:val="none" w:sz="0" w:space="0" w:color="auto"/>
                <w:left w:val="none" w:sz="0" w:space="0" w:color="auto"/>
                <w:bottom w:val="none" w:sz="0" w:space="0" w:color="auto"/>
                <w:right w:val="none" w:sz="0" w:space="0" w:color="auto"/>
              </w:divBdr>
            </w:div>
            <w:div w:id="1150445258">
              <w:marLeft w:val="0"/>
              <w:marRight w:val="0"/>
              <w:marTop w:val="0"/>
              <w:marBottom w:val="0"/>
              <w:divBdr>
                <w:top w:val="none" w:sz="0" w:space="0" w:color="auto"/>
                <w:left w:val="none" w:sz="0" w:space="0" w:color="auto"/>
                <w:bottom w:val="none" w:sz="0" w:space="0" w:color="auto"/>
                <w:right w:val="none" w:sz="0" w:space="0" w:color="auto"/>
              </w:divBdr>
            </w:div>
            <w:div w:id="2097750704">
              <w:marLeft w:val="0"/>
              <w:marRight w:val="0"/>
              <w:marTop w:val="0"/>
              <w:marBottom w:val="0"/>
              <w:divBdr>
                <w:top w:val="none" w:sz="0" w:space="0" w:color="auto"/>
                <w:left w:val="none" w:sz="0" w:space="0" w:color="auto"/>
                <w:bottom w:val="none" w:sz="0" w:space="0" w:color="auto"/>
                <w:right w:val="none" w:sz="0" w:space="0" w:color="auto"/>
              </w:divBdr>
            </w:div>
            <w:div w:id="1005285886">
              <w:marLeft w:val="0"/>
              <w:marRight w:val="0"/>
              <w:marTop w:val="0"/>
              <w:marBottom w:val="0"/>
              <w:divBdr>
                <w:top w:val="none" w:sz="0" w:space="0" w:color="auto"/>
                <w:left w:val="none" w:sz="0" w:space="0" w:color="auto"/>
                <w:bottom w:val="none" w:sz="0" w:space="0" w:color="auto"/>
                <w:right w:val="none" w:sz="0" w:space="0" w:color="auto"/>
              </w:divBdr>
            </w:div>
            <w:div w:id="1019282331">
              <w:marLeft w:val="0"/>
              <w:marRight w:val="0"/>
              <w:marTop w:val="0"/>
              <w:marBottom w:val="0"/>
              <w:divBdr>
                <w:top w:val="none" w:sz="0" w:space="0" w:color="auto"/>
                <w:left w:val="none" w:sz="0" w:space="0" w:color="auto"/>
                <w:bottom w:val="none" w:sz="0" w:space="0" w:color="auto"/>
                <w:right w:val="none" w:sz="0" w:space="0" w:color="auto"/>
              </w:divBdr>
            </w:div>
            <w:div w:id="1274173344">
              <w:marLeft w:val="0"/>
              <w:marRight w:val="0"/>
              <w:marTop w:val="0"/>
              <w:marBottom w:val="0"/>
              <w:divBdr>
                <w:top w:val="none" w:sz="0" w:space="0" w:color="auto"/>
                <w:left w:val="none" w:sz="0" w:space="0" w:color="auto"/>
                <w:bottom w:val="none" w:sz="0" w:space="0" w:color="auto"/>
                <w:right w:val="none" w:sz="0" w:space="0" w:color="auto"/>
              </w:divBdr>
            </w:div>
            <w:div w:id="1099638283">
              <w:marLeft w:val="0"/>
              <w:marRight w:val="0"/>
              <w:marTop w:val="0"/>
              <w:marBottom w:val="0"/>
              <w:divBdr>
                <w:top w:val="none" w:sz="0" w:space="0" w:color="auto"/>
                <w:left w:val="none" w:sz="0" w:space="0" w:color="auto"/>
                <w:bottom w:val="none" w:sz="0" w:space="0" w:color="auto"/>
                <w:right w:val="none" w:sz="0" w:space="0" w:color="auto"/>
              </w:divBdr>
            </w:div>
            <w:div w:id="2120298240">
              <w:marLeft w:val="0"/>
              <w:marRight w:val="0"/>
              <w:marTop w:val="0"/>
              <w:marBottom w:val="0"/>
              <w:divBdr>
                <w:top w:val="none" w:sz="0" w:space="0" w:color="auto"/>
                <w:left w:val="none" w:sz="0" w:space="0" w:color="auto"/>
                <w:bottom w:val="none" w:sz="0" w:space="0" w:color="auto"/>
                <w:right w:val="none" w:sz="0" w:space="0" w:color="auto"/>
              </w:divBdr>
            </w:div>
            <w:div w:id="752319398">
              <w:marLeft w:val="0"/>
              <w:marRight w:val="0"/>
              <w:marTop w:val="0"/>
              <w:marBottom w:val="0"/>
              <w:divBdr>
                <w:top w:val="none" w:sz="0" w:space="0" w:color="auto"/>
                <w:left w:val="none" w:sz="0" w:space="0" w:color="auto"/>
                <w:bottom w:val="none" w:sz="0" w:space="0" w:color="auto"/>
                <w:right w:val="none" w:sz="0" w:space="0" w:color="auto"/>
              </w:divBdr>
            </w:div>
            <w:div w:id="1302418373">
              <w:marLeft w:val="0"/>
              <w:marRight w:val="0"/>
              <w:marTop w:val="0"/>
              <w:marBottom w:val="0"/>
              <w:divBdr>
                <w:top w:val="none" w:sz="0" w:space="0" w:color="auto"/>
                <w:left w:val="none" w:sz="0" w:space="0" w:color="auto"/>
                <w:bottom w:val="none" w:sz="0" w:space="0" w:color="auto"/>
                <w:right w:val="none" w:sz="0" w:space="0" w:color="auto"/>
              </w:divBdr>
            </w:div>
            <w:div w:id="1504199229">
              <w:marLeft w:val="0"/>
              <w:marRight w:val="0"/>
              <w:marTop w:val="0"/>
              <w:marBottom w:val="0"/>
              <w:divBdr>
                <w:top w:val="none" w:sz="0" w:space="0" w:color="auto"/>
                <w:left w:val="none" w:sz="0" w:space="0" w:color="auto"/>
                <w:bottom w:val="none" w:sz="0" w:space="0" w:color="auto"/>
                <w:right w:val="none" w:sz="0" w:space="0" w:color="auto"/>
              </w:divBdr>
            </w:div>
            <w:div w:id="1229926190">
              <w:marLeft w:val="0"/>
              <w:marRight w:val="0"/>
              <w:marTop w:val="0"/>
              <w:marBottom w:val="0"/>
              <w:divBdr>
                <w:top w:val="none" w:sz="0" w:space="0" w:color="auto"/>
                <w:left w:val="none" w:sz="0" w:space="0" w:color="auto"/>
                <w:bottom w:val="none" w:sz="0" w:space="0" w:color="auto"/>
                <w:right w:val="none" w:sz="0" w:space="0" w:color="auto"/>
              </w:divBdr>
            </w:div>
            <w:div w:id="393507334">
              <w:marLeft w:val="0"/>
              <w:marRight w:val="0"/>
              <w:marTop w:val="0"/>
              <w:marBottom w:val="0"/>
              <w:divBdr>
                <w:top w:val="none" w:sz="0" w:space="0" w:color="auto"/>
                <w:left w:val="none" w:sz="0" w:space="0" w:color="auto"/>
                <w:bottom w:val="none" w:sz="0" w:space="0" w:color="auto"/>
                <w:right w:val="none" w:sz="0" w:space="0" w:color="auto"/>
              </w:divBdr>
            </w:div>
            <w:div w:id="1898929371">
              <w:marLeft w:val="0"/>
              <w:marRight w:val="0"/>
              <w:marTop w:val="0"/>
              <w:marBottom w:val="0"/>
              <w:divBdr>
                <w:top w:val="none" w:sz="0" w:space="0" w:color="auto"/>
                <w:left w:val="none" w:sz="0" w:space="0" w:color="auto"/>
                <w:bottom w:val="none" w:sz="0" w:space="0" w:color="auto"/>
                <w:right w:val="none" w:sz="0" w:space="0" w:color="auto"/>
              </w:divBdr>
            </w:div>
            <w:div w:id="1932885459">
              <w:marLeft w:val="0"/>
              <w:marRight w:val="0"/>
              <w:marTop w:val="0"/>
              <w:marBottom w:val="0"/>
              <w:divBdr>
                <w:top w:val="none" w:sz="0" w:space="0" w:color="auto"/>
                <w:left w:val="none" w:sz="0" w:space="0" w:color="auto"/>
                <w:bottom w:val="none" w:sz="0" w:space="0" w:color="auto"/>
                <w:right w:val="none" w:sz="0" w:space="0" w:color="auto"/>
              </w:divBdr>
            </w:div>
            <w:div w:id="838158588">
              <w:marLeft w:val="0"/>
              <w:marRight w:val="0"/>
              <w:marTop w:val="0"/>
              <w:marBottom w:val="0"/>
              <w:divBdr>
                <w:top w:val="none" w:sz="0" w:space="0" w:color="auto"/>
                <w:left w:val="none" w:sz="0" w:space="0" w:color="auto"/>
                <w:bottom w:val="none" w:sz="0" w:space="0" w:color="auto"/>
                <w:right w:val="none" w:sz="0" w:space="0" w:color="auto"/>
              </w:divBdr>
            </w:div>
            <w:div w:id="249044781">
              <w:marLeft w:val="0"/>
              <w:marRight w:val="0"/>
              <w:marTop w:val="0"/>
              <w:marBottom w:val="0"/>
              <w:divBdr>
                <w:top w:val="none" w:sz="0" w:space="0" w:color="auto"/>
                <w:left w:val="none" w:sz="0" w:space="0" w:color="auto"/>
                <w:bottom w:val="none" w:sz="0" w:space="0" w:color="auto"/>
                <w:right w:val="none" w:sz="0" w:space="0" w:color="auto"/>
              </w:divBdr>
            </w:div>
            <w:div w:id="449011384">
              <w:marLeft w:val="0"/>
              <w:marRight w:val="0"/>
              <w:marTop w:val="0"/>
              <w:marBottom w:val="0"/>
              <w:divBdr>
                <w:top w:val="none" w:sz="0" w:space="0" w:color="auto"/>
                <w:left w:val="none" w:sz="0" w:space="0" w:color="auto"/>
                <w:bottom w:val="none" w:sz="0" w:space="0" w:color="auto"/>
                <w:right w:val="none" w:sz="0" w:space="0" w:color="auto"/>
              </w:divBdr>
            </w:div>
            <w:div w:id="1447894929">
              <w:marLeft w:val="0"/>
              <w:marRight w:val="0"/>
              <w:marTop w:val="0"/>
              <w:marBottom w:val="0"/>
              <w:divBdr>
                <w:top w:val="none" w:sz="0" w:space="0" w:color="auto"/>
                <w:left w:val="none" w:sz="0" w:space="0" w:color="auto"/>
                <w:bottom w:val="none" w:sz="0" w:space="0" w:color="auto"/>
                <w:right w:val="none" w:sz="0" w:space="0" w:color="auto"/>
              </w:divBdr>
            </w:div>
            <w:div w:id="286669466">
              <w:marLeft w:val="0"/>
              <w:marRight w:val="0"/>
              <w:marTop w:val="0"/>
              <w:marBottom w:val="0"/>
              <w:divBdr>
                <w:top w:val="none" w:sz="0" w:space="0" w:color="auto"/>
                <w:left w:val="none" w:sz="0" w:space="0" w:color="auto"/>
                <w:bottom w:val="none" w:sz="0" w:space="0" w:color="auto"/>
                <w:right w:val="none" w:sz="0" w:space="0" w:color="auto"/>
              </w:divBdr>
            </w:div>
            <w:div w:id="961688345">
              <w:marLeft w:val="0"/>
              <w:marRight w:val="0"/>
              <w:marTop w:val="0"/>
              <w:marBottom w:val="0"/>
              <w:divBdr>
                <w:top w:val="none" w:sz="0" w:space="0" w:color="auto"/>
                <w:left w:val="none" w:sz="0" w:space="0" w:color="auto"/>
                <w:bottom w:val="none" w:sz="0" w:space="0" w:color="auto"/>
                <w:right w:val="none" w:sz="0" w:space="0" w:color="auto"/>
              </w:divBdr>
            </w:div>
            <w:div w:id="1425111797">
              <w:marLeft w:val="0"/>
              <w:marRight w:val="0"/>
              <w:marTop w:val="0"/>
              <w:marBottom w:val="0"/>
              <w:divBdr>
                <w:top w:val="none" w:sz="0" w:space="0" w:color="auto"/>
                <w:left w:val="none" w:sz="0" w:space="0" w:color="auto"/>
                <w:bottom w:val="none" w:sz="0" w:space="0" w:color="auto"/>
                <w:right w:val="none" w:sz="0" w:space="0" w:color="auto"/>
              </w:divBdr>
            </w:div>
            <w:div w:id="613755528">
              <w:marLeft w:val="0"/>
              <w:marRight w:val="0"/>
              <w:marTop w:val="0"/>
              <w:marBottom w:val="0"/>
              <w:divBdr>
                <w:top w:val="none" w:sz="0" w:space="0" w:color="auto"/>
                <w:left w:val="none" w:sz="0" w:space="0" w:color="auto"/>
                <w:bottom w:val="none" w:sz="0" w:space="0" w:color="auto"/>
                <w:right w:val="none" w:sz="0" w:space="0" w:color="auto"/>
              </w:divBdr>
            </w:div>
            <w:div w:id="1021203033">
              <w:marLeft w:val="0"/>
              <w:marRight w:val="0"/>
              <w:marTop w:val="0"/>
              <w:marBottom w:val="0"/>
              <w:divBdr>
                <w:top w:val="none" w:sz="0" w:space="0" w:color="auto"/>
                <w:left w:val="none" w:sz="0" w:space="0" w:color="auto"/>
                <w:bottom w:val="none" w:sz="0" w:space="0" w:color="auto"/>
                <w:right w:val="none" w:sz="0" w:space="0" w:color="auto"/>
              </w:divBdr>
            </w:div>
            <w:div w:id="982782098">
              <w:marLeft w:val="0"/>
              <w:marRight w:val="0"/>
              <w:marTop w:val="0"/>
              <w:marBottom w:val="0"/>
              <w:divBdr>
                <w:top w:val="none" w:sz="0" w:space="0" w:color="auto"/>
                <w:left w:val="none" w:sz="0" w:space="0" w:color="auto"/>
                <w:bottom w:val="none" w:sz="0" w:space="0" w:color="auto"/>
                <w:right w:val="none" w:sz="0" w:space="0" w:color="auto"/>
              </w:divBdr>
            </w:div>
            <w:div w:id="1356618654">
              <w:marLeft w:val="0"/>
              <w:marRight w:val="0"/>
              <w:marTop w:val="0"/>
              <w:marBottom w:val="0"/>
              <w:divBdr>
                <w:top w:val="none" w:sz="0" w:space="0" w:color="auto"/>
                <w:left w:val="none" w:sz="0" w:space="0" w:color="auto"/>
                <w:bottom w:val="none" w:sz="0" w:space="0" w:color="auto"/>
                <w:right w:val="none" w:sz="0" w:space="0" w:color="auto"/>
              </w:divBdr>
            </w:div>
            <w:div w:id="1305692971">
              <w:marLeft w:val="0"/>
              <w:marRight w:val="0"/>
              <w:marTop w:val="0"/>
              <w:marBottom w:val="0"/>
              <w:divBdr>
                <w:top w:val="none" w:sz="0" w:space="0" w:color="auto"/>
                <w:left w:val="none" w:sz="0" w:space="0" w:color="auto"/>
                <w:bottom w:val="none" w:sz="0" w:space="0" w:color="auto"/>
                <w:right w:val="none" w:sz="0" w:space="0" w:color="auto"/>
              </w:divBdr>
            </w:div>
            <w:div w:id="1423722620">
              <w:marLeft w:val="0"/>
              <w:marRight w:val="0"/>
              <w:marTop w:val="0"/>
              <w:marBottom w:val="0"/>
              <w:divBdr>
                <w:top w:val="none" w:sz="0" w:space="0" w:color="auto"/>
                <w:left w:val="none" w:sz="0" w:space="0" w:color="auto"/>
                <w:bottom w:val="none" w:sz="0" w:space="0" w:color="auto"/>
                <w:right w:val="none" w:sz="0" w:space="0" w:color="auto"/>
              </w:divBdr>
            </w:div>
            <w:div w:id="1779986868">
              <w:marLeft w:val="0"/>
              <w:marRight w:val="0"/>
              <w:marTop w:val="0"/>
              <w:marBottom w:val="0"/>
              <w:divBdr>
                <w:top w:val="none" w:sz="0" w:space="0" w:color="auto"/>
                <w:left w:val="none" w:sz="0" w:space="0" w:color="auto"/>
                <w:bottom w:val="none" w:sz="0" w:space="0" w:color="auto"/>
                <w:right w:val="none" w:sz="0" w:space="0" w:color="auto"/>
              </w:divBdr>
            </w:div>
            <w:div w:id="967052539">
              <w:marLeft w:val="0"/>
              <w:marRight w:val="0"/>
              <w:marTop w:val="0"/>
              <w:marBottom w:val="0"/>
              <w:divBdr>
                <w:top w:val="none" w:sz="0" w:space="0" w:color="auto"/>
                <w:left w:val="none" w:sz="0" w:space="0" w:color="auto"/>
                <w:bottom w:val="none" w:sz="0" w:space="0" w:color="auto"/>
                <w:right w:val="none" w:sz="0" w:space="0" w:color="auto"/>
              </w:divBdr>
            </w:div>
            <w:div w:id="2060278298">
              <w:marLeft w:val="0"/>
              <w:marRight w:val="0"/>
              <w:marTop w:val="0"/>
              <w:marBottom w:val="0"/>
              <w:divBdr>
                <w:top w:val="none" w:sz="0" w:space="0" w:color="auto"/>
                <w:left w:val="none" w:sz="0" w:space="0" w:color="auto"/>
                <w:bottom w:val="none" w:sz="0" w:space="0" w:color="auto"/>
                <w:right w:val="none" w:sz="0" w:space="0" w:color="auto"/>
              </w:divBdr>
            </w:div>
            <w:div w:id="736363050">
              <w:marLeft w:val="0"/>
              <w:marRight w:val="0"/>
              <w:marTop w:val="0"/>
              <w:marBottom w:val="0"/>
              <w:divBdr>
                <w:top w:val="none" w:sz="0" w:space="0" w:color="auto"/>
                <w:left w:val="none" w:sz="0" w:space="0" w:color="auto"/>
                <w:bottom w:val="none" w:sz="0" w:space="0" w:color="auto"/>
                <w:right w:val="none" w:sz="0" w:space="0" w:color="auto"/>
              </w:divBdr>
            </w:div>
            <w:div w:id="29452049">
              <w:marLeft w:val="0"/>
              <w:marRight w:val="0"/>
              <w:marTop w:val="0"/>
              <w:marBottom w:val="0"/>
              <w:divBdr>
                <w:top w:val="none" w:sz="0" w:space="0" w:color="auto"/>
                <w:left w:val="none" w:sz="0" w:space="0" w:color="auto"/>
                <w:bottom w:val="none" w:sz="0" w:space="0" w:color="auto"/>
                <w:right w:val="none" w:sz="0" w:space="0" w:color="auto"/>
              </w:divBdr>
            </w:div>
            <w:div w:id="445851924">
              <w:marLeft w:val="0"/>
              <w:marRight w:val="0"/>
              <w:marTop w:val="0"/>
              <w:marBottom w:val="0"/>
              <w:divBdr>
                <w:top w:val="none" w:sz="0" w:space="0" w:color="auto"/>
                <w:left w:val="none" w:sz="0" w:space="0" w:color="auto"/>
                <w:bottom w:val="none" w:sz="0" w:space="0" w:color="auto"/>
                <w:right w:val="none" w:sz="0" w:space="0" w:color="auto"/>
              </w:divBdr>
            </w:div>
            <w:div w:id="1767966324">
              <w:marLeft w:val="0"/>
              <w:marRight w:val="0"/>
              <w:marTop w:val="0"/>
              <w:marBottom w:val="0"/>
              <w:divBdr>
                <w:top w:val="none" w:sz="0" w:space="0" w:color="auto"/>
                <w:left w:val="none" w:sz="0" w:space="0" w:color="auto"/>
                <w:bottom w:val="none" w:sz="0" w:space="0" w:color="auto"/>
                <w:right w:val="none" w:sz="0" w:space="0" w:color="auto"/>
              </w:divBdr>
            </w:div>
            <w:div w:id="676812569">
              <w:marLeft w:val="0"/>
              <w:marRight w:val="0"/>
              <w:marTop w:val="0"/>
              <w:marBottom w:val="0"/>
              <w:divBdr>
                <w:top w:val="none" w:sz="0" w:space="0" w:color="auto"/>
                <w:left w:val="none" w:sz="0" w:space="0" w:color="auto"/>
                <w:bottom w:val="none" w:sz="0" w:space="0" w:color="auto"/>
                <w:right w:val="none" w:sz="0" w:space="0" w:color="auto"/>
              </w:divBdr>
            </w:div>
            <w:div w:id="13894271">
              <w:marLeft w:val="0"/>
              <w:marRight w:val="0"/>
              <w:marTop w:val="0"/>
              <w:marBottom w:val="0"/>
              <w:divBdr>
                <w:top w:val="none" w:sz="0" w:space="0" w:color="auto"/>
                <w:left w:val="none" w:sz="0" w:space="0" w:color="auto"/>
                <w:bottom w:val="none" w:sz="0" w:space="0" w:color="auto"/>
                <w:right w:val="none" w:sz="0" w:space="0" w:color="auto"/>
              </w:divBdr>
            </w:div>
            <w:div w:id="1440375182">
              <w:marLeft w:val="0"/>
              <w:marRight w:val="0"/>
              <w:marTop w:val="0"/>
              <w:marBottom w:val="0"/>
              <w:divBdr>
                <w:top w:val="none" w:sz="0" w:space="0" w:color="auto"/>
                <w:left w:val="none" w:sz="0" w:space="0" w:color="auto"/>
                <w:bottom w:val="none" w:sz="0" w:space="0" w:color="auto"/>
                <w:right w:val="none" w:sz="0" w:space="0" w:color="auto"/>
              </w:divBdr>
            </w:div>
            <w:div w:id="903105888">
              <w:marLeft w:val="0"/>
              <w:marRight w:val="0"/>
              <w:marTop w:val="0"/>
              <w:marBottom w:val="0"/>
              <w:divBdr>
                <w:top w:val="none" w:sz="0" w:space="0" w:color="auto"/>
                <w:left w:val="none" w:sz="0" w:space="0" w:color="auto"/>
                <w:bottom w:val="none" w:sz="0" w:space="0" w:color="auto"/>
                <w:right w:val="none" w:sz="0" w:space="0" w:color="auto"/>
              </w:divBdr>
            </w:div>
            <w:div w:id="1988775703">
              <w:marLeft w:val="0"/>
              <w:marRight w:val="0"/>
              <w:marTop w:val="0"/>
              <w:marBottom w:val="0"/>
              <w:divBdr>
                <w:top w:val="none" w:sz="0" w:space="0" w:color="auto"/>
                <w:left w:val="none" w:sz="0" w:space="0" w:color="auto"/>
                <w:bottom w:val="none" w:sz="0" w:space="0" w:color="auto"/>
                <w:right w:val="none" w:sz="0" w:space="0" w:color="auto"/>
              </w:divBdr>
            </w:div>
            <w:div w:id="1203438737">
              <w:marLeft w:val="0"/>
              <w:marRight w:val="0"/>
              <w:marTop w:val="0"/>
              <w:marBottom w:val="0"/>
              <w:divBdr>
                <w:top w:val="none" w:sz="0" w:space="0" w:color="auto"/>
                <w:left w:val="none" w:sz="0" w:space="0" w:color="auto"/>
                <w:bottom w:val="none" w:sz="0" w:space="0" w:color="auto"/>
                <w:right w:val="none" w:sz="0" w:space="0" w:color="auto"/>
              </w:divBdr>
            </w:div>
            <w:div w:id="764346708">
              <w:marLeft w:val="0"/>
              <w:marRight w:val="0"/>
              <w:marTop w:val="0"/>
              <w:marBottom w:val="0"/>
              <w:divBdr>
                <w:top w:val="none" w:sz="0" w:space="0" w:color="auto"/>
                <w:left w:val="none" w:sz="0" w:space="0" w:color="auto"/>
                <w:bottom w:val="none" w:sz="0" w:space="0" w:color="auto"/>
                <w:right w:val="none" w:sz="0" w:space="0" w:color="auto"/>
              </w:divBdr>
            </w:div>
            <w:div w:id="1816290115">
              <w:marLeft w:val="0"/>
              <w:marRight w:val="0"/>
              <w:marTop w:val="0"/>
              <w:marBottom w:val="0"/>
              <w:divBdr>
                <w:top w:val="none" w:sz="0" w:space="0" w:color="auto"/>
                <w:left w:val="none" w:sz="0" w:space="0" w:color="auto"/>
                <w:bottom w:val="none" w:sz="0" w:space="0" w:color="auto"/>
                <w:right w:val="none" w:sz="0" w:space="0" w:color="auto"/>
              </w:divBdr>
            </w:div>
            <w:div w:id="939335231">
              <w:marLeft w:val="0"/>
              <w:marRight w:val="0"/>
              <w:marTop w:val="0"/>
              <w:marBottom w:val="0"/>
              <w:divBdr>
                <w:top w:val="none" w:sz="0" w:space="0" w:color="auto"/>
                <w:left w:val="none" w:sz="0" w:space="0" w:color="auto"/>
                <w:bottom w:val="none" w:sz="0" w:space="0" w:color="auto"/>
                <w:right w:val="none" w:sz="0" w:space="0" w:color="auto"/>
              </w:divBdr>
            </w:div>
            <w:div w:id="1971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0322">
      <w:marLeft w:val="0"/>
      <w:marRight w:val="0"/>
      <w:marTop w:val="0"/>
      <w:marBottom w:val="0"/>
      <w:divBdr>
        <w:top w:val="none" w:sz="0" w:space="0" w:color="auto"/>
        <w:left w:val="none" w:sz="0" w:space="0" w:color="auto"/>
        <w:bottom w:val="none" w:sz="0" w:space="0" w:color="auto"/>
        <w:right w:val="none" w:sz="0" w:space="0" w:color="auto"/>
      </w:divBdr>
    </w:div>
    <w:div w:id="1615091729">
      <w:marLeft w:val="0"/>
      <w:marRight w:val="0"/>
      <w:marTop w:val="0"/>
      <w:marBottom w:val="0"/>
      <w:divBdr>
        <w:top w:val="none" w:sz="0" w:space="0" w:color="auto"/>
        <w:left w:val="none" w:sz="0" w:space="0" w:color="auto"/>
        <w:bottom w:val="none" w:sz="0" w:space="0" w:color="auto"/>
        <w:right w:val="none" w:sz="0" w:space="0" w:color="auto"/>
      </w:divBdr>
    </w:div>
    <w:div w:id="1615557809">
      <w:marLeft w:val="0"/>
      <w:marRight w:val="0"/>
      <w:marTop w:val="0"/>
      <w:marBottom w:val="0"/>
      <w:divBdr>
        <w:top w:val="none" w:sz="0" w:space="0" w:color="auto"/>
        <w:left w:val="none" w:sz="0" w:space="0" w:color="auto"/>
        <w:bottom w:val="none" w:sz="0" w:space="0" w:color="auto"/>
        <w:right w:val="none" w:sz="0" w:space="0" w:color="auto"/>
      </w:divBdr>
    </w:div>
    <w:div w:id="1616406719">
      <w:marLeft w:val="0"/>
      <w:marRight w:val="0"/>
      <w:marTop w:val="0"/>
      <w:marBottom w:val="0"/>
      <w:divBdr>
        <w:top w:val="none" w:sz="0" w:space="0" w:color="auto"/>
        <w:left w:val="none" w:sz="0" w:space="0" w:color="auto"/>
        <w:bottom w:val="none" w:sz="0" w:space="0" w:color="auto"/>
        <w:right w:val="none" w:sz="0" w:space="0" w:color="auto"/>
      </w:divBdr>
    </w:div>
    <w:div w:id="1617640408">
      <w:marLeft w:val="0"/>
      <w:marRight w:val="0"/>
      <w:marTop w:val="0"/>
      <w:marBottom w:val="0"/>
      <w:divBdr>
        <w:top w:val="none" w:sz="0" w:space="0" w:color="auto"/>
        <w:left w:val="none" w:sz="0" w:space="0" w:color="auto"/>
        <w:bottom w:val="none" w:sz="0" w:space="0" w:color="auto"/>
        <w:right w:val="none" w:sz="0" w:space="0" w:color="auto"/>
      </w:divBdr>
    </w:div>
    <w:div w:id="1618635928">
      <w:marLeft w:val="0"/>
      <w:marRight w:val="0"/>
      <w:marTop w:val="0"/>
      <w:marBottom w:val="0"/>
      <w:divBdr>
        <w:top w:val="none" w:sz="0" w:space="0" w:color="auto"/>
        <w:left w:val="none" w:sz="0" w:space="0" w:color="auto"/>
        <w:bottom w:val="none" w:sz="0" w:space="0" w:color="auto"/>
        <w:right w:val="none" w:sz="0" w:space="0" w:color="auto"/>
      </w:divBdr>
    </w:div>
    <w:div w:id="1620526131">
      <w:marLeft w:val="0"/>
      <w:marRight w:val="0"/>
      <w:marTop w:val="0"/>
      <w:marBottom w:val="0"/>
      <w:divBdr>
        <w:top w:val="none" w:sz="0" w:space="0" w:color="auto"/>
        <w:left w:val="none" w:sz="0" w:space="0" w:color="auto"/>
        <w:bottom w:val="none" w:sz="0" w:space="0" w:color="auto"/>
        <w:right w:val="none" w:sz="0" w:space="0" w:color="auto"/>
      </w:divBdr>
    </w:div>
    <w:div w:id="1621570877">
      <w:marLeft w:val="0"/>
      <w:marRight w:val="0"/>
      <w:marTop w:val="0"/>
      <w:marBottom w:val="0"/>
      <w:divBdr>
        <w:top w:val="none" w:sz="0" w:space="0" w:color="auto"/>
        <w:left w:val="none" w:sz="0" w:space="0" w:color="auto"/>
        <w:bottom w:val="none" w:sz="0" w:space="0" w:color="auto"/>
        <w:right w:val="none" w:sz="0" w:space="0" w:color="auto"/>
      </w:divBdr>
    </w:div>
    <w:div w:id="1621959351">
      <w:marLeft w:val="0"/>
      <w:marRight w:val="0"/>
      <w:marTop w:val="0"/>
      <w:marBottom w:val="0"/>
      <w:divBdr>
        <w:top w:val="none" w:sz="0" w:space="0" w:color="auto"/>
        <w:left w:val="none" w:sz="0" w:space="0" w:color="auto"/>
        <w:bottom w:val="none" w:sz="0" w:space="0" w:color="auto"/>
        <w:right w:val="none" w:sz="0" w:space="0" w:color="auto"/>
      </w:divBdr>
    </w:div>
    <w:div w:id="1622878913">
      <w:marLeft w:val="0"/>
      <w:marRight w:val="0"/>
      <w:marTop w:val="0"/>
      <w:marBottom w:val="0"/>
      <w:divBdr>
        <w:top w:val="none" w:sz="0" w:space="0" w:color="auto"/>
        <w:left w:val="none" w:sz="0" w:space="0" w:color="auto"/>
        <w:bottom w:val="none" w:sz="0" w:space="0" w:color="auto"/>
        <w:right w:val="none" w:sz="0" w:space="0" w:color="auto"/>
      </w:divBdr>
    </w:div>
    <w:div w:id="1623731486">
      <w:marLeft w:val="0"/>
      <w:marRight w:val="0"/>
      <w:marTop w:val="0"/>
      <w:marBottom w:val="0"/>
      <w:divBdr>
        <w:top w:val="none" w:sz="0" w:space="0" w:color="auto"/>
        <w:left w:val="none" w:sz="0" w:space="0" w:color="auto"/>
        <w:bottom w:val="none" w:sz="0" w:space="0" w:color="auto"/>
        <w:right w:val="none" w:sz="0" w:space="0" w:color="auto"/>
      </w:divBdr>
    </w:div>
    <w:div w:id="1624186618">
      <w:marLeft w:val="0"/>
      <w:marRight w:val="0"/>
      <w:marTop w:val="0"/>
      <w:marBottom w:val="0"/>
      <w:divBdr>
        <w:top w:val="none" w:sz="0" w:space="0" w:color="auto"/>
        <w:left w:val="none" w:sz="0" w:space="0" w:color="auto"/>
        <w:bottom w:val="none" w:sz="0" w:space="0" w:color="auto"/>
        <w:right w:val="none" w:sz="0" w:space="0" w:color="auto"/>
      </w:divBdr>
    </w:div>
    <w:div w:id="1627006803">
      <w:marLeft w:val="0"/>
      <w:marRight w:val="0"/>
      <w:marTop w:val="0"/>
      <w:marBottom w:val="0"/>
      <w:divBdr>
        <w:top w:val="none" w:sz="0" w:space="0" w:color="auto"/>
        <w:left w:val="none" w:sz="0" w:space="0" w:color="auto"/>
        <w:bottom w:val="none" w:sz="0" w:space="0" w:color="auto"/>
        <w:right w:val="none" w:sz="0" w:space="0" w:color="auto"/>
      </w:divBdr>
    </w:div>
    <w:div w:id="1627395970">
      <w:marLeft w:val="0"/>
      <w:marRight w:val="0"/>
      <w:marTop w:val="0"/>
      <w:marBottom w:val="0"/>
      <w:divBdr>
        <w:top w:val="none" w:sz="0" w:space="0" w:color="auto"/>
        <w:left w:val="none" w:sz="0" w:space="0" w:color="auto"/>
        <w:bottom w:val="none" w:sz="0" w:space="0" w:color="auto"/>
        <w:right w:val="none" w:sz="0" w:space="0" w:color="auto"/>
      </w:divBdr>
    </w:div>
    <w:div w:id="1628196096">
      <w:marLeft w:val="0"/>
      <w:marRight w:val="0"/>
      <w:marTop w:val="0"/>
      <w:marBottom w:val="0"/>
      <w:divBdr>
        <w:top w:val="none" w:sz="0" w:space="0" w:color="auto"/>
        <w:left w:val="none" w:sz="0" w:space="0" w:color="auto"/>
        <w:bottom w:val="none" w:sz="0" w:space="0" w:color="auto"/>
        <w:right w:val="none" w:sz="0" w:space="0" w:color="auto"/>
      </w:divBdr>
    </w:div>
    <w:div w:id="1629508397">
      <w:marLeft w:val="0"/>
      <w:marRight w:val="0"/>
      <w:marTop w:val="0"/>
      <w:marBottom w:val="0"/>
      <w:divBdr>
        <w:top w:val="none" w:sz="0" w:space="0" w:color="auto"/>
        <w:left w:val="none" w:sz="0" w:space="0" w:color="auto"/>
        <w:bottom w:val="none" w:sz="0" w:space="0" w:color="auto"/>
        <w:right w:val="none" w:sz="0" w:space="0" w:color="auto"/>
      </w:divBdr>
    </w:div>
    <w:div w:id="1629703968">
      <w:marLeft w:val="0"/>
      <w:marRight w:val="0"/>
      <w:marTop w:val="0"/>
      <w:marBottom w:val="0"/>
      <w:divBdr>
        <w:top w:val="none" w:sz="0" w:space="0" w:color="auto"/>
        <w:left w:val="none" w:sz="0" w:space="0" w:color="auto"/>
        <w:bottom w:val="none" w:sz="0" w:space="0" w:color="auto"/>
        <w:right w:val="none" w:sz="0" w:space="0" w:color="auto"/>
      </w:divBdr>
    </w:div>
    <w:div w:id="1630823320">
      <w:marLeft w:val="0"/>
      <w:marRight w:val="0"/>
      <w:marTop w:val="0"/>
      <w:marBottom w:val="0"/>
      <w:divBdr>
        <w:top w:val="none" w:sz="0" w:space="0" w:color="auto"/>
        <w:left w:val="none" w:sz="0" w:space="0" w:color="auto"/>
        <w:bottom w:val="none" w:sz="0" w:space="0" w:color="auto"/>
        <w:right w:val="none" w:sz="0" w:space="0" w:color="auto"/>
      </w:divBdr>
    </w:div>
    <w:div w:id="1630823714">
      <w:marLeft w:val="0"/>
      <w:marRight w:val="0"/>
      <w:marTop w:val="0"/>
      <w:marBottom w:val="0"/>
      <w:divBdr>
        <w:top w:val="none" w:sz="0" w:space="0" w:color="auto"/>
        <w:left w:val="none" w:sz="0" w:space="0" w:color="auto"/>
        <w:bottom w:val="none" w:sz="0" w:space="0" w:color="auto"/>
        <w:right w:val="none" w:sz="0" w:space="0" w:color="auto"/>
      </w:divBdr>
    </w:div>
    <w:div w:id="1633294041">
      <w:marLeft w:val="0"/>
      <w:marRight w:val="0"/>
      <w:marTop w:val="0"/>
      <w:marBottom w:val="0"/>
      <w:divBdr>
        <w:top w:val="none" w:sz="0" w:space="0" w:color="auto"/>
        <w:left w:val="none" w:sz="0" w:space="0" w:color="auto"/>
        <w:bottom w:val="none" w:sz="0" w:space="0" w:color="auto"/>
        <w:right w:val="none" w:sz="0" w:space="0" w:color="auto"/>
      </w:divBdr>
    </w:div>
    <w:div w:id="1633902431">
      <w:marLeft w:val="0"/>
      <w:marRight w:val="0"/>
      <w:marTop w:val="0"/>
      <w:marBottom w:val="0"/>
      <w:divBdr>
        <w:top w:val="none" w:sz="0" w:space="0" w:color="auto"/>
        <w:left w:val="none" w:sz="0" w:space="0" w:color="auto"/>
        <w:bottom w:val="none" w:sz="0" w:space="0" w:color="auto"/>
        <w:right w:val="none" w:sz="0" w:space="0" w:color="auto"/>
      </w:divBdr>
    </w:div>
    <w:div w:id="1635059475">
      <w:marLeft w:val="0"/>
      <w:marRight w:val="0"/>
      <w:marTop w:val="0"/>
      <w:marBottom w:val="0"/>
      <w:divBdr>
        <w:top w:val="none" w:sz="0" w:space="0" w:color="auto"/>
        <w:left w:val="none" w:sz="0" w:space="0" w:color="auto"/>
        <w:bottom w:val="none" w:sz="0" w:space="0" w:color="auto"/>
        <w:right w:val="none" w:sz="0" w:space="0" w:color="auto"/>
      </w:divBdr>
    </w:div>
    <w:div w:id="1636184024">
      <w:marLeft w:val="0"/>
      <w:marRight w:val="0"/>
      <w:marTop w:val="0"/>
      <w:marBottom w:val="0"/>
      <w:divBdr>
        <w:top w:val="none" w:sz="0" w:space="0" w:color="auto"/>
        <w:left w:val="none" w:sz="0" w:space="0" w:color="auto"/>
        <w:bottom w:val="none" w:sz="0" w:space="0" w:color="auto"/>
        <w:right w:val="none" w:sz="0" w:space="0" w:color="auto"/>
      </w:divBdr>
    </w:div>
    <w:div w:id="1637032617">
      <w:marLeft w:val="0"/>
      <w:marRight w:val="0"/>
      <w:marTop w:val="0"/>
      <w:marBottom w:val="0"/>
      <w:divBdr>
        <w:top w:val="none" w:sz="0" w:space="0" w:color="auto"/>
        <w:left w:val="none" w:sz="0" w:space="0" w:color="auto"/>
        <w:bottom w:val="none" w:sz="0" w:space="0" w:color="auto"/>
        <w:right w:val="none" w:sz="0" w:space="0" w:color="auto"/>
      </w:divBdr>
      <w:divsChild>
        <w:div w:id="167067122">
          <w:marLeft w:val="0"/>
          <w:marRight w:val="0"/>
          <w:marTop w:val="0"/>
          <w:marBottom w:val="0"/>
          <w:divBdr>
            <w:top w:val="none" w:sz="0" w:space="0" w:color="auto"/>
            <w:left w:val="none" w:sz="0" w:space="0" w:color="auto"/>
            <w:bottom w:val="none" w:sz="0" w:space="0" w:color="auto"/>
            <w:right w:val="none" w:sz="0" w:space="0" w:color="auto"/>
          </w:divBdr>
        </w:div>
        <w:div w:id="105467603">
          <w:marLeft w:val="0"/>
          <w:marRight w:val="0"/>
          <w:marTop w:val="0"/>
          <w:marBottom w:val="0"/>
          <w:divBdr>
            <w:top w:val="none" w:sz="0" w:space="0" w:color="auto"/>
            <w:left w:val="none" w:sz="0" w:space="0" w:color="auto"/>
            <w:bottom w:val="none" w:sz="0" w:space="0" w:color="auto"/>
            <w:right w:val="none" w:sz="0" w:space="0" w:color="auto"/>
          </w:divBdr>
        </w:div>
      </w:divsChild>
    </w:div>
    <w:div w:id="1637644543">
      <w:marLeft w:val="0"/>
      <w:marRight w:val="0"/>
      <w:marTop w:val="0"/>
      <w:marBottom w:val="0"/>
      <w:divBdr>
        <w:top w:val="none" w:sz="0" w:space="0" w:color="auto"/>
        <w:left w:val="none" w:sz="0" w:space="0" w:color="auto"/>
        <w:bottom w:val="none" w:sz="0" w:space="0" w:color="auto"/>
        <w:right w:val="none" w:sz="0" w:space="0" w:color="auto"/>
      </w:divBdr>
    </w:div>
    <w:div w:id="1640374935">
      <w:marLeft w:val="0"/>
      <w:marRight w:val="0"/>
      <w:marTop w:val="0"/>
      <w:marBottom w:val="0"/>
      <w:divBdr>
        <w:top w:val="none" w:sz="0" w:space="0" w:color="auto"/>
        <w:left w:val="none" w:sz="0" w:space="0" w:color="auto"/>
        <w:bottom w:val="none" w:sz="0" w:space="0" w:color="auto"/>
        <w:right w:val="none" w:sz="0" w:space="0" w:color="auto"/>
      </w:divBdr>
    </w:div>
    <w:div w:id="1640844615">
      <w:marLeft w:val="0"/>
      <w:marRight w:val="0"/>
      <w:marTop w:val="0"/>
      <w:marBottom w:val="0"/>
      <w:divBdr>
        <w:top w:val="none" w:sz="0" w:space="0" w:color="auto"/>
        <w:left w:val="none" w:sz="0" w:space="0" w:color="auto"/>
        <w:bottom w:val="none" w:sz="0" w:space="0" w:color="auto"/>
        <w:right w:val="none" w:sz="0" w:space="0" w:color="auto"/>
      </w:divBdr>
    </w:div>
    <w:div w:id="1642687279">
      <w:marLeft w:val="0"/>
      <w:marRight w:val="0"/>
      <w:marTop w:val="0"/>
      <w:marBottom w:val="0"/>
      <w:divBdr>
        <w:top w:val="none" w:sz="0" w:space="0" w:color="auto"/>
        <w:left w:val="none" w:sz="0" w:space="0" w:color="auto"/>
        <w:bottom w:val="none" w:sz="0" w:space="0" w:color="auto"/>
        <w:right w:val="none" w:sz="0" w:space="0" w:color="auto"/>
      </w:divBdr>
    </w:div>
    <w:div w:id="1643731472">
      <w:marLeft w:val="0"/>
      <w:marRight w:val="0"/>
      <w:marTop w:val="0"/>
      <w:marBottom w:val="0"/>
      <w:divBdr>
        <w:top w:val="none" w:sz="0" w:space="0" w:color="auto"/>
        <w:left w:val="none" w:sz="0" w:space="0" w:color="auto"/>
        <w:bottom w:val="none" w:sz="0" w:space="0" w:color="auto"/>
        <w:right w:val="none" w:sz="0" w:space="0" w:color="auto"/>
      </w:divBdr>
    </w:div>
    <w:div w:id="1645044152">
      <w:marLeft w:val="0"/>
      <w:marRight w:val="0"/>
      <w:marTop w:val="0"/>
      <w:marBottom w:val="0"/>
      <w:divBdr>
        <w:top w:val="none" w:sz="0" w:space="0" w:color="auto"/>
        <w:left w:val="none" w:sz="0" w:space="0" w:color="auto"/>
        <w:bottom w:val="none" w:sz="0" w:space="0" w:color="auto"/>
        <w:right w:val="none" w:sz="0" w:space="0" w:color="auto"/>
      </w:divBdr>
    </w:div>
    <w:div w:id="1645424752">
      <w:marLeft w:val="0"/>
      <w:marRight w:val="0"/>
      <w:marTop w:val="0"/>
      <w:marBottom w:val="0"/>
      <w:divBdr>
        <w:top w:val="none" w:sz="0" w:space="0" w:color="auto"/>
        <w:left w:val="none" w:sz="0" w:space="0" w:color="auto"/>
        <w:bottom w:val="none" w:sz="0" w:space="0" w:color="auto"/>
        <w:right w:val="none" w:sz="0" w:space="0" w:color="auto"/>
      </w:divBdr>
    </w:div>
    <w:div w:id="1645965377">
      <w:marLeft w:val="0"/>
      <w:marRight w:val="0"/>
      <w:marTop w:val="0"/>
      <w:marBottom w:val="0"/>
      <w:divBdr>
        <w:top w:val="none" w:sz="0" w:space="0" w:color="auto"/>
        <w:left w:val="none" w:sz="0" w:space="0" w:color="auto"/>
        <w:bottom w:val="none" w:sz="0" w:space="0" w:color="auto"/>
        <w:right w:val="none" w:sz="0" w:space="0" w:color="auto"/>
      </w:divBdr>
    </w:div>
    <w:div w:id="1649049352">
      <w:marLeft w:val="0"/>
      <w:marRight w:val="0"/>
      <w:marTop w:val="0"/>
      <w:marBottom w:val="0"/>
      <w:divBdr>
        <w:top w:val="none" w:sz="0" w:space="0" w:color="auto"/>
        <w:left w:val="none" w:sz="0" w:space="0" w:color="auto"/>
        <w:bottom w:val="none" w:sz="0" w:space="0" w:color="auto"/>
        <w:right w:val="none" w:sz="0" w:space="0" w:color="auto"/>
      </w:divBdr>
    </w:div>
    <w:div w:id="1649899244">
      <w:marLeft w:val="0"/>
      <w:marRight w:val="0"/>
      <w:marTop w:val="0"/>
      <w:marBottom w:val="0"/>
      <w:divBdr>
        <w:top w:val="none" w:sz="0" w:space="0" w:color="auto"/>
        <w:left w:val="none" w:sz="0" w:space="0" w:color="auto"/>
        <w:bottom w:val="none" w:sz="0" w:space="0" w:color="auto"/>
        <w:right w:val="none" w:sz="0" w:space="0" w:color="auto"/>
      </w:divBdr>
    </w:div>
    <w:div w:id="1650674074">
      <w:marLeft w:val="0"/>
      <w:marRight w:val="0"/>
      <w:marTop w:val="0"/>
      <w:marBottom w:val="0"/>
      <w:divBdr>
        <w:top w:val="none" w:sz="0" w:space="0" w:color="auto"/>
        <w:left w:val="none" w:sz="0" w:space="0" w:color="auto"/>
        <w:bottom w:val="none" w:sz="0" w:space="0" w:color="auto"/>
        <w:right w:val="none" w:sz="0" w:space="0" w:color="auto"/>
      </w:divBdr>
    </w:div>
    <w:div w:id="1650940153">
      <w:marLeft w:val="0"/>
      <w:marRight w:val="0"/>
      <w:marTop w:val="0"/>
      <w:marBottom w:val="0"/>
      <w:divBdr>
        <w:top w:val="none" w:sz="0" w:space="0" w:color="auto"/>
        <w:left w:val="none" w:sz="0" w:space="0" w:color="auto"/>
        <w:bottom w:val="none" w:sz="0" w:space="0" w:color="auto"/>
        <w:right w:val="none" w:sz="0" w:space="0" w:color="auto"/>
      </w:divBdr>
    </w:div>
    <w:div w:id="1651135374">
      <w:marLeft w:val="0"/>
      <w:marRight w:val="0"/>
      <w:marTop w:val="0"/>
      <w:marBottom w:val="0"/>
      <w:divBdr>
        <w:top w:val="none" w:sz="0" w:space="0" w:color="auto"/>
        <w:left w:val="none" w:sz="0" w:space="0" w:color="auto"/>
        <w:bottom w:val="none" w:sz="0" w:space="0" w:color="auto"/>
        <w:right w:val="none" w:sz="0" w:space="0" w:color="auto"/>
      </w:divBdr>
    </w:div>
    <w:div w:id="1651985732">
      <w:marLeft w:val="0"/>
      <w:marRight w:val="0"/>
      <w:marTop w:val="0"/>
      <w:marBottom w:val="0"/>
      <w:divBdr>
        <w:top w:val="none" w:sz="0" w:space="0" w:color="auto"/>
        <w:left w:val="none" w:sz="0" w:space="0" w:color="auto"/>
        <w:bottom w:val="none" w:sz="0" w:space="0" w:color="auto"/>
        <w:right w:val="none" w:sz="0" w:space="0" w:color="auto"/>
      </w:divBdr>
      <w:divsChild>
        <w:div w:id="410584188">
          <w:marLeft w:val="0"/>
          <w:marRight w:val="0"/>
          <w:marTop w:val="0"/>
          <w:marBottom w:val="0"/>
          <w:divBdr>
            <w:top w:val="none" w:sz="0" w:space="0" w:color="auto"/>
            <w:left w:val="none" w:sz="0" w:space="0" w:color="auto"/>
            <w:bottom w:val="none" w:sz="0" w:space="0" w:color="auto"/>
            <w:right w:val="none" w:sz="0" w:space="0" w:color="auto"/>
          </w:divBdr>
        </w:div>
        <w:div w:id="70012563">
          <w:marLeft w:val="0"/>
          <w:marRight w:val="0"/>
          <w:marTop w:val="0"/>
          <w:marBottom w:val="0"/>
          <w:divBdr>
            <w:top w:val="none" w:sz="0" w:space="0" w:color="auto"/>
            <w:left w:val="none" w:sz="0" w:space="0" w:color="auto"/>
            <w:bottom w:val="none" w:sz="0" w:space="0" w:color="auto"/>
            <w:right w:val="none" w:sz="0" w:space="0" w:color="auto"/>
          </w:divBdr>
        </w:div>
        <w:div w:id="1952395557">
          <w:marLeft w:val="0"/>
          <w:marRight w:val="0"/>
          <w:marTop w:val="0"/>
          <w:marBottom w:val="0"/>
          <w:divBdr>
            <w:top w:val="none" w:sz="0" w:space="0" w:color="auto"/>
            <w:left w:val="none" w:sz="0" w:space="0" w:color="auto"/>
            <w:bottom w:val="none" w:sz="0" w:space="0" w:color="auto"/>
            <w:right w:val="none" w:sz="0" w:space="0" w:color="auto"/>
          </w:divBdr>
        </w:div>
        <w:div w:id="2013028082">
          <w:marLeft w:val="0"/>
          <w:marRight w:val="0"/>
          <w:marTop w:val="0"/>
          <w:marBottom w:val="0"/>
          <w:divBdr>
            <w:top w:val="none" w:sz="0" w:space="0" w:color="auto"/>
            <w:left w:val="none" w:sz="0" w:space="0" w:color="auto"/>
            <w:bottom w:val="none" w:sz="0" w:space="0" w:color="auto"/>
            <w:right w:val="none" w:sz="0" w:space="0" w:color="auto"/>
          </w:divBdr>
        </w:div>
        <w:div w:id="468282404">
          <w:marLeft w:val="0"/>
          <w:marRight w:val="0"/>
          <w:marTop w:val="0"/>
          <w:marBottom w:val="0"/>
          <w:divBdr>
            <w:top w:val="none" w:sz="0" w:space="0" w:color="auto"/>
            <w:left w:val="none" w:sz="0" w:space="0" w:color="auto"/>
            <w:bottom w:val="none" w:sz="0" w:space="0" w:color="auto"/>
            <w:right w:val="none" w:sz="0" w:space="0" w:color="auto"/>
          </w:divBdr>
        </w:div>
        <w:div w:id="1370109287">
          <w:marLeft w:val="0"/>
          <w:marRight w:val="0"/>
          <w:marTop w:val="0"/>
          <w:marBottom w:val="0"/>
          <w:divBdr>
            <w:top w:val="none" w:sz="0" w:space="0" w:color="auto"/>
            <w:left w:val="none" w:sz="0" w:space="0" w:color="auto"/>
            <w:bottom w:val="none" w:sz="0" w:space="0" w:color="auto"/>
            <w:right w:val="none" w:sz="0" w:space="0" w:color="auto"/>
          </w:divBdr>
        </w:div>
        <w:div w:id="1349601245">
          <w:marLeft w:val="0"/>
          <w:marRight w:val="0"/>
          <w:marTop w:val="0"/>
          <w:marBottom w:val="0"/>
          <w:divBdr>
            <w:top w:val="none" w:sz="0" w:space="0" w:color="auto"/>
            <w:left w:val="none" w:sz="0" w:space="0" w:color="auto"/>
            <w:bottom w:val="none" w:sz="0" w:space="0" w:color="auto"/>
            <w:right w:val="none" w:sz="0" w:space="0" w:color="auto"/>
          </w:divBdr>
        </w:div>
        <w:div w:id="2050912853">
          <w:marLeft w:val="0"/>
          <w:marRight w:val="0"/>
          <w:marTop w:val="0"/>
          <w:marBottom w:val="0"/>
          <w:divBdr>
            <w:top w:val="none" w:sz="0" w:space="0" w:color="auto"/>
            <w:left w:val="none" w:sz="0" w:space="0" w:color="auto"/>
            <w:bottom w:val="none" w:sz="0" w:space="0" w:color="auto"/>
            <w:right w:val="none" w:sz="0" w:space="0" w:color="auto"/>
          </w:divBdr>
        </w:div>
        <w:div w:id="1148671796">
          <w:marLeft w:val="0"/>
          <w:marRight w:val="0"/>
          <w:marTop w:val="0"/>
          <w:marBottom w:val="0"/>
          <w:divBdr>
            <w:top w:val="none" w:sz="0" w:space="0" w:color="auto"/>
            <w:left w:val="none" w:sz="0" w:space="0" w:color="auto"/>
            <w:bottom w:val="none" w:sz="0" w:space="0" w:color="auto"/>
            <w:right w:val="none" w:sz="0" w:space="0" w:color="auto"/>
          </w:divBdr>
        </w:div>
        <w:div w:id="2099600032">
          <w:marLeft w:val="0"/>
          <w:marRight w:val="0"/>
          <w:marTop w:val="0"/>
          <w:marBottom w:val="0"/>
          <w:divBdr>
            <w:top w:val="none" w:sz="0" w:space="0" w:color="auto"/>
            <w:left w:val="none" w:sz="0" w:space="0" w:color="auto"/>
            <w:bottom w:val="none" w:sz="0" w:space="0" w:color="auto"/>
            <w:right w:val="none" w:sz="0" w:space="0" w:color="auto"/>
          </w:divBdr>
        </w:div>
        <w:div w:id="1049306079">
          <w:marLeft w:val="0"/>
          <w:marRight w:val="0"/>
          <w:marTop w:val="0"/>
          <w:marBottom w:val="0"/>
          <w:divBdr>
            <w:top w:val="none" w:sz="0" w:space="0" w:color="auto"/>
            <w:left w:val="none" w:sz="0" w:space="0" w:color="auto"/>
            <w:bottom w:val="none" w:sz="0" w:space="0" w:color="auto"/>
            <w:right w:val="none" w:sz="0" w:space="0" w:color="auto"/>
          </w:divBdr>
        </w:div>
        <w:div w:id="688724845">
          <w:marLeft w:val="0"/>
          <w:marRight w:val="0"/>
          <w:marTop w:val="0"/>
          <w:marBottom w:val="0"/>
          <w:divBdr>
            <w:top w:val="none" w:sz="0" w:space="0" w:color="auto"/>
            <w:left w:val="none" w:sz="0" w:space="0" w:color="auto"/>
            <w:bottom w:val="none" w:sz="0" w:space="0" w:color="auto"/>
            <w:right w:val="none" w:sz="0" w:space="0" w:color="auto"/>
          </w:divBdr>
        </w:div>
        <w:div w:id="622426892">
          <w:marLeft w:val="0"/>
          <w:marRight w:val="0"/>
          <w:marTop w:val="0"/>
          <w:marBottom w:val="0"/>
          <w:divBdr>
            <w:top w:val="none" w:sz="0" w:space="0" w:color="auto"/>
            <w:left w:val="none" w:sz="0" w:space="0" w:color="auto"/>
            <w:bottom w:val="none" w:sz="0" w:space="0" w:color="auto"/>
            <w:right w:val="none" w:sz="0" w:space="0" w:color="auto"/>
          </w:divBdr>
        </w:div>
        <w:div w:id="406390750">
          <w:marLeft w:val="0"/>
          <w:marRight w:val="0"/>
          <w:marTop w:val="0"/>
          <w:marBottom w:val="0"/>
          <w:divBdr>
            <w:top w:val="none" w:sz="0" w:space="0" w:color="auto"/>
            <w:left w:val="none" w:sz="0" w:space="0" w:color="auto"/>
            <w:bottom w:val="none" w:sz="0" w:space="0" w:color="auto"/>
            <w:right w:val="none" w:sz="0" w:space="0" w:color="auto"/>
          </w:divBdr>
        </w:div>
        <w:div w:id="1537041258">
          <w:marLeft w:val="0"/>
          <w:marRight w:val="0"/>
          <w:marTop w:val="0"/>
          <w:marBottom w:val="0"/>
          <w:divBdr>
            <w:top w:val="none" w:sz="0" w:space="0" w:color="auto"/>
            <w:left w:val="none" w:sz="0" w:space="0" w:color="auto"/>
            <w:bottom w:val="none" w:sz="0" w:space="0" w:color="auto"/>
            <w:right w:val="none" w:sz="0" w:space="0" w:color="auto"/>
          </w:divBdr>
        </w:div>
        <w:div w:id="1966698003">
          <w:marLeft w:val="0"/>
          <w:marRight w:val="0"/>
          <w:marTop w:val="0"/>
          <w:marBottom w:val="0"/>
          <w:divBdr>
            <w:top w:val="none" w:sz="0" w:space="0" w:color="auto"/>
            <w:left w:val="none" w:sz="0" w:space="0" w:color="auto"/>
            <w:bottom w:val="none" w:sz="0" w:space="0" w:color="auto"/>
            <w:right w:val="none" w:sz="0" w:space="0" w:color="auto"/>
          </w:divBdr>
        </w:div>
        <w:div w:id="22680568">
          <w:marLeft w:val="0"/>
          <w:marRight w:val="0"/>
          <w:marTop w:val="0"/>
          <w:marBottom w:val="0"/>
          <w:divBdr>
            <w:top w:val="none" w:sz="0" w:space="0" w:color="auto"/>
            <w:left w:val="none" w:sz="0" w:space="0" w:color="auto"/>
            <w:bottom w:val="none" w:sz="0" w:space="0" w:color="auto"/>
            <w:right w:val="none" w:sz="0" w:space="0" w:color="auto"/>
          </w:divBdr>
        </w:div>
        <w:div w:id="577446197">
          <w:marLeft w:val="0"/>
          <w:marRight w:val="0"/>
          <w:marTop w:val="0"/>
          <w:marBottom w:val="0"/>
          <w:divBdr>
            <w:top w:val="none" w:sz="0" w:space="0" w:color="auto"/>
            <w:left w:val="none" w:sz="0" w:space="0" w:color="auto"/>
            <w:bottom w:val="none" w:sz="0" w:space="0" w:color="auto"/>
            <w:right w:val="none" w:sz="0" w:space="0" w:color="auto"/>
          </w:divBdr>
        </w:div>
        <w:div w:id="267852247">
          <w:marLeft w:val="0"/>
          <w:marRight w:val="0"/>
          <w:marTop w:val="0"/>
          <w:marBottom w:val="0"/>
          <w:divBdr>
            <w:top w:val="none" w:sz="0" w:space="0" w:color="auto"/>
            <w:left w:val="none" w:sz="0" w:space="0" w:color="auto"/>
            <w:bottom w:val="none" w:sz="0" w:space="0" w:color="auto"/>
            <w:right w:val="none" w:sz="0" w:space="0" w:color="auto"/>
          </w:divBdr>
        </w:div>
        <w:div w:id="1500123220">
          <w:marLeft w:val="0"/>
          <w:marRight w:val="0"/>
          <w:marTop w:val="0"/>
          <w:marBottom w:val="0"/>
          <w:divBdr>
            <w:top w:val="none" w:sz="0" w:space="0" w:color="auto"/>
            <w:left w:val="none" w:sz="0" w:space="0" w:color="auto"/>
            <w:bottom w:val="none" w:sz="0" w:space="0" w:color="auto"/>
            <w:right w:val="none" w:sz="0" w:space="0" w:color="auto"/>
          </w:divBdr>
        </w:div>
        <w:div w:id="1644503594">
          <w:marLeft w:val="0"/>
          <w:marRight w:val="0"/>
          <w:marTop w:val="0"/>
          <w:marBottom w:val="0"/>
          <w:divBdr>
            <w:top w:val="none" w:sz="0" w:space="0" w:color="auto"/>
            <w:left w:val="none" w:sz="0" w:space="0" w:color="auto"/>
            <w:bottom w:val="none" w:sz="0" w:space="0" w:color="auto"/>
            <w:right w:val="none" w:sz="0" w:space="0" w:color="auto"/>
          </w:divBdr>
        </w:div>
        <w:div w:id="974749525">
          <w:marLeft w:val="0"/>
          <w:marRight w:val="0"/>
          <w:marTop w:val="0"/>
          <w:marBottom w:val="0"/>
          <w:divBdr>
            <w:top w:val="none" w:sz="0" w:space="0" w:color="auto"/>
            <w:left w:val="none" w:sz="0" w:space="0" w:color="auto"/>
            <w:bottom w:val="none" w:sz="0" w:space="0" w:color="auto"/>
            <w:right w:val="none" w:sz="0" w:space="0" w:color="auto"/>
          </w:divBdr>
        </w:div>
        <w:div w:id="530533498">
          <w:marLeft w:val="0"/>
          <w:marRight w:val="0"/>
          <w:marTop w:val="0"/>
          <w:marBottom w:val="0"/>
          <w:divBdr>
            <w:top w:val="none" w:sz="0" w:space="0" w:color="auto"/>
            <w:left w:val="none" w:sz="0" w:space="0" w:color="auto"/>
            <w:bottom w:val="none" w:sz="0" w:space="0" w:color="auto"/>
            <w:right w:val="none" w:sz="0" w:space="0" w:color="auto"/>
          </w:divBdr>
        </w:div>
        <w:div w:id="1985507568">
          <w:marLeft w:val="0"/>
          <w:marRight w:val="0"/>
          <w:marTop w:val="0"/>
          <w:marBottom w:val="0"/>
          <w:divBdr>
            <w:top w:val="none" w:sz="0" w:space="0" w:color="auto"/>
            <w:left w:val="none" w:sz="0" w:space="0" w:color="auto"/>
            <w:bottom w:val="none" w:sz="0" w:space="0" w:color="auto"/>
            <w:right w:val="none" w:sz="0" w:space="0" w:color="auto"/>
          </w:divBdr>
        </w:div>
        <w:div w:id="1289777673">
          <w:marLeft w:val="0"/>
          <w:marRight w:val="0"/>
          <w:marTop w:val="0"/>
          <w:marBottom w:val="0"/>
          <w:divBdr>
            <w:top w:val="none" w:sz="0" w:space="0" w:color="auto"/>
            <w:left w:val="none" w:sz="0" w:space="0" w:color="auto"/>
            <w:bottom w:val="none" w:sz="0" w:space="0" w:color="auto"/>
            <w:right w:val="none" w:sz="0" w:space="0" w:color="auto"/>
          </w:divBdr>
        </w:div>
        <w:div w:id="1972248004">
          <w:marLeft w:val="0"/>
          <w:marRight w:val="0"/>
          <w:marTop w:val="0"/>
          <w:marBottom w:val="0"/>
          <w:divBdr>
            <w:top w:val="none" w:sz="0" w:space="0" w:color="auto"/>
            <w:left w:val="none" w:sz="0" w:space="0" w:color="auto"/>
            <w:bottom w:val="none" w:sz="0" w:space="0" w:color="auto"/>
            <w:right w:val="none" w:sz="0" w:space="0" w:color="auto"/>
          </w:divBdr>
        </w:div>
        <w:div w:id="1978340286">
          <w:marLeft w:val="0"/>
          <w:marRight w:val="0"/>
          <w:marTop w:val="0"/>
          <w:marBottom w:val="0"/>
          <w:divBdr>
            <w:top w:val="none" w:sz="0" w:space="0" w:color="auto"/>
            <w:left w:val="none" w:sz="0" w:space="0" w:color="auto"/>
            <w:bottom w:val="none" w:sz="0" w:space="0" w:color="auto"/>
            <w:right w:val="none" w:sz="0" w:space="0" w:color="auto"/>
          </w:divBdr>
        </w:div>
        <w:div w:id="1914922586">
          <w:marLeft w:val="0"/>
          <w:marRight w:val="0"/>
          <w:marTop w:val="0"/>
          <w:marBottom w:val="0"/>
          <w:divBdr>
            <w:top w:val="none" w:sz="0" w:space="0" w:color="auto"/>
            <w:left w:val="none" w:sz="0" w:space="0" w:color="auto"/>
            <w:bottom w:val="none" w:sz="0" w:space="0" w:color="auto"/>
            <w:right w:val="none" w:sz="0" w:space="0" w:color="auto"/>
          </w:divBdr>
        </w:div>
        <w:div w:id="719522198">
          <w:marLeft w:val="0"/>
          <w:marRight w:val="0"/>
          <w:marTop w:val="0"/>
          <w:marBottom w:val="0"/>
          <w:divBdr>
            <w:top w:val="none" w:sz="0" w:space="0" w:color="auto"/>
            <w:left w:val="none" w:sz="0" w:space="0" w:color="auto"/>
            <w:bottom w:val="none" w:sz="0" w:space="0" w:color="auto"/>
            <w:right w:val="none" w:sz="0" w:space="0" w:color="auto"/>
          </w:divBdr>
        </w:div>
        <w:div w:id="1454792312">
          <w:marLeft w:val="0"/>
          <w:marRight w:val="0"/>
          <w:marTop w:val="0"/>
          <w:marBottom w:val="0"/>
          <w:divBdr>
            <w:top w:val="none" w:sz="0" w:space="0" w:color="auto"/>
            <w:left w:val="none" w:sz="0" w:space="0" w:color="auto"/>
            <w:bottom w:val="none" w:sz="0" w:space="0" w:color="auto"/>
            <w:right w:val="none" w:sz="0" w:space="0" w:color="auto"/>
          </w:divBdr>
        </w:div>
        <w:div w:id="1156610670">
          <w:marLeft w:val="0"/>
          <w:marRight w:val="0"/>
          <w:marTop w:val="0"/>
          <w:marBottom w:val="0"/>
          <w:divBdr>
            <w:top w:val="none" w:sz="0" w:space="0" w:color="auto"/>
            <w:left w:val="none" w:sz="0" w:space="0" w:color="auto"/>
            <w:bottom w:val="none" w:sz="0" w:space="0" w:color="auto"/>
            <w:right w:val="none" w:sz="0" w:space="0" w:color="auto"/>
          </w:divBdr>
        </w:div>
        <w:div w:id="1746758584">
          <w:marLeft w:val="0"/>
          <w:marRight w:val="0"/>
          <w:marTop w:val="0"/>
          <w:marBottom w:val="0"/>
          <w:divBdr>
            <w:top w:val="none" w:sz="0" w:space="0" w:color="auto"/>
            <w:left w:val="none" w:sz="0" w:space="0" w:color="auto"/>
            <w:bottom w:val="none" w:sz="0" w:space="0" w:color="auto"/>
            <w:right w:val="none" w:sz="0" w:space="0" w:color="auto"/>
          </w:divBdr>
        </w:div>
        <w:div w:id="329915439">
          <w:marLeft w:val="0"/>
          <w:marRight w:val="0"/>
          <w:marTop w:val="0"/>
          <w:marBottom w:val="0"/>
          <w:divBdr>
            <w:top w:val="none" w:sz="0" w:space="0" w:color="auto"/>
            <w:left w:val="none" w:sz="0" w:space="0" w:color="auto"/>
            <w:bottom w:val="none" w:sz="0" w:space="0" w:color="auto"/>
            <w:right w:val="none" w:sz="0" w:space="0" w:color="auto"/>
          </w:divBdr>
        </w:div>
        <w:div w:id="1301493998">
          <w:marLeft w:val="0"/>
          <w:marRight w:val="0"/>
          <w:marTop w:val="0"/>
          <w:marBottom w:val="0"/>
          <w:divBdr>
            <w:top w:val="none" w:sz="0" w:space="0" w:color="auto"/>
            <w:left w:val="none" w:sz="0" w:space="0" w:color="auto"/>
            <w:bottom w:val="none" w:sz="0" w:space="0" w:color="auto"/>
            <w:right w:val="none" w:sz="0" w:space="0" w:color="auto"/>
          </w:divBdr>
        </w:div>
        <w:div w:id="299652139">
          <w:marLeft w:val="0"/>
          <w:marRight w:val="0"/>
          <w:marTop w:val="0"/>
          <w:marBottom w:val="0"/>
          <w:divBdr>
            <w:top w:val="none" w:sz="0" w:space="0" w:color="auto"/>
            <w:left w:val="none" w:sz="0" w:space="0" w:color="auto"/>
            <w:bottom w:val="none" w:sz="0" w:space="0" w:color="auto"/>
            <w:right w:val="none" w:sz="0" w:space="0" w:color="auto"/>
          </w:divBdr>
        </w:div>
        <w:div w:id="101650423">
          <w:marLeft w:val="0"/>
          <w:marRight w:val="0"/>
          <w:marTop w:val="0"/>
          <w:marBottom w:val="0"/>
          <w:divBdr>
            <w:top w:val="none" w:sz="0" w:space="0" w:color="auto"/>
            <w:left w:val="none" w:sz="0" w:space="0" w:color="auto"/>
            <w:bottom w:val="none" w:sz="0" w:space="0" w:color="auto"/>
            <w:right w:val="none" w:sz="0" w:space="0" w:color="auto"/>
          </w:divBdr>
        </w:div>
        <w:div w:id="254095534">
          <w:marLeft w:val="0"/>
          <w:marRight w:val="0"/>
          <w:marTop w:val="0"/>
          <w:marBottom w:val="0"/>
          <w:divBdr>
            <w:top w:val="none" w:sz="0" w:space="0" w:color="auto"/>
            <w:left w:val="none" w:sz="0" w:space="0" w:color="auto"/>
            <w:bottom w:val="none" w:sz="0" w:space="0" w:color="auto"/>
            <w:right w:val="none" w:sz="0" w:space="0" w:color="auto"/>
          </w:divBdr>
        </w:div>
        <w:div w:id="180440792">
          <w:marLeft w:val="0"/>
          <w:marRight w:val="0"/>
          <w:marTop w:val="0"/>
          <w:marBottom w:val="0"/>
          <w:divBdr>
            <w:top w:val="none" w:sz="0" w:space="0" w:color="auto"/>
            <w:left w:val="none" w:sz="0" w:space="0" w:color="auto"/>
            <w:bottom w:val="none" w:sz="0" w:space="0" w:color="auto"/>
            <w:right w:val="none" w:sz="0" w:space="0" w:color="auto"/>
          </w:divBdr>
        </w:div>
        <w:div w:id="1439136181">
          <w:marLeft w:val="0"/>
          <w:marRight w:val="0"/>
          <w:marTop w:val="0"/>
          <w:marBottom w:val="0"/>
          <w:divBdr>
            <w:top w:val="none" w:sz="0" w:space="0" w:color="auto"/>
            <w:left w:val="none" w:sz="0" w:space="0" w:color="auto"/>
            <w:bottom w:val="none" w:sz="0" w:space="0" w:color="auto"/>
            <w:right w:val="none" w:sz="0" w:space="0" w:color="auto"/>
          </w:divBdr>
        </w:div>
        <w:div w:id="797143122">
          <w:marLeft w:val="0"/>
          <w:marRight w:val="0"/>
          <w:marTop w:val="0"/>
          <w:marBottom w:val="0"/>
          <w:divBdr>
            <w:top w:val="none" w:sz="0" w:space="0" w:color="auto"/>
            <w:left w:val="none" w:sz="0" w:space="0" w:color="auto"/>
            <w:bottom w:val="none" w:sz="0" w:space="0" w:color="auto"/>
            <w:right w:val="none" w:sz="0" w:space="0" w:color="auto"/>
          </w:divBdr>
        </w:div>
        <w:div w:id="811557456">
          <w:marLeft w:val="0"/>
          <w:marRight w:val="0"/>
          <w:marTop w:val="0"/>
          <w:marBottom w:val="0"/>
          <w:divBdr>
            <w:top w:val="none" w:sz="0" w:space="0" w:color="auto"/>
            <w:left w:val="none" w:sz="0" w:space="0" w:color="auto"/>
            <w:bottom w:val="none" w:sz="0" w:space="0" w:color="auto"/>
            <w:right w:val="none" w:sz="0" w:space="0" w:color="auto"/>
          </w:divBdr>
        </w:div>
        <w:div w:id="982274758">
          <w:marLeft w:val="0"/>
          <w:marRight w:val="0"/>
          <w:marTop w:val="0"/>
          <w:marBottom w:val="0"/>
          <w:divBdr>
            <w:top w:val="none" w:sz="0" w:space="0" w:color="auto"/>
            <w:left w:val="none" w:sz="0" w:space="0" w:color="auto"/>
            <w:bottom w:val="none" w:sz="0" w:space="0" w:color="auto"/>
            <w:right w:val="none" w:sz="0" w:space="0" w:color="auto"/>
          </w:divBdr>
        </w:div>
        <w:div w:id="532962790">
          <w:marLeft w:val="0"/>
          <w:marRight w:val="0"/>
          <w:marTop w:val="0"/>
          <w:marBottom w:val="0"/>
          <w:divBdr>
            <w:top w:val="none" w:sz="0" w:space="0" w:color="auto"/>
            <w:left w:val="none" w:sz="0" w:space="0" w:color="auto"/>
            <w:bottom w:val="none" w:sz="0" w:space="0" w:color="auto"/>
            <w:right w:val="none" w:sz="0" w:space="0" w:color="auto"/>
          </w:divBdr>
        </w:div>
        <w:div w:id="1618486947">
          <w:marLeft w:val="0"/>
          <w:marRight w:val="0"/>
          <w:marTop w:val="0"/>
          <w:marBottom w:val="0"/>
          <w:divBdr>
            <w:top w:val="none" w:sz="0" w:space="0" w:color="auto"/>
            <w:left w:val="none" w:sz="0" w:space="0" w:color="auto"/>
            <w:bottom w:val="none" w:sz="0" w:space="0" w:color="auto"/>
            <w:right w:val="none" w:sz="0" w:space="0" w:color="auto"/>
          </w:divBdr>
        </w:div>
        <w:div w:id="1585263287">
          <w:marLeft w:val="0"/>
          <w:marRight w:val="0"/>
          <w:marTop w:val="0"/>
          <w:marBottom w:val="0"/>
          <w:divBdr>
            <w:top w:val="none" w:sz="0" w:space="0" w:color="auto"/>
            <w:left w:val="none" w:sz="0" w:space="0" w:color="auto"/>
            <w:bottom w:val="none" w:sz="0" w:space="0" w:color="auto"/>
            <w:right w:val="none" w:sz="0" w:space="0" w:color="auto"/>
          </w:divBdr>
        </w:div>
        <w:div w:id="1041249510">
          <w:marLeft w:val="0"/>
          <w:marRight w:val="0"/>
          <w:marTop w:val="0"/>
          <w:marBottom w:val="0"/>
          <w:divBdr>
            <w:top w:val="none" w:sz="0" w:space="0" w:color="auto"/>
            <w:left w:val="none" w:sz="0" w:space="0" w:color="auto"/>
            <w:bottom w:val="none" w:sz="0" w:space="0" w:color="auto"/>
            <w:right w:val="none" w:sz="0" w:space="0" w:color="auto"/>
          </w:divBdr>
        </w:div>
        <w:div w:id="1779836241">
          <w:marLeft w:val="0"/>
          <w:marRight w:val="0"/>
          <w:marTop w:val="0"/>
          <w:marBottom w:val="0"/>
          <w:divBdr>
            <w:top w:val="none" w:sz="0" w:space="0" w:color="auto"/>
            <w:left w:val="none" w:sz="0" w:space="0" w:color="auto"/>
            <w:bottom w:val="none" w:sz="0" w:space="0" w:color="auto"/>
            <w:right w:val="none" w:sz="0" w:space="0" w:color="auto"/>
          </w:divBdr>
        </w:div>
        <w:div w:id="533352930">
          <w:marLeft w:val="0"/>
          <w:marRight w:val="0"/>
          <w:marTop w:val="0"/>
          <w:marBottom w:val="0"/>
          <w:divBdr>
            <w:top w:val="none" w:sz="0" w:space="0" w:color="auto"/>
            <w:left w:val="none" w:sz="0" w:space="0" w:color="auto"/>
            <w:bottom w:val="none" w:sz="0" w:space="0" w:color="auto"/>
            <w:right w:val="none" w:sz="0" w:space="0" w:color="auto"/>
          </w:divBdr>
        </w:div>
        <w:div w:id="1549874778">
          <w:marLeft w:val="0"/>
          <w:marRight w:val="0"/>
          <w:marTop w:val="0"/>
          <w:marBottom w:val="0"/>
          <w:divBdr>
            <w:top w:val="none" w:sz="0" w:space="0" w:color="auto"/>
            <w:left w:val="none" w:sz="0" w:space="0" w:color="auto"/>
            <w:bottom w:val="none" w:sz="0" w:space="0" w:color="auto"/>
            <w:right w:val="none" w:sz="0" w:space="0" w:color="auto"/>
          </w:divBdr>
        </w:div>
        <w:div w:id="718743689">
          <w:marLeft w:val="0"/>
          <w:marRight w:val="0"/>
          <w:marTop w:val="0"/>
          <w:marBottom w:val="0"/>
          <w:divBdr>
            <w:top w:val="none" w:sz="0" w:space="0" w:color="auto"/>
            <w:left w:val="none" w:sz="0" w:space="0" w:color="auto"/>
            <w:bottom w:val="none" w:sz="0" w:space="0" w:color="auto"/>
            <w:right w:val="none" w:sz="0" w:space="0" w:color="auto"/>
          </w:divBdr>
        </w:div>
        <w:div w:id="618605570">
          <w:marLeft w:val="0"/>
          <w:marRight w:val="0"/>
          <w:marTop w:val="0"/>
          <w:marBottom w:val="0"/>
          <w:divBdr>
            <w:top w:val="none" w:sz="0" w:space="0" w:color="auto"/>
            <w:left w:val="none" w:sz="0" w:space="0" w:color="auto"/>
            <w:bottom w:val="none" w:sz="0" w:space="0" w:color="auto"/>
            <w:right w:val="none" w:sz="0" w:space="0" w:color="auto"/>
          </w:divBdr>
        </w:div>
        <w:div w:id="1269392906">
          <w:marLeft w:val="0"/>
          <w:marRight w:val="0"/>
          <w:marTop w:val="0"/>
          <w:marBottom w:val="0"/>
          <w:divBdr>
            <w:top w:val="none" w:sz="0" w:space="0" w:color="auto"/>
            <w:left w:val="none" w:sz="0" w:space="0" w:color="auto"/>
            <w:bottom w:val="none" w:sz="0" w:space="0" w:color="auto"/>
            <w:right w:val="none" w:sz="0" w:space="0" w:color="auto"/>
          </w:divBdr>
        </w:div>
        <w:div w:id="673998784">
          <w:marLeft w:val="0"/>
          <w:marRight w:val="0"/>
          <w:marTop w:val="0"/>
          <w:marBottom w:val="0"/>
          <w:divBdr>
            <w:top w:val="none" w:sz="0" w:space="0" w:color="auto"/>
            <w:left w:val="none" w:sz="0" w:space="0" w:color="auto"/>
            <w:bottom w:val="none" w:sz="0" w:space="0" w:color="auto"/>
            <w:right w:val="none" w:sz="0" w:space="0" w:color="auto"/>
          </w:divBdr>
        </w:div>
        <w:div w:id="1324091515">
          <w:marLeft w:val="0"/>
          <w:marRight w:val="0"/>
          <w:marTop w:val="0"/>
          <w:marBottom w:val="0"/>
          <w:divBdr>
            <w:top w:val="none" w:sz="0" w:space="0" w:color="auto"/>
            <w:left w:val="none" w:sz="0" w:space="0" w:color="auto"/>
            <w:bottom w:val="none" w:sz="0" w:space="0" w:color="auto"/>
            <w:right w:val="none" w:sz="0" w:space="0" w:color="auto"/>
          </w:divBdr>
        </w:div>
        <w:div w:id="1310792989">
          <w:marLeft w:val="0"/>
          <w:marRight w:val="0"/>
          <w:marTop w:val="0"/>
          <w:marBottom w:val="0"/>
          <w:divBdr>
            <w:top w:val="none" w:sz="0" w:space="0" w:color="auto"/>
            <w:left w:val="none" w:sz="0" w:space="0" w:color="auto"/>
            <w:bottom w:val="none" w:sz="0" w:space="0" w:color="auto"/>
            <w:right w:val="none" w:sz="0" w:space="0" w:color="auto"/>
          </w:divBdr>
        </w:div>
        <w:div w:id="1654066175">
          <w:marLeft w:val="0"/>
          <w:marRight w:val="0"/>
          <w:marTop w:val="0"/>
          <w:marBottom w:val="0"/>
          <w:divBdr>
            <w:top w:val="none" w:sz="0" w:space="0" w:color="auto"/>
            <w:left w:val="none" w:sz="0" w:space="0" w:color="auto"/>
            <w:bottom w:val="none" w:sz="0" w:space="0" w:color="auto"/>
            <w:right w:val="none" w:sz="0" w:space="0" w:color="auto"/>
          </w:divBdr>
        </w:div>
        <w:div w:id="905260602">
          <w:marLeft w:val="0"/>
          <w:marRight w:val="0"/>
          <w:marTop w:val="0"/>
          <w:marBottom w:val="0"/>
          <w:divBdr>
            <w:top w:val="none" w:sz="0" w:space="0" w:color="auto"/>
            <w:left w:val="none" w:sz="0" w:space="0" w:color="auto"/>
            <w:bottom w:val="none" w:sz="0" w:space="0" w:color="auto"/>
            <w:right w:val="none" w:sz="0" w:space="0" w:color="auto"/>
          </w:divBdr>
        </w:div>
        <w:div w:id="2022972179">
          <w:marLeft w:val="0"/>
          <w:marRight w:val="0"/>
          <w:marTop w:val="0"/>
          <w:marBottom w:val="0"/>
          <w:divBdr>
            <w:top w:val="none" w:sz="0" w:space="0" w:color="auto"/>
            <w:left w:val="none" w:sz="0" w:space="0" w:color="auto"/>
            <w:bottom w:val="none" w:sz="0" w:space="0" w:color="auto"/>
            <w:right w:val="none" w:sz="0" w:space="0" w:color="auto"/>
          </w:divBdr>
        </w:div>
      </w:divsChild>
    </w:div>
    <w:div w:id="1658025615">
      <w:marLeft w:val="0"/>
      <w:marRight w:val="0"/>
      <w:marTop w:val="0"/>
      <w:marBottom w:val="0"/>
      <w:divBdr>
        <w:top w:val="none" w:sz="0" w:space="0" w:color="auto"/>
        <w:left w:val="none" w:sz="0" w:space="0" w:color="auto"/>
        <w:bottom w:val="none" w:sz="0" w:space="0" w:color="auto"/>
        <w:right w:val="none" w:sz="0" w:space="0" w:color="auto"/>
      </w:divBdr>
    </w:div>
    <w:div w:id="1658221893">
      <w:marLeft w:val="0"/>
      <w:marRight w:val="0"/>
      <w:marTop w:val="0"/>
      <w:marBottom w:val="0"/>
      <w:divBdr>
        <w:top w:val="none" w:sz="0" w:space="0" w:color="auto"/>
        <w:left w:val="none" w:sz="0" w:space="0" w:color="auto"/>
        <w:bottom w:val="none" w:sz="0" w:space="0" w:color="auto"/>
        <w:right w:val="none" w:sz="0" w:space="0" w:color="auto"/>
      </w:divBdr>
    </w:div>
    <w:div w:id="1658455085">
      <w:marLeft w:val="0"/>
      <w:marRight w:val="0"/>
      <w:marTop w:val="0"/>
      <w:marBottom w:val="0"/>
      <w:divBdr>
        <w:top w:val="none" w:sz="0" w:space="0" w:color="auto"/>
        <w:left w:val="none" w:sz="0" w:space="0" w:color="auto"/>
        <w:bottom w:val="none" w:sz="0" w:space="0" w:color="auto"/>
        <w:right w:val="none" w:sz="0" w:space="0" w:color="auto"/>
      </w:divBdr>
    </w:div>
    <w:div w:id="1658608905">
      <w:marLeft w:val="0"/>
      <w:marRight w:val="0"/>
      <w:marTop w:val="0"/>
      <w:marBottom w:val="0"/>
      <w:divBdr>
        <w:top w:val="none" w:sz="0" w:space="0" w:color="auto"/>
        <w:left w:val="none" w:sz="0" w:space="0" w:color="auto"/>
        <w:bottom w:val="none" w:sz="0" w:space="0" w:color="auto"/>
        <w:right w:val="none" w:sz="0" w:space="0" w:color="auto"/>
      </w:divBdr>
      <w:divsChild>
        <w:div w:id="56633532">
          <w:marLeft w:val="0"/>
          <w:marRight w:val="0"/>
          <w:marTop w:val="0"/>
          <w:marBottom w:val="0"/>
          <w:divBdr>
            <w:top w:val="none" w:sz="0" w:space="0" w:color="auto"/>
            <w:left w:val="none" w:sz="0" w:space="0" w:color="auto"/>
            <w:bottom w:val="none" w:sz="0" w:space="0" w:color="auto"/>
            <w:right w:val="none" w:sz="0" w:space="0" w:color="auto"/>
          </w:divBdr>
        </w:div>
        <w:div w:id="1114788503">
          <w:marLeft w:val="0"/>
          <w:marRight w:val="0"/>
          <w:marTop w:val="0"/>
          <w:marBottom w:val="0"/>
          <w:divBdr>
            <w:top w:val="none" w:sz="0" w:space="0" w:color="auto"/>
            <w:left w:val="none" w:sz="0" w:space="0" w:color="auto"/>
            <w:bottom w:val="none" w:sz="0" w:space="0" w:color="auto"/>
            <w:right w:val="none" w:sz="0" w:space="0" w:color="auto"/>
          </w:divBdr>
        </w:div>
      </w:divsChild>
    </w:div>
    <w:div w:id="1658923679">
      <w:marLeft w:val="0"/>
      <w:marRight w:val="0"/>
      <w:marTop w:val="0"/>
      <w:marBottom w:val="0"/>
      <w:divBdr>
        <w:top w:val="none" w:sz="0" w:space="0" w:color="auto"/>
        <w:left w:val="none" w:sz="0" w:space="0" w:color="auto"/>
        <w:bottom w:val="none" w:sz="0" w:space="0" w:color="auto"/>
        <w:right w:val="none" w:sz="0" w:space="0" w:color="auto"/>
      </w:divBdr>
    </w:div>
    <w:div w:id="1659263650">
      <w:marLeft w:val="0"/>
      <w:marRight w:val="0"/>
      <w:marTop w:val="0"/>
      <w:marBottom w:val="0"/>
      <w:divBdr>
        <w:top w:val="none" w:sz="0" w:space="0" w:color="auto"/>
        <w:left w:val="none" w:sz="0" w:space="0" w:color="auto"/>
        <w:bottom w:val="none" w:sz="0" w:space="0" w:color="auto"/>
        <w:right w:val="none" w:sz="0" w:space="0" w:color="auto"/>
      </w:divBdr>
    </w:div>
    <w:div w:id="1660957980">
      <w:marLeft w:val="0"/>
      <w:marRight w:val="0"/>
      <w:marTop w:val="0"/>
      <w:marBottom w:val="0"/>
      <w:divBdr>
        <w:top w:val="none" w:sz="0" w:space="0" w:color="auto"/>
        <w:left w:val="none" w:sz="0" w:space="0" w:color="auto"/>
        <w:bottom w:val="none" w:sz="0" w:space="0" w:color="auto"/>
        <w:right w:val="none" w:sz="0" w:space="0" w:color="auto"/>
      </w:divBdr>
    </w:div>
    <w:div w:id="1661889461">
      <w:marLeft w:val="0"/>
      <w:marRight w:val="0"/>
      <w:marTop w:val="0"/>
      <w:marBottom w:val="0"/>
      <w:divBdr>
        <w:top w:val="none" w:sz="0" w:space="0" w:color="auto"/>
        <w:left w:val="none" w:sz="0" w:space="0" w:color="auto"/>
        <w:bottom w:val="none" w:sz="0" w:space="0" w:color="auto"/>
        <w:right w:val="none" w:sz="0" w:space="0" w:color="auto"/>
      </w:divBdr>
    </w:div>
    <w:div w:id="1662349984">
      <w:marLeft w:val="0"/>
      <w:marRight w:val="0"/>
      <w:marTop w:val="0"/>
      <w:marBottom w:val="0"/>
      <w:divBdr>
        <w:top w:val="none" w:sz="0" w:space="0" w:color="auto"/>
        <w:left w:val="none" w:sz="0" w:space="0" w:color="auto"/>
        <w:bottom w:val="none" w:sz="0" w:space="0" w:color="auto"/>
        <w:right w:val="none" w:sz="0" w:space="0" w:color="auto"/>
      </w:divBdr>
    </w:div>
    <w:div w:id="1664774284">
      <w:marLeft w:val="0"/>
      <w:marRight w:val="0"/>
      <w:marTop w:val="0"/>
      <w:marBottom w:val="0"/>
      <w:divBdr>
        <w:top w:val="none" w:sz="0" w:space="0" w:color="auto"/>
        <w:left w:val="none" w:sz="0" w:space="0" w:color="auto"/>
        <w:bottom w:val="none" w:sz="0" w:space="0" w:color="auto"/>
        <w:right w:val="none" w:sz="0" w:space="0" w:color="auto"/>
      </w:divBdr>
    </w:div>
    <w:div w:id="1666325360">
      <w:marLeft w:val="0"/>
      <w:marRight w:val="0"/>
      <w:marTop w:val="0"/>
      <w:marBottom w:val="0"/>
      <w:divBdr>
        <w:top w:val="none" w:sz="0" w:space="0" w:color="auto"/>
        <w:left w:val="none" w:sz="0" w:space="0" w:color="auto"/>
        <w:bottom w:val="none" w:sz="0" w:space="0" w:color="auto"/>
        <w:right w:val="none" w:sz="0" w:space="0" w:color="auto"/>
      </w:divBdr>
      <w:divsChild>
        <w:div w:id="1524442318">
          <w:marLeft w:val="0"/>
          <w:marRight w:val="0"/>
          <w:marTop w:val="0"/>
          <w:marBottom w:val="0"/>
          <w:divBdr>
            <w:top w:val="none" w:sz="0" w:space="0" w:color="auto"/>
            <w:left w:val="none" w:sz="0" w:space="0" w:color="auto"/>
            <w:bottom w:val="none" w:sz="0" w:space="0" w:color="auto"/>
            <w:right w:val="none" w:sz="0" w:space="0" w:color="auto"/>
          </w:divBdr>
        </w:div>
        <w:div w:id="355499626">
          <w:marLeft w:val="0"/>
          <w:marRight w:val="0"/>
          <w:marTop w:val="0"/>
          <w:marBottom w:val="0"/>
          <w:divBdr>
            <w:top w:val="none" w:sz="0" w:space="0" w:color="auto"/>
            <w:left w:val="none" w:sz="0" w:space="0" w:color="auto"/>
            <w:bottom w:val="none" w:sz="0" w:space="0" w:color="auto"/>
            <w:right w:val="none" w:sz="0" w:space="0" w:color="auto"/>
          </w:divBdr>
        </w:div>
      </w:divsChild>
    </w:div>
    <w:div w:id="1666474870">
      <w:marLeft w:val="0"/>
      <w:marRight w:val="0"/>
      <w:marTop w:val="0"/>
      <w:marBottom w:val="0"/>
      <w:divBdr>
        <w:top w:val="none" w:sz="0" w:space="0" w:color="auto"/>
        <w:left w:val="none" w:sz="0" w:space="0" w:color="auto"/>
        <w:bottom w:val="none" w:sz="0" w:space="0" w:color="auto"/>
        <w:right w:val="none" w:sz="0" w:space="0" w:color="auto"/>
      </w:divBdr>
    </w:div>
    <w:div w:id="1668092161">
      <w:marLeft w:val="0"/>
      <w:marRight w:val="0"/>
      <w:marTop w:val="0"/>
      <w:marBottom w:val="0"/>
      <w:divBdr>
        <w:top w:val="none" w:sz="0" w:space="0" w:color="auto"/>
        <w:left w:val="none" w:sz="0" w:space="0" w:color="auto"/>
        <w:bottom w:val="none" w:sz="0" w:space="0" w:color="auto"/>
        <w:right w:val="none" w:sz="0" w:space="0" w:color="auto"/>
      </w:divBdr>
    </w:div>
    <w:div w:id="1668097868">
      <w:marLeft w:val="0"/>
      <w:marRight w:val="0"/>
      <w:marTop w:val="0"/>
      <w:marBottom w:val="0"/>
      <w:divBdr>
        <w:top w:val="none" w:sz="0" w:space="0" w:color="auto"/>
        <w:left w:val="none" w:sz="0" w:space="0" w:color="auto"/>
        <w:bottom w:val="none" w:sz="0" w:space="0" w:color="auto"/>
        <w:right w:val="none" w:sz="0" w:space="0" w:color="auto"/>
      </w:divBdr>
    </w:div>
    <w:div w:id="1668287873">
      <w:marLeft w:val="0"/>
      <w:marRight w:val="0"/>
      <w:marTop w:val="0"/>
      <w:marBottom w:val="0"/>
      <w:divBdr>
        <w:top w:val="none" w:sz="0" w:space="0" w:color="auto"/>
        <w:left w:val="none" w:sz="0" w:space="0" w:color="auto"/>
        <w:bottom w:val="none" w:sz="0" w:space="0" w:color="auto"/>
        <w:right w:val="none" w:sz="0" w:space="0" w:color="auto"/>
      </w:divBdr>
    </w:div>
    <w:div w:id="1668633926">
      <w:marLeft w:val="0"/>
      <w:marRight w:val="0"/>
      <w:marTop w:val="0"/>
      <w:marBottom w:val="0"/>
      <w:divBdr>
        <w:top w:val="none" w:sz="0" w:space="0" w:color="auto"/>
        <w:left w:val="none" w:sz="0" w:space="0" w:color="auto"/>
        <w:bottom w:val="none" w:sz="0" w:space="0" w:color="auto"/>
        <w:right w:val="none" w:sz="0" w:space="0" w:color="auto"/>
      </w:divBdr>
    </w:div>
    <w:div w:id="1670983431">
      <w:marLeft w:val="0"/>
      <w:marRight w:val="0"/>
      <w:marTop w:val="0"/>
      <w:marBottom w:val="0"/>
      <w:divBdr>
        <w:top w:val="none" w:sz="0" w:space="0" w:color="auto"/>
        <w:left w:val="none" w:sz="0" w:space="0" w:color="auto"/>
        <w:bottom w:val="none" w:sz="0" w:space="0" w:color="auto"/>
        <w:right w:val="none" w:sz="0" w:space="0" w:color="auto"/>
      </w:divBdr>
    </w:div>
    <w:div w:id="1672440849">
      <w:marLeft w:val="0"/>
      <w:marRight w:val="0"/>
      <w:marTop w:val="0"/>
      <w:marBottom w:val="0"/>
      <w:divBdr>
        <w:top w:val="none" w:sz="0" w:space="0" w:color="auto"/>
        <w:left w:val="none" w:sz="0" w:space="0" w:color="auto"/>
        <w:bottom w:val="none" w:sz="0" w:space="0" w:color="auto"/>
        <w:right w:val="none" w:sz="0" w:space="0" w:color="auto"/>
      </w:divBdr>
    </w:div>
    <w:div w:id="1674915389">
      <w:marLeft w:val="0"/>
      <w:marRight w:val="0"/>
      <w:marTop w:val="0"/>
      <w:marBottom w:val="0"/>
      <w:divBdr>
        <w:top w:val="none" w:sz="0" w:space="0" w:color="auto"/>
        <w:left w:val="none" w:sz="0" w:space="0" w:color="auto"/>
        <w:bottom w:val="none" w:sz="0" w:space="0" w:color="auto"/>
        <w:right w:val="none" w:sz="0" w:space="0" w:color="auto"/>
      </w:divBdr>
    </w:div>
    <w:div w:id="1675063304">
      <w:marLeft w:val="0"/>
      <w:marRight w:val="0"/>
      <w:marTop w:val="0"/>
      <w:marBottom w:val="0"/>
      <w:divBdr>
        <w:top w:val="none" w:sz="0" w:space="0" w:color="auto"/>
        <w:left w:val="none" w:sz="0" w:space="0" w:color="auto"/>
        <w:bottom w:val="none" w:sz="0" w:space="0" w:color="auto"/>
        <w:right w:val="none" w:sz="0" w:space="0" w:color="auto"/>
      </w:divBdr>
    </w:div>
    <w:div w:id="1675374950">
      <w:marLeft w:val="0"/>
      <w:marRight w:val="0"/>
      <w:marTop w:val="0"/>
      <w:marBottom w:val="0"/>
      <w:divBdr>
        <w:top w:val="none" w:sz="0" w:space="0" w:color="auto"/>
        <w:left w:val="none" w:sz="0" w:space="0" w:color="auto"/>
        <w:bottom w:val="none" w:sz="0" w:space="0" w:color="auto"/>
        <w:right w:val="none" w:sz="0" w:space="0" w:color="auto"/>
      </w:divBdr>
    </w:div>
    <w:div w:id="1675646626">
      <w:marLeft w:val="0"/>
      <w:marRight w:val="0"/>
      <w:marTop w:val="0"/>
      <w:marBottom w:val="0"/>
      <w:divBdr>
        <w:top w:val="none" w:sz="0" w:space="0" w:color="auto"/>
        <w:left w:val="none" w:sz="0" w:space="0" w:color="auto"/>
        <w:bottom w:val="none" w:sz="0" w:space="0" w:color="auto"/>
        <w:right w:val="none" w:sz="0" w:space="0" w:color="auto"/>
      </w:divBdr>
    </w:div>
    <w:div w:id="1675957946">
      <w:marLeft w:val="0"/>
      <w:marRight w:val="0"/>
      <w:marTop w:val="0"/>
      <w:marBottom w:val="0"/>
      <w:divBdr>
        <w:top w:val="none" w:sz="0" w:space="0" w:color="auto"/>
        <w:left w:val="none" w:sz="0" w:space="0" w:color="auto"/>
        <w:bottom w:val="none" w:sz="0" w:space="0" w:color="auto"/>
        <w:right w:val="none" w:sz="0" w:space="0" w:color="auto"/>
      </w:divBdr>
      <w:divsChild>
        <w:div w:id="2036926319">
          <w:marLeft w:val="0"/>
          <w:marRight w:val="0"/>
          <w:marTop w:val="0"/>
          <w:marBottom w:val="0"/>
          <w:divBdr>
            <w:top w:val="none" w:sz="0" w:space="0" w:color="auto"/>
            <w:left w:val="none" w:sz="0" w:space="0" w:color="auto"/>
            <w:bottom w:val="none" w:sz="0" w:space="0" w:color="auto"/>
            <w:right w:val="none" w:sz="0" w:space="0" w:color="auto"/>
          </w:divBdr>
        </w:div>
        <w:div w:id="1190529833">
          <w:marLeft w:val="0"/>
          <w:marRight w:val="0"/>
          <w:marTop w:val="0"/>
          <w:marBottom w:val="0"/>
          <w:divBdr>
            <w:top w:val="none" w:sz="0" w:space="0" w:color="auto"/>
            <w:left w:val="none" w:sz="0" w:space="0" w:color="auto"/>
            <w:bottom w:val="none" w:sz="0" w:space="0" w:color="auto"/>
            <w:right w:val="none" w:sz="0" w:space="0" w:color="auto"/>
          </w:divBdr>
        </w:div>
      </w:divsChild>
    </w:div>
    <w:div w:id="1676572700">
      <w:marLeft w:val="0"/>
      <w:marRight w:val="0"/>
      <w:marTop w:val="0"/>
      <w:marBottom w:val="0"/>
      <w:divBdr>
        <w:top w:val="none" w:sz="0" w:space="0" w:color="auto"/>
        <w:left w:val="none" w:sz="0" w:space="0" w:color="auto"/>
        <w:bottom w:val="none" w:sz="0" w:space="0" w:color="auto"/>
        <w:right w:val="none" w:sz="0" w:space="0" w:color="auto"/>
      </w:divBdr>
      <w:divsChild>
        <w:div w:id="1526017303">
          <w:marLeft w:val="0"/>
          <w:marRight w:val="0"/>
          <w:marTop w:val="0"/>
          <w:marBottom w:val="0"/>
          <w:divBdr>
            <w:top w:val="none" w:sz="0" w:space="0" w:color="auto"/>
            <w:left w:val="none" w:sz="0" w:space="0" w:color="auto"/>
            <w:bottom w:val="none" w:sz="0" w:space="0" w:color="auto"/>
            <w:right w:val="none" w:sz="0" w:space="0" w:color="auto"/>
          </w:divBdr>
        </w:div>
        <w:div w:id="1704475714">
          <w:marLeft w:val="0"/>
          <w:marRight w:val="0"/>
          <w:marTop w:val="0"/>
          <w:marBottom w:val="0"/>
          <w:divBdr>
            <w:top w:val="none" w:sz="0" w:space="0" w:color="auto"/>
            <w:left w:val="none" w:sz="0" w:space="0" w:color="auto"/>
            <w:bottom w:val="none" w:sz="0" w:space="0" w:color="auto"/>
            <w:right w:val="none" w:sz="0" w:space="0" w:color="auto"/>
          </w:divBdr>
        </w:div>
        <w:div w:id="1516647651">
          <w:marLeft w:val="0"/>
          <w:marRight w:val="0"/>
          <w:marTop w:val="0"/>
          <w:marBottom w:val="0"/>
          <w:divBdr>
            <w:top w:val="none" w:sz="0" w:space="0" w:color="auto"/>
            <w:left w:val="none" w:sz="0" w:space="0" w:color="auto"/>
            <w:bottom w:val="none" w:sz="0" w:space="0" w:color="auto"/>
            <w:right w:val="none" w:sz="0" w:space="0" w:color="auto"/>
          </w:divBdr>
        </w:div>
        <w:div w:id="2085029899">
          <w:marLeft w:val="0"/>
          <w:marRight w:val="0"/>
          <w:marTop w:val="0"/>
          <w:marBottom w:val="0"/>
          <w:divBdr>
            <w:top w:val="none" w:sz="0" w:space="0" w:color="auto"/>
            <w:left w:val="none" w:sz="0" w:space="0" w:color="auto"/>
            <w:bottom w:val="none" w:sz="0" w:space="0" w:color="auto"/>
            <w:right w:val="none" w:sz="0" w:space="0" w:color="auto"/>
          </w:divBdr>
        </w:div>
        <w:div w:id="208423928">
          <w:marLeft w:val="0"/>
          <w:marRight w:val="0"/>
          <w:marTop w:val="0"/>
          <w:marBottom w:val="0"/>
          <w:divBdr>
            <w:top w:val="none" w:sz="0" w:space="0" w:color="auto"/>
            <w:left w:val="none" w:sz="0" w:space="0" w:color="auto"/>
            <w:bottom w:val="none" w:sz="0" w:space="0" w:color="auto"/>
            <w:right w:val="none" w:sz="0" w:space="0" w:color="auto"/>
          </w:divBdr>
        </w:div>
        <w:div w:id="2063214075">
          <w:marLeft w:val="0"/>
          <w:marRight w:val="0"/>
          <w:marTop w:val="0"/>
          <w:marBottom w:val="0"/>
          <w:divBdr>
            <w:top w:val="none" w:sz="0" w:space="0" w:color="auto"/>
            <w:left w:val="none" w:sz="0" w:space="0" w:color="auto"/>
            <w:bottom w:val="none" w:sz="0" w:space="0" w:color="auto"/>
            <w:right w:val="none" w:sz="0" w:space="0" w:color="auto"/>
          </w:divBdr>
        </w:div>
        <w:div w:id="723678526">
          <w:marLeft w:val="0"/>
          <w:marRight w:val="0"/>
          <w:marTop w:val="0"/>
          <w:marBottom w:val="0"/>
          <w:divBdr>
            <w:top w:val="none" w:sz="0" w:space="0" w:color="auto"/>
            <w:left w:val="none" w:sz="0" w:space="0" w:color="auto"/>
            <w:bottom w:val="none" w:sz="0" w:space="0" w:color="auto"/>
            <w:right w:val="none" w:sz="0" w:space="0" w:color="auto"/>
          </w:divBdr>
        </w:div>
        <w:div w:id="1857041149">
          <w:marLeft w:val="0"/>
          <w:marRight w:val="0"/>
          <w:marTop w:val="0"/>
          <w:marBottom w:val="0"/>
          <w:divBdr>
            <w:top w:val="none" w:sz="0" w:space="0" w:color="auto"/>
            <w:left w:val="none" w:sz="0" w:space="0" w:color="auto"/>
            <w:bottom w:val="none" w:sz="0" w:space="0" w:color="auto"/>
            <w:right w:val="none" w:sz="0" w:space="0" w:color="auto"/>
          </w:divBdr>
        </w:div>
        <w:div w:id="467086827">
          <w:marLeft w:val="0"/>
          <w:marRight w:val="0"/>
          <w:marTop w:val="0"/>
          <w:marBottom w:val="0"/>
          <w:divBdr>
            <w:top w:val="none" w:sz="0" w:space="0" w:color="auto"/>
            <w:left w:val="none" w:sz="0" w:space="0" w:color="auto"/>
            <w:bottom w:val="none" w:sz="0" w:space="0" w:color="auto"/>
            <w:right w:val="none" w:sz="0" w:space="0" w:color="auto"/>
          </w:divBdr>
        </w:div>
        <w:div w:id="458690566">
          <w:marLeft w:val="0"/>
          <w:marRight w:val="0"/>
          <w:marTop w:val="0"/>
          <w:marBottom w:val="0"/>
          <w:divBdr>
            <w:top w:val="none" w:sz="0" w:space="0" w:color="auto"/>
            <w:left w:val="none" w:sz="0" w:space="0" w:color="auto"/>
            <w:bottom w:val="none" w:sz="0" w:space="0" w:color="auto"/>
            <w:right w:val="none" w:sz="0" w:space="0" w:color="auto"/>
          </w:divBdr>
        </w:div>
        <w:div w:id="1207910937">
          <w:marLeft w:val="0"/>
          <w:marRight w:val="0"/>
          <w:marTop w:val="0"/>
          <w:marBottom w:val="0"/>
          <w:divBdr>
            <w:top w:val="none" w:sz="0" w:space="0" w:color="auto"/>
            <w:left w:val="none" w:sz="0" w:space="0" w:color="auto"/>
            <w:bottom w:val="none" w:sz="0" w:space="0" w:color="auto"/>
            <w:right w:val="none" w:sz="0" w:space="0" w:color="auto"/>
          </w:divBdr>
        </w:div>
        <w:div w:id="1689940105">
          <w:marLeft w:val="0"/>
          <w:marRight w:val="0"/>
          <w:marTop w:val="0"/>
          <w:marBottom w:val="0"/>
          <w:divBdr>
            <w:top w:val="none" w:sz="0" w:space="0" w:color="auto"/>
            <w:left w:val="none" w:sz="0" w:space="0" w:color="auto"/>
            <w:bottom w:val="none" w:sz="0" w:space="0" w:color="auto"/>
            <w:right w:val="none" w:sz="0" w:space="0" w:color="auto"/>
          </w:divBdr>
        </w:div>
        <w:div w:id="1427383142">
          <w:marLeft w:val="0"/>
          <w:marRight w:val="0"/>
          <w:marTop w:val="0"/>
          <w:marBottom w:val="0"/>
          <w:divBdr>
            <w:top w:val="none" w:sz="0" w:space="0" w:color="auto"/>
            <w:left w:val="none" w:sz="0" w:space="0" w:color="auto"/>
            <w:bottom w:val="none" w:sz="0" w:space="0" w:color="auto"/>
            <w:right w:val="none" w:sz="0" w:space="0" w:color="auto"/>
          </w:divBdr>
        </w:div>
        <w:div w:id="412626664">
          <w:marLeft w:val="0"/>
          <w:marRight w:val="0"/>
          <w:marTop w:val="0"/>
          <w:marBottom w:val="0"/>
          <w:divBdr>
            <w:top w:val="none" w:sz="0" w:space="0" w:color="auto"/>
            <w:left w:val="none" w:sz="0" w:space="0" w:color="auto"/>
            <w:bottom w:val="none" w:sz="0" w:space="0" w:color="auto"/>
            <w:right w:val="none" w:sz="0" w:space="0" w:color="auto"/>
          </w:divBdr>
        </w:div>
        <w:div w:id="2102751548">
          <w:marLeft w:val="0"/>
          <w:marRight w:val="0"/>
          <w:marTop w:val="0"/>
          <w:marBottom w:val="0"/>
          <w:divBdr>
            <w:top w:val="none" w:sz="0" w:space="0" w:color="auto"/>
            <w:left w:val="none" w:sz="0" w:space="0" w:color="auto"/>
            <w:bottom w:val="none" w:sz="0" w:space="0" w:color="auto"/>
            <w:right w:val="none" w:sz="0" w:space="0" w:color="auto"/>
          </w:divBdr>
        </w:div>
        <w:div w:id="1008094737">
          <w:marLeft w:val="0"/>
          <w:marRight w:val="0"/>
          <w:marTop w:val="0"/>
          <w:marBottom w:val="0"/>
          <w:divBdr>
            <w:top w:val="none" w:sz="0" w:space="0" w:color="auto"/>
            <w:left w:val="none" w:sz="0" w:space="0" w:color="auto"/>
            <w:bottom w:val="none" w:sz="0" w:space="0" w:color="auto"/>
            <w:right w:val="none" w:sz="0" w:space="0" w:color="auto"/>
          </w:divBdr>
        </w:div>
        <w:div w:id="311257958">
          <w:marLeft w:val="0"/>
          <w:marRight w:val="0"/>
          <w:marTop w:val="0"/>
          <w:marBottom w:val="0"/>
          <w:divBdr>
            <w:top w:val="none" w:sz="0" w:space="0" w:color="auto"/>
            <w:left w:val="none" w:sz="0" w:space="0" w:color="auto"/>
            <w:bottom w:val="none" w:sz="0" w:space="0" w:color="auto"/>
            <w:right w:val="none" w:sz="0" w:space="0" w:color="auto"/>
          </w:divBdr>
        </w:div>
        <w:div w:id="1196041675">
          <w:marLeft w:val="0"/>
          <w:marRight w:val="0"/>
          <w:marTop w:val="0"/>
          <w:marBottom w:val="0"/>
          <w:divBdr>
            <w:top w:val="none" w:sz="0" w:space="0" w:color="auto"/>
            <w:left w:val="none" w:sz="0" w:space="0" w:color="auto"/>
            <w:bottom w:val="none" w:sz="0" w:space="0" w:color="auto"/>
            <w:right w:val="none" w:sz="0" w:space="0" w:color="auto"/>
          </w:divBdr>
        </w:div>
        <w:div w:id="1597471492">
          <w:marLeft w:val="0"/>
          <w:marRight w:val="0"/>
          <w:marTop w:val="0"/>
          <w:marBottom w:val="0"/>
          <w:divBdr>
            <w:top w:val="none" w:sz="0" w:space="0" w:color="auto"/>
            <w:left w:val="none" w:sz="0" w:space="0" w:color="auto"/>
            <w:bottom w:val="none" w:sz="0" w:space="0" w:color="auto"/>
            <w:right w:val="none" w:sz="0" w:space="0" w:color="auto"/>
          </w:divBdr>
        </w:div>
        <w:div w:id="2011911262">
          <w:marLeft w:val="0"/>
          <w:marRight w:val="0"/>
          <w:marTop w:val="0"/>
          <w:marBottom w:val="0"/>
          <w:divBdr>
            <w:top w:val="none" w:sz="0" w:space="0" w:color="auto"/>
            <w:left w:val="none" w:sz="0" w:space="0" w:color="auto"/>
            <w:bottom w:val="none" w:sz="0" w:space="0" w:color="auto"/>
            <w:right w:val="none" w:sz="0" w:space="0" w:color="auto"/>
          </w:divBdr>
        </w:div>
        <w:div w:id="728040487">
          <w:marLeft w:val="0"/>
          <w:marRight w:val="0"/>
          <w:marTop w:val="0"/>
          <w:marBottom w:val="0"/>
          <w:divBdr>
            <w:top w:val="none" w:sz="0" w:space="0" w:color="auto"/>
            <w:left w:val="none" w:sz="0" w:space="0" w:color="auto"/>
            <w:bottom w:val="none" w:sz="0" w:space="0" w:color="auto"/>
            <w:right w:val="none" w:sz="0" w:space="0" w:color="auto"/>
          </w:divBdr>
        </w:div>
        <w:div w:id="1144814747">
          <w:marLeft w:val="0"/>
          <w:marRight w:val="0"/>
          <w:marTop w:val="0"/>
          <w:marBottom w:val="0"/>
          <w:divBdr>
            <w:top w:val="none" w:sz="0" w:space="0" w:color="auto"/>
            <w:left w:val="none" w:sz="0" w:space="0" w:color="auto"/>
            <w:bottom w:val="none" w:sz="0" w:space="0" w:color="auto"/>
            <w:right w:val="none" w:sz="0" w:space="0" w:color="auto"/>
          </w:divBdr>
        </w:div>
        <w:div w:id="1780222888">
          <w:marLeft w:val="0"/>
          <w:marRight w:val="0"/>
          <w:marTop w:val="0"/>
          <w:marBottom w:val="0"/>
          <w:divBdr>
            <w:top w:val="none" w:sz="0" w:space="0" w:color="auto"/>
            <w:left w:val="none" w:sz="0" w:space="0" w:color="auto"/>
            <w:bottom w:val="none" w:sz="0" w:space="0" w:color="auto"/>
            <w:right w:val="none" w:sz="0" w:space="0" w:color="auto"/>
          </w:divBdr>
        </w:div>
        <w:div w:id="654996219">
          <w:marLeft w:val="0"/>
          <w:marRight w:val="0"/>
          <w:marTop w:val="0"/>
          <w:marBottom w:val="0"/>
          <w:divBdr>
            <w:top w:val="none" w:sz="0" w:space="0" w:color="auto"/>
            <w:left w:val="none" w:sz="0" w:space="0" w:color="auto"/>
            <w:bottom w:val="none" w:sz="0" w:space="0" w:color="auto"/>
            <w:right w:val="none" w:sz="0" w:space="0" w:color="auto"/>
          </w:divBdr>
        </w:div>
        <w:div w:id="921525110">
          <w:marLeft w:val="0"/>
          <w:marRight w:val="0"/>
          <w:marTop w:val="0"/>
          <w:marBottom w:val="0"/>
          <w:divBdr>
            <w:top w:val="none" w:sz="0" w:space="0" w:color="auto"/>
            <w:left w:val="none" w:sz="0" w:space="0" w:color="auto"/>
            <w:bottom w:val="none" w:sz="0" w:space="0" w:color="auto"/>
            <w:right w:val="none" w:sz="0" w:space="0" w:color="auto"/>
          </w:divBdr>
        </w:div>
        <w:div w:id="1509058426">
          <w:marLeft w:val="0"/>
          <w:marRight w:val="0"/>
          <w:marTop w:val="0"/>
          <w:marBottom w:val="0"/>
          <w:divBdr>
            <w:top w:val="none" w:sz="0" w:space="0" w:color="auto"/>
            <w:left w:val="none" w:sz="0" w:space="0" w:color="auto"/>
            <w:bottom w:val="none" w:sz="0" w:space="0" w:color="auto"/>
            <w:right w:val="none" w:sz="0" w:space="0" w:color="auto"/>
          </w:divBdr>
        </w:div>
        <w:div w:id="1625964291">
          <w:marLeft w:val="0"/>
          <w:marRight w:val="0"/>
          <w:marTop w:val="0"/>
          <w:marBottom w:val="0"/>
          <w:divBdr>
            <w:top w:val="none" w:sz="0" w:space="0" w:color="auto"/>
            <w:left w:val="none" w:sz="0" w:space="0" w:color="auto"/>
            <w:bottom w:val="none" w:sz="0" w:space="0" w:color="auto"/>
            <w:right w:val="none" w:sz="0" w:space="0" w:color="auto"/>
          </w:divBdr>
        </w:div>
        <w:div w:id="1831015853">
          <w:marLeft w:val="0"/>
          <w:marRight w:val="0"/>
          <w:marTop w:val="0"/>
          <w:marBottom w:val="0"/>
          <w:divBdr>
            <w:top w:val="none" w:sz="0" w:space="0" w:color="auto"/>
            <w:left w:val="none" w:sz="0" w:space="0" w:color="auto"/>
            <w:bottom w:val="none" w:sz="0" w:space="0" w:color="auto"/>
            <w:right w:val="none" w:sz="0" w:space="0" w:color="auto"/>
          </w:divBdr>
        </w:div>
        <w:div w:id="565453657">
          <w:marLeft w:val="0"/>
          <w:marRight w:val="0"/>
          <w:marTop w:val="0"/>
          <w:marBottom w:val="0"/>
          <w:divBdr>
            <w:top w:val="none" w:sz="0" w:space="0" w:color="auto"/>
            <w:left w:val="none" w:sz="0" w:space="0" w:color="auto"/>
            <w:bottom w:val="none" w:sz="0" w:space="0" w:color="auto"/>
            <w:right w:val="none" w:sz="0" w:space="0" w:color="auto"/>
          </w:divBdr>
        </w:div>
        <w:div w:id="253172186">
          <w:marLeft w:val="0"/>
          <w:marRight w:val="0"/>
          <w:marTop w:val="0"/>
          <w:marBottom w:val="0"/>
          <w:divBdr>
            <w:top w:val="none" w:sz="0" w:space="0" w:color="auto"/>
            <w:left w:val="none" w:sz="0" w:space="0" w:color="auto"/>
            <w:bottom w:val="none" w:sz="0" w:space="0" w:color="auto"/>
            <w:right w:val="none" w:sz="0" w:space="0" w:color="auto"/>
          </w:divBdr>
        </w:div>
        <w:div w:id="1072434930">
          <w:marLeft w:val="0"/>
          <w:marRight w:val="0"/>
          <w:marTop w:val="0"/>
          <w:marBottom w:val="0"/>
          <w:divBdr>
            <w:top w:val="none" w:sz="0" w:space="0" w:color="auto"/>
            <w:left w:val="none" w:sz="0" w:space="0" w:color="auto"/>
            <w:bottom w:val="none" w:sz="0" w:space="0" w:color="auto"/>
            <w:right w:val="none" w:sz="0" w:space="0" w:color="auto"/>
          </w:divBdr>
        </w:div>
        <w:div w:id="1575092748">
          <w:marLeft w:val="0"/>
          <w:marRight w:val="0"/>
          <w:marTop w:val="0"/>
          <w:marBottom w:val="0"/>
          <w:divBdr>
            <w:top w:val="none" w:sz="0" w:space="0" w:color="auto"/>
            <w:left w:val="none" w:sz="0" w:space="0" w:color="auto"/>
            <w:bottom w:val="none" w:sz="0" w:space="0" w:color="auto"/>
            <w:right w:val="none" w:sz="0" w:space="0" w:color="auto"/>
          </w:divBdr>
        </w:div>
        <w:div w:id="10030286">
          <w:marLeft w:val="0"/>
          <w:marRight w:val="0"/>
          <w:marTop w:val="0"/>
          <w:marBottom w:val="0"/>
          <w:divBdr>
            <w:top w:val="none" w:sz="0" w:space="0" w:color="auto"/>
            <w:left w:val="none" w:sz="0" w:space="0" w:color="auto"/>
            <w:bottom w:val="none" w:sz="0" w:space="0" w:color="auto"/>
            <w:right w:val="none" w:sz="0" w:space="0" w:color="auto"/>
          </w:divBdr>
        </w:div>
        <w:div w:id="1463961153">
          <w:marLeft w:val="0"/>
          <w:marRight w:val="0"/>
          <w:marTop w:val="0"/>
          <w:marBottom w:val="0"/>
          <w:divBdr>
            <w:top w:val="none" w:sz="0" w:space="0" w:color="auto"/>
            <w:left w:val="none" w:sz="0" w:space="0" w:color="auto"/>
            <w:bottom w:val="none" w:sz="0" w:space="0" w:color="auto"/>
            <w:right w:val="none" w:sz="0" w:space="0" w:color="auto"/>
          </w:divBdr>
        </w:div>
        <w:div w:id="1313606795">
          <w:marLeft w:val="0"/>
          <w:marRight w:val="0"/>
          <w:marTop w:val="0"/>
          <w:marBottom w:val="0"/>
          <w:divBdr>
            <w:top w:val="none" w:sz="0" w:space="0" w:color="auto"/>
            <w:left w:val="none" w:sz="0" w:space="0" w:color="auto"/>
            <w:bottom w:val="none" w:sz="0" w:space="0" w:color="auto"/>
            <w:right w:val="none" w:sz="0" w:space="0" w:color="auto"/>
          </w:divBdr>
        </w:div>
        <w:div w:id="706833627">
          <w:marLeft w:val="0"/>
          <w:marRight w:val="0"/>
          <w:marTop w:val="0"/>
          <w:marBottom w:val="0"/>
          <w:divBdr>
            <w:top w:val="none" w:sz="0" w:space="0" w:color="auto"/>
            <w:left w:val="none" w:sz="0" w:space="0" w:color="auto"/>
            <w:bottom w:val="none" w:sz="0" w:space="0" w:color="auto"/>
            <w:right w:val="none" w:sz="0" w:space="0" w:color="auto"/>
          </w:divBdr>
        </w:div>
        <w:div w:id="1026441798">
          <w:marLeft w:val="0"/>
          <w:marRight w:val="0"/>
          <w:marTop w:val="0"/>
          <w:marBottom w:val="0"/>
          <w:divBdr>
            <w:top w:val="none" w:sz="0" w:space="0" w:color="auto"/>
            <w:left w:val="none" w:sz="0" w:space="0" w:color="auto"/>
            <w:bottom w:val="none" w:sz="0" w:space="0" w:color="auto"/>
            <w:right w:val="none" w:sz="0" w:space="0" w:color="auto"/>
          </w:divBdr>
        </w:div>
        <w:div w:id="631332219">
          <w:marLeft w:val="0"/>
          <w:marRight w:val="0"/>
          <w:marTop w:val="0"/>
          <w:marBottom w:val="0"/>
          <w:divBdr>
            <w:top w:val="none" w:sz="0" w:space="0" w:color="auto"/>
            <w:left w:val="none" w:sz="0" w:space="0" w:color="auto"/>
            <w:bottom w:val="none" w:sz="0" w:space="0" w:color="auto"/>
            <w:right w:val="none" w:sz="0" w:space="0" w:color="auto"/>
          </w:divBdr>
        </w:div>
        <w:div w:id="1521161200">
          <w:marLeft w:val="0"/>
          <w:marRight w:val="0"/>
          <w:marTop w:val="0"/>
          <w:marBottom w:val="0"/>
          <w:divBdr>
            <w:top w:val="none" w:sz="0" w:space="0" w:color="auto"/>
            <w:left w:val="none" w:sz="0" w:space="0" w:color="auto"/>
            <w:bottom w:val="none" w:sz="0" w:space="0" w:color="auto"/>
            <w:right w:val="none" w:sz="0" w:space="0" w:color="auto"/>
          </w:divBdr>
        </w:div>
        <w:div w:id="1871339556">
          <w:marLeft w:val="0"/>
          <w:marRight w:val="0"/>
          <w:marTop w:val="0"/>
          <w:marBottom w:val="0"/>
          <w:divBdr>
            <w:top w:val="none" w:sz="0" w:space="0" w:color="auto"/>
            <w:left w:val="none" w:sz="0" w:space="0" w:color="auto"/>
            <w:bottom w:val="none" w:sz="0" w:space="0" w:color="auto"/>
            <w:right w:val="none" w:sz="0" w:space="0" w:color="auto"/>
          </w:divBdr>
        </w:div>
        <w:div w:id="1823037157">
          <w:marLeft w:val="0"/>
          <w:marRight w:val="0"/>
          <w:marTop w:val="0"/>
          <w:marBottom w:val="0"/>
          <w:divBdr>
            <w:top w:val="none" w:sz="0" w:space="0" w:color="auto"/>
            <w:left w:val="none" w:sz="0" w:space="0" w:color="auto"/>
            <w:bottom w:val="none" w:sz="0" w:space="0" w:color="auto"/>
            <w:right w:val="none" w:sz="0" w:space="0" w:color="auto"/>
          </w:divBdr>
        </w:div>
        <w:div w:id="946816325">
          <w:marLeft w:val="0"/>
          <w:marRight w:val="0"/>
          <w:marTop w:val="0"/>
          <w:marBottom w:val="0"/>
          <w:divBdr>
            <w:top w:val="none" w:sz="0" w:space="0" w:color="auto"/>
            <w:left w:val="none" w:sz="0" w:space="0" w:color="auto"/>
            <w:bottom w:val="none" w:sz="0" w:space="0" w:color="auto"/>
            <w:right w:val="none" w:sz="0" w:space="0" w:color="auto"/>
          </w:divBdr>
        </w:div>
        <w:div w:id="320696628">
          <w:marLeft w:val="0"/>
          <w:marRight w:val="0"/>
          <w:marTop w:val="0"/>
          <w:marBottom w:val="0"/>
          <w:divBdr>
            <w:top w:val="none" w:sz="0" w:space="0" w:color="auto"/>
            <w:left w:val="none" w:sz="0" w:space="0" w:color="auto"/>
            <w:bottom w:val="none" w:sz="0" w:space="0" w:color="auto"/>
            <w:right w:val="none" w:sz="0" w:space="0" w:color="auto"/>
          </w:divBdr>
        </w:div>
        <w:div w:id="1860462660">
          <w:marLeft w:val="0"/>
          <w:marRight w:val="0"/>
          <w:marTop w:val="0"/>
          <w:marBottom w:val="0"/>
          <w:divBdr>
            <w:top w:val="none" w:sz="0" w:space="0" w:color="auto"/>
            <w:left w:val="none" w:sz="0" w:space="0" w:color="auto"/>
            <w:bottom w:val="none" w:sz="0" w:space="0" w:color="auto"/>
            <w:right w:val="none" w:sz="0" w:space="0" w:color="auto"/>
          </w:divBdr>
        </w:div>
        <w:div w:id="635989879">
          <w:marLeft w:val="0"/>
          <w:marRight w:val="0"/>
          <w:marTop w:val="0"/>
          <w:marBottom w:val="0"/>
          <w:divBdr>
            <w:top w:val="none" w:sz="0" w:space="0" w:color="auto"/>
            <w:left w:val="none" w:sz="0" w:space="0" w:color="auto"/>
            <w:bottom w:val="none" w:sz="0" w:space="0" w:color="auto"/>
            <w:right w:val="none" w:sz="0" w:space="0" w:color="auto"/>
          </w:divBdr>
        </w:div>
        <w:div w:id="1458181891">
          <w:marLeft w:val="0"/>
          <w:marRight w:val="0"/>
          <w:marTop w:val="0"/>
          <w:marBottom w:val="0"/>
          <w:divBdr>
            <w:top w:val="none" w:sz="0" w:space="0" w:color="auto"/>
            <w:left w:val="none" w:sz="0" w:space="0" w:color="auto"/>
            <w:bottom w:val="none" w:sz="0" w:space="0" w:color="auto"/>
            <w:right w:val="none" w:sz="0" w:space="0" w:color="auto"/>
          </w:divBdr>
        </w:div>
        <w:div w:id="1434590549">
          <w:marLeft w:val="0"/>
          <w:marRight w:val="0"/>
          <w:marTop w:val="0"/>
          <w:marBottom w:val="0"/>
          <w:divBdr>
            <w:top w:val="none" w:sz="0" w:space="0" w:color="auto"/>
            <w:left w:val="none" w:sz="0" w:space="0" w:color="auto"/>
            <w:bottom w:val="none" w:sz="0" w:space="0" w:color="auto"/>
            <w:right w:val="none" w:sz="0" w:space="0" w:color="auto"/>
          </w:divBdr>
        </w:div>
        <w:div w:id="1386880128">
          <w:marLeft w:val="0"/>
          <w:marRight w:val="0"/>
          <w:marTop w:val="0"/>
          <w:marBottom w:val="0"/>
          <w:divBdr>
            <w:top w:val="none" w:sz="0" w:space="0" w:color="auto"/>
            <w:left w:val="none" w:sz="0" w:space="0" w:color="auto"/>
            <w:bottom w:val="none" w:sz="0" w:space="0" w:color="auto"/>
            <w:right w:val="none" w:sz="0" w:space="0" w:color="auto"/>
          </w:divBdr>
        </w:div>
        <w:div w:id="1841652382">
          <w:marLeft w:val="0"/>
          <w:marRight w:val="0"/>
          <w:marTop w:val="0"/>
          <w:marBottom w:val="0"/>
          <w:divBdr>
            <w:top w:val="none" w:sz="0" w:space="0" w:color="auto"/>
            <w:left w:val="none" w:sz="0" w:space="0" w:color="auto"/>
            <w:bottom w:val="none" w:sz="0" w:space="0" w:color="auto"/>
            <w:right w:val="none" w:sz="0" w:space="0" w:color="auto"/>
          </w:divBdr>
        </w:div>
      </w:divsChild>
    </w:div>
    <w:div w:id="1677146746">
      <w:marLeft w:val="0"/>
      <w:marRight w:val="0"/>
      <w:marTop w:val="0"/>
      <w:marBottom w:val="0"/>
      <w:divBdr>
        <w:top w:val="none" w:sz="0" w:space="0" w:color="auto"/>
        <w:left w:val="none" w:sz="0" w:space="0" w:color="auto"/>
        <w:bottom w:val="none" w:sz="0" w:space="0" w:color="auto"/>
        <w:right w:val="none" w:sz="0" w:space="0" w:color="auto"/>
      </w:divBdr>
    </w:div>
    <w:div w:id="1677459743">
      <w:marLeft w:val="0"/>
      <w:marRight w:val="0"/>
      <w:marTop w:val="0"/>
      <w:marBottom w:val="0"/>
      <w:divBdr>
        <w:top w:val="none" w:sz="0" w:space="0" w:color="auto"/>
        <w:left w:val="none" w:sz="0" w:space="0" w:color="auto"/>
        <w:bottom w:val="none" w:sz="0" w:space="0" w:color="auto"/>
        <w:right w:val="none" w:sz="0" w:space="0" w:color="auto"/>
      </w:divBdr>
    </w:div>
    <w:div w:id="1677460433">
      <w:marLeft w:val="0"/>
      <w:marRight w:val="0"/>
      <w:marTop w:val="0"/>
      <w:marBottom w:val="0"/>
      <w:divBdr>
        <w:top w:val="none" w:sz="0" w:space="0" w:color="auto"/>
        <w:left w:val="none" w:sz="0" w:space="0" w:color="auto"/>
        <w:bottom w:val="none" w:sz="0" w:space="0" w:color="auto"/>
        <w:right w:val="none" w:sz="0" w:space="0" w:color="auto"/>
      </w:divBdr>
    </w:div>
    <w:div w:id="1679575923">
      <w:marLeft w:val="0"/>
      <w:marRight w:val="0"/>
      <w:marTop w:val="0"/>
      <w:marBottom w:val="0"/>
      <w:divBdr>
        <w:top w:val="none" w:sz="0" w:space="0" w:color="auto"/>
        <w:left w:val="none" w:sz="0" w:space="0" w:color="auto"/>
        <w:bottom w:val="none" w:sz="0" w:space="0" w:color="auto"/>
        <w:right w:val="none" w:sz="0" w:space="0" w:color="auto"/>
      </w:divBdr>
    </w:div>
    <w:div w:id="1680082784">
      <w:marLeft w:val="0"/>
      <w:marRight w:val="0"/>
      <w:marTop w:val="0"/>
      <w:marBottom w:val="0"/>
      <w:divBdr>
        <w:top w:val="none" w:sz="0" w:space="0" w:color="auto"/>
        <w:left w:val="none" w:sz="0" w:space="0" w:color="auto"/>
        <w:bottom w:val="none" w:sz="0" w:space="0" w:color="auto"/>
        <w:right w:val="none" w:sz="0" w:space="0" w:color="auto"/>
      </w:divBdr>
    </w:div>
    <w:div w:id="1682389802">
      <w:marLeft w:val="0"/>
      <w:marRight w:val="0"/>
      <w:marTop w:val="0"/>
      <w:marBottom w:val="0"/>
      <w:divBdr>
        <w:top w:val="none" w:sz="0" w:space="0" w:color="auto"/>
        <w:left w:val="none" w:sz="0" w:space="0" w:color="auto"/>
        <w:bottom w:val="none" w:sz="0" w:space="0" w:color="auto"/>
        <w:right w:val="none" w:sz="0" w:space="0" w:color="auto"/>
      </w:divBdr>
    </w:div>
    <w:div w:id="1683513210">
      <w:marLeft w:val="0"/>
      <w:marRight w:val="0"/>
      <w:marTop w:val="0"/>
      <w:marBottom w:val="0"/>
      <w:divBdr>
        <w:top w:val="none" w:sz="0" w:space="0" w:color="auto"/>
        <w:left w:val="none" w:sz="0" w:space="0" w:color="auto"/>
        <w:bottom w:val="none" w:sz="0" w:space="0" w:color="auto"/>
        <w:right w:val="none" w:sz="0" w:space="0" w:color="auto"/>
      </w:divBdr>
    </w:div>
    <w:div w:id="1685783347">
      <w:marLeft w:val="0"/>
      <w:marRight w:val="0"/>
      <w:marTop w:val="0"/>
      <w:marBottom w:val="0"/>
      <w:divBdr>
        <w:top w:val="none" w:sz="0" w:space="0" w:color="auto"/>
        <w:left w:val="none" w:sz="0" w:space="0" w:color="auto"/>
        <w:bottom w:val="none" w:sz="0" w:space="0" w:color="auto"/>
        <w:right w:val="none" w:sz="0" w:space="0" w:color="auto"/>
      </w:divBdr>
    </w:div>
    <w:div w:id="1686205759">
      <w:marLeft w:val="0"/>
      <w:marRight w:val="0"/>
      <w:marTop w:val="0"/>
      <w:marBottom w:val="0"/>
      <w:divBdr>
        <w:top w:val="none" w:sz="0" w:space="0" w:color="auto"/>
        <w:left w:val="none" w:sz="0" w:space="0" w:color="auto"/>
        <w:bottom w:val="none" w:sz="0" w:space="0" w:color="auto"/>
        <w:right w:val="none" w:sz="0" w:space="0" w:color="auto"/>
      </w:divBdr>
    </w:div>
    <w:div w:id="1687973782">
      <w:marLeft w:val="0"/>
      <w:marRight w:val="0"/>
      <w:marTop w:val="0"/>
      <w:marBottom w:val="0"/>
      <w:divBdr>
        <w:top w:val="none" w:sz="0" w:space="0" w:color="auto"/>
        <w:left w:val="none" w:sz="0" w:space="0" w:color="auto"/>
        <w:bottom w:val="none" w:sz="0" w:space="0" w:color="auto"/>
        <w:right w:val="none" w:sz="0" w:space="0" w:color="auto"/>
      </w:divBdr>
    </w:div>
    <w:div w:id="1689722037">
      <w:marLeft w:val="0"/>
      <w:marRight w:val="0"/>
      <w:marTop w:val="0"/>
      <w:marBottom w:val="0"/>
      <w:divBdr>
        <w:top w:val="none" w:sz="0" w:space="0" w:color="auto"/>
        <w:left w:val="none" w:sz="0" w:space="0" w:color="auto"/>
        <w:bottom w:val="none" w:sz="0" w:space="0" w:color="auto"/>
        <w:right w:val="none" w:sz="0" w:space="0" w:color="auto"/>
      </w:divBdr>
    </w:div>
    <w:div w:id="1690332095">
      <w:marLeft w:val="0"/>
      <w:marRight w:val="0"/>
      <w:marTop w:val="0"/>
      <w:marBottom w:val="0"/>
      <w:divBdr>
        <w:top w:val="none" w:sz="0" w:space="0" w:color="auto"/>
        <w:left w:val="none" w:sz="0" w:space="0" w:color="auto"/>
        <w:bottom w:val="none" w:sz="0" w:space="0" w:color="auto"/>
        <w:right w:val="none" w:sz="0" w:space="0" w:color="auto"/>
      </w:divBdr>
      <w:divsChild>
        <w:div w:id="1269509553">
          <w:marLeft w:val="0"/>
          <w:marRight w:val="0"/>
          <w:marTop w:val="0"/>
          <w:marBottom w:val="0"/>
          <w:divBdr>
            <w:top w:val="none" w:sz="0" w:space="0" w:color="auto"/>
            <w:left w:val="none" w:sz="0" w:space="0" w:color="auto"/>
            <w:bottom w:val="none" w:sz="0" w:space="0" w:color="auto"/>
            <w:right w:val="none" w:sz="0" w:space="0" w:color="auto"/>
          </w:divBdr>
          <w:divsChild>
            <w:div w:id="875194493">
              <w:marLeft w:val="0"/>
              <w:marRight w:val="0"/>
              <w:marTop w:val="0"/>
              <w:marBottom w:val="0"/>
              <w:divBdr>
                <w:top w:val="none" w:sz="0" w:space="0" w:color="auto"/>
                <w:left w:val="none" w:sz="0" w:space="0" w:color="auto"/>
                <w:bottom w:val="none" w:sz="0" w:space="0" w:color="auto"/>
                <w:right w:val="none" w:sz="0" w:space="0" w:color="auto"/>
              </w:divBdr>
            </w:div>
            <w:div w:id="715279164">
              <w:marLeft w:val="0"/>
              <w:marRight w:val="0"/>
              <w:marTop w:val="0"/>
              <w:marBottom w:val="0"/>
              <w:divBdr>
                <w:top w:val="none" w:sz="0" w:space="0" w:color="auto"/>
                <w:left w:val="none" w:sz="0" w:space="0" w:color="auto"/>
                <w:bottom w:val="none" w:sz="0" w:space="0" w:color="auto"/>
                <w:right w:val="none" w:sz="0" w:space="0" w:color="auto"/>
              </w:divBdr>
            </w:div>
            <w:div w:id="1645575039">
              <w:marLeft w:val="0"/>
              <w:marRight w:val="0"/>
              <w:marTop w:val="0"/>
              <w:marBottom w:val="0"/>
              <w:divBdr>
                <w:top w:val="none" w:sz="0" w:space="0" w:color="auto"/>
                <w:left w:val="none" w:sz="0" w:space="0" w:color="auto"/>
                <w:bottom w:val="none" w:sz="0" w:space="0" w:color="auto"/>
                <w:right w:val="none" w:sz="0" w:space="0" w:color="auto"/>
              </w:divBdr>
            </w:div>
            <w:div w:id="1638607661">
              <w:marLeft w:val="0"/>
              <w:marRight w:val="0"/>
              <w:marTop w:val="0"/>
              <w:marBottom w:val="0"/>
              <w:divBdr>
                <w:top w:val="none" w:sz="0" w:space="0" w:color="auto"/>
                <w:left w:val="none" w:sz="0" w:space="0" w:color="auto"/>
                <w:bottom w:val="none" w:sz="0" w:space="0" w:color="auto"/>
                <w:right w:val="none" w:sz="0" w:space="0" w:color="auto"/>
              </w:divBdr>
            </w:div>
            <w:div w:id="81149155">
              <w:marLeft w:val="0"/>
              <w:marRight w:val="0"/>
              <w:marTop w:val="0"/>
              <w:marBottom w:val="0"/>
              <w:divBdr>
                <w:top w:val="none" w:sz="0" w:space="0" w:color="auto"/>
                <w:left w:val="none" w:sz="0" w:space="0" w:color="auto"/>
                <w:bottom w:val="none" w:sz="0" w:space="0" w:color="auto"/>
                <w:right w:val="none" w:sz="0" w:space="0" w:color="auto"/>
              </w:divBdr>
            </w:div>
            <w:div w:id="2064284616">
              <w:marLeft w:val="0"/>
              <w:marRight w:val="0"/>
              <w:marTop w:val="0"/>
              <w:marBottom w:val="0"/>
              <w:divBdr>
                <w:top w:val="none" w:sz="0" w:space="0" w:color="auto"/>
                <w:left w:val="none" w:sz="0" w:space="0" w:color="auto"/>
                <w:bottom w:val="none" w:sz="0" w:space="0" w:color="auto"/>
                <w:right w:val="none" w:sz="0" w:space="0" w:color="auto"/>
              </w:divBdr>
            </w:div>
            <w:div w:id="1523590219">
              <w:marLeft w:val="0"/>
              <w:marRight w:val="0"/>
              <w:marTop w:val="0"/>
              <w:marBottom w:val="0"/>
              <w:divBdr>
                <w:top w:val="none" w:sz="0" w:space="0" w:color="auto"/>
                <w:left w:val="none" w:sz="0" w:space="0" w:color="auto"/>
                <w:bottom w:val="none" w:sz="0" w:space="0" w:color="auto"/>
                <w:right w:val="none" w:sz="0" w:space="0" w:color="auto"/>
              </w:divBdr>
            </w:div>
            <w:div w:id="1515026267">
              <w:marLeft w:val="0"/>
              <w:marRight w:val="0"/>
              <w:marTop w:val="0"/>
              <w:marBottom w:val="0"/>
              <w:divBdr>
                <w:top w:val="none" w:sz="0" w:space="0" w:color="auto"/>
                <w:left w:val="none" w:sz="0" w:space="0" w:color="auto"/>
                <w:bottom w:val="none" w:sz="0" w:space="0" w:color="auto"/>
                <w:right w:val="none" w:sz="0" w:space="0" w:color="auto"/>
              </w:divBdr>
            </w:div>
            <w:div w:id="1995530079">
              <w:marLeft w:val="0"/>
              <w:marRight w:val="0"/>
              <w:marTop w:val="0"/>
              <w:marBottom w:val="0"/>
              <w:divBdr>
                <w:top w:val="none" w:sz="0" w:space="0" w:color="auto"/>
                <w:left w:val="none" w:sz="0" w:space="0" w:color="auto"/>
                <w:bottom w:val="none" w:sz="0" w:space="0" w:color="auto"/>
                <w:right w:val="none" w:sz="0" w:space="0" w:color="auto"/>
              </w:divBdr>
            </w:div>
            <w:div w:id="1610308102">
              <w:marLeft w:val="0"/>
              <w:marRight w:val="0"/>
              <w:marTop w:val="0"/>
              <w:marBottom w:val="0"/>
              <w:divBdr>
                <w:top w:val="none" w:sz="0" w:space="0" w:color="auto"/>
                <w:left w:val="none" w:sz="0" w:space="0" w:color="auto"/>
                <w:bottom w:val="none" w:sz="0" w:space="0" w:color="auto"/>
                <w:right w:val="none" w:sz="0" w:space="0" w:color="auto"/>
              </w:divBdr>
            </w:div>
            <w:div w:id="712849544">
              <w:marLeft w:val="0"/>
              <w:marRight w:val="0"/>
              <w:marTop w:val="0"/>
              <w:marBottom w:val="0"/>
              <w:divBdr>
                <w:top w:val="none" w:sz="0" w:space="0" w:color="auto"/>
                <w:left w:val="none" w:sz="0" w:space="0" w:color="auto"/>
                <w:bottom w:val="none" w:sz="0" w:space="0" w:color="auto"/>
                <w:right w:val="none" w:sz="0" w:space="0" w:color="auto"/>
              </w:divBdr>
            </w:div>
            <w:div w:id="1544050121">
              <w:marLeft w:val="0"/>
              <w:marRight w:val="0"/>
              <w:marTop w:val="0"/>
              <w:marBottom w:val="0"/>
              <w:divBdr>
                <w:top w:val="none" w:sz="0" w:space="0" w:color="auto"/>
                <w:left w:val="none" w:sz="0" w:space="0" w:color="auto"/>
                <w:bottom w:val="none" w:sz="0" w:space="0" w:color="auto"/>
                <w:right w:val="none" w:sz="0" w:space="0" w:color="auto"/>
              </w:divBdr>
            </w:div>
            <w:div w:id="876239592">
              <w:marLeft w:val="0"/>
              <w:marRight w:val="0"/>
              <w:marTop w:val="0"/>
              <w:marBottom w:val="0"/>
              <w:divBdr>
                <w:top w:val="none" w:sz="0" w:space="0" w:color="auto"/>
                <w:left w:val="none" w:sz="0" w:space="0" w:color="auto"/>
                <w:bottom w:val="none" w:sz="0" w:space="0" w:color="auto"/>
                <w:right w:val="none" w:sz="0" w:space="0" w:color="auto"/>
              </w:divBdr>
            </w:div>
            <w:div w:id="308831620">
              <w:marLeft w:val="0"/>
              <w:marRight w:val="0"/>
              <w:marTop w:val="0"/>
              <w:marBottom w:val="0"/>
              <w:divBdr>
                <w:top w:val="none" w:sz="0" w:space="0" w:color="auto"/>
                <w:left w:val="none" w:sz="0" w:space="0" w:color="auto"/>
                <w:bottom w:val="none" w:sz="0" w:space="0" w:color="auto"/>
                <w:right w:val="none" w:sz="0" w:space="0" w:color="auto"/>
              </w:divBdr>
            </w:div>
            <w:div w:id="685521799">
              <w:marLeft w:val="0"/>
              <w:marRight w:val="0"/>
              <w:marTop w:val="0"/>
              <w:marBottom w:val="0"/>
              <w:divBdr>
                <w:top w:val="none" w:sz="0" w:space="0" w:color="auto"/>
                <w:left w:val="none" w:sz="0" w:space="0" w:color="auto"/>
                <w:bottom w:val="none" w:sz="0" w:space="0" w:color="auto"/>
                <w:right w:val="none" w:sz="0" w:space="0" w:color="auto"/>
              </w:divBdr>
            </w:div>
            <w:div w:id="1358122810">
              <w:marLeft w:val="0"/>
              <w:marRight w:val="0"/>
              <w:marTop w:val="0"/>
              <w:marBottom w:val="0"/>
              <w:divBdr>
                <w:top w:val="none" w:sz="0" w:space="0" w:color="auto"/>
                <w:left w:val="none" w:sz="0" w:space="0" w:color="auto"/>
                <w:bottom w:val="none" w:sz="0" w:space="0" w:color="auto"/>
                <w:right w:val="none" w:sz="0" w:space="0" w:color="auto"/>
              </w:divBdr>
            </w:div>
            <w:div w:id="379207518">
              <w:marLeft w:val="0"/>
              <w:marRight w:val="0"/>
              <w:marTop w:val="0"/>
              <w:marBottom w:val="0"/>
              <w:divBdr>
                <w:top w:val="none" w:sz="0" w:space="0" w:color="auto"/>
                <w:left w:val="none" w:sz="0" w:space="0" w:color="auto"/>
                <w:bottom w:val="none" w:sz="0" w:space="0" w:color="auto"/>
                <w:right w:val="none" w:sz="0" w:space="0" w:color="auto"/>
              </w:divBdr>
            </w:div>
            <w:div w:id="67653565">
              <w:marLeft w:val="0"/>
              <w:marRight w:val="0"/>
              <w:marTop w:val="0"/>
              <w:marBottom w:val="0"/>
              <w:divBdr>
                <w:top w:val="none" w:sz="0" w:space="0" w:color="auto"/>
                <w:left w:val="none" w:sz="0" w:space="0" w:color="auto"/>
                <w:bottom w:val="none" w:sz="0" w:space="0" w:color="auto"/>
                <w:right w:val="none" w:sz="0" w:space="0" w:color="auto"/>
              </w:divBdr>
            </w:div>
            <w:div w:id="798108713">
              <w:marLeft w:val="0"/>
              <w:marRight w:val="0"/>
              <w:marTop w:val="0"/>
              <w:marBottom w:val="0"/>
              <w:divBdr>
                <w:top w:val="none" w:sz="0" w:space="0" w:color="auto"/>
                <w:left w:val="none" w:sz="0" w:space="0" w:color="auto"/>
                <w:bottom w:val="none" w:sz="0" w:space="0" w:color="auto"/>
                <w:right w:val="none" w:sz="0" w:space="0" w:color="auto"/>
              </w:divBdr>
            </w:div>
            <w:div w:id="921257108">
              <w:marLeft w:val="0"/>
              <w:marRight w:val="0"/>
              <w:marTop w:val="0"/>
              <w:marBottom w:val="0"/>
              <w:divBdr>
                <w:top w:val="none" w:sz="0" w:space="0" w:color="auto"/>
                <w:left w:val="none" w:sz="0" w:space="0" w:color="auto"/>
                <w:bottom w:val="none" w:sz="0" w:space="0" w:color="auto"/>
                <w:right w:val="none" w:sz="0" w:space="0" w:color="auto"/>
              </w:divBdr>
            </w:div>
            <w:div w:id="2056276647">
              <w:marLeft w:val="0"/>
              <w:marRight w:val="0"/>
              <w:marTop w:val="0"/>
              <w:marBottom w:val="0"/>
              <w:divBdr>
                <w:top w:val="none" w:sz="0" w:space="0" w:color="auto"/>
                <w:left w:val="none" w:sz="0" w:space="0" w:color="auto"/>
                <w:bottom w:val="none" w:sz="0" w:space="0" w:color="auto"/>
                <w:right w:val="none" w:sz="0" w:space="0" w:color="auto"/>
              </w:divBdr>
            </w:div>
            <w:div w:id="39718570">
              <w:marLeft w:val="0"/>
              <w:marRight w:val="0"/>
              <w:marTop w:val="0"/>
              <w:marBottom w:val="0"/>
              <w:divBdr>
                <w:top w:val="none" w:sz="0" w:space="0" w:color="auto"/>
                <w:left w:val="none" w:sz="0" w:space="0" w:color="auto"/>
                <w:bottom w:val="none" w:sz="0" w:space="0" w:color="auto"/>
                <w:right w:val="none" w:sz="0" w:space="0" w:color="auto"/>
              </w:divBdr>
            </w:div>
            <w:div w:id="532619491">
              <w:marLeft w:val="0"/>
              <w:marRight w:val="0"/>
              <w:marTop w:val="0"/>
              <w:marBottom w:val="0"/>
              <w:divBdr>
                <w:top w:val="none" w:sz="0" w:space="0" w:color="auto"/>
                <w:left w:val="none" w:sz="0" w:space="0" w:color="auto"/>
                <w:bottom w:val="none" w:sz="0" w:space="0" w:color="auto"/>
                <w:right w:val="none" w:sz="0" w:space="0" w:color="auto"/>
              </w:divBdr>
            </w:div>
            <w:div w:id="664434678">
              <w:marLeft w:val="0"/>
              <w:marRight w:val="0"/>
              <w:marTop w:val="0"/>
              <w:marBottom w:val="0"/>
              <w:divBdr>
                <w:top w:val="none" w:sz="0" w:space="0" w:color="auto"/>
                <w:left w:val="none" w:sz="0" w:space="0" w:color="auto"/>
                <w:bottom w:val="none" w:sz="0" w:space="0" w:color="auto"/>
                <w:right w:val="none" w:sz="0" w:space="0" w:color="auto"/>
              </w:divBdr>
            </w:div>
            <w:div w:id="1463037127">
              <w:marLeft w:val="0"/>
              <w:marRight w:val="0"/>
              <w:marTop w:val="0"/>
              <w:marBottom w:val="0"/>
              <w:divBdr>
                <w:top w:val="none" w:sz="0" w:space="0" w:color="auto"/>
                <w:left w:val="none" w:sz="0" w:space="0" w:color="auto"/>
                <w:bottom w:val="none" w:sz="0" w:space="0" w:color="auto"/>
                <w:right w:val="none" w:sz="0" w:space="0" w:color="auto"/>
              </w:divBdr>
            </w:div>
            <w:div w:id="1556621392">
              <w:marLeft w:val="0"/>
              <w:marRight w:val="0"/>
              <w:marTop w:val="0"/>
              <w:marBottom w:val="0"/>
              <w:divBdr>
                <w:top w:val="none" w:sz="0" w:space="0" w:color="auto"/>
                <w:left w:val="none" w:sz="0" w:space="0" w:color="auto"/>
                <w:bottom w:val="none" w:sz="0" w:space="0" w:color="auto"/>
                <w:right w:val="none" w:sz="0" w:space="0" w:color="auto"/>
              </w:divBdr>
            </w:div>
            <w:div w:id="675117095">
              <w:marLeft w:val="0"/>
              <w:marRight w:val="0"/>
              <w:marTop w:val="0"/>
              <w:marBottom w:val="0"/>
              <w:divBdr>
                <w:top w:val="none" w:sz="0" w:space="0" w:color="auto"/>
                <w:left w:val="none" w:sz="0" w:space="0" w:color="auto"/>
                <w:bottom w:val="none" w:sz="0" w:space="0" w:color="auto"/>
                <w:right w:val="none" w:sz="0" w:space="0" w:color="auto"/>
              </w:divBdr>
            </w:div>
            <w:div w:id="648751879">
              <w:marLeft w:val="0"/>
              <w:marRight w:val="0"/>
              <w:marTop w:val="0"/>
              <w:marBottom w:val="0"/>
              <w:divBdr>
                <w:top w:val="none" w:sz="0" w:space="0" w:color="auto"/>
                <w:left w:val="none" w:sz="0" w:space="0" w:color="auto"/>
                <w:bottom w:val="none" w:sz="0" w:space="0" w:color="auto"/>
                <w:right w:val="none" w:sz="0" w:space="0" w:color="auto"/>
              </w:divBdr>
            </w:div>
            <w:div w:id="956643091">
              <w:marLeft w:val="0"/>
              <w:marRight w:val="0"/>
              <w:marTop w:val="0"/>
              <w:marBottom w:val="0"/>
              <w:divBdr>
                <w:top w:val="none" w:sz="0" w:space="0" w:color="auto"/>
                <w:left w:val="none" w:sz="0" w:space="0" w:color="auto"/>
                <w:bottom w:val="none" w:sz="0" w:space="0" w:color="auto"/>
                <w:right w:val="none" w:sz="0" w:space="0" w:color="auto"/>
              </w:divBdr>
            </w:div>
            <w:div w:id="2059426257">
              <w:marLeft w:val="0"/>
              <w:marRight w:val="0"/>
              <w:marTop w:val="0"/>
              <w:marBottom w:val="0"/>
              <w:divBdr>
                <w:top w:val="none" w:sz="0" w:space="0" w:color="auto"/>
                <w:left w:val="none" w:sz="0" w:space="0" w:color="auto"/>
                <w:bottom w:val="none" w:sz="0" w:space="0" w:color="auto"/>
                <w:right w:val="none" w:sz="0" w:space="0" w:color="auto"/>
              </w:divBdr>
            </w:div>
            <w:div w:id="930940162">
              <w:marLeft w:val="0"/>
              <w:marRight w:val="0"/>
              <w:marTop w:val="0"/>
              <w:marBottom w:val="0"/>
              <w:divBdr>
                <w:top w:val="none" w:sz="0" w:space="0" w:color="auto"/>
                <w:left w:val="none" w:sz="0" w:space="0" w:color="auto"/>
                <w:bottom w:val="none" w:sz="0" w:space="0" w:color="auto"/>
                <w:right w:val="none" w:sz="0" w:space="0" w:color="auto"/>
              </w:divBdr>
            </w:div>
            <w:div w:id="689452026">
              <w:marLeft w:val="0"/>
              <w:marRight w:val="0"/>
              <w:marTop w:val="0"/>
              <w:marBottom w:val="0"/>
              <w:divBdr>
                <w:top w:val="none" w:sz="0" w:space="0" w:color="auto"/>
                <w:left w:val="none" w:sz="0" w:space="0" w:color="auto"/>
                <w:bottom w:val="none" w:sz="0" w:space="0" w:color="auto"/>
                <w:right w:val="none" w:sz="0" w:space="0" w:color="auto"/>
              </w:divBdr>
            </w:div>
            <w:div w:id="423722372">
              <w:marLeft w:val="0"/>
              <w:marRight w:val="0"/>
              <w:marTop w:val="0"/>
              <w:marBottom w:val="0"/>
              <w:divBdr>
                <w:top w:val="none" w:sz="0" w:space="0" w:color="auto"/>
                <w:left w:val="none" w:sz="0" w:space="0" w:color="auto"/>
                <w:bottom w:val="none" w:sz="0" w:space="0" w:color="auto"/>
                <w:right w:val="none" w:sz="0" w:space="0" w:color="auto"/>
              </w:divBdr>
            </w:div>
            <w:div w:id="1437364505">
              <w:marLeft w:val="0"/>
              <w:marRight w:val="0"/>
              <w:marTop w:val="0"/>
              <w:marBottom w:val="0"/>
              <w:divBdr>
                <w:top w:val="none" w:sz="0" w:space="0" w:color="auto"/>
                <w:left w:val="none" w:sz="0" w:space="0" w:color="auto"/>
                <w:bottom w:val="none" w:sz="0" w:space="0" w:color="auto"/>
                <w:right w:val="none" w:sz="0" w:space="0" w:color="auto"/>
              </w:divBdr>
            </w:div>
            <w:div w:id="1685091808">
              <w:marLeft w:val="0"/>
              <w:marRight w:val="0"/>
              <w:marTop w:val="0"/>
              <w:marBottom w:val="0"/>
              <w:divBdr>
                <w:top w:val="none" w:sz="0" w:space="0" w:color="auto"/>
                <w:left w:val="none" w:sz="0" w:space="0" w:color="auto"/>
                <w:bottom w:val="none" w:sz="0" w:space="0" w:color="auto"/>
                <w:right w:val="none" w:sz="0" w:space="0" w:color="auto"/>
              </w:divBdr>
            </w:div>
            <w:div w:id="845167217">
              <w:marLeft w:val="0"/>
              <w:marRight w:val="0"/>
              <w:marTop w:val="0"/>
              <w:marBottom w:val="0"/>
              <w:divBdr>
                <w:top w:val="none" w:sz="0" w:space="0" w:color="auto"/>
                <w:left w:val="none" w:sz="0" w:space="0" w:color="auto"/>
                <w:bottom w:val="none" w:sz="0" w:space="0" w:color="auto"/>
                <w:right w:val="none" w:sz="0" w:space="0" w:color="auto"/>
              </w:divBdr>
            </w:div>
            <w:div w:id="516113524">
              <w:marLeft w:val="0"/>
              <w:marRight w:val="0"/>
              <w:marTop w:val="0"/>
              <w:marBottom w:val="0"/>
              <w:divBdr>
                <w:top w:val="none" w:sz="0" w:space="0" w:color="auto"/>
                <w:left w:val="none" w:sz="0" w:space="0" w:color="auto"/>
                <w:bottom w:val="none" w:sz="0" w:space="0" w:color="auto"/>
                <w:right w:val="none" w:sz="0" w:space="0" w:color="auto"/>
              </w:divBdr>
            </w:div>
            <w:div w:id="1056852552">
              <w:marLeft w:val="0"/>
              <w:marRight w:val="0"/>
              <w:marTop w:val="0"/>
              <w:marBottom w:val="0"/>
              <w:divBdr>
                <w:top w:val="none" w:sz="0" w:space="0" w:color="auto"/>
                <w:left w:val="none" w:sz="0" w:space="0" w:color="auto"/>
                <w:bottom w:val="none" w:sz="0" w:space="0" w:color="auto"/>
                <w:right w:val="none" w:sz="0" w:space="0" w:color="auto"/>
              </w:divBdr>
            </w:div>
            <w:div w:id="1145466239">
              <w:marLeft w:val="0"/>
              <w:marRight w:val="0"/>
              <w:marTop w:val="0"/>
              <w:marBottom w:val="0"/>
              <w:divBdr>
                <w:top w:val="none" w:sz="0" w:space="0" w:color="auto"/>
                <w:left w:val="none" w:sz="0" w:space="0" w:color="auto"/>
                <w:bottom w:val="none" w:sz="0" w:space="0" w:color="auto"/>
                <w:right w:val="none" w:sz="0" w:space="0" w:color="auto"/>
              </w:divBdr>
            </w:div>
            <w:div w:id="1315374126">
              <w:marLeft w:val="0"/>
              <w:marRight w:val="0"/>
              <w:marTop w:val="0"/>
              <w:marBottom w:val="0"/>
              <w:divBdr>
                <w:top w:val="none" w:sz="0" w:space="0" w:color="auto"/>
                <w:left w:val="none" w:sz="0" w:space="0" w:color="auto"/>
                <w:bottom w:val="none" w:sz="0" w:space="0" w:color="auto"/>
                <w:right w:val="none" w:sz="0" w:space="0" w:color="auto"/>
              </w:divBdr>
            </w:div>
            <w:div w:id="1662197088">
              <w:marLeft w:val="0"/>
              <w:marRight w:val="0"/>
              <w:marTop w:val="0"/>
              <w:marBottom w:val="0"/>
              <w:divBdr>
                <w:top w:val="none" w:sz="0" w:space="0" w:color="auto"/>
                <w:left w:val="none" w:sz="0" w:space="0" w:color="auto"/>
                <w:bottom w:val="none" w:sz="0" w:space="0" w:color="auto"/>
                <w:right w:val="none" w:sz="0" w:space="0" w:color="auto"/>
              </w:divBdr>
            </w:div>
            <w:div w:id="1891260721">
              <w:marLeft w:val="0"/>
              <w:marRight w:val="0"/>
              <w:marTop w:val="0"/>
              <w:marBottom w:val="0"/>
              <w:divBdr>
                <w:top w:val="none" w:sz="0" w:space="0" w:color="auto"/>
                <w:left w:val="none" w:sz="0" w:space="0" w:color="auto"/>
                <w:bottom w:val="none" w:sz="0" w:space="0" w:color="auto"/>
                <w:right w:val="none" w:sz="0" w:space="0" w:color="auto"/>
              </w:divBdr>
            </w:div>
            <w:div w:id="1027833660">
              <w:marLeft w:val="0"/>
              <w:marRight w:val="0"/>
              <w:marTop w:val="0"/>
              <w:marBottom w:val="0"/>
              <w:divBdr>
                <w:top w:val="none" w:sz="0" w:space="0" w:color="auto"/>
                <w:left w:val="none" w:sz="0" w:space="0" w:color="auto"/>
                <w:bottom w:val="none" w:sz="0" w:space="0" w:color="auto"/>
                <w:right w:val="none" w:sz="0" w:space="0" w:color="auto"/>
              </w:divBdr>
            </w:div>
            <w:div w:id="1382828312">
              <w:marLeft w:val="0"/>
              <w:marRight w:val="0"/>
              <w:marTop w:val="0"/>
              <w:marBottom w:val="0"/>
              <w:divBdr>
                <w:top w:val="none" w:sz="0" w:space="0" w:color="auto"/>
                <w:left w:val="none" w:sz="0" w:space="0" w:color="auto"/>
                <w:bottom w:val="none" w:sz="0" w:space="0" w:color="auto"/>
                <w:right w:val="none" w:sz="0" w:space="0" w:color="auto"/>
              </w:divBdr>
            </w:div>
            <w:div w:id="1248616347">
              <w:marLeft w:val="0"/>
              <w:marRight w:val="0"/>
              <w:marTop w:val="0"/>
              <w:marBottom w:val="0"/>
              <w:divBdr>
                <w:top w:val="none" w:sz="0" w:space="0" w:color="auto"/>
                <w:left w:val="none" w:sz="0" w:space="0" w:color="auto"/>
                <w:bottom w:val="none" w:sz="0" w:space="0" w:color="auto"/>
                <w:right w:val="none" w:sz="0" w:space="0" w:color="auto"/>
              </w:divBdr>
            </w:div>
            <w:div w:id="1743680771">
              <w:marLeft w:val="0"/>
              <w:marRight w:val="0"/>
              <w:marTop w:val="0"/>
              <w:marBottom w:val="0"/>
              <w:divBdr>
                <w:top w:val="none" w:sz="0" w:space="0" w:color="auto"/>
                <w:left w:val="none" w:sz="0" w:space="0" w:color="auto"/>
                <w:bottom w:val="none" w:sz="0" w:space="0" w:color="auto"/>
                <w:right w:val="none" w:sz="0" w:space="0" w:color="auto"/>
              </w:divBdr>
            </w:div>
            <w:div w:id="471946454">
              <w:marLeft w:val="0"/>
              <w:marRight w:val="0"/>
              <w:marTop w:val="0"/>
              <w:marBottom w:val="0"/>
              <w:divBdr>
                <w:top w:val="none" w:sz="0" w:space="0" w:color="auto"/>
                <w:left w:val="none" w:sz="0" w:space="0" w:color="auto"/>
                <w:bottom w:val="none" w:sz="0" w:space="0" w:color="auto"/>
                <w:right w:val="none" w:sz="0" w:space="0" w:color="auto"/>
              </w:divBdr>
            </w:div>
            <w:div w:id="691691996">
              <w:marLeft w:val="0"/>
              <w:marRight w:val="0"/>
              <w:marTop w:val="0"/>
              <w:marBottom w:val="0"/>
              <w:divBdr>
                <w:top w:val="none" w:sz="0" w:space="0" w:color="auto"/>
                <w:left w:val="none" w:sz="0" w:space="0" w:color="auto"/>
                <w:bottom w:val="none" w:sz="0" w:space="0" w:color="auto"/>
                <w:right w:val="none" w:sz="0" w:space="0" w:color="auto"/>
              </w:divBdr>
            </w:div>
            <w:div w:id="1211724515">
              <w:marLeft w:val="0"/>
              <w:marRight w:val="0"/>
              <w:marTop w:val="0"/>
              <w:marBottom w:val="0"/>
              <w:divBdr>
                <w:top w:val="none" w:sz="0" w:space="0" w:color="auto"/>
                <w:left w:val="none" w:sz="0" w:space="0" w:color="auto"/>
                <w:bottom w:val="none" w:sz="0" w:space="0" w:color="auto"/>
                <w:right w:val="none" w:sz="0" w:space="0" w:color="auto"/>
              </w:divBdr>
            </w:div>
            <w:div w:id="283272153">
              <w:marLeft w:val="0"/>
              <w:marRight w:val="0"/>
              <w:marTop w:val="0"/>
              <w:marBottom w:val="0"/>
              <w:divBdr>
                <w:top w:val="none" w:sz="0" w:space="0" w:color="auto"/>
                <w:left w:val="none" w:sz="0" w:space="0" w:color="auto"/>
                <w:bottom w:val="none" w:sz="0" w:space="0" w:color="auto"/>
                <w:right w:val="none" w:sz="0" w:space="0" w:color="auto"/>
              </w:divBdr>
            </w:div>
            <w:div w:id="2617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2882">
      <w:marLeft w:val="0"/>
      <w:marRight w:val="0"/>
      <w:marTop w:val="0"/>
      <w:marBottom w:val="0"/>
      <w:divBdr>
        <w:top w:val="none" w:sz="0" w:space="0" w:color="auto"/>
        <w:left w:val="none" w:sz="0" w:space="0" w:color="auto"/>
        <w:bottom w:val="none" w:sz="0" w:space="0" w:color="auto"/>
        <w:right w:val="none" w:sz="0" w:space="0" w:color="auto"/>
      </w:divBdr>
    </w:div>
    <w:div w:id="1691179950">
      <w:marLeft w:val="0"/>
      <w:marRight w:val="0"/>
      <w:marTop w:val="0"/>
      <w:marBottom w:val="0"/>
      <w:divBdr>
        <w:top w:val="none" w:sz="0" w:space="0" w:color="auto"/>
        <w:left w:val="none" w:sz="0" w:space="0" w:color="auto"/>
        <w:bottom w:val="none" w:sz="0" w:space="0" w:color="auto"/>
        <w:right w:val="none" w:sz="0" w:space="0" w:color="auto"/>
      </w:divBdr>
    </w:div>
    <w:div w:id="1692102485">
      <w:marLeft w:val="0"/>
      <w:marRight w:val="0"/>
      <w:marTop w:val="0"/>
      <w:marBottom w:val="0"/>
      <w:divBdr>
        <w:top w:val="none" w:sz="0" w:space="0" w:color="auto"/>
        <w:left w:val="none" w:sz="0" w:space="0" w:color="auto"/>
        <w:bottom w:val="none" w:sz="0" w:space="0" w:color="auto"/>
        <w:right w:val="none" w:sz="0" w:space="0" w:color="auto"/>
      </w:divBdr>
    </w:div>
    <w:div w:id="1692149691">
      <w:marLeft w:val="0"/>
      <w:marRight w:val="0"/>
      <w:marTop w:val="0"/>
      <w:marBottom w:val="0"/>
      <w:divBdr>
        <w:top w:val="none" w:sz="0" w:space="0" w:color="auto"/>
        <w:left w:val="none" w:sz="0" w:space="0" w:color="auto"/>
        <w:bottom w:val="none" w:sz="0" w:space="0" w:color="auto"/>
        <w:right w:val="none" w:sz="0" w:space="0" w:color="auto"/>
      </w:divBdr>
    </w:div>
    <w:div w:id="1694188884">
      <w:marLeft w:val="0"/>
      <w:marRight w:val="0"/>
      <w:marTop w:val="0"/>
      <w:marBottom w:val="0"/>
      <w:divBdr>
        <w:top w:val="none" w:sz="0" w:space="0" w:color="auto"/>
        <w:left w:val="none" w:sz="0" w:space="0" w:color="auto"/>
        <w:bottom w:val="none" w:sz="0" w:space="0" w:color="auto"/>
        <w:right w:val="none" w:sz="0" w:space="0" w:color="auto"/>
      </w:divBdr>
    </w:div>
    <w:div w:id="1694762171">
      <w:marLeft w:val="0"/>
      <w:marRight w:val="0"/>
      <w:marTop w:val="0"/>
      <w:marBottom w:val="0"/>
      <w:divBdr>
        <w:top w:val="none" w:sz="0" w:space="0" w:color="auto"/>
        <w:left w:val="none" w:sz="0" w:space="0" w:color="auto"/>
        <w:bottom w:val="none" w:sz="0" w:space="0" w:color="auto"/>
        <w:right w:val="none" w:sz="0" w:space="0" w:color="auto"/>
      </w:divBdr>
    </w:div>
    <w:div w:id="1694962906">
      <w:marLeft w:val="0"/>
      <w:marRight w:val="0"/>
      <w:marTop w:val="0"/>
      <w:marBottom w:val="0"/>
      <w:divBdr>
        <w:top w:val="none" w:sz="0" w:space="0" w:color="auto"/>
        <w:left w:val="none" w:sz="0" w:space="0" w:color="auto"/>
        <w:bottom w:val="none" w:sz="0" w:space="0" w:color="auto"/>
        <w:right w:val="none" w:sz="0" w:space="0" w:color="auto"/>
      </w:divBdr>
    </w:div>
    <w:div w:id="1696152490">
      <w:marLeft w:val="0"/>
      <w:marRight w:val="0"/>
      <w:marTop w:val="0"/>
      <w:marBottom w:val="0"/>
      <w:divBdr>
        <w:top w:val="none" w:sz="0" w:space="0" w:color="auto"/>
        <w:left w:val="none" w:sz="0" w:space="0" w:color="auto"/>
        <w:bottom w:val="none" w:sz="0" w:space="0" w:color="auto"/>
        <w:right w:val="none" w:sz="0" w:space="0" w:color="auto"/>
      </w:divBdr>
      <w:divsChild>
        <w:div w:id="676808978">
          <w:marLeft w:val="0"/>
          <w:marRight w:val="0"/>
          <w:marTop w:val="0"/>
          <w:marBottom w:val="0"/>
          <w:divBdr>
            <w:top w:val="none" w:sz="0" w:space="0" w:color="auto"/>
            <w:left w:val="none" w:sz="0" w:space="0" w:color="auto"/>
            <w:bottom w:val="none" w:sz="0" w:space="0" w:color="auto"/>
            <w:right w:val="none" w:sz="0" w:space="0" w:color="auto"/>
          </w:divBdr>
          <w:divsChild>
            <w:div w:id="1268654507">
              <w:marLeft w:val="0"/>
              <w:marRight w:val="0"/>
              <w:marTop w:val="0"/>
              <w:marBottom w:val="0"/>
              <w:divBdr>
                <w:top w:val="none" w:sz="0" w:space="0" w:color="auto"/>
                <w:left w:val="none" w:sz="0" w:space="0" w:color="auto"/>
                <w:bottom w:val="none" w:sz="0" w:space="0" w:color="auto"/>
                <w:right w:val="none" w:sz="0" w:space="0" w:color="auto"/>
              </w:divBdr>
            </w:div>
            <w:div w:id="653606166">
              <w:marLeft w:val="0"/>
              <w:marRight w:val="0"/>
              <w:marTop w:val="0"/>
              <w:marBottom w:val="0"/>
              <w:divBdr>
                <w:top w:val="none" w:sz="0" w:space="0" w:color="auto"/>
                <w:left w:val="none" w:sz="0" w:space="0" w:color="auto"/>
                <w:bottom w:val="none" w:sz="0" w:space="0" w:color="auto"/>
                <w:right w:val="none" w:sz="0" w:space="0" w:color="auto"/>
              </w:divBdr>
            </w:div>
            <w:div w:id="39479801">
              <w:marLeft w:val="0"/>
              <w:marRight w:val="0"/>
              <w:marTop w:val="0"/>
              <w:marBottom w:val="0"/>
              <w:divBdr>
                <w:top w:val="none" w:sz="0" w:space="0" w:color="auto"/>
                <w:left w:val="none" w:sz="0" w:space="0" w:color="auto"/>
                <w:bottom w:val="none" w:sz="0" w:space="0" w:color="auto"/>
                <w:right w:val="none" w:sz="0" w:space="0" w:color="auto"/>
              </w:divBdr>
            </w:div>
            <w:div w:id="766996702">
              <w:marLeft w:val="0"/>
              <w:marRight w:val="0"/>
              <w:marTop w:val="0"/>
              <w:marBottom w:val="0"/>
              <w:divBdr>
                <w:top w:val="none" w:sz="0" w:space="0" w:color="auto"/>
                <w:left w:val="none" w:sz="0" w:space="0" w:color="auto"/>
                <w:bottom w:val="none" w:sz="0" w:space="0" w:color="auto"/>
                <w:right w:val="none" w:sz="0" w:space="0" w:color="auto"/>
              </w:divBdr>
            </w:div>
            <w:div w:id="312177237">
              <w:marLeft w:val="0"/>
              <w:marRight w:val="0"/>
              <w:marTop w:val="0"/>
              <w:marBottom w:val="0"/>
              <w:divBdr>
                <w:top w:val="none" w:sz="0" w:space="0" w:color="auto"/>
                <w:left w:val="none" w:sz="0" w:space="0" w:color="auto"/>
                <w:bottom w:val="none" w:sz="0" w:space="0" w:color="auto"/>
                <w:right w:val="none" w:sz="0" w:space="0" w:color="auto"/>
              </w:divBdr>
            </w:div>
            <w:div w:id="1665283941">
              <w:marLeft w:val="0"/>
              <w:marRight w:val="0"/>
              <w:marTop w:val="0"/>
              <w:marBottom w:val="0"/>
              <w:divBdr>
                <w:top w:val="none" w:sz="0" w:space="0" w:color="auto"/>
                <w:left w:val="none" w:sz="0" w:space="0" w:color="auto"/>
                <w:bottom w:val="none" w:sz="0" w:space="0" w:color="auto"/>
                <w:right w:val="none" w:sz="0" w:space="0" w:color="auto"/>
              </w:divBdr>
            </w:div>
            <w:div w:id="858617290">
              <w:marLeft w:val="0"/>
              <w:marRight w:val="0"/>
              <w:marTop w:val="0"/>
              <w:marBottom w:val="0"/>
              <w:divBdr>
                <w:top w:val="none" w:sz="0" w:space="0" w:color="auto"/>
                <w:left w:val="none" w:sz="0" w:space="0" w:color="auto"/>
                <w:bottom w:val="none" w:sz="0" w:space="0" w:color="auto"/>
                <w:right w:val="none" w:sz="0" w:space="0" w:color="auto"/>
              </w:divBdr>
            </w:div>
            <w:div w:id="1839735985">
              <w:marLeft w:val="0"/>
              <w:marRight w:val="0"/>
              <w:marTop w:val="0"/>
              <w:marBottom w:val="0"/>
              <w:divBdr>
                <w:top w:val="none" w:sz="0" w:space="0" w:color="auto"/>
                <w:left w:val="none" w:sz="0" w:space="0" w:color="auto"/>
                <w:bottom w:val="none" w:sz="0" w:space="0" w:color="auto"/>
                <w:right w:val="none" w:sz="0" w:space="0" w:color="auto"/>
              </w:divBdr>
            </w:div>
            <w:div w:id="770734935">
              <w:marLeft w:val="0"/>
              <w:marRight w:val="0"/>
              <w:marTop w:val="0"/>
              <w:marBottom w:val="0"/>
              <w:divBdr>
                <w:top w:val="none" w:sz="0" w:space="0" w:color="auto"/>
                <w:left w:val="none" w:sz="0" w:space="0" w:color="auto"/>
                <w:bottom w:val="none" w:sz="0" w:space="0" w:color="auto"/>
                <w:right w:val="none" w:sz="0" w:space="0" w:color="auto"/>
              </w:divBdr>
            </w:div>
            <w:div w:id="1614247725">
              <w:marLeft w:val="0"/>
              <w:marRight w:val="0"/>
              <w:marTop w:val="0"/>
              <w:marBottom w:val="0"/>
              <w:divBdr>
                <w:top w:val="none" w:sz="0" w:space="0" w:color="auto"/>
                <w:left w:val="none" w:sz="0" w:space="0" w:color="auto"/>
                <w:bottom w:val="none" w:sz="0" w:space="0" w:color="auto"/>
                <w:right w:val="none" w:sz="0" w:space="0" w:color="auto"/>
              </w:divBdr>
            </w:div>
            <w:div w:id="337270865">
              <w:marLeft w:val="0"/>
              <w:marRight w:val="0"/>
              <w:marTop w:val="0"/>
              <w:marBottom w:val="0"/>
              <w:divBdr>
                <w:top w:val="none" w:sz="0" w:space="0" w:color="auto"/>
                <w:left w:val="none" w:sz="0" w:space="0" w:color="auto"/>
                <w:bottom w:val="none" w:sz="0" w:space="0" w:color="auto"/>
                <w:right w:val="none" w:sz="0" w:space="0" w:color="auto"/>
              </w:divBdr>
            </w:div>
            <w:div w:id="1088845518">
              <w:marLeft w:val="0"/>
              <w:marRight w:val="0"/>
              <w:marTop w:val="0"/>
              <w:marBottom w:val="0"/>
              <w:divBdr>
                <w:top w:val="none" w:sz="0" w:space="0" w:color="auto"/>
                <w:left w:val="none" w:sz="0" w:space="0" w:color="auto"/>
                <w:bottom w:val="none" w:sz="0" w:space="0" w:color="auto"/>
                <w:right w:val="none" w:sz="0" w:space="0" w:color="auto"/>
              </w:divBdr>
            </w:div>
            <w:div w:id="1573419867">
              <w:marLeft w:val="0"/>
              <w:marRight w:val="0"/>
              <w:marTop w:val="0"/>
              <w:marBottom w:val="0"/>
              <w:divBdr>
                <w:top w:val="none" w:sz="0" w:space="0" w:color="auto"/>
                <w:left w:val="none" w:sz="0" w:space="0" w:color="auto"/>
                <w:bottom w:val="none" w:sz="0" w:space="0" w:color="auto"/>
                <w:right w:val="none" w:sz="0" w:space="0" w:color="auto"/>
              </w:divBdr>
            </w:div>
            <w:div w:id="57632155">
              <w:marLeft w:val="0"/>
              <w:marRight w:val="0"/>
              <w:marTop w:val="0"/>
              <w:marBottom w:val="0"/>
              <w:divBdr>
                <w:top w:val="none" w:sz="0" w:space="0" w:color="auto"/>
                <w:left w:val="none" w:sz="0" w:space="0" w:color="auto"/>
                <w:bottom w:val="none" w:sz="0" w:space="0" w:color="auto"/>
                <w:right w:val="none" w:sz="0" w:space="0" w:color="auto"/>
              </w:divBdr>
            </w:div>
            <w:div w:id="364066723">
              <w:marLeft w:val="0"/>
              <w:marRight w:val="0"/>
              <w:marTop w:val="0"/>
              <w:marBottom w:val="0"/>
              <w:divBdr>
                <w:top w:val="none" w:sz="0" w:space="0" w:color="auto"/>
                <w:left w:val="none" w:sz="0" w:space="0" w:color="auto"/>
                <w:bottom w:val="none" w:sz="0" w:space="0" w:color="auto"/>
                <w:right w:val="none" w:sz="0" w:space="0" w:color="auto"/>
              </w:divBdr>
            </w:div>
            <w:div w:id="9383529">
              <w:marLeft w:val="0"/>
              <w:marRight w:val="0"/>
              <w:marTop w:val="0"/>
              <w:marBottom w:val="0"/>
              <w:divBdr>
                <w:top w:val="none" w:sz="0" w:space="0" w:color="auto"/>
                <w:left w:val="none" w:sz="0" w:space="0" w:color="auto"/>
                <w:bottom w:val="none" w:sz="0" w:space="0" w:color="auto"/>
                <w:right w:val="none" w:sz="0" w:space="0" w:color="auto"/>
              </w:divBdr>
            </w:div>
            <w:div w:id="169569070">
              <w:marLeft w:val="0"/>
              <w:marRight w:val="0"/>
              <w:marTop w:val="0"/>
              <w:marBottom w:val="0"/>
              <w:divBdr>
                <w:top w:val="none" w:sz="0" w:space="0" w:color="auto"/>
                <w:left w:val="none" w:sz="0" w:space="0" w:color="auto"/>
                <w:bottom w:val="none" w:sz="0" w:space="0" w:color="auto"/>
                <w:right w:val="none" w:sz="0" w:space="0" w:color="auto"/>
              </w:divBdr>
            </w:div>
            <w:div w:id="1590459531">
              <w:marLeft w:val="0"/>
              <w:marRight w:val="0"/>
              <w:marTop w:val="0"/>
              <w:marBottom w:val="0"/>
              <w:divBdr>
                <w:top w:val="none" w:sz="0" w:space="0" w:color="auto"/>
                <w:left w:val="none" w:sz="0" w:space="0" w:color="auto"/>
                <w:bottom w:val="none" w:sz="0" w:space="0" w:color="auto"/>
                <w:right w:val="none" w:sz="0" w:space="0" w:color="auto"/>
              </w:divBdr>
            </w:div>
            <w:div w:id="346567662">
              <w:marLeft w:val="0"/>
              <w:marRight w:val="0"/>
              <w:marTop w:val="0"/>
              <w:marBottom w:val="0"/>
              <w:divBdr>
                <w:top w:val="none" w:sz="0" w:space="0" w:color="auto"/>
                <w:left w:val="none" w:sz="0" w:space="0" w:color="auto"/>
                <w:bottom w:val="none" w:sz="0" w:space="0" w:color="auto"/>
                <w:right w:val="none" w:sz="0" w:space="0" w:color="auto"/>
              </w:divBdr>
            </w:div>
            <w:div w:id="960038156">
              <w:marLeft w:val="0"/>
              <w:marRight w:val="0"/>
              <w:marTop w:val="0"/>
              <w:marBottom w:val="0"/>
              <w:divBdr>
                <w:top w:val="none" w:sz="0" w:space="0" w:color="auto"/>
                <w:left w:val="none" w:sz="0" w:space="0" w:color="auto"/>
                <w:bottom w:val="none" w:sz="0" w:space="0" w:color="auto"/>
                <w:right w:val="none" w:sz="0" w:space="0" w:color="auto"/>
              </w:divBdr>
            </w:div>
            <w:div w:id="817764972">
              <w:marLeft w:val="0"/>
              <w:marRight w:val="0"/>
              <w:marTop w:val="0"/>
              <w:marBottom w:val="0"/>
              <w:divBdr>
                <w:top w:val="none" w:sz="0" w:space="0" w:color="auto"/>
                <w:left w:val="none" w:sz="0" w:space="0" w:color="auto"/>
                <w:bottom w:val="none" w:sz="0" w:space="0" w:color="auto"/>
                <w:right w:val="none" w:sz="0" w:space="0" w:color="auto"/>
              </w:divBdr>
            </w:div>
            <w:div w:id="761221562">
              <w:marLeft w:val="0"/>
              <w:marRight w:val="0"/>
              <w:marTop w:val="0"/>
              <w:marBottom w:val="0"/>
              <w:divBdr>
                <w:top w:val="none" w:sz="0" w:space="0" w:color="auto"/>
                <w:left w:val="none" w:sz="0" w:space="0" w:color="auto"/>
                <w:bottom w:val="none" w:sz="0" w:space="0" w:color="auto"/>
                <w:right w:val="none" w:sz="0" w:space="0" w:color="auto"/>
              </w:divBdr>
            </w:div>
            <w:div w:id="2121875892">
              <w:marLeft w:val="0"/>
              <w:marRight w:val="0"/>
              <w:marTop w:val="0"/>
              <w:marBottom w:val="0"/>
              <w:divBdr>
                <w:top w:val="none" w:sz="0" w:space="0" w:color="auto"/>
                <w:left w:val="none" w:sz="0" w:space="0" w:color="auto"/>
                <w:bottom w:val="none" w:sz="0" w:space="0" w:color="auto"/>
                <w:right w:val="none" w:sz="0" w:space="0" w:color="auto"/>
              </w:divBdr>
            </w:div>
            <w:div w:id="890307596">
              <w:marLeft w:val="0"/>
              <w:marRight w:val="0"/>
              <w:marTop w:val="0"/>
              <w:marBottom w:val="0"/>
              <w:divBdr>
                <w:top w:val="none" w:sz="0" w:space="0" w:color="auto"/>
                <w:left w:val="none" w:sz="0" w:space="0" w:color="auto"/>
                <w:bottom w:val="none" w:sz="0" w:space="0" w:color="auto"/>
                <w:right w:val="none" w:sz="0" w:space="0" w:color="auto"/>
              </w:divBdr>
            </w:div>
            <w:div w:id="1300306876">
              <w:marLeft w:val="0"/>
              <w:marRight w:val="0"/>
              <w:marTop w:val="0"/>
              <w:marBottom w:val="0"/>
              <w:divBdr>
                <w:top w:val="none" w:sz="0" w:space="0" w:color="auto"/>
                <w:left w:val="none" w:sz="0" w:space="0" w:color="auto"/>
                <w:bottom w:val="none" w:sz="0" w:space="0" w:color="auto"/>
                <w:right w:val="none" w:sz="0" w:space="0" w:color="auto"/>
              </w:divBdr>
            </w:div>
            <w:div w:id="130248694">
              <w:marLeft w:val="0"/>
              <w:marRight w:val="0"/>
              <w:marTop w:val="0"/>
              <w:marBottom w:val="0"/>
              <w:divBdr>
                <w:top w:val="none" w:sz="0" w:space="0" w:color="auto"/>
                <w:left w:val="none" w:sz="0" w:space="0" w:color="auto"/>
                <w:bottom w:val="none" w:sz="0" w:space="0" w:color="auto"/>
                <w:right w:val="none" w:sz="0" w:space="0" w:color="auto"/>
              </w:divBdr>
            </w:div>
            <w:div w:id="1401320552">
              <w:marLeft w:val="0"/>
              <w:marRight w:val="0"/>
              <w:marTop w:val="0"/>
              <w:marBottom w:val="0"/>
              <w:divBdr>
                <w:top w:val="none" w:sz="0" w:space="0" w:color="auto"/>
                <w:left w:val="none" w:sz="0" w:space="0" w:color="auto"/>
                <w:bottom w:val="none" w:sz="0" w:space="0" w:color="auto"/>
                <w:right w:val="none" w:sz="0" w:space="0" w:color="auto"/>
              </w:divBdr>
            </w:div>
            <w:div w:id="1479684318">
              <w:marLeft w:val="0"/>
              <w:marRight w:val="0"/>
              <w:marTop w:val="0"/>
              <w:marBottom w:val="0"/>
              <w:divBdr>
                <w:top w:val="none" w:sz="0" w:space="0" w:color="auto"/>
                <w:left w:val="none" w:sz="0" w:space="0" w:color="auto"/>
                <w:bottom w:val="none" w:sz="0" w:space="0" w:color="auto"/>
                <w:right w:val="none" w:sz="0" w:space="0" w:color="auto"/>
              </w:divBdr>
            </w:div>
            <w:div w:id="1003631346">
              <w:marLeft w:val="0"/>
              <w:marRight w:val="0"/>
              <w:marTop w:val="0"/>
              <w:marBottom w:val="0"/>
              <w:divBdr>
                <w:top w:val="none" w:sz="0" w:space="0" w:color="auto"/>
                <w:left w:val="none" w:sz="0" w:space="0" w:color="auto"/>
                <w:bottom w:val="none" w:sz="0" w:space="0" w:color="auto"/>
                <w:right w:val="none" w:sz="0" w:space="0" w:color="auto"/>
              </w:divBdr>
            </w:div>
            <w:div w:id="241263342">
              <w:marLeft w:val="0"/>
              <w:marRight w:val="0"/>
              <w:marTop w:val="0"/>
              <w:marBottom w:val="0"/>
              <w:divBdr>
                <w:top w:val="none" w:sz="0" w:space="0" w:color="auto"/>
                <w:left w:val="none" w:sz="0" w:space="0" w:color="auto"/>
                <w:bottom w:val="none" w:sz="0" w:space="0" w:color="auto"/>
                <w:right w:val="none" w:sz="0" w:space="0" w:color="auto"/>
              </w:divBdr>
            </w:div>
            <w:div w:id="1879007915">
              <w:marLeft w:val="0"/>
              <w:marRight w:val="0"/>
              <w:marTop w:val="0"/>
              <w:marBottom w:val="0"/>
              <w:divBdr>
                <w:top w:val="none" w:sz="0" w:space="0" w:color="auto"/>
                <w:left w:val="none" w:sz="0" w:space="0" w:color="auto"/>
                <w:bottom w:val="none" w:sz="0" w:space="0" w:color="auto"/>
                <w:right w:val="none" w:sz="0" w:space="0" w:color="auto"/>
              </w:divBdr>
            </w:div>
            <w:div w:id="1910923502">
              <w:marLeft w:val="0"/>
              <w:marRight w:val="0"/>
              <w:marTop w:val="0"/>
              <w:marBottom w:val="0"/>
              <w:divBdr>
                <w:top w:val="none" w:sz="0" w:space="0" w:color="auto"/>
                <w:left w:val="none" w:sz="0" w:space="0" w:color="auto"/>
                <w:bottom w:val="none" w:sz="0" w:space="0" w:color="auto"/>
                <w:right w:val="none" w:sz="0" w:space="0" w:color="auto"/>
              </w:divBdr>
            </w:div>
            <w:div w:id="599916848">
              <w:marLeft w:val="0"/>
              <w:marRight w:val="0"/>
              <w:marTop w:val="0"/>
              <w:marBottom w:val="0"/>
              <w:divBdr>
                <w:top w:val="none" w:sz="0" w:space="0" w:color="auto"/>
                <w:left w:val="none" w:sz="0" w:space="0" w:color="auto"/>
                <w:bottom w:val="none" w:sz="0" w:space="0" w:color="auto"/>
                <w:right w:val="none" w:sz="0" w:space="0" w:color="auto"/>
              </w:divBdr>
            </w:div>
            <w:div w:id="242571585">
              <w:marLeft w:val="0"/>
              <w:marRight w:val="0"/>
              <w:marTop w:val="0"/>
              <w:marBottom w:val="0"/>
              <w:divBdr>
                <w:top w:val="none" w:sz="0" w:space="0" w:color="auto"/>
                <w:left w:val="none" w:sz="0" w:space="0" w:color="auto"/>
                <w:bottom w:val="none" w:sz="0" w:space="0" w:color="auto"/>
                <w:right w:val="none" w:sz="0" w:space="0" w:color="auto"/>
              </w:divBdr>
            </w:div>
            <w:div w:id="653027507">
              <w:marLeft w:val="0"/>
              <w:marRight w:val="0"/>
              <w:marTop w:val="0"/>
              <w:marBottom w:val="0"/>
              <w:divBdr>
                <w:top w:val="none" w:sz="0" w:space="0" w:color="auto"/>
                <w:left w:val="none" w:sz="0" w:space="0" w:color="auto"/>
                <w:bottom w:val="none" w:sz="0" w:space="0" w:color="auto"/>
                <w:right w:val="none" w:sz="0" w:space="0" w:color="auto"/>
              </w:divBdr>
            </w:div>
            <w:div w:id="886380687">
              <w:marLeft w:val="0"/>
              <w:marRight w:val="0"/>
              <w:marTop w:val="0"/>
              <w:marBottom w:val="0"/>
              <w:divBdr>
                <w:top w:val="none" w:sz="0" w:space="0" w:color="auto"/>
                <w:left w:val="none" w:sz="0" w:space="0" w:color="auto"/>
                <w:bottom w:val="none" w:sz="0" w:space="0" w:color="auto"/>
                <w:right w:val="none" w:sz="0" w:space="0" w:color="auto"/>
              </w:divBdr>
            </w:div>
            <w:div w:id="1013263589">
              <w:marLeft w:val="0"/>
              <w:marRight w:val="0"/>
              <w:marTop w:val="0"/>
              <w:marBottom w:val="0"/>
              <w:divBdr>
                <w:top w:val="none" w:sz="0" w:space="0" w:color="auto"/>
                <w:left w:val="none" w:sz="0" w:space="0" w:color="auto"/>
                <w:bottom w:val="none" w:sz="0" w:space="0" w:color="auto"/>
                <w:right w:val="none" w:sz="0" w:space="0" w:color="auto"/>
              </w:divBdr>
            </w:div>
            <w:div w:id="1414088044">
              <w:marLeft w:val="0"/>
              <w:marRight w:val="0"/>
              <w:marTop w:val="0"/>
              <w:marBottom w:val="0"/>
              <w:divBdr>
                <w:top w:val="none" w:sz="0" w:space="0" w:color="auto"/>
                <w:left w:val="none" w:sz="0" w:space="0" w:color="auto"/>
                <w:bottom w:val="none" w:sz="0" w:space="0" w:color="auto"/>
                <w:right w:val="none" w:sz="0" w:space="0" w:color="auto"/>
              </w:divBdr>
            </w:div>
            <w:div w:id="1241981996">
              <w:marLeft w:val="0"/>
              <w:marRight w:val="0"/>
              <w:marTop w:val="0"/>
              <w:marBottom w:val="0"/>
              <w:divBdr>
                <w:top w:val="none" w:sz="0" w:space="0" w:color="auto"/>
                <w:left w:val="none" w:sz="0" w:space="0" w:color="auto"/>
                <w:bottom w:val="none" w:sz="0" w:space="0" w:color="auto"/>
                <w:right w:val="none" w:sz="0" w:space="0" w:color="auto"/>
              </w:divBdr>
            </w:div>
            <w:div w:id="1104495132">
              <w:marLeft w:val="0"/>
              <w:marRight w:val="0"/>
              <w:marTop w:val="0"/>
              <w:marBottom w:val="0"/>
              <w:divBdr>
                <w:top w:val="none" w:sz="0" w:space="0" w:color="auto"/>
                <w:left w:val="none" w:sz="0" w:space="0" w:color="auto"/>
                <w:bottom w:val="none" w:sz="0" w:space="0" w:color="auto"/>
                <w:right w:val="none" w:sz="0" w:space="0" w:color="auto"/>
              </w:divBdr>
            </w:div>
            <w:div w:id="1200241354">
              <w:marLeft w:val="0"/>
              <w:marRight w:val="0"/>
              <w:marTop w:val="0"/>
              <w:marBottom w:val="0"/>
              <w:divBdr>
                <w:top w:val="none" w:sz="0" w:space="0" w:color="auto"/>
                <w:left w:val="none" w:sz="0" w:space="0" w:color="auto"/>
                <w:bottom w:val="none" w:sz="0" w:space="0" w:color="auto"/>
                <w:right w:val="none" w:sz="0" w:space="0" w:color="auto"/>
              </w:divBdr>
            </w:div>
            <w:div w:id="1643346593">
              <w:marLeft w:val="0"/>
              <w:marRight w:val="0"/>
              <w:marTop w:val="0"/>
              <w:marBottom w:val="0"/>
              <w:divBdr>
                <w:top w:val="none" w:sz="0" w:space="0" w:color="auto"/>
                <w:left w:val="none" w:sz="0" w:space="0" w:color="auto"/>
                <w:bottom w:val="none" w:sz="0" w:space="0" w:color="auto"/>
                <w:right w:val="none" w:sz="0" w:space="0" w:color="auto"/>
              </w:divBdr>
            </w:div>
            <w:div w:id="246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5985">
      <w:marLeft w:val="0"/>
      <w:marRight w:val="0"/>
      <w:marTop w:val="0"/>
      <w:marBottom w:val="0"/>
      <w:divBdr>
        <w:top w:val="none" w:sz="0" w:space="0" w:color="auto"/>
        <w:left w:val="none" w:sz="0" w:space="0" w:color="auto"/>
        <w:bottom w:val="none" w:sz="0" w:space="0" w:color="auto"/>
        <w:right w:val="none" w:sz="0" w:space="0" w:color="auto"/>
      </w:divBdr>
      <w:divsChild>
        <w:div w:id="692220612">
          <w:marLeft w:val="0"/>
          <w:marRight w:val="0"/>
          <w:marTop w:val="0"/>
          <w:marBottom w:val="0"/>
          <w:divBdr>
            <w:top w:val="none" w:sz="0" w:space="0" w:color="auto"/>
            <w:left w:val="none" w:sz="0" w:space="0" w:color="auto"/>
            <w:bottom w:val="none" w:sz="0" w:space="0" w:color="auto"/>
            <w:right w:val="none" w:sz="0" w:space="0" w:color="auto"/>
          </w:divBdr>
        </w:div>
        <w:div w:id="1673945748">
          <w:marLeft w:val="0"/>
          <w:marRight w:val="0"/>
          <w:marTop w:val="0"/>
          <w:marBottom w:val="0"/>
          <w:divBdr>
            <w:top w:val="none" w:sz="0" w:space="0" w:color="auto"/>
            <w:left w:val="none" w:sz="0" w:space="0" w:color="auto"/>
            <w:bottom w:val="none" w:sz="0" w:space="0" w:color="auto"/>
            <w:right w:val="none" w:sz="0" w:space="0" w:color="auto"/>
          </w:divBdr>
        </w:div>
      </w:divsChild>
    </w:div>
    <w:div w:id="1697123794">
      <w:marLeft w:val="0"/>
      <w:marRight w:val="0"/>
      <w:marTop w:val="0"/>
      <w:marBottom w:val="0"/>
      <w:divBdr>
        <w:top w:val="none" w:sz="0" w:space="0" w:color="auto"/>
        <w:left w:val="none" w:sz="0" w:space="0" w:color="auto"/>
        <w:bottom w:val="none" w:sz="0" w:space="0" w:color="auto"/>
        <w:right w:val="none" w:sz="0" w:space="0" w:color="auto"/>
      </w:divBdr>
    </w:div>
    <w:div w:id="1697392318">
      <w:marLeft w:val="0"/>
      <w:marRight w:val="0"/>
      <w:marTop w:val="0"/>
      <w:marBottom w:val="0"/>
      <w:divBdr>
        <w:top w:val="none" w:sz="0" w:space="0" w:color="auto"/>
        <w:left w:val="none" w:sz="0" w:space="0" w:color="auto"/>
        <w:bottom w:val="none" w:sz="0" w:space="0" w:color="auto"/>
        <w:right w:val="none" w:sz="0" w:space="0" w:color="auto"/>
      </w:divBdr>
    </w:div>
    <w:div w:id="1700858203">
      <w:marLeft w:val="0"/>
      <w:marRight w:val="0"/>
      <w:marTop w:val="0"/>
      <w:marBottom w:val="0"/>
      <w:divBdr>
        <w:top w:val="none" w:sz="0" w:space="0" w:color="auto"/>
        <w:left w:val="none" w:sz="0" w:space="0" w:color="auto"/>
        <w:bottom w:val="none" w:sz="0" w:space="0" w:color="auto"/>
        <w:right w:val="none" w:sz="0" w:space="0" w:color="auto"/>
      </w:divBdr>
    </w:div>
    <w:div w:id="1701472430">
      <w:marLeft w:val="0"/>
      <w:marRight w:val="0"/>
      <w:marTop w:val="0"/>
      <w:marBottom w:val="0"/>
      <w:divBdr>
        <w:top w:val="none" w:sz="0" w:space="0" w:color="auto"/>
        <w:left w:val="none" w:sz="0" w:space="0" w:color="auto"/>
        <w:bottom w:val="none" w:sz="0" w:space="0" w:color="auto"/>
        <w:right w:val="none" w:sz="0" w:space="0" w:color="auto"/>
      </w:divBdr>
      <w:divsChild>
        <w:div w:id="951017057">
          <w:marLeft w:val="0"/>
          <w:marRight w:val="0"/>
          <w:marTop w:val="0"/>
          <w:marBottom w:val="0"/>
          <w:divBdr>
            <w:top w:val="none" w:sz="0" w:space="0" w:color="auto"/>
            <w:left w:val="none" w:sz="0" w:space="0" w:color="auto"/>
            <w:bottom w:val="none" w:sz="0" w:space="0" w:color="auto"/>
            <w:right w:val="none" w:sz="0" w:space="0" w:color="auto"/>
          </w:divBdr>
        </w:div>
        <w:div w:id="1136874078">
          <w:marLeft w:val="0"/>
          <w:marRight w:val="0"/>
          <w:marTop w:val="0"/>
          <w:marBottom w:val="0"/>
          <w:divBdr>
            <w:top w:val="none" w:sz="0" w:space="0" w:color="auto"/>
            <w:left w:val="none" w:sz="0" w:space="0" w:color="auto"/>
            <w:bottom w:val="none" w:sz="0" w:space="0" w:color="auto"/>
            <w:right w:val="none" w:sz="0" w:space="0" w:color="auto"/>
          </w:divBdr>
        </w:div>
        <w:div w:id="64257636">
          <w:marLeft w:val="0"/>
          <w:marRight w:val="0"/>
          <w:marTop w:val="0"/>
          <w:marBottom w:val="0"/>
          <w:divBdr>
            <w:top w:val="none" w:sz="0" w:space="0" w:color="auto"/>
            <w:left w:val="none" w:sz="0" w:space="0" w:color="auto"/>
            <w:bottom w:val="none" w:sz="0" w:space="0" w:color="auto"/>
            <w:right w:val="none" w:sz="0" w:space="0" w:color="auto"/>
          </w:divBdr>
        </w:div>
        <w:div w:id="1926761233">
          <w:marLeft w:val="0"/>
          <w:marRight w:val="0"/>
          <w:marTop w:val="0"/>
          <w:marBottom w:val="0"/>
          <w:divBdr>
            <w:top w:val="none" w:sz="0" w:space="0" w:color="auto"/>
            <w:left w:val="none" w:sz="0" w:space="0" w:color="auto"/>
            <w:bottom w:val="none" w:sz="0" w:space="0" w:color="auto"/>
            <w:right w:val="none" w:sz="0" w:space="0" w:color="auto"/>
          </w:divBdr>
        </w:div>
        <w:div w:id="152063356">
          <w:marLeft w:val="0"/>
          <w:marRight w:val="0"/>
          <w:marTop w:val="0"/>
          <w:marBottom w:val="0"/>
          <w:divBdr>
            <w:top w:val="none" w:sz="0" w:space="0" w:color="auto"/>
            <w:left w:val="none" w:sz="0" w:space="0" w:color="auto"/>
            <w:bottom w:val="none" w:sz="0" w:space="0" w:color="auto"/>
            <w:right w:val="none" w:sz="0" w:space="0" w:color="auto"/>
          </w:divBdr>
        </w:div>
        <w:div w:id="883178232">
          <w:marLeft w:val="0"/>
          <w:marRight w:val="0"/>
          <w:marTop w:val="0"/>
          <w:marBottom w:val="0"/>
          <w:divBdr>
            <w:top w:val="none" w:sz="0" w:space="0" w:color="auto"/>
            <w:left w:val="none" w:sz="0" w:space="0" w:color="auto"/>
            <w:bottom w:val="none" w:sz="0" w:space="0" w:color="auto"/>
            <w:right w:val="none" w:sz="0" w:space="0" w:color="auto"/>
          </w:divBdr>
        </w:div>
        <w:div w:id="1450278505">
          <w:marLeft w:val="0"/>
          <w:marRight w:val="0"/>
          <w:marTop w:val="0"/>
          <w:marBottom w:val="0"/>
          <w:divBdr>
            <w:top w:val="none" w:sz="0" w:space="0" w:color="auto"/>
            <w:left w:val="none" w:sz="0" w:space="0" w:color="auto"/>
            <w:bottom w:val="none" w:sz="0" w:space="0" w:color="auto"/>
            <w:right w:val="none" w:sz="0" w:space="0" w:color="auto"/>
          </w:divBdr>
        </w:div>
        <w:div w:id="553275582">
          <w:marLeft w:val="0"/>
          <w:marRight w:val="0"/>
          <w:marTop w:val="0"/>
          <w:marBottom w:val="0"/>
          <w:divBdr>
            <w:top w:val="none" w:sz="0" w:space="0" w:color="auto"/>
            <w:left w:val="none" w:sz="0" w:space="0" w:color="auto"/>
            <w:bottom w:val="none" w:sz="0" w:space="0" w:color="auto"/>
            <w:right w:val="none" w:sz="0" w:space="0" w:color="auto"/>
          </w:divBdr>
        </w:div>
        <w:div w:id="901716284">
          <w:marLeft w:val="0"/>
          <w:marRight w:val="0"/>
          <w:marTop w:val="0"/>
          <w:marBottom w:val="0"/>
          <w:divBdr>
            <w:top w:val="none" w:sz="0" w:space="0" w:color="auto"/>
            <w:left w:val="none" w:sz="0" w:space="0" w:color="auto"/>
            <w:bottom w:val="none" w:sz="0" w:space="0" w:color="auto"/>
            <w:right w:val="none" w:sz="0" w:space="0" w:color="auto"/>
          </w:divBdr>
        </w:div>
        <w:div w:id="765616256">
          <w:marLeft w:val="0"/>
          <w:marRight w:val="0"/>
          <w:marTop w:val="0"/>
          <w:marBottom w:val="0"/>
          <w:divBdr>
            <w:top w:val="none" w:sz="0" w:space="0" w:color="auto"/>
            <w:left w:val="none" w:sz="0" w:space="0" w:color="auto"/>
            <w:bottom w:val="none" w:sz="0" w:space="0" w:color="auto"/>
            <w:right w:val="none" w:sz="0" w:space="0" w:color="auto"/>
          </w:divBdr>
        </w:div>
        <w:div w:id="1164316220">
          <w:marLeft w:val="0"/>
          <w:marRight w:val="0"/>
          <w:marTop w:val="0"/>
          <w:marBottom w:val="0"/>
          <w:divBdr>
            <w:top w:val="none" w:sz="0" w:space="0" w:color="auto"/>
            <w:left w:val="none" w:sz="0" w:space="0" w:color="auto"/>
            <w:bottom w:val="none" w:sz="0" w:space="0" w:color="auto"/>
            <w:right w:val="none" w:sz="0" w:space="0" w:color="auto"/>
          </w:divBdr>
        </w:div>
        <w:div w:id="455609321">
          <w:marLeft w:val="0"/>
          <w:marRight w:val="0"/>
          <w:marTop w:val="0"/>
          <w:marBottom w:val="0"/>
          <w:divBdr>
            <w:top w:val="none" w:sz="0" w:space="0" w:color="auto"/>
            <w:left w:val="none" w:sz="0" w:space="0" w:color="auto"/>
            <w:bottom w:val="none" w:sz="0" w:space="0" w:color="auto"/>
            <w:right w:val="none" w:sz="0" w:space="0" w:color="auto"/>
          </w:divBdr>
        </w:div>
        <w:div w:id="1673297748">
          <w:marLeft w:val="0"/>
          <w:marRight w:val="0"/>
          <w:marTop w:val="0"/>
          <w:marBottom w:val="0"/>
          <w:divBdr>
            <w:top w:val="none" w:sz="0" w:space="0" w:color="auto"/>
            <w:left w:val="none" w:sz="0" w:space="0" w:color="auto"/>
            <w:bottom w:val="none" w:sz="0" w:space="0" w:color="auto"/>
            <w:right w:val="none" w:sz="0" w:space="0" w:color="auto"/>
          </w:divBdr>
        </w:div>
        <w:div w:id="1909612101">
          <w:marLeft w:val="0"/>
          <w:marRight w:val="0"/>
          <w:marTop w:val="0"/>
          <w:marBottom w:val="0"/>
          <w:divBdr>
            <w:top w:val="none" w:sz="0" w:space="0" w:color="auto"/>
            <w:left w:val="none" w:sz="0" w:space="0" w:color="auto"/>
            <w:bottom w:val="none" w:sz="0" w:space="0" w:color="auto"/>
            <w:right w:val="none" w:sz="0" w:space="0" w:color="auto"/>
          </w:divBdr>
        </w:div>
        <w:div w:id="869680264">
          <w:marLeft w:val="0"/>
          <w:marRight w:val="0"/>
          <w:marTop w:val="0"/>
          <w:marBottom w:val="0"/>
          <w:divBdr>
            <w:top w:val="none" w:sz="0" w:space="0" w:color="auto"/>
            <w:left w:val="none" w:sz="0" w:space="0" w:color="auto"/>
            <w:bottom w:val="none" w:sz="0" w:space="0" w:color="auto"/>
            <w:right w:val="none" w:sz="0" w:space="0" w:color="auto"/>
          </w:divBdr>
        </w:div>
        <w:div w:id="618024708">
          <w:marLeft w:val="0"/>
          <w:marRight w:val="0"/>
          <w:marTop w:val="0"/>
          <w:marBottom w:val="0"/>
          <w:divBdr>
            <w:top w:val="none" w:sz="0" w:space="0" w:color="auto"/>
            <w:left w:val="none" w:sz="0" w:space="0" w:color="auto"/>
            <w:bottom w:val="none" w:sz="0" w:space="0" w:color="auto"/>
            <w:right w:val="none" w:sz="0" w:space="0" w:color="auto"/>
          </w:divBdr>
        </w:div>
        <w:div w:id="1774470921">
          <w:marLeft w:val="0"/>
          <w:marRight w:val="0"/>
          <w:marTop w:val="0"/>
          <w:marBottom w:val="0"/>
          <w:divBdr>
            <w:top w:val="none" w:sz="0" w:space="0" w:color="auto"/>
            <w:left w:val="none" w:sz="0" w:space="0" w:color="auto"/>
            <w:bottom w:val="none" w:sz="0" w:space="0" w:color="auto"/>
            <w:right w:val="none" w:sz="0" w:space="0" w:color="auto"/>
          </w:divBdr>
        </w:div>
        <w:div w:id="1365904538">
          <w:marLeft w:val="0"/>
          <w:marRight w:val="0"/>
          <w:marTop w:val="0"/>
          <w:marBottom w:val="0"/>
          <w:divBdr>
            <w:top w:val="none" w:sz="0" w:space="0" w:color="auto"/>
            <w:left w:val="none" w:sz="0" w:space="0" w:color="auto"/>
            <w:bottom w:val="none" w:sz="0" w:space="0" w:color="auto"/>
            <w:right w:val="none" w:sz="0" w:space="0" w:color="auto"/>
          </w:divBdr>
        </w:div>
        <w:div w:id="197938889">
          <w:marLeft w:val="0"/>
          <w:marRight w:val="0"/>
          <w:marTop w:val="0"/>
          <w:marBottom w:val="0"/>
          <w:divBdr>
            <w:top w:val="none" w:sz="0" w:space="0" w:color="auto"/>
            <w:left w:val="none" w:sz="0" w:space="0" w:color="auto"/>
            <w:bottom w:val="none" w:sz="0" w:space="0" w:color="auto"/>
            <w:right w:val="none" w:sz="0" w:space="0" w:color="auto"/>
          </w:divBdr>
        </w:div>
        <w:div w:id="93290472">
          <w:marLeft w:val="0"/>
          <w:marRight w:val="0"/>
          <w:marTop w:val="0"/>
          <w:marBottom w:val="0"/>
          <w:divBdr>
            <w:top w:val="none" w:sz="0" w:space="0" w:color="auto"/>
            <w:left w:val="none" w:sz="0" w:space="0" w:color="auto"/>
            <w:bottom w:val="none" w:sz="0" w:space="0" w:color="auto"/>
            <w:right w:val="none" w:sz="0" w:space="0" w:color="auto"/>
          </w:divBdr>
        </w:div>
        <w:div w:id="560872327">
          <w:marLeft w:val="0"/>
          <w:marRight w:val="0"/>
          <w:marTop w:val="0"/>
          <w:marBottom w:val="0"/>
          <w:divBdr>
            <w:top w:val="none" w:sz="0" w:space="0" w:color="auto"/>
            <w:left w:val="none" w:sz="0" w:space="0" w:color="auto"/>
            <w:bottom w:val="none" w:sz="0" w:space="0" w:color="auto"/>
            <w:right w:val="none" w:sz="0" w:space="0" w:color="auto"/>
          </w:divBdr>
        </w:div>
        <w:div w:id="1279288875">
          <w:marLeft w:val="0"/>
          <w:marRight w:val="0"/>
          <w:marTop w:val="0"/>
          <w:marBottom w:val="0"/>
          <w:divBdr>
            <w:top w:val="none" w:sz="0" w:space="0" w:color="auto"/>
            <w:left w:val="none" w:sz="0" w:space="0" w:color="auto"/>
            <w:bottom w:val="none" w:sz="0" w:space="0" w:color="auto"/>
            <w:right w:val="none" w:sz="0" w:space="0" w:color="auto"/>
          </w:divBdr>
        </w:div>
        <w:div w:id="859705369">
          <w:marLeft w:val="0"/>
          <w:marRight w:val="0"/>
          <w:marTop w:val="0"/>
          <w:marBottom w:val="0"/>
          <w:divBdr>
            <w:top w:val="none" w:sz="0" w:space="0" w:color="auto"/>
            <w:left w:val="none" w:sz="0" w:space="0" w:color="auto"/>
            <w:bottom w:val="none" w:sz="0" w:space="0" w:color="auto"/>
            <w:right w:val="none" w:sz="0" w:space="0" w:color="auto"/>
          </w:divBdr>
        </w:div>
        <w:div w:id="307321601">
          <w:marLeft w:val="0"/>
          <w:marRight w:val="0"/>
          <w:marTop w:val="0"/>
          <w:marBottom w:val="0"/>
          <w:divBdr>
            <w:top w:val="none" w:sz="0" w:space="0" w:color="auto"/>
            <w:left w:val="none" w:sz="0" w:space="0" w:color="auto"/>
            <w:bottom w:val="none" w:sz="0" w:space="0" w:color="auto"/>
            <w:right w:val="none" w:sz="0" w:space="0" w:color="auto"/>
          </w:divBdr>
        </w:div>
        <w:div w:id="1218935861">
          <w:marLeft w:val="0"/>
          <w:marRight w:val="0"/>
          <w:marTop w:val="0"/>
          <w:marBottom w:val="0"/>
          <w:divBdr>
            <w:top w:val="none" w:sz="0" w:space="0" w:color="auto"/>
            <w:left w:val="none" w:sz="0" w:space="0" w:color="auto"/>
            <w:bottom w:val="none" w:sz="0" w:space="0" w:color="auto"/>
            <w:right w:val="none" w:sz="0" w:space="0" w:color="auto"/>
          </w:divBdr>
        </w:div>
        <w:div w:id="580875591">
          <w:marLeft w:val="0"/>
          <w:marRight w:val="0"/>
          <w:marTop w:val="0"/>
          <w:marBottom w:val="0"/>
          <w:divBdr>
            <w:top w:val="none" w:sz="0" w:space="0" w:color="auto"/>
            <w:left w:val="none" w:sz="0" w:space="0" w:color="auto"/>
            <w:bottom w:val="none" w:sz="0" w:space="0" w:color="auto"/>
            <w:right w:val="none" w:sz="0" w:space="0" w:color="auto"/>
          </w:divBdr>
        </w:div>
        <w:div w:id="1318414702">
          <w:marLeft w:val="0"/>
          <w:marRight w:val="0"/>
          <w:marTop w:val="0"/>
          <w:marBottom w:val="0"/>
          <w:divBdr>
            <w:top w:val="none" w:sz="0" w:space="0" w:color="auto"/>
            <w:left w:val="none" w:sz="0" w:space="0" w:color="auto"/>
            <w:bottom w:val="none" w:sz="0" w:space="0" w:color="auto"/>
            <w:right w:val="none" w:sz="0" w:space="0" w:color="auto"/>
          </w:divBdr>
        </w:div>
        <w:div w:id="1281688945">
          <w:marLeft w:val="0"/>
          <w:marRight w:val="0"/>
          <w:marTop w:val="0"/>
          <w:marBottom w:val="0"/>
          <w:divBdr>
            <w:top w:val="none" w:sz="0" w:space="0" w:color="auto"/>
            <w:left w:val="none" w:sz="0" w:space="0" w:color="auto"/>
            <w:bottom w:val="none" w:sz="0" w:space="0" w:color="auto"/>
            <w:right w:val="none" w:sz="0" w:space="0" w:color="auto"/>
          </w:divBdr>
        </w:div>
        <w:div w:id="1494566247">
          <w:marLeft w:val="0"/>
          <w:marRight w:val="0"/>
          <w:marTop w:val="0"/>
          <w:marBottom w:val="0"/>
          <w:divBdr>
            <w:top w:val="none" w:sz="0" w:space="0" w:color="auto"/>
            <w:left w:val="none" w:sz="0" w:space="0" w:color="auto"/>
            <w:bottom w:val="none" w:sz="0" w:space="0" w:color="auto"/>
            <w:right w:val="none" w:sz="0" w:space="0" w:color="auto"/>
          </w:divBdr>
        </w:div>
        <w:div w:id="255138145">
          <w:marLeft w:val="0"/>
          <w:marRight w:val="0"/>
          <w:marTop w:val="0"/>
          <w:marBottom w:val="0"/>
          <w:divBdr>
            <w:top w:val="none" w:sz="0" w:space="0" w:color="auto"/>
            <w:left w:val="none" w:sz="0" w:space="0" w:color="auto"/>
            <w:bottom w:val="none" w:sz="0" w:space="0" w:color="auto"/>
            <w:right w:val="none" w:sz="0" w:space="0" w:color="auto"/>
          </w:divBdr>
        </w:div>
        <w:div w:id="937955399">
          <w:marLeft w:val="0"/>
          <w:marRight w:val="0"/>
          <w:marTop w:val="0"/>
          <w:marBottom w:val="0"/>
          <w:divBdr>
            <w:top w:val="none" w:sz="0" w:space="0" w:color="auto"/>
            <w:left w:val="none" w:sz="0" w:space="0" w:color="auto"/>
            <w:bottom w:val="none" w:sz="0" w:space="0" w:color="auto"/>
            <w:right w:val="none" w:sz="0" w:space="0" w:color="auto"/>
          </w:divBdr>
        </w:div>
        <w:div w:id="2115325561">
          <w:marLeft w:val="0"/>
          <w:marRight w:val="0"/>
          <w:marTop w:val="0"/>
          <w:marBottom w:val="0"/>
          <w:divBdr>
            <w:top w:val="none" w:sz="0" w:space="0" w:color="auto"/>
            <w:left w:val="none" w:sz="0" w:space="0" w:color="auto"/>
            <w:bottom w:val="none" w:sz="0" w:space="0" w:color="auto"/>
            <w:right w:val="none" w:sz="0" w:space="0" w:color="auto"/>
          </w:divBdr>
        </w:div>
        <w:div w:id="160464079">
          <w:marLeft w:val="0"/>
          <w:marRight w:val="0"/>
          <w:marTop w:val="0"/>
          <w:marBottom w:val="0"/>
          <w:divBdr>
            <w:top w:val="none" w:sz="0" w:space="0" w:color="auto"/>
            <w:left w:val="none" w:sz="0" w:space="0" w:color="auto"/>
            <w:bottom w:val="none" w:sz="0" w:space="0" w:color="auto"/>
            <w:right w:val="none" w:sz="0" w:space="0" w:color="auto"/>
          </w:divBdr>
        </w:div>
        <w:div w:id="1025248843">
          <w:marLeft w:val="0"/>
          <w:marRight w:val="0"/>
          <w:marTop w:val="0"/>
          <w:marBottom w:val="0"/>
          <w:divBdr>
            <w:top w:val="none" w:sz="0" w:space="0" w:color="auto"/>
            <w:left w:val="none" w:sz="0" w:space="0" w:color="auto"/>
            <w:bottom w:val="none" w:sz="0" w:space="0" w:color="auto"/>
            <w:right w:val="none" w:sz="0" w:space="0" w:color="auto"/>
          </w:divBdr>
        </w:div>
        <w:div w:id="1615139283">
          <w:marLeft w:val="0"/>
          <w:marRight w:val="0"/>
          <w:marTop w:val="0"/>
          <w:marBottom w:val="0"/>
          <w:divBdr>
            <w:top w:val="none" w:sz="0" w:space="0" w:color="auto"/>
            <w:left w:val="none" w:sz="0" w:space="0" w:color="auto"/>
            <w:bottom w:val="none" w:sz="0" w:space="0" w:color="auto"/>
            <w:right w:val="none" w:sz="0" w:space="0" w:color="auto"/>
          </w:divBdr>
        </w:div>
        <w:div w:id="1350331002">
          <w:marLeft w:val="0"/>
          <w:marRight w:val="0"/>
          <w:marTop w:val="0"/>
          <w:marBottom w:val="0"/>
          <w:divBdr>
            <w:top w:val="none" w:sz="0" w:space="0" w:color="auto"/>
            <w:left w:val="none" w:sz="0" w:space="0" w:color="auto"/>
            <w:bottom w:val="none" w:sz="0" w:space="0" w:color="auto"/>
            <w:right w:val="none" w:sz="0" w:space="0" w:color="auto"/>
          </w:divBdr>
        </w:div>
        <w:div w:id="2049798783">
          <w:marLeft w:val="0"/>
          <w:marRight w:val="0"/>
          <w:marTop w:val="0"/>
          <w:marBottom w:val="0"/>
          <w:divBdr>
            <w:top w:val="none" w:sz="0" w:space="0" w:color="auto"/>
            <w:left w:val="none" w:sz="0" w:space="0" w:color="auto"/>
            <w:bottom w:val="none" w:sz="0" w:space="0" w:color="auto"/>
            <w:right w:val="none" w:sz="0" w:space="0" w:color="auto"/>
          </w:divBdr>
        </w:div>
        <w:div w:id="792746008">
          <w:marLeft w:val="0"/>
          <w:marRight w:val="0"/>
          <w:marTop w:val="0"/>
          <w:marBottom w:val="0"/>
          <w:divBdr>
            <w:top w:val="none" w:sz="0" w:space="0" w:color="auto"/>
            <w:left w:val="none" w:sz="0" w:space="0" w:color="auto"/>
            <w:bottom w:val="none" w:sz="0" w:space="0" w:color="auto"/>
            <w:right w:val="none" w:sz="0" w:space="0" w:color="auto"/>
          </w:divBdr>
        </w:div>
        <w:div w:id="630399477">
          <w:marLeft w:val="0"/>
          <w:marRight w:val="0"/>
          <w:marTop w:val="0"/>
          <w:marBottom w:val="0"/>
          <w:divBdr>
            <w:top w:val="none" w:sz="0" w:space="0" w:color="auto"/>
            <w:left w:val="none" w:sz="0" w:space="0" w:color="auto"/>
            <w:bottom w:val="none" w:sz="0" w:space="0" w:color="auto"/>
            <w:right w:val="none" w:sz="0" w:space="0" w:color="auto"/>
          </w:divBdr>
        </w:div>
        <w:div w:id="1496072958">
          <w:marLeft w:val="0"/>
          <w:marRight w:val="0"/>
          <w:marTop w:val="0"/>
          <w:marBottom w:val="0"/>
          <w:divBdr>
            <w:top w:val="none" w:sz="0" w:space="0" w:color="auto"/>
            <w:left w:val="none" w:sz="0" w:space="0" w:color="auto"/>
            <w:bottom w:val="none" w:sz="0" w:space="0" w:color="auto"/>
            <w:right w:val="none" w:sz="0" w:space="0" w:color="auto"/>
          </w:divBdr>
        </w:div>
        <w:div w:id="791897256">
          <w:marLeft w:val="0"/>
          <w:marRight w:val="0"/>
          <w:marTop w:val="0"/>
          <w:marBottom w:val="0"/>
          <w:divBdr>
            <w:top w:val="none" w:sz="0" w:space="0" w:color="auto"/>
            <w:left w:val="none" w:sz="0" w:space="0" w:color="auto"/>
            <w:bottom w:val="none" w:sz="0" w:space="0" w:color="auto"/>
            <w:right w:val="none" w:sz="0" w:space="0" w:color="auto"/>
          </w:divBdr>
        </w:div>
        <w:div w:id="379980456">
          <w:marLeft w:val="0"/>
          <w:marRight w:val="0"/>
          <w:marTop w:val="0"/>
          <w:marBottom w:val="0"/>
          <w:divBdr>
            <w:top w:val="none" w:sz="0" w:space="0" w:color="auto"/>
            <w:left w:val="none" w:sz="0" w:space="0" w:color="auto"/>
            <w:bottom w:val="none" w:sz="0" w:space="0" w:color="auto"/>
            <w:right w:val="none" w:sz="0" w:space="0" w:color="auto"/>
          </w:divBdr>
        </w:div>
        <w:div w:id="1663200571">
          <w:marLeft w:val="0"/>
          <w:marRight w:val="0"/>
          <w:marTop w:val="0"/>
          <w:marBottom w:val="0"/>
          <w:divBdr>
            <w:top w:val="none" w:sz="0" w:space="0" w:color="auto"/>
            <w:left w:val="none" w:sz="0" w:space="0" w:color="auto"/>
            <w:bottom w:val="none" w:sz="0" w:space="0" w:color="auto"/>
            <w:right w:val="none" w:sz="0" w:space="0" w:color="auto"/>
          </w:divBdr>
        </w:div>
        <w:div w:id="209995816">
          <w:marLeft w:val="0"/>
          <w:marRight w:val="0"/>
          <w:marTop w:val="0"/>
          <w:marBottom w:val="0"/>
          <w:divBdr>
            <w:top w:val="none" w:sz="0" w:space="0" w:color="auto"/>
            <w:left w:val="none" w:sz="0" w:space="0" w:color="auto"/>
            <w:bottom w:val="none" w:sz="0" w:space="0" w:color="auto"/>
            <w:right w:val="none" w:sz="0" w:space="0" w:color="auto"/>
          </w:divBdr>
        </w:div>
        <w:div w:id="1205750341">
          <w:marLeft w:val="0"/>
          <w:marRight w:val="0"/>
          <w:marTop w:val="0"/>
          <w:marBottom w:val="0"/>
          <w:divBdr>
            <w:top w:val="none" w:sz="0" w:space="0" w:color="auto"/>
            <w:left w:val="none" w:sz="0" w:space="0" w:color="auto"/>
            <w:bottom w:val="none" w:sz="0" w:space="0" w:color="auto"/>
            <w:right w:val="none" w:sz="0" w:space="0" w:color="auto"/>
          </w:divBdr>
        </w:div>
        <w:div w:id="1534148854">
          <w:marLeft w:val="0"/>
          <w:marRight w:val="0"/>
          <w:marTop w:val="0"/>
          <w:marBottom w:val="0"/>
          <w:divBdr>
            <w:top w:val="none" w:sz="0" w:space="0" w:color="auto"/>
            <w:left w:val="none" w:sz="0" w:space="0" w:color="auto"/>
            <w:bottom w:val="none" w:sz="0" w:space="0" w:color="auto"/>
            <w:right w:val="none" w:sz="0" w:space="0" w:color="auto"/>
          </w:divBdr>
        </w:div>
        <w:div w:id="1238244504">
          <w:marLeft w:val="0"/>
          <w:marRight w:val="0"/>
          <w:marTop w:val="0"/>
          <w:marBottom w:val="0"/>
          <w:divBdr>
            <w:top w:val="none" w:sz="0" w:space="0" w:color="auto"/>
            <w:left w:val="none" w:sz="0" w:space="0" w:color="auto"/>
            <w:bottom w:val="none" w:sz="0" w:space="0" w:color="auto"/>
            <w:right w:val="none" w:sz="0" w:space="0" w:color="auto"/>
          </w:divBdr>
        </w:div>
      </w:divsChild>
    </w:div>
    <w:div w:id="1702123827">
      <w:marLeft w:val="0"/>
      <w:marRight w:val="0"/>
      <w:marTop w:val="0"/>
      <w:marBottom w:val="0"/>
      <w:divBdr>
        <w:top w:val="none" w:sz="0" w:space="0" w:color="auto"/>
        <w:left w:val="none" w:sz="0" w:space="0" w:color="auto"/>
        <w:bottom w:val="none" w:sz="0" w:space="0" w:color="auto"/>
        <w:right w:val="none" w:sz="0" w:space="0" w:color="auto"/>
      </w:divBdr>
    </w:div>
    <w:div w:id="1704748475">
      <w:marLeft w:val="0"/>
      <w:marRight w:val="0"/>
      <w:marTop w:val="0"/>
      <w:marBottom w:val="0"/>
      <w:divBdr>
        <w:top w:val="none" w:sz="0" w:space="0" w:color="auto"/>
        <w:left w:val="none" w:sz="0" w:space="0" w:color="auto"/>
        <w:bottom w:val="none" w:sz="0" w:space="0" w:color="auto"/>
        <w:right w:val="none" w:sz="0" w:space="0" w:color="auto"/>
      </w:divBdr>
    </w:div>
    <w:div w:id="1705129385">
      <w:marLeft w:val="0"/>
      <w:marRight w:val="0"/>
      <w:marTop w:val="0"/>
      <w:marBottom w:val="0"/>
      <w:divBdr>
        <w:top w:val="none" w:sz="0" w:space="0" w:color="auto"/>
        <w:left w:val="none" w:sz="0" w:space="0" w:color="auto"/>
        <w:bottom w:val="none" w:sz="0" w:space="0" w:color="auto"/>
        <w:right w:val="none" w:sz="0" w:space="0" w:color="auto"/>
      </w:divBdr>
    </w:div>
    <w:div w:id="1705594912">
      <w:marLeft w:val="0"/>
      <w:marRight w:val="0"/>
      <w:marTop w:val="0"/>
      <w:marBottom w:val="0"/>
      <w:divBdr>
        <w:top w:val="none" w:sz="0" w:space="0" w:color="auto"/>
        <w:left w:val="none" w:sz="0" w:space="0" w:color="auto"/>
        <w:bottom w:val="none" w:sz="0" w:space="0" w:color="auto"/>
        <w:right w:val="none" w:sz="0" w:space="0" w:color="auto"/>
      </w:divBdr>
    </w:div>
    <w:div w:id="1706442738">
      <w:marLeft w:val="0"/>
      <w:marRight w:val="0"/>
      <w:marTop w:val="0"/>
      <w:marBottom w:val="0"/>
      <w:divBdr>
        <w:top w:val="none" w:sz="0" w:space="0" w:color="auto"/>
        <w:left w:val="none" w:sz="0" w:space="0" w:color="auto"/>
        <w:bottom w:val="none" w:sz="0" w:space="0" w:color="auto"/>
        <w:right w:val="none" w:sz="0" w:space="0" w:color="auto"/>
      </w:divBdr>
    </w:div>
    <w:div w:id="1706908483">
      <w:marLeft w:val="0"/>
      <w:marRight w:val="0"/>
      <w:marTop w:val="0"/>
      <w:marBottom w:val="0"/>
      <w:divBdr>
        <w:top w:val="none" w:sz="0" w:space="0" w:color="auto"/>
        <w:left w:val="none" w:sz="0" w:space="0" w:color="auto"/>
        <w:bottom w:val="none" w:sz="0" w:space="0" w:color="auto"/>
        <w:right w:val="none" w:sz="0" w:space="0" w:color="auto"/>
      </w:divBdr>
    </w:div>
    <w:div w:id="1707677591">
      <w:marLeft w:val="0"/>
      <w:marRight w:val="0"/>
      <w:marTop w:val="0"/>
      <w:marBottom w:val="0"/>
      <w:divBdr>
        <w:top w:val="none" w:sz="0" w:space="0" w:color="auto"/>
        <w:left w:val="none" w:sz="0" w:space="0" w:color="auto"/>
        <w:bottom w:val="none" w:sz="0" w:space="0" w:color="auto"/>
        <w:right w:val="none" w:sz="0" w:space="0" w:color="auto"/>
      </w:divBdr>
    </w:div>
    <w:div w:id="1708333354">
      <w:marLeft w:val="0"/>
      <w:marRight w:val="0"/>
      <w:marTop w:val="0"/>
      <w:marBottom w:val="0"/>
      <w:divBdr>
        <w:top w:val="none" w:sz="0" w:space="0" w:color="auto"/>
        <w:left w:val="none" w:sz="0" w:space="0" w:color="auto"/>
        <w:bottom w:val="none" w:sz="0" w:space="0" w:color="auto"/>
        <w:right w:val="none" w:sz="0" w:space="0" w:color="auto"/>
      </w:divBdr>
    </w:div>
    <w:div w:id="1708874087">
      <w:marLeft w:val="0"/>
      <w:marRight w:val="0"/>
      <w:marTop w:val="0"/>
      <w:marBottom w:val="0"/>
      <w:divBdr>
        <w:top w:val="none" w:sz="0" w:space="0" w:color="auto"/>
        <w:left w:val="none" w:sz="0" w:space="0" w:color="auto"/>
        <w:bottom w:val="none" w:sz="0" w:space="0" w:color="auto"/>
        <w:right w:val="none" w:sz="0" w:space="0" w:color="auto"/>
      </w:divBdr>
      <w:divsChild>
        <w:div w:id="1976594949">
          <w:marLeft w:val="0"/>
          <w:marRight w:val="0"/>
          <w:marTop w:val="0"/>
          <w:marBottom w:val="0"/>
          <w:divBdr>
            <w:top w:val="none" w:sz="0" w:space="0" w:color="auto"/>
            <w:left w:val="none" w:sz="0" w:space="0" w:color="auto"/>
            <w:bottom w:val="none" w:sz="0" w:space="0" w:color="auto"/>
            <w:right w:val="none" w:sz="0" w:space="0" w:color="auto"/>
          </w:divBdr>
        </w:div>
        <w:div w:id="1628587673">
          <w:marLeft w:val="0"/>
          <w:marRight w:val="0"/>
          <w:marTop w:val="0"/>
          <w:marBottom w:val="0"/>
          <w:divBdr>
            <w:top w:val="none" w:sz="0" w:space="0" w:color="auto"/>
            <w:left w:val="none" w:sz="0" w:space="0" w:color="auto"/>
            <w:bottom w:val="none" w:sz="0" w:space="0" w:color="auto"/>
            <w:right w:val="none" w:sz="0" w:space="0" w:color="auto"/>
          </w:divBdr>
        </w:div>
        <w:div w:id="1814713818">
          <w:marLeft w:val="0"/>
          <w:marRight w:val="0"/>
          <w:marTop w:val="0"/>
          <w:marBottom w:val="0"/>
          <w:divBdr>
            <w:top w:val="none" w:sz="0" w:space="0" w:color="auto"/>
            <w:left w:val="none" w:sz="0" w:space="0" w:color="auto"/>
            <w:bottom w:val="none" w:sz="0" w:space="0" w:color="auto"/>
            <w:right w:val="none" w:sz="0" w:space="0" w:color="auto"/>
          </w:divBdr>
        </w:div>
        <w:div w:id="1035735217">
          <w:marLeft w:val="0"/>
          <w:marRight w:val="0"/>
          <w:marTop w:val="0"/>
          <w:marBottom w:val="0"/>
          <w:divBdr>
            <w:top w:val="none" w:sz="0" w:space="0" w:color="auto"/>
            <w:left w:val="none" w:sz="0" w:space="0" w:color="auto"/>
            <w:bottom w:val="none" w:sz="0" w:space="0" w:color="auto"/>
            <w:right w:val="none" w:sz="0" w:space="0" w:color="auto"/>
          </w:divBdr>
        </w:div>
        <w:div w:id="1806852171">
          <w:marLeft w:val="0"/>
          <w:marRight w:val="0"/>
          <w:marTop w:val="0"/>
          <w:marBottom w:val="0"/>
          <w:divBdr>
            <w:top w:val="none" w:sz="0" w:space="0" w:color="auto"/>
            <w:left w:val="none" w:sz="0" w:space="0" w:color="auto"/>
            <w:bottom w:val="none" w:sz="0" w:space="0" w:color="auto"/>
            <w:right w:val="none" w:sz="0" w:space="0" w:color="auto"/>
          </w:divBdr>
        </w:div>
        <w:div w:id="1114128981">
          <w:marLeft w:val="0"/>
          <w:marRight w:val="0"/>
          <w:marTop w:val="0"/>
          <w:marBottom w:val="0"/>
          <w:divBdr>
            <w:top w:val="none" w:sz="0" w:space="0" w:color="auto"/>
            <w:left w:val="none" w:sz="0" w:space="0" w:color="auto"/>
            <w:bottom w:val="none" w:sz="0" w:space="0" w:color="auto"/>
            <w:right w:val="none" w:sz="0" w:space="0" w:color="auto"/>
          </w:divBdr>
        </w:div>
        <w:div w:id="1490168720">
          <w:marLeft w:val="0"/>
          <w:marRight w:val="0"/>
          <w:marTop w:val="0"/>
          <w:marBottom w:val="0"/>
          <w:divBdr>
            <w:top w:val="none" w:sz="0" w:space="0" w:color="auto"/>
            <w:left w:val="none" w:sz="0" w:space="0" w:color="auto"/>
            <w:bottom w:val="none" w:sz="0" w:space="0" w:color="auto"/>
            <w:right w:val="none" w:sz="0" w:space="0" w:color="auto"/>
          </w:divBdr>
        </w:div>
        <w:div w:id="1158574608">
          <w:marLeft w:val="0"/>
          <w:marRight w:val="0"/>
          <w:marTop w:val="0"/>
          <w:marBottom w:val="0"/>
          <w:divBdr>
            <w:top w:val="none" w:sz="0" w:space="0" w:color="auto"/>
            <w:left w:val="none" w:sz="0" w:space="0" w:color="auto"/>
            <w:bottom w:val="none" w:sz="0" w:space="0" w:color="auto"/>
            <w:right w:val="none" w:sz="0" w:space="0" w:color="auto"/>
          </w:divBdr>
        </w:div>
        <w:div w:id="56246411">
          <w:marLeft w:val="0"/>
          <w:marRight w:val="0"/>
          <w:marTop w:val="0"/>
          <w:marBottom w:val="0"/>
          <w:divBdr>
            <w:top w:val="none" w:sz="0" w:space="0" w:color="auto"/>
            <w:left w:val="none" w:sz="0" w:space="0" w:color="auto"/>
            <w:bottom w:val="none" w:sz="0" w:space="0" w:color="auto"/>
            <w:right w:val="none" w:sz="0" w:space="0" w:color="auto"/>
          </w:divBdr>
        </w:div>
        <w:div w:id="989360779">
          <w:marLeft w:val="0"/>
          <w:marRight w:val="0"/>
          <w:marTop w:val="0"/>
          <w:marBottom w:val="0"/>
          <w:divBdr>
            <w:top w:val="none" w:sz="0" w:space="0" w:color="auto"/>
            <w:left w:val="none" w:sz="0" w:space="0" w:color="auto"/>
            <w:bottom w:val="none" w:sz="0" w:space="0" w:color="auto"/>
            <w:right w:val="none" w:sz="0" w:space="0" w:color="auto"/>
          </w:divBdr>
        </w:div>
        <w:div w:id="1788549405">
          <w:marLeft w:val="0"/>
          <w:marRight w:val="0"/>
          <w:marTop w:val="0"/>
          <w:marBottom w:val="0"/>
          <w:divBdr>
            <w:top w:val="none" w:sz="0" w:space="0" w:color="auto"/>
            <w:left w:val="none" w:sz="0" w:space="0" w:color="auto"/>
            <w:bottom w:val="none" w:sz="0" w:space="0" w:color="auto"/>
            <w:right w:val="none" w:sz="0" w:space="0" w:color="auto"/>
          </w:divBdr>
        </w:div>
        <w:div w:id="53047538">
          <w:marLeft w:val="0"/>
          <w:marRight w:val="0"/>
          <w:marTop w:val="0"/>
          <w:marBottom w:val="0"/>
          <w:divBdr>
            <w:top w:val="none" w:sz="0" w:space="0" w:color="auto"/>
            <w:left w:val="none" w:sz="0" w:space="0" w:color="auto"/>
            <w:bottom w:val="none" w:sz="0" w:space="0" w:color="auto"/>
            <w:right w:val="none" w:sz="0" w:space="0" w:color="auto"/>
          </w:divBdr>
        </w:div>
        <w:div w:id="235362223">
          <w:marLeft w:val="0"/>
          <w:marRight w:val="0"/>
          <w:marTop w:val="0"/>
          <w:marBottom w:val="0"/>
          <w:divBdr>
            <w:top w:val="none" w:sz="0" w:space="0" w:color="auto"/>
            <w:left w:val="none" w:sz="0" w:space="0" w:color="auto"/>
            <w:bottom w:val="none" w:sz="0" w:space="0" w:color="auto"/>
            <w:right w:val="none" w:sz="0" w:space="0" w:color="auto"/>
          </w:divBdr>
        </w:div>
        <w:div w:id="139150177">
          <w:marLeft w:val="0"/>
          <w:marRight w:val="0"/>
          <w:marTop w:val="0"/>
          <w:marBottom w:val="0"/>
          <w:divBdr>
            <w:top w:val="none" w:sz="0" w:space="0" w:color="auto"/>
            <w:left w:val="none" w:sz="0" w:space="0" w:color="auto"/>
            <w:bottom w:val="none" w:sz="0" w:space="0" w:color="auto"/>
            <w:right w:val="none" w:sz="0" w:space="0" w:color="auto"/>
          </w:divBdr>
        </w:div>
        <w:div w:id="2029016747">
          <w:marLeft w:val="0"/>
          <w:marRight w:val="0"/>
          <w:marTop w:val="0"/>
          <w:marBottom w:val="0"/>
          <w:divBdr>
            <w:top w:val="none" w:sz="0" w:space="0" w:color="auto"/>
            <w:left w:val="none" w:sz="0" w:space="0" w:color="auto"/>
            <w:bottom w:val="none" w:sz="0" w:space="0" w:color="auto"/>
            <w:right w:val="none" w:sz="0" w:space="0" w:color="auto"/>
          </w:divBdr>
        </w:div>
        <w:div w:id="231737297">
          <w:marLeft w:val="0"/>
          <w:marRight w:val="0"/>
          <w:marTop w:val="0"/>
          <w:marBottom w:val="0"/>
          <w:divBdr>
            <w:top w:val="none" w:sz="0" w:space="0" w:color="auto"/>
            <w:left w:val="none" w:sz="0" w:space="0" w:color="auto"/>
            <w:bottom w:val="none" w:sz="0" w:space="0" w:color="auto"/>
            <w:right w:val="none" w:sz="0" w:space="0" w:color="auto"/>
          </w:divBdr>
        </w:div>
        <w:div w:id="1745486811">
          <w:marLeft w:val="0"/>
          <w:marRight w:val="0"/>
          <w:marTop w:val="0"/>
          <w:marBottom w:val="0"/>
          <w:divBdr>
            <w:top w:val="none" w:sz="0" w:space="0" w:color="auto"/>
            <w:left w:val="none" w:sz="0" w:space="0" w:color="auto"/>
            <w:bottom w:val="none" w:sz="0" w:space="0" w:color="auto"/>
            <w:right w:val="none" w:sz="0" w:space="0" w:color="auto"/>
          </w:divBdr>
        </w:div>
        <w:div w:id="1842041426">
          <w:marLeft w:val="0"/>
          <w:marRight w:val="0"/>
          <w:marTop w:val="0"/>
          <w:marBottom w:val="0"/>
          <w:divBdr>
            <w:top w:val="none" w:sz="0" w:space="0" w:color="auto"/>
            <w:left w:val="none" w:sz="0" w:space="0" w:color="auto"/>
            <w:bottom w:val="none" w:sz="0" w:space="0" w:color="auto"/>
            <w:right w:val="none" w:sz="0" w:space="0" w:color="auto"/>
          </w:divBdr>
        </w:div>
        <w:div w:id="801002527">
          <w:marLeft w:val="0"/>
          <w:marRight w:val="0"/>
          <w:marTop w:val="0"/>
          <w:marBottom w:val="0"/>
          <w:divBdr>
            <w:top w:val="none" w:sz="0" w:space="0" w:color="auto"/>
            <w:left w:val="none" w:sz="0" w:space="0" w:color="auto"/>
            <w:bottom w:val="none" w:sz="0" w:space="0" w:color="auto"/>
            <w:right w:val="none" w:sz="0" w:space="0" w:color="auto"/>
          </w:divBdr>
        </w:div>
        <w:div w:id="1391417466">
          <w:marLeft w:val="0"/>
          <w:marRight w:val="0"/>
          <w:marTop w:val="0"/>
          <w:marBottom w:val="0"/>
          <w:divBdr>
            <w:top w:val="none" w:sz="0" w:space="0" w:color="auto"/>
            <w:left w:val="none" w:sz="0" w:space="0" w:color="auto"/>
            <w:bottom w:val="none" w:sz="0" w:space="0" w:color="auto"/>
            <w:right w:val="none" w:sz="0" w:space="0" w:color="auto"/>
          </w:divBdr>
        </w:div>
        <w:div w:id="1472207331">
          <w:marLeft w:val="0"/>
          <w:marRight w:val="0"/>
          <w:marTop w:val="0"/>
          <w:marBottom w:val="0"/>
          <w:divBdr>
            <w:top w:val="none" w:sz="0" w:space="0" w:color="auto"/>
            <w:left w:val="none" w:sz="0" w:space="0" w:color="auto"/>
            <w:bottom w:val="none" w:sz="0" w:space="0" w:color="auto"/>
            <w:right w:val="none" w:sz="0" w:space="0" w:color="auto"/>
          </w:divBdr>
        </w:div>
        <w:div w:id="402876628">
          <w:marLeft w:val="0"/>
          <w:marRight w:val="0"/>
          <w:marTop w:val="0"/>
          <w:marBottom w:val="0"/>
          <w:divBdr>
            <w:top w:val="none" w:sz="0" w:space="0" w:color="auto"/>
            <w:left w:val="none" w:sz="0" w:space="0" w:color="auto"/>
            <w:bottom w:val="none" w:sz="0" w:space="0" w:color="auto"/>
            <w:right w:val="none" w:sz="0" w:space="0" w:color="auto"/>
          </w:divBdr>
        </w:div>
        <w:div w:id="923219166">
          <w:marLeft w:val="0"/>
          <w:marRight w:val="0"/>
          <w:marTop w:val="0"/>
          <w:marBottom w:val="0"/>
          <w:divBdr>
            <w:top w:val="none" w:sz="0" w:space="0" w:color="auto"/>
            <w:left w:val="none" w:sz="0" w:space="0" w:color="auto"/>
            <w:bottom w:val="none" w:sz="0" w:space="0" w:color="auto"/>
            <w:right w:val="none" w:sz="0" w:space="0" w:color="auto"/>
          </w:divBdr>
        </w:div>
        <w:div w:id="961154380">
          <w:marLeft w:val="0"/>
          <w:marRight w:val="0"/>
          <w:marTop w:val="0"/>
          <w:marBottom w:val="0"/>
          <w:divBdr>
            <w:top w:val="none" w:sz="0" w:space="0" w:color="auto"/>
            <w:left w:val="none" w:sz="0" w:space="0" w:color="auto"/>
            <w:bottom w:val="none" w:sz="0" w:space="0" w:color="auto"/>
            <w:right w:val="none" w:sz="0" w:space="0" w:color="auto"/>
          </w:divBdr>
        </w:div>
        <w:div w:id="878737999">
          <w:marLeft w:val="0"/>
          <w:marRight w:val="0"/>
          <w:marTop w:val="0"/>
          <w:marBottom w:val="0"/>
          <w:divBdr>
            <w:top w:val="none" w:sz="0" w:space="0" w:color="auto"/>
            <w:left w:val="none" w:sz="0" w:space="0" w:color="auto"/>
            <w:bottom w:val="none" w:sz="0" w:space="0" w:color="auto"/>
            <w:right w:val="none" w:sz="0" w:space="0" w:color="auto"/>
          </w:divBdr>
        </w:div>
        <w:div w:id="1186753693">
          <w:marLeft w:val="0"/>
          <w:marRight w:val="0"/>
          <w:marTop w:val="0"/>
          <w:marBottom w:val="0"/>
          <w:divBdr>
            <w:top w:val="none" w:sz="0" w:space="0" w:color="auto"/>
            <w:left w:val="none" w:sz="0" w:space="0" w:color="auto"/>
            <w:bottom w:val="none" w:sz="0" w:space="0" w:color="auto"/>
            <w:right w:val="none" w:sz="0" w:space="0" w:color="auto"/>
          </w:divBdr>
        </w:div>
        <w:div w:id="1717656778">
          <w:marLeft w:val="0"/>
          <w:marRight w:val="0"/>
          <w:marTop w:val="0"/>
          <w:marBottom w:val="0"/>
          <w:divBdr>
            <w:top w:val="none" w:sz="0" w:space="0" w:color="auto"/>
            <w:left w:val="none" w:sz="0" w:space="0" w:color="auto"/>
            <w:bottom w:val="none" w:sz="0" w:space="0" w:color="auto"/>
            <w:right w:val="none" w:sz="0" w:space="0" w:color="auto"/>
          </w:divBdr>
        </w:div>
        <w:div w:id="1467432107">
          <w:marLeft w:val="0"/>
          <w:marRight w:val="0"/>
          <w:marTop w:val="0"/>
          <w:marBottom w:val="0"/>
          <w:divBdr>
            <w:top w:val="none" w:sz="0" w:space="0" w:color="auto"/>
            <w:left w:val="none" w:sz="0" w:space="0" w:color="auto"/>
            <w:bottom w:val="none" w:sz="0" w:space="0" w:color="auto"/>
            <w:right w:val="none" w:sz="0" w:space="0" w:color="auto"/>
          </w:divBdr>
        </w:div>
        <w:div w:id="2142310090">
          <w:marLeft w:val="0"/>
          <w:marRight w:val="0"/>
          <w:marTop w:val="0"/>
          <w:marBottom w:val="0"/>
          <w:divBdr>
            <w:top w:val="none" w:sz="0" w:space="0" w:color="auto"/>
            <w:left w:val="none" w:sz="0" w:space="0" w:color="auto"/>
            <w:bottom w:val="none" w:sz="0" w:space="0" w:color="auto"/>
            <w:right w:val="none" w:sz="0" w:space="0" w:color="auto"/>
          </w:divBdr>
        </w:div>
        <w:div w:id="1935361469">
          <w:marLeft w:val="0"/>
          <w:marRight w:val="0"/>
          <w:marTop w:val="0"/>
          <w:marBottom w:val="0"/>
          <w:divBdr>
            <w:top w:val="none" w:sz="0" w:space="0" w:color="auto"/>
            <w:left w:val="none" w:sz="0" w:space="0" w:color="auto"/>
            <w:bottom w:val="none" w:sz="0" w:space="0" w:color="auto"/>
            <w:right w:val="none" w:sz="0" w:space="0" w:color="auto"/>
          </w:divBdr>
        </w:div>
        <w:div w:id="1990354590">
          <w:marLeft w:val="0"/>
          <w:marRight w:val="0"/>
          <w:marTop w:val="0"/>
          <w:marBottom w:val="0"/>
          <w:divBdr>
            <w:top w:val="none" w:sz="0" w:space="0" w:color="auto"/>
            <w:left w:val="none" w:sz="0" w:space="0" w:color="auto"/>
            <w:bottom w:val="none" w:sz="0" w:space="0" w:color="auto"/>
            <w:right w:val="none" w:sz="0" w:space="0" w:color="auto"/>
          </w:divBdr>
        </w:div>
        <w:div w:id="1919705095">
          <w:marLeft w:val="0"/>
          <w:marRight w:val="0"/>
          <w:marTop w:val="0"/>
          <w:marBottom w:val="0"/>
          <w:divBdr>
            <w:top w:val="none" w:sz="0" w:space="0" w:color="auto"/>
            <w:left w:val="none" w:sz="0" w:space="0" w:color="auto"/>
            <w:bottom w:val="none" w:sz="0" w:space="0" w:color="auto"/>
            <w:right w:val="none" w:sz="0" w:space="0" w:color="auto"/>
          </w:divBdr>
        </w:div>
        <w:div w:id="2141192476">
          <w:marLeft w:val="0"/>
          <w:marRight w:val="0"/>
          <w:marTop w:val="0"/>
          <w:marBottom w:val="0"/>
          <w:divBdr>
            <w:top w:val="none" w:sz="0" w:space="0" w:color="auto"/>
            <w:left w:val="none" w:sz="0" w:space="0" w:color="auto"/>
            <w:bottom w:val="none" w:sz="0" w:space="0" w:color="auto"/>
            <w:right w:val="none" w:sz="0" w:space="0" w:color="auto"/>
          </w:divBdr>
        </w:div>
        <w:div w:id="619533918">
          <w:marLeft w:val="0"/>
          <w:marRight w:val="0"/>
          <w:marTop w:val="0"/>
          <w:marBottom w:val="0"/>
          <w:divBdr>
            <w:top w:val="none" w:sz="0" w:space="0" w:color="auto"/>
            <w:left w:val="none" w:sz="0" w:space="0" w:color="auto"/>
            <w:bottom w:val="none" w:sz="0" w:space="0" w:color="auto"/>
            <w:right w:val="none" w:sz="0" w:space="0" w:color="auto"/>
          </w:divBdr>
        </w:div>
        <w:div w:id="25721696">
          <w:marLeft w:val="0"/>
          <w:marRight w:val="0"/>
          <w:marTop w:val="0"/>
          <w:marBottom w:val="0"/>
          <w:divBdr>
            <w:top w:val="none" w:sz="0" w:space="0" w:color="auto"/>
            <w:left w:val="none" w:sz="0" w:space="0" w:color="auto"/>
            <w:bottom w:val="none" w:sz="0" w:space="0" w:color="auto"/>
            <w:right w:val="none" w:sz="0" w:space="0" w:color="auto"/>
          </w:divBdr>
        </w:div>
        <w:div w:id="788160013">
          <w:marLeft w:val="0"/>
          <w:marRight w:val="0"/>
          <w:marTop w:val="0"/>
          <w:marBottom w:val="0"/>
          <w:divBdr>
            <w:top w:val="none" w:sz="0" w:space="0" w:color="auto"/>
            <w:left w:val="none" w:sz="0" w:space="0" w:color="auto"/>
            <w:bottom w:val="none" w:sz="0" w:space="0" w:color="auto"/>
            <w:right w:val="none" w:sz="0" w:space="0" w:color="auto"/>
          </w:divBdr>
        </w:div>
        <w:div w:id="1198617315">
          <w:marLeft w:val="0"/>
          <w:marRight w:val="0"/>
          <w:marTop w:val="0"/>
          <w:marBottom w:val="0"/>
          <w:divBdr>
            <w:top w:val="none" w:sz="0" w:space="0" w:color="auto"/>
            <w:left w:val="none" w:sz="0" w:space="0" w:color="auto"/>
            <w:bottom w:val="none" w:sz="0" w:space="0" w:color="auto"/>
            <w:right w:val="none" w:sz="0" w:space="0" w:color="auto"/>
          </w:divBdr>
        </w:div>
        <w:div w:id="649597523">
          <w:marLeft w:val="0"/>
          <w:marRight w:val="0"/>
          <w:marTop w:val="0"/>
          <w:marBottom w:val="0"/>
          <w:divBdr>
            <w:top w:val="none" w:sz="0" w:space="0" w:color="auto"/>
            <w:left w:val="none" w:sz="0" w:space="0" w:color="auto"/>
            <w:bottom w:val="none" w:sz="0" w:space="0" w:color="auto"/>
            <w:right w:val="none" w:sz="0" w:space="0" w:color="auto"/>
          </w:divBdr>
        </w:div>
        <w:div w:id="155154111">
          <w:marLeft w:val="0"/>
          <w:marRight w:val="0"/>
          <w:marTop w:val="0"/>
          <w:marBottom w:val="0"/>
          <w:divBdr>
            <w:top w:val="none" w:sz="0" w:space="0" w:color="auto"/>
            <w:left w:val="none" w:sz="0" w:space="0" w:color="auto"/>
            <w:bottom w:val="none" w:sz="0" w:space="0" w:color="auto"/>
            <w:right w:val="none" w:sz="0" w:space="0" w:color="auto"/>
          </w:divBdr>
        </w:div>
        <w:div w:id="608507469">
          <w:marLeft w:val="0"/>
          <w:marRight w:val="0"/>
          <w:marTop w:val="0"/>
          <w:marBottom w:val="0"/>
          <w:divBdr>
            <w:top w:val="none" w:sz="0" w:space="0" w:color="auto"/>
            <w:left w:val="none" w:sz="0" w:space="0" w:color="auto"/>
            <w:bottom w:val="none" w:sz="0" w:space="0" w:color="auto"/>
            <w:right w:val="none" w:sz="0" w:space="0" w:color="auto"/>
          </w:divBdr>
        </w:div>
        <w:div w:id="407382175">
          <w:marLeft w:val="0"/>
          <w:marRight w:val="0"/>
          <w:marTop w:val="0"/>
          <w:marBottom w:val="0"/>
          <w:divBdr>
            <w:top w:val="none" w:sz="0" w:space="0" w:color="auto"/>
            <w:left w:val="none" w:sz="0" w:space="0" w:color="auto"/>
            <w:bottom w:val="none" w:sz="0" w:space="0" w:color="auto"/>
            <w:right w:val="none" w:sz="0" w:space="0" w:color="auto"/>
          </w:divBdr>
        </w:div>
        <w:div w:id="2129352531">
          <w:marLeft w:val="0"/>
          <w:marRight w:val="0"/>
          <w:marTop w:val="0"/>
          <w:marBottom w:val="0"/>
          <w:divBdr>
            <w:top w:val="none" w:sz="0" w:space="0" w:color="auto"/>
            <w:left w:val="none" w:sz="0" w:space="0" w:color="auto"/>
            <w:bottom w:val="none" w:sz="0" w:space="0" w:color="auto"/>
            <w:right w:val="none" w:sz="0" w:space="0" w:color="auto"/>
          </w:divBdr>
        </w:div>
        <w:div w:id="459154086">
          <w:marLeft w:val="0"/>
          <w:marRight w:val="0"/>
          <w:marTop w:val="0"/>
          <w:marBottom w:val="0"/>
          <w:divBdr>
            <w:top w:val="none" w:sz="0" w:space="0" w:color="auto"/>
            <w:left w:val="none" w:sz="0" w:space="0" w:color="auto"/>
            <w:bottom w:val="none" w:sz="0" w:space="0" w:color="auto"/>
            <w:right w:val="none" w:sz="0" w:space="0" w:color="auto"/>
          </w:divBdr>
        </w:div>
        <w:div w:id="1415274014">
          <w:marLeft w:val="0"/>
          <w:marRight w:val="0"/>
          <w:marTop w:val="0"/>
          <w:marBottom w:val="0"/>
          <w:divBdr>
            <w:top w:val="none" w:sz="0" w:space="0" w:color="auto"/>
            <w:left w:val="none" w:sz="0" w:space="0" w:color="auto"/>
            <w:bottom w:val="none" w:sz="0" w:space="0" w:color="auto"/>
            <w:right w:val="none" w:sz="0" w:space="0" w:color="auto"/>
          </w:divBdr>
        </w:div>
        <w:div w:id="1045562553">
          <w:marLeft w:val="0"/>
          <w:marRight w:val="0"/>
          <w:marTop w:val="0"/>
          <w:marBottom w:val="0"/>
          <w:divBdr>
            <w:top w:val="none" w:sz="0" w:space="0" w:color="auto"/>
            <w:left w:val="none" w:sz="0" w:space="0" w:color="auto"/>
            <w:bottom w:val="none" w:sz="0" w:space="0" w:color="auto"/>
            <w:right w:val="none" w:sz="0" w:space="0" w:color="auto"/>
          </w:divBdr>
        </w:div>
        <w:div w:id="1011758912">
          <w:marLeft w:val="0"/>
          <w:marRight w:val="0"/>
          <w:marTop w:val="0"/>
          <w:marBottom w:val="0"/>
          <w:divBdr>
            <w:top w:val="none" w:sz="0" w:space="0" w:color="auto"/>
            <w:left w:val="none" w:sz="0" w:space="0" w:color="auto"/>
            <w:bottom w:val="none" w:sz="0" w:space="0" w:color="auto"/>
            <w:right w:val="none" w:sz="0" w:space="0" w:color="auto"/>
          </w:divBdr>
        </w:div>
        <w:div w:id="743913263">
          <w:marLeft w:val="0"/>
          <w:marRight w:val="0"/>
          <w:marTop w:val="0"/>
          <w:marBottom w:val="0"/>
          <w:divBdr>
            <w:top w:val="none" w:sz="0" w:space="0" w:color="auto"/>
            <w:left w:val="none" w:sz="0" w:space="0" w:color="auto"/>
            <w:bottom w:val="none" w:sz="0" w:space="0" w:color="auto"/>
            <w:right w:val="none" w:sz="0" w:space="0" w:color="auto"/>
          </w:divBdr>
        </w:div>
      </w:divsChild>
    </w:div>
    <w:div w:id="1710177578">
      <w:marLeft w:val="0"/>
      <w:marRight w:val="0"/>
      <w:marTop w:val="0"/>
      <w:marBottom w:val="0"/>
      <w:divBdr>
        <w:top w:val="none" w:sz="0" w:space="0" w:color="auto"/>
        <w:left w:val="none" w:sz="0" w:space="0" w:color="auto"/>
        <w:bottom w:val="none" w:sz="0" w:space="0" w:color="auto"/>
        <w:right w:val="none" w:sz="0" w:space="0" w:color="auto"/>
      </w:divBdr>
    </w:div>
    <w:div w:id="1710908897">
      <w:marLeft w:val="0"/>
      <w:marRight w:val="0"/>
      <w:marTop w:val="0"/>
      <w:marBottom w:val="0"/>
      <w:divBdr>
        <w:top w:val="none" w:sz="0" w:space="0" w:color="auto"/>
        <w:left w:val="none" w:sz="0" w:space="0" w:color="auto"/>
        <w:bottom w:val="none" w:sz="0" w:space="0" w:color="auto"/>
        <w:right w:val="none" w:sz="0" w:space="0" w:color="auto"/>
      </w:divBdr>
      <w:divsChild>
        <w:div w:id="1751584940">
          <w:marLeft w:val="0"/>
          <w:marRight w:val="0"/>
          <w:marTop w:val="0"/>
          <w:marBottom w:val="0"/>
          <w:divBdr>
            <w:top w:val="none" w:sz="0" w:space="0" w:color="auto"/>
            <w:left w:val="none" w:sz="0" w:space="0" w:color="auto"/>
            <w:bottom w:val="none" w:sz="0" w:space="0" w:color="auto"/>
            <w:right w:val="none" w:sz="0" w:space="0" w:color="auto"/>
          </w:divBdr>
          <w:divsChild>
            <w:div w:id="1803767961">
              <w:marLeft w:val="0"/>
              <w:marRight w:val="0"/>
              <w:marTop w:val="0"/>
              <w:marBottom w:val="0"/>
              <w:divBdr>
                <w:top w:val="none" w:sz="0" w:space="0" w:color="auto"/>
                <w:left w:val="none" w:sz="0" w:space="0" w:color="auto"/>
                <w:bottom w:val="none" w:sz="0" w:space="0" w:color="auto"/>
                <w:right w:val="none" w:sz="0" w:space="0" w:color="auto"/>
              </w:divBdr>
            </w:div>
            <w:div w:id="204294099">
              <w:marLeft w:val="0"/>
              <w:marRight w:val="0"/>
              <w:marTop w:val="0"/>
              <w:marBottom w:val="0"/>
              <w:divBdr>
                <w:top w:val="none" w:sz="0" w:space="0" w:color="auto"/>
                <w:left w:val="none" w:sz="0" w:space="0" w:color="auto"/>
                <w:bottom w:val="none" w:sz="0" w:space="0" w:color="auto"/>
                <w:right w:val="none" w:sz="0" w:space="0" w:color="auto"/>
              </w:divBdr>
            </w:div>
            <w:div w:id="389690848">
              <w:marLeft w:val="0"/>
              <w:marRight w:val="0"/>
              <w:marTop w:val="0"/>
              <w:marBottom w:val="0"/>
              <w:divBdr>
                <w:top w:val="none" w:sz="0" w:space="0" w:color="auto"/>
                <w:left w:val="none" w:sz="0" w:space="0" w:color="auto"/>
                <w:bottom w:val="none" w:sz="0" w:space="0" w:color="auto"/>
                <w:right w:val="none" w:sz="0" w:space="0" w:color="auto"/>
              </w:divBdr>
            </w:div>
            <w:div w:id="1532915415">
              <w:marLeft w:val="0"/>
              <w:marRight w:val="0"/>
              <w:marTop w:val="0"/>
              <w:marBottom w:val="0"/>
              <w:divBdr>
                <w:top w:val="none" w:sz="0" w:space="0" w:color="auto"/>
                <w:left w:val="none" w:sz="0" w:space="0" w:color="auto"/>
                <w:bottom w:val="none" w:sz="0" w:space="0" w:color="auto"/>
                <w:right w:val="none" w:sz="0" w:space="0" w:color="auto"/>
              </w:divBdr>
            </w:div>
            <w:div w:id="1736201273">
              <w:marLeft w:val="0"/>
              <w:marRight w:val="0"/>
              <w:marTop w:val="0"/>
              <w:marBottom w:val="0"/>
              <w:divBdr>
                <w:top w:val="none" w:sz="0" w:space="0" w:color="auto"/>
                <w:left w:val="none" w:sz="0" w:space="0" w:color="auto"/>
                <w:bottom w:val="none" w:sz="0" w:space="0" w:color="auto"/>
                <w:right w:val="none" w:sz="0" w:space="0" w:color="auto"/>
              </w:divBdr>
            </w:div>
            <w:div w:id="807012443">
              <w:marLeft w:val="0"/>
              <w:marRight w:val="0"/>
              <w:marTop w:val="0"/>
              <w:marBottom w:val="0"/>
              <w:divBdr>
                <w:top w:val="none" w:sz="0" w:space="0" w:color="auto"/>
                <w:left w:val="none" w:sz="0" w:space="0" w:color="auto"/>
                <w:bottom w:val="none" w:sz="0" w:space="0" w:color="auto"/>
                <w:right w:val="none" w:sz="0" w:space="0" w:color="auto"/>
              </w:divBdr>
            </w:div>
            <w:div w:id="252008528">
              <w:marLeft w:val="0"/>
              <w:marRight w:val="0"/>
              <w:marTop w:val="0"/>
              <w:marBottom w:val="0"/>
              <w:divBdr>
                <w:top w:val="none" w:sz="0" w:space="0" w:color="auto"/>
                <w:left w:val="none" w:sz="0" w:space="0" w:color="auto"/>
                <w:bottom w:val="none" w:sz="0" w:space="0" w:color="auto"/>
                <w:right w:val="none" w:sz="0" w:space="0" w:color="auto"/>
              </w:divBdr>
            </w:div>
            <w:div w:id="351539115">
              <w:marLeft w:val="0"/>
              <w:marRight w:val="0"/>
              <w:marTop w:val="0"/>
              <w:marBottom w:val="0"/>
              <w:divBdr>
                <w:top w:val="none" w:sz="0" w:space="0" w:color="auto"/>
                <w:left w:val="none" w:sz="0" w:space="0" w:color="auto"/>
                <w:bottom w:val="none" w:sz="0" w:space="0" w:color="auto"/>
                <w:right w:val="none" w:sz="0" w:space="0" w:color="auto"/>
              </w:divBdr>
            </w:div>
            <w:div w:id="801001252">
              <w:marLeft w:val="0"/>
              <w:marRight w:val="0"/>
              <w:marTop w:val="0"/>
              <w:marBottom w:val="0"/>
              <w:divBdr>
                <w:top w:val="none" w:sz="0" w:space="0" w:color="auto"/>
                <w:left w:val="none" w:sz="0" w:space="0" w:color="auto"/>
                <w:bottom w:val="none" w:sz="0" w:space="0" w:color="auto"/>
                <w:right w:val="none" w:sz="0" w:space="0" w:color="auto"/>
              </w:divBdr>
            </w:div>
            <w:div w:id="912548537">
              <w:marLeft w:val="0"/>
              <w:marRight w:val="0"/>
              <w:marTop w:val="0"/>
              <w:marBottom w:val="0"/>
              <w:divBdr>
                <w:top w:val="none" w:sz="0" w:space="0" w:color="auto"/>
                <w:left w:val="none" w:sz="0" w:space="0" w:color="auto"/>
                <w:bottom w:val="none" w:sz="0" w:space="0" w:color="auto"/>
                <w:right w:val="none" w:sz="0" w:space="0" w:color="auto"/>
              </w:divBdr>
            </w:div>
            <w:div w:id="2005283174">
              <w:marLeft w:val="0"/>
              <w:marRight w:val="0"/>
              <w:marTop w:val="0"/>
              <w:marBottom w:val="0"/>
              <w:divBdr>
                <w:top w:val="none" w:sz="0" w:space="0" w:color="auto"/>
                <w:left w:val="none" w:sz="0" w:space="0" w:color="auto"/>
                <w:bottom w:val="none" w:sz="0" w:space="0" w:color="auto"/>
                <w:right w:val="none" w:sz="0" w:space="0" w:color="auto"/>
              </w:divBdr>
            </w:div>
            <w:div w:id="822307315">
              <w:marLeft w:val="0"/>
              <w:marRight w:val="0"/>
              <w:marTop w:val="0"/>
              <w:marBottom w:val="0"/>
              <w:divBdr>
                <w:top w:val="none" w:sz="0" w:space="0" w:color="auto"/>
                <w:left w:val="none" w:sz="0" w:space="0" w:color="auto"/>
                <w:bottom w:val="none" w:sz="0" w:space="0" w:color="auto"/>
                <w:right w:val="none" w:sz="0" w:space="0" w:color="auto"/>
              </w:divBdr>
            </w:div>
            <w:div w:id="1109396868">
              <w:marLeft w:val="0"/>
              <w:marRight w:val="0"/>
              <w:marTop w:val="0"/>
              <w:marBottom w:val="0"/>
              <w:divBdr>
                <w:top w:val="none" w:sz="0" w:space="0" w:color="auto"/>
                <w:left w:val="none" w:sz="0" w:space="0" w:color="auto"/>
                <w:bottom w:val="none" w:sz="0" w:space="0" w:color="auto"/>
                <w:right w:val="none" w:sz="0" w:space="0" w:color="auto"/>
              </w:divBdr>
            </w:div>
            <w:div w:id="361712063">
              <w:marLeft w:val="0"/>
              <w:marRight w:val="0"/>
              <w:marTop w:val="0"/>
              <w:marBottom w:val="0"/>
              <w:divBdr>
                <w:top w:val="none" w:sz="0" w:space="0" w:color="auto"/>
                <w:left w:val="none" w:sz="0" w:space="0" w:color="auto"/>
                <w:bottom w:val="none" w:sz="0" w:space="0" w:color="auto"/>
                <w:right w:val="none" w:sz="0" w:space="0" w:color="auto"/>
              </w:divBdr>
            </w:div>
            <w:div w:id="952830431">
              <w:marLeft w:val="0"/>
              <w:marRight w:val="0"/>
              <w:marTop w:val="0"/>
              <w:marBottom w:val="0"/>
              <w:divBdr>
                <w:top w:val="none" w:sz="0" w:space="0" w:color="auto"/>
                <w:left w:val="none" w:sz="0" w:space="0" w:color="auto"/>
                <w:bottom w:val="none" w:sz="0" w:space="0" w:color="auto"/>
                <w:right w:val="none" w:sz="0" w:space="0" w:color="auto"/>
              </w:divBdr>
            </w:div>
            <w:div w:id="675616511">
              <w:marLeft w:val="0"/>
              <w:marRight w:val="0"/>
              <w:marTop w:val="0"/>
              <w:marBottom w:val="0"/>
              <w:divBdr>
                <w:top w:val="none" w:sz="0" w:space="0" w:color="auto"/>
                <w:left w:val="none" w:sz="0" w:space="0" w:color="auto"/>
                <w:bottom w:val="none" w:sz="0" w:space="0" w:color="auto"/>
                <w:right w:val="none" w:sz="0" w:space="0" w:color="auto"/>
              </w:divBdr>
            </w:div>
            <w:div w:id="1339385697">
              <w:marLeft w:val="0"/>
              <w:marRight w:val="0"/>
              <w:marTop w:val="0"/>
              <w:marBottom w:val="0"/>
              <w:divBdr>
                <w:top w:val="none" w:sz="0" w:space="0" w:color="auto"/>
                <w:left w:val="none" w:sz="0" w:space="0" w:color="auto"/>
                <w:bottom w:val="none" w:sz="0" w:space="0" w:color="auto"/>
                <w:right w:val="none" w:sz="0" w:space="0" w:color="auto"/>
              </w:divBdr>
            </w:div>
            <w:div w:id="696471224">
              <w:marLeft w:val="0"/>
              <w:marRight w:val="0"/>
              <w:marTop w:val="0"/>
              <w:marBottom w:val="0"/>
              <w:divBdr>
                <w:top w:val="none" w:sz="0" w:space="0" w:color="auto"/>
                <w:left w:val="none" w:sz="0" w:space="0" w:color="auto"/>
                <w:bottom w:val="none" w:sz="0" w:space="0" w:color="auto"/>
                <w:right w:val="none" w:sz="0" w:space="0" w:color="auto"/>
              </w:divBdr>
            </w:div>
            <w:div w:id="2037849526">
              <w:marLeft w:val="0"/>
              <w:marRight w:val="0"/>
              <w:marTop w:val="0"/>
              <w:marBottom w:val="0"/>
              <w:divBdr>
                <w:top w:val="none" w:sz="0" w:space="0" w:color="auto"/>
                <w:left w:val="none" w:sz="0" w:space="0" w:color="auto"/>
                <w:bottom w:val="none" w:sz="0" w:space="0" w:color="auto"/>
                <w:right w:val="none" w:sz="0" w:space="0" w:color="auto"/>
              </w:divBdr>
            </w:div>
            <w:div w:id="1769304199">
              <w:marLeft w:val="0"/>
              <w:marRight w:val="0"/>
              <w:marTop w:val="0"/>
              <w:marBottom w:val="0"/>
              <w:divBdr>
                <w:top w:val="none" w:sz="0" w:space="0" w:color="auto"/>
                <w:left w:val="none" w:sz="0" w:space="0" w:color="auto"/>
                <w:bottom w:val="none" w:sz="0" w:space="0" w:color="auto"/>
                <w:right w:val="none" w:sz="0" w:space="0" w:color="auto"/>
              </w:divBdr>
            </w:div>
            <w:div w:id="67265607">
              <w:marLeft w:val="0"/>
              <w:marRight w:val="0"/>
              <w:marTop w:val="0"/>
              <w:marBottom w:val="0"/>
              <w:divBdr>
                <w:top w:val="none" w:sz="0" w:space="0" w:color="auto"/>
                <w:left w:val="none" w:sz="0" w:space="0" w:color="auto"/>
                <w:bottom w:val="none" w:sz="0" w:space="0" w:color="auto"/>
                <w:right w:val="none" w:sz="0" w:space="0" w:color="auto"/>
              </w:divBdr>
            </w:div>
            <w:div w:id="742262319">
              <w:marLeft w:val="0"/>
              <w:marRight w:val="0"/>
              <w:marTop w:val="0"/>
              <w:marBottom w:val="0"/>
              <w:divBdr>
                <w:top w:val="none" w:sz="0" w:space="0" w:color="auto"/>
                <w:left w:val="none" w:sz="0" w:space="0" w:color="auto"/>
                <w:bottom w:val="none" w:sz="0" w:space="0" w:color="auto"/>
                <w:right w:val="none" w:sz="0" w:space="0" w:color="auto"/>
              </w:divBdr>
            </w:div>
            <w:div w:id="1037655910">
              <w:marLeft w:val="0"/>
              <w:marRight w:val="0"/>
              <w:marTop w:val="0"/>
              <w:marBottom w:val="0"/>
              <w:divBdr>
                <w:top w:val="none" w:sz="0" w:space="0" w:color="auto"/>
                <w:left w:val="none" w:sz="0" w:space="0" w:color="auto"/>
                <w:bottom w:val="none" w:sz="0" w:space="0" w:color="auto"/>
                <w:right w:val="none" w:sz="0" w:space="0" w:color="auto"/>
              </w:divBdr>
            </w:div>
            <w:div w:id="2100521729">
              <w:marLeft w:val="0"/>
              <w:marRight w:val="0"/>
              <w:marTop w:val="0"/>
              <w:marBottom w:val="0"/>
              <w:divBdr>
                <w:top w:val="none" w:sz="0" w:space="0" w:color="auto"/>
                <w:left w:val="none" w:sz="0" w:space="0" w:color="auto"/>
                <w:bottom w:val="none" w:sz="0" w:space="0" w:color="auto"/>
                <w:right w:val="none" w:sz="0" w:space="0" w:color="auto"/>
              </w:divBdr>
            </w:div>
            <w:div w:id="1039166103">
              <w:marLeft w:val="0"/>
              <w:marRight w:val="0"/>
              <w:marTop w:val="0"/>
              <w:marBottom w:val="0"/>
              <w:divBdr>
                <w:top w:val="none" w:sz="0" w:space="0" w:color="auto"/>
                <w:left w:val="none" w:sz="0" w:space="0" w:color="auto"/>
                <w:bottom w:val="none" w:sz="0" w:space="0" w:color="auto"/>
                <w:right w:val="none" w:sz="0" w:space="0" w:color="auto"/>
              </w:divBdr>
            </w:div>
            <w:div w:id="1302537063">
              <w:marLeft w:val="0"/>
              <w:marRight w:val="0"/>
              <w:marTop w:val="0"/>
              <w:marBottom w:val="0"/>
              <w:divBdr>
                <w:top w:val="none" w:sz="0" w:space="0" w:color="auto"/>
                <w:left w:val="none" w:sz="0" w:space="0" w:color="auto"/>
                <w:bottom w:val="none" w:sz="0" w:space="0" w:color="auto"/>
                <w:right w:val="none" w:sz="0" w:space="0" w:color="auto"/>
              </w:divBdr>
            </w:div>
            <w:div w:id="853111313">
              <w:marLeft w:val="0"/>
              <w:marRight w:val="0"/>
              <w:marTop w:val="0"/>
              <w:marBottom w:val="0"/>
              <w:divBdr>
                <w:top w:val="none" w:sz="0" w:space="0" w:color="auto"/>
                <w:left w:val="none" w:sz="0" w:space="0" w:color="auto"/>
                <w:bottom w:val="none" w:sz="0" w:space="0" w:color="auto"/>
                <w:right w:val="none" w:sz="0" w:space="0" w:color="auto"/>
              </w:divBdr>
            </w:div>
            <w:div w:id="340812354">
              <w:marLeft w:val="0"/>
              <w:marRight w:val="0"/>
              <w:marTop w:val="0"/>
              <w:marBottom w:val="0"/>
              <w:divBdr>
                <w:top w:val="none" w:sz="0" w:space="0" w:color="auto"/>
                <w:left w:val="none" w:sz="0" w:space="0" w:color="auto"/>
                <w:bottom w:val="none" w:sz="0" w:space="0" w:color="auto"/>
                <w:right w:val="none" w:sz="0" w:space="0" w:color="auto"/>
              </w:divBdr>
            </w:div>
            <w:div w:id="693842427">
              <w:marLeft w:val="0"/>
              <w:marRight w:val="0"/>
              <w:marTop w:val="0"/>
              <w:marBottom w:val="0"/>
              <w:divBdr>
                <w:top w:val="none" w:sz="0" w:space="0" w:color="auto"/>
                <w:left w:val="none" w:sz="0" w:space="0" w:color="auto"/>
                <w:bottom w:val="none" w:sz="0" w:space="0" w:color="auto"/>
                <w:right w:val="none" w:sz="0" w:space="0" w:color="auto"/>
              </w:divBdr>
            </w:div>
            <w:div w:id="1854563916">
              <w:marLeft w:val="0"/>
              <w:marRight w:val="0"/>
              <w:marTop w:val="0"/>
              <w:marBottom w:val="0"/>
              <w:divBdr>
                <w:top w:val="none" w:sz="0" w:space="0" w:color="auto"/>
                <w:left w:val="none" w:sz="0" w:space="0" w:color="auto"/>
                <w:bottom w:val="none" w:sz="0" w:space="0" w:color="auto"/>
                <w:right w:val="none" w:sz="0" w:space="0" w:color="auto"/>
              </w:divBdr>
            </w:div>
            <w:div w:id="702021988">
              <w:marLeft w:val="0"/>
              <w:marRight w:val="0"/>
              <w:marTop w:val="0"/>
              <w:marBottom w:val="0"/>
              <w:divBdr>
                <w:top w:val="none" w:sz="0" w:space="0" w:color="auto"/>
                <w:left w:val="none" w:sz="0" w:space="0" w:color="auto"/>
                <w:bottom w:val="none" w:sz="0" w:space="0" w:color="auto"/>
                <w:right w:val="none" w:sz="0" w:space="0" w:color="auto"/>
              </w:divBdr>
            </w:div>
            <w:div w:id="1716273867">
              <w:marLeft w:val="0"/>
              <w:marRight w:val="0"/>
              <w:marTop w:val="0"/>
              <w:marBottom w:val="0"/>
              <w:divBdr>
                <w:top w:val="none" w:sz="0" w:space="0" w:color="auto"/>
                <w:left w:val="none" w:sz="0" w:space="0" w:color="auto"/>
                <w:bottom w:val="none" w:sz="0" w:space="0" w:color="auto"/>
                <w:right w:val="none" w:sz="0" w:space="0" w:color="auto"/>
              </w:divBdr>
            </w:div>
            <w:div w:id="1929460395">
              <w:marLeft w:val="0"/>
              <w:marRight w:val="0"/>
              <w:marTop w:val="0"/>
              <w:marBottom w:val="0"/>
              <w:divBdr>
                <w:top w:val="none" w:sz="0" w:space="0" w:color="auto"/>
                <w:left w:val="none" w:sz="0" w:space="0" w:color="auto"/>
                <w:bottom w:val="none" w:sz="0" w:space="0" w:color="auto"/>
                <w:right w:val="none" w:sz="0" w:space="0" w:color="auto"/>
              </w:divBdr>
            </w:div>
            <w:div w:id="1112168686">
              <w:marLeft w:val="0"/>
              <w:marRight w:val="0"/>
              <w:marTop w:val="0"/>
              <w:marBottom w:val="0"/>
              <w:divBdr>
                <w:top w:val="none" w:sz="0" w:space="0" w:color="auto"/>
                <w:left w:val="none" w:sz="0" w:space="0" w:color="auto"/>
                <w:bottom w:val="none" w:sz="0" w:space="0" w:color="auto"/>
                <w:right w:val="none" w:sz="0" w:space="0" w:color="auto"/>
              </w:divBdr>
            </w:div>
            <w:div w:id="846284575">
              <w:marLeft w:val="0"/>
              <w:marRight w:val="0"/>
              <w:marTop w:val="0"/>
              <w:marBottom w:val="0"/>
              <w:divBdr>
                <w:top w:val="none" w:sz="0" w:space="0" w:color="auto"/>
                <w:left w:val="none" w:sz="0" w:space="0" w:color="auto"/>
                <w:bottom w:val="none" w:sz="0" w:space="0" w:color="auto"/>
                <w:right w:val="none" w:sz="0" w:space="0" w:color="auto"/>
              </w:divBdr>
            </w:div>
            <w:div w:id="497309187">
              <w:marLeft w:val="0"/>
              <w:marRight w:val="0"/>
              <w:marTop w:val="0"/>
              <w:marBottom w:val="0"/>
              <w:divBdr>
                <w:top w:val="none" w:sz="0" w:space="0" w:color="auto"/>
                <w:left w:val="none" w:sz="0" w:space="0" w:color="auto"/>
                <w:bottom w:val="none" w:sz="0" w:space="0" w:color="auto"/>
                <w:right w:val="none" w:sz="0" w:space="0" w:color="auto"/>
              </w:divBdr>
            </w:div>
            <w:div w:id="1197541537">
              <w:marLeft w:val="0"/>
              <w:marRight w:val="0"/>
              <w:marTop w:val="0"/>
              <w:marBottom w:val="0"/>
              <w:divBdr>
                <w:top w:val="none" w:sz="0" w:space="0" w:color="auto"/>
                <w:left w:val="none" w:sz="0" w:space="0" w:color="auto"/>
                <w:bottom w:val="none" w:sz="0" w:space="0" w:color="auto"/>
                <w:right w:val="none" w:sz="0" w:space="0" w:color="auto"/>
              </w:divBdr>
            </w:div>
            <w:div w:id="88551222">
              <w:marLeft w:val="0"/>
              <w:marRight w:val="0"/>
              <w:marTop w:val="0"/>
              <w:marBottom w:val="0"/>
              <w:divBdr>
                <w:top w:val="none" w:sz="0" w:space="0" w:color="auto"/>
                <w:left w:val="none" w:sz="0" w:space="0" w:color="auto"/>
                <w:bottom w:val="none" w:sz="0" w:space="0" w:color="auto"/>
                <w:right w:val="none" w:sz="0" w:space="0" w:color="auto"/>
              </w:divBdr>
            </w:div>
            <w:div w:id="1160656842">
              <w:marLeft w:val="0"/>
              <w:marRight w:val="0"/>
              <w:marTop w:val="0"/>
              <w:marBottom w:val="0"/>
              <w:divBdr>
                <w:top w:val="none" w:sz="0" w:space="0" w:color="auto"/>
                <w:left w:val="none" w:sz="0" w:space="0" w:color="auto"/>
                <w:bottom w:val="none" w:sz="0" w:space="0" w:color="auto"/>
                <w:right w:val="none" w:sz="0" w:space="0" w:color="auto"/>
              </w:divBdr>
            </w:div>
            <w:div w:id="1441533002">
              <w:marLeft w:val="0"/>
              <w:marRight w:val="0"/>
              <w:marTop w:val="0"/>
              <w:marBottom w:val="0"/>
              <w:divBdr>
                <w:top w:val="none" w:sz="0" w:space="0" w:color="auto"/>
                <w:left w:val="none" w:sz="0" w:space="0" w:color="auto"/>
                <w:bottom w:val="none" w:sz="0" w:space="0" w:color="auto"/>
                <w:right w:val="none" w:sz="0" w:space="0" w:color="auto"/>
              </w:divBdr>
            </w:div>
            <w:div w:id="53624008">
              <w:marLeft w:val="0"/>
              <w:marRight w:val="0"/>
              <w:marTop w:val="0"/>
              <w:marBottom w:val="0"/>
              <w:divBdr>
                <w:top w:val="none" w:sz="0" w:space="0" w:color="auto"/>
                <w:left w:val="none" w:sz="0" w:space="0" w:color="auto"/>
                <w:bottom w:val="none" w:sz="0" w:space="0" w:color="auto"/>
                <w:right w:val="none" w:sz="0" w:space="0" w:color="auto"/>
              </w:divBdr>
            </w:div>
            <w:div w:id="1321618402">
              <w:marLeft w:val="0"/>
              <w:marRight w:val="0"/>
              <w:marTop w:val="0"/>
              <w:marBottom w:val="0"/>
              <w:divBdr>
                <w:top w:val="none" w:sz="0" w:space="0" w:color="auto"/>
                <w:left w:val="none" w:sz="0" w:space="0" w:color="auto"/>
                <w:bottom w:val="none" w:sz="0" w:space="0" w:color="auto"/>
                <w:right w:val="none" w:sz="0" w:space="0" w:color="auto"/>
              </w:divBdr>
            </w:div>
            <w:div w:id="1123691643">
              <w:marLeft w:val="0"/>
              <w:marRight w:val="0"/>
              <w:marTop w:val="0"/>
              <w:marBottom w:val="0"/>
              <w:divBdr>
                <w:top w:val="none" w:sz="0" w:space="0" w:color="auto"/>
                <w:left w:val="none" w:sz="0" w:space="0" w:color="auto"/>
                <w:bottom w:val="none" w:sz="0" w:space="0" w:color="auto"/>
                <w:right w:val="none" w:sz="0" w:space="0" w:color="auto"/>
              </w:divBdr>
            </w:div>
            <w:div w:id="2107000395">
              <w:marLeft w:val="0"/>
              <w:marRight w:val="0"/>
              <w:marTop w:val="0"/>
              <w:marBottom w:val="0"/>
              <w:divBdr>
                <w:top w:val="none" w:sz="0" w:space="0" w:color="auto"/>
                <w:left w:val="none" w:sz="0" w:space="0" w:color="auto"/>
                <w:bottom w:val="none" w:sz="0" w:space="0" w:color="auto"/>
                <w:right w:val="none" w:sz="0" w:space="0" w:color="auto"/>
              </w:divBdr>
            </w:div>
            <w:div w:id="1138183260">
              <w:marLeft w:val="0"/>
              <w:marRight w:val="0"/>
              <w:marTop w:val="0"/>
              <w:marBottom w:val="0"/>
              <w:divBdr>
                <w:top w:val="none" w:sz="0" w:space="0" w:color="auto"/>
                <w:left w:val="none" w:sz="0" w:space="0" w:color="auto"/>
                <w:bottom w:val="none" w:sz="0" w:space="0" w:color="auto"/>
                <w:right w:val="none" w:sz="0" w:space="0" w:color="auto"/>
              </w:divBdr>
            </w:div>
            <w:div w:id="313679681">
              <w:marLeft w:val="0"/>
              <w:marRight w:val="0"/>
              <w:marTop w:val="0"/>
              <w:marBottom w:val="0"/>
              <w:divBdr>
                <w:top w:val="none" w:sz="0" w:space="0" w:color="auto"/>
                <w:left w:val="none" w:sz="0" w:space="0" w:color="auto"/>
                <w:bottom w:val="none" w:sz="0" w:space="0" w:color="auto"/>
                <w:right w:val="none" w:sz="0" w:space="0" w:color="auto"/>
              </w:divBdr>
            </w:div>
            <w:div w:id="2011173955">
              <w:marLeft w:val="0"/>
              <w:marRight w:val="0"/>
              <w:marTop w:val="0"/>
              <w:marBottom w:val="0"/>
              <w:divBdr>
                <w:top w:val="none" w:sz="0" w:space="0" w:color="auto"/>
                <w:left w:val="none" w:sz="0" w:space="0" w:color="auto"/>
                <w:bottom w:val="none" w:sz="0" w:space="0" w:color="auto"/>
                <w:right w:val="none" w:sz="0" w:space="0" w:color="auto"/>
              </w:divBdr>
            </w:div>
            <w:div w:id="1579899325">
              <w:marLeft w:val="0"/>
              <w:marRight w:val="0"/>
              <w:marTop w:val="0"/>
              <w:marBottom w:val="0"/>
              <w:divBdr>
                <w:top w:val="none" w:sz="0" w:space="0" w:color="auto"/>
                <w:left w:val="none" w:sz="0" w:space="0" w:color="auto"/>
                <w:bottom w:val="none" w:sz="0" w:space="0" w:color="auto"/>
                <w:right w:val="none" w:sz="0" w:space="0" w:color="auto"/>
              </w:divBdr>
            </w:div>
            <w:div w:id="1530876606">
              <w:marLeft w:val="0"/>
              <w:marRight w:val="0"/>
              <w:marTop w:val="0"/>
              <w:marBottom w:val="0"/>
              <w:divBdr>
                <w:top w:val="none" w:sz="0" w:space="0" w:color="auto"/>
                <w:left w:val="none" w:sz="0" w:space="0" w:color="auto"/>
                <w:bottom w:val="none" w:sz="0" w:space="0" w:color="auto"/>
                <w:right w:val="none" w:sz="0" w:space="0" w:color="auto"/>
              </w:divBdr>
            </w:div>
            <w:div w:id="1498157652">
              <w:marLeft w:val="0"/>
              <w:marRight w:val="0"/>
              <w:marTop w:val="0"/>
              <w:marBottom w:val="0"/>
              <w:divBdr>
                <w:top w:val="none" w:sz="0" w:space="0" w:color="auto"/>
                <w:left w:val="none" w:sz="0" w:space="0" w:color="auto"/>
                <w:bottom w:val="none" w:sz="0" w:space="0" w:color="auto"/>
                <w:right w:val="none" w:sz="0" w:space="0" w:color="auto"/>
              </w:divBdr>
            </w:div>
            <w:div w:id="475268081">
              <w:marLeft w:val="0"/>
              <w:marRight w:val="0"/>
              <w:marTop w:val="0"/>
              <w:marBottom w:val="0"/>
              <w:divBdr>
                <w:top w:val="none" w:sz="0" w:space="0" w:color="auto"/>
                <w:left w:val="none" w:sz="0" w:space="0" w:color="auto"/>
                <w:bottom w:val="none" w:sz="0" w:space="0" w:color="auto"/>
                <w:right w:val="none" w:sz="0" w:space="0" w:color="auto"/>
              </w:divBdr>
            </w:div>
            <w:div w:id="1284506330">
              <w:marLeft w:val="0"/>
              <w:marRight w:val="0"/>
              <w:marTop w:val="0"/>
              <w:marBottom w:val="0"/>
              <w:divBdr>
                <w:top w:val="none" w:sz="0" w:space="0" w:color="auto"/>
                <w:left w:val="none" w:sz="0" w:space="0" w:color="auto"/>
                <w:bottom w:val="none" w:sz="0" w:space="0" w:color="auto"/>
                <w:right w:val="none" w:sz="0" w:space="0" w:color="auto"/>
              </w:divBdr>
            </w:div>
            <w:div w:id="2113432225">
              <w:marLeft w:val="0"/>
              <w:marRight w:val="0"/>
              <w:marTop w:val="0"/>
              <w:marBottom w:val="0"/>
              <w:divBdr>
                <w:top w:val="none" w:sz="0" w:space="0" w:color="auto"/>
                <w:left w:val="none" w:sz="0" w:space="0" w:color="auto"/>
                <w:bottom w:val="none" w:sz="0" w:space="0" w:color="auto"/>
                <w:right w:val="none" w:sz="0" w:space="0" w:color="auto"/>
              </w:divBdr>
            </w:div>
            <w:div w:id="966084713">
              <w:marLeft w:val="0"/>
              <w:marRight w:val="0"/>
              <w:marTop w:val="0"/>
              <w:marBottom w:val="0"/>
              <w:divBdr>
                <w:top w:val="none" w:sz="0" w:space="0" w:color="auto"/>
                <w:left w:val="none" w:sz="0" w:space="0" w:color="auto"/>
                <w:bottom w:val="none" w:sz="0" w:space="0" w:color="auto"/>
                <w:right w:val="none" w:sz="0" w:space="0" w:color="auto"/>
              </w:divBdr>
            </w:div>
            <w:div w:id="254216514">
              <w:marLeft w:val="0"/>
              <w:marRight w:val="0"/>
              <w:marTop w:val="0"/>
              <w:marBottom w:val="0"/>
              <w:divBdr>
                <w:top w:val="none" w:sz="0" w:space="0" w:color="auto"/>
                <w:left w:val="none" w:sz="0" w:space="0" w:color="auto"/>
                <w:bottom w:val="none" w:sz="0" w:space="0" w:color="auto"/>
                <w:right w:val="none" w:sz="0" w:space="0" w:color="auto"/>
              </w:divBdr>
            </w:div>
            <w:div w:id="559286659">
              <w:marLeft w:val="0"/>
              <w:marRight w:val="0"/>
              <w:marTop w:val="0"/>
              <w:marBottom w:val="0"/>
              <w:divBdr>
                <w:top w:val="none" w:sz="0" w:space="0" w:color="auto"/>
                <w:left w:val="none" w:sz="0" w:space="0" w:color="auto"/>
                <w:bottom w:val="none" w:sz="0" w:space="0" w:color="auto"/>
                <w:right w:val="none" w:sz="0" w:space="0" w:color="auto"/>
              </w:divBdr>
            </w:div>
            <w:div w:id="51730842">
              <w:marLeft w:val="0"/>
              <w:marRight w:val="0"/>
              <w:marTop w:val="0"/>
              <w:marBottom w:val="0"/>
              <w:divBdr>
                <w:top w:val="none" w:sz="0" w:space="0" w:color="auto"/>
                <w:left w:val="none" w:sz="0" w:space="0" w:color="auto"/>
                <w:bottom w:val="none" w:sz="0" w:space="0" w:color="auto"/>
                <w:right w:val="none" w:sz="0" w:space="0" w:color="auto"/>
              </w:divBdr>
            </w:div>
            <w:div w:id="2139910754">
              <w:marLeft w:val="0"/>
              <w:marRight w:val="0"/>
              <w:marTop w:val="0"/>
              <w:marBottom w:val="0"/>
              <w:divBdr>
                <w:top w:val="none" w:sz="0" w:space="0" w:color="auto"/>
                <w:left w:val="none" w:sz="0" w:space="0" w:color="auto"/>
                <w:bottom w:val="none" w:sz="0" w:space="0" w:color="auto"/>
                <w:right w:val="none" w:sz="0" w:space="0" w:color="auto"/>
              </w:divBdr>
            </w:div>
            <w:div w:id="899830489">
              <w:marLeft w:val="0"/>
              <w:marRight w:val="0"/>
              <w:marTop w:val="0"/>
              <w:marBottom w:val="0"/>
              <w:divBdr>
                <w:top w:val="none" w:sz="0" w:space="0" w:color="auto"/>
                <w:left w:val="none" w:sz="0" w:space="0" w:color="auto"/>
                <w:bottom w:val="none" w:sz="0" w:space="0" w:color="auto"/>
                <w:right w:val="none" w:sz="0" w:space="0" w:color="auto"/>
              </w:divBdr>
            </w:div>
            <w:div w:id="1764297833">
              <w:marLeft w:val="0"/>
              <w:marRight w:val="0"/>
              <w:marTop w:val="0"/>
              <w:marBottom w:val="0"/>
              <w:divBdr>
                <w:top w:val="none" w:sz="0" w:space="0" w:color="auto"/>
                <w:left w:val="none" w:sz="0" w:space="0" w:color="auto"/>
                <w:bottom w:val="none" w:sz="0" w:space="0" w:color="auto"/>
                <w:right w:val="none" w:sz="0" w:space="0" w:color="auto"/>
              </w:divBdr>
            </w:div>
            <w:div w:id="872691949">
              <w:marLeft w:val="0"/>
              <w:marRight w:val="0"/>
              <w:marTop w:val="0"/>
              <w:marBottom w:val="0"/>
              <w:divBdr>
                <w:top w:val="none" w:sz="0" w:space="0" w:color="auto"/>
                <w:left w:val="none" w:sz="0" w:space="0" w:color="auto"/>
                <w:bottom w:val="none" w:sz="0" w:space="0" w:color="auto"/>
                <w:right w:val="none" w:sz="0" w:space="0" w:color="auto"/>
              </w:divBdr>
            </w:div>
            <w:div w:id="57552870">
              <w:marLeft w:val="0"/>
              <w:marRight w:val="0"/>
              <w:marTop w:val="0"/>
              <w:marBottom w:val="0"/>
              <w:divBdr>
                <w:top w:val="none" w:sz="0" w:space="0" w:color="auto"/>
                <w:left w:val="none" w:sz="0" w:space="0" w:color="auto"/>
                <w:bottom w:val="none" w:sz="0" w:space="0" w:color="auto"/>
                <w:right w:val="none" w:sz="0" w:space="0" w:color="auto"/>
              </w:divBdr>
            </w:div>
            <w:div w:id="871381094">
              <w:marLeft w:val="0"/>
              <w:marRight w:val="0"/>
              <w:marTop w:val="0"/>
              <w:marBottom w:val="0"/>
              <w:divBdr>
                <w:top w:val="none" w:sz="0" w:space="0" w:color="auto"/>
                <w:left w:val="none" w:sz="0" w:space="0" w:color="auto"/>
                <w:bottom w:val="none" w:sz="0" w:space="0" w:color="auto"/>
                <w:right w:val="none" w:sz="0" w:space="0" w:color="auto"/>
              </w:divBdr>
            </w:div>
            <w:div w:id="789014556">
              <w:marLeft w:val="0"/>
              <w:marRight w:val="0"/>
              <w:marTop w:val="0"/>
              <w:marBottom w:val="0"/>
              <w:divBdr>
                <w:top w:val="none" w:sz="0" w:space="0" w:color="auto"/>
                <w:left w:val="none" w:sz="0" w:space="0" w:color="auto"/>
                <w:bottom w:val="none" w:sz="0" w:space="0" w:color="auto"/>
                <w:right w:val="none" w:sz="0" w:space="0" w:color="auto"/>
              </w:divBdr>
            </w:div>
            <w:div w:id="402676316">
              <w:marLeft w:val="0"/>
              <w:marRight w:val="0"/>
              <w:marTop w:val="0"/>
              <w:marBottom w:val="0"/>
              <w:divBdr>
                <w:top w:val="none" w:sz="0" w:space="0" w:color="auto"/>
                <w:left w:val="none" w:sz="0" w:space="0" w:color="auto"/>
                <w:bottom w:val="none" w:sz="0" w:space="0" w:color="auto"/>
                <w:right w:val="none" w:sz="0" w:space="0" w:color="auto"/>
              </w:divBdr>
            </w:div>
            <w:div w:id="200942584">
              <w:marLeft w:val="0"/>
              <w:marRight w:val="0"/>
              <w:marTop w:val="0"/>
              <w:marBottom w:val="0"/>
              <w:divBdr>
                <w:top w:val="none" w:sz="0" w:space="0" w:color="auto"/>
                <w:left w:val="none" w:sz="0" w:space="0" w:color="auto"/>
                <w:bottom w:val="none" w:sz="0" w:space="0" w:color="auto"/>
                <w:right w:val="none" w:sz="0" w:space="0" w:color="auto"/>
              </w:divBdr>
            </w:div>
            <w:div w:id="2004242187">
              <w:marLeft w:val="0"/>
              <w:marRight w:val="0"/>
              <w:marTop w:val="0"/>
              <w:marBottom w:val="0"/>
              <w:divBdr>
                <w:top w:val="none" w:sz="0" w:space="0" w:color="auto"/>
                <w:left w:val="none" w:sz="0" w:space="0" w:color="auto"/>
                <w:bottom w:val="none" w:sz="0" w:space="0" w:color="auto"/>
                <w:right w:val="none" w:sz="0" w:space="0" w:color="auto"/>
              </w:divBdr>
            </w:div>
            <w:div w:id="1864054571">
              <w:marLeft w:val="0"/>
              <w:marRight w:val="0"/>
              <w:marTop w:val="0"/>
              <w:marBottom w:val="0"/>
              <w:divBdr>
                <w:top w:val="none" w:sz="0" w:space="0" w:color="auto"/>
                <w:left w:val="none" w:sz="0" w:space="0" w:color="auto"/>
                <w:bottom w:val="none" w:sz="0" w:space="0" w:color="auto"/>
                <w:right w:val="none" w:sz="0" w:space="0" w:color="auto"/>
              </w:divBdr>
            </w:div>
            <w:div w:id="121386868">
              <w:marLeft w:val="0"/>
              <w:marRight w:val="0"/>
              <w:marTop w:val="0"/>
              <w:marBottom w:val="0"/>
              <w:divBdr>
                <w:top w:val="none" w:sz="0" w:space="0" w:color="auto"/>
                <w:left w:val="none" w:sz="0" w:space="0" w:color="auto"/>
                <w:bottom w:val="none" w:sz="0" w:space="0" w:color="auto"/>
                <w:right w:val="none" w:sz="0" w:space="0" w:color="auto"/>
              </w:divBdr>
            </w:div>
            <w:div w:id="1721830644">
              <w:marLeft w:val="0"/>
              <w:marRight w:val="0"/>
              <w:marTop w:val="0"/>
              <w:marBottom w:val="0"/>
              <w:divBdr>
                <w:top w:val="none" w:sz="0" w:space="0" w:color="auto"/>
                <w:left w:val="none" w:sz="0" w:space="0" w:color="auto"/>
                <w:bottom w:val="none" w:sz="0" w:space="0" w:color="auto"/>
                <w:right w:val="none" w:sz="0" w:space="0" w:color="auto"/>
              </w:divBdr>
            </w:div>
            <w:div w:id="67772157">
              <w:marLeft w:val="0"/>
              <w:marRight w:val="0"/>
              <w:marTop w:val="0"/>
              <w:marBottom w:val="0"/>
              <w:divBdr>
                <w:top w:val="none" w:sz="0" w:space="0" w:color="auto"/>
                <w:left w:val="none" w:sz="0" w:space="0" w:color="auto"/>
                <w:bottom w:val="none" w:sz="0" w:space="0" w:color="auto"/>
                <w:right w:val="none" w:sz="0" w:space="0" w:color="auto"/>
              </w:divBdr>
            </w:div>
            <w:div w:id="1591698618">
              <w:marLeft w:val="0"/>
              <w:marRight w:val="0"/>
              <w:marTop w:val="0"/>
              <w:marBottom w:val="0"/>
              <w:divBdr>
                <w:top w:val="none" w:sz="0" w:space="0" w:color="auto"/>
                <w:left w:val="none" w:sz="0" w:space="0" w:color="auto"/>
                <w:bottom w:val="none" w:sz="0" w:space="0" w:color="auto"/>
                <w:right w:val="none" w:sz="0" w:space="0" w:color="auto"/>
              </w:divBdr>
            </w:div>
            <w:div w:id="1813865535">
              <w:marLeft w:val="0"/>
              <w:marRight w:val="0"/>
              <w:marTop w:val="0"/>
              <w:marBottom w:val="0"/>
              <w:divBdr>
                <w:top w:val="none" w:sz="0" w:space="0" w:color="auto"/>
                <w:left w:val="none" w:sz="0" w:space="0" w:color="auto"/>
                <w:bottom w:val="none" w:sz="0" w:space="0" w:color="auto"/>
                <w:right w:val="none" w:sz="0" w:space="0" w:color="auto"/>
              </w:divBdr>
            </w:div>
            <w:div w:id="1917745471">
              <w:marLeft w:val="0"/>
              <w:marRight w:val="0"/>
              <w:marTop w:val="0"/>
              <w:marBottom w:val="0"/>
              <w:divBdr>
                <w:top w:val="none" w:sz="0" w:space="0" w:color="auto"/>
                <w:left w:val="none" w:sz="0" w:space="0" w:color="auto"/>
                <w:bottom w:val="none" w:sz="0" w:space="0" w:color="auto"/>
                <w:right w:val="none" w:sz="0" w:space="0" w:color="auto"/>
              </w:divBdr>
            </w:div>
            <w:div w:id="614095787">
              <w:marLeft w:val="0"/>
              <w:marRight w:val="0"/>
              <w:marTop w:val="0"/>
              <w:marBottom w:val="0"/>
              <w:divBdr>
                <w:top w:val="none" w:sz="0" w:space="0" w:color="auto"/>
                <w:left w:val="none" w:sz="0" w:space="0" w:color="auto"/>
                <w:bottom w:val="none" w:sz="0" w:space="0" w:color="auto"/>
                <w:right w:val="none" w:sz="0" w:space="0" w:color="auto"/>
              </w:divBdr>
            </w:div>
            <w:div w:id="1672872319">
              <w:marLeft w:val="0"/>
              <w:marRight w:val="0"/>
              <w:marTop w:val="0"/>
              <w:marBottom w:val="0"/>
              <w:divBdr>
                <w:top w:val="none" w:sz="0" w:space="0" w:color="auto"/>
                <w:left w:val="none" w:sz="0" w:space="0" w:color="auto"/>
                <w:bottom w:val="none" w:sz="0" w:space="0" w:color="auto"/>
                <w:right w:val="none" w:sz="0" w:space="0" w:color="auto"/>
              </w:divBdr>
            </w:div>
            <w:div w:id="2035423437">
              <w:marLeft w:val="0"/>
              <w:marRight w:val="0"/>
              <w:marTop w:val="0"/>
              <w:marBottom w:val="0"/>
              <w:divBdr>
                <w:top w:val="none" w:sz="0" w:space="0" w:color="auto"/>
                <w:left w:val="none" w:sz="0" w:space="0" w:color="auto"/>
                <w:bottom w:val="none" w:sz="0" w:space="0" w:color="auto"/>
                <w:right w:val="none" w:sz="0" w:space="0" w:color="auto"/>
              </w:divBdr>
            </w:div>
            <w:div w:id="1990015455">
              <w:marLeft w:val="0"/>
              <w:marRight w:val="0"/>
              <w:marTop w:val="0"/>
              <w:marBottom w:val="0"/>
              <w:divBdr>
                <w:top w:val="none" w:sz="0" w:space="0" w:color="auto"/>
                <w:left w:val="none" w:sz="0" w:space="0" w:color="auto"/>
                <w:bottom w:val="none" w:sz="0" w:space="0" w:color="auto"/>
                <w:right w:val="none" w:sz="0" w:space="0" w:color="auto"/>
              </w:divBdr>
            </w:div>
            <w:div w:id="1001128666">
              <w:marLeft w:val="0"/>
              <w:marRight w:val="0"/>
              <w:marTop w:val="0"/>
              <w:marBottom w:val="0"/>
              <w:divBdr>
                <w:top w:val="none" w:sz="0" w:space="0" w:color="auto"/>
                <w:left w:val="none" w:sz="0" w:space="0" w:color="auto"/>
                <w:bottom w:val="none" w:sz="0" w:space="0" w:color="auto"/>
                <w:right w:val="none" w:sz="0" w:space="0" w:color="auto"/>
              </w:divBdr>
            </w:div>
            <w:div w:id="1890215698">
              <w:marLeft w:val="0"/>
              <w:marRight w:val="0"/>
              <w:marTop w:val="0"/>
              <w:marBottom w:val="0"/>
              <w:divBdr>
                <w:top w:val="none" w:sz="0" w:space="0" w:color="auto"/>
                <w:left w:val="none" w:sz="0" w:space="0" w:color="auto"/>
                <w:bottom w:val="none" w:sz="0" w:space="0" w:color="auto"/>
                <w:right w:val="none" w:sz="0" w:space="0" w:color="auto"/>
              </w:divBdr>
            </w:div>
            <w:div w:id="1153183293">
              <w:marLeft w:val="0"/>
              <w:marRight w:val="0"/>
              <w:marTop w:val="0"/>
              <w:marBottom w:val="0"/>
              <w:divBdr>
                <w:top w:val="none" w:sz="0" w:space="0" w:color="auto"/>
                <w:left w:val="none" w:sz="0" w:space="0" w:color="auto"/>
                <w:bottom w:val="none" w:sz="0" w:space="0" w:color="auto"/>
                <w:right w:val="none" w:sz="0" w:space="0" w:color="auto"/>
              </w:divBdr>
            </w:div>
            <w:div w:id="1775856270">
              <w:marLeft w:val="0"/>
              <w:marRight w:val="0"/>
              <w:marTop w:val="0"/>
              <w:marBottom w:val="0"/>
              <w:divBdr>
                <w:top w:val="none" w:sz="0" w:space="0" w:color="auto"/>
                <w:left w:val="none" w:sz="0" w:space="0" w:color="auto"/>
                <w:bottom w:val="none" w:sz="0" w:space="0" w:color="auto"/>
                <w:right w:val="none" w:sz="0" w:space="0" w:color="auto"/>
              </w:divBdr>
            </w:div>
            <w:div w:id="1745250642">
              <w:marLeft w:val="0"/>
              <w:marRight w:val="0"/>
              <w:marTop w:val="0"/>
              <w:marBottom w:val="0"/>
              <w:divBdr>
                <w:top w:val="none" w:sz="0" w:space="0" w:color="auto"/>
                <w:left w:val="none" w:sz="0" w:space="0" w:color="auto"/>
                <w:bottom w:val="none" w:sz="0" w:space="0" w:color="auto"/>
                <w:right w:val="none" w:sz="0" w:space="0" w:color="auto"/>
              </w:divBdr>
            </w:div>
            <w:div w:id="635571615">
              <w:marLeft w:val="0"/>
              <w:marRight w:val="0"/>
              <w:marTop w:val="0"/>
              <w:marBottom w:val="0"/>
              <w:divBdr>
                <w:top w:val="none" w:sz="0" w:space="0" w:color="auto"/>
                <w:left w:val="none" w:sz="0" w:space="0" w:color="auto"/>
                <w:bottom w:val="none" w:sz="0" w:space="0" w:color="auto"/>
                <w:right w:val="none" w:sz="0" w:space="0" w:color="auto"/>
              </w:divBdr>
            </w:div>
            <w:div w:id="569274654">
              <w:marLeft w:val="0"/>
              <w:marRight w:val="0"/>
              <w:marTop w:val="0"/>
              <w:marBottom w:val="0"/>
              <w:divBdr>
                <w:top w:val="none" w:sz="0" w:space="0" w:color="auto"/>
                <w:left w:val="none" w:sz="0" w:space="0" w:color="auto"/>
                <w:bottom w:val="none" w:sz="0" w:space="0" w:color="auto"/>
                <w:right w:val="none" w:sz="0" w:space="0" w:color="auto"/>
              </w:divBdr>
            </w:div>
            <w:div w:id="888304440">
              <w:marLeft w:val="0"/>
              <w:marRight w:val="0"/>
              <w:marTop w:val="0"/>
              <w:marBottom w:val="0"/>
              <w:divBdr>
                <w:top w:val="none" w:sz="0" w:space="0" w:color="auto"/>
                <w:left w:val="none" w:sz="0" w:space="0" w:color="auto"/>
                <w:bottom w:val="none" w:sz="0" w:space="0" w:color="auto"/>
                <w:right w:val="none" w:sz="0" w:space="0" w:color="auto"/>
              </w:divBdr>
            </w:div>
            <w:div w:id="1471171158">
              <w:marLeft w:val="0"/>
              <w:marRight w:val="0"/>
              <w:marTop w:val="0"/>
              <w:marBottom w:val="0"/>
              <w:divBdr>
                <w:top w:val="none" w:sz="0" w:space="0" w:color="auto"/>
                <w:left w:val="none" w:sz="0" w:space="0" w:color="auto"/>
                <w:bottom w:val="none" w:sz="0" w:space="0" w:color="auto"/>
                <w:right w:val="none" w:sz="0" w:space="0" w:color="auto"/>
              </w:divBdr>
            </w:div>
            <w:div w:id="1391221699">
              <w:marLeft w:val="0"/>
              <w:marRight w:val="0"/>
              <w:marTop w:val="0"/>
              <w:marBottom w:val="0"/>
              <w:divBdr>
                <w:top w:val="none" w:sz="0" w:space="0" w:color="auto"/>
                <w:left w:val="none" w:sz="0" w:space="0" w:color="auto"/>
                <w:bottom w:val="none" w:sz="0" w:space="0" w:color="auto"/>
                <w:right w:val="none" w:sz="0" w:space="0" w:color="auto"/>
              </w:divBdr>
            </w:div>
            <w:div w:id="2106998207">
              <w:marLeft w:val="0"/>
              <w:marRight w:val="0"/>
              <w:marTop w:val="0"/>
              <w:marBottom w:val="0"/>
              <w:divBdr>
                <w:top w:val="none" w:sz="0" w:space="0" w:color="auto"/>
                <w:left w:val="none" w:sz="0" w:space="0" w:color="auto"/>
                <w:bottom w:val="none" w:sz="0" w:space="0" w:color="auto"/>
                <w:right w:val="none" w:sz="0" w:space="0" w:color="auto"/>
              </w:divBdr>
            </w:div>
            <w:div w:id="1791976086">
              <w:marLeft w:val="0"/>
              <w:marRight w:val="0"/>
              <w:marTop w:val="0"/>
              <w:marBottom w:val="0"/>
              <w:divBdr>
                <w:top w:val="none" w:sz="0" w:space="0" w:color="auto"/>
                <w:left w:val="none" w:sz="0" w:space="0" w:color="auto"/>
                <w:bottom w:val="none" w:sz="0" w:space="0" w:color="auto"/>
                <w:right w:val="none" w:sz="0" w:space="0" w:color="auto"/>
              </w:divBdr>
            </w:div>
            <w:div w:id="968245715">
              <w:marLeft w:val="0"/>
              <w:marRight w:val="0"/>
              <w:marTop w:val="0"/>
              <w:marBottom w:val="0"/>
              <w:divBdr>
                <w:top w:val="none" w:sz="0" w:space="0" w:color="auto"/>
                <w:left w:val="none" w:sz="0" w:space="0" w:color="auto"/>
                <w:bottom w:val="none" w:sz="0" w:space="0" w:color="auto"/>
                <w:right w:val="none" w:sz="0" w:space="0" w:color="auto"/>
              </w:divBdr>
            </w:div>
            <w:div w:id="1379276837">
              <w:marLeft w:val="0"/>
              <w:marRight w:val="0"/>
              <w:marTop w:val="0"/>
              <w:marBottom w:val="0"/>
              <w:divBdr>
                <w:top w:val="none" w:sz="0" w:space="0" w:color="auto"/>
                <w:left w:val="none" w:sz="0" w:space="0" w:color="auto"/>
                <w:bottom w:val="none" w:sz="0" w:space="0" w:color="auto"/>
                <w:right w:val="none" w:sz="0" w:space="0" w:color="auto"/>
              </w:divBdr>
            </w:div>
            <w:div w:id="1598947395">
              <w:marLeft w:val="0"/>
              <w:marRight w:val="0"/>
              <w:marTop w:val="0"/>
              <w:marBottom w:val="0"/>
              <w:divBdr>
                <w:top w:val="none" w:sz="0" w:space="0" w:color="auto"/>
                <w:left w:val="none" w:sz="0" w:space="0" w:color="auto"/>
                <w:bottom w:val="none" w:sz="0" w:space="0" w:color="auto"/>
                <w:right w:val="none" w:sz="0" w:space="0" w:color="auto"/>
              </w:divBdr>
            </w:div>
            <w:div w:id="538469816">
              <w:marLeft w:val="0"/>
              <w:marRight w:val="0"/>
              <w:marTop w:val="0"/>
              <w:marBottom w:val="0"/>
              <w:divBdr>
                <w:top w:val="none" w:sz="0" w:space="0" w:color="auto"/>
                <w:left w:val="none" w:sz="0" w:space="0" w:color="auto"/>
                <w:bottom w:val="none" w:sz="0" w:space="0" w:color="auto"/>
                <w:right w:val="none" w:sz="0" w:space="0" w:color="auto"/>
              </w:divBdr>
            </w:div>
            <w:div w:id="1916939052">
              <w:marLeft w:val="0"/>
              <w:marRight w:val="0"/>
              <w:marTop w:val="0"/>
              <w:marBottom w:val="0"/>
              <w:divBdr>
                <w:top w:val="none" w:sz="0" w:space="0" w:color="auto"/>
                <w:left w:val="none" w:sz="0" w:space="0" w:color="auto"/>
                <w:bottom w:val="none" w:sz="0" w:space="0" w:color="auto"/>
                <w:right w:val="none" w:sz="0" w:space="0" w:color="auto"/>
              </w:divBdr>
            </w:div>
            <w:div w:id="1297877596">
              <w:marLeft w:val="0"/>
              <w:marRight w:val="0"/>
              <w:marTop w:val="0"/>
              <w:marBottom w:val="0"/>
              <w:divBdr>
                <w:top w:val="none" w:sz="0" w:space="0" w:color="auto"/>
                <w:left w:val="none" w:sz="0" w:space="0" w:color="auto"/>
                <w:bottom w:val="none" w:sz="0" w:space="0" w:color="auto"/>
                <w:right w:val="none" w:sz="0" w:space="0" w:color="auto"/>
              </w:divBdr>
            </w:div>
            <w:div w:id="1683161158">
              <w:marLeft w:val="0"/>
              <w:marRight w:val="0"/>
              <w:marTop w:val="0"/>
              <w:marBottom w:val="0"/>
              <w:divBdr>
                <w:top w:val="none" w:sz="0" w:space="0" w:color="auto"/>
                <w:left w:val="none" w:sz="0" w:space="0" w:color="auto"/>
                <w:bottom w:val="none" w:sz="0" w:space="0" w:color="auto"/>
                <w:right w:val="none" w:sz="0" w:space="0" w:color="auto"/>
              </w:divBdr>
            </w:div>
            <w:div w:id="1931356555">
              <w:marLeft w:val="0"/>
              <w:marRight w:val="0"/>
              <w:marTop w:val="0"/>
              <w:marBottom w:val="0"/>
              <w:divBdr>
                <w:top w:val="none" w:sz="0" w:space="0" w:color="auto"/>
                <w:left w:val="none" w:sz="0" w:space="0" w:color="auto"/>
                <w:bottom w:val="none" w:sz="0" w:space="0" w:color="auto"/>
                <w:right w:val="none" w:sz="0" w:space="0" w:color="auto"/>
              </w:divBdr>
            </w:div>
            <w:div w:id="1091512413">
              <w:marLeft w:val="0"/>
              <w:marRight w:val="0"/>
              <w:marTop w:val="0"/>
              <w:marBottom w:val="0"/>
              <w:divBdr>
                <w:top w:val="none" w:sz="0" w:space="0" w:color="auto"/>
                <w:left w:val="none" w:sz="0" w:space="0" w:color="auto"/>
                <w:bottom w:val="none" w:sz="0" w:space="0" w:color="auto"/>
                <w:right w:val="none" w:sz="0" w:space="0" w:color="auto"/>
              </w:divBdr>
            </w:div>
            <w:div w:id="415857526">
              <w:marLeft w:val="0"/>
              <w:marRight w:val="0"/>
              <w:marTop w:val="0"/>
              <w:marBottom w:val="0"/>
              <w:divBdr>
                <w:top w:val="none" w:sz="0" w:space="0" w:color="auto"/>
                <w:left w:val="none" w:sz="0" w:space="0" w:color="auto"/>
                <w:bottom w:val="none" w:sz="0" w:space="0" w:color="auto"/>
                <w:right w:val="none" w:sz="0" w:space="0" w:color="auto"/>
              </w:divBdr>
            </w:div>
            <w:div w:id="2028288951">
              <w:marLeft w:val="0"/>
              <w:marRight w:val="0"/>
              <w:marTop w:val="0"/>
              <w:marBottom w:val="0"/>
              <w:divBdr>
                <w:top w:val="none" w:sz="0" w:space="0" w:color="auto"/>
                <w:left w:val="none" w:sz="0" w:space="0" w:color="auto"/>
                <w:bottom w:val="none" w:sz="0" w:space="0" w:color="auto"/>
                <w:right w:val="none" w:sz="0" w:space="0" w:color="auto"/>
              </w:divBdr>
            </w:div>
            <w:div w:id="1810585359">
              <w:marLeft w:val="0"/>
              <w:marRight w:val="0"/>
              <w:marTop w:val="0"/>
              <w:marBottom w:val="0"/>
              <w:divBdr>
                <w:top w:val="none" w:sz="0" w:space="0" w:color="auto"/>
                <w:left w:val="none" w:sz="0" w:space="0" w:color="auto"/>
                <w:bottom w:val="none" w:sz="0" w:space="0" w:color="auto"/>
                <w:right w:val="none" w:sz="0" w:space="0" w:color="auto"/>
              </w:divBdr>
            </w:div>
            <w:div w:id="1777478647">
              <w:marLeft w:val="0"/>
              <w:marRight w:val="0"/>
              <w:marTop w:val="0"/>
              <w:marBottom w:val="0"/>
              <w:divBdr>
                <w:top w:val="none" w:sz="0" w:space="0" w:color="auto"/>
                <w:left w:val="none" w:sz="0" w:space="0" w:color="auto"/>
                <w:bottom w:val="none" w:sz="0" w:space="0" w:color="auto"/>
                <w:right w:val="none" w:sz="0" w:space="0" w:color="auto"/>
              </w:divBdr>
            </w:div>
            <w:div w:id="1234244829">
              <w:marLeft w:val="0"/>
              <w:marRight w:val="0"/>
              <w:marTop w:val="0"/>
              <w:marBottom w:val="0"/>
              <w:divBdr>
                <w:top w:val="none" w:sz="0" w:space="0" w:color="auto"/>
                <w:left w:val="none" w:sz="0" w:space="0" w:color="auto"/>
                <w:bottom w:val="none" w:sz="0" w:space="0" w:color="auto"/>
                <w:right w:val="none" w:sz="0" w:space="0" w:color="auto"/>
              </w:divBdr>
            </w:div>
            <w:div w:id="1729106505">
              <w:marLeft w:val="0"/>
              <w:marRight w:val="0"/>
              <w:marTop w:val="0"/>
              <w:marBottom w:val="0"/>
              <w:divBdr>
                <w:top w:val="none" w:sz="0" w:space="0" w:color="auto"/>
                <w:left w:val="none" w:sz="0" w:space="0" w:color="auto"/>
                <w:bottom w:val="none" w:sz="0" w:space="0" w:color="auto"/>
                <w:right w:val="none" w:sz="0" w:space="0" w:color="auto"/>
              </w:divBdr>
            </w:div>
            <w:div w:id="367996102">
              <w:marLeft w:val="0"/>
              <w:marRight w:val="0"/>
              <w:marTop w:val="0"/>
              <w:marBottom w:val="0"/>
              <w:divBdr>
                <w:top w:val="none" w:sz="0" w:space="0" w:color="auto"/>
                <w:left w:val="none" w:sz="0" w:space="0" w:color="auto"/>
                <w:bottom w:val="none" w:sz="0" w:space="0" w:color="auto"/>
                <w:right w:val="none" w:sz="0" w:space="0" w:color="auto"/>
              </w:divBdr>
            </w:div>
            <w:div w:id="1065880616">
              <w:marLeft w:val="0"/>
              <w:marRight w:val="0"/>
              <w:marTop w:val="0"/>
              <w:marBottom w:val="0"/>
              <w:divBdr>
                <w:top w:val="none" w:sz="0" w:space="0" w:color="auto"/>
                <w:left w:val="none" w:sz="0" w:space="0" w:color="auto"/>
                <w:bottom w:val="none" w:sz="0" w:space="0" w:color="auto"/>
                <w:right w:val="none" w:sz="0" w:space="0" w:color="auto"/>
              </w:divBdr>
            </w:div>
            <w:div w:id="1751076913">
              <w:marLeft w:val="0"/>
              <w:marRight w:val="0"/>
              <w:marTop w:val="0"/>
              <w:marBottom w:val="0"/>
              <w:divBdr>
                <w:top w:val="none" w:sz="0" w:space="0" w:color="auto"/>
                <w:left w:val="none" w:sz="0" w:space="0" w:color="auto"/>
                <w:bottom w:val="none" w:sz="0" w:space="0" w:color="auto"/>
                <w:right w:val="none" w:sz="0" w:space="0" w:color="auto"/>
              </w:divBdr>
            </w:div>
            <w:div w:id="363940599">
              <w:marLeft w:val="0"/>
              <w:marRight w:val="0"/>
              <w:marTop w:val="0"/>
              <w:marBottom w:val="0"/>
              <w:divBdr>
                <w:top w:val="none" w:sz="0" w:space="0" w:color="auto"/>
                <w:left w:val="none" w:sz="0" w:space="0" w:color="auto"/>
                <w:bottom w:val="none" w:sz="0" w:space="0" w:color="auto"/>
                <w:right w:val="none" w:sz="0" w:space="0" w:color="auto"/>
              </w:divBdr>
            </w:div>
            <w:div w:id="173958624">
              <w:marLeft w:val="0"/>
              <w:marRight w:val="0"/>
              <w:marTop w:val="0"/>
              <w:marBottom w:val="0"/>
              <w:divBdr>
                <w:top w:val="none" w:sz="0" w:space="0" w:color="auto"/>
                <w:left w:val="none" w:sz="0" w:space="0" w:color="auto"/>
                <w:bottom w:val="none" w:sz="0" w:space="0" w:color="auto"/>
                <w:right w:val="none" w:sz="0" w:space="0" w:color="auto"/>
              </w:divBdr>
            </w:div>
            <w:div w:id="1844129541">
              <w:marLeft w:val="0"/>
              <w:marRight w:val="0"/>
              <w:marTop w:val="0"/>
              <w:marBottom w:val="0"/>
              <w:divBdr>
                <w:top w:val="none" w:sz="0" w:space="0" w:color="auto"/>
                <w:left w:val="none" w:sz="0" w:space="0" w:color="auto"/>
                <w:bottom w:val="none" w:sz="0" w:space="0" w:color="auto"/>
                <w:right w:val="none" w:sz="0" w:space="0" w:color="auto"/>
              </w:divBdr>
            </w:div>
            <w:div w:id="1469587320">
              <w:marLeft w:val="0"/>
              <w:marRight w:val="0"/>
              <w:marTop w:val="0"/>
              <w:marBottom w:val="0"/>
              <w:divBdr>
                <w:top w:val="none" w:sz="0" w:space="0" w:color="auto"/>
                <w:left w:val="none" w:sz="0" w:space="0" w:color="auto"/>
                <w:bottom w:val="none" w:sz="0" w:space="0" w:color="auto"/>
                <w:right w:val="none" w:sz="0" w:space="0" w:color="auto"/>
              </w:divBdr>
            </w:div>
            <w:div w:id="1632323416">
              <w:marLeft w:val="0"/>
              <w:marRight w:val="0"/>
              <w:marTop w:val="0"/>
              <w:marBottom w:val="0"/>
              <w:divBdr>
                <w:top w:val="none" w:sz="0" w:space="0" w:color="auto"/>
                <w:left w:val="none" w:sz="0" w:space="0" w:color="auto"/>
                <w:bottom w:val="none" w:sz="0" w:space="0" w:color="auto"/>
                <w:right w:val="none" w:sz="0" w:space="0" w:color="auto"/>
              </w:divBdr>
            </w:div>
            <w:div w:id="441730013">
              <w:marLeft w:val="0"/>
              <w:marRight w:val="0"/>
              <w:marTop w:val="0"/>
              <w:marBottom w:val="0"/>
              <w:divBdr>
                <w:top w:val="none" w:sz="0" w:space="0" w:color="auto"/>
                <w:left w:val="none" w:sz="0" w:space="0" w:color="auto"/>
                <w:bottom w:val="none" w:sz="0" w:space="0" w:color="auto"/>
                <w:right w:val="none" w:sz="0" w:space="0" w:color="auto"/>
              </w:divBdr>
            </w:div>
            <w:div w:id="523060307">
              <w:marLeft w:val="0"/>
              <w:marRight w:val="0"/>
              <w:marTop w:val="0"/>
              <w:marBottom w:val="0"/>
              <w:divBdr>
                <w:top w:val="none" w:sz="0" w:space="0" w:color="auto"/>
                <w:left w:val="none" w:sz="0" w:space="0" w:color="auto"/>
                <w:bottom w:val="none" w:sz="0" w:space="0" w:color="auto"/>
                <w:right w:val="none" w:sz="0" w:space="0" w:color="auto"/>
              </w:divBdr>
            </w:div>
            <w:div w:id="1388794507">
              <w:marLeft w:val="0"/>
              <w:marRight w:val="0"/>
              <w:marTop w:val="0"/>
              <w:marBottom w:val="0"/>
              <w:divBdr>
                <w:top w:val="none" w:sz="0" w:space="0" w:color="auto"/>
                <w:left w:val="none" w:sz="0" w:space="0" w:color="auto"/>
                <w:bottom w:val="none" w:sz="0" w:space="0" w:color="auto"/>
                <w:right w:val="none" w:sz="0" w:space="0" w:color="auto"/>
              </w:divBdr>
            </w:div>
            <w:div w:id="918248475">
              <w:marLeft w:val="0"/>
              <w:marRight w:val="0"/>
              <w:marTop w:val="0"/>
              <w:marBottom w:val="0"/>
              <w:divBdr>
                <w:top w:val="none" w:sz="0" w:space="0" w:color="auto"/>
                <w:left w:val="none" w:sz="0" w:space="0" w:color="auto"/>
                <w:bottom w:val="none" w:sz="0" w:space="0" w:color="auto"/>
                <w:right w:val="none" w:sz="0" w:space="0" w:color="auto"/>
              </w:divBdr>
            </w:div>
            <w:div w:id="313409528">
              <w:marLeft w:val="0"/>
              <w:marRight w:val="0"/>
              <w:marTop w:val="0"/>
              <w:marBottom w:val="0"/>
              <w:divBdr>
                <w:top w:val="none" w:sz="0" w:space="0" w:color="auto"/>
                <w:left w:val="none" w:sz="0" w:space="0" w:color="auto"/>
                <w:bottom w:val="none" w:sz="0" w:space="0" w:color="auto"/>
                <w:right w:val="none" w:sz="0" w:space="0" w:color="auto"/>
              </w:divBdr>
            </w:div>
            <w:div w:id="455948542">
              <w:marLeft w:val="0"/>
              <w:marRight w:val="0"/>
              <w:marTop w:val="0"/>
              <w:marBottom w:val="0"/>
              <w:divBdr>
                <w:top w:val="none" w:sz="0" w:space="0" w:color="auto"/>
                <w:left w:val="none" w:sz="0" w:space="0" w:color="auto"/>
                <w:bottom w:val="none" w:sz="0" w:space="0" w:color="auto"/>
                <w:right w:val="none" w:sz="0" w:space="0" w:color="auto"/>
              </w:divBdr>
            </w:div>
            <w:div w:id="4788038">
              <w:marLeft w:val="0"/>
              <w:marRight w:val="0"/>
              <w:marTop w:val="0"/>
              <w:marBottom w:val="0"/>
              <w:divBdr>
                <w:top w:val="none" w:sz="0" w:space="0" w:color="auto"/>
                <w:left w:val="none" w:sz="0" w:space="0" w:color="auto"/>
                <w:bottom w:val="none" w:sz="0" w:space="0" w:color="auto"/>
                <w:right w:val="none" w:sz="0" w:space="0" w:color="auto"/>
              </w:divBdr>
            </w:div>
            <w:div w:id="44960361">
              <w:marLeft w:val="0"/>
              <w:marRight w:val="0"/>
              <w:marTop w:val="0"/>
              <w:marBottom w:val="0"/>
              <w:divBdr>
                <w:top w:val="none" w:sz="0" w:space="0" w:color="auto"/>
                <w:left w:val="none" w:sz="0" w:space="0" w:color="auto"/>
                <w:bottom w:val="none" w:sz="0" w:space="0" w:color="auto"/>
                <w:right w:val="none" w:sz="0" w:space="0" w:color="auto"/>
              </w:divBdr>
            </w:div>
            <w:div w:id="2065517098">
              <w:marLeft w:val="0"/>
              <w:marRight w:val="0"/>
              <w:marTop w:val="0"/>
              <w:marBottom w:val="0"/>
              <w:divBdr>
                <w:top w:val="none" w:sz="0" w:space="0" w:color="auto"/>
                <w:left w:val="none" w:sz="0" w:space="0" w:color="auto"/>
                <w:bottom w:val="none" w:sz="0" w:space="0" w:color="auto"/>
                <w:right w:val="none" w:sz="0" w:space="0" w:color="auto"/>
              </w:divBdr>
            </w:div>
            <w:div w:id="965085150">
              <w:marLeft w:val="0"/>
              <w:marRight w:val="0"/>
              <w:marTop w:val="0"/>
              <w:marBottom w:val="0"/>
              <w:divBdr>
                <w:top w:val="none" w:sz="0" w:space="0" w:color="auto"/>
                <w:left w:val="none" w:sz="0" w:space="0" w:color="auto"/>
                <w:bottom w:val="none" w:sz="0" w:space="0" w:color="auto"/>
                <w:right w:val="none" w:sz="0" w:space="0" w:color="auto"/>
              </w:divBdr>
            </w:div>
            <w:div w:id="1258716423">
              <w:marLeft w:val="0"/>
              <w:marRight w:val="0"/>
              <w:marTop w:val="0"/>
              <w:marBottom w:val="0"/>
              <w:divBdr>
                <w:top w:val="none" w:sz="0" w:space="0" w:color="auto"/>
                <w:left w:val="none" w:sz="0" w:space="0" w:color="auto"/>
                <w:bottom w:val="none" w:sz="0" w:space="0" w:color="auto"/>
                <w:right w:val="none" w:sz="0" w:space="0" w:color="auto"/>
              </w:divBdr>
            </w:div>
            <w:div w:id="904878497">
              <w:marLeft w:val="0"/>
              <w:marRight w:val="0"/>
              <w:marTop w:val="0"/>
              <w:marBottom w:val="0"/>
              <w:divBdr>
                <w:top w:val="none" w:sz="0" w:space="0" w:color="auto"/>
                <w:left w:val="none" w:sz="0" w:space="0" w:color="auto"/>
                <w:bottom w:val="none" w:sz="0" w:space="0" w:color="auto"/>
                <w:right w:val="none" w:sz="0" w:space="0" w:color="auto"/>
              </w:divBdr>
            </w:div>
            <w:div w:id="638077118">
              <w:marLeft w:val="0"/>
              <w:marRight w:val="0"/>
              <w:marTop w:val="0"/>
              <w:marBottom w:val="0"/>
              <w:divBdr>
                <w:top w:val="none" w:sz="0" w:space="0" w:color="auto"/>
                <w:left w:val="none" w:sz="0" w:space="0" w:color="auto"/>
                <w:bottom w:val="none" w:sz="0" w:space="0" w:color="auto"/>
                <w:right w:val="none" w:sz="0" w:space="0" w:color="auto"/>
              </w:divBdr>
            </w:div>
            <w:div w:id="1037895819">
              <w:marLeft w:val="0"/>
              <w:marRight w:val="0"/>
              <w:marTop w:val="0"/>
              <w:marBottom w:val="0"/>
              <w:divBdr>
                <w:top w:val="none" w:sz="0" w:space="0" w:color="auto"/>
                <w:left w:val="none" w:sz="0" w:space="0" w:color="auto"/>
                <w:bottom w:val="none" w:sz="0" w:space="0" w:color="auto"/>
                <w:right w:val="none" w:sz="0" w:space="0" w:color="auto"/>
              </w:divBdr>
            </w:div>
            <w:div w:id="1477144062">
              <w:marLeft w:val="0"/>
              <w:marRight w:val="0"/>
              <w:marTop w:val="0"/>
              <w:marBottom w:val="0"/>
              <w:divBdr>
                <w:top w:val="none" w:sz="0" w:space="0" w:color="auto"/>
                <w:left w:val="none" w:sz="0" w:space="0" w:color="auto"/>
                <w:bottom w:val="none" w:sz="0" w:space="0" w:color="auto"/>
                <w:right w:val="none" w:sz="0" w:space="0" w:color="auto"/>
              </w:divBdr>
            </w:div>
            <w:div w:id="1406492242">
              <w:marLeft w:val="0"/>
              <w:marRight w:val="0"/>
              <w:marTop w:val="0"/>
              <w:marBottom w:val="0"/>
              <w:divBdr>
                <w:top w:val="none" w:sz="0" w:space="0" w:color="auto"/>
                <w:left w:val="none" w:sz="0" w:space="0" w:color="auto"/>
                <w:bottom w:val="none" w:sz="0" w:space="0" w:color="auto"/>
                <w:right w:val="none" w:sz="0" w:space="0" w:color="auto"/>
              </w:divBdr>
            </w:div>
            <w:div w:id="398983389">
              <w:marLeft w:val="0"/>
              <w:marRight w:val="0"/>
              <w:marTop w:val="0"/>
              <w:marBottom w:val="0"/>
              <w:divBdr>
                <w:top w:val="none" w:sz="0" w:space="0" w:color="auto"/>
                <w:left w:val="none" w:sz="0" w:space="0" w:color="auto"/>
                <w:bottom w:val="none" w:sz="0" w:space="0" w:color="auto"/>
                <w:right w:val="none" w:sz="0" w:space="0" w:color="auto"/>
              </w:divBdr>
            </w:div>
            <w:div w:id="446193801">
              <w:marLeft w:val="0"/>
              <w:marRight w:val="0"/>
              <w:marTop w:val="0"/>
              <w:marBottom w:val="0"/>
              <w:divBdr>
                <w:top w:val="none" w:sz="0" w:space="0" w:color="auto"/>
                <w:left w:val="none" w:sz="0" w:space="0" w:color="auto"/>
                <w:bottom w:val="none" w:sz="0" w:space="0" w:color="auto"/>
                <w:right w:val="none" w:sz="0" w:space="0" w:color="auto"/>
              </w:divBdr>
            </w:div>
            <w:div w:id="59641036">
              <w:marLeft w:val="0"/>
              <w:marRight w:val="0"/>
              <w:marTop w:val="0"/>
              <w:marBottom w:val="0"/>
              <w:divBdr>
                <w:top w:val="none" w:sz="0" w:space="0" w:color="auto"/>
                <w:left w:val="none" w:sz="0" w:space="0" w:color="auto"/>
                <w:bottom w:val="none" w:sz="0" w:space="0" w:color="auto"/>
                <w:right w:val="none" w:sz="0" w:space="0" w:color="auto"/>
              </w:divBdr>
            </w:div>
            <w:div w:id="2108764311">
              <w:marLeft w:val="0"/>
              <w:marRight w:val="0"/>
              <w:marTop w:val="0"/>
              <w:marBottom w:val="0"/>
              <w:divBdr>
                <w:top w:val="none" w:sz="0" w:space="0" w:color="auto"/>
                <w:left w:val="none" w:sz="0" w:space="0" w:color="auto"/>
                <w:bottom w:val="none" w:sz="0" w:space="0" w:color="auto"/>
                <w:right w:val="none" w:sz="0" w:space="0" w:color="auto"/>
              </w:divBdr>
            </w:div>
            <w:div w:id="360011514">
              <w:marLeft w:val="0"/>
              <w:marRight w:val="0"/>
              <w:marTop w:val="0"/>
              <w:marBottom w:val="0"/>
              <w:divBdr>
                <w:top w:val="none" w:sz="0" w:space="0" w:color="auto"/>
                <w:left w:val="none" w:sz="0" w:space="0" w:color="auto"/>
                <w:bottom w:val="none" w:sz="0" w:space="0" w:color="auto"/>
                <w:right w:val="none" w:sz="0" w:space="0" w:color="auto"/>
              </w:divBdr>
            </w:div>
            <w:div w:id="1712681706">
              <w:marLeft w:val="0"/>
              <w:marRight w:val="0"/>
              <w:marTop w:val="0"/>
              <w:marBottom w:val="0"/>
              <w:divBdr>
                <w:top w:val="none" w:sz="0" w:space="0" w:color="auto"/>
                <w:left w:val="none" w:sz="0" w:space="0" w:color="auto"/>
                <w:bottom w:val="none" w:sz="0" w:space="0" w:color="auto"/>
                <w:right w:val="none" w:sz="0" w:space="0" w:color="auto"/>
              </w:divBdr>
            </w:div>
            <w:div w:id="513765978">
              <w:marLeft w:val="0"/>
              <w:marRight w:val="0"/>
              <w:marTop w:val="0"/>
              <w:marBottom w:val="0"/>
              <w:divBdr>
                <w:top w:val="none" w:sz="0" w:space="0" w:color="auto"/>
                <w:left w:val="none" w:sz="0" w:space="0" w:color="auto"/>
                <w:bottom w:val="none" w:sz="0" w:space="0" w:color="auto"/>
                <w:right w:val="none" w:sz="0" w:space="0" w:color="auto"/>
              </w:divBdr>
            </w:div>
            <w:div w:id="2113934106">
              <w:marLeft w:val="0"/>
              <w:marRight w:val="0"/>
              <w:marTop w:val="0"/>
              <w:marBottom w:val="0"/>
              <w:divBdr>
                <w:top w:val="none" w:sz="0" w:space="0" w:color="auto"/>
                <w:left w:val="none" w:sz="0" w:space="0" w:color="auto"/>
                <w:bottom w:val="none" w:sz="0" w:space="0" w:color="auto"/>
                <w:right w:val="none" w:sz="0" w:space="0" w:color="auto"/>
              </w:divBdr>
            </w:div>
            <w:div w:id="1553687768">
              <w:marLeft w:val="0"/>
              <w:marRight w:val="0"/>
              <w:marTop w:val="0"/>
              <w:marBottom w:val="0"/>
              <w:divBdr>
                <w:top w:val="none" w:sz="0" w:space="0" w:color="auto"/>
                <w:left w:val="none" w:sz="0" w:space="0" w:color="auto"/>
                <w:bottom w:val="none" w:sz="0" w:space="0" w:color="auto"/>
                <w:right w:val="none" w:sz="0" w:space="0" w:color="auto"/>
              </w:divBdr>
            </w:div>
            <w:div w:id="1681011033">
              <w:marLeft w:val="0"/>
              <w:marRight w:val="0"/>
              <w:marTop w:val="0"/>
              <w:marBottom w:val="0"/>
              <w:divBdr>
                <w:top w:val="none" w:sz="0" w:space="0" w:color="auto"/>
                <w:left w:val="none" w:sz="0" w:space="0" w:color="auto"/>
                <w:bottom w:val="none" w:sz="0" w:space="0" w:color="auto"/>
                <w:right w:val="none" w:sz="0" w:space="0" w:color="auto"/>
              </w:divBdr>
            </w:div>
            <w:div w:id="657075459">
              <w:marLeft w:val="0"/>
              <w:marRight w:val="0"/>
              <w:marTop w:val="0"/>
              <w:marBottom w:val="0"/>
              <w:divBdr>
                <w:top w:val="none" w:sz="0" w:space="0" w:color="auto"/>
                <w:left w:val="none" w:sz="0" w:space="0" w:color="auto"/>
                <w:bottom w:val="none" w:sz="0" w:space="0" w:color="auto"/>
                <w:right w:val="none" w:sz="0" w:space="0" w:color="auto"/>
              </w:divBdr>
            </w:div>
            <w:div w:id="1526167595">
              <w:marLeft w:val="0"/>
              <w:marRight w:val="0"/>
              <w:marTop w:val="0"/>
              <w:marBottom w:val="0"/>
              <w:divBdr>
                <w:top w:val="none" w:sz="0" w:space="0" w:color="auto"/>
                <w:left w:val="none" w:sz="0" w:space="0" w:color="auto"/>
                <w:bottom w:val="none" w:sz="0" w:space="0" w:color="auto"/>
                <w:right w:val="none" w:sz="0" w:space="0" w:color="auto"/>
              </w:divBdr>
            </w:div>
            <w:div w:id="948703175">
              <w:marLeft w:val="0"/>
              <w:marRight w:val="0"/>
              <w:marTop w:val="0"/>
              <w:marBottom w:val="0"/>
              <w:divBdr>
                <w:top w:val="none" w:sz="0" w:space="0" w:color="auto"/>
                <w:left w:val="none" w:sz="0" w:space="0" w:color="auto"/>
                <w:bottom w:val="none" w:sz="0" w:space="0" w:color="auto"/>
                <w:right w:val="none" w:sz="0" w:space="0" w:color="auto"/>
              </w:divBdr>
            </w:div>
            <w:div w:id="1439593991">
              <w:marLeft w:val="0"/>
              <w:marRight w:val="0"/>
              <w:marTop w:val="0"/>
              <w:marBottom w:val="0"/>
              <w:divBdr>
                <w:top w:val="none" w:sz="0" w:space="0" w:color="auto"/>
                <w:left w:val="none" w:sz="0" w:space="0" w:color="auto"/>
                <w:bottom w:val="none" w:sz="0" w:space="0" w:color="auto"/>
                <w:right w:val="none" w:sz="0" w:space="0" w:color="auto"/>
              </w:divBdr>
            </w:div>
            <w:div w:id="577832113">
              <w:marLeft w:val="0"/>
              <w:marRight w:val="0"/>
              <w:marTop w:val="0"/>
              <w:marBottom w:val="0"/>
              <w:divBdr>
                <w:top w:val="none" w:sz="0" w:space="0" w:color="auto"/>
                <w:left w:val="none" w:sz="0" w:space="0" w:color="auto"/>
                <w:bottom w:val="none" w:sz="0" w:space="0" w:color="auto"/>
                <w:right w:val="none" w:sz="0" w:space="0" w:color="auto"/>
              </w:divBdr>
            </w:div>
            <w:div w:id="1891846188">
              <w:marLeft w:val="0"/>
              <w:marRight w:val="0"/>
              <w:marTop w:val="0"/>
              <w:marBottom w:val="0"/>
              <w:divBdr>
                <w:top w:val="none" w:sz="0" w:space="0" w:color="auto"/>
                <w:left w:val="none" w:sz="0" w:space="0" w:color="auto"/>
                <w:bottom w:val="none" w:sz="0" w:space="0" w:color="auto"/>
                <w:right w:val="none" w:sz="0" w:space="0" w:color="auto"/>
              </w:divBdr>
            </w:div>
            <w:div w:id="1568419089">
              <w:marLeft w:val="0"/>
              <w:marRight w:val="0"/>
              <w:marTop w:val="0"/>
              <w:marBottom w:val="0"/>
              <w:divBdr>
                <w:top w:val="none" w:sz="0" w:space="0" w:color="auto"/>
                <w:left w:val="none" w:sz="0" w:space="0" w:color="auto"/>
                <w:bottom w:val="none" w:sz="0" w:space="0" w:color="auto"/>
                <w:right w:val="none" w:sz="0" w:space="0" w:color="auto"/>
              </w:divBdr>
            </w:div>
            <w:div w:id="2039043841">
              <w:marLeft w:val="0"/>
              <w:marRight w:val="0"/>
              <w:marTop w:val="0"/>
              <w:marBottom w:val="0"/>
              <w:divBdr>
                <w:top w:val="none" w:sz="0" w:space="0" w:color="auto"/>
                <w:left w:val="none" w:sz="0" w:space="0" w:color="auto"/>
                <w:bottom w:val="none" w:sz="0" w:space="0" w:color="auto"/>
                <w:right w:val="none" w:sz="0" w:space="0" w:color="auto"/>
              </w:divBdr>
            </w:div>
            <w:div w:id="1486162716">
              <w:marLeft w:val="0"/>
              <w:marRight w:val="0"/>
              <w:marTop w:val="0"/>
              <w:marBottom w:val="0"/>
              <w:divBdr>
                <w:top w:val="none" w:sz="0" w:space="0" w:color="auto"/>
                <w:left w:val="none" w:sz="0" w:space="0" w:color="auto"/>
                <w:bottom w:val="none" w:sz="0" w:space="0" w:color="auto"/>
                <w:right w:val="none" w:sz="0" w:space="0" w:color="auto"/>
              </w:divBdr>
            </w:div>
            <w:div w:id="762532613">
              <w:marLeft w:val="0"/>
              <w:marRight w:val="0"/>
              <w:marTop w:val="0"/>
              <w:marBottom w:val="0"/>
              <w:divBdr>
                <w:top w:val="none" w:sz="0" w:space="0" w:color="auto"/>
                <w:left w:val="none" w:sz="0" w:space="0" w:color="auto"/>
                <w:bottom w:val="none" w:sz="0" w:space="0" w:color="auto"/>
                <w:right w:val="none" w:sz="0" w:space="0" w:color="auto"/>
              </w:divBdr>
            </w:div>
            <w:div w:id="141192522">
              <w:marLeft w:val="0"/>
              <w:marRight w:val="0"/>
              <w:marTop w:val="0"/>
              <w:marBottom w:val="0"/>
              <w:divBdr>
                <w:top w:val="none" w:sz="0" w:space="0" w:color="auto"/>
                <w:left w:val="none" w:sz="0" w:space="0" w:color="auto"/>
                <w:bottom w:val="none" w:sz="0" w:space="0" w:color="auto"/>
                <w:right w:val="none" w:sz="0" w:space="0" w:color="auto"/>
              </w:divBdr>
            </w:div>
            <w:div w:id="1255165675">
              <w:marLeft w:val="0"/>
              <w:marRight w:val="0"/>
              <w:marTop w:val="0"/>
              <w:marBottom w:val="0"/>
              <w:divBdr>
                <w:top w:val="none" w:sz="0" w:space="0" w:color="auto"/>
                <w:left w:val="none" w:sz="0" w:space="0" w:color="auto"/>
                <w:bottom w:val="none" w:sz="0" w:space="0" w:color="auto"/>
                <w:right w:val="none" w:sz="0" w:space="0" w:color="auto"/>
              </w:divBdr>
            </w:div>
            <w:div w:id="450130745">
              <w:marLeft w:val="0"/>
              <w:marRight w:val="0"/>
              <w:marTop w:val="0"/>
              <w:marBottom w:val="0"/>
              <w:divBdr>
                <w:top w:val="none" w:sz="0" w:space="0" w:color="auto"/>
                <w:left w:val="none" w:sz="0" w:space="0" w:color="auto"/>
                <w:bottom w:val="none" w:sz="0" w:space="0" w:color="auto"/>
                <w:right w:val="none" w:sz="0" w:space="0" w:color="auto"/>
              </w:divBdr>
            </w:div>
            <w:div w:id="1798790108">
              <w:marLeft w:val="0"/>
              <w:marRight w:val="0"/>
              <w:marTop w:val="0"/>
              <w:marBottom w:val="0"/>
              <w:divBdr>
                <w:top w:val="none" w:sz="0" w:space="0" w:color="auto"/>
                <w:left w:val="none" w:sz="0" w:space="0" w:color="auto"/>
                <w:bottom w:val="none" w:sz="0" w:space="0" w:color="auto"/>
                <w:right w:val="none" w:sz="0" w:space="0" w:color="auto"/>
              </w:divBdr>
            </w:div>
            <w:div w:id="502166416">
              <w:marLeft w:val="0"/>
              <w:marRight w:val="0"/>
              <w:marTop w:val="0"/>
              <w:marBottom w:val="0"/>
              <w:divBdr>
                <w:top w:val="none" w:sz="0" w:space="0" w:color="auto"/>
                <w:left w:val="none" w:sz="0" w:space="0" w:color="auto"/>
                <w:bottom w:val="none" w:sz="0" w:space="0" w:color="auto"/>
                <w:right w:val="none" w:sz="0" w:space="0" w:color="auto"/>
              </w:divBdr>
            </w:div>
            <w:div w:id="386026134">
              <w:marLeft w:val="0"/>
              <w:marRight w:val="0"/>
              <w:marTop w:val="0"/>
              <w:marBottom w:val="0"/>
              <w:divBdr>
                <w:top w:val="none" w:sz="0" w:space="0" w:color="auto"/>
                <w:left w:val="none" w:sz="0" w:space="0" w:color="auto"/>
                <w:bottom w:val="none" w:sz="0" w:space="0" w:color="auto"/>
                <w:right w:val="none" w:sz="0" w:space="0" w:color="auto"/>
              </w:divBdr>
            </w:div>
            <w:div w:id="95562347">
              <w:marLeft w:val="0"/>
              <w:marRight w:val="0"/>
              <w:marTop w:val="0"/>
              <w:marBottom w:val="0"/>
              <w:divBdr>
                <w:top w:val="none" w:sz="0" w:space="0" w:color="auto"/>
                <w:left w:val="none" w:sz="0" w:space="0" w:color="auto"/>
                <w:bottom w:val="none" w:sz="0" w:space="0" w:color="auto"/>
                <w:right w:val="none" w:sz="0" w:space="0" w:color="auto"/>
              </w:divBdr>
            </w:div>
            <w:div w:id="1652247622">
              <w:marLeft w:val="0"/>
              <w:marRight w:val="0"/>
              <w:marTop w:val="0"/>
              <w:marBottom w:val="0"/>
              <w:divBdr>
                <w:top w:val="none" w:sz="0" w:space="0" w:color="auto"/>
                <w:left w:val="none" w:sz="0" w:space="0" w:color="auto"/>
                <w:bottom w:val="none" w:sz="0" w:space="0" w:color="auto"/>
                <w:right w:val="none" w:sz="0" w:space="0" w:color="auto"/>
              </w:divBdr>
            </w:div>
            <w:div w:id="1212418692">
              <w:marLeft w:val="0"/>
              <w:marRight w:val="0"/>
              <w:marTop w:val="0"/>
              <w:marBottom w:val="0"/>
              <w:divBdr>
                <w:top w:val="none" w:sz="0" w:space="0" w:color="auto"/>
                <w:left w:val="none" w:sz="0" w:space="0" w:color="auto"/>
                <w:bottom w:val="none" w:sz="0" w:space="0" w:color="auto"/>
                <w:right w:val="none" w:sz="0" w:space="0" w:color="auto"/>
              </w:divBdr>
            </w:div>
            <w:div w:id="1779330503">
              <w:marLeft w:val="0"/>
              <w:marRight w:val="0"/>
              <w:marTop w:val="0"/>
              <w:marBottom w:val="0"/>
              <w:divBdr>
                <w:top w:val="none" w:sz="0" w:space="0" w:color="auto"/>
                <w:left w:val="none" w:sz="0" w:space="0" w:color="auto"/>
                <w:bottom w:val="none" w:sz="0" w:space="0" w:color="auto"/>
                <w:right w:val="none" w:sz="0" w:space="0" w:color="auto"/>
              </w:divBdr>
            </w:div>
            <w:div w:id="348529508">
              <w:marLeft w:val="0"/>
              <w:marRight w:val="0"/>
              <w:marTop w:val="0"/>
              <w:marBottom w:val="0"/>
              <w:divBdr>
                <w:top w:val="none" w:sz="0" w:space="0" w:color="auto"/>
                <w:left w:val="none" w:sz="0" w:space="0" w:color="auto"/>
                <w:bottom w:val="none" w:sz="0" w:space="0" w:color="auto"/>
                <w:right w:val="none" w:sz="0" w:space="0" w:color="auto"/>
              </w:divBdr>
            </w:div>
            <w:div w:id="1355423937">
              <w:marLeft w:val="0"/>
              <w:marRight w:val="0"/>
              <w:marTop w:val="0"/>
              <w:marBottom w:val="0"/>
              <w:divBdr>
                <w:top w:val="none" w:sz="0" w:space="0" w:color="auto"/>
                <w:left w:val="none" w:sz="0" w:space="0" w:color="auto"/>
                <w:bottom w:val="none" w:sz="0" w:space="0" w:color="auto"/>
                <w:right w:val="none" w:sz="0" w:space="0" w:color="auto"/>
              </w:divBdr>
            </w:div>
            <w:div w:id="415595775">
              <w:marLeft w:val="0"/>
              <w:marRight w:val="0"/>
              <w:marTop w:val="0"/>
              <w:marBottom w:val="0"/>
              <w:divBdr>
                <w:top w:val="none" w:sz="0" w:space="0" w:color="auto"/>
                <w:left w:val="none" w:sz="0" w:space="0" w:color="auto"/>
                <w:bottom w:val="none" w:sz="0" w:space="0" w:color="auto"/>
                <w:right w:val="none" w:sz="0" w:space="0" w:color="auto"/>
              </w:divBdr>
            </w:div>
            <w:div w:id="1664354774">
              <w:marLeft w:val="0"/>
              <w:marRight w:val="0"/>
              <w:marTop w:val="0"/>
              <w:marBottom w:val="0"/>
              <w:divBdr>
                <w:top w:val="none" w:sz="0" w:space="0" w:color="auto"/>
                <w:left w:val="none" w:sz="0" w:space="0" w:color="auto"/>
                <w:bottom w:val="none" w:sz="0" w:space="0" w:color="auto"/>
                <w:right w:val="none" w:sz="0" w:space="0" w:color="auto"/>
              </w:divBdr>
            </w:div>
            <w:div w:id="1338457658">
              <w:marLeft w:val="0"/>
              <w:marRight w:val="0"/>
              <w:marTop w:val="0"/>
              <w:marBottom w:val="0"/>
              <w:divBdr>
                <w:top w:val="none" w:sz="0" w:space="0" w:color="auto"/>
                <w:left w:val="none" w:sz="0" w:space="0" w:color="auto"/>
                <w:bottom w:val="none" w:sz="0" w:space="0" w:color="auto"/>
                <w:right w:val="none" w:sz="0" w:space="0" w:color="auto"/>
              </w:divBdr>
            </w:div>
            <w:div w:id="1609776417">
              <w:marLeft w:val="0"/>
              <w:marRight w:val="0"/>
              <w:marTop w:val="0"/>
              <w:marBottom w:val="0"/>
              <w:divBdr>
                <w:top w:val="none" w:sz="0" w:space="0" w:color="auto"/>
                <w:left w:val="none" w:sz="0" w:space="0" w:color="auto"/>
                <w:bottom w:val="none" w:sz="0" w:space="0" w:color="auto"/>
                <w:right w:val="none" w:sz="0" w:space="0" w:color="auto"/>
              </w:divBdr>
            </w:div>
            <w:div w:id="963777219">
              <w:marLeft w:val="0"/>
              <w:marRight w:val="0"/>
              <w:marTop w:val="0"/>
              <w:marBottom w:val="0"/>
              <w:divBdr>
                <w:top w:val="none" w:sz="0" w:space="0" w:color="auto"/>
                <w:left w:val="none" w:sz="0" w:space="0" w:color="auto"/>
                <w:bottom w:val="none" w:sz="0" w:space="0" w:color="auto"/>
                <w:right w:val="none" w:sz="0" w:space="0" w:color="auto"/>
              </w:divBdr>
            </w:div>
          </w:divsChild>
        </w:div>
        <w:div w:id="454249601">
          <w:marLeft w:val="0"/>
          <w:marRight w:val="0"/>
          <w:marTop w:val="0"/>
          <w:marBottom w:val="0"/>
          <w:divBdr>
            <w:top w:val="none" w:sz="0" w:space="0" w:color="auto"/>
            <w:left w:val="none" w:sz="0" w:space="0" w:color="auto"/>
            <w:bottom w:val="none" w:sz="0" w:space="0" w:color="auto"/>
            <w:right w:val="none" w:sz="0" w:space="0" w:color="auto"/>
          </w:divBdr>
        </w:div>
        <w:div w:id="300424205">
          <w:marLeft w:val="0"/>
          <w:marRight w:val="0"/>
          <w:marTop w:val="0"/>
          <w:marBottom w:val="0"/>
          <w:divBdr>
            <w:top w:val="none" w:sz="0" w:space="0" w:color="auto"/>
            <w:left w:val="none" w:sz="0" w:space="0" w:color="auto"/>
            <w:bottom w:val="none" w:sz="0" w:space="0" w:color="auto"/>
            <w:right w:val="none" w:sz="0" w:space="0" w:color="auto"/>
          </w:divBdr>
        </w:div>
        <w:div w:id="633875042">
          <w:marLeft w:val="0"/>
          <w:marRight w:val="0"/>
          <w:marTop w:val="0"/>
          <w:marBottom w:val="0"/>
          <w:divBdr>
            <w:top w:val="none" w:sz="0" w:space="0" w:color="auto"/>
            <w:left w:val="none" w:sz="0" w:space="0" w:color="auto"/>
            <w:bottom w:val="none" w:sz="0" w:space="0" w:color="auto"/>
            <w:right w:val="none" w:sz="0" w:space="0" w:color="auto"/>
          </w:divBdr>
        </w:div>
        <w:div w:id="2077705735">
          <w:marLeft w:val="0"/>
          <w:marRight w:val="0"/>
          <w:marTop w:val="0"/>
          <w:marBottom w:val="0"/>
          <w:divBdr>
            <w:top w:val="none" w:sz="0" w:space="0" w:color="auto"/>
            <w:left w:val="none" w:sz="0" w:space="0" w:color="auto"/>
            <w:bottom w:val="none" w:sz="0" w:space="0" w:color="auto"/>
            <w:right w:val="none" w:sz="0" w:space="0" w:color="auto"/>
          </w:divBdr>
        </w:div>
        <w:div w:id="357855859">
          <w:marLeft w:val="0"/>
          <w:marRight w:val="0"/>
          <w:marTop w:val="0"/>
          <w:marBottom w:val="0"/>
          <w:divBdr>
            <w:top w:val="none" w:sz="0" w:space="0" w:color="auto"/>
            <w:left w:val="none" w:sz="0" w:space="0" w:color="auto"/>
            <w:bottom w:val="none" w:sz="0" w:space="0" w:color="auto"/>
            <w:right w:val="none" w:sz="0" w:space="0" w:color="auto"/>
          </w:divBdr>
        </w:div>
        <w:div w:id="1117259232">
          <w:marLeft w:val="0"/>
          <w:marRight w:val="0"/>
          <w:marTop w:val="0"/>
          <w:marBottom w:val="0"/>
          <w:divBdr>
            <w:top w:val="none" w:sz="0" w:space="0" w:color="auto"/>
            <w:left w:val="none" w:sz="0" w:space="0" w:color="auto"/>
            <w:bottom w:val="none" w:sz="0" w:space="0" w:color="auto"/>
            <w:right w:val="none" w:sz="0" w:space="0" w:color="auto"/>
          </w:divBdr>
        </w:div>
        <w:div w:id="2002192471">
          <w:marLeft w:val="0"/>
          <w:marRight w:val="0"/>
          <w:marTop w:val="0"/>
          <w:marBottom w:val="0"/>
          <w:divBdr>
            <w:top w:val="none" w:sz="0" w:space="0" w:color="auto"/>
            <w:left w:val="none" w:sz="0" w:space="0" w:color="auto"/>
            <w:bottom w:val="none" w:sz="0" w:space="0" w:color="auto"/>
            <w:right w:val="none" w:sz="0" w:space="0" w:color="auto"/>
          </w:divBdr>
        </w:div>
        <w:div w:id="1882397639">
          <w:marLeft w:val="0"/>
          <w:marRight w:val="0"/>
          <w:marTop w:val="0"/>
          <w:marBottom w:val="0"/>
          <w:divBdr>
            <w:top w:val="none" w:sz="0" w:space="0" w:color="auto"/>
            <w:left w:val="none" w:sz="0" w:space="0" w:color="auto"/>
            <w:bottom w:val="none" w:sz="0" w:space="0" w:color="auto"/>
            <w:right w:val="none" w:sz="0" w:space="0" w:color="auto"/>
          </w:divBdr>
        </w:div>
        <w:div w:id="690760150">
          <w:marLeft w:val="0"/>
          <w:marRight w:val="0"/>
          <w:marTop w:val="0"/>
          <w:marBottom w:val="0"/>
          <w:divBdr>
            <w:top w:val="none" w:sz="0" w:space="0" w:color="auto"/>
            <w:left w:val="none" w:sz="0" w:space="0" w:color="auto"/>
            <w:bottom w:val="none" w:sz="0" w:space="0" w:color="auto"/>
            <w:right w:val="none" w:sz="0" w:space="0" w:color="auto"/>
          </w:divBdr>
        </w:div>
        <w:div w:id="2122258677">
          <w:marLeft w:val="0"/>
          <w:marRight w:val="0"/>
          <w:marTop w:val="0"/>
          <w:marBottom w:val="0"/>
          <w:divBdr>
            <w:top w:val="none" w:sz="0" w:space="0" w:color="auto"/>
            <w:left w:val="none" w:sz="0" w:space="0" w:color="auto"/>
            <w:bottom w:val="none" w:sz="0" w:space="0" w:color="auto"/>
            <w:right w:val="none" w:sz="0" w:space="0" w:color="auto"/>
          </w:divBdr>
        </w:div>
        <w:div w:id="252671587">
          <w:marLeft w:val="0"/>
          <w:marRight w:val="0"/>
          <w:marTop w:val="0"/>
          <w:marBottom w:val="0"/>
          <w:divBdr>
            <w:top w:val="none" w:sz="0" w:space="0" w:color="auto"/>
            <w:left w:val="none" w:sz="0" w:space="0" w:color="auto"/>
            <w:bottom w:val="none" w:sz="0" w:space="0" w:color="auto"/>
            <w:right w:val="none" w:sz="0" w:space="0" w:color="auto"/>
          </w:divBdr>
        </w:div>
        <w:div w:id="1823303378">
          <w:marLeft w:val="0"/>
          <w:marRight w:val="0"/>
          <w:marTop w:val="0"/>
          <w:marBottom w:val="0"/>
          <w:divBdr>
            <w:top w:val="none" w:sz="0" w:space="0" w:color="auto"/>
            <w:left w:val="none" w:sz="0" w:space="0" w:color="auto"/>
            <w:bottom w:val="none" w:sz="0" w:space="0" w:color="auto"/>
            <w:right w:val="none" w:sz="0" w:space="0" w:color="auto"/>
          </w:divBdr>
        </w:div>
        <w:div w:id="758525793">
          <w:marLeft w:val="0"/>
          <w:marRight w:val="0"/>
          <w:marTop w:val="0"/>
          <w:marBottom w:val="0"/>
          <w:divBdr>
            <w:top w:val="none" w:sz="0" w:space="0" w:color="auto"/>
            <w:left w:val="none" w:sz="0" w:space="0" w:color="auto"/>
            <w:bottom w:val="none" w:sz="0" w:space="0" w:color="auto"/>
            <w:right w:val="none" w:sz="0" w:space="0" w:color="auto"/>
          </w:divBdr>
        </w:div>
        <w:div w:id="577789791">
          <w:marLeft w:val="0"/>
          <w:marRight w:val="0"/>
          <w:marTop w:val="0"/>
          <w:marBottom w:val="0"/>
          <w:divBdr>
            <w:top w:val="none" w:sz="0" w:space="0" w:color="auto"/>
            <w:left w:val="none" w:sz="0" w:space="0" w:color="auto"/>
            <w:bottom w:val="none" w:sz="0" w:space="0" w:color="auto"/>
            <w:right w:val="none" w:sz="0" w:space="0" w:color="auto"/>
          </w:divBdr>
        </w:div>
        <w:div w:id="1495336892">
          <w:marLeft w:val="0"/>
          <w:marRight w:val="0"/>
          <w:marTop w:val="0"/>
          <w:marBottom w:val="0"/>
          <w:divBdr>
            <w:top w:val="none" w:sz="0" w:space="0" w:color="auto"/>
            <w:left w:val="none" w:sz="0" w:space="0" w:color="auto"/>
            <w:bottom w:val="none" w:sz="0" w:space="0" w:color="auto"/>
            <w:right w:val="none" w:sz="0" w:space="0" w:color="auto"/>
          </w:divBdr>
        </w:div>
        <w:div w:id="1128744994">
          <w:marLeft w:val="0"/>
          <w:marRight w:val="0"/>
          <w:marTop w:val="0"/>
          <w:marBottom w:val="0"/>
          <w:divBdr>
            <w:top w:val="none" w:sz="0" w:space="0" w:color="auto"/>
            <w:left w:val="none" w:sz="0" w:space="0" w:color="auto"/>
            <w:bottom w:val="none" w:sz="0" w:space="0" w:color="auto"/>
            <w:right w:val="none" w:sz="0" w:space="0" w:color="auto"/>
          </w:divBdr>
        </w:div>
        <w:div w:id="1688021566">
          <w:marLeft w:val="0"/>
          <w:marRight w:val="0"/>
          <w:marTop w:val="0"/>
          <w:marBottom w:val="0"/>
          <w:divBdr>
            <w:top w:val="none" w:sz="0" w:space="0" w:color="auto"/>
            <w:left w:val="none" w:sz="0" w:space="0" w:color="auto"/>
            <w:bottom w:val="none" w:sz="0" w:space="0" w:color="auto"/>
            <w:right w:val="none" w:sz="0" w:space="0" w:color="auto"/>
          </w:divBdr>
        </w:div>
        <w:div w:id="740719215">
          <w:marLeft w:val="0"/>
          <w:marRight w:val="0"/>
          <w:marTop w:val="0"/>
          <w:marBottom w:val="0"/>
          <w:divBdr>
            <w:top w:val="none" w:sz="0" w:space="0" w:color="auto"/>
            <w:left w:val="none" w:sz="0" w:space="0" w:color="auto"/>
            <w:bottom w:val="none" w:sz="0" w:space="0" w:color="auto"/>
            <w:right w:val="none" w:sz="0" w:space="0" w:color="auto"/>
          </w:divBdr>
        </w:div>
        <w:div w:id="735249375">
          <w:marLeft w:val="0"/>
          <w:marRight w:val="0"/>
          <w:marTop w:val="0"/>
          <w:marBottom w:val="0"/>
          <w:divBdr>
            <w:top w:val="none" w:sz="0" w:space="0" w:color="auto"/>
            <w:left w:val="none" w:sz="0" w:space="0" w:color="auto"/>
            <w:bottom w:val="none" w:sz="0" w:space="0" w:color="auto"/>
            <w:right w:val="none" w:sz="0" w:space="0" w:color="auto"/>
          </w:divBdr>
        </w:div>
        <w:div w:id="163976658">
          <w:marLeft w:val="0"/>
          <w:marRight w:val="0"/>
          <w:marTop w:val="0"/>
          <w:marBottom w:val="0"/>
          <w:divBdr>
            <w:top w:val="none" w:sz="0" w:space="0" w:color="auto"/>
            <w:left w:val="none" w:sz="0" w:space="0" w:color="auto"/>
            <w:bottom w:val="none" w:sz="0" w:space="0" w:color="auto"/>
            <w:right w:val="none" w:sz="0" w:space="0" w:color="auto"/>
          </w:divBdr>
        </w:div>
        <w:div w:id="562764203">
          <w:marLeft w:val="0"/>
          <w:marRight w:val="0"/>
          <w:marTop w:val="0"/>
          <w:marBottom w:val="0"/>
          <w:divBdr>
            <w:top w:val="none" w:sz="0" w:space="0" w:color="auto"/>
            <w:left w:val="none" w:sz="0" w:space="0" w:color="auto"/>
            <w:bottom w:val="none" w:sz="0" w:space="0" w:color="auto"/>
            <w:right w:val="none" w:sz="0" w:space="0" w:color="auto"/>
          </w:divBdr>
        </w:div>
        <w:div w:id="1471946197">
          <w:marLeft w:val="0"/>
          <w:marRight w:val="0"/>
          <w:marTop w:val="0"/>
          <w:marBottom w:val="0"/>
          <w:divBdr>
            <w:top w:val="none" w:sz="0" w:space="0" w:color="auto"/>
            <w:left w:val="none" w:sz="0" w:space="0" w:color="auto"/>
            <w:bottom w:val="none" w:sz="0" w:space="0" w:color="auto"/>
            <w:right w:val="none" w:sz="0" w:space="0" w:color="auto"/>
          </w:divBdr>
        </w:div>
        <w:div w:id="1945960783">
          <w:marLeft w:val="0"/>
          <w:marRight w:val="0"/>
          <w:marTop w:val="0"/>
          <w:marBottom w:val="0"/>
          <w:divBdr>
            <w:top w:val="none" w:sz="0" w:space="0" w:color="auto"/>
            <w:left w:val="none" w:sz="0" w:space="0" w:color="auto"/>
            <w:bottom w:val="none" w:sz="0" w:space="0" w:color="auto"/>
            <w:right w:val="none" w:sz="0" w:space="0" w:color="auto"/>
          </w:divBdr>
        </w:div>
        <w:div w:id="1292059026">
          <w:marLeft w:val="0"/>
          <w:marRight w:val="0"/>
          <w:marTop w:val="0"/>
          <w:marBottom w:val="0"/>
          <w:divBdr>
            <w:top w:val="none" w:sz="0" w:space="0" w:color="auto"/>
            <w:left w:val="none" w:sz="0" w:space="0" w:color="auto"/>
            <w:bottom w:val="none" w:sz="0" w:space="0" w:color="auto"/>
            <w:right w:val="none" w:sz="0" w:space="0" w:color="auto"/>
          </w:divBdr>
        </w:div>
        <w:div w:id="615254922">
          <w:marLeft w:val="0"/>
          <w:marRight w:val="0"/>
          <w:marTop w:val="0"/>
          <w:marBottom w:val="0"/>
          <w:divBdr>
            <w:top w:val="none" w:sz="0" w:space="0" w:color="auto"/>
            <w:left w:val="none" w:sz="0" w:space="0" w:color="auto"/>
            <w:bottom w:val="none" w:sz="0" w:space="0" w:color="auto"/>
            <w:right w:val="none" w:sz="0" w:space="0" w:color="auto"/>
          </w:divBdr>
        </w:div>
        <w:div w:id="1160658795">
          <w:marLeft w:val="0"/>
          <w:marRight w:val="0"/>
          <w:marTop w:val="0"/>
          <w:marBottom w:val="0"/>
          <w:divBdr>
            <w:top w:val="none" w:sz="0" w:space="0" w:color="auto"/>
            <w:left w:val="none" w:sz="0" w:space="0" w:color="auto"/>
            <w:bottom w:val="none" w:sz="0" w:space="0" w:color="auto"/>
            <w:right w:val="none" w:sz="0" w:space="0" w:color="auto"/>
          </w:divBdr>
        </w:div>
        <w:div w:id="392311417">
          <w:marLeft w:val="0"/>
          <w:marRight w:val="0"/>
          <w:marTop w:val="0"/>
          <w:marBottom w:val="0"/>
          <w:divBdr>
            <w:top w:val="none" w:sz="0" w:space="0" w:color="auto"/>
            <w:left w:val="none" w:sz="0" w:space="0" w:color="auto"/>
            <w:bottom w:val="none" w:sz="0" w:space="0" w:color="auto"/>
            <w:right w:val="none" w:sz="0" w:space="0" w:color="auto"/>
          </w:divBdr>
        </w:div>
        <w:div w:id="1771121630">
          <w:marLeft w:val="0"/>
          <w:marRight w:val="0"/>
          <w:marTop w:val="0"/>
          <w:marBottom w:val="0"/>
          <w:divBdr>
            <w:top w:val="none" w:sz="0" w:space="0" w:color="auto"/>
            <w:left w:val="none" w:sz="0" w:space="0" w:color="auto"/>
            <w:bottom w:val="none" w:sz="0" w:space="0" w:color="auto"/>
            <w:right w:val="none" w:sz="0" w:space="0" w:color="auto"/>
          </w:divBdr>
        </w:div>
        <w:div w:id="2125616222">
          <w:marLeft w:val="0"/>
          <w:marRight w:val="0"/>
          <w:marTop w:val="0"/>
          <w:marBottom w:val="0"/>
          <w:divBdr>
            <w:top w:val="none" w:sz="0" w:space="0" w:color="auto"/>
            <w:left w:val="none" w:sz="0" w:space="0" w:color="auto"/>
            <w:bottom w:val="none" w:sz="0" w:space="0" w:color="auto"/>
            <w:right w:val="none" w:sz="0" w:space="0" w:color="auto"/>
          </w:divBdr>
        </w:div>
        <w:div w:id="915162660">
          <w:marLeft w:val="0"/>
          <w:marRight w:val="0"/>
          <w:marTop w:val="0"/>
          <w:marBottom w:val="0"/>
          <w:divBdr>
            <w:top w:val="none" w:sz="0" w:space="0" w:color="auto"/>
            <w:left w:val="none" w:sz="0" w:space="0" w:color="auto"/>
            <w:bottom w:val="none" w:sz="0" w:space="0" w:color="auto"/>
            <w:right w:val="none" w:sz="0" w:space="0" w:color="auto"/>
          </w:divBdr>
        </w:div>
        <w:div w:id="1734572930">
          <w:marLeft w:val="0"/>
          <w:marRight w:val="0"/>
          <w:marTop w:val="0"/>
          <w:marBottom w:val="0"/>
          <w:divBdr>
            <w:top w:val="none" w:sz="0" w:space="0" w:color="auto"/>
            <w:left w:val="none" w:sz="0" w:space="0" w:color="auto"/>
            <w:bottom w:val="none" w:sz="0" w:space="0" w:color="auto"/>
            <w:right w:val="none" w:sz="0" w:space="0" w:color="auto"/>
          </w:divBdr>
        </w:div>
        <w:div w:id="1492915457">
          <w:marLeft w:val="0"/>
          <w:marRight w:val="0"/>
          <w:marTop w:val="0"/>
          <w:marBottom w:val="0"/>
          <w:divBdr>
            <w:top w:val="none" w:sz="0" w:space="0" w:color="auto"/>
            <w:left w:val="none" w:sz="0" w:space="0" w:color="auto"/>
            <w:bottom w:val="none" w:sz="0" w:space="0" w:color="auto"/>
            <w:right w:val="none" w:sz="0" w:space="0" w:color="auto"/>
          </w:divBdr>
        </w:div>
        <w:div w:id="1753430000">
          <w:marLeft w:val="0"/>
          <w:marRight w:val="0"/>
          <w:marTop w:val="0"/>
          <w:marBottom w:val="0"/>
          <w:divBdr>
            <w:top w:val="none" w:sz="0" w:space="0" w:color="auto"/>
            <w:left w:val="none" w:sz="0" w:space="0" w:color="auto"/>
            <w:bottom w:val="none" w:sz="0" w:space="0" w:color="auto"/>
            <w:right w:val="none" w:sz="0" w:space="0" w:color="auto"/>
          </w:divBdr>
        </w:div>
        <w:div w:id="319431059">
          <w:marLeft w:val="0"/>
          <w:marRight w:val="0"/>
          <w:marTop w:val="0"/>
          <w:marBottom w:val="0"/>
          <w:divBdr>
            <w:top w:val="none" w:sz="0" w:space="0" w:color="auto"/>
            <w:left w:val="none" w:sz="0" w:space="0" w:color="auto"/>
            <w:bottom w:val="none" w:sz="0" w:space="0" w:color="auto"/>
            <w:right w:val="none" w:sz="0" w:space="0" w:color="auto"/>
          </w:divBdr>
        </w:div>
        <w:div w:id="495535526">
          <w:marLeft w:val="0"/>
          <w:marRight w:val="0"/>
          <w:marTop w:val="0"/>
          <w:marBottom w:val="0"/>
          <w:divBdr>
            <w:top w:val="none" w:sz="0" w:space="0" w:color="auto"/>
            <w:left w:val="none" w:sz="0" w:space="0" w:color="auto"/>
            <w:bottom w:val="none" w:sz="0" w:space="0" w:color="auto"/>
            <w:right w:val="none" w:sz="0" w:space="0" w:color="auto"/>
          </w:divBdr>
        </w:div>
        <w:div w:id="554438799">
          <w:marLeft w:val="0"/>
          <w:marRight w:val="0"/>
          <w:marTop w:val="0"/>
          <w:marBottom w:val="0"/>
          <w:divBdr>
            <w:top w:val="none" w:sz="0" w:space="0" w:color="auto"/>
            <w:left w:val="none" w:sz="0" w:space="0" w:color="auto"/>
            <w:bottom w:val="none" w:sz="0" w:space="0" w:color="auto"/>
            <w:right w:val="none" w:sz="0" w:space="0" w:color="auto"/>
          </w:divBdr>
        </w:div>
        <w:div w:id="1109856600">
          <w:marLeft w:val="0"/>
          <w:marRight w:val="0"/>
          <w:marTop w:val="0"/>
          <w:marBottom w:val="0"/>
          <w:divBdr>
            <w:top w:val="none" w:sz="0" w:space="0" w:color="auto"/>
            <w:left w:val="none" w:sz="0" w:space="0" w:color="auto"/>
            <w:bottom w:val="none" w:sz="0" w:space="0" w:color="auto"/>
            <w:right w:val="none" w:sz="0" w:space="0" w:color="auto"/>
          </w:divBdr>
        </w:div>
        <w:div w:id="1665543640">
          <w:marLeft w:val="0"/>
          <w:marRight w:val="0"/>
          <w:marTop w:val="0"/>
          <w:marBottom w:val="0"/>
          <w:divBdr>
            <w:top w:val="none" w:sz="0" w:space="0" w:color="auto"/>
            <w:left w:val="none" w:sz="0" w:space="0" w:color="auto"/>
            <w:bottom w:val="none" w:sz="0" w:space="0" w:color="auto"/>
            <w:right w:val="none" w:sz="0" w:space="0" w:color="auto"/>
          </w:divBdr>
        </w:div>
        <w:div w:id="1309087400">
          <w:marLeft w:val="0"/>
          <w:marRight w:val="0"/>
          <w:marTop w:val="0"/>
          <w:marBottom w:val="0"/>
          <w:divBdr>
            <w:top w:val="none" w:sz="0" w:space="0" w:color="auto"/>
            <w:left w:val="none" w:sz="0" w:space="0" w:color="auto"/>
            <w:bottom w:val="none" w:sz="0" w:space="0" w:color="auto"/>
            <w:right w:val="none" w:sz="0" w:space="0" w:color="auto"/>
          </w:divBdr>
        </w:div>
        <w:div w:id="1178889792">
          <w:marLeft w:val="0"/>
          <w:marRight w:val="0"/>
          <w:marTop w:val="0"/>
          <w:marBottom w:val="0"/>
          <w:divBdr>
            <w:top w:val="none" w:sz="0" w:space="0" w:color="auto"/>
            <w:left w:val="none" w:sz="0" w:space="0" w:color="auto"/>
            <w:bottom w:val="none" w:sz="0" w:space="0" w:color="auto"/>
            <w:right w:val="none" w:sz="0" w:space="0" w:color="auto"/>
          </w:divBdr>
        </w:div>
        <w:div w:id="1000617043">
          <w:marLeft w:val="0"/>
          <w:marRight w:val="0"/>
          <w:marTop w:val="0"/>
          <w:marBottom w:val="0"/>
          <w:divBdr>
            <w:top w:val="none" w:sz="0" w:space="0" w:color="auto"/>
            <w:left w:val="none" w:sz="0" w:space="0" w:color="auto"/>
            <w:bottom w:val="none" w:sz="0" w:space="0" w:color="auto"/>
            <w:right w:val="none" w:sz="0" w:space="0" w:color="auto"/>
          </w:divBdr>
        </w:div>
        <w:div w:id="2068062860">
          <w:marLeft w:val="0"/>
          <w:marRight w:val="0"/>
          <w:marTop w:val="0"/>
          <w:marBottom w:val="0"/>
          <w:divBdr>
            <w:top w:val="none" w:sz="0" w:space="0" w:color="auto"/>
            <w:left w:val="none" w:sz="0" w:space="0" w:color="auto"/>
            <w:bottom w:val="none" w:sz="0" w:space="0" w:color="auto"/>
            <w:right w:val="none" w:sz="0" w:space="0" w:color="auto"/>
          </w:divBdr>
        </w:div>
        <w:div w:id="1603341778">
          <w:marLeft w:val="0"/>
          <w:marRight w:val="0"/>
          <w:marTop w:val="0"/>
          <w:marBottom w:val="0"/>
          <w:divBdr>
            <w:top w:val="none" w:sz="0" w:space="0" w:color="auto"/>
            <w:left w:val="none" w:sz="0" w:space="0" w:color="auto"/>
            <w:bottom w:val="none" w:sz="0" w:space="0" w:color="auto"/>
            <w:right w:val="none" w:sz="0" w:space="0" w:color="auto"/>
          </w:divBdr>
        </w:div>
        <w:div w:id="1305542800">
          <w:marLeft w:val="0"/>
          <w:marRight w:val="0"/>
          <w:marTop w:val="0"/>
          <w:marBottom w:val="0"/>
          <w:divBdr>
            <w:top w:val="none" w:sz="0" w:space="0" w:color="auto"/>
            <w:left w:val="none" w:sz="0" w:space="0" w:color="auto"/>
            <w:bottom w:val="none" w:sz="0" w:space="0" w:color="auto"/>
            <w:right w:val="none" w:sz="0" w:space="0" w:color="auto"/>
          </w:divBdr>
        </w:div>
        <w:div w:id="788476683">
          <w:marLeft w:val="0"/>
          <w:marRight w:val="0"/>
          <w:marTop w:val="0"/>
          <w:marBottom w:val="0"/>
          <w:divBdr>
            <w:top w:val="none" w:sz="0" w:space="0" w:color="auto"/>
            <w:left w:val="none" w:sz="0" w:space="0" w:color="auto"/>
            <w:bottom w:val="none" w:sz="0" w:space="0" w:color="auto"/>
            <w:right w:val="none" w:sz="0" w:space="0" w:color="auto"/>
          </w:divBdr>
        </w:div>
        <w:div w:id="987245156">
          <w:marLeft w:val="0"/>
          <w:marRight w:val="0"/>
          <w:marTop w:val="0"/>
          <w:marBottom w:val="0"/>
          <w:divBdr>
            <w:top w:val="none" w:sz="0" w:space="0" w:color="auto"/>
            <w:left w:val="none" w:sz="0" w:space="0" w:color="auto"/>
            <w:bottom w:val="none" w:sz="0" w:space="0" w:color="auto"/>
            <w:right w:val="none" w:sz="0" w:space="0" w:color="auto"/>
          </w:divBdr>
        </w:div>
        <w:div w:id="1435518784">
          <w:marLeft w:val="0"/>
          <w:marRight w:val="0"/>
          <w:marTop w:val="0"/>
          <w:marBottom w:val="0"/>
          <w:divBdr>
            <w:top w:val="none" w:sz="0" w:space="0" w:color="auto"/>
            <w:left w:val="none" w:sz="0" w:space="0" w:color="auto"/>
            <w:bottom w:val="none" w:sz="0" w:space="0" w:color="auto"/>
            <w:right w:val="none" w:sz="0" w:space="0" w:color="auto"/>
          </w:divBdr>
        </w:div>
        <w:div w:id="2144538151">
          <w:marLeft w:val="0"/>
          <w:marRight w:val="0"/>
          <w:marTop w:val="0"/>
          <w:marBottom w:val="0"/>
          <w:divBdr>
            <w:top w:val="none" w:sz="0" w:space="0" w:color="auto"/>
            <w:left w:val="none" w:sz="0" w:space="0" w:color="auto"/>
            <w:bottom w:val="none" w:sz="0" w:space="0" w:color="auto"/>
            <w:right w:val="none" w:sz="0" w:space="0" w:color="auto"/>
          </w:divBdr>
        </w:div>
        <w:div w:id="6754215">
          <w:marLeft w:val="0"/>
          <w:marRight w:val="0"/>
          <w:marTop w:val="0"/>
          <w:marBottom w:val="0"/>
          <w:divBdr>
            <w:top w:val="none" w:sz="0" w:space="0" w:color="auto"/>
            <w:left w:val="none" w:sz="0" w:space="0" w:color="auto"/>
            <w:bottom w:val="none" w:sz="0" w:space="0" w:color="auto"/>
            <w:right w:val="none" w:sz="0" w:space="0" w:color="auto"/>
          </w:divBdr>
        </w:div>
        <w:div w:id="316080308">
          <w:marLeft w:val="0"/>
          <w:marRight w:val="0"/>
          <w:marTop w:val="0"/>
          <w:marBottom w:val="0"/>
          <w:divBdr>
            <w:top w:val="none" w:sz="0" w:space="0" w:color="auto"/>
            <w:left w:val="none" w:sz="0" w:space="0" w:color="auto"/>
            <w:bottom w:val="none" w:sz="0" w:space="0" w:color="auto"/>
            <w:right w:val="none" w:sz="0" w:space="0" w:color="auto"/>
          </w:divBdr>
        </w:div>
        <w:div w:id="1861968851">
          <w:marLeft w:val="0"/>
          <w:marRight w:val="0"/>
          <w:marTop w:val="0"/>
          <w:marBottom w:val="0"/>
          <w:divBdr>
            <w:top w:val="none" w:sz="0" w:space="0" w:color="auto"/>
            <w:left w:val="none" w:sz="0" w:space="0" w:color="auto"/>
            <w:bottom w:val="none" w:sz="0" w:space="0" w:color="auto"/>
            <w:right w:val="none" w:sz="0" w:space="0" w:color="auto"/>
          </w:divBdr>
        </w:div>
        <w:div w:id="915630960">
          <w:marLeft w:val="0"/>
          <w:marRight w:val="0"/>
          <w:marTop w:val="0"/>
          <w:marBottom w:val="0"/>
          <w:divBdr>
            <w:top w:val="none" w:sz="0" w:space="0" w:color="auto"/>
            <w:left w:val="none" w:sz="0" w:space="0" w:color="auto"/>
            <w:bottom w:val="none" w:sz="0" w:space="0" w:color="auto"/>
            <w:right w:val="none" w:sz="0" w:space="0" w:color="auto"/>
          </w:divBdr>
        </w:div>
        <w:div w:id="1446541126">
          <w:marLeft w:val="0"/>
          <w:marRight w:val="0"/>
          <w:marTop w:val="0"/>
          <w:marBottom w:val="0"/>
          <w:divBdr>
            <w:top w:val="none" w:sz="0" w:space="0" w:color="auto"/>
            <w:left w:val="none" w:sz="0" w:space="0" w:color="auto"/>
            <w:bottom w:val="none" w:sz="0" w:space="0" w:color="auto"/>
            <w:right w:val="none" w:sz="0" w:space="0" w:color="auto"/>
          </w:divBdr>
        </w:div>
        <w:div w:id="1542402293">
          <w:marLeft w:val="0"/>
          <w:marRight w:val="0"/>
          <w:marTop w:val="0"/>
          <w:marBottom w:val="0"/>
          <w:divBdr>
            <w:top w:val="none" w:sz="0" w:space="0" w:color="auto"/>
            <w:left w:val="none" w:sz="0" w:space="0" w:color="auto"/>
            <w:bottom w:val="none" w:sz="0" w:space="0" w:color="auto"/>
            <w:right w:val="none" w:sz="0" w:space="0" w:color="auto"/>
          </w:divBdr>
        </w:div>
        <w:div w:id="1108699381">
          <w:marLeft w:val="0"/>
          <w:marRight w:val="0"/>
          <w:marTop w:val="0"/>
          <w:marBottom w:val="0"/>
          <w:divBdr>
            <w:top w:val="none" w:sz="0" w:space="0" w:color="auto"/>
            <w:left w:val="none" w:sz="0" w:space="0" w:color="auto"/>
            <w:bottom w:val="none" w:sz="0" w:space="0" w:color="auto"/>
            <w:right w:val="none" w:sz="0" w:space="0" w:color="auto"/>
          </w:divBdr>
        </w:div>
        <w:div w:id="484661675">
          <w:marLeft w:val="0"/>
          <w:marRight w:val="0"/>
          <w:marTop w:val="0"/>
          <w:marBottom w:val="0"/>
          <w:divBdr>
            <w:top w:val="none" w:sz="0" w:space="0" w:color="auto"/>
            <w:left w:val="none" w:sz="0" w:space="0" w:color="auto"/>
            <w:bottom w:val="none" w:sz="0" w:space="0" w:color="auto"/>
            <w:right w:val="none" w:sz="0" w:space="0" w:color="auto"/>
          </w:divBdr>
        </w:div>
        <w:div w:id="274217633">
          <w:marLeft w:val="0"/>
          <w:marRight w:val="0"/>
          <w:marTop w:val="0"/>
          <w:marBottom w:val="0"/>
          <w:divBdr>
            <w:top w:val="none" w:sz="0" w:space="0" w:color="auto"/>
            <w:left w:val="none" w:sz="0" w:space="0" w:color="auto"/>
            <w:bottom w:val="none" w:sz="0" w:space="0" w:color="auto"/>
            <w:right w:val="none" w:sz="0" w:space="0" w:color="auto"/>
          </w:divBdr>
        </w:div>
        <w:div w:id="1540168397">
          <w:marLeft w:val="0"/>
          <w:marRight w:val="0"/>
          <w:marTop w:val="0"/>
          <w:marBottom w:val="0"/>
          <w:divBdr>
            <w:top w:val="none" w:sz="0" w:space="0" w:color="auto"/>
            <w:left w:val="none" w:sz="0" w:space="0" w:color="auto"/>
            <w:bottom w:val="none" w:sz="0" w:space="0" w:color="auto"/>
            <w:right w:val="none" w:sz="0" w:space="0" w:color="auto"/>
          </w:divBdr>
        </w:div>
        <w:div w:id="746154968">
          <w:marLeft w:val="0"/>
          <w:marRight w:val="0"/>
          <w:marTop w:val="0"/>
          <w:marBottom w:val="0"/>
          <w:divBdr>
            <w:top w:val="none" w:sz="0" w:space="0" w:color="auto"/>
            <w:left w:val="none" w:sz="0" w:space="0" w:color="auto"/>
            <w:bottom w:val="none" w:sz="0" w:space="0" w:color="auto"/>
            <w:right w:val="none" w:sz="0" w:space="0" w:color="auto"/>
          </w:divBdr>
        </w:div>
        <w:div w:id="1973317098">
          <w:marLeft w:val="0"/>
          <w:marRight w:val="0"/>
          <w:marTop w:val="0"/>
          <w:marBottom w:val="0"/>
          <w:divBdr>
            <w:top w:val="none" w:sz="0" w:space="0" w:color="auto"/>
            <w:left w:val="none" w:sz="0" w:space="0" w:color="auto"/>
            <w:bottom w:val="none" w:sz="0" w:space="0" w:color="auto"/>
            <w:right w:val="none" w:sz="0" w:space="0" w:color="auto"/>
          </w:divBdr>
        </w:div>
        <w:div w:id="1421219030">
          <w:marLeft w:val="0"/>
          <w:marRight w:val="0"/>
          <w:marTop w:val="0"/>
          <w:marBottom w:val="0"/>
          <w:divBdr>
            <w:top w:val="none" w:sz="0" w:space="0" w:color="auto"/>
            <w:left w:val="none" w:sz="0" w:space="0" w:color="auto"/>
            <w:bottom w:val="none" w:sz="0" w:space="0" w:color="auto"/>
            <w:right w:val="none" w:sz="0" w:space="0" w:color="auto"/>
          </w:divBdr>
        </w:div>
        <w:div w:id="1509633184">
          <w:marLeft w:val="0"/>
          <w:marRight w:val="0"/>
          <w:marTop w:val="0"/>
          <w:marBottom w:val="0"/>
          <w:divBdr>
            <w:top w:val="none" w:sz="0" w:space="0" w:color="auto"/>
            <w:left w:val="none" w:sz="0" w:space="0" w:color="auto"/>
            <w:bottom w:val="none" w:sz="0" w:space="0" w:color="auto"/>
            <w:right w:val="none" w:sz="0" w:space="0" w:color="auto"/>
          </w:divBdr>
        </w:div>
        <w:div w:id="377124236">
          <w:marLeft w:val="0"/>
          <w:marRight w:val="0"/>
          <w:marTop w:val="0"/>
          <w:marBottom w:val="0"/>
          <w:divBdr>
            <w:top w:val="none" w:sz="0" w:space="0" w:color="auto"/>
            <w:left w:val="none" w:sz="0" w:space="0" w:color="auto"/>
            <w:bottom w:val="none" w:sz="0" w:space="0" w:color="auto"/>
            <w:right w:val="none" w:sz="0" w:space="0" w:color="auto"/>
          </w:divBdr>
        </w:div>
        <w:div w:id="644629597">
          <w:marLeft w:val="0"/>
          <w:marRight w:val="0"/>
          <w:marTop w:val="0"/>
          <w:marBottom w:val="0"/>
          <w:divBdr>
            <w:top w:val="none" w:sz="0" w:space="0" w:color="auto"/>
            <w:left w:val="none" w:sz="0" w:space="0" w:color="auto"/>
            <w:bottom w:val="none" w:sz="0" w:space="0" w:color="auto"/>
            <w:right w:val="none" w:sz="0" w:space="0" w:color="auto"/>
          </w:divBdr>
        </w:div>
        <w:div w:id="1265192066">
          <w:marLeft w:val="0"/>
          <w:marRight w:val="0"/>
          <w:marTop w:val="0"/>
          <w:marBottom w:val="0"/>
          <w:divBdr>
            <w:top w:val="none" w:sz="0" w:space="0" w:color="auto"/>
            <w:left w:val="none" w:sz="0" w:space="0" w:color="auto"/>
            <w:bottom w:val="none" w:sz="0" w:space="0" w:color="auto"/>
            <w:right w:val="none" w:sz="0" w:space="0" w:color="auto"/>
          </w:divBdr>
        </w:div>
        <w:div w:id="1046415100">
          <w:marLeft w:val="0"/>
          <w:marRight w:val="0"/>
          <w:marTop w:val="0"/>
          <w:marBottom w:val="0"/>
          <w:divBdr>
            <w:top w:val="none" w:sz="0" w:space="0" w:color="auto"/>
            <w:left w:val="none" w:sz="0" w:space="0" w:color="auto"/>
            <w:bottom w:val="none" w:sz="0" w:space="0" w:color="auto"/>
            <w:right w:val="none" w:sz="0" w:space="0" w:color="auto"/>
          </w:divBdr>
        </w:div>
        <w:div w:id="174536279">
          <w:marLeft w:val="0"/>
          <w:marRight w:val="0"/>
          <w:marTop w:val="0"/>
          <w:marBottom w:val="0"/>
          <w:divBdr>
            <w:top w:val="none" w:sz="0" w:space="0" w:color="auto"/>
            <w:left w:val="none" w:sz="0" w:space="0" w:color="auto"/>
            <w:bottom w:val="none" w:sz="0" w:space="0" w:color="auto"/>
            <w:right w:val="none" w:sz="0" w:space="0" w:color="auto"/>
          </w:divBdr>
        </w:div>
        <w:div w:id="991566380">
          <w:marLeft w:val="0"/>
          <w:marRight w:val="0"/>
          <w:marTop w:val="0"/>
          <w:marBottom w:val="0"/>
          <w:divBdr>
            <w:top w:val="none" w:sz="0" w:space="0" w:color="auto"/>
            <w:left w:val="none" w:sz="0" w:space="0" w:color="auto"/>
            <w:bottom w:val="none" w:sz="0" w:space="0" w:color="auto"/>
            <w:right w:val="none" w:sz="0" w:space="0" w:color="auto"/>
          </w:divBdr>
        </w:div>
        <w:div w:id="713231551">
          <w:marLeft w:val="0"/>
          <w:marRight w:val="0"/>
          <w:marTop w:val="0"/>
          <w:marBottom w:val="0"/>
          <w:divBdr>
            <w:top w:val="none" w:sz="0" w:space="0" w:color="auto"/>
            <w:left w:val="none" w:sz="0" w:space="0" w:color="auto"/>
            <w:bottom w:val="none" w:sz="0" w:space="0" w:color="auto"/>
            <w:right w:val="none" w:sz="0" w:space="0" w:color="auto"/>
          </w:divBdr>
        </w:div>
        <w:div w:id="2046251055">
          <w:marLeft w:val="0"/>
          <w:marRight w:val="0"/>
          <w:marTop w:val="0"/>
          <w:marBottom w:val="0"/>
          <w:divBdr>
            <w:top w:val="none" w:sz="0" w:space="0" w:color="auto"/>
            <w:left w:val="none" w:sz="0" w:space="0" w:color="auto"/>
            <w:bottom w:val="none" w:sz="0" w:space="0" w:color="auto"/>
            <w:right w:val="none" w:sz="0" w:space="0" w:color="auto"/>
          </w:divBdr>
        </w:div>
        <w:div w:id="1262101009">
          <w:marLeft w:val="0"/>
          <w:marRight w:val="0"/>
          <w:marTop w:val="0"/>
          <w:marBottom w:val="0"/>
          <w:divBdr>
            <w:top w:val="none" w:sz="0" w:space="0" w:color="auto"/>
            <w:left w:val="none" w:sz="0" w:space="0" w:color="auto"/>
            <w:bottom w:val="none" w:sz="0" w:space="0" w:color="auto"/>
            <w:right w:val="none" w:sz="0" w:space="0" w:color="auto"/>
          </w:divBdr>
        </w:div>
        <w:div w:id="183908668">
          <w:marLeft w:val="0"/>
          <w:marRight w:val="0"/>
          <w:marTop w:val="0"/>
          <w:marBottom w:val="0"/>
          <w:divBdr>
            <w:top w:val="none" w:sz="0" w:space="0" w:color="auto"/>
            <w:left w:val="none" w:sz="0" w:space="0" w:color="auto"/>
            <w:bottom w:val="none" w:sz="0" w:space="0" w:color="auto"/>
            <w:right w:val="none" w:sz="0" w:space="0" w:color="auto"/>
          </w:divBdr>
        </w:div>
        <w:div w:id="1496535540">
          <w:marLeft w:val="0"/>
          <w:marRight w:val="0"/>
          <w:marTop w:val="0"/>
          <w:marBottom w:val="0"/>
          <w:divBdr>
            <w:top w:val="none" w:sz="0" w:space="0" w:color="auto"/>
            <w:left w:val="none" w:sz="0" w:space="0" w:color="auto"/>
            <w:bottom w:val="none" w:sz="0" w:space="0" w:color="auto"/>
            <w:right w:val="none" w:sz="0" w:space="0" w:color="auto"/>
          </w:divBdr>
        </w:div>
        <w:div w:id="484443875">
          <w:marLeft w:val="0"/>
          <w:marRight w:val="0"/>
          <w:marTop w:val="0"/>
          <w:marBottom w:val="0"/>
          <w:divBdr>
            <w:top w:val="none" w:sz="0" w:space="0" w:color="auto"/>
            <w:left w:val="none" w:sz="0" w:space="0" w:color="auto"/>
            <w:bottom w:val="none" w:sz="0" w:space="0" w:color="auto"/>
            <w:right w:val="none" w:sz="0" w:space="0" w:color="auto"/>
          </w:divBdr>
        </w:div>
        <w:div w:id="1127704614">
          <w:marLeft w:val="0"/>
          <w:marRight w:val="0"/>
          <w:marTop w:val="0"/>
          <w:marBottom w:val="0"/>
          <w:divBdr>
            <w:top w:val="none" w:sz="0" w:space="0" w:color="auto"/>
            <w:left w:val="none" w:sz="0" w:space="0" w:color="auto"/>
            <w:bottom w:val="none" w:sz="0" w:space="0" w:color="auto"/>
            <w:right w:val="none" w:sz="0" w:space="0" w:color="auto"/>
          </w:divBdr>
        </w:div>
        <w:div w:id="374164046">
          <w:marLeft w:val="0"/>
          <w:marRight w:val="0"/>
          <w:marTop w:val="0"/>
          <w:marBottom w:val="0"/>
          <w:divBdr>
            <w:top w:val="none" w:sz="0" w:space="0" w:color="auto"/>
            <w:left w:val="none" w:sz="0" w:space="0" w:color="auto"/>
            <w:bottom w:val="none" w:sz="0" w:space="0" w:color="auto"/>
            <w:right w:val="none" w:sz="0" w:space="0" w:color="auto"/>
          </w:divBdr>
        </w:div>
        <w:div w:id="1068575958">
          <w:marLeft w:val="0"/>
          <w:marRight w:val="0"/>
          <w:marTop w:val="0"/>
          <w:marBottom w:val="0"/>
          <w:divBdr>
            <w:top w:val="none" w:sz="0" w:space="0" w:color="auto"/>
            <w:left w:val="none" w:sz="0" w:space="0" w:color="auto"/>
            <w:bottom w:val="none" w:sz="0" w:space="0" w:color="auto"/>
            <w:right w:val="none" w:sz="0" w:space="0" w:color="auto"/>
          </w:divBdr>
        </w:div>
        <w:div w:id="541132867">
          <w:marLeft w:val="0"/>
          <w:marRight w:val="0"/>
          <w:marTop w:val="0"/>
          <w:marBottom w:val="0"/>
          <w:divBdr>
            <w:top w:val="none" w:sz="0" w:space="0" w:color="auto"/>
            <w:left w:val="none" w:sz="0" w:space="0" w:color="auto"/>
            <w:bottom w:val="none" w:sz="0" w:space="0" w:color="auto"/>
            <w:right w:val="none" w:sz="0" w:space="0" w:color="auto"/>
          </w:divBdr>
        </w:div>
        <w:div w:id="23140715">
          <w:marLeft w:val="0"/>
          <w:marRight w:val="0"/>
          <w:marTop w:val="0"/>
          <w:marBottom w:val="0"/>
          <w:divBdr>
            <w:top w:val="none" w:sz="0" w:space="0" w:color="auto"/>
            <w:left w:val="none" w:sz="0" w:space="0" w:color="auto"/>
            <w:bottom w:val="none" w:sz="0" w:space="0" w:color="auto"/>
            <w:right w:val="none" w:sz="0" w:space="0" w:color="auto"/>
          </w:divBdr>
        </w:div>
        <w:div w:id="609288242">
          <w:marLeft w:val="0"/>
          <w:marRight w:val="0"/>
          <w:marTop w:val="0"/>
          <w:marBottom w:val="0"/>
          <w:divBdr>
            <w:top w:val="none" w:sz="0" w:space="0" w:color="auto"/>
            <w:left w:val="none" w:sz="0" w:space="0" w:color="auto"/>
            <w:bottom w:val="none" w:sz="0" w:space="0" w:color="auto"/>
            <w:right w:val="none" w:sz="0" w:space="0" w:color="auto"/>
          </w:divBdr>
        </w:div>
        <w:div w:id="85928562">
          <w:marLeft w:val="0"/>
          <w:marRight w:val="0"/>
          <w:marTop w:val="0"/>
          <w:marBottom w:val="0"/>
          <w:divBdr>
            <w:top w:val="none" w:sz="0" w:space="0" w:color="auto"/>
            <w:left w:val="none" w:sz="0" w:space="0" w:color="auto"/>
            <w:bottom w:val="none" w:sz="0" w:space="0" w:color="auto"/>
            <w:right w:val="none" w:sz="0" w:space="0" w:color="auto"/>
          </w:divBdr>
        </w:div>
        <w:div w:id="1961908825">
          <w:marLeft w:val="0"/>
          <w:marRight w:val="0"/>
          <w:marTop w:val="0"/>
          <w:marBottom w:val="0"/>
          <w:divBdr>
            <w:top w:val="none" w:sz="0" w:space="0" w:color="auto"/>
            <w:left w:val="none" w:sz="0" w:space="0" w:color="auto"/>
            <w:bottom w:val="none" w:sz="0" w:space="0" w:color="auto"/>
            <w:right w:val="none" w:sz="0" w:space="0" w:color="auto"/>
          </w:divBdr>
        </w:div>
        <w:div w:id="726607130">
          <w:marLeft w:val="0"/>
          <w:marRight w:val="0"/>
          <w:marTop w:val="0"/>
          <w:marBottom w:val="0"/>
          <w:divBdr>
            <w:top w:val="none" w:sz="0" w:space="0" w:color="auto"/>
            <w:left w:val="none" w:sz="0" w:space="0" w:color="auto"/>
            <w:bottom w:val="none" w:sz="0" w:space="0" w:color="auto"/>
            <w:right w:val="none" w:sz="0" w:space="0" w:color="auto"/>
          </w:divBdr>
        </w:div>
        <w:div w:id="2002418327">
          <w:marLeft w:val="0"/>
          <w:marRight w:val="0"/>
          <w:marTop w:val="0"/>
          <w:marBottom w:val="0"/>
          <w:divBdr>
            <w:top w:val="none" w:sz="0" w:space="0" w:color="auto"/>
            <w:left w:val="none" w:sz="0" w:space="0" w:color="auto"/>
            <w:bottom w:val="none" w:sz="0" w:space="0" w:color="auto"/>
            <w:right w:val="none" w:sz="0" w:space="0" w:color="auto"/>
          </w:divBdr>
        </w:div>
        <w:div w:id="750200820">
          <w:marLeft w:val="0"/>
          <w:marRight w:val="0"/>
          <w:marTop w:val="0"/>
          <w:marBottom w:val="0"/>
          <w:divBdr>
            <w:top w:val="none" w:sz="0" w:space="0" w:color="auto"/>
            <w:left w:val="none" w:sz="0" w:space="0" w:color="auto"/>
            <w:bottom w:val="none" w:sz="0" w:space="0" w:color="auto"/>
            <w:right w:val="none" w:sz="0" w:space="0" w:color="auto"/>
          </w:divBdr>
        </w:div>
        <w:div w:id="1486237195">
          <w:marLeft w:val="0"/>
          <w:marRight w:val="0"/>
          <w:marTop w:val="0"/>
          <w:marBottom w:val="0"/>
          <w:divBdr>
            <w:top w:val="none" w:sz="0" w:space="0" w:color="auto"/>
            <w:left w:val="none" w:sz="0" w:space="0" w:color="auto"/>
            <w:bottom w:val="none" w:sz="0" w:space="0" w:color="auto"/>
            <w:right w:val="none" w:sz="0" w:space="0" w:color="auto"/>
          </w:divBdr>
        </w:div>
        <w:div w:id="2105297578">
          <w:marLeft w:val="0"/>
          <w:marRight w:val="0"/>
          <w:marTop w:val="0"/>
          <w:marBottom w:val="0"/>
          <w:divBdr>
            <w:top w:val="none" w:sz="0" w:space="0" w:color="auto"/>
            <w:left w:val="none" w:sz="0" w:space="0" w:color="auto"/>
            <w:bottom w:val="none" w:sz="0" w:space="0" w:color="auto"/>
            <w:right w:val="none" w:sz="0" w:space="0" w:color="auto"/>
          </w:divBdr>
        </w:div>
        <w:div w:id="1875775724">
          <w:marLeft w:val="0"/>
          <w:marRight w:val="0"/>
          <w:marTop w:val="0"/>
          <w:marBottom w:val="0"/>
          <w:divBdr>
            <w:top w:val="none" w:sz="0" w:space="0" w:color="auto"/>
            <w:left w:val="none" w:sz="0" w:space="0" w:color="auto"/>
            <w:bottom w:val="none" w:sz="0" w:space="0" w:color="auto"/>
            <w:right w:val="none" w:sz="0" w:space="0" w:color="auto"/>
          </w:divBdr>
        </w:div>
        <w:div w:id="1067613708">
          <w:marLeft w:val="0"/>
          <w:marRight w:val="0"/>
          <w:marTop w:val="0"/>
          <w:marBottom w:val="0"/>
          <w:divBdr>
            <w:top w:val="none" w:sz="0" w:space="0" w:color="auto"/>
            <w:left w:val="none" w:sz="0" w:space="0" w:color="auto"/>
            <w:bottom w:val="none" w:sz="0" w:space="0" w:color="auto"/>
            <w:right w:val="none" w:sz="0" w:space="0" w:color="auto"/>
          </w:divBdr>
        </w:div>
        <w:div w:id="793326684">
          <w:marLeft w:val="0"/>
          <w:marRight w:val="0"/>
          <w:marTop w:val="0"/>
          <w:marBottom w:val="0"/>
          <w:divBdr>
            <w:top w:val="none" w:sz="0" w:space="0" w:color="auto"/>
            <w:left w:val="none" w:sz="0" w:space="0" w:color="auto"/>
            <w:bottom w:val="none" w:sz="0" w:space="0" w:color="auto"/>
            <w:right w:val="none" w:sz="0" w:space="0" w:color="auto"/>
          </w:divBdr>
        </w:div>
        <w:div w:id="1154763449">
          <w:marLeft w:val="0"/>
          <w:marRight w:val="0"/>
          <w:marTop w:val="0"/>
          <w:marBottom w:val="0"/>
          <w:divBdr>
            <w:top w:val="none" w:sz="0" w:space="0" w:color="auto"/>
            <w:left w:val="none" w:sz="0" w:space="0" w:color="auto"/>
            <w:bottom w:val="none" w:sz="0" w:space="0" w:color="auto"/>
            <w:right w:val="none" w:sz="0" w:space="0" w:color="auto"/>
          </w:divBdr>
        </w:div>
        <w:div w:id="1156412121">
          <w:marLeft w:val="0"/>
          <w:marRight w:val="0"/>
          <w:marTop w:val="0"/>
          <w:marBottom w:val="0"/>
          <w:divBdr>
            <w:top w:val="none" w:sz="0" w:space="0" w:color="auto"/>
            <w:left w:val="none" w:sz="0" w:space="0" w:color="auto"/>
            <w:bottom w:val="none" w:sz="0" w:space="0" w:color="auto"/>
            <w:right w:val="none" w:sz="0" w:space="0" w:color="auto"/>
          </w:divBdr>
        </w:div>
        <w:div w:id="615793524">
          <w:marLeft w:val="0"/>
          <w:marRight w:val="0"/>
          <w:marTop w:val="0"/>
          <w:marBottom w:val="0"/>
          <w:divBdr>
            <w:top w:val="none" w:sz="0" w:space="0" w:color="auto"/>
            <w:left w:val="none" w:sz="0" w:space="0" w:color="auto"/>
            <w:bottom w:val="none" w:sz="0" w:space="0" w:color="auto"/>
            <w:right w:val="none" w:sz="0" w:space="0" w:color="auto"/>
          </w:divBdr>
        </w:div>
        <w:div w:id="1469585460">
          <w:marLeft w:val="0"/>
          <w:marRight w:val="0"/>
          <w:marTop w:val="0"/>
          <w:marBottom w:val="0"/>
          <w:divBdr>
            <w:top w:val="none" w:sz="0" w:space="0" w:color="auto"/>
            <w:left w:val="none" w:sz="0" w:space="0" w:color="auto"/>
            <w:bottom w:val="none" w:sz="0" w:space="0" w:color="auto"/>
            <w:right w:val="none" w:sz="0" w:space="0" w:color="auto"/>
          </w:divBdr>
        </w:div>
        <w:div w:id="620843362">
          <w:marLeft w:val="0"/>
          <w:marRight w:val="0"/>
          <w:marTop w:val="0"/>
          <w:marBottom w:val="0"/>
          <w:divBdr>
            <w:top w:val="none" w:sz="0" w:space="0" w:color="auto"/>
            <w:left w:val="none" w:sz="0" w:space="0" w:color="auto"/>
            <w:bottom w:val="none" w:sz="0" w:space="0" w:color="auto"/>
            <w:right w:val="none" w:sz="0" w:space="0" w:color="auto"/>
          </w:divBdr>
        </w:div>
        <w:div w:id="1252201274">
          <w:marLeft w:val="0"/>
          <w:marRight w:val="0"/>
          <w:marTop w:val="0"/>
          <w:marBottom w:val="0"/>
          <w:divBdr>
            <w:top w:val="none" w:sz="0" w:space="0" w:color="auto"/>
            <w:left w:val="none" w:sz="0" w:space="0" w:color="auto"/>
            <w:bottom w:val="none" w:sz="0" w:space="0" w:color="auto"/>
            <w:right w:val="none" w:sz="0" w:space="0" w:color="auto"/>
          </w:divBdr>
        </w:div>
        <w:div w:id="894849424">
          <w:marLeft w:val="0"/>
          <w:marRight w:val="0"/>
          <w:marTop w:val="0"/>
          <w:marBottom w:val="0"/>
          <w:divBdr>
            <w:top w:val="none" w:sz="0" w:space="0" w:color="auto"/>
            <w:left w:val="none" w:sz="0" w:space="0" w:color="auto"/>
            <w:bottom w:val="none" w:sz="0" w:space="0" w:color="auto"/>
            <w:right w:val="none" w:sz="0" w:space="0" w:color="auto"/>
          </w:divBdr>
        </w:div>
        <w:div w:id="814683335">
          <w:marLeft w:val="0"/>
          <w:marRight w:val="0"/>
          <w:marTop w:val="0"/>
          <w:marBottom w:val="0"/>
          <w:divBdr>
            <w:top w:val="none" w:sz="0" w:space="0" w:color="auto"/>
            <w:left w:val="none" w:sz="0" w:space="0" w:color="auto"/>
            <w:bottom w:val="none" w:sz="0" w:space="0" w:color="auto"/>
            <w:right w:val="none" w:sz="0" w:space="0" w:color="auto"/>
          </w:divBdr>
        </w:div>
        <w:div w:id="887228749">
          <w:marLeft w:val="0"/>
          <w:marRight w:val="0"/>
          <w:marTop w:val="0"/>
          <w:marBottom w:val="0"/>
          <w:divBdr>
            <w:top w:val="none" w:sz="0" w:space="0" w:color="auto"/>
            <w:left w:val="none" w:sz="0" w:space="0" w:color="auto"/>
            <w:bottom w:val="none" w:sz="0" w:space="0" w:color="auto"/>
            <w:right w:val="none" w:sz="0" w:space="0" w:color="auto"/>
          </w:divBdr>
        </w:div>
        <w:div w:id="1617785109">
          <w:marLeft w:val="0"/>
          <w:marRight w:val="0"/>
          <w:marTop w:val="0"/>
          <w:marBottom w:val="0"/>
          <w:divBdr>
            <w:top w:val="none" w:sz="0" w:space="0" w:color="auto"/>
            <w:left w:val="none" w:sz="0" w:space="0" w:color="auto"/>
            <w:bottom w:val="none" w:sz="0" w:space="0" w:color="auto"/>
            <w:right w:val="none" w:sz="0" w:space="0" w:color="auto"/>
          </w:divBdr>
        </w:div>
        <w:div w:id="1656569943">
          <w:marLeft w:val="0"/>
          <w:marRight w:val="0"/>
          <w:marTop w:val="0"/>
          <w:marBottom w:val="0"/>
          <w:divBdr>
            <w:top w:val="none" w:sz="0" w:space="0" w:color="auto"/>
            <w:left w:val="none" w:sz="0" w:space="0" w:color="auto"/>
            <w:bottom w:val="none" w:sz="0" w:space="0" w:color="auto"/>
            <w:right w:val="none" w:sz="0" w:space="0" w:color="auto"/>
          </w:divBdr>
        </w:div>
        <w:div w:id="1430852828">
          <w:marLeft w:val="0"/>
          <w:marRight w:val="0"/>
          <w:marTop w:val="0"/>
          <w:marBottom w:val="0"/>
          <w:divBdr>
            <w:top w:val="none" w:sz="0" w:space="0" w:color="auto"/>
            <w:left w:val="none" w:sz="0" w:space="0" w:color="auto"/>
            <w:bottom w:val="none" w:sz="0" w:space="0" w:color="auto"/>
            <w:right w:val="none" w:sz="0" w:space="0" w:color="auto"/>
          </w:divBdr>
        </w:div>
        <w:div w:id="1276869105">
          <w:marLeft w:val="0"/>
          <w:marRight w:val="0"/>
          <w:marTop w:val="0"/>
          <w:marBottom w:val="0"/>
          <w:divBdr>
            <w:top w:val="none" w:sz="0" w:space="0" w:color="auto"/>
            <w:left w:val="none" w:sz="0" w:space="0" w:color="auto"/>
            <w:bottom w:val="none" w:sz="0" w:space="0" w:color="auto"/>
            <w:right w:val="none" w:sz="0" w:space="0" w:color="auto"/>
          </w:divBdr>
        </w:div>
        <w:div w:id="1233929456">
          <w:marLeft w:val="0"/>
          <w:marRight w:val="0"/>
          <w:marTop w:val="0"/>
          <w:marBottom w:val="0"/>
          <w:divBdr>
            <w:top w:val="none" w:sz="0" w:space="0" w:color="auto"/>
            <w:left w:val="none" w:sz="0" w:space="0" w:color="auto"/>
            <w:bottom w:val="none" w:sz="0" w:space="0" w:color="auto"/>
            <w:right w:val="none" w:sz="0" w:space="0" w:color="auto"/>
          </w:divBdr>
        </w:div>
        <w:div w:id="906261365">
          <w:marLeft w:val="0"/>
          <w:marRight w:val="0"/>
          <w:marTop w:val="0"/>
          <w:marBottom w:val="0"/>
          <w:divBdr>
            <w:top w:val="none" w:sz="0" w:space="0" w:color="auto"/>
            <w:left w:val="none" w:sz="0" w:space="0" w:color="auto"/>
            <w:bottom w:val="none" w:sz="0" w:space="0" w:color="auto"/>
            <w:right w:val="none" w:sz="0" w:space="0" w:color="auto"/>
          </w:divBdr>
        </w:div>
        <w:div w:id="1989556620">
          <w:marLeft w:val="0"/>
          <w:marRight w:val="0"/>
          <w:marTop w:val="0"/>
          <w:marBottom w:val="0"/>
          <w:divBdr>
            <w:top w:val="none" w:sz="0" w:space="0" w:color="auto"/>
            <w:left w:val="none" w:sz="0" w:space="0" w:color="auto"/>
            <w:bottom w:val="none" w:sz="0" w:space="0" w:color="auto"/>
            <w:right w:val="none" w:sz="0" w:space="0" w:color="auto"/>
          </w:divBdr>
        </w:div>
        <w:div w:id="1432243924">
          <w:marLeft w:val="0"/>
          <w:marRight w:val="0"/>
          <w:marTop w:val="0"/>
          <w:marBottom w:val="0"/>
          <w:divBdr>
            <w:top w:val="none" w:sz="0" w:space="0" w:color="auto"/>
            <w:left w:val="none" w:sz="0" w:space="0" w:color="auto"/>
            <w:bottom w:val="none" w:sz="0" w:space="0" w:color="auto"/>
            <w:right w:val="none" w:sz="0" w:space="0" w:color="auto"/>
          </w:divBdr>
        </w:div>
        <w:div w:id="839927662">
          <w:marLeft w:val="0"/>
          <w:marRight w:val="0"/>
          <w:marTop w:val="0"/>
          <w:marBottom w:val="0"/>
          <w:divBdr>
            <w:top w:val="none" w:sz="0" w:space="0" w:color="auto"/>
            <w:left w:val="none" w:sz="0" w:space="0" w:color="auto"/>
            <w:bottom w:val="none" w:sz="0" w:space="0" w:color="auto"/>
            <w:right w:val="none" w:sz="0" w:space="0" w:color="auto"/>
          </w:divBdr>
        </w:div>
        <w:div w:id="1465998473">
          <w:marLeft w:val="0"/>
          <w:marRight w:val="0"/>
          <w:marTop w:val="0"/>
          <w:marBottom w:val="0"/>
          <w:divBdr>
            <w:top w:val="none" w:sz="0" w:space="0" w:color="auto"/>
            <w:left w:val="none" w:sz="0" w:space="0" w:color="auto"/>
            <w:bottom w:val="none" w:sz="0" w:space="0" w:color="auto"/>
            <w:right w:val="none" w:sz="0" w:space="0" w:color="auto"/>
          </w:divBdr>
        </w:div>
        <w:div w:id="542255172">
          <w:marLeft w:val="0"/>
          <w:marRight w:val="0"/>
          <w:marTop w:val="0"/>
          <w:marBottom w:val="0"/>
          <w:divBdr>
            <w:top w:val="none" w:sz="0" w:space="0" w:color="auto"/>
            <w:left w:val="none" w:sz="0" w:space="0" w:color="auto"/>
            <w:bottom w:val="none" w:sz="0" w:space="0" w:color="auto"/>
            <w:right w:val="none" w:sz="0" w:space="0" w:color="auto"/>
          </w:divBdr>
        </w:div>
        <w:div w:id="1604609891">
          <w:marLeft w:val="0"/>
          <w:marRight w:val="0"/>
          <w:marTop w:val="0"/>
          <w:marBottom w:val="0"/>
          <w:divBdr>
            <w:top w:val="none" w:sz="0" w:space="0" w:color="auto"/>
            <w:left w:val="none" w:sz="0" w:space="0" w:color="auto"/>
            <w:bottom w:val="none" w:sz="0" w:space="0" w:color="auto"/>
            <w:right w:val="none" w:sz="0" w:space="0" w:color="auto"/>
          </w:divBdr>
        </w:div>
        <w:div w:id="1859351194">
          <w:marLeft w:val="0"/>
          <w:marRight w:val="0"/>
          <w:marTop w:val="0"/>
          <w:marBottom w:val="0"/>
          <w:divBdr>
            <w:top w:val="none" w:sz="0" w:space="0" w:color="auto"/>
            <w:left w:val="none" w:sz="0" w:space="0" w:color="auto"/>
            <w:bottom w:val="none" w:sz="0" w:space="0" w:color="auto"/>
            <w:right w:val="none" w:sz="0" w:space="0" w:color="auto"/>
          </w:divBdr>
        </w:div>
        <w:div w:id="538784050">
          <w:marLeft w:val="0"/>
          <w:marRight w:val="0"/>
          <w:marTop w:val="0"/>
          <w:marBottom w:val="0"/>
          <w:divBdr>
            <w:top w:val="none" w:sz="0" w:space="0" w:color="auto"/>
            <w:left w:val="none" w:sz="0" w:space="0" w:color="auto"/>
            <w:bottom w:val="none" w:sz="0" w:space="0" w:color="auto"/>
            <w:right w:val="none" w:sz="0" w:space="0" w:color="auto"/>
          </w:divBdr>
        </w:div>
        <w:div w:id="1404372062">
          <w:marLeft w:val="0"/>
          <w:marRight w:val="0"/>
          <w:marTop w:val="0"/>
          <w:marBottom w:val="0"/>
          <w:divBdr>
            <w:top w:val="none" w:sz="0" w:space="0" w:color="auto"/>
            <w:left w:val="none" w:sz="0" w:space="0" w:color="auto"/>
            <w:bottom w:val="none" w:sz="0" w:space="0" w:color="auto"/>
            <w:right w:val="none" w:sz="0" w:space="0" w:color="auto"/>
          </w:divBdr>
        </w:div>
        <w:div w:id="591083191">
          <w:marLeft w:val="0"/>
          <w:marRight w:val="0"/>
          <w:marTop w:val="0"/>
          <w:marBottom w:val="0"/>
          <w:divBdr>
            <w:top w:val="none" w:sz="0" w:space="0" w:color="auto"/>
            <w:left w:val="none" w:sz="0" w:space="0" w:color="auto"/>
            <w:bottom w:val="none" w:sz="0" w:space="0" w:color="auto"/>
            <w:right w:val="none" w:sz="0" w:space="0" w:color="auto"/>
          </w:divBdr>
        </w:div>
        <w:div w:id="497236087">
          <w:marLeft w:val="0"/>
          <w:marRight w:val="0"/>
          <w:marTop w:val="0"/>
          <w:marBottom w:val="0"/>
          <w:divBdr>
            <w:top w:val="none" w:sz="0" w:space="0" w:color="auto"/>
            <w:left w:val="none" w:sz="0" w:space="0" w:color="auto"/>
            <w:bottom w:val="none" w:sz="0" w:space="0" w:color="auto"/>
            <w:right w:val="none" w:sz="0" w:space="0" w:color="auto"/>
          </w:divBdr>
        </w:div>
        <w:div w:id="1026558113">
          <w:marLeft w:val="0"/>
          <w:marRight w:val="0"/>
          <w:marTop w:val="0"/>
          <w:marBottom w:val="0"/>
          <w:divBdr>
            <w:top w:val="none" w:sz="0" w:space="0" w:color="auto"/>
            <w:left w:val="none" w:sz="0" w:space="0" w:color="auto"/>
            <w:bottom w:val="none" w:sz="0" w:space="0" w:color="auto"/>
            <w:right w:val="none" w:sz="0" w:space="0" w:color="auto"/>
          </w:divBdr>
        </w:div>
        <w:div w:id="566263068">
          <w:marLeft w:val="0"/>
          <w:marRight w:val="0"/>
          <w:marTop w:val="0"/>
          <w:marBottom w:val="0"/>
          <w:divBdr>
            <w:top w:val="none" w:sz="0" w:space="0" w:color="auto"/>
            <w:left w:val="none" w:sz="0" w:space="0" w:color="auto"/>
            <w:bottom w:val="none" w:sz="0" w:space="0" w:color="auto"/>
            <w:right w:val="none" w:sz="0" w:space="0" w:color="auto"/>
          </w:divBdr>
        </w:div>
        <w:div w:id="1447046272">
          <w:marLeft w:val="0"/>
          <w:marRight w:val="0"/>
          <w:marTop w:val="0"/>
          <w:marBottom w:val="0"/>
          <w:divBdr>
            <w:top w:val="none" w:sz="0" w:space="0" w:color="auto"/>
            <w:left w:val="none" w:sz="0" w:space="0" w:color="auto"/>
            <w:bottom w:val="none" w:sz="0" w:space="0" w:color="auto"/>
            <w:right w:val="none" w:sz="0" w:space="0" w:color="auto"/>
          </w:divBdr>
        </w:div>
        <w:div w:id="1388139208">
          <w:marLeft w:val="0"/>
          <w:marRight w:val="0"/>
          <w:marTop w:val="0"/>
          <w:marBottom w:val="0"/>
          <w:divBdr>
            <w:top w:val="none" w:sz="0" w:space="0" w:color="auto"/>
            <w:left w:val="none" w:sz="0" w:space="0" w:color="auto"/>
            <w:bottom w:val="none" w:sz="0" w:space="0" w:color="auto"/>
            <w:right w:val="none" w:sz="0" w:space="0" w:color="auto"/>
          </w:divBdr>
        </w:div>
        <w:div w:id="1610579802">
          <w:marLeft w:val="0"/>
          <w:marRight w:val="0"/>
          <w:marTop w:val="0"/>
          <w:marBottom w:val="0"/>
          <w:divBdr>
            <w:top w:val="none" w:sz="0" w:space="0" w:color="auto"/>
            <w:left w:val="none" w:sz="0" w:space="0" w:color="auto"/>
            <w:bottom w:val="none" w:sz="0" w:space="0" w:color="auto"/>
            <w:right w:val="none" w:sz="0" w:space="0" w:color="auto"/>
          </w:divBdr>
        </w:div>
        <w:div w:id="1394305167">
          <w:marLeft w:val="0"/>
          <w:marRight w:val="0"/>
          <w:marTop w:val="0"/>
          <w:marBottom w:val="0"/>
          <w:divBdr>
            <w:top w:val="none" w:sz="0" w:space="0" w:color="auto"/>
            <w:left w:val="none" w:sz="0" w:space="0" w:color="auto"/>
            <w:bottom w:val="none" w:sz="0" w:space="0" w:color="auto"/>
            <w:right w:val="none" w:sz="0" w:space="0" w:color="auto"/>
          </w:divBdr>
        </w:div>
        <w:div w:id="1507207573">
          <w:marLeft w:val="0"/>
          <w:marRight w:val="0"/>
          <w:marTop w:val="0"/>
          <w:marBottom w:val="0"/>
          <w:divBdr>
            <w:top w:val="none" w:sz="0" w:space="0" w:color="auto"/>
            <w:left w:val="none" w:sz="0" w:space="0" w:color="auto"/>
            <w:bottom w:val="none" w:sz="0" w:space="0" w:color="auto"/>
            <w:right w:val="none" w:sz="0" w:space="0" w:color="auto"/>
          </w:divBdr>
        </w:div>
        <w:div w:id="1570767514">
          <w:marLeft w:val="0"/>
          <w:marRight w:val="0"/>
          <w:marTop w:val="0"/>
          <w:marBottom w:val="0"/>
          <w:divBdr>
            <w:top w:val="none" w:sz="0" w:space="0" w:color="auto"/>
            <w:left w:val="none" w:sz="0" w:space="0" w:color="auto"/>
            <w:bottom w:val="none" w:sz="0" w:space="0" w:color="auto"/>
            <w:right w:val="none" w:sz="0" w:space="0" w:color="auto"/>
          </w:divBdr>
        </w:div>
        <w:div w:id="1692222143">
          <w:marLeft w:val="0"/>
          <w:marRight w:val="0"/>
          <w:marTop w:val="0"/>
          <w:marBottom w:val="0"/>
          <w:divBdr>
            <w:top w:val="none" w:sz="0" w:space="0" w:color="auto"/>
            <w:left w:val="none" w:sz="0" w:space="0" w:color="auto"/>
            <w:bottom w:val="none" w:sz="0" w:space="0" w:color="auto"/>
            <w:right w:val="none" w:sz="0" w:space="0" w:color="auto"/>
          </w:divBdr>
        </w:div>
        <w:div w:id="1161577288">
          <w:marLeft w:val="0"/>
          <w:marRight w:val="0"/>
          <w:marTop w:val="0"/>
          <w:marBottom w:val="0"/>
          <w:divBdr>
            <w:top w:val="none" w:sz="0" w:space="0" w:color="auto"/>
            <w:left w:val="none" w:sz="0" w:space="0" w:color="auto"/>
            <w:bottom w:val="none" w:sz="0" w:space="0" w:color="auto"/>
            <w:right w:val="none" w:sz="0" w:space="0" w:color="auto"/>
          </w:divBdr>
        </w:div>
        <w:div w:id="1131485436">
          <w:marLeft w:val="0"/>
          <w:marRight w:val="0"/>
          <w:marTop w:val="0"/>
          <w:marBottom w:val="0"/>
          <w:divBdr>
            <w:top w:val="none" w:sz="0" w:space="0" w:color="auto"/>
            <w:left w:val="none" w:sz="0" w:space="0" w:color="auto"/>
            <w:bottom w:val="none" w:sz="0" w:space="0" w:color="auto"/>
            <w:right w:val="none" w:sz="0" w:space="0" w:color="auto"/>
          </w:divBdr>
        </w:div>
        <w:div w:id="253828155">
          <w:marLeft w:val="0"/>
          <w:marRight w:val="0"/>
          <w:marTop w:val="0"/>
          <w:marBottom w:val="0"/>
          <w:divBdr>
            <w:top w:val="none" w:sz="0" w:space="0" w:color="auto"/>
            <w:left w:val="none" w:sz="0" w:space="0" w:color="auto"/>
            <w:bottom w:val="none" w:sz="0" w:space="0" w:color="auto"/>
            <w:right w:val="none" w:sz="0" w:space="0" w:color="auto"/>
          </w:divBdr>
        </w:div>
        <w:div w:id="155924352">
          <w:marLeft w:val="0"/>
          <w:marRight w:val="0"/>
          <w:marTop w:val="0"/>
          <w:marBottom w:val="0"/>
          <w:divBdr>
            <w:top w:val="none" w:sz="0" w:space="0" w:color="auto"/>
            <w:left w:val="none" w:sz="0" w:space="0" w:color="auto"/>
            <w:bottom w:val="none" w:sz="0" w:space="0" w:color="auto"/>
            <w:right w:val="none" w:sz="0" w:space="0" w:color="auto"/>
          </w:divBdr>
        </w:div>
        <w:div w:id="962535498">
          <w:marLeft w:val="0"/>
          <w:marRight w:val="0"/>
          <w:marTop w:val="0"/>
          <w:marBottom w:val="0"/>
          <w:divBdr>
            <w:top w:val="none" w:sz="0" w:space="0" w:color="auto"/>
            <w:left w:val="none" w:sz="0" w:space="0" w:color="auto"/>
            <w:bottom w:val="none" w:sz="0" w:space="0" w:color="auto"/>
            <w:right w:val="none" w:sz="0" w:space="0" w:color="auto"/>
          </w:divBdr>
        </w:div>
        <w:div w:id="1389961310">
          <w:marLeft w:val="0"/>
          <w:marRight w:val="0"/>
          <w:marTop w:val="0"/>
          <w:marBottom w:val="0"/>
          <w:divBdr>
            <w:top w:val="none" w:sz="0" w:space="0" w:color="auto"/>
            <w:left w:val="none" w:sz="0" w:space="0" w:color="auto"/>
            <w:bottom w:val="none" w:sz="0" w:space="0" w:color="auto"/>
            <w:right w:val="none" w:sz="0" w:space="0" w:color="auto"/>
          </w:divBdr>
        </w:div>
        <w:div w:id="1058940893">
          <w:marLeft w:val="0"/>
          <w:marRight w:val="0"/>
          <w:marTop w:val="0"/>
          <w:marBottom w:val="0"/>
          <w:divBdr>
            <w:top w:val="none" w:sz="0" w:space="0" w:color="auto"/>
            <w:left w:val="none" w:sz="0" w:space="0" w:color="auto"/>
            <w:bottom w:val="none" w:sz="0" w:space="0" w:color="auto"/>
            <w:right w:val="none" w:sz="0" w:space="0" w:color="auto"/>
          </w:divBdr>
        </w:div>
        <w:div w:id="1242174745">
          <w:marLeft w:val="0"/>
          <w:marRight w:val="0"/>
          <w:marTop w:val="0"/>
          <w:marBottom w:val="0"/>
          <w:divBdr>
            <w:top w:val="none" w:sz="0" w:space="0" w:color="auto"/>
            <w:left w:val="none" w:sz="0" w:space="0" w:color="auto"/>
            <w:bottom w:val="none" w:sz="0" w:space="0" w:color="auto"/>
            <w:right w:val="none" w:sz="0" w:space="0" w:color="auto"/>
          </w:divBdr>
        </w:div>
        <w:div w:id="1850171101">
          <w:marLeft w:val="0"/>
          <w:marRight w:val="0"/>
          <w:marTop w:val="0"/>
          <w:marBottom w:val="0"/>
          <w:divBdr>
            <w:top w:val="none" w:sz="0" w:space="0" w:color="auto"/>
            <w:left w:val="none" w:sz="0" w:space="0" w:color="auto"/>
            <w:bottom w:val="none" w:sz="0" w:space="0" w:color="auto"/>
            <w:right w:val="none" w:sz="0" w:space="0" w:color="auto"/>
          </w:divBdr>
        </w:div>
        <w:div w:id="1903787867">
          <w:marLeft w:val="0"/>
          <w:marRight w:val="0"/>
          <w:marTop w:val="0"/>
          <w:marBottom w:val="0"/>
          <w:divBdr>
            <w:top w:val="none" w:sz="0" w:space="0" w:color="auto"/>
            <w:left w:val="none" w:sz="0" w:space="0" w:color="auto"/>
            <w:bottom w:val="none" w:sz="0" w:space="0" w:color="auto"/>
            <w:right w:val="none" w:sz="0" w:space="0" w:color="auto"/>
          </w:divBdr>
        </w:div>
        <w:div w:id="1897161923">
          <w:marLeft w:val="0"/>
          <w:marRight w:val="0"/>
          <w:marTop w:val="0"/>
          <w:marBottom w:val="0"/>
          <w:divBdr>
            <w:top w:val="none" w:sz="0" w:space="0" w:color="auto"/>
            <w:left w:val="none" w:sz="0" w:space="0" w:color="auto"/>
            <w:bottom w:val="none" w:sz="0" w:space="0" w:color="auto"/>
            <w:right w:val="none" w:sz="0" w:space="0" w:color="auto"/>
          </w:divBdr>
        </w:div>
        <w:div w:id="977996803">
          <w:marLeft w:val="0"/>
          <w:marRight w:val="0"/>
          <w:marTop w:val="0"/>
          <w:marBottom w:val="0"/>
          <w:divBdr>
            <w:top w:val="none" w:sz="0" w:space="0" w:color="auto"/>
            <w:left w:val="none" w:sz="0" w:space="0" w:color="auto"/>
            <w:bottom w:val="none" w:sz="0" w:space="0" w:color="auto"/>
            <w:right w:val="none" w:sz="0" w:space="0" w:color="auto"/>
          </w:divBdr>
        </w:div>
        <w:div w:id="1415207714">
          <w:marLeft w:val="0"/>
          <w:marRight w:val="0"/>
          <w:marTop w:val="0"/>
          <w:marBottom w:val="0"/>
          <w:divBdr>
            <w:top w:val="none" w:sz="0" w:space="0" w:color="auto"/>
            <w:left w:val="none" w:sz="0" w:space="0" w:color="auto"/>
            <w:bottom w:val="none" w:sz="0" w:space="0" w:color="auto"/>
            <w:right w:val="none" w:sz="0" w:space="0" w:color="auto"/>
          </w:divBdr>
        </w:div>
        <w:div w:id="1508472245">
          <w:marLeft w:val="0"/>
          <w:marRight w:val="0"/>
          <w:marTop w:val="0"/>
          <w:marBottom w:val="0"/>
          <w:divBdr>
            <w:top w:val="none" w:sz="0" w:space="0" w:color="auto"/>
            <w:left w:val="none" w:sz="0" w:space="0" w:color="auto"/>
            <w:bottom w:val="none" w:sz="0" w:space="0" w:color="auto"/>
            <w:right w:val="none" w:sz="0" w:space="0" w:color="auto"/>
          </w:divBdr>
        </w:div>
        <w:div w:id="1233545475">
          <w:marLeft w:val="0"/>
          <w:marRight w:val="0"/>
          <w:marTop w:val="0"/>
          <w:marBottom w:val="0"/>
          <w:divBdr>
            <w:top w:val="none" w:sz="0" w:space="0" w:color="auto"/>
            <w:left w:val="none" w:sz="0" w:space="0" w:color="auto"/>
            <w:bottom w:val="none" w:sz="0" w:space="0" w:color="auto"/>
            <w:right w:val="none" w:sz="0" w:space="0" w:color="auto"/>
          </w:divBdr>
        </w:div>
        <w:div w:id="1060976927">
          <w:marLeft w:val="0"/>
          <w:marRight w:val="0"/>
          <w:marTop w:val="0"/>
          <w:marBottom w:val="0"/>
          <w:divBdr>
            <w:top w:val="none" w:sz="0" w:space="0" w:color="auto"/>
            <w:left w:val="none" w:sz="0" w:space="0" w:color="auto"/>
            <w:bottom w:val="none" w:sz="0" w:space="0" w:color="auto"/>
            <w:right w:val="none" w:sz="0" w:space="0" w:color="auto"/>
          </w:divBdr>
        </w:div>
        <w:div w:id="2000038322">
          <w:marLeft w:val="0"/>
          <w:marRight w:val="0"/>
          <w:marTop w:val="0"/>
          <w:marBottom w:val="0"/>
          <w:divBdr>
            <w:top w:val="none" w:sz="0" w:space="0" w:color="auto"/>
            <w:left w:val="none" w:sz="0" w:space="0" w:color="auto"/>
            <w:bottom w:val="none" w:sz="0" w:space="0" w:color="auto"/>
            <w:right w:val="none" w:sz="0" w:space="0" w:color="auto"/>
          </w:divBdr>
        </w:div>
        <w:div w:id="559363334">
          <w:marLeft w:val="0"/>
          <w:marRight w:val="0"/>
          <w:marTop w:val="0"/>
          <w:marBottom w:val="0"/>
          <w:divBdr>
            <w:top w:val="none" w:sz="0" w:space="0" w:color="auto"/>
            <w:left w:val="none" w:sz="0" w:space="0" w:color="auto"/>
            <w:bottom w:val="none" w:sz="0" w:space="0" w:color="auto"/>
            <w:right w:val="none" w:sz="0" w:space="0" w:color="auto"/>
          </w:divBdr>
        </w:div>
        <w:div w:id="1168980334">
          <w:marLeft w:val="0"/>
          <w:marRight w:val="0"/>
          <w:marTop w:val="0"/>
          <w:marBottom w:val="0"/>
          <w:divBdr>
            <w:top w:val="none" w:sz="0" w:space="0" w:color="auto"/>
            <w:left w:val="none" w:sz="0" w:space="0" w:color="auto"/>
            <w:bottom w:val="none" w:sz="0" w:space="0" w:color="auto"/>
            <w:right w:val="none" w:sz="0" w:space="0" w:color="auto"/>
          </w:divBdr>
        </w:div>
        <w:div w:id="1160274555">
          <w:marLeft w:val="0"/>
          <w:marRight w:val="0"/>
          <w:marTop w:val="0"/>
          <w:marBottom w:val="0"/>
          <w:divBdr>
            <w:top w:val="none" w:sz="0" w:space="0" w:color="auto"/>
            <w:left w:val="none" w:sz="0" w:space="0" w:color="auto"/>
            <w:bottom w:val="none" w:sz="0" w:space="0" w:color="auto"/>
            <w:right w:val="none" w:sz="0" w:space="0" w:color="auto"/>
          </w:divBdr>
        </w:div>
        <w:div w:id="580025922">
          <w:marLeft w:val="0"/>
          <w:marRight w:val="0"/>
          <w:marTop w:val="0"/>
          <w:marBottom w:val="0"/>
          <w:divBdr>
            <w:top w:val="none" w:sz="0" w:space="0" w:color="auto"/>
            <w:left w:val="none" w:sz="0" w:space="0" w:color="auto"/>
            <w:bottom w:val="none" w:sz="0" w:space="0" w:color="auto"/>
            <w:right w:val="none" w:sz="0" w:space="0" w:color="auto"/>
          </w:divBdr>
        </w:div>
        <w:div w:id="1577784621">
          <w:marLeft w:val="0"/>
          <w:marRight w:val="0"/>
          <w:marTop w:val="0"/>
          <w:marBottom w:val="0"/>
          <w:divBdr>
            <w:top w:val="none" w:sz="0" w:space="0" w:color="auto"/>
            <w:left w:val="none" w:sz="0" w:space="0" w:color="auto"/>
            <w:bottom w:val="none" w:sz="0" w:space="0" w:color="auto"/>
            <w:right w:val="none" w:sz="0" w:space="0" w:color="auto"/>
          </w:divBdr>
        </w:div>
        <w:div w:id="1740589275">
          <w:marLeft w:val="0"/>
          <w:marRight w:val="0"/>
          <w:marTop w:val="0"/>
          <w:marBottom w:val="0"/>
          <w:divBdr>
            <w:top w:val="none" w:sz="0" w:space="0" w:color="auto"/>
            <w:left w:val="none" w:sz="0" w:space="0" w:color="auto"/>
            <w:bottom w:val="none" w:sz="0" w:space="0" w:color="auto"/>
            <w:right w:val="none" w:sz="0" w:space="0" w:color="auto"/>
          </w:divBdr>
        </w:div>
        <w:div w:id="359936109">
          <w:marLeft w:val="0"/>
          <w:marRight w:val="0"/>
          <w:marTop w:val="0"/>
          <w:marBottom w:val="0"/>
          <w:divBdr>
            <w:top w:val="none" w:sz="0" w:space="0" w:color="auto"/>
            <w:left w:val="none" w:sz="0" w:space="0" w:color="auto"/>
            <w:bottom w:val="none" w:sz="0" w:space="0" w:color="auto"/>
            <w:right w:val="none" w:sz="0" w:space="0" w:color="auto"/>
          </w:divBdr>
        </w:div>
        <w:div w:id="1687370035">
          <w:marLeft w:val="0"/>
          <w:marRight w:val="0"/>
          <w:marTop w:val="0"/>
          <w:marBottom w:val="0"/>
          <w:divBdr>
            <w:top w:val="none" w:sz="0" w:space="0" w:color="auto"/>
            <w:left w:val="none" w:sz="0" w:space="0" w:color="auto"/>
            <w:bottom w:val="none" w:sz="0" w:space="0" w:color="auto"/>
            <w:right w:val="none" w:sz="0" w:space="0" w:color="auto"/>
          </w:divBdr>
        </w:div>
        <w:div w:id="1865442179">
          <w:marLeft w:val="0"/>
          <w:marRight w:val="0"/>
          <w:marTop w:val="0"/>
          <w:marBottom w:val="0"/>
          <w:divBdr>
            <w:top w:val="none" w:sz="0" w:space="0" w:color="auto"/>
            <w:left w:val="none" w:sz="0" w:space="0" w:color="auto"/>
            <w:bottom w:val="none" w:sz="0" w:space="0" w:color="auto"/>
            <w:right w:val="none" w:sz="0" w:space="0" w:color="auto"/>
          </w:divBdr>
        </w:div>
        <w:div w:id="899170734">
          <w:marLeft w:val="0"/>
          <w:marRight w:val="0"/>
          <w:marTop w:val="0"/>
          <w:marBottom w:val="0"/>
          <w:divBdr>
            <w:top w:val="none" w:sz="0" w:space="0" w:color="auto"/>
            <w:left w:val="none" w:sz="0" w:space="0" w:color="auto"/>
            <w:bottom w:val="none" w:sz="0" w:space="0" w:color="auto"/>
            <w:right w:val="none" w:sz="0" w:space="0" w:color="auto"/>
          </w:divBdr>
        </w:div>
        <w:div w:id="1582517818">
          <w:marLeft w:val="0"/>
          <w:marRight w:val="0"/>
          <w:marTop w:val="0"/>
          <w:marBottom w:val="0"/>
          <w:divBdr>
            <w:top w:val="none" w:sz="0" w:space="0" w:color="auto"/>
            <w:left w:val="none" w:sz="0" w:space="0" w:color="auto"/>
            <w:bottom w:val="none" w:sz="0" w:space="0" w:color="auto"/>
            <w:right w:val="none" w:sz="0" w:space="0" w:color="auto"/>
          </w:divBdr>
        </w:div>
        <w:div w:id="861943659">
          <w:marLeft w:val="0"/>
          <w:marRight w:val="0"/>
          <w:marTop w:val="0"/>
          <w:marBottom w:val="0"/>
          <w:divBdr>
            <w:top w:val="none" w:sz="0" w:space="0" w:color="auto"/>
            <w:left w:val="none" w:sz="0" w:space="0" w:color="auto"/>
            <w:bottom w:val="none" w:sz="0" w:space="0" w:color="auto"/>
            <w:right w:val="none" w:sz="0" w:space="0" w:color="auto"/>
          </w:divBdr>
        </w:div>
        <w:div w:id="756755294">
          <w:marLeft w:val="0"/>
          <w:marRight w:val="0"/>
          <w:marTop w:val="0"/>
          <w:marBottom w:val="0"/>
          <w:divBdr>
            <w:top w:val="none" w:sz="0" w:space="0" w:color="auto"/>
            <w:left w:val="none" w:sz="0" w:space="0" w:color="auto"/>
            <w:bottom w:val="none" w:sz="0" w:space="0" w:color="auto"/>
            <w:right w:val="none" w:sz="0" w:space="0" w:color="auto"/>
          </w:divBdr>
        </w:div>
        <w:div w:id="1388189475">
          <w:marLeft w:val="0"/>
          <w:marRight w:val="0"/>
          <w:marTop w:val="0"/>
          <w:marBottom w:val="0"/>
          <w:divBdr>
            <w:top w:val="none" w:sz="0" w:space="0" w:color="auto"/>
            <w:left w:val="none" w:sz="0" w:space="0" w:color="auto"/>
            <w:bottom w:val="none" w:sz="0" w:space="0" w:color="auto"/>
            <w:right w:val="none" w:sz="0" w:space="0" w:color="auto"/>
          </w:divBdr>
        </w:div>
        <w:div w:id="674574251">
          <w:marLeft w:val="0"/>
          <w:marRight w:val="0"/>
          <w:marTop w:val="0"/>
          <w:marBottom w:val="0"/>
          <w:divBdr>
            <w:top w:val="none" w:sz="0" w:space="0" w:color="auto"/>
            <w:left w:val="none" w:sz="0" w:space="0" w:color="auto"/>
            <w:bottom w:val="none" w:sz="0" w:space="0" w:color="auto"/>
            <w:right w:val="none" w:sz="0" w:space="0" w:color="auto"/>
          </w:divBdr>
        </w:div>
        <w:div w:id="961880861">
          <w:marLeft w:val="0"/>
          <w:marRight w:val="0"/>
          <w:marTop w:val="0"/>
          <w:marBottom w:val="0"/>
          <w:divBdr>
            <w:top w:val="none" w:sz="0" w:space="0" w:color="auto"/>
            <w:left w:val="none" w:sz="0" w:space="0" w:color="auto"/>
            <w:bottom w:val="none" w:sz="0" w:space="0" w:color="auto"/>
            <w:right w:val="none" w:sz="0" w:space="0" w:color="auto"/>
          </w:divBdr>
        </w:div>
        <w:div w:id="424768409">
          <w:marLeft w:val="0"/>
          <w:marRight w:val="0"/>
          <w:marTop w:val="0"/>
          <w:marBottom w:val="0"/>
          <w:divBdr>
            <w:top w:val="none" w:sz="0" w:space="0" w:color="auto"/>
            <w:left w:val="none" w:sz="0" w:space="0" w:color="auto"/>
            <w:bottom w:val="none" w:sz="0" w:space="0" w:color="auto"/>
            <w:right w:val="none" w:sz="0" w:space="0" w:color="auto"/>
          </w:divBdr>
        </w:div>
        <w:div w:id="1524516444">
          <w:marLeft w:val="0"/>
          <w:marRight w:val="0"/>
          <w:marTop w:val="0"/>
          <w:marBottom w:val="0"/>
          <w:divBdr>
            <w:top w:val="none" w:sz="0" w:space="0" w:color="auto"/>
            <w:left w:val="none" w:sz="0" w:space="0" w:color="auto"/>
            <w:bottom w:val="none" w:sz="0" w:space="0" w:color="auto"/>
            <w:right w:val="none" w:sz="0" w:space="0" w:color="auto"/>
          </w:divBdr>
        </w:div>
        <w:div w:id="1725564476">
          <w:marLeft w:val="0"/>
          <w:marRight w:val="0"/>
          <w:marTop w:val="0"/>
          <w:marBottom w:val="0"/>
          <w:divBdr>
            <w:top w:val="none" w:sz="0" w:space="0" w:color="auto"/>
            <w:left w:val="none" w:sz="0" w:space="0" w:color="auto"/>
            <w:bottom w:val="none" w:sz="0" w:space="0" w:color="auto"/>
            <w:right w:val="none" w:sz="0" w:space="0" w:color="auto"/>
          </w:divBdr>
        </w:div>
        <w:div w:id="687488049">
          <w:marLeft w:val="0"/>
          <w:marRight w:val="0"/>
          <w:marTop w:val="0"/>
          <w:marBottom w:val="0"/>
          <w:divBdr>
            <w:top w:val="none" w:sz="0" w:space="0" w:color="auto"/>
            <w:left w:val="none" w:sz="0" w:space="0" w:color="auto"/>
            <w:bottom w:val="none" w:sz="0" w:space="0" w:color="auto"/>
            <w:right w:val="none" w:sz="0" w:space="0" w:color="auto"/>
          </w:divBdr>
        </w:div>
        <w:div w:id="977219627">
          <w:marLeft w:val="0"/>
          <w:marRight w:val="0"/>
          <w:marTop w:val="0"/>
          <w:marBottom w:val="0"/>
          <w:divBdr>
            <w:top w:val="none" w:sz="0" w:space="0" w:color="auto"/>
            <w:left w:val="none" w:sz="0" w:space="0" w:color="auto"/>
            <w:bottom w:val="none" w:sz="0" w:space="0" w:color="auto"/>
            <w:right w:val="none" w:sz="0" w:space="0" w:color="auto"/>
          </w:divBdr>
        </w:div>
        <w:div w:id="1844584562">
          <w:marLeft w:val="0"/>
          <w:marRight w:val="0"/>
          <w:marTop w:val="0"/>
          <w:marBottom w:val="0"/>
          <w:divBdr>
            <w:top w:val="none" w:sz="0" w:space="0" w:color="auto"/>
            <w:left w:val="none" w:sz="0" w:space="0" w:color="auto"/>
            <w:bottom w:val="none" w:sz="0" w:space="0" w:color="auto"/>
            <w:right w:val="none" w:sz="0" w:space="0" w:color="auto"/>
          </w:divBdr>
        </w:div>
        <w:div w:id="976030981">
          <w:marLeft w:val="0"/>
          <w:marRight w:val="0"/>
          <w:marTop w:val="0"/>
          <w:marBottom w:val="0"/>
          <w:divBdr>
            <w:top w:val="none" w:sz="0" w:space="0" w:color="auto"/>
            <w:left w:val="none" w:sz="0" w:space="0" w:color="auto"/>
            <w:bottom w:val="none" w:sz="0" w:space="0" w:color="auto"/>
            <w:right w:val="none" w:sz="0" w:space="0" w:color="auto"/>
          </w:divBdr>
        </w:div>
        <w:div w:id="255721732">
          <w:marLeft w:val="0"/>
          <w:marRight w:val="0"/>
          <w:marTop w:val="0"/>
          <w:marBottom w:val="0"/>
          <w:divBdr>
            <w:top w:val="none" w:sz="0" w:space="0" w:color="auto"/>
            <w:left w:val="none" w:sz="0" w:space="0" w:color="auto"/>
            <w:bottom w:val="none" w:sz="0" w:space="0" w:color="auto"/>
            <w:right w:val="none" w:sz="0" w:space="0" w:color="auto"/>
          </w:divBdr>
        </w:div>
        <w:div w:id="2036879293">
          <w:marLeft w:val="0"/>
          <w:marRight w:val="0"/>
          <w:marTop w:val="0"/>
          <w:marBottom w:val="0"/>
          <w:divBdr>
            <w:top w:val="none" w:sz="0" w:space="0" w:color="auto"/>
            <w:left w:val="none" w:sz="0" w:space="0" w:color="auto"/>
            <w:bottom w:val="none" w:sz="0" w:space="0" w:color="auto"/>
            <w:right w:val="none" w:sz="0" w:space="0" w:color="auto"/>
          </w:divBdr>
        </w:div>
        <w:div w:id="640571807">
          <w:marLeft w:val="0"/>
          <w:marRight w:val="0"/>
          <w:marTop w:val="0"/>
          <w:marBottom w:val="0"/>
          <w:divBdr>
            <w:top w:val="none" w:sz="0" w:space="0" w:color="auto"/>
            <w:left w:val="none" w:sz="0" w:space="0" w:color="auto"/>
            <w:bottom w:val="none" w:sz="0" w:space="0" w:color="auto"/>
            <w:right w:val="none" w:sz="0" w:space="0" w:color="auto"/>
          </w:divBdr>
        </w:div>
        <w:div w:id="1096369929">
          <w:marLeft w:val="0"/>
          <w:marRight w:val="0"/>
          <w:marTop w:val="0"/>
          <w:marBottom w:val="0"/>
          <w:divBdr>
            <w:top w:val="none" w:sz="0" w:space="0" w:color="auto"/>
            <w:left w:val="none" w:sz="0" w:space="0" w:color="auto"/>
            <w:bottom w:val="none" w:sz="0" w:space="0" w:color="auto"/>
            <w:right w:val="none" w:sz="0" w:space="0" w:color="auto"/>
          </w:divBdr>
        </w:div>
        <w:div w:id="1169828819">
          <w:marLeft w:val="0"/>
          <w:marRight w:val="0"/>
          <w:marTop w:val="0"/>
          <w:marBottom w:val="0"/>
          <w:divBdr>
            <w:top w:val="none" w:sz="0" w:space="0" w:color="auto"/>
            <w:left w:val="none" w:sz="0" w:space="0" w:color="auto"/>
            <w:bottom w:val="none" w:sz="0" w:space="0" w:color="auto"/>
            <w:right w:val="none" w:sz="0" w:space="0" w:color="auto"/>
          </w:divBdr>
        </w:div>
        <w:div w:id="1669405820">
          <w:marLeft w:val="0"/>
          <w:marRight w:val="0"/>
          <w:marTop w:val="0"/>
          <w:marBottom w:val="0"/>
          <w:divBdr>
            <w:top w:val="none" w:sz="0" w:space="0" w:color="auto"/>
            <w:left w:val="none" w:sz="0" w:space="0" w:color="auto"/>
            <w:bottom w:val="none" w:sz="0" w:space="0" w:color="auto"/>
            <w:right w:val="none" w:sz="0" w:space="0" w:color="auto"/>
          </w:divBdr>
        </w:div>
        <w:div w:id="1111163795">
          <w:marLeft w:val="0"/>
          <w:marRight w:val="0"/>
          <w:marTop w:val="0"/>
          <w:marBottom w:val="0"/>
          <w:divBdr>
            <w:top w:val="none" w:sz="0" w:space="0" w:color="auto"/>
            <w:left w:val="none" w:sz="0" w:space="0" w:color="auto"/>
            <w:bottom w:val="none" w:sz="0" w:space="0" w:color="auto"/>
            <w:right w:val="none" w:sz="0" w:space="0" w:color="auto"/>
          </w:divBdr>
        </w:div>
        <w:div w:id="555245511">
          <w:marLeft w:val="0"/>
          <w:marRight w:val="0"/>
          <w:marTop w:val="0"/>
          <w:marBottom w:val="0"/>
          <w:divBdr>
            <w:top w:val="none" w:sz="0" w:space="0" w:color="auto"/>
            <w:left w:val="none" w:sz="0" w:space="0" w:color="auto"/>
            <w:bottom w:val="none" w:sz="0" w:space="0" w:color="auto"/>
            <w:right w:val="none" w:sz="0" w:space="0" w:color="auto"/>
          </w:divBdr>
        </w:div>
        <w:div w:id="1759130261">
          <w:marLeft w:val="0"/>
          <w:marRight w:val="0"/>
          <w:marTop w:val="0"/>
          <w:marBottom w:val="0"/>
          <w:divBdr>
            <w:top w:val="none" w:sz="0" w:space="0" w:color="auto"/>
            <w:left w:val="none" w:sz="0" w:space="0" w:color="auto"/>
            <w:bottom w:val="none" w:sz="0" w:space="0" w:color="auto"/>
            <w:right w:val="none" w:sz="0" w:space="0" w:color="auto"/>
          </w:divBdr>
        </w:div>
        <w:div w:id="542863263">
          <w:marLeft w:val="0"/>
          <w:marRight w:val="0"/>
          <w:marTop w:val="0"/>
          <w:marBottom w:val="0"/>
          <w:divBdr>
            <w:top w:val="none" w:sz="0" w:space="0" w:color="auto"/>
            <w:left w:val="none" w:sz="0" w:space="0" w:color="auto"/>
            <w:bottom w:val="none" w:sz="0" w:space="0" w:color="auto"/>
            <w:right w:val="none" w:sz="0" w:space="0" w:color="auto"/>
          </w:divBdr>
        </w:div>
        <w:div w:id="1536307001">
          <w:marLeft w:val="0"/>
          <w:marRight w:val="0"/>
          <w:marTop w:val="0"/>
          <w:marBottom w:val="0"/>
          <w:divBdr>
            <w:top w:val="none" w:sz="0" w:space="0" w:color="auto"/>
            <w:left w:val="none" w:sz="0" w:space="0" w:color="auto"/>
            <w:bottom w:val="none" w:sz="0" w:space="0" w:color="auto"/>
            <w:right w:val="none" w:sz="0" w:space="0" w:color="auto"/>
          </w:divBdr>
        </w:div>
        <w:div w:id="967931776">
          <w:marLeft w:val="0"/>
          <w:marRight w:val="0"/>
          <w:marTop w:val="0"/>
          <w:marBottom w:val="0"/>
          <w:divBdr>
            <w:top w:val="none" w:sz="0" w:space="0" w:color="auto"/>
            <w:left w:val="none" w:sz="0" w:space="0" w:color="auto"/>
            <w:bottom w:val="none" w:sz="0" w:space="0" w:color="auto"/>
            <w:right w:val="none" w:sz="0" w:space="0" w:color="auto"/>
          </w:divBdr>
        </w:div>
        <w:div w:id="65805572">
          <w:marLeft w:val="0"/>
          <w:marRight w:val="0"/>
          <w:marTop w:val="0"/>
          <w:marBottom w:val="0"/>
          <w:divBdr>
            <w:top w:val="none" w:sz="0" w:space="0" w:color="auto"/>
            <w:left w:val="none" w:sz="0" w:space="0" w:color="auto"/>
            <w:bottom w:val="none" w:sz="0" w:space="0" w:color="auto"/>
            <w:right w:val="none" w:sz="0" w:space="0" w:color="auto"/>
          </w:divBdr>
        </w:div>
        <w:div w:id="1050181622">
          <w:marLeft w:val="0"/>
          <w:marRight w:val="0"/>
          <w:marTop w:val="0"/>
          <w:marBottom w:val="0"/>
          <w:divBdr>
            <w:top w:val="none" w:sz="0" w:space="0" w:color="auto"/>
            <w:left w:val="none" w:sz="0" w:space="0" w:color="auto"/>
            <w:bottom w:val="none" w:sz="0" w:space="0" w:color="auto"/>
            <w:right w:val="none" w:sz="0" w:space="0" w:color="auto"/>
          </w:divBdr>
        </w:div>
        <w:div w:id="858472223">
          <w:marLeft w:val="0"/>
          <w:marRight w:val="0"/>
          <w:marTop w:val="0"/>
          <w:marBottom w:val="0"/>
          <w:divBdr>
            <w:top w:val="none" w:sz="0" w:space="0" w:color="auto"/>
            <w:left w:val="none" w:sz="0" w:space="0" w:color="auto"/>
            <w:bottom w:val="none" w:sz="0" w:space="0" w:color="auto"/>
            <w:right w:val="none" w:sz="0" w:space="0" w:color="auto"/>
          </w:divBdr>
        </w:div>
        <w:div w:id="580529018">
          <w:marLeft w:val="0"/>
          <w:marRight w:val="0"/>
          <w:marTop w:val="0"/>
          <w:marBottom w:val="0"/>
          <w:divBdr>
            <w:top w:val="none" w:sz="0" w:space="0" w:color="auto"/>
            <w:left w:val="none" w:sz="0" w:space="0" w:color="auto"/>
            <w:bottom w:val="none" w:sz="0" w:space="0" w:color="auto"/>
            <w:right w:val="none" w:sz="0" w:space="0" w:color="auto"/>
          </w:divBdr>
        </w:div>
        <w:div w:id="244194620">
          <w:marLeft w:val="0"/>
          <w:marRight w:val="0"/>
          <w:marTop w:val="0"/>
          <w:marBottom w:val="0"/>
          <w:divBdr>
            <w:top w:val="none" w:sz="0" w:space="0" w:color="auto"/>
            <w:left w:val="none" w:sz="0" w:space="0" w:color="auto"/>
            <w:bottom w:val="none" w:sz="0" w:space="0" w:color="auto"/>
            <w:right w:val="none" w:sz="0" w:space="0" w:color="auto"/>
          </w:divBdr>
        </w:div>
        <w:div w:id="221601747">
          <w:marLeft w:val="0"/>
          <w:marRight w:val="0"/>
          <w:marTop w:val="0"/>
          <w:marBottom w:val="0"/>
          <w:divBdr>
            <w:top w:val="none" w:sz="0" w:space="0" w:color="auto"/>
            <w:left w:val="none" w:sz="0" w:space="0" w:color="auto"/>
            <w:bottom w:val="none" w:sz="0" w:space="0" w:color="auto"/>
            <w:right w:val="none" w:sz="0" w:space="0" w:color="auto"/>
          </w:divBdr>
        </w:div>
      </w:divsChild>
    </w:div>
    <w:div w:id="1713381221">
      <w:marLeft w:val="0"/>
      <w:marRight w:val="0"/>
      <w:marTop w:val="0"/>
      <w:marBottom w:val="0"/>
      <w:divBdr>
        <w:top w:val="none" w:sz="0" w:space="0" w:color="auto"/>
        <w:left w:val="none" w:sz="0" w:space="0" w:color="auto"/>
        <w:bottom w:val="none" w:sz="0" w:space="0" w:color="auto"/>
        <w:right w:val="none" w:sz="0" w:space="0" w:color="auto"/>
      </w:divBdr>
    </w:div>
    <w:div w:id="1713455880">
      <w:marLeft w:val="0"/>
      <w:marRight w:val="0"/>
      <w:marTop w:val="0"/>
      <w:marBottom w:val="0"/>
      <w:divBdr>
        <w:top w:val="none" w:sz="0" w:space="0" w:color="auto"/>
        <w:left w:val="none" w:sz="0" w:space="0" w:color="auto"/>
        <w:bottom w:val="none" w:sz="0" w:space="0" w:color="auto"/>
        <w:right w:val="none" w:sz="0" w:space="0" w:color="auto"/>
      </w:divBdr>
    </w:div>
    <w:div w:id="1713573169">
      <w:marLeft w:val="0"/>
      <w:marRight w:val="0"/>
      <w:marTop w:val="0"/>
      <w:marBottom w:val="0"/>
      <w:divBdr>
        <w:top w:val="none" w:sz="0" w:space="0" w:color="auto"/>
        <w:left w:val="none" w:sz="0" w:space="0" w:color="auto"/>
        <w:bottom w:val="none" w:sz="0" w:space="0" w:color="auto"/>
        <w:right w:val="none" w:sz="0" w:space="0" w:color="auto"/>
      </w:divBdr>
    </w:div>
    <w:div w:id="1717240024">
      <w:marLeft w:val="0"/>
      <w:marRight w:val="0"/>
      <w:marTop w:val="0"/>
      <w:marBottom w:val="0"/>
      <w:divBdr>
        <w:top w:val="none" w:sz="0" w:space="0" w:color="auto"/>
        <w:left w:val="none" w:sz="0" w:space="0" w:color="auto"/>
        <w:bottom w:val="none" w:sz="0" w:space="0" w:color="auto"/>
        <w:right w:val="none" w:sz="0" w:space="0" w:color="auto"/>
      </w:divBdr>
    </w:div>
    <w:div w:id="1717895694">
      <w:marLeft w:val="0"/>
      <w:marRight w:val="0"/>
      <w:marTop w:val="0"/>
      <w:marBottom w:val="0"/>
      <w:divBdr>
        <w:top w:val="none" w:sz="0" w:space="0" w:color="auto"/>
        <w:left w:val="none" w:sz="0" w:space="0" w:color="auto"/>
        <w:bottom w:val="none" w:sz="0" w:space="0" w:color="auto"/>
        <w:right w:val="none" w:sz="0" w:space="0" w:color="auto"/>
      </w:divBdr>
    </w:div>
    <w:div w:id="1719014391">
      <w:marLeft w:val="0"/>
      <w:marRight w:val="0"/>
      <w:marTop w:val="0"/>
      <w:marBottom w:val="0"/>
      <w:divBdr>
        <w:top w:val="none" w:sz="0" w:space="0" w:color="auto"/>
        <w:left w:val="none" w:sz="0" w:space="0" w:color="auto"/>
        <w:bottom w:val="none" w:sz="0" w:space="0" w:color="auto"/>
        <w:right w:val="none" w:sz="0" w:space="0" w:color="auto"/>
      </w:divBdr>
    </w:div>
    <w:div w:id="1719091782">
      <w:marLeft w:val="0"/>
      <w:marRight w:val="0"/>
      <w:marTop w:val="0"/>
      <w:marBottom w:val="0"/>
      <w:divBdr>
        <w:top w:val="none" w:sz="0" w:space="0" w:color="auto"/>
        <w:left w:val="none" w:sz="0" w:space="0" w:color="auto"/>
        <w:bottom w:val="none" w:sz="0" w:space="0" w:color="auto"/>
        <w:right w:val="none" w:sz="0" w:space="0" w:color="auto"/>
      </w:divBdr>
    </w:div>
    <w:div w:id="1720517875">
      <w:marLeft w:val="0"/>
      <w:marRight w:val="0"/>
      <w:marTop w:val="0"/>
      <w:marBottom w:val="0"/>
      <w:divBdr>
        <w:top w:val="none" w:sz="0" w:space="0" w:color="auto"/>
        <w:left w:val="none" w:sz="0" w:space="0" w:color="auto"/>
        <w:bottom w:val="none" w:sz="0" w:space="0" w:color="auto"/>
        <w:right w:val="none" w:sz="0" w:space="0" w:color="auto"/>
      </w:divBdr>
    </w:div>
    <w:div w:id="1722091082">
      <w:marLeft w:val="0"/>
      <w:marRight w:val="0"/>
      <w:marTop w:val="0"/>
      <w:marBottom w:val="0"/>
      <w:divBdr>
        <w:top w:val="none" w:sz="0" w:space="0" w:color="auto"/>
        <w:left w:val="none" w:sz="0" w:space="0" w:color="auto"/>
        <w:bottom w:val="none" w:sz="0" w:space="0" w:color="auto"/>
        <w:right w:val="none" w:sz="0" w:space="0" w:color="auto"/>
      </w:divBdr>
    </w:div>
    <w:div w:id="1722972141">
      <w:marLeft w:val="0"/>
      <w:marRight w:val="0"/>
      <w:marTop w:val="0"/>
      <w:marBottom w:val="0"/>
      <w:divBdr>
        <w:top w:val="none" w:sz="0" w:space="0" w:color="auto"/>
        <w:left w:val="none" w:sz="0" w:space="0" w:color="auto"/>
        <w:bottom w:val="none" w:sz="0" w:space="0" w:color="auto"/>
        <w:right w:val="none" w:sz="0" w:space="0" w:color="auto"/>
      </w:divBdr>
    </w:div>
    <w:div w:id="1723017093">
      <w:marLeft w:val="0"/>
      <w:marRight w:val="0"/>
      <w:marTop w:val="0"/>
      <w:marBottom w:val="0"/>
      <w:divBdr>
        <w:top w:val="none" w:sz="0" w:space="0" w:color="auto"/>
        <w:left w:val="none" w:sz="0" w:space="0" w:color="auto"/>
        <w:bottom w:val="none" w:sz="0" w:space="0" w:color="auto"/>
        <w:right w:val="none" w:sz="0" w:space="0" w:color="auto"/>
      </w:divBdr>
    </w:div>
    <w:div w:id="1723362008">
      <w:marLeft w:val="0"/>
      <w:marRight w:val="0"/>
      <w:marTop w:val="0"/>
      <w:marBottom w:val="0"/>
      <w:divBdr>
        <w:top w:val="none" w:sz="0" w:space="0" w:color="auto"/>
        <w:left w:val="none" w:sz="0" w:space="0" w:color="auto"/>
        <w:bottom w:val="none" w:sz="0" w:space="0" w:color="auto"/>
        <w:right w:val="none" w:sz="0" w:space="0" w:color="auto"/>
      </w:divBdr>
    </w:div>
    <w:div w:id="1723366509">
      <w:marLeft w:val="0"/>
      <w:marRight w:val="0"/>
      <w:marTop w:val="0"/>
      <w:marBottom w:val="0"/>
      <w:divBdr>
        <w:top w:val="none" w:sz="0" w:space="0" w:color="auto"/>
        <w:left w:val="none" w:sz="0" w:space="0" w:color="auto"/>
        <w:bottom w:val="none" w:sz="0" w:space="0" w:color="auto"/>
        <w:right w:val="none" w:sz="0" w:space="0" w:color="auto"/>
      </w:divBdr>
      <w:divsChild>
        <w:div w:id="1345403801">
          <w:marLeft w:val="0"/>
          <w:marRight w:val="0"/>
          <w:marTop w:val="0"/>
          <w:marBottom w:val="0"/>
          <w:divBdr>
            <w:top w:val="none" w:sz="0" w:space="0" w:color="auto"/>
            <w:left w:val="none" w:sz="0" w:space="0" w:color="auto"/>
            <w:bottom w:val="none" w:sz="0" w:space="0" w:color="auto"/>
            <w:right w:val="none" w:sz="0" w:space="0" w:color="auto"/>
          </w:divBdr>
        </w:div>
        <w:div w:id="1951545329">
          <w:marLeft w:val="0"/>
          <w:marRight w:val="0"/>
          <w:marTop w:val="0"/>
          <w:marBottom w:val="0"/>
          <w:divBdr>
            <w:top w:val="none" w:sz="0" w:space="0" w:color="auto"/>
            <w:left w:val="none" w:sz="0" w:space="0" w:color="auto"/>
            <w:bottom w:val="none" w:sz="0" w:space="0" w:color="auto"/>
            <w:right w:val="none" w:sz="0" w:space="0" w:color="auto"/>
          </w:divBdr>
        </w:div>
        <w:div w:id="713041718">
          <w:marLeft w:val="0"/>
          <w:marRight w:val="0"/>
          <w:marTop w:val="0"/>
          <w:marBottom w:val="0"/>
          <w:divBdr>
            <w:top w:val="none" w:sz="0" w:space="0" w:color="auto"/>
            <w:left w:val="none" w:sz="0" w:space="0" w:color="auto"/>
            <w:bottom w:val="none" w:sz="0" w:space="0" w:color="auto"/>
            <w:right w:val="none" w:sz="0" w:space="0" w:color="auto"/>
          </w:divBdr>
        </w:div>
        <w:div w:id="1692104189">
          <w:marLeft w:val="0"/>
          <w:marRight w:val="0"/>
          <w:marTop w:val="0"/>
          <w:marBottom w:val="0"/>
          <w:divBdr>
            <w:top w:val="none" w:sz="0" w:space="0" w:color="auto"/>
            <w:left w:val="none" w:sz="0" w:space="0" w:color="auto"/>
            <w:bottom w:val="none" w:sz="0" w:space="0" w:color="auto"/>
            <w:right w:val="none" w:sz="0" w:space="0" w:color="auto"/>
          </w:divBdr>
        </w:div>
        <w:div w:id="344482126">
          <w:marLeft w:val="0"/>
          <w:marRight w:val="0"/>
          <w:marTop w:val="0"/>
          <w:marBottom w:val="0"/>
          <w:divBdr>
            <w:top w:val="none" w:sz="0" w:space="0" w:color="auto"/>
            <w:left w:val="none" w:sz="0" w:space="0" w:color="auto"/>
            <w:bottom w:val="none" w:sz="0" w:space="0" w:color="auto"/>
            <w:right w:val="none" w:sz="0" w:space="0" w:color="auto"/>
          </w:divBdr>
        </w:div>
      </w:divsChild>
    </w:div>
    <w:div w:id="1723484898">
      <w:marLeft w:val="0"/>
      <w:marRight w:val="0"/>
      <w:marTop w:val="0"/>
      <w:marBottom w:val="0"/>
      <w:divBdr>
        <w:top w:val="none" w:sz="0" w:space="0" w:color="auto"/>
        <w:left w:val="none" w:sz="0" w:space="0" w:color="auto"/>
        <w:bottom w:val="none" w:sz="0" w:space="0" w:color="auto"/>
        <w:right w:val="none" w:sz="0" w:space="0" w:color="auto"/>
      </w:divBdr>
    </w:div>
    <w:div w:id="1723600115">
      <w:marLeft w:val="0"/>
      <w:marRight w:val="0"/>
      <w:marTop w:val="0"/>
      <w:marBottom w:val="0"/>
      <w:divBdr>
        <w:top w:val="none" w:sz="0" w:space="0" w:color="auto"/>
        <w:left w:val="none" w:sz="0" w:space="0" w:color="auto"/>
        <w:bottom w:val="none" w:sz="0" w:space="0" w:color="auto"/>
        <w:right w:val="none" w:sz="0" w:space="0" w:color="auto"/>
      </w:divBdr>
    </w:div>
    <w:div w:id="1724065443">
      <w:marLeft w:val="0"/>
      <w:marRight w:val="0"/>
      <w:marTop w:val="0"/>
      <w:marBottom w:val="0"/>
      <w:divBdr>
        <w:top w:val="none" w:sz="0" w:space="0" w:color="auto"/>
        <w:left w:val="none" w:sz="0" w:space="0" w:color="auto"/>
        <w:bottom w:val="none" w:sz="0" w:space="0" w:color="auto"/>
        <w:right w:val="none" w:sz="0" w:space="0" w:color="auto"/>
      </w:divBdr>
    </w:div>
    <w:div w:id="1724525240">
      <w:marLeft w:val="0"/>
      <w:marRight w:val="0"/>
      <w:marTop w:val="0"/>
      <w:marBottom w:val="0"/>
      <w:divBdr>
        <w:top w:val="none" w:sz="0" w:space="0" w:color="auto"/>
        <w:left w:val="none" w:sz="0" w:space="0" w:color="auto"/>
        <w:bottom w:val="none" w:sz="0" w:space="0" w:color="auto"/>
        <w:right w:val="none" w:sz="0" w:space="0" w:color="auto"/>
      </w:divBdr>
    </w:div>
    <w:div w:id="1725063557">
      <w:marLeft w:val="0"/>
      <w:marRight w:val="0"/>
      <w:marTop w:val="0"/>
      <w:marBottom w:val="0"/>
      <w:divBdr>
        <w:top w:val="none" w:sz="0" w:space="0" w:color="auto"/>
        <w:left w:val="none" w:sz="0" w:space="0" w:color="auto"/>
        <w:bottom w:val="none" w:sz="0" w:space="0" w:color="auto"/>
        <w:right w:val="none" w:sz="0" w:space="0" w:color="auto"/>
      </w:divBdr>
    </w:div>
    <w:div w:id="1725327841">
      <w:marLeft w:val="0"/>
      <w:marRight w:val="0"/>
      <w:marTop w:val="0"/>
      <w:marBottom w:val="0"/>
      <w:divBdr>
        <w:top w:val="none" w:sz="0" w:space="0" w:color="auto"/>
        <w:left w:val="none" w:sz="0" w:space="0" w:color="auto"/>
        <w:bottom w:val="none" w:sz="0" w:space="0" w:color="auto"/>
        <w:right w:val="none" w:sz="0" w:space="0" w:color="auto"/>
      </w:divBdr>
    </w:div>
    <w:div w:id="1725760011">
      <w:marLeft w:val="0"/>
      <w:marRight w:val="0"/>
      <w:marTop w:val="0"/>
      <w:marBottom w:val="0"/>
      <w:divBdr>
        <w:top w:val="none" w:sz="0" w:space="0" w:color="auto"/>
        <w:left w:val="none" w:sz="0" w:space="0" w:color="auto"/>
        <w:bottom w:val="none" w:sz="0" w:space="0" w:color="auto"/>
        <w:right w:val="none" w:sz="0" w:space="0" w:color="auto"/>
      </w:divBdr>
    </w:div>
    <w:div w:id="1726097999">
      <w:marLeft w:val="0"/>
      <w:marRight w:val="0"/>
      <w:marTop w:val="0"/>
      <w:marBottom w:val="0"/>
      <w:divBdr>
        <w:top w:val="none" w:sz="0" w:space="0" w:color="auto"/>
        <w:left w:val="none" w:sz="0" w:space="0" w:color="auto"/>
        <w:bottom w:val="none" w:sz="0" w:space="0" w:color="auto"/>
        <w:right w:val="none" w:sz="0" w:space="0" w:color="auto"/>
      </w:divBdr>
    </w:div>
    <w:div w:id="1727030071">
      <w:marLeft w:val="0"/>
      <w:marRight w:val="0"/>
      <w:marTop w:val="0"/>
      <w:marBottom w:val="0"/>
      <w:divBdr>
        <w:top w:val="none" w:sz="0" w:space="0" w:color="auto"/>
        <w:left w:val="none" w:sz="0" w:space="0" w:color="auto"/>
        <w:bottom w:val="none" w:sz="0" w:space="0" w:color="auto"/>
        <w:right w:val="none" w:sz="0" w:space="0" w:color="auto"/>
      </w:divBdr>
    </w:div>
    <w:div w:id="1727946077">
      <w:marLeft w:val="0"/>
      <w:marRight w:val="0"/>
      <w:marTop w:val="0"/>
      <w:marBottom w:val="0"/>
      <w:divBdr>
        <w:top w:val="none" w:sz="0" w:space="0" w:color="auto"/>
        <w:left w:val="none" w:sz="0" w:space="0" w:color="auto"/>
        <w:bottom w:val="none" w:sz="0" w:space="0" w:color="auto"/>
        <w:right w:val="none" w:sz="0" w:space="0" w:color="auto"/>
      </w:divBdr>
    </w:div>
    <w:div w:id="1730182051">
      <w:marLeft w:val="0"/>
      <w:marRight w:val="0"/>
      <w:marTop w:val="0"/>
      <w:marBottom w:val="0"/>
      <w:divBdr>
        <w:top w:val="none" w:sz="0" w:space="0" w:color="auto"/>
        <w:left w:val="none" w:sz="0" w:space="0" w:color="auto"/>
        <w:bottom w:val="none" w:sz="0" w:space="0" w:color="auto"/>
        <w:right w:val="none" w:sz="0" w:space="0" w:color="auto"/>
      </w:divBdr>
    </w:div>
    <w:div w:id="1730348174">
      <w:marLeft w:val="0"/>
      <w:marRight w:val="0"/>
      <w:marTop w:val="0"/>
      <w:marBottom w:val="0"/>
      <w:divBdr>
        <w:top w:val="none" w:sz="0" w:space="0" w:color="auto"/>
        <w:left w:val="none" w:sz="0" w:space="0" w:color="auto"/>
        <w:bottom w:val="none" w:sz="0" w:space="0" w:color="auto"/>
        <w:right w:val="none" w:sz="0" w:space="0" w:color="auto"/>
      </w:divBdr>
    </w:div>
    <w:div w:id="1730421901">
      <w:marLeft w:val="0"/>
      <w:marRight w:val="0"/>
      <w:marTop w:val="0"/>
      <w:marBottom w:val="0"/>
      <w:divBdr>
        <w:top w:val="none" w:sz="0" w:space="0" w:color="auto"/>
        <w:left w:val="none" w:sz="0" w:space="0" w:color="auto"/>
        <w:bottom w:val="none" w:sz="0" w:space="0" w:color="auto"/>
        <w:right w:val="none" w:sz="0" w:space="0" w:color="auto"/>
      </w:divBdr>
    </w:div>
    <w:div w:id="1730570972">
      <w:marLeft w:val="0"/>
      <w:marRight w:val="0"/>
      <w:marTop w:val="0"/>
      <w:marBottom w:val="0"/>
      <w:divBdr>
        <w:top w:val="none" w:sz="0" w:space="0" w:color="auto"/>
        <w:left w:val="none" w:sz="0" w:space="0" w:color="auto"/>
        <w:bottom w:val="none" w:sz="0" w:space="0" w:color="auto"/>
        <w:right w:val="none" w:sz="0" w:space="0" w:color="auto"/>
      </w:divBdr>
    </w:div>
    <w:div w:id="1731533381">
      <w:marLeft w:val="0"/>
      <w:marRight w:val="0"/>
      <w:marTop w:val="0"/>
      <w:marBottom w:val="0"/>
      <w:divBdr>
        <w:top w:val="none" w:sz="0" w:space="0" w:color="auto"/>
        <w:left w:val="none" w:sz="0" w:space="0" w:color="auto"/>
        <w:bottom w:val="none" w:sz="0" w:space="0" w:color="auto"/>
        <w:right w:val="none" w:sz="0" w:space="0" w:color="auto"/>
      </w:divBdr>
    </w:div>
    <w:div w:id="1731925965">
      <w:marLeft w:val="0"/>
      <w:marRight w:val="0"/>
      <w:marTop w:val="0"/>
      <w:marBottom w:val="0"/>
      <w:divBdr>
        <w:top w:val="none" w:sz="0" w:space="0" w:color="auto"/>
        <w:left w:val="none" w:sz="0" w:space="0" w:color="auto"/>
        <w:bottom w:val="none" w:sz="0" w:space="0" w:color="auto"/>
        <w:right w:val="none" w:sz="0" w:space="0" w:color="auto"/>
      </w:divBdr>
    </w:div>
    <w:div w:id="1732381109">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34231875">
      <w:marLeft w:val="0"/>
      <w:marRight w:val="0"/>
      <w:marTop w:val="0"/>
      <w:marBottom w:val="0"/>
      <w:divBdr>
        <w:top w:val="none" w:sz="0" w:space="0" w:color="auto"/>
        <w:left w:val="none" w:sz="0" w:space="0" w:color="auto"/>
        <w:bottom w:val="none" w:sz="0" w:space="0" w:color="auto"/>
        <w:right w:val="none" w:sz="0" w:space="0" w:color="auto"/>
      </w:divBdr>
    </w:div>
    <w:div w:id="1734236049">
      <w:marLeft w:val="0"/>
      <w:marRight w:val="0"/>
      <w:marTop w:val="0"/>
      <w:marBottom w:val="0"/>
      <w:divBdr>
        <w:top w:val="none" w:sz="0" w:space="0" w:color="auto"/>
        <w:left w:val="none" w:sz="0" w:space="0" w:color="auto"/>
        <w:bottom w:val="none" w:sz="0" w:space="0" w:color="auto"/>
        <w:right w:val="none" w:sz="0" w:space="0" w:color="auto"/>
      </w:divBdr>
    </w:div>
    <w:div w:id="1734425645">
      <w:marLeft w:val="0"/>
      <w:marRight w:val="0"/>
      <w:marTop w:val="0"/>
      <w:marBottom w:val="0"/>
      <w:divBdr>
        <w:top w:val="none" w:sz="0" w:space="0" w:color="auto"/>
        <w:left w:val="none" w:sz="0" w:space="0" w:color="auto"/>
        <w:bottom w:val="none" w:sz="0" w:space="0" w:color="auto"/>
        <w:right w:val="none" w:sz="0" w:space="0" w:color="auto"/>
      </w:divBdr>
    </w:div>
    <w:div w:id="1734890259">
      <w:marLeft w:val="0"/>
      <w:marRight w:val="0"/>
      <w:marTop w:val="0"/>
      <w:marBottom w:val="0"/>
      <w:divBdr>
        <w:top w:val="none" w:sz="0" w:space="0" w:color="auto"/>
        <w:left w:val="none" w:sz="0" w:space="0" w:color="auto"/>
        <w:bottom w:val="none" w:sz="0" w:space="0" w:color="auto"/>
        <w:right w:val="none" w:sz="0" w:space="0" w:color="auto"/>
      </w:divBdr>
    </w:div>
    <w:div w:id="1737126880">
      <w:marLeft w:val="0"/>
      <w:marRight w:val="0"/>
      <w:marTop w:val="0"/>
      <w:marBottom w:val="0"/>
      <w:divBdr>
        <w:top w:val="none" w:sz="0" w:space="0" w:color="auto"/>
        <w:left w:val="none" w:sz="0" w:space="0" w:color="auto"/>
        <w:bottom w:val="none" w:sz="0" w:space="0" w:color="auto"/>
        <w:right w:val="none" w:sz="0" w:space="0" w:color="auto"/>
      </w:divBdr>
      <w:divsChild>
        <w:div w:id="1272779540">
          <w:marLeft w:val="0"/>
          <w:marRight w:val="0"/>
          <w:marTop w:val="0"/>
          <w:marBottom w:val="0"/>
          <w:divBdr>
            <w:top w:val="none" w:sz="0" w:space="0" w:color="auto"/>
            <w:left w:val="none" w:sz="0" w:space="0" w:color="auto"/>
            <w:bottom w:val="none" w:sz="0" w:space="0" w:color="auto"/>
            <w:right w:val="none" w:sz="0" w:space="0" w:color="auto"/>
          </w:divBdr>
        </w:div>
        <w:div w:id="1993899931">
          <w:marLeft w:val="0"/>
          <w:marRight w:val="0"/>
          <w:marTop w:val="0"/>
          <w:marBottom w:val="0"/>
          <w:divBdr>
            <w:top w:val="none" w:sz="0" w:space="0" w:color="auto"/>
            <w:left w:val="none" w:sz="0" w:space="0" w:color="auto"/>
            <w:bottom w:val="none" w:sz="0" w:space="0" w:color="auto"/>
            <w:right w:val="none" w:sz="0" w:space="0" w:color="auto"/>
          </w:divBdr>
        </w:div>
      </w:divsChild>
    </w:div>
    <w:div w:id="1737702729">
      <w:marLeft w:val="0"/>
      <w:marRight w:val="0"/>
      <w:marTop w:val="0"/>
      <w:marBottom w:val="0"/>
      <w:divBdr>
        <w:top w:val="none" w:sz="0" w:space="0" w:color="auto"/>
        <w:left w:val="none" w:sz="0" w:space="0" w:color="auto"/>
        <w:bottom w:val="none" w:sz="0" w:space="0" w:color="auto"/>
        <w:right w:val="none" w:sz="0" w:space="0" w:color="auto"/>
      </w:divBdr>
      <w:divsChild>
        <w:div w:id="315033099">
          <w:marLeft w:val="0"/>
          <w:marRight w:val="0"/>
          <w:marTop w:val="0"/>
          <w:marBottom w:val="0"/>
          <w:divBdr>
            <w:top w:val="none" w:sz="0" w:space="0" w:color="auto"/>
            <w:left w:val="none" w:sz="0" w:space="0" w:color="auto"/>
            <w:bottom w:val="none" w:sz="0" w:space="0" w:color="auto"/>
            <w:right w:val="none" w:sz="0" w:space="0" w:color="auto"/>
          </w:divBdr>
        </w:div>
        <w:div w:id="1454833791">
          <w:marLeft w:val="0"/>
          <w:marRight w:val="0"/>
          <w:marTop w:val="0"/>
          <w:marBottom w:val="0"/>
          <w:divBdr>
            <w:top w:val="none" w:sz="0" w:space="0" w:color="auto"/>
            <w:left w:val="none" w:sz="0" w:space="0" w:color="auto"/>
            <w:bottom w:val="none" w:sz="0" w:space="0" w:color="auto"/>
            <w:right w:val="none" w:sz="0" w:space="0" w:color="auto"/>
          </w:divBdr>
        </w:div>
        <w:div w:id="307057755">
          <w:marLeft w:val="0"/>
          <w:marRight w:val="0"/>
          <w:marTop w:val="0"/>
          <w:marBottom w:val="0"/>
          <w:divBdr>
            <w:top w:val="none" w:sz="0" w:space="0" w:color="auto"/>
            <w:left w:val="none" w:sz="0" w:space="0" w:color="auto"/>
            <w:bottom w:val="none" w:sz="0" w:space="0" w:color="auto"/>
            <w:right w:val="none" w:sz="0" w:space="0" w:color="auto"/>
          </w:divBdr>
        </w:div>
        <w:div w:id="1453986288">
          <w:marLeft w:val="0"/>
          <w:marRight w:val="0"/>
          <w:marTop w:val="0"/>
          <w:marBottom w:val="0"/>
          <w:divBdr>
            <w:top w:val="none" w:sz="0" w:space="0" w:color="auto"/>
            <w:left w:val="none" w:sz="0" w:space="0" w:color="auto"/>
            <w:bottom w:val="none" w:sz="0" w:space="0" w:color="auto"/>
            <w:right w:val="none" w:sz="0" w:space="0" w:color="auto"/>
          </w:divBdr>
        </w:div>
        <w:div w:id="914628725">
          <w:marLeft w:val="0"/>
          <w:marRight w:val="0"/>
          <w:marTop w:val="0"/>
          <w:marBottom w:val="0"/>
          <w:divBdr>
            <w:top w:val="none" w:sz="0" w:space="0" w:color="auto"/>
            <w:left w:val="none" w:sz="0" w:space="0" w:color="auto"/>
            <w:bottom w:val="none" w:sz="0" w:space="0" w:color="auto"/>
            <w:right w:val="none" w:sz="0" w:space="0" w:color="auto"/>
          </w:divBdr>
        </w:div>
        <w:div w:id="1194656219">
          <w:marLeft w:val="0"/>
          <w:marRight w:val="0"/>
          <w:marTop w:val="0"/>
          <w:marBottom w:val="0"/>
          <w:divBdr>
            <w:top w:val="none" w:sz="0" w:space="0" w:color="auto"/>
            <w:left w:val="none" w:sz="0" w:space="0" w:color="auto"/>
            <w:bottom w:val="none" w:sz="0" w:space="0" w:color="auto"/>
            <w:right w:val="none" w:sz="0" w:space="0" w:color="auto"/>
          </w:divBdr>
        </w:div>
        <w:div w:id="844243645">
          <w:marLeft w:val="0"/>
          <w:marRight w:val="0"/>
          <w:marTop w:val="0"/>
          <w:marBottom w:val="0"/>
          <w:divBdr>
            <w:top w:val="none" w:sz="0" w:space="0" w:color="auto"/>
            <w:left w:val="none" w:sz="0" w:space="0" w:color="auto"/>
            <w:bottom w:val="none" w:sz="0" w:space="0" w:color="auto"/>
            <w:right w:val="none" w:sz="0" w:space="0" w:color="auto"/>
          </w:divBdr>
        </w:div>
        <w:div w:id="785924555">
          <w:marLeft w:val="0"/>
          <w:marRight w:val="0"/>
          <w:marTop w:val="0"/>
          <w:marBottom w:val="0"/>
          <w:divBdr>
            <w:top w:val="none" w:sz="0" w:space="0" w:color="auto"/>
            <w:left w:val="none" w:sz="0" w:space="0" w:color="auto"/>
            <w:bottom w:val="none" w:sz="0" w:space="0" w:color="auto"/>
            <w:right w:val="none" w:sz="0" w:space="0" w:color="auto"/>
          </w:divBdr>
        </w:div>
        <w:div w:id="666133778">
          <w:marLeft w:val="0"/>
          <w:marRight w:val="0"/>
          <w:marTop w:val="0"/>
          <w:marBottom w:val="0"/>
          <w:divBdr>
            <w:top w:val="none" w:sz="0" w:space="0" w:color="auto"/>
            <w:left w:val="none" w:sz="0" w:space="0" w:color="auto"/>
            <w:bottom w:val="none" w:sz="0" w:space="0" w:color="auto"/>
            <w:right w:val="none" w:sz="0" w:space="0" w:color="auto"/>
          </w:divBdr>
        </w:div>
        <w:div w:id="169174492">
          <w:marLeft w:val="0"/>
          <w:marRight w:val="0"/>
          <w:marTop w:val="0"/>
          <w:marBottom w:val="0"/>
          <w:divBdr>
            <w:top w:val="none" w:sz="0" w:space="0" w:color="auto"/>
            <w:left w:val="none" w:sz="0" w:space="0" w:color="auto"/>
            <w:bottom w:val="none" w:sz="0" w:space="0" w:color="auto"/>
            <w:right w:val="none" w:sz="0" w:space="0" w:color="auto"/>
          </w:divBdr>
        </w:div>
        <w:div w:id="1601454107">
          <w:marLeft w:val="0"/>
          <w:marRight w:val="0"/>
          <w:marTop w:val="0"/>
          <w:marBottom w:val="0"/>
          <w:divBdr>
            <w:top w:val="none" w:sz="0" w:space="0" w:color="auto"/>
            <w:left w:val="none" w:sz="0" w:space="0" w:color="auto"/>
            <w:bottom w:val="none" w:sz="0" w:space="0" w:color="auto"/>
            <w:right w:val="none" w:sz="0" w:space="0" w:color="auto"/>
          </w:divBdr>
        </w:div>
        <w:div w:id="1877040701">
          <w:marLeft w:val="0"/>
          <w:marRight w:val="0"/>
          <w:marTop w:val="0"/>
          <w:marBottom w:val="0"/>
          <w:divBdr>
            <w:top w:val="none" w:sz="0" w:space="0" w:color="auto"/>
            <w:left w:val="none" w:sz="0" w:space="0" w:color="auto"/>
            <w:bottom w:val="none" w:sz="0" w:space="0" w:color="auto"/>
            <w:right w:val="none" w:sz="0" w:space="0" w:color="auto"/>
          </w:divBdr>
        </w:div>
        <w:div w:id="1939289854">
          <w:marLeft w:val="0"/>
          <w:marRight w:val="0"/>
          <w:marTop w:val="0"/>
          <w:marBottom w:val="0"/>
          <w:divBdr>
            <w:top w:val="none" w:sz="0" w:space="0" w:color="auto"/>
            <w:left w:val="none" w:sz="0" w:space="0" w:color="auto"/>
            <w:bottom w:val="none" w:sz="0" w:space="0" w:color="auto"/>
            <w:right w:val="none" w:sz="0" w:space="0" w:color="auto"/>
          </w:divBdr>
        </w:div>
        <w:div w:id="1314288779">
          <w:marLeft w:val="0"/>
          <w:marRight w:val="0"/>
          <w:marTop w:val="0"/>
          <w:marBottom w:val="0"/>
          <w:divBdr>
            <w:top w:val="none" w:sz="0" w:space="0" w:color="auto"/>
            <w:left w:val="none" w:sz="0" w:space="0" w:color="auto"/>
            <w:bottom w:val="none" w:sz="0" w:space="0" w:color="auto"/>
            <w:right w:val="none" w:sz="0" w:space="0" w:color="auto"/>
          </w:divBdr>
        </w:div>
        <w:div w:id="784739031">
          <w:marLeft w:val="0"/>
          <w:marRight w:val="0"/>
          <w:marTop w:val="0"/>
          <w:marBottom w:val="0"/>
          <w:divBdr>
            <w:top w:val="none" w:sz="0" w:space="0" w:color="auto"/>
            <w:left w:val="none" w:sz="0" w:space="0" w:color="auto"/>
            <w:bottom w:val="none" w:sz="0" w:space="0" w:color="auto"/>
            <w:right w:val="none" w:sz="0" w:space="0" w:color="auto"/>
          </w:divBdr>
        </w:div>
        <w:div w:id="427385999">
          <w:marLeft w:val="0"/>
          <w:marRight w:val="0"/>
          <w:marTop w:val="0"/>
          <w:marBottom w:val="0"/>
          <w:divBdr>
            <w:top w:val="none" w:sz="0" w:space="0" w:color="auto"/>
            <w:left w:val="none" w:sz="0" w:space="0" w:color="auto"/>
            <w:bottom w:val="none" w:sz="0" w:space="0" w:color="auto"/>
            <w:right w:val="none" w:sz="0" w:space="0" w:color="auto"/>
          </w:divBdr>
        </w:div>
        <w:div w:id="1835948812">
          <w:marLeft w:val="0"/>
          <w:marRight w:val="0"/>
          <w:marTop w:val="0"/>
          <w:marBottom w:val="0"/>
          <w:divBdr>
            <w:top w:val="none" w:sz="0" w:space="0" w:color="auto"/>
            <w:left w:val="none" w:sz="0" w:space="0" w:color="auto"/>
            <w:bottom w:val="none" w:sz="0" w:space="0" w:color="auto"/>
            <w:right w:val="none" w:sz="0" w:space="0" w:color="auto"/>
          </w:divBdr>
        </w:div>
        <w:div w:id="1835532933">
          <w:marLeft w:val="0"/>
          <w:marRight w:val="0"/>
          <w:marTop w:val="0"/>
          <w:marBottom w:val="0"/>
          <w:divBdr>
            <w:top w:val="none" w:sz="0" w:space="0" w:color="auto"/>
            <w:left w:val="none" w:sz="0" w:space="0" w:color="auto"/>
            <w:bottom w:val="none" w:sz="0" w:space="0" w:color="auto"/>
            <w:right w:val="none" w:sz="0" w:space="0" w:color="auto"/>
          </w:divBdr>
        </w:div>
        <w:div w:id="957494458">
          <w:marLeft w:val="0"/>
          <w:marRight w:val="0"/>
          <w:marTop w:val="0"/>
          <w:marBottom w:val="0"/>
          <w:divBdr>
            <w:top w:val="none" w:sz="0" w:space="0" w:color="auto"/>
            <w:left w:val="none" w:sz="0" w:space="0" w:color="auto"/>
            <w:bottom w:val="none" w:sz="0" w:space="0" w:color="auto"/>
            <w:right w:val="none" w:sz="0" w:space="0" w:color="auto"/>
          </w:divBdr>
        </w:div>
        <w:div w:id="1639453371">
          <w:marLeft w:val="0"/>
          <w:marRight w:val="0"/>
          <w:marTop w:val="0"/>
          <w:marBottom w:val="0"/>
          <w:divBdr>
            <w:top w:val="none" w:sz="0" w:space="0" w:color="auto"/>
            <w:left w:val="none" w:sz="0" w:space="0" w:color="auto"/>
            <w:bottom w:val="none" w:sz="0" w:space="0" w:color="auto"/>
            <w:right w:val="none" w:sz="0" w:space="0" w:color="auto"/>
          </w:divBdr>
        </w:div>
        <w:div w:id="387413045">
          <w:marLeft w:val="0"/>
          <w:marRight w:val="0"/>
          <w:marTop w:val="0"/>
          <w:marBottom w:val="0"/>
          <w:divBdr>
            <w:top w:val="none" w:sz="0" w:space="0" w:color="auto"/>
            <w:left w:val="none" w:sz="0" w:space="0" w:color="auto"/>
            <w:bottom w:val="none" w:sz="0" w:space="0" w:color="auto"/>
            <w:right w:val="none" w:sz="0" w:space="0" w:color="auto"/>
          </w:divBdr>
        </w:div>
        <w:div w:id="1261529183">
          <w:marLeft w:val="0"/>
          <w:marRight w:val="0"/>
          <w:marTop w:val="0"/>
          <w:marBottom w:val="0"/>
          <w:divBdr>
            <w:top w:val="none" w:sz="0" w:space="0" w:color="auto"/>
            <w:left w:val="none" w:sz="0" w:space="0" w:color="auto"/>
            <w:bottom w:val="none" w:sz="0" w:space="0" w:color="auto"/>
            <w:right w:val="none" w:sz="0" w:space="0" w:color="auto"/>
          </w:divBdr>
        </w:div>
        <w:div w:id="535433429">
          <w:marLeft w:val="0"/>
          <w:marRight w:val="0"/>
          <w:marTop w:val="0"/>
          <w:marBottom w:val="0"/>
          <w:divBdr>
            <w:top w:val="none" w:sz="0" w:space="0" w:color="auto"/>
            <w:left w:val="none" w:sz="0" w:space="0" w:color="auto"/>
            <w:bottom w:val="none" w:sz="0" w:space="0" w:color="auto"/>
            <w:right w:val="none" w:sz="0" w:space="0" w:color="auto"/>
          </w:divBdr>
        </w:div>
        <w:div w:id="1050232675">
          <w:marLeft w:val="0"/>
          <w:marRight w:val="0"/>
          <w:marTop w:val="0"/>
          <w:marBottom w:val="0"/>
          <w:divBdr>
            <w:top w:val="none" w:sz="0" w:space="0" w:color="auto"/>
            <w:left w:val="none" w:sz="0" w:space="0" w:color="auto"/>
            <w:bottom w:val="none" w:sz="0" w:space="0" w:color="auto"/>
            <w:right w:val="none" w:sz="0" w:space="0" w:color="auto"/>
          </w:divBdr>
        </w:div>
        <w:div w:id="834339995">
          <w:marLeft w:val="0"/>
          <w:marRight w:val="0"/>
          <w:marTop w:val="0"/>
          <w:marBottom w:val="0"/>
          <w:divBdr>
            <w:top w:val="none" w:sz="0" w:space="0" w:color="auto"/>
            <w:left w:val="none" w:sz="0" w:space="0" w:color="auto"/>
            <w:bottom w:val="none" w:sz="0" w:space="0" w:color="auto"/>
            <w:right w:val="none" w:sz="0" w:space="0" w:color="auto"/>
          </w:divBdr>
        </w:div>
        <w:div w:id="758256742">
          <w:marLeft w:val="0"/>
          <w:marRight w:val="0"/>
          <w:marTop w:val="0"/>
          <w:marBottom w:val="0"/>
          <w:divBdr>
            <w:top w:val="none" w:sz="0" w:space="0" w:color="auto"/>
            <w:left w:val="none" w:sz="0" w:space="0" w:color="auto"/>
            <w:bottom w:val="none" w:sz="0" w:space="0" w:color="auto"/>
            <w:right w:val="none" w:sz="0" w:space="0" w:color="auto"/>
          </w:divBdr>
        </w:div>
        <w:div w:id="271400128">
          <w:marLeft w:val="0"/>
          <w:marRight w:val="0"/>
          <w:marTop w:val="0"/>
          <w:marBottom w:val="0"/>
          <w:divBdr>
            <w:top w:val="none" w:sz="0" w:space="0" w:color="auto"/>
            <w:left w:val="none" w:sz="0" w:space="0" w:color="auto"/>
            <w:bottom w:val="none" w:sz="0" w:space="0" w:color="auto"/>
            <w:right w:val="none" w:sz="0" w:space="0" w:color="auto"/>
          </w:divBdr>
        </w:div>
        <w:div w:id="632254439">
          <w:marLeft w:val="0"/>
          <w:marRight w:val="0"/>
          <w:marTop w:val="0"/>
          <w:marBottom w:val="0"/>
          <w:divBdr>
            <w:top w:val="none" w:sz="0" w:space="0" w:color="auto"/>
            <w:left w:val="none" w:sz="0" w:space="0" w:color="auto"/>
            <w:bottom w:val="none" w:sz="0" w:space="0" w:color="auto"/>
            <w:right w:val="none" w:sz="0" w:space="0" w:color="auto"/>
          </w:divBdr>
        </w:div>
        <w:div w:id="747270968">
          <w:marLeft w:val="0"/>
          <w:marRight w:val="0"/>
          <w:marTop w:val="0"/>
          <w:marBottom w:val="0"/>
          <w:divBdr>
            <w:top w:val="none" w:sz="0" w:space="0" w:color="auto"/>
            <w:left w:val="none" w:sz="0" w:space="0" w:color="auto"/>
            <w:bottom w:val="none" w:sz="0" w:space="0" w:color="auto"/>
            <w:right w:val="none" w:sz="0" w:space="0" w:color="auto"/>
          </w:divBdr>
        </w:div>
        <w:div w:id="1385834334">
          <w:marLeft w:val="0"/>
          <w:marRight w:val="0"/>
          <w:marTop w:val="0"/>
          <w:marBottom w:val="0"/>
          <w:divBdr>
            <w:top w:val="none" w:sz="0" w:space="0" w:color="auto"/>
            <w:left w:val="none" w:sz="0" w:space="0" w:color="auto"/>
            <w:bottom w:val="none" w:sz="0" w:space="0" w:color="auto"/>
            <w:right w:val="none" w:sz="0" w:space="0" w:color="auto"/>
          </w:divBdr>
        </w:div>
        <w:div w:id="1171525853">
          <w:marLeft w:val="0"/>
          <w:marRight w:val="0"/>
          <w:marTop w:val="0"/>
          <w:marBottom w:val="0"/>
          <w:divBdr>
            <w:top w:val="none" w:sz="0" w:space="0" w:color="auto"/>
            <w:left w:val="none" w:sz="0" w:space="0" w:color="auto"/>
            <w:bottom w:val="none" w:sz="0" w:space="0" w:color="auto"/>
            <w:right w:val="none" w:sz="0" w:space="0" w:color="auto"/>
          </w:divBdr>
        </w:div>
        <w:div w:id="209725978">
          <w:marLeft w:val="0"/>
          <w:marRight w:val="0"/>
          <w:marTop w:val="0"/>
          <w:marBottom w:val="0"/>
          <w:divBdr>
            <w:top w:val="none" w:sz="0" w:space="0" w:color="auto"/>
            <w:left w:val="none" w:sz="0" w:space="0" w:color="auto"/>
            <w:bottom w:val="none" w:sz="0" w:space="0" w:color="auto"/>
            <w:right w:val="none" w:sz="0" w:space="0" w:color="auto"/>
          </w:divBdr>
        </w:div>
        <w:div w:id="1261571925">
          <w:marLeft w:val="0"/>
          <w:marRight w:val="0"/>
          <w:marTop w:val="0"/>
          <w:marBottom w:val="0"/>
          <w:divBdr>
            <w:top w:val="none" w:sz="0" w:space="0" w:color="auto"/>
            <w:left w:val="none" w:sz="0" w:space="0" w:color="auto"/>
            <w:bottom w:val="none" w:sz="0" w:space="0" w:color="auto"/>
            <w:right w:val="none" w:sz="0" w:space="0" w:color="auto"/>
          </w:divBdr>
        </w:div>
        <w:div w:id="1235579400">
          <w:marLeft w:val="0"/>
          <w:marRight w:val="0"/>
          <w:marTop w:val="0"/>
          <w:marBottom w:val="0"/>
          <w:divBdr>
            <w:top w:val="none" w:sz="0" w:space="0" w:color="auto"/>
            <w:left w:val="none" w:sz="0" w:space="0" w:color="auto"/>
            <w:bottom w:val="none" w:sz="0" w:space="0" w:color="auto"/>
            <w:right w:val="none" w:sz="0" w:space="0" w:color="auto"/>
          </w:divBdr>
        </w:div>
        <w:div w:id="1427071730">
          <w:marLeft w:val="0"/>
          <w:marRight w:val="0"/>
          <w:marTop w:val="0"/>
          <w:marBottom w:val="0"/>
          <w:divBdr>
            <w:top w:val="none" w:sz="0" w:space="0" w:color="auto"/>
            <w:left w:val="none" w:sz="0" w:space="0" w:color="auto"/>
            <w:bottom w:val="none" w:sz="0" w:space="0" w:color="auto"/>
            <w:right w:val="none" w:sz="0" w:space="0" w:color="auto"/>
          </w:divBdr>
        </w:div>
        <w:div w:id="74137129">
          <w:marLeft w:val="0"/>
          <w:marRight w:val="0"/>
          <w:marTop w:val="0"/>
          <w:marBottom w:val="0"/>
          <w:divBdr>
            <w:top w:val="none" w:sz="0" w:space="0" w:color="auto"/>
            <w:left w:val="none" w:sz="0" w:space="0" w:color="auto"/>
            <w:bottom w:val="none" w:sz="0" w:space="0" w:color="auto"/>
            <w:right w:val="none" w:sz="0" w:space="0" w:color="auto"/>
          </w:divBdr>
        </w:div>
        <w:div w:id="1108619726">
          <w:marLeft w:val="0"/>
          <w:marRight w:val="0"/>
          <w:marTop w:val="0"/>
          <w:marBottom w:val="0"/>
          <w:divBdr>
            <w:top w:val="none" w:sz="0" w:space="0" w:color="auto"/>
            <w:left w:val="none" w:sz="0" w:space="0" w:color="auto"/>
            <w:bottom w:val="none" w:sz="0" w:space="0" w:color="auto"/>
            <w:right w:val="none" w:sz="0" w:space="0" w:color="auto"/>
          </w:divBdr>
        </w:div>
        <w:div w:id="800921684">
          <w:marLeft w:val="0"/>
          <w:marRight w:val="0"/>
          <w:marTop w:val="0"/>
          <w:marBottom w:val="0"/>
          <w:divBdr>
            <w:top w:val="none" w:sz="0" w:space="0" w:color="auto"/>
            <w:left w:val="none" w:sz="0" w:space="0" w:color="auto"/>
            <w:bottom w:val="none" w:sz="0" w:space="0" w:color="auto"/>
            <w:right w:val="none" w:sz="0" w:space="0" w:color="auto"/>
          </w:divBdr>
        </w:div>
        <w:div w:id="1721829366">
          <w:marLeft w:val="0"/>
          <w:marRight w:val="0"/>
          <w:marTop w:val="0"/>
          <w:marBottom w:val="0"/>
          <w:divBdr>
            <w:top w:val="none" w:sz="0" w:space="0" w:color="auto"/>
            <w:left w:val="none" w:sz="0" w:space="0" w:color="auto"/>
            <w:bottom w:val="none" w:sz="0" w:space="0" w:color="auto"/>
            <w:right w:val="none" w:sz="0" w:space="0" w:color="auto"/>
          </w:divBdr>
        </w:div>
        <w:div w:id="1965312023">
          <w:marLeft w:val="0"/>
          <w:marRight w:val="0"/>
          <w:marTop w:val="0"/>
          <w:marBottom w:val="0"/>
          <w:divBdr>
            <w:top w:val="none" w:sz="0" w:space="0" w:color="auto"/>
            <w:left w:val="none" w:sz="0" w:space="0" w:color="auto"/>
            <w:bottom w:val="none" w:sz="0" w:space="0" w:color="auto"/>
            <w:right w:val="none" w:sz="0" w:space="0" w:color="auto"/>
          </w:divBdr>
        </w:div>
        <w:div w:id="1255165386">
          <w:marLeft w:val="0"/>
          <w:marRight w:val="0"/>
          <w:marTop w:val="0"/>
          <w:marBottom w:val="0"/>
          <w:divBdr>
            <w:top w:val="none" w:sz="0" w:space="0" w:color="auto"/>
            <w:left w:val="none" w:sz="0" w:space="0" w:color="auto"/>
            <w:bottom w:val="none" w:sz="0" w:space="0" w:color="auto"/>
            <w:right w:val="none" w:sz="0" w:space="0" w:color="auto"/>
          </w:divBdr>
        </w:div>
        <w:div w:id="1330517804">
          <w:marLeft w:val="0"/>
          <w:marRight w:val="0"/>
          <w:marTop w:val="0"/>
          <w:marBottom w:val="0"/>
          <w:divBdr>
            <w:top w:val="none" w:sz="0" w:space="0" w:color="auto"/>
            <w:left w:val="none" w:sz="0" w:space="0" w:color="auto"/>
            <w:bottom w:val="none" w:sz="0" w:space="0" w:color="auto"/>
            <w:right w:val="none" w:sz="0" w:space="0" w:color="auto"/>
          </w:divBdr>
        </w:div>
        <w:div w:id="237791076">
          <w:marLeft w:val="0"/>
          <w:marRight w:val="0"/>
          <w:marTop w:val="0"/>
          <w:marBottom w:val="0"/>
          <w:divBdr>
            <w:top w:val="none" w:sz="0" w:space="0" w:color="auto"/>
            <w:left w:val="none" w:sz="0" w:space="0" w:color="auto"/>
            <w:bottom w:val="none" w:sz="0" w:space="0" w:color="auto"/>
            <w:right w:val="none" w:sz="0" w:space="0" w:color="auto"/>
          </w:divBdr>
        </w:div>
        <w:div w:id="417866109">
          <w:marLeft w:val="0"/>
          <w:marRight w:val="0"/>
          <w:marTop w:val="0"/>
          <w:marBottom w:val="0"/>
          <w:divBdr>
            <w:top w:val="none" w:sz="0" w:space="0" w:color="auto"/>
            <w:left w:val="none" w:sz="0" w:space="0" w:color="auto"/>
            <w:bottom w:val="none" w:sz="0" w:space="0" w:color="auto"/>
            <w:right w:val="none" w:sz="0" w:space="0" w:color="auto"/>
          </w:divBdr>
        </w:div>
        <w:div w:id="1297837506">
          <w:marLeft w:val="0"/>
          <w:marRight w:val="0"/>
          <w:marTop w:val="0"/>
          <w:marBottom w:val="0"/>
          <w:divBdr>
            <w:top w:val="none" w:sz="0" w:space="0" w:color="auto"/>
            <w:left w:val="none" w:sz="0" w:space="0" w:color="auto"/>
            <w:bottom w:val="none" w:sz="0" w:space="0" w:color="auto"/>
            <w:right w:val="none" w:sz="0" w:space="0" w:color="auto"/>
          </w:divBdr>
        </w:div>
        <w:div w:id="1269973850">
          <w:marLeft w:val="0"/>
          <w:marRight w:val="0"/>
          <w:marTop w:val="0"/>
          <w:marBottom w:val="0"/>
          <w:divBdr>
            <w:top w:val="none" w:sz="0" w:space="0" w:color="auto"/>
            <w:left w:val="none" w:sz="0" w:space="0" w:color="auto"/>
            <w:bottom w:val="none" w:sz="0" w:space="0" w:color="auto"/>
            <w:right w:val="none" w:sz="0" w:space="0" w:color="auto"/>
          </w:divBdr>
        </w:div>
        <w:div w:id="2111006745">
          <w:marLeft w:val="0"/>
          <w:marRight w:val="0"/>
          <w:marTop w:val="0"/>
          <w:marBottom w:val="0"/>
          <w:divBdr>
            <w:top w:val="none" w:sz="0" w:space="0" w:color="auto"/>
            <w:left w:val="none" w:sz="0" w:space="0" w:color="auto"/>
            <w:bottom w:val="none" w:sz="0" w:space="0" w:color="auto"/>
            <w:right w:val="none" w:sz="0" w:space="0" w:color="auto"/>
          </w:divBdr>
        </w:div>
        <w:div w:id="748816251">
          <w:marLeft w:val="0"/>
          <w:marRight w:val="0"/>
          <w:marTop w:val="0"/>
          <w:marBottom w:val="0"/>
          <w:divBdr>
            <w:top w:val="none" w:sz="0" w:space="0" w:color="auto"/>
            <w:left w:val="none" w:sz="0" w:space="0" w:color="auto"/>
            <w:bottom w:val="none" w:sz="0" w:space="0" w:color="auto"/>
            <w:right w:val="none" w:sz="0" w:space="0" w:color="auto"/>
          </w:divBdr>
        </w:div>
        <w:div w:id="358700829">
          <w:marLeft w:val="0"/>
          <w:marRight w:val="0"/>
          <w:marTop w:val="0"/>
          <w:marBottom w:val="0"/>
          <w:divBdr>
            <w:top w:val="none" w:sz="0" w:space="0" w:color="auto"/>
            <w:left w:val="none" w:sz="0" w:space="0" w:color="auto"/>
            <w:bottom w:val="none" w:sz="0" w:space="0" w:color="auto"/>
            <w:right w:val="none" w:sz="0" w:space="0" w:color="auto"/>
          </w:divBdr>
        </w:div>
        <w:div w:id="580413253">
          <w:marLeft w:val="0"/>
          <w:marRight w:val="0"/>
          <w:marTop w:val="0"/>
          <w:marBottom w:val="0"/>
          <w:divBdr>
            <w:top w:val="none" w:sz="0" w:space="0" w:color="auto"/>
            <w:left w:val="none" w:sz="0" w:space="0" w:color="auto"/>
            <w:bottom w:val="none" w:sz="0" w:space="0" w:color="auto"/>
            <w:right w:val="none" w:sz="0" w:space="0" w:color="auto"/>
          </w:divBdr>
        </w:div>
        <w:div w:id="1806923347">
          <w:marLeft w:val="0"/>
          <w:marRight w:val="0"/>
          <w:marTop w:val="0"/>
          <w:marBottom w:val="0"/>
          <w:divBdr>
            <w:top w:val="none" w:sz="0" w:space="0" w:color="auto"/>
            <w:left w:val="none" w:sz="0" w:space="0" w:color="auto"/>
            <w:bottom w:val="none" w:sz="0" w:space="0" w:color="auto"/>
            <w:right w:val="none" w:sz="0" w:space="0" w:color="auto"/>
          </w:divBdr>
        </w:div>
        <w:div w:id="14384015">
          <w:marLeft w:val="0"/>
          <w:marRight w:val="0"/>
          <w:marTop w:val="0"/>
          <w:marBottom w:val="0"/>
          <w:divBdr>
            <w:top w:val="none" w:sz="0" w:space="0" w:color="auto"/>
            <w:left w:val="none" w:sz="0" w:space="0" w:color="auto"/>
            <w:bottom w:val="none" w:sz="0" w:space="0" w:color="auto"/>
            <w:right w:val="none" w:sz="0" w:space="0" w:color="auto"/>
          </w:divBdr>
        </w:div>
        <w:div w:id="1286277375">
          <w:marLeft w:val="0"/>
          <w:marRight w:val="0"/>
          <w:marTop w:val="0"/>
          <w:marBottom w:val="0"/>
          <w:divBdr>
            <w:top w:val="none" w:sz="0" w:space="0" w:color="auto"/>
            <w:left w:val="none" w:sz="0" w:space="0" w:color="auto"/>
            <w:bottom w:val="none" w:sz="0" w:space="0" w:color="auto"/>
            <w:right w:val="none" w:sz="0" w:space="0" w:color="auto"/>
          </w:divBdr>
        </w:div>
        <w:div w:id="839127997">
          <w:marLeft w:val="0"/>
          <w:marRight w:val="0"/>
          <w:marTop w:val="0"/>
          <w:marBottom w:val="0"/>
          <w:divBdr>
            <w:top w:val="none" w:sz="0" w:space="0" w:color="auto"/>
            <w:left w:val="none" w:sz="0" w:space="0" w:color="auto"/>
            <w:bottom w:val="none" w:sz="0" w:space="0" w:color="auto"/>
            <w:right w:val="none" w:sz="0" w:space="0" w:color="auto"/>
          </w:divBdr>
        </w:div>
        <w:div w:id="904805269">
          <w:marLeft w:val="0"/>
          <w:marRight w:val="0"/>
          <w:marTop w:val="0"/>
          <w:marBottom w:val="0"/>
          <w:divBdr>
            <w:top w:val="none" w:sz="0" w:space="0" w:color="auto"/>
            <w:left w:val="none" w:sz="0" w:space="0" w:color="auto"/>
            <w:bottom w:val="none" w:sz="0" w:space="0" w:color="auto"/>
            <w:right w:val="none" w:sz="0" w:space="0" w:color="auto"/>
          </w:divBdr>
        </w:div>
        <w:div w:id="1543518821">
          <w:marLeft w:val="0"/>
          <w:marRight w:val="0"/>
          <w:marTop w:val="0"/>
          <w:marBottom w:val="0"/>
          <w:divBdr>
            <w:top w:val="none" w:sz="0" w:space="0" w:color="auto"/>
            <w:left w:val="none" w:sz="0" w:space="0" w:color="auto"/>
            <w:bottom w:val="none" w:sz="0" w:space="0" w:color="auto"/>
            <w:right w:val="none" w:sz="0" w:space="0" w:color="auto"/>
          </w:divBdr>
        </w:div>
        <w:div w:id="1359233300">
          <w:marLeft w:val="0"/>
          <w:marRight w:val="0"/>
          <w:marTop w:val="0"/>
          <w:marBottom w:val="0"/>
          <w:divBdr>
            <w:top w:val="none" w:sz="0" w:space="0" w:color="auto"/>
            <w:left w:val="none" w:sz="0" w:space="0" w:color="auto"/>
            <w:bottom w:val="none" w:sz="0" w:space="0" w:color="auto"/>
            <w:right w:val="none" w:sz="0" w:space="0" w:color="auto"/>
          </w:divBdr>
        </w:div>
        <w:div w:id="859051593">
          <w:marLeft w:val="0"/>
          <w:marRight w:val="0"/>
          <w:marTop w:val="0"/>
          <w:marBottom w:val="0"/>
          <w:divBdr>
            <w:top w:val="none" w:sz="0" w:space="0" w:color="auto"/>
            <w:left w:val="none" w:sz="0" w:space="0" w:color="auto"/>
            <w:bottom w:val="none" w:sz="0" w:space="0" w:color="auto"/>
            <w:right w:val="none" w:sz="0" w:space="0" w:color="auto"/>
          </w:divBdr>
        </w:div>
        <w:div w:id="1890259815">
          <w:marLeft w:val="0"/>
          <w:marRight w:val="0"/>
          <w:marTop w:val="0"/>
          <w:marBottom w:val="0"/>
          <w:divBdr>
            <w:top w:val="none" w:sz="0" w:space="0" w:color="auto"/>
            <w:left w:val="none" w:sz="0" w:space="0" w:color="auto"/>
            <w:bottom w:val="none" w:sz="0" w:space="0" w:color="auto"/>
            <w:right w:val="none" w:sz="0" w:space="0" w:color="auto"/>
          </w:divBdr>
        </w:div>
        <w:div w:id="1837963501">
          <w:marLeft w:val="0"/>
          <w:marRight w:val="0"/>
          <w:marTop w:val="0"/>
          <w:marBottom w:val="0"/>
          <w:divBdr>
            <w:top w:val="none" w:sz="0" w:space="0" w:color="auto"/>
            <w:left w:val="none" w:sz="0" w:space="0" w:color="auto"/>
            <w:bottom w:val="none" w:sz="0" w:space="0" w:color="auto"/>
            <w:right w:val="none" w:sz="0" w:space="0" w:color="auto"/>
          </w:divBdr>
        </w:div>
        <w:div w:id="974599129">
          <w:marLeft w:val="0"/>
          <w:marRight w:val="0"/>
          <w:marTop w:val="0"/>
          <w:marBottom w:val="0"/>
          <w:divBdr>
            <w:top w:val="none" w:sz="0" w:space="0" w:color="auto"/>
            <w:left w:val="none" w:sz="0" w:space="0" w:color="auto"/>
            <w:bottom w:val="none" w:sz="0" w:space="0" w:color="auto"/>
            <w:right w:val="none" w:sz="0" w:space="0" w:color="auto"/>
          </w:divBdr>
        </w:div>
        <w:div w:id="891959558">
          <w:marLeft w:val="0"/>
          <w:marRight w:val="0"/>
          <w:marTop w:val="0"/>
          <w:marBottom w:val="0"/>
          <w:divBdr>
            <w:top w:val="none" w:sz="0" w:space="0" w:color="auto"/>
            <w:left w:val="none" w:sz="0" w:space="0" w:color="auto"/>
            <w:bottom w:val="none" w:sz="0" w:space="0" w:color="auto"/>
            <w:right w:val="none" w:sz="0" w:space="0" w:color="auto"/>
          </w:divBdr>
        </w:div>
        <w:div w:id="1120223825">
          <w:marLeft w:val="0"/>
          <w:marRight w:val="0"/>
          <w:marTop w:val="0"/>
          <w:marBottom w:val="0"/>
          <w:divBdr>
            <w:top w:val="none" w:sz="0" w:space="0" w:color="auto"/>
            <w:left w:val="none" w:sz="0" w:space="0" w:color="auto"/>
            <w:bottom w:val="none" w:sz="0" w:space="0" w:color="auto"/>
            <w:right w:val="none" w:sz="0" w:space="0" w:color="auto"/>
          </w:divBdr>
        </w:div>
        <w:div w:id="871454871">
          <w:marLeft w:val="0"/>
          <w:marRight w:val="0"/>
          <w:marTop w:val="0"/>
          <w:marBottom w:val="0"/>
          <w:divBdr>
            <w:top w:val="none" w:sz="0" w:space="0" w:color="auto"/>
            <w:left w:val="none" w:sz="0" w:space="0" w:color="auto"/>
            <w:bottom w:val="none" w:sz="0" w:space="0" w:color="auto"/>
            <w:right w:val="none" w:sz="0" w:space="0" w:color="auto"/>
          </w:divBdr>
        </w:div>
        <w:div w:id="1269239758">
          <w:marLeft w:val="0"/>
          <w:marRight w:val="0"/>
          <w:marTop w:val="0"/>
          <w:marBottom w:val="0"/>
          <w:divBdr>
            <w:top w:val="none" w:sz="0" w:space="0" w:color="auto"/>
            <w:left w:val="none" w:sz="0" w:space="0" w:color="auto"/>
            <w:bottom w:val="none" w:sz="0" w:space="0" w:color="auto"/>
            <w:right w:val="none" w:sz="0" w:space="0" w:color="auto"/>
          </w:divBdr>
        </w:div>
        <w:div w:id="1291941094">
          <w:marLeft w:val="0"/>
          <w:marRight w:val="0"/>
          <w:marTop w:val="0"/>
          <w:marBottom w:val="0"/>
          <w:divBdr>
            <w:top w:val="none" w:sz="0" w:space="0" w:color="auto"/>
            <w:left w:val="none" w:sz="0" w:space="0" w:color="auto"/>
            <w:bottom w:val="none" w:sz="0" w:space="0" w:color="auto"/>
            <w:right w:val="none" w:sz="0" w:space="0" w:color="auto"/>
          </w:divBdr>
        </w:div>
        <w:div w:id="1112627566">
          <w:marLeft w:val="0"/>
          <w:marRight w:val="0"/>
          <w:marTop w:val="0"/>
          <w:marBottom w:val="0"/>
          <w:divBdr>
            <w:top w:val="none" w:sz="0" w:space="0" w:color="auto"/>
            <w:left w:val="none" w:sz="0" w:space="0" w:color="auto"/>
            <w:bottom w:val="none" w:sz="0" w:space="0" w:color="auto"/>
            <w:right w:val="none" w:sz="0" w:space="0" w:color="auto"/>
          </w:divBdr>
        </w:div>
        <w:div w:id="1874296566">
          <w:marLeft w:val="0"/>
          <w:marRight w:val="0"/>
          <w:marTop w:val="0"/>
          <w:marBottom w:val="0"/>
          <w:divBdr>
            <w:top w:val="none" w:sz="0" w:space="0" w:color="auto"/>
            <w:left w:val="none" w:sz="0" w:space="0" w:color="auto"/>
            <w:bottom w:val="none" w:sz="0" w:space="0" w:color="auto"/>
            <w:right w:val="none" w:sz="0" w:space="0" w:color="auto"/>
          </w:divBdr>
        </w:div>
        <w:div w:id="1275791341">
          <w:marLeft w:val="0"/>
          <w:marRight w:val="0"/>
          <w:marTop w:val="0"/>
          <w:marBottom w:val="0"/>
          <w:divBdr>
            <w:top w:val="none" w:sz="0" w:space="0" w:color="auto"/>
            <w:left w:val="none" w:sz="0" w:space="0" w:color="auto"/>
            <w:bottom w:val="none" w:sz="0" w:space="0" w:color="auto"/>
            <w:right w:val="none" w:sz="0" w:space="0" w:color="auto"/>
          </w:divBdr>
        </w:div>
        <w:div w:id="489831648">
          <w:marLeft w:val="0"/>
          <w:marRight w:val="0"/>
          <w:marTop w:val="0"/>
          <w:marBottom w:val="0"/>
          <w:divBdr>
            <w:top w:val="none" w:sz="0" w:space="0" w:color="auto"/>
            <w:left w:val="none" w:sz="0" w:space="0" w:color="auto"/>
            <w:bottom w:val="none" w:sz="0" w:space="0" w:color="auto"/>
            <w:right w:val="none" w:sz="0" w:space="0" w:color="auto"/>
          </w:divBdr>
        </w:div>
        <w:div w:id="2141880193">
          <w:marLeft w:val="0"/>
          <w:marRight w:val="0"/>
          <w:marTop w:val="0"/>
          <w:marBottom w:val="0"/>
          <w:divBdr>
            <w:top w:val="none" w:sz="0" w:space="0" w:color="auto"/>
            <w:left w:val="none" w:sz="0" w:space="0" w:color="auto"/>
            <w:bottom w:val="none" w:sz="0" w:space="0" w:color="auto"/>
            <w:right w:val="none" w:sz="0" w:space="0" w:color="auto"/>
          </w:divBdr>
        </w:div>
        <w:div w:id="473641641">
          <w:marLeft w:val="0"/>
          <w:marRight w:val="0"/>
          <w:marTop w:val="0"/>
          <w:marBottom w:val="0"/>
          <w:divBdr>
            <w:top w:val="none" w:sz="0" w:space="0" w:color="auto"/>
            <w:left w:val="none" w:sz="0" w:space="0" w:color="auto"/>
            <w:bottom w:val="none" w:sz="0" w:space="0" w:color="auto"/>
            <w:right w:val="none" w:sz="0" w:space="0" w:color="auto"/>
          </w:divBdr>
        </w:div>
        <w:div w:id="382146638">
          <w:marLeft w:val="0"/>
          <w:marRight w:val="0"/>
          <w:marTop w:val="0"/>
          <w:marBottom w:val="0"/>
          <w:divBdr>
            <w:top w:val="none" w:sz="0" w:space="0" w:color="auto"/>
            <w:left w:val="none" w:sz="0" w:space="0" w:color="auto"/>
            <w:bottom w:val="none" w:sz="0" w:space="0" w:color="auto"/>
            <w:right w:val="none" w:sz="0" w:space="0" w:color="auto"/>
          </w:divBdr>
        </w:div>
        <w:div w:id="1860002395">
          <w:marLeft w:val="0"/>
          <w:marRight w:val="0"/>
          <w:marTop w:val="0"/>
          <w:marBottom w:val="0"/>
          <w:divBdr>
            <w:top w:val="none" w:sz="0" w:space="0" w:color="auto"/>
            <w:left w:val="none" w:sz="0" w:space="0" w:color="auto"/>
            <w:bottom w:val="none" w:sz="0" w:space="0" w:color="auto"/>
            <w:right w:val="none" w:sz="0" w:space="0" w:color="auto"/>
          </w:divBdr>
        </w:div>
        <w:div w:id="1685284749">
          <w:marLeft w:val="0"/>
          <w:marRight w:val="0"/>
          <w:marTop w:val="0"/>
          <w:marBottom w:val="0"/>
          <w:divBdr>
            <w:top w:val="none" w:sz="0" w:space="0" w:color="auto"/>
            <w:left w:val="none" w:sz="0" w:space="0" w:color="auto"/>
            <w:bottom w:val="none" w:sz="0" w:space="0" w:color="auto"/>
            <w:right w:val="none" w:sz="0" w:space="0" w:color="auto"/>
          </w:divBdr>
        </w:div>
        <w:div w:id="1116868482">
          <w:marLeft w:val="0"/>
          <w:marRight w:val="0"/>
          <w:marTop w:val="0"/>
          <w:marBottom w:val="0"/>
          <w:divBdr>
            <w:top w:val="none" w:sz="0" w:space="0" w:color="auto"/>
            <w:left w:val="none" w:sz="0" w:space="0" w:color="auto"/>
            <w:bottom w:val="none" w:sz="0" w:space="0" w:color="auto"/>
            <w:right w:val="none" w:sz="0" w:space="0" w:color="auto"/>
          </w:divBdr>
        </w:div>
        <w:div w:id="1797259484">
          <w:marLeft w:val="0"/>
          <w:marRight w:val="0"/>
          <w:marTop w:val="0"/>
          <w:marBottom w:val="0"/>
          <w:divBdr>
            <w:top w:val="none" w:sz="0" w:space="0" w:color="auto"/>
            <w:left w:val="none" w:sz="0" w:space="0" w:color="auto"/>
            <w:bottom w:val="none" w:sz="0" w:space="0" w:color="auto"/>
            <w:right w:val="none" w:sz="0" w:space="0" w:color="auto"/>
          </w:divBdr>
        </w:div>
        <w:div w:id="98188926">
          <w:marLeft w:val="0"/>
          <w:marRight w:val="0"/>
          <w:marTop w:val="0"/>
          <w:marBottom w:val="0"/>
          <w:divBdr>
            <w:top w:val="none" w:sz="0" w:space="0" w:color="auto"/>
            <w:left w:val="none" w:sz="0" w:space="0" w:color="auto"/>
            <w:bottom w:val="none" w:sz="0" w:space="0" w:color="auto"/>
            <w:right w:val="none" w:sz="0" w:space="0" w:color="auto"/>
          </w:divBdr>
        </w:div>
        <w:div w:id="25107874">
          <w:marLeft w:val="0"/>
          <w:marRight w:val="0"/>
          <w:marTop w:val="0"/>
          <w:marBottom w:val="0"/>
          <w:divBdr>
            <w:top w:val="none" w:sz="0" w:space="0" w:color="auto"/>
            <w:left w:val="none" w:sz="0" w:space="0" w:color="auto"/>
            <w:bottom w:val="none" w:sz="0" w:space="0" w:color="auto"/>
            <w:right w:val="none" w:sz="0" w:space="0" w:color="auto"/>
          </w:divBdr>
        </w:div>
        <w:div w:id="1477795907">
          <w:marLeft w:val="0"/>
          <w:marRight w:val="0"/>
          <w:marTop w:val="0"/>
          <w:marBottom w:val="0"/>
          <w:divBdr>
            <w:top w:val="none" w:sz="0" w:space="0" w:color="auto"/>
            <w:left w:val="none" w:sz="0" w:space="0" w:color="auto"/>
            <w:bottom w:val="none" w:sz="0" w:space="0" w:color="auto"/>
            <w:right w:val="none" w:sz="0" w:space="0" w:color="auto"/>
          </w:divBdr>
        </w:div>
        <w:div w:id="72702174">
          <w:marLeft w:val="0"/>
          <w:marRight w:val="0"/>
          <w:marTop w:val="0"/>
          <w:marBottom w:val="0"/>
          <w:divBdr>
            <w:top w:val="none" w:sz="0" w:space="0" w:color="auto"/>
            <w:left w:val="none" w:sz="0" w:space="0" w:color="auto"/>
            <w:bottom w:val="none" w:sz="0" w:space="0" w:color="auto"/>
            <w:right w:val="none" w:sz="0" w:space="0" w:color="auto"/>
          </w:divBdr>
        </w:div>
        <w:div w:id="1729065621">
          <w:marLeft w:val="0"/>
          <w:marRight w:val="0"/>
          <w:marTop w:val="0"/>
          <w:marBottom w:val="0"/>
          <w:divBdr>
            <w:top w:val="none" w:sz="0" w:space="0" w:color="auto"/>
            <w:left w:val="none" w:sz="0" w:space="0" w:color="auto"/>
            <w:bottom w:val="none" w:sz="0" w:space="0" w:color="auto"/>
            <w:right w:val="none" w:sz="0" w:space="0" w:color="auto"/>
          </w:divBdr>
        </w:div>
        <w:div w:id="1718813611">
          <w:marLeft w:val="0"/>
          <w:marRight w:val="0"/>
          <w:marTop w:val="0"/>
          <w:marBottom w:val="0"/>
          <w:divBdr>
            <w:top w:val="none" w:sz="0" w:space="0" w:color="auto"/>
            <w:left w:val="none" w:sz="0" w:space="0" w:color="auto"/>
            <w:bottom w:val="none" w:sz="0" w:space="0" w:color="auto"/>
            <w:right w:val="none" w:sz="0" w:space="0" w:color="auto"/>
          </w:divBdr>
        </w:div>
        <w:div w:id="828256820">
          <w:marLeft w:val="0"/>
          <w:marRight w:val="0"/>
          <w:marTop w:val="0"/>
          <w:marBottom w:val="0"/>
          <w:divBdr>
            <w:top w:val="none" w:sz="0" w:space="0" w:color="auto"/>
            <w:left w:val="none" w:sz="0" w:space="0" w:color="auto"/>
            <w:bottom w:val="none" w:sz="0" w:space="0" w:color="auto"/>
            <w:right w:val="none" w:sz="0" w:space="0" w:color="auto"/>
          </w:divBdr>
        </w:div>
        <w:div w:id="143161453">
          <w:marLeft w:val="0"/>
          <w:marRight w:val="0"/>
          <w:marTop w:val="0"/>
          <w:marBottom w:val="0"/>
          <w:divBdr>
            <w:top w:val="none" w:sz="0" w:space="0" w:color="auto"/>
            <w:left w:val="none" w:sz="0" w:space="0" w:color="auto"/>
            <w:bottom w:val="none" w:sz="0" w:space="0" w:color="auto"/>
            <w:right w:val="none" w:sz="0" w:space="0" w:color="auto"/>
          </w:divBdr>
        </w:div>
        <w:div w:id="339814470">
          <w:marLeft w:val="0"/>
          <w:marRight w:val="0"/>
          <w:marTop w:val="0"/>
          <w:marBottom w:val="0"/>
          <w:divBdr>
            <w:top w:val="none" w:sz="0" w:space="0" w:color="auto"/>
            <w:left w:val="none" w:sz="0" w:space="0" w:color="auto"/>
            <w:bottom w:val="none" w:sz="0" w:space="0" w:color="auto"/>
            <w:right w:val="none" w:sz="0" w:space="0" w:color="auto"/>
          </w:divBdr>
        </w:div>
        <w:div w:id="727723712">
          <w:marLeft w:val="0"/>
          <w:marRight w:val="0"/>
          <w:marTop w:val="0"/>
          <w:marBottom w:val="0"/>
          <w:divBdr>
            <w:top w:val="none" w:sz="0" w:space="0" w:color="auto"/>
            <w:left w:val="none" w:sz="0" w:space="0" w:color="auto"/>
            <w:bottom w:val="none" w:sz="0" w:space="0" w:color="auto"/>
            <w:right w:val="none" w:sz="0" w:space="0" w:color="auto"/>
          </w:divBdr>
        </w:div>
        <w:div w:id="147670557">
          <w:marLeft w:val="0"/>
          <w:marRight w:val="0"/>
          <w:marTop w:val="0"/>
          <w:marBottom w:val="0"/>
          <w:divBdr>
            <w:top w:val="none" w:sz="0" w:space="0" w:color="auto"/>
            <w:left w:val="none" w:sz="0" w:space="0" w:color="auto"/>
            <w:bottom w:val="none" w:sz="0" w:space="0" w:color="auto"/>
            <w:right w:val="none" w:sz="0" w:space="0" w:color="auto"/>
          </w:divBdr>
        </w:div>
        <w:div w:id="1945184851">
          <w:marLeft w:val="0"/>
          <w:marRight w:val="0"/>
          <w:marTop w:val="0"/>
          <w:marBottom w:val="0"/>
          <w:divBdr>
            <w:top w:val="none" w:sz="0" w:space="0" w:color="auto"/>
            <w:left w:val="none" w:sz="0" w:space="0" w:color="auto"/>
            <w:bottom w:val="none" w:sz="0" w:space="0" w:color="auto"/>
            <w:right w:val="none" w:sz="0" w:space="0" w:color="auto"/>
          </w:divBdr>
        </w:div>
        <w:div w:id="885796338">
          <w:marLeft w:val="0"/>
          <w:marRight w:val="0"/>
          <w:marTop w:val="0"/>
          <w:marBottom w:val="0"/>
          <w:divBdr>
            <w:top w:val="none" w:sz="0" w:space="0" w:color="auto"/>
            <w:left w:val="none" w:sz="0" w:space="0" w:color="auto"/>
            <w:bottom w:val="none" w:sz="0" w:space="0" w:color="auto"/>
            <w:right w:val="none" w:sz="0" w:space="0" w:color="auto"/>
          </w:divBdr>
        </w:div>
        <w:div w:id="994605508">
          <w:marLeft w:val="0"/>
          <w:marRight w:val="0"/>
          <w:marTop w:val="0"/>
          <w:marBottom w:val="0"/>
          <w:divBdr>
            <w:top w:val="none" w:sz="0" w:space="0" w:color="auto"/>
            <w:left w:val="none" w:sz="0" w:space="0" w:color="auto"/>
            <w:bottom w:val="none" w:sz="0" w:space="0" w:color="auto"/>
            <w:right w:val="none" w:sz="0" w:space="0" w:color="auto"/>
          </w:divBdr>
        </w:div>
        <w:div w:id="1900627624">
          <w:marLeft w:val="0"/>
          <w:marRight w:val="0"/>
          <w:marTop w:val="0"/>
          <w:marBottom w:val="0"/>
          <w:divBdr>
            <w:top w:val="none" w:sz="0" w:space="0" w:color="auto"/>
            <w:left w:val="none" w:sz="0" w:space="0" w:color="auto"/>
            <w:bottom w:val="none" w:sz="0" w:space="0" w:color="auto"/>
            <w:right w:val="none" w:sz="0" w:space="0" w:color="auto"/>
          </w:divBdr>
        </w:div>
        <w:div w:id="1082482794">
          <w:marLeft w:val="0"/>
          <w:marRight w:val="0"/>
          <w:marTop w:val="0"/>
          <w:marBottom w:val="0"/>
          <w:divBdr>
            <w:top w:val="none" w:sz="0" w:space="0" w:color="auto"/>
            <w:left w:val="none" w:sz="0" w:space="0" w:color="auto"/>
            <w:bottom w:val="none" w:sz="0" w:space="0" w:color="auto"/>
            <w:right w:val="none" w:sz="0" w:space="0" w:color="auto"/>
          </w:divBdr>
        </w:div>
        <w:div w:id="1548028706">
          <w:marLeft w:val="0"/>
          <w:marRight w:val="0"/>
          <w:marTop w:val="0"/>
          <w:marBottom w:val="0"/>
          <w:divBdr>
            <w:top w:val="none" w:sz="0" w:space="0" w:color="auto"/>
            <w:left w:val="none" w:sz="0" w:space="0" w:color="auto"/>
            <w:bottom w:val="none" w:sz="0" w:space="0" w:color="auto"/>
            <w:right w:val="none" w:sz="0" w:space="0" w:color="auto"/>
          </w:divBdr>
        </w:div>
        <w:div w:id="308941654">
          <w:marLeft w:val="0"/>
          <w:marRight w:val="0"/>
          <w:marTop w:val="0"/>
          <w:marBottom w:val="0"/>
          <w:divBdr>
            <w:top w:val="none" w:sz="0" w:space="0" w:color="auto"/>
            <w:left w:val="none" w:sz="0" w:space="0" w:color="auto"/>
            <w:bottom w:val="none" w:sz="0" w:space="0" w:color="auto"/>
            <w:right w:val="none" w:sz="0" w:space="0" w:color="auto"/>
          </w:divBdr>
        </w:div>
        <w:div w:id="1704937958">
          <w:marLeft w:val="0"/>
          <w:marRight w:val="0"/>
          <w:marTop w:val="0"/>
          <w:marBottom w:val="0"/>
          <w:divBdr>
            <w:top w:val="none" w:sz="0" w:space="0" w:color="auto"/>
            <w:left w:val="none" w:sz="0" w:space="0" w:color="auto"/>
            <w:bottom w:val="none" w:sz="0" w:space="0" w:color="auto"/>
            <w:right w:val="none" w:sz="0" w:space="0" w:color="auto"/>
          </w:divBdr>
        </w:div>
        <w:div w:id="547761384">
          <w:marLeft w:val="0"/>
          <w:marRight w:val="0"/>
          <w:marTop w:val="0"/>
          <w:marBottom w:val="0"/>
          <w:divBdr>
            <w:top w:val="none" w:sz="0" w:space="0" w:color="auto"/>
            <w:left w:val="none" w:sz="0" w:space="0" w:color="auto"/>
            <w:bottom w:val="none" w:sz="0" w:space="0" w:color="auto"/>
            <w:right w:val="none" w:sz="0" w:space="0" w:color="auto"/>
          </w:divBdr>
        </w:div>
        <w:div w:id="1142381011">
          <w:marLeft w:val="0"/>
          <w:marRight w:val="0"/>
          <w:marTop w:val="0"/>
          <w:marBottom w:val="0"/>
          <w:divBdr>
            <w:top w:val="none" w:sz="0" w:space="0" w:color="auto"/>
            <w:left w:val="none" w:sz="0" w:space="0" w:color="auto"/>
            <w:bottom w:val="none" w:sz="0" w:space="0" w:color="auto"/>
            <w:right w:val="none" w:sz="0" w:space="0" w:color="auto"/>
          </w:divBdr>
        </w:div>
        <w:div w:id="366609113">
          <w:marLeft w:val="0"/>
          <w:marRight w:val="0"/>
          <w:marTop w:val="0"/>
          <w:marBottom w:val="0"/>
          <w:divBdr>
            <w:top w:val="none" w:sz="0" w:space="0" w:color="auto"/>
            <w:left w:val="none" w:sz="0" w:space="0" w:color="auto"/>
            <w:bottom w:val="none" w:sz="0" w:space="0" w:color="auto"/>
            <w:right w:val="none" w:sz="0" w:space="0" w:color="auto"/>
          </w:divBdr>
        </w:div>
        <w:div w:id="1218125620">
          <w:marLeft w:val="0"/>
          <w:marRight w:val="0"/>
          <w:marTop w:val="0"/>
          <w:marBottom w:val="0"/>
          <w:divBdr>
            <w:top w:val="none" w:sz="0" w:space="0" w:color="auto"/>
            <w:left w:val="none" w:sz="0" w:space="0" w:color="auto"/>
            <w:bottom w:val="none" w:sz="0" w:space="0" w:color="auto"/>
            <w:right w:val="none" w:sz="0" w:space="0" w:color="auto"/>
          </w:divBdr>
        </w:div>
        <w:div w:id="472909567">
          <w:marLeft w:val="0"/>
          <w:marRight w:val="0"/>
          <w:marTop w:val="0"/>
          <w:marBottom w:val="0"/>
          <w:divBdr>
            <w:top w:val="none" w:sz="0" w:space="0" w:color="auto"/>
            <w:left w:val="none" w:sz="0" w:space="0" w:color="auto"/>
            <w:bottom w:val="none" w:sz="0" w:space="0" w:color="auto"/>
            <w:right w:val="none" w:sz="0" w:space="0" w:color="auto"/>
          </w:divBdr>
        </w:div>
        <w:div w:id="1633712499">
          <w:marLeft w:val="0"/>
          <w:marRight w:val="0"/>
          <w:marTop w:val="0"/>
          <w:marBottom w:val="0"/>
          <w:divBdr>
            <w:top w:val="none" w:sz="0" w:space="0" w:color="auto"/>
            <w:left w:val="none" w:sz="0" w:space="0" w:color="auto"/>
            <w:bottom w:val="none" w:sz="0" w:space="0" w:color="auto"/>
            <w:right w:val="none" w:sz="0" w:space="0" w:color="auto"/>
          </w:divBdr>
        </w:div>
        <w:div w:id="1367751782">
          <w:marLeft w:val="0"/>
          <w:marRight w:val="0"/>
          <w:marTop w:val="0"/>
          <w:marBottom w:val="0"/>
          <w:divBdr>
            <w:top w:val="none" w:sz="0" w:space="0" w:color="auto"/>
            <w:left w:val="none" w:sz="0" w:space="0" w:color="auto"/>
            <w:bottom w:val="none" w:sz="0" w:space="0" w:color="auto"/>
            <w:right w:val="none" w:sz="0" w:space="0" w:color="auto"/>
          </w:divBdr>
        </w:div>
        <w:div w:id="846872991">
          <w:marLeft w:val="0"/>
          <w:marRight w:val="0"/>
          <w:marTop w:val="0"/>
          <w:marBottom w:val="0"/>
          <w:divBdr>
            <w:top w:val="none" w:sz="0" w:space="0" w:color="auto"/>
            <w:left w:val="none" w:sz="0" w:space="0" w:color="auto"/>
            <w:bottom w:val="none" w:sz="0" w:space="0" w:color="auto"/>
            <w:right w:val="none" w:sz="0" w:space="0" w:color="auto"/>
          </w:divBdr>
        </w:div>
        <w:div w:id="10226975">
          <w:marLeft w:val="0"/>
          <w:marRight w:val="0"/>
          <w:marTop w:val="0"/>
          <w:marBottom w:val="0"/>
          <w:divBdr>
            <w:top w:val="none" w:sz="0" w:space="0" w:color="auto"/>
            <w:left w:val="none" w:sz="0" w:space="0" w:color="auto"/>
            <w:bottom w:val="none" w:sz="0" w:space="0" w:color="auto"/>
            <w:right w:val="none" w:sz="0" w:space="0" w:color="auto"/>
          </w:divBdr>
        </w:div>
        <w:div w:id="1944917746">
          <w:marLeft w:val="0"/>
          <w:marRight w:val="0"/>
          <w:marTop w:val="0"/>
          <w:marBottom w:val="0"/>
          <w:divBdr>
            <w:top w:val="none" w:sz="0" w:space="0" w:color="auto"/>
            <w:left w:val="none" w:sz="0" w:space="0" w:color="auto"/>
            <w:bottom w:val="none" w:sz="0" w:space="0" w:color="auto"/>
            <w:right w:val="none" w:sz="0" w:space="0" w:color="auto"/>
          </w:divBdr>
        </w:div>
        <w:div w:id="1067338890">
          <w:marLeft w:val="0"/>
          <w:marRight w:val="0"/>
          <w:marTop w:val="0"/>
          <w:marBottom w:val="0"/>
          <w:divBdr>
            <w:top w:val="none" w:sz="0" w:space="0" w:color="auto"/>
            <w:left w:val="none" w:sz="0" w:space="0" w:color="auto"/>
            <w:bottom w:val="none" w:sz="0" w:space="0" w:color="auto"/>
            <w:right w:val="none" w:sz="0" w:space="0" w:color="auto"/>
          </w:divBdr>
        </w:div>
        <w:div w:id="1875731467">
          <w:marLeft w:val="0"/>
          <w:marRight w:val="0"/>
          <w:marTop w:val="0"/>
          <w:marBottom w:val="0"/>
          <w:divBdr>
            <w:top w:val="none" w:sz="0" w:space="0" w:color="auto"/>
            <w:left w:val="none" w:sz="0" w:space="0" w:color="auto"/>
            <w:bottom w:val="none" w:sz="0" w:space="0" w:color="auto"/>
            <w:right w:val="none" w:sz="0" w:space="0" w:color="auto"/>
          </w:divBdr>
        </w:div>
        <w:div w:id="410857561">
          <w:marLeft w:val="0"/>
          <w:marRight w:val="0"/>
          <w:marTop w:val="0"/>
          <w:marBottom w:val="0"/>
          <w:divBdr>
            <w:top w:val="none" w:sz="0" w:space="0" w:color="auto"/>
            <w:left w:val="none" w:sz="0" w:space="0" w:color="auto"/>
            <w:bottom w:val="none" w:sz="0" w:space="0" w:color="auto"/>
            <w:right w:val="none" w:sz="0" w:space="0" w:color="auto"/>
          </w:divBdr>
        </w:div>
        <w:div w:id="1303269895">
          <w:marLeft w:val="0"/>
          <w:marRight w:val="0"/>
          <w:marTop w:val="0"/>
          <w:marBottom w:val="0"/>
          <w:divBdr>
            <w:top w:val="none" w:sz="0" w:space="0" w:color="auto"/>
            <w:left w:val="none" w:sz="0" w:space="0" w:color="auto"/>
            <w:bottom w:val="none" w:sz="0" w:space="0" w:color="auto"/>
            <w:right w:val="none" w:sz="0" w:space="0" w:color="auto"/>
          </w:divBdr>
        </w:div>
        <w:div w:id="2136867107">
          <w:marLeft w:val="0"/>
          <w:marRight w:val="0"/>
          <w:marTop w:val="0"/>
          <w:marBottom w:val="0"/>
          <w:divBdr>
            <w:top w:val="none" w:sz="0" w:space="0" w:color="auto"/>
            <w:left w:val="none" w:sz="0" w:space="0" w:color="auto"/>
            <w:bottom w:val="none" w:sz="0" w:space="0" w:color="auto"/>
            <w:right w:val="none" w:sz="0" w:space="0" w:color="auto"/>
          </w:divBdr>
        </w:div>
        <w:div w:id="424375684">
          <w:marLeft w:val="0"/>
          <w:marRight w:val="0"/>
          <w:marTop w:val="0"/>
          <w:marBottom w:val="0"/>
          <w:divBdr>
            <w:top w:val="none" w:sz="0" w:space="0" w:color="auto"/>
            <w:left w:val="none" w:sz="0" w:space="0" w:color="auto"/>
            <w:bottom w:val="none" w:sz="0" w:space="0" w:color="auto"/>
            <w:right w:val="none" w:sz="0" w:space="0" w:color="auto"/>
          </w:divBdr>
        </w:div>
        <w:div w:id="95173899">
          <w:marLeft w:val="0"/>
          <w:marRight w:val="0"/>
          <w:marTop w:val="0"/>
          <w:marBottom w:val="0"/>
          <w:divBdr>
            <w:top w:val="none" w:sz="0" w:space="0" w:color="auto"/>
            <w:left w:val="none" w:sz="0" w:space="0" w:color="auto"/>
            <w:bottom w:val="none" w:sz="0" w:space="0" w:color="auto"/>
            <w:right w:val="none" w:sz="0" w:space="0" w:color="auto"/>
          </w:divBdr>
        </w:div>
        <w:div w:id="1682202826">
          <w:marLeft w:val="0"/>
          <w:marRight w:val="0"/>
          <w:marTop w:val="0"/>
          <w:marBottom w:val="0"/>
          <w:divBdr>
            <w:top w:val="none" w:sz="0" w:space="0" w:color="auto"/>
            <w:left w:val="none" w:sz="0" w:space="0" w:color="auto"/>
            <w:bottom w:val="none" w:sz="0" w:space="0" w:color="auto"/>
            <w:right w:val="none" w:sz="0" w:space="0" w:color="auto"/>
          </w:divBdr>
        </w:div>
        <w:div w:id="1425224521">
          <w:marLeft w:val="0"/>
          <w:marRight w:val="0"/>
          <w:marTop w:val="0"/>
          <w:marBottom w:val="0"/>
          <w:divBdr>
            <w:top w:val="none" w:sz="0" w:space="0" w:color="auto"/>
            <w:left w:val="none" w:sz="0" w:space="0" w:color="auto"/>
            <w:bottom w:val="none" w:sz="0" w:space="0" w:color="auto"/>
            <w:right w:val="none" w:sz="0" w:space="0" w:color="auto"/>
          </w:divBdr>
        </w:div>
        <w:div w:id="261845454">
          <w:marLeft w:val="0"/>
          <w:marRight w:val="0"/>
          <w:marTop w:val="0"/>
          <w:marBottom w:val="0"/>
          <w:divBdr>
            <w:top w:val="none" w:sz="0" w:space="0" w:color="auto"/>
            <w:left w:val="none" w:sz="0" w:space="0" w:color="auto"/>
            <w:bottom w:val="none" w:sz="0" w:space="0" w:color="auto"/>
            <w:right w:val="none" w:sz="0" w:space="0" w:color="auto"/>
          </w:divBdr>
        </w:div>
        <w:div w:id="536162031">
          <w:marLeft w:val="0"/>
          <w:marRight w:val="0"/>
          <w:marTop w:val="0"/>
          <w:marBottom w:val="0"/>
          <w:divBdr>
            <w:top w:val="none" w:sz="0" w:space="0" w:color="auto"/>
            <w:left w:val="none" w:sz="0" w:space="0" w:color="auto"/>
            <w:bottom w:val="none" w:sz="0" w:space="0" w:color="auto"/>
            <w:right w:val="none" w:sz="0" w:space="0" w:color="auto"/>
          </w:divBdr>
        </w:div>
        <w:div w:id="334192798">
          <w:marLeft w:val="0"/>
          <w:marRight w:val="0"/>
          <w:marTop w:val="0"/>
          <w:marBottom w:val="0"/>
          <w:divBdr>
            <w:top w:val="none" w:sz="0" w:space="0" w:color="auto"/>
            <w:left w:val="none" w:sz="0" w:space="0" w:color="auto"/>
            <w:bottom w:val="none" w:sz="0" w:space="0" w:color="auto"/>
            <w:right w:val="none" w:sz="0" w:space="0" w:color="auto"/>
          </w:divBdr>
        </w:div>
        <w:div w:id="650066534">
          <w:marLeft w:val="0"/>
          <w:marRight w:val="0"/>
          <w:marTop w:val="0"/>
          <w:marBottom w:val="0"/>
          <w:divBdr>
            <w:top w:val="none" w:sz="0" w:space="0" w:color="auto"/>
            <w:left w:val="none" w:sz="0" w:space="0" w:color="auto"/>
            <w:bottom w:val="none" w:sz="0" w:space="0" w:color="auto"/>
            <w:right w:val="none" w:sz="0" w:space="0" w:color="auto"/>
          </w:divBdr>
        </w:div>
        <w:div w:id="1835995339">
          <w:marLeft w:val="0"/>
          <w:marRight w:val="0"/>
          <w:marTop w:val="0"/>
          <w:marBottom w:val="0"/>
          <w:divBdr>
            <w:top w:val="none" w:sz="0" w:space="0" w:color="auto"/>
            <w:left w:val="none" w:sz="0" w:space="0" w:color="auto"/>
            <w:bottom w:val="none" w:sz="0" w:space="0" w:color="auto"/>
            <w:right w:val="none" w:sz="0" w:space="0" w:color="auto"/>
          </w:divBdr>
        </w:div>
        <w:div w:id="1018047307">
          <w:marLeft w:val="0"/>
          <w:marRight w:val="0"/>
          <w:marTop w:val="0"/>
          <w:marBottom w:val="0"/>
          <w:divBdr>
            <w:top w:val="none" w:sz="0" w:space="0" w:color="auto"/>
            <w:left w:val="none" w:sz="0" w:space="0" w:color="auto"/>
            <w:bottom w:val="none" w:sz="0" w:space="0" w:color="auto"/>
            <w:right w:val="none" w:sz="0" w:space="0" w:color="auto"/>
          </w:divBdr>
        </w:div>
        <w:div w:id="1783648000">
          <w:marLeft w:val="0"/>
          <w:marRight w:val="0"/>
          <w:marTop w:val="0"/>
          <w:marBottom w:val="0"/>
          <w:divBdr>
            <w:top w:val="none" w:sz="0" w:space="0" w:color="auto"/>
            <w:left w:val="none" w:sz="0" w:space="0" w:color="auto"/>
            <w:bottom w:val="none" w:sz="0" w:space="0" w:color="auto"/>
            <w:right w:val="none" w:sz="0" w:space="0" w:color="auto"/>
          </w:divBdr>
        </w:div>
        <w:div w:id="1593779884">
          <w:marLeft w:val="0"/>
          <w:marRight w:val="0"/>
          <w:marTop w:val="0"/>
          <w:marBottom w:val="0"/>
          <w:divBdr>
            <w:top w:val="none" w:sz="0" w:space="0" w:color="auto"/>
            <w:left w:val="none" w:sz="0" w:space="0" w:color="auto"/>
            <w:bottom w:val="none" w:sz="0" w:space="0" w:color="auto"/>
            <w:right w:val="none" w:sz="0" w:space="0" w:color="auto"/>
          </w:divBdr>
        </w:div>
        <w:div w:id="721100177">
          <w:marLeft w:val="0"/>
          <w:marRight w:val="0"/>
          <w:marTop w:val="0"/>
          <w:marBottom w:val="0"/>
          <w:divBdr>
            <w:top w:val="none" w:sz="0" w:space="0" w:color="auto"/>
            <w:left w:val="none" w:sz="0" w:space="0" w:color="auto"/>
            <w:bottom w:val="none" w:sz="0" w:space="0" w:color="auto"/>
            <w:right w:val="none" w:sz="0" w:space="0" w:color="auto"/>
          </w:divBdr>
        </w:div>
        <w:div w:id="1610965816">
          <w:marLeft w:val="0"/>
          <w:marRight w:val="0"/>
          <w:marTop w:val="0"/>
          <w:marBottom w:val="0"/>
          <w:divBdr>
            <w:top w:val="none" w:sz="0" w:space="0" w:color="auto"/>
            <w:left w:val="none" w:sz="0" w:space="0" w:color="auto"/>
            <w:bottom w:val="none" w:sz="0" w:space="0" w:color="auto"/>
            <w:right w:val="none" w:sz="0" w:space="0" w:color="auto"/>
          </w:divBdr>
        </w:div>
        <w:div w:id="316959165">
          <w:marLeft w:val="0"/>
          <w:marRight w:val="0"/>
          <w:marTop w:val="0"/>
          <w:marBottom w:val="0"/>
          <w:divBdr>
            <w:top w:val="none" w:sz="0" w:space="0" w:color="auto"/>
            <w:left w:val="none" w:sz="0" w:space="0" w:color="auto"/>
            <w:bottom w:val="none" w:sz="0" w:space="0" w:color="auto"/>
            <w:right w:val="none" w:sz="0" w:space="0" w:color="auto"/>
          </w:divBdr>
        </w:div>
        <w:div w:id="515730182">
          <w:marLeft w:val="0"/>
          <w:marRight w:val="0"/>
          <w:marTop w:val="0"/>
          <w:marBottom w:val="0"/>
          <w:divBdr>
            <w:top w:val="none" w:sz="0" w:space="0" w:color="auto"/>
            <w:left w:val="none" w:sz="0" w:space="0" w:color="auto"/>
            <w:bottom w:val="none" w:sz="0" w:space="0" w:color="auto"/>
            <w:right w:val="none" w:sz="0" w:space="0" w:color="auto"/>
          </w:divBdr>
        </w:div>
        <w:div w:id="1597980800">
          <w:marLeft w:val="0"/>
          <w:marRight w:val="0"/>
          <w:marTop w:val="0"/>
          <w:marBottom w:val="0"/>
          <w:divBdr>
            <w:top w:val="none" w:sz="0" w:space="0" w:color="auto"/>
            <w:left w:val="none" w:sz="0" w:space="0" w:color="auto"/>
            <w:bottom w:val="none" w:sz="0" w:space="0" w:color="auto"/>
            <w:right w:val="none" w:sz="0" w:space="0" w:color="auto"/>
          </w:divBdr>
        </w:div>
        <w:div w:id="53507466">
          <w:marLeft w:val="0"/>
          <w:marRight w:val="0"/>
          <w:marTop w:val="0"/>
          <w:marBottom w:val="0"/>
          <w:divBdr>
            <w:top w:val="none" w:sz="0" w:space="0" w:color="auto"/>
            <w:left w:val="none" w:sz="0" w:space="0" w:color="auto"/>
            <w:bottom w:val="none" w:sz="0" w:space="0" w:color="auto"/>
            <w:right w:val="none" w:sz="0" w:space="0" w:color="auto"/>
          </w:divBdr>
        </w:div>
        <w:div w:id="1290940726">
          <w:marLeft w:val="0"/>
          <w:marRight w:val="0"/>
          <w:marTop w:val="0"/>
          <w:marBottom w:val="0"/>
          <w:divBdr>
            <w:top w:val="none" w:sz="0" w:space="0" w:color="auto"/>
            <w:left w:val="none" w:sz="0" w:space="0" w:color="auto"/>
            <w:bottom w:val="none" w:sz="0" w:space="0" w:color="auto"/>
            <w:right w:val="none" w:sz="0" w:space="0" w:color="auto"/>
          </w:divBdr>
        </w:div>
        <w:div w:id="225268665">
          <w:marLeft w:val="0"/>
          <w:marRight w:val="0"/>
          <w:marTop w:val="0"/>
          <w:marBottom w:val="0"/>
          <w:divBdr>
            <w:top w:val="none" w:sz="0" w:space="0" w:color="auto"/>
            <w:left w:val="none" w:sz="0" w:space="0" w:color="auto"/>
            <w:bottom w:val="none" w:sz="0" w:space="0" w:color="auto"/>
            <w:right w:val="none" w:sz="0" w:space="0" w:color="auto"/>
          </w:divBdr>
        </w:div>
        <w:div w:id="170998537">
          <w:marLeft w:val="0"/>
          <w:marRight w:val="0"/>
          <w:marTop w:val="0"/>
          <w:marBottom w:val="0"/>
          <w:divBdr>
            <w:top w:val="none" w:sz="0" w:space="0" w:color="auto"/>
            <w:left w:val="none" w:sz="0" w:space="0" w:color="auto"/>
            <w:bottom w:val="none" w:sz="0" w:space="0" w:color="auto"/>
            <w:right w:val="none" w:sz="0" w:space="0" w:color="auto"/>
          </w:divBdr>
        </w:div>
        <w:div w:id="1531064180">
          <w:marLeft w:val="0"/>
          <w:marRight w:val="0"/>
          <w:marTop w:val="0"/>
          <w:marBottom w:val="0"/>
          <w:divBdr>
            <w:top w:val="none" w:sz="0" w:space="0" w:color="auto"/>
            <w:left w:val="none" w:sz="0" w:space="0" w:color="auto"/>
            <w:bottom w:val="none" w:sz="0" w:space="0" w:color="auto"/>
            <w:right w:val="none" w:sz="0" w:space="0" w:color="auto"/>
          </w:divBdr>
        </w:div>
        <w:div w:id="71120247">
          <w:marLeft w:val="0"/>
          <w:marRight w:val="0"/>
          <w:marTop w:val="0"/>
          <w:marBottom w:val="0"/>
          <w:divBdr>
            <w:top w:val="none" w:sz="0" w:space="0" w:color="auto"/>
            <w:left w:val="none" w:sz="0" w:space="0" w:color="auto"/>
            <w:bottom w:val="none" w:sz="0" w:space="0" w:color="auto"/>
            <w:right w:val="none" w:sz="0" w:space="0" w:color="auto"/>
          </w:divBdr>
        </w:div>
        <w:div w:id="783113668">
          <w:marLeft w:val="0"/>
          <w:marRight w:val="0"/>
          <w:marTop w:val="0"/>
          <w:marBottom w:val="0"/>
          <w:divBdr>
            <w:top w:val="none" w:sz="0" w:space="0" w:color="auto"/>
            <w:left w:val="none" w:sz="0" w:space="0" w:color="auto"/>
            <w:bottom w:val="none" w:sz="0" w:space="0" w:color="auto"/>
            <w:right w:val="none" w:sz="0" w:space="0" w:color="auto"/>
          </w:divBdr>
        </w:div>
        <w:div w:id="1155990710">
          <w:marLeft w:val="0"/>
          <w:marRight w:val="0"/>
          <w:marTop w:val="0"/>
          <w:marBottom w:val="0"/>
          <w:divBdr>
            <w:top w:val="none" w:sz="0" w:space="0" w:color="auto"/>
            <w:left w:val="none" w:sz="0" w:space="0" w:color="auto"/>
            <w:bottom w:val="none" w:sz="0" w:space="0" w:color="auto"/>
            <w:right w:val="none" w:sz="0" w:space="0" w:color="auto"/>
          </w:divBdr>
        </w:div>
        <w:div w:id="1139035746">
          <w:marLeft w:val="0"/>
          <w:marRight w:val="0"/>
          <w:marTop w:val="0"/>
          <w:marBottom w:val="0"/>
          <w:divBdr>
            <w:top w:val="none" w:sz="0" w:space="0" w:color="auto"/>
            <w:left w:val="none" w:sz="0" w:space="0" w:color="auto"/>
            <w:bottom w:val="none" w:sz="0" w:space="0" w:color="auto"/>
            <w:right w:val="none" w:sz="0" w:space="0" w:color="auto"/>
          </w:divBdr>
        </w:div>
        <w:div w:id="926117073">
          <w:marLeft w:val="0"/>
          <w:marRight w:val="0"/>
          <w:marTop w:val="0"/>
          <w:marBottom w:val="0"/>
          <w:divBdr>
            <w:top w:val="none" w:sz="0" w:space="0" w:color="auto"/>
            <w:left w:val="none" w:sz="0" w:space="0" w:color="auto"/>
            <w:bottom w:val="none" w:sz="0" w:space="0" w:color="auto"/>
            <w:right w:val="none" w:sz="0" w:space="0" w:color="auto"/>
          </w:divBdr>
        </w:div>
        <w:div w:id="1191069890">
          <w:marLeft w:val="0"/>
          <w:marRight w:val="0"/>
          <w:marTop w:val="0"/>
          <w:marBottom w:val="0"/>
          <w:divBdr>
            <w:top w:val="none" w:sz="0" w:space="0" w:color="auto"/>
            <w:left w:val="none" w:sz="0" w:space="0" w:color="auto"/>
            <w:bottom w:val="none" w:sz="0" w:space="0" w:color="auto"/>
            <w:right w:val="none" w:sz="0" w:space="0" w:color="auto"/>
          </w:divBdr>
        </w:div>
      </w:divsChild>
    </w:div>
    <w:div w:id="1740009274">
      <w:marLeft w:val="0"/>
      <w:marRight w:val="0"/>
      <w:marTop w:val="0"/>
      <w:marBottom w:val="0"/>
      <w:divBdr>
        <w:top w:val="none" w:sz="0" w:space="0" w:color="auto"/>
        <w:left w:val="none" w:sz="0" w:space="0" w:color="auto"/>
        <w:bottom w:val="none" w:sz="0" w:space="0" w:color="auto"/>
        <w:right w:val="none" w:sz="0" w:space="0" w:color="auto"/>
      </w:divBdr>
    </w:div>
    <w:div w:id="1740131166">
      <w:marLeft w:val="0"/>
      <w:marRight w:val="0"/>
      <w:marTop w:val="0"/>
      <w:marBottom w:val="0"/>
      <w:divBdr>
        <w:top w:val="none" w:sz="0" w:space="0" w:color="auto"/>
        <w:left w:val="none" w:sz="0" w:space="0" w:color="auto"/>
        <w:bottom w:val="none" w:sz="0" w:space="0" w:color="auto"/>
        <w:right w:val="none" w:sz="0" w:space="0" w:color="auto"/>
      </w:divBdr>
      <w:divsChild>
        <w:div w:id="139159579">
          <w:marLeft w:val="0"/>
          <w:marRight w:val="0"/>
          <w:marTop w:val="0"/>
          <w:marBottom w:val="0"/>
          <w:divBdr>
            <w:top w:val="none" w:sz="0" w:space="0" w:color="auto"/>
            <w:left w:val="none" w:sz="0" w:space="0" w:color="auto"/>
            <w:bottom w:val="none" w:sz="0" w:space="0" w:color="auto"/>
            <w:right w:val="none" w:sz="0" w:space="0" w:color="auto"/>
          </w:divBdr>
          <w:divsChild>
            <w:div w:id="20301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2029">
      <w:marLeft w:val="0"/>
      <w:marRight w:val="0"/>
      <w:marTop w:val="0"/>
      <w:marBottom w:val="0"/>
      <w:divBdr>
        <w:top w:val="none" w:sz="0" w:space="0" w:color="auto"/>
        <w:left w:val="none" w:sz="0" w:space="0" w:color="auto"/>
        <w:bottom w:val="none" w:sz="0" w:space="0" w:color="auto"/>
        <w:right w:val="none" w:sz="0" w:space="0" w:color="auto"/>
      </w:divBdr>
    </w:div>
    <w:div w:id="1742170497">
      <w:marLeft w:val="0"/>
      <w:marRight w:val="0"/>
      <w:marTop w:val="0"/>
      <w:marBottom w:val="0"/>
      <w:divBdr>
        <w:top w:val="none" w:sz="0" w:space="0" w:color="auto"/>
        <w:left w:val="none" w:sz="0" w:space="0" w:color="auto"/>
        <w:bottom w:val="none" w:sz="0" w:space="0" w:color="auto"/>
        <w:right w:val="none" w:sz="0" w:space="0" w:color="auto"/>
      </w:divBdr>
    </w:div>
    <w:div w:id="1742558004">
      <w:marLeft w:val="0"/>
      <w:marRight w:val="0"/>
      <w:marTop w:val="0"/>
      <w:marBottom w:val="0"/>
      <w:divBdr>
        <w:top w:val="none" w:sz="0" w:space="0" w:color="auto"/>
        <w:left w:val="none" w:sz="0" w:space="0" w:color="auto"/>
        <w:bottom w:val="none" w:sz="0" w:space="0" w:color="auto"/>
        <w:right w:val="none" w:sz="0" w:space="0" w:color="auto"/>
      </w:divBdr>
    </w:div>
    <w:div w:id="1743138627">
      <w:marLeft w:val="0"/>
      <w:marRight w:val="0"/>
      <w:marTop w:val="0"/>
      <w:marBottom w:val="0"/>
      <w:divBdr>
        <w:top w:val="none" w:sz="0" w:space="0" w:color="auto"/>
        <w:left w:val="none" w:sz="0" w:space="0" w:color="auto"/>
        <w:bottom w:val="none" w:sz="0" w:space="0" w:color="auto"/>
        <w:right w:val="none" w:sz="0" w:space="0" w:color="auto"/>
      </w:divBdr>
    </w:div>
    <w:div w:id="1743285517">
      <w:marLeft w:val="0"/>
      <w:marRight w:val="0"/>
      <w:marTop w:val="0"/>
      <w:marBottom w:val="0"/>
      <w:divBdr>
        <w:top w:val="none" w:sz="0" w:space="0" w:color="auto"/>
        <w:left w:val="none" w:sz="0" w:space="0" w:color="auto"/>
        <w:bottom w:val="none" w:sz="0" w:space="0" w:color="auto"/>
        <w:right w:val="none" w:sz="0" w:space="0" w:color="auto"/>
      </w:divBdr>
    </w:div>
    <w:div w:id="1745645309">
      <w:marLeft w:val="0"/>
      <w:marRight w:val="0"/>
      <w:marTop w:val="0"/>
      <w:marBottom w:val="0"/>
      <w:divBdr>
        <w:top w:val="none" w:sz="0" w:space="0" w:color="auto"/>
        <w:left w:val="none" w:sz="0" w:space="0" w:color="auto"/>
        <w:bottom w:val="none" w:sz="0" w:space="0" w:color="auto"/>
        <w:right w:val="none" w:sz="0" w:space="0" w:color="auto"/>
      </w:divBdr>
    </w:div>
    <w:div w:id="1746566600">
      <w:marLeft w:val="0"/>
      <w:marRight w:val="0"/>
      <w:marTop w:val="0"/>
      <w:marBottom w:val="0"/>
      <w:divBdr>
        <w:top w:val="none" w:sz="0" w:space="0" w:color="auto"/>
        <w:left w:val="none" w:sz="0" w:space="0" w:color="auto"/>
        <w:bottom w:val="none" w:sz="0" w:space="0" w:color="auto"/>
        <w:right w:val="none" w:sz="0" w:space="0" w:color="auto"/>
      </w:divBdr>
    </w:div>
    <w:div w:id="1746759790">
      <w:marLeft w:val="0"/>
      <w:marRight w:val="0"/>
      <w:marTop w:val="0"/>
      <w:marBottom w:val="0"/>
      <w:divBdr>
        <w:top w:val="none" w:sz="0" w:space="0" w:color="auto"/>
        <w:left w:val="none" w:sz="0" w:space="0" w:color="auto"/>
        <w:bottom w:val="none" w:sz="0" w:space="0" w:color="auto"/>
        <w:right w:val="none" w:sz="0" w:space="0" w:color="auto"/>
      </w:divBdr>
    </w:div>
    <w:div w:id="1747142376">
      <w:marLeft w:val="0"/>
      <w:marRight w:val="0"/>
      <w:marTop w:val="0"/>
      <w:marBottom w:val="0"/>
      <w:divBdr>
        <w:top w:val="none" w:sz="0" w:space="0" w:color="auto"/>
        <w:left w:val="none" w:sz="0" w:space="0" w:color="auto"/>
        <w:bottom w:val="none" w:sz="0" w:space="0" w:color="auto"/>
        <w:right w:val="none" w:sz="0" w:space="0" w:color="auto"/>
      </w:divBdr>
    </w:div>
    <w:div w:id="1747412362">
      <w:marLeft w:val="0"/>
      <w:marRight w:val="0"/>
      <w:marTop w:val="0"/>
      <w:marBottom w:val="0"/>
      <w:divBdr>
        <w:top w:val="none" w:sz="0" w:space="0" w:color="auto"/>
        <w:left w:val="none" w:sz="0" w:space="0" w:color="auto"/>
        <w:bottom w:val="none" w:sz="0" w:space="0" w:color="auto"/>
        <w:right w:val="none" w:sz="0" w:space="0" w:color="auto"/>
      </w:divBdr>
    </w:div>
    <w:div w:id="1748452374">
      <w:marLeft w:val="0"/>
      <w:marRight w:val="0"/>
      <w:marTop w:val="0"/>
      <w:marBottom w:val="0"/>
      <w:divBdr>
        <w:top w:val="none" w:sz="0" w:space="0" w:color="auto"/>
        <w:left w:val="none" w:sz="0" w:space="0" w:color="auto"/>
        <w:bottom w:val="none" w:sz="0" w:space="0" w:color="auto"/>
        <w:right w:val="none" w:sz="0" w:space="0" w:color="auto"/>
      </w:divBdr>
    </w:div>
    <w:div w:id="1749764754">
      <w:marLeft w:val="0"/>
      <w:marRight w:val="0"/>
      <w:marTop w:val="0"/>
      <w:marBottom w:val="0"/>
      <w:divBdr>
        <w:top w:val="none" w:sz="0" w:space="0" w:color="auto"/>
        <w:left w:val="none" w:sz="0" w:space="0" w:color="auto"/>
        <w:bottom w:val="none" w:sz="0" w:space="0" w:color="auto"/>
        <w:right w:val="none" w:sz="0" w:space="0" w:color="auto"/>
      </w:divBdr>
    </w:div>
    <w:div w:id="1749841639">
      <w:marLeft w:val="0"/>
      <w:marRight w:val="0"/>
      <w:marTop w:val="0"/>
      <w:marBottom w:val="0"/>
      <w:divBdr>
        <w:top w:val="none" w:sz="0" w:space="0" w:color="auto"/>
        <w:left w:val="none" w:sz="0" w:space="0" w:color="auto"/>
        <w:bottom w:val="none" w:sz="0" w:space="0" w:color="auto"/>
        <w:right w:val="none" w:sz="0" w:space="0" w:color="auto"/>
      </w:divBdr>
    </w:div>
    <w:div w:id="1754164813">
      <w:marLeft w:val="0"/>
      <w:marRight w:val="0"/>
      <w:marTop w:val="0"/>
      <w:marBottom w:val="0"/>
      <w:divBdr>
        <w:top w:val="none" w:sz="0" w:space="0" w:color="auto"/>
        <w:left w:val="none" w:sz="0" w:space="0" w:color="auto"/>
        <w:bottom w:val="none" w:sz="0" w:space="0" w:color="auto"/>
        <w:right w:val="none" w:sz="0" w:space="0" w:color="auto"/>
      </w:divBdr>
    </w:div>
    <w:div w:id="1754667124">
      <w:marLeft w:val="0"/>
      <w:marRight w:val="0"/>
      <w:marTop w:val="0"/>
      <w:marBottom w:val="0"/>
      <w:divBdr>
        <w:top w:val="none" w:sz="0" w:space="0" w:color="auto"/>
        <w:left w:val="none" w:sz="0" w:space="0" w:color="auto"/>
        <w:bottom w:val="none" w:sz="0" w:space="0" w:color="auto"/>
        <w:right w:val="none" w:sz="0" w:space="0" w:color="auto"/>
      </w:divBdr>
    </w:div>
    <w:div w:id="1754742104">
      <w:marLeft w:val="0"/>
      <w:marRight w:val="0"/>
      <w:marTop w:val="0"/>
      <w:marBottom w:val="0"/>
      <w:divBdr>
        <w:top w:val="none" w:sz="0" w:space="0" w:color="auto"/>
        <w:left w:val="none" w:sz="0" w:space="0" w:color="auto"/>
        <w:bottom w:val="none" w:sz="0" w:space="0" w:color="auto"/>
        <w:right w:val="none" w:sz="0" w:space="0" w:color="auto"/>
      </w:divBdr>
    </w:div>
    <w:div w:id="1755008363">
      <w:marLeft w:val="0"/>
      <w:marRight w:val="0"/>
      <w:marTop w:val="0"/>
      <w:marBottom w:val="0"/>
      <w:divBdr>
        <w:top w:val="none" w:sz="0" w:space="0" w:color="auto"/>
        <w:left w:val="none" w:sz="0" w:space="0" w:color="auto"/>
        <w:bottom w:val="none" w:sz="0" w:space="0" w:color="auto"/>
        <w:right w:val="none" w:sz="0" w:space="0" w:color="auto"/>
      </w:divBdr>
    </w:div>
    <w:div w:id="1755201092">
      <w:marLeft w:val="0"/>
      <w:marRight w:val="0"/>
      <w:marTop w:val="0"/>
      <w:marBottom w:val="0"/>
      <w:divBdr>
        <w:top w:val="none" w:sz="0" w:space="0" w:color="auto"/>
        <w:left w:val="none" w:sz="0" w:space="0" w:color="auto"/>
        <w:bottom w:val="none" w:sz="0" w:space="0" w:color="auto"/>
        <w:right w:val="none" w:sz="0" w:space="0" w:color="auto"/>
      </w:divBdr>
    </w:div>
    <w:div w:id="1755348925">
      <w:marLeft w:val="0"/>
      <w:marRight w:val="0"/>
      <w:marTop w:val="0"/>
      <w:marBottom w:val="0"/>
      <w:divBdr>
        <w:top w:val="none" w:sz="0" w:space="0" w:color="auto"/>
        <w:left w:val="none" w:sz="0" w:space="0" w:color="auto"/>
        <w:bottom w:val="none" w:sz="0" w:space="0" w:color="auto"/>
        <w:right w:val="none" w:sz="0" w:space="0" w:color="auto"/>
      </w:divBdr>
    </w:div>
    <w:div w:id="1755742124">
      <w:marLeft w:val="0"/>
      <w:marRight w:val="0"/>
      <w:marTop w:val="0"/>
      <w:marBottom w:val="0"/>
      <w:divBdr>
        <w:top w:val="none" w:sz="0" w:space="0" w:color="auto"/>
        <w:left w:val="none" w:sz="0" w:space="0" w:color="auto"/>
        <w:bottom w:val="none" w:sz="0" w:space="0" w:color="auto"/>
        <w:right w:val="none" w:sz="0" w:space="0" w:color="auto"/>
      </w:divBdr>
    </w:div>
    <w:div w:id="1756239424">
      <w:marLeft w:val="0"/>
      <w:marRight w:val="0"/>
      <w:marTop w:val="0"/>
      <w:marBottom w:val="0"/>
      <w:divBdr>
        <w:top w:val="none" w:sz="0" w:space="0" w:color="auto"/>
        <w:left w:val="none" w:sz="0" w:space="0" w:color="auto"/>
        <w:bottom w:val="none" w:sz="0" w:space="0" w:color="auto"/>
        <w:right w:val="none" w:sz="0" w:space="0" w:color="auto"/>
      </w:divBdr>
      <w:divsChild>
        <w:div w:id="1219170962">
          <w:marLeft w:val="0"/>
          <w:marRight w:val="0"/>
          <w:marTop w:val="0"/>
          <w:marBottom w:val="0"/>
          <w:divBdr>
            <w:top w:val="none" w:sz="0" w:space="0" w:color="auto"/>
            <w:left w:val="none" w:sz="0" w:space="0" w:color="auto"/>
            <w:bottom w:val="none" w:sz="0" w:space="0" w:color="auto"/>
            <w:right w:val="none" w:sz="0" w:space="0" w:color="auto"/>
          </w:divBdr>
          <w:divsChild>
            <w:div w:id="794174837">
              <w:marLeft w:val="0"/>
              <w:marRight w:val="0"/>
              <w:marTop w:val="0"/>
              <w:marBottom w:val="0"/>
              <w:divBdr>
                <w:top w:val="none" w:sz="0" w:space="0" w:color="auto"/>
                <w:left w:val="none" w:sz="0" w:space="0" w:color="auto"/>
                <w:bottom w:val="none" w:sz="0" w:space="0" w:color="auto"/>
                <w:right w:val="none" w:sz="0" w:space="0" w:color="auto"/>
              </w:divBdr>
            </w:div>
            <w:div w:id="207035950">
              <w:marLeft w:val="0"/>
              <w:marRight w:val="0"/>
              <w:marTop w:val="0"/>
              <w:marBottom w:val="0"/>
              <w:divBdr>
                <w:top w:val="none" w:sz="0" w:space="0" w:color="auto"/>
                <w:left w:val="none" w:sz="0" w:space="0" w:color="auto"/>
                <w:bottom w:val="none" w:sz="0" w:space="0" w:color="auto"/>
                <w:right w:val="none" w:sz="0" w:space="0" w:color="auto"/>
              </w:divBdr>
            </w:div>
            <w:div w:id="1419405856">
              <w:marLeft w:val="0"/>
              <w:marRight w:val="0"/>
              <w:marTop w:val="0"/>
              <w:marBottom w:val="0"/>
              <w:divBdr>
                <w:top w:val="none" w:sz="0" w:space="0" w:color="auto"/>
                <w:left w:val="none" w:sz="0" w:space="0" w:color="auto"/>
                <w:bottom w:val="none" w:sz="0" w:space="0" w:color="auto"/>
                <w:right w:val="none" w:sz="0" w:space="0" w:color="auto"/>
              </w:divBdr>
            </w:div>
            <w:div w:id="46298282">
              <w:marLeft w:val="0"/>
              <w:marRight w:val="0"/>
              <w:marTop w:val="0"/>
              <w:marBottom w:val="0"/>
              <w:divBdr>
                <w:top w:val="none" w:sz="0" w:space="0" w:color="auto"/>
                <w:left w:val="none" w:sz="0" w:space="0" w:color="auto"/>
                <w:bottom w:val="none" w:sz="0" w:space="0" w:color="auto"/>
                <w:right w:val="none" w:sz="0" w:space="0" w:color="auto"/>
              </w:divBdr>
            </w:div>
            <w:div w:id="1307735371">
              <w:marLeft w:val="0"/>
              <w:marRight w:val="0"/>
              <w:marTop w:val="0"/>
              <w:marBottom w:val="0"/>
              <w:divBdr>
                <w:top w:val="none" w:sz="0" w:space="0" w:color="auto"/>
                <w:left w:val="none" w:sz="0" w:space="0" w:color="auto"/>
                <w:bottom w:val="none" w:sz="0" w:space="0" w:color="auto"/>
                <w:right w:val="none" w:sz="0" w:space="0" w:color="auto"/>
              </w:divBdr>
            </w:div>
            <w:div w:id="1995257588">
              <w:marLeft w:val="0"/>
              <w:marRight w:val="0"/>
              <w:marTop w:val="0"/>
              <w:marBottom w:val="0"/>
              <w:divBdr>
                <w:top w:val="none" w:sz="0" w:space="0" w:color="auto"/>
                <w:left w:val="none" w:sz="0" w:space="0" w:color="auto"/>
                <w:bottom w:val="none" w:sz="0" w:space="0" w:color="auto"/>
                <w:right w:val="none" w:sz="0" w:space="0" w:color="auto"/>
              </w:divBdr>
            </w:div>
            <w:div w:id="1212690342">
              <w:marLeft w:val="0"/>
              <w:marRight w:val="0"/>
              <w:marTop w:val="0"/>
              <w:marBottom w:val="0"/>
              <w:divBdr>
                <w:top w:val="none" w:sz="0" w:space="0" w:color="auto"/>
                <w:left w:val="none" w:sz="0" w:space="0" w:color="auto"/>
                <w:bottom w:val="none" w:sz="0" w:space="0" w:color="auto"/>
                <w:right w:val="none" w:sz="0" w:space="0" w:color="auto"/>
              </w:divBdr>
            </w:div>
            <w:div w:id="335813211">
              <w:marLeft w:val="0"/>
              <w:marRight w:val="0"/>
              <w:marTop w:val="0"/>
              <w:marBottom w:val="0"/>
              <w:divBdr>
                <w:top w:val="none" w:sz="0" w:space="0" w:color="auto"/>
                <w:left w:val="none" w:sz="0" w:space="0" w:color="auto"/>
                <w:bottom w:val="none" w:sz="0" w:space="0" w:color="auto"/>
                <w:right w:val="none" w:sz="0" w:space="0" w:color="auto"/>
              </w:divBdr>
            </w:div>
            <w:div w:id="725180633">
              <w:marLeft w:val="0"/>
              <w:marRight w:val="0"/>
              <w:marTop w:val="0"/>
              <w:marBottom w:val="0"/>
              <w:divBdr>
                <w:top w:val="none" w:sz="0" w:space="0" w:color="auto"/>
                <w:left w:val="none" w:sz="0" w:space="0" w:color="auto"/>
                <w:bottom w:val="none" w:sz="0" w:space="0" w:color="auto"/>
                <w:right w:val="none" w:sz="0" w:space="0" w:color="auto"/>
              </w:divBdr>
            </w:div>
            <w:div w:id="42533543">
              <w:marLeft w:val="0"/>
              <w:marRight w:val="0"/>
              <w:marTop w:val="0"/>
              <w:marBottom w:val="0"/>
              <w:divBdr>
                <w:top w:val="none" w:sz="0" w:space="0" w:color="auto"/>
                <w:left w:val="none" w:sz="0" w:space="0" w:color="auto"/>
                <w:bottom w:val="none" w:sz="0" w:space="0" w:color="auto"/>
                <w:right w:val="none" w:sz="0" w:space="0" w:color="auto"/>
              </w:divBdr>
            </w:div>
            <w:div w:id="1030372624">
              <w:marLeft w:val="0"/>
              <w:marRight w:val="0"/>
              <w:marTop w:val="0"/>
              <w:marBottom w:val="0"/>
              <w:divBdr>
                <w:top w:val="none" w:sz="0" w:space="0" w:color="auto"/>
                <w:left w:val="none" w:sz="0" w:space="0" w:color="auto"/>
                <w:bottom w:val="none" w:sz="0" w:space="0" w:color="auto"/>
                <w:right w:val="none" w:sz="0" w:space="0" w:color="auto"/>
              </w:divBdr>
            </w:div>
            <w:div w:id="677780887">
              <w:marLeft w:val="0"/>
              <w:marRight w:val="0"/>
              <w:marTop w:val="0"/>
              <w:marBottom w:val="0"/>
              <w:divBdr>
                <w:top w:val="none" w:sz="0" w:space="0" w:color="auto"/>
                <w:left w:val="none" w:sz="0" w:space="0" w:color="auto"/>
                <w:bottom w:val="none" w:sz="0" w:space="0" w:color="auto"/>
                <w:right w:val="none" w:sz="0" w:space="0" w:color="auto"/>
              </w:divBdr>
            </w:div>
            <w:div w:id="679698613">
              <w:marLeft w:val="0"/>
              <w:marRight w:val="0"/>
              <w:marTop w:val="0"/>
              <w:marBottom w:val="0"/>
              <w:divBdr>
                <w:top w:val="none" w:sz="0" w:space="0" w:color="auto"/>
                <w:left w:val="none" w:sz="0" w:space="0" w:color="auto"/>
                <w:bottom w:val="none" w:sz="0" w:space="0" w:color="auto"/>
                <w:right w:val="none" w:sz="0" w:space="0" w:color="auto"/>
              </w:divBdr>
            </w:div>
            <w:div w:id="440075664">
              <w:marLeft w:val="0"/>
              <w:marRight w:val="0"/>
              <w:marTop w:val="0"/>
              <w:marBottom w:val="0"/>
              <w:divBdr>
                <w:top w:val="none" w:sz="0" w:space="0" w:color="auto"/>
                <w:left w:val="none" w:sz="0" w:space="0" w:color="auto"/>
                <w:bottom w:val="none" w:sz="0" w:space="0" w:color="auto"/>
                <w:right w:val="none" w:sz="0" w:space="0" w:color="auto"/>
              </w:divBdr>
            </w:div>
            <w:div w:id="2134858850">
              <w:marLeft w:val="0"/>
              <w:marRight w:val="0"/>
              <w:marTop w:val="0"/>
              <w:marBottom w:val="0"/>
              <w:divBdr>
                <w:top w:val="none" w:sz="0" w:space="0" w:color="auto"/>
                <w:left w:val="none" w:sz="0" w:space="0" w:color="auto"/>
                <w:bottom w:val="none" w:sz="0" w:space="0" w:color="auto"/>
                <w:right w:val="none" w:sz="0" w:space="0" w:color="auto"/>
              </w:divBdr>
            </w:div>
            <w:div w:id="967011632">
              <w:marLeft w:val="0"/>
              <w:marRight w:val="0"/>
              <w:marTop w:val="0"/>
              <w:marBottom w:val="0"/>
              <w:divBdr>
                <w:top w:val="none" w:sz="0" w:space="0" w:color="auto"/>
                <w:left w:val="none" w:sz="0" w:space="0" w:color="auto"/>
                <w:bottom w:val="none" w:sz="0" w:space="0" w:color="auto"/>
                <w:right w:val="none" w:sz="0" w:space="0" w:color="auto"/>
              </w:divBdr>
            </w:div>
            <w:div w:id="1893349394">
              <w:marLeft w:val="0"/>
              <w:marRight w:val="0"/>
              <w:marTop w:val="0"/>
              <w:marBottom w:val="0"/>
              <w:divBdr>
                <w:top w:val="none" w:sz="0" w:space="0" w:color="auto"/>
                <w:left w:val="none" w:sz="0" w:space="0" w:color="auto"/>
                <w:bottom w:val="none" w:sz="0" w:space="0" w:color="auto"/>
                <w:right w:val="none" w:sz="0" w:space="0" w:color="auto"/>
              </w:divBdr>
            </w:div>
            <w:div w:id="618607343">
              <w:marLeft w:val="0"/>
              <w:marRight w:val="0"/>
              <w:marTop w:val="0"/>
              <w:marBottom w:val="0"/>
              <w:divBdr>
                <w:top w:val="none" w:sz="0" w:space="0" w:color="auto"/>
                <w:left w:val="none" w:sz="0" w:space="0" w:color="auto"/>
                <w:bottom w:val="none" w:sz="0" w:space="0" w:color="auto"/>
                <w:right w:val="none" w:sz="0" w:space="0" w:color="auto"/>
              </w:divBdr>
            </w:div>
            <w:div w:id="577442186">
              <w:marLeft w:val="0"/>
              <w:marRight w:val="0"/>
              <w:marTop w:val="0"/>
              <w:marBottom w:val="0"/>
              <w:divBdr>
                <w:top w:val="none" w:sz="0" w:space="0" w:color="auto"/>
                <w:left w:val="none" w:sz="0" w:space="0" w:color="auto"/>
                <w:bottom w:val="none" w:sz="0" w:space="0" w:color="auto"/>
                <w:right w:val="none" w:sz="0" w:space="0" w:color="auto"/>
              </w:divBdr>
            </w:div>
            <w:div w:id="1699158047">
              <w:marLeft w:val="0"/>
              <w:marRight w:val="0"/>
              <w:marTop w:val="0"/>
              <w:marBottom w:val="0"/>
              <w:divBdr>
                <w:top w:val="none" w:sz="0" w:space="0" w:color="auto"/>
                <w:left w:val="none" w:sz="0" w:space="0" w:color="auto"/>
                <w:bottom w:val="none" w:sz="0" w:space="0" w:color="auto"/>
                <w:right w:val="none" w:sz="0" w:space="0" w:color="auto"/>
              </w:divBdr>
            </w:div>
            <w:div w:id="1798713824">
              <w:marLeft w:val="0"/>
              <w:marRight w:val="0"/>
              <w:marTop w:val="0"/>
              <w:marBottom w:val="0"/>
              <w:divBdr>
                <w:top w:val="none" w:sz="0" w:space="0" w:color="auto"/>
                <w:left w:val="none" w:sz="0" w:space="0" w:color="auto"/>
                <w:bottom w:val="none" w:sz="0" w:space="0" w:color="auto"/>
                <w:right w:val="none" w:sz="0" w:space="0" w:color="auto"/>
              </w:divBdr>
            </w:div>
            <w:div w:id="1813254181">
              <w:marLeft w:val="0"/>
              <w:marRight w:val="0"/>
              <w:marTop w:val="0"/>
              <w:marBottom w:val="0"/>
              <w:divBdr>
                <w:top w:val="none" w:sz="0" w:space="0" w:color="auto"/>
                <w:left w:val="none" w:sz="0" w:space="0" w:color="auto"/>
                <w:bottom w:val="none" w:sz="0" w:space="0" w:color="auto"/>
                <w:right w:val="none" w:sz="0" w:space="0" w:color="auto"/>
              </w:divBdr>
            </w:div>
            <w:div w:id="1818760550">
              <w:marLeft w:val="0"/>
              <w:marRight w:val="0"/>
              <w:marTop w:val="0"/>
              <w:marBottom w:val="0"/>
              <w:divBdr>
                <w:top w:val="none" w:sz="0" w:space="0" w:color="auto"/>
                <w:left w:val="none" w:sz="0" w:space="0" w:color="auto"/>
                <w:bottom w:val="none" w:sz="0" w:space="0" w:color="auto"/>
                <w:right w:val="none" w:sz="0" w:space="0" w:color="auto"/>
              </w:divBdr>
            </w:div>
            <w:div w:id="2109307644">
              <w:marLeft w:val="0"/>
              <w:marRight w:val="0"/>
              <w:marTop w:val="0"/>
              <w:marBottom w:val="0"/>
              <w:divBdr>
                <w:top w:val="none" w:sz="0" w:space="0" w:color="auto"/>
                <w:left w:val="none" w:sz="0" w:space="0" w:color="auto"/>
                <w:bottom w:val="none" w:sz="0" w:space="0" w:color="auto"/>
                <w:right w:val="none" w:sz="0" w:space="0" w:color="auto"/>
              </w:divBdr>
            </w:div>
            <w:div w:id="793987348">
              <w:marLeft w:val="0"/>
              <w:marRight w:val="0"/>
              <w:marTop w:val="0"/>
              <w:marBottom w:val="0"/>
              <w:divBdr>
                <w:top w:val="none" w:sz="0" w:space="0" w:color="auto"/>
                <w:left w:val="none" w:sz="0" w:space="0" w:color="auto"/>
                <w:bottom w:val="none" w:sz="0" w:space="0" w:color="auto"/>
                <w:right w:val="none" w:sz="0" w:space="0" w:color="auto"/>
              </w:divBdr>
            </w:div>
            <w:div w:id="434441725">
              <w:marLeft w:val="0"/>
              <w:marRight w:val="0"/>
              <w:marTop w:val="0"/>
              <w:marBottom w:val="0"/>
              <w:divBdr>
                <w:top w:val="none" w:sz="0" w:space="0" w:color="auto"/>
                <w:left w:val="none" w:sz="0" w:space="0" w:color="auto"/>
                <w:bottom w:val="none" w:sz="0" w:space="0" w:color="auto"/>
                <w:right w:val="none" w:sz="0" w:space="0" w:color="auto"/>
              </w:divBdr>
            </w:div>
            <w:div w:id="618606563">
              <w:marLeft w:val="0"/>
              <w:marRight w:val="0"/>
              <w:marTop w:val="0"/>
              <w:marBottom w:val="0"/>
              <w:divBdr>
                <w:top w:val="none" w:sz="0" w:space="0" w:color="auto"/>
                <w:left w:val="none" w:sz="0" w:space="0" w:color="auto"/>
                <w:bottom w:val="none" w:sz="0" w:space="0" w:color="auto"/>
                <w:right w:val="none" w:sz="0" w:space="0" w:color="auto"/>
              </w:divBdr>
            </w:div>
            <w:div w:id="895046393">
              <w:marLeft w:val="0"/>
              <w:marRight w:val="0"/>
              <w:marTop w:val="0"/>
              <w:marBottom w:val="0"/>
              <w:divBdr>
                <w:top w:val="none" w:sz="0" w:space="0" w:color="auto"/>
                <w:left w:val="none" w:sz="0" w:space="0" w:color="auto"/>
                <w:bottom w:val="none" w:sz="0" w:space="0" w:color="auto"/>
                <w:right w:val="none" w:sz="0" w:space="0" w:color="auto"/>
              </w:divBdr>
            </w:div>
            <w:div w:id="849415274">
              <w:marLeft w:val="0"/>
              <w:marRight w:val="0"/>
              <w:marTop w:val="0"/>
              <w:marBottom w:val="0"/>
              <w:divBdr>
                <w:top w:val="none" w:sz="0" w:space="0" w:color="auto"/>
                <w:left w:val="none" w:sz="0" w:space="0" w:color="auto"/>
                <w:bottom w:val="none" w:sz="0" w:space="0" w:color="auto"/>
                <w:right w:val="none" w:sz="0" w:space="0" w:color="auto"/>
              </w:divBdr>
            </w:div>
            <w:div w:id="1372145651">
              <w:marLeft w:val="0"/>
              <w:marRight w:val="0"/>
              <w:marTop w:val="0"/>
              <w:marBottom w:val="0"/>
              <w:divBdr>
                <w:top w:val="none" w:sz="0" w:space="0" w:color="auto"/>
                <w:left w:val="none" w:sz="0" w:space="0" w:color="auto"/>
                <w:bottom w:val="none" w:sz="0" w:space="0" w:color="auto"/>
                <w:right w:val="none" w:sz="0" w:space="0" w:color="auto"/>
              </w:divBdr>
            </w:div>
            <w:div w:id="1662536210">
              <w:marLeft w:val="0"/>
              <w:marRight w:val="0"/>
              <w:marTop w:val="0"/>
              <w:marBottom w:val="0"/>
              <w:divBdr>
                <w:top w:val="none" w:sz="0" w:space="0" w:color="auto"/>
                <w:left w:val="none" w:sz="0" w:space="0" w:color="auto"/>
                <w:bottom w:val="none" w:sz="0" w:space="0" w:color="auto"/>
                <w:right w:val="none" w:sz="0" w:space="0" w:color="auto"/>
              </w:divBdr>
            </w:div>
            <w:div w:id="732852054">
              <w:marLeft w:val="0"/>
              <w:marRight w:val="0"/>
              <w:marTop w:val="0"/>
              <w:marBottom w:val="0"/>
              <w:divBdr>
                <w:top w:val="none" w:sz="0" w:space="0" w:color="auto"/>
                <w:left w:val="none" w:sz="0" w:space="0" w:color="auto"/>
                <w:bottom w:val="none" w:sz="0" w:space="0" w:color="auto"/>
                <w:right w:val="none" w:sz="0" w:space="0" w:color="auto"/>
              </w:divBdr>
            </w:div>
            <w:div w:id="1316300039">
              <w:marLeft w:val="0"/>
              <w:marRight w:val="0"/>
              <w:marTop w:val="0"/>
              <w:marBottom w:val="0"/>
              <w:divBdr>
                <w:top w:val="none" w:sz="0" w:space="0" w:color="auto"/>
                <w:left w:val="none" w:sz="0" w:space="0" w:color="auto"/>
                <w:bottom w:val="none" w:sz="0" w:space="0" w:color="auto"/>
                <w:right w:val="none" w:sz="0" w:space="0" w:color="auto"/>
              </w:divBdr>
            </w:div>
            <w:div w:id="158158911">
              <w:marLeft w:val="0"/>
              <w:marRight w:val="0"/>
              <w:marTop w:val="0"/>
              <w:marBottom w:val="0"/>
              <w:divBdr>
                <w:top w:val="none" w:sz="0" w:space="0" w:color="auto"/>
                <w:left w:val="none" w:sz="0" w:space="0" w:color="auto"/>
                <w:bottom w:val="none" w:sz="0" w:space="0" w:color="auto"/>
                <w:right w:val="none" w:sz="0" w:space="0" w:color="auto"/>
              </w:divBdr>
            </w:div>
            <w:div w:id="520824672">
              <w:marLeft w:val="0"/>
              <w:marRight w:val="0"/>
              <w:marTop w:val="0"/>
              <w:marBottom w:val="0"/>
              <w:divBdr>
                <w:top w:val="none" w:sz="0" w:space="0" w:color="auto"/>
                <w:left w:val="none" w:sz="0" w:space="0" w:color="auto"/>
                <w:bottom w:val="none" w:sz="0" w:space="0" w:color="auto"/>
                <w:right w:val="none" w:sz="0" w:space="0" w:color="auto"/>
              </w:divBdr>
            </w:div>
            <w:div w:id="835996714">
              <w:marLeft w:val="0"/>
              <w:marRight w:val="0"/>
              <w:marTop w:val="0"/>
              <w:marBottom w:val="0"/>
              <w:divBdr>
                <w:top w:val="none" w:sz="0" w:space="0" w:color="auto"/>
                <w:left w:val="none" w:sz="0" w:space="0" w:color="auto"/>
                <w:bottom w:val="none" w:sz="0" w:space="0" w:color="auto"/>
                <w:right w:val="none" w:sz="0" w:space="0" w:color="auto"/>
              </w:divBdr>
            </w:div>
            <w:div w:id="2054500781">
              <w:marLeft w:val="0"/>
              <w:marRight w:val="0"/>
              <w:marTop w:val="0"/>
              <w:marBottom w:val="0"/>
              <w:divBdr>
                <w:top w:val="none" w:sz="0" w:space="0" w:color="auto"/>
                <w:left w:val="none" w:sz="0" w:space="0" w:color="auto"/>
                <w:bottom w:val="none" w:sz="0" w:space="0" w:color="auto"/>
                <w:right w:val="none" w:sz="0" w:space="0" w:color="auto"/>
              </w:divBdr>
            </w:div>
            <w:div w:id="1445921109">
              <w:marLeft w:val="0"/>
              <w:marRight w:val="0"/>
              <w:marTop w:val="0"/>
              <w:marBottom w:val="0"/>
              <w:divBdr>
                <w:top w:val="none" w:sz="0" w:space="0" w:color="auto"/>
                <w:left w:val="none" w:sz="0" w:space="0" w:color="auto"/>
                <w:bottom w:val="none" w:sz="0" w:space="0" w:color="auto"/>
                <w:right w:val="none" w:sz="0" w:space="0" w:color="auto"/>
              </w:divBdr>
            </w:div>
            <w:div w:id="853493165">
              <w:marLeft w:val="0"/>
              <w:marRight w:val="0"/>
              <w:marTop w:val="0"/>
              <w:marBottom w:val="0"/>
              <w:divBdr>
                <w:top w:val="none" w:sz="0" w:space="0" w:color="auto"/>
                <w:left w:val="none" w:sz="0" w:space="0" w:color="auto"/>
                <w:bottom w:val="none" w:sz="0" w:space="0" w:color="auto"/>
                <w:right w:val="none" w:sz="0" w:space="0" w:color="auto"/>
              </w:divBdr>
            </w:div>
            <w:div w:id="733044050">
              <w:marLeft w:val="0"/>
              <w:marRight w:val="0"/>
              <w:marTop w:val="0"/>
              <w:marBottom w:val="0"/>
              <w:divBdr>
                <w:top w:val="none" w:sz="0" w:space="0" w:color="auto"/>
                <w:left w:val="none" w:sz="0" w:space="0" w:color="auto"/>
                <w:bottom w:val="none" w:sz="0" w:space="0" w:color="auto"/>
                <w:right w:val="none" w:sz="0" w:space="0" w:color="auto"/>
              </w:divBdr>
            </w:div>
            <w:div w:id="678122061">
              <w:marLeft w:val="0"/>
              <w:marRight w:val="0"/>
              <w:marTop w:val="0"/>
              <w:marBottom w:val="0"/>
              <w:divBdr>
                <w:top w:val="none" w:sz="0" w:space="0" w:color="auto"/>
                <w:left w:val="none" w:sz="0" w:space="0" w:color="auto"/>
                <w:bottom w:val="none" w:sz="0" w:space="0" w:color="auto"/>
                <w:right w:val="none" w:sz="0" w:space="0" w:color="auto"/>
              </w:divBdr>
            </w:div>
            <w:div w:id="1745293841">
              <w:marLeft w:val="0"/>
              <w:marRight w:val="0"/>
              <w:marTop w:val="0"/>
              <w:marBottom w:val="0"/>
              <w:divBdr>
                <w:top w:val="none" w:sz="0" w:space="0" w:color="auto"/>
                <w:left w:val="none" w:sz="0" w:space="0" w:color="auto"/>
                <w:bottom w:val="none" w:sz="0" w:space="0" w:color="auto"/>
                <w:right w:val="none" w:sz="0" w:space="0" w:color="auto"/>
              </w:divBdr>
            </w:div>
            <w:div w:id="387994877">
              <w:marLeft w:val="0"/>
              <w:marRight w:val="0"/>
              <w:marTop w:val="0"/>
              <w:marBottom w:val="0"/>
              <w:divBdr>
                <w:top w:val="none" w:sz="0" w:space="0" w:color="auto"/>
                <w:left w:val="none" w:sz="0" w:space="0" w:color="auto"/>
                <w:bottom w:val="none" w:sz="0" w:space="0" w:color="auto"/>
                <w:right w:val="none" w:sz="0" w:space="0" w:color="auto"/>
              </w:divBdr>
            </w:div>
            <w:div w:id="533036082">
              <w:marLeft w:val="0"/>
              <w:marRight w:val="0"/>
              <w:marTop w:val="0"/>
              <w:marBottom w:val="0"/>
              <w:divBdr>
                <w:top w:val="none" w:sz="0" w:space="0" w:color="auto"/>
                <w:left w:val="none" w:sz="0" w:space="0" w:color="auto"/>
                <w:bottom w:val="none" w:sz="0" w:space="0" w:color="auto"/>
                <w:right w:val="none" w:sz="0" w:space="0" w:color="auto"/>
              </w:divBdr>
            </w:div>
            <w:div w:id="1216624778">
              <w:marLeft w:val="0"/>
              <w:marRight w:val="0"/>
              <w:marTop w:val="0"/>
              <w:marBottom w:val="0"/>
              <w:divBdr>
                <w:top w:val="none" w:sz="0" w:space="0" w:color="auto"/>
                <w:left w:val="none" w:sz="0" w:space="0" w:color="auto"/>
                <w:bottom w:val="none" w:sz="0" w:space="0" w:color="auto"/>
                <w:right w:val="none" w:sz="0" w:space="0" w:color="auto"/>
              </w:divBdr>
            </w:div>
            <w:div w:id="553389990">
              <w:marLeft w:val="0"/>
              <w:marRight w:val="0"/>
              <w:marTop w:val="0"/>
              <w:marBottom w:val="0"/>
              <w:divBdr>
                <w:top w:val="none" w:sz="0" w:space="0" w:color="auto"/>
                <w:left w:val="none" w:sz="0" w:space="0" w:color="auto"/>
                <w:bottom w:val="none" w:sz="0" w:space="0" w:color="auto"/>
                <w:right w:val="none" w:sz="0" w:space="0" w:color="auto"/>
              </w:divBdr>
            </w:div>
            <w:div w:id="1366522677">
              <w:marLeft w:val="0"/>
              <w:marRight w:val="0"/>
              <w:marTop w:val="0"/>
              <w:marBottom w:val="0"/>
              <w:divBdr>
                <w:top w:val="none" w:sz="0" w:space="0" w:color="auto"/>
                <w:left w:val="none" w:sz="0" w:space="0" w:color="auto"/>
                <w:bottom w:val="none" w:sz="0" w:space="0" w:color="auto"/>
                <w:right w:val="none" w:sz="0" w:space="0" w:color="auto"/>
              </w:divBdr>
            </w:div>
            <w:div w:id="1388532355">
              <w:marLeft w:val="0"/>
              <w:marRight w:val="0"/>
              <w:marTop w:val="0"/>
              <w:marBottom w:val="0"/>
              <w:divBdr>
                <w:top w:val="none" w:sz="0" w:space="0" w:color="auto"/>
                <w:left w:val="none" w:sz="0" w:space="0" w:color="auto"/>
                <w:bottom w:val="none" w:sz="0" w:space="0" w:color="auto"/>
                <w:right w:val="none" w:sz="0" w:space="0" w:color="auto"/>
              </w:divBdr>
            </w:div>
            <w:div w:id="445081633">
              <w:marLeft w:val="0"/>
              <w:marRight w:val="0"/>
              <w:marTop w:val="0"/>
              <w:marBottom w:val="0"/>
              <w:divBdr>
                <w:top w:val="none" w:sz="0" w:space="0" w:color="auto"/>
                <w:left w:val="none" w:sz="0" w:space="0" w:color="auto"/>
                <w:bottom w:val="none" w:sz="0" w:space="0" w:color="auto"/>
                <w:right w:val="none" w:sz="0" w:space="0" w:color="auto"/>
              </w:divBdr>
            </w:div>
            <w:div w:id="1912153478">
              <w:marLeft w:val="0"/>
              <w:marRight w:val="0"/>
              <w:marTop w:val="0"/>
              <w:marBottom w:val="0"/>
              <w:divBdr>
                <w:top w:val="none" w:sz="0" w:space="0" w:color="auto"/>
                <w:left w:val="none" w:sz="0" w:space="0" w:color="auto"/>
                <w:bottom w:val="none" w:sz="0" w:space="0" w:color="auto"/>
                <w:right w:val="none" w:sz="0" w:space="0" w:color="auto"/>
              </w:divBdr>
            </w:div>
            <w:div w:id="237176321">
              <w:marLeft w:val="0"/>
              <w:marRight w:val="0"/>
              <w:marTop w:val="0"/>
              <w:marBottom w:val="0"/>
              <w:divBdr>
                <w:top w:val="none" w:sz="0" w:space="0" w:color="auto"/>
                <w:left w:val="none" w:sz="0" w:space="0" w:color="auto"/>
                <w:bottom w:val="none" w:sz="0" w:space="0" w:color="auto"/>
                <w:right w:val="none" w:sz="0" w:space="0" w:color="auto"/>
              </w:divBdr>
            </w:div>
            <w:div w:id="1450932322">
              <w:marLeft w:val="0"/>
              <w:marRight w:val="0"/>
              <w:marTop w:val="0"/>
              <w:marBottom w:val="0"/>
              <w:divBdr>
                <w:top w:val="none" w:sz="0" w:space="0" w:color="auto"/>
                <w:left w:val="none" w:sz="0" w:space="0" w:color="auto"/>
                <w:bottom w:val="none" w:sz="0" w:space="0" w:color="auto"/>
                <w:right w:val="none" w:sz="0" w:space="0" w:color="auto"/>
              </w:divBdr>
            </w:div>
            <w:div w:id="1785224389">
              <w:marLeft w:val="0"/>
              <w:marRight w:val="0"/>
              <w:marTop w:val="0"/>
              <w:marBottom w:val="0"/>
              <w:divBdr>
                <w:top w:val="none" w:sz="0" w:space="0" w:color="auto"/>
                <w:left w:val="none" w:sz="0" w:space="0" w:color="auto"/>
                <w:bottom w:val="none" w:sz="0" w:space="0" w:color="auto"/>
                <w:right w:val="none" w:sz="0" w:space="0" w:color="auto"/>
              </w:divBdr>
            </w:div>
            <w:div w:id="292492537">
              <w:marLeft w:val="0"/>
              <w:marRight w:val="0"/>
              <w:marTop w:val="0"/>
              <w:marBottom w:val="0"/>
              <w:divBdr>
                <w:top w:val="none" w:sz="0" w:space="0" w:color="auto"/>
                <w:left w:val="none" w:sz="0" w:space="0" w:color="auto"/>
                <w:bottom w:val="none" w:sz="0" w:space="0" w:color="auto"/>
                <w:right w:val="none" w:sz="0" w:space="0" w:color="auto"/>
              </w:divBdr>
            </w:div>
            <w:div w:id="262347427">
              <w:marLeft w:val="0"/>
              <w:marRight w:val="0"/>
              <w:marTop w:val="0"/>
              <w:marBottom w:val="0"/>
              <w:divBdr>
                <w:top w:val="none" w:sz="0" w:space="0" w:color="auto"/>
                <w:left w:val="none" w:sz="0" w:space="0" w:color="auto"/>
                <w:bottom w:val="none" w:sz="0" w:space="0" w:color="auto"/>
                <w:right w:val="none" w:sz="0" w:space="0" w:color="auto"/>
              </w:divBdr>
            </w:div>
            <w:div w:id="2033340196">
              <w:marLeft w:val="0"/>
              <w:marRight w:val="0"/>
              <w:marTop w:val="0"/>
              <w:marBottom w:val="0"/>
              <w:divBdr>
                <w:top w:val="none" w:sz="0" w:space="0" w:color="auto"/>
                <w:left w:val="none" w:sz="0" w:space="0" w:color="auto"/>
                <w:bottom w:val="none" w:sz="0" w:space="0" w:color="auto"/>
                <w:right w:val="none" w:sz="0" w:space="0" w:color="auto"/>
              </w:divBdr>
            </w:div>
            <w:div w:id="690181031">
              <w:marLeft w:val="0"/>
              <w:marRight w:val="0"/>
              <w:marTop w:val="0"/>
              <w:marBottom w:val="0"/>
              <w:divBdr>
                <w:top w:val="none" w:sz="0" w:space="0" w:color="auto"/>
                <w:left w:val="none" w:sz="0" w:space="0" w:color="auto"/>
                <w:bottom w:val="none" w:sz="0" w:space="0" w:color="auto"/>
                <w:right w:val="none" w:sz="0" w:space="0" w:color="auto"/>
              </w:divBdr>
            </w:div>
            <w:div w:id="1554077025">
              <w:marLeft w:val="0"/>
              <w:marRight w:val="0"/>
              <w:marTop w:val="0"/>
              <w:marBottom w:val="0"/>
              <w:divBdr>
                <w:top w:val="none" w:sz="0" w:space="0" w:color="auto"/>
                <w:left w:val="none" w:sz="0" w:space="0" w:color="auto"/>
                <w:bottom w:val="none" w:sz="0" w:space="0" w:color="auto"/>
                <w:right w:val="none" w:sz="0" w:space="0" w:color="auto"/>
              </w:divBdr>
            </w:div>
            <w:div w:id="508493902">
              <w:marLeft w:val="0"/>
              <w:marRight w:val="0"/>
              <w:marTop w:val="0"/>
              <w:marBottom w:val="0"/>
              <w:divBdr>
                <w:top w:val="none" w:sz="0" w:space="0" w:color="auto"/>
                <w:left w:val="none" w:sz="0" w:space="0" w:color="auto"/>
                <w:bottom w:val="none" w:sz="0" w:space="0" w:color="auto"/>
                <w:right w:val="none" w:sz="0" w:space="0" w:color="auto"/>
              </w:divBdr>
            </w:div>
            <w:div w:id="645861975">
              <w:marLeft w:val="0"/>
              <w:marRight w:val="0"/>
              <w:marTop w:val="0"/>
              <w:marBottom w:val="0"/>
              <w:divBdr>
                <w:top w:val="none" w:sz="0" w:space="0" w:color="auto"/>
                <w:left w:val="none" w:sz="0" w:space="0" w:color="auto"/>
                <w:bottom w:val="none" w:sz="0" w:space="0" w:color="auto"/>
                <w:right w:val="none" w:sz="0" w:space="0" w:color="auto"/>
              </w:divBdr>
            </w:div>
            <w:div w:id="410201190">
              <w:marLeft w:val="0"/>
              <w:marRight w:val="0"/>
              <w:marTop w:val="0"/>
              <w:marBottom w:val="0"/>
              <w:divBdr>
                <w:top w:val="none" w:sz="0" w:space="0" w:color="auto"/>
                <w:left w:val="none" w:sz="0" w:space="0" w:color="auto"/>
                <w:bottom w:val="none" w:sz="0" w:space="0" w:color="auto"/>
                <w:right w:val="none" w:sz="0" w:space="0" w:color="auto"/>
              </w:divBdr>
            </w:div>
            <w:div w:id="1815565478">
              <w:marLeft w:val="0"/>
              <w:marRight w:val="0"/>
              <w:marTop w:val="0"/>
              <w:marBottom w:val="0"/>
              <w:divBdr>
                <w:top w:val="none" w:sz="0" w:space="0" w:color="auto"/>
                <w:left w:val="none" w:sz="0" w:space="0" w:color="auto"/>
                <w:bottom w:val="none" w:sz="0" w:space="0" w:color="auto"/>
                <w:right w:val="none" w:sz="0" w:space="0" w:color="auto"/>
              </w:divBdr>
            </w:div>
            <w:div w:id="1921139625">
              <w:marLeft w:val="0"/>
              <w:marRight w:val="0"/>
              <w:marTop w:val="0"/>
              <w:marBottom w:val="0"/>
              <w:divBdr>
                <w:top w:val="none" w:sz="0" w:space="0" w:color="auto"/>
                <w:left w:val="none" w:sz="0" w:space="0" w:color="auto"/>
                <w:bottom w:val="none" w:sz="0" w:space="0" w:color="auto"/>
                <w:right w:val="none" w:sz="0" w:space="0" w:color="auto"/>
              </w:divBdr>
            </w:div>
            <w:div w:id="1409498825">
              <w:marLeft w:val="0"/>
              <w:marRight w:val="0"/>
              <w:marTop w:val="0"/>
              <w:marBottom w:val="0"/>
              <w:divBdr>
                <w:top w:val="none" w:sz="0" w:space="0" w:color="auto"/>
                <w:left w:val="none" w:sz="0" w:space="0" w:color="auto"/>
                <w:bottom w:val="none" w:sz="0" w:space="0" w:color="auto"/>
                <w:right w:val="none" w:sz="0" w:space="0" w:color="auto"/>
              </w:divBdr>
            </w:div>
            <w:div w:id="989821283">
              <w:marLeft w:val="0"/>
              <w:marRight w:val="0"/>
              <w:marTop w:val="0"/>
              <w:marBottom w:val="0"/>
              <w:divBdr>
                <w:top w:val="none" w:sz="0" w:space="0" w:color="auto"/>
                <w:left w:val="none" w:sz="0" w:space="0" w:color="auto"/>
                <w:bottom w:val="none" w:sz="0" w:space="0" w:color="auto"/>
                <w:right w:val="none" w:sz="0" w:space="0" w:color="auto"/>
              </w:divBdr>
            </w:div>
            <w:div w:id="1682202503">
              <w:marLeft w:val="0"/>
              <w:marRight w:val="0"/>
              <w:marTop w:val="0"/>
              <w:marBottom w:val="0"/>
              <w:divBdr>
                <w:top w:val="none" w:sz="0" w:space="0" w:color="auto"/>
                <w:left w:val="none" w:sz="0" w:space="0" w:color="auto"/>
                <w:bottom w:val="none" w:sz="0" w:space="0" w:color="auto"/>
                <w:right w:val="none" w:sz="0" w:space="0" w:color="auto"/>
              </w:divBdr>
            </w:div>
            <w:div w:id="1488134351">
              <w:marLeft w:val="0"/>
              <w:marRight w:val="0"/>
              <w:marTop w:val="0"/>
              <w:marBottom w:val="0"/>
              <w:divBdr>
                <w:top w:val="none" w:sz="0" w:space="0" w:color="auto"/>
                <w:left w:val="none" w:sz="0" w:space="0" w:color="auto"/>
                <w:bottom w:val="none" w:sz="0" w:space="0" w:color="auto"/>
                <w:right w:val="none" w:sz="0" w:space="0" w:color="auto"/>
              </w:divBdr>
            </w:div>
            <w:div w:id="705369878">
              <w:marLeft w:val="0"/>
              <w:marRight w:val="0"/>
              <w:marTop w:val="0"/>
              <w:marBottom w:val="0"/>
              <w:divBdr>
                <w:top w:val="none" w:sz="0" w:space="0" w:color="auto"/>
                <w:left w:val="none" w:sz="0" w:space="0" w:color="auto"/>
                <w:bottom w:val="none" w:sz="0" w:space="0" w:color="auto"/>
                <w:right w:val="none" w:sz="0" w:space="0" w:color="auto"/>
              </w:divBdr>
            </w:div>
            <w:div w:id="1024162951">
              <w:marLeft w:val="0"/>
              <w:marRight w:val="0"/>
              <w:marTop w:val="0"/>
              <w:marBottom w:val="0"/>
              <w:divBdr>
                <w:top w:val="none" w:sz="0" w:space="0" w:color="auto"/>
                <w:left w:val="none" w:sz="0" w:space="0" w:color="auto"/>
                <w:bottom w:val="none" w:sz="0" w:space="0" w:color="auto"/>
                <w:right w:val="none" w:sz="0" w:space="0" w:color="auto"/>
              </w:divBdr>
            </w:div>
            <w:div w:id="2083525176">
              <w:marLeft w:val="0"/>
              <w:marRight w:val="0"/>
              <w:marTop w:val="0"/>
              <w:marBottom w:val="0"/>
              <w:divBdr>
                <w:top w:val="none" w:sz="0" w:space="0" w:color="auto"/>
                <w:left w:val="none" w:sz="0" w:space="0" w:color="auto"/>
                <w:bottom w:val="none" w:sz="0" w:space="0" w:color="auto"/>
                <w:right w:val="none" w:sz="0" w:space="0" w:color="auto"/>
              </w:divBdr>
            </w:div>
            <w:div w:id="2138907305">
              <w:marLeft w:val="0"/>
              <w:marRight w:val="0"/>
              <w:marTop w:val="0"/>
              <w:marBottom w:val="0"/>
              <w:divBdr>
                <w:top w:val="none" w:sz="0" w:space="0" w:color="auto"/>
                <w:left w:val="none" w:sz="0" w:space="0" w:color="auto"/>
                <w:bottom w:val="none" w:sz="0" w:space="0" w:color="auto"/>
                <w:right w:val="none" w:sz="0" w:space="0" w:color="auto"/>
              </w:divBdr>
            </w:div>
            <w:div w:id="1140347031">
              <w:marLeft w:val="0"/>
              <w:marRight w:val="0"/>
              <w:marTop w:val="0"/>
              <w:marBottom w:val="0"/>
              <w:divBdr>
                <w:top w:val="none" w:sz="0" w:space="0" w:color="auto"/>
                <w:left w:val="none" w:sz="0" w:space="0" w:color="auto"/>
                <w:bottom w:val="none" w:sz="0" w:space="0" w:color="auto"/>
                <w:right w:val="none" w:sz="0" w:space="0" w:color="auto"/>
              </w:divBdr>
            </w:div>
            <w:div w:id="1108697027">
              <w:marLeft w:val="0"/>
              <w:marRight w:val="0"/>
              <w:marTop w:val="0"/>
              <w:marBottom w:val="0"/>
              <w:divBdr>
                <w:top w:val="none" w:sz="0" w:space="0" w:color="auto"/>
                <w:left w:val="none" w:sz="0" w:space="0" w:color="auto"/>
                <w:bottom w:val="none" w:sz="0" w:space="0" w:color="auto"/>
                <w:right w:val="none" w:sz="0" w:space="0" w:color="auto"/>
              </w:divBdr>
            </w:div>
            <w:div w:id="1504515588">
              <w:marLeft w:val="0"/>
              <w:marRight w:val="0"/>
              <w:marTop w:val="0"/>
              <w:marBottom w:val="0"/>
              <w:divBdr>
                <w:top w:val="none" w:sz="0" w:space="0" w:color="auto"/>
                <w:left w:val="none" w:sz="0" w:space="0" w:color="auto"/>
                <w:bottom w:val="none" w:sz="0" w:space="0" w:color="auto"/>
                <w:right w:val="none" w:sz="0" w:space="0" w:color="auto"/>
              </w:divBdr>
            </w:div>
            <w:div w:id="466629269">
              <w:marLeft w:val="0"/>
              <w:marRight w:val="0"/>
              <w:marTop w:val="0"/>
              <w:marBottom w:val="0"/>
              <w:divBdr>
                <w:top w:val="none" w:sz="0" w:space="0" w:color="auto"/>
                <w:left w:val="none" w:sz="0" w:space="0" w:color="auto"/>
                <w:bottom w:val="none" w:sz="0" w:space="0" w:color="auto"/>
                <w:right w:val="none" w:sz="0" w:space="0" w:color="auto"/>
              </w:divBdr>
            </w:div>
            <w:div w:id="658189273">
              <w:marLeft w:val="0"/>
              <w:marRight w:val="0"/>
              <w:marTop w:val="0"/>
              <w:marBottom w:val="0"/>
              <w:divBdr>
                <w:top w:val="none" w:sz="0" w:space="0" w:color="auto"/>
                <w:left w:val="none" w:sz="0" w:space="0" w:color="auto"/>
                <w:bottom w:val="none" w:sz="0" w:space="0" w:color="auto"/>
                <w:right w:val="none" w:sz="0" w:space="0" w:color="auto"/>
              </w:divBdr>
            </w:div>
            <w:div w:id="1094518839">
              <w:marLeft w:val="0"/>
              <w:marRight w:val="0"/>
              <w:marTop w:val="0"/>
              <w:marBottom w:val="0"/>
              <w:divBdr>
                <w:top w:val="none" w:sz="0" w:space="0" w:color="auto"/>
                <w:left w:val="none" w:sz="0" w:space="0" w:color="auto"/>
                <w:bottom w:val="none" w:sz="0" w:space="0" w:color="auto"/>
                <w:right w:val="none" w:sz="0" w:space="0" w:color="auto"/>
              </w:divBdr>
            </w:div>
            <w:div w:id="516966166">
              <w:marLeft w:val="0"/>
              <w:marRight w:val="0"/>
              <w:marTop w:val="0"/>
              <w:marBottom w:val="0"/>
              <w:divBdr>
                <w:top w:val="none" w:sz="0" w:space="0" w:color="auto"/>
                <w:left w:val="none" w:sz="0" w:space="0" w:color="auto"/>
                <w:bottom w:val="none" w:sz="0" w:space="0" w:color="auto"/>
                <w:right w:val="none" w:sz="0" w:space="0" w:color="auto"/>
              </w:divBdr>
            </w:div>
            <w:div w:id="930162835">
              <w:marLeft w:val="0"/>
              <w:marRight w:val="0"/>
              <w:marTop w:val="0"/>
              <w:marBottom w:val="0"/>
              <w:divBdr>
                <w:top w:val="none" w:sz="0" w:space="0" w:color="auto"/>
                <w:left w:val="none" w:sz="0" w:space="0" w:color="auto"/>
                <w:bottom w:val="none" w:sz="0" w:space="0" w:color="auto"/>
                <w:right w:val="none" w:sz="0" w:space="0" w:color="auto"/>
              </w:divBdr>
            </w:div>
            <w:div w:id="352800722">
              <w:marLeft w:val="0"/>
              <w:marRight w:val="0"/>
              <w:marTop w:val="0"/>
              <w:marBottom w:val="0"/>
              <w:divBdr>
                <w:top w:val="none" w:sz="0" w:space="0" w:color="auto"/>
                <w:left w:val="none" w:sz="0" w:space="0" w:color="auto"/>
                <w:bottom w:val="none" w:sz="0" w:space="0" w:color="auto"/>
                <w:right w:val="none" w:sz="0" w:space="0" w:color="auto"/>
              </w:divBdr>
            </w:div>
            <w:div w:id="1097749833">
              <w:marLeft w:val="0"/>
              <w:marRight w:val="0"/>
              <w:marTop w:val="0"/>
              <w:marBottom w:val="0"/>
              <w:divBdr>
                <w:top w:val="none" w:sz="0" w:space="0" w:color="auto"/>
                <w:left w:val="none" w:sz="0" w:space="0" w:color="auto"/>
                <w:bottom w:val="none" w:sz="0" w:space="0" w:color="auto"/>
                <w:right w:val="none" w:sz="0" w:space="0" w:color="auto"/>
              </w:divBdr>
            </w:div>
            <w:div w:id="1784111743">
              <w:marLeft w:val="0"/>
              <w:marRight w:val="0"/>
              <w:marTop w:val="0"/>
              <w:marBottom w:val="0"/>
              <w:divBdr>
                <w:top w:val="none" w:sz="0" w:space="0" w:color="auto"/>
                <w:left w:val="none" w:sz="0" w:space="0" w:color="auto"/>
                <w:bottom w:val="none" w:sz="0" w:space="0" w:color="auto"/>
                <w:right w:val="none" w:sz="0" w:space="0" w:color="auto"/>
              </w:divBdr>
            </w:div>
            <w:div w:id="1325085014">
              <w:marLeft w:val="0"/>
              <w:marRight w:val="0"/>
              <w:marTop w:val="0"/>
              <w:marBottom w:val="0"/>
              <w:divBdr>
                <w:top w:val="none" w:sz="0" w:space="0" w:color="auto"/>
                <w:left w:val="none" w:sz="0" w:space="0" w:color="auto"/>
                <w:bottom w:val="none" w:sz="0" w:space="0" w:color="auto"/>
                <w:right w:val="none" w:sz="0" w:space="0" w:color="auto"/>
              </w:divBdr>
            </w:div>
            <w:div w:id="1182671080">
              <w:marLeft w:val="0"/>
              <w:marRight w:val="0"/>
              <w:marTop w:val="0"/>
              <w:marBottom w:val="0"/>
              <w:divBdr>
                <w:top w:val="none" w:sz="0" w:space="0" w:color="auto"/>
                <w:left w:val="none" w:sz="0" w:space="0" w:color="auto"/>
                <w:bottom w:val="none" w:sz="0" w:space="0" w:color="auto"/>
                <w:right w:val="none" w:sz="0" w:space="0" w:color="auto"/>
              </w:divBdr>
            </w:div>
            <w:div w:id="2089841475">
              <w:marLeft w:val="0"/>
              <w:marRight w:val="0"/>
              <w:marTop w:val="0"/>
              <w:marBottom w:val="0"/>
              <w:divBdr>
                <w:top w:val="none" w:sz="0" w:space="0" w:color="auto"/>
                <w:left w:val="none" w:sz="0" w:space="0" w:color="auto"/>
                <w:bottom w:val="none" w:sz="0" w:space="0" w:color="auto"/>
                <w:right w:val="none" w:sz="0" w:space="0" w:color="auto"/>
              </w:divBdr>
            </w:div>
            <w:div w:id="1869025693">
              <w:marLeft w:val="0"/>
              <w:marRight w:val="0"/>
              <w:marTop w:val="0"/>
              <w:marBottom w:val="0"/>
              <w:divBdr>
                <w:top w:val="none" w:sz="0" w:space="0" w:color="auto"/>
                <w:left w:val="none" w:sz="0" w:space="0" w:color="auto"/>
                <w:bottom w:val="none" w:sz="0" w:space="0" w:color="auto"/>
                <w:right w:val="none" w:sz="0" w:space="0" w:color="auto"/>
              </w:divBdr>
            </w:div>
            <w:div w:id="1021005943">
              <w:marLeft w:val="0"/>
              <w:marRight w:val="0"/>
              <w:marTop w:val="0"/>
              <w:marBottom w:val="0"/>
              <w:divBdr>
                <w:top w:val="none" w:sz="0" w:space="0" w:color="auto"/>
                <w:left w:val="none" w:sz="0" w:space="0" w:color="auto"/>
                <w:bottom w:val="none" w:sz="0" w:space="0" w:color="auto"/>
                <w:right w:val="none" w:sz="0" w:space="0" w:color="auto"/>
              </w:divBdr>
            </w:div>
            <w:div w:id="1997562417">
              <w:marLeft w:val="0"/>
              <w:marRight w:val="0"/>
              <w:marTop w:val="0"/>
              <w:marBottom w:val="0"/>
              <w:divBdr>
                <w:top w:val="none" w:sz="0" w:space="0" w:color="auto"/>
                <w:left w:val="none" w:sz="0" w:space="0" w:color="auto"/>
                <w:bottom w:val="none" w:sz="0" w:space="0" w:color="auto"/>
                <w:right w:val="none" w:sz="0" w:space="0" w:color="auto"/>
              </w:divBdr>
            </w:div>
            <w:div w:id="207495693">
              <w:marLeft w:val="0"/>
              <w:marRight w:val="0"/>
              <w:marTop w:val="0"/>
              <w:marBottom w:val="0"/>
              <w:divBdr>
                <w:top w:val="none" w:sz="0" w:space="0" w:color="auto"/>
                <w:left w:val="none" w:sz="0" w:space="0" w:color="auto"/>
                <w:bottom w:val="none" w:sz="0" w:space="0" w:color="auto"/>
                <w:right w:val="none" w:sz="0" w:space="0" w:color="auto"/>
              </w:divBdr>
            </w:div>
            <w:div w:id="1868517936">
              <w:marLeft w:val="0"/>
              <w:marRight w:val="0"/>
              <w:marTop w:val="0"/>
              <w:marBottom w:val="0"/>
              <w:divBdr>
                <w:top w:val="none" w:sz="0" w:space="0" w:color="auto"/>
                <w:left w:val="none" w:sz="0" w:space="0" w:color="auto"/>
                <w:bottom w:val="none" w:sz="0" w:space="0" w:color="auto"/>
                <w:right w:val="none" w:sz="0" w:space="0" w:color="auto"/>
              </w:divBdr>
            </w:div>
            <w:div w:id="389621125">
              <w:marLeft w:val="0"/>
              <w:marRight w:val="0"/>
              <w:marTop w:val="0"/>
              <w:marBottom w:val="0"/>
              <w:divBdr>
                <w:top w:val="none" w:sz="0" w:space="0" w:color="auto"/>
                <w:left w:val="none" w:sz="0" w:space="0" w:color="auto"/>
                <w:bottom w:val="none" w:sz="0" w:space="0" w:color="auto"/>
                <w:right w:val="none" w:sz="0" w:space="0" w:color="auto"/>
              </w:divBdr>
            </w:div>
            <w:div w:id="1713066966">
              <w:marLeft w:val="0"/>
              <w:marRight w:val="0"/>
              <w:marTop w:val="0"/>
              <w:marBottom w:val="0"/>
              <w:divBdr>
                <w:top w:val="none" w:sz="0" w:space="0" w:color="auto"/>
                <w:left w:val="none" w:sz="0" w:space="0" w:color="auto"/>
                <w:bottom w:val="none" w:sz="0" w:space="0" w:color="auto"/>
                <w:right w:val="none" w:sz="0" w:space="0" w:color="auto"/>
              </w:divBdr>
            </w:div>
            <w:div w:id="1217163707">
              <w:marLeft w:val="0"/>
              <w:marRight w:val="0"/>
              <w:marTop w:val="0"/>
              <w:marBottom w:val="0"/>
              <w:divBdr>
                <w:top w:val="none" w:sz="0" w:space="0" w:color="auto"/>
                <w:left w:val="none" w:sz="0" w:space="0" w:color="auto"/>
                <w:bottom w:val="none" w:sz="0" w:space="0" w:color="auto"/>
                <w:right w:val="none" w:sz="0" w:space="0" w:color="auto"/>
              </w:divBdr>
            </w:div>
            <w:div w:id="721249886">
              <w:marLeft w:val="0"/>
              <w:marRight w:val="0"/>
              <w:marTop w:val="0"/>
              <w:marBottom w:val="0"/>
              <w:divBdr>
                <w:top w:val="none" w:sz="0" w:space="0" w:color="auto"/>
                <w:left w:val="none" w:sz="0" w:space="0" w:color="auto"/>
                <w:bottom w:val="none" w:sz="0" w:space="0" w:color="auto"/>
                <w:right w:val="none" w:sz="0" w:space="0" w:color="auto"/>
              </w:divBdr>
            </w:div>
            <w:div w:id="1245990616">
              <w:marLeft w:val="0"/>
              <w:marRight w:val="0"/>
              <w:marTop w:val="0"/>
              <w:marBottom w:val="0"/>
              <w:divBdr>
                <w:top w:val="none" w:sz="0" w:space="0" w:color="auto"/>
                <w:left w:val="none" w:sz="0" w:space="0" w:color="auto"/>
                <w:bottom w:val="none" w:sz="0" w:space="0" w:color="auto"/>
                <w:right w:val="none" w:sz="0" w:space="0" w:color="auto"/>
              </w:divBdr>
            </w:div>
            <w:div w:id="1176068176">
              <w:marLeft w:val="0"/>
              <w:marRight w:val="0"/>
              <w:marTop w:val="0"/>
              <w:marBottom w:val="0"/>
              <w:divBdr>
                <w:top w:val="none" w:sz="0" w:space="0" w:color="auto"/>
                <w:left w:val="none" w:sz="0" w:space="0" w:color="auto"/>
                <w:bottom w:val="none" w:sz="0" w:space="0" w:color="auto"/>
                <w:right w:val="none" w:sz="0" w:space="0" w:color="auto"/>
              </w:divBdr>
            </w:div>
            <w:div w:id="350764163">
              <w:marLeft w:val="0"/>
              <w:marRight w:val="0"/>
              <w:marTop w:val="0"/>
              <w:marBottom w:val="0"/>
              <w:divBdr>
                <w:top w:val="none" w:sz="0" w:space="0" w:color="auto"/>
                <w:left w:val="none" w:sz="0" w:space="0" w:color="auto"/>
                <w:bottom w:val="none" w:sz="0" w:space="0" w:color="auto"/>
                <w:right w:val="none" w:sz="0" w:space="0" w:color="auto"/>
              </w:divBdr>
            </w:div>
            <w:div w:id="172962141">
              <w:marLeft w:val="0"/>
              <w:marRight w:val="0"/>
              <w:marTop w:val="0"/>
              <w:marBottom w:val="0"/>
              <w:divBdr>
                <w:top w:val="none" w:sz="0" w:space="0" w:color="auto"/>
                <w:left w:val="none" w:sz="0" w:space="0" w:color="auto"/>
                <w:bottom w:val="none" w:sz="0" w:space="0" w:color="auto"/>
                <w:right w:val="none" w:sz="0" w:space="0" w:color="auto"/>
              </w:divBdr>
            </w:div>
            <w:div w:id="1412846501">
              <w:marLeft w:val="0"/>
              <w:marRight w:val="0"/>
              <w:marTop w:val="0"/>
              <w:marBottom w:val="0"/>
              <w:divBdr>
                <w:top w:val="none" w:sz="0" w:space="0" w:color="auto"/>
                <w:left w:val="none" w:sz="0" w:space="0" w:color="auto"/>
                <w:bottom w:val="none" w:sz="0" w:space="0" w:color="auto"/>
                <w:right w:val="none" w:sz="0" w:space="0" w:color="auto"/>
              </w:divBdr>
            </w:div>
            <w:div w:id="195167831">
              <w:marLeft w:val="0"/>
              <w:marRight w:val="0"/>
              <w:marTop w:val="0"/>
              <w:marBottom w:val="0"/>
              <w:divBdr>
                <w:top w:val="none" w:sz="0" w:space="0" w:color="auto"/>
                <w:left w:val="none" w:sz="0" w:space="0" w:color="auto"/>
                <w:bottom w:val="none" w:sz="0" w:space="0" w:color="auto"/>
                <w:right w:val="none" w:sz="0" w:space="0" w:color="auto"/>
              </w:divBdr>
            </w:div>
            <w:div w:id="851459824">
              <w:marLeft w:val="0"/>
              <w:marRight w:val="0"/>
              <w:marTop w:val="0"/>
              <w:marBottom w:val="0"/>
              <w:divBdr>
                <w:top w:val="none" w:sz="0" w:space="0" w:color="auto"/>
                <w:left w:val="none" w:sz="0" w:space="0" w:color="auto"/>
                <w:bottom w:val="none" w:sz="0" w:space="0" w:color="auto"/>
                <w:right w:val="none" w:sz="0" w:space="0" w:color="auto"/>
              </w:divBdr>
            </w:div>
            <w:div w:id="452942803">
              <w:marLeft w:val="0"/>
              <w:marRight w:val="0"/>
              <w:marTop w:val="0"/>
              <w:marBottom w:val="0"/>
              <w:divBdr>
                <w:top w:val="none" w:sz="0" w:space="0" w:color="auto"/>
                <w:left w:val="none" w:sz="0" w:space="0" w:color="auto"/>
                <w:bottom w:val="none" w:sz="0" w:space="0" w:color="auto"/>
                <w:right w:val="none" w:sz="0" w:space="0" w:color="auto"/>
              </w:divBdr>
            </w:div>
            <w:div w:id="1605307770">
              <w:marLeft w:val="0"/>
              <w:marRight w:val="0"/>
              <w:marTop w:val="0"/>
              <w:marBottom w:val="0"/>
              <w:divBdr>
                <w:top w:val="none" w:sz="0" w:space="0" w:color="auto"/>
                <w:left w:val="none" w:sz="0" w:space="0" w:color="auto"/>
                <w:bottom w:val="none" w:sz="0" w:space="0" w:color="auto"/>
                <w:right w:val="none" w:sz="0" w:space="0" w:color="auto"/>
              </w:divBdr>
            </w:div>
            <w:div w:id="176502934">
              <w:marLeft w:val="0"/>
              <w:marRight w:val="0"/>
              <w:marTop w:val="0"/>
              <w:marBottom w:val="0"/>
              <w:divBdr>
                <w:top w:val="none" w:sz="0" w:space="0" w:color="auto"/>
                <w:left w:val="none" w:sz="0" w:space="0" w:color="auto"/>
                <w:bottom w:val="none" w:sz="0" w:space="0" w:color="auto"/>
                <w:right w:val="none" w:sz="0" w:space="0" w:color="auto"/>
              </w:divBdr>
            </w:div>
            <w:div w:id="1800296509">
              <w:marLeft w:val="0"/>
              <w:marRight w:val="0"/>
              <w:marTop w:val="0"/>
              <w:marBottom w:val="0"/>
              <w:divBdr>
                <w:top w:val="none" w:sz="0" w:space="0" w:color="auto"/>
                <w:left w:val="none" w:sz="0" w:space="0" w:color="auto"/>
                <w:bottom w:val="none" w:sz="0" w:space="0" w:color="auto"/>
                <w:right w:val="none" w:sz="0" w:space="0" w:color="auto"/>
              </w:divBdr>
            </w:div>
            <w:div w:id="1196697823">
              <w:marLeft w:val="0"/>
              <w:marRight w:val="0"/>
              <w:marTop w:val="0"/>
              <w:marBottom w:val="0"/>
              <w:divBdr>
                <w:top w:val="none" w:sz="0" w:space="0" w:color="auto"/>
                <w:left w:val="none" w:sz="0" w:space="0" w:color="auto"/>
                <w:bottom w:val="none" w:sz="0" w:space="0" w:color="auto"/>
                <w:right w:val="none" w:sz="0" w:space="0" w:color="auto"/>
              </w:divBdr>
            </w:div>
            <w:div w:id="19010432">
              <w:marLeft w:val="0"/>
              <w:marRight w:val="0"/>
              <w:marTop w:val="0"/>
              <w:marBottom w:val="0"/>
              <w:divBdr>
                <w:top w:val="none" w:sz="0" w:space="0" w:color="auto"/>
                <w:left w:val="none" w:sz="0" w:space="0" w:color="auto"/>
                <w:bottom w:val="none" w:sz="0" w:space="0" w:color="auto"/>
                <w:right w:val="none" w:sz="0" w:space="0" w:color="auto"/>
              </w:divBdr>
            </w:div>
            <w:div w:id="665211748">
              <w:marLeft w:val="0"/>
              <w:marRight w:val="0"/>
              <w:marTop w:val="0"/>
              <w:marBottom w:val="0"/>
              <w:divBdr>
                <w:top w:val="none" w:sz="0" w:space="0" w:color="auto"/>
                <w:left w:val="none" w:sz="0" w:space="0" w:color="auto"/>
                <w:bottom w:val="none" w:sz="0" w:space="0" w:color="auto"/>
                <w:right w:val="none" w:sz="0" w:space="0" w:color="auto"/>
              </w:divBdr>
            </w:div>
            <w:div w:id="1159079920">
              <w:marLeft w:val="0"/>
              <w:marRight w:val="0"/>
              <w:marTop w:val="0"/>
              <w:marBottom w:val="0"/>
              <w:divBdr>
                <w:top w:val="none" w:sz="0" w:space="0" w:color="auto"/>
                <w:left w:val="none" w:sz="0" w:space="0" w:color="auto"/>
                <w:bottom w:val="none" w:sz="0" w:space="0" w:color="auto"/>
                <w:right w:val="none" w:sz="0" w:space="0" w:color="auto"/>
              </w:divBdr>
            </w:div>
            <w:div w:id="857936190">
              <w:marLeft w:val="0"/>
              <w:marRight w:val="0"/>
              <w:marTop w:val="0"/>
              <w:marBottom w:val="0"/>
              <w:divBdr>
                <w:top w:val="none" w:sz="0" w:space="0" w:color="auto"/>
                <w:left w:val="none" w:sz="0" w:space="0" w:color="auto"/>
                <w:bottom w:val="none" w:sz="0" w:space="0" w:color="auto"/>
                <w:right w:val="none" w:sz="0" w:space="0" w:color="auto"/>
              </w:divBdr>
            </w:div>
            <w:div w:id="57939645">
              <w:marLeft w:val="0"/>
              <w:marRight w:val="0"/>
              <w:marTop w:val="0"/>
              <w:marBottom w:val="0"/>
              <w:divBdr>
                <w:top w:val="none" w:sz="0" w:space="0" w:color="auto"/>
                <w:left w:val="none" w:sz="0" w:space="0" w:color="auto"/>
                <w:bottom w:val="none" w:sz="0" w:space="0" w:color="auto"/>
                <w:right w:val="none" w:sz="0" w:space="0" w:color="auto"/>
              </w:divBdr>
            </w:div>
            <w:div w:id="1373387649">
              <w:marLeft w:val="0"/>
              <w:marRight w:val="0"/>
              <w:marTop w:val="0"/>
              <w:marBottom w:val="0"/>
              <w:divBdr>
                <w:top w:val="none" w:sz="0" w:space="0" w:color="auto"/>
                <w:left w:val="none" w:sz="0" w:space="0" w:color="auto"/>
                <w:bottom w:val="none" w:sz="0" w:space="0" w:color="auto"/>
                <w:right w:val="none" w:sz="0" w:space="0" w:color="auto"/>
              </w:divBdr>
            </w:div>
            <w:div w:id="1477457738">
              <w:marLeft w:val="0"/>
              <w:marRight w:val="0"/>
              <w:marTop w:val="0"/>
              <w:marBottom w:val="0"/>
              <w:divBdr>
                <w:top w:val="none" w:sz="0" w:space="0" w:color="auto"/>
                <w:left w:val="none" w:sz="0" w:space="0" w:color="auto"/>
                <w:bottom w:val="none" w:sz="0" w:space="0" w:color="auto"/>
                <w:right w:val="none" w:sz="0" w:space="0" w:color="auto"/>
              </w:divBdr>
            </w:div>
            <w:div w:id="882595474">
              <w:marLeft w:val="0"/>
              <w:marRight w:val="0"/>
              <w:marTop w:val="0"/>
              <w:marBottom w:val="0"/>
              <w:divBdr>
                <w:top w:val="none" w:sz="0" w:space="0" w:color="auto"/>
                <w:left w:val="none" w:sz="0" w:space="0" w:color="auto"/>
                <w:bottom w:val="none" w:sz="0" w:space="0" w:color="auto"/>
                <w:right w:val="none" w:sz="0" w:space="0" w:color="auto"/>
              </w:divBdr>
            </w:div>
            <w:div w:id="1099326992">
              <w:marLeft w:val="0"/>
              <w:marRight w:val="0"/>
              <w:marTop w:val="0"/>
              <w:marBottom w:val="0"/>
              <w:divBdr>
                <w:top w:val="none" w:sz="0" w:space="0" w:color="auto"/>
                <w:left w:val="none" w:sz="0" w:space="0" w:color="auto"/>
                <w:bottom w:val="none" w:sz="0" w:space="0" w:color="auto"/>
                <w:right w:val="none" w:sz="0" w:space="0" w:color="auto"/>
              </w:divBdr>
            </w:div>
            <w:div w:id="509374294">
              <w:marLeft w:val="0"/>
              <w:marRight w:val="0"/>
              <w:marTop w:val="0"/>
              <w:marBottom w:val="0"/>
              <w:divBdr>
                <w:top w:val="none" w:sz="0" w:space="0" w:color="auto"/>
                <w:left w:val="none" w:sz="0" w:space="0" w:color="auto"/>
                <w:bottom w:val="none" w:sz="0" w:space="0" w:color="auto"/>
                <w:right w:val="none" w:sz="0" w:space="0" w:color="auto"/>
              </w:divBdr>
            </w:div>
            <w:div w:id="1480265531">
              <w:marLeft w:val="0"/>
              <w:marRight w:val="0"/>
              <w:marTop w:val="0"/>
              <w:marBottom w:val="0"/>
              <w:divBdr>
                <w:top w:val="none" w:sz="0" w:space="0" w:color="auto"/>
                <w:left w:val="none" w:sz="0" w:space="0" w:color="auto"/>
                <w:bottom w:val="none" w:sz="0" w:space="0" w:color="auto"/>
                <w:right w:val="none" w:sz="0" w:space="0" w:color="auto"/>
              </w:divBdr>
            </w:div>
            <w:div w:id="1440180491">
              <w:marLeft w:val="0"/>
              <w:marRight w:val="0"/>
              <w:marTop w:val="0"/>
              <w:marBottom w:val="0"/>
              <w:divBdr>
                <w:top w:val="none" w:sz="0" w:space="0" w:color="auto"/>
                <w:left w:val="none" w:sz="0" w:space="0" w:color="auto"/>
                <w:bottom w:val="none" w:sz="0" w:space="0" w:color="auto"/>
                <w:right w:val="none" w:sz="0" w:space="0" w:color="auto"/>
              </w:divBdr>
            </w:div>
            <w:div w:id="1692493477">
              <w:marLeft w:val="0"/>
              <w:marRight w:val="0"/>
              <w:marTop w:val="0"/>
              <w:marBottom w:val="0"/>
              <w:divBdr>
                <w:top w:val="none" w:sz="0" w:space="0" w:color="auto"/>
                <w:left w:val="none" w:sz="0" w:space="0" w:color="auto"/>
                <w:bottom w:val="none" w:sz="0" w:space="0" w:color="auto"/>
                <w:right w:val="none" w:sz="0" w:space="0" w:color="auto"/>
              </w:divBdr>
            </w:div>
            <w:div w:id="2103183903">
              <w:marLeft w:val="0"/>
              <w:marRight w:val="0"/>
              <w:marTop w:val="0"/>
              <w:marBottom w:val="0"/>
              <w:divBdr>
                <w:top w:val="none" w:sz="0" w:space="0" w:color="auto"/>
                <w:left w:val="none" w:sz="0" w:space="0" w:color="auto"/>
                <w:bottom w:val="none" w:sz="0" w:space="0" w:color="auto"/>
                <w:right w:val="none" w:sz="0" w:space="0" w:color="auto"/>
              </w:divBdr>
            </w:div>
            <w:div w:id="1675648144">
              <w:marLeft w:val="0"/>
              <w:marRight w:val="0"/>
              <w:marTop w:val="0"/>
              <w:marBottom w:val="0"/>
              <w:divBdr>
                <w:top w:val="none" w:sz="0" w:space="0" w:color="auto"/>
                <w:left w:val="none" w:sz="0" w:space="0" w:color="auto"/>
                <w:bottom w:val="none" w:sz="0" w:space="0" w:color="auto"/>
                <w:right w:val="none" w:sz="0" w:space="0" w:color="auto"/>
              </w:divBdr>
            </w:div>
            <w:div w:id="390927521">
              <w:marLeft w:val="0"/>
              <w:marRight w:val="0"/>
              <w:marTop w:val="0"/>
              <w:marBottom w:val="0"/>
              <w:divBdr>
                <w:top w:val="none" w:sz="0" w:space="0" w:color="auto"/>
                <w:left w:val="none" w:sz="0" w:space="0" w:color="auto"/>
                <w:bottom w:val="none" w:sz="0" w:space="0" w:color="auto"/>
                <w:right w:val="none" w:sz="0" w:space="0" w:color="auto"/>
              </w:divBdr>
            </w:div>
            <w:div w:id="1960137831">
              <w:marLeft w:val="0"/>
              <w:marRight w:val="0"/>
              <w:marTop w:val="0"/>
              <w:marBottom w:val="0"/>
              <w:divBdr>
                <w:top w:val="none" w:sz="0" w:space="0" w:color="auto"/>
                <w:left w:val="none" w:sz="0" w:space="0" w:color="auto"/>
                <w:bottom w:val="none" w:sz="0" w:space="0" w:color="auto"/>
                <w:right w:val="none" w:sz="0" w:space="0" w:color="auto"/>
              </w:divBdr>
            </w:div>
            <w:div w:id="517962896">
              <w:marLeft w:val="0"/>
              <w:marRight w:val="0"/>
              <w:marTop w:val="0"/>
              <w:marBottom w:val="0"/>
              <w:divBdr>
                <w:top w:val="none" w:sz="0" w:space="0" w:color="auto"/>
                <w:left w:val="none" w:sz="0" w:space="0" w:color="auto"/>
                <w:bottom w:val="none" w:sz="0" w:space="0" w:color="auto"/>
                <w:right w:val="none" w:sz="0" w:space="0" w:color="auto"/>
              </w:divBdr>
            </w:div>
            <w:div w:id="1585457949">
              <w:marLeft w:val="0"/>
              <w:marRight w:val="0"/>
              <w:marTop w:val="0"/>
              <w:marBottom w:val="0"/>
              <w:divBdr>
                <w:top w:val="none" w:sz="0" w:space="0" w:color="auto"/>
                <w:left w:val="none" w:sz="0" w:space="0" w:color="auto"/>
                <w:bottom w:val="none" w:sz="0" w:space="0" w:color="auto"/>
                <w:right w:val="none" w:sz="0" w:space="0" w:color="auto"/>
              </w:divBdr>
            </w:div>
            <w:div w:id="218829422">
              <w:marLeft w:val="0"/>
              <w:marRight w:val="0"/>
              <w:marTop w:val="0"/>
              <w:marBottom w:val="0"/>
              <w:divBdr>
                <w:top w:val="none" w:sz="0" w:space="0" w:color="auto"/>
                <w:left w:val="none" w:sz="0" w:space="0" w:color="auto"/>
                <w:bottom w:val="none" w:sz="0" w:space="0" w:color="auto"/>
                <w:right w:val="none" w:sz="0" w:space="0" w:color="auto"/>
              </w:divBdr>
            </w:div>
            <w:div w:id="604188219">
              <w:marLeft w:val="0"/>
              <w:marRight w:val="0"/>
              <w:marTop w:val="0"/>
              <w:marBottom w:val="0"/>
              <w:divBdr>
                <w:top w:val="none" w:sz="0" w:space="0" w:color="auto"/>
                <w:left w:val="none" w:sz="0" w:space="0" w:color="auto"/>
                <w:bottom w:val="none" w:sz="0" w:space="0" w:color="auto"/>
                <w:right w:val="none" w:sz="0" w:space="0" w:color="auto"/>
              </w:divBdr>
            </w:div>
            <w:div w:id="440803188">
              <w:marLeft w:val="0"/>
              <w:marRight w:val="0"/>
              <w:marTop w:val="0"/>
              <w:marBottom w:val="0"/>
              <w:divBdr>
                <w:top w:val="none" w:sz="0" w:space="0" w:color="auto"/>
                <w:left w:val="none" w:sz="0" w:space="0" w:color="auto"/>
                <w:bottom w:val="none" w:sz="0" w:space="0" w:color="auto"/>
                <w:right w:val="none" w:sz="0" w:space="0" w:color="auto"/>
              </w:divBdr>
            </w:div>
            <w:div w:id="893664294">
              <w:marLeft w:val="0"/>
              <w:marRight w:val="0"/>
              <w:marTop w:val="0"/>
              <w:marBottom w:val="0"/>
              <w:divBdr>
                <w:top w:val="none" w:sz="0" w:space="0" w:color="auto"/>
                <w:left w:val="none" w:sz="0" w:space="0" w:color="auto"/>
                <w:bottom w:val="none" w:sz="0" w:space="0" w:color="auto"/>
                <w:right w:val="none" w:sz="0" w:space="0" w:color="auto"/>
              </w:divBdr>
            </w:div>
            <w:div w:id="233275281">
              <w:marLeft w:val="0"/>
              <w:marRight w:val="0"/>
              <w:marTop w:val="0"/>
              <w:marBottom w:val="0"/>
              <w:divBdr>
                <w:top w:val="none" w:sz="0" w:space="0" w:color="auto"/>
                <w:left w:val="none" w:sz="0" w:space="0" w:color="auto"/>
                <w:bottom w:val="none" w:sz="0" w:space="0" w:color="auto"/>
                <w:right w:val="none" w:sz="0" w:space="0" w:color="auto"/>
              </w:divBdr>
            </w:div>
            <w:div w:id="2068457032">
              <w:marLeft w:val="0"/>
              <w:marRight w:val="0"/>
              <w:marTop w:val="0"/>
              <w:marBottom w:val="0"/>
              <w:divBdr>
                <w:top w:val="none" w:sz="0" w:space="0" w:color="auto"/>
                <w:left w:val="none" w:sz="0" w:space="0" w:color="auto"/>
                <w:bottom w:val="none" w:sz="0" w:space="0" w:color="auto"/>
                <w:right w:val="none" w:sz="0" w:space="0" w:color="auto"/>
              </w:divBdr>
            </w:div>
            <w:div w:id="450788455">
              <w:marLeft w:val="0"/>
              <w:marRight w:val="0"/>
              <w:marTop w:val="0"/>
              <w:marBottom w:val="0"/>
              <w:divBdr>
                <w:top w:val="none" w:sz="0" w:space="0" w:color="auto"/>
                <w:left w:val="none" w:sz="0" w:space="0" w:color="auto"/>
                <w:bottom w:val="none" w:sz="0" w:space="0" w:color="auto"/>
                <w:right w:val="none" w:sz="0" w:space="0" w:color="auto"/>
              </w:divBdr>
            </w:div>
            <w:div w:id="935788955">
              <w:marLeft w:val="0"/>
              <w:marRight w:val="0"/>
              <w:marTop w:val="0"/>
              <w:marBottom w:val="0"/>
              <w:divBdr>
                <w:top w:val="none" w:sz="0" w:space="0" w:color="auto"/>
                <w:left w:val="none" w:sz="0" w:space="0" w:color="auto"/>
                <w:bottom w:val="none" w:sz="0" w:space="0" w:color="auto"/>
                <w:right w:val="none" w:sz="0" w:space="0" w:color="auto"/>
              </w:divBdr>
            </w:div>
            <w:div w:id="307249288">
              <w:marLeft w:val="0"/>
              <w:marRight w:val="0"/>
              <w:marTop w:val="0"/>
              <w:marBottom w:val="0"/>
              <w:divBdr>
                <w:top w:val="none" w:sz="0" w:space="0" w:color="auto"/>
                <w:left w:val="none" w:sz="0" w:space="0" w:color="auto"/>
                <w:bottom w:val="none" w:sz="0" w:space="0" w:color="auto"/>
                <w:right w:val="none" w:sz="0" w:space="0" w:color="auto"/>
              </w:divBdr>
            </w:div>
            <w:div w:id="811488764">
              <w:marLeft w:val="0"/>
              <w:marRight w:val="0"/>
              <w:marTop w:val="0"/>
              <w:marBottom w:val="0"/>
              <w:divBdr>
                <w:top w:val="none" w:sz="0" w:space="0" w:color="auto"/>
                <w:left w:val="none" w:sz="0" w:space="0" w:color="auto"/>
                <w:bottom w:val="none" w:sz="0" w:space="0" w:color="auto"/>
                <w:right w:val="none" w:sz="0" w:space="0" w:color="auto"/>
              </w:divBdr>
            </w:div>
            <w:div w:id="1472940313">
              <w:marLeft w:val="0"/>
              <w:marRight w:val="0"/>
              <w:marTop w:val="0"/>
              <w:marBottom w:val="0"/>
              <w:divBdr>
                <w:top w:val="none" w:sz="0" w:space="0" w:color="auto"/>
                <w:left w:val="none" w:sz="0" w:space="0" w:color="auto"/>
                <w:bottom w:val="none" w:sz="0" w:space="0" w:color="auto"/>
                <w:right w:val="none" w:sz="0" w:space="0" w:color="auto"/>
              </w:divBdr>
            </w:div>
            <w:div w:id="1615165049">
              <w:marLeft w:val="0"/>
              <w:marRight w:val="0"/>
              <w:marTop w:val="0"/>
              <w:marBottom w:val="0"/>
              <w:divBdr>
                <w:top w:val="none" w:sz="0" w:space="0" w:color="auto"/>
                <w:left w:val="none" w:sz="0" w:space="0" w:color="auto"/>
                <w:bottom w:val="none" w:sz="0" w:space="0" w:color="auto"/>
                <w:right w:val="none" w:sz="0" w:space="0" w:color="auto"/>
              </w:divBdr>
            </w:div>
            <w:div w:id="750807622">
              <w:marLeft w:val="0"/>
              <w:marRight w:val="0"/>
              <w:marTop w:val="0"/>
              <w:marBottom w:val="0"/>
              <w:divBdr>
                <w:top w:val="none" w:sz="0" w:space="0" w:color="auto"/>
                <w:left w:val="none" w:sz="0" w:space="0" w:color="auto"/>
                <w:bottom w:val="none" w:sz="0" w:space="0" w:color="auto"/>
                <w:right w:val="none" w:sz="0" w:space="0" w:color="auto"/>
              </w:divBdr>
            </w:div>
            <w:div w:id="467626953">
              <w:marLeft w:val="0"/>
              <w:marRight w:val="0"/>
              <w:marTop w:val="0"/>
              <w:marBottom w:val="0"/>
              <w:divBdr>
                <w:top w:val="none" w:sz="0" w:space="0" w:color="auto"/>
                <w:left w:val="none" w:sz="0" w:space="0" w:color="auto"/>
                <w:bottom w:val="none" w:sz="0" w:space="0" w:color="auto"/>
                <w:right w:val="none" w:sz="0" w:space="0" w:color="auto"/>
              </w:divBdr>
            </w:div>
            <w:div w:id="910429595">
              <w:marLeft w:val="0"/>
              <w:marRight w:val="0"/>
              <w:marTop w:val="0"/>
              <w:marBottom w:val="0"/>
              <w:divBdr>
                <w:top w:val="none" w:sz="0" w:space="0" w:color="auto"/>
                <w:left w:val="none" w:sz="0" w:space="0" w:color="auto"/>
                <w:bottom w:val="none" w:sz="0" w:space="0" w:color="auto"/>
                <w:right w:val="none" w:sz="0" w:space="0" w:color="auto"/>
              </w:divBdr>
            </w:div>
            <w:div w:id="1928803658">
              <w:marLeft w:val="0"/>
              <w:marRight w:val="0"/>
              <w:marTop w:val="0"/>
              <w:marBottom w:val="0"/>
              <w:divBdr>
                <w:top w:val="none" w:sz="0" w:space="0" w:color="auto"/>
                <w:left w:val="none" w:sz="0" w:space="0" w:color="auto"/>
                <w:bottom w:val="none" w:sz="0" w:space="0" w:color="auto"/>
                <w:right w:val="none" w:sz="0" w:space="0" w:color="auto"/>
              </w:divBdr>
            </w:div>
            <w:div w:id="2018655070">
              <w:marLeft w:val="0"/>
              <w:marRight w:val="0"/>
              <w:marTop w:val="0"/>
              <w:marBottom w:val="0"/>
              <w:divBdr>
                <w:top w:val="none" w:sz="0" w:space="0" w:color="auto"/>
                <w:left w:val="none" w:sz="0" w:space="0" w:color="auto"/>
                <w:bottom w:val="none" w:sz="0" w:space="0" w:color="auto"/>
                <w:right w:val="none" w:sz="0" w:space="0" w:color="auto"/>
              </w:divBdr>
            </w:div>
            <w:div w:id="798962478">
              <w:marLeft w:val="0"/>
              <w:marRight w:val="0"/>
              <w:marTop w:val="0"/>
              <w:marBottom w:val="0"/>
              <w:divBdr>
                <w:top w:val="none" w:sz="0" w:space="0" w:color="auto"/>
                <w:left w:val="none" w:sz="0" w:space="0" w:color="auto"/>
                <w:bottom w:val="none" w:sz="0" w:space="0" w:color="auto"/>
                <w:right w:val="none" w:sz="0" w:space="0" w:color="auto"/>
              </w:divBdr>
            </w:div>
            <w:div w:id="2043550876">
              <w:marLeft w:val="0"/>
              <w:marRight w:val="0"/>
              <w:marTop w:val="0"/>
              <w:marBottom w:val="0"/>
              <w:divBdr>
                <w:top w:val="none" w:sz="0" w:space="0" w:color="auto"/>
                <w:left w:val="none" w:sz="0" w:space="0" w:color="auto"/>
                <w:bottom w:val="none" w:sz="0" w:space="0" w:color="auto"/>
                <w:right w:val="none" w:sz="0" w:space="0" w:color="auto"/>
              </w:divBdr>
            </w:div>
            <w:div w:id="622809380">
              <w:marLeft w:val="0"/>
              <w:marRight w:val="0"/>
              <w:marTop w:val="0"/>
              <w:marBottom w:val="0"/>
              <w:divBdr>
                <w:top w:val="none" w:sz="0" w:space="0" w:color="auto"/>
                <w:left w:val="none" w:sz="0" w:space="0" w:color="auto"/>
                <w:bottom w:val="none" w:sz="0" w:space="0" w:color="auto"/>
                <w:right w:val="none" w:sz="0" w:space="0" w:color="auto"/>
              </w:divBdr>
            </w:div>
            <w:div w:id="16337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474">
      <w:marLeft w:val="0"/>
      <w:marRight w:val="0"/>
      <w:marTop w:val="0"/>
      <w:marBottom w:val="0"/>
      <w:divBdr>
        <w:top w:val="none" w:sz="0" w:space="0" w:color="auto"/>
        <w:left w:val="none" w:sz="0" w:space="0" w:color="auto"/>
        <w:bottom w:val="none" w:sz="0" w:space="0" w:color="auto"/>
        <w:right w:val="none" w:sz="0" w:space="0" w:color="auto"/>
      </w:divBdr>
    </w:div>
    <w:div w:id="1756971968">
      <w:marLeft w:val="0"/>
      <w:marRight w:val="0"/>
      <w:marTop w:val="0"/>
      <w:marBottom w:val="0"/>
      <w:divBdr>
        <w:top w:val="none" w:sz="0" w:space="0" w:color="auto"/>
        <w:left w:val="none" w:sz="0" w:space="0" w:color="auto"/>
        <w:bottom w:val="none" w:sz="0" w:space="0" w:color="auto"/>
        <w:right w:val="none" w:sz="0" w:space="0" w:color="auto"/>
      </w:divBdr>
    </w:div>
    <w:div w:id="1758556675">
      <w:marLeft w:val="0"/>
      <w:marRight w:val="0"/>
      <w:marTop w:val="0"/>
      <w:marBottom w:val="0"/>
      <w:divBdr>
        <w:top w:val="none" w:sz="0" w:space="0" w:color="auto"/>
        <w:left w:val="none" w:sz="0" w:space="0" w:color="auto"/>
        <w:bottom w:val="none" w:sz="0" w:space="0" w:color="auto"/>
        <w:right w:val="none" w:sz="0" w:space="0" w:color="auto"/>
      </w:divBdr>
    </w:div>
    <w:div w:id="1758668389">
      <w:marLeft w:val="0"/>
      <w:marRight w:val="0"/>
      <w:marTop w:val="0"/>
      <w:marBottom w:val="0"/>
      <w:divBdr>
        <w:top w:val="none" w:sz="0" w:space="0" w:color="auto"/>
        <w:left w:val="none" w:sz="0" w:space="0" w:color="auto"/>
        <w:bottom w:val="none" w:sz="0" w:space="0" w:color="auto"/>
        <w:right w:val="none" w:sz="0" w:space="0" w:color="auto"/>
      </w:divBdr>
    </w:div>
    <w:div w:id="1758860959">
      <w:marLeft w:val="0"/>
      <w:marRight w:val="0"/>
      <w:marTop w:val="0"/>
      <w:marBottom w:val="0"/>
      <w:divBdr>
        <w:top w:val="none" w:sz="0" w:space="0" w:color="auto"/>
        <w:left w:val="none" w:sz="0" w:space="0" w:color="auto"/>
        <w:bottom w:val="none" w:sz="0" w:space="0" w:color="auto"/>
        <w:right w:val="none" w:sz="0" w:space="0" w:color="auto"/>
      </w:divBdr>
    </w:div>
    <w:div w:id="1758866095">
      <w:marLeft w:val="0"/>
      <w:marRight w:val="0"/>
      <w:marTop w:val="0"/>
      <w:marBottom w:val="0"/>
      <w:divBdr>
        <w:top w:val="none" w:sz="0" w:space="0" w:color="auto"/>
        <w:left w:val="none" w:sz="0" w:space="0" w:color="auto"/>
        <w:bottom w:val="none" w:sz="0" w:space="0" w:color="auto"/>
        <w:right w:val="none" w:sz="0" w:space="0" w:color="auto"/>
      </w:divBdr>
    </w:div>
    <w:div w:id="1760297893">
      <w:marLeft w:val="0"/>
      <w:marRight w:val="0"/>
      <w:marTop w:val="0"/>
      <w:marBottom w:val="0"/>
      <w:divBdr>
        <w:top w:val="none" w:sz="0" w:space="0" w:color="auto"/>
        <w:left w:val="none" w:sz="0" w:space="0" w:color="auto"/>
        <w:bottom w:val="none" w:sz="0" w:space="0" w:color="auto"/>
        <w:right w:val="none" w:sz="0" w:space="0" w:color="auto"/>
      </w:divBdr>
    </w:div>
    <w:div w:id="1763528416">
      <w:marLeft w:val="0"/>
      <w:marRight w:val="0"/>
      <w:marTop w:val="0"/>
      <w:marBottom w:val="0"/>
      <w:divBdr>
        <w:top w:val="none" w:sz="0" w:space="0" w:color="auto"/>
        <w:left w:val="none" w:sz="0" w:space="0" w:color="auto"/>
        <w:bottom w:val="none" w:sz="0" w:space="0" w:color="auto"/>
        <w:right w:val="none" w:sz="0" w:space="0" w:color="auto"/>
      </w:divBdr>
    </w:div>
    <w:div w:id="1763721728">
      <w:marLeft w:val="0"/>
      <w:marRight w:val="0"/>
      <w:marTop w:val="0"/>
      <w:marBottom w:val="0"/>
      <w:divBdr>
        <w:top w:val="none" w:sz="0" w:space="0" w:color="auto"/>
        <w:left w:val="none" w:sz="0" w:space="0" w:color="auto"/>
        <w:bottom w:val="none" w:sz="0" w:space="0" w:color="auto"/>
        <w:right w:val="none" w:sz="0" w:space="0" w:color="auto"/>
      </w:divBdr>
    </w:div>
    <w:div w:id="1764259238">
      <w:marLeft w:val="0"/>
      <w:marRight w:val="0"/>
      <w:marTop w:val="0"/>
      <w:marBottom w:val="0"/>
      <w:divBdr>
        <w:top w:val="none" w:sz="0" w:space="0" w:color="auto"/>
        <w:left w:val="none" w:sz="0" w:space="0" w:color="auto"/>
        <w:bottom w:val="none" w:sz="0" w:space="0" w:color="auto"/>
        <w:right w:val="none" w:sz="0" w:space="0" w:color="auto"/>
      </w:divBdr>
    </w:div>
    <w:div w:id="1764957187">
      <w:marLeft w:val="0"/>
      <w:marRight w:val="0"/>
      <w:marTop w:val="0"/>
      <w:marBottom w:val="0"/>
      <w:divBdr>
        <w:top w:val="none" w:sz="0" w:space="0" w:color="auto"/>
        <w:left w:val="none" w:sz="0" w:space="0" w:color="auto"/>
        <w:bottom w:val="none" w:sz="0" w:space="0" w:color="auto"/>
        <w:right w:val="none" w:sz="0" w:space="0" w:color="auto"/>
      </w:divBdr>
    </w:div>
    <w:div w:id="1766728607">
      <w:marLeft w:val="0"/>
      <w:marRight w:val="0"/>
      <w:marTop w:val="0"/>
      <w:marBottom w:val="0"/>
      <w:divBdr>
        <w:top w:val="none" w:sz="0" w:space="0" w:color="auto"/>
        <w:left w:val="none" w:sz="0" w:space="0" w:color="auto"/>
        <w:bottom w:val="none" w:sz="0" w:space="0" w:color="auto"/>
        <w:right w:val="none" w:sz="0" w:space="0" w:color="auto"/>
      </w:divBdr>
    </w:div>
    <w:div w:id="1767841781">
      <w:marLeft w:val="0"/>
      <w:marRight w:val="0"/>
      <w:marTop w:val="0"/>
      <w:marBottom w:val="0"/>
      <w:divBdr>
        <w:top w:val="none" w:sz="0" w:space="0" w:color="auto"/>
        <w:left w:val="none" w:sz="0" w:space="0" w:color="auto"/>
        <w:bottom w:val="none" w:sz="0" w:space="0" w:color="auto"/>
        <w:right w:val="none" w:sz="0" w:space="0" w:color="auto"/>
      </w:divBdr>
      <w:divsChild>
        <w:div w:id="311912854">
          <w:marLeft w:val="0"/>
          <w:marRight w:val="0"/>
          <w:marTop w:val="0"/>
          <w:marBottom w:val="0"/>
          <w:divBdr>
            <w:top w:val="none" w:sz="0" w:space="0" w:color="auto"/>
            <w:left w:val="none" w:sz="0" w:space="0" w:color="auto"/>
            <w:bottom w:val="none" w:sz="0" w:space="0" w:color="auto"/>
            <w:right w:val="none" w:sz="0" w:space="0" w:color="auto"/>
          </w:divBdr>
        </w:div>
        <w:div w:id="1140224967">
          <w:marLeft w:val="0"/>
          <w:marRight w:val="0"/>
          <w:marTop w:val="0"/>
          <w:marBottom w:val="0"/>
          <w:divBdr>
            <w:top w:val="none" w:sz="0" w:space="0" w:color="auto"/>
            <w:left w:val="none" w:sz="0" w:space="0" w:color="auto"/>
            <w:bottom w:val="none" w:sz="0" w:space="0" w:color="auto"/>
            <w:right w:val="none" w:sz="0" w:space="0" w:color="auto"/>
          </w:divBdr>
        </w:div>
        <w:div w:id="1024407922">
          <w:marLeft w:val="0"/>
          <w:marRight w:val="0"/>
          <w:marTop w:val="0"/>
          <w:marBottom w:val="0"/>
          <w:divBdr>
            <w:top w:val="none" w:sz="0" w:space="0" w:color="auto"/>
            <w:left w:val="none" w:sz="0" w:space="0" w:color="auto"/>
            <w:bottom w:val="none" w:sz="0" w:space="0" w:color="auto"/>
            <w:right w:val="none" w:sz="0" w:space="0" w:color="auto"/>
          </w:divBdr>
        </w:div>
        <w:div w:id="1615555606">
          <w:marLeft w:val="0"/>
          <w:marRight w:val="0"/>
          <w:marTop w:val="0"/>
          <w:marBottom w:val="0"/>
          <w:divBdr>
            <w:top w:val="none" w:sz="0" w:space="0" w:color="auto"/>
            <w:left w:val="none" w:sz="0" w:space="0" w:color="auto"/>
            <w:bottom w:val="none" w:sz="0" w:space="0" w:color="auto"/>
            <w:right w:val="none" w:sz="0" w:space="0" w:color="auto"/>
          </w:divBdr>
        </w:div>
        <w:div w:id="990518860">
          <w:marLeft w:val="0"/>
          <w:marRight w:val="0"/>
          <w:marTop w:val="0"/>
          <w:marBottom w:val="0"/>
          <w:divBdr>
            <w:top w:val="none" w:sz="0" w:space="0" w:color="auto"/>
            <w:left w:val="none" w:sz="0" w:space="0" w:color="auto"/>
            <w:bottom w:val="none" w:sz="0" w:space="0" w:color="auto"/>
            <w:right w:val="none" w:sz="0" w:space="0" w:color="auto"/>
          </w:divBdr>
        </w:div>
        <w:div w:id="1541549016">
          <w:marLeft w:val="0"/>
          <w:marRight w:val="0"/>
          <w:marTop w:val="0"/>
          <w:marBottom w:val="0"/>
          <w:divBdr>
            <w:top w:val="none" w:sz="0" w:space="0" w:color="auto"/>
            <w:left w:val="none" w:sz="0" w:space="0" w:color="auto"/>
            <w:bottom w:val="none" w:sz="0" w:space="0" w:color="auto"/>
            <w:right w:val="none" w:sz="0" w:space="0" w:color="auto"/>
          </w:divBdr>
        </w:div>
        <w:div w:id="375012783">
          <w:marLeft w:val="0"/>
          <w:marRight w:val="0"/>
          <w:marTop w:val="0"/>
          <w:marBottom w:val="0"/>
          <w:divBdr>
            <w:top w:val="none" w:sz="0" w:space="0" w:color="auto"/>
            <w:left w:val="none" w:sz="0" w:space="0" w:color="auto"/>
            <w:bottom w:val="none" w:sz="0" w:space="0" w:color="auto"/>
            <w:right w:val="none" w:sz="0" w:space="0" w:color="auto"/>
          </w:divBdr>
        </w:div>
        <w:div w:id="36393836">
          <w:marLeft w:val="0"/>
          <w:marRight w:val="0"/>
          <w:marTop w:val="0"/>
          <w:marBottom w:val="0"/>
          <w:divBdr>
            <w:top w:val="none" w:sz="0" w:space="0" w:color="auto"/>
            <w:left w:val="none" w:sz="0" w:space="0" w:color="auto"/>
            <w:bottom w:val="none" w:sz="0" w:space="0" w:color="auto"/>
            <w:right w:val="none" w:sz="0" w:space="0" w:color="auto"/>
          </w:divBdr>
        </w:div>
        <w:div w:id="1792243052">
          <w:marLeft w:val="0"/>
          <w:marRight w:val="0"/>
          <w:marTop w:val="0"/>
          <w:marBottom w:val="0"/>
          <w:divBdr>
            <w:top w:val="none" w:sz="0" w:space="0" w:color="auto"/>
            <w:left w:val="none" w:sz="0" w:space="0" w:color="auto"/>
            <w:bottom w:val="none" w:sz="0" w:space="0" w:color="auto"/>
            <w:right w:val="none" w:sz="0" w:space="0" w:color="auto"/>
          </w:divBdr>
        </w:div>
        <w:div w:id="1763143532">
          <w:marLeft w:val="0"/>
          <w:marRight w:val="0"/>
          <w:marTop w:val="0"/>
          <w:marBottom w:val="0"/>
          <w:divBdr>
            <w:top w:val="none" w:sz="0" w:space="0" w:color="auto"/>
            <w:left w:val="none" w:sz="0" w:space="0" w:color="auto"/>
            <w:bottom w:val="none" w:sz="0" w:space="0" w:color="auto"/>
            <w:right w:val="none" w:sz="0" w:space="0" w:color="auto"/>
          </w:divBdr>
        </w:div>
        <w:div w:id="506598236">
          <w:marLeft w:val="0"/>
          <w:marRight w:val="0"/>
          <w:marTop w:val="0"/>
          <w:marBottom w:val="0"/>
          <w:divBdr>
            <w:top w:val="none" w:sz="0" w:space="0" w:color="auto"/>
            <w:left w:val="none" w:sz="0" w:space="0" w:color="auto"/>
            <w:bottom w:val="none" w:sz="0" w:space="0" w:color="auto"/>
            <w:right w:val="none" w:sz="0" w:space="0" w:color="auto"/>
          </w:divBdr>
        </w:div>
        <w:div w:id="735470074">
          <w:marLeft w:val="0"/>
          <w:marRight w:val="0"/>
          <w:marTop w:val="0"/>
          <w:marBottom w:val="0"/>
          <w:divBdr>
            <w:top w:val="none" w:sz="0" w:space="0" w:color="auto"/>
            <w:left w:val="none" w:sz="0" w:space="0" w:color="auto"/>
            <w:bottom w:val="none" w:sz="0" w:space="0" w:color="auto"/>
            <w:right w:val="none" w:sz="0" w:space="0" w:color="auto"/>
          </w:divBdr>
        </w:div>
        <w:div w:id="1693796910">
          <w:marLeft w:val="0"/>
          <w:marRight w:val="0"/>
          <w:marTop w:val="0"/>
          <w:marBottom w:val="0"/>
          <w:divBdr>
            <w:top w:val="none" w:sz="0" w:space="0" w:color="auto"/>
            <w:left w:val="none" w:sz="0" w:space="0" w:color="auto"/>
            <w:bottom w:val="none" w:sz="0" w:space="0" w:color="auto"/>
            <w:right w:val="none" w:sz="0" w:space="0" w:color="auto"/>
          </w:divBdr>
        </w:div>
        <w:div w:id="1694843886">
          <w:marLeft w:val="0"/>
          <w:marRight w:val="0"/>
          <w:marTop w:val="0"/>
          <w:marBottom w:val="0"/>
          <w:divBdr>
            <w:top w:val="none" w:sz="0" w:space="0" w:color="auto"/>
            <w:left w:val="none" w:sz="0" w:space="0" w:color="auto"/>
            <w:bottom w:val="none" w:sz="0" w:space="0" w:color="auto"/>
            <w:right w:val="none" w:sz="0" w:space="0" w:color="auto"/>
          </w:divBdr>
        </w:div>
        <w:div w:id="629895844">
          <w:marLeft w:val="0"/>
          <w:marRight w:val="0"/>
          <w:marTop w:val="0"/>
          <w:marBottom w:val="0"/>
          <w:divBdr>
            <w:top w:val="none" w:sz="0" w:space="0" w:color="auto"/>
            <w:left w:val="none" w:sz="0" w:space="0" w:color="auto"/>
            <w:bottom w:val="none" w:sz="0" w:space="0" w:color="auto"/>
            <w:right w:val="none" w:sz="0" w:space="0" w:color="auto"/>
          </w:divBdr>
        </w:div>
        <w:div w:id="846022259">
          <w:marLeft w:val="0"/>
          <w:marRight w:val="0"/>
          <w:marTop w:val="0"/>
          <w:marBottom w:val="0"/>
          <w:divBdr>
            <w:top w:val="none" w:sz="0" w:space="0" w:color="auto"/>
            <w:left w:val="none" w:sz="0" w:space="0" w:color="auto"/>
            <w:bottom w:val="none" w:sz="0" w:space="0" w:color="auto"/>
            <w:right w:val="none" w:sz="0" w:space="0" w:color="auto"/>
          </w:divBdr>
        </w:div>
        <w:div w:id="1344362317">
          <w:marLeft w:val="0"/>
          <w:marRight w:val="0"/>
          <w:marTop w:val="0"/>
          <w:marBottom w:val="0"/>
          <w:divBdr>
            <w:top w:val="none" w:sz="0" w:space="0" w:color="auto"/>
            <w:left w:val="none" w:sz="0" w:space="0" w:color="auto"/>
            <w:bottom w:val="none" w:sz="0" w:space="0" w:color="auto"/>
            <w:right w:val="none" w:sz="0" w:space="0" w:color="auto"/>
          </w:divBdr>
        </w:div>
        <w:div w:id="1275013084">
          <w:marLeft w:val="0"/>
          <w:marRight w:val="0"/>
          <w:marTop w:val="0"/>
          <w:marBottom w:val="0"/>
          <w:divBdr>
            <w:top w:val="none" w:sz="0" w:space="0" w:color="auto"/>
            <w:left w:val="none" w:sz="0" w:space="0" w:color="auto"/>
            <w:bottom w:val="none" w:sz="0" w:space="0" w:color="auto"/>
            <w:right w:val="none" w:sz="0" w:space="0" w:color="auto"/>
          </w:divBdr>
        </w:div>
        <w:div w:id="891501958">
          <w:marLeft w:val="0"/>
          <w:marRight w:val="0"/>
          <w:marTop w:val="0"/>
          <w:marBottom w:val="0"/>
          <w:divBdr>
            <w:top w:val="none" w:sz="0" w:space="0" w:color="auto"/>
            <w:left w:val="none" w:sz="0" w:space="0" w:color="auto"/>
            <w:bottom w:val="none" w:sz="0" w:space="0" w:color="auto"/>
            <w:right w:val="none" w:sz="0" w:space="0" w:color="auto"/>
          </w:divBdr>
        </w:div>
        <w:div w:id="1730226749">
          <w:marLeft w:val="0"/>
          <w:marRight w:val="0"/>
          <w:marTop w:val="0"/>
          <w:marBottom w:val="0"/>
          <w:divBdr>
            <w:top w:val="none" w:sz="0" w:space="0" w:color="auto"/>
            <w:left w:val="none" w:sz="0" w:space="0" w:color="auto"/>
            <w:bottom w:val="none" w:sz="0" w:space="0" w:color="auto"/>
            <w:right w:val="none" w:sz="0" w:space="0" w:color="auto"/>
          </w:divBdr>
        </w:div>
        <w:div w:id="155847036">
          <w:marLeft w:val="0"/>
          <w:marRight w:val="0"/>
          <w:marTop w:val="0"/>
          <w:marBottom w:val="0"/>
          <w:divBdr>
            <w:top w:val="none" w:sz="0" w:space="0" w:color="auto"/>
            <w:left w:val="none" w:sz="0" w:space="0" w:color="auto"/>
            <w:bottom w:val="none" w:sz="0" w:space="0" w:color="auto"/>
            <w:right w:val="none" w:sz="0" w:space="0" w:color="auto"/>
          </w:divBdr>
        </w:div>
        <w:div w:id="1993409999">
          <w:marLeft w:val="0"/>
          <w:marRight w:val="0"/>
          <w:marTop w:val="0"/>
          <w:marBottom w:val="0"/>
          <w:divBdr>
            <w:top w:val="none" w:sz="0" w:space="0" w:color="auto"/>
            <w:left w:val="none" w:sz="0" w:space="0" w:color="auto"/>
            <w:bottom w:val="none" w:sz="0" w:space="0" w:color="auto"/>
            <w:right w:val="none" w:sz="0" w:space="0" w:color="auto"/>
          </w:divBdr>
        </w:div>
        <w:div w:id="1837570036">
          <w:marLeft w:val="0"/>
          <w:marRight w:val="0"/>
          <w:marTop w:val="0"/>
          <w:marBottom w:val="0"/>
          <w:divBdr>
            <w:top w:val="none" w:sz="0" w:space="0" w:color="auto"/>
            <w:left w:val="none" w:sz="0" w:space="0" w:color="auto"/>
            <w:bottom w:val="none" w:sz="0" w:space="0" w:color="auto"/>
            <w:right w:val="none" w:sz="0" w:space="0" w:color="auto"/>
          </w:divBdr>
        </w:div>
        <w:div w:id="2033191862">
          <w:marLeft w:val="0"/>
          <w:marRight w:val="0"/>
          <w:marTop w:val="0"/>
          <w:marBottom w:val="0"/>
          <w:divBdr>
            <w:top w:val="none" w:sz="0" w:space="0" w:color="auto"/>
            <w:left w:val="none" w:sz="0" w:space="0" w:color="auto"/>
            <w:bottom w:val="none" w:sz="0" w:space="0" w:color="auto"/>
            <w:right w:val="none" w:sz="0" w:space="0" w:color="auto"/>
          </w:divBdr>
        </w:div>
        <w:div w:id="1316952980">
          <w:marLeft w:val="0"/>
          <w:marRight w:val="0"/>
          <w:marTop w:val="0"/>
          <w:marBottom w:val="0"/>
          <w:divBdr>
            <w:top w:val="none" w:sz="0" w:space="0" w:color="auto"/>
            <w:left w:val="none" w:sz="0" w:space="0" w:color="auto"/>
            <w:bottom w:val="none" w:sz="0" w:space="0" w:color="auto"/>
            <w:right w:val="none" w:sz="0" w:space="0" w:color="auto"/>
          </w:divBdr>
        </w:div>
        <w:div w:id="57481867">
          <w:marLeft w:val="0"/>
          <w:marRight w:val="0"/>
          <w:marTop w:val="0"/>
          <w:marBottom w:val="0"/>
          <w:divBdr>
            <w:top w:val="none" w:sz="0" w:space="0" w:color="auto"/>
            <w:left w:val="none" w:sz="0" w:space="0" w:color="auto"/>
            <w:bottom w:val="none" w:sz="0" w:space="0" w:color="auto"/>
            <w:right w:val="none" w:sz="0" w:space="0" w:color="auto"/>
          </w:divBdr>
        </w:div>
        <w:div w:id="1127117357">
          <w:marLeft w:val="0"/>
          <w:marRight w:val="0"/>
          <w:marTop w:val="0"/>
          <w:marBottom w:val="0"/>
          <w:divBdr>
            <w:top w:val="none" w:sz="0" w:space="0" w:color="auto"/>
            <w:left w:val="none" w:sz="0" w:space="0" w:color="auto"/>
            <w:bottom w:val="none" w:sz="0" w:space="0" w:color="auto"/>
            <w:right w:val="none" w:sz="0" w:space="0" w:color="auto"/>
          </w:divBdr>
        </w:div>
        <w:div w:id="1624310241">
          <w:marLeft w:val="0"/>
          <w:marRight w:val="0"/>
          <w:marTop w:val="0"/>
          <w:marBottom w:val="0"/>
          <w:divBdr>
            <w:top w:val="none" w:sz="0" w:space="0" w:color="auto"/>
            <w:left w:val="none" w:sz="0" w:space="0" w:color="auto"/>
            <w:bottom w:val="none" w:sz="0" w:space="0" w:color="auto"/>
            <w:right w:val="none" w:sz="0" w:space="0" w:color="auto"/>
          </w:divBdr>
        </w:div>
        <w:div w:id="809639057">
          <w:marLeft w:val="0"/>
          <w:marRight w:val="0"/>
          <w:marTop w:val="0"/>
          <w:marBottom w:val="0"/>
          <w:divBdr>
            <w:top w:val="none" w:sz="0" w:space="0" w:color="auto"/>
            <w:left w:val="none" w:sz="0" w:space="0" w:color="auto"/>
            <w:bottom w:val="none" w:sz="0" w:space="0" w:color="auto"/>
            <w:right w:val="none" w:sz="0" w:space="0" w:color="auto"/>
          </w:divBdr>
        </w:div>
        <w:div w:id="2060283111">
          <w:marLeft w:val="0"/>
          <w:marRight w:val="0"/>
          <w:marTop w:val="0"/>
          <w:marBottom w:val="0"/>
          <w:divBdr>
            <w:top w:val="none" w:sz="0" w:space="0" w:color="auto"/>
            <w:left w:val="none" w:sz="0" w:space="0" w:color="auto"/>
            <w:bottom w:val="none" w:sz="0" w:space="0" w:color="auto"/>
            <w:right w:val="none" w:sz="0" w:space="0" w:color="auto"/>
          </w:divBdr>
        </w:div>
        <w:div w:id="34502946">
          <w:marLeft w:val="0"/>
          <w:marRight w:val="0"/>
          <w:marTop w:val="0"/>
          <w:marBottom w:val="0"/>
          <w:divBdr>
            <w:top w:val="none" w:sz="0" w:space="0" w:color="auto"/>
            <w:left w:val="none" w:sz="0" w:space="0" w:color="auto"/>
            <w:bottom w:val="none" w:sz="0" w:space="0" w:color="auto"/>
            <w:right w:val="none" w:sz="0" w:space="0" w:color="auto"/>
          </w:divBdr>
        </w:div>
        <w:div w:id="1021514350">
          <w:marLeft w:val="0"/>
          <w:marRight w:val="0"/>
          <w:marTop w:val="0"/>
          <w:marBottom w:val="0"/>
          <w:divBdr>
            <w:top w:val="none" w:sz="0" w:space="0" w:color="auto"/>
            <w:left w:val="none" w:sz="0" w:space="0" w:color="auto"/>
            <w:bottom w:val="none" w:sz="0" w:space="0" w:color="auto"/>
            <w:right w:val="none" w:sz="0" w:space="0" w:color="auto"/>
          </w:divBdr>
        </w:div>
        <w:div w:id="204948902">
          <w:marLeft w:val="0"/>
          <w:marRight w:val="0"/>
          <w:marTop w:val="0"/>
          <w:marBottom w:val="0"/>
          <w:divBdr>
            <w:top w:val="none" w:sz="0" w:space="0" w:color="auto"/>
            <w:left w:val="none" w:sz="0" w:space="0" w:color="auto"/>
            <w:bottom w:val="none" w:sz="0" w:space="0" w:color="auto"/>
            <w:right w:val="none" w:sz="0" w:space="0" w:color="auto"/>
          </w:divBdr>
        </w:div>
        <w:div w:id="168253027">
          <w:marLeft w:val="0"/>
          <w:marRight w:val="0"/>
          <w:marTop w:val="0"/>
          <w:marBottom w:val="0"/>
          <w:divBdr>
            <w:top w:val="none" w:sz="0" w:space="0" w:color="auto"/>
            <w:left w:val="none" w:sz="0" w:space="0" w:color="auto"/>
            <w:bottom w:val="none" w:sz="0" w:space="0" w:color="auto"/>
            <w:right w:val="none" w:sz="0" w:space="0" w:color="auto"/>
          </w:divBdr>
        </w:div>
        <w:div w:id="1017541150">
          <w:marLeft w:val="0"/>
          <w:marRight w:val="0"/>
          <w:marTop w:val="0"/>
          <w:marBottom w:val="0"/>
          <w:divBdr>
            <w:top w:val="none" w:sz="0" w:space="0" w:color="auto"/>
            <w:left w:val="none" w:sz="0" w:space="0" w:color="auto"/>
            <w:bottom w:val="none" w:sz="0" w:space="0" w:color="auto"/>
            <w:right w:val="none" w:sz="0" w:space="0" w:color="auto"/>
          </w:divBdr>
        </w:div>
        <w:div w:id="285241476">
          <w:marLeft w:val="0"/>
          <w:marRight w:val="0"/>
          <w:marTop w:val="0"/>
          <w:marBottom w:val="0"/>
          <w:divBdr>
            <w:top w:val="none" w:sz="0" w:space="0" w:color="auto"/>
            <w:left w:val="none" w:sz="0" w:space="0" w:color="auto"/>
            <w:bottom w:val="none" w:sz="0" w:space="0" w:color="auto"/>
            <w:right w:val="none" w:sz="0" w:space="0" w:color="auto"/>
          </w:divBdr>
        </w:div>
        <w:div w:id="555355284">
          <w:marLeft w:val="0"/>
          <w:marRight w:val="0"/>
          <w:marTop w:val="0"/>
          <w:marBottom w:val="0"/>
          <w:divBdr>
            <w:top w:val="none" w:sz="0" w:space="0" w:color="auto"/>
            <w:left w:val="none" w:sz="0" w:space="0" w:color="auto"/>
            <w:bottom w:val="none" w:sz="0" w:space="0" w:color="auto"/>
            <w:right w:val="none" w:sz="0" w:space="0" w:color="auto"/>
          </w:divBdr>
        </w:div>
        <w:div w:id="259072951">
          <w:marLeft w:val="0"/>
          <w:marRight w:val="0"/>
          <w:marTop w:val="0"/>
          <w:marBottom w:val="0"/>
          <w:divBdr>
            <w:top w:val="none" w:sz="0" w:space="0" w:color="auto"/>
            <w:left w:val="none" w:sz="0" w:space="0" w:color="auto"/>
            <w:bottom w:val="none" w:sz="0" w:space="0" w:color="auto"/>
            <w:right w:val="none" w:sz="0" w:space="0" w:color="auto"/>
          </w:divBdr>
        </w:div>
        <w:div w:id="821894053">
          <w:marLeft w:val="0"/>
          <w:marRight w:val="0"/>
          <w:marTop w:val="0"/>
          <w:marBottom w:val="0"/>
          <w:divBdr>
            <w:top w:val="none" w:sz="0" w:space="0" w:color="auto"/>
            <w:left w:val="none" w:sz="0" w:space="0" w:color="auto"/>
            <w:bottom w:val="none" w:sz="0" w:space="0" w:color="auto"/>
            <w:right w:val="none" w:sz="0" w:space="0" w:color="auto"/>
          </w:divBdr>
        </w:div>
        <w:div w:id="457914733">
          <w:marLeft w:val="0"/>
          <w:marRight w:val="0"/>
          <w:marTop w:val="0"/>
          <w:marBottom w:val="0"/>
          <w:divBdr>
            <w:top w:val="none" w:sz="0" w:space="0" w:color="auto"/>
            <w:left w:val="none" w:sz="0" w:space="0" w:color="auto"/>
            <w:bottom w:val="none" w:sz="0" w:space="0" w:color="auto"/>
            <w:right w:val="none" w:sz="0" w:space="0" w:color="auto"/>
          </w:divBdr>
        </w:div>
        <w:div w:id="769200590">
          <w:marLeft w:val="0"/>
          <w:marRight w:val="0"/>
          <w:marTop w:val="0"/>
          <w:marBottom w:val="0"/>
          <w:divBdr>
            <w:top w:val="none" w:sz="0" w:space="0" w:color="auto"/>
            <w:left w:val="none" w:sz="0" w:space="0" w:color="auto"/>
            <w:bottom w:val="none" w:sz="0" w:space="0" w:color="auto"/>
            <w:right w:val="none" w:sz="0" w:space="0" w:color="auto"/>
          </w:divBdr>
        </w:div>
        <w:div w:id="653922343">
          <w:marLeft w:val="0"/>
          <w:marRight w:val="0"/>
          <w:marTop w:val="0"/>
          <w:marBottom w:val="0"/>
          <w:divBdr>
            <w:top w:val="none" w:sz="0" w:space="0" w:color="auto"/>
            <w:left w:val="none" w:sz="0" w:space="0" w:color="auto"/>
            <w:bottom w:val="none" w:sz="0" w:space="0" w:color="auto"/>
            <w:right w:val="none" w:sz="0" w:space="0" w:color="auto"/>
          </w:divBdr>
        </w:div>
        <w:div w:id="1042631362">
          <w:marLeft w:val="0"/>
          <w:marRight w:val="0"/>
          <w:marTop w:val="0"/>
          <w:marBottom w:val="0"/>
          <w:divBdr>
            <w:top w:val="none" w:sz="0" w:space="0" w:color="auto"/>
            <w:left w:val="none" w:sz="0" w:space="0" w:color="auto"/>
            <w:bottom w:val="none" w:sz="0" w:space="0" w:color="auto"/>
            <w:right w:val="none" w:sz="0" w:space="0" w:color="auto"/>
          </w:divBdr>
        </w:div>
        <w:div w:id="385446840">
          <w:marLeft w:val="0"/>
          <w:marRight w:val="0"/>
          <w:marTop w:val="0"/>
          <w:marBottom w:val="0"/>
          <w:divBdr>
            <w:top w:val="none" w:sz="0" w:space="0" w:color="auto"/>
            <w:left w:val="none" w:sz="0" w:space="0" w:color="auto"/>
            <w:bottom w:val="none" w:sz="0" w:space="0" w:color="auto"/>
            <w:right w:val="none" w:sz="0" w:space="0" w:color="auto"/>
          </w:divBdr>
        </w:div>
        <w:div w:id="1981304191">
          <w:marLeft w:val="0"/>
          <w:marRight w:val="0"/>
          <w:marTop w:val="0"/>
          <w:marBottom w:val="0"/>
          <w:divBdr>
            <w:top w:val="none" w:sz="0" w:space="0" w:color="auto"/>
            <w:left w:val="none" w:sz="0" w:space="0" w:color="auto"/>
            <w:bottom w:val="none" w:sz="0" w:space="0" w:color="auto"/>
            <w:right w:val="none" w:sz="0" w:space="0" w:color="auto"/>
          </w:divBdr>
        </w:div>
        <w:div w:id="743261262">
          <w:marLeft w:val="0"/>
          <w:marRight w:val="0"/>
          <w:marTop w:val="0"/>
          <w:marBottom w:val="0"/>
          <w:divBdr>
            <w:top w:val="none" w:sz="0" w:space="0" w:color="auto"/>
            <w:left w:val="none" w:sz="0" w:space="0" w:color="auto"/>
            <w:bottom w:val="none" w:sz="0" w:space="0" w:color="auto"/>
            <w:right w:val="none" w:sz="0" w:space="0" w:color="auto"/>
          </w:divBdr>
        </w:div>
        <w:div w:id="179469927">
          <w:marLeft w:val="0"/>
          <w:marRight w:val="0"/>
          <w:marTop w:val="0"/>
          <w:marBottom w:val="0"/>
          <w:divBdr>
            <w:top w:val="none" w:sz="0" w:space="0" w:color="auto"/>
            <w:left w:val="none" w:sz="0" w:space="0" w:color="auto"/>
            <w:bottom w:val="none" w:sz="0" w:space="0" w:color="auto"/>
            <w:right w:val="none" w:sz="0" w:space="0" w:color="auto"/>
          </w:divBdr>
        </w:div>
        <w:div w:id="1784836383">
          <w:marLeft w:val="0"/>
          <w:marRight w:val="0"/>
          <w:marTop w:val="0"/>
          <w:marBottom w:val="0"/>
          <w:divBdr>
            <w:top w:val="none" w:sz="0" w:space="0" w:color="auto"/>
            <w:left w:val="none" w:sz="0" w:space="0" w:color="auto"/>
            <w:bottom w:val="none" w:sz="0" w:space="0" w:color="auto"/>
            <w:right w:val="none" w:sz="0" w:space="0" w:color="auto"/>
          </w:divBdr>
        </w:div>
        <w:div w:id="1438256922">
          <w:marLeft w:val="0"/>
          <w:marRight w:val="0"/>
          <w:marTop w:val="0"/>
          <w:marBottom w:val="0"/>
          <w:divBdr>
            <w:top w:val="none" w:sz="0" w:space="0" w:color="auto"/>
            <w:left w:val="none" w:sz="0" w:space="0" w:color="auto"/>
            <w:bottom w:val="none" w:sz="0" w:space="0" w:color="auto"/>
            <w:right w:val="none" w:sz="0" w:space="0" w:color="auto"/>
          </w:divBdr>
        </w:div>
        <w:div w:id="1376806570">
          <w:marLeft w:val="0"/>
          <w:marRight w:val="0"/>
          <w:marTop w:val="0"/>
          <w:marBottom w:val="0"/>
          <w:divBdr>
            <w:top w:val="none" w:sz="0" w:space="0" w:color="auto"/>
            <w:left w:val="none" w:sz="0" w:space="0" w:color="auto"/>
            <w:bottom w:val="none" w:sz="0" w:space="0" w:color="auto"/>
            <w:right w:val="none" w:sz="0" w:space="0" w:color="auto"/>
          </w:divBdr>
        </w:div>
        <w:div w:id="764805260">
          <w:marLeft w:val="0"/>
          <w:marRight w:val="0"/>
          <w:marTop w:val="0"/>
          <w:marBottom w:val="0"/>
          <w:divBdr>
            <w:top w:val="none" w:sz="0" w:space="0" w:color="auto"/>
            <w:left w:val="none" w:sz="0" w:space="0" w:color="auto"/>
            <w:bottom w:val="none" w:sz="0" w:space="0" w:color="auto"/>
            <w:right w:val="none" w:sz="0" w:space="0" w:color="auto"/>
          </w:divBdr>
        </w:div>
        <w:div w:id="146744831">
          <w:marLeft w:val="0"/>
          <w:marRight w:val="0"/>
          <w:marTop w:val="0"/>
          <w:marBottom w:val="0"/>
          <w:divBdr>
            <w:top w:val="none" w:sz="0" w:space="0" w:color="auto"/>
            <w:left w:val="none" w:sz="0" w:space="0" w:color="auto"/>
            <w:bottom w:val="none" w:sz="0" w:space="0" w:color="auto"/>
            <w:right w:val="none" w:sz="0" w:space="0" w:color="auto"/>
          </w:divBdr>
        </w:div>
        <w:div w:id="914164356">
          <w:marLeft w:val="0"/>
          <w:marRight w:val="0"/>
          <w:marTop w:val="0"/>
          <w:marBottom w:val="0"/>
          <w:divBdr>
            <w:top w:val="none" w:sz="0" w:space="0" w:color="auto"/>
            <w:left w:val="none" w:sz="0" w:space="0" w:color="auto"/>
            <w:bottom w:val="none" w:sz="0" w:space="0" w:color="auto"/>
            <w:right w:val="none" w:sz="0" w:space="0" w:color="auto"/>
          </w:divBdr>
        </w:div>
        <w:div w:id="1968471008">
          <w:marLeft w:val="0"/>
          <w:marRight w:val="0"/>
          <w:marTop w:val="0"/>
          <w:marBottom w:val="0"/>
          <w:divBdr>
            <w:top w:val="none" w:sz="0" w:space="0" w:color="auto"/>
            <w:left w:val="none" w:sz="0" w:space="0" w:color="auto"/>
            <w:bottom w:val="none" w:sz="0" w:space="0" w:color="auto"/>
            <w:right w:val="none" w:sz="0" w:space="0" w:color="auto"/>
          </w:divBdr>
        </w:div>
        <w:div w:id="1603877008">
          <w:marLeft w:val="0"/>
          <w:marRight w:val="0"/>
          <w:marTop w:val="0"/>
          <w:marBottom w:val="0"/>
          <w:divBdr>
            <w:top w:val="none" w:sz="0" w:space="0" w:color="auto"/>
            <w:left w:val="none" w:sz="0" w:space="0" w:color="auto"/>
            <w:bottom w:val="none" w:sz="0" w:space="0" w:color="auto"/>
            <w:right w:val="none" w:sz="0" w:space="0" w:color="auto"/>
          </w:divBdr>
        </w:div>
        <w:div w:id="270743051">
          <w:marLeft w:val="0"/>
          <w:marRight w:val="0"/>
          <w:marTop w:val="0"/>
          <w:marBottom w:val="0"/>
          <w:divBdr>
            <w:top w:val="none" w:sz="0" w:space="0" w:color="auto"/>
            <w:left w:val="none" w:sz="0" w:space="0" w:color="auto"/>
            <w:bottom w:val="none" w:sz="0" w:space="0" w:color="auto"/>
            <w:right w:val="none" w:sz="0" w:space="0" w:color="auto"/>
          </w:divBdr>
        </w:div>
        <w:div w:id="1337222197">
          <w:marLeft w:val="0"/>
          <w:marRight w:val="0"/>
          <w:marTop w:val="0"/>
          <w:marBottom w:val="0"/>
          <w:divBdr>
            <w:top w:val="none" w:sz="0" w:space="0" w:color="auto"/>
            <w:left w:val="none" w:sz="0" w:space="0" w:color="auto"/>
            <w:bottom w:val="none" w:sz="0" w:space="0" w:color="auto"/>
            <w:right w:val="none" w:sz="0" w:space="0" w:color="auto"/>
          </w:divBdr>
        </w:div>
      </w:divsChild>
    </w:div>
    <w:div w:id="1769542639">
      <w:marLeft w:val="0"/>
      <w:marRight w:val="0"/>
      <w:marTop w:val="0"/>
      <w:marBottom w:val="0"/>
      <w:divBdr>
        <w:top w:val="none" w:sz="0" w:space="0" w:color="auto"/>
        <w:left w:val="none" w:sz="0" w:space="0" w:color="auto"/>
        <w:bottom w:val="none" w:sz="0" w:space="0" w:color="auto"/>
        <w:right w:val="none" w:sz="0" w:space="0" w:color="auto"/>
      </w:divBdr>
    </w:div>
    <w:div w:id="1769693048">
      <w:marLeft w:val="0"/>
      <w:marRight w:val="0"/>
      <w:marTop w:val="0"/>
      <w:marBottom w:val="0"/>
      <w:divBdr>
        <w:top w:val="none" w:sz="0" w:space="0" w:color="auto"/>
        <w:left w:val="none" w:sz="0" w:space="0" w:color="auto"/>
        <w:bottom w:val="none" w:sz="0" w:space="0" w:color="auto"/>
        <w:right w:val="none" w:sz="0" w:space="0" w:color="auto"/>
      </w:divBdr>
    </w:div>
    <w:div w:id="1769695288">
      <w:marLeft w:val="0"/>
      <w:marRight w:val="0"/>
      <w:marTop w:val="0"/>
      <w:marBottom w:val="0"/>
      <w:divBdr>
        <w:top w:val="none" w:sz="0" w:space="0" w:color="auto"/>
        <w:left w:val="none" w:sz="0" w:space="0" w:color="auto"/>
        <w:bottom w:val="none" w:sz="0" w:space="0" w:color="auto"/>
        <w:right w:val="none" w:sz="0" w:space="0" w:color="auto"/>
      </w:divBdr>
    </w:div>
    <w:div w:id="1770347420">
      <w:marLeft w:val="0"/>
      <w:marRight w:val="0"/>
      <w:marTop w:val="0"/>
      <w:marBottom w:val="0"/>
      <w:divBdr>
        <w:top w:val="none" w:sz="0" w:space="0" w:color="auto"/>
        <w:left w:val="none" w:sz="0" w:space="0" w:color="auto"/>
        <w:bottom w:val="none" w:sz="0" w:space="0" w:color="auto"/>
        <w:right w:val="none" w:sz="0" w:space="0" w:color="auto"/>
      </w:divBdr>
    </w:div>
    <w:div w:id="1770849056">
      <w:marLeft w:val="0"/>
      <w:marRight w:val="0"/>
      <w:marTop w:val="0"/>
      <w:marBottom w:val="0"/>
      <w:divBdr>
        <w:top w:val="none" w:sz="0" w:space="0" w:color="auto"/>
        <w:left w:val="none" w:sz="0" w:space="0" w:color="auto"/>
        <w:bottom w:val="none" w:sz="0" w:space="0" w:color="auto"/>
        <w:right w:val="none" w:sz="0" w:space="0" w:color="auto"/>
      </w:divBdr>
    </w:div>
    <w:div w:id="1771000830">
      <w:marLeft w:val="0"/>
      <w:marRight w:val="0"/>
      <w:marTop w:val="0"/>
      <w:marBottom w:val="0"/>
      <w:divBdr>
        <w:top w:val="none" w:sz="0" w:space="0" w:color="auto"/>
        <w:left w:val="none" w:sz="0" w:space="0" w:color="auto"/>
        <w:bottom w:val="none" w:sz="0" w:space="0" w:color="auto"/>
        <w:right w:val="none" w:sz="0" w:space="0" w:color="auto"/>
      </w:divBdr>
    </w:div>
    <w:div w:id="1771198973">
      <w:marLeft w:val="0"/>
      <w:marRight w:val="0"/>
      <w:marTop w:val="0"/>
      <w:marBottom w:val="0"/>
      <w:divBdr>
        <w:top w:val="none" w:sz="0" w:space="0" w:color="auto"/>
        <w:left w:val="none" w:sz="0" w:space="0" w:color="auto"/>
        <w:bottom w:val="none" w:sz="0" w:space="0" w:color="auto"/>
        <w:right w:val="none" w:sz="0" w:space="0" w:color="auto"/>
      </w:divBdr>
    </w:div>
    <w:div w:id="1771503780">
      <w:marLeft w:val="0"/>
      <w:marRight w:val="0"/>
      <w:marTop w:val="0"/>
      <w:marBottom w:val="0"/>
      <w:divBdr>
        <w:top w:val="none" w:sz="0" w:space="0" w:color="auto"/>
        <w:left w:val="none" w:sz="0" w:space="0" w:color="auto"/>
        <w:bottom w:val="none" w:sz="0" w:space="0" w:color="auto"/>
        <w:right w:val="none" w:sz="0" w:space="0" w:color="auto"/>
      </w:divBdr>
    </w:div>
    <w:div w:id="1772434184">
      <w:marLeft w:val="0"/>
      <w:marRight w:val="0"/>
      <w:marTop w:val="0"/>
      <w:marBottom w:val="0"/>
      <w:divBdr>
        <w:top w:val="none" w:sz="0" w:space="0" w:color="auto"/>
        <w:left w:val="none" w:sz="0" w:space="0" w:color="auto"/>
        <w:bottom w:val="none" w:sz="0" w:space="0" w:color="auto"/>
        <w:right w:val="none" w:sz="0" w:space="0" w:color="auto"/>
      </w:divBdr>
    </w:div>
    <w:div w:id="1773210096">
      <w:marLeft w:val="0"/>
      <w:marRight w:val="0"/>
      <w:marTop w:val="0"/>
      <w:marBottom w:val="0"/>
      <w:divBdr>
        <w:top w:val="none" w:sz="0" w:space="0" w:color="auto"/>
        <w:left w:val="none" w:sz="0" w:space="0" w:color="auto"/>
        <w:bottom w:val="none" w:sz="0" w:space="0" w:color="auto"/>
        <w:right w:val="none" w:sz="0" w:space="0" w:color="auto"/>
      </w:divBdr>
    </w:div>
    <w:div w:id="1776972033">
      <w:marLeft w:val="0"/>
      <w:marRight w:val="0"/>
      <w:marTop w:val="0"/>
      <w:marBottom w:val="0"/>
      <w:divBdr>
        <w:top w:val="none" w:sz="0" w:space="0" w:color="auto"/>
        <w:left w:val="none" w:sz="0" w:space="0" w:color="auto"/>
        <w:bottom w:val="none" w:sz="0" w:space="0" w:color="auto"/>
        <w:right w:val="none" w:sz="0" w:space="0" w:color="auto"/>
      </w:divBdr>
    </w:div>
    <w:div w:id="1777478997">
      <w:marLeft w:val="0"/>
      <w:marRight w:val="0"/>
      <w:marTop w:val="0"/>
      <w:marBottom w:val="0"/>
      <w:divBdr>
        <w:top w:val="none" w:sz="0" w:space="0" w:color="auto"/>
        <w:left w:val="none" w:sz="0" w:space="0" w:color="auto"/>
        <w:bottom w:val="none" w:sz="0" w:space="0" w:color="auto"/>
        <w:right w:val="none" w:sz="0" w:space="0" w:color="auto"/>
      </w:divBdr>
    </w:div>
    <w:div w:id="1777674695">
      <w:marLeft w:val="0"/>
      <w:marRight w:val="0"/>
      <w:marTop w:val="0"/>
      <w:marBottom w:val="0"/>
      <w:divBdr>
        <w:top w:val="none" w:sz="0" w:space="0" w:color="auto"/>
        <w:left w:val="none" w:sz="0" w:space="0" w:color="auto"/>
        <w:bottom w:val="none" w:sz="0" w:space="0" w:color="auto"/>
        <w:right w:val="none" w:sz="0" w:space="0" w:color="auto"/>
      </w:divBdr>
    </w:div>
    <w:div w:id="1777752241">
      <w:marLeft w:val="0"/>
      <w:marRight w:val="0"/>
      <w:marTop w:val="0"/>
      <w:marBottom w:val="0"/>
      <w:divBdr>
        <w:top w:val="none" w:sz="0" w:space="0" w:color="auto"/>
        <w:left w:val="none" w:sz="0" w:space="0" w:color="auto"/>
        <w:bottom w:val="none" w:sz="0" w:space="0" w:color="auto"/>
        <w:right w:val="none" w:sz="0" w:space="0" w:color="auto"/>
      </w:divBdr>
    </w:div>
    <w:div w:id="1778139538">
      <w:marLeft w:val="0"/>
      <w:marRight w:val="0"/>
      <w:marTop w:val="0"/>
      <w:marBottom w:val="0"/>
      <w:divBdr>
        <w:top w:val="none" w:sz="0" w:space="0" w:color="auto"/>
        <w:left w:val="none" w:sz="0" w:space="0" w:color="auto"/>
        <w:bottom w:val="none" w:sz="0" w:space="0" w:color="auto"/>
        <w:right w:val="none" w:sz="0" w:space="0" w:color="auto"/>
      </w:divBdr>
    </w:div>
    <w:div w:id="1778478385">
      <w:marLeft w:val="0"/>
      <w:marRight w:val="0"/>
      <w:marTop w:val="0"/>
      <w:marBottom w:val="0"/>
      <w:divBdr>
        <w:top w:val="none" w:sz="0" w:space="0" w:color="auto"/>
        <w:left w:val="none" w:sz="0" w:space="0" w:color="auto"/>
        <w:bottom w:val="none" w:sz="0" w:space="0" w:color="auto"/>
        <w:right w:val="none" w:sz="0" w:space="0" w:color="auto"/>
      </w:divBdr>
    </w:div>
    <w:div w:id="1778482271">
      <w:marLeft w:val="0"/>
      <w:marRight w:val="0"/>
      <w:marTop w:val="0"/>
      <w:marBottom w:val="0"/>
      <w:divBdr>
        <w:top w:val="none" w:sz="0" w:space="0" w:color="auto"/>
        <w:left w:val="none" w:sz="0" w:space="0" w:color="auto"/>
        <w:bottom w:val="none" w:sz="0" w:space="0" w:color="auto"/>
        <w:right w:val="none" w:sz="0" w:space="0" w:color="auto"/>
      </w:divBdr>
    </w:div>
    <w:div w:id="1779064841">
      <w:marLeft w:val="0"/>
      <w:marRight w:val="0"/>
      <w:marTop w:val="0"/>
      <w:marBottom w:val="0"/>
      <w:divBdr>
        <w:top w:val="none" w:sz="0" w:space="0" w:color="auto"/>
        <w:left w:val="none" w:sz="0" w:space="0" w:color="auto"/>
        <w:bottom w:val="none" w:sz="0" w:space="0" w:color="auto"/>
        <w:right w:val="none" w:sz="0" w:space="0" w:color="auto"/>
      </w:divBdr>
    </w:div>
    <w:div w:id="1779985592">
      <w:marLeft w:val="0"/>
      <w:marRight w:val="0"/>
      <w:marTop w:val="0"/>
      <w:marBottom w:val="0"/>
      <w:divBdr>
        <w:top w:val="none" w:sz="0" w:space="0" w:color="auto"/>
        <w:left w:val="none" w:sz="0" w:space="0" w:color="auto"/>
        <w:bottom w:val="none" w:sz="0" w:space="0" w:color="auto"/>
        <w:right w:val="none" w:sz="0" w:space="0" w:color="auto"/>
      </w:divBdr>
    </w:div>
    <w:div w:id="1779985865">
      <w:marLeft w:val="0"/>
      <w:marRight w:val="0"/>
      <w:marTop w:val="0"/>
      <w:marBottom w:val="0"/>
      <w:divBdr>
        <w:top w:val="none" w:sz="0" w:space="0" w:color="auto"/>
        <w:left w:val="none" w:sz="0" w:space="0" w:color="auto"/>
        <w:bottom w:val="none" w:sz="0" w:space="0" w:color="auto"/>
        <w:right w:val="none" w:sz="0" w:space="0" w:color="auto"/>
      </w:divBdr>
    </w:div>
    <w:div w:id="1780876480">
      <w:marLeft w:val="0"/>
      <w:marRight w:val="0"/>
      <w:marTop w:val="0"/>
      <w:marBottom w:val="0"/>
      <w:divBdr>
        <w:top w:val="none" w:sz="0" w:space="0" w:color="auto"/>
        <w:left w:val="none" w:sz="0" w:space="0" w:color="auto"/>
        <w:bottom w:val="none" w:sz="0" w:space="0" w:color="auto"/>
        <w:right w:val="none" w:sz="0" w:space="0" w:color="auto"/>
      </w:divBdr>
    </w:div>
    <w:div w:id="1781491046">
      <w:marLeft w:val="0"/>
      <w:marRight w:val="0"/>
      <w:marTop w:val="0"/>
      <w:marBottom w:val="0"/>
      <w:divBdr>
        <w:top w:val="none" w:sz="0" w:space="0" w:color="auto"/>
        <w:left w:val="none" w:sz="0" w:space="0" w:color="auto"/>
        <w:bottom w:val="none" w:sz="0" w:space="0" w:color="auto"/>
        <w:right w:val="none" w:sz="0" w:space="0" w:color="auto"/>
      </w:divBdr>
      <w:divsChild>
        <w:div w:id="1335261816">
          <w:marLeft w:val="0"/>
          <w:marRight w:val="0"/>
          <w:marTop w:val="0"/>
          <w:marBottom w:val="0"/>
          <w:divBdr>
            <w:top w:val="none" w:sz="0" w:space="0" w:color="auto"/>
            <w:left w:val="none" w:sz="0" w:space="0" w:color="auto"/>
            <w:bottom w:val="none" w:sz="0" w:space="0" w:color="auto"/>
            <w:right w:val="none" w:sz="0" w:space="0" w:color="auto"/>
          </w:divBdr>
          <w:divsChild>
            <w:div w:id="31542926">
              <w:marLeft w:val="0"/>
              <w:marRight w:val="0"/>
              <w:marTop w:val="0"/>
              <w:marBottom w:val="0"/>
              <w:divBdr>
                <w:top w:val="none" w:sz="0" w:space="0" w:color="auto"/>
                <w:left w:val="none" w:sz="0" w:space="0" w:color="auto"/>
                <w:bottom w:val="none" w:sz="0" w:space="0" w:color="auto"/>
                <w:right w:val="none" w:sz="0" w:space="0" w:color="auto"/>
              </w:divBdr>
            </w:div>
            <w:div w:id="1217737286">
              <w:marLeft w:val="0"/>
              <w:marRight w:val="0"/>
              <w:marTop w:val="0"/>
              <w:marBottom w:val="0"/>
              <w:divBdr>
                <w:top w:val="none" w:sz="0" w:space="0" w:color="auto"/>
                <w:left w:val="none" w:sz="0" w:space="0" w:color="auto"/>
                <w:bottom w:val="none" w:sz="0" w:space="0" w:color="auto"/>
                <w:right w:val="none" w:sz="0" w:space="0" w:color="auto"/>
              </w:divBdr>
            </w:div>
            <w:div w:id="1337918949">
              <w:marLeft w:val="0"/>
              <w:marRight w:val="0"/>
              <w:marTop w:val="0"/>
              <w:marBottom w:val="0"/>
              <w:divBdr>
                <w:top w:val="none" w:sz="0" w:space="0" w:color="auto"/>
                <w:left w:val="none" w:sz="0" w:space="0" w:color="auto"/>
                <w:bottom w:val="none" w:sz="0" w:space="0" w:color="auto"/>
                <w:right w:val="none" w:sz="0" w:space="0" w:color="auto"/>
              </w:divBdr>
            </w:div>
            <w:div w:id="565720380">
              <w:marLeft w:val="0"/>
              <w:marRight w:val="0"/>
              <w:marTop w:val="0"/>
              <w:marBottom w:val="0"/>
              <w:divBdr>
                <w:top w:val="none" w:sz="0" w:space="0" w:color="auto"/>
                <w:left w:val="none" w:sz="0" w:space="0" w:color="auto"/>
                <w:bottom w:val="none" w:sz="0" w:space="0" w:color="auto"/>
                <w:right w:val="none" w:sz="0" w:space="0" w:color="auto"/>
              </w:divBdr>
            </w:div>
            <w:div w:id="1192457117">
              <w:marLeft w:val="0"/>
              <w:marRight w:val="0"/>
              <w:marTop w:val="0"/>
              <w:marBottom w:val="0"/>
              <w:divBdr>
                <w:top w:val="none" w:sz="0" w:space="0" w:color="auto"/>
                <w:left w:val="none" w:sz="0" w:space="0" w:color="auto"/>
                <w:bottom w:val="none" w:sz="0" w:space="0" w:color="auto"/>
                <w:right w:val="none" w:sz="0" w:space="0" w:color="auto"/>
              </w:divBdr>
            </w:div>
            <w:div w:id="1844783467">
              <w:marLeft w:val="0"/>
              <w:marRight w:val="0"/>
              <w:marTop w:val="0"/>
              <w:marBottom w:val="0"/>
              <w:divBdr>
                <w:top w:val="none" w:sz="0" w:space="0" w:color="auto"/>
                <w:left w:val="none" w:sz="0" w:space="0" w:color="auto"/>
                <w:bottom w:val="none" w:sz="0" w:space="0" w:color="auto"/>
                <w:right w:val="none" w:sz="0" w:space="0" w:color="auto"/>
              </w:divBdr>
            </w:div>
            <w:div w:id="144048610">
              <w:marLeft w:val="0"/>
              <w:marRight w:val="0"/>
              <w:marTop w:val="0"/>
              <w:marBottom w:val="0"/>
              <w:divBdr>
                <w:top w:val="none" w:sz="0" w:space="0" w:color="auto"/>
                <w:left w:val="none" w:sz="0" w:space="0" w:color="auto"/>
                <w:bottom w:val="none" w:sz="0" w:space="0" w:color="auto"/>
                <w:right w:val="none" w:sz="0" w:space="0" w:color="auto"/>
              </w:divBdr>
            </w:div>
            <w:div w:id="1029144192">
              <w:marLeft w:val="0"/>
              <w:marRight w:val="0"/>
              <w:marTop w:val="0"/>
              <w:marBottom w:val="0"/>
              <w:divBdr>
                <w:top w:val="none" w:sz="0" w:space="0" w:color="auto"/>
                <w:left w:val="none" w:sz="0" w:space="0" w:color="auto"/>
                <w:bottom w:val="none" w:sz="0" w:space="0" w:color="auto"/>
                <w:right w:val="none" w:sz="0" w:space="0" w:color="auto"/>
              </w:divBdr>
            </w:div>
            <w:div w:id="381634588">
              <w:marLeft w:val="0"/>
              <w:marRight w:val="0"/>
              <w:marTop w:val="0"/>
              <w:marBottom w:val="0"/>
              <w:divBdr>
                <w:top w:val="none" w:sz="0" w:space="0" w:color="auto"/>
                <w:left w:val="none" w:sz="0" w:space="0" w:color="auto"/>
                <w:bottom w:val="none" w:sz="0" w:space="0" w:color="auto"/>
                <w:right w:val="none" w:sz="0" w:space="0" w:color="auto"/>
              </w:divBdr>
            </w:div>
            <w:div w:id="2127432746">
              <w:marLeft w:val="0"/>
              <w:marRight w:val="0"/>
              <w:marTop w:val="0"/>
              <w:marBottom w:val="0"/>
              <w:divBdr>
                <w:top w:val="none" w:sz="0" w:space="0" w:color="auto"/>
                <w:left w:val="none" w:sz="0" w:space="0" w:color="auto"/>
                <w:bottom w:val="none" w:sz="0" w:space="0" w:color="auto"/>
                <w:right w:val="none" w:sz="0" w:space="0" w:color="auto"/>
              </w:divBdr>
            </w:div>
            <w:div w:id="751783649">
              <w:marLeft w:val="0"/>
              <w:marRight w:val="0"/>
              <w:marTop w:val="0"/>
              <w:marBottom w:val="0"/>
              <w:divBdr>
                <w:top w:val="none" w:sz="0" w:space="0" w:color="auto"/>
                <w:left w:val="none" w:sz="0" w:space="0" w:color="auto"/>
                <w:bottom w:val="none" w:sz="0" w:space="0" w:color="auto"/>
                <w:right w:val="none" w:sz="0" w:space="0" w:color="auto"/>
              </w:divBdr>
            </w:div>
            <w:div w:id="660692897">
              <w:marLeft w:val="0"/>
              <w:marRight w:val="0"/>
              <w:marTop w:val="0"/>
              <w:marBottom w:val="0"/>
              <w:divBdr>
                <w:top w:val="none" w:sz="0" w:space="0" w:color="auto"/>
                <w:left w:val="none" w:sz="0" w:space="0" w:color="auto"/>
                <w:bottom w:val="none" w:sz="0" w:space="0" w:color="auto"/>
                <w:right w:val="none" w:sz="0" w:space="0" w:color="auto"/>
              </w:divBdr>
            </w:div>
            <w:div w:id="1346517327">
              <w:marLeft w:val="0"/>
              <w:marRight w:val="0"/>
              <w:marTop w:val="0"/>
              <w:marBottom w:val="0"/>
              <w:divBdr>
                <w:top w:val="none" w:sz="0" w:space="0" w:color="auto"/>
                <w:left w:val="none" w:sz="0" w:space="0" w:color="auto"/>
                <w:bottom w:val="none" w:sz="0" w:space="0" w:color="auto"/>
                <w:right w:val="none" w:sz="0" w:space="0" w:color="auto"/>
              </w:divBdr>
            </w:div>
            <w:div w:id="550920976">
              <w:marLeft w:val="0"/>
              <w:marRight w:val="0"/>
              <w:marTop w:val="0"/>
              <w:marBottom w:val="0"/>
              <w:divBdr>
                <w:top w:val="none" w:sz="0" w:space="0" w:color="auto"/>
                <w:left w:val="none" w:sz="0" w:space="0" w:color="auto"/>
                <w:bottom w:val="none" w:sz="0" w:space="0" w:color="auto"/>
                <w:right w:val="none" w:sz="0" w:space="0" w:color="auto"/>
              </w:divBdr>
            </w:div>
            <w:div w:id="357588990">
              <w:marLeft w:val="0"/>
              <w:marRight w:val="0"/>
              <w:marTop w:val="0"/>
              <w:marBottom w:val="0"/>
              <w:divBdr>
                <w:top w:val="none" w:sz="0" w:space="0" w:color="auto"/>
                <w:left w:val="none" w:sz="0" w:space="0" w:color="auto"/>
                <w:bottom w:val="none" w:sz="0" w:space="0" w:color="auto"/>
                <w:right w:val="none" w:sz="0" w:space="0" w:color="auto"/>
              </w:divBdr>
            </w:div>
            <w:div w:id="992753721">
              <w:marLeft w:val="0"/>
              <w:marRight w:val="0"/>
              <w:marTop w:val="0"/>
              <w:marBottom w:val="0"/>
              <w:divBdr>
                <w:top w:val="none" w:sz="0" w:space="0" w:color="auto"/>
                <w:left w:val="none" w:sz="0" w:space="0" w:color="auto"/>
                <w:bottom w:val="none" w:sz="0" w:space="0" w:color="auto"/>
                <w:right w:val="none" w:sz="0" w:space="0" w:color="auto"/>
              </w:divBdr>
            </w:div>
            <w:div w:id="165751928">
              <w:marLeft w:val="0"/>
              <w:marRight w:val="0"/>
              <w:marTop w:val="0"/>
              <w:marBottom w:val="0"/>
              <w:divBdr>
                <w:top w:val="none" w:sz="0" w:space="0" w:color="auto"/>
                <w:left w:val="none" w:sz="0" w:space="0" w:color="auto"/>
                <w:bottom w:val="none" w:sz="0" w:space="0" w:color="auto"/>
                <w:right w:val="none" w:sz="0" w:space="0" w:color="auto"/>
              </w:divBdr>
            </w:div>
            <w:div w:id="421534076">
              <w:marLeft w:val="0"/>
              <w:marRight w:val="0"/>
              <w:marTop w:val="0"/>
              <w:marBottom w:val="0"/>
              <w:divBdr>
                <w:top w:val="none" w:sz="0" w:space="0" w:color="auto"/>
                <w:left w:val="none" w:sz="0" w:space="0" w:color="auto"/>
                <w:bottom w:val="none" w:sz="0" w:space="0" w:color="auto"/>
                <w:right w:val="none" w:sz="0" w:space="0" w:color="auto"/>
              </w:divBdr>
            </w:div>
            <w:div w:id="1059792561">
              <w:marLeft w:val="0"/>
              <w:marRight w:val="0"/>
              <w:marTop w:val="0"/>
              <w:marBottom w:val="0"/>
              <w:divBdr>
                <w:top w:val="none" w:sz="0" w:space="0" w:color="auto"/>
                <w:left w:val="none" w:sz="0" w:space="0" w:color="auto"/>
                <w:bottom w:val="none" w:sz="0" w:space="0" w:color="auto"/>
                <w:right w:val="none" w:sz="0" w:space="0" w:color="auto"/>
              </w:divBdr>
            </w:div>
            <w:div w:id="1834877228">
              <w:marLeft w:val="0"/>
              <w:marRight w:val="0"/>
              <w:marTop w:val="0"/>
              <w:marBottom w:val="0"/>
              <w:divBdr>
                <w:top w:val="none" w:sz="0" w:space="0" w:color="auto"/>
                <w:left w:val="none" w:sz="0" w:space="0" w:color="auto"/>
                <w:bottom w:val="none" w:sz="0" w:space="0" w:color="auto"/>
                <w:right w:val="none" w:sz="0" w:space="0" w:color="auto"/>
              </w:divBdr>
            </w:div>
            <w:div w:id="2059433590">
              <w:marLeft w:val="0"/>
              <w:marRight w:val="0"/>
              <w:marTop w:val="0"/>
              <w:marBottom w:val="0"/>
              <w:divBdr>
                <w:top w:val="none" w:sz="0" w:space="0" w:color="auto"/>
                <w:left w:val="none" w:sz="0" w:space="0" w:color="auto"/>
                <w:bottom w:val="none" w:sz="0" w:space="0" w:color="auto"/>
                <w:right w:val="none" w:sz="0" w:space="0" w:color="auto"/>
              </w:divBdr>
            </w:div>
            <w:div w:id="1002515673">
              <w:marLeft w:val="0"/>
              <w:marRight w:val="0"/>
              <w:marTop w:val="0"/>
              <w:marBottom w:val="0"/>
              <w:divBdr>
                <w:top w:val="none" w:sz="0" w:space="0" w:color="auto"/>
                <w:left w:val="none" w:sz="0" w:space="0" w:color="auto"/>
                <w:bottom w:val="none" w:sz="0" w:space="0" w:color="auto"/>
                <w:right w:val="none" w:sz="0" w:space="0" w:color="auto"/>
              </w:divBdr>
            </w:div>
            <w:div w:id="499152407">
              <w:marLeft w:val="0"/>
              <w:marRight w:val="0"/>
              <w:marTop w:val="0"/>
              <w:marBottom w:val="0"/>
              <w:divBdr>
                <w:top w:val="none" w:sz="0" w:space="0" w:color="auto"/>
                <w:left w:val="none" w:sz="0" w:space="0" w:color="auto"/>
                <w:bottom w:val="none" w:sz="0" w:space="0" w:color="auto"/>
                <w:right w:val="none" w:sz="0" w:space="0" w:color="auto"/>
              </w:divBdr>
            </w:div>
            <w:div w:id="78716598">
              <w:marLeft w:val="0"/>
              <w:marRight w:val="0"/>
              <w:marTop w:val="0"/>
              <w:marBottom w:val="0"/>
              <w:divBdr>
                <w:top w:val="none" w:sz="0" w:space="0" w:color="auto"/>
                <w:left w:val="none" w:sz="0" w:space="0" w:color="auto"/>
                <w:bottom w:val="none" w:sz="0" w:space="0" w:color="auto"/>
                <w:right w:val="none" w:sz="0" w:space="0" w:color="auto"/>
              </w:divBdr>
            </w:div>
            <w:div w:id="1322080973">
              <w:marLeft w:val="0"/>
              <w:marRight w:val="0"/>
              <w:marTop w:val="0"/>
              <w:marBottom w:val="0"/>
              <w:divBdr>
                <w:top w:val="none" w:sz="0" w:space="0" w:color="auto"/>
                <w:left w:val="none" w:sz="0" w:space="0" w:color="auto"/>
                <w:bottom w:val="none" w:sz="0" w:space="0" w:color="auto"/>
                <w:right w:val="none" w:sz="0" w:space="0" w:color="auto"/>
              </w:divBdr>
            </w:div>
            <w:div w:id="45032473">
              <w:marLeft w:val="0"/>
              <w:marRight w:val="0"/>
              <w:marTop w:val="0"/>
              <w:marBottom w:val="0"/>
              <w:divBdr>
                <w:top w:val="none" w:sz="0" w:space="0" w:color="auto"/>
                <w:left w:val="none" w:sz="0" w:space="0" w:color="auto"/>
                <w:bottom w:val="none" w:sz="0" w:space="0" w:color="auto"/>
                <w:right w:val="none" w:sz="0" w:space="0" w:color="auto"/>
              </w:divBdr>
            </w:div>
            <w:div w:id="1410345682">
              <w:marLeft w:val="0"/>
              <w:marRight w:val="0"/>
              <w:marTop w:val="0"/>
              <w:marBottom w:val="0"/>
              <w:divBdr>
                <w:top w:val="none" w:sz="0" w:space="0" w:color="auto"/>
                <w:left w:val="none" w:sz="0" w:space="0" w:color="auto"/>
                <w:bottom w:val="none" w:sz="0" w:space="0" w:color="auto"/>
                <w:right w:val="none" w:sz="0" w:space="0" w:color="auto"/>
              </w:divBdr>
            </w:div>
            <w:div w:id="1375613171">
              <w:marLeft w:val="0"/>
              <w:marRight w:val="0"/>
              <w:marTop w:val="0"/>
              <w:marBottom w:val="0"/>
              <w:divBdr>
                <w:top w:val="none" w:sz="0" w:space="0" w:color="auto"/>
                <w:left w:val="none" w:sz="0" w:space="0" w:color="auto"/>
                <w:bottom w:val="none" w:sz="0" w:space="0" w:color="auto"/>
                <w:right w:val="none" w:sz="0" w:space="0" w:color="auto"/>
              </w:divBdr>
            </w:div>
            <w:div w:id="2086106035">
              <w:marLeft w:val="0"/>
              <w:marRight w:val="0"/>
              <w:marTop w:val="0"/>
              <w:marBottom w:val="0"/>
              <w:divBdr>
                <w:top w:val="none" w:sz="0" w:space="0" w:color="auto"/>
                <w:left w:val="none" w:sz="0" w:space="0" w:color="auto"/>
                <w:bottom w:val="none" w:sz="0" w:space="0" w:color="auto"/>
                <w:right w:val="none" w:sz="0" w:space="0" w:color="auto"/>
              </w:divBdr>
            </w:div>
            <w:div w:id="1331252376">
              <w:marLeft w:val="0"/>
              <w:marRight w:val="0"/>
              <w:marTop w:val="0"/>
              <w:marBottom w:val="0"/>
              <w:divBdr>
                <w:top w:val="none" w:sz="0" w:space="0" w:color="auto"/>
                <w:left w:val="none" w:sz="0" w:space="0" w:color="auto"/>
                <w:bottom w:val="none" w:sz="0" w:space="0" w:color="auto"/>
                <w:right w:val="none" w:sz="0" w:space="0" w:color="auto"/>
              </w:divBdr>
            </w:div>
            <w:div w:id="283391899">
              <w:marLeft w:val="0"/>
              <w:marRight w:val="0"/>
              <w:marTop w:val="0"/>
              <w:marBottom w:val="0"/>
              <w:divBdr>
                <w:top w:val="none" w:sz="0" w:space="0" w:color="auto"/>
                <w:left w:val="none" w:sz="0" w:space="0" w:color="auto"/>
                <w:bottom w:val="none" w:sz="0" w:space="0" w:color="auto"/>
                <w:right w:val="none" w:sz="0" w:space="0" w:color="auto"/>
              </w:divBdr>
            </w:div>
            <w:div w:id="1606109074">
              <w:marLeft w:val="0"/>
              <w:marRight w:val="0"/>
              <w:marTop w:val="0"/>
              <w:marBottom w:val="0"/>
              <w:divBdr>
                <w:top w:val="none" w:sz="0" w:space="0" w:color="auto"/>
                <w:left w:val="none" w:sz="0" w:space="0" w:color="auto"/>
                <w:bottom w:val="none" w:sz="0" w:space="0" w:color="auto"/>
                <w:right w:val="none" w:sz="0" w:space="0" w:color="auto"/>
              </w:divBdr>
            </w:div>
            <w:div w:id="1253969482">
              <w:marLeft w:val="0"/>
              <w:marRight w:val="0"/>
              <w:marTop w:val="0"/>
              <w:marBottom w:val="0"/>
              <w:divBdr>
                <w:top w:val="none" w:sz="0" w:space="0" w:color="auto"/>
                <w:left w:val="none" w:sz="0" w:space="0" w:color="auto"/>
                <w:bottom w:val="none" w:sz="0" w:space="0" w:color="auto"/>
                <w:right w:val="none" w:sz="0" w:space="0" w:color="auto"/>
              </w:divBdr>
            </w:div>
            <w:div w:id="783889054">
              <w:marLeft w:val="0"/>
              <w:marRight w:val="0"/>
              <w:marTop w:val="0"/>
              <w:marBottom w:val="0"/>
              <w:divBdr>
                <w:top w:val="none" w:sz="0" w:space="0" w:color="auto"/>
                <w:left w:val="none" w:sz="0" w:space="0" w:color="auto"/>
                <w:bottom w:val="none" w:sz="0" w:space="0" w:color="auto"/>
                <w:right w:val="none" w:sz="0" w:space="0" w:color="auto"/>
              </w:divBdr>
            </w:div>
            <w:div w:id="1756515293">
              <w:marLeft w:val="0"/>
              <w:marRight w:val="0"/>
              <w:marTop w:val="0"/>
              <w:marBottom w:val="0"/>
              <w:divBdr>
                <w:top w:val="none" w:sz="0" w:space="0" w:color="auto"/>
                <w:left w:val="none" w:sz="0" w:space="0" w:color="auto"/>
                <w:bottom w:val="none" w:sz="0" w:space="0" w:color="auto"/>
                <w:right w:val="none" w:sz="0" w:space="0" w:color="auto"/>
              </w:divBdr>
            </w:div>
            <w:div w:id="1917203149">
              <w:marLeft w:val="0"/>
              <w:marRight w:val="0"/>
              <w:marTop w:val="0"/>
              <w:marBottom w:val="0"/>
              <w:divBdr>
                <w:top w:val="none" w:sz="0" w:space="0" w:color="auto"/>
                <w:left w:val="none" w:sz="0" w:space="0" w:color="auto"/>
                <w:bottom w:val="none" w:sz="0" w:space="0" w:color="auto"/>
                <w:right w:val="none" w:sz="0" w:space="0" w:color="auto"/>
              </w:divBdr>
            </w:div>
            <w:div w:id="2143578127">
              <w:marLeft w:val="0"/>
              <w:marRight w:val="0"/>
              <w:marTop w:val="0"/>
              <w:marBottom w:val="0"/>
              <w:divBdr>
                <w:top w:val="none" w:sz="0" w:space="0" w:color="auto"/>
                <w:left w:val="none" w:sz="0" w:space="0" w:color="auto"/>
                <w:bottom w:val="none" w:sz="0" w:space="0" w:color="auto"/>
                <w:right w:val="none" w:sz="0" w:space="0" w:color="auto"/>
              </w:divBdr>
            </w:div>
            <w:div w:id="595557393">
              <w:marLeft w:val="0"/>
              <w:marRight w:val="0"/>
              <w:marTop w:val="0"/>
              <w:marBottom w:val="0"/>
              <w:divBdr>
                <w:top w:val="none" w:sz="0" w:space="0" w:color="auto"/>
                <w:left w:val="none" w:sz="0" w:space="0" w:color="auto"/>
                <w:bottom w:val="none" w:sz="0" w:space="0" w:color="auto"/>
                <w:right w:val="none" w:sz="0" w:space="0" w:color="auto"/>
              </w:divBdr>
            </w:div>
            <w:div w:id="1477065209">
              <w:marLeft w:val="0"/>
              <w:marRight w:val="0"/>
              <w:marTop w:val="0"/>
              <w:marBottom w:val="0"/>
              <w:divBdr>
                <w:top w:val="none" w:sz="0" w:space="0" w:color="auto"/>
                <w:left w:val="none" w:sz="0" w:space="0" w:color="auto"/>
                <w:bottom w:val="none" w:sz="0" w:space="0" w:color="auto"/>
                <w:right w:val="none" w:sz="0" w:space="0" w:color="auto"/>
              </w:divBdr>
            </w:div>
            <w:div w:id="426736984">
              <w:marLeft w:val="0"/>
              <w:marRight w:val="0"/>
              <w:marTop w:val="0"/>
              <w:marBottom w:val="0"/>
              <w:divBdr>
                <w:top w:val="none" w:sz="0" w:space="0" w:color="auto"/>
                <w:left w:val="none" w:sz="0" w:space="0" w:color="auto"/>
                <w:bottom w:val="none" w:sz="0" w:space="0" w:color="auto"/>
                <w:right w:val="none" w:sz="0" w:space="0" w:color="auto"/>
              </w:divBdr>
            </w:div>
            <w:div w:id="1086461795">
              <w:marLeft w:val="0"/>
              <w:marRight w:val="0"/>
              <w:marTop w:val="0"/>
              <w:marBottom w:val="0"/>
              <w:divBdr>
                <w:top w:val="none" w:sz="0" w:space="0" w:color="auto"/>
                <w:left w:val="none" w:sz="0" w:space="0" w:color="auto"/>
                <w:bottom w:val="none" w:sz="0" w:space="0" w:color="auto"/>
                <w:right w:val="none" w:sz="0" w:space="0" w:color="auto"/>
              </w:divBdr>
            </w:div>
            <w:div w:id="1200901925">
              <w:marLeft w:val="0"/>
              <w:marRight w:val="0"/>
              <w:marTop w:val="0"/>
              <w:marBottom w:val="0"/>
              <w:divBdr>
                <w:top w:val="none" w:sz="0" w:space="0" w:color="auto"/>
                <w:left w:val="none" w:sz="0" w:space="0" w:color="auto"/>
                <w:bottom w:val="none" w:sz="0" w:space="0" w:color="auto"/>
                <w:right w:val="none" w:sz="0" w:space="0" w:color="auto"/>
              </w:divBdr>
            </w:div>
            <w:div w:id="1372262961">
              <w:marLeft w:val="0"/>
              <w:marRight w:val="0"/>
              <w:marTop w:val="0"/>
              <w:marBottom w:val="0"/>
              <w:divBdr>
                <w:top w:val="none" w:sz="0" w:space="0" w:color="auto"/>
                <w:left w:val="none" w:sz="0" w:space="0" w:color="auto"/>
                <w:bottom w:val="none" w:sz="0" w:space="0" w:color="auto"/>
                <w:right w:val="none" w:sz="0" w:space="0" w:color="auto"/>
              </w:divBdr>
            </w:div>
            <w:div w:id="2131392753">
              <w:marLeft w:val="0"/>
              <w:marRight w:val="0"/>
              <w:marTop w:val="0"/>
              <w:marBottom w:val="0"/>
              <w:divBdr>
                <w:top w:val="none" w:sz="0" w:space="0" w:color="auto"/>
                <w:left w:val="none" w:sz="0" w:space="0" w:color="auto"/>
                <w:bottom w:val="none" w:sz="0" w:space="0" w:color="auto"/>
                <w:right w:val="none" w:sz="0" w:space="0" w:color="auto"/>
              </w:divBdr>
            </w:div>
            <w:div w:id="1361511980">
              <w:marLeft w:val="0"/>
              <w:marRight w:val="0"/>
              <w:marTop w:val="0"/>
              <w:marBottom w:val="0"/>
              <w:divBdr>
                <w:top w:val="none" w:sz="0" w:space="0" w:color="auto"/>
                <w:left w:val="none" w:sz="0" w:space="0" w:color="auto"/>
                <w:bottom w:val="none" w:sz="0" w:space="0" w:color="auto"/>
                <w:right w:val="none" w:sz="0" w:space="0" w:color="auto"/>
              </w:divBdr>
            </w:div>
            <w:div w:id="1492984210">
              <w:marLeft w:val="0"/>
              <w:marRight w:val="0"/>
              <w:marTop w:val="0"/>
              <w:marBottom w:val="0"/>
              <w:divBdr>
                <w:top w:val="none" w:sz="0" w:space="0" w:color="auto"/>
                <w:left w:val="none" w:sz="0" w:space="0" w:color="auto"/>
                <w:bottom w:val="none" w:sz="0" w:space="0" w:color="auto"/>
                <w:right w:val="none" w:sz="0" w:space="0" w:color="auto"/>
              </w:divBdr>
            </w:div>
            <w:div w:id="1961450116">
              <w:marLeft w:val="0"/>
              <w:marRight w:val="0"/>
              <w:marTop w:val="0"/>
              <w:marBottom w:val="0"/>
              <w:divBdr>
                <w:top w:val="none" w:sz="0" w:space="0" w:color="auto"/>
                <w:left w:val="none" w:sz="0" w:space="0" w:color="auto"/>
                <w:bottom w:val="none" w:sz="0" w:space="0" w:color="auto"/>
                <w:right w:val="none" w:sz="0" w:space="0" w:color="auto"/>
              </w:divBdr>
            </w:div>
            <w:div w:id="581720228">
              <w:marLeft w:val="0"/>
              <w:marRight w:val="0"/>
              <w:marTop w:val="0"/>
              <w:marBottom w:val="0"/>
              <w:divBdr>
                <w:top w:val="none" w:sz="0" w:space="0" w:color="auto"/>
                <w:left w:val="none" w:sz="0" w:space="0" w:color="auto"/>
                <w:bottom w:val="none" w:sz="0" w:space="0" w:color="auto"/>
                <w:right w:val="none" w:sz="0" w:space="0" w:color="auto"/>
              </w:divBdr>
            </w:div>
            <w:div w:id="516624694">
              <w:marLeft w:val="0"/>
              <w:marRight w:val="0"/>
              <w:marTop w:val="0"/>
              <w:marBottom w:val="0"/>
              <w:divBdr>
                <w:top w:val="none" w:sz="0" w:space="0" w:color="auto"/>
                <w:left w:val="none" w:sz="0" w:space="0" w:color="auto"/>
                <w:bottom w:val="none" w:sz="0" w:space="0" w:color="auto"/>
                <w:right w:val="none" w:sz="0" w:space="0" w:color="auto"/>
              </w:divBdr>
            </w:div>
            <w:div w:id="1489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4775">
      <w:marLeft w:val="0"/>
      <w:marRight w:val="0"/>
      <w:marTop w:val="0"/>
      <w:marBottom w:val="0"/>
      <w:divBdr>
        <w:top w:val="none" w:sz="0" w:space="0" w:color="auto"/>
        <w:left w:val="none" w:sz="0" w:space="0" w:color="auto"/>
        <w:bottom w:val="none" w:sz="0" w:space="0" w:color="auto"/>
        <w:right w:val="none" w:sz="0" w:space="0" w:color="auto"/>
      </w:divBdr>
      <w:divsChild>
        <w:div w:id="158079631">
          <w:marLeft w:val="0"/>
          <w:marRight w:val="0"/>
          <w:marTop w:val="0"/>
          <w:marBottom w:val="0"/>
          <w:divBdr>
            <w:top w:val="none" w:sz="0" w:space="0" w:color="auto"/>
            <w:left w:val="none" w:sz="0" w:space="0" w:color="auto"/>
            <w:bottom w:val="none" w:sz="0" w:space="0" w:color="auto"/>
            <w:right w:val="none" w:sz="0" w:space="0" w:color="auto"/>
          </w:divBdr>
        </w:div>
        <w:div w:id="1613510742">
          <w:marLeft w:val="0"/>
          <w:marRight w:val="0"/>
          <w:marTop w:val="0"/>
          <w:marBottom w:val="0"/>
          <w:divBdr>
            <w:top w:val="none" w:sz="0" w:space="0" w:color="auto"/>
            <w:left w:val="none" w:sz="0" w:space="0" w:color="auto"/>
            <w:bottom w:val="none" w:sz="0" w:space="0" w:color="auto"/>
            <w:right w:val="none" w:sz="0" w:space="0" w:color="auto"/>
          </w:divBdr>
        </w:div>
      </w:divsChild>
    </w:div>
    <w:div w:id="1782603882">
      <w:marLeft w:val="0"/>
      <w:marRight w:val="0"/>
      <w:marTop w:val="0"/>
      <w:marBottom w:val="0"/>
      <w:divBdr>
        <w:top w:val="none" w:sz="0" w:space="0" w:color="auto"/>
        <w:left w:val="none" w:sz="0" w:space="0" w:color="auto"/>
        <w:bottom w:val="none" w:sz="0" w:space="0" w:color="auto"/>
        <w:right w:val="none" w:sz="0" w:space="0" w:color="auto"/>
      </w:divBdr>
    </w:div>
    <w:div w:id="1783107474">
      <w:marLeft w:val="0"/>
      <w:marRight w:val="0"/>
      <w:marTop w:val="0"/>
      <w:marBottom w:val="0"/>
      <w:divBdr>
        <w:top w:val="none" w:sz="0" w:space="0" w:color="auto"/>
        <w:left w:val="none" w:sz="0" w:space="0" w:color="auto"/>
        <w:bottom w:val="none" w:sz="0" w:space="0" w:color="auto"/>
        <w:right w:val="none" w:sz="0" w:space="0" w:color="auto"/>
      </w:divBdr>
    </w:div>
    <w:div w:id="1783836998">
      <w:marLeft w:val="0"/>
      <w:marRight w:val="0"/>
      <w:marTop w:val="0"/>
      <w:marBottom w:val="0"/>
      <w:divBdr>
        <w:top w:val="none" w:sz="0" w:space="0" w:color="auto"/>
        <w:left w:val="none" w:sz="0" w:space="0" w:color="auto"/>
        <w:bottom w:val="none" w:sz="0" w:space="0" w:color="auto"/>
        <w:right w:val="none" w:sz="0" w:space="0" w:color="auto"/>
      </w:divBdr>
    </w:div>
    <w:div w:id="1786534591">
      <w:marLeft w:val="0"/>
      <w:marRight w:val="0"/>
      <w:marTop w:val="0"/>
      <w:marBottom w:val="0"/>
      <w:divBdr>
        <w:top w:val="none" w:sz="0" w:space="0" w:color="auto"/>
        <w:left w:val="none" w:sz="0" w:space="0" w:color="auto"/>
        <w:bottom w:val="none" w:sz="0" w:space="0" w:color="auto"/>
        <w:right w:val="none" w:sz="0" w:space="0" w:color="auto"/>
      </w:divBdr>
    </w:div>
    <w:div w:id="1786659044">
      <w:marLeft w:val="0"/>
      <w:marRight w:val="0"/>
      <w:marTop w:val="0"/>
      <w:marBottom w:val="0"/>
      <w:divBdr>
        <w:top w:val="none" w:sz="0" w:space="0" w:color="auto"/>
        <w:left w:val="none" w:sz="0" w:space="0" w:color="auto"/>
        <w:bottom w:val="none" w:sz="0" w:space="0" w:color="auto"/>
        <w:right w:val="none" w:sz="0" w:space="0" w:color="auto"/>
      </w:divBdr>
    </w:div>
    <w:div w:id="1788087166">
      <w:marLeft w:val="0"/>
      <w:marRight w:val="0"/>
      <w:marTop w:val="0"/>
      <w:marBottom w:val="0"/>
      <w:divBdr>
        <w:top w:val="none" w:sz="0" w:space="0" w:color="auto"/>
        <w:left w:val="none" w:sz="0" w:space="0" w:color="auto"/>
        <w:bottom w:val="none" w:sz="0" w:space="0" w:color="auto"/>
        <w:right w:val="none" w:sz="0" w:space="0" w:color="auto"/>
      </w:divBdr>
      <w:divsChild>
        <w:div w:id="1337462471">
          <w:marLeft w:val="0"/>
          <w:marRight w:val="0"/>
          <w:marTop w:val="0"/>
          <w:marBottom w:val="0"/>
          <w:divBdr>
            <w:top w:val="none" w:sz="0" w:space="0" w:color="auto"/>
            <w:left w:val="none" w:sz="0" w:space="0" w:color="auto"/>
            <w:bottom w:val="none" w:sz="0" w:space="0" w:color="auto"/>
            <w:right w:val="none" w:sz="0" w:space="0" w:color="auto"/>
          </w:divBdr>
          <w:divsChild>
            <w:div w:id="350642313">
              <w:marLeft w:val="0"/>
              <w:marRight w:val="0"/>
              <w:marTop w:val="0"/>
              <w:marBottom w:val="0"/>
              <w:divBdr>
                <w:top w:val="none" w:sz="0" w:space="0" w:color="auto"/>
                <w:left w:val="none" w:sz="0" w:space="0" w:color="auto"/>
                <w:bottom w:val="none" w:sz="0" w:space="0" w:color="auto"/>
                <w:right w:val="none" w:sz="0" w:space="0" w:color="auto"/>
              </w:divBdr>
            </w:div>
            <w:div w:id="432089505">
              <w:marLeft w:val="0"/>
              <w:marRight w:val="0"/>
              <w:marTop w:val="0"/>
              <w:marBottom w:val="0"/>
              <w:divBdr>
                <w:top w:val="none" w:sz="0" w:space="0" w:color="auto"/>
                <w:left w:val="none" w:sz="0" w:space="0" w:color="auto"/>
                <w:bottom w:val="none" w:sz="0" w:space="0" w:color="auto"/>
                <w:right w:val="none" w:sz="0" w:space="0" w:color="auto"/>
              </w:divBdr>
            </w:div>
            <w:div w:id="265044264">
              <w:marLeft w:val="0"/>
              <w:marRight w:val="0"/>
              <w:marTop w:val="0"/>
              <w:marBottom w:val="0"/>
              <w:divBdr>
                <w:top w:val="none" w:sz="0" w:space="0" w:color="auto"/>
                <w:left w:val="none" w:sz="0" w:space="0" w:color="auto"/>
                <w:bottom w:val="none" w:sz="0" w:space="0" w:color="auto"/>
                <w:right w:val="none" w:sz="0" w:space="0" w:color="auto"/>
              </w:divBdr>
            </w:div>
            <w:div w:id="1153333188">
              <w:marLeft w:val="0"/>
              <w:marRight w:val="0"/>
              <w:marTop w:val="0"/>
              <w:marBottom w:val="0"/>
              <w:divBdr>
                <w:top w:val="none" w:sz="0" w:space="0" w:color="auto"/>
                <w:left w:val="none" w:sz="0" w:space="0" w:color="auto"/>
                <w:bottom w:val="none" w:sz="0" w:space="0" w:color="auto"/>
                <w:right w:val="none" w:sz="0" w:space="0" w:color="auto"/>
              </w:divBdr>
            </w:div>
            <w:div w:id="963659930">
              <w:marLeft w:val="0"/>
              <w:marRight w:val="0"/>
              <w:marTop w:val="0"/>
              <w:marBottom w:val="0"/>
              <w:divBdr>
                <w:top w:val="none" w:sz="0" w:space="0" w:color="auto"/>
                <w:left w:val="none" w:sz="0" w:space="0" w:color="auto"/>
                <w:bottom w:val="none" w:sz="0" w:space="0" w:color="auto"/>
                <w:right w:val="none" w:sz="0" w:space="0" w:color="auto"/>
              </w:divBdr>
            </w:div>
            <w:div w:id="1487892422">
              <w:marLeft w:val="0"/>
              <w:marRight w:val="0"/>
              <w:marTop w:val="0"/>
              <w:marBottom w:val="0"/>
              <w:divBdr>
                <w:top w:val="none" w:sz="0" w:space="0" w:color="auto"/>
                <w:left w:val="none" w:sz="0" w:space="0" w:color="auto"/>
                <w:bottom w:val="none" w:sz="0" w:space="0" w:color="auto"/>
                <w:right w:val="none" w:sz="0" w:space="0" w:color="auto"/>
              </w:divBdr>
            </w:div>
            <w:div w:id="452944591">
              <w:marLeft w:val="0"/>
              <w:marRight w:val="0"/>
              <w:marTop w:val="0"/>
              <w:marBottom w:val="0"/>
              <w:divBdr>
                <w:top w:val="none" w:sz="0" w:space="0" w:color="auto"/>
                <w:left w:val="none" w:sz="0" w:space="0" w:color="auto"/>
                <w:bottom w:val="none" w:sz="0" w:space="0" w:color="auto"/>
                <w:right w:val="none" w:sz="0" w:space="0" w:color="auto"/>
              </w:divBdr>
            </w:div>
            <w:div w:id="867111287">
              <w:marLeft w:val="0"/>
              <w:marRight w:val="0"/>
              <w:marTop w:val="0"/>
              <w:marBottom w:val="0"/>
              <w:divBdr>
                <w:top w:val="none" w:sz="0" w:space="0" w:color="auto"/>
                <w:left w:val="none" w:sz="0" w:space="0" w:color="auto"/>
                <w:bottom w:val="none" w:sz="0" w:space="0" w:color="auto"/>
                <w:right w:val="none" w:sz="0" w:space="0" w:color="auto"/>
              </w:divBdr>
            </w:div>
            <w:div w:id="306982303">
              <w:marLeft w:val="0"/>
              <w:marRight w:val="0"/>
              <w:marTop w:val="0"/>
              <w:marBottom w:val="0"/>
              <w:divBdr>
                <w:top w:val="none" w:sz="0" w:space="0" w:color="auto"/>
                <w:left w:val="none" w:sz="0" w:space="0" w:color="auto"/>
                <w:bottom w:val="none" w:sz="0" w:space="0" w:color="auto"/>
                <w:right w:val="none" w:sz="0" w:space="0" w:color="auto"/>
              </w:divBdr>
            </w:div>
            <w:div w:id="1413157073">
              <w:marLeft w:val="0"/>
              <w:marRight w:val="0"/>
              <w:marTop w:val="0"/>
              <w:marBottom w:val="0"/>
              <w:divBdr>
                <w:top w:val="none" w:sz="0" w:space="0" w:color="auto"/>
                <w:left w:val="none" w:sz="0" w:space="0" w:color="auto"/>
                <w:bottom w:val="none" w:sz="0" w:space="0" w:color="auto"/>
                <w:right w:val="none" w:sz="0" w:space="0" w:color="auto"/>
              </w:divBdr>
            </w:div>
            <w:div w:id="1096367521">
              <w:marLeft w:val="0"/>
              <w:marRight w:val="0"/>
              <w:marTop w:val="0"/>
              <w:marBottom w:val="0"/>
              <w:divBdr>
                <w:top w:val="none" w:sz="0" w:space="0" w:color="auto"/>
                <w:left w:val="none" w:sz="0" w:space="0" w:color="auto"/>
                <w:bottom w:val="none" w:sz="0" w:space="0" w:color="auto"/>
                <w:right w:val="none" w:sz="0" w:space="0" w:color="auto"/>
              </w:divBdr>
            </w:div>
            <w:div w:id="1991400128">
              <w:marLeft w:val="0"/>
              <w:marRight w:val="0"/>
              <w:marTop w:val="0"/>
              <w:marBottom w:val="0"/>
              <w:divBdr>
                <w:top w:val="none" w:sz="0" w:space="0" w:color="auto"/>
                <w:left w:val="none" w:sz="0" w:space="0" w:color="auto"/>
                <w:bottom w:val="none" w:sz="0" w:space="0" w:color="auto"/>
                <w:right w:val="none" w:sz="0" w:space="0" w:color="auto"/>
              </w:divBdr>
            </w:div>
            <w:div w:id="267540440">
              <w:marLeft w:val="0"/>
              <w:marRight w:val="0"/>
              <w:marTop w:val="0"/>
              <w:marBottom w:val="0"/>
              <w:divBdr>
                <w:top w:val="none" w:sz="0" w:space="0" w:color="auto"/>
                <w:left w:val="none" w:sz="0" w:space="0" w:color="auto"/>
                <w:bottom w:val="none" w:sz="0" w:space="0" w:color="auto"/>
                <w:right w:val="none" w:sz="0" w:space="0" w:color="auto"/>
              </w:divBdr>
            </w:div>
            <w:div w:id="216166484">
              <w:marLeft w:val="0"/>
              <w:marRight w:val="0"/>
              <w:marTop w:val="0"/>
              <w:marBottom w:val="0"/>
              <w:divBdr>
                <w:top w:val="none" w:sz="0" w:space="0" w:color="auto"/>
                <w:left w:val="none" w:sz="0" w:space="0" w:color="auto"/>
                <w:bottom w:val="none" w:sz="0" w:space="0" w:color="auto"/>
                <w:right w:val="none" w:sz="0" w:space="0" w:color="auto"/>
              </w:divBdr>
            </w:div>
            <w:div w:id="1772628837">
              <w:marLeft w:val="0"/>
              <w:marRight w:val="0"/>
              <w:marTop w:val="0"/>
              <w:marBottom w:val="0"/>
              <w:divBdr>
                <w:top w:val="none" w:sz="0" w:space="0" w:color="auto"/>
                <w:left w:val="none" w:sz="0" w:space="0" w:color="auto"/>
                <w:bottom w:val="none" w:sz="0" w:space="0" w:color="auto"/>
                <w:right w:val="none" w:sz="0" w:space="0" w:color="auto"/>
              </w:divBdr>
            </w:div>
            <w:div w:id="1249194001">
              <w:marLeft w:val="0"/>
              <w:marRight w:val="0"/>
              <w:marTop w:val="0"/>
              <w:marBottom w:val="0"/>
              <w:divBdr>
                <w:top w:val="none" w:sz="0" w:space="0" w:color="auto"/>
                <w:left w:val="none" w:sz="0" w:space="0" w:color="auto"/>
                <w:bottom w:val="none" w:sz="0" w:space="0" w:color="auto"/>
                <w:right w:val="none" w:sz="0" w:space="0" w:color="auto"/>
              </w:divBdr>
            </w:div>
            <w:div w:id="41751028">
              <w:marLeft w:val="0"/>
              <w:marRight w:val="0"/>
              <w:marTop w:val="0"/>
              <w:marBottom w:val="0"/>
              <w:divBdr>
                <w:top w:val="none" w:sz="0" w:space="0" w:color="auto"/>
                <w:left w:val="none" w:sz="0" w:space="0" w:color="auto"/>
                <w:bottom w:val="none" w:sz="0" w:space="0" w:color="auto"/>
                <w:right w:val="none" w:sz="0" w:space="0" w:color="auto"/>
              </w:divBdr>
            </w:div>
            <w:div w:id="1474954033">
              <w:marLeft w:val="0"/>
              <w:marRight w:val="0"/>
              <w:marTop w:val="0"/>
              <w:marBottom w:val="0"/>
              <w:divBdr>
                <w:top w:val="none" w:sz="0" w:space="0" w:color="auto"/>
                <w:left w:val="none" w:sz="0" w:space="0" w:color="auto"/>
                <w:bottom w:val="none" w:sz="0" w:space="0" w:color="auto"/>
                <w:right w:val="none" w:sz="0" w:space="0" w:color="auto"/>
              </w:divBdr>
            </w:div>
            <w:div w:id="1891455808">
              <w:marLeft w:val="0"/>
              <w:marRight w:val="0"/>
              <w:marTop w:val="0"/>
              <w:marBottom w:val="0"/>
              <w:divBdr>
                <w:top w:val="none" w:sz="0" w:space="0" w:color="auto"/>
                <w:left w:val="none" w:sz="0" w:space="0" w:color="auto"/>
                <w:bottom w:val="none" w:sz="0" w:space="0" w:color="auto"/>
                <w:right w:val="none" w:sz="0" w:space="0" w:color="auto"/>
              </w:divBdr>
            </w:div>
            <w:div w:id="1741437949">
              <w:marLeft w:val="0"/>
              <w:marRight w:val="0"/>
              <w:marTop w:val="0"/>
              <w:marBottom w:val="0"/>
              <w:divBdr>
                <w:top w:val="none" w:sz="0" w:space="0" w:color="auto"/>
                <w:left w:val="none" w:sz="0" w:space="0" w:color="auto"/>
                <w:bottom w:val="none" w:sz="0" w:space="0" w:color="auto"/>
                <w:right w:val="none" w:sz="0" w:space="0" w:color="auto"/>
              </w:divBdr>
            </w:div>
            <w:div w:id="1837500897">
              <w:marLeft w:val="0"/>
              <w:marRight w:val="0"/>
              <w:marTop w:val="0"/>
              <w:marBottom w:val="0"/>
              <w:divBdr>
                <w:top w:val="none" w:sz="0" w:space="0" w:color="auto"/>
                <w:left w:val="none" w:sz="0" w:space="0" w:color="auto"/>
                <w:bottom w:val="none" w:sz="0" w:space="0" w:color="auto"/>
                <w:right w:val="none" w:sz="0" w:space="0" w:color="auto"/>
              </w:divBdr>
            </w:div>
            <w:div w:id="316736872">
              <w:marLeft w:val="0"/>
              <w:marRight w:val="0"/>
              <w:marTop w:val="0"/>
              <w:marBottom w:val="0"/>
              <w:divBdr>
                <w:top w:val="none" w:sz="0" w:space="0" w:color="auto"/>
                <w:left w:val="none" w:sz="0" w:space="0" w:color="auto"/>
                <w:bottom w:val="none" w:sz="0" w:space="0" w:color="auto"/>
                <w:right w:val="none" w:sz="0" w:space="0" w:color="auto"/>
              </w:divBdr>
            </w:div>
            <w:div w:id="2089107123">
              <w:marLeft w:val="0"/>
              <w:marRight w:val="0"/>
              <w:marTop w:val="0"/>
              <w:marBottom w:val="0"/>
              <w:divBdr>
                <w:top w:val="none" w:sz="0" w:space="0" w:color="auto"/>
                <w:left w:val="none" w:sz="0" w:space="0" w:color="auto"/>
                <w:bottom w:val="none" w:sz="0" w:space="0" w:color="auto"/>
                <w:right w:val="none" w:sz="0" w:space="0" w:color="auto"/>
              </w:divBdr>
            </w:div>
            <w:div w:id="29688332">
              <w:marLeft w:val="0"/>
              <w:marRight w:val="0"/>
              <w:marTop w:val="0"/>
              <w:marBottom w:val="0"/>
              <w:divBdr>
                <w:top w:val="none" w:sz="0" w:space="0" w:color="auto"/>
                <w:left w:val="none" w:sz="0" w:space="0" w:color="auto"/>
                <w:bottom w:val="none" w:sz="0" w:space="0" w:color="auto"/>
                <w:right w:val="none" w:sz="0" w:space="0" w:color="auto"/>
              </w:divBdr>
            </w:div>
            <w:div w:id="431820387">
              <w:marLeft w:val="0"/>
              <w:marRight w:val="0"/>
              <w:marTop w:val="0"/>
              <w:marBottom w:val="0"/>
              <w:divBdr>
                <w:top w:val="none" w:sz="0" w:space="0" w:color="auto"/>
                <w:left w:val="none" w:sz="0" w:space="0" w:color="auto"/>
                <w:bottom w:val="none" w:sz="0" w:space="0" w:color="auto"/>
                <w:right w:val="none" w:sz="0" w:space="0" w:color="auto"/>
              </w:divBdr>
            </w:div>
            <w:div w:id="2124960635">
              <w:marLeft w:val="0"/>
              <w:marRight w:val="0"/>
              <w:marTop w:val="0"/>
              <w:marBottom w:val="0"/>
              <w:divBdr>
                <w:top w:val="none" w:sz="0" w:space="0" w:color="auto"/>
                <w:left w:val="none" w:sz="0" w:space="0" w:color="auto"/>
                <w:bottom w:val="none" w:sz="0" w:space="0" w:color="auto"/>
                <w:right w:val="none" w:sz="0" w:space="0" w:color="auto"/>
              </w:divBdr>
            </w:div>
            <w:div w:id="955521268">
              <w:marLeft w:val="0"/>
              <w:marRight w:val="0"/>
              <w:marTop w:val="0"/>
              <w:marBottom w:val="0"/>
              <w:divBdr>
                <w:top w:val="none" w:sz="0" w:space="0" w:color="auto"/>
                <w:left w:val="none" w:sz="0" w:space="0" w:color="auto"/>
                <w:bottom w:val="none" w:sz="0" w:space="0" w:color="auto"/>
                <w:right w:val="none" w:sz="0" w:space="0" w:color="auto"/>
              </w:divBdr>
            </w:div>
            <w:div w:id="1615944147">
              <w:marLeft w:val="0"/>
              <w:marRight w:val="0"/>
              <w:marTop w:val="0"/>
              <w:marBottom w:val="0"/>
              <w:divBdr>
                <w:top w:val="none" w:sz="0" w:space="0" w:color="auto"/>
                <w:left w:val="none" w:sz="0" w:space="0" w:color="auto"/>
                <w:bottom w:val="none" w:sz="0" w:space="0" w:color="auto"/>
                <w:right w:val="none" w:sz="0" w:space="0" w:color="auto"/>
              </w:divBdr>
            </w:div>
            <w:div w:id="55395290">
              <w:marLeft w:val="0"/>
              <w:marRight w:val="0"/>
              <w:marTop w:val="0"/>
              <w:marBottom w:val="0"/>
              <w:divBdr>
                <w:top w:val="none" w:sz="0" w:space="0" w:color="auto"/>
                <w:left w:val="none" w:sz="0" w:space="0" w:color="auto"/>
                <w:bottom w:val="none" w:sz="0" w:space="0" w:color="auto"/>
                <w:right w:val="none" w:sz="0" w:space="0" w:color="auto"/>
              </w:divBdr>
            </w:div>
            <w:div w:id="291794840">
              <w:marLeft w:val="0"/>
              <w:marRight w:val="0"/>
              <w:marTop w:val="0"/>
              <w:marBottom w:val="0"/>
              <w:divBdr>
                <w:top w:val="none" w:sz="0" w:space="0" w:color="auto"/>
                <w:left w:val="none" w:sz="0" w:space="0" w:color="auto"/>
                <w:bottom w:val="none" w:sz="0" w:space="0" w:color="auto"/>
                <w:right w:val="none" w:sz="0" w:space="0" w:color="auto"/>
              </w:divBdr>
            </w:div>
            <w:div w:id="992950286">
              <w:marLeft w:val="0"/>
              <w:marRight w:val="0"/>
              <w:marTop w:val="0"/>
              <w:marBottom w:val="0"/>
              <w:divBdr>
                <w:top w:val="none" w:sz="0" w:space="0" w:color="auto"/>
                <w:left w:val="none" w:sz="0" w:space="0" w:color="auto"/>
                <w:bottom w:val="none" w:sz="0" w:space="0" w:color="auto"/>
                <w:right w:val="none" w:sz="0" w:space="0" w:color="auto"/>
              </w:divBdr>
            </w:div>
            <w:div w:id="48842373">
              <w:marLeft w:val="0"/>
              <w:marRight w:val="0"/>
              <w:marTop w:val="0"/>
              <w:marBottom w:val="0"/>
              <w:divBdr>
                <w:top w:val="none" w:sz="0" w:space="0" w:color="auto"/>
                <w:left w:val="none" w:sz="0" w:space="0" w:color="auto"/>
                <w:bottom w:val="none" w:sz="0" w:space="0" w:color="auto"/>
                <w:right w:val="none" w:sz="0" w:space="0" w:color="auto"/>
              </w:divBdr>
            </w:div>
            <w:div w:id="1829979892">
              <w:marLeft w:val="0"/>
              <w:marRight w:val="0"/>
              <w:marTop w:val="0"/>
              <w:marBottom w:val="0"/>
              <w:divBdr>
                <w:top w:val="none" w:sz="0" w:space="0" w:color="auto"/>
                <w:left w:val="none" w:sz="0" w:space="0" w:color="auto"/>
                <w:bottom w:val="none" w:sz="0" w:space="0" w:color="auto"/>
                <w:right w:val="none" w:sz="0" w:space="0" w:color="auto"/>
              </w:divBdr>
            </w:div>
            <w:div w:id="730881028">
              <w:marLeft w:val="0"/>
              <w:marRight w:val="0"/>
              <w:marTop w:val="0"/>
              <w:marBottom w:val="0"/>
              <w:divBdr>
                <w:top w:val="none" w:sz="0" w:space="0" w:color="auto"/>
                <w:left w:val="none" w:sz="0" w:space="0" w:color="auto"/>
                <w:bottom w:val="none" w:sz="0" w:space="0" w:color="auto"/>
                <w:right w:val="none" w:sz="0" w:space="0" w:color="auto"/>
              </w:divBdr>
            </w:div>
            <w:div w:id="912159166">
              <w:marLeft w:val="0"/>
              <w:marRight w:val="0"/>
              <w:marTop w:val="0"/>
              <w:marBottom w:val="0"/>
              <w:divBdr>
                <w:top w:val="none" w:sz="0" w:space="0" w:color="auto"/>
                <w:left w:val="none" w:sz="0" w:space="0" w:color="auto"/>
                <w:bottom w:val="none" w:sz="0" w:space="0" w:color="auto"/>
                <w:right w:val="none" w:sz="0" w:space="0" w:color="auto"/>
              </w:divBdr>
            </w:div>
            <w:div w:id="820586372">
              <w:marLeft w:val="0"/>
              <w:marRight w:val="0"/>
              <w:marTop w:val="0"/>
              <w:marBottom w:val="0"/>
              <w:divBdr>
                <w:top w:val="none" w:sz="0" w:space="0" w:color="auto"/>
                <w:left w:val="none" w:sz="0" w:space="0" w:color="auto"/>
                <w:bottom w:val="none" w:sz="0" w:space="0" w:color="auto"/>
                <w:right w:val="none" w:sz="0" w:space="0" w:color="auto"/>
              </w:divBdr>
            </w:div>
            <w:div w:id="33315493">
              <w:marLeft w:val="0"/>
              <w:marRight w:val="0"/>
              <w:marTop w:val="0"/>
              <w:marBottom w:val="0"/>
              <w:divBdr>
                <w:top w:val="none" w:sz="0" w:space="0" w:color="auto"/>
                <w:left w:val="none" w:sz="0" w:space="0" w:color="auto"/>
                <w:bottom w:val="none" w:sz="0" w:space="0" w:color="auto"/>
                <w:right w:val="none" w:sz="0" w:space="0" w:color="auto"/>
              </w:divBdr>
            </w:div>
            <w:div w:id="2090078971">
              <w:marLeft w:val="0"/>
              <w:marRight w:val="0"/>
              <w:marTop w:val="0"/>
              <w:marBottom w:val="0"/>
              <w:divBdr>
                <w:top w:val="none" w:sz="0" w:space="0" w:color="auto"/>
                <w:left w:val="none" w:sz="0" w:space="0" w:color="auto"/>
                <w:bottom w:val="none" w:sz="0" w:space="0" w:color="auto"/>
                <w:right w:val="none" w:sz="0" w:space="0" w:color="auto"/>
              </w:divBdr>
            </w:div>
            <w:div w:id="972516250">
              <w:marLeft w:val="0"/>
              <w:marRight w:val="0"/>
              <w:marTop w:val="0"/>
              <w:marBottom w:val="0"/>
              <w:divBdr>
                <w:top w:val="none" w:sz="0" w:space="0" w:color="auto"/>
                <w:left w:val="none" w:sz="0" w:space="0" w:color="auto"/>
                <w:bottom w:val="none" w:sz="0" w:space="0" w:color="auto"/>
                <w:right w:val="none" w:sz="0" w:space="0" w:color="auto"/>
              </w:divBdr>
            </w:div>
            <w:div w:id="539392110">
              <w:marLeft w:val="0"/>
              <w:marRight w:val="0"/>
              <w:marTop w:val="0"/>
              <w:marBottom w:val="0"/>
              <w:divBdr>
                <w:top w:val="none" w:sz="0" w:space="0" w:color="auto"/>
                <w:left w:val="none" w:sz="0" w:space="0" w:color="auto"/>
                <w:bottom w:val="none" w:sz="0" w:space="0" w:color="auto"/>
                <w:right w:val="none" w:sz="0" w:space="0" w:color="auto"/>
              </w:divBdr>
            </w:div>
            <w:div w:id="880240437">
              <w:marLeft w:val="0"/>
              <w:marRight w:val="0"/>
              <w:marTop w:val="0"/>
              <w:marBottom w:val="0"/>
              <w:divBdr>
                <w:top w:val="none" w:sz="0" w:space="0" w:color="auto"/>
                <w:left w:val="none" w:sz="0" w:space="0" w:color="auto"/>
                <w:bottom w:val="none" w:sz="0" w:space="0" w:color="auto"/>
                <w:right w:val="none" w:sz="0" w:space="0" w:color="auto"/>
              </w:divBdr>
            </w:div>
            <w:div w:id="2096054586">
              <w:marLeft w:val="0"/>
              <w:marRight w:val="0"/>
              <w:marTop w:val="0"/>
              <w:marBottom w:val="0"/>
              <w:divBdr>
                <w:top w:val="none" w:sz="0" w:space="0" w:color="auto"/>
                <w:left w:val="none" w:sz="0" w:space="0" w:color="auto"/>
                <w:bottom w:val="none" w:sz="0" w:space="0" w:color="auto"/>
                <w:right w:val="none" w:sz="0" w:space="0" w:color="auto"/>
              </w:divBdr>
            </w:div>
            <w:div w:id="1621063009">
              <w:marLeft w:val="0"/>
              <w:marRight w:val="0"/>
              <w:marTop w:val="0"/>
              <w:marBottom w:val="0"/>
              <w:divBdr>
                <w:top w:val="none" w:sz="0" w:space="0" w:color="auto"/>
                <w:left w:val="none" w:sz="0" w:space="0" w:color="auto"/>
                <w:bottom w:val="none" w:sz="0" w:space="0" w:color="auto"/>
                <w:right w:val="none" w:sz="0" w:space="0" w:color="auto"/>
              </w:divBdr>
            </w:div>
            <w:div w:id="1200554448">
              <w:marLeft w:val="0"/>
              <w:marRight w:val="0"/>
              <w:marTop w:val="0"/>
              <w:marBottom w:val="0"/>
              <w:divBdr>
                <w:top w:val="none" w:sz="0" w:space="0" w:color="auto"/>
                <w:left w:val="none" w:sz="0" w:space="0" w:color="auto"/>
                <w:bottom w:val="none" w:sz="0" w:space="0" w:color="auto"/>
                <w:right w:val="none" w:sz="0" w:space="0" w:color="auto"/>
              </w:divBdr>
            </w:div>
            <w:div w:id="208227692">
              <w:marLeft w:val="0"/>
              <w:marRight w:val="0"/>
              <w:marTop w:val="0"/>
              <w:marBottom w:val="0"/>
              <w:divBdr>
                <w:top w:val="none" w:sz="0" w:space="0" w:color="auto"/>
                <w:left w:val="none" w:sz="0" w:space="0" w:color="auto"/>
                <w:bottom w:val="none" w:sz="0" w:space="0" w:color="auto"/>
                <w:right w:val="none" w:sz="0" w:space="0" w:color="auto"/>
              </w:divBdr>
            </w:div>
            <w:div w:id="1109618057">
              <w:marLeft w:val="0"/>
              <w:marRight w:val="0"/>
              <w:marTop w:val="0"/>
              <w:marBottom w:val="0"/>
              <w:divBdr>
                <w:top w:val="none" w:sz="0" w:space="0" w:color="auto"/>
                <w:left w:val="none" w:sz="0" w:space="0" w:color="auto"/>
                <w:bottom w:val="none" w:sz="0" w:space="0" w:color="auto"/>
                <w:right w:val="none" w:sz="0" w:space="0" w:color="auto"/>
              </w:divBdr>
            </w:div>
            <w:div w:id="1027173585">
              <w:marLeft w:val="0"/>
              <w:marRight w:val="0"/>
              <w:marTop w:val="0"/>
              <w:marBottom w:val="0"/>
              <w:divBdr>
                <w:top w:val="none" w:sz="0" w:space="0" w:color="auto"/>
                <w:left w:val="none" w:sz="0" w:space="0" w:color="auto"/>
                <w:bottom w:val="none" w:sz="0" w:space="0" w:color="auto"/>
                <w:right w:val="none" w:sz="0" w:space="0" w:color="auto"/>
              </w:divBdr>
            </w:div>
            <w:div w:id="931008960">
              <w:marLeft w:val="0"/>
              <w:marRight w:val="0"/>
              <w:marTop w:val="0"/>
              <w:marBottom w:val="0"/>
              <w:divBdr>
                <w:top w:val="none" w:sz="0" w:space="0" w:color="auto"/>
                <w:left w:val="none" w:sz="0" w:space="0" w:color="auto"/>
                <w:bottom w:val="none" w:sz="0" w:space="0" w:color="auto"/>
                <w:right w:val="none" w:sz="0" w:space="0" w:color="auto"/>
              </w:divBdr>
            </w:div>
            <w:div w:id="2071951553">
              <w:marLeft w:val="0"/>
              <w:marRight w:val="0"/>
              <w:marTop w:val="0"/>
              <w:marBottom w:val="0"/>
              <w:divBdr>
                <w:top w:val="none" w:sz="0" w:space="0" w:color="auto"/>
                <w:left w:val="none" w:sz="0" w:space="0" w:color="auto"/>
                <w:bottom w:val="none" w:sz="0" w:space="0" w:color="auto"/>
                <w:right w:val="none" w:sz="0" w:space="0" w:color="auto"/>
              </w:divBdr>
            </w:div>
            <w:div w:id="855385140">
              <w:marLeft w:val="0"/>
              <w:marRight w:val="0"/>
              <w:marTop w:val="0"/>
              <w:marBottom w:val="0"/>
              <w:divBdr>
                <w:top w:val="none" w:sz="0" w:space="0" w:color="auto"/>
                <w:left w:val="none" w:sz="0" w:space="0" w:color="auto"/>
                <w:bottom w:val="none" w:sz="0" w:space="0" w:color="auto"/>
                <w:right w:val="none" w:sz="0" w:space="0" w:color="auto"/>
              </w:divBdr>
            </w:div>
            <w:div w:id="1994874749">
              <w:marLeft w:val="0"/>
              <w:marRight w:val="0"/>
              <w:marTop w:val="0"/>
              <w:marBottom w:val="0"/>
              <w:divBdr>
                <w:top w:val="none" w:sz="0" w:space="0" w:color="auto"/>
                <w:left w:val="none" w:sz="0" w:space="0" w:color="auto"/>
                <w:bottom w:val="none" w:sz="0" w:space="0" w:color="auto"/>
                <w:right w:val="none" w:sz="0" w:space="0" w:color="auto"/>
              </w:divBdr>
            </w:div>
            <w:div w:id="1854488974">
              <w:marLeft w:val="0"/>
              <w:marRight w:val="0"/>
              <w:marTop w:val="0"/>
              <w:marBottom w:val="0"/>
              <w:divBdr>
                <w:top w:val="none" w:sz="0" w:space="0" w:color="auto"/>
                <w:left w:val="none" w:sz="0" w:space="0" w:color="auto"/>
                <w:bottom w:val="none" w:sz="0" w:space="0" w:color="auto"/>
                <w:right w:val="none" w:sz="0" w:space="0" w:color="auto"/>
              </w:divBdr>
            </w:div>
            <w:div w:id="16737483">
              <w:marLeft w:val="0"/>
              <w:marRight w:val="0"/>
              <w:marTop w:val="0"/>
              <w:marBottom w:val="0"/>
              <w:divBdr>
                <w:top w:val="none" w:sz="0" w:space="0" w:color="auto"/>
                <w:left w:val="none" w:sz="0" w:space="0" w:color="auto"/>
                <w:bottom w:val="none" w:sz="0" w:space="0" w:color="auto"/>
                <w:right w:val="none" w:sz="0" w:space="0" w:color="auto"/>
              </w:divBdr>
            </w:div>
            <w:div w:id="1913814646">
              <w:marLeft w:val="0"/>
              <w:marRight w:val="0"/>
              <w:marTop w:val="0"/>
              <w:marBottom w:val="0"/>
              <w:divBdr>
                <w:top w:val="none" w:sz="0" w:space="0" w:color="auto"/>
                <w:left w:val="none" w:sz="0" w:space="0" w:color="auto"/>
                <w:bottom w:val="none" w:sz="0" w:space="0" w:color="auto"/>
                <w:right w:val="none" w:sz="0" w:space="0" w:color="auto"/>
              </w:divBdr>
            </w:div>
            <w:div w:id="420873317">
              <w:marLeft w:val="0"/>
              <w:marRight w:val="0"/>
              <w:marTop w:val="0"/>
              <w:marBottom w:val="0"/>
              <w:divBdr>
                <w:top w:val="none" w:sz="0" w:space="0" w:color="auto"/>
                <w:left w:val="none" w:sz="0" w:space="0" w:color="auto"/>
                <w:bottom w:val="none" w:sz="0" w:space="0" w:color="auto"/>
                <w:right w:val="none" w:sz="0" w:space="0" w:color="auto"/>
              </w:divBdr>
            </w:div>
            <w:div w:id="561913078">
              <w:marLeft w:val="0"/>
              <w:marRight w:val="0"/>
              <w:marTop w:val="0"/>
              <w:marBottom w:val="0"/>
              <w:divBdr>
                <w:top w:val="none" w:sz="0" w:space="0" w:color="auto"/>
                <w:left w:val="none" w:sz="0" w:space="0" w:color="auto"/>
                <w:bottom w:val="none" w:sz="0" w:space="0" w:color="auto"/>
                <w:right w:val="none" w:sz="0" w:space="0" w:color="auto"/>
              </w:divBdr>
            </w:div>
            <w:div w:id="319847825">
              <w:marLeft w:val="0"/>
              <w:marRight w:val="0"/>
              <w:marTop w:val="0"/>
              <w:marBottom w:val="0"/>
              <w:divBdr>
                <w:top w:val="none" w:sz="0" w:space="0" w:color="auto"/>
                <w:left w:val="none" w:sz="0" w:space="0" w:color="auto"/>
                <w:bottom w:val="none" w:sz="0" w:space="0" w:color="auto"/>
                <w:right w:val="none" w:sz="0" w:space="0" w:color="auto"/>
              </w:divBdr>
            </w:div>
            <w:div w:id="1283145034">
              <w:marLeft w:val="0"/>
              <w:marRight w:val="0"/>
              <w:marTop w:val="0"/>
              <w:marBottom w:val="0"/>
              <w:divBdr>
                <w:top w:val="none" w:sz="0" w:space="0" w:color="auto"/>
                <w:left w:val="none" w:sz="0" w:space="0" w:color="auto"/>
                <w:bottom w:val="none" w:sz="0" w:space="0" w:color="auto"/>
                <w:right w:val="none" w:sz="0" w:space="0" w:color="auto"/>
              </w:divBdr>
            </w:div>
            <w:div w:id="1653369384">
              <w:marLeft w:val="0"/>
              <w:marRight w:val="0"/>
              <w:marTop w:val="0"/>
              <w:marBottom w:val="0"/>
              <w:divBdr>
                <w:top w:val="none" w:sz="0" w:space="0" w:color="auto"/>
                <w:left w:val="none" w:sz="0" w:space="0" w:color="auto"/>
                <w:bottom w:val="none" w:sz="0" w:space="0" w:color="auto"/>
                <w:right w:val="none" w:sz="0" w:space="0" w:color="auto"/>
              </w:divBdr>
            </w:div>
            <w:div w:id="882597038">
              <w:marLeft w:val="0"/>
              <w:marRight w:val="0"/>
              <w:marTop w:val="0"/>
              <w:marBottom w:val="0"/>
              <w:divBdr>
                <w:top w:val="none" w:sz="0" w:space="0" w:color="auto"/>
                <w:left w:val="none" w:sz="0" w:space="0" w:color="auto"/>
                <w:bottom w:val="none" w:sz="0" w:space="0" w:color="auto"/>
                <w:right w:val="none" w:sz="0" w:space="0" w:color="auto"/>
              </w:divBdr>
            </w:div>
            <w:div w:id="873537150">
              <w:marLeft w:val="0"/>
              <w:marRight w:val="0"/>
              <w:marTop w:val="0"/>
              <w:marBottom w:val="0"/>
              <w:divBdr>
                <w:top w:val="none" w:sz="0" w:space="0" w:color="auto"/>
                <w:left w:val="none" w:sz="0" w:space="0" w:color="auto"/>
                <w:bottom w:val="none" w:sz="0" w:space="0" w:color="auto"/>
                <w:right w:val="none" w:sz="0" w:space="0" w:color="auto"/>
              </w:divBdr>
            </w:div>
            <w:div w:id="1623225466">
              <w:marLeft w:val="0"/>
              <w:marRight w:val="0"/>
              <w:marTop w:val="0"/>
              <w:marBottom w:val="0"/>
              <w:divBdr>
                <w:top w:val="none" w:sz="0" w:space="0" w:color="auto"/>
                <w:left w:val="none" w:sz="0" w:space="0" w:color="auto"/>
                <w:bottom w:val="none" w:sz="0" w:space="0" w:color="auto"/>
                <w:right w:val="none" w:sz="0" w:space="0" w:color="auto"/>
              </w:divBdr>
            </w:div>
            <w:div w:id="552539715">
              <w:marLeft w:val="0"/>
              <w:marRight w:val="0"/>
              <w:marTop w:val="0"/>
              <w:marBottom w:val="0"/>
              <w:divBdr>
                <w:top w:val="none" w:sz="0" w:space="0" w:color="auto"/>
                <w:left w:val="none" w:sz="0" w:space="0" w:color="auto"/>
                <w:bottom w:val="none" w:sz="0" w:space="0" w:color="auto"/>
                <w:right w:val="none" w:sz="0" w:space="0" w:color="auto"/>
              </w:divBdr>
            </w:div>
            <w:div w:id="502208720">
              <w:marLeft w:val="0"/>
              <w:marRight w:val="0"/>
              <w:marTop w:val="0"/>
              <w:marBottom w:val="0"/>
              <w:divBdr>
                <w:top w:val="none" w:sz="0" w:space="0" w:color="auto"/>
                <w:left w:val="none" w:sz="0" w:space="0" w:color="auto"/>
                <w:bottom w:val="none" w:sz="0" w:space="0" w:color="auto"/>
                <w:right w:val="none" w:sz="0" w:space="0" w:color="auto"/>
              </w:divBdr>
            </w:div>
            <w:div w:id="1697190296">
              <w:marLeft w:val="0"/>
              <w:marRight w:val="0"/>
              <w:marTop w:val="0"/>
              <w:marBottom w:val="0"/>
              <w:divBdr>
                <w:top w:val="none" w:sz="0" w:space="0" w:color="auto"/>
                <w:left w:val="none" w:sz="0" w:space="0" w:color="auto"/>
                <w:bottom w:val="none" w:sz="0" w:space="0" w:color="auto"/>
                <w:right w:val="none" w:sz="0" w:space="0" w:color="auto"/>
              </w:divBdr>
            </w:div>
            <w:div w:id="1665663">
              <w:marLeft w:val="0"/>
              <w:marRight w:val="0"/>
              <w:marTop w:val="0"/>
              <w:marBottom w:val="0"/>
              <w:divBdr>
                <w:top w:val="none" w:sz="0" w:space="0" w:color="auto"/>
                <w:left w:val="none" w:sz="0" w:space="0" w:color="auto"/>
                <w:bottom w:val="none" w:sz="0" w:space="0" w:color="auto"/>
                <w:right w:val="none" w:sz="0" w:space="0" w:color="auto"/>
              </w:divBdr>
            </w:div>
            <w:div w:id="796024469">
              <w:marLeft w:val="0"/>
              <w:marRight w:val="0"/>
              <w:marTop w:val="0"/>
              <w:marBottom w:val="0"/>
              <w:divBdr>
                <w:top w:val="none" w:sz="0" w:space="0" w:color="auto"/>
                <w:left w:val="none" w:sz="0" w:space="0" w:color="auto"/>
                <w:bottom w:val="none" w:sz="0" w:space="0" w:color="auto"/>
                <w:right w:val="none" w:sz="0" w:space="0" w:color="auto"/>
              </w:divBdr>
            </w:div>
            <w:div w:id="585309063">
              <w:marLeft w:val="0"/>
              <w:marRight w:val="0"/>
              <w:marTop w:val="0"/>
              <w:marBottom w:val="0"/>
              <w:divBdr>
                <w:top w:val="none" w:sz="0" w:space="0" w:color="auto"/>
                <w:left w:val="none" w:sz="0" w:space="0" w:color="auto"/>
                <w:bottom w:val="none" w:sz="0" w:space="0" w:color="auto"/>
                <w:right w:val="none" w:sz="0" w:space="0" w:color="auto"/>
              </w:divBdr>
            </w:div>
            <w:div w:id="583730740">
              <w:marLeft w:val="0"/>
              <w:marRight w:val="0"/>
              <w:marTop w:val="0"/>
              <w:marBottom w:val="0"/>
              <w:divBdr>
                <w:top w:val="none" w:sz="0" w:space="0" w:color="auto"/>
                <w:left w:val="none" w:sz="0" w:space="0" w:color="auto"/>
                <w:bottom w:val="none" w:sz="0" w:space="0" w:color="auto"/>
                <w:right w:val="none" w:sz="0" w:space="0" w:color="auto"/>
              </w:divBdr>
            </w:div>
            <w:div w:id="119763090">
              <w:marLeft w:val="0"/>
              <w:marRight w:val="0"/>
              <w:marTop w:val="0"/>
              <w:marBottom w:val="0"/>
              <w:divBdr>
                <w:top w:val="none" w:sz="0" w:space="0" w:color="auto"/>
                <w:left w:val="none" w:sz="0" w:space="0" w:color="auto"/>
                <w:bottom w:val="none" w:sz="0" w:space="0" w:color="auto"/>
                <w:right w:val="none" w:sz="0" w:space="0" w:color="auto"/>
              </w:divBdr>
            </w:div>
            <w:div w:id="1234780301">
              <w:marLeft w:val="0"/>
              <w:marRight w:val="0"/>
              <w:marTop w:val="0"/>
              <w:marBottom w:val="0"/>
              <w:divBdr>
                <w:top w:val="none" w:sz="0" w:space="0" w:color="auto"/>
                <w:left w:val="none" w:sz="0" w:space="0" w:color="auto"/>
                <w:bottom w:val="none" w:sz="0" w:space="0" w:color="auto"/>
                <w:right w:val="none" w:sz="0" w:space="0" w:color="auto"/>
              </w:divBdr>
            </w:div>
            <w:div w:id="1942714811">
              <w:marLeft w:val="0"/>
              <w:marRight w:val="0"/>
              <w:marTop w:val="0"/>
              <w:marBottom w:val="0"/>
              <w:divBdr>
                <w:top w:val="none" w:sz="0" w:space="0" w:color="auto"/>
                <w:left w:val="none" w:sz="0" w:space="0" w:color="auto"/>
                <w:bottom w:val="none" w:sz="0" w:space="0" w:color="auto"/>
                <w:right w:val="none" w:sz="0" w:space="0" w:color="auto"/>
              </w:divBdr>
            </w:div>
            <w:div w:id="946083711">
              <w:marLeft w:val="0"/>
              <w:marRight w:val="0"/>
              <w:marTop w:val="0"/>
              <w:marBottom w:val="0"/>
              <w:divBdr>
                <w:top w:val="none" w:sz="0" w:space="0" w:color="auto"/>
                <w:left w:val="none" w:sz="0" w:space="0" w:color="auto"/>
                <w:bottom w:val="none" w:sz="0" w:space="0" w:color="auto"/>
                <w:right w:val="none" w:sz="0" w:space="0" w:color="auto"/>
              </w:divBdr>
            </w:div>
            <w:div w:id="2111512247">
              <w:marLeft w:val="0"/>
              <w:marRight w:val="0"/>
              <w:marTop w:val="0"/>
              <w:marBottom w:val="0"/>
              <w:divBdr>
                <w:top w:val="none" w:sz="0" w:space="0" w:color="auto"/>
                <w:left w:val="none" w:sz="0" w:space="0" w:color="auto"/>
                <w:bottom w:val="none" w:sz="0" w:space="0" w:color="auto"/>
                <w:right w:val="none" w:sz="0" w:space="0" w:color="auto"/>
              </w:divBdr>
            </w:div>
            <w:div w:id="1778603008">
              <w:marLeft w:val="0"/>
              <w:marRight w:val="0"/>
              <w:marTop w:val="0"/>
              <w:marBottom w:val="0"/>
              <w:divBdr>
                <w:top w:val="none" w:sz="0" w:space="0" w:color="auto"/>
                <w:left w:val="none" w:sz="0" w:space="0" w:color="auto"/>
                <w:bottom w:val="none" w:sz="0" w:space="0" w:color="auto"/>
                <w:right w:val="none" w:sz="0" w:space="0" w:color="auto"/>
              </w:divBdr>
            </w:div>
            <w:div w:id="637801254">
              <w:marLeft w:val="0"/>
              <w:marRight w:val="0"/>
              <w:marTop w:val="0"/>
              <w:marBottom w:val="0"/>
              <w:divBdr>
                <w:top w:val="none" w:sz="0" w:space="0" w:color="auto"/>
                <w:left w:val="none" w:sz="0" w:space="0" w:color="auto"/>
                <w:bottom w:val="none" w:sz="0" w:space="0" w:color="auto"/>
                <w:right w:val="none" w:sz="0" w:space="0" w:color="auto"/>
              </w:divBdr>
            </w:div>
            <w:div w:id="653991243">
              <w:marLeft w:val="0"/>
              <w:marRight w:val="0"/>
              <w:marTop w:val="0"/>
              <w:marBottom w:val="0"/>
              <w:divBdr>
                <w:top w:val="none" w:sz="0" w:space="0" w:color="auto"/>
                <w:left w:val="none" w:sz="0" w:space="0" w:color="auto"/>
                <w:bottom w:val="none" w:sz="0" w:space="0" w:color="auto"/>
                <w:right w:val="none" w:sz="0" w:space="0" w:color="auto"/>
              </w:divBdr>
            </w:div>
            <w:div w:id="1282296585">
              <w:marLeft w:val="0"/>
              <w:marRight w:val="0"/>
              <w:marTop w:val="0"/>
              <w:marBottom w:val="0"/>
              <w:divBdr>
                <w:top w:val="none" w:sz="0" w:space="0" w:color="auto"/>
                <w:left w:val="none" w:sz="0" w:space="0" w:color="auto"/>
                <w:bottom w:val="none" w:sz="0" w:space="0" w:color="auto"/>
                <w:right w:val="none" w:sz="0" w:space="0" w:color="auto"/>
              </w:divBdr>
            </w:div>
            <w:div w:id="1214272200">
              <w:marLeft w:val="0"/>
              <w:marRight w:val="0"/>
              <w:marTop w:val="0"/>
              <w:marBottom w:val="0"/>
              <w:divBdr>
                <w:top w:val="none" w:sz="0" w:space="0" w:color="auto"/>
                <w:left w:val="none" w:sz="0" w:space="0" w:color="auto"/>
                <w:bottom w:val="none" w:sz="0" w:space="0" w:color="auto"/>
                <w:right w:val="none" w:sz="0" w:space="0" w:color="auto"/>
              </w:divBdr>
            </w:div>
            <w:div w:id="1559243533">
              <w:marLeft w:val="0"/>
              <w:marRight w:val="0"/>
              <w:marTop w:val="0"/>
              <w:marBottom w:val="0"/>
              <w:divBdr>
                <w:top w:val="none" w:sz="0" w:space="0" w:color="auto"/>
                <w:left w:val="none" w:sz="0" w:space="0" w:color="auto"/>
                <w:bottom w:val="none" w:sz="0" w:space="0" w:color="auto"/>
                <w:right w:val="none" w:sz="0" w:space="0" w:color="auto"/>
              </w:divBdr>
            </w:div>
            <w:div w:id="666059569">
              <w:marLeft w:val="0"/>
              <w:marRight w:val="0"/>
              <w:marTop w:val="0"/>
              <w:marBottom w:val="0"/>
              <w:divBdr>
                <w:top w:val="none" w:sz="0" w:space="0" w:color="auto"/>
                <w:left w:val="none" w:sz="0" w:space="0" w:color="auto"/>
                <w:bottom w:val="none" w:sz="0" w:space="0" w:color="auto"/>
                <w:right w:val="none" w:sz="0" w:space="0" w:color="auto"/>
              </w:divBdr>
            </w:div>
            <w:div w:id="1101335293">
              <w:marLeft w:val="0"/>
              <w:marRight w:val="0"/>
              <w:marTop w:val="0"/>
              <w:marBottom w:val="0"/>
              <w:divBdr>
                <w:top w:val="none" w:sz="0" w:space="0" w:color="auto"/>
                <w:left w:val="none" w:sz="0" w:space="0" w:color="auto"/>
                <w:bottom w:val="none" w:sz="0" w:space="0" w:color="auto"/>
                <w:right w:val="none" w:sz="0" w:space="0" w:color="auto"/>
              </w:divBdr>
            </w:div>
            <w:div w:id="366881635">
              <w:marLeft w:val="0"/>
              <w:marRight w:val="0"/>
              <w:marTop w:val="0"/>
              <w:marBottom w:val="0"/>
              <w:divBdr>
                <w:top w:val="none" w:sz="0" w:space="0" w:color="auto"/>
                <w:left w:val="none" w:sz="0" w:space="0" w:color="auto"/>
                <w:bottom w:val="none" w:sz="0" w:space="0" w:color="auto"/>
                <w:right w:val="none" w:sz="0" w:space="0" w:color="auto"/>
              </w:divBdr>
            </w:div>
            <w:div w:id="363795595">
              <w:marLeft w:val="0"/>
              <w:marRight w:val="0"/>
              <w:marTop w:val="0"/>
              <w:marBottom w:val="0"/>
              <w:divBdr>
                <w:top w:val="none" w:sz="0" w:space="0" w:color="auto"/>
                <w:left w:val="none" w:sz="0" w:space="0" w:color="auto"/>
                <w:bottom w:val="none" w:sz="0" w:space="0" w:color="auto"/>
                <w:right w:val="none" w:sz="0" w:space="0" w:color="auto"/>
              </w:divBdr>
            </w:div>
            <w:div w:id="898636865">
              <w:marLeft w:val="0"/>
              <w:marRight w:val="0"/>
              <w:marTop w:val="0"/>
              <w:marBottom w:val="0"/>
              <w:divBdr>
                <w:top w:val="none" w:sz="0" w:space="0" w:color="auto"/>
                <w:left w:val="none" w:sz="0" w:space="0" w:color="auto"/>
                <w:bottom w:val="none" w:sz="0" w:space="0" w:color="auto"/>
                <w:right w:val="none" w:sz="0" w:space="0" w:color="auto"/>
              </w:divBdr>
            </w:div>
            <w:div w:id="94062937">
              <w:marLeft w:val="0"/>
              <w:marRight w:val="0"/>
              <w:marTop w:val="0"/>
              <w:marBottom w:val="0"/>
              <w:divBdr>
                <w:top w:val="none" w:sz="0" w:space="0" w:color="auto"/>
                <w:left w:val="none" w:sz="0" w:space="0" w:color="auto"/>
                <w:bottom w:val="none" w:sz="0" w:space="0" w:color="auto"/>
                <w:right w:val="none" w:sz="0" w:space="0" w:color="auto"/>
              </w:divBdr>
            </w:div>
            <w:div w:id="1872723288">
              <w:marLeft w:val="0"/>
              <w:marRight w:val="0"/>
              <w:marTop w:val="0"/>
              <w:marBottom w:val="0"/>
              <w:divBdr>
                <w:top w:val="none" w:sz="0" w:space="0" w:color="auto"/>
                <w:left w:val="none" w:sz="0" w:space="0" w:color="auto"/>
                <w:bottom w:val="none" w:sz="0" w:space="0" w:color="auto"/>
                <w:right w:val="none" w:sz="0" w:space="0" w:color="auto"/>
              </w:divBdr>
            </w:div>
            <w:div w:id="957881403">
              <w:marLeft w:val="0"/>
              <w:marRight w:val="0"/>
              <w:marTop w:val="0"/>
              <w:marBottom w:val="0"/>
              <w:divBdr>
                <w:top w:val="none" w:sz="0" w:space="0" w:color="auto"/>
                <w:left w:val="none" w:sz="0" w:space="0" w:color="auto"/>
                <w:bottom w:val="none" w:sz="0" w:space="0" w:color="auto"/>
                <w:right w:val="none" w:sz="0" w:space="0" w:color="auto"/>
              </w:divBdr>
            </w:div>
            <w:div w:id="15928374">
              <w:marLeft w:val="0"/>
              <w:marRight w:val="0"/>
              <w:marTop w:val="0"/>
              <w:marBottom w:val="0"/>
              <w:divBdr>
                <w:top w:val="none" w:sz="0" w:space="0" w:color="auto"/>
                <w:left w:val="none" w:sz="0" w:space="0" w:color="auto"/>
                <w:bottom w:val="none" w:sz="0" w:space="0" w:color="auto"/>
                <w:right w:val="none" w:sz="0" w:space="0" w:color="auto"/>
              </w:divBdr>
            </w:div>
            <w:div w:id="39400338">
              <w:marLeft w:val="0"/>
              <w:marRight w:val="0"/>
              <w:marTop w:val="0"/>
              <w:marBottom w:val="0"/>
              <w:divBdr>
                <w:top w:val="none" w:sz="0" w:space="0" w:color="auto"/>
                <w:left w:val="none" w:sz="0" w:space="0" w:color="auto"/>
                <w:bottom w:val="none" w:sz="0" w:space="0" w:color="auto"/>
                <w:right w:val="none" w:sz="0" w:space="0" w:color="auto"/>
              </w:divBdr>
            </w:div>
            <w:div w:id="22020444">
              <w:marLeft w:val="0"/>
              <w:marRight w:val="0"/>
              <w:marTop w:val="0"/>
              <w:marBottom w:val="0"/>
              <w:divBdr>
                <w:top w:val="none" w:sz="0" w:space="0" w:color="auto"/>
                <w:left w:val="none" w:sz="0" w:space="0" w:color="auto"/>
                <w:bottom w:val="none" w:sz="0" w:space="0" w:color="auto"/>
                <w:right w:val="none" w:sz="0" w:space="0" w:color="auto"/>
              </w:divBdr>
            </w:div>
            <w:div w:id="562453603">
              <w:marLeft w:val="0"/>
              <w:marRight w:val="0"/>
              <w:marTop w:val="0"/>
              <w:marBottom w:val="0"/>
              <w:divBdr>
                <w:top w:val="none" w:sz="0" w:space="0" w:color="auto"/>
                <w:left w:val="none" w:sz="0" w:space="0" w:color="auto"/>
                <w:bottom w:val="none" w:sz="0" w:space="0" w:color="auto"/>
                <w:right w:val="none" w:sz="0" w:space="0" w:color="auto"/>
              </w:divBdr>
            </w:div>
            <w:div w:id="1877038833">
              <w:marLeft w:val="0"/>
              <w:marRight w:val="0"/>
              <w:marTop w:val="0"/>
              <w:marBottom w:val="0"/>
              <w:divBdr>
                <w:top w:val="none" w:sz="0" w:space="0" w:color="auto"/>
                <w:left w:val="none" w:sz="0" w:space="0" w:color="auto"/>
                <w:bottom w:val="none" w:sz="0" w:space="0" w:color="auto"/>
                <w:right w:val="none" w:sz="0" w:space="0" w:color="auto"/>
              </w:divBdr>
            </w:div>
            <w:div w:id="48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5206">
      <w:marLeft w:val="0"/>
      <w:marRight w:val="0"/>
      <w:marTop w:val="0"/>
      <w:marBottom w:val="0"/>
      <w:divBdr>
        <w:top w:val="none" w:sz="0" w:space="0" w:color="auto"/>
        <w:left w:val="none" w:sz="0" w:space="0" w:color="auto"/>
        <w:bottom w:val="none" w:sz="0" w:space="0" w:color="auto"/>
        <w:right w:val="none" w:sz="0" w:space="0" w:color="auto"/>
      </w:divBdr>
    </w:div>
    <w:div w:id="1790004544">
      <w:marLeft w:val="0"/>
      <w:marRight w:val="0"/>
      <w:marTop w:val="0"/>
      <w:marBottom w:val="0"/>
      <w:divBdr>
        <w:top w:val="none" w:sz="0" w:space="0" w:color="auto"/>
        <w:left w:val="none" w:sz="0" w:space="0" w:color="auto"/>
        <w:bottom w:val="none" w:sz="0" w:space="0" w:color="auto"/>
        <w:right w:val="none" w:sz="0" w:space="0" w:color="auto"/>
      </w:divBdr>
    </w:div>
    <w:div w:id="1790080687">
      <w:marLeft w:val="0"/>
      <w:marRight w:val="0"/>
      <w:marTop w:val="0"/>
      <w:marBottom w:val="0"/>
      <w:divBdr>
        <w:top w:val="none" w:sz="0" w:space="0" w:color="auto"/>
        <w:left w:val="none" w:sz="0" w:space="0" w:color="auto"/>
        <w:bottom w:val="none" w:sz="0" w:space="0" w:color="auto"/>
        <w:right w:val="none" w:sz="0" w:space="0" w:color="auto"/>
      </w:divBdr>
    </w:div>
    <w:div w:id="1790582847">
      <w:marLeft w:val="0"/>
      <w:marRight w:val="0"/>
      <w:marTop w:val="0"/>
      <w:marBottom w:val="0"/>
      <w:divBdr>
        <w:top w:val="none" w:sz="0" w:space="0" w:color="auto"/>
        <w:left w:val="none" w:sz="0" w:space="0" w:color="auto"/>
        <w:bottom w:val="none" w:sz="0" w:space="0" w:color="auto"/>
        <w:right w:val="none" w:sz="0" w:space="0" w:color="auto"/>
      </w:divBdr>
    </w:div>
    <w:div w:id="1791976882">
      <w:marLeft w:val="0"/>
      <w:marRight w:val="0"/>
      <w:marTop w:val="0"/>
      <w:marBottom w:val="0"/>
      <w:divBdr>
        <w:top w:val="none" w:sz="0" w:space="0" w:color="auto"/>
        <w:left w:val="none" w:sz="0" w:space="0" w:color="auto"/>
        <w:bottom w:val="none" w:sz="0" w:space="0" w:color="auto"/>
        <w:right w:val="none" w:sz="0" w:space="0" w:color="auto"/>
      </w:divBdr>
    </w:div>
    <w:div w:id="1794863792">
      <w:marLeft w:val="0"/>
      <w:marRight w:val="0"/>
      <w:marTop w:val="0"/>
      <w:marBottom w:val="0"/>
      <w:divBdr>
        <w:top w:val="none" w:sz="0" w:space="0" w:color="auto"/>
        <w:left w:val="none" w:sz="0" w:space="0" w:color="auto"/>
        <w:bottom w:val="none" w:sz="0" w:space="0" w:color="auto"/>
        <w:right w:val="none" w:sz="0" w:space="0" w:color="auto"/>
      </w:divBdr>
    </w:div>
    <w:div w:id="1794984315">
      <w:marLeft w:val="0"/>
      <w:marRight w:val="0"/>
      <w:marTop w:val="0"/>
      <w:marBottom w:val="0"/>
      <w:divBdr>
        <w:top w:val="none" w:sz="0" w:space="0" w:color="auto"/>
        <w:left w:val="none" w:sz="0" w:space="0" w:color="auto"/>
        <w:bottom w:val="none" w:sz="0" w:space="0" w:color="auto"/>
        <w:right w:val="none" w:sz="0" w:space="0" w:color="auto"/>
      </w:divBdr>
    </w:div>
    <w:div w:id="1795293346">
      <w:marLeft w:val="0"/>
      <w:marRight w:val="0"/>
      <w:marTop w:val="0"/>
      <w:marBottom w:val="0"/>
      <w:divBdr>
        <w:top w:val="none" w:sz="0" w:space="0" w:color="auto"/>
        <w:left w:val="none" w:sz="0" w:space="0" w:color="auto"/>
        <w:bottom w:val="none" w:sz="0" w:space="0" w:color="auto"/>
        <w:right w:val="none" w:sz="0" w:space="0" w:color="auto"/>
      </w:divBdr>
    </w:div>
    <w:div w:id="1798067883">
      <w:marLeft w:val="0"/>
      <w:marRight w:val="0"/>
      <w:marTop w:val="0"/>
      <w:marBottom w:val="0"/>
      <w:divBdr>
        <w:top w:val="none" w:sz="0" w:space="0" w:color="auto"/>
        <w:left w:val="none" w:sz="0" w:space="0" w:color="auto"/>
        <w:bottom w:val="none" w:sz="0" w:space="0" w:color="auto"/>
        <w:right w:val="none" w:sz="0" w:space="0" w:color="auto"/>
      </w:divBdr>
    </w:div>
    <w:div w:id="1799451094">
      <w:marLeft w:val="0"/>
      <w:marRight w:val="0"/>
      <w:marTop w:val="0"/>
      <w:marBottom w:val="0"/>
      <w:divBdr>
        <w:top w:val="none" w:sz="0" w:space="0" w:color="auto"/>
        <w:left w:val="none" w:sz="0" w:space="0" w:color="auto"/>
        <w:bottom w:val="none" w:sz="0" w:space="0" w:color="auto"/>
        <w:right w:val="none" w:sz="0" w:space="0" w:color="auto"/>
      </w:divBdr>
    </w:div>
    <w:div w:id="1800300134">
      <w:marLeft w:val="0"/>
      <w:marRight w:val="0"/>
      <w:marTop w:val="0"/>
      <w:marBottom w:val="0"/>
      <w:divBdr>
        <w:top w:val="none" w:sz="0" w:space="0" w:color="auto"/>
        <w:left w:val="none" w:sz="0" w:space="0" w:color="auto"/>
        <w:bottom w:val="none" w:sz="0" w:space="0" w:color="auto"/>
        <w:right w:val="none" w:sz="0" w:space="0" w:color="auto"/>
      </w:divBdr>
    </w:div>
    <w:div w:id="1801680870">
      <w:marLeft w:val="0"/>
      <w:marRight w:val="0"/>
      <w:marTop w:val="0"/>
      <w:marBottom w:val="0"/>
      <w:divBdr>
        <w:top w:val="none" w:sz="0" w:space="0" w:color="auto"/>
        <w:left w:val="none" w:sz="0" w:space="0" w:color="auto"/>
        <w:bottom w:val="none" w:sz="0" w:space="0" w:color="auto"/>
        <w:right w:val="none" w:sz="0" w:space="0" w:color="auto"/>
      </w:divBdr>
      <w:divsChild>
        <w:div w:id="1324698096">
          <w:marLeft w:val="0"/>
          <w:marRight w:val="0"/>
          <w:marTop w:val="0"/>
          <w:marBottom w:val="0"/>
          <w:divBdr>
            <w:top w:val="none" w:sz="0" w:space="0" w:color="auto"/>
            <w:left w:val="none" w:sz="0" w:space="0" w:color="auto"/>
            <w:bottom w:val="none" w:sz="0" w:space="0" w:color="auto"/>
            <w:right w:val="none" w:sz="0" w:space="0" w:color="auto"/>
          </w:divBdr>
        </w:div>
        <w:div w:id="748160099">
          <w:marLeft w:val="0"/>
          <w:marRight w:val="0"/>
          <w:marTop w:val="0"/>
          <w:marBottom w:val="0"/>
          <w:divBdr>
            <w:top w:val="none" w:sz="0" w:space="0" w:color="auto"/>
            <w:left w:val="none" w:sz="0" w:space="0" w:color="auto"/>
            <w:bottom w:val="none" w:sz="0" w:space="0" w:color="auto"/>
            <w:right w:val="none" w:sz="0" w:space="0" w:color="auto"/>
          </w:divBdr>
        </w:div>
        <w:div w:id="1457603844">
          <w:marLeft w:val="0"/>
          <w:marRight w:val="0"/>
          <w:marTop w:val="0"/>
          <w:marBottom w:val="0"/>
          <w:divBdr>
            <w:top w:val="none" w:sz="0" w:space="0" w:color="auto"/>
            <w:left w:val="none" w:sz="0" w:space="0" w:color="auto"/>
            <w:bottom w:val="none" w:sz="0" w:space="0" w:color="auto"/>
            <w:right w:val="none" w:sz="0" w:space="0" w:color="auto"/>
          </w:divBdr>
        </w:div>
        <w:div w:id="1256282315">
          <w:marLeft w:val="0"/>
          <w:marRight w:val="0"/>
          <w:marTop w:val="0"/>
          <w:marBottom w:val="0"/>
          <w:divBdr>
            <w:top w:val="none" w:sz="0" w:space="0" w:color="auto"/>
            <w:left w:val="none" w:sz="0" w:space="0" w:color="auto"/>
            <w:bottom w:val="none" w:sz="0" w:space="0" w:color="auto"/>
            <w:right w:val="none" w:sz="0" w:space="0" w:color="auto"/>
          </w:divBdr>
        </w:div>
        <w:div w:id="155804776">
          <w:marLeft w:val="0"/>
          <w:marRight w:val="0"/>
          <w:marTop w:val="0"/>
          <w:marBottom w:val="0"/>
          <w:divBdr>
            <w:top w:val="none" w:sz="0" w:space="0" w:color="auto"/>
            <w:left w:val="none" w:sz="0" w:space="0" w:color="auto"/>
            <w:bottom w:val="none" w:sz="0" w:space="0" w:color="auto"/>
            <w:right w:val="none" w:sz="0" w:space="0" w:color="auto"/>
          </w:divBdr>
        </w:div>
        <w:div w:id="353269709">
          <w:marLeft w:val="0"/>
          <w:marRight w:val="0"/>
          <w:marTop w:val="0"/>
          <w:marBottom w:val="0"/>
          <w:divBdr>
            <w:top w:val="none" w:sz="0" w:space="0" w:color="auto"/>
            <w:left w:val="none" w:sz="0" w:space="0" w:color="auto"/>
            <w:bottom w:val="none" w:sz="0" w:space="0" w:color="auto"/>
            <w:right w:val="none" w:sz="0" w:space="0" w:color="auto"/>
          </w:divBdr>
        </w:div>
        <w:div w:id="722875611">
          <w:marLeft w:val="0"/>
          <w:marRight w:val="0"/>
          <w:marTop w:val="0"/>
          <w:marBottom w:val="0"/>
          <w:divBdr>
            <w:top w:val="none" w:sz="0" w:space="0" w:color="auto"/>
            <w:left w:val="none" w:sz="0" w:space="0" w:color="auto"/>
            <w:bottom w:val="none" w:sz="0" w:space="0" w:color="auto"/>
            <w:right w:val="none" w:sz="0" w:space="0" w:color="auto"/>
          </w:divBdr>
        </w:div>
        <w:div w:id="1049455710">
          <w:marLeft w:val="0"/>
          <w:marRight w:val="0"/>
          <w:marTop w:val="0"/>
          <w:marBottom w:val="0"/>
          <w:divBdr>
            <w:top w:val="none" w:sz="0" w:space="0" w:color="auto"/>
            <w:left w:val="none" w:sz="0" w:space="0" w:color="auto"/>
            <w:bottom w:val="none" w:sz="0" w:space="0" w:color="auto"/>
            <w:right w:val="none" w:sz="0" w:space="0" w:color="auto"/>
          </w:divBdr>
        </w:div>
        <w:div w:id="83772521">
          <w:marLeft w:val="0"/>
          <w:marRight w:val="0"/>
          <w:marTop w:val="0"/>
          <w:marBottom w:val="0"/>
          <w:divBdr>
            <w:top w:val="none" w:sz="0" w:space="0" w:color="auto"/>
            <w:left w:val="none" w:sz="0" w:space="0" w:color="auto"/>
            <w:bottom w:val="none" w:sz="0" w:space="0" w:color="auto"/>
            <w:right w:val="none" w:sz="0" w:space="0" w:color="auto"/>
          </w:divBdr>
        </w:div>
        <w:div w:id="369190607">
          <w:marLeft w:val="0"/>
          <w:marRight w:val="0"/>
          <w:marTop w:val="0"/>
          <w:marBottom w:val="0"/>
          <w:divBdr>
            <w:top w:val="none" w:sz="0" w:space="0" w:color="auto"/>
            <w:left w:val="none" w:sz="0" w:space="0" w:color="auto"/>
            <w:bottom w:val="none" w:sz="0" w:space="0" w:color="auto"/>
            <w:right w:val="none" w:sz="0" w:space="0" w:color="auto"/>
          </w:divBdr>
        </w:div>
        <w:div w:id="863712702">
          <w:marLeft w:val="0"/>
          <w:marRight w:val="0"/>
          <w:marTop w:val="0"/>
          <w:marBottom w:val="0"/>
          <w:divBdr>
            <w:top w:val="none" w:sz="0" w:space="0" w:color="auto"/>
            <w:left w:val="none" w:sz="0" w:space="0" w:color="auto"/>
            <w:bottom w:val="none" w:sz="0" w:space="0" w:color="auto"/>
            <w:right w:val="none" w:sz="0" w:space="0" w:color="auto"/>
          </w:divBdr>
        </w:div>
        <w:div w:id="1243951055">
          <w:marLeft w:val="0"/>
          <w:marRight w:val="0"/>
          <w:marTop w:val="0"/>
          <w:marBottom w:val="0"/>
          <w:divBdr>
            <w:top w:val="none" w:sz="0" w:space="0" w:color="auto"/>
            <w:left w:val="none" w:sz="0" w:space="0" w:color="auto"/>
            <w:bottom w:val="none" w:sz="0" w:space="0" w:color="auto"/>
            <w:right w:val="none" w:sz="0" w:space="0" w:color="auto"/>
          </w:divBdr>
        </w:div>
        <w:div w:id="733622027">
          <w:marLeft w:val="0"/>
          <w:marRight w:val="0"/>
          <w:marTop w:val="0"/>
          <w:marBottom w:val="0"/>
          <w:divBdr>
            <w:top w:val="none" w:sz="0" w:space="0" w:color="auto"/>
            <w:left w:val="none" w:sz="0" w:space="0" w:color="auto"/>
            <w:bottom w:val="none" w:sz="0" w:space="0" w:color="auto"/>
            <w:right w:val="none" w:sz="0" w:space="0" w:color="auto"/>
          </w:divBdr>
        </w:div>
        <w:div w:id="1597325144">
          <w:marLeft w:val="0"/>
          <w:marRight w:val="0"/>
          <w:marTop w:val="0"/>
          <w:marBottom w:val="0"/>
          <w:divBdr>
            <w:top w:val="none" w:sz="0" w:space="0" w:color="auto"/>
            <w:left w:val="none" w:sz="0" w:space="0" w:color="auto"/>
            <w:bottom w:val="none" w:sz="0" w:space="0" w:color="auto"/>
            <w:right w:val="none" w:sz="0" w:space="0" w:color="auto"/>
          </w:divBdr>
        </w:div>
        <w:div w:id="1034575648">
          <w:marLeft w:val="0"/>
          <w:marRight w:val="0"/>
          <w:marTop w:val="0"/>
          <w:marBottom w:val="0"/>
          <w:divBdr>
            <w:top w:val="none" w:sz="0" w:space="0" w:color="auto"/>
            <w:left w:val="none" w:sz="0" w:space="0" w:color="auto"/>
            <w:bottom w:val="none" w:sz="0" w:space="0" w:color="auto"/>
            <w:right w:val="none" w:sz="0" w:space="0" w:color="auto"/>
          </w:divBdr>
        </w:div>
        <w:div w:id="2015984710">
          <w:marLeft w:val="0"/>
          <w:marRight w:val="0"/>
          <w:marTop w:val="0"/>
          <w:marBottom w:val="0"/>
          <w:divBdr>
            <w:top w:val="none" w:sz="0" w:space="0" w:color="auto"/>
            <w:left w:val="none" w:sz="0" w:space="0" w:color="auto"/>
            <w:bottom w:val="none" w:sz="0" w:space="0" w:color="auto"/>
            <w:right w:val="none" w:sz="0" w:space="0" w:color="auto"/>
          </w:divBdr>
        </w:div>
        <w:div w:id="1006396074">
          <w:marLeft w:val="0"/>
          <w:marRight w:val="0"/>
          <w:marTop w:val="0"/>
          <w:marBottom w:val="0"/>
          <w:divBdr>
            <w:top w:val="none" w:sz="0" w:space="0" w:color="auto"/>
            <w:left w:val="none" w:sz="0" w:space="0" w:color="auto"/>
            <w:bottom w:val="none" w:sz="0" w:space="0" w:color="auto"/>
            <w:right w:val="none" w:sz="0" w:space="0" w:color="auto"/>
          </w:divBdr>
        </w:div>
        <w:div w:id="1172376418">
          <w:marLeft w:val="0"/>
          <w:marRight w:val="0"/>
          <w:marTop w:val="0"/>
          <w:marBottom w:val="0"/>
          <w:divBdr>
            <w:top w:val="none" w:sz="0" w:space="0" w:color="auto"/>
            <w:left w:val="none" w:sz="0" w:space="0" w:color="auto"/>
            <w:bottom w:val="none" w:sz="0" w:space="0" w:color="auto"/>
            <w:right w:val="none" w:sz="0" w:space="0" w:color="auto"/>
          </w:divBdr>
        </w:div>
        <w:div w:id="899831226">
          <w:marLeft w:val="0"/>
          <w:marRight w:val="0"/>
          <w:marTop w:val="0"/>
          <w:marBottom w:val="0"/>
          <w:divBdr>
            <w:top w:val="none" w:sz="0" w:space="0" w:color="auto"/>
            <w:left w:val="none" w:sz="0" w:space="0" w:color="auto"/>
            <w:bottom w:val="none" w:sz="0" w:space="0" w:color="auto"/>
            <w:right w:val="none" w:sz="0" w:space="0" w:color="auto"/>
          </w:divBdr>
        </w:div>
        <w:div w:id="1651136042">
          <w:marLeft w:val="0"/>
          <w:marRight w:val="0"/>
          <w:marTop w:val="0"/>
          <w:marBottom w:val="0"/>
          <w:divBdr>
            <w:top w:val="none" w:sz="0" w:space="0" w:color="auto"/>
            <w:left w:val="none" w:sz="0" w:space="0" w:color="auto"/>
            <w:bottom w:val="none" w:sz="0" w:space="0" w:color="auto"/>
            <w:right w:val="none" w:sz="0" w:space="0" w:color="auto"/>
          </w:divBdr>
        </w:div>
        <w:div w:id="715545617">
          <w:marLeft w:val="0"/>
          <w:marRight w:val="0"/>
          <w:marTop w:val="0"/>
          <w:marBottom w:val="0"/>
          <w:divBdr>
            <w:top w:val="none" w:sz="0" w:space="0" w:color="auto"/>
            <w:left w:val="none" w:sz="0" w:space="0" w:color="auto"/>
            <w:bottom w:val="none" w:sz="0" w:space="0" w:color="auto"/>
            <w:right w:val="none" w:sz="0" w:space="0" w:color="auto"/>
          </w:divBdr>
        </w:div>
        <w:div w:id="686636698">
          <w:marLeft w:val="0"/>
          <w:marRight w:val="0"/>
          <w:marTop w:val="0"/>
          <w:marBottom w:val="0"/>
          <w:divBdr>
            <w:top w:val="none" w:sz="0" w:space="0" w:color="auto"/>
            <w:left w:val="none" w:sz="0" w:space="0" w:color="auto"/>
            <w:bottom w:val="none" w:sz="0" w:space="0" w:color="auto"/>
            <w:right w:val="none" w:sz="0" w:space="0" w:color="auto"/>
          </w:divBdr>
        </w:div>
        <w:div w:id="907575122">
          <w:marLeft w:val="0"/>
          <w:marRight w:val="0"/>
          <w:marTop w:val="0"/>
          <w:marBottom w:val="0"/>
          <w:divBdr>
            <w:top w:val="none" w:sz="0" w:space="0" w:color="auto"/>
            <w:left w:val="none" w:sz="0" w:space="0" w:color="auto"/>
            <w:bottom w:val="none" w:sz="0" w:space="0" w:color="auto"/>
            <w:right w:val="none" w:sz="0" w:space="0" w:color="auto"/>
          </w:divBdr>
        </w:div>
        <w:div w:id="571548132">
          <w:marLeft w:val="0"/>
          <w:marRight w:val="0"/>
          <w:marTop w:val="0"/>
          <w:marBottom w:val="0"/>
          <w:divBdr>
            <w:top w:val="none" w:sz="0" w:space="0" w:color="auto"/>
            <w:left w:val="none" w:sz="0" w:space="0" w:color="auto"/>
            <w:bottom w:val="none" w:sz="0" w:space="0" w:color="auto"/>
            <w:right w:val="none" w:sz="0" w:space="0" w:color="auto"/>
          </w:divBdr>
        </w:div>
        <w:div w:id="919758431">
          <w:marLeft w:val="0"/>
          <w:marRight w:val="0"/>
          <w:marTop w:val="0"/>
          <w:marBottom w:val="0"/>
          <w:divBdr>
            <w:top w:val="none" w:sz="0" w:space="0" w:color="auto"/>
            <w:left w:val="none" w:sz="0" w:space="0" w:color="auto"/>
            <w:bottom w:val="none" w:sz="0" w:space="0" w:color="auto"/>
            <w:right w:val="none" w:sz="0" w:space="0" w:color="auto"/>
          </w:divBdr>
        </w:div>
        <w:div w:id="1703553584">
          <w:marLeft w:val="0"/>
          <w:marRight w:val="0"/>
          <w:marTop w:val="0"/>
          <w:marBottom w:val="0"/>
          <w:divBdr>
            <w:top w:val="none" w:sz="0" w:space="0" w:color="auto"/>
            <w:left w:val="none" w:sz="0" w:space="0" w:color="auto"/>
            <w:bottom w:val="none" w:sz="0" w:space="0" w:color="auto"/>
            <w:right w:val="none" w:sz="0" w:space="0" w:color="auto"/>
          </w:divBdr>
        </w:div>
        <w:div w:id="361520834">
          <w:marLeft w:val="0"/>
          <w:marRight w:val="0"/>
          <w:marTop w:val="0"/>
          <w:marBottom w:val="0"/>
          <w:divBdr>
            <w:top w:val="none" w:sz="0" w:space="0" w:color="auto"/>
            <w:left w:val="none" w:sz="0" w:space="0" w:color="auto"/>
            <w:bottom w:val="none" w:sz="0" w:space="0" w:color="auto"/>
            <w:right w:val="none" w:sz="0" w:space="0" w:color="auto"/>
          </w:divBdr>
        </w:div>
        <w:div w:id="1447383335">
          <w:marLeft w:val="0"/>
          <w:marRight w:val="0"/>
          <w:marTop w:val="0"/>
          <w:marBottom w:val="0"/>
          <w:divBdr>
            <w:top w:val="none" w:sz="0" w:space="0" w:color="auto"/>
            <w:left w:val="none" w:sz="0" w:space="0" w:color="auto"/>
            <w:bottom w:val="none" w:sz="0" w:space="0" w:color="auto"/>
            <w:right w:val="none" w:sz="0" w:space="0" w:color="auto"/>
          </w:divBdr>
        </w:div>
        <w:div w:id="1841310258">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575163469">
          <w:marLeft w:val="0"/>
          <w:marRight w:val="0"/>
          <w:marTop w:val="0"/>
          <w:marBottom w:val="0"/>
          <w:divBdr>
            <w:top w:val="none" w:sz="0" w:space="0" w:color="auto"/>
            <w:left w:val="none" w:sz="0" w:space="0" w:color="auto"/>
            <w:bottom w:val="none" w:sz="0" w:space="0" w:color="auto"/>
            <w:right w:val="none" w:sz="0" w:space="0" w:color="auto"/>
          </w:divBdr>
        </w:div>
        <w:div w:id="1472334060">
          <w:marLeft w:val="0"/>
          <w:marRight w:val="0"/>
          <w:marTop w:val="0"/>
          <w:marBottom w:val="0"/>
          <w:divBdr>
            <w:top w:val="none" w:sz="0" w:space="0" w:color="auto"/>
            <w:left w:val="none" w:sz="0" w:space="0" w:color="auto"/>
            <w:bottom w:val="none" w:sz="0" w:space="0" w:color="auto"/>
            <w:right w:val="none" w:sz="0" w:space="0" w:color="auto"/>
          </w:divBdr>
        </w:div>
        <w:div w:id="1091513479">
          <w:marLeft w:val="0"/>
          <w:marRight w:val="0"/>
          <w:marTop w:val="0"/>
          <w:marBottom w:val="0"/>
          <w:divBdr>
            <w:top w:val="none" w:sz="0" w:space="0" w:color="auto"/>
            <w:left w:val="none" w:sz="0" w:space="0" w:color="auto"/>
            <w:bottom w:val="none" w:sz="0" w:space="0" w:color="auto"/>
            <w:right w:val="none" w:sz="0" w:space="0" w:color="auto"/>
          </w:divBdr>
        </w:div>
        <w:div w:id="1545287020">
          <w:marLeft w:val="0"/>
          <w:marRight w:val="0"/>
          <w:marTop w:val="0"/>
          <w:marBottom w:val="0"/>
          <w:divBdr>
            <w:top w:val="none" w:sz="0" w:space="0" w:color="auto"/>
            <w:left w:val="none" w:sz="0" w:space="0" w:color="auto"/>
            <w:bottom w:val="none" w:sz="0" w:space="0" w:color="auto"/>
            <w:right w:val="none" w:sz="0" w:space="0" w:color="auto"/>
          </w:divBdr>
        </w:div>
        <w:div w:id="2067681808">
          <w:marLeft w:val="0"/>
          <w:marRight w:val="0"/>
          <w:marTop w:val="0"/>
          <w:marBottom w:val="0"/>
          <w:divBdr>
            <w:top w:val="none" w:sz="0" w:space="0" w:color="auto"/>
            <w:left w:val="none" w:sz="0" w:space="0" w:color="auto"/>
            <w:bottom w:val="none" w:sz="0" w:space="0" w:color="auto"/>
            <w:right w:val="none" w:sz="0" w:space="0" w:color="auto"/>
          </w:divBdr>
        </w:div>
        <w:div w:id="1583642028">
          <w:marLeft w:val="0"/>
          <w:marRight w:val="0"/>
          <w:marTop w:val="0"/>
          <w:marBottom w:val="0"/>
          <w:divBdr>
            <w:top w:val="none" w:sz="0" w:space="0" w:color="auto"/>
            <w:left w:val="none" w:sz="0" w:space="0" w:color="auto"/>
            <w:bottom w:val="none" w:sz="0" w:space="0" w:color="auto"/>
            <w:right w:val="none" w:sz="0" w:space="0" w:color="auto"/>
          </w:divBdr>
        </w:div>
        <w:div w:id="1865174279">
          <w:marLeft w:val="0"/>
          <w:marRight w:val="0"/>
          <w:marTop w:val="0"/>
          <w:marBottom w:val="0"/>
          <w:divBdr>
            <w:top w:val="none" w:sz="0" w:space="0" w:color="auto"/>
            <w:left w:val="none" w:sz="0" w:space="0" w:color="auto"/>
            <w:bottom w:val="none" w:sz="0" w:space="0" w:color="auto"/>
            <w:right w:val="none" w:sz="0" w:space="0" w:color="auto"/>
          </w:divBdr>
        </w:div>
        <w:div w:id="594634576">
          <w:marLeft w:val="0"/>
          <w:marRight w:val="0"/>
          <w:marTop w:val="0"/>
          <w:marBottom w:val="0"/>
          <w:divBdr>
            <w:top w:val="none" w:sz="0" w:space="0" w:color="auto"/>
            <w:left w:val="none" w:sz="0" w:space="0" w:color="auto"/>
            <w:bottom w:val="none" w:sz="0" w:space="0" w:color="auto"/>
            <w:right w:val="none" w:sz="0" w:space="0" w:color="auto"/>
          </w:divBdr>
        </w:div>
        <w:div w:id="2130859768">
          <w:marLeft w:val="0"/>
          <w:marRight w:val="0"/>
          <w:marTop w:val="0"/>
          <w:marBottom w:val="0"/>
          <w:divBdr>
            <w:top w:val="none" w:sz="0" w:space="0" w:color="auto"/>
            <w:left w:val="none" w:sz="0" w:space="0" w:color="auto"/>
            <w:bottom w:val="none" w:sz="0" w:space="0" w:color="auto"/>
            <w:right w:val="none" w:sz="0" w:space="0" w:color="auto"/>
          </w:divBdr>
        </w:div>
        <w:div w:id="185365405">
          <w:marLeft w:val="0"/>
          <w:marRight w:val="0"/>
          <w:marTop w:val="0"/>
          <w:marBottom w:val="0"/>
          <w:divBdr>
            <w:top w:val="none" w:sz="0" w:space="0" w:color="auto"/>
            <w:left w:val="none" w:sz="0" w:space="0" w:color="auto"/>
            <w:bottom w:val="none" w:sz="0" w:space="0" w:color="auto"/>
            <w:right w:val="none" w:sz="0" w:space="0" w:color="auto"/>
          </w:divBdr>
        </w:div>
        <w:div w:id="149906633">
          <w:marLeft w:val="0"/>
          <w:marRight w:val="0"/>
          <w:marTop w:val="0"/>
          <w:marBottom w:val="0"/>
          <w:divBdr>
            <w:top w:val="none" w:sz="0" w:space="0" w:color="auto"/>
            <w:left w:val="none" w:sz="0" w:space="0" w:color="auto"/>
            <w:bottom w:val="none" w:sz="0" w:space="0" w:color="auto"/>
            <w:right w:val="none" w:sz="0" w:space="0" w:color="auto"/>
          </w:divBdr>
        </w:div>
        <w:div w:id="276330189">
          <w:marLeft w:val="0"/>
          <w:marRight w:val="0"/>
          <w:marTop w:val="0"/>
          <w:marBottom w:val="0"/>
          <w:divBdr>
            <w:top w:val="none" w:sz="0" w:space="0" w:color="auto"/>
            <w:left w:val="none" w:sz="0" w:space="0" w:color="auto"/>
            <w:bottom w:val="none" w:sz="0" w:space="0" w:color="auto"/>
            <w:right w:val="none" w:sz="0" w:space="0" w:color="auto"/>
          </w:divBdr>
        </w:div>
        <w:div w:id="1152454704">
          <w:marLeft w:val="0"/>
          <w:marRight w:val="0"/>
          <w:marTop w:val="0"/>
          <w:marBottom w:val="0"/>
          <w:divBdr>
            <w:top w:val="none" w:sz="0" w:space="0" w:color="auto"/>
            <w:left w:val="none" w:sz="0" w:space="0" w:color="auto"/>
            <w:bottom w:val="none" w:sz="0" w:space="0" w:color="auto"/>
            <w:right w:val="none" w:sz="0" w:space="0" w:color="auto"/>
          </w:divBdr>
        </w:div>
        <w:div w:id="241373888">
          <w:marLeft w:val="0"/>
          <w:marRight w:val="0"/>
          <w:marTop w:val="0"/>
          <w:marBottom w:val="0"/>
          <w:divBdr>
            <w:top w:val="none" w:sz="0" w:space="0" w:color="auto"/>
            <w:left w:val="none" w:sz="0" w:space="0" w:color="auto"/>
            <w:bottom w:val="none" w:sz="0" w:space="0" w:color="auto"/>
            <w:right w:val="none" w:sz="0" w:space="0" w:color="auto"/>
          </w:divBdr>
        </w:div>
        <w:div w:id="1504126580">
          <w:marLeft w:val="0"/>
          <w:marRight w:val="0"/>
          <w:marTop w:val="0"/>
          <w:marBottom w:val="0"/>
          <w:divBdr>
            <w:top w:val="none" w:sz="0" w:space="0" w:color="auto"/>
            <w:left w:val="none" w:sz="0" w:space="0" w:color="auto"/>
            <w:bottom w:val="none" w:sz="0" w:space="0" w:color="auto"/>
            <w:right w:val="none" w:sz="0" w:space="0" w:color="auto"/>
          </w:divBdr>
        </w:div>
        <w:div w:id="1235512813">
          <w:marLeft w:val="0"/>
          <w:marRight w:val="0"/>
          <w:marTop w:val="0"/>
          <w:marBottom w:val="0"/>
          <w:divBdr>
            <w:top w:val="none" w:sz="0" w:space="0" w:color="auto"/>
            <w:left w:val="none" w:sz="0" w:space="0" w:color="auto"/>
            <w:bottom w:val="none" w:sz="0" w:space="0" w:color="auto"/>
            <w:right w:val="none" w:sz="0" w:space="0" w:color="auto"/>
          </w:divBdr>
        </w:div>
        <w:div w:id="1157654210">
          <w:marLeft w:val="0"/>
          <w:marRight w:val="0"/>
          <w:marTop w:val="0"/>
          <w:marBottom w:val="0"/>
          <w:divBdr>
            <w:top w:val="none" w:sz="0" w:space="0" w:color="auto"/>
            <w:left w:val="none" w:sz="0" w:space="0" w:color="auto"/>
            <w:bottom w:val="none" w:sz="0" w:space="0" w:color="auto"/>
            <w:right w:val="none" w:sz="0" w:space="0" w:color="auto"/>
          </w:divBdr>
        </w:div>
        <w:div w:id="1205870749">
          <w:marLeft w:val="0"/>
          <w:marRight w:val="0"/>
          <w:marTop w:val="0"/>
          <w:marBottom w:val="0"/>
          <w:divBdr>
            <w:top w:val="none" w:sz="0" w:space="0" w:color="auto"/>
            <w:left w:val="none" w:sz="0" w:space="0" w:color="auto"/>
            <w:bottom w:val="none" w:sz="0" w:space="0" w:color="auto"/>
            <w:right w:val="none" w:sz="0" w:space="0" w:color="auto"/>
          </w:divBdr>
        </w:div>
        <w:div w:id="795686352">
          <w:marLeft w:val="0"/>
          <w:marRight w:val="0"/>
          <w:marTop w:val="0"/>
          <w:marBottom w:val="0"/>
          <w:divBdr>
            <w:top w:val="none" w:sz="0" w:space="0" w:color="auto"/>
            <w:left w:val="none" w:sz="0" w:space="0" w:color="auto"/>
            <w:bottom w:val="none" w:sz="0" w:space="0" w:color="auto"/>
            <w:right w:val="none" w:sz="0" w:space="0" w:color="auto"/>
          </w:divBdr>
        </w:div>
        <w:div w:id="5863771">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35276738">
          <w:marLeft w:val="0"/>
          <w:marRight w:val="0"/>
          <w:marTop w:val="0"/>
          <w:marBottom w:val="0"/>
          <w:divBdr>
            <w:top w:val="none" w:sz="0" w:space="0" w:color="auto"/>
            <w:left w:val="none" w:sz="0" w:space="0" w:color="auto"/>
            <w:bottom w:val="none" w:sz="0" w:space="0" w:color="auto"/>
            <w:right w:val="none" w:sz="0" w:space="0" w:color="auto"/>
          </w:divBdr>
        </w:div>
        <w:div w:id="1902708693">
          <w:marLeft w:val="0"/>
          <w:marRight w:val="0"/>
          <w:marTop w:val="0"/>
          <w:marBottom w:val="0"/>
          <w:divBdr>
            <w:top w:val="none" w:sz="0" w:space="0" w:color="auto"/>
            <w:left w:val="none" w:sz="0" w:space="0" w:color="auto"/>
            <w:bottom w:val="none" w:sz="0" w:space="0" w:color="auto"/>
            <w:right w:val="none" w:sz="0" w:space="0" w:color="auto"/>
          </w:divBdr>
        </w:div>
        <w:div w:id="1949391831">
          <w:marLeft w:val="0"/>
          <w:marRight w:val="0"/>
          <w:marTop w:val="0"/>
          <w:marBottom w:val="0"/>
          <w:divBdr>
            <w:top w:val="none" w:sz="0" w:space="0" w:color="auto"/>
            <w:left w:val="none" w:sz="0" w:space="0" w:color="auto"/>
            <w:bottom w:val="none" w:sz="0" w:space="0" w:color="auto"/>
            <w:right w:val="none" w:sz="0" w:space="0" w:color="auto"/>
          </w:divBdr>
        </w:div>
        <w:div w:id="2022509321">
          <w:marLeft w:val="0"/>
          <w:marRight w:val="0"/>
          <w:marTop w:val="0"/>
          <w:marBottom w:val="0"/>
          <w:divBdr>
            <w:top w:val="none" w:sz="0" w:space="0" w:color="auto"/>
            <w:left w:val="none" w:sz="0" w:space="0" w:color="auto"/>
            <w:bottom w:val="none" w:sz="0" w:space="0" w:color="auto"/>
            <w:right w:val="none" w:sz="0" w:space="0" w:color="auto"/>
          </w:divBdr>
        </w:div>
        <w:div w:id="1624531038">
          <w:marLeft w:val="0"/>
          <w:marRight w:val="0"/>
          <w:marTop w:val="0"/>
          <w:marBottom w:val="0"/>
          <w:divBdr>
            <w:top w:val="none" w:sz="0" w:space="0" w:color="auto"/>
            <w:left w:val="none" w:sz="0" w:space="0" w:color="auto"/>
            <w:bottom w:val="none" w:sz="0" w:space="0" w:color="auto"/>
            <w:right w:val="none" w:sz="0" w:space="0" w:color="auto"/>
          </w:divBdr>
        </w:div>
        <w:div w:id="302319909">
          <w:marLeft w:val="0"/>
          <w:marRight w:val="0"/>
          <w:marTop w:val="0"/>
          <w:marBottom w:val="0"/>
          <w:divBdr>
            <w:top w:val="none" w:sz="0" w:space="0" w:color="auto"/>
            <w:left w:val="none" w:sz="0" w:space="0" w:color="auto"/>
            <w:bottom w:val="none" w:sz="0" w:space="0" w:color="auto"/>
            <w:right w:val="none" w:sz="0" w:space="0" w:color="auto"/>
          </w:divBdr>
        </w:div>
        <w:div w:id="1334720811">
          <w:marLeft w:val="0"/>
          <w:marRight w:val="0"/>
          <w:marTop w:val="0"/>
          <w:marBottom w:val="0"/>
          <w:divBdr>
            <w:top w:val="none" w:sz="0" w:space="0" w:color="auto"/>
            <w:left w:val="none" w:sz="0" w:space="0" w:color="auto"/>
            <w:bottom w:val="none" w:sz="0" w:space="0" w:color="auto"/>
            <w:right w:val="none" w:sz="0" w:space="0" w:color="auto"/>
          </w:divBdr>
        </w:div>
        <w:div w:id="994147414">
          <w:marLeft w:val="0"/>
          <w:marRight w:val="0"/>
          <w:marTop w:val="0"/>
          <w:marBottom w:val="0"/>
          <w:divBdr>
            <w:top w:val="none" w:sz="0" w:space="0" w:color="auto"/>
            <w:left w:val="none" w:sz="0" w:space="0" w:color="auto"/>
            <w:bottom w:val="none" w:sz="0" w:space="0" w:color="auto"/>
            <w:right w:val="none" w:sz="0" w:space="0" w:color="auto"/>
          </w:divBdr>
        </w:div>
        <w:div w:id="367951665">
          <w:marLeft w:val="0"/>
          <w:marRight w:val="0"/>
          <w:marTop w:val="0"/>
          <w:marBottom w:val="0"/>
          <w:divBdr>
            <w:top w:val="none" w:sz="0" w:space="0" w:color="auto"/>
            <w:left w:val="none" w:sz="0" w:space="0" w:color="auto"/>
            <w:bottom w:val="none" w:sz="0" w:space="0" w:color="auto"/>
            <w:right w:val="none" w:sz="0" w:space="0" w:color="auto"/>
          </w:divBdr>
        </w:div>
        <w:div w:id="857428638">
          <w:marLeft w:val="0"/>
          <w:marRight w:val="0"/>
          <w:marTop w:val="0"/>
          <w:marBottom w:val="0"/>
          <w:divBdr>
            <w:top w:val="none" w:sz="0" w:space="0" w:color="auto"/>
            <w:left w:val="none" w:sz="0" w:space="0" w:color="auto"/>
            <w:bottom w:val="none" w:sz="0" w:space="0" w:color="auto"/>
            <w:right w:val="none" w:sz="0" w:space="0" w:color="auto"/>
          </w:divBdr>
        </w:div>
        <w:div w:id="377556265">
          <w:marLeft w:val="0"/>
          <w:marRight w:val="0"/>
          <w:marTop w:val="0"/>
          <w:marBottom w:val="0"/>
          <w:divBdr>
            <w:top w:val="none" w:sz="0" w:space="0" w:color="auto"/>
            <w:left w:val="none" w:sz="0" w:space="0" w:color="auto"/>
            <w:bottom w:val="none" w:sz="0" w:space="0" w:color="auto"/>
            <w:right w:val="none" w:sz="0" w:space="0" w:color="auto"/>
          </w:divBdr>
        </w:div>
        <w:div w:id="1545754104">
          <w:marLeft w:val="0"/>
          <w:marRight w:val="0"/>
          <w:marTop w:val="0"/>
          <w:marBottom w:val="0"/>
          <w:divBdr>
            <w:top w:val="none" w:sz="0" w:space="0" w:color="auto"/>
            <w:left w:val="none" w:sz="0" w:space="0" w:color="auto"/>
            <w:bottom w:val="none" w:sz="0" w:space="0" w:color="auto"/>
            <w:right w:val="none" w:sz="0" w:space="0" w:color="auto"/>
          </w:divBdr>
        </w:div>
        <w:div w:id="945190785">
          <w:marLeft w:val="0"/>
          <w:marRight w:val="0"/>
          <w:marTop w:val="0"/>
          <w:marBottom w:val="0"/>
          <w:divBdr>
            <w:top w:val="none" w:sz="0" w:space="0" w:color="auto"/>
            <w:left w:val="none" w:sz="0" w:space="0" w:color="auto"/>
            <w:bottom w:val="none" w:sz="0" w:space="0" w:color="auto"/>
            <w:right w:val="none" w:sz="0" w:space="0" w:color="auto"/>
          </w:divBdr>
        </w:div>
        <w:div w:id="902373365">
          <w:marLeft w:val="0"/>
          <w:marRight w:val="0"/>
          <w:marTop w:val="0"/>
          <w:marBottom w:val="0"/>
          <w:divBdr>
            <w:top w:val="none" w:sz="0" w:space="0" w:color="auto"/>
            <w:left w:val="none" w:sz="0" w:space="0" w:color="auto"/>
            <w:bottom w:val="none" w:sz="0" w:space="0" w:color="auto"/>
            <w:right w:val="none" w:sz="0" w:space="0" w:color="auto"/>
          </w:divBdr>
        </w:div>
        <w:div w:id="2103867246">
          <w:marLeft w:val="0"/>
          <w:marRight w:val="0"/>
          <w:marTop w:val="0"/>
          <w:marBottom w:val="0"/>
          <w:divBdr>
            <w:top w:val="none" w:sz="0" w:space="0" w:color="auto"/>
            <w:left w:val="none" w:sz="0" w:space="0" w:color="auto"/>
            <w:bottom w:val="none" w:sz="0" w:space="0" w:color="auto"/>
            <w:right w:val="none" w:sz="0" w:space="0" w:color="auto"/>
          </w:divBdr>
        </w:div>
        <w:div w:id="1350987898">
          <w:marLeft w:val="0"/>
          <w:marRight w:val="0"/>
          <w:marTop w:val="0"/>
          <w:marBottom w:val="0"/>
          <w:divBdr>
            <w:top w:val="none" w:sz="0" w:space="0" w:color="auto"/>
            <w:left w:val="none" w:sz="0" w:space="0" w:color="auto"/>
            <w:bottom w:val="none" w:sz="0" w:space="0" w:color="auto"/>
            <w:right w:val="none" w:sz="0" w:space="0" w:color="auto"/>
          </w:divBdr>
        </w:div>
        <w:div w:id="501438034">
          <w:marLeft w:val="0"/>
          <w:marRight w:val="0"/>
          <w:marTop w:val="0"/>
          <w:marBottom w:val="0"/>
          <w:divBdr>
            <w:top w:val="none" w:sz="0" w:space="0" w:color="auto"/>
            <w:left w:val="none" w:sz="0" w:space="0" w:color="auto"/>
            <w:bottom w:val="none" w:sz="0" w:space="0" w:color="auto"/>
            <w:right w:val="none" w:sz="0" w:space="0" w:color="auto"/>
          </w:divBdr>
        </w:div>
        <w:div w:id="936910978">
          <w:marLeft w:val="0"/>
          <w:marRight w:val="0"/>
          <w:marTop w:val="0"/>
          <w:marBottom w:val="0"/>
          <w:divBdr>
            <w:top w:val="none" w:sz="0" w:space="0" w:color="auto"/>
            <w:left w:val="none" w:sz="0" w:space="0" w:color="auto"/>
            <w:bottom w:val="none" w:sz="0" w:space="0" w:color="auto"/>
            <w:right w:val="none" w:sz="0" w:space="0" w:color="auto"/>
          </w:divBdr>
        </w:div>
        <w:div w:id="963316311">
          <w:marLeft w:val="0"/>
          <w:marRight w:val="0"/>
          <w:marTop w:val="0"/>
          <w:marBottom w:val="0"/>
          <w:divBdr>
            <w:top w:val="none" w:sz="0" w:space="0" w:color="auto"/>
            <w:left w:val="none" w:sz="0" w:space="0" w:color="auto"/>
            <w:bottom w:val="none" w:sz="0" w:space="0" w:color="auto"/>
            <w:right w:val="none" w:sz="0" w:space="0" w:color="auto"/>
          </w:divBdr>
        </w:div>
        <w:div w:id="904992824">
          <w:marLeft w:val="0"/>
          <w:marRight w:val="0"/>
          <w:marTop w:val="0"/>
          <w:marBottom w:val="0"/>
          <w:divBdr>
            <w:top w:val="none" w:sz="0" w:space="0" w:color="auto"/>
            <w:left w:val="none" w:sz="0" w:space="0" w:color="auto"/>
            <w:bottom w:val="none" w:sz="0" w:space="0" w:color="auto"/>
            <w:right w:val="none" w:sz="0" w:space="0" w:color="auto"/>
          </w:divBdr>
        </w:div>
        <w:div w:id="539560061">
          <w:marLeft w:val="0"/>
          <w:marRight w:val="0"/>
          <w:marTop w:val="0"/>
          <w:marBottom w:val="0"/>
          <w:divBdr>
            <w:top w:val="none" w:sz="0" w:space="0" w:color="auto"/>
            <w:left w:val="none" w:sz="0" w:space="0" w:color="auto"/>
            <w:bottom w:val="none" w:sz="0" w:space="0" w:color="auto"/>
            <w:right w:val="none" w:sz="0" w:space="0" w:color="auto"/>
          </w:divBdr>
        </w:div>
        <w:div w:id="651450147">
          <w:marLeft w:val="0"/>
          <w:marRight w:val="0"/>
          <w:marTop w:val="0"/>
          <w:marBottom w:val="0"/>
          <w:divBdr>
            <w:top w:val="none" w:sz="0" w:space="0" w:color="auto"/>
            <w:left w:val="none" w:sz="0" w:space="0" w:color="auto"/>
            <w:bottom w:val="none" w:sz="0" w:space="0" w:color="auto"/>
            <w:right w:val="none" w:sz="0" w:space="0" w:color="auto"/>
          </w:divBdr>
        </w:div>
        <w:div w:id="2063018275">
          <w:marLeft w:val="0"/>
          <w:marRight w:val="0"/>
          <w:marTop w:val="0"/>
          <w:marBottom w:val="0"/>
          <w:divBdr>
            <w:top w:val="none" w:sz="0" w:space="0" w:color="auto"/>
            <w:left w:val="none" w:sz="0" w:space="0" w:color="auto"/>
            <w:bottom w:val="none" w:sz="0" w:space="0" w:color="auto"/>
            <w:right w:val="none" w:sz="0" w:space="0" w:color="auto"/>
          </w:divBdr>
        </w:div>
        <w:div w:id="922880564">
          <w:marLeft w:val="0"/>
          <w:marRight w:val="0"/>
          <w:marTop w:val="0"/>
          <w:marBottom w:val="0"/>
          <w:divBdr>
            <w:top w:val="none" w:sz="0" w:space="0" w:color="auto"/>
            <w:left w:val="none" w:sz="0" w:space="0" w:color="auto"/>
            <w:bottom w:val="none" w:sz="0" w:space="0" w:color="auto"/>
            <w:right w:val="none" w:sz="0" w:space="0" w:color="auto"/>
          </w:divBdr>
        </w:div>
        <w:div w:id="1743797943">
          <w:marLeft w:val="0"/>
          <w:marRight w:val="0"/>
          <w:marTop w:val="0"/>
          <w:marBottom w:val="0"/>
          <w:divBdr>
            <w:top w:val="none" w:sz="0" w:space="0" w:color="auto"/>
            <w:left w:val="none" w:sz="0" w:space="0" w:color="auto"/>
            <w:bottom w:val="none" w:sz="0" w:space="0" w:color="auto"/>
            <w:right w:val="none" w:sz="0" w:space="0" w:color="auto"/>
          </w:divBdr>
        </w:div>
        <w:div w:id="224874825">
          <w:marLeft w:val="0"/>
          <w:marRight w:val="0"/>
          <w:marTop w:val="0"/>
          <w:marBottom w:val="0"/>
          <w:divBdr>
            <w:top w:val="none" w:sz="0" w:space="0" w:color="auto"/>
            <w:left w:val="none" w:sz="0" w:space="0" w:color="auto"/>
            <w:bottom w:val="none" w:sz="0" w:space="0" w:color="auto"/>
            <w:right w:val="none" w:sz="0" w:space="0" w:color="auto"/>
          </w:divBdr>
        </w:div>
        <w:div w:id="1990015200">
          <w:marLeft w:val="0"/>
          <w:marRight w:val="0"/>
          <w:marTop w:val="0"/>
          <w:marBottom w:val="0"/>
          <w:divBdr>
            <w:top w:val="none" w:sz="0" w:space="0" w:color="auto"/>
            <w:left w:val="none" w:sz="0" w:space="0" w:color="auto"/>
            <w:bottom w:val="none" w:sz="0" w:space="0" w:color="auto"/>
            <w:right w:val="none" w:sz="0" w:space="0" w:color="auto"/>
          </w:divBdr>
        </w:div>
        <w:div w:id="1920210985">
          <w:marLeft w:val="0"/>
          <w:marRight w:val="0"/>
          <w:marTop w:val="0"/>
          <w:marBottom w:val="0"/>
          <w:divBdr>
            <w:top w:val="none" w:sz="0" w:space="0" w:color="auto"/>
            <w:left w:val="none" w:sz="0" w:space="0" w:color="auto"/>
            <w:bottom w:val="none" w:sz="0" w:space="0" w:color="auto"/>
            <w:right w:val="none" w:sz="0" w:space="0" w:color="auto"/>
          </w:divBdr>
        </w:div>
        <w:div w:id="1506627468">
          <w:marLeft w:val="0"/>
          <w:marRight w:val="0"/>
          <w:marTop w:val="0"/>
          <w:marBottom w:val="0"/>
          <w:divBdr>
            <w:top w:val="none" w:sz="0" w:space="0" w:color="auto"/>
            <w:left w:val="none" w:sz="0" w:space="0" w:color="auto"/>
            <w:bottom w:val="none" w:sz="0" w:space="0" w:color="auto"/>
            <w:right w:val="none" w:sz="0" w:space="0" w:color="auto"/>
          </w:divBdr>
        </w:div>
        <w:div w:id="1456826279">
          <w:marLeft w:val="0"/>
          <w:marRight w:val="0"/>
          <w:marTop w:val="0"/>
          <w:marBottom w:val="0"/>
          <w:divBdr>
            <w:top w:val="none" w:sz="0" w:space="0" w:color="auto"/>
            <w:left w:val="none" w:sz="0" w:space="0" w:color="auto"/>
            <w:bottom w:val="none" w:sz="0" w:space="0" w:color="auto"/>
            <w:right w:val="none" w:sz="0" w:space="0" w:color="auto"/>
          </w:divBdr>
        </w:div>
        <w:div w:id="426274992">
          <w:marLeft w:val="0"/>
          <w:marRight w:val="0"/>
          <w:marTop w:val="0"/>
          <w:marBottom w:val="0"/>
          <w:divBdr>
            <w:top w:val="none" w:sz="0" w:space="0" w:color="auto"/>
            <w:left w:val="none" w:sz="0" w:space="0" w:color="auto"/>
            <w:bottom w:val="none" w:sz="0" w:space="0" w:color="auto"/>
            <w:right w:val="none" w:sz="0" w:space="0" w:color="auto"/>
          </w:divBdr>
        </w:div>
        <w:div w:id="819032899">
          <w:marLeft w:val="0"/>
          <w:marRight w:val="0"/>
          <w:marTop w:val="0"/>
          <w:marBottom w:val="0"/>
          <w:divBdr>
            <w:top w:val="none" w:sz="0" w:space="0" w:color="auto"/>
            <w:left w:val="none" w:sz="0" w:space="0" w:color="auto"/>
            <w:bottom w:val="none" w:sz="0" w:space="0" w:color="auto"/>
            <w:right w:val="none" w:sz="0" w:space="0" w:color="auto"/>
          </w:divBdr>
        </w:div>
        <w:div w:id="105734690">
          <w:marLeft w:val="0"/>
          <w:marRight w:val="0"/>
          <w:marTop w:val="0"/>
          <w:marBottom w:val="0"/>
          <w:divBdr>
            <w:top w:val="none" w:sz="0" w:space="0" w:color="auto"/>
            <w:left w:val="none" w:sz="0" w:space="0" w:color="auto"/>
            <w:bottom w:val="none" w:sz="0" w:space="0" w:color="auto"/>
            <w:right w:val="none" w:sz="0" w:space="0" w:color="auto"/>
          </w:divBdr>
        </w:div>
        <w:div w:id="1157694937">
          <w:marLeft w:val="0"/>
          <w:marRight w:val="0"/>
          <w:marTop w:val="0"/>
          <w:marBottom w:val="0"/>
          <w:divBdr>
            <w:top w:val="none" w:sz="0" w:space="0" w:color="auto"/>
            <w:left w:val="none" w:sz="0" w:space="0" w:color="auto"/>
            <w:bottom w:val="none" w:sz="0" w:space="0" w:color="auto"/>
            <w:right w:val="none" w:sz="0" w:space="0" w:color="auto"/>
          </w:divBdr>
        </w:div>
        <w:div w:id="1452238912">
          <w:marLeft w:val="0"/>
          <w:marRight w:val="0"/>
          <w:marTop w:val="0"/>
          <w:marBottom w:val="0"/>
          <w:divBdr>
            <w:top w:val="none" w:sz="0" w:space="0" w:color="auto"/>
            <w:left w:val="none" w:sz="0" w:space="0" w:color="auto"/>
            <w:bottom w:val="none" w:sz="0" w:space="0" w:color="auto"/>
            <w:right w:val="none" w:sz="0" w:space="0" w:color="auto"/>
          </w:divBdr>
        </w:div>
        <w:div w:id="209650656">
          <w:marLeft w:val="0"/>
          <w:marRight w:val="0"/>
          <w:marTop w:val="0"/>
          <w:marBottom w:val="0"/>
          <w:divBdr>
            <w:top w:val="none" w:sz="0" w:space="0" w:color="auto"/>
            <w:left w:val="none" w:sz="0" w:space="0" w:color="auto"/>
            <w:bottom w:val="none" w:sz="0" w:space="0" w:color="auto"/>
            <w:right w:val="none" w:sz="0" w:space="0" w:color="auto"/>
          </w:divBdr>
        </w:div>
        <w:div w:id="706956767">
          <w:marLeft w:val="0"/>
          <w:marRight w:val="0"/>
          <w:marTop w:val="0"/>
          <w:marBottom w:val="0"/>
          <w:divBdr>
            <w:top w:val="none" w:sz="0" w:space="0" w:color="auto"/>
            <w:left w:val="none" w:sz="0" w:space="0" w:color="auto"/>
            <w:bottom w:val="none" w:sz="0" w:space="0" w:color="auto"/>
            <w:right w:val="none" w:sz="0" w:space="0" w:color="auto"/>
          </w:divBdr>
        </w:div>
        <w:div w:id="2020572770">
          <w:marLeft w:val="0"/>
          <w:marRight w:val="0"/>
          <w:marTop w:val="0"/>
          <w:marBottom w:val="0"/>
          <w:divBdr>
            <w:top w:val="none" w:sz="0" w:space="0" w:color="auto"/>
            <w:left w:val="none" w:sz="0" w:space="0" w:color="auto"/>
            <w:bottom w:val="none" w:sz="0" w:space="0" w:color="auto"/>
            <w:right w:val="none" w:sz="0" w:space="0" w:color="auto"/>
          </w:divBdr>
        </w:div>
        <w:div w:id="862980454">
          <w:marLeft w:val="0"/>
          <w:marRight w:val="0"/>
          <w:marTop w:val="0"/>
          <w:marBottom w:val="0"/>
          <w:divBdr>
            <w:top w:val="none" w:sz="0" w:space="0" w:color="auto"/>
            <w:left w:val="none" w:sz="0" w:space="0" w:color="auto"/>
            <w:bottom w:val="none" w:sz="0" w:space="0" w:color="auto"/>
            <w:right w:val="none" w:sz="0" w:space="0" w:color="auto"/>
          </w:divBdr>
        </w:div>
        <w:div w:id="686711290">
          <w:marLeft w:val="0"/>
          <w:marRight w:val="0"/>
          <w:marTop w:val="0"/>
          <w:marBottom w:val="0"/>
          <w:divBdr>
            <w:top w:val="none" w:sz="0" w:space="0" w:color="auto"/>
            <w:left w:val="none" w:sz="0" w:space="0" w:color="auto"/>
            <w:bottom w:val="none" w:sz="0" w:space="0" w:color="auto"/>
            <w:right w:val="none" w:sz="0" w:space="0" w:color="auto"/>
          </w:divBdr>
        </w:div>
        <w:div w:id="1475676280">
          <w:marLeft w:val="0"/>
          <w:marRight w:val="0"/>
          <w:marTop w:val="0"/>
          <w:marBottom w:val="0"/>
          <w:divBdr>
            <w:top w:val="none" w:sz="0" w:space="0" w:color="auto"/>
            <w:left w:val="none" w:sz="0" w:space="0" w:color="auto"/>
            <w:bottom w:val="none" w:sz="0" w:space="0" w:color="auto"/>
            <w:right w:val="none" w:sz="0" w:space="0" w:color="auto"/>
          </w:divBdr>
        </w:div>
        <w:div w:id="1699548757">
          <w:marLeft w:val="0"/>
          <w:marRight w:val="0"/>
          <w:marTop w:val="0"/>
          <w:marBottom w:val="0"/>
          <w:divBdr>
            <w:top w:val="none" w:sz="0" w:space="0" w:color="auto"/>
            <w:left w:val="none" w:sz="0" w:space="0" w:color="auto"/>
            <w:bottom w:val="none" w:sz="0" w:space="0" w:color="auto"/>
            <w:right w:val="none" w:sz="0" w:space="0" w:color="auto"/>
          </w:divBdr>
        </w:div>
        <w:div w:id="1658996830">
          <w:marLeft w:val="0"/>
          <w:marRight w:val="0"/>
          <w:marTop w:val="0"/>
          <w:marBottom w:val="0"/>
          <w:divBdr>
            <w:top w:val="none" w:sz="0" w:space="0" w:color="auto"/>
            <w:left w:val="none" w:sz="0" w:space="0" w:color="auto"/>
            <w:bottom w:val="none" w:sz="0" w:space="0" w:color="auto"/>
            <w:right w:val="none" w:sz="0" w:space="0" w:color="auto"/>
          </w:divBdr>
        </w:div>
        <w:div w:id="1791505878">
          <w:marLeft w:val="0"/>
          <w:marRight w:val="0"/>
          <w:marTop w:val="0"/>
          <w:marBottom w:val="0"/>
          <w:divBdr>
            <w:top w:val="none" w:sz="0" w:space="0" w:color="auto"/>
            <w:left w:val="none" w:sz="0" w:space="0" w:color="auto"/>
            <w:bottom w:val="none" w:sz="0" w:space="0" w:color="auto"/>
            <w:right w:val="none" w:sz="0" w:space="0" w:color="auto"/>
          </w:divBdr>
        </w:div>
        <w:div w:id="2059089138">
          <w:marLeft w:val="0"/>
          <w:marRight w:val="0"/>
          <w:marTop w:val="0"/>
          <w:marBottom w:val="0"/>
          <w:divBdr>
            <w:top w:val="none" w:sz="0" w:space="0" w:color="auto"/>
            <w:left w:val="none" w:sz="0" w:space="0" w:color="auto"/>
            <w:bottom w:val="none" w:sz="0" w:space="0" w:color="auto"/>
            <w:right w:val="none" w:sz="0" w:space="0" w:color="auto"/>
          </w:divBdr>
        </w:div>
        <w:div w:id="897402118">
          <w:marLeft w:val="0"/>
          <w:marRight w:val="0"/>
          <w:marTop w:val="0"/>
          <w:marBottom w:val="0"/>
          <w:divBdr>
            <w:top w:val="none" w:sz="0" w:space="0" w:color="auto"/>
            <w:left w:val="none" w:sz="0" w:space="0" w:color="auto"/>
            <w:bottom w:val="none" w:sz="0" w:space="0" w:color="auto"/>
            <w:right w:val="none" w:sz="0" w:space="0" w:color="auto"/>
          </w:divBdr>
        </w:div>
        <w:div w:id="464663937">
          <w:marLeft w:val="0"/>
          <w:marRight w:val="0"/>
          <w:marTop w:val="0"/>
          <w:marBottom w:val="0"/>
          <w:divBdr>
            <w:top w:val="none" w:sz="0" w:space="0" w:color="auto"/>
            <w:left w:val="none" w:sz="0" w:space="0" w:color="auto"/>
            <w:bottom w:val="none" w:sz="0" w:space="0" w:color="auto"/>
            <w:right w:val="none" w:sz="0" w:space="0" w:color="auto"/>
          </w:divBdr>
        </w:div>
        <w:div w:id="750468807">
          <w:marLeft w:val="0"/>
          <w:marRight w:val="0"/>
          <w:marTop w:val="0"/>
          <w:marBottom w:val="0"/>
          <w:divBdr>
            <w:top w:val="none" w:sz="0" w:space="0" w:color="auto"/>
            <w:left w:val="none" w:sz="0" w:space="0" w:color="auto"/>
            <w:bottom w:val="none" w:sz="0" w:space="0" w:color="auto"/>
            <w:right w:val="none" w:sz="0" w:space="0" w:color="auto"/>
          </w:divBdr>
        </w:div>
        <w:div w:id="2020934987">
          <w:marLeft w:val="0"/>
          <w:marRight w:val="0"/>
          <w:marTop w:val="0"/>
          <w:marBottom w:val="0"/>
          <w:divBdr>
            <w:top w:val="none" w:sz="0" w:space="0" w:color="auto"/>
            <w:left w:val="none" w:sz="0" w:space="0" w:color="auto"/>
            <w:bottom w:val="none" w:sz="0" w:space="0" w:color="auto"/>
            <w:right w:val="none" w:sz="0" w:space="0" w:color="auto"/>
          </w:divBdr>
        </w:div>
        <w:div w:id="189295827">
          <w:marLeft w:val="0"/>
          <w:marRight w:val="0"/>
          <w:marTop w:val="0"/>
          <w:marBottom w:val="0"/>
          <w:divBdr>
            <w:top w:val="none" w:sz="0" w:space="0" w:color="auto"/>
            <w:left w:val="none" w:sz="0" w:space="0" w:color="auto"/>
            <w:bottom w:val="none" w:sz="0" w:space="0" w:color="auto"/>
            <w:right w:val="none" w:sz="0" w:space="0" w:color="auto"/>
          </w:divBdr>
        </w:div>
        <w:div w:id="324819252">
          <w:marLeft w:val="0"/>
          <w:marRight w:val="0"/>
          <w:marTop w:val="0"/>
          <w:marBottom w:val="0"/>
          <w:divBdr>
            <w:top w:val="none" w:sz="0" w:space="0" w:color="auto"/>
            <w:left w:val="none" w:sz="0" w:space="0" w:color="auto"/>
            <w:bottom w:val="none" w:sz="0" w:space="0" w:color="auto"/>
            <w:right w:val="none" w:sz="0" w:space="0" w:color="auto"/>
          </w:divBdr>
        </w:div>
        <w:div w:id="981736368">
          <w:marLeft w:val="0"/>
          <w:marRight w:val="0"/>
          <w:marTop w:val="0"/>
          <w:marBottom w:val="0"/>
          <w:divBdr>
            <w:top w:val="none" w:sz="0" w:space="0" w:color="auto"/>
            <w:left w:val="none" w:sz="0" w:space="0" w:color="auto"/>
            <w:bottom w:val="none" w:sz="0" w:space="0" w:color="auto"/>
            <w:right w:val="none" w:sz="0" w:space="0" w:color="auto"/>
          </w:divBdr>
        </w:div>
        <w:div w:id="1164666440">
          <w:marLeft w:val="0"/>
          <w:marRight w:val="0"/>
          <w:marTop w:val="0"/>
          <w:marBottom w:val="0"/>
          <w:divBdr>
            <w:top w:val="none" w:sz="0" w:space="0" w:color="auto"/>
            <w:left w:val="none" w:sz="0" w:space="0" w:color="auto"/>
            <w:bottom w:val="none" w:sz="0" w:space="0" w:color="auto"/>
            <w:right w:val="none" w:sz="0" w:space="0" w:color="auto"/>
          </w:divBdr>
        </w:div>
        <w:div w:id="63115007">
          <w:marLeft w:val="0"/>
          <w:marRight w:val="0"/>
          <w:marTop w:val="0"/>
          <w:marBottom w:val="0"/>
          <w:divBdr>
            <w:top w:val="none" w:sz="0" w:space="0" w:color="auto"/>
            <w:left w:val="none" w:sz="0" w:space="0" w:color="auto"/>
            <w:bottom w:val="none" w:sz="0" w:space="0" w:color="auto"/>
            <w:right w:val="none" w:sz="0" w:space="0" w:color="auto"/>
          </w:divBdr>
        </w:div>
        <w:div w:id="1479110414">
          <w:marLeft w:val="0"/>
          <w:marRight w:val="0"/>
          <w:marTop w:val="0"/>
          <w:marBottom w:val="0"/>
          <w:divBdr>
            <w:top w:val="none" w:sz="0" w:space="0" w:color="auto"/>
            <w:left w:val="none" w:sz="0" w:space="0" w:color="auto"/>
            <w:bottom w:val="none" w:sz="0" w:space="0" w:color="auto"/>
            <w:right w:val="none" w:sz="0" w:space="0" w:color="auto"/>
          </w:divBdr>
        </w:div>
        <w:div w:id="177545016">
          <w:marLeft w:val="0"/>
          <w:marRight w:val="0"/>
          <w:marTop w:val="0"/>
          <w:marBottom w:val="0"/>
          <w:divBdr>
            <w:top w:val="none" w:sz="0" w:space="0" w:color="auto"/>
            <w:left w:val="none" w:sz="0" w:space="0" w:color="auto"/>
            <w:bottom w:val="none" w:sz="0" w:space="0" w:color="auto"/>
            <w:right w:val="none" w:sz="0" w:space="0" w:color="auto"/>
          </w:divBdr>
        </w:div>
        <w:div w:id="810369803">
          <w:marLeft w:val="0"/>
          <w:marRight w:val="0"/>
          <w:marTop w:val="0"/>
          <w:marBottom w:val="0"/>
          <w:divBdr>
            <w:top w:val="none" w:sz="0" w:space="0" w:color="auto"/>
            <w:left w:val="none" w:sz="0" w:space="0" w:color="auto"/>
            <w:bottom w:val="none" w:sz="0" w:space="0" w:color="auto"/>
            <w:right w:val="none" w:sz="0" w:space="0" w:color="auto"/>
          </w:divBdr>
        </w:div>
        <w:div w:id="389111586">
          <w:marLeft w:val="0"/>
          <w:marRight w:val="0"/>
          <w:marTop w:val="0"/>
          <w:marBottom w:val="0"/>
          <w:divBdr>
            <w:top w:val="none" w:sz="0" w:space="0" w:color="auto"/>
            <w:left w:val="none" w:sz="0" w:space="0" w:color="auto"/>
            <w:bottom w:val="none" w:sz="0" w:space="0" w:color="auto"/>
            <w:right w:val="none" w:sz="0" w:space="0" w:color="auto"/>
          </w:divBdr>
        </w:div>
        <w:div w:id="1043556955">
          <w:marLeft w:val="0"/>
          <w:marRight w:val="0"/>
          <w:marTop w:val="0"/>
          <w:marBottom w:val="0"/>
          <w:divBdr>
            <w:top w:val="none" w:sz="0" w:space="0" w:color="auto"/>
            <w:left w:val="none" w:sz="0" w:space="0" w:color="auto"/>
            <w:bottom w:val="none" w:sz="0" w:space="0" w:color="auto"/>
            <w:right w:val="none" w:sz="0" w:space="0" w:color="auto"/>
          </w:divBdr>
        </w:div>
        <w:div w:id="1073351876">
          <w:marLeft w:val="0"/>
          <w:marRight w:val="0"/>
          <w:marTop w:val="0"/>
          <w:marBottom w:val="0"/>
          <w:divBdr>
            <w:top w:val="none" w:sz="0" w:space="0" w:color="auto"/>
            <w:left w:val="none" w:sz="0" w:space="0" w:color="auto"/>
            <w:bottom w:val="none" w:sz="0" w:space="0" w:color="auto"/>
            <w:right w:val="none" w:sz="0" w:space="0" w:color="auto"/>
          </w:divBdr>
        </w:div>
        <w:div w:id="1509253594">
          <w:marLeft w:val="0"/>
          <w:marRight w:val="0"/>
          <w:marTop w:val="0"/>
          <w:marBottom w:val="0"/>
          <w:divBdr>
            <w:top w:val="none" w:sz="0" w:space="0" w:color="auto"/>
            <w:left w:val="none" w:sz="0" w:space="0" w:color="auto"/>
            <w:bottom w:val="none" w:sz="0" w:space="0" w:color="auto"/>
            <w:right w:val="none" w:sz="0" w:space="0" w:color="auto"/>
          </w:divBdr>
        </w:div>
        <w:div w:id="279000304">
          <w:marLeft w:val="0"/>
          <w:marRight w:val="0"/>
          <w:marTop w:val="0"/>
          <w:marBottom w:val="0"/>
          <w:divBdr>
            <w:top w:val="none" w:sz="0" w:space="0" w:color="auto"/>
            <w:left w:val="none" w:sz="0" w:space="0" w:color="auto"/>
            <w:bottom w:val="none" w:sz="0" w:space="0" w:color="auto"/>
            <w:right w:val="none" w:sz="0" w:space="0" w:color="auto"/>
          </w:divBdr>
        </w:div>
        <w:div w:id="1897007724">
          <w:marLeft w:val="0"/>
          <w:marRight w:val="0"/>
          <w:marTop w:val="0"/>
          <w:marBottom w:val="0"/>
          <w:divBdr>
            <w:top w:val="none" w:sz="0" w:space="0" w:color="auto"/>
            <w:left w:val="none" w:sz="0" w:space="0" w:color="auto"/>
            <w:bottom w:val="none" w:sz="0" w:space="0" w:color="auto"/>
            <w:right w:val="none" w:sz="0" w:space="0" w:color="auto"/>
          </w:divBdr>
        </w:div>
        <w:div w:id="1866668941">
          <w:marLeft w:val="0"/>
          <w:marRight w:val="0"/>
          <w:marTop w:val="0"/>
          <w:marBottom w:val="0"/>
          <w:divBdr>
            <w:top w:val="none" w:sz="0" w:space="0" w:color="auto"/>
            <w:left w:val="none" w:sz="0" w:space="0" w:color="auto"/>
            <w:bottom w:val="none" w:sz="0" w:space="0" w:color="auto"/>
            <w:right w:val="none" w:sz="0" w:space="0" w:color="auto"/>
          </w:divBdr>
        </w:div>
        <w:div w:id="2061510243">
          <w:marLeft w:val="0"/>
          <w:marRight w:val="0"/>
          <w:marTop w:val="0"/>
          <w:marBottom w:val="0"/>
          <w:divBdr>
            <w:top w:val="none" w:sz="0" w:space="0" w:color="auto"/>
            <w:left w:val="none" w:sz="0" w:space="0" w:color="auto"/>
            <w:bottom w:val="none" w:sz="0" w:space="0" w:color="auto"/>
            <w:right w:val="none" w:sz="0" w:space="0" w:color="auto"/>
          </w:divBdr>
        </w:div>
      </w:divsChild>
    </w:div>
    <w:div w:id="1803648344">
      <w:marLeft w:val="0"/>
      <w:marRight w:val="0"/>
      <w:marTop w:val="0"/>
      <w:marBottom w:val="0"/>
      <w:divBdr>
        <w:top w:val="none" w:sz="0" w:space="0" w:color="auto"/>
        <w:left w:val="none" w:sz="0" w:space="0" w:color="auto"/>
        <w:bottom w:val="none" w:sz="0" w:space="0" w:color="auto"/>
        <w:right w:val="none" w:sz="0" w:space="0" w:color="auto"/>
      </w:divBdr>
      <w:divsChild>
        <w:div w:id="695618328">
          <w:marLeft w:val="0"/>
          <w:marRight w:val="0"/>
          <w:marTop w:val="0"/>
          <w:marBottom w:val="0"/>
          <w:divBdr>
            <w:top w:val="none" w:sz="0" w:space="0" w:color="auto"/>
            <w:left w:val="none" w:sz="0" w:space="0" w:color="auto"/>
            <w:bottom w:val="none" w:sz="0" w:space="0" w:color="auto"/>
            <w:right w:val="none" w:sz="0" w:space="0" w:color="auto"/>
          </w:divBdr>
          <w:divsChild>
            <w:div w:id="2079354393">
              <w:marLeft w:val="0"/>
              <w:marRight w:val="0"/>
              <w:marTop w:val="0"/>
              <w:marBottom w:val="0"/>
              <w:divBdr>
                <w:top w:val="none" w:sz="0" w:space="0" w:color="auto"/>
                <w:left w:val="none" w:sz="0" w:space="0" w:color="auto"/>
                <w:bottom w:val="none" w:sz="0" w:space="0" w:color="auto"/>
                <w:right w:val="none" w:sz="0" w:space="0" w:color="auto"/>
              </w:divBdr>
            </w:div>
            <w:div w:id="1313680023">
              <w:marLeft w:val="0"/>
              <w:marRight w:val="0"/>
              <w:marTop w:val="0"/>
              <w:marBottom w:val="0"/>
              <w:divBdr>
                <w:top w:val="none" w:sz="0" w:space="0" w:color="auto"/>
                <w:left w:val="none" w:sz="0" w:space="0" w:color="auto"/>
                <w:bottom w:val="none" w:sz="0" w:space="0" w:color="auto"/>
                <w:right w:val="none" w:sz="0" w:space="0" w:color="auto"/>
              </w:divBdr>
            </w:div>
            <w:div w:id="2089693426">
              <w:marLeft w:val="0"/>
              <w:marRight w:val="0"/>
              <w:marTop w:val="0"/>
              <w:marBottom w:val="0"/>
              <w:divBdr>
                <w:top w:val="none" w:sz="0" w:space="0" w:color="auto"/>
                <w:left w:val="none" w:sz="0" w:space="0" w:color="auto"/>
                <w:bottom w:val="none" w:sz="0" w:space="0" w:color="auto"/>
                <w:right w:val="none" w:sz="0" w:space="0" w:color="auto"/>
              </w:divBdr>
            </w:div>
            <w:div w:id="1291937717">
              <w:marLeft w:val="0"/>
              <w:marRight w:val="0"/>
              <w:marTop w:val="0"/>
              <w:marBottom w:val="0"/>
              <w:divBdr>
                <w:top w:val="none" w:sz="0" w:space="0" w:color="auto"/>
                <w:left w:val="none" w:sz="0" w:space="0" w:color="auto"/>
                <w:bottom w:val="none" w:sz="0" w:space="0" w:color="auto"/>
                <w:right w:val="none" w:sz="0" w:space="0" w:color="auto"/>
              </w:divBdr>
            </w:div>
            <w:div w:id="1132821650">
              <w:marLeft w:val="0"/>
              <w:marRight w:val="0"/>
              <w:marTop w:val="0"/>
              <w:marBottom w:val="0"/>
              <w:divBdr>
                <w:top w:val="none" w:sz="0" w:space="0" w:color="auto"/>
                <w:left w:val="none" w:sz="0" w:space="0" w:color="auto"/>
                <w:bottom w:val="none" w:sz="0" w:space="0" w:color="auto"/>
                <w:right w:val="none" w:sz="0" w:space="0" w:color="auto"/>
              </w:divBdr>
            </w:div>
            <w:div w:id="262883695">
              <w:marLeft w:val="0"/>
              <w:marRight w:val="0"/>
              <w:marTop w:val="0"/>
              <w:marBottom w:val="0"/>
              <w:divBdr>
                <w:top w:val="none" w:sz="0" w:space="0" w:color="auto"/>
                <w:left w:val="none" w:sz="0" w:space="0" w:color="auto"/>
                <w:bottom w:val="none" w:sz="0" w:space="0" w:color="auto"/>
                <w:right w:val="none" w:sz="0" w:space="0" w:color="auto"/>
              </w:divBdr>
            </w:div>
            <w:div w:id="1245919423">
              <w:marLeft w:val="0"/>
              <w:marRight w:val="0"/>
              <w:marTop w:val="0"/>
              <w:marBottom w:val="0"/>
              <w:divBdr>
                <w:top w:val="none" w:sz="0" w:space="0" w:color="auto"/>
                <w:left w:val="none" w:sz="0" w:space="0" w:color="auto"/>
                <w:bottom w:val="none" w:sz="0" w:space="0" w:color="auto"/>
                <w:right w:val="none" w:sz="0" w:space="0" w:color="auto"/>
              </w:divBdr>
            </w:div>
            <w:div w:id="298262963">
              <w:marLeft w:val="0"/>
              <w:marRight w:val="0"/>
              <w:marTop w:val="0"/>
              <w:marBottom w:val="0"/>
              <w:divBdr>
                <w:top w:val="none" w:sz="0" w:space="0" w:color="auto"/>
                <w:left w:val="none" w:sz="0" w:space="0" w:color="auto"/>
                <w:bottom w:val="none" w:sz="0" w:space="0" w:color="auto"/>
                <w:right w:val="none" w:sz="0" w:space="0" w:color="auto"/>
              </w:divBdr>
            </w:div>
            <w:div w:id="1860854017">
              <w:marLeft w:val="0"/>
              <w:marRight w:val="0"/>
              <w:marTop w:val="0"/>
              <w:marBottom w:val="0"/>
              <w:divBdr>
                <w:top w:val="none" w:sz="0" w:space="0" w:color="auto"/>
                <w:left w:val="none" w:sz="0" w:space="0" w:color="auto"/>
                <w:bottom w:val="none" w:sz="0" w:space="0" w:color="auto"/>
                <w:right w:val="none" w:sz="0" w:space="0" w:color="auto"/>
              </w:divBdr>
            </w:div>
            <w:div w:id="442190263">
              <w:marLeft w:val="0"/>
              <w:marRight w:val="0"/>
              <w:marTop w:val="0"/>
              <w:marBottom w:val="0"/>
              <w:divBdr>
                <w:top w:val="none" w:sz="0" w:space="0" w:color="auto"/>
                <w:left w:val="none" w:sz="0" w:space="0" w:color="auto"/>
                <w:bottom w:val="none" w:sz="0" w:space="0" w:color="auto"/>
                <w:right w:val="none" w:sz="0" w:space="0" w:color="auto"/>
              </w:divBdr>
            </w:div>
            <w:div w:id="156389260">
              <w:marLeft w:val="0"/>
              <w:marRight w:val="0"/>
              <w:marTop w:val="0"/>
              <w:marBottom w:val="0"/>
              <w:divBdr>
                <w:top w:val="none" w:sz="0" w:space="0" w:color="auto"/>
                <w:left w:val="none" w:sz="0" w:space="0" w:color="auto"/>
                <w:bottom w:val="none" w:sz="0" w:space="0" w:color="auto"/>
                <w:right w:val="none" w:sz="0" w:space="0" w:color="auto"/>
              </w:divBdr>
            </w:div>
            <w:div w:id="1181116389">
              <w:marLeft w:val="0"/>
              <w:marRight w:val="0"/>
              <w:marTop w:val="0"/>
              <w:marBottom w:val="0"/>
              <w:divBdr>
                <w:top w:val="none" w:sz="0" w:space="0" w:color="auto"/>
                <w:left w:val="none" w:sz="0" w:space="0" w:color="auto"/>
                <w:bottom w:val="none" w:sz="0" w:space="0" w:color="auto"/>
                <w:right w:val="none" w:sz="0" w:space="0" w:color="auto"/>
              </w:divBdr>
            </w:div>
            <w:div w:id="1751652855">
              <w:marLeft w:val="0"/>
              <w:marRight w:val="0"/>
              <w:marTop w:val="0"/>
              <w:marBottom w:val="0"/>
              <w:divBdr>
                <w:top w:val="none" w:sz="0" w:space="0" w:color="auto"/>
                <w:left w:val="none" w:sz="0" w:space="0" w:color="auto"/>
                <w:bottom w:val="none" w:sz="0" w:space="0" w:color="auto"/>
                <w:right w:val="none" w:sz="0" w:space="0" w:color="auto"/>
              </w:divBdr>
            </w:div>
            <w:div w:id="771366634">
              <w:marLeft w:val="0"/>
              <w:marRight w:val="0"/>
              <w:marTop w:val="0"/>
              <w:marBottom w:val="0"/>
              <w:divBdr>
                <w:top w:val="none" w:sz="0" w:space="0" w:color="auto"/>
                <w:left w:val="none" w:sz="0" w:space="0" w:color="auto"/>
                <w:bottom w:val="none" w:sz="0" w:space="0" w:color="auto"/>
                <w:right w:val="none" w:sz="0" w:space="0" w:color="auto"/>
              </w:divBdr>
            </w:div>
            <w:div w:id="45809928">
              <w:marLeft w:val="0"/>
              <w:marRight w:val="0"/>
              <w:marTop w:val="0"/>
              <w:marBottom w:val="0"/>
              <w:divBdr>
                <w:top w:val="none" w:sz="0" w:space="0" w:color="auto"/>
                <w:left w:val="none" w:sz="0" w:space="0" w:color="auto"/>
                <w:bottom w:val="none" w:sz="0" w:space="0" w:color="auto"/>
                <w:right w:val="none" w:sz="0" w:space="0" w:color="auto"/>
              </w:divBdr>
            </w:div>
            <w:div w:id="692875720">
              <w:marLeft w:val="0"/>
              <w:marRight w:val="0"/>
              <w:marTop w:val="0"/>
              <w:marBottom w:val="0"/>
              <w:divBdr>
                <w:top w:val="none" w:sz="0" w:space="0" w:color="auto"/>
                <w:left w:val="none" w:sz="0" w:space="0" w:color="auto"/>
                <w:bottom w:val="none" w:sz="0" w:space="0" w:color="auto"/>
                <w:right w:val="none" w:sz="0" w:space="0" w:color="auto"/>
              </w:divBdr>
            </w:div>
            <w:div w:id="944731153">
              <w:marLeft w:val="0"/>
              <w:marRight w:val="0"/>
              <w:marTop w:val="0"/>
              <w:marBottom w:val="0"/>
              <w:divBdr>
                <w:top w:val="none" w:sz="0" w:space="0" w:color="auto"/>
                <w:left w:val="none" w:sz="0" w:space="0" w:color="auto"/>
                <w:bottom w:val="none" w:sz="0" w:space="0" w:color="auto"/>
                <w:right w:val="none" w:sz="0" w:space="0" w:color="auto"/>
              </w:divBdr>
            </w:div>
            <w:div w:id="1621298282">
              <w:marLeft w:val="0"/>
              <w:marRight w:val="0"/>
              <w:marTop w:val="0"/>
              <w:marBottom w:val="0"/>
              <w:divBdr>
                <w:top w:val="none" w:sz="0" w:space="0" w:color="auto"/>
                <w:left w:val="none" w:sz="0" w:space="0" w:color="auto"/>
                <w:bottom w:val="none" w:sz="0" w:space="0" w:color="auto"/>
                <w:right w:val="none" w:sz="0" w:space="0" w:color="auto"/>
              </w:divBdr>
            </w:div>
            <w:div w:id="1136871168">
              <w:marLeft w:val="0"/>
              <w:marRight w:val="0"/>
              <w:marTop w:val="0"/>
              <w:marBottom w:val="0"/>
              <w:divBdr>
                <w:top w:val="none" w:sz="0" w:space="0" w:color="auto"/>
                <w:left w:val="none" w:sz="0" w:space="0" w:color="auto"/>
                <w:bottom w:val="none" w:sz="0" w:space="0" w:color="auto"/>
                <w:right w:val="none" w:sz="0" w:space="0" w:color="auto"/>
              </w:divBdr>
            </w:div>
            <w:div w:id="2051225667">
              <w:marLeft w:val="0"/>
              <w:marRight w:val="0"/>
              <w:marTop w:val="0"/>
              <w:marBottom w:val="0"/>
              <w:divBdr>
                <w:top w:val="none" w:sz="0" w:space="0" w:color="auto"/>
                <w:left w:val="none" w:sz="0" w:space="0" w:color="auto"/>
                <w:bottom w:val="none" w:sz="0" w:space="0" w:color="auto"/>
                <w:right w:val="none" w:sz="0" w:space="0" w:color="auto"/>
              </w:divBdr>
            </w:div>
            <w:div w:id="129636988">
              <w:marLeft w:val="0"/>
              <w:marRight w:val="0"/>
              <w:marTop w:val="0"/>
              <w:marBottom w:val="0"/>
              <w:divBdr>
                <w:top w:val="none" w:sz="0" w:space="0" w:color="auto"/>
                <w:left w:val="none" w:sz="0" w:space="0" w:color="auto"/>
                <w:bottom w:val="none" w:sz="0" w:space="0" w:color="auto"/>
                <w:right w:val="none" w:sz="0" w:space="0" w:color="auto"/>
              </w:divBdr>
            </w:div>
            <w:div w:id="694695713">
              <w:marLeft w:val="0"/>
              <w:marRight w:val="0"/>
              <w:marTop w:val="0"/>
              <w:marBottom w:val="0"/>
              <w:divBdr>
                <w:top w:val="none" w:sz="0" w:space="0" w:color="auto"/>
                <w:left w:val="none" w:sz="0" w:space="0" w:color="auto"/>
                <w:bottom w:val="none" w:sz="0" w:space="0" w:color="auto"/>
                <w:right w:val="none" w:sz="0" w:space="0" w:color="auto"/>
              </w:divBdr>
            </w:div>
            <w:div w:id="152576330">
              <w:marLeft w:val="0"/>
              <w:marRight w:val="0"/>
              <w:marTop w:val="0"/>
              <w:marBottom w:val="0"/>
              <w:divBdr>
                <w:top w:val="none" w:sz="0" w:space="0" w:color="auto"/>
                <w:left w:val="none" w:sz="0" w:space="0" w:color="auto"/>
                <w:bottom w:val="none" w:sz="0" w:space="0" w:color="auto"/>
                <w:right w:val="none" w:sz="0" w:space="0" w:color="auto"/>
              </w:divBdr>
            </w:div>
            <w:div w:id="640115484">
              <w:marLeft w:val="0"/>
              <w:marRight w:val="0"/>
              <w:marTop w:val="0"/>
              <w:marBottom w:val="0"/>
              <w:divBdr>
                <w:top w:val="none" w:sz="0" w:space="0" w:color="auto"/>
                <w:left w:val="none" w:sz="0" w:space="0" w:color="auto"/>
                <w:bottom w:val="none" w:sz="0" w:space="0" w:color="auto"/>
                <w:right w:val="none" w:sz="0" w:space="0" w:color="auto"/>
              </w:divBdr>
            </w:div>
            <w:div w:id="1064455104">
              <w:marLeft w:val="0"/>
              <w:marRight w:val="0"/>
              <w:marTop w:val="0"/>
              <w:marBottom w:val="0"/>
              <w:divBdr>
                <w:top w:val="none" w:sz="0" w:space="0" w:color="auto"/>
                <w:left w:val="none" w:sz="0" w:space="0" w:color="auto"/>
                <w:bottom w:val="none" w:sz="0" w:space="0" w:color="auto"/>
                <w:right w:val="none" w:sz="0" w:space="0" w:color="auto"/>
              </w:divBdr>
            </w:div>
            <w:div w:id="837771613">
              <w:marLeft w:val="0"/>
              <w:marRight w:val="0"/>
              <w:marTop w:val="0"/>
              <w:marBottom w:val="0"/>
              <w:divBdr>
                <w:top w:val="none" w:sz="0" w:space="0" w:color="auto"/>
                <w:left w:val="none" w:sz="0" w:space="0" w:color="auto"/>
                <w:bottom w:val="none" w:sz="0" w:space="0" w:color="auto"/>
                <w:right w:val="none" w:sz="0" w:space="0" w:color="auto"/>
              </w:divBdr>
            </w:div>
            <w:div w:id="1186552099">
              <w:marLeft w:val="0"/>
              <w:marRight w:val="0"/>
              <w:marTop w:val="0"/>
              <w:marBottom w:val="0"/>
              <w:divBdr>
                <w:top w:val="none" w:sz="0" w:space="0" w:color="auto"/>
                <w:left w:val="none" w:sz="0" w:space="0" w:color="auto"/>
                <w:bottom w:val="none" w:sz="0" w:space="0" w:color="auto"/>
                <w:right w:val="none" w:sz="0" w:space="0" w:color="auto"/>
              </w:divBdr>
            </w:div>
            <w:div w:id="1101298423">
              <w:marLeft w:val="0"/>
              <w:marRight w:val="0"/>
              <w:marTop w:val="0"/>
              <w:marBottom w:val="0"/>
              <w:divBdr>
                <w:top w:val="none" w:sz="0" w:space="0" w:color="auto"/>
                <w:left w:val="none" w:sz="0" w:space="0" w:color="auto"/>
                <w:bottom w:val="none" w:sz="0" w:space="0" w:color="auto"/>
                <w:right w:val="none" w:sz="0" w:space="0" w:color="auto"/>
              </w:divBdr>
            </w:div>
            <w:div w:id="2036147669">
              <w:marLeft w:val="0"/>
              <w:marRight w:val="0"/>
              <w:marTop w:val="0"/>
              <w:marBottom w:val="0"/>
              <w:divBdr>
                <w:top w:val="none" w:sz="0" w:space="0" w:color="auto"/>
                <w:left w:val="none" w:sz="0" w:space="0" w:color="auto"/>
                <w:bottom w:val="none" w:sz="0" w:space="0" w:color="auto"/>
                <w:right w:val="none" w:sz="0" w:space="0" w:color="auto"/>
              </w:divBdr>
            </w:div>
            <w:div w:id="1612392862">
              <w:marLeft w:val="0"/>
              <w:marRight w:val="0"/>
              <w:marTop w:val="0"/>
              <w:marBottom w:val="0"/>
              <w:divBdr>
                <w:top w:val="none" w:sz="0" w:space="0" w:color="auto"/>
                <w:left w:val="none" w:sz="0" w:space="0" w:color="auto"/>
                <w:bottom w:val="none" w:sz="0" w:space="0" w:color="auto"/>
                <w:right w:val="none" w:sz="0" w:space="0" w:color="auto"/>
              </w:divBdr>
            </w:div>
            <w:div w:id="419568024">
              <w:marLeft w:val="0"/>
              <w:marRight w:val="0"/>
              <w:marTop w:val="0"/>
              <w:marBottom w:val="0"/>
              <w:divBdr>
                <w:top w:val="none" w:sz="0" w:space="0" w:color="auto"/>
                <w:left w:val="none" w:sz="0" w:space="0" w:color="auto"/>
                <w:bottom w:val="none" w:sz="0" w:space="0" w:color="auto"/>
                <w:right w:val="none" w:sz="0" w:space="0" w:color="auto"/>
              </w:divBdr>
            </w:div>
            <w:div w:id="18078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6729">
      <w:marLeft w:val="0"/>
      <w:marRight w:val="0"/>
      <w:marTop w:val="0"/>
      <w:marBottom w:val="0"/>
      <w:divBdr>
        <w:top w:val="none" w:sz="0" w:space="0" w:color="auto"/>
        <w:left w:val="none" w:sz="0" w:space="0" w:color="auto"/>
        <w:bottom w:val="none" w:sz="0" w:space="0" w:color="auto"/>
        <w:right w:val="none" w:sz="0" w:space="0" w:color="auto"/>
      </w:divBdr>
    </w:div>
    <w:div w:id="1804423795">
      <w:marLeft w:val="0"/>
      <w:marRight w:val="0"/>
      <w:marTop w:val="0"/>
      <w:marBottom w:val="0"/>
      <w:divBdr>
        <w:top w:val="none" w:sz="0" w:space="0" w:color="auto"/>
        <w:left w:val="none" w:sz="0" w:space="0" w:color="auto"/>
        <w:bottom w:val="none" w:sz="0" w:space="0" w:color="auto"/>
        <w:right w:val="none" w:sz="0" w:space="0" w:color="auto"/>
      </w:divBdr>
    </w:div>
    <w:div w:id="1805729283">
      <w:marLeft w:val="0"/>
      <w:marRight w:val="0"/>
      <w:marTop w:val="0"/>
      <w:marBottom w:val="0"/>
      <w:divBdr>
        <w:top w:val="none" w:sz="0" w:space="0" w:color="auto"/>
        <w:left w:val="none" w:sz="0" w:space="0" w:color="auto"/>
        <w:bottom w:val="none" w:sz="0" w:space="0" w:color="auto"/>
        <w:right w:val="none" w:sz="0" w:space="0" w:color="auto"/>
      </w:divBdr>
    </w:div>
    <w:div w:id="1806774540">
      <w:marLeft w:val="0"/>
      <w:marRight w:val="0"/>
      <w:marTop w:val="0"/>
      <w:marBottom w:val="0"/>
      <w:divBdr>
        <w:top w:val="none" w:sz="0" w:space="0" w:color="auto"/>
        <w:left w:val="none" w:sz="0" w:space="0" w:color="auto"/>
        <w:bottom w:val="none" w:sz="0" w:space="0" w:color="auto"/>
        <w:right w:val="none" w:sz="0" w:space="0" w:color="auto"/>
      </w:divBdr>
    </w:div>
    <w:div w:id="1806969104">
      <w:marLeft w:val="0"/>
      <w:marRight w:val="0"/>
      <w:marTop w:val="0"/>
      <w:marBottom w:val="0"/>
      <w:divBdr>
        <w:top w:val="none" w:sz="0" w:space="0" w:color="auto"/>
        <w:left w:val="none" w:sz="0" w:space="0" w:color="auto"/>
        <w:bottom w:val="none" w:sz="0" w:space="0" w:color="auto"/>
        <w:right w:val="none" w:sz="0" w:space="0" w:color="auto"/>
      </w:divBdr>
    </w:div>
    <w:div w:id="1807430118">
      <w:marLeft w:val="0"/>
      <w:marRight w:val="0"/>
      <w:marTop w:val="0"/>
      <w:marBottom w:val="0"/>
      <w:divBdr>
        <w:top w:val="none" w:sz="0" w:space="0" w:color="auto"/>
        <w:left w:val="none" w:sz="0" w:space="0" w:color="auto"/>
        <w:bottom w:val="none" w:sz="0" w:space="0" w:color="auto"/>
        <w:right w:val="none" w:sz="0" w:space="0" w:color="auto"/>
      </w:divBdr>
    </w:div>
    <w:div w:id="1809392145">
      <w:marLeft w:val="0"/>
      <w:marRight w:val="0"/>
      <w:marTop w:val="0"/>
      <w:marBottom w:val="0"/>
      <w:divBdr>
        <w:top w:val="none" w:sz="0" w:space="0" w:color="auto"/>
        <w:left w:val="none" w:sz="0" w:space="0" w:color="auto"/>
        <w:bottom w:val="none" w:sz="0" w:space="0" w:color="auto"/>
        <w:right w:val="none" w:sz="0" w:space="0" w:color="auto"/>
      </w:divBdr>
    </w:div>
    <w:div w:id="1809590945">
      <w:marLeft w:val="0"/>
      <w:marRight w:val="0"/>
      <w:marTop w:val="0"/>
      <w:marBottom w:val="0"/>
      <w:divBdr>
        <w:top w:val="none" w:sz="0" w:space="0" w:color="auto"/>
        <w:left w:val="none" w:sz="0" w:space="0" w:color="auto"/>
        <w:bottom w:val="none" w:sz="0" w:space="0" w:color="auto"/>
        <w:right w:val="none" w:sz="0" w:space="0" w:color="auto"/>
      </w:divBdr>
    </w:div>
    <w:div w:id="1814519428">
      <w:marLeft w:val="0"/>
      <w:marRight w:val="0"/>
      <w:marTop w:val="0"/>
      <w:marBottom w:val="0"/>
      <w:divBdr>
        <w:top w:val="none" w:sz="0" w:space="0" w:color="auto"/>
        <w:left w:val="none" w:sz="0" w:space="0" w:color="auto"/>
        <w:bottom w:val="none" w:sz="0" w:space="0" w:color="auto"/>
        <w:right w:val="none" w:sz="0" w:space="0" w:color="auto"/>
      </w:divBdr>
    </w:div>
    <w:div w:id="1814717617">
      <w:marLeft w:val="0"/>
      <w:marRight w:val="0"/>
      <w:marTop w:val="0"/>
      <w:marBottom w:val="0"/>
      <w:divBdr>
        <w:top w:val="none" w:sz="0" w:space="0" w:color="auto"/>
        <w:left w:val="none" w:sz="0" w:space="0" w:color="auto"/>
        <w:bottom w:val="none" w:sz="0" w:space="0" w:color="auto"/>
        <w:right w:val="none" w:sz="0" w:space="0" w:color="auto"/>
      </w:divBdr>
    </w:div>
    <w:div w:id="1816410337">
      <w:marLeft w:val="0"/>
      <w:marRight w:val="0"/>
      <w:marTop w:val="0"/>
      <w:marBottom w:val="0"/>
      <w:divBdr>
        <w:top w:val="none" w:sz="0" w:space="0" w:color="auto"/>
        <w:left w:val="none" w:sz="0" w:space="0" w:color="auto"/>
        <w:bottom w:val="none" w:sz="0" w:space="0" w:color="auto"/>
        <w:right w:val="none" w:sz="0" w:space="0" w:color="auto"/>
      </w:divBdr>
    </w:div>
    <w:div w:id="1819373274">
      <w:marLeft w:val="0"/>
      <w:marRight w:val="0"/>
      <w:marTop w:val="0"/>
      <w:marBottom w:val="0"/>
      <w:divBdr>
        <w:top w:val="none" w:sz="0" w:space="0" w:color="auto"/>
        <w:left w:val="none" w:sz="0" w:space="0" w:color="auto"/>
        <w:bottom w:val="none" w:sz="0" w:space="0" w:color="auto"/>
        <w:right w:val="none" w:sz="0" w:space="0" w:color="auto"/>
      </w:divBdr>
    </w:div>
    <w:div w:id="1819420086">
      <w:marLeft w:val="0"/>
      <w:marRight w:val="0"/>
      <w:marTop w:val="0"/>
      <w:marBottom w:val="0"/>
      <w:divBdr>
        <w:top w:val="none" w:sz="0" w:space="0" w:color="auto"/>
        <w:left w:val="none" w:sz="0" w:space="0" w:color="auto"/>
        <w:bottom w:val="none" w:sz="0" w:space="0" w:color="auto"/>
        <w:right w:val="none" w:sz="0" w:space="0" w:color="auto"/>
      </w:divBdr>
      <w:divsChild>
        <w:div w:id="1424641469">
          <w:marLeft w:val="0"/>
          <w:marRight w:val="0"/>
          <w:marTop w:val="0"/>
          <w:marBottom w:val="0"/>
          <w:divBdr>
            <w:top w:val="none" w:sz="0" w:space="0" w:color="auto"/>
            <w:left w:val="none" w:sz="0" w:space="0" w:color="auto"/>
            <w:bottom w:val="none" w:sz="0" w:space="0" w:color="auto"/>
            <w:right w:val="none" w:sz="0" w:space="0" w:color="auto"/>
          </w:divBdr>
          <w:divsChild>
            <w:div w:id="1414008413">
              <w:marLeft w:val="0"/>
              <w:marRight w:val="0"/>
              <w:marTop w:val="0"/>
              <w:marBottom w:val="0"/>
              <w:divBdr>
                <w:top w:val="none" w:sz="0" w:space="0" w:color="auto"/>
                <w:left w:val="none" w:sz="0" w:space="0" w:color="auto"/>
                <w:bottom w:val="none" w:sz="0" w:space="0" w:color="auto"/>
                <w:right w:val="none" w:sz="0" w:space="0" w:color="auto"/>
              </w:divBdr>
            </w:div>
            <w:div w:id="465006708">
              <w:marLeft w:val="0"/>
              <w:marRight w:val="0"/>
              <w:marTop w:val="0"/>
              <w:marBottom w:val="0"/>
              <w:divBdr>
                <w:top w:val="none" w:sz="0" w:space="0" w:color="auto"/>
                <w:left w:val="none" w:sz="0" w:space="0" w:color="auto"/>
                <w:bottom w:val="none" w:sz="0" w:space="0" w:color="auto"/>
                <w:right w:val="none" w:sz="0" w:space="0" w:color="auto"/>
              </w:divBdr>
            </w:div>
            <w:div w:id="984352945">
              <w:marLeft w:val="0"/>
              <w:marRight w:val="0"/>
              <w:marTop w:val="0"/>
              <w:marBottom w:val="0"/>
              <w:divBdr>
                <w:top w:val="none" w:sz="0" w:space="0" w:color="auto"/>
                <w:left w:val="none" w:sz="0" w:space="0" w:color="auto"/>
                <w:bottom w:val="none" w:sz="0" w:space="0" w:color="auto"/>
                <w:right w:val="none" w:sz="0" w:space="0" w:color="auto"/>
              </w:divBdr>
            </w:div>
            <w:div w:id="1742019785">
              <w:marLeft w:val="0"/>
              <w:marRight w:val="0"/>
              <w:marTop w:val="0"/>
              <w:marBottom w:val="0"/>
              <w:divBdr>
                <w:top w:val="none" w:sz="0" w:space="0" w:color="auto"/>
                <w:left w:val="none" w:sz="0" w:space="0" w:color="auto"/>
                <w:bottom w:val="none" w:sz="0" w:space="0" w:color="auto"/>
                <w:right w:val="none" w:sz="0" w:space="0" w:color="auto"/>
              </w:divBdr>
            </w:div>
            <w:div w:id="1746534424">
              <w:marLeft w:val="0"/>
              <w:marRight w:val="0"/>
              <w:marTop w:val="0"/>
              <w:marBottom w:val="0"/>
              <w:divBdr>
                <w:top w:val="none" w:sz="0" w:space="0" w:color="auto"/>
                <w:left w:val="none" w:sz="0" w:space="0" w:color="auto"/>
                <w:bottom w:val="none" w:sz="0" w:space="0" w:color="auto"/>
                <w:right w:val="none" w:sz="0" w:space="0" w:color="auto"/>
              </w:divBdr>
            </w:div>
            <w:div w:id="848524723">
              <w:marLeft w:val="0"/>
              <w:marRight w:val="0"/>
              <w:marTop w:val="0"/>
              <w:marBottom w:val="0"/>
              <w:divBdr>
                <w:top w:val="none" w:sz="0" w:space="0" w:color="auto"/>
                <w:left w:val="none" w:sz="0" w:space="0" w:color="auto"/>
                <w:bottom w:val="none" w:sz="0" w:space="0" w:color="auto"/>
                <w:right w:val="none" w:sz="0" w:space="0" w:color="auto"/>
              </w:divBdr>
            </w:div>
            <w:div w:id="1887176980">
              <w:marLeft w:val="0"/>
              <w:marRight w:val="0"/>
              <w:marTop w:val="0"/>
              <w:marBottom w:val="0"/>
              <w:divBdr>
                <w:top w:val="none" w:sz="0" w:space="0" w:color="auto"/>
                <w:left w:val="none" w:sz="0" w:space="0" w:color="auto"/>
                <w:bottom w:val="none" w:sz="0" w:space="0" w:color="auto"/>
                <w:right w:val="none" w:sz="0" w:space="0" w:color="auto"/>
              </w:divBdr>
            </w:div>
            <w:div w:id="1300765614">
              <w:marLeft w:val="0"/>
              <w:marRight w:val="0"/>
              <w:marTop w:val="0"/>
              <w:marBottom w:val="0"/>
              <w:divBdr>
                <w:top w:val="none" w:sz="0" w:space="0" w:color="auto"/>
                <w:left w:val="none" w:sz="0" w:space="0" w:color="auto"/>
                <w:bottom w:val="none" w:sz="0" w:space="0" w:color="auto"/>
                <w:right w:val="none" w:sz="0" w:space="0" w:color="auto"/>
              </w:divBdr>
            </w:div>
            <w:div w:id="2004889602">
              <w:marLeft w:val="0"/>
              <w:marRight w:val="0"/>
              <w:marTop w:val="0"/>
              <w:marBottom w:val="0"/>
              <w:divBdr>
                <w:top w:val="none" w:sz="0" w:space="0" w:color="auto"/>
                <w:left w:val="none" w:sz="0" w:space="0" w:color="auto"/>
                <w:bottom w:val="none" w:sz="0" w:space="0" w:color="auto"/>
                <w:right w:val="none" w:sz="0" w:space="0" w:color="auto"/>
              </w:divBdr>
            </w:div>
            <w:div w:id="1312251350">
              <w:marLeft w:val="0"/>
              <w:marRight w:val="0"/>
              <w:marTop w:val="0"/>
              <w:marBottom w:val="0"/>
              <w:divBdr>
                <w:top w:val="none" w:sz="0" w:space="0" w:color="auto"/>
                <w:left w:val="none" w:sz="0" w:space="0" w:color="auto"/>
                <w:bottom w:val="none" w:sz="0" w:space="0" w:color="auto"/>
                <w:right w:val="none" w:sz="0" w:space="0" w:color="auto"/>
              </w:divBdr>
            </w:div>
            <w:div w:id="1811173354">
              <w:marLeft w:val="0"/>
              <w:marRight w:val="0"/>
              <w:marTop w:val="0"/>
              <w:marBottom w:val="0"/>
              <w:divBdr>
                <w:top w:val="none" w:sz="0" w:space="0" w:color="auto"/>
                <w:left w:val="none" w:sz="0" w:space="0" w:color="auto"/>
                <w:bottom w:val="none" w:sz="0" w:space="0" w:color="auto"/>
                <w:right w:val="none" w:sz="0" w:space="0" w:color="auto"/>
              </w:divBdr>
            </w:div>
            <w:div w:id="1614483146">
              <w:marLeft w:val="0"/>
              <w:marRight w:val="0"/>
              <w:marTop w:val="0"/>
              <w:marBottom w:val="0"/>
              <w:divBdr>
                <w:top w:val="none" w:sz="0" w:space="0" w:color="auto"/>
                <w:left w:val="none" w:sz="0" w:space="0" w:color="auto"/>
                <w:bottom w:val="none" w:sz="0" w:space="0" w:color="auto"/>
                <w:right w:val="none" w:sz="0" w:space="0" w:color="auto"/>
              </w:divBdr>
            </w:div>
            <w:div w:id="1730228733">
              <w:marLeft w:val="0"/>
              <w:marRight w:val="0"/>
              <w:marTop w:val="0"/>
              <w:marBottom w:val="0"/>
              <w:divBdr>
                <w:top w:val="none" w:sz="0" w:space="0" w:color="auto"/>
                <w:left w:val="none" w:sz="0" w:space="0" w:color="auto"/>
                <w:bottom w:val="none" w:sz="0" w:space="0" w:color="auto"/>
                <w:right w:val="none" w:sz="0" w:space="0" w:color="auto"/>
              </w:divBdr>
            </w:div>
            <w:div w:id="1185437418">
              <w:marLeft w:val="0"/>
              <w:marRight w:val="0"/>
              <w:marTop w:val="0"/>
              <w:marBottom w:val="0"/>
              <w:divBdr>
                <w:top w:val="none" w:sz="0" w:space="0" w:color="auto"/>
                <w:left w:val="none" w:sz="0" w:space="0" w:color="auto"/>
                <w:bottom w:val="none" w:sz="0" w:space="0" w:color="auto"/>
                <w:right w:val="none" w:sz="0" w:space="0" w:color="auto"/>
              </w:divBdr>
            </w:div>
            <w:div w:id="1886284763">
              <w:marLeft w:val="0"/>
              <w:marRight w:val="0"/>
              <w:marTop w:val="0"/>
              <w:marBottom w:val="0"/>
              <w:divBdr>
                <w:top w:val="none" w:sz="0" w:space="0" w:color="auto"/>
                <w:left w:val="none" w:sz="0" w:space="0" w:color="auto"/>
                <w:bottom w:val="none" w:sz="0" w:space="0" w:color="auto"/>
                <w:right w:val="none" w:sz="0" w:space="0" w:color="auto"/>
              </w:divBdr>
            </w:div>
            <w:div w:id="1658996492">
              <w:marLeft w:val="0"/>
              <w:marRight w:val="0"/>
              <w:marTop w:val="0"/>
              <w:marBottom w:val="0"/>
              <w:divBdr>
                <w:top w:val="none" w:sz="0" w:space="0" w:color="auto"/>
                <w:left w:val="none" w:sz="0" w:space="0" w:color="auto"/>
                <w:bottom w:val="none" w:sz="0" w:space="0" w:color="auto"/>
                <w:right w:val="none" w:sz="0" w:space="0" w:color="auto"/>
              </w:divBdr>
            </w:div>
            <w:div w:id="1037662425">
              <w:marLeft w:val="0"/>
              <w:marRight w:val="0"/>
              <w:marTop w:val="0"/>
              <w:marBottom w:val="0"/>
              <w:divBdr>
                <w:top w:val="none" w:sz="0" w:space="0" w:color="auto"/>
                <w:left w:val="none" w:sz="0" w:space="0" w:color="auto"/>
                <w:bottom w:val="none" w:sz="0" w:space="0" w:color="auto"/>
                <w:right w:val="none" w:sz="0" w:space="0" w:color="auto"/>
              </w:divBdr>
            </w:div>
            <w:div w:id="1172797789">
              <w:marLeft w:val="0"/>
              <w:marRight w:val="0"/>
              <w:marTop w:val="0"/>
              <w:marBottom w:val="0"/>
              <w:divBdr>
                <w:top w:val="none" w:sz="0" w:space="0" w:color="auto"/>
                <w:left w:val="none" w:sz="0" w:space="0" w:color="auto"/>
                <w:bottom w:val="none" w:sz="0" w:space="0" w:color="auto"/>
                <w:right w:val="none" w:sz="0" w:space="0" w:color="auto"/>
              </w:divBdr>
            </w:div>
            <w:div w:id="163513805">
              <w:marLeft w:val="0"/>
              <w:marRight w:val="0"/>
              <w:marTop w:val="0"/>
              <w:marBottom w:val="0"/>
              <w:divBdr>
                <w:top w:val="none" w:sz="0" w:space="0" w:color="auto"/>
                <w:left w:val="none" w:sz="0" w:space="0" w:color="auto"/>
                <w:bottom w:val="none" w:sz="0" w:space="0" w:color="auto"/>
                <w:right w:val="none" w:sz="0" w:space="0" w:color="auto"/>
              </w:divBdr>
            </w:div>
            <w:div w:id="356661526">
              <w:marLeft w:val="0"/>
              <w:marRight w:val="0"/>
              <w:marTop w:val="0"/>
              <w:marBottom w:val="0"/>
              <w:divBdr>
                <w:top w:val="none" w:sz="0" w:space="0" w:color="auto"/>
                <w:left w:val="none" w:sz="0" w:space="0" w:color="auto"/>
                <w:bottom w:val="none" w:sz="0" w:space="0" w:color="auto"/>
                <w:right w:val="none" w:sz="0" w:space="0" w:color="auto"/>
              </w:divBdr>
            </w:div>
            <w:div w:id="663626772">
              <w:marLeft w:val="0"/>
              <w:marRight w:val="0"/>
              <w:marTop w:val="0"/>
              <w:marBottom w:val="0"/>
              <w:divBdr>
                <w:top w:val="none" w:sz="0" w:space="0" w:color="auto"/>
                <w:left w:val="none" w:sz="0" w:space="0" w:color="auto"/>
                <w:bottom w:val="none" w:sz="0" w:space="0" w:color="auto"/>
                <w:right w:val="none" w:sz="0" w:space="0" w:color="auto"/>
              </w:divBdr>
            </w:div>
            <w:div w:id="435953929">
              <w:marLeft w:val="0"/>
              <w:marRight w:val="0"/>
              <w:marTop w:val="0"/>
              <w:marBottom w:val="0"/>
              <w:divBdr>
                <w:top w:val="none" w:sz="0" w:space="0" w:color="auto"/>
                <w:left w:val="none" w:sz="0" w:space="0" w:color="auto"/>
                <w:bottom w:val="none" w:sz="0" w:space="0" w:color="auto"/>
                <w:right w:val="none" w:sz="0" w:space="0" w:color="auto"/>
              </w:divBdr>
            </w:div>
            <w:div w:id="1578899367">
              <w:marLeft w:val="0"/>
              <w:marRight w:val="0"/>
              <w:marTop w:val="0"/>
              <w:marBottom w:val="0"/>
              <w:divBdr>
                <w:top w:val="none" w:sz="0" w:space="0" w:color="auto"/>
                <w:left w:val="none" w:sz="0" w:space="0" w:color="auto"/>
                <w:bottom w:val="none" w:sz="0" w:space="0" w:color="auto"/>
                <w:right w:val="none" w:sz="0" w:space="0" w:color="auto"/>
              </w:divBdr>
            </w:div>
            <w:div w:id="1637951115">
              <w:marLeft w:val="0"/>
              <w:marRight w:val="0"/>
              <w:marTop w:val="0"/>
              <w:marBottom w:val="0"/>
              <w:divBdr>
                <w:top w:val="none" w:sz="0" w:space="0" w:color="auto"/>
                <w:left w:val="none" w:sz="0" w:space="0" w:color="auto"/>
                <w:bottom w:val="none" w:sz="0" w:space="0" w:color="auto"/>
                <w:right w:val="none" w:sz="0" w:space="0" w:color="auto"/>
              </w:divBdr>
            </w:div>
            <w:div w:id="997542052">
              <w:marLeft w:val="0"/>
              <w:marRight w:val="0"/>
              <w:marTop w:val="0"/>
              <w:marBottom w:val="0"/>
              <w:divBdr>
                <w:top w:val="none" w:sz="0" w:space="0" w:color="auto"/>
                <w:left w:val="none" w:sz="0" w:space="0" w:color="auto"/>
                <w:bottom w:val="none" w:sz="0" w:space="0" w:color="auto"/>
                <w:right w:val="none" w:sz="0" w:space="0" w:color="auto"/>
              </w:divBdr>
            </w:div>
            <w:div w:id="1428887002">
              <w:marLeft w:val="0"/>
              <w:marRight w:val="0"/>
              <w:marTop w:val="0"/>
              <w:marBottom w:val="0"/>
              <w:divBdr>
                <w:top w:val="none" w:sz="0" w:space="0" w:color="auto"/>
                <w:left w:val="none" w:sz="0" w:space="0" w:color="auto"/>
                <w:bottom w:val="none" w:sz="0" w:space="0" w:color="auto"/>
                <w:right w:val="none" w:sz="0" w:space="0" w:color="auto"/>
              </w:divBdr>
            </w:div>
            <w:div w:id="1379743748">
              <w:marLeft w:val="0"/>
              <w:marRight w:val="0"/>
              <w:marTop w:val="0"/>
              <w:marBottom w:val="0"/>
              <w:divBdr>
                <w:top w:val="none" w:sz="0" w:space="0" w:color="auto"/>
                <w:left w:val="none" w:sz="0" w:space="0" w:color="auto"/>
                <w:bottom w:val="none" w:sz="0" w:space="0" w:color="auto"/>
                <w:right w:val="none" w:sz="0" w:space="0" w:color="auto"/>
              </w:divBdr>
            </w:div>
            <w:div w:id="71389392">
              <w:marLeft w:val="0"/>
              <w:marRight w:val="0"/>
              <w:marTop w:val="0"/>
              <w:marBottom w:val="0"/>
              <w:divBdr>
                <w:top w:val="none" w:sz="0" w:space="0" w:color="auto"/>
                <w:left w:val="none" w:sz="0" w:space="0" w:color="auto"/>
                <w:bottom w:val="none" w:sz="0" w:space="0" w:color="auto"/>
                <w:right w:val="none" w:sz="0" w:space="0" w:color="auto"/>
              </w:divBdr>
            </w:div>
            <w:div w:id="1680430830">
              <w:marLeft w:val="0"/>
              <w:marRight w:val="0"/>
              <w:marTop w:val="0"/>
              <w:marBottom w:val="0"/>
              <w:divBdr>
                <w:top w:val="none" w:sz="0" w:space="0" w:color="auto"/>
                <w:left w:val="none" w:sz="0" w:space="0" w:color="auto"/>
                <w:bottom w:val="none" w:sz="0" w:space="0" w:color="auto"/>
                <w:right w:val="none" w:sz="0" w:space="0" w:color="auto"/>
              </w:divBdr>
            </w:div>
            <w:div w:id="202058473">
              <w:marLeft w:val="0"/>
              <w:marRight w:val="0"/>
              <w:marTop w:val="0"/>
              <w:marBottom w:val="0"/>
              <w:divBdr>
                <w:top w:val="none" w:sz="0" w:space="0" w:color="auto"/>
                <w:left w:val="none" w:sz="0" w:space="0" w:color="auto"/>
                <w:bottom w:val="none" w:sz="0" w:space="0" w:color="auto"/>
                <w:right w:val="none" w:sz="0" w:space="0" w:color="auto"/>
              </w:divBdr>
            </w:div>
            <w:div w:id="907036931">
              <w:marLeft w:val="0"/>
              <w:marRight w:val="0"/>
              <w:marTop w:val="0"/>
              <w:marBottom w:val="0"/>
              <w:divBdr>
                <w:top w:val="none" w:sz="0" w:space="0" w:color="auto"/>
                <w:left w:val="none" w:sz="0" w:space="0" w:color="auto"/>
                <w:bottom w:val="none" w:sz="0" w:space="0" w:color="auto"/>
                <w:right w:val="none" w:sz="0" w:space="0" w:color="auto"/>
              </w:divBdr>
            </w:div>
            <w:div w:id="150219266">
              <w:marLeft w:val="0"/>
              <w:marRight w:val="0"/>
              <w:marTop w:val="0"/>
              <w:marBottom w:val="0"/>
              <w:divBdr>
                <w:top w:val="none" w:sz="0" w:space="0" w:color="auto"/>
                <w:left w:val="none" w:sz="0" w:space="0" w:color="auto"/>
                <w:bottom w:val="none" w:sz="0" w:space="0" w:color="auto"/>
                <w:right w:val="none" w:sz="0" w:space="0" w:color="auto"/>
              </w:divBdr>
            </w:div>
            <w:div w:id="462576149">
              <w:marLeft w:val="0"/>
              <w:marRight w:val="0"/>
              <w:marTop w:val="0"/>
              <w:marBottom w:val="0"/>
              <w:divBdr>
                <w:top w:val="none" w:sz="0" w:space="0" w:color="auto"/>
                <w:left w:val="none" w:sz="0" w:space="0" w:color="auto"/>
                <w:bottom w:val="none" w:sz="0" w:space="0" w:color="auto"/>
                <w:right w:val="none" w:sz="0" w:space="0" w:color="auto"/>
              </w:divBdr>
            </w:div>
            <w:div w:id="1768424021">
              <w:marLeft w:val="0"/>
              <w:marRight w:val="0"/>
              <w:marTop w:val="0"/>
              <w:marBottom w:val="0"/>
              <w:divBdr>
                <w:top w:val="none" w:sz="0" w:space="0" w:color="auto"/>
                <w:left w:val="none" w:sz="0" w:space="0" w:color="auto"/>
                <w:bottom w:val="none" w:sz="0" w:space="0" w:color="auto"/>
                <w:right w:val="none" w:sz="0" w:space="0" w:color="auto"/>
              </w:divBdr>
            </w:div>
            <w:div w:id="1964729866">
              <w:marLeft w:val="0"/>
              <w:marRight w:val="0"/>
              <w:marTop w:val="0"/>
              <w:marBottom w:val="0"/>
              <w:divBdr>
                <w:top w:val="none" w:sz="0" w:space="0" w:color="auto"/>
                <w:left w:val="none" w:sz="0" w:space="0" w:color="auto"/>
                <w:bottom w:val="none" w:sz="0" w:space="0" w:color="auto"/>
                <w:right w:val="none" w:sz="0" w:space="0" w:color="auto"/>
              </w:divBdr>
            </w:div>
            <w:div w:id="560137849">
              <w:marLeft w:val="0"/>
              <w:marRight w:val="0"/>
              <w:marTop w:val="0"/>
              <w:marBottom w:val="0"/>
              <w:divBdr>
                <w:top w:val="none" w:sz="0" w:space="0" w:color="auto"/>
                <w:left w:val="none" w:sz="0" w:space="0" w:color="auto"/>
                <w:bottom w:val="none" w:sz="0" w:space="0" w:color="auto"/>
                <w:right w:val="none" w:sz="0" w:space="0" w:color="auto"/>
              </w:divBdr>
            </w:div>
            <w:div w:id="1744909863">
              <w:marLeft w:val="0"/>
              <w:marRight w:val="0"/>
              <w:marTop w:val="0"/>
              <w:marBottom w:val="0"/>
              <w:divBdr>
                <w:top w:val="none" w:sz="0" w:space="0" w:color="auto"/>
                <w:left w:val="none" w:sz="0" w:space="0" w:color="auto"/>
                <w:bottom w:val="none" w:sz="0" w:space="0" w:color="auto"/>
                <w:right w:val="none" w:sz="0" w:space="0" w:color="auto"/>
              </w:divBdr>
            </w:div>
            <w:div w:id="218367135">
              <w:marLeft w:val="0"/>
              <w:marRight w:val="0"/>
              <w:marTop w:val="0"/>
              <w:marBottom w:val="0"/>
              <w:divBdr>
                <w:top w:val="none" w:sz="0" w:space="0" w:color="auto"/>
                <w:left w:val="none" w:sz="0" w:space="0" w:color="auto"/>
                <w:bottom w:val="none" w:sz="0" w:space="0" w:color="auto"/>
                <w:right w:val="none" w:sz="0" w:space="0" w:color="auto"/>
              </w:divBdr>
            </w:div>
            <w:div w:id="1331953895">
              <w:marLeft w:val="0"/>
              <w:marRight w:val="0"/>
              <w:marTop w:val="0"/>
              <w:marBottom w:val="0"/>
              <w:divBdr>
                <w:top w:val="none" w:sz="0" w:space="0" w:color="auto"/>
                <w:left w:val="none" w:sz="0" w:space="0" w:color="auto"/>
                <w:bottom w:val="none" w:sz="0" w:space="0" w:color="auto"/>
                <w:right w:val="none" w:sz="0" w:space="0" w:color="auto"/>
              </w:divBdr>
            </w:div>
            <w:div w:id="510798133">
              <w:marLeft w:val="0"/>
              <w:marRight w:val="0"/>
              <w:marTop w:val="0"/>
              <w:marBottom w:val="0"/>
              <w:divBdr>
                <w:top w:val="none" w:sz="0" w:space="0" w:color="auto"/>
                <w:left w:val="none" w:sz="0" w:space="0" w:color="auto"/>
                <w:bottom w:val="none" w:sz="0" w:space="0" w:color="auto"/>
                <w:right w:val="none" w:sz="0" w:space="0" w:color="auto"/>
              </w:divBdr>
            </w:div>
            <w:div w:id="1597054224">
              <w:marLeft w:val="0"/>
              <w:marRight w:val="0"/>
              <w:marTop w:val="0"/>
              <w:marBottom w:val="0"/>
              <w:divBdr>
                <w:top w:val="none" w:sz="0" w:space="0" w:color="auto"/>
                <w:left w:val="none" w:sz="0" w:space="0" w:color="auto"/>
                <w:bottom w:val="none" w:sz="0" w:space="0" w:color="auto"/>
                <w:right w:val="none" w:sz="0" w:space="0" w:color="auto"/>
              </w:divBdr>
            </w:div>
            <w:div w:id="2056465398">
              <w:marLeft w:val="0"/>
              <w:marRight w:val="0"/>
              <w:marTop w:val="0"/>
              <w:marBottom w:val="0"/>
              <w:divBdr>
                <w:top w:val="none" w:sz="0" w:space="0" w:color="auto"/>
                <w:left w:val="none" w:sz="0" w:space="0" w:color="auto"/>
                <w:bottom w:val="none" w:sz="0" w:space="0" w:color="auto"/>
                <w:right w:val="none" w:sz="0" w:space="0" w:color="auto"/>
              </w:divBdr>
            </w:div>
            <w:div w:id="255290420">
              <w:marLeft w:val="0"/>
              <w:marRight w:val="0"/>
              <w:marTop w:val="0"/>
              <w:marBottom w:val="0"/>
              <w:divBdr>
                <w:top w:val="none" w:sz="0" w:space="0" w:color="auto"/>
                <w:left w:val="none" w:sz="0" w:space="0" w:color="auto"/>
                <w:bottom w:val="none" w:sz="0" w:space="0" w:color="auto"/>
                <w:right w:val="none" w:sz="0" w:space="0" w:color="auto"/>
              </w:divBdr>
            </w:div>
            <w:div w:id="894777423">
              <w:marLeft w:val="0"/>
              <w:marRight w:val="0"/>
              <w:marTop w:val="0"/>
              <w:marBottom w:val="0"/>
              <w:divBdr>
                <w:top w:val="none" w:sz="0" w:space="0" w:color="auto"/>
                <w:left w:val="none" w:sz="0" w:space="0" w:color="auto"/>
                <w:bottom w:val="none" w:sz="0" w:space="0" w:color="auto"/>
                <w:right w:val="none" w:sz="0" w:space="0" w:color="auto"/>
              </w:divBdr>
            </w:div>
            <w:div w:id="1147626050">
              <w:marLeft w:val="0"/>
              <w:marRight w:val="0"/>
              <w:marTop w:val="0"/>
              <w:marBottom w:val="0"/>
              <w:divBdr>
                <w:top w:val="none" w:sz="0" w:space="0" w:color="auto"/>
                <w:left w:val="none" w:sz="0" w:space="0" w:color="auto"/>
                <w:bottom w:val="none" w:sz="0" w:space="0" w:color="auto"/>
                <w:right w:val="none" w:sz="0" w:space="0" w:color="auto"/>
              </w:divBdr>
            </w:div>
            <w:div w:id="751468322">
              <w:marLeft w:val="0"/>
              <w:marRight w:val="0"/>
              <w:marTop w:val="0"/>
              <w:marBottom w:val="0"/>
              <w:divBdr>
                <w:top w:val="none" w:sz="0" w:space="0" w:color="auto"/>
                <w:left w:val="none" w:sz="0" w:space="0" w:color="auto"/>
                <w:bottom w:val="none" w:sz="0" w:space="0" w:color="auto"/>
                <w:right w:val="none" w:sz="0" w:space="0" w:color="auto"/>
              </w:divBdr>
            </w:div>
            <w:div w:id="1846238890">
              <w:marLeft w:val="0"/>
              <w:marRight w:val="0"/>
              <w:marTop w:val="0"/>
              <w:marBottom w:val="0"/>
              <w:divBdr>
                <w:top w:val="none" w:sz="0" w:space="0" w:color="auto"/>
                <w:left w:val="none" w:sz="0" w:space="0" w:color="auto"/>
                <w:bottom w:val="none" w:sz="0" w:space="0" w:color="auto"/>
                <w:right w:val="none" w:sz="0" w:space="0" w:color="auto"/>
              </w:divBdr>
            </w:div>
            <w:div w:id="1136144816">
              <w:marLeft w:val="0"/>
              <w:marRight w:val="0"/>
              <w:marTop w:val="0"/>
              <w:marBottom w:val="0"/>
              <w:divBdr>
                <w:top w:val="none" w:sz="0" w:space="0" w:color="auto"/>
                <w:left w:val="none" w:sz="0" w:space="0" w:color="auto"/>
                <w:bottom w:val="none" w:sz="0" w:space="0" w:color="auto"/>
                <w:right w:val="none" w:sz="0" w:space="0" w:color="auto"/>
              </w:divBdr>
            </w:div>
            <w:div w:id="1273518766">
              <w:marLeft w:val="0"/>
              <w:marRight w:val="0"/>
              <w:marTop w:val="0"/>
              <w:marBottom w:val="0"/>
              <w:divBdr>
                <w:top w:val="none" w:sz="0" w:space="0" w:color="auto"/>
                <w:left w:val="none" w:sz="0" w:space="0" w:color="auto"/>
                <w:bottom w:val="none" w:sz="0" w:space="0" w:color="auto"/>
                <w:right w:val="none" w:sz="0" w:space="0" w:color="auto"/>
              </w:divBdr>
            </w:div>
            <w:div w:id="1598488675">
              <w:marLeft w:val="0"/>
              <w:marRight w:val="0"/>
              <w:marTop w:val="0"/>
              <w:marBottom w:val="0"/>
              <w:divBdr>
                <w:top w:val="none" w:sz="0" w:space="0" w:color="auto"/>
                <w:left w:val="none" w:sz="0" w:space="0" w:color="auto"/>
                <w:bottom w:val="none" w:sz="0" w:space="0" w:color="auto"/>
                <w:right w:val="none" w:sz="0" w:space="0" w:color="auto"/>
              </w:divBdr>
            </w:div>
            <w:div w:id="1735011334">
              <w:marLeft w:val="0"/>
              <w:marRight w:val="0"/>
              <w:marTop w:val="0"/>
              <w:marBottom w:val="0"/>
              <w:divBdr>
                <w:top w:val="none" w:sz="0" w:space="0" w:color="auto"/>
                <w:left w:val="none" w:sz="0" w:space="0" w:color="auto"/>
                <w:bottom w:val="none" w:sz="0" w:space="0" w:color="auto"/>
                <w:right w:val="none" w:sz="0" w:space="0" w:color="auto"/>
              </w:divBdr>
            </w:div>
            <w:div w:id="1987707372">
              <w:marLeft w:val="0"/>
              <w:marRight w:val="0"/>
              <w:marTop w:val="0"/>
              <w:marBottom w:val="0"/>
              <w:divBdr>
                <w:top w:val="none" w:sz="0" w:space="0" w:color="auto"/>
                <w:left w:val="none" w:sz="0" w:space="0" w:color="auto"/>
                <w:bottom w:val="none" w:sz="0" w:space="0" w:color="auto"/>
                <w:right w:val="none" w:sz="0" w:space="0" w:color="auto"/>
              </w:divBdr>
            </w:div>
            <w:div w:id="1088229536">
              <w:marLeft w:val="0"/>
              <w:marRight w:val="0"/>
              <w:marTop w:val="0"/>
              <w:marBottom w:val="0"/>
              <w:divBdr>
                <w:top w:val="none" w:sz="0" w:space="0" w:color="auto"/>
                <w:left w:val="none" w:sz="0" w:space="0" w:color="auto"/>
                <w:bottom w:val="none" w:sz="0" w:space="0" w:color="auto"/>
                <w:right w:val="none" w:sz="0" w:space="0" w:color="auto"/>
              </w:divBdr>
            </w:div>
            <w:div w:id="1694838870">
              <w:marLeft w:val="0"/>
              <w:marRight w:val="0"/>
              <w:marTop w:val="0"/>
              <w:marBottom w:val="0"/>
              <w:divBdr>
                <w:top w:val="none" w:sz="0" w:space="0" w:color="auto"/>
                <w:left w:val="none" w:sz="0" w:space="0" w:color="auto"/>
                <w:bottom w:val="none" w:sz="0" w:space="0" w:color="auto"/>
                <w:right w:val="none" w:sz="0" w:space="0" w:color="auto"/>
              </w:divBdr>
            </w:div>
            <w:div w:id="1455830536">
              <w:marLeft w:val="0"/>
              <w:marRight w:val="0"/>
              <w:marTop w:val="0"/>
              <w:marBottom w:val="0"/>
              <w:divBdr>
                <w:top w:val="none" w:sz="0" w:space="0" w:color="auto"/>
                <w:left w:val="none" w:sz="0" w:space="0" w:color="auto"/>
                <w:bottom w:val="none" w:sz="0" w:space="0" w:color="auto"/>
                <w:right w:val="none" w:sz="0" w:space="0" w:color="auto"/>
              </w:divBdr>
            </w:div>
            <w:div w:id="1649550380">
              <w:marLeft w:val="0"/>
              <w:marRight w:val="0"/>
              <w:marTop w:val="0"/>
              <w:marBottom w:val="0"/>
              <w:divBdr>
                <w:top w:val="none" w:sz="0" w:space="0" w:color="auto"/>
                <w:left w:val="none" w:sz="0" w:space="0" w:color="auto"/>
                <w:bottom w:val="none" w:sz="0" w:space="0" w:color="auto"/>
                <w:right w:val="none" w:sz="0" w:space="0" w:color="auto"/>
              </w:divBdr>
            </w:div>
            <w:div w:id="1087993122">
              <w:marLeft w:val="0"/>
              <w:marRight w:val="0"/>
              <w:marTop w:val="0"/>
              <w:marBottom w:val="0"/>
              <w:divBdr>
                <w:top w:val="none" w:sz="0" w:space="0" w:color="auto"/>
                <w:left w:val="none" w:sz="0" w:space="0" w:color="auto"/>
                <w:bottom w:val="none" w:sz="0" w:space="0" w:color="auto"/>
                <w:right w:val="none" w:sz="0" w:space="0" w:color="auto"/>
              </w:divBdr>
            </w:div>
            <w:div w:id="1045442915">
              <w:marLeft w:val="0"/>
              <w:marRight w:val="0"/>
              <w:marTop w:val="0"/>
              <w:marBottom w:val="0"/>
              <w:divBdr>
                <w:top w:val="none" w:sz="0" w:space="0" w:color="auto"/>
                <w:left w:val="none" w:sz="0" w:space="0" w:color="auto"/>
                <w:bottom w:val="none" w:sz="0" w:space="0" w:color="auto"/>
                <w:right w:val="none" w:sz="0" w:space="0" w:color="auto"/>
              </w:divBdr>
            </w:div>
            <w:div w:id="1214610478">
              <w:marLeft w:val="0"/>
              <w:marRight w:val="0"/>
              <w:marTop w:val="0"/>
              <w:marBottom w:val="0"/>
              <w:divBdr>
                <w:top w:val="none" w:sz="0" w:space="0" w:color="auto"/>
                <w:left w:val="none" w:sz="0" w:space="0" w:color="auto"/>
                <w:bottom w:val="none" w:sz="0" w:space="0" w:color="auto"/>
                <w:right w:val="none" w:sz="0" w:space="0" w:color="auto"/>
              </w:divBdr>
            </w:div>
            <w:div w:id="685668463">
              <w:marLeft w:val="0"/>
              <w:marRight w:val="0"/>
              <w:marTop w:val="0"/>
              <w:marBottom w:val="0"/>
              <w:divBdr>
                <w:top w:val="none" w:sz="0" w:space="0" w:color="auto"/>
                <w:left w:val="none" w:sz="0" w:space="0" w:color="auto"/>
                <w:bottom w:val="none" w:sz="0" w:space="0" w:color="auto"/>
                <w:right w:val="none" w:sz="0" w:space="0" w:color="auto"/>
              </w:divBdr>
            </w:div>
            <w:div w:id="1653631534">
              <w:marLeft w:val="0"/>
              <w:marRight w:val="0"/>
              <w:marTop w:val="0"/>
              <w:marBottom w:val="0"/>
              <w:divBdr>
                <w:top w:val="none" w:sz="0" w:space="0" w:color="auto"/>
                <w:left w:val="none" w:sz="0" w:space="0" w:color="auto"/>
                <w:bottom w:val="none" w:sz="0" w:space="0" w:color="auto"/>
                <w:right w:val="none" w:sz="0" w:space="0" w:color="auto"/>
              </w:divBdr>
            </w:div>
            <w:div w:id="545528743">
              <w:marLeft w:val="0"/>
              <w:marRight w:val="0"/>
              <w:marTop w:val="0"/>
              <w:marBottom w:val="0"/>
              <w:divBdr>
                <w:top w:val="none" w:sz="0" w:space="0" w:color="auto"/>
                <w:left w:val="none" w:sz="0" w:space="0" w:color="auto"/>
                <w:bottom w:val="none" w:sz="0" w:space="0" w:color="auto"/>
                <w:right w:val="none" w:sz="0" w:space="0" w:color="auto"/>
              </w:divBdr>
            </w:div>
            <w:div w:id="1805999278">
              <w:marLeft w:val="0"/>
              <w:marRight w:val="0"/>
              <w:marTop w:val="0"/>
              <w:marBottom w:val="0"/>
              <w:divBdr>
                <w:top w:val="none" w:sz="0" w:space="0" w:color="auto"/>
                <w:left w:val="none" w:sz="0" w:space="0" w:color="auto"/>
                <w:bottom w:val="none" w:sz="0" w:space="0" w:color="auto"/>
                <w:right w:val="none" w:sz="0" w:space="0" w:color="auto"/>
              </w:divBdr>
            </w:div>
            <w:div w:id="263736286">
              <w:marLeft w:val="0"/>
              <w:marRight w:val="0"/>
              <w:marTop w:val="0"/>
              <w:marBottom w:val="0"/>
              <w:divBdr>
                <w:top w:val="none" w:sz="0" w:space="0" w:color="auto"/>
                <w:left w:val="none" w:sz="0" w:space="0" w:color="auto"/>
                <w:bottom w:val="none" w:sz="0" w:space="0" w:color="auto"/>
                <w:right w:val="none" w:sz="0" w:space="0" w:color="auto"/>
              </w:divBdr>
            </w:div>
            <w:div w:id="283927294">
              <w:marLeft w:val="0"/>
              <w:marRight w:val="0"/>
              <w:marTop w:val="0"/>
              <w:marBottom w:val="0"/>
              <w:divBdr>
                <w:top w:val="none" w:sz="0" w:space="0" w:color="auto"/>
                <w:left w:val="none" w:sz="0" w:space="0" w:color="auto"/>
                <w:bottom w:val="none" w:sz="0" w:space="0" w:color="auto"/>
                <w:right w:val="none" w:sz="0" w:space="0" w:color="auto"/>
              </w:divBdr>
            </w:div>
            <w:div w:id="1336303876">
              <w:marLeft w:val="0"/>
              <w:marRight w:val="0"/>
              <w:marTop w:val="0"/>
              <w:marBottom w:val="0"/>
              <w:divBdr>
                <w:top w:val="none" w:sz="0" w:space="0" w:color="auto"/>
                <w:left w:val="none" w:sz="0" w:space="0" w:color="auto"/>
                <w:bottom w:val="none" w:sz="0" w:space="0" w:color="auto"/>
                <w:right w:val="none" w:sz="0" w:space="0" w:color="auto"/>
              </w:divBdr>
            </w:div>
            <w:div w:id="96565872">
              <w:marLeft w:val="0"/>
              <w:marRight w:val="0"/>
              <w:marTop w:val="0"/>
              <w:marBottom w:val="0"/>
              <w:divBdr>
                <w:top w:val="none" w:sz="0" w:space="0" w:color="auto"/>
                <w:left w:val="none" w:sz="0" w:space="0" w:color="auto"/>
                <w:bottom w:val="none" w:sz="0" w:space="0" w:color="auto"/>
                <w:right w:val="none" w:sz="0" w:space="0" w:color="auto"/>
              </w:divBdr>
            </w:div>
            <w:div w:id="1069613892">
              <w:marLeft w:val="0"/>
              <w:marRight w:val="0"/>
              <w:marTop w:val="0"/>
              <w:marBottom w:val="0"/>
              <w:divBdr>
                <w:top w:val="none" w:sz="0" w:space="0" w:color="auto"/>
                <w:left w:val="none" w:sz="0" w:space="0" w:color="auto"/>
                <w:bottom w:val="none" w:sz="0" w:space="0" w:color="auto"/>
                <w:right w:val="none" w:sz="0" w:space="0" w:color="auto"/>
              </w:divBdr>
            </w:div>
            <w:div w:id="1355498462">
              <w:marLeft w:val="0"/>
              <w:marRight w:val="0"/>
              <w:marTop w:val="0"/>
              <w:marBottom w:val="0"/>
              <w:divBdr>
                <w:top w:val="none" w:sz="0" w:space="0" w:color="auto"/>
                <w:left w:val="none" w:sz="0" w:space="0" w:color="auto"/>
                <w:bottom w:val="none" w:sz="0" w:space="0" w:color="auto"/>
                <w:right w:val="none" w:sz="0" w:space="0" w:color="auto"/>
              </w:divBdr>
            </w:div>
            <w:div w:id="1134256047">
              <w:marLeft w:val="0"/>
              <w:marRight w:val="0"/>
              <w:marTop w:val="0"/>
              <w:marBottom w:val="0"/>
              <w:divBdr>
                <w:top w:val="none" w:sz="0" w:space="0" w:color="auto"/>
                <w:left w:val="none" w:sz="0" w:space="0" w:color="auto"/>
                <w:bottom w:val="none" w:sz="0" w:space="0" w:color="auto"/>
                <w:right w:val="none" w:sz="0" w:space="0" w:color="auto"/>
              </w:divBdr>
            </w:div>
            <w:div w:id="1865942318">
              <w:marLeft w:val="0"/>
              <w:marRight w:val="0"/>
              <w:marTop w:val="0"/>
              <w:marBottom w:val="0"/>
              <w:divBdr>
                <w:top w:val="none" w:sz="0" w:space="0" w:color="auto"/>
                <w:left w:val="none" w:sz="0" w:space="0" w:color="auto"/>
                <w:bottom w:val="none" w:sz="0" w:space="0" w:color="auto"/>
                <w:right w:val="none" w:sz="0" w:space="0" w:color="auto"/>
              </w:divBdr>
            </w:div>
            <w:div w:id="754089676">
              <w:marLeft w:val="0"/>
              <w:marRight w:val="0"/>
              <w:marTop w:val="0"/>
              <w:marBottom w:val="0"/>
              <w:divBdr>
                <w:top w:val="none" w:sz="0" w:space="0" w:color="auto"/>
                <w:left w:val="none" w:sz="0" w:space="0" w:color="auto"/>
                <w:bottom w:val="none" w:sz="0" w:space="0" w:color="auto"/>
                <w:right w:val="none" w:sz="0" w:space="0" w:color="auto"/>
              </w:divBdr>
            </w:div>
            <w:div w:id="2029679503">
              <w:marLeft w:val="0"/>
              <w:marRight w:val="0"/>
              <w:marTop w:val="0"/>
              <w:marBottom w:val="0"/>
              <w:divBdr>
                <w:top w:val="none" w:sz="0" w:space="0" w:color="auto"/>
                <w:left w:val="none" w:sz="0" w:space="0" w:color="auto"/>
                <w:bottom w:val="none" w:sz="0" w:space="0" w:color="auto"/>
                <w:right w:val="none" w:sz="0" w:space="0" w:color="auto"/>
              </w:divBdr>
            </w:div>
            <w:div w:id="1690179632">
              <w:marLeft w:val="0"/>
              <w:marRight w:val="0"/>
              <w:marTop w:val="0"/>
              <w:marBottom w:val="0"/>
              <w:divBdr>
                <w:top w:val="none" w:sz="0" w:space="0" w:color="auto"/>
                <w:left w:val="none" w:sz="0" w:space="0" w:color="auto"/>
                <w:bottom w:val="none" w:sz="0" w:space="0" w:color="auto"/>
                <w:right w:val="none" w:sz="0" w:space="0" w:color="auto"/>
              </w:divBdr>
            </w:div>
            <w:div w:id="2006089324">
              <w:marLeft w:val="0"/>
              <w:marRight w:val="0"/>
              <w:marTop w:val="0"/>
              <w:marBottom w:val="0"/>
              <w:divBdr>
                <w:top w:val="none" w:sz="0" w:space="0" w:color="auto"/>
                <w:left w:val="none" w:sz="0" w:space="0" w:color="auto"/>
                <w:bottom w:val="none" w:sz="0" w:space="0" w:color="auto"/>
                <w:right w:val="none" w:sz="0" w:space="0" w:color="auto"/>
              </w:divBdr>
            </w:div>
            <w:div w:id="688333719">
              <w:marLeft w:val="0"/>
              <w:marRight w:val="0"/>
              <w:marTop w:val="0"/>
              <w:marBottom w:val="0"/>
              <w:divBdr>
                <w:top w:val="none" w:sz="0" w:space="0" w:color="auto"/>
                <w:left w:val="none" w:sz="0" w:space="0" w:color="auto"/>
                <w:bottom w:val="none" w:sz="0" w:space="0" w:color="auto"/>
                <w:right w:val="none" w:sz="0" w:space="0" w:color="auto"/>
              </w:divBdr>
            </w:div>
            <w:div w:id="2007702312">
              <w:marLeft w:val="0"/>
              <w:marRight w:val="0"/>
              <w:marTop w:val="0"/>
              <w:marBottom w:val="0"/>
              <w:divBdr>
                <w:top w:val="none" w:sz="0" w:space="0" w:color="auto"/>
                <w:left w:val="none" w:sz="0" w:space="0" w:color="auto"/>
                <w:bottom w:val="none" w:sz="0" w:space="0" w:color="auto"/>
                <w:right w:val="none" w:sz="0" w:space="0" w:color="auto"/>
              </w:divBdr>
            </w:div>
            <w:div w:id="1809661538">
              <w:marLeft w:val="0"/>
              <w:marRight w:val="0"/>
              <w:marTop w:val="0"/>
              <w:marBottom w:val="0"/>
              <w:divBdr>
                <w:top w:val="none" w:sz="0" w:space="0" w:color="auto"/>
                <w:left w:val="none" w:sz="0" w:space="0" w:color="auto"/>
                <w:bottom w:val="none" w:sz="0" w:space="0" w:color="auto"/>
                <w:right w:val="none" w:sz="0" w:space="0" w:color="auto"/>
              </w:divBdr>
            </w:div>
            <w:div w:id="1234047571">
              <w:marLeft w:val="0"/>
              <w:marRight w:val="0"/>
              <w:marTop w:val="0"/>
              <w:marBottom w:val="0"/>
              <w:divBdr>
                <w:top w:val="none" w:sz="0" w:space="0" w:color="auto"/>
                <w:left w:val="none" w:sz="0" w:space="0" w:color="auto"/>
                <w:bottom w:val="none" w:sz="0" w:space="0" w:color="auto"/>
                <w:right w:val="none" w:sz="0" w:space="0" w:color="auto"/>
              </w:divBdr>
            </w:div>
            <w:div w:id="2069299874">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880968863">
              <w:marLeft w:val="0"/>
              <w:marRight w:val="0"/>
              <w:marTop w:val="0"/>
              <w:marBottom w:val="0"/>
              <w:divBdr>
                <w:top w:val="none" w:sz="0" w:space="0" w:color="auto"/>
                <w:left w:val="none" w:sz="0" w:space="0" w:color="auto"/>
                <w:bottom w:val="none" w:sz="0" w:space="0" w:color="auto"/>
                <w:right w:val="none" w:sz="0" w:space="0" w:color="auto"/>
              </w:divBdr>
            </w:div>
            <w:div w:id="1309091552">
              <w:marLeft w:val="0"/>
              <w:marRight w:val="0"/>
              <w:marTop w:val="0"/>
              <w:marBottom w:val="0"/>
              <w:divBdr>
                <w:top w:val="none" w:sz="0" w:space="0" w:color="auto"/>
                <w:left w:val="none" w:sz="0" w:space="0" w:color="auto"/>
                <w:bottom w:val="none" w:sz="0" w:space="0" w:color="auto"/>
                <w:right w:val="none" w:sz="0" w:space="0" w:color="auto"/>
              </w:divBdr>
            </w:div>
            <w:div w:id="1978342204">
              <w:marLeft w:val="0"/>
              <w:marRight w:val="0"/>
              <w:marTop w:val="0"/>
              <w:marBottom w:val="0"/>
              <w:divBdr>
                <w:top w:val="none" w:sz="0" w:space="0" w:color="auto"/>
                <w:left w:val="none" w:sz="0" w:space="0" w:color="auto"/>
                <w:bottom w:val="none" w:sz="0" w:space="0" w:color="auto"/>
                <w:right w:val="none" w:sz="0" w:space="0" w:color="auto"/>
              </w:divBdr>
            </w:div>
            <w:div w:id="1536624633">
              <w:marLeft w:val="0"/>
              <w:marRight w:val="0"/>
              <w:marTop w:val="0"/>
              <w:marBottom w:val="0"/>
              <w:divBdr>
                <w:top w:val="none" w:sz="0" w:space="0" w:color="auto"/>
                <w:left w:val="none" w:sz="0" w:space="0" w:color="auto"/>
                <w:bottom w:val="none" w:sz="0" w:space="0" w:color="auto"/>
                <w:right w:val="none" w:sz="0" w:space="0" w:color="auto"/>
              </w:divBdr>
            </w:div>
            <w:div w:id="2013069479">
              <w:marLeft w:val="0"/>
              <w:marRight w:val="0"/>
              <w:marTop w:val="0"/>
              <w:marBottom w:val="0"/>
              <w:divBdr>
                <w:top w:val="none" w:sz="0" w:space="0" w:color="auto"/>
                <w:left w:val="none" w:sz="0" w:space="0" w:color="auto"/>
                <w:bottom w:val="none" w:sz="0" w:space="0" w:color="auto"/>
                <w:right w:val="none" w:sz="0" w:space="0" w:color="auto"/>
              </w:divBdr>
            </w:div>
            <w:div w:id="115300847">
              <w:marLeft w:val="0"/>
              <w:marRight w:val="0"/>
              <w:marTop w:val="0"/>
              <w:marBottom w:val="0"/>
              <w:divBdr>
                <w:top w:val="none" w:sz="0" w:space="0" w:color="auto"/>
                <w:left w:val="none" w:sz="0" w:space="0" w:color="auto"/>
                <w:bottom w:val="none" w:sz="0" w:space="0" w:color="auto"/>
                <w:right w:val="none" w:sz="0" w:space="0" w:color="auto"/>
              </w:divBdr>
            </w:div>
            <w:div w:id="1200896131">
              <w:marLeft w:val="0"/>
              <w:marRight w:val="0"/>
              <w:marTop w:val="0"/>
              <w:marBottom w:val="0"/>
              <w:divBdr>
                <w:top w:val="none" w:sz="0" w:space="0" w:color="auto"/>
                <w:left w:val="none" w:sz="0" w:space="0" w:color="auto"/>
                <w:bottom w:val="none" w:sz="0" w:space="0" w:color="auto"/>
                <w:right w:val="none" w:sz="0" w:space="0" w:color="auto"/>
              </w:divBdr>
            </w:div>
            <w:div w:id="163936233">
              <w:marLeft w:val="0"/>
              <w:marRight w:val="0"/>
              <w:marTop w:val="0"/>
              <w:marBottom w:val="0"/>
              <w:divBdr>
                <w:top w:val="none" w:sz="0" w:space="0" w:color="auto"/>
                <w:left w:val="none" w:sz="0" w:space="0" w:color="auto"/>
                <w:bottom w:val="none" w:sz="0" w:space="0" w:color="auto"/>
                <w:right w:val="none" w:sz="0" w:space="0" w:color="auto"/>
              </w:divBdr>
            </w:div>
            <w:div w:id="1558206234">
              <w:marLeft w:val="0"/>
              <w:marRight w:val="0"/>
              <w:marTop w:val="0"/>
              <w:marBottom w:val="0"/>
              <w:divBdr>
                <w:top w:val="none" w:sz="0" w:space="0" w:color="auto"/>
                <w:left w:val="none" w:sz="0" w:space="0" w:color="auto"/>
                <w:bottom w:val="none" w:sz="0" w:space="0" w:color="auto"/>
                <w:right w:val="none" w:sz="0" w:space="0" w:color="auto"/>
              </w:divBdr>
            </w:div>
            <w:div w:id="276715242">
              <w:marLeft w:val="0"/>
              <w:marRight w:val="0"/>
              <w:marTop w:val="0"/>
              <w:marBottom w:val="0"/>
              <w:divBdr>
                <w:top w:val="none" w:sz="0" w:space="0" w:color="auto"/>
                <w:left w:val="none" w:sz="0" w:space="0" w:color="auto"/>
                <w:bottom w:val="none" w:sz="0" w:space="0" w:color="auto"/>
                <w:right w:val="none" w:sz="0" w:space="0" w:color="auto"/>
              </w:divBdr>
            </w:div>
            <w:div w:id="58332703">
              <w:marLeft w:val="0"/>
              <w:marRight w:val="0"/>
              <w:marTop w:val="0"/>
              <w:marBottom w:val="0"/>
              <w:divBdr>
                <w:top w:val="none" w:sz="0" w:space="0" w:color="auto"/>
                <w:left w:val="none" w:sz="0" w:space="0" w:color="auto"/>
                <w:bottom w:val="none" w:sz="0" w:space="0" w:color="auto"/>
                <w:right w:val="none" w:sz="0" w:space="0" w:color="auto"/>
              </w:divBdr>
            </w:div>
            <w:div w:id="683701938">
              <w:marLeft w:val="0"/>
              <w:marRight w:val="0"/>
              <w:marTop w:val="0"/>
              <w:marBottom w:val="0"/>
              <w:divBdr>
                <w:top w:val="none" w:sz="0" w:space="0" w:color="auto"/>
                <w:left w:val="none" w:sz="0" w:space="0" w:color="auto"/>
                <w:bottom w:val="none" w:sz="0" w:space="0" w:color="auto"/>
                <w:right w:val="none" w:sz="0" w:space="0" w:color="auto"/>
              </w:divBdr>
            </w:div>
            <w:div w:id="862398899">
              <w:marLeft w:val="0"/>
              <w:marRight w:val="0"/>
              <w:marTop w:val="0"/>
              <w:marBottom w:val="0"/>
              <w:divBdr>
                <w:top w:val="none" w:sz="0" w:space="0" w:color="auto"/>
                <w:left w:val="none" w:sz="0" w:space="0" w:color="auto"/>
                <w:bottom w:val="none" w:sz="0" w:space="0" w:color="auto"/>
                <w:right w:val="none" w:sz="0" w:space="0" w:color="auto"/>
              </w:divBdr>
            </w:div>
            <w:div w:id="1561554780">
              <w:marLeft w:val="0"/>
              <w:marRight w:val="0"/>
              <w:marTop w:val="0"/>
              <w:marBottom w:val="0"/>
              <w:divBdr>
                <w:top w:val="none" w:sz="0" w:space="0" w:color="auto"/>
                <w:left w:val="none" w:sz="0" w:space="0" w:color="auto"/>
                <w:bottom w:val="none" w:sz="0" w:space="0" w:color="auto"/>
                <w:right w:val="none" w:sz="0" w:space="0" w:color="auto"/>
              </w:divBdr>
            </w:div>
            <w:div w:id="1347638473">
              <w:marLeft w:val="0"/>
              <w:marRight w:val="0"/>
              <w:marTop w:val="0"/>
              <w:marBottom w:val="0"/>
              <w:divBdr>
                <w:top w:val="none" w:sz="0" w:space="0" w:color="auto"/>
                <w:left w:val="none" w:sz="0" w:space="0" w:color="auto"/>
                <w:bottom w:val="none" w:sz="0" w:space="0" w:color="auto"/>
                <w:right w:val="none" w:sz="0" w:space="0" w:color="auto"/>
              </w:divBdr>
            </w:div>
            <w:div w:id="1115297686">
              <w:marLeft w:val="0"/>
              <w:marRight w:val="0"/>
              <w:marTop w:val="0"/>
              <w:marBottom w:val="0"/>
              <w:divBdr>
                <w:top w:val="none" w:sz="0" w:space="0" w:color="auto"/>
                <w:left w:val="none" w:sz="0" w:space="0" w:color="auto"/>
                <w:bottom w:val="none" w:sz="0" w:space="0" w:color="auto"/>
                <w:right w:val="none" w:sz="0" w:space="0" w:color="auto"/>
              </w:divBdr>
            </w:div>
            <w:div w:id="1692490675">
              <w:marLeft w:val="0"/>
              <w:marRight w:val="0"/>
              <w:marTop w:val="0"/>
              <w:marBottom w:val="0"/>
              <w:divBdr>
                <w:top w:val="none" w:sz="0" w:space="0" w:color="auto"/>
                <w:left w:val="none" w:sz="0" w:space="0" w:color="auto"/>
                <w:bottom w:val="none" w:sz="0" w:space="0" w:color="auto"/>
                <w:right w:val="none" w:sz="0" w:space="0" w:color="auto"/>
              </w:divBdr>
            </w:div>
            <w:div w:id="227306564">
              <w:marLeft w:val="0"/>
              <w:marRight w:val="0"/>
              <w:marTop w:val="0"/>
              <w:marBottom w:val="0"/>
              <w:divBdr>
                <w:top w:val="none" w:sz="0" w:space="0" w:color="auto"/>
                <w:left w:val="none" w:sz="0" w:space="0" w:color="auto"/>
                <w:bottom w:val="none" w:sz="0" w:space="0" w:color="auto"/>
                <w:right w:val="none" w:sz="0" w:space="0" w:color="auto"/>
              </w:divBdr>
            </w:div>
            <w:div w:id="529611944">
              <w:marLeft w:val="0"/>
              <w:marRight w:val="0"/>
              <w:marTop w:val="0"/>
              <w:marBottom w:val="0"/>
              <w:divBdr>
                <w:top w:val="none" w:sz="0" w:space="0" w:color="auto"/>
                <w:left w:val="none" w:sz="0" w:space="0" w:color="auto"/>
                <w:bottom w:val="none" w:sz="0" w:space="0" w:color="auto"/>
                <w:right w:val="none" w:sz="0" w:space="0" w:color="auto"/>
              </w:divBdr>
            </w:div>
            <w:div w:id="468131149">
              <w:marLeft w:val="0"/>
              <w:marRight w:val="0"/>
              <w:marTop w:val="0"/>
              <w:marBottom w:val="0"/>
              <w:divBdr>
                <w:top w:val="none" w:sz="0" w:space="0" w:color="auto"/>
                <w:left w:val="none" w:sz="0" w:space="0" w:color="auto"/>
                <w:bottom w:val="none" w:sz="0" w:space="0" w:color="auto"/>
                <w:right w:val="none" w:sz="0" w:space="0" w:color="auto"/>
              </w:divBdr>
            </w:div>
            <w:div w:id="666251778">
              <w:marLeft w:val="0"/>
              <w:marRight w:val="0"/>
              <w:marTop w:val="0"/>
              <w:marBottom w:val="0"/>
              <w:divBdr>
                <w:top w:val="none" w:sz="0" w:space="0" w:color="auto"/>
                <w:left w:val="none" w:sz="0" w:space="0" w:color="auto"/>
                <w:bottom w:val="none" w:sz="0" w:space="0" w:color="auto"/>
                <w:right w:val="none" w:sz="0" w:space="0" w:color="auto"/>
              </w:divBdr>
            </w:div>
            <w:div w:id="2119981870">
              <w:marLeft w:val="0"/>
              <w:marRight w:val="0"/>
              <w:marTop w:val="0"/>
              <w:marBottom w:val="0"/>
              <w:divBdr>
                <w:top w:val="none" w:sz="0" w:space="0" w:color="auto"/>
                <w:left w:val="none" w:sz="0" w:space="0" w:color="auto"/>
                <w:bottom w:val="none" w:sz="0" w:space="0" w:color="auto"/>
                <w:right w:val="none" w:sz="0" w:space="0" w:color="auto"/>
              </w:divBdr>
            </w:div>
            <w:div w:id="549610810">
              <w:marLeft w:val="0"/>
              <w:marRight w:val="0"/>
              <w:marTop w:val="0"/>
              <w:marBottom w:val="0"/>
              <w:divBdr>
                <w:top w:val="none" w:sz="0" w:space="0" w:color="auto"/>
                <w:left w:val="none" w:sz="0" w:space="0" w:color="auto"/>
                <w:bottom w:val="none" w:sz="0" w:space="0" w:color="auto"/>
                <w:right w:val="none" w:sz="0" w:space="0" w:color="auto"/>
              </w:divBdr>
            </w:div>
            <w:div w:id="361126741">
              <w:marLeft w:val="0"/>
              <w:marRight w:val="0"/>
              <w:marTop w:val="0"/>
              <w:marBottom w:val="0"/>
              <w:divBdr>
                <w:top w:val="none" w:sz="0" w:space="0" w:color="auto"/>
                <w:left w:val="none" w:sz="0" w:space="0" w:color="auto"/>
                <w:bottom w:val="none" w:sz="0" w:space="0" w:color="auto"/>
                <w:right w:val="none" w:sz="0" w:space="0" w:color="auto"/>
              </w:divBdr>
            </w:div>
            <w:div w:id="1947619297">
              <w:marLeft w:val="0"/>
              <w:marRight w:val="0"/>
              <w:marTop w:val="0"/>
              <w:marBottom w:val="0"/>
              <w:divBdr>
                <w:top w:val="none" w:sz="0" w:space="0" w:color="auto"/>
                <w:left w:val="none" w:sz="0" w:space="0" w:color="auto"/>
                <w:bottom w:val="none" w:sz="0" w:space="0" w:color="auto"/>
                <w:right w:val="none" w:sz="0" w:space="0" w:color="auto"/>
              </w:divBdr>
            </w:div>
            <w:div w:id="491993150">
              <w:marLeft w:val="0"/>
              <w:marRight w:val="0"/>
              <w:marTop w:val="0"/>
              <w:marBottom w:val="0"/>
              <w:divBdr>
                <w:top w:val="none" w:sz="0" w:space="0" w:color="auto"/>
                <w:left w:val="none" w:sz="0" w:space="0" w:color="auto"/>
                <w:bottom w:val="none" w:sz="0" w:space="0" w:color="auto"/>
                <w:right w:val="none" w:sz="0" w:space="0" w:color="auto"/>
              </w:divBdr>
            </w:div>
            <w:div w:id="949095155">
              <w:marLeft w:val="0"/>
              <w:marRight w:val="0"/>
              <w:marTop w:val="0"/>
              <w:marBottom w:val="0"/>
              <w:divBdr>
                <w:top w:val="none" w:sz="0" w:space="0" w:color="auto"/>
                <w:left w:val="none" w:sz="0" w:space="0" w:color="auto"/>
                <w:bottom w:val="none" w:sz="0" w:space="0" w:color="auto"/>
                <w:right w:val="none" w:sz="0" w:space="0" w:color="auto"/>
              </w:divBdr>
            </w:div>
            <w:div w:id="592081948">
              <w:marLeft w:val="0"/>
              <w:marRight w:val="0"/>
              <w:marTop w:val="0"/>
              <w:marBottom w:val="0"/>
              <w:divBdr>
                <w:top w:val="none" w:sz="0" w:space="0" w:color="auto"/>
                <w:left w:val="none" w:sz="0" w:space="0" w:color="auto"/>
                <w:bottom w:val="none" w:sz="0" w:space="0" w:color="auto"/>
                <w:right w:val="none" w:sz="0" w:space="0" w:color="auto"/>
              </w:divBdr>
            </w:div>
            <w:div w:id="2085638362">
              <w:marLeft w:val="0"/>
              <w:marRight w:val="0"/>
              <w:marTop w:val="0"/>
              <w:marBottom w:val="0"/>
              <w:divBdr>
                <w:top w:val="none" w:sz="0" w:space="0" w:color="auto"/>
                <w:left w:val="none" w:sz="0" w:space="0" w:color="auto"/>
                <w:bottom w:val="none" w:sz="0" w:space="0" w:color="auto"/>
                <w:right w:val="none" w:sz="0" w:space="0" w:color="auto"/>
              </w:divBdr>
            </w:div>
            <w:div w:id="1285844959">
              <w:marLeft w:val="0"/>
              <w:marRight w:val="0"/>
              <w:marTop w:val="0"/>
              <w:marBottom w:val="0"/>
              <w:divBdr>
                <w:top w:val="none" w:sz="0" w:space="0" w:color="auto"/>
                <w:left w:val="none" w:sz="0" w:space="0" w:color="auto"/>
                <w:bottom w:val="none" w:sz="0" w:space="0" w:color="auto"/>
                <w:right w:val="none" w:sz="0" w:space="0" w:color="auto"/>
              </w:divBdr>
            </w:div>
            <w:div w:id="17578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07968">
      <w:marLeft w:val="0"/>
      <w:marRight w:val="0"/>
      <w:marTop w:val="0"/>
      <w:marBottom w:val="0"/>
      <w:divBdr>
        <w:top w:val="none" w:sz="0" w:space="0" w:color="auto"/>
        <w:left w:val="none" w:sz="0" w:space="0" w:color="auto"/>
        <w:bottom w:val="none" w:sz="0" w:space="0" w:color="auto"/>
        <w:right w:val="none" w:sz="0" w:space="0" w:color="auto"/>
      </w:divBdr>
      <w:divsChild>
        <w:div w:id="1047755815">
          <w:marLeft w:val="0"/>
          <w:marRight w:val="0"/>
          <w:marTop w:val="0"/>
          <w:marBottom w:val="0"/>
          <w:divBdr>
            <w:top w:val="none" w:sz="0" w:space="0" w:color="auto"/>
            <w:left w:val="none" w:sz="0" w:space="0" w:color="auto"/>
            <w:bottom w:val="none" w:sz="0" w:space="0" w:color="auto"/>
            <w:right w:val="none" w:sz="0" w:space="0" w:color="auto"/>
          </w:divBdr>
        </w:div>
        <w:div w:id="595407577">
          <w:marLeft w:val="0"/>
          <w:marRight w:val="0"/>
          <w:marTop w:val="0"/>
          <w:marBottom w:val="0"/>
          <w:divBdr>
            <w:top w:val="none" w:sz="0" w:space="0" w:color="auto"/>
            <w:left w:val="none" w:sz="0" w:space="0" w:color="auto"/>
            <w:bottom w:val="none" w:sz="0" w:space="0" w:color="auto"/>
            <w:right w:val="none" w:sz="0" w:space="0" w:color="auto"/>
          </w:divBdr>
        </w:div>
        <w:div w:id="878737446">
          <w:marLeft w:val="0"/>
          <w:marRight w:val="0"/>
          <w:marTop w:val="0"/>
          <w:marBottom w:val="0"/>
          <w:divBdr>
            <w:top w:val="none" w:sz="0" w:space="0" w:color="auto"/>
            <w:left w:val="none" w:sz="0" w:space="0" w:color="auto"/>
            <w:bottom w:val="none" w:sz="0" w:space="0" w:color="auto"/>
            <w:right w:val="none" w:sz="0" w:space="0" w:color="auto"/>
          </w:divBdr>
        </w:div>
        <w:div w:id="1735933287">
          <w:marLeft w:val="0"/>
          <w:marRight w:val="0"/>
          <w:marTop w:val="0"/>
          <w:marBottom w:val="0"/>
          <w:divBdr>
            <w:top w:val="none" w:sz="0" w:space="0" w:color="auto"/>
            <w:left w:val="none" w:sz="0" w:space="0" w:color="auto"/>
            <w:bottom w:val="none" w:sz="0" w:space="0" w:color="auto"/>
            <w:right w:val="none" w:sz="0" w:space="0" w:color="auto"/>
          </w:divBdr>
        </w:div>
        <w:div w:id="933248069">
          <w:marLeft w:val="0"/>
          <w:marRight w:val="0"/>
          <w:marTop w:val="0"/>
          <w:marBottom w:val="0"/>
          <w:divBdr>
            <w:top w:val="none" w:sz="0" w:space="0" w:color="auto"/>
            <w:left w:val="none" w:sz="0" w:space="0" w:color="auto"/>
            <w:bottom w:val="none" w:sz="0" w:space="0" w:color="auto"/>
            <w:right w:val="none" w:sz="0" w:space="0" w:color="auto"/>
          </w:divBdr>
        </w:div>
        <w:div w:id="910233807">
          <w:marLeft w:val="0"/>
          <w:marRight w:val="0"/>
          <w:marTop w:val="0"/>
          <w:marBottom w:val="0"/>
          <w:divBdr>
            <w:top w:val="none" w:sz="0" w:space="0" w:color="auto"/>
            <w:left w:val="none" w:sz="0" w:space="0" w:color="auto"/>
            <w:bottom w:val="none" w:sz="0" w:space="0" w:color="auto"/>
            <w:right w:val="none" w:sz="0" w:space="0" w:color="auto"/>
          </w:divBdr>
        </w:div>
        <w:div w:id="1394236110">
          <w:marLeft w:val="0"/>
          <w:marRight w:val="0"/>
          <w:marTop w:val="0"/>
          <w:marBottom w:val="0"/>
          <w:divBdr>
            <w:top w:val="none" w:sz="0" w:space="0" w:color="auto"/>
            <w:left w:val="none" w:sz="0" w:space="0" w:color="auto"/>
            <w:bottom w:val="none" w:sz="0" w:space="0" w:color="auto"/>
            <w:right w:val="none" w:sz="0" w:space="0" w:color="auto"/>
          </w:divBdr>
        </w:div>
        <w:div w:id="611716559">
          <w:marLeft w:val="0"/>
          <w:marRight w:val="0"/>
          <w:marTop w:val="0"/>
          <w:marBottom w:val="0"/>
          <w:divBdr>
            <w:top w:val="none" w:sz="0" w:space="0" w:color="auto"/>
            <w:left w:val="none" w:sz="0" w:space="0" w:color="auto"/>
            <w:bottom w:val="none" w:sz="0" w:space="0" w:color="auto"/>
            <w:right w:val="none" w:sz="0" w:space="0" w:color="auto"/>
          </w:divBdr>
        </w:div>
        <w:div w:id="1143618370">
          <w:marLeft w:val="0"/>
          <w:marRight w:val="0"/>
          <w:marTop w:val="0"/>
          <w:marBottom w:val="0"/>
          <w:divBdr>
            <w:top w:val="none" w:sz="0" w:space="0" w:color="auto"/>
            <w:left w:val="none" w:sz="0" w:space="0" w:color="auto"/>
            <w:bottom w:val="none" w:sz="0" w:space="0" w:color="auto"/>
            <w:right w:val="none" w:sz="0" w:space="0" w:color="auto"/>
          </w:divBdr>
        </w:div>
        <w:div w:id="1638799179">
          <w:marLeft w:val="0"/>
          <w:marRight w:val="0"/>
          <w:marTop w:val="0"/>
          <w:marBottom w:val="0"/>
          <w:divBdr>
            <w:top w:val="none" w:sz="0" w:space="0" w:color="auto"/>
            <w:left w:val="none" w:sz="0" w:space="0" w:color="auto"/>
            <w:bottom w:val="none" w:sz="0" w:space="0" w:color="auto"/>
            <w:right w:val="none" w:sz="0" w:space="0" w:color="auto"/>
          </w:divBdr>
        </w:div>
        <w:div w:id="782115106">
          <w:marLeft w:val="0"/>
          <w:marRight w:val="0"/>
          <w:marTop w:val="0"/>
          <w:marBottom w:val="0"/>
          <w:divBdr>
            <w:top w:val="none" w:sz="0" w:space="0" w:color="auto"/>
            <w:left w:val="none" w:sz="0" w:space="0" w:color="auto"/>
            <w:bottom w:val="none" w:sz="0" w:space="0" w:color="auto"/>
            <w:right w:val="none" w:sz="0" w:space="0" w:color="auto"/>
          </w:divBdr>
        </w:div>
        <w:div w:id="760415821">
          <w:marLeft w:val="0"/>
          <w:marRight w:val="0"/>
          <w:marTop w:val="0"/>
          <w:marBottom w:val="0"/>
          <w:divBdr>
            <w:top w:val="none" w:sz="0" w:space="0" w:color="auto"/>
            <w:left w:val="none" w:sz="0" w:space="0" w:color="auto"/>
            <w:bottom w:val="none" w:sz="0" w:space="0" w:color="auto"/>
            <w:right w:val="none" w:sz="0" w:space="0" w:color="auto"/>
          </w:divBdr>
        </w:div>
        <w:div w:id="1417363689">
          <w:marLeft w:val="0"/>
          <w:marRight w:val="0"/>
          <w:marTop w:val="0"/>
          <w:marBottom w:val="0"/>
          <w:divBdr>
            <w:top w:val="none" w:sz="0" w:space="0" w:color="auto"/>
            <w:left w:val="none" w:sz="0" w:space="0" w:color="auto"/>
            <w:bottom w:val="none" w:sz="0" w:space="0" w:color="auto"/>
            <w:right w:val="none" w:sz="0" w:space="0" w:color="auto"/>
          </w:divBdr>
        </w:div>
        <w:div w:id="1258827232">
          <w:marLeft w:val="0"/>
          <w:marRight w:val="0"/>
          <w:marTop w:val="0"/>
          <w:marBottom w:val="0"/>
          <w:divBdr>
            <w:top w:val="none" w:sz="0" w:space="0" w:color="auto"/>
            <w:left w:val="none" w:sz="0" w:space="0" w:color="auto"/>
            <w:bottom w:val="none" w:sz="0" w:space="0" w:color="auto"/>
            <w:right w:val="none" w:sz="0" w:space="0" w:color="auto"/>
          </w:divBdr>
        </w:div>
        <w:div w:id="2107996043">
          <w:marLeft w:val="0"/>
          <w:marRight w:val="0"/>
          <w:marTop w:val="0"/>
          <w:marBottom w:val="0"/>
          <w:divBdr>
            <w:top w:val="none" w:sz="0" w:space="0" w:color="auto"/>
            <w:left w:val="none" w:sz="0" w:space="0" w:color="auto"/>
            <w:bottom w:val="none" w:sz="0" w:space="0" w:color="auto"/>
            <w:right w:val="none" w:sz="0" w:space="0" w:color="auto"/>
          </w:divBdr>
        </w:div>
        <w:div w:id="926964590">
          <w:marLeft w:val="0"/>
          <w:marRight w:val="0"/>
          <w:marTop w:val="0"/>
          <w:marBottom w:val="0"/>
          <w:divBdr>
            <w:top w:val="none" w:sz="0" w:space="0" w:color="auto"/>
            <w:left w:val="none" w:sz="0" w:space="0" w:color="auto"/>
            <w:bottom w:val="none" w:sz="0" w:space="0" w:color="auto"/>
            <w:right w:val="none" w:sz="0" w:space="0" w:color="auto"/>
          </w:divBdr>
        </w:div>
        <w:div w:id="863594891">
          <w:marLeft w:val="0"/>
          <w:marRight w:val="0"/>
          <w:marTop w:val="0"/>
          <w:marBottom w:val="0"/>
          <w:divBdr>
            <w:top w:val="none" w:sz="0" w:space="0" w:color="auto"/>
            <w:left w:val="none" w:sz="0" w:space="0" w:color="auto"/>
            <w:bottom w:val="none" w:sz="0" w:space="0" w:color="auto"/>
            <w:right w:val="none" w:sz="0" w:space="0" w:color="auto"/>
          </w:divBdr>
        </w:div>
        <w:div w:id="357121892">
          <w:marLeft w:val="0"/>
          <w:marRight w:val="0"/>
          <w:marTop w:val="0"/>
          <w:marBottom w:val="0"/>
          <w:divBdr>
            <w:top w:val="none" w:sz="0" w:space="0" w:color="auto"/>
            <w:left w:val="none" w:sz="0" w:space="0" w:color="auto"/>
            <w:bottom w:val="none" w:sz="0" w:space="0" w:color="auto"/>
            <w:right w:val="none" w:sz="0" w:space="0" w:color="auto"/>
          </w:divBdr>
        </w:div>
        <w:div w:id="20279646">
          <w:marLeft w:val="0"/>
          <w:marRight w:val="0"/>
          <w:marTop w:val="0"/>
          <w:marBottom w:val="0"/>
          <w:divBdr>
            <w:top w:val="none" w:sz="0" w:space="0" w:color="auto"/>
            <w:left w:val="none" w:sz="0" w:space="0" w:color="auto"/>
            <w:bottom w:val="none" w:sz="0" w:space="0" w:color="auto"/>
            <w:right w:val="none" w:sz="0" w:space="0" w:color="auto"/>
          </w:divBdr>
        </w:div>
        <w:div w:id="1420105788">
          <w:marLeft w:val="0"/>
          <w:marRight w:val="0"/>
          <w:marTop w:val="0"/>
          <w:marBottom w:val="0"/>
          <w:divBdr>
            <w:top w:val="none" w:sz="0" w:space="0" w:color="auto"/>
            <w:left w:val="none" w:sz="0" w:space="0" w:color="auto"/>
            <w:bottom w:val="none" w:sz="0" w:space="0" w:color="auto"/>
            <w:right w:val="none" w:sz="0" w:space="0" w:color="auto"/>
          </w:divBdr>
        </w:div>
        <w:div w:id="950013271">
          <w:marLeft w:val="0"/>
          <w:marRight w:val="0"/>
          <w:marTop w:val="0"/>
          <w:marBottom w:val="0"/>
          <w:divBdr>
            <w:top w:val="none" w:sz="0" w:space="0" w:color="auto"/>
            <w:left w:val="none" w:sz="0" w:space="0" w:color="auto"/>
            <w:bottom w:val="none" w:sz="0" w:space="0" w:color="auto"/>
            <w:right w:val="none" w:sz="0" w:space="0" w:color="auto"/>
          </w:divBdr>
        </w:div>
        <w:div w:id="1370299756">
          <w:marLeft w:val="0"/>
          <w:marRight w:val="0"/>
          <w:marTop w:val="0"/>
          <w:marBottom w:val="0"/>
          <w:divBdr>
            <w:top w:val="none" w:sz="0" w:space="0" w:color="auto"/>
            <w:left w:val="none" w:sz="0" w:space="0" w:color="auto"/>
            <w:bottom w:val="none" w:sz="0" w:space="0" w:color="auto"/>
            <w:right w:val="none" w:sz="0" w:space="0" w:color="auto"/>
          </w:divBdr>
        </w:div>
        <w:div w:id="1263608750">
          <w:marLeft w:val="0"/>
          <w:marRight w:val="0"/>
          <w:marTop w:val="0"/>
          <w:marBottom w:val="0"/>
          <w:divBdr>
            <w:top w:val="none" w:sz="0" w:space="0" w:color="auto"/>
            <w:left w:val="none" w:sz="0" w:space="0" w:color="auto"/>
            <w:bottom w:val="none" w:sz="0" w:space="0" w:color="auto"/>
            <w:right w:val="none" w:sz="0" w:space="0" w:color="auto"/>
          </w:divBdr>
        </w:div>
        <w:div w:id="1730691017">
          <w:marLeft w:val="0"/>
          <w:marRight w:val="0"/>
          <w:marTop w:val="0"/>
          <w:marBottom w:val="0"/>
          <w:divBdr>
            <w:top w:val="none" w:sz="0" w:space="0" w:color="auto"/>
            <w:left w:val="none" w:sz="0" w:space="0" w:color="auto"/>
            <w:bottom w:val="none" w:sz="0" w:space="0" w:color="auto"/>
            <w:right w:val="none" w:sz="0" w:space="0" w:color="auto"/>
          </w:divBdr>
        </w:div>
        <w:div w:id="305284709">
          <w:marLeft w:val="0"/>
          <w:marRight w:val="0"/>
          <w:marTop w:val="0"/>
          <w:marBottom w:val="0"/>
          <w:divBdr>
            <w:top w:val="none" w:sz="0" w:space="0" w:color="auto"/>
            <w:left w:val="none" w:sz="0" w:space="0" w:color="auto"/>
            <w:bottom w:val="none" w:sz="0" w:space="0" w:color="auto"/>
            <w:right w:val="none" w:sz="0" w:space="0" w:color="auto"/>
          </w:divBdr>
        </w:div>
        <w:div w:id="621956092">
          <w:marLeft w:val="0"/>
          <w:marRight w:val="0"/>
          <w:marTop w:val="0"/>
          <w:marBottom w:val="0"/>
          <w:divBdr>
            <w:top w:val="none" w:sz="0" w:space="0" w:color="auto"/>
            <w:left w:val="none" w:sz="0" w:space="0" w:color="auto"/>
            <w:bottom w:val="none" w:sz="0" w:space="0" w:color="auto"/>
            <w:right w:val="none" w:sz="0" w:space="0" w:color="auto"/>
          </w:divBdr>
        </w:div>
      </w:divsChild>
    </w:div>
    <w:div w:id="1820268014">
      <w:marLeft w:val="0"/>
      <w:marRight w:val="0"/>
      <w:marTop w:val="0"/>
      <w:marBottom w:val="0"/>
      <w:divBdr>
        <w:top w:val="none" w:sz="0" w:space="0" w:color="auto"/>
        <w:left w:val="none" w:sz="0" w:space="0" w:color="auto"/>
        <w:bottom w:val="none" w:sz="0" w:space="0" w:color="auto"/>
        <w:right w:val="none" w:sz="0" w:space="0" w:color="auto"/>
      </w:divBdr>
    </w:div>
    <w:div w:id="1820731912">
      <w:marLeft w:val="0"/>
      <w:marRight w:val="0"/>
      <w:marTop w:val="0"/>
      <w:marBottom w:val="0"/>
      <w:divBdr>
        <w:top w:val="none" w:sz="0" w:space="0" w:color="auto"/>
        <w:left w:val="none" w:sz="0" w:space="0" w:color="auto"/>
        <w:bottom w:val="none" w:sz="0" w:space="0" w:color="auto"/>
        <w:right w:val="none" w:sz="0" w:space="0" w:color="auto"/>
      </w:divBdr>
    </w:div>
    <w:div w:id="1822236434">
      <w:marLeft w:val="0"/>
      <w:marRight w:val="0"/>
      <w:marTop w:val="0"/>
      <w:marBottom w:val="0"/>
      <w:divBdr>
        <w:top w:val="none" w:sz="0" w:space="0" w:color="auto"/>
        <w:left w:val="none" w:sz="0" w:space="0" w:color="auto"/>
        <w:bottom w:val="none" w:sz="0" w:space="0" w:color="auto"/>
        <w:right w:val="none" w:sz="0" w:space="0" w:color="auto"/>
      </w:divBdr>
    </w:div>
    <w:div w:id="1823158714">
      <w:marLeft w:val="0"/>
      <w:marRight w:val="0"/>
      <w:marTop w:val="0"/>
      <w:marBottom w:val="0"/>
      <w:divBdr>
        <w:top w:val="none" w:sz="0" w:space="0" w:color="auto"/>
        <w:left w:val="none" w:sz="0" w:space="0" w:color="auto"/>
        <w:bottom w:val="none" w:sz="0" w:space="0" w:color="auto"/>
        <w:right w:val="none" w:sz="0" w:space="0" w:color="auto"/>
      </w:divBdr>
    </w:div>
    <w:div w:id="1823808284">
      <w:marLeft w:val="0"/>
      <w:marRight w:val="0"/>
      <w:marTop w:val="0"/>
      <w:marBottom w:val="0"/>
      <w:divBdr>
        <w:top w:val="none" w:sz="0" w:space="0" w:color="auto"/>
        <w:left w:val="none" w:sz="0" w:space="0" w:color="auto"/>
        <w:bottom w:val="none" w:sz="0" w:space="0" w:color="auto"/>
        <w:right w:val="none" w:sz="0" w:space="0" w:color="auto"/>
      </w:divBdr>
    </w:div>
    <w:div w:id="1825125308">
      <w:marLeft w:val="0"/>
      <w:marRight w:val="0"/>
      <w:marTop w:val="0"/>
      <w:marBottom w:val="0"/>
      <w:divBdr>
        <w:top w:val="none" w:sz="0" w:space="0" w:color="auto"/>
        <w:left w:val="none" w:sz="0" w:space="0" w:color="auto"/>
        <w:bottom w:val="none" w:sz="0" w:space="0" w:color="auto"/>
        <w:right w:val="none" w:sz="0" w:space="0" w:color="auto"/>
      </w:divBdr>
    </w:div>
    <w:div w:id="1826891050">
      <w:marLeft w:val="0"/>
      <w:marRight w:val="0"/>
      <w:marTop w:val="0"/>
      <w:marBottom w:val="0"/>
      <w:divBdr>
        <w:top w:val="none" w:sz="0" w:space="0" w:color="auto"/>
        <w:left w:val="none" w:sz="0" w:space="0" w:color="auto"/>
        <w:bottom w:val="none" w:sz="0" w:space="0" w:color="auto"/>
        <w:right w:val="none" w:sz="0" w:space="0" w:color="auto"/>
      </w:divBdr>
    </w:div>
    <w:div w:id="1826894265">
      <w:marLeft w:val="0"/>
      <w:marRight w:val="0"/>
      <w:marTop w:val="0"/>
      <w:marBottom w:val="0"/>
      <w:divBdr>
        <w:top w:val="none" w:sz="0" w:space="0" w:color="auto"/>
        <w:left w:val="none" w:sz="0" w:space="0" w:color="auto"/>
        <w:bottom w:val="none" w:sz="0" w:space="0" w:color="auto"/>
        <w:right w:val="none" w:sz="0" w:space="0" w:color="auto"/>
      </w:divBdr>
    </w:div>
    <w:div w:id="1829129794">
      <w:marLeft w:val="0"/>
      <w:marRight w:val="0"/>
      <w:marTop w:val="0"/>
      <w:marBottom w:val="0"/>
      <w:divBdr>
        <w:top w:val="none" w:sz="0" w:space="0" w:color="auto"/>
        <w:left w:val="none" w:sz="0" w:space="0" w:color="auto"/>
        <w:bottom w:val="none" w:sz="0" w:space="0" w:color="auto"/>
        <w:right w:val="none" w:sz="0" w:space="0" w:color="auto"/>
      </w:divBdr>
      <w:divsChild>
        <w:div w:id="1562983245">
          <w:marLeft w:val="0"/>
          <w:marRight w:val="0"/>
          <w:marTop w:val="0"/>
          <w:marBottom w:val="0"/>
          <w:divBdr>
            <w:top w:val="none" w:sz="0" w:space="0" w:color="auto"/>
            <w:left w:val="none" w:sz="0" w:space="0" w:color="auto"/>
            <w:bottom w:val="none" w:sz="0" w:space="0" w:color="auto"/>
            <w:right w:val="none" w:sz="0" w:space="0" w:color="auto"/>
          </w:divBdr>
        </w:div>
        <w:div w:id="423772654">
          <w:marLeft w:val="0"/>
          <w:marRight w:val="0"/>
          <w:marTop w:val="0"/>
          <w:marBottom w:val="0"/>
          <w:divBdr>
            <w:top w:val="none" w:sz="0" w:space="0" w:color="auto"/>
            <w:left w:val="none" w:sz="0" w:space="0" w:color="auto"/>
            <w:bottom w:val="none" w:sz="0" w:space="0" w:color="auto"/>
            <w:right w:val="none" w:sz="0" w:space="0" w:color="auto"/>
          </w:divBdr>
        </w:div>
        <w:div w:id="1951274592">
          <w:marLeft w:val="0"/>
          <w:marRight w:val="0"/>
          <w:marTop w:val="0"/>
          <w:marBottom w:val="0"/>
          <w:divBdr>
            <w:top w:val="none" w:sz="0" w:space="0" w:color="auto"/>
            <w:left w:val="none" w:sz="0" w:space="0" w:color="auto"/>
            <w:bottom w:val="none" w:sz="0" w:space="0" w:color="auto"/>
            <w:right w:val="none" w:sz="0" w:space="0" w:color="auto"/>
          </w:divBdr>
        </w:div>
        <w:div w:id="1725180081">
          <w:marLeft w:val="0"/>
          <w:marRight w:val="0"/>
          <w:marTop w:val="0"/>
          <w:marBottom w:val="0"/>
          <w:divBdr>
            <w:top w:val="none" w:sz="0" w:space="0" w:color="auto"/>
            <w:left w:val="none" w:sz="0" w:space="0" w:color="auto"/>
            <w:bottom w:val="none" w:sz="0" w:space="0" w:color="auto"/>
            <w:right w:val="none" w:sz="0" w:space="0" w:color="auto"/>
          </w:divBdr>
        </w:div>
        <w:div w:id="742675945">
          <w:marLeft w:val="0"/>
          <w:marRight w:val="0"/>
          <w:marTop w:val="0"/>
          <w:marBottom w:val="0"/>
          <w:divBdr>
            <w:top w:val="none" w:sz="0" w:space="0" w:color="auto"/>
            <w:left w:val="none" w:sz="0" w:space="0" w:color="auto"/>
            <w:bottom w:val="none" w:sz="0" w:space="0" w:color="auto"/>
            <w:right w:val="none" w:sz="0" w:space="0" w:color="auto"/>
          </w:divBdr>
        </w:div>
        <w:div w:id="1808745064">
          <w:marLeft w:val="0"/>
          <w:marRight w:val="0"/>
          <w:marTop w:val="0"/>
          <w:marBottom w:val="0"/>
          <w:divBdr>
            <w:top w:val="none" w:sz="0" w:space="0" w:color="auto"/>
            <w:left w:val="none" w:sz="0" w:space="0" w:color="auto"/>
            <w:bottom w:val="none" w:sz="0" w:space="0" w:color="auto"/>
            <w:right w:val="none" w:sz="0" w:space="0" w:color="auto"/>
          </w:divBdr>
        </w:div>
        <w:div w:id="566456556">
          <w:marLeft w:val="0"/>
          <w:marRight w:val="0"/>
          <w:marTop w:val="0"/>
          <w:marBottom w:val="0"/>
          <w:divBdr>
            <w:top w:val="none" w:sz="0" w:space="0" w:color="auto"/>
            <w:left w:val="none" w:sz="0" w:space="0" w:color="auto"/>
            <w:bottom w:val="none" w:sz="0" w:space="0" w:color="auto"/>
            <w:right w:val="none" w:sz="0" w:space="0" w:color="auto"/>
          </w:divBdr>
        </w:div>
        <w:div w:id="641009674">
          <w:marLeft w:val="0"/>
          <w:marRight w:val="0"/>
          <w:marTop w:val="0"/>
          <w:marBottom w:val="0"/>
          <w:divBdr>
            <w:top w:val="none" w:sz="0" w:space="0" w:color="auto"/>
            <w:left w:val="none" w:sz="0" w:space="0" w:color="auto"/>
            <w:bottom w:val="none" w:sz="0" w:space="0" w:color="auto"/>
            <w:right w:val="none" w:sz="0" w:space="0" w:color="auto"/>
          </w:divBdr>
        </w:div>
        <w:div w:id="1846482685">
          <w:marLeft w:val="0"/>
          <w:marRight w:val="0"/>
          <w:marTop w:val="0"/>
          <w:marBottom w:val="0"/>
          <w:divBdr>
            <w:top w:val="none" w:sz="0" w:space="0" w:color="auto"/>
            <w:left w:val="none" w:sz="0" w:space="0" w:color="auto"/>
            <w:bottom w:val="none" w:sz="0" w:space="0" w:color="auto"/>
            <w:right w:val="none" w:sz="0" w:space="0" w:color="auto"/>
          </w:divBdr>
        </w:div>
        <w:div w:id="1921526331">
          <w:marLeft w:val="0"/>
          <w:marRight w:val="0"/>
          <w:marTop w:val="0"/>
          <w:marBottom w:val="0"/>
          <w:divBdr>
            <w:top w:val="none" w:sz="0" w:space="0" w:color="auto"/>
            <w:left w:val="none" w:sz="0" w:space="0" w:color="auto"/>
            <w:bottom w:val="none" w:sz="0" w:space="0" w:color="auto"/>
            <w:right w:val="none" w:sz="0" w:space="0" w:color="auto"/>
          </w:divBdr>
        </w:div>
        <w:div w:id="623116508">
          <w:marLeft w:val="0"/>
          <w:marRight w:val="0"/>
          <w:marTop w:val="0"/>
          <w:marBottom w:val="0"/>
          <w:divBdr>
            <w:top w:val="none" w:sz="0" w:space="0" w:color="auto"/>
            <w:left w:val="none" w:sz="0" w:space="0" w:color="auto"/>
            <w:bottom w:val="none" w:sz="0" w:space="0" w:color="auto"/>
            <w:right w:val="none" w:sz="0" w:space="0" w:color="auto"/>
          </w:divBdr>
        </w:div>
        <w:div w:id="70392186">
          <w:marLeft w:val="0"/>
          <w:marRight w:val="0"/>
          <w:marTop w:val="0"/>
          <w:marBottom w:val="0"/>
          <w:divBdr>
            <w:top w:val="none" w:sz="0" w:space="0" w:color="auto"/>
            <w:left w:val="none" w:sz="0" w:space="0" w:color="auto"/>
            <w:bottom w:val="none" w:sz="0" w:space="0" w:color="auto"/>
            <w:right w:val="none" w:sz="0" w:space="0" w:color="auto"/>
          </w:divBdr>
        </w:div>
        <w:div w:id="1537740226">
          <w:marLeft w:val="0"/>
          <w:marRight w:val="0"/>
          <w:marTop w:val="0"/>
          <w:marBottom w:val="0"/>
          <w:divBdr>
            <w:top w:val="none" w:sz="0" w:space="0" w:color="auto"/>
            <w:left w:val="none" w:sz="0" w:space="0" w:color="auto"/>
            <w:bottom w:val="none" w:sz="0" w:space="0" w:color="auto"/>
            <w:right w:val="none" w:sz="0" w:space="0" w:color="auto"/>
          </w:divBdr>
        </w:div>
        <w:div w:id="1448084932">
          <w:marLeft w:val="0"/>
          <w:marRight w:val="0"/>
          <w:marTop w:val="0"/>
          <w:marBottom w:val="0"/>
          <w:divBdr>
            <w:top w:val="none" w:sz="0" w:space="0" w:color="auto"/>
            <w:left w:val="none" w:sz="0" w:space="0" w:color="auto"/>
            <w:bottom w:val="none" w:sz="0" w:space="0" w:color="auto"/>
            <w:right w:val="none" w:sz="0" w:space="0" w:color="auto"/>
          </w:divBdr>
        </w:div>
        <w:div w:id="908922909">
          <w:marLeft w:val="0"/>
          <w:marRight w:val="0"/>
          <w:marTop w:val="0"/>
          <w:marBottom w:val="0"/>
          <w:divBdr>
            <w:top w:val="none" w:sz="0" w:space="0" w:color="auto"/>
            <w:left w:val="none" w:sz="0" w:space="0" w:color="auto"/>
            <w:bottom w:val="none" w:sz="0" w:space="0" w:color="auto"/>
            <w:right w:val="none" w:sz="0" w:space="0" w:color="auto"/>
          </w:divBdr>
        </w:div>
        <w:div w:id="1196044215">
          <w:marLeft w:val="0"/>
          <w:marRight w:val="0"/>
          <w:marTop w:val="0"/>
          <w:marBottom w:val="0"/>
          <w:divBdr>
            <w:top w:val="none" w:sz="0" w:space="0" w:color="auto"/>
            <w:left w:val="none" w:sz="0" w:space="0" w:color="auto"/>
            <w:bottom w:val="none" w:sz="0" w:space="0" w:color="auto"/>
            <w:right w:val="none" w:sz="0" w:space="0" w:color="auto"/>
          </w:divBdr>
        </w:div>
        <w:div w:id="419105986">
          <w:marLeft w:val="0"/>
          <w:marRight w:val="0"/>
          <w:marTop w:val="0"/>
          <w:marBottom w:val="0"/>
          <w:divBdr>
            <w:top w:val="none" w:sz="0" w:space="0" w:color="auto"/>
            <w:left w:val="none" w:sz="0" w:space="0" w:color="auto"/>
            <w:bottom w:val="none" w:sz="0" w:space="0" w:color="auto"/>
            <w:right w:val="none" w:sz="0" w:space="0" w:color="auto"/>
          </w:divBdr>
        </w:div>
        <w:div w:id="1776173286">
          <w:marLeft w:val="0"/>
          <w:marRight w:val="0"/>
          <w:marTop w:val="0"/>
          <w:marBottom w:val="0"/>
          <w:divBdr>
            <w:top w:val="none" w:sz="0" w:space="0" w:color="auto"/>
            <w:left w:val="none" w:sz="0" w:space="0" w:color="auto"/>
            <w:bottom w:val="none" w:sz="0" w:space="0" w:color="auto"/>
            <w:right w:val="none" w:sz="0" w:space="0" w:color="auto"/>
          </w:divBdr>
        </w:div>
        <w:div w:id="1689285834">
          <w:marLeft w:val="0"/>
          <w:marRight w:val="0"/>
          <w:marTop w:val="0"/>
          <w:marBottom w:val="0"/>
          <w:divBdr>
            <w:top w:val="none" w:sz="0" w:space="0" w:color="auto"/>
            <w:left w:val="none" w:sz="0" w:space="0" w:color="auto"/>
            <w:bottom w:val="none" w:sz="0" w:space="0" w:color="auto"/>
            <w:right w:val="none" w:sz="0" w:space="0" w:color="auto"/>
          </w:divBdr>
        </w:div>
        <w:div w:id="334920335">
          <w:marLeft w:val="0"/>
          <w:marRight w:val="0"/>
          <w:marTop w:val="0"/>
          <w:marBottom w:val="0"/>
          <w:divBdr>
            <w:top w:val="none" w:sz="0" w:space="0" w:color="auto"/>
            <w:left w:val="none" w:sz="0" w:space="0" w:color="auto"/>
            <w:bottom w:val="none" w:sz="0" w:space="0" w:color="auto"/>
            <w:right w:val="none" w:sz="0" w:space="0" w:color="auto"/>
          </w:divBdr>
        </w:div>
        <w:div w:id="1806853596">
          <w:marLeft w:val="0"/>
          <w:marRight w:val="0"/>
          <w:marTop w:val="0"/>
          <w:marBottom w:val="0"/>
          <w:divBdr>
            <w:top w:val="none" w:sz="0" w:space="0" w:color="auto"/>
            <w:left w:val="none" w:sz="0" w:space="0" w:color="auto"/>
            <w:bottom w:val="none" w:sz="0" w:space="0" w:color="auto"/>
            <w:right w:val="none" w:sz="0" w:space="0" w:color="auto"/>
          </w:divBdr>
        </w:div>
        <w:div w:id="1457916918">
          <w:marLeft w:val="0"/>
          <w:marRight w:val="0"/>
          <w:marTop w:val="0"/>
          <w:marBottom w:val="0"/>
          <w:divBdr>
            <w:top w:val="none" w:sz="0" w:space="0" w:color="auto"/>
            <w:left w:val="none" w:sz="0" w:space="0" w:color="auto"/>
            <w:bottom w:val="none" w:sz="0" w:space="0" w:color="auto"/>
            <w:right w:val="none" w:sz="0" w:space="0" w:color="auto"/>
          </w:divBdr>
        </w:div>
        <w:div w:id="1678539055">
          <w:marLeft w:val="0"/>
          <w:marRight w:val="0"/>
          <w:marTop w:val="0"/>
          <w:marBottom w:val="0"/>
          <w:divBdr>
            <w:top w:val="none" w:sz="0" w:space="0" w:color="auto"/>
            <w:left w:val="none" w:sz="0" w:space="0" w:color="auto"/>
            <w:bottom w:val="none" w:sz="0" w:space="0" w:color="auto"/>
            <w:right w:val="none" w:sz="0" w:space="0" w:color="auto"/>
          </w:divBdr>
        </w:div>
        <w:div w:id="966275881">
          <w:marLeft w:val="0"/>
          <w:marRight w:val="0"/>
          <w:marTop w:val="0"/>
          <w:marBottom w:val="0"/>
          <w:divBdr>
            <w:top w:val="none" w:sz="0" w:space="0" w:color="auto"/>
            <w:left w:val="none" w:sz="0" w:space="0" w:color="auto"/>
            <w:bottom w:val="none" w:sz="0" w:space="0" w:color="auto"/>
            <w:right w:val="none" w:sz="0" w:space="0" w:color="auto"/>
          </w:divBdr>
        </w:div>
        <w:div w:id="1251307904">
          <w:marLeft w:val="0"/>
          <w:marRight w:val="0"/>
          <w:marTop w:val="0"/>
          <w:marBottom w:val="0"/>
          <w:divBdr>
            <w:top w:val="none" w:sz="0" w:space="0" w:color="auto"/>
            <w:left w:val="none" w:sz="0" w:space="0" w:color="auto"/>
            <w:bottom w:val="none" w:sz="0" w:space="0" w:color="auto"/>
            <w:right w:val="none" w:sz="0" w:space="0" w:color="auto"/>
          </w:divBdr>
        </w:div>
        <w:div w:id="2019690318">
          <w:marLeft w:val="0"/>
          <w:marRight w:val="0"/>
          <w:marTop w:val="0"/>
          <w:marBottom w:val="0"/>
          <w:divBdr>
            <w:top w:val="none" w:sz="0" w:space="0" w:color="auto"/>
            <w:left w:val="none" w:sz="0" w:space="0" w:color="auto"/>
            <w:bottom w:val="none" w:sz="0" w:space="0" w:color="auto"/>
            <w:right w:val="none" w:sz="0" w:space="0" w:color="auto"/>
          </w:divBdr>
        </w:div>
        <w:div w:id="1123306248">
          <w:marLeft w:val="0"/>
          <w:marRight w:val="0"/>
          <w:marTop w:val="0"/>
          <w:marBottom w:val="0"/>
          <w:divBdr>
            <w:top w:val="none" w:sz="0" w:space="0" w:color="auto"/>
            <w:left w:val="none" w:sz="0" w:space="0" w:color="auto"/>
            <w:bottom w:val="none" w:sz="0" w:space="0" w:color="auto"/>
            <w:right w:val="none" w:sz="0" w:space="0" w:color="auto"/>
          </w:divBdr>
        </w:div>
        <w:div w:id="62685048">
          <w:marLeft w:val="0"/>
          <w:marRight w:val="0"/>
          <w:marTop w:val="0"/>
          <w:marBottom w:val="0"/>
          <w:divBdr>
            <w:top w:val="none" w:sz="0" w:space="0" w:color="auto"/>
            <w:left w:val="none" w:sz="0" w:space="0" w:color="auto"/>
            <w:bottom w:val="none" w:sz="0" w:space="0" w:color="auto"/>
            <w:right w:val="none" w:sz="0" w:space="0" w:color="auto"/>
          </w:divBdr>
        </w:div>
        <w:div w:id="1576864975">
          <w:marLeft w:val="0"/>
          <w:marRight w:val="0"/>
          <w:marTop w:val="0"/>
          <w:marBottom w:val="0"/>
          <w:divBdr>
            <w:top w:val="none" w:sz="0" w:space="0" w:color="auto"/>
            <w:left w:val="none" w:sz="0" w:space="0" w:color="auto"/>
            <w:bottom w:val="none" w:sz="0" w:space="0" w:color="auto"/>
            <w:right w:val="none" w:sz="0" w:space="0" w:color="auto"/>
          </w:divBdr>
        </w:div>
        <w:div w:id="1843280569">
          <w:marLeft w:val="0"/>
          <w:marRight w:val="0"/>
          <w:marTop w:val="0"/>
          <w:marBottom w:val="0"/>
          <w:divBdr>
            <w:top w:val="none" w:sz="0" w:space="0" w:color="auto"/>
            <w:left w:val="none" w:sz="0" w:space="0" w:color="auto"/>
            <w:bottom w:val="none" w:sz="0" w:space="0" w:color="auto"/>
            <w:right w:val="none" w:sz="0" w:space="0" w:color="auto"/>
          </w:divBdr>
        </w:div>
        <w:div w:id="1961522116">
          <w:marLeft w:val="0"/>
          <w:marRight w:val="0"/>
          <w:marTop w:val="0"/>
          <w:marBottom w:val="0"/>
          <w:divBdr>
            <w:top w:val="none" w:sz="0" w:space="0" w:color="auto"/>
            <w:left w:val="none" w:sz="0" w:space="0" w:color="auto"/>
            <w:bottom w:val="none" w:sz="0" w:space="0" w:color="auto"/>
            <w:right w:val="none" w:sz="0" w:space="0" w:color="auto"/>
          </w:divBdr>
        </w:div>
        <w:div w:id="1301954397">
          <w:marLeft w:val="0"/>
          <w:marRight w:val="0"/>
          <w:marTop w:val="0"/>
          <w:marBottom w:val="0"/>
          <w:divBdr>
            <w:top w:val="none" w:sz="0" w:space="0" w:color="auto"/>
            <w:left w:val="none" w:sz="0" w:space="0" w:color="auto"/>
            <w:bottom w:val="none" w:sz="0" w:space="0" w:color="auto"/>
            <w:right w:val="none" w:sz="0" w:space="0" w:color="auto"/>
          </w:divBdr>
        </w:div>
        <w:div w:id="1643585187">
          <w:marLeft w:val="0"/>
          <w:marRight w:val="0"/>
          <w:marTop w:val="0"/>
          <w:marBottom w:val="0"/>
          <w:divBdr>
            <w:top w:val="none" w:sz="0" w:space="0" w:color="auto"/>
            <w:left w:val="none" w:sz="0" w:space="0" w:color="auto"/>
            <w:bottom w:val="none" w:sz="0" w:space="0" w:color="auto"/>
            <w:right w:val="none" w:sz="0" w:space="0" w:color="auto"/>
          </w:divBdr>
        </w:div>
        <w:div w:id="1869026110">
          <w:marLeft w:val="0"/>
          <w:marRight w:val="0"/>
          <w:marTop w:val="0"/>
          <w:marBottom w:val="0"/>
          <w:divBdr>
            <w:top w:val="none" w:sz="0" w:space="0" w:color="auto"/>
            <w:left w:val="none" w:sz="0" w:space="0" w:color="auto"/>
            <w:bottom w:val="none" w:sz="0" w:space="0" w:color="auto"/>
            <w:right w:val="none" w:sz="0" w:space="0" w:color="auto"/>
          </w:divBdr>
        </w:div>
        <w:div w:id="1158496589">
          <w:marLeft w:val="0"/>
          <w:marRight w:val="0"/>
          <w:marTop w:val="0"/>
          <w:marBottom w:val="0"/>
          <w:divBdr>
            <w:top w:val="none" w:sz="0" w:space="0" w:color="auto"/>
            <w:left w:val="none" w:sz="0" w:space="0" w:color="auto"/>
            <w:bottom w:val="none" w:sz="0" w:space="0" w:color="auto"/>
            <w:right w:val="none" w:sz="0" w:space="0" w:color="auto"/>
          </w:divBdr>
        </w:div>
        <w:div w:id="995958489">
          <w:marLeft w:val="0"/>
          <w:marRight w:val="0"/>
          <w:marTop w:val="0"/>
          <w:marBottom w:val="0"/>
          <w:divBdr>
            <w:top w:val="none" w:sz="0" w:space="0" w:color="auto"/>
            <w:left w:val="none" w:sz="0" w:space="0" w:color="auto"/>
            <w:bottom w:val="none" w:sz="0" w:space="0" w:color="auto"/>
            <w:right w:val="none" w:sz="0" w:space="0" w:color="auto"/>
          </w:divBdr>
        </w:div>
        <w:div w:id="111365922">
          <w:marLeft w:val="0"/>
          <w:marRight w:val="0"/>
          <w:marTop w:val="0"/>
          <w:marBottom w:val="0"/>
          <w:divBdr>
            <w:top w:val="none" w:sz="0" w:space="0" w:color="auto"/>
            <w:left w:val="none" w:sz="0" w:space="0" w:color="auto"/>
            <w:bottom w:val="none" w:sz="0" w:space="0" w:color="auto"/>
            <w:right w:val="none" w:sz="0" w:space="0" w:color="auto"/>
          </w:divBdr>
        </w:div>
        <w:div w:id="1960532363">
          <w:marLeft w:val="0"/>
          <w:marRight w:val="0"/>
          <w:marTop w:val="0"/>
          <w:marBottom w:val="0"/>
          <w:divBdr>
            <w:top w:val="none" w:sz="0" w:space="0" w:color="auto"/>
            <w:left w:val="none" w:sz="0" w:space="0" w:color="auto"/>
            <w:bottom w:val="none" w:sz="0" w:space="0" w:color="auto"/>
            <w:right w:val="none" w:sz="0" w:space="0" w:color="auto"/>
          </w:divBdr>
        </w:div>
        <w:div w:id="1084915495">
          <w:marLeft w:val="0"/>
          <w:marRight w:val="0"/>
          <w:marTop w:val="0"/>
          <w:marBottom w:val="0"/>
          <w:divBdr>
            <w:top w:val="none" w:sz="0" w:space="0" w:color="auto"/>
            <w:left w:val="none" w:sz="0" w:space="0" w:color="auto"/>
            <w:bottom w:val="none" w:sz="0" w:space="0" w:color="auto"/>
            <w:right w:val="none" w:sz="0" w:space="0" w:color="auto"/>
          </w:divBdr>
        </w:div>
        <w:div w:id="917901784">
          <w:marLeft w:val="0"/>
          <w:marRight w:val="0"/>
          <w:marTop w:val="0"/>
          <w:marBottom w:val="0"/>
          <w:divBdr>
            <w:top w:val="none" w:sz="0" w:space="0" w:color="auto"/>
            <w:left w:val="none" w:sz="0" w:space="0" w:color="auto"/>
            <w:bottom w:val="none" w:sz="0" w:space="0" w:color="auto"/>
            <w:right w:val="none" w:sz="0" w:space="0" w:color="auto"/>
          </w:divBdr>
        </w:div>
        <w:div w:id="127480112">
          <w:marLeft w:val="0"/>
          <w:marRight w:val="0"/>
          <w:marTop w:val="0"/>
          <w:marBottom w:val="0"/>
          <w:divBdr>
            <w:top w:val="none" w:sz="0" w:space="0" w:color="auto"/>
            <w:left w:val="none" w:sz="0" w:space="0" w:color="auto"/>
            <w:bottom w:val="none" w:sz="0" w:space="0" w:color="auto"/>
            <w:right w:val="none" w:sz="0" w:space="0" w:color="auto"/>
          </w:divBdr>
        </w:div>
        <w:div w:id="194082217">
          <w:marLeft w:val="0"/>
          <w:marRight w:val="0"/>
          <w:marTop w:val="0"/>
          <w:marBottom w:val="0"/>
          <w:divBdr>
            <w:top w:val="none" w:sz="0" w:space="0" w:color="auto"/>
            <w:left w:val="none" w:sz="0" w:space="0" w:color="auto"/>
            <w:bottom w:val="none" w:sz="0" w:space="0" w:color="auto"/>
            <w:right w:val="none" w:sz="0" w:space="0" w:color="auto"/>
          </w:divBdr>
        </w:div>
        <w:div w:id="174928042">
          <w:marLeft w:val="0"/>
          <w:marRight w:val="0"/>
          <w:marTop w:val="0"/>
          <w:marBottom w:val="0"/>
          <w:divBdr>
            <w:top w:val="none" w:sz="0" w:space="0" w:color="auto"/>
            <w:left w:val="none" w:sz="0" w:space="0" w:color="auto"/>
            <w:bottom w:val="none" w:sz="0" w:space="0" w:color="auto"/>
            <w:right w:val="none" w:sz="0" w:space="0" w:color="auto"/>
          </w:divBdr>
        </w:div>
        <w:div w:id="2027173270">
          <w:marLeft w:val="0"/>
          <w:marRight w:val="0"/>
          <w:marTop w:val="0"/>
          <w:marBottom w:val="0"/>
          <w:divBdr>
            <w:top w:val="none" w:sz="0" w:space="0" w:color="auto"/>
            <w:left w:val="none" w:sz="0" w:space="0" w:color="auto"/>
            <w:bottom w:val="none" w:sz="0" w:space="0" w:color="auto"/>
            <w:right w:val="none" w:sz="0" w:space="0" w:color="auto"/>
          </w:divBdr>
        </w:div>
        <w:div w:id="1514764005">
          <w:marLeft w:val="0"/>
          <w:marRight w:val="0"/>
          <w:marTop w:val="0"/>
          <w:marBottom w:val="0"/>
          <w:divBdr>
            <w:top w:val="none" w:sz="0" w:space="0" w:color="auto"/>
            <w:left w:val="none" w:sz="0" w:space="0" w:color="auto"/>
            <w:bottom w:val="none" w:sz="0" w:space="0" w:color="auto"/>
            <w:right w:val="none" w:sz="0" w:space="0" w:color="auto"/>
          </w:divBdr>
        </w:div>
        <w:div w:id="1747648813">
          <w:marLeft w:val="0"/>
          <w:marRight w:val="0"/>
          <w:marTop w:val="0"/>
          <w:marBottom w:val="0"/>
          <w:divBdr>
            <w:top w:val="none" w:sz="0" w:space="0" w:color="auto"/>
            <w:left w:val="none" w:sz="0" w:space="0" w:color="auto"/>
            <w:bottom w:val="none" w:sz="0" w:space="0" w:color="auto"/>
            <w:right w:val="none" w:sz="0" w:space="0" w:color="auto"/>
          </w:divBdr>
        </w:div>
        <w:div w:id="758646982">
          <w:marLeft w:val="0"/>
          <w:marRight w:val="0"/>
          <w:marTop w:val="0"/>
          <w:marBottom w:val="0"/>
          <w:divBdr>
            <w:top w:val="none" w:sz="0" w:space="0" w:color="auto"/>
            <w:left w:val="none" w:sz="0" w:space="0" w:color="auto"/>
            <w:bottom w:val="none" w:sz="0" w:space="0" w:color="auto"/>
            <w:right w:val="none" w:sz="0" w:space="0" w:color="auto"/>
          </w:divBdr>
        </w:div>
        <w:div w:id="563107073">
          <w:marLeft w:val="0"/>
          <w:marRight w:val="0"/>
          <w:marTop w:val="0"/>
          <w:marBottom w:val="0"/>
          <w:divBdr>
            <w:top w:val="none" w:sz="0" w:space="0" w:color="auto"/>
            <w:left w:val="none" w:sz="0" w:space="0" w:color="auto"/>
            <w:bottom w:val="none" w:sz="0" w:space="0" w:color="auto"/>
            <w:right w:val="none" w:sz="0" w:space="0" w:color="auto"/>
          </w:divBdr>
        </w:div>
        <w:div w:id="426658721">
          <w:marLeft w:val="0"/>
          <w:marRight w:val="0"/>
          <w:marTop w:val="0"/>
          <w:marBottom w:val="0"/>
          <w:divBdr>
            <w:top w:val="none" w:sz="0" w:space="0" w:color="auto"/>
            <w:left w:val="none" w:sz="0" w:space="0" w:color="auto"/>
            <w:bottom w:val="none" w:sz="0" w:space="0" w:color="auto"/>
            <w:right w:val="none" w:sz="0" w:space="0" w:color="auto"/>
          </w:divBdr>
        </w:div>
        <w:div w:id="176698375">
          <w:marLeft w:val="0"/>
          <w:marRight w:val="0"/>
          <w:marTop w:val="0"/>
          <w:marBottom w:val="0"/>
          <w:divBdr>
            <w:top w:val="none" w:sz="0" w:space="0" w:color="auto"/>
            <w:left w:val="none" w:sz="0" w:space="0" w:color="auto"/>
            <w:bottom w:val="none" w:sz="0" w:space="0" w:color="auto"/>
            <w:right w:val="none" w:sz="0" w:space="0" w:color="auto"/>
          </w:divBdr>
        </w:div>
        <w:div w:id="1967154445">
          <w:marLeft w:val="0"/>
          <w:marRight w:val="0"/>
          <w:marTop w:val="0"/>
          <w:marBottom w:val="0"/>
          <w:divBdr>
            <w:top w:val="none" w:sz="0" w:space="0" w:color="auto"/>
            <w:left w:val="none" w:sz="0" w:space="0" w:color="auto"/>
            <w:bottom w:val="none" w:sz="0" w:space="0" w:color="auto"/>
            <w:right w:val="none" w:sz="0" w:space="0" w:color="auto"/>
          </w:divBdr>
        </w:div>
        <w:div w:id="935867921">
          <w:marLeft w:val="0"/>
          <w:marRight w:val="0"/>
          <w:marTop w:val="0"/>
          <w:marBottom w:val="0"/>
          <w:divBdr>
            <w:top w:val="none" w:sz="0" w:space="0" w:color="auto"/>
            <w:left w:val="none" w:sz="0" w:space="0" w:color="auto"/>
            <w:bottom w:val="none" w:sz="0" w:space="0" w:color="auto"/>
            <w:right w:val="none" w:sz="0" w:space="0" w:color="auto"/>
          </w:divBdr>
        </w:div>
        <w:div w:id="1080099845">
          <w:marLeft w:val="0"/>
          <w:marRight w:val="0"/>
          <w:marTop w:val="0"/>
          <w:marBottom w:val="0"/>
          <w:divBdr>
            <w:top w:val="none" w:sz="0" w:space="0" w:color="auto"/>
            <w:left w:val="none" w:sz="0" w:space="0" w:color="auto"/>
            <w:bottom w:val="none" w:sz="0" w:space="0" w:color="auto"/>
            <w:right w:val="none" w:sz="0" w:space="0" w:color="auto"/>
          </w:divBdr>
        </w:div>
        <w:div w:id="934097834">
          <w:marLeft w:val="0"/>
          <w:marRight w:val="0"/>
          <w:marTop w:val="0"/>
          <w:marBottom w:val="0"/>
          <w:divBdr>
            <w:top w:val="none" w:sz="0" w:space="0" w:color="auto"/>
            <w:left w:val="none" w:sz="0" w:space="0" w:color="auto"/>
            <w:bottom w:val="none" w:sz="0" w:space="0" w:color="auto"/>
            <w:right w:val="none" w:sz="0" w:space="0" w:color="auto"/>
          </w:divBdr>
        </w:div>
        <w:div w:id="243299112">
          <w:marLeft w:val="0"/>
          <w:marRight w:val="0"/>
          <w:marTop w:val="0"/>
          <w:marBottom w:val="0"/>
          <w:divBdr>
            <w:top w:val="none" w:sz="0" w:space="0" w:color="auto"/>
            <w:left w:val="none" w:sz="0" w:space="0" w:color="auto"/>
            <w:bottom w:val="none" w:sz="0" w:space="0" w:color="auto"/>
            <w:right w:val="none" w:sz="0" w:space="0" w:color="auto"/>
          </w:divBdr>
        </w:div>
        <w:div w:id="1586110824">
          <w:marLeft w:val="0"/>
          <w:marRight w:val="0"/>
          <w:marTop w:val="0"/>
          <w:marBottom w:val="0"/>
          <w:divBdr>
            <w:top w:val="none" w:sz="0" w:space="0" w:color="auto"/>
            <w:left w:val="none" w:sz="0" w:space="0" w:color="auto"/>
            <w:bottom w:val="none" w:sz="0" w:space="0" w:color="auto"/>
            <w:right w:val="none" w:sz="0" w:space="0" w:color="auto"/>
          </w:divBdr>
        </w:div>
        <w:div w:id="478838657">
          <w:marLeft w:val="0"/>
          <w:marRight w:val="0"/>
          <w:marTop w:val="0"/>
          <w:marBottom w:val="0"/>
          <w:divBdr>
            <w:top w:val="none" w:sz="0" w:space="0" w:color="auto"/>
            <w:left w:val="none" w:sz="0" w:space="0" w:color="auto"/>
            <w:bottom w:val="none" w:sz="0" w:space="0" w:color="auto"/>
            <w:right w:val="none" w:sz="0" w:space="0" w:color="auto"/>
          </w:divBdr>
        </w:div>
      </w:divsChild>
    </w:div>
    <w:div w:id="1829516632">
      <w:marLeft w:val="0"/>
      <w:marRight w:val="0"/>
      <w:marTop w:val="0"/>
      <w:marBottom w:val="0"/>
      <w:divBdr>
        <w:top w:val="none" w:sz="0" w:space="0" w:color="auto"/>
        <w:left w:val="none" w:sz="0" w:space="0" w:color="auto"/>
        <w:bottom w:val="none" w:sz="0" w:space="0" w:color="auto"/>
        <w:right w:val="none" w:sz="0" w:space="0" w:color="auto"/>
      </w:divBdr>
    </w:div>
    <w:div w:id="1830368268">
      <w:marLeft w:val="0"/>
      <w:marRight w:val="0"/>
      <w:marTop w:val="0"/>
      <w:marBottom w:val="0"/>
      <w:divBdr>
        <w:top w:val="none" w:sz="0" w:space="0" w:color="auto"/>
        <w:left w:val="none" w:sz="0" w:space="0" w:color="auto"/>
        <w:bottom w:val="none" w:sz="0" w:space="0" w:color="auto"/>
        <w:right w:val="none" w:sz="0" w:space="0" w:color="auto"/>
      </w:divBdr>
    </w:div>
    <w:div w:id="1830559439">
      <w:marLeft w:val="0"/>
      <w:marRight w:val="0"/>
      <w:marTop w:val="0"/>
      <w:marBottom w:val="0"/>
      <w:divBdr>
        <w:top w:val="none" w:sz="0" w:space="0" w:color="auto"/>
        <w:left w:val="none" w:sz="0" w:space="0" w:color="auto"/>
        <w:bottom w:val="none" w:sz="0" w:space="0" w:color="auto"/>
        <w:right w:val="none" w:sz="0" w:space="0" w:color="auto"/>
      </w:divBdr>
    </w:div>
    <w:div w:id="1833135097">
      <w:marLeft w:val="0"/>
      <w:marRight w:val="0"/>
      <w:marTop w:val="0"/>
      <w:marBottom w:val="0"/>
      <w:divBdr>
        <w:top w:val="none" w:sz="0" w:space="0" w:color="auto"/>
        <w:left w:val="none" w:sz="0" w:space="0" w:color="auto"/>
        <w:bottom w:val="none" w:sz="0" w:space="0" w:color="auto"/>
        <w:right w:val="none" w:sz="0" w:space="0" w:color="auto"/>
      </w:divBdr>
    </w:div>
    <w:div w:id="1833527074">
      <w:marLeft w:val="0"/>
      <w:marRight w:val="0"/>
      <w:marTop w:val="0"/>
      <w:marBottom w:val="0"/>
      <w:divBdr>
        <w:top w:val="none" w:sz="0" w:space="0" w:color="auto"/>
        <w:left w:val="none" w:sz="0" w:space="0" w:color="auto"/>
        <w:bottom w:val="none" w:sz="0" w:space="0" w:color="auto"/>
        <w:right w:val="none" w:sz="0" w:space="0" w:color="auto"/>
      </w:divBdr>
    </w:div>
    <w:div w:id="1834636001">
      <w:marLeft w:val="0"/>
      <w:marRight w:val="0"/>
      <w:marTop w:val="0"/>
      <w:marBottom w:val="0"/>
      <w:divBdr>
        <w:top w:val="none" w:sz="0" w:space="0" w:color="auto"/>
        <w:left w:val="none" w:sz="0" w:space="0" w:color="auto"/>
        <w:bottom w:val="none" w:sz="0" w:space="0" w:color="auto"/>
        <w:right w:val="none" w:sz="0" w:space="0" w:color="auto"/>
      </w:divBdr>
    </w:div>
    <w:div w:id="1836803320">
      <w:marLeft w:val="0"/>
      <w:marRight w:val="0"/>
      <w:marTop w:val="0"/>
      <w:marBottom w:val="0"/>
      <w:divBdr>
        <w:top w:val="none" w:sz="0" w:space="0" w:color="auto"/>
        <w:left w:val="none" w:sz="0" w:space="0" w:color="auto"/>
        <w:bottom w:val="none" w:sz="0" w:space="0" w:color="auto"/>
        <w:right w:val="none" w:sz="0" w:space="0" w:color="auto"/>
      </w:divBdr>
      <w:divsChild>
        <w:div w:id="66272239">
          <w:marLeft w:val="0"/>
          <w:marRight w:val="0"/>
          <w:marTop w:val="0"/>
          <w:marBottom w:val="0"/>
          <w:divBdr>
            <w:top w:val="none" w:sz="0" w:space="0" w:color="auto"/>
            <w:left w:val="none" w:sz="0" w:space="0" w:color="auto"/>
            <w:bottom w:val="none" w:sz="0" w:space="0" w:color="auto"/>
            <w:right w:val="none" w:sz="0" w:space="0" w:color="auto"/>
          </w:divBdr>
        </w:div>
        <w:div w:id="1652295716">
          <w:marLeft w:val="0"/>
          <w:marRight w:val="0"/>
          <w:marTop w:val="0"/>
          <w:marBottom w:val="0"/>
          <w:divBdr>
            <w:top w:val="none" w:sz="0" w:space="0" w:color="auto"/>
            <w:left w:val="none" w:sz="0" w:space="0" w:color="auto"/>
            <w:bottom w:val="none" w:sz="0" w:space="0" w:color="auto"/>
            <w:right w:val="none" w:sz="0" w:space="0" w:color="auto"/>
          </w:divBdr>
        </w:div>
      </w:divsChild>
    </w:div>
    <w:div w:id="1839690704">
      <w:marLeft w:val="0"/>
      <w:marRight w:val="0"/>
      <w:marTop w:val="0"/>
      <w:marBottom w:val="0"/>
      <w:divBdr>
        <w:top w:val="none" w:sz="0" w:space="0" w:color="auto"/>
        <w:left w:val="none" w:sz="0" w:space="0" w:color="auto"/>
        <w:bottom w:val="none" w:sz="0" w:space="0" w:color="auto"/>
        <w:right w:val="none" w:sz="0" w:space="0" w:color="auto"/>
      </w:divBdr>
    </w:div>
    <w:div w:id="1839805134">
      <w:marLeft w:val="0"/>
      <w:marRight w:val="0"/>
      <w:marTop w:val="0"/>
      <w:marBottom w:val="0"/>
      <w:divBdr>
        <w:top w:val="none" w:sz="0" w:space="0" w:color="auto"/>
        <w:left w:val="none" w:sz="0" w:space="0" w:color="auto"/>
        <w:bottom w:val="none" w:sz="0" w:space="0" w:color="auto"/>
        <w:right w:val="none" w:sz="0" w:space="0" w:color="auto"/>
      </w:divBdr>
    </w:div>
    <w:div w:id="1841772469">
      <w:marLeft w:val="0"/>
      <w:marRight w:val="0"/>
      <w:marTop w:val="0"/>
      <w:marBottom w:val="0"/>
      <w:divBdr>
        <w:top w:val="none" w:sz="0" w:space="0" w:color="auto"/>
        <w:left w:val="none" w:sz="0" w:space="0" w:color="auto"/>
        <w:bottom w:val="none" w:sz="0" w:space="0" w:color="auto"/>
        <w:right w:val="none" w:sz="0" w:space="0" w:color="auto"/>
      </w:divBdr>
    </w:div>
    <w:div w:id="1842315236">
      <w:marLeft w:val="0"/>
      <w:marRight w:val="0"/>
      <w:marTop w:val="0"/>
      <w:marBottom w:val="0"/>
      <w:divBdr>
        <w:top w:val="none" w:sz="0" w:space="0" w:color="auto"/>
        <w:left w:val="none" w:sz="0" w:space="0" w:color="auto"/>
        <w:bottom w:val="none" w:sz="0" w:space="0" w:color="auto"/>
        <w:right w:val="none" w:sz="0" w:space="0" w:color="auto"/>
      </w:divBdr>
    </w:div>
    <w:div w:id="1842698949">
      <w:marLeft w:val="0"/>
      <w:marRight w:val="0"/>
      <w:marTop w:val="0"/>
      <w:marBottom w:val="0"/>
      <w:divBdr>
        <w:top w:val="none" w:sz="0" w:space="0" w:color="auto"/>
        <w:left w:val="none" w:sz="0" w:space="0" w:color="auto"/>
        <w:bottom w:val="none" w:sz="0" w:space="0" w:color="auto"/>
        <w:right w:val="none" w:sz="0" w:space="0" w:color="auto"/>
      </w:divBdr>
    </w:div>
    <w:div w:id="1844390474">
      <w:marLeft w:val="0"/>
      <w:marRight w:val="0"/>
      <w:marTop w:val="0"/>
      <w:marBottom w:val="0"/>
      <w:divBdr>
        <w:top w:val="none" w:sz="0" w:space="0" w:color="auto"/>
        <w:left w:val="none" w:sz="0" w:space="0" w:color="auto"/>
        <w:bottom w:val="none" w:sz="0" w:space="0" w:color="auto"/>
        <w:right w:val="none" w:sz="0" w:space="0" w:color="auto"/>
      </w:divBdr>
    </w:div>
    <w:div w:id="1844661169">
      <w:marLeft w:val="0"/>
      <w:marRight w:val="0"/>
      <w:marTop w:val="0"/>
      <w:marBottom w:val="0"/>
      <w:divBdr>
        <w:top w:val="none" w:sz="0" w:space="0" w:color="auto"/>
        <w:left w:val="none" w:sz="0" w:space="0" w:color="auto"/>
        <w:bottom w:val="none" w:sz="0" w:space="0" w:color="auto"/>
        <w:right w:val="none" w:sz="0" w:space="0" w:color="auto"/>
      </w:divBdr>
    </w:div>
    <w:div w:id="1846744614">
      <w:marLeft w:val="0"/>
      <w:marRight w:val="0"/>
      <w:marTop w:val="0"/>
      <w:marBottom w:val="0"/>
      <w:divBdr>
        <w:top w:val="none" w:sz="0" w:space="0" w:color="auto"/>
        <w:left w:val="none" w:sz="0" w:space="0" w:color="auto"/>
        <w:bottom w:val="none" w:sz="0" w:space="0" w:color="auto"/>
        <w:right w:val="none" w:sz="0" w:space="0" w:color="auto"/>
      </w:divBdr>
    </w:div>
    <w:div w:id="1846898074">
      <w:marLeft w:val="0"/>
      <w:marRight w:val="0"/>
      <w:marTop w:val="0"/>
      <w:marBottom w:val="0"/>
      <w:divBdr>
        <w:top w:val="none" w:sz="0" w:space="0" w:color="auto"/>
        <w:left w:val="none" w:sz="0" w:space="0" w:color="auto"/>
        <w:bottom w:val="none" w:sz="0" w:space="0" w:color="auto"/>
        <w:right w:val="none" w:sz="0" w:space="0" w:color="auto"/>
      </w:divBdr>
    </w:div>
    <w:div w:id="1849636276">
      <w:marLeft w:val="0"/>
      <w:marRight w:val="0"/>
      <w:marTop w:val="0"/>
      <w:marBottom w:val="0"/>
      <w:divBdr>
        <w:top w:val="none" w:sz="0" w:space="0" w:color="auto"/>
        <w:left w:val="none" w:sz="0" w:space="0" w:color="auto"/>
        <w:bottom w:val="none" w:sz="0" w:space="0" w:color="auto"/>
        <w:right w:val="none" w:sz="0" w:space="0" w:color="auto"/>
      </w:divBdr>
    </w:div>
    <w:div w:id="1850487748">
      <w:marLeft w:val="0"/>
      <w:marRight w:val="0"/>
      <w:marTop w:val="0"/>
      <w:marBottom w:val="0"/>
      <w:divBdr>
        <w:top w:val="none" w:sz="0" w:space="0" w:color="auto"/>
        <w:left w:val="none" w:sz="0" w:space="0" w:color="auto"/>
        <w:bottom w:val="none" w:sz="0" w:space="0" w:color="auto"/>
        <w:right w:val="none" w:sz="0" w:space="0" w:color="auto"/>
      </w:divBdr>
    </w:div>
    <w:div w:id="1851213731">
      <w:marLeft w:val="0"/>
      <w:marRight w:val="0"/>
      <w:marTop w:val="0"/>
      <w:marBottom w:val="0"/>
      <w:divBdr>
        <w:top w:val="none" w:sz="0" w:space="0" w:color="auto"/>
        <w:left w:val="none" w:sz="0" w:space="0" w:color="auto"/>
        <w:bottom w:val="none" w:sz="0" w:space="0" w:color="auto"/>
        <w:right w:val="none" w:sz="0" w:space="0" w:color="auto"/>
      </w:divBdr>
    </w:div>
    <w:div w:id="1852067320">
      <w:marLeft w:val="0"/>
      <w:marRight w:val="0"/>
      <w:marTop w:val="0"/>
      <w:marBottom w:val="0"/>
      <w:divBdr>
        <w:top w:val="none" w:sz="0" w:space="0" w:color="auto"/>
        <w:left w:val="none" w:sz="0" w:space="0" w:color="auto"/>
        <w:bottom w:val="none" w:sz="0" w:space="0" w:color="auto"/>
        <w:right w:val="none" w:sz="0" w:space="0" w:color="auto"/>
      </w:divBdr>
      <w:divsChild>
        <w:div w:id="2136480658">
          <w:marLeft w:val="0"/>
          <w:marRight w:val="0"/>
          <w:marTop w:val="0"/>
          <w:marBottom w:val="0"/>
          <w:divBdr>
            <w:top w:val="none" w:sz="0" w:space="0" w:color="auto"/>
            <w:left w:val="none" w:sz="0" w:space="0" w:color="auto"/>
            <w:bottom w:val="none" w:sz="0" w:space="0" w:color="auto"/>
            <w:right w:val="none" w:sz="0" w:space="0" w:color="auto"/>
          </w:divBdr>
          <w:divsChild>
            <w:div w:id="357511146">
              <w:marLeft w:val="0"/>
              <w:marRight w:val="0"/>
              <w:marTop w:val="0"/>
              <w:marBottom w:val="0"/>
              <w:divBdr>
                <w:top w:val="none" w:sz="0" w:space="0" w:color="auto"/>
                <w:left w:val="none" w:sz="0" w:space="0" w:color="auto"/>
                <w:bottom w:val="none" w:sz="0" w:space="0" w:color="auto"/>
                <w:right w:val="none" w:sz="0" w:space="0" w:color="auto"/>
              </w:divBdr>
            </w:div>
            <w:div w:id="697239516">
              <w:marLeft w:val="0"/>
              <w:marRight w:val="0"/>
              <w:marTop w:val="0"/>
              <w:marBottom w:val="0"/>
              <w:divBdr>
                <w:top w:val="none" w:sz="0" w:space="0" w:color="auto"/>
                <w:left w:val="none" w:sz="0" w:space="0" w:color="auto"/>
                <w:bottom w:val="none" w:sz="0" w:space="0" w:color="auto"/>
                <w:right w:val="none" w:sz="0" w:space="0" w:color="auto"/>
              </w:divBdr>
            </w:div>
            <w:div w:id="391930822">
              <w:marLeft w:val="0"/>
              <w:marRight w:val="0"/>
              <w:marTop w:val="0"/>
              <w:marBottom w:val="0"/>
              <w:divBdr>
                <w:top w:val="none" w:sz="0" w:space="0" w:color="auto"/>
                <w:left w:val="none" w:sz="0" w:space="0" w:color="auto"/>
                <w:bottom w:val="none" w:sz="0" w:space="0" w:color="auto"/>
                <w:right w:val="none" w:sz="0" w:space="0" w:color="auto"/>
              </w:divBdr>
            </w:div>
            <w:div w:id="1258444250">
              <w:marLeft w:val="0"/>
              <w:marRight w:val="0"/>
              <w:marTop w:val="0"/>
              <w:marBottom w:val="0"/>
              <w:divBdr>
                <w:top w:val="none" w:sz="0" w:space="0" w:color="auto"/>
                <w:left w:val="none" w:sz="0" w:space="0" w:color="auto"/>
                <w:bottom w:val="none" w:sz="0" w:space="0" w:color="auto"/>
                <w:right w:val="none" w:sz="0" w:space="0" w:color="auto"/>
              </w:divBdr>
            </w:div>
            <w:div w:id="851840445">
              <w:marLeft w:val="0"/>
              <w:marRight w:val="0"/>
              <w:marTop w:val="0"/>
              <w:marBottom w:val="0"/>
              <w:divBdr>
                <w:top w:val="none" w:sz="0" w:space="0" w:color="auto"/>
                <w:left w:val="none" w:sz="0" w:space="0" w:color="auto"/>
                <w:bottom w:val="none" w:sz="0" w:space="0" w:color="auto"/>
                <w:right w:val="none" w:sz="0" w:space="0" w:color="auto"/>
              </w:divBdr>
            </w:div>
            <w:div w:id="428624306">
              <w:marLeft w:val="0"/>
              <w:marRight w:val="0"/>
              <w:marTop w:val="0"/>
              <w:marBottom w:val="0"/>
              <w:divBdr>
                <w:top w:val="none" w:sz="0" w:space="0" w:color="auto"/>
                <w:left w:val="none" w:sz="0" w:space="0" w:color="auto"/>
                <w:bottom w:val="none" w:sz="0" w:space="0" w:color="auto"/>
                <w:right w:val="none" w:sz="0" w:space="0" w:color="auto"/>
              </w:divBdr>
            </w:div>
            <w:div w:id="1500660399">
              <w:marLeft w:val="0"/>
              <w:marRight w:val="0"/>
              <w:marTop w:val="0"/>
              <w:marBottom w:val="0"/>
              <w:divBdr>
                <w:top w:val="none" w:sz="0" w:space="0" w:color="auto"/>
                <w:left w:val="none" w:sz="0" w:space="0" w:color="auto"/>
                <w:bottom w:val="none" w:sz="0" w:space="0" w:color="auto"/>
                <w:right w:val="none" w:sz="0" w:space="0" w:color="auto"/>
              </w:divBdr>
            </w:div>
            <w:div w:id="1376857110">
              <w:marLeft w:val="0"/>
              <w:marRight w:val="0"/>
              <w:marTop w:val="0"/>
              <w:marBottom w:val="0"/>
              <w:divBdr>
                <w:top w:val="none" w:sz="0" w:space="0" w:color="auto"/>
                <w:left w:val="none" w:sz="0" w:space="0" w:color="auto"/>
                <w:bottom w:val="none" w:sz="0" w:space="0" w:color="auto"/>
                <w:right w:val="none" w:sz="0" w:space="0" w:color="auto"/>
              </w:divBdr>
            </w:div>
            <w:div w:id="1251621092">
              <w:marLeft w:val="0"/>
              <w:marRight w:val="0"/>
              <w:marTop w:val="0"/>
              <w:marBottom w:val="0"/>
              <w:divBdr>
                <w:top w:val="none" w:sz="0" w:space="0" w:color="auto"/>
                <w:left w:val="none" w:sz="0" w:space="0" w:color="auto"/>
                <w:bottom w:val="none" w:sz="0" w:space="0" w:color="auto"/>
                <w:right w:val="none" w:sz="0" w:space="0" w:color="auto"/>
              </w:divBdr>
            </w:div>
            <w:div w:id="578910091">
              <w:marLeft w:val="0"/>
              <w:marRight w:val="0"/>
              <w:marTop w:val="0"/>
              <w:marBottom w:val="0"/>
              <w:divBdr>
                <w:top w:val="none" w:sz="0" w:space="0" w:color="auto"/>
                <w:left w:val="none" w:sz="0" w:space="0" w:color="auto"/>
                <w:bottom w:val="none" w:sz="0" w:space="0" w:color="auto"/>
                <w:right w:val="none" w:sz="0" w:space="0" w:color="auto"/>
              </w:divBdr>
            </w:div>
            <w:div w:id="1023701713">
              <w:marLeft w:val="0"/>
              <w:marRight w:val="0"/>
              <w:marTop w:val="0"/>
              <w:marBottom w:val="0"/>
              <w:divBdr>
                <w:top w:val="none" w:sz="0" w:space="0" w:color="auto"/>
                <w:left w:val="none" w:sz="0" w:space="0" w:color="auto"/>
                <w:bottom w:val="none" w:sz="0" w:space="0" w:color="auto"/>
                <w:right w:val="none" w:sz="0" w:space="0" w:color="auto"/>
              </w:divBdr>
            </w:div>
            <w:div w:id="1715545540">
              <w:marLeft w:val="0"/>
              <w:marRight w:val="0"/>
              <w:marTop w:val="0"/>
              <w:marBottom w:val="0"/>
              <w:divBdr>
                <w:top w:val="none" w:sz="0" w:space="0" w:color="auto"/>
                <w:left w:val="none" w:sz="0" w:space="0" w:color="auto"/>
                <w:bottom w:val="none" w:sz="0" w:space="0" w:color="auto"/>
                <w:right w:val="none" w:sz="0" w:space="0" w:color="auto"/>
              </w:divBdr>
            </w:div>
            <w:div w:id="1658538550">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0"/>
              <w:divBdr>
                <w:top w:val="none" w:sz="0" w:space="0" w:color="auto"/>
                <w:left w:val="none" w:sz="0" w:space="0" w:color="auto"/>
                <w:bottom w:val="none" w:sz="0" w:space="0" w:color="auto"/>
                <w:right w:val="none" w:sz="0" w:space="0" w:color="auto"/>
              </w:divBdr>
            </w:div>
            <w:div w:id="1781759465">
              <w:marLeft w:val="0"/>
              <w:marRight w:val="0"/>
              <w:marTop w:val="0"/>
              <w:marBottom w:val="0"/>
              <w:divBdr>
                <w:top w:val="none" w:sz="0" w:space="0" w:color="auto"/>
                <w:left w:val="none" w:sz="0" w:space="0" w:color="auto"/>
                <w:bottom w:val="none" w:sz="0" w:space="0" w:color="auto"/>
                <w:right w:val="none" w:sz="0" w:space="0" w:color="auto"/>
              </w:divBdr>
            </w:div>
            <w:div w:id="153566958">
              <w:marLeft w:val="0"/>
              <w:marRight w:val="0"/>
              <w:marTop w:val="0"/>
              <w:marBottom w:val="0"/>
              <w:divBdr>
                <w:top w:val="none" w:sz="0" w:space="0" w:color="auto"/>
                <w:left w:val="none" w:sz="0" w:space="0" w:color="auto"/>
                <w:bottom w:val="none" w:sz="0" w:space="0" w:color="auto"/>
                <w:right w:val="none" w:sz="0" w:space="0" w:color="auto"/>
              </w:divBdr>
            </w:div>
            <w:div w:id="957756979">
              <w:marLeft w:val="0"/>
              <w:marRight w:val="0"/>
              <w:marTop w:val="0"/>
              <w:marBottom w:val="0"/>
              <w:divBdr>
                <w:top w:val="none" w:sz="0" w:space="0" w:color="auto"/>
                <w:left w:val="none" w:sz="0" w:space="0" w:color="auto"/>
                <w:bottom w:val="none" w:sz="0" w:space="0" w:color="auto"/>
                <w:right w:val="none" w:sz="0" w:space="0" w:color="auto"/>
              </w:divBdr>
            </w:div>
            <w:div w:id="1622033974">
              <w:marLeft w:val="0"/>
              <w:marRight w:val="0"/>
              <w:marTop w:val="0"/>
              <w:marBottom w:val="0"/>
              <w:divBdr>
                <w:top w:val="none" w:sz="0" w:space="0" w:color="auto"/>
                <w:left w:val="none" w:sz="0" w:space="0" w:color="auto"/>
                <w:bottom w:val="none" w:sz="0" w:space="0" w:color="auto"/>
                <w:right w:val="none" w:sz="0" w:space="0" w:color="auto"/>
              </w:divBdr>
            </w:div>
            <w:div w:id="889346399">
              <w:marLeft w:val="0"/>
              <w:marRight w:val="0"/>
              <w:marTop w:val="0"/>
              <w:marBottom w:val="0"/>
              <w:divBdr>
                <w:top w:val="none" w:sz="0" w:space="0" w:color="auto"/>
                <w:left w:val="none" w:sz="0" w:space="0" w:color="auto"/>
                <w:bottom w:val="none" w:sz="0" w:space="0" w:color="auto"/>
                <w:right w:val="none" w:sz="0" w:space="0" w:color="auto"/>
              </w:divBdr>
            </w:div>
            <w:div w:id="615059292">
              <w:marLeft w:val="0"/>
              <w:marRight w:val="0"/>
              <w:marTop w:val="0"/>
              <w:marBottom w:val="0"/>
              <w:divBdr>
                <w:top w:val="none" w:sz="0" w:space="0" w:color="auto"/>
                <w:left w:val="none" w:sz="0" w:space="0" w:color="auto"/>
                <w:bottom w:val="none" w:sz="0" w:space="0" w:color="auto"/>
                <w:right w:val="none" w:sz="0" w:space="0" w:color="auto"/>
              </w:divBdr>
            </w:div>
            <w:div w:id="1528904455">
              <w:marLeft w:val="0"/>
              <w:marRight w:val="0"/>
              <w:marTop w:val="0"/>
              <w:marBottom w:val="0"/>
              <w:divBdr>
                <w:top w:val="none" w:sz="0" w:space="0" w:color="auto"/>
                <w:left w:val="none" w:sz="0" w:space="0" w:color="auto"/>
                <w:bottom w:val="none" w:sz="0" w:space="0" w:color="auto"/>
                <w:right w:val="none" w:sz="0" w:space="0" w:color="auto"/>
              </w:divBdr>
            </w:div>
            <w:div w:id="258105059">
              <w:marLeft w:val="0"/>
              <w:marRight w:val="0"/>
              <w:marTop w:val="0"/>
              <w:marBottom w:val="0"/>
              <w:divBdr>
                <w:top w:val="none" w:sz="0" w:space="0" w:color="auto"/>
                <w:left w:val="none" w:sz="0" w:space="0" w:color="auto"/>
                <w:bottom w:val="none" w:sz="0" w:space="0" w:color="auto"/>
                <w:right w:val="none" w:sz="0" w:space="0" w:color="auto"/>
              </w:divBdr>
            </w:div>
            <w:div w:id="1282036841">
              <w:marLeft w:val="0"/>
              <w:marRight w:val="0"/>
              <w:marTop w:val="0"/>
              <w:marBottom w:val="0"/>
              <w:divBdr>
                <w:top w:val="none" w:sz="0" w:space="0" w:color="auto"/>
                <w:left w:val="none" w:sz="0" w:space="0" w:color="auto"/>
                <w:bottom w:val="none" w:sz="0" w:space="0" w:color="auto"/>
                <w:right w:val="none" w:sz="0" w:space="0" w:color="auto"/>
              </w:divBdr>
            </w:div>
            <w:div w:id="1840347902">
              <w:marLeft w:val="0"/>
              <w:marRight w:val="0"/>
              <w:marTop w:val="0"/>
              <w:marBottom w:val="0"/>
              <w:divBdr>
                <w:top w:val="none" w:sz="0" w:space="0" w:color="auto"/>
                <w:left w:val="none" w:sz="0" w:space="0" w:color="auto"/>
                <w:bottom w:val="none" w:sz="0" w:space="0" w:color="auto"/>
                <w:right w:val="none" w:sz="0" w:space="0" w:color="auto"/>
              </w:divBdr>
            </w:div>
            <w:div w:id="271593328">
              <w:marLeft w:val="0"/>
              <w:marRight w:val="0"/>
              <w:marTop w:val="0"/>
              <w:marBottom w:val="0"/>
              <w:divBdr>
                <w:top w:val="none" w:sz="0" w:space="0" w:color="auto"/>
                <w:left w:val="none" w:sz="0" w:space="0" w:color="auto"/>
                <w:bottom w:val="none" w:sz="0" w:space="0" w:color="auto"/>
                <w:right w:val="none" w:sz="0" w:space="0" w:color="auto"/>
              </w:divBdr>
            </w:div>
            <w:div w:id="1946498507">
              <w:marLeft w:val="0"/>
              <w:marRight w:val="0"/>
              <w:marTop w:val="0"/>
              <w:marBottom w:val="0"/>
              <w:divBdr>
                <w:top w:val="none" w:sz="0" w:space="0" w:color="auto"/>
                <w:left w:val="none" w:sz="0" w:space="0" w:color="auto"/>
                <w:bottom w:val="none" w:sz="0" w:space="0" w:color="auto"/>
                <w:right w:val="none" w:sz="0" w:space="0" w:color="auto"/>
              </w:divBdr>
            </w:div>
            <w:div w:id="920993811">
              <w:marLeft w:val="0"/>
              <w:marRight w:val="0"/>
              <w:marTop w:val="0"/>
              <w:marBottom w:val="0"/>
              <w:divBdr>
                <w:top w:val="none" w:sz="0" w:space="0" w:color="auto"/>
                <w:left w:val="none" w:sz="0" w:space="0" w:color="auto"/>
                <w:bottom w:val="none" w:sz="0" w:space="0" w:color="auto"/>
                <w:right w:val="none" w:sz="0" w:space="0" w:color="auto"/>
              </w:divBdr>
            </w:div>
            <w:div w:id="1079182426">
              <w:marLeft w:val="0"/>
              <w:marRight w:val="0"/>
              <w:marTop w:val="0"/>
              <w:marBottom w:val="0"/>
              <w:divBdr>
                <w:top w:val="none" w:sz="0" w:space="0" w:color="auto"/>
                <w:left w:val="none" w:sz="0" w:space="0" w:color="auto"/>
                <w:bottom w:val="none" w:sz="0" w:space="0" w:color="auto"/>
                <w:right w:val="none" w:sz="0" w:space="0" w:color="auto"/>
              </w:divBdr>
            </w:div>
            <w:div w:id="1903370641">
              <w:marLeft w:val="0"/>
              <w:marRight w:val="0"/>
              <w:marTop w:val="0"/>
              <w:marBottom w:val="0"/>
              <w:divBdr>
                <w:top w:val="none" w:sz="0" w:space="0" w:color="auto"/>
                <w:left w:val="none" w:sz="0" w:space="0" w:color="auto"/>
                <w:bottom w:val="none" w:sz="0" w:space="0" w:color="auto"/>
                <w:right w:val="none" w:sz="0" w:space="0" w:color="auto"/>
              </w:divBdr>
            </w:div>
            <w:div w:id="1056931531">
              <w:marLeft w:val="0"/>
              <w:marRight w:val="0"/>
              <w:marTop w:val="0"/>
              <w:marBottom w:val="0"/>
              <w:divBdr>
                <w:top w:val="none" w:sz="0" w:space="0" w:color="auto"/>
                <w:left w:val="none" w:sz="0" w:space="0" w:color="auto"/>
                <w:bottom w:val="none" w:sz="0" w:space="0" w:color="auto"/>
                <w:right w:val="none" w:sz="0" w:space="0" w:color="auto"/>
              </w:divBdr>
            </w:div>
            <w:div w:id="1839081304">
              <w:marLeft w:val="0"/>
              <w:marRight w:val="0"/>
              <w:marTop w:val="0"/>
              <w:marBottom w:val="0"/>
              <w:divBdr>
                <w:top w:val="none" w:sz="0" w:space="0" w:color="auto"/>
                <w:left w:val="none" w:sz="0" w:space="0" w:color="auto"/>
                <w:bottom w:val="none" w:sz="0" w:space="0" w:color="auto"/>
                <w:right w:val="none" w:sz="0" w:space="0" w:color="auto"/>
              </w:divBdr>
            </w:div>
            <w:div w:id="1597640341">
              <w:marLeft w:val="0"/>
              <w:marRight w:val="0"/>
              <w:marTop w:val="0"/>
              <w:marBottom w:val="0"/>
              <w:divBdr>
                <w:top w:val="none" w:sz="0" w:space="0" w:color="auto"/>
                <w:left w:val="none" w:sz="0" w:space="0" w:color="auto"/>
                <w:bottom w:val="none" w:sz="0" w:space="0" w:color="auto"/>
                <w:right w:val="none" w:sz="0" w:space="0" w:color="auto"/>
              </w:divBdr>
            </w:div>
            <w:div w:id="2035105913">
              <w:marLeft w:val="0"/>
              <w:marRight w:val="0"/>
              <w:marTop w:val="0"/>
              <w:marBottom w:val="0"/>
              <w:divBdr>
                <w:top w:val="none" w:sz="0" w:space="0" w:color="auto"/>
                <w:left w:val="none" w:sz="0" w:space="0" w:color="auto"/>
                <w:bottom w:val="none" w:sz="0" w:space="0" w:color="auto"/>
                <w:right w:val="none" w:sz="0" w:space="0" w:color="auto"/>
              </w:divBdr>
            </w:div>
            <w:div w:id="36513762">
              <w:marLeft w:val="0"/>
              <w:marRight w:val="0"/>
              <w:marTop w:val="0"/>
              <w:marBottom w:val="0"/>
              <w:divBdr>
                <w:top w:val="none" w:sz="0" w:space="0" w:color="auto"/>
                <w:left w:val="none" w:sz="0" w:space="0" w:color="auto"/>
                <w:bottom w:val="none" w:sz="0" w:space="0" w:color="auto"/>
                <w:right w:val="none" w:sz="0" w:space="0" w:color="auto"/>
              </w:divBdr>
            </w:div>
            <w:div w:id="734859322">
              <w:marLeft w:val="0"/>
              <w:marRight w:val="0"/>
              <w:marTop w:val="0"/>
              <w:marBottom w:val="0"/>
              <w:divBdr>
                <w:top w:val="none" w:sz="0" w:space="0" w:color="auto"/>
                <w:left w:val="none" w:sz="0" w:space="0" w:color="auto"/>
                <w:bottom w:val="none" w:sz="0" w:space="0" w:color="auto"/>
                <w:right w:val="none" w:sz="0" w:space="0" w:color="auto"/>
              </w:divBdr>
            </w:div>
            <w:div w:id="225652401">
              <w:marLeft w:val="0"/>
              <w:marRight w:val="0"/>
              <w:marTop w:val="0"/>
              <w:marBottom w:val="0"/>
              <w:divBdr>
                <w:top w:val="none" w:sz="0" w:space="0" w:color="auto"/>
                <w:left w:val="none" w:sz="0" w:space="0" w:color="auto"/>
                <w:bottom w:val="none" w:sz="0" w:space="0" w:color="auto"/>
                <w:right w:val="none" w:sz="0" w:space="0" w:color="auto"/>
              </w:divBdr>
            </w:div>
            <w:div w:id="1264530878">
              <w:marLeft w:val="0"/>
              <w:marRight w:val="0"/>
              <w:marTop w:val="0"/>
              <w:marBottom w:val="0"/>
              <w:divBdr>
                <w:top w:val="none" w:sz="0" w:space="0" w:color="auto"/>
                <w:left w:val="none" w:sz="0" w:space="0" w:color="auto"/>
                <w:bottom w:val="none" w:sz="0" w:space="0" w:color="auto"/>
                <w:right w:val="none" w:sz="0" w:space="0" w:color="auto"/>
              </w:divBdr>
            </w:div>
            <w:div w:id="1564171299">
              <w:marLeft w:val="0"/>
              <w:marRight w:val="0"/>
              <w:marTop w:val="0"/>
              <w:marBottom w:val="0"/>
              <w:divBdr>
                <w:top w:val="none" w:sz="0" w:space="0" w:color="auto"/>
                <w:left w:val="none" w:sz="0" w:space="0" w:color="auto"/>
                <w:bottom w:val="none" w:sz="0" w:space="0" w:color="auto"/>
                <w:right w:val="none" w:sz="0" w:space="0" w:color="auto"/>
              </w:divBdr>
            </w:div>
            <w:div w:id="1421759801">
              <w:marLeft w:val="0"/>
              <w:marRight w:val="0"/>
              <w:marTop w:val="0"/>
              <w:marBottom w:val="0"/>
              <w:divBdr>
                <w:top w:val="none" w:sz="0" w:space="0" w:color="auto"/>
                <w:left w:val="none" w:sz="0" w:space="0" w:color="auto"/>
                <w:bottom w:val="none" w:sz="0" w:space="0" w:color="auto"/>
                <w:right w:val="none" w:sz="0" w:space="0" w:color="auto"/>
              </w:divBdr>
            </w:div>
            <w:div w:id="287587597">
              <w:marLeft w:val="0"/>
              <w:marRight w:val="0"/>
              <w:marTop w:val="0"/>
              <w:marBottom w:val="0"/>
              <w:divBdr>
                <w:top w:val="none" w:sz="0" w:space="0" w:color="auto"/>
                <w:left w:val="none" w:sz="0" w:space="0" w:color="auto"/>
                <w:bottom w:val="none" w:sz="0" w:space="0" w:color="auto"/>
                <w:right w:val="none" w:sz="0" w:space="0" w:color="auto"/>
              </w:divBdr>
            </w:div>
            <w:div w:id="806968718">
              <w:marLeft w:val="0"/>
              <w:marRight w:val="0"/>
              <w:marTop w:val="0"/>
              <w:marBottom w:val="0"/>
              <w:divBdr>
                <w:top w:val="none" w:sz="0" w:space="0" w:color="auto"/>
                <w:left w:val="none" w:sz="0" w:space="0" w:color="auto"/>
                <w:bottom w:val="none" w:sz="0" w:space="0" w:color="auto"/>
                <w:right w:val="none" w:sz="0" w:space="0" w:color="auto"/>
              </w:divBdr>
            </w:div>
            <w:div w:id="629167858">
              <w:marLeft w:val="0"/>
              <w:marRight w:val="0"/>
              <w:marTop w:val="0"/>
              <w:marBottom w:val="0"/>
              <w:divBdr>
                <w:top w:val="none" w:sz="0" w:space="0" w:color="auto"/>
                <w:left w:val="none" w:sz="0" w:space="0" w:color="auto"/>
                <w:bottom w:val="none" w:sz="0" w:space="0" w:color="auto"/>
                <w:right w:val="none" w:sz="0" w:space="0" w:color="auto"/>
              </w:divBdr>
            </w:div>
            <w:div w:id="485319255">
              <w:marLeft w:val="0"/>
              <w:marRight w:val="0"/>
              <w:marTop w:val="0"/>
              <w:marBottom w:val="0"/>
              <w:divBdr>
                <w:top w:val="none" w:sz="0" w:space="0" w:color="auto"/>
                <w:left w:val="none" w:sz="0" w:space="0" w:color="auto"/>
                <w:bottom w:val="none" w:sz="0" w:space="0" w:color="auto"/>
                <w:right w:val="none" w:sz="0" w:space="0" w:color="auto"/>
              </w:divBdr>
            </w:div>
            <w:div w:id="1504469799">
              <w:marLeft w:val="0"/>
              <w:marRight w:val="0"/>
              <w:marTop w:val="0"/>
              <w:marBottom w:val="0"/>
              <w:divBdr>
                <w:top w:val="none" w:sz="0" w:space="0" w:color="auto"/>
                <w:left w:val="none" w:sz="0" w:space="0" w:color="auto"/>
                <w:bottom w:val="none" w:sz="0" w:space="0" w:color="auto"/>
                <w:right w:val="none" w:sz="0" w:space="0" w:color="auto"/>
              </w:divBdr>
            </w:div>
            <w:div w:id="1940871605">
              <w:marLeft w:val="0"/>
              <w:marRight w:val="0"/>
              <w:marTop w:val="0"/>
              <w:marBottom w:val="0"/>
              <w:divBdr>
                <w:top w:val="none" w:sz="0" w:space="0" w:color="auto"/>
                <w:left w:val="none" w:sz="0" w:space="0" w:color="auto"/>
                <w:bottom w:val="none" w:sz="0" w:space="0" w:color="auto"/>
                <w:right w:val="none" w:sz="0" w:space="0" w:color="auto"/>
              </w:divBdr>
            </w:div>
            <w:div w:id="334694025">
              <w:marLeft w:val="0"/>
              <w:marRight w:val="0"/>
              <w:marTop w:val="0"/>
              <w:marBottom w:val="0"/>
              <w:divBdr>
                <w:top w:val="none" w:sz="0" w:space="0" w:color="auto"/>
                <w:left w:val="none" w:sz="0" w:space="0" w:color="auto"/>
                <w:bottom w:val="none" w:sz="0" w:space="0" w:color="auto"/>
                <w:right w:val="none" w:sz="0" w:space="0" w:color="auto"/>
              </w:divBdr>
            </w:div>
            <w:div w:id="810711833">
              <w:marLeft w:val="0"/>
              <w:marRight w:val="0"/>
              <w:marTop w:val="0"/>
              <w:marBottom w:val="0"/>
              <w:divBdr>
                <w:top w:val="none" w:sz="0" w:space="0" w:color="auto"/>
                <w:left w:val="none" w:sz="0" w:space="0" w:color="auto"/>
                <w:bottom w:val="none" w:sz="0" w:space="0" w:color="auto"/>
                <w:right w:val="none" w:sz="0" w:space="0" w:color="auto"/>
              </w:divBdr>
            </w:div>
            <w:div w:id="746924963">
              <w:marLeft w:val="0"/>
              <w:marRight w:val="0"/>
              <w:marTop w:val="0"/>
              <w:marBottom w:val="0"/>
              <w:divBdr>
                <w:top w:val="none" w:sz="0" w:space="0" w:color="auto"/>
                <w:left w:val="none" w:sz="0" w:space="0" w:color="auto"/>
                <w:bottom w:val="none" w:sz="0" w:space="0" w:color="auto"/>
                <w:right w:val="none" w:sz="0" w:space="0" w:color="auto"/>
              </w:divBdr>
            </w:div>
            <w:div w:id="401220342">
              <w:marLeft w:val="0"/>
              <w:marRight w:val="0"/>
              <w:marTop w:val="0"/>
              <w:marBottom w:val="0"/>
              <w:divBdr>
                <w:top w:val="none" w:sz="0" w:space="0" w:color="auto"/>
                <w:left w:val="none" w:sz="0" w:space="0" w:color="auto"/>
                <w:bottom w:val="none" w:sz="0" w:space="0" w:color="auto"/>
                <w:right w:val="none" w:sz="0" w:space="0" w:color="auto"/>
              </w:divBdr>
            </w:div>
            <w:div w:id="1475413661">
              <w:marLeft w:val="0"/>
              <w:marRight w:val="0"/>
              <w:marTop w:val="0"/>
              <w:marBottom w:val="0"/>
              <w:divBdr>
                <w:top w:val="none" w:sz="0" w:space="0" w:color="auto"/>
                <w:left w:val="none" w:sz="0" w:space="0" w:color="auto"/>
                <w:bottom w:val="none" w:sz="0" w:space="0" w:color="auto"/>
                <w:right w:val="none" w:sz="0" w:space="0" w:color="auto"/>
              </w:divBdr>
            </w:div>
            <w:div w:id="787238580">
              <w:marLeft w:val="0"/>
              <w:marRight w:val="0"/>
              <w:marTop w:val="0"/>
              <w:marBottom w:val="0"/>
              <w:divBdr>
                <w:top w:val="none" w:sz="0" w:space="0" w:color="auto"/>
                <w:left w:val="none" w:sz="0" w:space="0" w:color="auto"/>
                <w:bottom w:val="none" w:sz="0" w:space="0" w:color="auto"/>
                <w:right w:val="none" w:sz="0" w:space="0" w:color="auto"/>
              </w:divBdr>
            </w:div>
            <w:div w:id="1787045939">
              <w:marLeft w:val="0"/>
              <w:marRight w:val="0"/>
              <w:marTop w:val="0"/>
              <w:marBottom w:val="0"/>
              <w:divBdr>
                <w:top w:val="none" w:sz="0" w:space="0" w:color="auto"/>
                <w:left w:val="none" w:sz="0" w:space="0" w:color="auto"/>
                <w:bottom w:val="none" w:sz="0" w:space="0" w:color="auto"/>
                <w:right w:val="none" w:sz="0" w:space="0" w:color="auto"/>
              </w:divBdr>
            </w:div>
            <w:div w:id="989015734">
              <w:marLeft w:val="0"/>
              <w:marRight w:val="0"/>
              <w:marTop w:val="0"/>
              <w:marBottom w:val="0"/>
              <w:divBdr>
                <w:top w:val="none" w:sz="0" w:space="0" w:color="auto"/>
                <w:left w:val="none" w:sz="0" w:space="0" w:color="auto"/>
                <w:bottom w:val="none" w:sz="0" w:space="0" w:color="auto"/>
                <w:right w:val="none" w:sz="0" w:space="0" w:color="auto"/>
              </w:divBdr>
            </w:div>
            <w:div w:id="600187871">
              <w:marLeft w:val="0"/>
              <w:marRight w:val="0"/>
              <w:marTop w:val="0"/>
              <w:marBottom w:val="0"/>
              <w:divBdr>
                <w:top w:val="none" w:sz="0" w:space="0" w:color="auto"/>
                <w:left w:val="none" w:sz="0" w:space="0" w:color="auto"/>
                <w:bottom w:val="none" w:sz="0" w:space="0" w:color="auto"/>
                <w:right w:val="none" w:sz="0" w:space="0" w:color="auto"/>
              </w:divBdr>
            </w:div>
            <w:div w:id="700281461">
              <w:marLeft w:val="0"/>
              <w:marRight w:val="0"/>
              <w:marTop w:val="0"/>
              <w:marBottom w:val="0"/>
              <w:divBdr>
                <w:top w:val="none" w:sz="0" w:space="0" w:color="auto"/>
                <w:left w:val="none" w:sz="0" w:space="0" w:color="auto"/>
                <w:bottom w:val="none" w:sz="0" w:space="0" w:color="auto"/>
                <w:right w:val="none" w:sz="0" w:space="0" w:color="auto"/>
              </w:divBdr>
            </w:div>
            <w:div w:id="747583237">
              <w:marLeft w:val="0"/>
              <w:marRight w:val="0"/>
              <w:marTop w:val="0"/>
              <w:marBottom w:val="0"/>
              <w:divBdr>
                <w:top w:val="none" w:sz="0" w:space="0" w:color="auto"/>
                <w:left w:val="none" w:sz="0" w:space="0" w:color="auto"/>
                <w:bottom w:val="none" w:sz="0" w:space="0" w:color="auto"/>
                <w:right w:val="none" w:sz="0" w:space="0" w:color="auto"/>
              </w:divBdr>
            </w:div>
            <w:div w:id="1448697402">
              <w:marLeft w:val="0"/>
              <w:marRight w:val="0"/>
              <w:marTop w:val="0"/>
              <w:marBottom w:val="0"/>
              <w:divBdr>
                <w:top w:val="none" w:sz="0" w:space="0" w:color="auto"/>
                <w:left w:val="none" w:sz="0" w:space="0" w:color="auto"/>
                <w:bottom w:val="none" w:sz="0" w:space="0" w:color="auto"/>
                <w:right w:val="none" w:sz="0" w:space="0" w:color="auto"/>
              </w:divBdr>
            </w:div>
            <w:div w:id="1807045616">
              <w:marLeft w:val="0"/>
              <w:marRight w:val="0"/>
              <w:marTop w:val="0"/>
              <w:marBottom w:val="0"/>
              <w:divBdr>
                <w:top w:val="none" w:sz="0" w:space="0" w:color="auto"/>
                <w:left w:val="none" w:sz="0" w:space="0" w:color="auto"/>
                <w:bottom w:val="none" w:sz="0" w:space="0" w:color="auto"/>
                <w:right w:val="none" w:sz="0" w:space="0" w:color="auto"/>
              </w:divBdr>
            </w:div>
            <w:div w:id="1254167023">
              <w:marLeft w:val="0"/>
              <w:marRight w:val="0"/>
              <w:marTop w:val="0"/>
              <w:marBottom w:val="0"/>
              <w:divBdr>
                <w:top w:val="none" w:sz="0" w:space="0" w:color="auto"/>
                <w:left w:val="none" w:sz="0" w:space="0" w:color="auto"/>
                <w:bottom w:val="none" w:sz="0" w:space="0" w:color="auto"/>
                <w:right w:val="none" w:sz="0" w:space="0" w:color="auto"/>
              </w:divBdr>
            </w:div>
            <w:div w:id="41289010">
              <w:marLeft w:val="0"/>
              <w:marRight w:val="0"/>
              <w:marTop w:val="0"/>
              <w:marBottom w:val="0"/>
              <w:divBdr>
                <w:top w:val="none" w:sz="0" w:space="0" w:color="auto"/>
                <w:left w:val="none" w:sz="0" w:space="0" w:color="auto"/>
                <w:bottom w:val="none" w:sz="0" w:space="0" w:color="auto"/>
                <w:right w:val="none" w:sz="0" w:space="0" w:color="auto"/>
              </w:divBdr>
            </w:div>
            <w:div w:id="1181240525">
              <w:marLeft w:val="0"/>
              <w:marRight w:val="0"/>
              <w:marTop w:val="0"/>
              <w:marBottom w:val="0"/>
              <w:divBdr>
                <w:top w:val="none" w:sz="0" w:space="0" w:color="auto"/>
                <w:left w:val="none" w:sz="0" w:space="0" w:color="auto"/>
                <w:bottom w:val="none" w:sz="0" w:space="0" w:color="auto"/>
                <w:right w:val="none" w:sz="0" w:space="0" w:color="auto"/>
              </w:divBdr>
            </w:div>
            <w:div w:id="2085645714">
              <w:marLeft w:val="0"/>
              <w:marRight w:val="0"/>
              <w:marTop w:val="0"/>
              <w:marBottom w:val="0"/>
              <w:divBdr>
                <w:top w:val="none" w:sz="0" w:space="0" w:color="auto"/>
                <w:left w:val="none" w:sz="0" w:space="0" w:color="auto"/>
                <w:bottom w:val="none" w:sz="0" w:space="0" w:color="auto"/>
                <w:right w:val="none" w:sz="0" w:space="0" w:color="auto"/>
              </w:divBdr>
            </w:div>
            <w:div w:id="530341204">
              <w:marLeft w:val="0"/>
              <w:marRight w:val="0"/>
              <w:marTop w:val="0"/>
              <w:marBottom w:val="0"/>
              <w:divBdr>
                <w:top w:val="none" w:sz="0" w:space="0" w:color="auto"/>
                <w:left w:val="none" w:sz="0" w:space="0" w:color="auto"/>
                <w:bottom w:val="none" w:sz="0" w:space="0" w:color="auto"/>
                <w:right w:val="none" w:sz="0" w:space="0" w:color="auto"/>
              </w:divBdr>
            </w:div>
            <w:div w:id="314796890">
              <w:marLeft w:val="0"/>
              <w:marRight w:val="0"/>
              <w:marTop w:val="0"/>
              <w:marBottom w:val="0"/>
              <w:divBdr>
                <w:top w:val="none" w:sz="0" w:space="0" w:color="auto"/>
                <w:left w:val="none" w:sz="0" w:space="0" w:color="auto"/>
                <w:bottom w:val="none" w:sz="0" w:space="0" w:color="auto"/>
                <w:right w:val="none" w:sz="0" w:space="0" w:color="auto"/>
              </w:divBdr>
            </w:div>
            <w:div w:id="370686053">
              <w:marLeft w:val="0"/>
              <w:marRight w:val="0"/>
              <w:marTop w:val="0"/>
              <w:marBottom w:val="0"/>
              <w:divBdr>
                <w:top w:val="none" w:sz="0" w:space="0" w:color="auto"/>
                <w:left w:val="none" w:sz="0" w:space="0" w:color="auto"/>
                <w:bottom w:val="none" w:sz="0" w:space="0" w:color="auto"/>
                <w:right w:val="none" w:sz="0" w:space="0" w:color="auto"/>
              </w:divBdr>
            </w:div>
            <w:div w:id="92824246">
              <w:marLeft w:val="0"/>
              <w:marRight w:val="0"/>
              <w:marTop w:val="0"/>
              <w:marBottom w:val="0"/>
              <w:divBdr>
                <w:top w:val="none" w:sz="0" w:space="0" w:color="auto"/>
                <w:left w:val="none" w:sz="0" w:space="0" w:color="auto"/>
                <w:bottom w:val="none" w:sz="0" w:space="0" w:color="auto"/>
                <w:right w:val="none" w:sz="0" w:space="0" w:color="auto"/>
              </w:divBdr>
            </w:div>
            <w:div w:id="345059318">
              <w:marLeft w:val="0"/>
              <w:marRight w:val="0"/>
              <w:marTop w:val="0"/>
              <w:marBottom w:val="0"/>
              <w:divBdr>
                <w:top w:val="none" w:sz="0" w:space="0" w:color="auto"/>
                <w:left w:val="none" w:sz="0" w:space="0" w:color="auto"/>
                <w:bottom w:val="none" w:sz="0" w:space="0" w:color="auto"/>
                <w:right w:val="none" w:sz="0" w:space="0" w:color="auto"/>
              </w:divBdr>
            </w:div>
            <w:div w:id="234046325">
              <w:marLeft w:val="0"/>
              <w:marRight w:val="0"/>
              <w:marTop w:val="0"/>
              <w:marBottom w:val="0"/>
              <w:divBdr>
                <w:top w:val="none" w:sz="0" w:space="0" w:color="auto"/>
                <w:left w:val="none" w:sz="0" w:space="0" w:color="auto"/>
                <w:bottom w:val="none" w:sz="0" w:space="0" w:color="auto"/>
                <w:right w:val="none" w:sz="0" w:space="0" w:color="auto"/>
              </w:divBdr>
            </w:div>
            <w:div w:id="1774351498">
              <w:marLeft w:val="0"/>
              <w:marRight w:val="0"/>
              <w:marTop w:val="0"/>
              <w:marBottom w:val="0"/>
              <w:divBdr>
                <w:top w:val="none" w:sz="0" w:space="0" w:color="auto"/>
                <w:left w:val="none" w:sz="0" w:space="0" w:color="auto"/>
                <w:bottom w:val="none" w:sz="0" w:space="0" w:color="auto"/>
                <w:right w:val="none" w:sz="0" w:space="0" w:color="auto"/>
              </w:divBdr>
            </w:div>
            <w:div w:id="1984579587">
              <w:marLeft w:val="0"/>
              <w:marRight w:val="0"/>
              <w:marTop w:val="0"/>
              <w:marBottom w:val="0"/>
              <w:divBdr>
                <w:top w:val="none" w:sz="0" w:space="0" w:color="auto"/>
                <w:left w:val="none" w:sz="0" w:space="0" w:color="auto"/>
                <w:bottom w:val="none" w:sz="0" w:space="0" w:color="auto"/>
                <w:right w:val="none" w:sz="0" w:space="0" w:color="auto"/>
              </w:divBdr>
            </w:div>
            <w:div w:id="857045996">
              <w:marLeft w:val="0"/>
              <w:marRight w:val="0"/>
              <w:marTop w:val="0"/>
              <w:marBottom w:val="0"/>
              <w:divBdr>
                <w:top w:val="none" w:sz="0" w:space="0" w:color="auto"/>
                <w:left w:val="none" w:sz="0" w:space="0" w:color="auto"/>
                <w:bottom w:val="none" w:sz="0" w:space="0" w:color="auto"/>
                <w:right w:val="none" w:sz="0" w:space="0" w:color="auto"/>
              </w:divBdr>
            </w:div>
            <w:div w:id="806972608">
              <w:marLeft w:val="0"/>
              <w:marRight w:val="0"/>
              <w:marTop w:val="0"/>
              <w:marBottom w:val="0"/>
              <w:divBdr>
                <w:top w:val="none" w:sz="0" w:space="0" w:color="auto"/>
                <w:left w:val="none" w:sz="0" w:space="0" w:color="auto"/>
                <w:bottom w:val="none" w:sz="0" w:space="0" w:color="auto"/>
                <w:right w:val="none" w:sz="0" w:space="0" w:color="auto"/>
              </w:divBdr>
            </w:div>
            <w:div w:id="732659096">
              <w:marLeft w:val="0"/>
              <w:marRight w:val="0"/>
              <w:marTop w:val="0"/>
              <w:marBottom w:val="0"/>
              <w:divBdr>
                <w:top w:val="none" w:sz="0" w:space="0" w:color="auto"/>
                <w:left w:val="none" w:sz="0" w:space="0" w:color="auto"/>
                <w:bottom w:val="none" w:sz="0" w:space="0" w:color="auto"/>
                <w:right w:val="none" w:sz="0" w:space="0" w:color="auto"/>
              </w:divBdr>
            </w:div>
            <w:div w:id="1427536809">
              <w:marLeft w:val="0"/>
              <w:marRight w:val="0"/>
              <w:marTop w:val="0"/>
              <w:marBottom w:val="0"/>
              <w:divBdr>
                <w:top w:val="none" w:sz="0" w:space="0" w:color="auto"/>
                <w:left w:val="none" w:sz="0" w:space="0" w:color="auto"/>
                <w:bottom w:val="none" w:sz="0" w:space="0" w:color="auto"/>
                <w:right w:val="none" w:sz="0" w:space="0" w:color="auto"/>
              </w:divBdr>
            </w:div>
            <w:div w:id="487550998">
              <w:marLeft w:val="0"/>
              <w:marRight w:val="0"/>
              <w:marTop w:val="0"/>
              <w:marBottom w:val="0"/>
              <w:divBdr>
                <w:top w:val="none" w:sz="0" w:space="0" w:color="auto"/>
                <w:left w:val="none" w:sz="0" w:space="0" w:color="auto"/>
                <w:bottom w:val="none" w:sz="0" w:space="0" w:color="auto"/>
                <w:right w:val="none" w:sz="0" w:space="0" w:color="auto"/>
              </w:divBdr>
            </w:div>
            <w:div w:id="737751402">
              <w:marLeft w:val="0"/>
              <w:marRight w:val="0"/>
              <w:marTop w:val="0"/>
              <w:marBottom w:val="0"/>
              <w:divBdr>
                <w:top w:val="none" w:sz="0" w:space="0" w:color="auto"/>
                <w:left w:val="none" w:sz="0" w:space="0" w:color="auto"/>
                <w:bottom w:val="none" w:sz="0" w:space="0" w:color="auto"/>
                <w:right w:val="none" w:sz="0" w:space="0" w:color="auto"/>
              </w:divBdr>
            </w:div>
            <w:div w:id="1318462920">
              <w:marLeft w:val="0"/>
              <w:marRight w:val="0"/>
              <w:marTop w:val="0"/>
              <w:marBottom w:val="0"/>
              <w:divBdr>
                <w:top w:val="none" w:sz="0" w:space="0" w:color="auto"/>
                <w:left w:val="none" w:sz="0" w:space="0" w:color="auto"/>
                <w:bottom w:val="none" w:sz="0" w:space="0" w:color="auto"/>
                <w:right w:val="none" w:sz="0" w:space="0" w:color="auto"/>
              </w:divBdr>
            </w:div>
            <w:div w:id="153954769">
              <w:marLeft w:val="0"/>
              <w:marRight w:val="0"/>
              <w:marTop w:val="0"/>
              <w:marBottom w:val="0"/>
              <w:divBdr>
                <w:top w:val="none" w:sz="0" w:space="0" w:color="auto"/>
                <w:left w:val="none" w:sz="0" w:space="0" w:color="auto"/>
                <w:bottom w:val="none" w:sz="0" w:space="0" w:color="auto"/>
                <w:right w:val="none" w:sz="0" w:space="0" w:color="auto"/>
              </w:divBdr>
            </w:div>
            <w:div w:id="1333798983">
              <w:marLeft w:val="0"/>
              <w:marRight w:val="0"/>
              <w:marTop w:val="0"/>
              <w:marBottom w:val="0"/>
              <w:divBdr>
                <w:top w:val="none" w:sz="0" w:space="0" w:color="auto"/>
                <w:left w:val="none" w:sz="0" w:space="0" w:color="auto"/>
                <w:bottom w:val="none" w:sz="0" w:space="0" w:color="auto"/>
                <w:right w:val="none" w:sz="0" w:space="0" w:color="auto"/>
              </w:divBdr>
            </w:div>
            <w:div w:id="1221746949">
              <w:marLeft w:val="0"/>
              <w:marRight w:val="0"/>
              <w:marTop w:val="0"/>
              <w:marBottom w:val="0"/>
              <w:divBdr>
                <w:top w:val="none" w:sz="0" w:space="0" w:color="auto"/>
                <w:left w:val="none" w:sz="0" w:space="0" w:color="auto"/>
                <w:bottom w:val="none" w:sz="0" w:space="0" w:color="auto"/>
                <w:right w:val="none" w:sz="0" w:space="0" w:color="auto"/>
              </w:divBdr>
            </w:div>
            <w:div w:id="682901284">
              <w:marLeft w:val="0"/>
              <w:marRight w:val="0"/>
              <w:marTop w:val="0"/>
              <w:marBottom w:val="0"/>
              <w:divBdr>
                <w:top w:val="none" w:sz="0" w:space="0" w:color="auto"/>
                <w:left w:val="none" w:sz="0" w:space="0" w:color="auto"/>
                <w:bottom w:val="none" w:sz="0" w:space="0" w:color="auto"/>
                <w:right w:val="none" w:sz="0" w:space="0" w:color="auto"/>
              </w:divBdr>
            </w:div>
            <w:div w:id="1429423592">
              <w:marLeft w:val="0"/>
              <w:marRight w:val="0"/>
              <w:marTop w:val="0"/>
              <w:marBottom w:val="0"/>
              <w:divBdr>
                <w:top w:val="none" w:sz="0" w:space="0" w:color="auto"/>
                <w:left w:val="none" w:sz="0" w:space="0" w:color="auto"/>
                <w:bottom w:val="none" w:sz="0" w:space="0" w:color="auto"/>
                <w:right w:val="none" w:sz="0" w:space="0" w:color="auto"/>
              </w:divBdr>
            </w:div>
            <w:div w:id="2018263683">
              <w:marLeft w:val="0"/>
              <w:marRight w:val="0"/>
              <w:marTop w:val="0"/>
              <w:marBottom w:val="0"/>
              <w:divBdr>
                <w:top w:val="none" w:sz="0" w:space="0" w:color="auto"/>
                <w:left w:val="none" w:sz="0" w:space="0" w:color="auto"/>
                <w:bottom w:val="none" w:sz="0" w:space="0" w:color="auto"/>
                <w:right w:val="none" w:sz="0" w:space="0" w:color="auto"/>
              </w:divBdr>
            </w:div>
            <w:div w:id="1213035805">
              <w:marLeft w:val="0"/>
              <w:marRight w:val="0"/>
              <w:marTop w:val="0"/>
              <w:marBottom w:val="0"/>
              <w:divBdr>
                <w:top w:val="none" w:sz="0" w:space="0" w:color="auto"/>
                <w:left w:val="none" w:sz="0" w:space="0" w:color="auto"/>
                <w:bottom w:val="none" w:sz="0" w:space="0" w:color="auto"/>
                <w:right w:val="none" w:sz="0" w:space="0" w:color="auto"/>
              </w:divBdr>
            </w:div>
            <w:div w:id="23676974">
              <w:marLeft w:val="0"/>
              <w:marRight w:val="0"/>
              <w:marTop w:val="0"/>
              <w:marBottom w:val="0"/>
              <w:divBdr>
                <w:top w:val="none" w:sz="0" w:space="0" w:color="auto"/>
                <w:left w:val="none" w:sz="0" w:space="0" w:color="auto"/>
                <w:bottom w:val="none" w:sz="0" w:space="0" w:color="auto"/>
                <w:right w:val="none" w:sz="0" w:space="0" w:color="auto"/>
              </w:divBdr>
            </w:div>
            <w:div w:id="519975066">
              <w:marLeft w:val="0"/>
              <w:marRight w:val="0"/>
              <w:marTop w:val="0"/>
              <w:marBottom w:val="0"/>
              <w:divBdr>
                <w:top w:val="none" w:sz="0" w:space="0" w:color="auto"/>
                <w:left w:val="none" w:sz="0" w:space="0" w:color="auto"/>
                <w:bottom w:val="none" w:sz="0" w:space="0" w:color="auto"/>
                <w:right w:val="none" w:sz="0" w:space="0" w:color="auto"/>
              </w:divBdr>
            </w:div>
            <w:div w:id="349453576">
              <w:marLeft w:val="0"/>
              <w:marRight w:val="0"/>
              <w:marTop w:val="0"/>
              <w:marBottom w:val="0"/>
              <w:divBdr>
                <w:top w:val="none" w:sz="0" w:space="0" w:color="auto"/>
                <w:left w:val="none" w:sz="0" w:space="0" w:color="auto"/>
                <w:bottom w:val="none" w:sz="0" w:space="0" w:color="auto"/>
                <w:right w:val="none" w:sz="0" w:space="0" w:color="auto"/>
              </w:divBdr>
            </w:div>
            <w:div w:id="1999260962">
              <w:marLeft w:val="0"/>
              <w:marRight w:val="0"/>
              <w:marTop w:val="0"/>
              <w:marBottom w:val="0"/>
              <w:divBdr>
                <w:top w:val="none" w:sz="0" w:space="0" w:color="auto"/>
                <w:left w:val="none" w:sz="0" w:space="0" w:color="auto"/>
                <w:bottom w:val="none" w:sz="0" w:space="0" w:color="auto"/>
                <w:right w:val="none" w:sz="0" w:space="0" w:color="auto"/>
              </w:divBdr>
            </w:div>
            <w:div w:id="528371281">
              <w:marLeft w:val="0"/>
              <w:marRight w:val="0"/>
              <w:marTop w:val="0"/>
              <w:marBottom w:val="0"/>
              <w:divBdr>
                <w:top w:val="none" w:sz="0" w:space="0" w:color="auto"/>
                <w:left w:val="none" w:sz="0" w:space="0" w:color="auto"/>
                <w:bottom w:val="none" w:sz="0" w:space="0" w:color="auto"/>
                <w:right w:val="none" w:sz="0" w:space="0" w:color="auto"/>
              </w:divBdr>
            </w:div>
            <w:div w:id="585042965">
              <w:marLeft w:val="0"/>
              <w:marRight w:val="0"/>
              <w:marTop w:val="0"/>
              <w:marBottom w:val="0"/>
              <w:divBdr>
                <w:top w:val="none" w:sz="0" w:space="0" w:color="auto"/>
                <w:left w:val="none" w:sz="0" w:space="0" w:color="auto"/>
                <w:bottom w:val="none" w:sz="0" w:space="0" w:color="auto"/>
                <w:right w:val="none" w:sz="0" w:space="0" w:color="auto"/>
              </w:divBdr>
            </w:div>
            <w:div w:id="538857640">
              <w:marLeft w:val="0"/>
              <w:marRight w:val="0"/>
              <w:marTop w:val="0"/>
              <w:marBottom w:val="0"/>
              <w:divBdr>
                <w:top w:val="none" w:sz="0" w:space="0" w:color="auto"/>
                <w:left w:val="none" w:sz="0" w:space="0" w:color="auto"/>
                <w:bottom w:val="none" w:sz="0" w:space="0" w:color="auto"/>
                <w:right w:val="none" w:sz="0" w:space="0" w:color="auto"/>
              </w:divBdr>
            </w:div>
            <w:div w:id="1616326907">
              <w:marLeft w:val="0"/>
              <w:marRight w:val="0"/>
              <w:marTop w:val="0"/>
              <w:marBottom w:val="0"/>
              <w:divBdr>
                <w:top w:val="none" w:sz="0" w:space="0" w:color="auto"/>
                <w:left w:val="none" w:sz="0" w:space="0" w:color="auto"/>
                <w:bottom w:val="none" w:sz="0" w:space="0" w:color="auto"/>
                <w:right w:val="none" w:sz="0" w:space="0" w:color="auto"/>
              </w:divBdr>
            </w:div>
            <w:div w:id="748767155">
              <w:marLeft w:val="0"/>
              <w:marRight w:val="0"/>
              <w:marTop w:val="0"/>
              <w:marBottom w:val="0"/>
              <w:divBdr>
                <w:top w:val="none" w:sz="0" w:space="0" w:color="auto"/>
                <w:left w:val="none" w:sz="0" w:space="0" w:color="auto"/>
                <w:bottom w:val="none" w:sz="0" w:space="0" w:color="auto"/>
                <w:right w:val="none" w:sz="0" w:space="0" w:color="auto"/>
              </w:divBdr>
            </w:div>
            <w:div w:id="1048408481">
              <w:marLeft w:val="0"/>
              <w:marRight w:val="0"/>
              <w:marTop w:val="0"/>
              <w:marBottom w:val="0"/>
              <w:divBdr>
                <w:top w:val="none" w:sz="0" w:space="0" w:color="auto"/>
                <w:left w:val="none" w:sz="0" w:space="0" w:color="auto"/>
                <w:bottom w:val="none" w:sz="0" w:space="0" w:color="auto"/>
                <w:right w:val="none" w:sz="0" w:space="0" w:color="auto"/>
              </w:divBdr>
            </w:div>
            <w:div w:id="1157111483">
              <w:marLeft w:val="0"/>
              <w:marRight w:val="0"/>
              <w:marTop w:val="0"/>
              <w:marBottom w:val="0"/>
              <w:divBdr>
                <w:top w:val="none" w:sz="0" w:space="0" w:color="auto"/>
                <w:left w:val="none" w:sz="0" w:space="0" w:color="auto"/>
                <w:bottom w:val="none" w:sz="0" w:space="0" w:color="auto"/>
                <w:right w:val="none" w:sz="0" w:space="0" w:color="auto"/>
              </w:divBdr>
            </w:div>
            <w:div w:id="105538670">
              <w:marLeft w:val="0"/>
              <w:marRight w:val="0"/>
              <w:marTop w:val="0"/>
              <w:marBottom w:val="0"/>
              <w:divBdr>
                <w:top w:val="none" w:sz="0" w:space="0" w:color="auto"/>
                <w:left w:val="none" w:sz="0" w:space="0" w:color="auto"/>
                <w:bottom w:val="none" w:sz="0" w:space="0" w:color="auto"/>
                <w:right w:val="none" w:sz="0" w:space="0" w:color="auto"/>
              </w:divBdr>
            </w:div>
            <w:div w:id="1964382589">
              <w:marLeft w:val="0"/>
              <w:marRight w:val="0"/>
              <w:marTop w:val="0"/>
              <w:marBottom w:val="0"/>
              <w:divBdr>
                <w:top w:val="none" w:sz="0" w:space="0" w:color="auto"/>
                <w:left w:val="none" w:sz="0" w:space="0" w:color="auto"/>
                <w:bottom w:val="none" w:sz="0" w:space="0" w:color="auto"/>
                <w:right w:val="none" w:sz="0" w:space="0" w:color="auto"/>
              </w:divBdr>
            </w:div>
            <w:div w:id="1430470276">
              <w:marLeft w:val="0"/>
              <w:marRight w:val="0"/>
              <w:marTop w:val="0"/>
              <w:marBottom w:val="0"/>
              <w:divBdr>
                <w:top w:val="none" w:sz="0" w:space="0" w:color="auto"/>
                <w:left w:val="none" w:sz="0" w:space="0" w:color="auto"/>
                <w:bottom w:val="none" w:sz="0" w:space="0" w:color="auto"/>
                <w:right w:val="none" w:sz="0" w:space="0" w:color="auto"/>
              </w:divBdr>
            </w:div>
            <w:div w:id="1709601941">
              <w:marLeft w:val="0"/>
              <w:marRight w:val="0"/>
              <w:marTop w:val="0"/>
              <w:marBottom w:val="0"/>
              <w:divBdr>
                <w:top w:val="none" w:sz="0" w:space="0" w:color="auto"/>
                <w:left w:val="none" w:sz="0" w:space="0" w:color="auto"/>
                <w:bottom w:val="none" w:sz="0" w:space="0" w:color="auto"/>
                <w:right w:val="none" w:sz="0" w:space="0" w:color="auto"/>
              </w:divBdr>
            </w:div>
            <w:div w:id="531308690">
              <w:marLeft w:val="0"/>
              <w:marRight w:val="0"/>
              <w:marTop w:val="0"/>
              <w:marBottom w:val="0"/>
              <w:divBdr>
                <w:top w:val="none" w:sz="0" w:space="0" w:color="auto"/>
                <w:left w:val="none" w:sz="0" w:space="0" w:color="auto"/>
                <w:bottom w:val="none" w:sz="0" w:space="0" w:color="auto"/>
                <w:right w:val="none" w:sz="0" w:space="0" w:color="auto"/>
              </w:divBdr>
            </w:div>
            <w:div w:id="187179662">
              <w:marLeft w:val="0"/>
              <w:marRight w:val="0"/>
              <w:marTop w:val="0"/>
              <w:marBottom w:val="0"/>
              <w:divBdr>
                <w:top w:val="none" w:sz="0" w:space="0" w:color="auto"/>
                <w:left w:val="none" w:sz="0" w:space="0" w:color="auto"/>
                <w:bottom w:val="none" w:sz="0" w:space="0" w:color="auto"/>
                <w:right w:val="none" w:sz="0" w:space="0" w:color="auto"/>
              </w:divBdr>
            </w:div>
            <w:div w:id="1003703425">
              <w:marLeft w:val="0"/>
              <w:marRight w:val="0"/>
              <w:marTop w:val="0"/>
              <w:marBottom w:val="0"/>
              <w:divBdr>
                <w:top w:val="none" w:sz="0" w:space="0" w:color="auto"/>
                <w:left w:val="none" w:sz="0" w:space="0" w:color="auto"/>
                <w:bottom w:val="none" w:sz="0" w:space="0" w:color="auto"/>
                <w:right w:val="none" w:sz="0" w:space="0" w:color="auto"/>
              </w:divBdr>
            </w:div>
            <w:div w:id="447088722">
              <w:marLeft w:val="0"/>
              <w:marRight w:val="0"/>
              <w:marTop w:val="0"/>
              <w:marBottom w:val="0"/>
              <w:divBdr>
                <w:top w:val="none" w:sz="0" w:space="0" w:color="auto"/>
                <w:left w:val="none" w:sz="0" w:space="0" w:color="auto"/>
                <w:bottom w:val="none" w:sz="0" w:space="0" w:color="auto"/>
                <w:right w:val="none" w:sz="0" w:space="0" w:color="auto"/>
              </w:divBdr>
            </w:div>
            <w:div w:id="690882589">
              <w:marLeft w:val="0"/>
              <w:marRight w:val="0"/>
              <w:marTop w:val="0"/>
              <w:marBottom w:val="0"/>
              <w:divBdr>
                <w:top w:val="none" w:sz="0" w:space="0" w:color="auto"/>
                <w:left w:val="none" w:sz="0" w:space="0" w:color="auto"/>
                <w:bottom w:val="none" w:sz="0" w:space="0" w:color="auto"/>
                <w:right w:val="none" w:sz="0" w:space="0" w:color="auto"/>
              </w:divBdr>
            </w:div>
            <w:div w:id="1220287874">
              <w:marLeft w:val="0"/>
              <w:marRight w:val="0"/>
              <w:marTop w:val="0"/>
              <w:marBottom w:val="0"/>
              <w:divBdr>
                <w:top w:val="none" w:sz="0" w:space="0" w:color="auto"/>
                <w:left w:val="none" w:sz="0" w:space="0" w:color="auto"/>
                <w:bottom w:val="none" w:sz="0" w:space="0" w:color="auto"/>
                <w:right w:val="none" w:sz="0" w:space="0" w:color="auto"/>
              </w:divBdr>
            </w:div>
            <w:div w:id="405343955">
              <w:marLeft w:val="0"/>
              <w:marRight w:val="0"/>
              <w:marTop w:val="0"/>
              <w:marBottom w:val="0"/>
              <w:divBdr>
                <w:top w:val="none" w:sz="0" w:space="0" w:color="auto"/>
                <w:left w:val="none" w:sz="0" w:space="0" w:color="auto"/>
                <w:bottom w:val="none" w:sz="0" w:space="0" w:color="auto"/>
                <w:right w:val="none" w:sz="0" w:space="0" w:color="auto"/>
              </w:divBdr>
            </w:div>
            <w:div w:id="1158233213">
              <w:marLeft w:val="0"/>
              <w:marRight w:val="0"/>
              <w:marTop w:val="0"/>
              <w:marBottom w:val="0"/>
              <w:divBdr>
                <w:top w:val="none" w:sz="0" w:space="0" w:color="auto"/>
                <w:left w:val="none" w:sz="0" w:space="0" w:color="auto"/>
                <w:bottom w:val="none" w:sz="0" w:space="0" w:color="auto"/>
                <w:right w:val="none" w:sz="0" w:space="0" w:color="auto"/>
              </w:divBdr>
            </w:div>
            <w:div w:id="545336191">
              <w:marLeft w:val="0"/>
              <w:marRight w:val="0"/>
              <w:marTop w:val="0"/>
              <w:marBottom w:val="0"/>
              <w:divBdr>
                <w:top w:val="none" w:sz="0" w:space="0" w:color="auto"/>
                <w:left w:val="none" w:sz="0" w:space="0" w:color="auto"/>
                <w:bottom w:val="none" w:sz="0" w:space="0" w:color="auto"/>
                <w:right w:val="none" w:sz="0" w:space="0" w:color="auto"/>
              </w:divBdr>
            </w:div>
            <w:div w:id="1091438402">
              <w:marLeft w:val="0"/>
              <w:marRight w:val="0"/>
              <w:marTop w:val="0"/>
              <w:marBottom w:val="0"/>
              <w:divBdr>
                <w:top w:val="none" w:sz="0" w:space="0" w:color="auto"/>
                <w:left w:val="none" w:sz="0" w:space="0" w:color="auto"/>
                <w:bottom w:val="none" w:sz="0" w:space="0" w:color="auto"/>
                <w:right w:val="none" w:sz="0" w:space="0" w:color="auto"/>
              </w:divBdr>
            </w:div>
            <w:div w:id="1891922076">
              <w:marLeft w:val="0"/>
              <w:marRight w:val="0"/>
              <w:marTop w:val="0"/>
              <w:marBottom w:val="0"/>
              <w:divBdr>
                <w:top w:val="none" w:sz="0" w:space="0" w:color="auto"/>
                <w:left w:val="none" w:sz="0" w:space="0" w:color="auto"/>
                <w:bottom w:val="none" w:sz="0" w:space="0" w:color="auto"/>
                <w:right w:val="none" w:sz="0" w:space="0" w:color="auto"/>
              </w:divBdr>
            </w:div>
            <w:div w:id="1270352514">
              <w:marLeft w:val="0"/>
              <w:marRight w:val="0"/>
              <w:marTop w:val="0"/>
              <w:marBottom w:val="0"/>
              <w:divBdr>
                <w:top w:val="none" w:sz="0" w:space="0" w:color="auto"/>
                <w:left w:val="none" w:sz="0" w:space="0" w:color="auto"/>
                <w:bottom w:val="none" w:sz="0" w:space="0" w:color="auto"/>
                <w:right w:val="none" w:sz="0" w:space="0" w:color="auto"/>
              </w:divBdr>
            </w:div>
            <w:div w:id="720982426">
              <w:marLeft w:val="0"/>
              <w:marRight w:val="0"/>
              <w:marTop w:val="0"/>
              <w:marBottom w:val="0"/>
              <w:divBdr>
                <w:top w:val="none" w:sz="0" w:space="0" w:color="auto"/>
                <w:left w:val="none" w:sz="0" w:space="0" w:color="auto"/>
                <w:bottom w:val="none" w:sz="0" w:space="0" w:color="auto"/>
                <w:right w:val="none" w:sz="0" w:space="0" w:color="auto"/>
              </w:divBdr>
            </w:div>
            <w:div w:id="375742198">
              <w:marLeft w:val="0"/>
              <w:marRight w:val="0"/>
              <w:marTop w:val="0"/>
              <w:marBottom w:val="0"/>
              <w:divBdr>
                <w:top w:val="none" w:sz="0" w:space="0" w:color="auto"/>
                <w:left w:val="none" w:sz="0" w:space="0" w:color="auto"/>
                <w:bottom w:val="none" w:sz="0" w:space="0" w:color="auto"/>
                <w:right w:val="none" w:sz="0" w:space="0" w:color="auto"/>
              </w:divBdr>
            </w:div>
            <w:div w:id="497816494">
              <w:marLeft w:val="0"/>
              <w:marRight w:val="0"/>
              <w:marTop w:val="0"/>
              <w:marBottom w:val="0"/>
              <w:divBdr>
                <w:top w:val="none" w:sz="0" w:space="0" w:color="auto"/>
                <w:left w:val="none" w:sz="0" w:space="0" w:color="auto"/>
                <w:bottom w:val="none" w:sz="0" w:space="0" w:color="auto"/>
                <w:right w:val="none" w:sz="0" w:space="0" w:color="auto"/>
              </w:divBdr>
            </w:div>
            <w:div w:id="390077259">
              <w:marLeft w:val="0"/>
              <w:marRight w:val="0"/>
              <w:marTop w:val="0"/>
              <w:marBottom w:val="0"/>
              <w:divBdr>
                <w:top w:val="none" w:sz="0" w:space="0" w:color="auto"/>
                <w:left w:val="none" w:sz="0" w:space="0" w:color="auto"/>
                <w:bottom w:val="none" w:sz="0" w:space="0" w:color="auto"/>
                <w:right w:val="none" w:sz="0" w:space="0" w:color="auto"/>
              </w:divBdr>
            </w:div>
            <w:div w:id="547765697">
              <w:marLeft w:val="0"/>
              <w:marRight w:val="0"/>
              <w:marTop w:val="0"/>
              <w:marBottom w:val="0"/>
              <w:divBdr>
                <w:top w:val="none" w:sz="0" w:space="0" w:color="auto"/>
                <w:left w:val="none" w:sz="0" w:space="0" w:color="auto"/>
                <w:bottom w:val="none" w:sz="0" w:space="0" w:color="auto"/>
                <w:right w:val="none" w:sz="0" w:space="0" w:color="auto"/>
              </w:divBdr>
            </w:div>
            <w:div w:id="701367951">
              <w:marLeft w:val="0"/>
              <w:marRight w:val="0"/>
              <w:marTop w:val="0"/>
              <w:marBottom w:val="0"/>
              <w:divBdr>
                <w:top w:val="none" w:sz="0" w:space="0" w:color="auto"/>
                <w:left w:val="none" w:sz="0" w:space="0" w:color="auto"/>
                <w:bottom w:val="none" w:sz="0" w:space="0" w:color="auto"/>
                <w:right w:val="none" w:sz="0" w:space="0" w:color="auto"/>
              </w:divBdr>
            </w:div>
            <w:div w:id="680357049">
              <w:marLeft w:val="0"/>
              <w:marRight w:val="0"/>
              <w:marTop w:val="0"/>
              <w:marBottom w:val="0"/>
              <w:divBdr>
                <w:top w:val="none" w:sz="0" w:space="0" w:color="auto"/>
                <w:left w:val="none" w:sz="0" w:space="0" w:color="auto"/>
                <w:bottom w:val="none" w:sz="0" w:space="0" w:color="auto"/>
                <w:right w:val="none" w:sz="0" w:space="0" w:color="auto"/>
              </w:divBdr>
            </w:div>
            <w:div w:id="192116803">
              <w:marLeft w:val="0"/>
              <w:marRight w:val="0"/>
              <w:marTop w:val="0"/>
              <w:marBottom w:val="0"/>
              <w:divBdr>
                <w:top w:val="none" w:sz="0" w:space="0" w:color="auto"/>
                <w:left w:val="none" w:sz="0" w:space="0" w:color="auto"/>
                <w:bottom w:val="none" w:sz="0" w:space="0" w:color="auto"/>
                <w:right w:val="none" w:sz="0" w:space="0" w:color="auto"/>
              </w:divBdr>
            </w:div>
            <w:div w:id="1119301761">
              <w:marLeft w:val="0"/>
              <w:marRight w:val="0"/>
              <w:marTop w:val="0"/>
              <w:marBottom w:val="0"/>
              <w:divBdr>
                <w:top w:val="none" w:sz="0" w:space="0" w:color="auto"/>
                <w:left w:val="none" w:sz="0" w:space="0" w:color="auto"/>
                <w:bottom w:val="none" w:sz="0" w:space="0" w:color="auto"/>
                <w:right w:val="none" w:sz="0" w:space="0" w:color="auto"/>
              </w:divBdr>
            </w:div>
            <w:div w:id="1669287495">
              <w:marLeft w:val="0"/>
              <w:marRight w:val="0"/>
              <w:marTop w:val="0"/>
              <w:marBottom w:val="0"/>
              <w:divBdr>
                <w:top w:val="none" w:sz="0" w:space="0" w:color="auto"/>
                <w:left w:val="none" w:sz="0" w:space="0" w:color="auto"/>
                <w:bottom w:val="none" w:sz="0" w:space="0" w:color="auto"/>
                <w:right w:val="none" w:sz="0" w:space="0" w:color="auto"/>
              </w:divBdr>
            </w:div>
            <w:div w:id="450442788">
              <w:marLeft w:val="0"/>
              <w:marRight w:val="0"/>
              <w:marTop w:val="0"/>
              <w:marBottom w:val="0"/>
              <w:divBdr>
                <w:top w:val="none" w:sz="0" w:space="0" w:color="auto"/>
                <w:left w:val="none" w:sz="0" w:space="0" w:color="auto"/>
                <w:bottom w:val="none" w:sz="0" w:space="0" w:color="auto"/>
                <w:right w:val="none" w:sz="0" w:space="0" w:color="auto"/>
              </w:divBdr>
            </w:div>
            <w:div w:id="184902852">
              <w:marLeft w:val="0"/>
              <w:marRight w:val="0"/>
              <w:marTop w:val="0"/>
              <w:marBottom w:val="0"/>
              <w:divBdr>
                <w:top w:val="none" w:sz="0" w:space="0" w:color="auto"/>
                <w:left w:val="none" w:sz="0" w:space="0" w:color="auto"/>
                <w:bottom w:val="none" w:sz="0" w:space="0" w:color="auto"/>
                <w:right w:val="none" w:sz="0" w:space="0" w:color="auto"/>
              </w:divBdr>
            </w:div>
            <w:div w:id="1194877804">
              <w:marLeft w:val="0"/>
              <w:marRight w:val="0"/>
              <w:marTop w:val="0"/>
              <w:marBottom w:val="0"/>
              <w:divBdr>
                <w:top w:val="none" w:sz="0" w:space="0" w:color="auto"/>
                <w:left w:val="none" w:sz="0" w:space="0" w:color="auto"/>
                <w:bottom w:val="none" w:sz="0" w:space="0" w:color="auto"/>
                <w:right w:val="none" w:sz="0" w:space="0" w:color="auto"/>
              </w:divBdr>
            </w:div>
            <w:div w:id="1017661593">
              <w:marLeft w:val="0"/>
              <w:marRight w:val="0"/>
              <w:marTop w:val="0"/>
              <w:marBottom w:val="0"/>
              <w:divBdr>
                <w:top w:val="none" w:sz="0" w:space="0" w:color="auto"/>
                <w:left w:val="none" w:sz="0" w:space="0" w:color="auto"/>
                <w:bottom w:val="none" w:sz="0" w:space="0" w:color="auto"/>
                <w:right w:val="none" w:sz="0" w:space="0" w:color="auto"/>
              </w:divBdr>
            </w:div>
            <w:div w:id="931471867">
              <w:marLeft w:val="0"/>
              <w:marRight w:val="0"/>
              <w:marTop w:val="0"/>
              <w:marBottom w:val="0"/>
              <w:divBdr>
                <w:top w:val="none" w:sz="0" w:space="0" w:color="auto"/>
                <w:left w:val="none" w:sz="0" w:space="0" w:color="auto"/>
                <w:bottom w:val="none" w:sz="0" w:space="0" w:color="auto"/>
                <w:right w:val="none" w:sz="0" w:space="0" w:color="auto"/>
              </w:divBdr>
            </w:div>
            <w:div w:id="716662993">
              <w:marLeft w:val="0"/>
              <w:marRight w:val="0"/>
              <w:marTop w:val="0"/>
              <w:marBottom w:val="0"/>
              <w:divBdr>
                <w:top w:val="none" w:sz="0" w:space="0" w:color="auto"/>
                <w:left w:val="none" w:sz="0" w:space="0" w:color="auto"/>
                <w:bottom w:val="none" w:sz="0" w:space="0" w:color="auto"/>
                <w:right w:val="none" w:sz="0" w:space="0" w:color="auto"/>
              </w:divBdr>
            </w:div>
            <w:div w:id="1169171344">
              <w:marLeft w:val="0"/>
              <w:marRight w:val="0"/>
              <w:marTop w:val="0"/>
              <w:marBottom w:val="0"/>
              <w:divBdr>
                <w:top w:val="none" w:sz="0" w:space="0" w:color="auto"/>
                <w:left w:val="none" w:sz="0" w:space="0" w:color="auto"/>
                <w:bottom w:val="none" w:sz="0" w:space="0" w:color="auto"/>
                <w:right w:val="none" w:sz="0" w:space="0" w:color="auto"/>
              </w:divBdr>
            </w:div>
            <w:div w:id="1472359065">
              <w:marLeft w:val="0"/>
              <w:marRight w:val="0"/>
              <w:marTop w:val="0"/>
              <w:marBottom w:val="0"/>
              <w:divBdr>
                <w:top w:val="none" w:sz="0" w:space="0" w:color="auto"/>
                <w:left w:val="none" w:sz="0" w:space="0" w:color="auto"/>
                <w:bottom w:val="none" w:sz="0" w:space="0" w:color="auto"/>
                <w:right w:val="none" w:sz="0" w:space="0" w:color="auto"/>
              </w:divBdr>
            </w:div>
            <w:div w:id="308023395">
              <w:marLeft w:val="0"/>
              <w:marRight w:val="0"/>
              <w:marTop w:val="0"/>
              <w:marBottom w:val="0"/>
              <w:divBdr>
                <w:top w:val="none" w:sz="0" w:space="0" w:color="auto"/>
                <w:left w:val="none" w:sz="0" w:space="0" w:color="auto"/>
                <w:bottom w:val="none" w:sz="0" w:space="0" w:color="auto"/>
                <w:right w:val="none" w:sz="0" w:space="0" w:color="auto"/>
              </w:divBdr>
            </w:div>
            <w:div w:id="732508960">
              <w:marLeft w:val="0"/>
              <w:marRight w:val="0"/>
              <w:marTop w:val="0"/>
              <w:marBottom w:val="0"/>
              <w:divBdr>
                <w:top w:val="none" w:sz="0" w:space="0" w:color="auto"/>
                <w:left w:val="none" w:sz="0" w:space="0" w:color="auto"/>
                <w:bottom w:val="none" w:sz="0" w:space="0" w:color="auto"/>
                <w:right w:val="none" w:sz="0" w:space="0" w:color="auto"/>
              </w:divBdr>
            </w:div>
            <w:div w:id="1877935186">
              <w:marLeft w:val="0"/>
              <w:marRight w:val="0"/>
              <w:marTop w:val="0"/>
              <w:marBottom w:val="0"/>
              <w:divBdr>
                <w:top w:val="none" w:sz="0" w:space="0" w:color="auto"/>
                <w:left w:val="none" w:sz="0" w:space="0" w:color="auto"/>
                <w:bottom w:val="none" w:sz="0" w:space="0" w:color="auto"/>
                <w:right w:val="none" w:sz="0" w:space="0" w:color="auto"/>
              </w:divBdr>
            </w:div>
            <w:div w:id="1321930610">
              <w:marLeft w:val="0"/>
              <w:marRight w:val="0"/>
              <w:marTop w:val="0"/>
              <w:marBottom w:val="0"/>
              <w:divBdr>
                <w:top w:val="none" w:sz="0" w:space="0" w:color="auto"/>
                <w:left w:val="none" w:sz="0" w:space="0" w:color="auto"/>
                <w:bottom w:val="none" w:sz="0" w:space="0" w:color="auto"/>
                <w:right w:val="none" w:sz="0" w:space="0" w:color="auto"/>
              </w:divBdr>
            </w:div>
            <w:div w:id="655567677">
              <w:marLeft w:val="0"/>
              <w:marRight w:val="0"/>
              <w:marTop w:val="0"/>
              <w:marBottom w:val="0"/>
              <w:divBdr>
                <w:top w:val="none" w:sz="0" w:space="0" w:color="auto"/>
                <w:left w:val="none" w:sz="0" w:space="0" w:color="auto"/>
                <w:bottom w:val="none" w:sz="0" w:space="0" w:color="auto"/>
                <w:right w:val="none" w:sz="0" w:space="0" w:color="auto"/>
              </w:divBdr>
            </w:div>
            <w:div w:id="1252663671">
              <w:marLeft w:val="0"/>
              <w:marRight w:val="0"/>
              <w:marTop w:val="0"/>
              <w:marBottom w:val="0"/>
              <w:divBdr>
                <w:top w:val="none" w:sz="0" w:space="0" w:color="auto"/>
                <w:left w:val="none" w:sz="0" w:space="0" w:color="auto"/>
                <w:bottom w:val="none" w:sz="0" w:space="0" w:color="auto"/>
                <w:right w:val="none" w:sz="0" w:space="0" w:color="auto"/>
              </w:divBdr>
            </w:div>
            <w:div w:id="1559436203">
              <w:marLeft w:val="0"/>
              <w:marRight w:val="0"/>
              <w:marTop w:val="0"/>
              <w:marBottom w:val="0"/>
              <w:divBdr>
                <w:top w:val="none" w:sz="0" w:space="0" w:color="auto"/>
                <w:left w:val="none" w:sz="0" w:space="0" w:color="auto"/>
                <w:bottom w:val="none" w:sz="0" w:space="0" w:color="auto"/>
                <w:right w:val="none" w:sz="0" w:space="0" w:color="auto"/>
              </w:divBdr>
            </w:div>
            <w:div w:id="70541658">
              <w:marLeft w:val="0"/>
              <w:marRight w:val="0"/>
              <w:marTop w:val="0"/>
              <w:marBottom w:val="0"/>
              <w:divBdr>
                <w:top w:val="none" w:sz="0" w:space="0" w:color="auto"/>
                <w:left w:val="none" w:sz="0" w:space="0" w:color="auto"/>
                <w:bottom w:val="none" w:sz="0" w:space="0" w:color="auto"/>
                <w:right w:val="none" w:sz="0" w:space="0" w:color="auto"/>
              </w:divBdr>
            </w:div>
            <w:div w:id="1486317506">
              <w:marLeft w:val="0"/>
              <w:marRight w:val="0"/>
              <w:marTop w:val="0"/>
              <w:marBottom w:val="0"/>
              <w:divBdr>
                <w:top w:val="none" w:sz="0" w:space="0" w:color="auto"/>
                <w:left w:val="none" w:sz="0" w:space="0" w:color="auto"/>
                <w:bottom w:val="none" w:sz="0" w:space="0" w:color="auto"/>
                <w:right w:val="none" w:sz="0" w:space="0" w:color="auto"/>
              </w:divBdr>
            </w:div>
            <w:div w:id="508444526">
              <w:marLeft w:val="0"/>
              <w:marRight w:val="0"/>
              <w:marTop w:val="0"/>
              <w:marBottom w:val="0"/>
              <w:divBdr>
                <w:top w:val="none" w:sz="0" w:space="0" w:color="auto"/>
                <w:left w:val="none" w:sz="0" w:space="0" w:color="auto"/>
                <w:bottom w:val="none" w:sz="0" w:space="0" w:color="auto"/>
                <w:right w:val="none" w:sz="0" w:space="0" w:color="auto"/>
              </w:divBdr>
            </w:div>
            <w:div w:id="50084452">
              <w:marLeft w:val="0"/>
              <w:marRight w:val="0"/>
              <w:marTop w:val="0"/>
              <w:marBottom w:val="0"/>
              <w:divBdr>
                <w:top w:val="none" w:sz="0" w:space="0" w:color="auto"/>
                <w:left w:val="none" w:sz="0" w:space="0" w:color="auto"/>
                <w:bottom w:val="none" w:sz="0" w:space="0" w:color="auto"/>
                <w:right w:val="none" w:sz="0" w:space="0" w:color="auto"/>
              </w:divBdr>
            </w:div>
            <w:div w:id="843013229">
              <w:marLeft w:val="0"/>
              <w:marRight w:val="0"/>
              <w:marTop w:val="0"/>
              <w:marBottom w:val="0"/>
              <w:divBdr>
                <w:top w:val="none" w:sz="0" w:space="0" w:color="auto"/>
                <w:left w:val="none" w:sz="0" w:space="0" w:color="auto"/>
                <w:bottom w:val="none" w:sz="0" w:space="0" w:color="auto"/>
                <w:right w:val="none" w:sz="0" w:space="0" w:color="auto"/>
              </w:divBdr>
            </w:div>
            <w:div w:id="1851483978">
              <w:marLeft w:val="0"/>
              <w:marRight w:val="0"/>
              <w:marTop w:val="0"/>
              <w:marBottom w:val="0"/>
              <w:divBdr>
                <w:top w:val="none" w:sz="0" w:space="0" w:color="auto"/>
                <w:left w:val="none" w:sz="0" w:space="0" w:color="auto"/>
                <w:bottom w:val="none" w:sz="0" w:space="0" w:color="auto"/>
                <w:right w:val="none" w:sz="0" w:space="0" w:color="auto"/>
              </w:divBdr>
            </w:div>
            <w:div w:id="967050113">
              <w:marLeft w:val="0"/>
              <w:marRight w:val="0"/>
              <w:marTop w:val="0"/>
              <w:marBottom w:val="0"/>
              <w:divBdr>
                <w:top w:val="none" w:sz="0" w:space="0" w:color="auto"/>
                <w:left w:val="none" w:sz="0" w:space="0" w:color="auto"/>
                <w:bottom w:val="none" w:sz="0" w:space="0" w:color="auto"/>
                <w:right w:val="none" w:sz="0" w:space="0" w:color="auto"/>
              </w:divBdr>
            </w:div>
            <w:div w:id="12536201">
              <w:marLeft w:val="0"/>
              <w:marRight w:val="0"/>
              <w:marTop w:val="0"/>
              <w:marBottom w:val="0"/>
              <w:divBdr>
                <w:top w:val="none" w:sz="0" w:space="0" w:color="auto"/>
                <w:left w:val="none" w:sz="0" w:space="0" w:color="auto"/>
                <w:bottom w:val="none" w:sz="0" w:space="0" w:color="auto"/>
                <w:right w:val="none" w:sz="0" w:space="0" w:color="auto"/>
              </w:divBdr>
            </w:div>
            <w:div w:id="687488729">
              <w:marLeft w:val="0"/>
              <w:marRight w:val="0"/>
              <w:marTop w:val="0"/>
              <w:marBottom w:val="0"/>
              <w:divBdr>
                <w:top w:val="none" w:sz="0" w:space="0" w:color="auto"/>
                <w:left w:val="none" w:sz="0" w:space="0" w:color="auto"/>
                <w:bottom w:val="none" w:sz="0" w:space="0" w:color="auto"/>
                <w:right w:val="none" w:sz="0" w:space="0" w:color="auto"/>
              </w:divBdr>
            </w:div>
            <w:div w:id="377751709">
              <w:marLeft w:val="0"/>
              <w:marRight w:val="0"/>
              <w:marTop w:val="0"/>
              <w:marBottom w:val="0"/>
              <w:divBdr>
                <w:top w:val="none" w:sz="0" w:space="0" w:color="auto"/>
                <w:left w:val="none" w:sz="0" w:space="0" w:color="auto"/>
                <w:bottom w:val="none" w:sz="0" w:space="0" w:color="auto"/>
                <w:right w:val="none" w:sz="0" w:space="0" w:color="auto"/>
              </w:divBdr>
            </w:div>
            <w:div w:id="2008632447">
              <w:marLeft w:val="0"/>
              <w:marRight w:val="0"/>
              <w:marTop w:val="0"/>
              <w:marBottom w:val="0"/>
              <w:divBdr>
                <w:top w:val="none" w:sz="0" w:space="0" w:color="auto"/>
                <w:left w:val="none" w:sz="0" w:space="0" w:color="auto"/>
                <w:bottom w:val="none" w:sz="0" w:space="0" w:color="auto"/>
                <w:right w:val="none" w:sz="0" w:space="0" w:color="auto"/>
              </w:divBdr>
            </w:div>
            <w:div w:id="1148017721">
              <w:marLeft w:val="0"/>
              <w:marRight w:val="0"/>
              <w:marTop w:val="0"/>
              <w:marBottom w:val="0"/>
              <w:divBdr>
                <w:top w:val="none" w:sz="0" w:space="0" w:color="auto"/>
                <w:left w:val="none" w:sz="0" w:space="0" w:color="auto"/>
                <w:bottom w:val="none" w:sz="0" w:space="0" w:color="auto"/>
                <w:right w:val="none" w:sz="0" w:space="0" w:color="auto"/>
              </w:divBdr>
            </w:div>
            <w:div w:id="653679477">
              <w:marLeft w:val="0"/>
              <w:marRight w:val="0"/>
              <w:marTop w:val="0"/>
              <w:marBottom w:val="0"/>
              <w:divBdr>
                <w:top w:val="none" w:sz="0" w:space="0" w:color="auto"/>
                <w:left w:val="none" w:sz="0" w:space="0" w:color="auto"/>
                <w:bottom w:val="none" w:sz="0" w:space="0" w:color="auto"/>
                <w:right w:val="none" w:sz="0" w:space="0" w:color="auto"/>
              </w:divBdr>
            </w:div>
            <w:div w:id="1307399023">
              <w:marLeft w:val="0"/>
              <w:marRight w:val="0"/>
              <w:marTop w:val="0"/>
              <w:marBottom w:val="0"/>
              <w:divBdr>
                <w:top w:val="none" w:sz="0" w:space="0" w:color="auto"/>
                <w:left w:val="none" w:sz="0" w:space="0" w:color="auto"/>
                <w:bottom w:val="none" w:sz="0" w:space="0" w:color="auto"/>
                <w:right w:val="none" w:sz="0" w:space="0" w:color="auto"/>
              </w:divBdr>
            </w:div>
            <w:div w:id="1939023798">
              <w:marLeft w:val="0"/>
              <w:marRight w:val="0"/>
              <w:marTop w:val="0"/>
              <w:marBottom w:val="0"/>
              <w:divBdr>
                <w:top w:val="none" w:sz="0" w:space="0" w:color="auto"/>
                <w:left w:val="none" w:sz="0" w:space="0" w:color="auto"/>
                <w:bottom w:val="none" w:sz="0" w:space="0" w:color="auto"/>
                <w:right w:val="none" w:sz="0" w:space="0" w:color="auto"/>
              </w:divBdr>
            </w:div>
            <w:div w:id="341930024">
              <w:marLeft w:val="0"/>
              <w:marRight w:val="0"/>
              <w:marTop w:val="0"/>
              <w:marBottom w:val="0"/>
              <w:divBdr>
                <w:top w:val="none" w:sz="0" w:space="0" w:color="auto"/>
                <w:left w:val="none" w:sz="0" w:space="0" w:color="auto"/>
                <w:bottom w:val="none" w:sz="0" w:space="0" w:color="auto"/>
                <w:right w:val="none" w:sz="0" w:space="0" w:color="auto"/>
              </w:divBdr>
            </w:div>
            <w:div w:id="1373992051">
              <w:marLeft w:val="0"/>
              <w:marRight w:val="0"/>
              <w:marTop w:val="0"/>
              <w:marBottom w:val="0"/>
              <w:divBdr>
                <w:top w:val="none" w:sz="0" w:space="0" w:color="auto"/>
                <w:left w:val="none" w:sz="0" w:space="0" w:color="auto"/>
                <w:bottom w:val="none" w:sz="0" w:space="0" w:color="auto"/>
                <w:right w:val="none" w:sz="0" w:space="0" w:color="auto"/>
              </w:divBdr>
            </w:div>
            <w:div w:id="55444950">
              <w:marLeft w:val="0"/>
              <w:marRight w:val="0"/>
              <w:marTop w:val="0"/>
              <w:marBottom w:val="0"/>
              <w:divBdr>
                <w:top w:val="none" w:sz="0" w:space="0" w:color="auto"/>
                <w:left w:val="none" w:sz="0" w:space="0" w:color="auto"/>
                <w:bottom w:val="none" w:sz="0" w:space="0" w:color="auto"/>
                <w:right w:val="none" w:sz="0" w:space="0" w:color="auto"/>
              </w:divBdr>
            </w:div>
            <w:div w:id="1777823200">
              <w:marLeft w:val="0"/>
              <w:marRight w:val="0"/>
              <w:marTop w:val="0"/>
              <w:marBottom w:val="0"/>
              <w:divBdr>
                <w:top w:val="none" w:sz="0" w:space="0" w:color="auto"/>
                <w:left w:val="none" w:sz="0" w:space="0" w:color="auto"/>
                <w:bottom w:val="none" w:sz="0" w:space="0" w:color="auto"/>
                <w:right w:val="none" w:sz="0" w:space="0" w:color="auto"/>
              </w:divBdr>
            </w:div>
            <w:div w:id="1541896579">
              <w:marLeft w:val="0"/>
              <w:marRight w:val="0"/>
              <w:marTop w:val="0"/>
              <w:marBottom w:val="0"/>
              <w:divBdr>
                <w:top w:val="none" w:sz="0" w:space="0" w:color="auto"/>
                <w:left w:val="none" w:sz="0" w:space="0" w:color="auto"/>
                <w:bottom w:val="none" w:sz="0" w:space="0" w:color="auto"/>
                <w:right w:val="none" w:sz="0" w:space="0" w:color="auto"/>
              </w:divBdr>
            </w:div>
            <w:div w:id="837354661">
              <w:marLeft w:val="0"/>
              <w:marRight w:val="0"/>
              <w:marTop w:val="0"/>
              <w:marBottom w:val="0"/>
              <w:divBdr>
                <w:top w:val="none" w:sz="0" w:space="0" w:color="auto"/>
                <w:left w:val="none" w:sz="0" w:space="0" w:color="auto"/>
                <w:bottom w:val="none" w:sz="0" w:space="0" w:color="auto"/>
                <w:right w:val="none" w:sz="0" w:space="0" w:color="auto"/>
              </w:divBdr>
            </w:div>
            <w:div w:id="836850584">
              <w:marLeft w:val="0"/>
              <w:marRight w:val="0"/>
              <w:marTop w:val="0"/>
              <w:marBottom w:val="0"/>
              <w:divBdr>
                <w:top w:val="none" w:sz="0" w:space="0" w:color="auto"/>
                <w:left w:val="none" w:sz="0" w:space="0" w:color="auto"/>
                <w:bottom w:val="none" w:sz="0" w:space="0" w:color="auto"/>
                <w:right w:val="none" w:sz="0" w:space="0" w:color="auto"/>
              </w:divBdr>
            </w:div>
            <w:div w:id="555362625">
              <w:marLeft w:val="0"/>
              <w:marRight w:val="0"/>
              <w:marTop w:val="0"/>
              <w:marBottom w:val="0"/>
              <w:divBdr>
                <w:top w:val="none" w:sz="0" w:space="0" w:color="auto"/>
                <w:left w:val="none" w:sz="0" w:space="0" w:color="auto"/>
                <w:bottom w:val="none" w:sz="0" w:space="0" w:color="auto"/>
                <w:right w:val="none" w:sz="0" w:space="0" w:color="auto"/>
              </w:divBdr>
            </w:div>
            <w:div w:id="855463187">
              <w:marLeft w:val="0"/>
              <w:marRight w:val="0"/>
              <w:marTop w:val="0"/>
              <w:marBottom w:val="0"/>
              <w:divBdr>
                <w:top w:val="none" w:sz="0" w:space="0" w:color="auto"/>
                <w:left w:val="none" w:sz="0" w:space="0" w:color="auto"/>
                <w:bottom w:val="none" w:sz="0" w:space="0" w:color="auto"/>
                <w:right w:val="none" w:sz="0" w:space="0" w:color="auto"/>
              </w:divBdr>
            </w:div>
            <w:div w:id="1533568916">
              <w:marLeft w:val="0"/>
              <w:marRight w:val="0"/>
              <w:marTop w:val="0"/>
              <w:marBottom w:val="0"/>
              <w:divBdr>
                <w:top w:val="none" w:sz="0" w:space="0" w:color="auto"/>
                <w:left w:val="none" w:sz="0" w:space="0" w:color="auto"/>
                <w:bottom w:val="none" w:sz="0" w:space="0" w:color="auto"/>
                <w:right w:val="none" w:sz="0" w:space="0" w:color="auto"/>
              </w:divBdr>
            </w:div>
            <w:div w:id="1098019768">
              <w:marLeft w:val="0"/>
              <w:marRight w:val="0"/>
              <w:marTop w:val="0"/>
              <w:marBottom w:val="0"/>
              <w:divBdr>
                <w:top w:val="none" w:sz="0" w:space="0" w:color="auto"/>
                <w:left w:val="none" w:sz="0" w:space="0" w:color="auto"/>
                <w:bottom w:val="none" w:sz="0" w:space="0" w:color="auto"/>
                <w:right w:val="none" w:sz="0" w:space="0" w:color="auto"/>
              </w:divBdr>
            </w:div>
            <w:div w:id="147718242">
              <w:marLeft w:val="0"/>
              <w:marRight w:val="0"/>
              <w:marTop w:val="0"/>
              <w:marBottom w:val="0"/>
              <w:divBdr>
                <w:top w:val="none" w:sz="0" w:space="0" w:color="auto"/>
                <w:left w:val="none" w:sz="0" w:space="0" w:color="auto"/>
                <w:bottom w:val="none" w:sz="0" w:space="0" w:color="auto"/>
                <w:right w:val="none" w:sz="0" w:space="0" w:color="auto"/>
              </w:divBdr>
            </w:div>
            <w:div w:id="749037741">
              <w:marLeft w:val="0"/>
              <w:marRight w:val="0"/>
              <w:marTop w:val="0"/>
              <w:marBottom w:val="0"/>
              <w:divBdr>
                <w:top w:val="none" w:sz="0" w:space="0" w:color="auto"/>
                <w:left w:val="none" w:sz="0" w:space="0" w:color="auto"/>
                <w:bottom w:val="none" w:sz="0" w:space="0" w:color="auto"/>
                <w:right w:val="none" w:sz="0" w:space="0" w:color="auto"/>
              </w:divBdr>
            </w:div>
            <w:div w:id="1834904600">
              <w:marLeft w:val="0"/>
              <w:marRight w:val="0"/>
              <w:marTop w:val="0"/>
              <w:marBottom w:val="0"/>
              <w:divBdr>
                <w:top w:val="none" w:sz="0" w:space="0" w:color="auto"/>
                <w:left w:val="none" w:sz="0" w:space="0" w:color="auto"/>
                <w:bottom w:val="none" w:sz="0" w:space="0" w:color="auto"/>
                <w:right w:val="none" w:sz="0" w:space="0" w:color="auto"/>
              </w:divBdr>
            </w:div>
            <w:div w:id="1910068602">
              <w:marLeft w:val="0"/>
              <w:marRight w:val="0"/>
              <w:marTop w:val="0"/>
              <w:marBottom w:val="0"/>
              <w:divBdr>
                <w:top w:val="none" w:sz="0" w:space="0" w:color="auto"/>
                <w:left w:val="none" w:sz="0" w:space="0" w:color="auto"/>
                <w:bottom w:val="none" w:sz="0" w:space="0" w:color="auto"/>
                <w:right w:val="none" w:sz="0" w:space="0" w:color="auto"/>
              </w:divBdr>
            </w:div>
            <w:div w:id="1183934713">
              <w:marLeft w:val="0"/>
              <w:marRight w:val="0"/>
              <w:marTop w:val="0"/>
              <w:marBottom w:val="0"/>
              <w:divBdr>
                <w:top w:val="none" w:sz="0" w:space="0" w:color="auto"/>
                <w:left w:val="none" w:sz="0" w:space="0" w:color="auto"/>
                <w:bottom w:val="none" w:sz="0" w:space="0" w:color="auto"/>
                <w:right w:val="none" w:sz="0" w:space="0" w:color="auto"/>
              </w:divBdr>
            </w:div>
            <w:div w:id="1139415909">
              <w:marLeft w:val="0"/>
              <w:marRight w:val="0"/>
              <w:marTop w:val="0"/>
              <w:marBottom w:val="0"/>
              <w:divBdr>
                <w:top w:val="none" w:sz="0" w:space="0" w:color="auto"/>
                <w:left w:val="none" w:sz="0" w:space="0" w:color="auto"/>
                <w:bottom w:val="none" w:sz="0" w:space="0" w:color="auto"/>
                <w:right w:val="none" w:sz="0" w:space="0" w:color="auto"/>
              </w:divBdr>
            </w:div>
            <w:div w:id="2095854768">
              <w:marLeft w:val="0"/>
              <w:marRight w:val="0"/>
              <w:marTop w:val="0"/>
              <w:marBottom w:val="0"/>
              <w:divBdr>
                <w:top w:val="none" w:sz="0" w:space="0" w:color="auto"/>
                <w:left w:val="none" w:sz="0" w:space="0" w:color="auto"/>
                <w:bottom w:val="none" w:sz="0" w:space="0" w:color="auto"/>
                <w:right w:val="none" w:sz="0" w:space="0" w:color="auto"/>
              </w:divBdr>
            </w:div>
            <w:div w:id="1425490383">
              <w:marLeft w:val="0"/>
              <w:marRight w:val="0"/>
              <w:marTop w:val="0"/>
              <w:marBottom w:val="0"/>
              <w:divBdr>
                <w:top w:val="none" w:sz="0" w:space="0" w:color="auto"/>
                <w:left w:val="none" w:sz="0" w:space="0" w:color="auto"/>
                <w:bottom w:val="none" w:sz="0" w:space="0" w:color="auto"/>
                <w:right w:val="none" w:sz="0" w:space="0" w:color="auto"/>
              </w:divBdr>
            </w:div>
            <w:div w:id="783618030">
              <w:marLeft w:val="0"/>
              <w:marRight w:val="0"/>
              <w:marTop w:val="0"/>
              <w:marBottom w:val="0"/>
              <w:divBdr>
                <w:top w:val="none" w:sz="0" w:space="0" w:color="auto"/>
                <w:left w:val="none" w:sz="0" w:space="0" w:color="auto"/>
                <w:bottom w:val="none" w:sz="0" w:space="0" w:color="auto"/>
                <w:right w:val="none" w:sz="0" w:space="0" w:color="auto"/>
              </w:divBdr>
            </w:div>
            <w:div w:id="525368649">
              <w:marLeft w:val="0"/>
              <w:marRight w:val="0"/>
              <w:marTop w:val="0"/>
              <w:marBottom w:val="0"/>
              <w:divBdr>
                <w:top w:val="none" w:sz="0" w:space="0" w:color="auto"/>
                <w:left w:val="none" w:sz="0" w:space="0" w:color="auto"/>
                <w:bottom w:val="none" w:sz="0" w:space="0" w:color="auto"/>
                <w:right w:val="none" w:sz="0" w:space="0" w:color="auto"/>
              </w:divBdr>
            </w:div>
            <w:div w:id="111481604">
              <w:marLeft w:val="0"/>
              <w:marRight w:val="0"/>
              <w:marTop w:val="0"/>
              <w:marBottom w:val="0"/>
              <w:divBdr>
                <w:top w:val="none" w:sz="0" w:space="0" w:color="auto"/>
                <w:left w:val="none" w:sz="0" w:space="0" w:color="auto"/>
                <w:bottom w:val="none" w:sz="0" w:space="0" w:color="auto"/>
                <w:right w:val="none" w:sz="0" w:space="0" w:color="auto"/>
              </w:divBdr>
            </w:div>
            <w:div w:id="115147889">
              <w:marLeft w:val="0"/>
              <w:marRight w:val="0"/>
              <w:marTop w:val="0"/>
              <w:marBottom w:val="0"/>
              <w:divBdr>
                <w:top w:val="none" w:sz="0" w:space="0" w:color="auto"/>
                <w:left w:val="none" w:sz="0" w:space="0" w:color="auto"/>
                <w:bottom w:val="none" w:sz="0" w:space="0" w:color="auto"/>
                <w:right w:val="none" w:sz="0" w:space="0" w:color="auto"/>
              </w:divBdr>
            </w:div>
            <w:div w:id="1689332150">
              <w:marLeft w:val="0"/>
              <w:marRight w:val="0"/>
              <w:marTop w:val="0"/>
              <w:marBottom w:val="0"/>
              <w:divBdr>
                <w:top w:val="none" w:sz="0" w:space="0" w:color="auto"/>
                <w:left w:val="none" w:sz="0" w:space="0" w:color="auto"/>
                <w:bottom w:val="none" w:sz="0" w:space="0" w:color="auto"/>
                <w:right w:val="none" w:sz="0" w:space="0" w:color="auto"/>
              </w:divBdr>
            </w:div>
            <w:div w:id="843668620">
              <w:marLeft w:val="0"/>
              <w:marRight w:val="0"/>
              <w:marTop w:val="0"/>
              <w:marBottom w:val="0"/>
              <w:divBdr>
                <w:top w:val="none" w:sz="0" w:space="0" w:color="auto"/>
                <w:left w:val="none" w:sz="0" w:space="0" w:color="auto"/>
                <w:bottom w:val="none" w:sz="0" w:space="0" w:color="auto"/>
                <w:right w:val="none" w:sz="0" w:space="0" w:color="auto"/>
              </w:divBdr>
            </w:div>
            <w:div w:id="386294579">
              <w:marLeft w:val="0"/>
              <w:marRight w:val="0"/>
              <w:marTop w:val="0"/>
              <w:marBottom w:val="0"/>
              <w:divBdr>
                <w:top w:val="none" w:sz="0" w:space="0" w:color="auto"/>
                <w:left w:val="none" w:sz="0" w:space="0" w:color="auto"/>
                <w:bottom w:val="none" w:sz="0" w:space="0" w:color="auto"/>
                <w:right w:val="none" w:sz="0" w:space="0" w:color="auto"/>
              </w:divBdr>
            </w:div>
            <w:div w:id="1185707130">
              <w:marLeft w:val="0"/>
              <w:marRight w:val="0"/>
              <w:marTop w:val="0"/>
              <w:marBottom w:val="0"/>
              <w:divBdr>
                <w:top w:val="none" w:sz="0" w:space="0" w:color="auto"/>
                <w:left w:val="none" w:sz="0" w:space="0" w:color="auto"/>
                <w:bottom w:val="none" w:sz="0" w:space="0" w:color="auto"/>
                <w:right w:val="none" w:sz="0" w:space="0" w:color="auto"/>
              </w:divBdr>
            </w:div>
            <w:div w:id="590312718">
              <w:marLeft w:val="0"/>
              <w:marRight w:val="0"/>
              <w:marTop w:val="0"/>
              <w:marBottom w:val="0"/>
              <w:divBdr>
                <w:top w:val="none" w:sz="0" w:space="0" w:color="auto"/>
                <w:left w:val="none" w:sz="0" w:space="0" w:color="auto"/>
                <w:bottom w:val="none" w:sz="0" w:space="0" w:color="auto"/>
                <w:right w:val="none" w:sz="0" w:space="0" w:color="auto"/>
              </w:divBdr>
            </w:div>
            <w:div w:id="939870060">
              <w:marLeft w:val="0"/>
              <w:marRight w:val="0"/>
              <w:marTop w:val="0"/>
              <w:marBottom w:val="0"/>
              <w:divBdr>
                <w:top w:val="none" w:sz="0" w:space="0" w:color="auto"/>
                <w:left w:val="none" w:sz="0" w:space="0" w:color="auto"/>
                <w:bottom w:val="none" w:sz="0" w:space="0" w:color="auto"/>
                <w:right w:val="none" w:sz="0" w:space="0" w:color="auto"/>
              </w:divBdr>
            </w:div>
            <w:div w:id="375854813">
              <w:marLeft w:val="0"/>
              <w:marRight w:val="0"/>
              <w:marTop w:val="0"/>
              <w:marBottom w:val="0"/>
              <w:divBdr>
                <w:top w:val="none" w:sz="0" w:space="0" w:color="auto"/>
                <w:left w:val="none" w:sz="0" w:space="0" w:color="auto"/>
                <w:bottom w:val="none" w:sz="0" w:space="0" w:color="auto"/>
                <w:right w:val="none" w:sz="0" w:space="0" w:color="auto"/>
              </w:divBdr>
            </w:div>
            <w:div w:id="899754120">
              <w:marLeft w:val="0"/>
              <w:marRight w:val="0"/>
              <w:marTop w:val="0"/>
              <w:marBottom w:val="0"/>
              <w:divBdr>
                <w:top w:val="none" w:sz="0" w:space="0" w:color="auto"/>
                <w:left w:val="none" w:sz="0" w:space="0" w:color="auto"/>
                <w:bottom w:val="none" w:sz="0" w:space="0" w:color="auto"/>
                <w:right w:val="none" w:sz="0" w:space="0" w:color="auto"/>
              </w:divBdr>
            </w:div>
            <w:div w:id="247617108">
              <w:marLeft w:val="0"/>
              <w:marRight w:val="0"/>
              <w:marTop w:val="0"/>
              <w:marBottom w:val="0"/>
              <w:divBdr>
                <w:top w:val="none" w:sz="0" w:space="0" w:color="auto"/>
                <w:left w:val="none" w:sz="0" w:space="0" w:color="auto"/>
                <w:bottom w:val="none" w:sz="0" w:space="0" w:color="auto"/>
                <w:right w:val="none" w:sz="0" w:space="0" w:color="auto"/>
              </w:divBdr>
            </w:div>
            <w:div w:id="8920671">
              <w:marLeft w:val="0"/>
              <w:marRight w:val="0"/>
              <w:marTop w:val="0"/>
              <w:marBottom w:val="0"/>
              <w:divBdr>
                <w:top w:val="none" w:sz="0" w:space="0" w:color="auto"/>
                <w:left w:val="none" w:sz="0" w:space="0" w:color="auto"/>
                <w:bottom w:val="none" w:sz="0" w:space="0" w:color="auto"/>
                <w:right w:val="none" w:sz="0" w:space="0" w:color="auto"/>
              </w:divBdr>
            </w:div>
            <w:div w:id="1009941396">
              <w:marLeft w:val="0"/>
              <w:marRight w:val="0"/>
              <w:marTop w:val="0"/>
              <w:marBottom w:val="0"/>
              <w:divBdr>
                <w:top w:val="none" w:sz="0" w:space="0" w:color="auto"/>
                <w:left w:val="none" w:sz="0" w:space="0" w:color="auto"/>
                <w:bottom w:val="none" w:sz="0" w:space="0" w:color="auto"/>
                <w:right w:val="none" w:sz="0" w:space="0" w:color="auto"/>
              </w:divBdr>
            </w:div>
            <w:div w:id="104007842">
              <w:marLeft w:val="0"/>
              <w:marRight w:val="0"/>
              <w:marTop w:val="0"/>
              <w:marBottom w:val="0"/>
              <w:divBdr>
                <w:top w:val="none" w:sz="0" w:space="0" w:color="auto"/>
                <w:left w:val="none" w:sz="0" w:space="0" w:color="auto"/>
                <w:bottom w:val="none" w:sz="0" w:space="0" w:color="auto"/>
                <w:right w:val="none" w:sz="0" w:space="0" w:color="auto"/>
              </w:divBdr>
            </w:div>
            <w:div w:id="696661099">
              <w:marLeft w:val="0"/>
              <w:marRight w:val="0"/>
              <w:marTop w:val="0"/>
              <w:marBottom w:val="0"/>
              <w:divBdr>
                <w:top w:val="none" w:sz="0" w:space="0" w:color="auto"/>
                <w:left w:val="none" w:sz="0" w:space="0" w:color="auto"/>
                <w:bottom w:val="none" w:sz="0" w:space="0" w:color="auto"/>
                <w:right w:val="none" w:sz="0" w:space="0" w:color="auto"/>
              </w:divBdr>
            </w:div>
            <w:div w:id="2014800510">
              <w:marLeft w:val="0"/>
              <w:marRight w:val="0"/>
              <w:marTop w:val="0"/>
              <w:marBottom w:val="0"/>
              <w:divBdr>
                <w:top w:val="none" w:sz="0" w:space="0" w:color="auto"/>
                <w:left w:val="none" w:sz="0" w:space="0" w:color="auto"/>
                <w:bottom w:val="none" w:sz="0" w:space="0" w:color="auto"/>
                <w:right w:val="none" w:sz="0" w:space="0" w:color="auto"/>
              </w:divBdr>
            </w:div>
            <w:div w:id="198204337">
              <w:marLeft w:val="0"/>
              <w:marRight w:val="0"/>
              <w:marTop w:val="0"/>
              <w:marBottom w:val="0"/>
              <w:divBdr>
                <w:top w:val="none" w:sz="0" w:space="0" w:color="auto"/>
                <w:left w:val="none" w:sz="0" w:space="0" w:color="auto"/>
                <w:bottom w:val="none" w:sz="0" w:space="0" w:color="auto"/>
                <w:right w:val="none" w:sz="0" w:space="0" w:color="auto"/>
              </w:divBdr>
            </w:div>
            <w:div w:id="1252080011">
              <w:marLeft w:val="0"/>
              <w:marRight w:val="0"/>
              <w:marTop w:val="0"/>
              <w:marBottom w:val="0"/>
              <w:divBdr>
                <w:top w:val="none" w:sz="0" w:space="0" w:color="auto"/>
                <w:left w:val="none" w:sz="0" w:space="0" w:color="auto"/>
                <w:bottom w:val="none" w:sz="0" w:space="0" w:color="auto"/>
                <w:right w:val="none" w:sz="0" w:space="0" w:color="auto"/>
              </w:divBdr>
            </w:div>
            <w:div w:id="827091091">
              <w:marLeft w:val="0"/>
              <w:marRight w:val="0"/>
              <w:marTop w:val="0"/>
              <w:marBottom w:val="0"/>
              <w:divBdr>
                <w:top w:val="none" w:sz="0" w:space="0" w:color="auto"/>
                <w:left w:val="none" w:sz="0" w:space="0" w:color="auto"/>
                <w:bottom w:val="none" w:sz="0" w:space="0" w:color="auto"/>
                <w:right w:val="none" w:sz="0" w:space="0" w:color="auto"/>
              </w:divBdr>
            </w:div>
            <w:div w:id="1890996233">
              <w:marLeft w:val="0"/>
              <w:marRight w:val="0"/>
              <w:marTop w:val="0"/>
              <w:marBottom w:val="0"/>
              <w:divBdr>
                <w:top w:val="none" w:sz="0" w:space="0" w:color="auto"/>
                <w:left w:val="none" w:sz="0" w:space="0" w:color="auto"/>
                <w:bottom w:val="none" w:sz="0" w:space="0" w:color="auto"/>
                <w:right w:val="none" w:sz="0" w:space="0" w:color="auto"/>
              </w:divBdr>
            </w:div>
            <w:div w:id="65998794">
              <w:marLeft w:val="0"/>
              <w:marRight w:val="0"/>
              <w:marTop w:val="0"/>
              <w:marBottom w:val="0"/>
              <w:divBdr>
                <w:top w:val="none" w:sz="0" w:space="0" w:color="auto"/>
                <w:left w:val="none" w:sz="0" w:space="0" w:color="auto"/>
                <w:bottom w:val="none" w:sz="0" w:space="0" w:color="auto"/>
                <w:right w:val="none" w:sz="0" w:space="0" w:color="auto"/>
              </w:divBdr>
            </w:div>
            <w:div w:id="1338848994">
              <w:marLeft w:val="0"/>
              <w:marRight w:val="0"/>
              <w:marTop w:val="0"/>
              <w:marBottom w:val="0"/>
              <w:divBdr>
                <w:top w:val="none" w:sz="0" w:space="0" w:color="auto"/>
                <w:left w:val="none" w:sz="0" w:space="0" w:color="auto"/>
                <w:bottom w:val="none" w:sz="0" w:space="0" w:color="auto"/>
                <w:right w:val="none" w:sz="0" w:space="0" w:color="auto"/>
              </w:divBdr>
            </w:div>
            <w:div w:id="621882607">
              <w:marLeft w:val="0"/>
              <w:marRight w:val="0"/>
              <w:marTop w:val="0"/>
              <w:marBottom w:val="0"/>
              <w:divBdr>
                <w:top w:val="none" w:sz="0" w:space="0" w:color="auto"/>
                <w:left w:val="none" w:sz="0" w:space="0" w:color="auto"/>
                <w:bottom w:val="none" w:sz="0" w:space="0" w:color="auto"/>
                <w:right w:val="none" w:sz="0" w:space="0" w:color="auto"/>
              </w:divBdr>
            </w:div>
            <w:div w:id="1862350732">
              <w:marLeft w:val="0"/>
              <w:marRight w:val="0"/>
              <w:marTop w:val="0"/>
              <w:marBottom w:val="0"/>
              <w:divBdr>
                <w:top w:val="none" w:sz="0" w:space="0" w:color="auto"/>
                <w:left w:val="none" w:sz="0" w:space="0" w:color="auto"/>
                <w:bottom w:val="none" w:sz="0" w:space="0" w:color="auto"/>
                <w:right w:val="none" w:sz="0" w:space="0" w:color="auto"/>
              </w:divBdr>
            </w:div>
            <w:div w:id="503008426">
              <w:marLeft w:val="0"/>
              <w:marRight w:val="0"/>
              <w:marTop w:val="0"/>
              <w:marBottom w:val="0"/>
              <w:divBdr>
                <w:top w:val="none" w:sz="0" w:space="0" w:color="auto"/>
                <w:left w:val="none" w:sz="0" w:space="0" w:color="auto"/>
                <w:bottom w:val="none" w:sz="0" w:space="0" w:color="auto"/>
                <w:right w:val="none" w:sz="0" w:space="0" w:color="auto"/>
              </w:divBdr>
            </w:div>
            <w:div w:id="766272862">
              <w:marLeft w:val="0"/>
              <w:marRight w:val="0"/>
              <w:marTop w:val="0"/>
              <w:marBottom w:val="0"/>
              <w:divBdr>
                <w:top w:val="none" w:sz="0" w:space="0" w:color="auto"/>
                <w:left w:val="none" w:sz="0" w:space="0" w:color="auto"/>
                <w:bottom w:val="none" w:sz="0" w:space="0" w:color="auto"/>
                <w:right w:val="none" w:sz="0" w:space="0" w:color="auto"/>
              </w:divBdr>
            </w:div>
            <w:div w:id="1911310489">
              <w:marLeft w:val="0"/>
              <w:marRight w:val="0"/>
              <w:marTop w:val="0"/>
              <w:marBottom w:val="0"/>
              <w:divBdr>
                <w:top w:val="none" w:sz="0" w:space="0" w:color="auto"/>
                <w:left w:val="none" w:sz="0" w:space="0" w:color="auto"/>
                <w:bottom w:val="none" w:sz="0" w:space="0" w:color="auto"/>
                <w:right w:val="none" w:sz="0" w:space="0" w:color="auto"/>
              </w:divBdr>
            </w:div>
            <w:div w:id="800273693">
              <w:marLeft w:val="0"/>
              <w:marRight w:val="0"/>
              <w:marTop w:val="0"/>
              <w:marBottom w:val="0"/>
              <w:divBdr>
                <w:top w:val="none" w:sz="0" w:space="0" w:color="auto"/>
                <w:left w:val="none" w:sz="0" w:space="0" w:color="auto"/>
                <w:bottom w:val="none" w:sz="0" w:space="0" w:color="auto"/>
                <w:right w:val="none" w:sz="0" w:space="0" w:color="auto"/>
              </w:divBdr>
            </w:div>
            <w:div w:id="743644983">
              <w:marLeft w:val="0"/>
              <w:marRight w:val="0"/>
              <w:marTop w:val="0"/>
              <w:marBottom w:val="0"/>
              <w:divBdr>
                <w:top w:val="none" w:sz="0" w:space="0" w:color="auto"/>
                <w:left w:val="none" w:sz="0" w:space="0" w:color="auto"/>
                <w:bottom w:val="none" w:sz="0" w:space="0" w:color="auto"/>
                <w:right w:val="none" w:sz="0" w:space="0" w:color="auto"/>
              </w:divBdr>
            </w:div>
            <w:div w:id="317539370">
              <w:marLeft w:val="0"/>
              <w:marRight w:val="0"/>
              <w:marTop w:val="0"/>
              <w:marBottom w:val="0"/>
              <w:divBdr>
                <w:top w:val="none" w:sz="0" w:space="0" w:color="auto"/>
                <w:left w:val="none" w:sz="0" w:space="0" w:color="auto"/>
                <w:bottom w:val="none" w:sz="0" w:space="0" w:color="auto"/>
                <w:right w:val="none" w:sz="0" w:space="0" w:color="auto"/>
              </w:divBdr>
            </w:div>
            <w:div w:id="565259915">
              <w:marLeft w:val="0"/>
              <w:marRight w:val="0"/>
              <w:marTop w:val="0"/>
              <w:marBottom w:val="0"/>
              <w:divBdr>
                <w:top w:val="none" w:sz="0" w:space="0" w:color="auto"/>
                <w:left w:val="none" w:sz="0" w:space="0" w:color="auto"/>
                <w:bottom w:val="none" w:sz="0" w:space="0" w:color="auto"/>
                <w:right w:val="none" w:sz="0" w:space="0" w:color="auto"/>
              </w:divBdr>
            </w:div>
            <w:div w:id="631987052">
              <w:marLeft w:val="0"/>
              <w:marRight w:val="0"/>
              <w:marTop w:val="0"/>
              <w:marBottom w:val="0"/>
              <w:divBdr>
                <w:top w:val="none" w:sz="0" w:space="0" w:color="auto"/>
                <w:left w:val="none" w:sz="0" w:space="0" w:color="auto"/>
                <w:bottom w:val="none" w:sz="0" w:space="0" w:color="auto"/>
                <w:right w:val="none" w:sz="0" w:space="0" w:color="auto"/>
              </w:divBdr>
            </w:div>
            <w:div w:id="1485782930">
              <w:marLeft w:val="0"/>
              <w:marRight w:val="0"/>
              <w:marTop w:val="0"/>
              <w:marBottom w:val="0"/>
              <w:divBdr>
                <w:top w:val="none" w:sz="0" w:space="0" w:color="auto"/>
                <w:left w:val="none" w:sz="0" w:space="0" w:color="auto"/>
                <w:bottom w:val="none" w:sz="0" w:space="0" w:color="auto"/>
                <w:right w:val="none" w:sz="0" w:space="0" w:color="auto"/>
              </w:divBdr>
            </w:div>
            <w:div w:id="1326930898">
              <w:marLeft w:val="0"/>
              <w:marRight w:val="0"/>
              <w:marTop w:val="0"/>
              <w:marBottom w:val="0"/>
              <w:divBdr>
                <w:top w:val="none" w:sz="0" w:space="0" w:color="auto"/>
                <w:left w:val="none" w:sz="0" w:space="0" w:color="auto"/>
                <w:bottom w:val="none" w:sz="0" w:space="0" w:color="auto"/>
                <w:right w:val="none" w:sz="0" w:space="0" w:color="auto"/>
              </w:divBdr>
            </w:div>
            <w:div w:id="934092644">
              <w:marLeft w:val="0"/>
              <w:marRight w:val="0"/>
              <w:marTop w:val="0"/>
              <w:marBottom w:val="0"/>
              <w:divBdr>
                <w:top w:val="none" w:sz="0" w:space="0" w:color="auto"/>
                <w:left w:val="none" w:sz="0" w:space="0" w:color="auto"/>
                <w:bottom w:val="none" w:sz="0" w:space="0" w:color="auto"/>
                <w:right w:val="none" w:sz="0" w:space="0" w:color="auto"/>
              </w:divBdr>
            </w:div>
            <w:div w:id="1641426082">
              <w:marLeft w:val="0"/>
              <w:marRight w:val="0"/>
              <w:marTop w:val="0"/>
              <w:marBottom w:val="0"/>
              <w:divBdr>
                <w:top w:val="none" w:sz="0" w:space="0" w:color="auto"/>
                <w:left w:val="none" w:sz="0" w:space="0" w:color="auto"/>
                <w:bottom w:val="none" w:sz="0" w:space="0" w:color="auto"/>
                <w:right w:val="none" w:sz="0" w:space="0" w:color="auto"/>
              </w:divBdr>
            </w:div>
            <w:div w:id="1369840021">
              <w:marLeft w:val="0"/>
              <w:marRight w:val="0"/>
              <w:marTop w:val="0"/>
              <w:marBottom w:val="0"/>
              <w:divBdr>
                <w:top w:val="none" w:sz="0" w:space="0" w:color="auto"/>
                <w:left w:val="none" w:sz="0" w:space="0" w:color="auto"/>
                <w:bottom w:val="none" w:sz="0" w:space="0" w:color="auto"/>
                <w:right w:val="none" w:sz="0" w:space="0" w:color="auto"/>
              </w:divBdr>
            </w:div>
            <w:div w:id="1957178632">
              <w:marLeft w:val="0"/>
              <w:marRight w:val="0"/>
              <w:marTop w:val="0"/>
              <w:marBottom w:val="0"/>
              <w:divBdr>
                <w:top w:val="none" w:sz="0" w:space="0" w:color="auto"/>
                <w:left w:val="none" w:sz="0" w:space="0" w:color="auto"/>
                <w:bottom w:val="none" w:sz="0" w:space="0" w:color="auto"/>
                <w:right w:val="none" w:sz="0" w:space="0" w:color="auto"/>
              </w:divBdr>
            </w:div>
            <w:div w:id="844131440">
              <w:marLeft w:val="0"/>
              <w:marRight w:val="0"/>
              <w:marTop w:val="0"/>
              <w:marBottom w:val="0"/>
              <w:divBdr>
                <w:top w:val="none" w:sz="0" w:space="0" w:color="auto"/>
                <w:left w:val="none" w:sz="0" w:space="0" w:color="auto"/>
                <w:bottom w:val="none" w:sz="0" w:space="0" w:color="auto"/>
                <w:right w:val="none" w:sz="0" w:space="0" w:color="auto"/>
              </w:divBdr>
            </w:div>
            <w:div w:id="687099177">
              <w:marLeft w:val="0"/>
              <w:marRight w:val="0"/>
              <w:marTop w:val="0"/>
              <w:marBottom w:val="0"/>
              <w:divBdr>
                <w:top w:val="none" w:sz="0" w:space="0" w:color="auto"/>
                <w:left w:val="none" w:sz="0" w:space="0" w:color="auto"/>
                <w:bottom w:val="none" w:sz="0" w:space="0" w:color="auto"/>
                <w:right w:val="none" w:sz="0" w:space="0" w:color="auto"/>
              </w:divBdr>
            </w:div>
            <w:div w:id="1337807978">
              <w:marLeft w:val="0"/>
              <w:marRight w:val="0"/>
              <w:marTop w:val="0"/>
              <w:marBottom w:val="0"/>
              <w:divBdr>
                <w:top w:val="none" w:sz="0" w:space="0" w:color="auto"/>
                <w:left w:val="none" w:sz="0" w:space="0" w:color="auto"/>
                <w:bottom w:val="none" w:sz="0" w:space="0" w:color="auto"/>
                <w:right w:val="none" w:sz="0" w:space="0" w:color="auto"/>
              </w:divBdr>
            </w:div>
            <w:div w:id="12653965">
              <w:marLeft w:val="0"/>
              <w:marRight w:val="0"/>
              <w:marTop w:val="0"/>
              <w:marBottom w:val="0"/>
              <w:divBdr>
                <w:top w:val="none" w:sz="0" w:space="0" w:color="auto"/>
                <w:left w:val="none" w:sz="0" w:space="0" w:color="auto"/>
                <w:bottom w:val="none" w:sz="0" w:space="0" w:color="auto"/>
                <w:right w:val="none" w:sz="0" w:space="0" w:color="auto"/>
              </w:divBdr>
            </w:div>
            <w:div w:id="1658533724">
              <w:marLeft w:val="0"/>
              <w:marRight w:val="0"/>
              <w:marTop w:val="0"/>
              <w:marBottom w:val="0"/>
              <w:divBdr>
                <w:top w:val="none" w:sz="0" w:space="0" w:color="auto"/>
                <w:left w:val="none" w:sz="0" w:space="0" w:color="auto"/>
                <w:bottom w:val="none" w:sz="0" w:space="0" w:color="auto"/>
                <w:right w:val="none" w:sz="0" w:space="0" w:color="auto"/>
              </w:divBdr>
            </w:div>
            <w:div w:id="1854104974">
              <w:marLeft w:val="0"/>
              <w:marRight w:val="0"/>
              <w:marTop w:val="0"/>
              <w:marBottom w:val="0"/>
              <w:divBdr>
                <w:top w:val="none" w:sz="0" w:space="0" w:color="auto"/>
                <w:left w:val="none" w:sz="0" w:space="0" w:color="auto"/>
                <w:bottom w:val="none" w:sz="0" w:space="0" w:color="auto"/>
                <w:right w:val="none" w:sz="0" w:space="0" w:color="auto"/>
              </w:divBdr>
            </w:div>
            <w:div w:id="242690970">
              <w:marLeft w:val="0"/>
              <w:marRight w:val="0"/>
              <w:marTop w:val="0"/>
              <w:marBottom w:val="0"/>
              <w:divBdr>
                <w:top w:val="none" w:sz="0" w:space="0" w:color="auto"/>
                <w:left w:val="none" w:sz="0" w:space="0" w:color="auto"/>
                <w:bottom w:val="none" w:sz="0" w:space="0" w:color="auto"/>
                <w:right w:val="none" w:sz="0" w:space="0" w:color="auto"/>
              </w:divBdr>
            </w:div>
            <w:div w:id="923421160">
              <w:marLeft w:val="0"/>
              <w:marRight w:val="0"/>
              <w:marTop w:val="0"/>
              <w:marBottom w:val="0"/>
              <w:divBdr>
                <w:top w:val="none" w:sz="0" w:space="0" w:color="auto"/>
                <w:left w:val="none" w:sz="0" w:space="0" w:color="auto"/>
                <w:bottom w:val="none" w:sz="0" w:space="0" w:color="auto"/>
                <w:right w:val="none" w:sz="0" w:space="0" w:color="auto"/>
              </w:divBdr>
            </w:div>
            <w:div w:id="1643196333">
              <w:marLeft w:val="0"/>
              <w:marRight w:val="0"/>
              <w:marTop w:val="0"/>
              <w:marBottom w:val="0"/>
              <w:divBdr>
                <w:top w:val="none" w:sz="0" w:space="0" w:color="auto"/>
                <w:left w:val="none" w:sz="0" w:space="0" w:color="auto"/>
                <w:bottom w:val="none" w:sz="0" w:space="0" w:color="auto"/>
                <w:right w:val="none" w:sz="0" w:space="0" w:color="auto"/>
              </w:divBdr>
            </w:div>
            <w:div w:id="489367902">
              <w:marLeft w:val="0"/>
              <w:marRight w:val="0"/>
              <w:marTop w:val="0"/>
              <w:marBottom w:val="0"/>
              <w:divBdr>
                <w:top w:val="none" w:sz="0" w:space="0" w:color="auto"/>
                <w:left w:val="none" w:sz="0" w:space="0" w:color="auto"/>
                <w:bottom w:val="none" w:sz="0" w:space="0" w:color="auto"/>
                <w:right w:val="none" w:sz="0" w:space="0" w:color="auto"/>
              </w:divBdr>
            </w:div>
            <w:div w:id="1470767">
              <w:marLeft w:val="0"/>
              <w:marRight w:val="0"/>
              <w:marTop w:val="0"/>
              <w:marBottom w:val="0"/>
              <w:divBdr>
                <w:top w:val="none" w:sz="0" w:space="0" w:color="auto"/>
                <w:left w:val="none" w:sz="0" w:space="0" w:color="auto"/>
                <w:bottom w:val="none" w:sz="0" w:space="0" w:color="auto"/>
                <w:right w:val="none" w:sz="0" w:space="0" w:color="auto"/>
              </w:divBdr>
            </w:div>
            <w:div w:id="1028918824">
              <w:marLeft w:val="0"/>
              <w:marRight w:val="0"/>
              <w:marTop w:val="0"/>
              <w:marBottom w:val="0"/>
              <w:divBdr>
                <w:top w:val="none" w:sz="0" w:space="0" w:color="auto"/>
                <w:left w:val="none" w:sz="0" w:space="0" w:color="auto"/>
                <w:bottom w:val="none" w:sz="0" w:space="0" w:color="auto"/>
                <w:right w:val="none" w:sz="0" w:space="0" w:color="auto"/>
              </w:divBdr>
            </w:div>
            <w:div w:id="827598691">
              <w:marLeft w:val="0"/>
              <w:marRight w:val="0"/>
              <w:marTop w:val="0"/>
              <w:marBottom w:val="0"/>
              <w:divBdr>
                <w:top w:val="none" w:sz="0" w:space="0" w:color="auto"/>
                <w:left w:val="none" w:sz="0" w:space="0" w:color="auto"/>
                <w:bottom w:val="none" w:sz="0" w:space="0" w:color="auto"/>
                <w:right w:val="none" w:sz="0" w:space="0" w:color="auto"/>
              </w:divBdr>
            </w:div>
            <w:div w:id="232787851">
              <w:marLeft w:val="0"/>
              <w:marRight w:val="0"/>
              <w:marTop w:val="0"/>
              <w:marBottom w:val="0"/>
              <w:divBdr>
                <w:top w:val="none" w:sz="0" w:space="0" w:color="auto"/>
                <w:left w:val="none" w:sz="0" w:space="0" w:color="auto"/>
                <w:bottom w:val="none" w:sz="0" w:space="0" w:color="auto"/>
                <w:right w:val="none" w:sz="0" w:space="0" w:color="auto"/>
              </w:divBdr>
            </w:div>
            <w:div w:id="1618562535">
              <w:marLeft w:val="0"/>
              <w:marRight w:val="0"/>
              <w:marTop w:val="0"/>
              <w:marBottom w:val="0"/>
              <w:divBdr>
                <w:top w:val="none" w:sz="0" w:space="0" w:color="auto"/>
                <w:left w:val="none" w:sz="0" w:space="0" w:color="auto"/>
                <w:bottom w:val="none" w:sz="0" w:space="0" w:color="auto"/>
                <w:right w:val="none" w:sz="0" w:space="0" w:color="auto"/>
              </w:divBdr>
            </w:div>
            <w:div w:id="704211698">
              <w:marLeft w:val="0"/>
              <w:marRight w:val="0"/>
              <w:marTop w:val="0"/>
              <w:marBottom w:val="0"/>
              <w:divBdr>
                <w:top w:val="none" w:sz="0" w:space="0" w:color="auto"/>
                <w:left w:val="none" w:sz="0" w:space="0" w:color="auto"/>
                <w:bottom w:val="none" w:sz="0" w:space="0" w:color="auto"/>
                <w:right w:val="none" w:sz="0" w:space="0" w:color="auto"/>
              </w:divBdr>
            </w:div>
            <w:div w:id="1730229111">
              <w:marLeft w:val="0"/>
              <w:marRight w:val="0"/>
              <w:marTop w:val="0"/>
              <w:marBottom w:val="0"/>
              <w:divBdr>
                <w:top w:val="none" w:sz="0" w:space="0" w:color="auto"/>
                <w:left w:val="none" w:sz="0" w:space="0" w:color="auto"/>
                <w:bottom w:val="none" w:sz="0" w:space="0" w:color="auto"/>
                <w:right w:val="none" w:sz="0" w:space="0" w:color="auto"/>
              </w:divBdr>
            </w:div>
            <w:div w:id="1804033619">
              <w:marLeft w:val="0"/>
              <w:marRight w:val="0"/>
              <w:marTop w:val="0"/>
              <w:marBottom w:val="0"/>
              <w:divBdr>
                <w:top w:val="none" w:sz="0" w:space="0" w:color="auto"/>
                <w:left w:val="none" w:sz="0" w:space="0" w:color="auto"/>
                <w:bottom w:val="none" w:sz="0" w:space="0" w:color="auto"/>
                <w:right w:val="none" w:sz="0" w:space="0" w:color="auto"/>
              </w:divBdr>
            </w:div>
            <w:div w:id="1084648639">
              <w:marLeft w:val="0"/>
              <w:marRight w:val="0"/>
              <w:marTop w:val="0"/>
              <w:marBottom w:val="0"/>
              <w:divBdr>
                <w:top w:val="none" w:sz="0" w:space="0" w:color="auto"/>
                <w:left w:val="none" w:sz="0" w:space="0" w:color="auto"/>
                <w:bottom w:val="none" w:sz="0" w:space="0" w:color="auto"/>
                <w:right w:val="none" w:sz="0" w:space="0" w:color="auto"/>
              </w:divBdr>
            </w:div>
            <w:div w:id="196893504">
              <w:marLeft w:val="0"/>
              <w:marRight w:val="0"/>
              <w:marTop w:val="0"/>
              <w:marBottom w:val="0"/>
              <w:divBdr>
                <w:top w:val="none" w:sz="0" w:space="0" w:color="auto"/>
                <w:left w:val="none" w:sz="0" w:space="0" w:color="auto"/>
                <w:bottom w:val="none" w:sz="0" w:space="0" w:color="auto"/>
                <w:right w:val="none" w:sz="0" w:space="0" w:color="auto"/>
              </w:divBdr>
            </w:div>
            <w:div w:id="1125345033">
              <w:marLeft w:val="0"/>
              <w:marRight w:val="0"/>
              <w:marTop w:val="0"/>
              <w:marBottom w:val="0"/>
              <w:divBdr>
                <w:top w:val="none" w:sz="0" w:space="0" w:color="auto"/>
                <w:left w:val="none" w:sz="0" w:space="0" w:color="auto"/>
                <w:bottom w:val="none" w:sz="0" w:space="0" w:color="auto"/>
                <w:right w:val="none" w:sz="0" w:space="0" w:color="auto"/>
              </w:divBdr>
            </w:div>
            <w:div w:id="1838885229">
              <w:marLeft w:val="0"/>
              <w:marRight w:val="0"/>
              <w:marTop w:val="0"/>
              <w:marBottom w:val="0"/>
              <w:divBdr>
                <w:top w:val="none" w:sz="0" w:space="0" w:color="auto"/>
                <w:left w:val="none" w:sz="0" w:space="0" w:color="auto"/>
                <w:bottom w:val="none" w:sz="0" w:space="0" w:color="auto"/>
                <w:right w:val="none" w:sz="0" w:space="0" w:color="auto"/>
              </w:divBdr>
            </w:div>
            <w:div w:id="1028608440">
              <w:marLeft w:val="0"/>
              <w:marRight w:val="0"/>
              <w:marTop w:val="0"/>
              <w:marBottom w:val="0"/>
              <w:divBdr>
                <w:top w:val="none" w:sz="0" w:space="0" w:color="auto"/>
                <w:left w:val="none" w:sz="0" w:space="0" w:color="auto"/>
                <w:bottom w:val="none" w:sz="0" w:space="0" w:color="auto"/>
                <w:right w:val="none" w:sz="0" w:space="0" w:color="auto"/>
              </w:divBdr>
            </w:div>
            <w:div w:id="333186902">
              <w:marLeft w:val="0"/>
              <w:marRight w:val="0"/>
              <w:marTop w:val="0"/>
              <w:marBottom w:val="0"/>
              <w:divBdr>
                <w:top w:val="none" w:sz="0" w:space="0" w:color="auto"/>
                <w:left w:val="none" w:sz="0" w:space="0" w:color="auto"/>
                <w:bottom w:val="none" w:sz="0" w:space="0" w:color="auto"/>
                <w:right w:val="none" w:sz="0" w:space="0" w:color="auto"/>
              </w:divBdr>
            </w:div>
            <w:div w:id="1839465748">
              <w:marLeft w:val="0"/>
              <w:marRight w:val="0"/>
              <w:marTop w:val="0"/>
              <w:marBottom w:val="0"/>
              <w:divBdr>
                <w:top w:val="none" w:sz="0" w:space="0" w:color="auto"/>
                <w:left w:val="none" w:sz="0" w:space="0" w:color="auto"/>
                <w:bottom w:val="none" w:sz="0" w:space="0" w:color="auto"/>
                <w:right w:val="none" w:sz="0" w:space="0" w:color="auto"/>
              </w:divBdr>
            </w:div>
            <w:div w:id="1587424971">
              <w:marLeft w:val="0"/>
              <w:marRight w:val="0"/>
              <w:marTop w:val="0"/>
              <w:marBottom w:val="0"/>
              <w:divBdr>
                <w:top w:val="none" w:sz="0" w:space="0" w:color="auto"/>
                <w:left w:val="none" w:sz="0" w:space="0" w:color="auto"/>
                <w:bottom w:val="none" w:sz="0" w:space="0" w:color="auto"/>
                <w:right w:val="none" w:sz="0" w:space="0" w:color="auto"/>
              </w:divBdr>
            </w:div>
            <w:div w:id="974139455">
              <w:marLeft w:val="0"/>
              <w:marRight w:val="0"/>
              <w:marTop w:val="0"/>
              <w:marBottom w:val="0"/>
              <w:divBdr>
                <w:top w:val="none" w:sz="0" w:space="0" w:color="auto"/>
                <w:left w:val="none" w:sz="0" w:space="0" w:color="auto"/>
                <w:bottom w:val="none" w:sz="0" w:space="0" w:color="auto"/>
                <w:right w:val="none" w:sz="0" w:space="0" w:color="auto"/>
              </w:divBdr>
            </w:div>
            <w:div w:id="84768605">
              <w:marLeft w:val="0"/>
              <w:marRight w:val="0"/>
              <w:marTop w:val="0"/>
              <w:marBottom w:val="0"/>
              <w:divBdr>
                <w:top w:val="none" w:sz="0" w:space="0" w:color="auto"/>
                <w:left w:val="none" w:sz="0" w:space="0" w:color="auto"/>
                <w:bottom w:val="none" w:sz="0" w:space="0" w:color="auto"/>
                <w:right w:val="none" w:sz="0" w:space="0" w:color="auto"/>
              </w:divBdr>
            </w:div>
            <w:div w:id="1338579244">
              <w:marLeft w:val="0"/>
              <w:marRight w:val="0"/>
              <w:marTop w:val="0"/>
              <w:marBottom w:val="0"/>
              <w:divBdr>
                <w:top w:val="none" w:sz="0" w:space="0" w:color="auto"/>
                <w:left w:val="none" w:sz="0" w:space="0" w:color="auto"/>
                <w:bottom w:val="none" w:sz="0" w:space="0" w:color="auto"/>
                <w:right w:val="none" w:sz="0" w:space="0" w:color="auto"/>
              </w:divBdr>
            </w:div>
            <w:div w:id="1059790993">
              <w:marLeft w:val="0"/>
              <w:marRight w:val="0"/>
              <w:marTop w:val="0"/>
              <w:marBottom w:val="0"/>
              <w:divBdr>
                <w:top w:val="none" w:sz="0" w:space="0" w:color="auto"/>
                <w:left w:val="none" w:sz="0" w:space="0" w:color="auto"/>
                <w:bottom w:val="none" w:sz="0" w:space="0" w:color="auto"/>
                <w:right w:val="none" w:sz="0" w:space="0" w:color="auto"/>
              </w:divBdr>
            </w:div>
            <w:div w:id="1844736492">
              <w:marLeft w:val="0"/>
              <w:marRight w:val="0"/>
              <w:marTop w:val="0"/>
              <w:marBottom w:val="0"/>
              <w:divBdr>
                <w:top w:val="none" w:sz="0" w:space="0" w:color="auto"/>
                <w:left w:val="none" w:sz="0" w:space="0" w:color="auto"/>
                <w:bottom w:val="none" w:sz="0" w:space="0" w:color="auto"/>
                <w:right w:val="none" w:sz="0" w:space="0" w:color="auto"/>
              </w:divBdr>
            </w:div>
            <w:div w:id="376052437">
              <w:marLeft w:val="0"/>
              <w:marRight w:val="0"/>
              <w:marTop w:val="0"/>
              <w:marBottom w:val="0"/>
              <w:divBdr>
                <w:top w:val="none" w:sz="0" w:space="0" w:color="auto"/>
                <w:left w:val="none" w:sz="0" w:space="0" w:color="auto"/>
                <w:bottom w:val="none" w:sz="0" w:space="0" w:color="auto"/>
                <w:right w:val="none" w:sz="0" w:space="0" w:color="auto"/>
              </w:divBdr>
            </w:div>
            <w:div w:id="1630478367">
              <w:marLeft w:val="0"/>
              <w:marRight w:val="0"/>
              <w:marTop w:val="0"/>
              <w:marBottom w:val="0"/>
              <w:divBdr>
                <w:top w:val="none" w:sz="0" w:space="0" w:color="auto"/>
                <w:left w:val="none" w:sz="0" w:space="0" w:color="auto"/>
                <w:bottom w:val="none" w:sz="0" w:space="0" w:color="auto"/>
                <w:right w:val="none" w:sz="0" w:space="0" w:color="auto"/>
              </w:divBdr>
            </w:div>
            <w:div w:id="1707020272">
              <w:marLeft w:val="0"/>
              <w:marRight w:val="0"/>
              <w:marTop w:val="0"/>
              <w:marBottom w:val="0"/>
              <w:divBdr>
                <w:top w:val="none" w:sz="0" w:space="0" w:color="auto"/>
                <w:left w:val="none" w:sz="0" w:space="0" w:color="auto"/>
                <w:bottom w:val="none" w:sz="0" w:space="0" w:color="auto"/>
                <w:right w:val="none" w:sz="0" w:space="0" w:color="auto"/>
              </w:divBdr>
            </w:div>
            <w:div w:id="2065593301">
              <w:marLeft w:val="0"/>
              <w:marRight w:val="0"/>
              <w:marTop w:val="0"/>
              <w:marBottom w:val="0"/>
              <w:divBdr>
                <w:top w:val="none" w:sz="0" w:space="0" w:color="auto"/>
                <w:left w:val="none" w:sz="0" w:space="0" w:color="auto"/>
                <w:bottom w:val="none" w:sz="0" w:space="0" w:color="auto"/>
                <w:right w:val="none" w:sz="0" w:space="0" w:color="auto"/>
              </w:divBdr>
            </w:div>
            <w:div w:id="1371373279">
              <w:marLeft w:val="0"/>
              <w:marRight w:val="0"/>
              <w:marTop w:val="0"/>
              <w:marBottom w:val="0"/>
              <w:divBdr>
                <w:top w:val="none" w:sz="0" w:space="0" w:color="auto"/>
                <w:left w:val="none" w:sz="0" w:space="0" w:color="auto"/>
                <w:bottom w:val="none" w:sz="0" w:space="0" w:color="auto"/>
                <w:right w:val="none" w:sz="0" w:space="0" w:color="auto"/>
              </w:divBdr>
            </w:div>
            <w:div w:id="1413430835">
              <w:marLeft w:val="0"/>
              <w:marRight w:val="0"/>
              <w:marTop w:val="0"/>
              <w:marBottom w:val="0"/>
              <w:divBdr>
                <w:top w:val="none" w:sz="0" w:space="0" w:color="auto"/>
                <w:left w:val="none" w:sz="0" w:space="0" w:color="auto"/>
                <w:bottom w:val="none" w:sz="0" w:space="0" w:color="auto"/>
                <w:right w:val="none" w:sz="0" w:space="0" w:color="auto"/>
              </w:divBdr>
            </w:div>
            <w:div w:id="972253015">
              <w:marLeft w:val="0"/>
              <w:marRight w:val="0"/>
              <w:marTop w:val="0"/>
              <w:marBottom w:val="0"/>
              <w:divBdr>
                <w:top w:val="none" w:sz="0" w:space="0" w:color="auto"/>
                <w:left w:val="none" w:sz="0" w:space="0" w:color="auto"/>
                <w:bottom w:val="none" w:sz="0" w:space="0" w:color="auto"/>
                <w:right w:val="none" w:sz="0" w:space="0" w:color="auto"/>
              </w:divBdr>
            </w:div>
            <w:div w:id="584922143">
              <w:marLeft w:val="0"/>
              <w:marRight w:val="0"/>
              <w:marTop w:val="0"/>
              <w:marBottom w:val="0"/>
              <w:divBdr>
                <w:top w:val="none" w:sz="0" w:space="0" w:color="auto"/>
                <w:left w:val="none" w:sz="0" w:space="0" w:color="auto"/>
                <w:bottom w:val="none" w:sz="0" w:space="0" w:color="auto"/>
                <w:right w:val="none" w:sz="0" w:space="0" w:color="auto"/>
              </w:divBdr>
            </w:div>
            <w:div w:id="476537886">
              <w:marLeft w:val="0"/>
              <w:marRight w:val="0"/>
              <w:marTop w:val="0"/>
              <w:marBottom w:val="0"/>
              <w:divBdr>
                <w:top w:val="none" w:sz="0" w:space="0" w:color="auto"/>
                <w:left w:val="none" w:sz="0" w:space="0" w:color="auto"/>
                <w:bottom w:val="none" w:sz="0" w:space="0" w:color="auto"/>
                <w:right w:val="none" w:sz="0" w:space="0" w:color="auto"/>
              </w:divBdr>
            </w:div>
            <w:div w:id="1731729364">
              <w:marLeft w:val="0"/>
              <w:marRight w:val="0"/>
              <w:marTop w:val="0"/>
              <w:marBottom w:val="0"/>
              <w:divBdr>
                <w:top w:val="none" w:sz="0" w:space="0" w:color="auto"/>
                <w:left w:val="none" w:sz="0" w:space="0" w:color="auto"/>
                <w:bottom w:val="none" w:sz="0" w:space="0" w:color="auto"/>
                <w:right w:val="none" w:sz="0" w:space="0" w:color="auto"/>
              </w:divBdr>
            </w:div>
            <w:div w:id="562179727">
              <w:marLeft w:val="0"/>
              <w:marRight w:val="0"/>
              <w:marTop w:val="0"/>
              <w:marBottom w:val="0"/>
              <w:divBdr>
                <w:top w:val="none" w:sz="0" w:space="0" w:color="auto"/>
                <w:left w:val="none" w:sz="0" w:space="0" w:color="auto"/>
                <w:bottom w:val="none" w:sz="0" w:space="0" w:color="auto"/>
                <w:right w:val="none" w:sz="0" w:space="0" w:color="auto"/>
              </w:divBdr>
            </w:div>
            <w:div w:id="1184243009">
              <w:marLeft w:val="0"/>
              <w:marRight w:val="0"/>
              <w:marTop w:val="0"/>
              <w:marBottom w:val="0"/>
              <w:divBdr>
                <w:top w:val="none" w:sz="0" w:space="0" w:color="auto"/>
                <w:left w:val="none" w:sz="0" w:space="0" w:color="auto"/>
                <w:bottom w:val="none" w:sz="0" w:space="0" w:color="auto"/>
                <w:right w:val="none" w:sz="0" w:space="0" w:color="auto"/>
              </w:divBdr>
            </w:div>
            <w:div w:id="1605117387">
              <w:marLeft w:val="0"/>
              <w:marRight w:val="0"/>
              <w:marTop w:val="0"/>
              <w:marBottom w:val="0"/>
              <w:divBdr>
                <w:top w:val="none" w:sz="0" w:space="0" w:color="auto"/>
                <w:left w:val="none" w:sz="0" w:space="0" w:color="auto"/>
                <w:bottom w:val="none" w:sz="0" w:space="0" w:color="auto"/>
                <w:right w:val="none" w:sz="0" w:space="0" w:color="auto"/>
              </w:divBdr>
            </w:div>
            <w:div w:id="2048096039">
              <w:marLeft w:val="0"/>
              <w:marRight w:val="0"/>
              <w:marTop w:val="0"/>
              <w:marBottom w:val="0"/>
              <w:divBdr>
                <w:top w:val="none" w:sz="0" w:space="0" w:color="auto"/>
                <w:left w:val="none" w:sz="0" w:space="0" w:color="auto"/>
                <w:bottom w:val="none" w:sz="0" w:space="0" w:color="auto"/>
                <w:right w:val="none" w:sz="0" w:space="0" w:color="auto"/>
              </w:divBdr>
            </w:div>
            <w:div w:id="787698944">
              <w:marLeft w:val="0"/>
              <w:marRight w:val="0"/>
              <w:marTop w:val="0"/>
              <w:marBottom w:val="0"/>
              <w:divBdr>
                <w:top w:val="none" w:sz="0" w:space="0" w:color="auto"/>
                <w:left w:val="none" w:sz="0" w:space="0" w:color="auto"/>
                <w:bottom w:val="none" w:sz="0" w:space="0" w:color="auto"/>
                <w:right w:val="none" w:sz="0" w:space="0" w:color="auto"/>
              </w:divBdr>
            </w:div>
            <w:div w:id="60560368">
              <w:marLeft w:val="0"/>
              <w:marRight w:val="0"/>
              <w:marTop w:val="0"/>
              <w:marBottom w:val="0"/>
              <w:divBdr>
                <w:top w:val="none" w:sz="0" w:space="0" w:color="auto"/>
                <w:left w:val="none" w:sz="0" w:space="0" w:color="auto"/>
                <w:bottom w:val="none" w:sz="0" w:space="0" w:color="auto"/>
                <w:right w:val="none" w:sz="0" w:space="0" w:color="auto"/>
              </w:divBdr>
            </w:div>
            <w:div w:id="1636451652">
              <w:marLeft w:val="0"/>
              <w:marRight w:val="0"/>
              <w:marTop w:val="0"/>
              <w:marBottom w:val="0"/>
              <w:divBdr>
                <w:top w:val="none" w:sz="0" w:space="0" w:color="auto"/>
                <w:left w:val="none" w:sz="0" w:space="0" w:color="auto"/>
                <w:bottom w:val="none" w:sz="0" w:space="0" w:color="auto"/>
                <w:right w:val="none" w:sz="0" w:space="0" w:color="auto"/>
              </w:divBdr>
            </w:div>
            <w:div w:id="1403797279">
              <w:marLeft w:val="0"/>
              <w:marRight w:val="0"/>
              <w:marTop w:val="0"/>
              <w:marBottom w:val="0"/>
              <w:divBdr>
                <w:top w:val="none" w:sz="0" w:space="0" w:color="auto"/>
                <w:left w:val="none" w:sz="0" w:space="0" w:color="auto"/>
                <w:bottom w:val="none" w:sz="0" w:space="0" w:color="auto"/>
                <w:right w:val="none" w:sz="0" w:space="0" w:color="auto"/>
              </w:divBdr>
            </w:div>
            <w:div w:id="734737924">
              <w:marLeft w:val="0"/>
              <w:marRight w:val="0"/>
              <w:marTop w:val="0"/>
              <w:marBottom w:val="0"/>
              <w:divBdr>
                <w:top w:val="none" w:sz="0" w:space="0" w:color="auto"/>
                <w:left w:val="none" w:sz="0" w:space="0" w:color="auto"/>
                <w:bottom w:val="none" w:sz="0" w:space="0" w:color="auto"/>
                <w:right w:val="none" w:sz="0" w:space="0" w:color="auto"/>
              </w:divBdr>
            </w:div>
            <w:div w:id="1141115971">
              <w:marLeft w:val="0"/>
              <w:marRight w:val="0"/>
              <w:marTop w:val="0"/>
              <w:marBottom w:val="0"/>
              <w:divBdr>
                <w:top w:val="none" w:sz="0" w:space="0" w:color="auto"/>
                <w:left w:val="none" w:sz="0" w:space="0" w:color="auto"/>
                <w:bottom w:val="none" w:sz="0" w:space="0" w:color="auto"/>
                <w:right w:val="none" w:sz="0" w:space="0" w:color="auto"/>
              </w:divBdr>
            </w:div>
            <w:div w:id="1749695573">
              <w:marLeft w:val="0"/>
              <w:marRight w:val="0"/>
              <w:marTop w:val="0"/>
              <w:marBottom w:val="0"/>
              <w:divBdr>
                <w:top w:val="none" w:sz="0" w:space="0" w:color="auto"/>
                <w:left w:val="none" w:sz="0" w:space="0" w:color="auto"/>
                <w:bottom w:val="none" w:sz="0" w:space="0" w:color="auto"/>
                <w:right w:val="none" w:sz="0" w:space="0" w:color="auto"/>
              </w:divBdr>
            </w:div>
            <w:div w:id="761342992">
              <w:marLeft w:val="0"/>
              <w:marRight w:val="0"/>
              <w:marTop w:val="0"/>
              <w:marBottom w:val="0"/>
              <w:divBdr>
                <w:top w:val="none" w:sz="0" w:space="0" w:color="auto"/>
                <w:left w:val="none" w:sz="0" w:space="0" w:color="auto"/>
                <w:bottom w:val="none" w:sz="0" w:space="0" w:color="auto"/>
                <w:right w:val="none" w:sz="0" w:space="0" w:color="auto"/>
              </w:divBdr>
            </w:div>
            <w:div w:id="1741370535">
              <w:marLeft w:val="0"/>
              <w:marRight w:val="0"/>
              <w:marTop w:val="0"/>
              <w:marBottom w:val="0"/>
              <w:divBdr>
                <w:top w:val="none" w:sz="0" w:space="0" w:color="auto"/>
                <w:left w:val="none" w:sz="0" w:space="0" w:color="auto"/>
                <w:bottom w:val="none" w:sz="0" w:space="0" w:color="auto"/>
                <w:right w:val="none" w:sz="0" w:space="0" w:color="auto"/>
              </w:divBdr>
            </w:div>
            <w:div w:id="1920821615">
              <w:marLeft w:val="0"/>
              <w:marRight w:val="0"/>
              <w:marTop w:val="0"/>
              <w:marBottom w:val="0"/>
              <w:divBdr>
                <w:top w:val="none" w:sz="0" w:space="0" w:color="auto"/>
                <w:left w:val="none" w:sz="0" w:space="0" w:color="auto"/>
                <w:bottom w:val="none" w:sz="0" w:space="0" w:color="auto"/>
                <w:right w:val="none" w:sz="0" w:space="0" w:color="auto"/>
              </w:divBdr>
            </w:div>
            <w:div w:id="1952472794">
              <w:marLeft w:val="0"/>
              <w:marRight w:val="0"/>
              <w:marTop w:val="0"/>
              <w:marBottom w:val="0"/>
              <w:divBdr>
                <w:top w:val="none" w:sz="0" w:space="0" w:color="auto"/>
                <w:left w:val="none" w:sz="0" w:space="0" w:color="auto"/>
                <w:bottom w:val="none" w:sz="0" w:space="0" w:color="auto"/>
                <w:right w:val="none" w:sz="0" w:space="0" w:color="auto"/>
              </w:divBdr>
            </w:div>
            <w:div w:id="141778995">
              <w:marLeft w:val="0"/>
              <w:marRight w:val="0"/>
              <w:marTop w:val="0"/>
              <w:marBottom w:val="0"/>
              <w:divBdr>
                <w:top w:val="none" w:sz="0" w:space="0" w:color="auto"/>
                <w:left w:val="none" w:sz="0" w:space="0" w:color="auto"/>
                <w:bottom w:val="none" w:sz="0" w:space="0" w:color="auto"/>
                <w:right w:val="none" w:sz="0" w:space="0" w:color="auto"/>
              </w:divBdr>
            </w:div>
            <w:div w:id="803431778">
              <w:marLeft w:val="0"/>
              <w:marRight w:val="0"/>
              <w:marTop w:val="0"/>
              <w:marBottom w:val="0"/>
              <w:divBdr>
                <w:top w:val="none" w:sz="0" w:space="0" w:color="auto"/>
                <w:left w:val="none" w:sz="0" w:space="0" w:color="auto"/>
                <w:bottom w:val="none" w:sz="0" w:space="0" w:color="auto"/>
                <w:right w:val="none" w:sz="0" w:space="0" w:color="auto"/>
              </w:divBdr>
            </w:div>
            <w:div w:id="2102749014">
              <w:marLeft w:val="0"/>
              <w:marRight w:val="0"/>
              <w:marTop w:val="0"/>
              <w:marBottom w:val="0"/>
              <w:divBdr>
                <w:top w:val="none" w:sz="0" w:space="0" w:color="auto"/>
                <w:left w:val="none" w:sz="0" w:space="0" w:color="auto"/>
                <w:bottom w:val="none" w:sz="0" w:space="0" w:color="auto"/>
                <w:right w:val="none" w:sz="0" w:space="0" w:color="auto"/>
              </w:divBdr>
            </w:div>
            <w:div w:id="1899630247">
              <w:marLeft w:val="0"/>
              <w:marRight w:val="0"/>
              <w:marTop w:val="0"/>
              <w:marBottom w:val="0"/>
              <w:divBdr>
                <w:top w:val="none" w:sz="0" w:space="0" w:color="auto"/>
                <w:left w:val="none" w:sz="0" w:space="0" w:color="auto"/>
                <w:bottom w:val="none" w:sz="0" w:space="0" w:color="auto"/>
                <w:right w:val="none" w:sz="0" w:space="0" w:color="auto"/>
              </w:divBdr>
            </w:div>
            <w:div w:id="746879477">
              <w:marLeft w:val="0"/>
              <w:marRight w:val="0"/>
              <w:marTop w:val="0"/>
              <w:marBottom w:val="0"/>
              <w:divBdr>
                <w:top w:val="none" w:sz="0" w:space="0" w:color="auto"/>
                <w:left w:val="none" w:sz="0" w:space="0" w:color="auto"/>
                <w:bottom w:val="none" w:sz="0" w:space="0" w:color="auto"/>
                <w:right w:val="none" w:sz="0" w:space="0" w:color="auto"/>
              </w:divBdr>
            </w:div>
            <w:div w:id="1227303208">
              <w:marLeft w:val="0"/>
              <w:marRight w:val="0"/>
              <w:marTop w:val="0"/>
              <w:marBottom w:val="0"/>
              <w:divBdr>
                <w:top w:val="none" w:sz="0" w:space="0" w:color="auto"/>
                <w:left w:val="none" w:sz="0" w:space="0" w:color="auto"/>
                <w:bottom w:val="none" w:sz="0" w:space="0" w:color="auto"/>
                <w:right w:val="none" w:sz="0" w:space="0" w:color="auto"/>
              </w:divBdr>
            </w:div>
            <w:div w:id="1996180812">
              <w:marLeft w:val="0"/>
              <w:marRight w:val="0"/>
              <w:marTop w:val="0"/>
              <w:marBottom w:val="0"/>
              <w:divBdr>
                <w:top w:val="none" w:sz="0" w:space="0" w:color="auto"/>
                <w:left w:val="none" w:sz="0" w:space="0" w:color="auto"/>
                <w:bottom w:val="none" w:sz="0" w:space="0" w:color="auto"/>
                <w:right w:val="none" w:sz="0" w:space="0" w:color="auto"/>
              </w:divBdr>
            </w:div>
            <w:div w:id="51471215">
              <w:marLeft w:val="0"/>
              <w:marRight w:val="0"/>
              <w:marTop w:val="0"/>
              <w:marBottom w:val="0"/>
              <w:divBdr>
                <w:top w:val="none" w:sz="0" w:space="0" w:color="auto"/>
                <w:left w:val="none" w:sz="0" w:space="0" w:color="auto"/>
                <w:bottom w:val="none" w:sz="0" w:space="0" w:color="auto"/>
                <w:right w:val="none" w:sz="0" w:space="0" w:color="auto"/>
              </w:divBdr>
            </w:div>
            <w:div w:id="899635482">
              <w:marLeft w:val="0"/>
              <w:marRight w:val="0"/>
              <w:marTop w:val="0"/>
              <w:marBottom w:val="0"/>
              <w:divBdr>
                <w:top w:val="none" w:sz="0" w:space="0" w:color="auto"/>
                <w:left w:val="none" w:sz="0" w:space="0" w:color="auto"/>
                <w:bottom w:val="none" w:sz="0" w:space="0" w:color="auto"/>
                <w:right w:val="none" w:sz="0" w:space="0" w:color="auto"/>
              </w:divBdr>
            </w:div>
            <w:div w:id="1436050281">
              <w:marLeft w:val="0"/>
              <w:marRight w:val="0"/>
              <w:marTop w:val="0"/>
              <w:marBottom w:val="0"/>
              <w:divBdr>
                <w:top w:val="none" w:sz="0" w:space="0" w:color="auto"/>
                <w:left w:val="none" w:sz="0" w:space="0" w:color="auto"/>
                <w:bottom w:val="none" w:sz="0" w:space="0" w:color="auto"/>
                <w:right w:val="none" w:sz="0" w:space="0" w:color="auto"/>
              </w:divBdr>
            </w:div>
            <w:div w:id="1724913753">
              <w:marLeft w:val="0"/>
              <w:marRight w:val="0"/>
              <w:marTop w:val="0"/>
              <w:marBottom w:val="0"/>
              <w:divBdr>
                <w:top w:val="none" w:sz="0" w:space="0" w:color="auto"/>
                <w:left w:val="none" w:sz="0" w:space="0" w:color="auto"/>
                <w:bottom w:val="none" w:sz="0" w:space="0" w:color="auto"/>
                <w:right w:val="none" w:sz="0" w:space="0" w:color="auto"/>
              </w:divBdr>
            </w:div>
            <w:div w:id="512767390">
              <w:marLeft w:val="0"/>
              <w:marRight w:val="0"/>
              <w:marTop w:val="0"/>
              <w:marBottom w:val="0"/>
              <w:divBdr>
                <w:top w:val="none" w:sz="0" w:space="0" w:color="auto"/>
                <w:left w:val="none" w:sz="0" w:space="0" w:color="auto"/>
                <w:bottom w:val="none" w:sz="0" w:space="0" w:color="auto"/>
                <w:right w:val="none" w:sz="0" w:space="0" w:color="auto"/>
              </w:divBdr>
            </w:div>
            <w:div w:id="347564724">
              <w:marLeft w:val="0"/>
              <w:marRight w:val="0"/>
              <w:marTop w:val="0"/>
              <w:marBottom w:val="0"/>
              <w:divBdr>
                <w:top w:val="none" w:sz="0" w:space="0" w:color="auto"/>
                <w:left w:val="none" w:sz="0" w:space="0" w:color="auto"/>
                <w:bottom w:val="none" w:sz="0" w:space="0" w:color="auto"/>
                <w:right w:val="none" w:sz="0" w:space="0" w:color="auto"/>
              </w:divBdr>
            </w:div>
            <w:div w:id="579173225">
              <w:marLeft w:val="0"/>
              <w:marRight w:val="0"/>
              <w:marTop w:val="0"/>
              <w:marBottom w:val="0"/>
              <w:divBdr>
                <w:top w:val="none" w:sz="0" w:space="0" w:color="auto"/>
                <w:left w:val="none" w:sz="0" w:space="0" w:color="auto"/>
                <w:bottom w:val="none" w:sz="0" w:space="0" w:color="auto"/>
                <w:right w:val="none" w:sz="0" w:space="0" w:color="auto"/>
              </w:divBdr>
            </w:div>
            <w:div w:id="347634146">
              <w:marLeft w:val="0"/>
              <w:marRight w:val="0"/>
              <w:marTop w:val="0"/>
              <w:marBottom w:val="0"/>
              <w:divBdr>
                <w:top w:val="none" w:sz="0" w:space="0" w:color="auto"/>
                <w:left w:val="none" w:sz="0" w:space="0" w:color="auto"/>
                <w:bottom w:val="none" w:sz="0" w:space="0" w:color="auto"/>
                <w:right w:val="none" w:sz="0" w:space="0" w:color="auto"/>
              </w:divBdr>
            </w:div>
            <w:div w:id="2091155377">
              <w:marLeft w:val="0"/>
              <w:marRight w:val="0"/>
              <w:marTop w:val="0"/>
              <w:marBottom w:val="0"/>
              <w:divBdr>
                <w:top w:val="none" w:sz="0" w:space="0" w:color="auto"/>
                <w:left w:val="none" w:sz="0" w:space="0" w:color="auto"/>
                <w:bottom w:val="none" w:sz="0" w:space="0" w:color="auto"/>
                <w:right w:val="none" w:sz="0" w:space="0" w:color="auto"/>
              </w:divBdr>
            </w:div>
            <w:div w:id="1735276841">
              <w:marLeft w:val="0"/>
              <w:marRight w:val="0"/>
              <w:marTop w:val="0"/>
              <w:marBottom w:val="0"/>
              <w:divBdr>
                <w:top w:val="none" w:sz="0" w:space="0" w:color="auto"/>
                <w:left w:val="none" w:sz="0" w:space="0" w:color="auto"/>
                <w:bottom w:val="none" w:sz="0" w:space="0" w:color="auto"/>
                <w:right w:val="none" w:sz="0" w:space="0" w:color="auto"/>
              </w:divBdr>
            </w:div>
            <w:div w:id="2086803188">
              <w:marLeft w:val="0"/>
              <w:marRight w:val="0"/>
              <w:marTop w:val="0"/>
              <w:marBottom w:val="0"/>
              <w:divBdr>
                <w:top w:val="none" w:sz="0" w:space="0" w:color="auto"/>
                <w:left w:val="none" w:sz="0" w:space="0" w:color="auto"/>
                <w:bottom w:val="none" w:sz="0" w:space="0" w:color="auto"/>
                <w:right w:val="none" w:sz="0" w:space="0" w:color="auto"/>
              </w:divBdr>
            </w:div>
            <w:div w:id="731539361">
              <w:marLeft w:val="0"/>
              <w:marRight w:val="0"/>
              <w:marTop w:val="0"/>
              <w:marBottom w:val="0"/>
              <w:divBdr>
                <w:top w:val="none" w:sz="0" w:space="0" w:color="auto"/>
                <w:left w:val="none" w:sz="0" w:space="0" w:color="auto"/>
                <w:bottom w:val="none" w:sz="0" w:space="0" w:color="auto"/>
                <w:right w:val="none" w:sz="0" w:space="0" w:color="auto"/>
              </w:divBdr>
            </w:div>
            <w:div w:id="1095637592">
              <w:marLeft w:val="0"/>
              <w:marRight w:val="0"/>
              <w:marTop w:val="0"/>
              <w:marBottom w:val="0"/>
              <w:divBdr>
                <w:top w:val="none" w:sz="0" w:space="0" w:color="auto"/>
                <w:left w:val="none" w:sz="0" w:space="0" w:color="auto"/>
                <w:bottom w:val="none" w:sz="0" w:space="0" w:color="auto"/>
                <w:right w:val="none" w:sz="0" w:space="0" w:color="auto"/>
              </w:divBdr>
            </w:div>
            <w:div w:id="924221142">
              <w:marLeft w:val="0"/>
              <w:marRight w:val="0"/>
              <w:marTop w:val="0"/>
              <w:marBottom w:val="0"/>
              <w:divBdr>
                <w:top w:val="none" w:sz="0" w:space="0" w:color="auto"/>
                <w:left w:val="none" w:sz="0" w:space="0" w:color="auto"/>
                <w:bottom w:val="none" w:sz="0" w:space="0" w:color="auto"/>
                <w:right w:val="none" w:sz="0" w:space="0" w:color="auto"/>
              </w:divBdr>
            </w:div>
            <w:div w:id="328211998">
              <w:marLeft w:val="0"/>
              <w:marRight w:val="0"/>
              <w:marTop w:val="0"/>
              <w:marBottom w:val="0"/>
              <w:divBdr>
                <w:top w:val="none" w:sz="0" w:space="0" w:color="auto"/>
                <w:left w:val="none" w:sz="0" w:space="0" w:color="auto"/>
                <w:bottom w:val="none" w:sz="0" w:space="0" w:color="auto"/>
                <w:right w:val="none" w:sz="0" w:space="0" w:color="auto"/>
              </w:divBdr>
            </w:div>
            <w:div w:id="1753743492">
              <w:marLeft w:val="0"/>
              <w:marRight w:val="0"/>
              <w:marTop w:val="0"/>
              <w:marBottom w:val="0"/>
              <w:divBdr>
                <w:top w:val="none" w:sz="0" w:space="0" w:color="auto"/>
                <w:left w:val="none" w:sz="0" w:space="0" w:color="auto"/>
                <w:bottom w:val="none" w:sz="0" w:space="0" w:color="auto"/>
                <w:right w:val="none" w:sz="0" w:space="0" w:color="auto"/>
              </w:divBdr>
            </w:div>
            <w:div w:id="1582255437">
              <w:marLeft w:val="0"/>
              <w:marRight w:val="0"/>
              <w:marTop w:val="0"/>
              <w:marBottom w:val="0"/>
              <w:divBdr>
                <w:top w:val="none" w:sz="0" w:space="0" w:color="auto"/>
                <w:left w:val="none" w:sz="0" w:space="0" w:color="auto"/>
                <w:bottom w:val="none" w:sz="0" w:space="0" w:color="auto"/>
                <w:right w:val="none" w:sz="0" w:space="0" w:color="auto"/>
              </w:divBdr>
            </w:div>
            <w:div w:id="648442762">
              <w:marLeft w:val="0"/>
              <w:marRight w:val="0"/>
              <w:marTop w:val="0"/>
              <w:marBottom w:val="0"/>
              <w:divBdr>
                <w:top w:val="none" w:sz="0" w:space="0" w:color="auto"/>
                <w:left w:val="none" w:sz="0" w:space="0" w:color="auto"/>
                <w:bottom w:val="none" w:sz="0" w:space="0" w:color="auto"/>
                <w:right w:val="none" w:sz="0" w:space="0" w:color="auto"/>
              </w:divBdr>
            </w:div>
            <w:div w:id="733088814">
              <w:marLeft w:val="0"/>
              <w:marRight w:val="0"/>
              <w:marTop w:val="0"/>
              <w:marBottom w:val="0"/>
              <w:divBdr>
                <w:top w:val="none" w:sz="0" w:space="0" w:color="auto"/>
                <w:left w:val="none" w:sz="0" w:space="0" w:color="auto"/>
                <w:bottom w:val="none" w:sz="0" w:space="0" w:color="auto"/>
                <w:right w:val="none" w:sz="0" w:space="0" w:color="auto"/>
              </w:divBdr>
            </w:div>
            <w:div w:id="1212957231">
              <w:marLeft w:val="0"/>
              <w:marRight w:val="0"/>
              <w:marTop w:val="0"/>
              <w:marBottom w:val="0"/>
              <w:divBdr>
                <w:top w:val="none" w:sz="0" w:space="0" w:color="auto"/>
                <w:left w:val="none" w:sz="0" w:space="0" w:color="auto"/>
                <w:bottom w:val="none" w:sz="0" w:space="0" w:color="auto"/>
                <w:right w:val="none" w:sz="0" w:space="0" w:color="auto"/>
              </w:divBdr>
            </w:div>
            <w:div w:id="464467168">
              <w:marLeft w:val="0"/>
              <w:marRight w:val="0"/>
              <w:marTop w:val="0"/>
              <w:marBottom w:val="0"/>
              <w:divBdr>
                <w:top w:val="none" w:sz="0" w:space="0" w:color="auto"/>
                <w:left w:val="none" w:sz="0" w:space="0" w:color="auto"/>
                <w:bottom w:val="none" w:sz="0" w:space="0" w:color="auto"/>
                <w:right w:val="none" w:sz="0" w:space="0" w:color="auto"/>
              </w:divBdr>
            </w:div>
            <w:div w:id="223103785">
              <w:marLeft w:val="0"/>
              <w:marRight w:val="0"/>
              <w:marTop w:val="0"/>
              <w:marBottom w:val="0"/>
              <w:divBdr>
                <w:top w:val="none" w:sz="0" w:space="0" w:color="auto"/>
                <w:left w:val="none" w:sz="0" w:space="0" w:color="auto"/>
                <w:bottom w:val="none" w:sz="0" w:space="0" w:color="auto"/>
                <w:right w:val="none" w:sz="0" w:space="0" w:color="auto"/>
              </w:divBdr>
            </w:div>
            <w:div w:id="1893423396">
              <w:marLeft w:val="0"/>
              <w:marRight w:val="0"/>
              <w:marTop w:val="0"/>
              <w:marBottom w:val="0"/>
              <w:divBdr>
                <w:top w:val="none" w:sz="0" w:space="0" w:color="auto"/>
                <w:left w:val="none" w:sz="0" w:space="0" w:color="auto"/>
                <w:bottom w:val="none" w:sz="0" w:space="0" w:color="auto"/>
                <w:right w:val="none" w:sz="0" w:space="0" w:color="auto"/>
              </w:divBdr>
            </w:div>
            <w:div w:id="1865483725">
              <w:marLeft w:val="0"/>
              <w:marRight w:val="0"/>
              <w:marTop w:val="0"/>
              <w:marBottom w:val="0"/>
              <w:divBdr>
                <w:top w:val="none" w:sz="0" w:space="0" w:color="auto"/>
                <w:left w:val="none" w:sz="0" w:space="0" w:color="auto"/>
                <w:bottom w:val="none" w:sz="0" w:space="0" w:color="auto"/>
                <w:right w:val="none" w:sz="0" w:space="0" w:color="auto"/>
              </w:divBdr>
            </w:div>
            <w:div w:id="384330249">
              <w:marLeft w:val="0"/>
              <w:marRight w:val="0"/>
              <w:marTop w:val="0"/>
              <w:marBottom w:val="0"/>
              <w:divBdr>
                <w:top w:val="none" w:sz="0" w:space="0" w:color="auto"/>
                <w:left w:val="none" w:sz="0" w:space="0" w:color="auto"/>
                <w:bottom w:val="none" w:sz="0" w:space="0" w:color="auto"/>
                <w:right w:val="none" w:sz="0" w:space="0" w:color="auto"/>
              </w:divBdr>
            </w:div>
            <w:div w:id="69928833">
              <w:marLeft w:val="0"/>
              <w:marRight w:val="0"/>
              <w:marTop w:val="0"/>
              <w:marBottom w:val="0"/>
              <w:divBdr>
                <w:top w:val="none" w:sz="0" w:space="0" w:color="auto"/>
                <w:left w:val="none" w:sz="0" w:space="0" w:color="auto"/>
                <w:bottom w:val="none" w:sz="0" w:space="0" w:color="auto"/>
                <w:right w:val="none" w:sz="0" w:space="0" w:color="auto"/>
              </w:divBdr>
            </w:div>
            <w:div w:id="1999075011">
              <w:marLeft w:val="0"/>
              <w:marRight w:val="0"/>
              <w:marTop w:val="0"/>
              <w:marBottom w:val="0"/>
              <w:divBdr>
                <w:top w:val="none" w:sz="0" w:space="0" w:color="auto"/>
                <w:left w:val="none" w:sz="0" w:space="0" w:color="auto"/>
                <w:bottom w:val="none" w:sz="0" w:space="0" w:color="auto"/>
                <w:right w:val="none" w:sz="0" w:space="0" w:color="auto"/>
              </w:divBdr>
            </w:div>
          </w:divsChild>
        </w:div>
        <w:div w:id="777873930">
          <w:marLeft w:val="0"/>
          <w:marRight w:val="0"/>
          <w:marTop w:val="0"/>
          <w:marBottom w:val="0"/>
          <w:divBdr>
            <w:top w:val="none" w:sz="0" w:space="0" w:color="auto"/>
            <w:left w:val="none" w:sz="0" w:space="0" w:color="auto"/>
            <w:bottom w:val="none" w:sz="0" w:space="0" w:color="auto"/>
            <w:right w:val="none" w:sz="0" w:space="0" w:color="auto"/>
          </w:divBdr>
        </w:div>
        <w:div w:id="628359959">
          <w:marLeft w:val="0"/>
          <w:marRight w:val="0"/>
          <w:marTop w:val="0"/>
          <w:marBottom w:val="0"/>
          <w:divBdr>
            <w:top w:val="none" w:sz="0" w:space="0" w:color="auto"/>
            <w:left w:val="none" w:sz="0" w:space="0" w:color="auto"/>
            <w:bottom w:val="none" w:sz="0" w:space="0" w:color="auto"/>
            <w:right w:val="none" w:sz="0" w:space="0" w:color="auto"/>
          </w:divBdr>
        </w:div>
        <w:div w:id="7945765">
          <w:marLeft w:val="0"/>
          <w:marRight w:val="0"/>
          <w:marTop w:val="0"/>
          <w:marBottom w:val="0"/>
          <w:divBdr>
            <w:top w:val="none" w:sz="0" w:space="0" w:color="auto"/>
            <w:left w:val="none" w:sz="0" w:space="0" w:color="auto"/>
            <w:bottom w:val="none" w:sz="0" w:space="0" w:color="auto"/>
            <w:right w:val="none" w:sz="0" w:space="0" w:color="auto"/>
          </w:divBdr>
        </w:div>
        <w:div w:id="741683603">
          <w:marLeft w:val="0"/>
          <w:marRight w:val="0"/>
          <w:marTop w:val="0"/>
          <w:marBottom w:val="0"/>
          <w:divBdr>
            <w:top w:val="none" w:sz="0" w:space="0" w:color="auto"/>
            <w:left w:val="none" w:sz="0" w:space="0" w:color="auto"/>
            <w:bottom w:val="none" w:sz="0" w:space="0" w:color="auto"/>
            <w:right w:val="none" w:sz="0" w:space="0" w:color="auto"/>
          </w:divBdr>
        </w:div>
        <w:div w:id="1808233264">
          <w:marLeft w:val="0"/>
          <w:marRight w:val="0"/>
          <w:marTop w:val="0"/>
          <w:marBottom w:val="0"/>
          <w:divBdr>
            <w:top w:val="none" w:sz="0" w:space="0" w:color="auto"/>
            <w:left w:val="none" w:sz="0" w:space="0" w:color="auto"/>
            <w:bottom w:val="none" w:sz="0" w:space="0" w:color="auto"/>
            <w:right w:val="none" w:sz="0" w:space="0" w:color="auto"/>
          </w:divBdr>
        </w:div>
        <w:div w:id="665978655">
          <w:marLeft w:val="0"/>
          <w:marRight w:val="0"/>
          <w:marTop w:val="0"/>
          <w:marBottom w:val="0"/>
          <w:divBdr>
            <w:top w:val="none" w:sz="0" w:space="0" w:color="auto"/>
            <w:left w:val="none" w:sz="0" w:space="0" w:color="auto"/>
            <w:bottom w:val="none" w:sz="0" w:space="0" w:color="auto"/>
            <w:right w:val="none" w:sz="0" w:space="0" w:color="auto"/>
          </w:divBdr>
        </w:div>
        <w:div w:id="698048988">
          <w:marLeft w:val="0"/>
          <w:marRight w:val="0"/>
          <w:marTop w:val="0"/>
          <w:marBottom w:val="0"/>
          <w:divBdr>
            <w:top w:val="none" w:sz="0" w:space="0" w:color="auto"/>
            <w:left w:val="none" w:sz="0" w:space="0" w:color="auto"/>
            <w:bottom w:val="none" w:sz="0" w:space="0" w:color="auto"/>
            <w:right w:val="none" w:sz="0" w:space="0" w:color="auto"/>
          </w:divBdr>
        </w:div>
        <w:div w:id="1711226968">
          <w:marLeft w:val="0"/>
          <w:marRight w:val="0"/>
          <w:marTop w:val="0"/>
          <w:marBottom w:val="0"/>
          <w:divBdr>
            <w:top w:val="none" w:sz="0" w:space="0" w:color="auto"/>
            <w:left w:val="none" w:sz="0" w:space="0" w:color="auto"/>
            <w:bottom w:val="none" w:sz="0" w:space="0" w:color="auto"/>
            <w:right w:val="none" w:sz="0" w:space="0" w:color="auto"/>
          </w:divBdr>
        </w:div>
        <w:div w:id="2044206962">
          <w:marLeft w:val="0"/>
          <w:marRight w:val="0"/>
          <w:marTop w:val="0"/>
          <w:marBottom w:val="0"/>
          <w:divBdr>
            <w:top w:val="none" w:sz="0" w:space="0" w:color="auto"/>
            <w:left w:val="none" w:sz="0" w:space="0" w:color="auto"/>
            <w:bottom w:val="none" w:sz="0" w:space="0" w:color="auto"/>
            <w:right w:val="none" w:sz="0" w:space="0" w:color="auto"/>
          </w:divBdr>
        </w:div>
        <w:div w:id="2090274637">
          <w:marLeft w:val="0"/>
          <w:marRight w:val="0"/>
          <w:marTop w:val="0"/>
          <w:marBottom w:val="0"/>
          <w:divBdr>
            <w:top w:val="none" w:sz="0" w:space="0" w:color="auto"/>
            <w:left w:val="none" w:sz="0" w:space="0" w:color="auto"/>
            <w:bottom w:val="none" w:sz="0" w:space="0" w:color="auto"/>
            <w:right w:val="none" w:sz="0" w:space="0" w:color="auto"/>
          </w:divBdr>
        </w:div>
        <w:div w:id="226502348">
          <w:marLeft w:val="0"/>
          <w:marRight w:val="0"/>
          <w:marTop w:val="0"/>
          <w:marBottom w:val="0"/>
          <w:divBdr>
            <w:top w:val="none" w:sz="0" w:space="0" w:color="auto"/>
            <w:left w:val="none" w:sz="0" w:space="0" w:color="auto"/>
            <w:bottom w:val="none" w:sz="0" w:space="0" w:color="auto"/>
            <w:right w:val="none" w:sz="0" w:space="0" w:color="auto"/>
          </w:divBdr>
        </w:div>
        <w:div w:id="1946226090">
          <w:marLeft w:val="0"/>
          <w:marRight w:val="0"/>
          <w:marTop w:val="0"/>
          <w:marBottom w:val="0"/>
          <w:divBdr>
            <w:top w:val="none" w:sz="0" w:space="0" w:color="auto"/>
            <w:left w:val="none" w:sz="0" w:space="0" w:color="auto"/>
            <w:bottom w:val="none" w:sz="0" w:space="0" w:color="auto"/>
            <w:right w:val="none" w:sz="0" w:space="0" w:color="auto"/>
          </w:divBdr>
        </w:div>
        <w:div w:id="1032149815">
          <w:marLeft w:val="0"/>
          <w:marRight w:val="0"/>
          <w:marTop w:val="0"/>
          <w:marBottom w:val="0"/>
          <w:divBdr>
            <w:top w:val="none" w:sz="0" w:space="0" w:color="auto"/>
            <w:left w:val="none" w:sz="0" w:space="0" w:color="auto"/>
            <w:bottom w:val="none" w:sz="0" w:space="0" w:color="auto"/>
            <w:right w:val="none" w:sz="0" w:space="0" w:color="auto"/>
          </w:divBdr>
        </w:div>
        <w:div w:id="32585162">
          <w:marLeft w:val="0"/>
          <w:marRight w:val="0"/>
          <w:marTop w:val="0"/>
          <w:marBottom w:val="0"/>
          <w:divBdr>
            <w:top w:val="none" w:sz="0" w:space="0" w:color="auto"/>
            <w:left w:val="none" w:sz="0" w:space="0" w:color="auto"/>
            <w:bottom w:val="none" w:sz="0" w:space="0" w:color="auto"/>
            <w:right w:val="none" w:sz="0" w:space="0" w:color="auto"/>
          </w:divBdr>
        </w:div>
        <w:div w:id="488712309">
          <w:marLeft w:val="0"/>
          <w:marRight w:val="0"/>
          <w:marTop w:val="0"/>
          <w:marBottom w:val="0"/>
          <w:divBdr>
            <w:top w:val="none" w:sz="0" w:space="0" w:color="auto"/>
            <w:left w:val="none" w:sz="0" w:space="0" w:color="auto"/>
            <w:bottom w:val="none" w:sz="0" w:space="0" w:color="auto"/>
            <w:right w:val="none" w:sz="0" w:space="0" w:color="auto"/>
          </w:divBdr>
        </w:div>
        <w:div w:id="679818521">
          <w:marLeft w:val="0"/>
          <w:marRight w:val="0"/>
          <w:marTop w:val="0"/>
          <w:marBottom w:val="0"/>
          <w:divBdr>
            <w:top w:val="none" w:sz="0" w:space="0" w:color="auto"/>
            <w:left w:val="none" w:sz="0" w:space="0" w:color="auto"/>
            <w:bottom w:val="none" w:sz="0" w:space="0" w:color="auto"/>
            <w:right w:val="none" w:sz="0" w:space="0" w:color="auto"/>
          </w:divBdr>
        </w:div>
        <w:div w:id="441462616">
          <w:marLeft w:val="0"/>
          <w:marRight w:val="0"/>
          <w:marTop w:val="0"/>
          <w:marBottom w:val="0"/>
          <w:divBdr>
            <w:top w:val="none" w:sz="0" w:space="0" w:color="auto"/>
            <w:left w:val="none" w:sz="0" w:space="0" w:color="auto"/>
            <w:bottom w:val="none" w:sz="0" w:space="0" w:color="auto"/>
            <w:right w:val="none" w:sz="0" w:space="0" w:color="auto"/>
          </w:divBdr>
        </w:div>
        <w:div w:id="1591423935">
          <w:marLeft w:val="0"/>
          <w:marRight w:val="0"/>
          <w:marTop w:val="0"/>
          <w:marBottom w:val="0"/>
          <w:divBdr>
            <w:top w:val="none" w:sz="0" w:space="0" w:color="auto"/>
            <w:left w:val="none" w:sz="0" w:space="0" w:color="auto"/>
            <w:bottom w:val="none" w:sz="0" w:space="0" w:color="auto"/>
            <w:right w:val="none" w:sz="0" w:space="0" w:color="auto"/>
          </w:divBdr>
        </w:div>
        <w:div w:id="1184055531">
          <w:marLeft w:val="0"/>
          <w:marRight w:val="0"/>
          <w:marTop w:val="0"/>
          <w:marBottom w:val="0"/>
          <w:divBdr>
            <w:top w:val="none" w:sz="0" w:space="0" w:color="auto"/>
            <w:left w:val="none" w:sz="0" w:space="0" w:color="auto"/>
            <w:bottom w:val="none" w:sz="0" w:space="0" w:color="auto"/>
            <w:right w:val="none" w:sz="0" w:space="0" w:color="auto"/>
          </w:divBdr>
        </w:div>
        <w:div w:id="227692109">
          <w:marLeft w:val="0"/>
          <w:marRight w:val="0"/>
          <w:marTop w:val="0"/>
          <w:marBottom w:val="0"/>
          <w:divBdr>
            <w:top w:val="none" w:sz="0" w:space="0" w:color="auto"/>
            <w:left w:val="none" w:sz="0" w:space="0" w:color="auto"/>
            <w:bottom w:val="none" w:sz="0" w:space="0" w:color="auto"/>
            <w:right w:val="none" w:sz="0" w:space="0" w:color="auto"/>
          </w:divBdr>
        </w:div>
        <w:div w:id="2089502499">
          <w:marLeft w:val="0"/>
          <w:marRight w:val="0"/>
          <w:marTop w:val="0"/>
          <w:marBottom w:val="0"/>
          <w:divBdr>
            <w:top w:val="none" w:sz="0" w:space="0" w:color="auto"/>
            <w:left w:val="none" w:sz="0" w:space="0" w:color="auto"/>
            <w:bottom w:val="none" w:sz="0" w:space="0" w:color="auto"/>
            <w:right w:val="none" w:sz="0" w:space="0" w:color="auto"/>
          </w:divBdr>
        </w:div>
        <w:div w:id="890191314">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 w:id="2099862596">
          <w:marLeft w:val="0"/>
          <w:marRight w:val="0"/>
          <w:marTop w:val="0"/>
          <w:marBottom w:val="0"/>
          <w:divBdr>
            <w:top w:val="none" w:sz="0" w:space="0" w:color="auto"/>
            <w:left w:val="none" w:sz="0" w:space="0" w:color="auto"/>
            <w:bottom w:val="none" w:sz="0" w:space="0" w:color="auto"/>
            <w:right w:val="none" w:sz="0" w:space="0" w:color="auto"/>
          </w:divBdr>
        </w:div>
        <w:div w:id="980841345">
          <w:marLeft w:val="0"/>
          <w:marRight w:val="0"/>
          <w:marTop w:val="0"/>
          <w:marBottom w:val="0"/>
          <w:divBdr>
            <w:top w:val="none" w:sz="0" w:space="0" w:color="auto"/>
            <w:left w:val="none" w:sz="0" w:space="0" w:color="auto"/>
            <w:bottom w:val="none" w:sz="0" w:space="0" w:color="auto"/>
            <w:right w:val="none" w:sz="0" w:space="0" w:color="auto"/>
          </w:divBdr>
        </w:div>
        <w:div w:id="1041592599">
          <w:marLeft w:val="0"/>
          <w:marRight w:val="0"/>
          <w:marTop w:val="0"/>
          <w:marBottom w:val="0"/>
          <w:divBdr>
            <w:top w:val="none" w:sz="0" w:space="0" w:color="auto"/>
            <w:left w:val="none" w:sz="0" w:space="0" w:color="auto"/>
            <w:bottom w:val="none" w:sz="0" w:space="0" w:color="auto"/>
            <w:right w:val="none" w:sz="0" w:space="0" w:color="auto"/>
          </w:divBdr>
        </w:div>
        <w:div w:id="445389350">
          <w:marLeft w:val="0"/>
          <w:marRight w:val="0"/>
          <w:marTop w:val="0"/>
          <w:marBottom w:val="0"/>
          <w:divBdr>
            <w:top w:val="none" w:sz="0" w:space="0" w:color="auto"/>
            <w:left w:val="none" w:sz="0" w:space="0" w:color="auto"/>
            <w:bottom w:val="none" w:sz="0" w:space="0" w:color="auto"/>
            <w:right w:val="none" w:sz="0" w:space="0" w:color="auto"/>
          </w:divBdr>
        </w:div>
        <w:div w:id="592514957">
          <w:marLeft w:val="0"/>
          <w:marRight w:val="0"/>
          <w:marTop w:val="0"/>
          <w:marBottom w:val="0"/>
          <w:divBdr>
            <w:top w:val="none" w:sz="0" w:space="0" w:color="auto"/>
            <w:left w:val="none" w:sz="0" w:space="0" w:color="auto"/>
            <w:bottom w:val="none" w:sz="0" w:space="0" w:color="auto"/>
            <w:right w:val="none" w:sz="0" w:space="0" w:color="auto"/>
          </w:divBdr>
        </w:div>
        <w:div w:id="684793984">
          <w:marLeft w:val="0"/>
          <w:marRight w:val="0"/>
          <w:marTop w:val="0"/>
          <w:marBottom w:val="0"/>
          <w:divBdr>
            <w:top w:val="none" w:sz="0" w:space="0" w:color="auto"/>
            <w:left w:val="none" w:sz="0" w:space="0" w:color="auto"/>
            <w:bottom w:val="none" w:sz="0" w:space="0" w:color="auto"/>
            <w:right w:val="none" w:sz="0" w:space="0" w:color="auto"/>
          </w:divBdr>
        </w:div>
        <w:div w:id="1513375848">
          <w:marLeft w:val="0"/>
          <w:marRight w:val="0"/>
          <w:marTop w:val="0"/>
          <w:marBottom w:val="0"/>
          <w:divBdr>
            <w:top w:val="none" w:sz="0" w:space="0" w:color="auto"/>
            <w:left w:val="none" w:sz="0" w:space="0" w:color="auto"/>
            <w:bottom w:val="none" w:sz="0" w:space="0" w:color="auto"/>
            <w:right w:val="none" w:sz="0" w:space="0" w:color="auto"/>
          </w:divBdr>
        </w:div>
        <w:div w:id="1807578741">
          <w:marLeft w:val="0"/>
          <w:marRight w:val="0"/>
          <w:marTop w:val="0"/>
          <w:marBottom w:val="0"/>
          <w:divBdr>
            <w:top w:val="none" w:sz="0" w:space="0" w:color="auto"/>
            <w:left w:val="none" w:sz="0" w:space="0" w:color="auto"/>
            <w:bottom w:val="none" w:sz="0" w:space="0" w:color="auto"/>
            <w:right w:val="none" w:sz="0" w:space="0" w:color="auto"/>
          </w:divBdr>
        </w:div>
        <w:div w:id="214202535">
          <w:marLeft w:val="0"/>
          <w:marRight w:val="0"/>
          <w:marTop w:val="0"/>
          <w:marBottom w:val="0"/>
          <w:divBdr>
            <w:top w:val="none" w:sz="0" w:space="0" w:color="auto"/>
            <w:left w:val="none" w:sz="0" w:space="0" w:color="auto"/>
            <w:bottom w:val="none" w:sz="0" w:space="0" w:color="auto"/>
            <w:right w:val="none" w:sz="0" w:space="0" w:color="auto"/>
          </w:divBdr>
        </w:div>
        <w:div w:id="1263686171">
          <w:marLeft w:val="0"/>
          <w:marRight w:val="0"/>
          <w:marTop w:val="0"/>
          <w:marBottom w:val="0"/>
          <w:divBdr>
            <w:top w:val="none" w:sz="0" w:space="0" w:color="auto"/>
            <w:left w:val="none" w:sz="0" w:space="0" w:color="auto"/>
            <w:bottom w:val="none" w:sz="0" w:space="0" w:color="auto"/>
            <w:right w:val="none" w:sz="0" w:space="0" w:color="auto"/>
          </w:divBdr>
        </w:div>
        <w:div w:id="2100636111">
          <w:marLeft w:val="0"/>
          <w:marRight w:val="0"/>
          <w:marTop w:val="0"/>
          <w:marBottom w:val="0"/>
          <w:divBdr>
            <w:top w:val="none" w:sz="0" w:space="0" w:color="auto"/>
            <w:left w:val="none" w:sz="0" w:space="0" w:color="auto"/>
            <w:bottom w:val="none" w:sz="0" w:space="0" w:color="auto"/>
            <w:right w:val="none" w:sz="0" w:space="0" w:color="auto"/>
          </w:divBdr>
        </w:div>
        <w:div w:id="90973432">
          <w:marLeft w:val="0"/>
          <w:marRight w:val="0"/>
          <w:marTop w:val="0"/>
          <w:marBottom w:val="0"/>
          <w:divBdr>
            <w:top w:val="none" w:sz="0" w:space="0" w:color="auto"/>
            <w:left w:val="none" w:sz="0" w:space="0" w:color="auto"/>
            <w:bottom w:val="none" w:sz="0" w:space="0" w:color="auto"/>
            <w:right w:val="none" w:sz="0" w:space="0" w:color="auto"/>
          </w:divBdr>
        </w:div>
        <w:div w:id="1163156224">
          <w:marLeft w:val="0"/>
          <w:marRight w:val="0"/>
          <w:marTop w:val="0"/>
          <w:marBottom w:val="0"/>
          <w:divBdr>
            <w:top w:val="none" w:sz="0" w:space="0" w:color="auto"/>
            <w:left w:val="none" w:sz="0" w:space="0" w:color="auto"/>
            <w:bottom w:val="none" w:sz="0" w:space="0" w:color="auto"/>
            <w:right w:val="none" w:sz="0" w:space="0" w:color="auto"/>
          </w:divBdr>
        </w:div>
        <w:div w:id="1019358008">
          <w:marLeft w:val="0"/>
          <w:marRight w:val="0"/>
          <w:marTop w:val="0"/>
          <w:marBottom w:val="0"/>
          <w:divBdr>
            <w:top w:val="none" w:sz="0" w:space="0" w:color="auto"/>
            <w:left w:val="none" w:sz="0" w:space="0" w:color="auto"/>
            <w:bottom w:val="none" w:sz="0" w:space="0" w:color="auto"/>
            <w:right w:val="none" w:sz="0" w:space="0" w:color="auto"/>
          </w:divBdr>
        </w:div>
        <w:div w:id="725881337">
          <w:marLeft w:val="0"/>
          <w:marRight w:val="0"/>
          <w:marTop w:val="0"/>
          <w:marBottom w:val="0"/>
          <w:divBdr>
            <w:top w:val="none" w:sz="0" w:space="0" w:color="auto"/>
            <w:left w:val="none" w:sz="0" w:space="0" w:color="auto"/>
            <w:bottom w:val="none" w:sz="0" w:space="0" w:color="auto"/>
            <w:right w:val="none" w:sz="0" w:space="0" w:color="auto"/>
          </w:divBdr>
        </w:div>
        <w:div w:id="2039812036">
          <w:marLeft w:val="0"/>
          <w:marRight w:val="0"/>
          <w:marTop w:val="0"/>
          <w:marBottom w:val="0"/>
          <w:divBdr>
            <w:top w:val="none" w:sz="0" w:space="0" w:color="auto"/>
            <w:left w:val="none" w:sz="0" w:space="0" w:color="auto"/>
            <w:bottom w:val="none" w:sz="0" w:space="0" w:color="auto"/>
            <w:right w:val="none" w:sz="0" w:space="0" w:color="auto"/>
          </w:divBdr>
        </w:div>
        <w:div w:id="1579904159">
          <w:marLeft w:val="0"/>
          <w:marRight w:val="0"/>
          <w:marTop w:val="0"/>
          <w:marBottom w:val="0"/>
          <w:divBdr>
            <w:top w:val="none" w:sz="0" w:space="0" w:color="auto"/>
            <w:left w:val="none" w:sz="0" w:space="0" w:color="auto"/>
            <w:bottom w:val="none" w:sz="0" w:space="0" w:color="auto"/>
            <w:right w:val="none" w:sz="0" w:space="0" w:color="auto"/>
          </w:divBdr>
        </w:div>
        <w:div w:id="1232808515">
          <w:marLeft w:val="0"/>
          <w:marRight w:val="0"/>
          <w:marTop w:val="0"/>
          <w:marBottom w:val="0"/>
          <w:divBdr>
            <w:top w:val="none" w:sz="0" w:space="0" w:color="auto"/>
            <w:left w:val="none" w:sz="0" w:space="0" w:color="auto"/>
            <w:bottom w:val="none" w:sz="0" w:space="0" w:color="auto"/>
            <w:right w:val="none" w:sz="0" w:space="0" w:color="auto"/>
          </w:divBdr>
        </w:div>
        <w:div w:id="1306930925">
          <w:marLeft w:val="0"/>
          <w:marRight w:val="0"/>
          <w:marTop w:val="0"/>
          <w:marBottom w:val="0"/>
          <w:divBdr>
            <w:top w:val="none" w:sz="0" w:space="0" w:color="auto"/>
            <w:left w:val="none" w:sz="0" w:space="0" w:color="auto"/>
            <w:bottom w:val="none" w:sz="0" w:space="0" w:color="auto"/>
            <w:right w:val="none" w:sz="0" w:space="0" w:color="auto"/>
          </w:divBdr>
        </w:div>
        <w:div w:id="1263948925">
          <w:marLeft w:val="0"/>
          <w:marRight w:val="0"/>
          <w:marTop w:val="0"/>
          <w:marBottom w:val="0"/>
          <w:divBdr>
            <w:top w:val="none" w:sz="0" w:space="0" w:color="auto"/>
            <w:left w:val="none" w:sz="0" w:space="0" w:color="auto"/>
            <w:bottom w:val="none" w:sz="0" w:space="0" w:color="auto"/>
            <w:right w:val="none" w:sz="0" w:space="0" w:color="auto"/>
          </w:divBdr>
        </w:div>
        <w:div w:id="1449742845">
          <w:marLeft w:val="0"/>
          <w:marRight w:val="0"/>
          <w:marTop w:val="0"/>
          <w:marBottom w:val="0"/>
          <w:divBdr>
            <w:top w:val="none" w:sz="0" w:space="0" w:color="auto"/>
            <w:left w:val="none" w:sz="0" w:space="0" w:color="auto"/>
            <w:bottom w:val="none" w:sz="0" w:space="0" w:color="auto"/>
            <w:right w:val="none" w:sz="0" w:space="0" w:color="auto"/>
          </w:divBdr>
        </w:div>
        <w:div w:id="1982611789">
          <w:marLeft w:val="0"/>
          <w:marRight w:val="0"/>
          <w:marTop w:val="0"/>
          <w:marBottom w:val="0"/>
          <w:divBdr>
            <w:top w:val="none" w:sz="0" w:space="0" w:color="auto"/>
            <w:left w:val="none" w:sz="0" w:space="0" w:color="auto"/>
            <w:bottom w:val="none" w:sz="0" w:space="0" w:color="auto"/>
            <w:right w:val="none" w:sz="0" w:space="0" w:color="auto"/>
          </w:divBdr>
        </w:div>
        <w:div w:id="1071267541">
          <w:marLeft w:val="0"/>
          <w:marRight w:val="0"/>
          <w:marTop w:val="0"/>
          <w:marBottom w:val="0"/>
          <w:divBdr>
            <w:top w:val="none" w:sz="0" w:space="0" w:color="auto"/>
            <w:left w:val="none" w:sz="0" w:space="0" w:color="auto"/>
            <w:bottom w:val="none" w:sz="0" w:space="0" w:color="auto"/>
            <w:right w:val="none" w:sz="0" w:space="0" w:color="auto"/>
          </w:divBdr>
        </w:div>
        <w:div w:id="237525054">
          <w:marLeft w:val="0"/>
          <w:marRight w:val="0"/>
          <w:marTop w:val="0"/>
          <w:marBottom w:val="0"/>
          <w:divBdr>
            <w:top w:val="none" w:sz="0" w:space="0" w:color="auto"/>
            <w:left w:val="none" w:sz="0" w:space="0" w:color="auto"/>
            <w:bottom w:val="none" w:sz="0" w:space="0" w:color="auto"/>
            <w:right w:val="none" w:sz="0" w:space="0" w:color="auto"/>
          </w:divBdr>
        </w:div>
        <w:div w:id="1823155248">
          <w:marLeft w:val="0"/>
          <w:marRight w:val="0"/>
          <w:marTop w:val="0"/>
          <w:marBottom w:val="0"/>
          <w:divBdr>
            <w:top w:val="none" w:sz="0" w:space="0" w:color="auto"/>
            <w:left w:val="none" w:sz="0" w:space="0" w:color="auto"/>
            <w:bottom w:val="none" w:sz="0" w:space="0" w:color="auto"/>
            <w:right w:val="none" w:sz="0" w:space="0" w:color="auto"/>
          </w:divBdr>
        </w:div>
        <w:div w:id="1356032321">
          <w:marLeft w:val="0"/>
          <w:marRight w:val="0"/>
          <w:marTop w:val="0"/>
          <w:marBottom w:val="0"/>
          <w:divBdr>
            <w:top w:val="none" w:sz="0" w:space="0" w:color="auto"/>
            <w:left w:val="none" w:sz="0" w:space="0" w:color="auto"/>
            <w:bottom w:val="none" w:sz="0" w:space="0" w:color="auto"/>
            <w:right w:val="none" w:sz="0" w:space="0" w:color="auto"/>
          </w:divBdr>
        </w:div>
        <w:div w:id="240453084">
          <w:marLeft w:val="0"/>
          <w:marRight w:val="0"/>
          <w:marTop w:val="0"/>
          <w:marBottom w:val="0"/>
          <w:divBdr>
            <w:top w:val="none" w:sz="0" w:space="0" w:color="auto"/>
            <w:left w:val="none" w:sz="0" w:space="0" w:color="auto"/>
            <w:bottom w:val="none" w:sz="0" w:space="0" w:color="auto"/>
            <w:right w:val="none" w:sz="0" w:space="0" w:color="auto"/>
          </w:divBdr>
        </w:div>
        <w:div w:id="1332416289">
          <w:marLeft w:val="0"/>
          <w:marRight w:val="0"/>
          <w:marTop w:val="0"/>
          <w:marBottom w:val="0"/>
          <w:divBdr>
            <w:top w:val="none" w:sz="0" w:space="0" w:color="auto"/>
            <w:left w:val="none" w:sz="0" w:space="0" w:color="auto"/>
            <w:bottom w:val="none" w:sz="0" w:space="0" w:color="auto"/>
            <w:right w:val="none" w:sz="0" w:space="0" w:color="auto"/>
          </w:divBdr>
        </w:div>
        <w:div w:id="2000964418">
          <w:marLeft w:val="0"/>
          <w:marRight w:val="0"/>
          <w:marTop w:val="0"/>
          <w:marBottom w:val="0"/>
          <w:divBdr>
            <w:top w:val="none" w:sz="0" w:space="0" w:color="auto"/>
            <w:left w:val="none" w:sz="0" w:space="0" w:color="auto"/>
            <w:bottom w:val="none" w:sz="0" w:space="0" w:color="auto"/>
            <w:right w:val="none" w:sz="0" w:space="0" w:color="auto"/>
          </w:divBdr>
        </w:div>
        <w:div w:id="1276328250">
          <w:marLeft w:val="0"/>
          <w:marRight w:val="0"/>
          <w:marTop w:val="0"/>
          <w:marBottom w:val="0"/>
          <w:divBdr>
            <w:top w:val="none" w:sz="0" w:space="0" w:color="auto"/>
            <w:left w:val="none" w:sz="0" w:space="0" w:color="auto"/>
            <w:bottom w:val="none" w:sz="0" w:space="0" w:color="auto"/>
            <w:right w:val="none" w:sz="0" w:space="0" w:color="auto"/>
          </w:divBdr>
        </w:div>
        <w:div w:id="68232292">
          <w:marLeft w:val="0"/>
          <w:marRight w:val="0"/>
          <w:marTop w:val="0"/>
          <w:marBottom w:val="0"/>
          <w:divBdr>
            <w:top w:val="none" w:sz="0" w:space="0" w:color="auto"/>
            <w:left w:val="none" w:sz="0" w:space="0" w:color="auto"/>
            <w:bottom w:val="none" w:sz="0" w:space="0" w:color="auto"/>
            <w:right w:val="none" w:sz="0" w:space="0" w:color="auto"/>
          </w:divBdr>
        </w:div>
        <w:div w:id="438257800">
          <w:marLeft w:val="0"/>
          <w:marRight w:val="0"/>
          <w:marTop w:val="0"/>
          <w:marBottom w:val="0"/>
          <w:divBdr>
            <w:top w:val="none" w:sz="0" w:space="0" w:color="auto"/>
            <w:left w:val="none" w:sz="0" w:space="0" w:color="auto"/>
            <w:bottom w:val="none" w:sz="0" w:space="0" w:color="auto"/>
            <w:right w:val="none" w:sz="0" w:space="0" w:color="auto"/>
          </w:divBdr>
        </w:div>
        <w:div w:id="972296939">
          <w:marLeft w:val="0"/>
          <w:marRight w:val="0"/>
          <w:marTop w:val="0"/>
          <w:marBottom w:val="0"/>
          <w:divBdr>
            <w:top w:val="none" w:sz="0" w:space="0" w:color="auto"/>
            <w:left w:val="none" w:sz="0" w:space="0" w:color="auto"/>
            <w:bottom w:val="none" w:sz="0" w:space="0" w:color="auto"/>
            <w:right w:val="none" w:sz="0" w:space="0" w:color="auto"/>
          </w:divBdr>
        </w:div>
        <w:div w:id="1197229572">
          <w:marLeft w:val="0"/>
          <w:marRight w:val="0"/>
          <w:marTop w:val="0"/>
          <w:marBottom w:val="0"/>
          <w:divBdr>
            <w:top w:val="none" w:sz="0" w:space="0" w:color="auto"/>
            <w:left w:val="none" w:sz="0" w:space="0" w:color="auto"/>
            <w:bottom w:val="none" w:sz="0" w:space="0" w:color="auto"/>
            <w:right w:val="none" w:sz="0" w:space="0" w:color="auto"/>
          </w:divBdr>
        </w:div>
        <w:div w:id="685256919">
          <w:marLeft w:val="0"/>
          <w:marRight w:val="0"/>
          <w:marTop w:val="0"/>
          <w:marBottom w:val="0"/>
          <w:divBdr>
            <w:top w:val="none" w:sz="0" w:space="0" w:color="auto"/>
            <w:left w:val="none" w:sz="0" w:space="0" w:color="auto"/>
            <w:bottom w:val="none" w:sz="0" w:space="0" w:color="auto"/>
            <w:right w:val="none" w:sz="0" w:space="0" w:color="auto"/>
          </w:divBdr>
        </w:div>
        <w:div w:id="1090278263">
          <w:marLeft w:val="0"/>
          <w:marRight w:val="0"/>
          <w:marTop w:val="0"/>
          <w:marBottom w:val="0"/>
          <w:divBdr>
            <w:top w:val="none" w:sz="0" w:space="0" w:color="auto"/>
            <w:left w:val="none" w:sz="0" w:space="0" w:color="auto"/>
            <w:bottom w:val="none" w:sz="0" w:space="0" w:color="auto"/>
            <w:right w:val="none" w:sz="0" w:space="0" w:color="auto"/>
          </w:divBdr>
        </w:div>
        <w:div w:id="640111209">
          <w:marLeft w:val="0"/>
          <w:marRight w:val="0"/>
          <w:marTop w:val="0"/>
          <w:marBottom w:val="0"/>
          <w:divBdr>
            <w:top w:val="none" w:sz="0" w:space="0" w:color="auto"/>
            <w:left w:val="none" w:sz="0" w:space="0" w:color="auto"/>
            <w:bottom w:val="none" w:sz="0" w:space="0" w:color="auto"/>
            <w:right w:val="none" w:sz="0" w:space="0" w:color="auto"/>
          </w:divBdr>
        </w:div>
        <w:div w:id="701829518">
          <w:marLeft w:val="0"/>
          <w:marRight w:val="0"/>
          <w:marTop w:val="0"/>
          <w:marBottom w:val="0"/>
          <w:divBdr>
            <w:top w:val="none" w:sz="0" w:space="0" w:color="auto"/>
            <w:left w:val="none" w:sz="0" w:space="0" w:color="auto"/>
            <w:bottom w:val="none" w:sz="0" w:space="0" w:color="auto"/>
            <w:right w:val="none" w:sz="0" w:space="0" w:color="auto"/>
          </w:divBdr>
        </w:div>
        <w:div w:id="83386275">
          <w:marLeft w:val="0"/>
          <w:marRight w:val="0"/>
          <w:marTop w:val="0"/>
          <w:marBottom w:val="0"/>
          <w:divBdr>
            <w:top w:val="none" w:sz="0" w:space="0" w:color="auto"/>
            <w:left w:val="none" w:sz="0" w:space="0" w:color="auto"/>
            <w:bottom w:val="none" w:sz="0" w:space="0" w:color="auto"/>
            <w:right w:val="none" w:sz="0" w:space="0" w:color="auto"/>
          </w:divBdr>
        </w:div>
        <w:div w:id="397672829">
          <w:marLeft w:val="0"/>
          <w:marRight w:val="0"/>
          <w:marTop w:val="0"/>
          <w:marBottom w:val="0"/>
          <w:divBdr>
            <w:top w:val="none" w:sz="0" w:space="0" w:color="auto"/>
            <w:left w:val="none" w:sz="0" w:space="0" w:color="auto"/>
            <w:bottom w:val="none" w:sz="0" w:space="0" w:color="auto"/>
            <w:right w:val="none" w:sz="0" w:space="0" w:color="auto"/>
          </w:divBdr>
        </w:div>
        <w:div w:id="690766418">
          <w:marLeft w:val="0"/>
          <w:marRight w:val="0"/>
          <w:marTop w:val="0"/>
          <w:marBottom w:val="0"/>
          <w:divBdr>
            <w:top w:val="none" w:sz="0" w:space="0" w:color="auto"/>
            <w:left w:val="none" w:sz="0" w:space="0" w:color="auto"/>
            <w:bottom w:val="none" w:sz="0" w:space="0" w:color="auto"/>
            <w:right w:val="none" w:sz="0" w:space="0" w:color="auto"/>
          </w:divBdr>
        </w:div>
        <w:div w:id="1740441603">
          <w:marLeft w:val="0"/>
          <w:marRight w:val="0"/>
          <w:marTop w:val="0"/>
          <w:marBottom w:val="0"/>
          <w:divBdr>
            <w:top w:val="none" w:sz="0" w:space="0" w:color="auto"/>
            <w:left w:val="none" w:sz="0" w:space="0" w:color="auto"/>
            <w:bottom w:val="none" w:sz="0" w:space="0" w:color="auto"/>
            <w:right w:val="none" w:sz="0" w:space="0" w:color="auto"/>
          </w:divBdr>
        </w:div>
        <w:div w:id="1969166742">
          <w:marLeft w:val="0"/>
          <w:marRight w:val="0"/>
          <w:marTop w:val="0"/>
          <w:marBottom w:val="0"/>
          <w:divBdr>
            <w:top w:val="none" w:sz="0" w:space="0" w:color="auto"/>
            <w:left w:val="none" w:sz="0" w:space="0" w:color="auto"/>
            <w:bottom w:val="none" w:sz="0" w:space="0" w:color="auto"/>
            <w:right w:val="none" w:sz="0" w:space="0" w:color="auto"/>
          </w:divBdr>
        </w:div>
        <w:div w:id="687023600">
          <w:marLeft w:val="0"/>
          <w:marRight w:val="0"/>
          <w:marTop w:val="0"/>
          <w:marBottom w:val="0"/>
          <w:divBdr>
            <w:top w:val="none" w:sz="0" w:space="0" w:color="auto"/>
            <w:left w:val="none" w:sz="0" w:space="0" w:color="auto"/>
            <w:bottom w:val="none" w:sz="0" w:space="0" w:color="auto"/>
            <w:right w:val="none" w:sz="0" w:space="0" w:color="auto"/>
          </w:divBdr>
        </w:div>
        <w:div w:id="2016296134">
          <w:marLeft w:val="0"/>
          <w:marRight w:val="0"/>
          <w:marTop w:val="0"/>
          <w:marBottom w:val="0"/>
          <w:divBdr>
            <w:top w:val="none" w:sz="0" w:space="0" w:color="auto"/>
            <w:left w:val="none" w:sz="0" w:space="0" w:color="auto"/>
            <w:bottom w:val="none" w:sz="0" w:space="0" w:color="auto"/>
            <w:right w:val="none" w:sz="0" w:space="0" w:color="auto"/>
          </w:divBdr>
        </w:div>
        <w:div w:id="312292278">
          <w:marLeft w:val="0"/>
          <w:marRight w:val="0"/>
          <w:marTop w:val="0"/>
          <w:marBottom w:val="0"/>
          <w:divBdr>
            <w:top w:val="none" w:sz="0" w:space="0" w:color="auto"/>
            <w:left w:val="none" w:sz="0" w:space="0" w:color="auto"/>
            <w:bottom w:val="none" w:sz="0" w:space="0" w:color="auto"/>
            <w:right w:val="none" w:sz="0" w:space="0" w:color="auto"/>
          </w:divBdr>
        </w:div>
        <w:div w:id="1756171316">
          <w:marLeft w:val="0"/>
          <w:marRight w:val="0"/>
          <w:marTop w:val="0"/>
          <w:marBottom w:val="0"/>
          <w:divBdr>
            <w:top w:val="none" w:sz="0" w:space="0" w:color="auto"/>
            <w:left w:val="none" w:sz="0" w:space="0" w:color="auto"/>
            <w:bottom w:val="none" w:sz="0" w:space="0" w:color="auto"/>
            <w:right w:val="none" w:sz="0" w:space="0" w:color="auto"/>
          </w:divBdr>
        </w:div>
        <w:div w:id="958490417">
          <w:marLeft w:val="0"/>
          <w:marRight w:val="0"/>
          <w:marTop w:val="0"/>
          <w:marBottom w:val="0"/>
          <w:divBdr>
            <w:top w:val="none" w:sz="0" w:space="0" w:color="auto"/>
            <w:left w:val="none" w:sz="0" w:space="0" w:color="auto"/>
            <w:bottom w:val="none" w:sz="0" w:space="0" w:color="auto"/>
            <w:right w:val="none" w:sz="0" w:space="0" w:color="auto"/>
          </w:divBdr>
        </w:div>
        <w:div w:id="2080790426">
          <w:marLeft w:val="0"/>
          <w:marRight w:val="0"/>
          <w:marTop w:val="0"/>
          <w:marBottom w:val="0"/>
          <w:divBdr>
            <w:top w:val="none" w:sz="0" w:space="0" w:color="auto"/>
            <w:left w:val="none" w:sz="0" w:space="0" w:color="auto"/>
            <w:bottom w:val="none" w:sz="0" w:space="0" w:color="auto"/>
            <w:right w:val="none" w:sz="0" w:space="0" w:color="auto"/>
          </w:divBdr>
        </w:div>
        <w:div w:id="1517498384">
          <w:marLeft w:val="0"/>
          <w:marRight w:val="0"/>
          <w:marTop w:val="0"/>
          <w:marBottom w:val="0"/>
          <w:divBdr>
            <w:top w:val="none" w:sz="0" w:space="0" w:color="auto"/>
            <w:left w:val="none" w:sz="0" w:space="0" w:color="auto"/>
            <w:bottom w:val="none" w:sz="0" w:space="0" w:color="auto"/>
            <w:right w:val="none" w:sz="0" w:space="0" w:color="auto"/>
          </w:divBdr>
        </w:div>
        <w:div w:id="1543051381">
          <w:marLeft w:val="0"/>
          <w:marRight w:val="0"/>
          <w:marTop w:val="0"/>
          <w:marBottom w:val="0"/>
          <w:divBdr>
            <w:top w:val="none" w:sz="0" w:space="0" w:color="auto"/>
            <w:left w:val="none" w:sz="0" w:space="0" w:color="auto"/>
            <w:bottom w:val="none" w:sz="0" w:space="0" w:color="auto"/>
            <w:right w:val="none" w:sz="0" w:space="0" w:color="auto"/>
          </w:divBdr>
        </w:div>
        <w:div w:id="1625037564">
          <w:marLeft w:val="0"/>
          <w:marRight w:val="0"/>
          <w:marTop w:val="0"/>
          <w:marBottom w:val="0"/>
          <w:divBdr>
            <w:top w:val="none" w:sz="0" w:space="0" w:color="auto"/>
            <w:left w:val="none" w:sz="0" w:space="0" w:color="auto"/>
            <w:bottom w:val="none" w:sz="0" w:space="0" w:color="auto"/>
            <w:right w:val="none" w:sz="0" w:space="0" w:color="auto"/>
          </w:divBdr>
        </w:div>
        <w:div w:id="1294943822">
          <w:marLeft w:val="0"/>
          <w:marRight w:val="0"/>
          <w:marTop w:val="0"/>
          <w:marBottom w:val="0"/>
          <w:divBdr>
            <w:top w:val="none" w:sz="0" w:space="0" w:color="auto"/>
            <w:left w:val="none" w:sz="0" w:space="0" w:color="auto"/>
            <w:bottom w:val="none" w:sz="0" w:space="0" w:color="auto"/>
            <w:right w:val="none" w:sz="0" w:space="0" w:color="auto"/>
          </w:divBdr>
        </w:div>
        <w:div w:id="1040012839">
          <w:marLeft w:val="0"/>
          <w:marRight w:val="0"/>
          <w:marTop w:val="0"/>
          <w:marBottom w:val="0"/>
          <w:divBdr>
            <w:top w:val="none" w:sz="0" w:space="0" w:color="auto"/>
            <w:left w:val="none" w:sz="0" w:space="0" w:color="auto"/>
            <w:bottom w:val="none" w:sz="0" w:space="0" w:color="auto"/>
            <w:right w:val="none" w:sz="0" w:space="0" w:color="auto"/>
          </w:divBdr>
        </w:div>
        <w:div w:id="878589197">
          <w:marLeft w:val="0"/>
          <w:marRight w:val="0"/>
          <w:marTop w:val="0"/>
          <w:marBottom w:val="0"/>
          <w:divBdr>
            <w:top w:val="none" w:sz="0" w:space="0" w:color="auto"/>
            <w:left w:val="none" w:sz="0" w:space="0" w:color="auto"/>
            <w:bottom w:val="none" w:sz="0" w:space="0" w:color="auto"/>
            <w:right w:val="none" w:sz="0" w:space="0" w:color="auto"/>
          </w:divBdr>
        </w:div>
        <w:div w:id="1500194971">
          <w:marLeft w:val="0"/>
          <w:marRight w:val="0"/>
          <w:marTop w:val="0"/>
          <w:marBottom w:val="0"/>
          <w:divBdr>
            <w:top w:val="none" w:sz="0" w:space="0" w:color="auto"/>
            <w:left w:val="none" w:sz="0" w:space="0" w:color="auto"/>
            <w:bottom w:val="none" w:sz="0" w:space="0" w:color="auto"/>
            <w:right w:val="none" w:sz="0" w:space="0" w:color="auto"/>
          </w:divBdr>
        </w:div>
        <w:div w:id="1650161240">
          <w:marLeft w:val="0"/>
          <w:marRight w:val="0"/>
          <w:marTop w:val="0"/>
          <w:marBottom w:val="0"/>
          <w:divBdr>
            <w:top w:val="none" w:sz="0" w:space="0" w:color="auto"/>
            <w:left w:val="none" w:sz="0" w:space="0" w:color="auto"/>
            <w:bottom w:val="none" w:sz="0" w:space="0" w:color="auto"/>
            <w:right w:val="none" w:sz="0" w:space="0" w:color="auto"/>
          </w:divBdr>
        </w:div>
      </w:divsChild>
    </w:div>
    <w:div w:id="1852377875">
      <w:marLeft w:val="0"/>
      <w:marRight w:val="0"/>
      <w:marTop w:val="0"/>
      <w:marBottom w:val="0"/>
      <w:divBdr>
        <w:top w:val="none" w:sz="0" w:space="0" w:color="auto"/>
        <w:left w:val="none" w:sz="0" w:space="0" w:color="auto"/>
        <w:bottom w:val="none" w:sz="0" w:space="0" w:color="auto"/>
        <w:right w:val="none" w:sz="0" w:space="0" w:color="auto"/>
      </w:divBdr>
    </w:div>
    <w:div w:id="1852597437">
      <w:marLeft w:val="0"/>
      <w:marRight w:val="0"/>
      <w:marTop w:val="0"/>
      <w:marBottom w:val="0"/>
      <w:divBdr>
        <w:top w:val="none" w:sz="0" w:space="0" w:color="auto"/>
        <w:left w:val="none" w:sz="0" w:space="0" w:color="auto"/>
        <w:bottom w:val="none" w:sz="0" w:space="0" w:color="auto"/>
        <w:right w:val="none" w:sz="0" w:space="0" w:color="auto"/>
      </w:divBdr>
      <w:divsChild>
        <w:div w:id="1960837342">
          <w:marLeft w:val="0"/>
          <w:marRight w:val="0"/>
          <w:marTop w:val="0"/>
          <w:marBottom w:val="0"/>
          <w:divBdr>
            <w:top w:val="none" w:sz="0" w:space="0" w:color="auto"/>
            <w:left w:val="none" w:sz="0" w:space="0" w:color="auto"/>
            <w:bottom w:val="none" w:sz="0" w:space="0" w:color="auto"/>
            <w:right w:val="none" w:sz="0" w:space="0" w:color="auto"/>
          </w:divBdr>
        </w:div>
        <w:div w:id="1360231405">
          <w:marLeft w:val="0"/>
          <w:marRight w:val="0"/>
          <w:marTop w:val="0"/>
          <w:marBottom w:val="0"/>
          <w:divBdr>
            <w:top w:val="none" w:sz="0" w:space="0" w:color="auto"/>
            <w:left w:val="none" w:sz="0" w:space="0" w:color="auto"/>
            <w:bottom w:val="none" w:sz="0" w:space="0" w:color="auto"/>
            <w:right w:val="none" w:sz="0" w:space="0" w:color="auto"/>
          </w:divBdr>
        </w:div>
        <w:div w:id="1649436406">
          <w:marLeft w:val="0"/>
          <w:marRight w:val="0"/>
          <w:marTop w:val="0"/>
          <w:marBottom w:val="0"/>
          <w:divBdr>
            <w:top w:val="none" w:sz="0" w:space="0" w:color="auto"/>
            <w:left w:val="none" w:sz="0" w:space="0" w:color="auto"/>
            <w:bottom w:val="none" w:sz="0" w:space="0" w:color="auto"/>
            <w:right w:val="none" w:sz="0" w:space="0" w:color="auto"/>
          </w:divBdr>
        </w:div>
        <w:div w:id="283314303">
          <w:marLeft w:val="0"/>
          <w:marRight w:val="0"/>
          <w:marTop w:val="0"/>
          <w:marBottom w:val="0"/>
          <w:divBdr>
            <w:top w:val="none" w:sz="0" w:space="0" w:color="auto"/>
            <w:left w:val="none" w:sz="0" w:space="0" w:color="auto"/>
            <w:bottom w:val="none" w:sz="0" w:space="0" w:color="auto"/>
            <w:right w:val="none" w:sz="0" w:space="0" w:color="auto"/>
          </w:divBdr>
        </w:div>
        <w:div w:id="153298692">
          <w:marLeft w:val="0"/>
          <w:marRight w:val="0"/>
          <w:marTop w:val="0"/>
          <w:marBottom w:val="0"/>
          <w:divBdr>
            <w:top w:val="none" w:sz="0" w:space="0" w:color="auto"/>
            <w:left w:val="none" w:sz="0" w:space="0" w:color="auto"/>
            <w:bottom w:val="none" w:sz="0" w:space="0" w:color="auto"/>
            <w:right w:val="none" w:sz="0" w:space="0" w:color="auto"/>
          </w:divBdr>
        </w:div>
        <w:div w:id="1772310030">
          <w:marLeft w:val="0"/>
          <w:marRight w:val="0"/>
          <w:marTop w:val="0"/>
          <w:marBottom w:val="0"/>
          <w:divBdr>
            <w:top w:val="none" w:sz="0" w:space="0" w:color="auto"/>
            <w:left w:val="none" w:sz="0" w:space="0" w:color="auto"/>
            <w:bottom w:val="none" w:sz="0" w:space="0" w:color="auto"/>
            <w:right w:val="none" w:sz="0" w:space="0" w:color="auto"/>
          </w:divBdr>
        </w:div>
        <w:div w:id="511646247">
          <w:marLeft w:val="0"/>
          <w:marRight w:val="0"/>
          <w:marTop w:val="0"/>
          <w:marBottom w:val="0"/>
          <w:divBdr>
            <w:top w:val="none" w:sz="0" w:space="0" w:color="auto"/>
            <w:left w:val="none" w:sz="0" w:space="0" w:color="auto"/>
            <w:bottom w:val="none" w:sz="0" w:space="0" w:color="auto"/>
            <w:right w:val="none" w:sz="0" w:space="0" w:color="auto"/>
          </w:divBdr>
        </w:div>
        <w:div w:id="1271474530">
          <w:marLeft w:val="0"/>
          <w:marRight w:val="0"/>
          <w:marTop w:val="0"/>
          <w:marBottom w:val="0"/>
          <w:divBdr>
            <w:top w:val="none" w:sz="0" w:space="0" w:color="auto"/>
            <w:left w:val="none" w:sz="0" w:space="0" w:color="auto"/>
            <w:bottom w:val="none" w:sz="0" w:space="0" w:color="auto"/>
            <w:right w:val="none" w:sz="0" w:space="0" w:color="auto"/>
          </w:divBdr>
        </w:div>
        <w:div w:id="490410444">
          <w:marLeft w:val="0"/>
          <w:marRight w:val="0"/>
          <w:marTop w:val="0"/>
          <w:marBottom w:val="0"/>
          <w:divBdr>
            <w:top w:val="none" w:sz="0" w:space="0" w:color="auto"/>
            <w:left w:val="none" w:sz="0" w:space="0" w:color="auto"/>
            <w:bottom w:val="none" w:sz="0" w:space="0" w:color="auto"/>
            <w:right w:val="none" w:sz="0" w:space="0" w:color="auto"/>
          </w:divBdr>
        </w:div>
        <w:div w:id="1047950661">
          <w:marLeft w:val="0"/>
          <w:marRight w:val="0"/>
          <w:marTop w:val="0"/>
          <w:marBottom w:val="0"/>
          <w:divBdr>
            <w:top w:val="none" w:sz="0" w:space="0" w:color="auto"/>
            <w:left w:val="none" w:sz="0" w:space="0" w:color="auto"/>
            <w:bottom w:val="none" w:sz="0" w:space="0" w:color="auto"/>
            <w:right w:val="none" w:sz="0" w:space="0" w:color="auto"/>
          </w:divBdr>
        </w:div>
        <w:div w:id="163666594">
          <w:marLeft w:val="0"/>
          <w:marRight w:val="0"/>
          <w:marTop w:val="0"/>
          <w:marBottom w:val="0"/>
          <w:divBdr>
            <w:top w:val="none" w:sz="0" w:space="0" w:color="auto"/>
            <w:left w:val="none" w:sz="0" w:space="0" w:color="auto"/>
            <w:bottom w:val="none" w:sz="0" w:space="0" w:color="auto"/>
            <w:right w:val="none" w:sz="0" w:space="0" w:color="auto"/>
          </w:divBdr>
        </w:div>
        <w:div w:id="458765451">
          <w:marLeft w:val="0"/>
          <w:marRight w:val="0"/>
          <w:marTop w:val="0"/>
          <w:marBottom w:val="0"/>
          <w:divBdr>
            <w:top w:val="none" w:sz="0" w:space="0" w:color="auto"/>
            <w:left w:val="none" w:sz="0" w:space="0" w:color="auto"/>
            <w:bottom w:val="none" w:sz="0" w:space="0" w:color="auto"/>
            <w:right w:val="none" w:sz="0" w:space="0" w:color="auto"/>
          </w:divBdr>
        </w:div>
        <w:div w:id="1094981096">
          <w:marLeft w:val="0"/>
          <w:marRight w:val="0"/>
          <w:marTop w:val="0"/>
          <w:marBottom w:val="0"/>
          <w:divBdr>
            <w:top w:val="none" w:sz="0" w:space="0" w:color="auto"/>
            <w:left w:val="none" w:sz="0" w:space="0" w:color="auto"/>
            <w:bottom w:val="none" w:sz="0" w:space="0" w:color="auto"/>
            <w:right w:val="none" w:sz="0" w:space="0" w:color="auto"/>
          </w:divBdr>
        </w:div>
        <w:div w:id="79257762">
          <w:marLeft w:val="0"/>
          <w:marRight w:val="0"/>
          <w:marTop w:val="0"/>
          <w:marBottom w:val="0"/>
          <w:divBdr>
            <w:top w:val="none" w:sz="0" w:space="0" w:color="auto"/>
            <w:left w:val="none" w:sz="0" w:space="0" w:color="auto"/>
            <w:bottom w:val="none" w:sz="0" w:space="0" w:color="auto"/>
            <w:right w:val="none" w:sz="0" w:space="0" w:color="auto"/>
          </w:divBdr>
        </w:div>
        <w:div w:id="1184438969">
          <w:marLeft w:val="0"/>
          <w:marRight w:val="0"/>
          <w:marTop w:val="0"/>
          <w:marBottom w:val="0"/>
          <w:divBdr>
            <w:top w:val="none" w:sz="0" w:space="0" w:color="auto"/>
            <w:left w:val="none" w:sz="0" w:space="0" w:color="auto"/>
            <w:bottom w:val="none" w:sz="0" w:space="0" w:color="auto"/>
            <w:right w:val="none" w:sz="0" w:space="0" w:color="auto"/>
          </w:divBdr>
        </w:div>
        <w:div w:id="997077332">
          <w:marLeft w:val="0"/>
          <w:marRight w:val="0"/>
          <w:marTop w:val="0"/>
          <w:marBottom w:val="0"/>
          <w:divBdr>
            <w:top w:val="none" w:sz="0" w:space="0" w:color="auto"/>
            <w:left w:val="none" w:sz="0" w:space="0" w:color="auto"/>
            <w:bottom w:val="none" w:sz="0" w:space="0" w:color="auto"/>
            <w:right w:val="none" w:sz="0" w:space="0" w:color="auto"/>
          </w:divBdr>
        </w:div>
        <w:div w:id="135537612">
          <w:marLeft w:val="0"/>
          <w:marRight w:val="0"/>
          <w:marTop w:val="0"/>
          <w:marBottom w:val="0"/>
          <w:divBdr>
            <w:top w:val="none" w:sz="0" w:space="0" w:color="auto"/>
            <w:left w:val="none" w:sz="0" w:space="0" w:color="auto"/>
            <w:bottom w:val="none" w:sz="0" w:space="0" w:color="auto"/>
            <w:right w:val="none" w:sz="0" w:space="0" w:color="auto"/>
          </w:divBdr>
        </w:div>
        <w:div w:id="1798067905">
          <w:marLeft w:val="0"/>
          <w:marRight w:val="0"/>
          <w:marTop w:val="0"/>
          <w:marBottom w:val="0"/>
          <w:divBdr>
            <w:top w:val="none" w:sz="0" w:space="0" w:color="auto"/>
            <w:left w:val="none" w:sz="0" w:space="0" w:color="auto"/>
            <w:bottom w:val="none" w:sz="0" w:space="0" w:color="auto"/>
            <w:right w:val="none" w:sz="0" w:space="0" w:color="auto"/>
          </w:divBdr>
        </w:div>
        <w:div w:id="1150437935">
          <w:marLeft w:val="0"/>
          <w:marRight w:val="0"/>
          <w:marTop w:val="0"/>
          <w:marBottom w:val="0"/>
          <w:divBdr>
            <w:top w:val="none" w:sz="0" w:space="0" w:color="auto"/>
            <w:left w:val="none" w:sz="0" w:space="0" w:color="auto"/>
            <w:bottom w:val="none" w:sz="0" w:space="0" w:color="auto"/>
            <w:right w:val="none" w:sz="0" w:space="0" w:color="auto"/>
          </w:divBdr>
        </w:div>
        <w:div w:id="162166615">
          <w:marLeft w:val="0"/>
          <w:marRight w:val="0"/>
          <w:marTop w:val="0"/>
          <w:marBottom w:val="0"/>
          <w:divBdr>
            <w:top w:val="none" w:sz="0" w:space="0" w:color="auto"/>
            <w:left w:val="none" w:sz="0" w:space="0" w:color="auto"/>
            <w:bottom w:val="none" w:sz="0" w:space="0" w:color="auto"/>
            <w:right w:val="none" w:sz="0" w:space="0" w:color="auto"/>
          </w:divBdr>
        </w:div>
        <w:div w:id="1760562161">
          <w:marLeft w:val="0"/>
          <w:marRight w:val="0"/>
          <w:marTop w:val="0"/>
          <w:marBottom w:val="0"/>
          <w:divBdr>
            <w:top w:val="none" w:sz="0" w:space="0" w:color="auto"/>
            <w:left w:val="none" w:sz="0" w:space="0" w:color="auto"/>
            <w:bottom w:val="none" w:sz="0" w:space="0" w:color="auto"/>
            <w:right w:val="none" w:sz="0" w:space="0" w:color="auto"/>
          </w:divBdr>
        </w:div>
        <w:div w:id="393625978">
          <w:marLeft w:val="0"/>
          <w:marRight w:val="0"/>
          <w:marTop w:val="0"/>
          <w:marBottom w:val="0"/>
          <w:divBdr>
            <w:top w:val="none" w:sz="0" w:space="0" w:color="auto"/>
            <w:left w:val="none" w:sz="0" w:space="0" w:color="auto"/>
            <w:bottom w:val="none" w:sz="0" w:space="0" w:color="auto"/>
            <w:right w:val="none" w:sz="0" w:space="0" w:color="auto"/>
          </w:divBdr>
        </w:div>
        <w:div w:id="1955747196">
          <w:marLeft w:val="0"/>
          <w:marRight w:val="0"/>
          <w:marTop w:val="0"/>
          <w:marBottom w:val="0"/>
          <w:divBdr>
            <w:top w:val="none" w:sz="0" w:space="0" w:color="auto"/>
            <w:left w:val="none" w:sz="0" w:space="0" w:color="auto"/>
            <w:bottom w:val="none" w:sz="0" w:space="0" w:color="auto"/>
            <w:right w:val="none" w:sz="0" w:space="0" w:color="auto"/>
          </w:divBdr>
        </w:div>
        <w:div w:id="330257225">
          <w:marLeft w:val="0"/>
          <w:marRight w:val="0"/>
          <w:marTop w:val="0"/>
          <w:marBottom w:val="0"/>
          <w:divBdr>
            <w:top w:val="none" w:sz="0" w:space="0" w:color="auto"/>
            <w:left w:val="none" w:sz="0" w:space="0" w:color="auto"/>
            <w:bottom w:val="none" w:sz="0" w:space="0" w:color="auto"/>
            <w:right w:val="none" w:sz="0" w:space="0" w:color="auto"/>
          </w:divBdr>
        </w:div>
        <w:div w:id="970326211">
          <w:marLeft w:val="0"/>
          <w:marRight w:val="0"/>
          <w:marTop w:val="0"/>
          <w:marBottom w:val="0"/>
          <w:divBdr>
            <w:top w:val="none" w:sz="0" w:space="0" w:color="auto"/>
            <w:left w:val="none" w:sz="0" w:space="0" w:color="auto"/>
            <w:bottom w:val="none" w:sz="0" w:space="0" w:color="auto"/>
            <w:right w:val="none" w:sz="0" w:space="0" w:color="auto"/>
          </w:divBdr>
        </w:div>
        <w:div w:id="1322655872">
          <w:marLeft w:val="0"/>
          <w:marRight w:val="0"/>
          <w:marTop w:val="0"/>
          <w:marBottom w:val="0"/>
          <w:divBdr>
            <w:top w:val="none" w:sz="0" w:space="0" w:color="auto"/>
            <w:left w:val="none" w:sz="0" w:space="0" w:color="auto"/>
            <w:bottom w:val="none" w:sz="0" w:space="0" w:color="auto"/>
            <w:right w:val="none" w:sz="0" w:space="0" w:color="auto"/>
          </w:divBdr>
        </w:div>
        <w:div w:id="1426069840">
          <w:marLeft w:val="0"/>
          <w:marRight w:val="0"/>
          <w:marTop w:val="0"/>
          <w:marBottom w:val="0"/>
          <w:divBdr>
            <w:top w:val="none" w:sz="0" w:space="0" w:color="auto"/>
            <w:left w:val="none" w:sz="0" w:space="0" w:color="auto"/>
            <w:bottom w:val="none" w:sz="0" w:space="0" w:color="auto"/>
            <w:right w:val="none" w:sz="0" w:space="0" w:color="auto"/>
          </w:divBdr>
        </w:div>
        <w:div w:id="842277201">
          <w:marLeft w:val="0"/>
          <w:marRight w:val="0"/>
          <w:marTop w:val="0"/>
          <w:marBottom w:val="0"/>
          <w:divBdr>
            <w:top w:val="none" w:sz="0" w:space="0" w:color="auto"/>
            <w:left w:val="none" w:sz="0" w:space="0" w:color="auto"/>
            <w:bottom w:val="none" w:sz="0" w:space="0" w:color="auto"/>
            <w:right w:val="none" w:sz="0" w:space="0" w:color="auto"/>
          </w:divBdr>
        </w:div>
        <w:div w:id="987705726">
          <w:marLeft w:val="0"/>
          <w:marRight w:val="0"/>
          <w:marTop w:val="0"/>
          <w:marBottom w:val="0"/>
          <w:divBdr>
            <w:top w:val="none" w:sz="0" w:space="0" w:color="auto"/>
            <w:left w:val="none" w:sz="0" w:space="0" w:color="auto"/>
            <w:bottom w:val="none" w:sz="0" w:space="0" w:color="auto"/>
            <w:right w:val="none" w:sz="0" w:space="0" w:color="auto"/>
          </w:divBdr>
        </w:div>
        <w:div w:id="1156871885">
          <w:marLeft w:val="0"/>
          <w:marRight w:val="0"/>
          <w:marTop w:val="0"/>
          <w:marBottom w:val="0"/>
          <w:divBdr>
            <w:top w:val="none" w:sz="0" w:space="0" w:color="auto"/>
            <w:left w:val="none" w:sz="0" w:space="0" w:color="auto"/>
            <w:bottom w:val="none" w:sz="0" w:space="0" w:color="auto"/>
            <w:right w:val="none" w:sz="0" w:space="0" w:color="auto"/>
          </w:divBdr>
        </w:div>
        <w:div w:id="1161778684">
          <w:marLeft w:val="0"/>
          <w:marRight w:val="0"/>
          <w:marTop w:val="0"/>
          <w:marBottom w:val="0"/>
          <w:divBdr>
            <w:top w:val="none" w:sz="0" w:space="0" w:color="auto"/>
            <w:left w:val="none" w:sz="0" w:space="0" w:color="auto"/>
            <w:bottom w:val="none" w:sz="0" w:space="0" w:color="auto"/>
            <w:right w:val="none" w:sz="0" w:space="0" w:color="auto"/>
          </w:divBdr>
        </w:div>
        <w:div w:id="983894405">
          <w:marLeft w:val="0"/>
          <w:marRight w:val="0"/>
          <w:marTop w:val="0"/>
          <w:marBottom w:val="0"/>
          <w:divBdr>
            <w:top w:val="none" w:sz="0" w:space="0" w:color="auto"/>
            <w:left w:val="none" w:sz="0" w:space="0" w:color="auto"/>
            <w:bottom w:val="none" w:sz="0" w:space="0" w:color="auto"/>
            <w:right w:val="none" w:sz="0" w:space="0" w:color="auto"/>
          </w:divBdr>
        </w:div>
        <w:div w:id="1151603130">
          <w:marLeft w:val="0"/>
          <w:marRight w:val="0"/>
          <w:marTop w:val="0"/>
          <w:marBottom w:val="0"/>
          <w:divBdr>
            <w:top w:val="none" w:sz="0" w:space="0" w:color="auto"/>
            <w:left w:val="none" w:sz="0" w:space="0" w:color="auto"/>
            <w:bottom w:val="none" w:sz="0" w:space="0" w:color="auto"/>
            <w:right w:val="none" w:sz="0" w:space="0" w:color="auto"/>
          </w:divBdr>
        </w:div>
        <w:div w:id="727268181">
          <w:marLeft w:val="0"/>
          <w:marRight w:val="0"/>
          <w:marTop w:val="0"/>
          <w:marBottom w:val="0"/>
          <w:divBdr>
            <w:top w:val="none" w:sz="0" w:space="0" w:color="auto"/>
            <w:left w:val="none" w:sz="0" w:space="0" w:color="auto"/>
            <w:bottom w:val="none" w:sz="0" w:space="0" w:color="auto"/>
            <w:right w:val="none" w:sz="0" w:space="0" w:color="auto"/>
          </w:divBdr>
        </w:div>
        <w:div w:id="1000809954">
          <w:marLeft w:val="0"/>
          <w:marRight w:val="0"/>
          <w:marTop w:val="0"/>
          <w:marBottom w:val="0"/>
          <w:divBdr>
            <w:top w:val="none" w:sz="0" w:space="0" w:color="auto"/>
            <w:left w:val="none" w:sz="0" w:space="0" w:color="auto"/>
            <w:bottom w:val="none" w:sz="0" w:space="0" w:color="auto"/>
            <w:right w:val="none" w:sz="0" w:space="0" w:color="auto"/>
          </w:divBdr>
        </w:div>
        <w:div w:id="1770663759">
          <w:marLeft w:val="0"/>
          <w:marRight w:val="0"/>
          <w:marTop w:val="0"/>
          <w:marBottom w:val="0"/>
          <w:divBdr>
            <w:top w:val="none" w:sz="0" w:space="0" w:color="auto"/>
            <w:left w:val="none" w:sz="0" w:space="0" w:color="auto"/>
            <w:bottom w:val="none" w:sz="0" w:space="0" w:color="auto"/>
            <w:right w:val="none" w:sz="0" w:space="0" w:color="auto"/>
          </w:divBdr>
        </w:div>
        <w:div w:id="2091387662">
          <w:marLeft w:val="0"/>
          <w:marRight w:val="0"/>
          <w:marTop w:val="0"/>
          <w:marBottom w:val="0"/>
          <w:divBdr>
            <w:top w:val="none" w:sz="0" w:space="0" w:color="auto"/>
            <w:left w:val="none" w:sz="0" w:space="0" w:color="auto"/>
            <w:bottom w:val="none" w:sz="0" w:space="0" w:color="auto"/>
            <w:right w:val="none" w:sz="0" w:space="0" w:color="auto"/>
          </w:divBdr>
        </w:div>
        <w:div w:id="392585918">
          <w:marLeft w:val="0"/>
          <w:marRight w:val="0"/>
          <w:marTop w:val="0"/>
          <w:marBottom w:val="0"/>
          <w:divBdr>
            <w:top w:val="none" w:sz="0" w:space="0" w:color="auto"/>
            <w:left w:val="none" w:sz="0" w:space="0" w:color="auto"/>
            <w:bottom w:val="none" w:sz="0" w:space="0" w:color="auto"/>
            <w:right w:val="none" w:sz="0" w:space="0" w:color="auto"/>
          </w:divBdr>
        </w:div>
        <w:div w:id="645743632">
          <w:marLeft w:val="0"/>
          <w:marRight w:val="0"/>
          <w:marTop w:val="0"/>
          <w:marBottom w:val="0"/>
          <w:divBdr>
            <w:top w:val="none" w:sz="0" w:space="0" w:color="auto"/>
            <w:left w:val="none" w:sz="0" w:space="0" w:color="auto"/>
            <w:bottom w:val="none" w:sz="0" w:space="0" w:color="auto"/>
            <w:right w:val="none" w:sz="0" w:space="0" w:color="auto"/>
          </w:divBdr>
        </w:div>
      </w:divsChild>
    </w:div>
    <w:div w:id="1852795734">
      <w:marLeft w:val="0"/>
      <w:marRight w:val="0"/>
      <w:marTop w:val="0"/>
      <w:marBottom w:val="0"/>
      <w:divBdr>
        <w:top w:val="none" w:sz="0" w:space="0" w:color="auto"/>
        <w:left w:val="none" w:sz="0" w:space="0" w:color="auto"/>
        <w:bottom w:val="none" w:sz="0" w:space="0" w:color="auto"/>
        <w:right w:val="none" w:sz="0" w:space="0" w:color="auto"/>
      </w:divBdr>
      <w:divsChild>
        <w:div w:id="1078599371">
          <w:marLeft w:val="0"/>
          <w:marRight w:val="0"/>
          <w:marTop w:val="0"/>
          <w:marBottom w:val="0"/>
          <w:divBdr>
            <w:top w:val="none" w:sz="0" w:space="0" w:color="auto"/>
            <w:left w:val="none" w:sz="0" w:space="0" w:color="auto"/>
            <w:bottom w:val="none" w:sz="0" w:space="0" w:color="auto"/>
            <w:right w:val="none" w:sz="0" w:space="0" w:color="auto"/>
          </w:divBdr>
          <w:divsChild>
            <w:div w:id="279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1244">
      <w:marLeft w:val="0"/>
      <w:marRight w:val="0"/>
      <w:marTop w:val="0"/>
      <w:marBottom w:val="0"/>
      <w:divBdr>
        <w:top w:val="none" w:sz="0" w:space="0" w:color="auto"/>
        <w:left w:val="none" w:sz="0" w:space="0" w:color="auto"/>
        <w:bottom w:val="none" w:sz="0" w:space="0" w:color="auto"/>
        <w:right w:val="none" w:sz="0" w:space="0" w:color="auto"/>
      </w:divBdr>
    </w:div>
    <w:div w:id="1853954213">
      <w:marLeft w:val="0"/>
      <w:marRight w:val="0"/>
      <w:marTop w:val="0"/>
      <w:marBottom w:val="0"/>
      <w:divBdr>
        <w:top w:val="none" w:sz="0" w:space="0" w:color="auto"/>
        <w:left w:val="none" w:sz="0" w:space="0" w:color="auto"/>
        <w:bottom w:val="none" w:sz="0" w:space="0" w:color="auto"/>
        <w:right w:val="none" w:sz="0" w:space="0" w:color="auto"/>
      </w:divBdr>
    </w:div>
    <w:div w:id="1855873612">
      <w:marLeft w:val="0"/>
      <w:marRight w:val="0"/>
      <w:marTop w:val="0"/>
      <w:marBottom w:val="0"/>
      <w:divBdr>
        <w:top w:val="none" w:sz="0" w:space="0" w:color="auto"/>
        <w:left w:val="none" w:sz="0" w:space="0" w:color="auto"/>
        <w:bottom w:val="none" w:sz="0" w:space="0" w:color="auto"/>
        <w:right w:val="none" w:sz="0" w:space="0" w:color="auto"/>
      </w:divBdr>
    </w:div>
    <w:div w:id="1856918056">
      <w:marLeft w:val="0"/>
      <w:marRight w:val="0"/>
      <w:marTop w:val="0"/>
      <w:marBottom w:val="0"/>
      <w:divBdr>
        <w:top w:val="none" w:sz="0" w:space="0" w:color="auto"/>
        <w:left w:val="none" w:sz="0" w:space="0" w:color="auto"/>
        <w:bottom w:val="none" w:sz="0" w:space="0" w:color="auto"/>
        <w:right w:val="none" w:sz="0" w:space="0" w:color="auto"/>
      </w:divBdr>
    </w:div>
    <w:div w:id="1860583565">
      <w:marLeft w:val="0"/>
      <w:marRight w:val="0"/>
      <w:marTop w:val="0"/>
      <w:marBottom w:val="0"/>
      <w:divBdr>
        <w:top w:val="none" w:sz="0" w:space="0" w:color="auto"/>
        <w:left w:val="none" w:sz="0" w:space="0" w:color="auto"/>
        <w:bottom w:val="none" w:sz="0" w:space="0" w:color="auto"/>
        <w:right w:val="none" w:sz="0" w:space="0" w:color="auto"/>
      </w:divBdr>
      <w:divsChild>
        <w:div w:id="1240873344">
          <w:marLeft w:val="0"/>
          <w:marRight w:val="0"/>
          <w:marTop w:val="0"/>
          <w:marBottom w:val="0"/>
          <w:divBdr>
            <w:top w:val="none" w:sz="0" w:space="0" w:color="auto"/>
            <w:left w:val="none" w:sz="0" w:space="0" w:color="auto"/>
            <w:bottom w:val="none" w:sz="0" w:space="0" w:color="auto"/>
            <w:right w:val="none" w:sz="0" w:space="0" w:color="auto"/>
          </w:divBdr>
        </w:div>
        <w:div w:id="141166467">
          <w:marLeft w:val="0"/>
          <w:marRight w:val="0"/>
          <w:marTop w:val="0"/>
          <w:marBottom w:val="0"/>
          <w:divBdr>
            <w:top w:val="none" w:sz="0" w:space="0" w:color="auto"/>
            <w:left w:val="none" w:sz="0" w:space="0" w:color="auto"/>
            <w:bottom w:val="none" w:sz="0" w:space="0" w:color="auto"/>
            <w:right w:val="none" w:sz="0" w:space="0" w:color="auto"/>
          </w:divBdr>
        </w:div>
      </w:divsChild>
    </w:div>
    <w:div w:id="1860703974">
      <w:marLeft w:val="0"/>
      <w:marRight w:val="0"/>
      <w:marTop w:val="0"/>
      <w:marBottom w:val="0"/>
      <w:divBdr>
        <w:top w:val="none" w:sz="0" w:space="0" w:color="auto"/>
        <w:left w:val="none" w:sz="0" w:space="0" w:color="auto"/>
        <w:bottom w:val="none" w:sz="0" w:space="0" w:color="auto"/>
        <w:right w:val="none" w:sz="0" w:space="0" w:color="auto"/>
      </w:divBdr>
    </w:div>
    <w:div w:id="1861121042">
      <w:marLeft w:val="0"/>
      <w:marRight w:val="0"/>
      <w:marTop w:val="0"/>
      <w:marBottom w:val="0"/>
      <w:divBdr>
        <w:top w:val="none" w:sz="0" w:space="0" w:color="auto"/>
        <w:left w:val="none" w:sz="0" w:space="0" w:color="auto"/>
        <w:bottom w:val="none" w:sz="0" w:space="0" w:color="auto"/>
        <w:right w:val="none" w:sz="0" w:space="0" w:color="auto"/>
      </w:divBdr>
    </w:div>
    <w:div w:id="1861316327">
      <w:marLeft w:val="0"/>
      <w:marRight w:val="0"/>
      <w:marTop w:val="0"/>
      <w:marBottom w:val="0"/>
      <w:divBdr>
        <w:top w:val="none" w:sz="0" w:space="0" w:color="auto"/>
        <w:left w:val="none" w:sz="0" w:space="0" w:color="auto"/>
        <w:bottom w:val="none" w:sz="0" w:space="0" w:color="auto"/>
        <w:right w:val="none" w:sz="0" w:space="0" w:color="auto"/>
      </w:divBdr>
    </w:div>
    <w:div w:id="1864510191">
      <w:marLeft w:val="0"/>
      <w:marRight w:val="0"/>
      <w:marTop w:val="0"/>
      <w:marBottom w:val="0"/>
      <w:divBdr>
        <w:top w:val="none" w:sz="0" w:space="0" w:color="auto"/>
        <w:left w:val="none" w:sz="0" w:space="0" w:color="auto"/>
        <w:bottom w:val="none" w:sz="0" w:space="0" w:color="auto"/>
        <w:right w:val="none" w:sz="0" w:space="0" w:color="auto"/>
      </w:divBdr>
    </w:div>
    <w:div w:id="1864513728">
      <w:marLeft w:val="0"/>
      <w:marRight w:val="0"/>
      <w:marTop w:val="0"/>
      <w:marBottom w:val="0"/>
      <w:divBdr>
        <w:top w:val="none" w:sz="0" w:space="0" w:color="auto"/>
        <w:left w:val="none" w:sz="0" w:space="0" w:color="auto"/>
        <w:bottom w:val="none" w:sz="0" w:space="0" w:color="auto"/>
        <w:right w:val="none" w:sz="0" w:space="0" w:color="auto"/>
      </w:divBdr>
    </w:div>
    <w:div w:id="1864855608">
      <w:marLeft w:val="0"/>
      <w:marRight w:val="0"/>
      <w:marTop w:val="0"/>
      <w:marBottom w:val="0"/>
      <w:divBdr>
        <w:top w:val="none" w:sz="0" w:space="0" w:color="auto"/>
        <w:left w:val="none" w:sz="0" w:space="0" w:color="auto"/>
        <w:bottom w:val="none" w:sz="0" w:space="0" w:color="auto"/>
        <w:right w:val="none" w:sz="0" w:space="0" w:color="auto"/>
      </w:divBdr>
    </w:div>
    <w:div w:id="1865820312">
      <w:marLeft w:val="0"/>
      <w:marRight w:val="0"/>
      <w:marTop w:val="0"/>
      <w:marBottom w:val="0"/>
      <w:divBdr>
        <w:top w:val="none" w:sz="0" w:space="0" w:color="auto"/>
        <w:left w:val="none" w:sz="0" w:space="0" w:color="auto"/>
        <w:bottom w:val="none" w:sz="0" w:space="0" w:color="auto"/>
        <w:right w:val="none" w:sz="0" w:space="0" w:color="auto"/>
      </w:divBdr>
    </w:div>
    <w:div w:id="1865945973">
      <w:marLeft w:val="0"/>
      <w:marRight w:val="0"/>
      <w:marTop w:val="0"/>
      <w:marBottom w:val="0"/>
      <w:divBdr>
        <w:top w:val="none" w:sz="0" w:space="0" w:color="auto"/>
        <w:left w:val="none" w:sz="0" w:space="0" w:color="auto"/>
        <w:bottom w:val="none" w:sz="0" w:space="0" w:color="auto"/>
        <w:right w:val="none" w:sz="0" w:space="0" w:color="auto"/>
      </w:divBdr>
    </w:div>
    <w:div w:id="1869876179">
      <w:marLeft w:val="0"/>
      <w:marRight w:val="0"/>
      <w:marTop w:val="0"/>
      <w:marBottom w:val="0"/>
      <w:divBdr>
        <w:top w:val="none" w:sz="0" w:space="0" w:color="auto"/>
        <w:left w:val="none" w:sz="0" w:space="0" w:color="auto"/>
        <w:bottom w:val="none" w:sz="0" w:space="0" w:color="auto"/>
        <w:right w:val="none" w:sz="0" w:space="0" w:color="auto"/>
      </w:divBdr>
    </w:div>
    <w:div w:id="1870483939">
      <w:marLeft w:val="0"/>
      <w:marRight w:val="0"/>
      <w:marTop w:val="0"/>
      <w:marBottom w:val="0"/>
      <w:divBdr>
        <w:top w:val="none" w:sz="0" w:space="0" w:color="auto"/>
        <w:left w:val="none" w:sz="0" w:space="0" w:color="auto"/>
        <w:bottom w:val="none" w:sz="0" w:space="0" w:color="auto"/>
        <w:right w:val="none" w:sz="0" w:space="0" w:color="auto"/>
      </w:divBdr>
    </w:div>
    <w:div w:id="1871608178">
      <w:marLeft w:val="0"/>
      <w:marRight w:val="0"/>
      <w:marTop w:val="0"/>
      <w:marBottom w:val="0"/>
      <w:divBdr>
        <w:top w:val="none" w:sz="0" w:space="0" w:color="auto"/>
        <w:left w:val="none" w:sz="0" w:space="0" w:color="auto"/>
        <w:bottom w:val="none" w:sz="0" w:space="0" w:color="auto"/>
        <w:right w:val="none" w:sz="0" w:space="0" w:color="auto"/>
      </w:divBdr>
    </w:div>
    <w:div w:id="1871987109">
      <w:marLeft w:val="0"/>
      <w:marRight w:val="0"/>
      <w:marTop w:val="0"/>
      <w:marBottom w:val="0"/>
      <w:divBdr>
        <w:top w:val="none" w:sz="0" w:space="0" w:color="auto"/>
        <w:left w:val="none" w:sz="0" w:space="0" w:color="auto"/>
        <w:bottom w:val="none" w:sz="0" w:space="0" w:color="auto"/>
        <w:right w:val="none" w:sz="0" w:space="0" w:color="auto"/>
      </w:divBdr>
    </w:div>
    <w:div w:id="1872067392">
      <w:marLeft w:val="0"/>
      <w:marRight w:val="0"/>
      <w:marTop w:val="0"/>
      <w:marBottom w:val="0"/>
      <w:divBdr>
        <w:top w:val="none" w:sz="0" w:space="0" w:color="auto"/>
        <w:left w:val="none" w:sz="0" w:space="0" w:color="auto"/>
        <w:bottom w:val="none" w:sz="0" w:space="0" w:color="auto"/>
        <w:right w:val="none" w:sz="0" w:space="0" w:color="auto"/>
      </w:divBdr>
    </w:div>
    <w:div w:id="1872721679">
      <w:marLeft w:val="0"/>
      <w:marRight w:val="0"/>
      <w:marTop w:val="0"/>
      <w:marBottom w:val="0"/>
      <w:divBdr>
        <w:top w:val="none" w:sz="0" w:space="0" w:color="auto"/>
        <w:left w:val="none" w:sz="0" w:space="0" w:color="auto"/>
        <w:bottom w:val="none" w:sz="0" w:space="0" w:color="auto"/>
        <w:right w:val="none" w:sz="0" w:space="0" w:color="auto"/>
      </w:divBdr>
    </w:div>
    <w:div w:id="1872836928">
      <w:marLeft w:val="0"/>
      <w:marRight w:val="0"/>
      <w:marTop w:val="0"/>
      <w:marBottom w:val="0"/>
      <w:divBdr>
        <w:top w:val="none" w:sz="0" w:space="0" w:color="auto"/>
        <w:left w:val="none" w:sz="0" w:space="0" w:color="auto"/>
        <w:bottom w:val="none" w:sz="0" w:space="0" w:color="auto"/>
        <w:right w:val="none" w:sz="0" w:space="0" w:color="auto"/>
      </w:divBdr>
    </w:div>
    <w:div w:id="1873301837">
      <w:marLeft w:val="0"/>
      <w:marRight w:val="0"/>
      <w:marTop w:val="0"/>
      <w:marBottom w:val="0"/>
      <w:divBdr>
        <w:top w:val="none" w:sz="0" w:space="0" w:color="auto"/>
        <w:left w:val="none" w:sz="0" w:space="0" w:color="auto"/>
        <w:bottom w:val="none" w:sz="0" w:space="0" w:color="auto"/>
        <w:right w:val="none" w:sz="0" w:space="0" w:color="auto"/>
      </w:divBdr>
    </w:div>
    <w:div w:id="1874726744">
      <w:marLeft w:val="0"/>
      <w:marRight w:val="0"/>
      <w:marTop w:val="0"/>
      <w:marBottom w:val="0"/>
      <w:divBdr>
        <w:top w:val="none" w:sz="0" w:space="0" w:color="auto"/>
        <w:left w:val="none" w:sz="0" w:space="0" w:color="auto"/>
        <w:bottom w:val="none" w:sz="0" w:space="0" w:color="auto"/>
        <w:right w:val="none" w:sz="0" w:space="0" w:color="auto"/>
      </w:divBdr>
    </w:div>
    <w:div w:id="1875146552">
      <w:marLeft w:val="0"/>
      <w:marRight w:val="0"/>
      <w:marTop w:val="0"/>
      <w:marBottom w:val="0"/>
      <w:divBdr>
        <w:top w:val="none" w:sz="0" w:space="0" w:color="auto"/>
        <w:left w:val="none" w:sz="0" w:space="0" w:color="auto"/>
        <w:bottom w:val="none" w:sz="0" w:space="0" w:color="auto"/>
        <w:right w:val="none" w:sz="0" w:space="0" w:color="auto"/>
      </w:divBdr>
    </w:div>
    <w:div w:id="1875266999">
      <w:marLeft w:val="0"/>
      <w:marRight w:val="0"/>
      <w:marTop w:val="0"/>
      <w:marBottom w:val="0"/>
      <w:divBdr>
        <w:top w:val="none" w:sz="0" w:space="0" w:color="auto"/>
        <w:left w:val="none" w:sz="0" w:space="0" w:color="auto"/>
        <w:bottom w:val="none" w:sz="0" w:space="0" w:color="auto"/>
        <w:right w:val="none" w:sz="0" w:space="0" w:color="auto"/>
      </w:divBdr>
    </w:div>
    <w:div w:id="1876307574">
      <w:marLeft w:val="0"/>
      <w:marRight w:val="0"/>
      <w:marTop w:val="0"/>
      <w:marBottom w:val="0"/>
      <w:divBdr>
        <w:top w:val="none" w:sz="0" w:space="0" w:color="auto"/>
        <w:left w:val="none" w:sz="0" w:space="0" w:color="auto"/>
        <w:bottom w:val="none" w:sz="0" w:space="0" w:color="auto"/>
        <w:right w:val="none" w:sz="0" w:space="0" w:color="auto"/>
      </w:divBdr>
    </w:div>
    <w:div w:id="1877036737">
      <w:marLeft w:val="0"/>
      <w:marRight w:val="0"/>
      <w:marTop w:val="0"/>
      <w:marBottom w:val="0"/>
      <w:divBdr>
        <w:top w:val="none" w:sz="0" w:space="0" w:color="auto"/>
        <w:left w:val="none" w:sz="0" w:space="0" w:color="auto"/>
        <w:bottom w:val="none" w:sz="0" w:space="0" w:color="auto"/>
        <w:right w:val="none" w:sz="0" w:space="0" w:color="auto"/>
      </w:divBdr>
    </w:div>
    <w:div w:id="1877237053">
      <w:marLeft w:val="0"/>
      <w:marRight w:val="0"/>
      <w:marTop w:val="0"/>
      <w:marBottom w:val="0"/>
      <w:divBdr>
        <w:top w:val="none" w:sz="0" w:space="0" w:color="auto"/>
        <w:left w:val="none" w:sz="0" w:space="0" w:color="auto"/>
        <w:bottom w:val="none" w:sz="0" w:space="0" w:color="auto"/>
        <w:right w:val="none" w:sz="0" w:space="0" w:color="auto"/>
      </w:divBdr>
    </w:div>
    <w:div w:id="1877309087">
      <w:marLeft w:val="0"/>
      <w:marRight w:val="0"/>
      <w:marTop w:val="0"/>
      <w:marBottom w:val="0"/>
      <w:divBdr>
        <w:top w:val="none" w:sz="0" w:space="0" w:color="auto"/>
        <w:left w:val="none" w:sz="0" w:space="0" w:color="auto"/>
        <w:bottom w:val="none" w:sz="0" w:space="0" w:color="auto"/>
        <w:right w:val="none" w:sz="0" w:space="0" w:color="auto"/>
      </w:divBdr>
    </w:div>
    <w:div w:id="1878933081">
      <w:marLeft w:val="0"/>
      <w:marRight w:val="0"/>
      <w:marTop w:val="0"/>
      <w:marBottom w:val="0"/>
      <w:divBdr>
        <w:top w:val="none" w:sz="0" w:space="0" w:color="auto"/>
        <w:left w:val="none" w:sz="0" w:space="0" w:color="auto"/>
        <w:bottom w:val="none" w:sz="0" w:space="0" w:color="auto"/>
        <w:right w:val="none" w:sz="0" w:space="0" w:color="auto"/>
      </w:divBdr>
    </w:div>
    <w:div w:id="1879052052">
      <w:marLeft w:val="0"/>
      <w:marRight w:val="0"/>
      <w:marTop w:val="0"/>
      <w:marBottom w:val="0"/>
      <w:divBdr>
        <w:top w:val="none" w:sz="0" w:space="0" w:color="auto"/>
        <w:left w:val="none" w:sz="0" w:space="0" w:color="auto"/>
        <w:bottom w:val="none" w:sz="0" w:space="0" w:color="auto"/>
        <w:right w:val="none" w:sz="0" w:space="0" w:color="auto"/>
      </w:divBdr>
    </w:div>
    <w:div w:id="1882285590">
      <w:marLeft w:val="0"/>
      <w:marRight w:val="0"/>
      <w:marTop w:val="0"/>
      <w:marBottom w:val="0"/>
      <w:divBdr>
        <w:top w:val="none" w:sz="0" w:space="0" w:color="auto"/>
        <w:left w:val="none" w:sz="0" w:space="0" w:color="auto"/>
        <w:bottom w:val="none" w:sz="0" w:space="0" w:color="auto"/>
        <w:right w:val="none" w:sz="0" w:space="0" w:color="auto"/>
      </w:divBdr>
    </w:div>
    <w:div w:id="1882865862">
      <w:marLeft w:val="0"/>
      <w:marRight w:val="0"/>
      <w:marTop w:val="0"/>
      <w:marBottom w:val="0"/>
      <w:divBdr>
        <w:top w:val="none" w:sz="0" w:space="0" w:color="auto"/>
        <w:left w:val="none" w:sz="0" w:space="0" w:color="auto"/>
        <w:bottom w:val="none" w:sz="0" w:space="0" w:color="auto"/>
        <w:right w:val="none" w:sz="0" w:space="0" w:color="auto"/>
      </w:divBdr>
    </w:div>
    <w:div w:id="1883520134">
      <w:marLeft w:val="0"/>
      <w:marRight w:val="0"/>
      <w:marTop w:val="0"/>
      <w:marBottom w:val="0"/>
      <w:divBdr>
        <w:top w:val="none" w:sz="0" w:space="0" w:color="auto"/>
        <w:left w:val="none" w:sz="0" w:space="0" w:color="auto"/>
        <w:bottom w:val="none" w:sz="0" w:space="0" w:color="auto"/>
        <w:right w:val="none" w:sz="0" w:space="0" w:color="auto"/>
      </w:divBdr>
    </w:div>
    <w:div w:id="1883521161">
      <w:marLeft w:val="0"/>
      <w:marRight w:val="0"/>
      <w:marTop w:val="0"/>
      <w:marBottom w:val="0"/>
      <w:divBdr>
        <w:top w:val="none" w:sz="0" w:space="0" w:color="auto"/>
        <w:left w:val="none" w:sz="0" w:space="0" w:color="auto"/>
        <w:bottom w:val="none" w:sz="0" w:space="0" w:color="auto"/>
        <w:right w:val="none" w:sz="0" w:space="0" w:color="auto"/>
      </w:divBdr>
    </w:div>
    <w:div w:id="1884098144">
      <w:marLeft w:val="0"/>
      <w:marRight w:val="0"/>
      <w:marTop w:val="0"/>
      <w:marBottom w:val="0"/>
      <w:divBdr>
        <w:top w:val="none" w:sz="0" w:space="0" w:color="auto"/>
        <w:left w:val="none" w:sz="0" w:space="0" w:color="auto"/>
        <w:bottom w:val="none" w:sz="0" w:space="0" w:color="auto"/>
        <w:right w:val="none" w:sz="0" w:space="0" w:color="auto"/>
      </w:divBdr>
    </w:div>
    <w:div w:id="1889026997">
      <w:marLeft w:val="0"/>
      <w:marRight w:val="0"/>
      <w:marTop w:val="0"/>
      <w:marBottom w:val="0"/>
      <w:divBdr>
        <w:top w:val="none" w:sz="0" w:space="0" w:color="auto"/>
        <w:left w:val="none" w:sz="0" w:space="0" w:color="auto"/>
        <w:bottom w:val="none" w:sz="0" w:space="0" w:color="auto"/>
        <w:right w:val="none" w:sz="0" w:space="0" w:color="auto"/>
      </w:divBdr>
    </w:div>
    <w:div w:id="1889224244">
      <w:marLeft w:val="0"/>
      <w:marRight w:val="0"/>
      <w:marTop w:val="0"/>
      <w:marBottom w:val="0"/>
      <w:divBdr>
        <w:top w:val="none" w:sz="0" w:space="0" w:color="auto"/>
        <w:left w:val="none" w:sz="0" w:space="0" w:color="auto"/>
        <w:bottom w:val="none" w:sz="0" w:space="0" w:color="auto"/>
        <w:right w:val="none" w:sz="0" w:space="0" w:color="auto"/>
      </w:divBdr>
    </w:div>
    <w:div w:id="1889343593">
      <w:marLeft w:val="0"/>
      <w:marRight w:val="0"/>
      <w:marTop w:val="0"/>
      <w:marBottom w:val="0"/>
      <w:divBdr>
        <w:top w:val="none" w:sz="0" w:space="0" w:color="auto"/>
        <w:left w:val="none" w:sz="0" w:space="0" w:color="auto"/>
        <w:bottom w:val="none" w:sz="0" w:space="0" w:color="auto"/>
        <w:right w:val="none" w:sz="0" w:space="0" w:color="auto"/>
      </w:divBdr>
    </w:div>
    <w:div w:id="1890417115">
      <w:marLeft w:val="0"/>
      <w:marRight w:val="0"/>
      <w:marTop w:val="0"/>
      <w:marBottom w:val="0"/>
      <w:divBdr>
        <w:top w:val="none" w:sz="0" w:space="0" w:color="auto"/>
        <w:left w:val="none" w:sz="0" w:space="0" w:color="auto"/>
        <w:bottom w:val="none" w:sz="0" w:space="0" w:color="auto"/>
        <w:right w:val="none" w:sz="0" w:space="0" w:color="auto"/>
      </w:divBdr>
      <w:divsChild>
        <w:div w:id="1893154653">
          <w:marLeft w:val="0"/>
          <w:marRight w:val="0"/>
          <w:marTop w:val="0"/>
          <w:marBottom w:val="0"/>
          <w:divBdr>
            <w:top w:val="none" w:sz="0" w:space="0" w:color="auto"/>
            <w:left w:val="none" w:sz="0" w:space="0" w:color="auto"/>
            <w:bottom w:val="none" w:sz="0" w:space="0" w:color="auto"/>
            <w:right w:val="none" w:sz="0" w:space="0" w:color="auto"/>
          </w:divBdr>
          <w:divsChild>
            <w:div w:id="618417368">
              <w:marLeft w:val="0"/>
              <w:marRight w:val="0"/>
              <w:marTop w:val="0"/>
              <w:marBottom w:val="0"/>
              <w:divBdr>
                <w:top w:val="none" w:sz="0" w:space="0" w:color="auto"/>
                <w:left w:val="none" w:sz="0" w:space="0" w:color="auto"/>
                <w:bottom w:val="none" w:sz="0" w:space="0" w:color="auto"/>
                <w:right w:val="none" w:sz="0" w:space="0" w:color="auto"/>
              </w:divBdr>
            </w:div>
            <w:div w:id="229388355">
              <w:marLeft w:val="0"/>
              <w:marRight w:val="0"/>
              <w:marTop w:val="0"/>
              <w:marBottom w:val="0"/>
              <w:divBdr>
                <w:top w:val="none" w:sz="0" w:space="0" w:color="auto"/>
                <w:left w:val="none" w:sz="0" w:space="0" w:color="auto"/>
                <w:bottom w:val="none" w:sz="0" w:space="0" w:color="auto"/>
                <w:right w:val="none" w:sz="0" w:space="0" w:color="auto"/>
              </w:divBdr>
            </w:div>
            <w:div w:id="2126579580">
              <w:marLeft w:val="0"/>
              <w:marRight w:val="0"/>
              <w:marTop w:val="0"/>
              <w:marBottom w:val="0"/>
              <w:divBdr>
                <w:top w:val="none" w:sz="0" w:space="0" w:color="auto"/>
                <w:left w:val="none" w:sz="0" w:space="0" w:color="auto"/>
                <w:bottom w:val="none" w:sz="0" w:space="0" w:color="auto"/>
                <w:right w:val="none" w:sz="0" w:space="0" w:color="auto"/>
              </w:divBdr>
            </w:div>
            <w:div w:id="432822834">
              <w:marLeft w:val="0"/>
              <w:marRight w:val="0"/>
              <w:marTop w:val="0"/>
              <w:marBottom w:val="0"/>
              <w:divBdr>
                <w:top w:val="none" w:sz="0" w:space="0" w:color="auto"/>
                <w:left w:val="none" w:sz="0" w:space="0" w:color="auto"/>
                <w:bottom w:val="none" w:sz="0" w:space="0" w:color="auto"/>
                <w:right w:val="none" w:sz="0" w:space="0" w:color="auto"/>
              </w:divBdr>
            </w:div>
            <w:div w:id="1352955402">
              <w:marLeft w:val="0"/>
              <w:marRight w:val="0"/>
              <w:marTop w:val="0"/>
              <w:marBottom w:val="0"/>
              <w:divBdr>
                <w:top w:val="none" w:sz="0" w:space="0" w:color="auto"/>
                <w:left w:val="none" w:sz="0" w:space="0" w:color="auto"/>
                <w:bottom w:val="none" w:sz="0" w:space="0" w:color="auto"/>
                <w:right w:val="none" w:sz="0" w:space="0" w:color="auto"/>
              </w:divBdr>
            </w:div>
            <w:div w:id="2000497775">
              <w:marLeft w:val="0"/>
              <w:marRight w:val="0"/>
              <w:marTop w:val="0"/>
              <w:marBottom w:val="0"/>
              <w:divBdr>
                <w:top w:val="none" w:sz="0" w:space="0" w:color="auto"/>
                <w:left w:val="none" w:sz="0" w:space="0" w:color="auto"/>
                <w:bottom w:val="none" w:sz="0" w:space="0" w:color="auto"/>
                <w:right w:val="none" w:sz="0" w:space="0" w:color="auto"/>
              </w:divBdr>
            </w:div>
            <w:div w:id="944461873">
              <w:marLeft w:val="0"/>
              <w:marRight w:val="0"/>
              <w:marTop w:val="0"/>
              <w:marBottom w:val="0"/>
              <w:divBdr>
                <w:top w:val="none" w:sz="0" w:space="0" w:color="auto"/>
                <w:left w:val="none" w:sz="0" w:space="0" w:color="auto"/>
                <w:bottom w:val="none" w:sz="0" w:space="0" w:color="auto"/>
                <w:right w:val="none" w:sz="0" w:space="0" w:color="auto"/>
              </w:divBdr>
            </w:div>
            <w:div w:id="1740253751">
              <w:marLeft w:val="0"/>
              <w:marRight w:val="0"/>
              <w:marTop w:val="0"/>
              <w:marBottom w:val="0"/>
              <w:divBdr>
                <w:top w:val="none" w:sz="0" w:space="0" w:color="auto"/>
                <w:left w:val="none" w:sz="0" w:space="0" w:color="auto"/>
                <w:bottom w:val="none" w:sz="0" w:space="0" w:color="auto"/>
                <w:right w:val="none" w:sz="0" w:space="0" w:color="auto"/>
              </w:divBdr>
            </w:div>
            <w:div w:id="500506154">
              <w:marLeft w:val="0"/>
              <w:marRight w:val="0"/>
              <w:marTop w:val="0"/>
              <w:marBottom w:val="0"/>
              <w:divBdr>
                <w:top w:val="none" w:sz="0" w:space="0" w:color="auto"/>
                <w:left w:val="none" w:sz="0" w:space="0" w:color="auto"/>
                <w:bottom w:val="none" w:sz="0" w:space="0" w:color="auto"/>
                <w:right w:val="none" w:sz="0" w:space="0" w:color="auto"/>
              </w:divBdr>
            </w:div>
            <w:div w:id="1223104533">
              <w:marLeft w:val="0"/>
              <w:marRight w:val="0"/>
              <w:marTop w:val="0"/>
              <w:marBottom w:val="0"/>
              <w:divBdr>
                <w:top w:val="none" w:sz="0" w:space="0" w:color="auto"/>
                <w:left w:val="none" w:sz="0" w:space="0" w:color="auto"/>
                <w:bottom w:val="none" w:sz="0" w:space="0" w:color="auto"/>
                <w:right w:val="none" w:sz="0" w:space="0" w:color="auto"/>
              </w:divBdr>
            </w:div>
            <w:div w:id="1671446686">
              <w:marLeft w:val="0"/>
              <w:marRight w:val="0"/>
              <w:marTop w:val="0"/>
              <w:marBottom w:val="0"/>
              <w:divBdr>
                <w:top w:val="none" w:sz="0" w:space="0" w:color="auto"/>
                <w:left w:val="none" w:sz="0" w:space="0" w:color="auto"/>
                <w:bottom w:val="none" w:sz="0" w:space="0" w:color="auto"/>
                <w:right w:val="none" w:sz="0" w:space="0" w:color="auto"/>
              </w:divBdr>
            </w:div>
            <w:div w:id="378676448">
              <w:marLeft w:val="0"/>
              <w:marRight w:val="0"/>
              <w:marTop w:val="0"/>
              <w:marBottom w:val="0"/>
              <w:divBdr>
                <w:top w:val="none" w:sz="0" w:space="0" w:color="auto"/>
                <w:left w:val="none" w:sz="0" w:space="0" w:color="auto"/>
                <w:bottom w:val="none" w:sz="0" w:space="0" w:color="auto"/>
                <w:right w:val="none" w:sz="0" w:space="0" w:color="auto"/>
              </w:divBdr>
            </w:div>
            <w:div w:id="1058211284">
              <w:marLeft w:val="0"/>
              <w:marRight w:val="0"/>
              <w:marTop w:val="0"/>
              <w:marBottom w:val="0"/>
              <w:divBdr>
                <w:top w:val="none" w:sz="0" w:space="0" w:color="auto"/>
                <w:left w:val="none" w:sz="0" w:space="0" w:color="auto"/>
                <w:bottom w:val="none" w:sz="0" w:space="0" w:color="auto"/>
                <w:right w:val="none" w:sz="0" w:space="0" w:color="auto"/>
              </w:divBdr>
            </w:div>
            <w:div w:id="307318601">
              <w:marLeft w:val="0"/>
              <w:marRight w:val="0"/>
              <w:marTop w:val="0"/>
              <w:marBottom w:val="0"/>
              <w:divBdr>
                <w:top w:val="none" w:sz="0" w:space="0" w:color="auto"/>
                <w:left w:val="none" w:sz="0" w:space="0" w:color="auto"/>
                <w:bottom w:val="none" w:sz="0" w:space="0" w:color="auto"/>
                <w:right w:val="none" w:sz="0" w:space="0" w:color="auto"/>
              </w:divBdr>
            </w:div>
            <w:div w:id="1430466289">
              <w:marLeft w:val="0"/>
              <w:marRight w:val="0"/>
              <w:marTop w:val="0"/>
              <w:marBottom w:val="0"/>
              <w:divBdr>
                <w:top w:val="none" w:sz="0" w:space="0" w:color="auto"/>
                <w:left w:val="none" w:sz="0" w:space="0" w:color="auto"/>
                <w:bottom w:val="none" w:sz="0" w:space="0" w:color="auto"/>
                <w:right w:val="none" w:sz="0" w:space="0" w:color="auto"/>
              </w:divBdr>
            </w:div>
            <w:div w:id="1521972723">
              <w:marLeft w:val="0"/>
              <w:marRight w:val="0"/>
              <w:marTop w:val="0"/>
              <w:marBottom w:val="0"/>
              <w:divBdr>
                <w:top w:val="none" w:sz="0" w:space="0" w:color="auto"/>
                <w:left w:val="none" w:sz="0" w:space="0" w:color="auto"/>
                <w:bottom w:val="none" w:sz="0" w:space="0" w:color="auto"/>
                <w:right w:val="none" w:sz="0" w:space="0" w:color="auto"/>
              </w:divBdr>
            </w:div>
            <w:div w:id="548109090">
              <w:marLeft w:val="0"/>
              <w:marRight w:val="0"/>
              <w:marTop w:val="0"/>
              <w:marBottom w:val="0"/>
              <w:divBdr>
                <w:top w:val="none" w:sz="0" w:space="0" w:color="auto"/>
                <w:left w:val="none" w:sz="0" w:space="0" w:color="auto"/>
                <w:bottom w:val="none" w:sz="0" w:space="0" w:color="auto"/>
                <w:right w:val="none" w:sz="0" w:space="0" w:color="auto"/>
              </w:divBdr>
            </w:div>
            <w:div w:id="1836721033">
              <w:marLeft w:val="0"/>
              <w:marRight w:val="0"/>
              <w:marTop w:val="0"/>
              <w:marBottom w:val="0"/>
              <w:divBdr>
                <w:top w:val="none" w:sz="0" w:space="0" w:color="auto"/>
                <w:left w:val="none" w:sz="0" w:space="0" w:color="auto"/>
                <w:bottom w:val="none" w:sz="0" w:space="0" w:color="auto"/>
                <w:right w:val="none" w:sz="0" w:space="0" w:color="auto"/>
              </w:divBdr>
            </w:div>
            <w:div w:id="1043402003">
              <w:marLeft w:val="0"/>
              <w:marRight w:val="0"/>
              <w:marTop w:val="0"/>
              <w:marBottom w:val="0"/>
              <w:divBdr>
                <w:top w:val="none" w:sz="0" w:space="0" w:color="auto"/>
                <w:left w:val="none" w:sz="0" w:space="0" w:color="auto"/>
                <w:bottom w:val="none" w:sz="0" w:space="0" w:color="auto"/>
                <w:right w:val="none" w:sz="0" w:space="0" w:color="auto"/>
              </w:divBdr>
            </w:div>
            <w:div w:id="540476881">
              <w:marLeft w:val="0"/>
              <w:marRight w:val="0"/>
              <w:marTop w:val="0"/>
              <w:marBottom w:val="0"/>
              <w:divBdr>
                <w:top w:val="none" w:sz="0" w:space="0" w:color="auto"/>
                <w:left w:val="none" w:sz="0" w:space="0" w:color="auto"/>
                <w:bottom w:val="none" w:sz="0" w:space="0" w:color="auto"/>
                <w:right w:val="none" w:sz="0" w:space="0" w:color="auto"/>
              </w:divBdr>
            </w:div>
            <w:div w:id="562527415">
              <w:marLeft w:val="0"/>
              <w:marRight w:val="0"/>
              <w:marTop w:val="0"/>
              <w:marBottom w:val="0"/>
              <w:divBdr>
                <w:top w:val="none" w:sz="0" w:space="0" w:color="auto"/>
                <w:left w:val="none" w:sz="0" w:space="0" w:color="auto"/>
                <w:bottom w:val="none" w:sz="0" w:space="0" w:color="auto"/>
                <w:right w:val="none" w:sz="0" w:space="0" w:color="auto"/>
              </w:divBdr>
            </w:div>
            <w:div w:id="7550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8837">
      <w:marLeft w:val="0"/>
      <w:marRight w:val="0"/>
      <w:marTop w:val="0"/>
      <w:marBottom w:val="0"/>
      <w:divBdr>
        <w:top w:val="none" w:sz="0" w:space="0" w:color="auto"/>
        <w:left w:val="none" w:sz="0" w:space="0" w:color="auto"/>
        <w:bottom w:val="none" w:sz="0" w:space="0" w:color="auto"/>
        <w:right w:val="none" w:sz="0" w:space="0" w:color="auto"/>
      </w:divBdr>
    </w:div>
    <w:div w:id="1892036445">
      <w:marLeft w:val="0"/>
      <w:marRight w:val="0"/>
      <w:marTop w:val="0"/>
      <w:marBottom w:val="0"/>
      <w:divBdr>
        <w:top w:val="none" w:sz="0" w:space="0" w:color="auto"/>
        <w:left w:val="none" w:sz="0" w:space="0" w:color="auto"/>
        <w:bottom w:val="none" w:sz="0" w:space="0" w:color="auto"/>
        <w:right w:val="none" w:sz="0" w:space="0" w:color="auto"/>
      </w:divBdr>
      <w:divsChild>
        <w:div w:id="1072699438">
          <w:marLeft w:val="0"/>
          <w:marRight w:val="0"/>
          <w:marTop w:val="0"/>
          <w:marBottom w:val="0"/>
          <w:divBdr>
            <w:top w:val="none" w:sz="0" w:space="0" w:color="auto"/>
            <w:left w:val="none" w:sz="0" w:space="0" w:color="auto"/>
            <w:bottom w:val="none" w:sz="0" w:space="0" w:color="auto"/>
            <w:right w:val="none" w:sz="0" w:space="0" w:color="auto"/>
          </w:divBdr>
        </w:div>
        <w:div w:id="600839401">
          <w:marLeft w:val="0"/>
          <w:marRight w:val="0"/>
          <w:marTop w:val="0"/>
          <w:marBottom w:val="0"/>
          <w:divBdr>
            <w:top w:val="none" w:sz="0" w:space="0" w:color="auto"/>
            <w:left w:val="none" w:sz="0" w:space="0" w:color="auto"/>
            <w:bottom w:val="none" w:sz="0" w:space="0" w:color="auto"/>
            <w:right w:val="none" w:sz="0" w:space="0" w:color="auto"/>
          </w:divBdr>
        </w:div>
      </w:divsChild>
    </w:div>
    <w:div w:id="1893229155">
      <w:marLeft w:val="0"/>
      <w:marRight w:val="0"/>
      <w:marTop w:val="0"/>
      <w:marBottom w:val="0"/>
      <w:divBdr>
        <w:top w:val="none" w:sz="0" w:space="0" w:color="auto"/>
        <w:left w:val="none" w:sz="0" w:space="0" w:color="auto"/>
        <w:bottom w:val="none" w:sz="0" w:space="0" w:color="auto"/>
        <w:right w:val="none" w:sz="0" w:space="0" w:color="auto"/>
      </w:divBdr>
    </w:div>
    <w:div w:id="1893271448">
      <w:marLeft w:val="0"/>
      <w:marRight w:val="0"/>
      <w:marTop w:val="0"/>
      <w:marBottom w:val="0"/>
      <w:divBdr>
        <w:top w:val="none" w:sz="0" w:space="0" w:color="auto"/>
        <w:left w:val="none" w:sz="0" w:space="0" w:color="auto"/>
        <w:bottom w:val="none" w:sz="0" w:space="0" w:color="auto"/>
        <w:right w:val="none" w:sz="0" w:space="0" w:color="auto"/>
      </w:divBdr>
      <w:divsChild>
        <w:div w:id="1374307875">
          <w:marLeft w:val="0"/>
          <w:marRight w:val="0"/>
          <w:marTop w:val="0"/>
          <w:marBottom w:val="0"/>
          <w:divBdr>
            <w:top w:val="none" w:sz="0" w:space="0" w:color="auto"/>
            <w:left w:val="none" w:sz="0" w:space="0" w:color="auto"/>
            <w:bottom w:val="none" w:sz="0" w:space="0" w:color="auto"/>
            <w:right w:val="none" w:sz="0" w:space="0" w:color="auto"/>
          </w:divBdr>
        </w:div>
        <w:div w:id="1373842194">
          <w:marLeft w:val="0"/>
          <w:marRight w:val="0"/>
          <w:marTop w:val="0"/>
          <w:marBottom w:val="0"/>
          <w:divBdr>
            <w:top w:val="none" w:sz="0" w:space="0" w:color="auto"/>
            <w:left w:val="none" w:sz="0" w:space="0" w:color="auto"/>
            <w:bottom w:val="none" w:sz="0" w:space="0" w:color="auto"/>
            <w:right w:val="none" w:sz="0" w:space="0" w:color="auto"/>
          </w:divBdr>
        </w:div>
      </w:divsChild>
    </w:div>
    <w:div w:id="1894581791">
      <w:marLeft w:val="0"/>
      <w:marRight w:val="0"/>
      <w:marTop w:val="0"/>
      <w:marBottom w:val="0"/>
      <w:divBdr>
        <w:top w:val="none" w:sz="0" w:space="0" w:color="auto"/>
        <w:left w:val="none" w:sz="0" w:space="0" w:color="auto"/>
        <w:bottom w:val="none" w:sz="0" w:space="0" w:color="auto"/>
        <w:right w:val="none" w:sz="0" w:space="0" w:color="auto"/>
      </w:divBdr>
    </w:div>
    <w:div w:id="1897008838">
      <w:marLeft w:val="0"/>
      <w:marRight w:val="0"/>
      <w:marTop w:val="0"/>
      <w:marBottom w:val="0"/>
      <w:divBdr>
        <w:top w:val="none" w:sz="0" w:space="0" w:color="auto"/>
        <w:left w:val="none" w:sz="0" w:space="0" w:color="auto"/>
        <w:bottom w:val="none" w:sz="0" w:space="0" w:color="auto"/>
        <w:right w:val="none" w:sz="0" w:space="0" w:color="auto"/>
      </w:divBdr>
    </w:div>
    <w:div w:id="1897009730">
      <w:marLeft w:val="0"/>
      <w:marRight w:val="0"/>
      <w:marTop w:val="0"/>
      <w:marBottom w:val="0"/>
      <w:divBdr>
        <w:top w:val="none" w:sz="0" w:space="0" w:color="auto"/>
        <w:left w:val="none" w:sz="0" w:space="0" w:color="auto"/>
        <w:bottom w:val="none" w:sz="0" w:space="0" w:color="auto"/>
        <w:right w:val="none" w:sz="0" w:space="0" w:color="auto"/>
      </w:divBdr>
    </w:div>
    <w:div w:id="1898659493">
      <w:marLeft w:val="0"/>
      <w:marRight w:val="0"/>
      <w:marTop w:val="0"/>
      <w:marBottom w:val="0"/>
      <w:divBdr>
        <w:top w:val="none" w:sz="0" w:space="0" w:color="auto"/>
        <w:left w:val="none" w:sz="0" w:space="0" w:color="auto"/>
        <w:bottom w:val="none" w:sz="0" w:space="0" w:color="auto"/>
        <w:right w:val="none" w:sz="0" w:space="0" w:color="auto"/>
      </w:divBdr>
      <w:divsChild>
        <w:div w:id="1429809962">
          <w:marLeft w:val="0"/>
          <w:marRight w:val="0"/>
          <w:marTop w:val="0"/>
          <w:marBottom w:val="0"/>
          <w:divBdr>
            <w:top w:val="none" w:sz="0" w:space="0" w:color="auto"/>
            <w:left w:val="none" w:sz="0" w:space="0" w:color="auto"/>
            <w:bottom w:val="none" w:sz="0" w:space="0" w:color="auto"/>
            <w:right w:val="none" w:sz="0" w:space="0" w:color="auto"/>
          </w:divBdr>
        </w:div>
        <w:div w:id="1913850894">
          <w:marLeft w:val="0"/>
          <w:marRight w:val="0"/>
          <w:marTop w:val="0"/>
          <w:marBottom w:val="0"/>
          <w:divBdr>
            <w:top w:val="none" w:sz="0" w:space="0" w:color="auto"/>
            <w:left w:val="none" w:sz="0" w:space="0" w:color="auto"/>
            <w:bottom w:val="none" w:sz="0" w:space="0" w:color="auto"/>
            <w:right w:val="none" w:sz="0" w:space="0" w:color="auto"/>
          </w:divBdr>
        </w:div>
      </w:divsChild>
    </w:div>
    <w:div w:id="1899438863">
      <w:marLeft w:val="0"/>
      <w:marRight w:val="0"/>
      <w:marTop w:val="0"/>
      <w:marBottom w:val="0"/>
      <w:divBdr>
        <w:top w:val="none" w:sz="0" w:space="0" w:color="auto"/>
        <w:left w:val="none" w:sz="0" w:space="0" w:color="auto"/>
        <w:bottom w:val="none" w:sz="0" w:space="0" w:color="auto"/>
        <w:right w:val="none" w:sz="0" w:space="0" w:color="auto"/>
      </w:divBdr>
    </w:div>
    <w:div w:id="1901204524">
      <w:marLeft w:val="0"/>
      <w:marRight w:val="0"/>
      <w:marTop w:val="0"/>
      <w:marBottom w:val="0"/>
      <w:divBdr>
        <w:top w:val="none" w:sz="0" w:space="0" w:color="auto"/>
        <w:left w:val="none" w:sz="0" w:space="0" w:color="auto"/>
        <w:bottom w:val="none" w:sz="0" w:space="0" w:color="auto"/>
        <w:right w:val="none" w:sz="0" w:space="0" w:color="auto"/>
      </w:divBdr>
    </w:div>
    <w:div w:id="1901670674">
      <w:marLeft w:val="0"/>
      <w:marRight w:val="0"/>
      <w:marTop w:val="0"/>
      <w:marBottom w:val="0"/>
      <w:divBdr>
        <w:top w:val="none" w:sz="0" w:space="0" w:color="auto"/>
        <w:left w:val="none" w:sz="0" w:space="0" w:color="auto"/>
        <w:bottom w:val="none" w:sz="0" w:space="0" w:color="auto"/>
        <w:right w:val="none" w:sz="0" w:space="0" w:color="auto"/>
      </w:divBdr>
    </w:div>
    <w:div w:id="1904098855">
      <w:marLeft w:val="0"/>
      <w:marRight w:val="0"/>
      <w:marTop w:val="0"/>
      <w:marBottom w:val="0"/>
      <w:divBdr>
        <w:top w:val="none" w:sz="0" w:space="0" w:color="auto"/>
        <w:left w:val="none" w:sz="0" w:space="0" w:color="auto"/>
        <w:bottom w:val="none" w:sz="0" w:space="0" w:color="auto"/>
        <w:right w:val="none" w:sz="0" w:space="0" w:color="auto"/>
      </w:divBdr>
    </w:div>
    <w:div w:id="1904364323">
      <w:marLeft w:val="0"/>
      <w:marRight w:val="0"/>
      <w:marTop w:val="0"/>
      <w:marBottom w:val="0"/>
      <w:divBdr>
        <w:top w:val="none" w:sz="0" w:space="0" w:color="auto"/>
        <w:left w:val="none" w:sz="0" w:space="0" w:color="auto"/>
        <w:bottom w:val="none" w:sz="0" w:space="0" w:color="auto"/>
        <w:right w:val="none" w:sz="0" w:space="0" w:color="auto"/>
      </w:divBdr>
    </w:div>
    <w:div w:id="1905556712">
      <w:marLeft w:val="0"/>
      <w:marRight w:val="0"/>
      <w:marTop w:val="0"/>
      <w:marBottom w:val="0"/>
      <w:divBdr>
        <w:top w:val="none" w:sz="0" w:space="0" w:color="auto"/>
        <w:left w:val="none" w:sz="0" w:space="0" w:color="auto"/>
        <w:bottom w:val="none" w:sz="0" w:space="0" w:color="auto"/>
        <w:right w:val="none" w:sz="0" w:space="0" w:color="auto"/>
      </w:divBdr>
    </w:div>
    <w:div w:id="1907647172">
      <w:marLeft w:val="0"/>
      <w:marRight w:val="0"/>
      <w:marTop w:val="0"/>
      <w:marBottom w:val="0"/>
      <w:divBdr>
        <w:top w:val="none" w:sz="0" w:space="0" w:color="auto"/>
        <w:left w:val="none" w:sz="0" w:space="0" w:color="auto"/>
        <w:bottom w:val="none" w:sz="0" w:space="0" w:color="auto"/>
        <w:right w:val="none" w:sz="0" w:space="0" w:color="auto"/>
      </w:divBdr>
    </w:div>
    <w:div w:id="1907762795">
      <w:marLeft w:val="0"/>
      <w:marRight w:val="0"/>
      <w:marTop w:val="0"/>
      <w:marBottom w:val="0"/>
      <w:divBdr>
        <w:top w:val="none" w:sz="0" w:space="0" w:color="auto"/>
        <w:left w:val="none" w:sz="0" w:space="0" w:color="auto"/>
        <w:bottom w:val="none" w:sz="0" w:space="0" w:color="auto"/>
        <w:right w:val="none" w:sz="0" w:space="0" w:color="auto"/>
      </w:divBdr>
    </w:div>
    <w:div w:id="1907832609">
      <w:marLeft w:val="0"/>
      <w:marRight w:val="0"/>
      <w:marTop w:val="0"/>
      <w:marBottom w:val="0"/>
      <w:divBdr>
        <w:top w:val="none" w:sz="0" w:space="0" w:color="auto"/>
        <w:left w:val="none" w:sz="0" w:space="0" w:color="auto"/>
        <w:bottom w:val="none" w:sz="0" w:space="0" w:color="auto"/>
        <w:right w:val="none" w:sz="0" w:space="0" w:color="auto"/>
      </w:divBdr>
    </w:div>
    <w:div w:id="1908034620">
      <w:marLeft w:val="0"/>
      <w:marRight w:val="0"/>
      <w:marTop w:val="0"/>
      <w:marBottom w:val="0"/>
      <w:divBdr>
        <w:top w:val="none" w:sz="0" w:space="0" w:color="auto"/>
        <w:left w:val="none" w:sz="0" w:space="0" w:color="auto"/>
        <w:bottom w:val="none" w:sz="0" w:space="0" w:color="auto"/>
        <w:right w:val="none" w:sz="0" w:space="0" w:color="auto"/>
      </w:divBdr>
    </w:div>
    <w:div w:id="1912108380">
      <w:marLeft w:val="0"/>
      <w:marRight w:val="0"/>
      <w:marTop w:val="0"/>
      <w:marBottom w:val="0"/>
      <w:divBdr>
        <w:top w:val="none" w:sz="0" w:space="0" w:color="auto"/>
        <w:left w:val="none" w:sz="0" w:space="0" w:color="auto"/>
        <w:bottom w:val="none" w:sz="0" w:space="0" w:color="auto"/>
        <w:right w:val="none" w:sz="0" w:space="0" w:color="auto"/>
      </w:divBdr>
    </w:div>
    <w:div w:id="1913194170">
      <w:marLeft w:val="0"/>
      <w:marRight w:val="0"/>
      <w:marTop w:val="0"/>
      <w:marBottom w:val="0"/>
      <w:divBdr>
        <w:top w:val="none" w:sz="0" w:space="0" w:color="auto"/>
        <w:left w:val="none" w:sz="0" w:space="0" w:color="auto"/>
        <w:bottom w:val="none" w:sz="0" w:space="0" w:color="auto"/>
        <w:right w:val="none" w:sz="0" w:space="0" w:color="auto"/>
      </w:divBdr>
    </w:div>
    <w:div w:id="1913419723">
      <w:marLeft w:val="0"/>
      <w:marRight w:val="0"/>
      <w:marTop w:val="0"/>
      <w:marBottom w:val="0"/>
      <w:divBdr>
        <w:top w:val="none" w:sz="0" w:space="0" w:color="auto"/>
        <w:left w:val="none" w:sz="0" w:space="0" w:color="auto"/>
        <w:bottom w:val="none" w:sz="0" w:space="0" w:color="auto"/>
        <w:right w:val="none" w:sz="0" w:space="0" w:color="auto"/>
      </w:divBdr>
    </w:div>
    <w:div w:id="1913617367">
      <w:marLeft w:val="0"/>
      <w:marRight w:val="0"/>
      <w:marTop w:val="0"/>
      <w:marBottom w:val="0"/>
      <w:divBdr>
        <w:top w:val="none" w:sz="0" w:space="0" w:color="auto"/>
        <w:left w:val="none" w:sz="0" w:space="0" w:color="auto"/>
        <w:bottom w:val="none" w:sz="0" w:space="0" w:color="auto"/>
        <w:right w:val="none" w:sz="0" w:space="0" w:color="auto"/>
      </w:divBdr>
    </w:div>
    <w:div w:id="1914582033">
      <w:marLeft w:val="0"/>
      <w:marRight w:val="0"/>
      <w:marTop w:val="0"/>
      <w:marBottom w:val="0"/>
      <w:divBdr>
        <w:top w:val="none" w:sz="0" w:space="0" w:color="auto"/>
        <w:left w:val="none" w:sz="0" w:space="0" w:color="auto"/>
        <w:bottom w:val="none" w:sz="0" w:space="0" w:color="auto"/>
        <w:right w:val="none" w:sz="0" w:space="0" w:color="auto"/>
      </w:divBdr>
    </w:div>
    <w:div w:id="1915622453">
      <w:marLeft w:val="0"/>
      <w:marRight w:val="0"/>
      <w:marTop w:val="0"/>
      <w:marBottom w:val="0"/>
      <w:divBdr>
        <w:top w:val="none" w:sz="0" w:space="0" w:color="auto"/>
        <w:left w:val="none" w:sz="0" w:space="0" w:color="auto"/>
        <w:bottom w:val="none" w:sz="0" w:space="0" w:color="auto"/>
        <w:right w:val="none" w:sz="0" w:space="0" w:color="auto"/>
      </w:divBdr>
    </w:div>
    <w:div w:id="1918468062">
      <w:marLeft w:val="0"/>
      <w:marRight w:val="0"/>
      <w:marTop w:val="0"/>
      <w:marBottom w:val="0"/>
      <w:divBdr>
        <w:top w:val="none" w:sz="0" w:space="0" w:color="auto"/>
        <w:left w:val="none" w:sz="0" w:space="0" w:color="auto"/>
        <w:bottom w:val="none" w:sz="0" w:space="0" w:color="auto"/>
        <w:right w:val="none" w:sz="0" w:space="0" w:color="auto"/>
      </w:divBdr>
    </w:div>
    <w:div w:id="1920284908">
      <w:marLeft w:val="0"/>
      <w:marRight w:val="0"/>
      <w:marTop w:val="0"/>
      <w:marBottom w:val="0"/>
      <w:divBdr>
        <w:top w:val="none" w:sz="0" w:space="0" w:color="auto"/>
        <w:left w:val="none" w:sz="0" w:space="0" w:color="auto"/>
        <w:bottom w:val="none" w:sz="0" w:space="0" w:color="auto"/>
        <w:right w:val="none" w:sz="0" w:space="0" w:color="auto"/>
      </w:divBdr>
    </w:div>
    <w:div w:id="1921479695">
      <w:marLeft w:val="0"/>
      <w:marRight w:val="0"/>
      <w:marTop w:val="0"/>
      <w:marBottom w:val="0"/>
      <w:divBdr>
        <w:top w:val="none" w:sz="0" w:space="0" w:color="auto"/>
        <w:left w:val="none" w:sz="0" w:space="0" w:color="auto"/>
        <w:bottom w:val="none" w:sz="0" w:space="0" w:color="auto"/>
        <w:right w:val="none" w:sz="0" w:space="0" w:color="auto"/>
      </w:divBdr>
    </w:div>
    <w:div w:id="1922135438">
      <w:marLeft w:val="0"/>
      <w:marRight w:val="0"/>
      <w:marTop w:val="0"/>
      <w:marBottom w:val="0"/>
      <w:divBdr>
        <w:top w:val="none" w:sz="0" w:space="0" w:color="auto"/>
        <w:left w:val="none" w:sz="0" w:space="0" w:color="auto"/>
        <w:bottom w:val="none" w:sz="0" w:space="0" w:color="auto"/>
        <w:right w:val="none" w:sz="0" w:space="0" w:color="auto"/>
      </w:divBdr>
    </w:div>
    <w:div w:id="1923291198">
      <w:marLeft w:val="0"/>
      <w:marRight w:val="0"/>
      <w:marTop w:val="0"/>
      <w:marBottom w:val="0"/>
      <w:divBdr>
        <w:top w:val="none" w:sz="0" w:space="0" w:color="auto"/>
        <w:left w:val="none" w:sz="0" w:space="0" w:color="auto"/>
        <w:bottom w:val="none" w:sz="0" w:space="0" w:color="auto"/>
        <w:right w:val="none" w:sz="0" w:space="0" w:color="auto"/>
      </w:divBdr>
    </w:div>
    <w:div w:id="1923367111">
      <w:marLeft w:val="0"/>
      <w:marRight w:val="0"/>
      <w:marTop w:val="0"/>
      <w:marBottom w:val="0"/>
      <w:divBdr>
        <w:top w:val="none" w:sz="0" w:space="0" w:color="auto"/>
        <w:left w:val="none" w:sz="0" w:space="0" w:color="auto"/>
        <w:bottom w:val="none" w:sz="0" w:space="0" w:color="auto"/>
        <w:right w:val="none" w:sz="0" w:space="0" w:color="auto"/>
      </w:divBdr>
    </w:div>
    <w:div w:id="1924680969">
      <w:marLeft w:val="0"/>
      <w:marRight w:val="0"/>
      <w:marTop w:val="0"/>
      <w:marBottom w:val="0"/>
      <w:divBdr>
        <w:top w:val="none" w:sz="0" w:space="0" w:color="auto"/>
        <w:left w:val="none" w:sz="0" w:space="0" w:color="auto"/>
        <w:bottom w:val="none" w:sz="0" w:space="0" w:color="auto"/>
        <w:right w:val="none" w:sz="0" w:space="0" w:color="auto"/>
      </w:divBdr>
      <w:divsChild>
        <w:div w:id="1888567680">
          <w:marLeft w:val="0"/>
          <w:marRight w:val="0"/>
          <w:marTop w:val="0"/>
          <w:marBottom w:val="0"/>
          <w:divBdr>
            <w:top w:val="none" w:sz="0" w:space="0" w:color="auto"/>
            <w:left w:val="none" w:sz="0" w:space="0" w:color="auto"/>
            <w:bottom w:val="none" w:sz="0" w:space="0" w:color="auto"/>
            <w:right w:val="none" w:sz="0" w:space="0" w:color="auto"/>
          </w:divBdr>
          <w:divsChild>
            <w:div w:id="1035037069">
              <w:marLeft w:val="0"/>
              <w:marRight w:val="0"/>
              <w:marTop w:val="0"/>
              <w:marBottom w:val="0"/>
              <w:divBdr>
                <w:top w:val="none" w:sz="0" w:space="0" w:color="auto"/>
                <w:left w:val="none" w:sz="0" w:space="0" w:color="auto"/>
                <w:bottom w:val="none" w:sz="0" w:space="0" w:color="auto"/>
                <w:right w:val="none" w:sz="0" w:space="0" w:color="auto"/>
              </w:divBdr>
            </w:div>
            <w:div w:id="1975478325">
              <w:marLeft w:val="0"/>
              <w:marRight w:val="0"/>
              <w:marTop w:val="0"/>
              <w:marBottom w:val="0"/>
              <w:divBdr>
                <w:top w:val="none" w:sz="0" w:space="0" w:color="auto"/>
                <w:left w:val="none" w:sz="0" w:space="0" w:color="auto"/>
                <w:bottom w:val="none" w:sz="0" w:space="0" w:color="auto"/>
                <w:right w:val="none" w:sz="0" w:space="0" w:color="auto"/>
              </w:divBdr>
            </w:div>
            <w:div w:id="1595939173">
              <w:marLeft w:val="0"/>
              <w:marRight w:val="0"/>
              <w:marTop w:val="0"/>
              <w:marBottom w:val="0"/>
              <w:divBdr>
                <w:top w:val="none" w:sz="0" w:space="0" w:color="auto"/>
                <w:left w:val="none" w:sz="0" w:space="0" w:color="auto"/>
                <w:bottom w:val="none" w:sz="0" w:space="0" w:color="auto"/>
                <w:right w:val="none" w:sz="0" w:space="0" w:color="auto"/>
              </w:divBdr>
            </w:div>
            <w:div w:id="1200823473">
              <w:marLeft w:val="0"/>
              <w:marRight w:val="0"/>
              <w:marTop w:val="0"/>
              <w:marBottom w:val="0"/>
              <w:divBdr>
                <w:top w:val="none" w:sz="0" w:space="0" w:color="auto"/>
                <w:left w:val="none" w:sz="0" w:space="0" w:color="auto"/>
                <w:bottom w:val="none" w:sz="0" w:space="0" w:color="auto"/>
                <w:right w:val="none" w:sz="0" w:space="0" w:color="auto"/>
              </w:divBdr>
            </w:div>
            <w:div w:id="1367297325">
              <w:marLeft w:val="0"/>
              <w:marRight w:val="0"/>
              <w:marTop w:val="0"/>
              <w:marBottom w:val="0"/>
              <w:divBdr>
                <w:top w:val="none" w:sz="0" w:space="0" w:color="auto"/>
                <w:left w:val="none" w:sz="0" w:space="0" w:color="auto"/>
                <w:bottom w:val="none" w:sz="0" w:space="0" w:color="auto"/>
                <w:right w:val="none" w:sz="0" w:space="0" w:color="auto"/>
              </w:divBdr>
            </w:div>
            <w:div w:id="1599830104">
              <w:marLeft w:val="0"/>
              <w:marRight w:val="0"/>
              <w:marTop w:val="0"/>
              <w:marBottom w:val="0"/>
              <w:divBdr>
                <w:top w:val="none" w:sz="0" w:space="0" w:color="auto"/>
                <w:left w:val="none" w:sz="0" w:space="0" w:color="auto"/>
                <w:bottom w:val="none" w:sz="0" w:space="0" w:color="auto"/>
                <w:right w:val="none" w:sz="0" w:space="0" w:color="auto"/>
              </w:divBdr>
            </w:div>
            <w:div w:id="1983847365">
              <w:marLeft w:val="0"/>
              <w:marRight w:val="0"/>
              <w:marTop w:val="0"/>
              <w:marBottom w:val="0"/>
              <w:divBdr>
                <w:top w:val="none" w:sz="0" w:space="0" w:color="auto"/>
                <w:left w:val="none" w:sz="0" w:space="0" w:color="auto"/>
                <w:bottom w:val="none" w:sz="0" w:space="0" w:color="auto"/>
                <w:right w:val="none" w:sz="0" w:space="0" w:color="auto"/>
              </w:divBdr>
            </w:div>
            <w:div w:id="1404256040">
              <w:marLeft w:val="0"/>
              <w:marRight w:val="0"/>
              <w:marTop w:val="0"/>
              <w:marBottom w:val="0"/>
              <w:divBdr>
                <w:top w:val="none" w:sz="0" w:space="0" w:color="auto"/>
                <w:left w:val="none" w:sz="0" w:space="0" w:color="auto"/>
                <w:bottom w:val="none" w:sz="0" w:space="0" w:color="auto"/>
                <w:right w:val="none" w:sz="0" w:space="0" w:color="auto"/>
              </w:divBdr>
            </w:div>
            <w:div w:id="1870145837">
              <w:marLeft w:val="0"/>
              <w:marRight w:val="0"/>
              <w:marTop w:val="0"/>
              <w:marBottom w:val="0"/>
              <w:divBdr>
                <w:top w:val="none" w:sz="0" w:space="0" w:color="auto"/>
                <w:left w:val="none" w:sz="0" w:space="0" w:color="auto"/>
                <w:bottom w:val="none" w:sz="0" w:space="0" w:color="auto"/>
                <w:right w:val="none" w:sz="0" w:space="0" w:color="auto"/>
              </w:divBdr>
            </w:div>
            <w:div w:id="995914156">
              <w:marLeft w:val="0"/>
              <w:marRight w:val="0"/>
              <w:marTop w:val="0"/>
              <w:marBottom w:val="0"/>
              <w:divBdr>
                <w:top w:val="none" w:sz="0" w:space="0" w:color="auto"/>
                <w:left w:val="none" w:sz="0" w:space="0" w:color="auto"/>
                <w:bottom w:val="none" w:sz="0" w:space="0" w:color="auto"/>
                <w:right w:val="none" w:sz="0" w:space="0" w:color="auto"/>
              </w:divBdr>
            </w:div>
            <w:div w:id="79327563">
              <w:marLeft w:val="0"/>
              <w:marRight w:val="0"/>
              <w:marTop w:val="0"/>
              <w:marBottom w:val="0"/>
              <w:divBdr>
                <w:top w:val="none" w:sz="0" w:space="0" w:color="auto"/>
                <w:left w:val="none" w:sz="0" w:space="0" w:color="auto"/>
                <w:bottom w:val="none" w:sz="0" w:space="0" w:color="auto"/>
                <w:right w:val="none" w:sz="0" w:space="0" w:color="auto"/>
              </w:divBdr>
            </w:div>
            <w:div w:id="1933390466">
              <w:marLeft w:val="0"/>
              <w:marRight w:val="0"/>
              <w:marTop w:val="0"/>
              <w:marBottom w:val="0"/>
              <w:divBdr>
                <w:top w:val="none" w:sz="0" w:space="0" w:color="auto"/>
                <w:left w:val="none" w:sz="0" w:space="0" w:color="auto"/>
                <w:bottom w:val="none" w:sz="0" w:space="0" w:color="auto"/>
                <w:right w:val="none" w:sz="0" w:space="0" w:color="auto"/>
              </w:divBdr>
            </w:div>
            <w:div w:id="1025332459">
              <w:marLeft w:val="0"/>
              <w:marRight w:val="0"/>
              <w:marTop w:val="0"/>
              <w:marBottom w:val="0"/>
              <w:divBdr>
                <w:top w:val="none" w:sz="0" w:space="0" w:color="auto"/>
                <w:left w:val="none" w:sz="0" w:space="0" w:color="auto"/>
                <w:bottom w:val="none" w:sz="0" w:space="0" w:color="auto"/>
                <w:right w:val="none" w:sz="0" w:space="0" w:color="auto"/>
              </w:divBdr>
            </w:div>
            <w:div w:id="1536505069">
              <w:marLeft w:val="0"/>
              <w:marRight w:val="0"/>
              <w:marTop w:val="0"/>
              <w:marBottom w:val="0"/>
              <w:divBdr>
                <w:top w:val="none" w:sz="0" w:space="0" w:color="auto"/>
                <w:left w:val="none" w:sz="0" w:space="0" w:color="auto"/>
                <w:bottom w:val="none" w:sz="0" w:space="0" w:color="auto"/>
                <w:right w:val="none" w:sz="0" w:space="0" w:color="auto"/>
              </w:divBdr>
            </w:div>
            <w:div w:id="2110154210">
              <w:marLeft w:val="0"/>
              <w:marRight w:val="0"/>
              <w:marTop w:val="0"/>
              <w:marBottom w:val="0"/>
              <w:divBdr>
                <w:top w:val="none" w:sz="0" w:space="0" w:color="auto"/>
                <w:left w:val="none" w:sz="0" w:space="0" w:color="auto"/>
                <w:bottom w:val="none" w:sz="0" w:space="0" w:color="auto"/>
                <w:right w:val="none" w:sz="0" w:space="0" w:color="auto"/>
              </w:divBdr>
            </w:div>
            <w:div w:id="1130199207">
              <w:marLeft w:val="0"/>
              <w:marRight w:val="0"/>
              <w:marTop w:val="0"/>
              <w:marBottom w:val="0"/>
              <w:divBdr>
                <w:top w:val="none" w:sz="0" w:space="0" w:color="auto"/>
                <w:left w:val="none" w:sz="0" w:space="0" w:color="auto"/>
                <w:bottom w:val="none" w:sz="0" w:space="0" w:color="auto"/>
                <w:right w:val="none" w:sz="0" w:space="0" w:color="auto"/>
              </w:divBdr>
            </w:div>
            <w:div w:id="976448402">
              <w:marLeft w:val="0"/>
              <w:marRight w:val="0"/>
              <w:marTop w:val="0"/>
              <w:marBottom w:val="0"/>
              <w:divBdr>
                <w:top w:val="none" w:sz="0" w:space="0" w:color="auto"/>
                <w:left w:val="none" w:sz="0" w:space="0" w:color="auto"/>
                <w:bottom w:val="none" w:sz="0" w:space="0" w:color="auto"/>
                <w:right w:val="none" w:sz="0" w:space="0" w:color="auto"/>
              </w:divBdr>
            </w:div>
            <w:div w:id="1461459175">
              <w:marLeft w:val="0"/>
              <w:marRight w:val="0"/>
              <w:marTop w:val="0"/>
              <w:marBottom w:val="0"/>
              <w:divBdr>
                <w:top w:val="none" w:sz="0" w:space="0" w:color="auto"/>
                <w:left w:val="none" w:sz="0" w:space="0" w:color="auto"/>
                <w:bottom w:val="none" w:sz="0" w:space="0" w:color="auto"/>
                <w:right w:val="none" w:sz="0" w:space="0" w:color="auto"/>
              </w:divBdr>
            </w:div>
            <w:div w:id="1951232915">
              <w:marLeft w:val="0"/>
              <w:marRight w:val="0"/>
              <w:marTop w:val="0"/>
              <w:marBottom w:val="0"/>
              <w:divBdr>
                <w:top w:val="none" w:sz="0" w:space="0" w:color="auto"/>
                <w:left w:val="none" w:sz="0" w:space="0" w:color="auto"/>
                <w:bottom w:val="none" w:sz="0" w:space="0" w:color="auto"/>
                <w:right w:val="none" w:sz="0" w:space="0" w:color="auto"/>
              </w:divBdr>
            </w:div>
            <w:div w:id="1801025321">
              <w:marLeft w:val="0"/>
              <w:marRight w:val="0"/>
              <w:marTop w:val="0"/>
              <w:marBottom w:val="0"/>
              <w:divBdr>
                <w:top w:val="none" w:sz="0" w:space="0" w:color="auto"/>
                <w:left w:val="none" w:sz="0" w:space="0" w:color="auto"/>
                <w:bottom w:val="none" w:sz="0" w:space="0" w:color="auto"/>
                <w:right w:val="none" w:sz="0" w:space="0" w:color="auto"/>
              </w:divBdr>
            </w:div>
            <w:div w:id="2069570149">
              <w:marLeft w:val="0"/>
              <w:marRight w:val="0"/>
              <w:marTop w:val="0"/>
              <w:marBottom w:val="0"/>
              <w:divBdr>
                <w:top w:val="none" w:sz="0" w:space="0" w:color="auto"/>
                <w:left w:val="none" w:sz="0" w:space="0" w:color="auto"/>
                <w:bottom w:val="none" w:sz="0" w:space="0" w:color="auto"/>
                <w:right w:val="none" w:sz="0" w:space="0" w:color="auto"/>
              </w:divBdr>
            </w:div>
            <w:div w:id="550384371">
              <w:marLeft w:val="0"/>
              <w:marRight w:val="0"/>
              <w:marTop w:val="0"/>
              <w:marBottom w:val="0"/>
              <w:divBdr>
                <w:top w:val="none" w:sz="0" w:space="0" w:color="auto"/>
                <w:left w:val="none" w:sz="0" w:space="0" w:color="auto"/>
                <w:bottom w:val="none" w:sz="0" w:space="0" w:color="auto"/>
                <w:right w:val="none" w:sz="0" w:space="0" w:color="auto"/>
              </w:divBdr>
            </w:div>
            <w:div w:id="424765019">
              <w:marLeft w:val="0"/>
              <w:marRight w:val="0"/>
              <w:marTop w:val="0"/>
              <w:marBottom w:val="0"/>
              <w:divBdr>
                <w:top w:val="none" w:sz="0" w:space="0" w:color="auto"/>
                <w:left w:val="none" w:sz="0" w:space="0" w:color="auto"/>
                <w:bottom w:val="none" w:sz="0" w:space="0" w:color="auto"/>
                <w:right w:val="none" w:sz="0" w:space="0" w:color="auto"/>
              </w:divBdr>
            </w:div>
            <w:div w:id="1757629039">
              <w:marLeft w:val="0"/>
              <w:marRight w:val="0"/>
              <w:marTop w:val="0"/>
              <w:marBottom w:val="0"/>
              <w:divBdr>
                <w:top w:val="none" w:sz="0" w:space="0" w:color="auto"/>
                <w:left w:val="none" w:sz="0" w:space="0" w:color="auto"/>
                <w:bottom w:val="none" w:sz="0" w:space="0" w:color="auto"/>
                <w:right w:val="none" w:sz="0" w:space="0" w:color="auto"/>
              </w:divBdr>
            </w:div>
            <w:div w:id="586380817">
              <w:marLeft w:val="0"/>
              <w:marRight w:val="0"/>
              <w:marTop w:val="0"/>
              <w:marBottom w:val="0"/>
              <w:divBdr>
                <w:top w:val="none" w:sz="0" w:space="0" w:color="auto"/>
                <w:left w:val="none" w:sz="0" w:space="0" w:color="auto"/>
                <w:bottom w:val="none" w:sz="0" w:space="0" w:color="auto"/>
                <w:right w:val="none" w:sz="0" w:space="0" w:color="auto"/>
              </w:divBdr>
            </w:div>
            <w:div w:id="605187661">
              <w:marLeft w:val="0"/>
              <w:marRight w:val="0"/>
              <w:marTop w:val="0"/>
              <w:marBottom w:val="0"/>
              <w:divBdr>
                <w:top w:val="none" w:sz="0" w:space="0" w:color="auto"/>
                <w:left w:val="none" w:sz="0" w:space="0" w:color="auto"/>
                <w:bottom w:val="none" w:sz="0" w:space="0" w:color="auto"/>
                <w:right w:val="none" w:sz="0" w:space="0" w:color="auto"/>
              </w:divBdr>
            </w:div>
            <w:div w:id="988939674">
              <w:marLeft w:val="0"/>
              <w:marRight w:val="0"/>
              <w:marTop w:val="0"/>
              <w:marBottom w:val="0"/>
              <w:divBdr>
                <w:top w:val="none" w:sz="0" w:space="0" w:color="auto"/>
                <w:left w:val="none" w:sz="0" w:space="0" w:color="auto"/>
                <w:bottom w:val="none" w:sz="0" w:space="0" w:color="auto"/>
                <w:right w:val="none" w:sz="0" w:space="0" w:color="auto"/>
              </w:divBdr>
            </w:div>
            <w:div w:id="1649088837">
              <w:marLeft w:val="0"/>
              <w:marRight w:val="0"/>
              <w:marTop w:val="0"/>
              <w:marBottom w:val="0"/>
              <w:divBdr>
                <w:top w:val="none" w:sz="0" w:space="0" w:color="auto"/>
                <w:left w:val="none" w:sz="0" w:space="0" w:color="auto"/>
                <w:bottom w:val="none" w:sz="0" w:space="0" w:color="auto"/>
                <w:right w:val="none" w:sz="0" w:space="0" w:color="auto"/>
              </w:divBdr>
            </w:div>
            <w:div w:id="1914702902">
              <w:marLeft w:val="0"/>
              <w:marRight w:val="0"/>
              <w:marTop w:val="0"/>
              <w:marBottom w:val="0"/>
              <w:divBdr>
                <w:top w:val="none" w:sz="0" w:space="0" w:color="auto"/>
                <w:left w:val="none" w:sz="0" w:space="0" w:color="auto"/>
                <w:bottom w:val="none" w:sz="0" w:space="0" w:color="auto"/>
                <w:right w:val="none" w:sz="0" w:space="0" w:color="auto"/>
              </w:divBdr>
            </w:div>
            <w:div w:id="1948341259">
              <w:marLeft w:val="0"/>
              <w:marRight w:val="0"/>
              <w:marTop w:val="0"/>
              <w:marBottom w:val="0"/>
              <w:divBdr>
                <w:top w:val="none" w:sz="0" w:space="0" w:color="auto"/>
                <w:left w:val="none" w:sz="0" w:space="0" w:color="auto"/>
                <w:bottom w:val="none" w:sz="0" w:space="0" w:color="auto"/>
                <w:right w:val="none" w:sz="0" w:space="0" w:color="auto"/>
              </w:divBdr>
            </w:div>
            <w:div w:id="1126315951">
              <w:marLeft w:val="0"/>
              <w:marRight w:val="0"/>
              <w:marTop w:val="0"/>
              <w:marBottom w:val="0"/>
              <w:divBdr>
                <w:top w:val="none" w:sz="0" w:space="0" w:color="auto"/>
                <w:left w:val="none" w:sz="0" w:space="0" w:color="auto"/>
                <w:bottom w:val="none" w:sz="0" w:space="0" w:color="auto"/>
                <w:right w:val="none" w:sz="0" w:space="0" w:color="auto"/>
              </w:divBdr>
            </w:div>
            <w:div w:id="1537499759">
              <w:marLeft w:val="0"/>
              <w:marRight w:val="0"/>
              <w:marTop w:val="0"/>
              <w:marBottom w:val="0"/>
              <w:divBdr>
                <w:top w:val="none" w:sz="0" w:space="0" w:color="auto"/>
                <w:left w:val="none" w:sz="0" w:space="0" w:color="auto"/>
                <w:bottom w:val="none" w:sz="0" w:space="0" w:color="auto"/>
                <w:right w:val="none" w:sz="0" w:space="0" w:color="auto"/>
              </w:divBdr>
            </w:div>
            <w:div w:id="1816801247">
              <w:marLeft w:val="0"/>
              <w:marRight w:val="0"/>
              <w:marTop w:val="0"/>
              <w:marBottom w:val="0"/>
              <w:divBdr>
                <w:top w:val="none" w:sz="0" w:space="0" w:color="auto"/>
                <w:left w:val="none" w:sz="0" w:space="0" w:color="auto"/>
                <w:bottom w:val="none" w:sz="0" w:space="0" w:color="auto"/>
                <w:right w:val="none" w:sz="0" w:space="0" w:color="auto"/>
              </w:divBdr>
            </w:div>
            <w:div w:id="528180638">
              <w:marLeft w:val="0"/>
              <w:marRight w:val="0"/>
              <w:marTop w:val="0"/>
              <w:marBottom w:val="0"/>
              <w:divBdr>
                <w:top w:val="none" w:sz="0" w:space="0" w:color="auto"/>
                <w:left w:val="none" w:sz="0" w:space="0" w:color="auto"/>
                <w:bottom w:val="none" w:sz="0" w:space="0" w:color="auto"/>
                <w:right w:val="none" w:sz="0" w:space="0" w:color="auto"/>
              </w:divBdr>
            </w:div>
            <w:div w:id="329675864">
              <w:marLeft w:val="0"/>
              <w:marRight w:val="0"/>
              <w:marTop w:val="0"/>
              <w:marBottom w:val="0"/>
              <w:divBdr>
                <w:top w:val="none" w:sz="0" w:space="0" w:color="auto"/>
                <w:left w:val="none" w:sz="0" w:space="0" w:color="auto"/>
                <w:bottom w:val="none" w:sz="0" w:space="0" w:color="auto"/>
                <w:right w:val="none" w:sz="0" w:space="0" w:color="auto"/>
              </w:divBdr>
            </w:div>
            <w:div w:id="2057505401">
              <w:marLeft w:val="0"/>
              <w:marRight w:val="0"/>
              <w:marTop w:val="0"/>
              <w:marBottom w:val="0"/>
              <w:divBdr>
                <w:top w:val="none" w:sz="0" w:space="0" w:color="auto"/>
                <w:left w:val="none" w:sz="0" w:space="0" w:color="auto"/>
                <w:bottom w:val="none" w:sz="0" w:space="0" w:color="auto"/>
                <w:right w:val="none" w:sz="0" w:space="0" w:color="auto"/>
              </w:divBdr>
            </w:div>
            <w:div w:id="1487209052">
              <w:marLeft w:val="0"/>
              <w:marRight w:val="0"/>
              <w:marTop w:val="0"/>
              <w:marBottom w:val="0"/>
              <w:divBdr>
                <w:top w:val="none" w:sz="0" w:space="0" w:color="auto"/>
                <w:left w:val="none" w:sz="0" w:space="0" w:color="auto"/>
                <w:bottom w:val="none" w:sz="0" w:space="0" w:color="auto"/>
                <w:right w:val="none" w:sz="0" w:space="0" w:color="auto"/>
              </w:divBdr>
            </w:div>
            <w:div w:id="98257157">
              <w:marLeft w:val="0"/>
              <w:marRight w:val="0"/>
              <w:marTop w:val="0"/>
              <w:marBottom w:val="0"/>
              <w:divBdr>
                <w:top w:val="none" w:sz="0" w:space="0" w:color="auto"/>
                <w:left w:val="none" w:sz="0" w:space="0" w:color="auto"/>
                <w:bottom w:val="none" w:sz="0" w:space="0" w:color="auto"/>
                <w:right w:val="none" w:sz="0" w:space="0" w:color="auto"/>
              </w:divBdr>
            </w:div>
            <w:div w:id="1332945937">
              <w:marLeft w:val="0"/>
              <w:marRight w:val="0"/>
              <w:marTop w:val="0"/>
              <w:marBottom w:val="0"/>
              <w:divBdr>
                <w:top w:val="none" w:sz="0" w:space="0" w:color="auto"/>
                <w:left w:val="none" w:sz="0" w:space="0" w:color="auto"/>
                <w:bottom w:val="none" w:sz="0" w:space="0" w:color="auto"/>
                <w:right w:val="none" w:sz="0" w:space="0" w:color="auto"/>
              </w:divBdr>
            </w:div>
            <w:div w:id="1029799282">
              <w:marLeft w:val="0"/>
              <w:marRight w:val="0"/>
              <w:marTop w:val="0"/>
              <w:marBottom w:val="0"/>
              <w:divBdr>
                <w:top w:val="none" w:sz="0" w:space="0" w:color="auto"/>
                <w:left w:val="none" w:sz="0" w:space="0" w:color="auto"/>
                <w:bottom w:val="none" w:sz="0" w:space="0" w:color="auto"/>
                <w:right w:val="none" w:sz="0" w:space="0" w:color="auto"/>
              </w:divBdr>
            </w:div>
            <w:div w:id="618879737">
              <w:marLeft w:val="0"/>
              <w:marRight w:val="0"/>
              <w:marTop w:val="0"/>
              <w:marBottom w:val="0"/>
              <w:divBdr>
                <w:top w:val="none" w:sz="0" w:space="0" w:color="auto"/>
                <w:left w:val="none" w:sz="0" w:space="0" w:color="auto"/>
                <w:bottom w:val="none" w:sz="0" w:space="0" w:color="auto"/>
                <w:right w:val="none" w:sz="0" w:space="0" w:color="auto"/>
              </w:divBdr>
            </w:div>
            <w:div w:id="915240297">
              <w:marLeft w:val="0"/>
              <w:marRight w:val="0"/>
              <w:marTop w:val="0"/>
              <w:marBottom w:val="0"/>
              <w:divBdr>
                <w:top w:val="none" w:sz="0" w:space="0" w:color="auto"/>
                <w:left w:val="none" w:sz="0" w:space="0" w:color="auto"/>
                <w:bottom w:val="none" w:sz="0" w:space="0" w:color="auto"/>
                <w:right w:val="none" w:sz="0" w:space="0" w:color="auto"/>
              </w:divBdr>
            </w:div>
            <w:div w:id="1583219003">
              <w:marLeft w:val="0"/>
              <w:marRight w:val="0"/>
              <w:marTop w:val="0"/>
              <w:marBottom w:val="0"/>
              <w:divBdr>
                <w:top w:val="none" w:sz="0" w:space="0" w:color="auto"/>
                <w:left w:val="none" w:sz="0" w:space="0" w:color="auto"/>
                <w:bottom w:val="none" w:sz="0" w:space="0" w:color="auto"/>
                <w:right w:val="none" w:sz="0" w:space="0" w:color="auto"/>
              </w:divBdr>
            </w:div>
            <w:div w:id="1027366306">
              <w:marLeft w:val="0"/>
              <w:marRight w:val="0"/>
              <w:marTop w:val="0"/>
              <w:marBottom w:val="0"/>
              <w:divBdr>
                <w:top w:val="none" w:sz="0" w:space="0" w:color="auto"/>
                <w:left w:val="none" w:sz="0" w:space="0" w:color="auto"/>
                <w:bottom w:val="none" w:sz="0" w:space="0" w:color="auto"/>
                <w:right w:val="none" w:sz="0" w:space="0" w:color="auto"/>
              </w:divBdr>
            </w:div>
            <w:div w:id="615449297">
              <w:marLeft w:val="0"/>
              <w:marRight w:val="0"/>
              <w:marTop w:val="0"/>
              <w:marBottom w:val="0"/>
              <w:divBdr>
                <w:top w:val="none" w:sz="0" w:space="0" w:color="auto"/>
                <w:left w:val="none" w:sz="0" w:space="0" w:color="auto"/>
                <w:bottom w:val="none" w:sz="0" w:space="0" w:color="auto"/>
                <w:right w:val="none" w:sz="0" w:space="0" w:color="auto"/>
              </w:divBdr>
            </w:div>
            <w:div w:id="312220916">
              <w:marLeft w:val="0"/>
              <w:marRight w:val="0"/>
              <w:marTop w:val="0"/>
              <w:marBottom w:val="0"/>
              <w:divBdr>
                <w:top w:val="none" w:sz="0" w:space="0" w:color="auto"/>
                <w:left w:val="none" w:sz="0" w:space="0" w:color="auto"/>
                <w:bottom w:val="none" w:sz="0" w:space="0" w:color="auto"/>
                <w:right w:val="none" w:sz="0" w:space="0" w:color="auto"/>
              </w:divBdr>
            </w:div>
            <w:div w:id="1411538308">
              <w:marLeft w:val="0"/>
              <w:marRight w:val="0"/>
              <w:marTop w:val="0"/>
              <w:marBottom w:val="0"/>
              <w:divBdr>
                <w:top w:val="none" w:sz="0" w:space="0" w:color="auto"/>
                <w:left w:val="none" w:sz="0" w:space="0" w:color="auto"/>
                <w:bottom w:val="none" w:sz="0" w:space="0" w:color="auto"/>
                <w:right w:val="none" w:sz="0" w:space="0" w:color="auto"/>
              </w:divBdr>
            </w:div>
            <w:div w:id="1159619185">
              <w:marLeft w:val="0"/>
              <w:marRight w:val="0"/>
              <w:marTop w:val="0"/>
              <w:marBottom w:val="0"/>
              <w:divBdr>
                <w:top w:val="none" w:sz="0" w:space="0" w:color="auto"/>
                <w:left w:val="none" w:sz="0" w:space="0" w:color="auto"/>
                <w:bottom w:val="none" w:sz="0" w:space="0" w:color="auto"/>
                <w:right w:val="none" w:sz="0" w:space="0" w:color="auto"/>
              </w:divBdr>
            </w:div>
            <w:div w:id="488134448">
              <w:marLeft w:val="0"/>
              <w:marRight w:val="0"/>
              <w:marTop w:val="0"/>
              <w:marBottom w:val="0"/>
              <w:divBdr>
                <w:top w:val="none" w:sz="0" w:space="0" w:color="auto"/>
                <w:left w:val="none" w:sz="0" w:space="0" w:color="auto"/>
                <w:bottom w:val="none" w:sz="0" w:space="0" w:color="auto"/>
                <w:right w:val="none" w:sz="0" w:space="0" w:color="auto"/>
              </w:divBdr>
            </w:div>
            <w:div w:id="1565602850">
              <w:marLeft w:val="0"/>
              <w:marRight w:val="0"/>
              <w:marTop w:val="0"/>
              <w:marBottom w:val="0"/>
              <w:divBdr>
                <w:top w:val="none" w:sz="0" w:space="0" w:color="auto"/>
                <w:left w:val="none" w:sz="0" w:space="0" w:color="auto"/>
                <w:bottom w:val="none" w:sz="0" w:space="0" w:color="auto"/>
                <w:right w:val="none" w:sz="0" w:space="0" w:color="auto"/>
              </w:divBdr>
            </w:div>
            <w:div w:id="212810459">
              <w:marLeft w:val="0"/>
              <w:marRight w:val="0"/>
              <w:marTop w:val="0"/>
              <w:marBottom w:val="0"/>
              <w:divBdr>
                <w:top w:val="none" w:sz="0" w:space="0" w:color="auto"/>
                <w:left w:val="none" w:sz="0" w:space="0" w:color="auto"/>
                <w:bottom w:val="none" w:sz="0" w:space="0" w:color="auto"/>
                <w:right w:val="none" w:sz="0" w:space="0" w:color="auto"/>
              </w:divBdr>
            </w:div>
            <w:div w:id="1904485029">
              <w:marLeft w:val="0"/>
              <w:marRight w:val="0"/>
              <w:marTop w:val="0"/>
              <w:marBottom w:val="0"/>
              <w:divBdr>
                <w:top w:val="none" w:sz="0" w:space="0" w:color="auto"/>
                <w:left w:val="none" w:sz="0" w:space="0" w:color="auto"/>
                <w:bottom w:val="none" w:sz="0" w:space="0" w:color="auto"/>
                <w:right w:val="none" w:sz="0" w:space="0" w:color="auto"/>
              </w:divBdr>
            </w:div>
            <w:div w:id="785661697">
              <w:marLeft w:val="0"/>
              <w:marRight w:val="0"/>
              <w:marTop w:val="0"/>
              <w:marBottom w:val="0"/>
              <w:divBdr>
                <w:top w:val="none" w:sz="0" w:space="0" w:color="auto"/>
                <w:left w:val="none" w:sz="0" w:space="0" w:color="auto"/>
                <w:bottom w:val="none" w:sz="0" w:space="0" w:color="auto"/>
                <w:right w:val="none" w:sz="0" w:space="0" w:color="auto"/>
              </w:divBdr>
            </w:div>
            <w:div w:id="619186137">
              <w:marLeft w:val="0"/>
              <w:marRight w:val="0"/>
              <w:marTop w:val="0"/>
              <w:marBottom w:val="0"/>
              <w:divBdr>
                <w:top w:val="none" w:sz="0" w:space="0" w:color="auto"/>
                <w:left w:val="none" w:sz="0" w:space="0" w:color="auto"/>
                <w:bottom w:val="none" w:sz="0" w:space="0" w:color="auto"/>
                <w:right w:val="none" w:sz="0" w:space="0" w:color="auto"/>
              </w:divBdr>
            </w:div>
            <w:div w:id="535696421">
              <w:marLeft w:val="0"/>
              <w:marRight w:val="0"/>
              <w:marTop w:val="0"/>
              <w:marBottom w:val="0"/>
              <w:divBdr>
                <w:top w:val="none" w:sz="0" w:space="0" w:color="auto"/>
                <w:left w:val="none" w:sz="0" w:space="0" w:color="auto"/>
                <w:bottom w:val="none" w:sz="0" w:space="0" w:color="auto"/>
                <w:right w:val="none" w:sz="0" w:space="0" w:color="auto"/>
              </w:divBdr>
            </w:div>
            <w:div w:id="1806120768">
              <w:marLeft w:val="0"/>
              <w:marRight w:val="0"/>
              <w:marTop w:val="0"/>
              <w:marBottom w:val="0"/>
              <w:divBdr>
                <w:top w:val="none" w:sz="0" w:space="0" w:color="auto"/>
                <w:left w:val="none" w:sz="0" w:space="0" w:color="auto"/>
                <w:bottom w:val="none" w:sz="0" w:space="0" w:color="auto"/>
                <w:right w:val="none" w:sz="0" w:space="0" w:color="auto"/>
              </w:divBdr>
            </w:div>
            <w:div w:id="463238769">
              <w:marLeft w:val="0"/>
              <w:marRight w:val="0"/>
              <w:marTop w:val="0"/>
              <w:marBottom w:val="0"/>
              <w:divBdr>
                <w:top w:val="none" w:sz="0" w:space="0" w:color="auto"/>
                <w:left w:val="none" w:sz="0" w:space="0" w:color="auto"/>
                <w:bottom w:val="none" w:sz="0" w:space="0" w:color="auto"/>
                <w:right w:val="none" w:sz="0" w:space="0" w:color="auto"/>
              </w:divBdr>
            </w:div>
            <w:div w:id="1861503872">
              <w:marLeft w:val="0"/>
              <w:marRight w:val="0"/>
              <w:marTop w:val="0"/>
              <w:marBottom w:val="0"/>
              <w:divBdr>
                <w:top w:val="none" w:sz="0" w:space="0" w:color="auto"/>
                <w:left w:val="none" w:sz="0" w:space="0" w:color="auto"/>
                <w:bottom w:val="none" w:sz="0" w:space="0" w:color="auto"/>
                <w:right w:val="none" w:sz="0" w:space="0" w:color="auto"/>
              </w:divBdr>
            </w:div>
            <w:div w:id="520750322">
              <w:marLeft w:val="0"/>
              <w:marRight w:val="0"/>
              <w:marTop w:val="0"/>
              <w:marBottom w:val="0"/>
              <w:divBdr>
                <w:top w:val="none" w:sz="0" w:space="0" w:color="auto"/>
                <w:left w:val="none" w:sz="0" w:space="0" w:color="auto"/>
                <w:bottom w:val="none" w:sz="0" w:space="0" w:color="auto"/>
                <w:right w:val="none" w:sz="0" w:space="0" w:color="auto"/>
              </w:divBdr>
            </w:div>
            <w:div w:id="1096754802">
              <w:marLeft w:val="0"/>
              <w:marRight w:val="0"/>
              <w:marTop w:val="0"/>
              <w:marBottom w:val="0"/>
              <w:divBdr>
                <w:top w:val="none" w:sz="0" w:space="0" w:color="auto"/>
                <w:left w:val="none" w:sz="0" w:space="0" w:color="auto"/>
                <w:bottom w:val="none" w:sz="0" w:space="0" w:color="auto"/>
                <w:right w:val="none" w:sz="0" w:space="0" w:color="auto"/>
              </w:divBdr>
            </w:div>
            <w:div w:id="136074646">
              <w:marLeft w:val="0"/>
              <w:marRight w:val="0"/>
              <w:marTop w:val="0"/>
              <w:marBottom w:val="0"/>
              <w:divBdr>
                <w:top w:val="none" w:sz="0" w:space="0" w:color="auto"/>
                <w:left w:val="none" w:sz="0" w:space="0" w:color="auto"/>
                <w:bottom w:val="none" w:sz="0" w:space="0" w:color="auto"/>
                <w:right w:val="none" w:sz="0" w:space="0" w:color="auto"/>
              </w:divBdr>
            </w:div>
            <w:div w:id="114446357">
              <w:marLeft w:val="0"/>
              <w:marRight w:val="0"/>
              <w:marTop w:val="0"/>
              <w:marBottom w:val="0"/>
              <w:divBdr>
                <w:top w:val="none" w:sz="0" w:space="0" w:color="auto"/>
                <w:left w:val="none" w:sz="0" w:space="0" w:color="auto"/>
                <w:bottom w:val="none" w:sz="0" w:space="0" w:color="auto"/>
                <w:right w:val="none" w:sz="0" w:space="0" w:color="auto"/>
              </w:divBdr>
            </w:div>
            <w:div w:id="1499692350">
              <w:marLeft w:val="0"/>
              <w:marRight w:val="0"/>
              <w:marTop w:val="0"/>
              <w:marBottom w:val="0"/>
              <w:divBdr>
                <w:top w:val="none" w:sz="0" w:space="0" w:color="auto"/>
                <w:left w:val="none" w:sz="0" w:space="0" w:color="auto"/>
                <w:bottom w:val="none" w:sz="0" w:space="0" w:color="auto"/>
                <w:right w:val="none" w:sz="0" w:space="0" w:color="auto"/>
              </w:divBdr>
            </w:div>
            <w:div w:id="1404836312">
              <w:marLeft w:val="0"/>
              <w:marRight w:val="0"/>
              <w:marTop w:val="0"/>
              <w:marBottom w:val="0"/>
              <w:divBdr>
                <w:top w:val="none" w:sz="0" w:space="0" w:color="auto"/>
                <w:left w:val="none" w:sz="0" w:space="0" w:color="auto"/>
                <w:bottom w:val="none" w:sz="0" w:space="0" w:color="auto"/>
                <w:right w:val="none" w:sz="0" w:space="0" w:color="auto"/>
              </w:divBdr>
            </w:div>
            <w:div w:id="2144156730">
              <w:marLeft w:val="0"/>
              <w:marRight w:val="0"/>
              <w:marTop w:val="0"/>
              <w:marBottom w:val="0"/>
              <w:divBdr>
                <w:top w:val="none" w:sz="0" w:space="0" w:color="auto"/>
                <w:left w:val="none" w:sz="0" w:space="0" w:color="auto"/>
                <w:bottom w:val="none" w:sz="0" w:space="0" w:color="auto"/>
                <w:right w:val="none" w:sz="0" w:space="0" w:color="auto"/>
              </w:divBdr>
            </w:div>
            <w:div w:id="502628126">
              <w:marLeft w:val="0"/>
              <w:marRight w:val="0"/>
              <w:marTop w:val="0"/>
              <w:marBottom w:val="0"/>
              <w:divBdr>
                <w:top w:val="none" w:sz="0" w:space="0" w:color="auto"/>
                <w:left w:val="none" w:sz="0" w:space="0" w:color="auto"/>
                <w:bottom w:val="none" w:sz="0" w:space="0" w:color="auto"/>
                <w:right w:val="none" w:sz="0" w:space="0" w:color="auto"/>
              </w:divBdr>
            </w:div>
            <w:div w:id="1089043506">
              <w:marLeft w:val="0"/>
              <w:marRight w:val="0"/>
              <w:marTop w:val="0"/>
              <w:marBottom w:val="0"/>
              <w:divBdr>
                <w:top w:val="none" w:sz="0" w:space="0" w:color="auto"/>
                <w:left w:val="none" w:sz="0" w:space="0" w:color="auto"/>
                <w:bottom w:val="none" w:sz="0" w:space="0" w:color="auto"/>
                <w:right w:val="none" w:sz="0" w:space="0" w:color="auto"/>
              </w:divBdr>
            </w:div>
            <w:div w:id="947347866">
              <w:marLeft w:val="0"/>
              <w:marRight w:val="0"/>
              <w:marTop w:val="0"/>
              <w:marBottom w:val="0"/>
              <w:divBdr>
                <w:top w:val="none" w:sz="0" w:space="0" w:color="auto"/>
                <w:left w:val="none" w:sz="0" w:space="0" w:color="auto"/>
                <w:bottom w:val="none" w:sz="0" w:space="0" w:color="auto"/>
                <w:right w:val="none" w:sz="0" w:space="0" w:color="auto"/>
              </w:divBdr>
            </w:div>
            <w:div w:id="2065564588">
              <w:marLeft w:val="0"/>
              <w:marRight w:val="0"/>
              <w:marTop w:val="0"/>
              <w:marBottom w:val="0"/>
              <w:divBdr>
                <w:top w:val="none" w:sz="0" w:space="0" w:color="auto"/>
                <w:left w:val="none" w:sz="0" w:space="0" w:color="auto"/>
                <w:bottom w:val="none" w:sz="0" w:space="0" w:color="auto"/>
                <w:right w:val="none" w:sz="0" w:space="0" w:color="auto"/>
              </w:divBdr>
            </w:div>
            <w:div w:id="1872914863">
              <w:marLeft w:val="0"/>
              <w:marRight w:val="0"/>
              <w:marTop w:val="0"/>
              <w:marBottom w:val="0"/>
              <w:divBdr>
                <w:top w:val="none" w:sz="0" w:space="0" w:color="auto"/>
                <w:left w:val="none" w:sz="0" w:space="0" w:color="auto"/>
                <w:bottom w:val="none" w:sz="0" w:space="0" w:color="auto"/>
                <w:right w:val="none" w:sz="0" w:space="0" w:color="auto"/>
              </w:divBdr>
            </w:div>
            <w:div w:id="235091028">
              <w:marLeft w:val="0"/>
              <w:marRight w:val="0"/>
              <w:marTop w:val="0"/>
              <w:marBottom w:val="0"/>
              <w:divBdr>
                <w:top w:val="none" w:sz="0" w:space="0" w:color="auto"/>
                <w:left w:val="none" w:sz="0" w:space="0" w:color="auto"/>
                <w:bottom w:val="none" w:sz="0" w:space="0" w:color="auto"/>
                <w:right w:val="none" w:sz="0" w:space="0" w:color="auto"/>
              </w:divBdr>
            </w:div>
            <w:div w:id="2132818070">
              <w:marLeft w:val="0"/>
              <w:marRight w:val="0"/>
              <w:marTop w:val="0"/>
              <w:marBottom w:val="0"/>
              <w:divBdr>
                <w:top w:val="none" w:sz="0" w:space="0" w:color="auto"/>
                <w:left w:val="none" w:sz="0" w:space="0" w:color="auto"/>
                <w:bottom w:val="none" w:sz="0" w:space="0" w:color="auto"/>
                <w:right w:val="none" w:sz="0" w:space="0" w:color="auto"/>
              </w:divBdr>
            </w:div>
            <w:div w:id="1577402983">
              <w:marLeft w:val="0"/>
              <w:marRight w:val="0"/>
              <w:marTop w:val="0"/>
              <w:marBottom w:val="0"/>
              <w:divBdr>
                <w:top w:val="none" w:sz="0" w:space="0" w:color="auto"/>
                <w:left w:val="none" w:sz="0" w:space="0" w:color="auto"/>
                <w:bottom w:val="none" w:sz="0" w:space="0" w:color="auto"/>
                <w:right w:val="none" w:sz="0" w:space="0" w:color="auto"/>
              </w:divBdr>
            </w:div>
            <w:div w:id="2074234556">
              <w:marLeft w:val="0"/>
              <w:marRight w:val="0"/>
              <w:marTop w:val="0"/>
              <w:marBottom w:val="0"/>
              <w:divBdr>
                <w:top w:val="none" w:sz="0" w:space="0" w:color="auto"/>
                <w:left w:val="none" w:sz="0" w:space="0" w:color="auto"/>
                <w:bottom w:val="none" w:sz="0" w:space="0" w:color="auto"/>
                <w:right w:val="none" w:sz="0" w:space="0" w:color="auto"/>
              </w:divBdr>
            </w:div>
            <w:div w:id="352342639">
              <w:marLeft w:val="0"/>
              <w:marRight w:val="0"/>
              <w:marTop w:val="0"/>
              <w:marBottom w:val="0"/>
              <w:divBdr>
                <w:top w:val="none" w:sz="0" w:space="0" w:color="auto"/>
                <w:left w:val="none" w:sz="0" w:space="0" w:color="auto"/>
                <w:bottom w:val="none" w:sz="0" w:space="0" w:color="auto"/>
                <w:right w:val="none" w:sz="0" w:space="0" w:color="auto"/>
              </w:divBdr>
            </w:div>
            <w:div w:id="482700327">
              <w:marLeft w:val="0"/>
              <w:marRight w:val="0"/>
              <w:marTop w:val="0"/>
              <w:marBottom w:val="0"/>
              <w:divBdr>
                <w:top w:val="none" w:sz="0" w:space="0" w:color="auto"/>
                <w:left w:val="none" w:sz="0" w:space="0" w:color="auto"/>
                <w:bottom w:val="none" w:sz="0" w:space="0" w:color="auto"/>
                <w:right w:val="none" w:sz="0" w:space="0" w:color="auto"/>
              </w:divBdr>
            </w:div>
            <w:div w:id="900099035">
              <w:marLeft w:val="0"/>
              <w:marRight w:val="0"/>
              <w:marTop w:val="0"/>
              <w:marBottom w:val="0"/>
              <w:divBdr>
                <w:top w:val="none" w:sz="0" w:space="0" w:color="auto"/>
                <w:left w:val="none" w:sz="0" w:space="0" w:color="auto"/>
                <w:bottom w:val="none" w:sz="0" w:space="0" w:color="auto"/>
                <w:right w:val="none" w:sz="0" w:space="0" w:color="auto"/>
              </w:divBdr>
            </w:div>
            <w:div w:id="1582371145">
              <w:marLeft w:val="0"/>
              <w:marRight w:val="0"/>
              <w:marTop w:val="0"/>
              <w:marBottom w:val="0"/>
              <w:divBdr>
                <w:top w:val="none" w:sz="0" w:space="0" w:color="auto"/>
                <w:left w:val="none" w:sz="0" w:space="0" w:color="auto"/>
                <w:bottom w:val="none" w:sz="0" w:space="0" w:color="auto"/>
                <w:right w:val="none" w:sz="0" w:space="0" w:color="auto"/>
              </w:divBdr>
            </w:div>
            <w:div w:id="904606628">
              <w:marLeft w:val="0"/>
              <w:marRight w:val="0"/>
              <w:marTop w:val="0"/>
              <w:marBottom w:val="0"/>
              <w:divBdr>
                <w:top w:val="none" w:sz="0" w:space="0" w:color="auto"/>
                <w:left w:val="none" w:sz="0" w:space="0" w:color="auto"/>
                <w:bottom w:val="none" w:sz="0" w:space="0" w:color="auto"/>
                <w:right w:val="none" w:sz="0" w:space="0" w:color="auto"/>
              </w:divBdr>
            </w:div>
            <w:div w:id="731851941">
              <w:marLeft w:val="0"/>
              <w:marRight w:val="0"/>
              <w:marTop w:val="0"/>
              <w:marBottom w:val="0"/>
              <w:divBdr>
                <w:top w:val="none" w:sz="0" w:space="0" w:color="auto"/>
                <w:left w:val="none" w:sz="0" w:space="0" w:color="auto"/>
                <w:bottom w:val="none" w:sz="0" w:space="0" w:color="auto"/>
                <w:right w:val="none" w:sz="0" w:space="0" w:color="auto"/>
              </w:divBdr>
            </w:div>
            <w:div w:id="1101871330">
              <w:marLeft w:val="0"/>
              <w:marRight w:val="0"/>
              <w:marTop w:val="0"/>
              <w:marBottom w:val="0"/>
              <w:divBdr>
                <w:top w:val="none" w:sz="0" w:space="0" w:color="auto"/>
                <w:left w:val="none" w:sz="0" w:space="0" w:color="auto"/>
                <w:bottom w:val="none" w:sz="0" w:space="0" w:color="auto"/>
                <w:right w:val="none" w:sz="0" w:space="0" w:color="auto"/>
              </w:divBdr>
            </w:div>
            <w:div w:id="1018115923">
              <w:marLeft w:val="0"/>
              <w:marRight w:val="0"/>
              <w:marTop w:val="0"/>
              <w:marBottom w:val="0"/>
              <w:divBdr>
                <w:top w:val="none" w:sz="0" w:space="0" w:color="auto"/>
                <w:left w:val="none" w:sz="0" w:space="0" w:color="auto"/>
                <w:bottom w:val="none" w:sz="0" w:space="0" w:color="auto"/>
                <w:right w:val="none" w:sz="0" w:space="0" w:color="auto"/>
              </w:divBdr>
            </w:div>
            <w:div w:id="2046904634">
              <w:marLeft w:val="0"/>
              <w:marRight w:val="0"/>
              <w:marTop w:val="0"/>
              <w:marBottom w:val="0"/>
              <w:divBdr>
                <w:top w:val="none" w:sz="0" w:space="0" w:color="auto"/>
                <w:left w:val="none" w:sz="0" w:space="0" w:color="auto"/>
                <w:bottom w:val="none" w:sz="0" w:space="0" w:color="auto"/>
                <w:right w:val="none" w:sz="0" w:space="0" w:color="auto"/>
              </w:divBdr>
            </w:div>
            <w:div w:id="1425415714">
              <w:marLeft w:val="0"/>
              <w:marRight w:val="0"/>
              <w:marTop w:val="0"/>
              <w:marBottom w:val="0"/>
              <w:divBdr>
                <w:top w:val="none" w:sz="0" w:space="0" w:color="auto"/>
                <w:left w:val="none" w:sz="0" w:space="0" w:color="auto"/>
                <w:bottom w:val="none" w:sz="0" w:space="0" w:color="auto"/>
                <w:right w:val="none" w:sz="0" w:space="0" w:color="auto"/>
              </w:divBdr>
            </w:div>
            <w:div w:id="228350278">
              <w:marLeft w:val="0"/>
              <w:marRight w:val="0"/>
              <w:marTop w:val="0"/>
              <w:marBottom w:val="0"/>
              <w:divBdr>
                <w:top w:val="none" w:sz="0" w:space="0" w:color="auto"/>
                <w:left w:val="none" w:sz="0" w:space="0" w:color="auto"/>
                <w:bottom w:val="none" w:sz="0" w:space="0" w:color="auto"/>
                <w:right w:val="none" w:sz="0" w:space="0" w:color="auto"/>
              </w:divBdr>
            </w:div>
            <w:div w:id="1674724657">
              <w:marLeft w:val="0"/>
              <w:marRight w:val="0"/>
              <w:marTop w:val="0"/>
              <w:marBottom w:val="0"/>
              <w:divBdr>
                <w:top w:val="none" w:sz="0" w:space="0" w:color="auto"/>
                <w:left w:val="none" w:sz="0" w:space="0" w:color="auto"/>
                <w:bottom w:val="none" w:sz="0" w:space="0" w:color="auto"/>
                <w:right w:val="none" w:sz="0" w:space="0" w:color="auto"/>
              </w:divBdr>
            </w:div>
            <w:div w:id="129909806">
              <w:marLeft w:val="0"/>
              <w:marRight w:val="0"/>
              <w:marTop w:val="0"/>
              <w:marBottom w:val="0"/>
              <w:divBdr>
                <w:top w:val="none" w:sz="0" w:space="0" w:color="auto"/>
                <w:left w:val="none" w:sz="0" w:space="0" w:color="auto"/>
                <w:bottom w:val="none" w:sz="0" w:space="0" w:color="auto"/>
                <w:right w:val="none" w:sz="0" w:space="0" w:color="auto"/>
              </w:divBdr>
            </w:div>
            <w:div w:id="1094978383">
              <w:marLeft w:val="0"/>
              <w:marRight w:val="0"/>
              <w:marTop w:val="0"/>
              <w:marBottom w:val="0"/>
              <w:divBdr>
                <w:top w:val="none" w:sz="0" w:space="0" w:color="auto"/>
                <w:left w:val="none" w:sz="0" w:space="0" w:color="auto"/>
                <w:bottom w:val="none" w:sz="0" w:space="0" w:color="auto"/>
                <w:right w:val="none" w:sz="0" w:space="0" w:color="auto"/>
              </w:divBdr>
            </w:div>
            <w:div w:id="1597130571">
              <w:marLeft w:val="0"/>
              <w:marRight w:val="0"/>
              <w:marTop w:val="0"/>
              <w:marBottom w:val="0"/>
              <w:divBdr>
                <w:top w:val="none" w:sz="0" w:space="0" w:color="auto"/>
                <w:left w:val="none" w:sz="0" w:space="0" w:color="auto"/>
                <w:bottom w:val="none" w:sz="0" w:space="0" w:color="auto"/>
                <w:right w:val="none" w:sz="0" w:space="0" w:color="auto"/>
              </w:divBdr>
            </w:div>
            <w:div w:id="783765173">
              <w:marLeft w:val="0"/>
              <w:marRight w:val="0"/>
              <w:marTop w:val="0"/>
              <w:marBottom w:val="0"/>
              <w:divBdr>
                <w:top w:val="none" w:sz="0" w:space="0" w:color="auto"/>
                <w:left w:val="none" w:sz="0" w:space="0" w:color="auto"/>
                <w:bottom w:val="none" w:sz="0" w:space="0" w:color="auto"/>
                <w:right w:val="none" w:sz="0" w:space="0" w:color="auto"/>
              </w:divBdr>
            </w:div>
            <w:div w:id="607395070">
              <w:marLeft w:val="0"/>
              <w:marRight w:val="0"/>
              <w:marTop w:val="0"/>
              <w:marBottom w:val="0"/>
              <w:divBdr>
                <w:top w:val="none" w:sz="0" w:space="0" w:color="auto"/>
                <w:left w:val="none" w:sz="0" w:space="0" w:color="auto"/>
                <w:bottom w:val="none" w:sz="0" w:space="0" w:color="auto"/>
                <w:right w:val="none" w:sz="0" w:space="0" w:color="auto"/>
              </w:divBdr>
            </w:div>
            <w:div w:id="977994929">
              <w:marLeft w:val="0"/>
              <w:marRight w:val="0"/>
              <w:marTop w:val="0"/>
              <w:marBottom w:val="0"/>
              <w:divBdr>
                <w:top w:val="none" w:sz="0" w:space="0" w:color="auto"/>
                <w:left w:val="none" w:sz="0" w:space="0" w:color="auto"/>
                <w:bottom w:val="none" w:sz="0" w:space="0" w:color="auto"/>
                <w:right w:val="none" w:sz="0" w:space="0" w:color="auto"/>
              </w:divBdr>
            </w:div>
            <w:div w:id="2037535546">
              <w:marLeft w:val="0"/>
              <w:marRight w:val="0"/>
              <w:marTop w:val="0"/>
              <w:marBottom w:val="0"/>
              <w:divBdr>
                <w:top w:val="none" w:sz="0" w:space="0" w:color="auto"/>
                <w:left w:val="none" w:sz="0" w:space="0" w:color="auto"/>
                <w:bottom w:val="none" w:sz="0" w:space="0" w:color="auto"/>
                <w:right w:val="none" w:sz="0" w:space="0" w:color="auto"/>
              </w:divBdr>
            </w:div>
            <w:div w:id="1972899113">
              <w:marLeft w:val="0"/>
              <w:marRight w:val="0"/>
              <w:marTop w:val="0"/>
              <w:marBottom w:val="0"/>
              <w:divBdr>
                <w:top w:val="none" w:sz="0" w:space="0" w:color="auto"/>
                <w:left w:val="none" w:sz="0" w:space="0" w:color="auto"/>
                <w:bottom w:val="none" w:sz="0" w:space="0" w:color="auto"/>
                <w:right w:val="none" w:sz="0" w:space="0" w:color="auto"/>
              </w:divBdr>
            </w:div>
            <w:div w:id="1818691786">
              <w:marLeft w:val="0"/>
              <w:marRight w:val="0"/>
              <w:marTop w:val="0"/>
              <w:marBottom w:val="0"/>
              <w:divBdr>
                <w:top w:val="none" w:sz="0" w:space="0" w:color="auto"/>
                <w:left w:val="none" w:sz="0" w:space="0" w:color="auto"/>
                <w:bottom w:val="none" w:sz="0" w:space="0" w:color="auto"/>
                <w:right w:val="none" w:sz="0" w:space="0" w:color="auto"/>
              </w:divBdr>
            </w:div>
            <w:div w:id="1086532673">
              <w:marLeft w:val="0"/>
              <w:marRight w:val="0"/>
              <w:marTop w:val="0"/>
              <w:marBottom w:val="0"/>
              <w:divBdr>
                <w:top w:val="none" w:sz="0" w:space="0" w:color="auto"/>
                <w:left w:val="none" w:sz="0" w:space="0" w:color="auto"/>
                <w:bottom w:val="none" w:sz="0" w:space="0" w:color="auto"/>
                <w:right w:val="none" w:sz="0" w:space="0" w:color="auto"/>
              </w:divBdr>
            </w:div>
            <w:div w:id="1337728487">
              <w:marLeft w:val="0"/>
              <w:marRight w:val="0"/>
              <w:marTop w:val="0"/>
              <w:marBottom w:val="0"/>
              <w:divBdr>
                <w:top w:val="none" w:sz="0" w:space="0" w:color="auto"/>
                <w:left w:val="none" w:sz="0" w:space="0" w:color="auto"/>
                <w:bottom w:val="none" w:sz="0" w:space="0" w:color="auto"/>
                <w:right w:val="none" w:sz="0" w:space="0" w:color="auto"/>
              </w:divBdr>
            </w:div>
            <w:div w:id="765266487">
              <w:marLeft w:val="0"/>
              <w:marRight w:val="0"/>
              <w:marTop w:val="0"/>
              <w:marBottom w:val="0"/>
              <w:divBdr>
                <w:top w:val="none" w:sz="0" w:space="0" w:color="auto"/>
                <w:left w:val="none" w:sz="0" w:space="0" w:color="auto"/>
                <w:bottom w:val="none" w:sz="0" w:space="0" w:color="auto"/>
                <w:right w:val="none" w:sz="0" w:space="0" w:color="auto"/>
              </w:divBdr>
            </w:div>
            <w:div w:id="1480921426">
              <w:marLeft w:val="0"/>
              <w:marRight w:val="0"/>
              <w:marTop w:val="0"/>
              <w:marBottom w:val="0"/>
              <w:divBdr>
                <w:top w:val="none" w:sz="0" w:space="0" w:color="auto"/>
                <w:left w:val="none" w:sz="0" w:space="0" w:color="auto"/>
                <w:bottom w:val="none" w:sz="0" w:space="0" w:color="auto"/>
                <w:right w:val="none" w:sz="0" w:space="0" w:color="auto"/>
              </w:divBdr>
            </w:div>
            <w:div w:id="1952125213">
              <w:marLeft w:val="0"/>
              <w:marRight w:val="0"/>
              <w:marTop w:val="0"/>
              <w:marBottom w:val="0"/>
              <w:divBdr>
                <w:top w:val="none" w:sz="0" w:space="0" w:color="auto"/>
                <w:left w:val="none" w:sz="0" w:space="0" w:color="auto"/>
                <w:bottom w:val="none" w:sz="0" w:space="0" w:color="auto"/>
                <w:right w:val="none" w:sz="0" w:space="0" w:color="auto"/>
              </w:divBdr>
            </w:div>
            <w:div w:id="424889557">
              <w:marLeft w:val="0"/>
              <w:marRight w:val="0"/>
              <w:marTop w:val="0"/>
              <w:marBottom w:val="0"/>
              <w:divBdr>
                <w:top w:val="none" w:sz="0" w:space="0" w:color="auto"/>
                <w:left w:val="none" w:sz="0" w:space="0" w:color="auto"/>
                <w:bottom w:val="none" w:sz="0" w:space="0" w:color="auto"/>
                <w:right w:val="none" w:sz="0" w:space="0" w:color="auto"/>
              </w:divBdr>
            </w:div>
            <w:div w:id="725832086">
              <w:marLeft w:val="0"/>
              <w:marRight w:val="0"/>
              <w:marTop w:val="0"/>
              <w:marBottom w:val="0"/>
              <w:divBdr>
                <w:top w:val="none" w:sz="0" w:space="0" w:color="auto"/>
                <w:left w:val="none" w:sz="0" w:space="0" w:color="auto"/>
                <w:bottom w:val="none" w:sz="0" w:space="0" w:color="auto"/>
                <w:right w:val="none" w:sz="0" w:space="0" w:color="auto"/>
              </w:divBdr>
            </w:div>
            <w:div w:id="231670336">
              <w:marLeft w:val="0"/>
              <w:marRight w:val="0"/>
              <w:marTop w:val="0"/>
              <w:marBottom w:val="0"/>
              <w:divBdr>
                <w:top w:val="none" w:sz="0" w:space="0" w:color="auto"/>
                <w:left w:val="none" w:sz="0" w:space="0" w:color="auto"/>
                <w:bottom w:val="none" w:sz="0" w:space="0" w:color="auto"/>
                <w:right w:val="none" w:sz="0" w:space="0" w:color="auto"/>
              </w:divBdr>
            </w:div>
            <w:div w:id="1493720759">
              <w:marLeft w:val="0"/>
              <w:marRight w:val="0"/>
              <w:marTop w:val="0"/>
              <w:marBottom w:val="0"/>
              <w:divBdr>
                <w:top w:val="none" w:sz="0" w:space="0" w:color="auto"/>
                <w:left w:val="none" w:sz="0" w:space="0" w:color="auto"/>
                <w:bottom w:val="none" w:sz="0" w:space="0" w:color="auto"/>
                <w:right w:val="none" w:sz="0" w:space="0" w:color="auto"/>
              </w:divBdr>
            </w:div>
            <w:div w:id="1091513876">
              <w:marLeft w:val="0"/>
              <w:marRight w:val="0"/>
              <w:marTop w:val="0"/>
              <w:marBottom w:val="0"/>
              <w:divBdr>
                <w:top w:val="none" w:sz="0" w:space="0" w:color="auto"/>
                <w:left w:val="none" w:sz="0" w:space="0" w:color="auto"/>
                <w:bottom w:val="none" w:sz="0" w:space="0" w:color="auto"/>
                <w:right w:val="none" w:sz="0" w:space="0" w:color="auto"/>
              </w:divBdr>
            </w:div>
            <w:div w:id="1046174146">
              <w:marLeft w:val="0"/>
              <w:marRight w:val="0"/>
              <w:marTop w:val="0"/>
              <w:marBottom w:val="0"/>
              <w:divBdr>
                <w:top w:val="none" w:sz="0" w:space="0" w:color="auto"/>
                <w:left w:val="none" w:sz="0" w:space="0" w:color="auto"/>
                <w:bottom w:val="none" w:sz="0" w:space="0" w:color="auto"/>
                <w:right w:val="none" w:sz="0" w:space="0" w:color="auto"/>
              </w:divBdr>
            </w:div>
            <w:div w:id="132718648">
              <w:marLeft w:val="0"/>
              <w:marRight w:val="0"/>
              <w:marTop w:val="0"/>
              <w:marBottom w:val="0"/>
              <w:divBdr>
                <w:top w:val="none" w:sz="0" w:space="0" w:color="auto"/>
                <w:left w:val="none" w:sz="0" w:space="0" w:color="auto"/>
                <w:bottom w:val="none" w:sz="0" w:space="0" w:color="auto"/>
                <w:right w:val="none" w:sz="0" w:space="0" w:color="auto"/>
              </w:divBdr>
            </w:div>
            <w:div w:id="280841652">
              <w:marLeft w:val="0"/>
              <w:marRight w:val="0"/>
              <w:marTop w:val="0"/>
              <w:marBottom w:val="0"/>
              <w:divBdr>
                <w:top w:val="none" w:sz="0" w:space="0" w:color="auto"/>
                <w:left w:val="none" w:sz="0" w:space="0" w:color="auto"/>
                <w:bottom w:val="none" w:sz="0" w:space="0" w:color="auto"/>
                <w:right w:val="none" w:sz="0" w:space="0" w:color="auto"/>
              </w:divBdr>
            </w:div>
            <w:div w:id="34240318">
              <w:marLeft w:val="0"/>
              <w:marRight w:val="0"/>
              <w:marTop w:val="0"/>
              <w:marBottom w:val="0"/>
              <w:divBdr>
                <w:top w:val="none" w:sz="0" w:space="0" w:color="auto"/>
                <w:left w:val="none" w:sz="0" w:space="0" w:color="auto"/>
                <w:bottom w:val="none" w:sz="0" w:space="0" w:color="auto"/>
                <w:right w:val="none" w:sz="0" w:space="0" w:color="auto"/>
              </w:divBdr>
            </w:div>
            <w:div w:id="1102069263">
              <w:marLeft w:val="0"/>
              <w:marRight w:val="0"/>
              <w:marTop w:val="0"/>
              <w:marBottom w:val="0"/>
              <w:divBdr>
                <w:top w:val="none" w:sz="0" w:space="0" w:color="auto"/>
                <w:left w:val="none" w:sz="0" w:space="0" w:color="auto"/>
                <w:bottom w:val="none" w:sz="0" w:space="0" w:color="auto"/>
                <w:right w:val="none" w:sz="0" w:space="0" w:color="auto"/>
              </w:divBdr>
            </w:div>
            <w:div w:id="16852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518">
      <w:marLeft w:val="0"/>
      <w:marRight w:val="0"/>
      <w:marTop w:val="0"/>
      <w:marBottom w:val="0"/>
      <w:divBdr>
        <w:top w:val="none" w:sz="0" w:space="0" w:color="auto"/>
        <w:left w:val="none" w:sz="0" w:space="0" w:color="auto"/>
        <w:bottom w:val="none" w:sz="0" w:space="0" w:color="auto"/>
        <w:right w:val="none" w:sz="0" w:space="0" w:color="auto"/>
      </w:divBdr>
      <w:divsChild>
        <w:div w:id="2130927679">
          <w:marLeft w:val="0"/>
          <w:marRight w:val="0"/>
          <w:marTop w:val="0"/>
          <w:marBottom w:val="0"/>
          <w:divBdr>
            <w:top w:val="none" w:sz="0" w:space="0" w:color="auto"/>
            <w:left w:val="none" w:sz="0" w:space="0" w:color="auto"/>
            <w:bottom w:val="none" w:sz="0" w:space="0" w:color="auto"/>
            <w:right w:val="none" w:sz="0" w:space="0" w:color="auto"/>
          </w:divBdr>
          <w:divsChild>
            <w:div w:id="1857109584">
              <w:marLeft w:val="0"/>
              <w:marRight w:val="0"/>
              <w:marTop w:val="0"/>
              <w:marBottom w:val="0"/>
              <w:divBdr>
                <w:top w:val="none" w:sz="0" w:space="0" w:color="auto"/>
                <w:left w:val="none" w:sz="0" w:space="0" w:color="auto"/>
                <w:bottom w:val="none" w:sz="0" w:space="0" w:color="auto"/>
                <w:right w:val="none" w:sz="0" w:space="0" w:color="auto"/>
              </w:divBdr>
            </w:div>
            <w:div w:id="787703695">
              <w:marLeft w:val="0"/>
              <w:marRight w:val="0"/>
              <w:marTop w:val="0"/>
              <w:marBottom w:val="0"/>
              <w:divBdr>
                <w:top w:val="none" w:sz="0" w:space="0" w:color="auto"/>
                <w:left w:val="none" w:sz="0" w:space="0" w:color="auto"/>
                <w:bottom w:val="none" w:sz="0" w:space="0" w:color="auto"/>
                <w:right w:val="none" w:sz="0" w:space="0" w:color="auto"/>
              </w:divBdr>
            </w:div>
            <w:div w:id="1999572282">
              <w:marLeft w:val="0"/>
              <w:marRight w:val="0"/>
              <w:marTop w:val="0"/>
              <w:marBottom w:val="0"/>
              <w:divBdr>
                <w:top w:val="none" w:sz="0" w:space="0" w:color="auto"/>
                <w:left w:val="none" w:sz="0" w:space="0" w:color="auto"/>
                <w:bottom w:val="none" w:sz="0" w:space="0" w:color="auto"/>
                <w:right w:val="none" w:sz="0" w:space="0" w:color="auto"/>
              </w:divBdr>
            </w:div>
            <w:div w:id="1713727994">
              <w:marLeft w:val="0"/>
              <w:marRight w:val="0"/>
              <w:marTop w:val="0"/>
              <w:marBottom w:val="0"/>
              <w:divBdr>
                <w:top w:val="none" w:sz="0" w:space="0" w:color="auto"/>
                <w:left w:val="none" w:sz="0" w:space="0" w:color="auto"/>
                <w:bottom w:val="none" w:sz="0" w:space="0" w:color="auto"/>
                <w:right w:val="none" w:sz="0" w:space="0" w:color="auto"/>
              </w:divBdr>
            </w:div>
            <w:div w:id="1145395266">
              <w:marLeft w:val="0"/>
              <w:marRight w:val="0"/>
              <w:marTop w:val="0"/>
              <w:marBottom w:val="0"/>
              <w:divBdr>
                <w:top w:val="none" w:sz="0" w:space="0" w:color="auto"/>
                <w:left w:val="none" w:sz="0" w:space="0" w:color="auto"/>
                <w:bottom w:val="none" w:sz="0" w:space="0" w:color="auto"/>
                <w:right w:val="none" w:sz="0" w:space="0" w:color="auto"/>
              </w:divBdr>
            </w:div>
            <w:div w:id="1960256918">
              <w:marLeft w:val="0"/>
              <w:marRight w:val="0"/>
              <w:marTop w:val="0"/>
              <w:marBottom w:val="0"/>
              <w:divBdr>
                <w:top w:val="none" w:sz="0" w:space="0" w:color="auto"/>
                <w:left w:val="none" w:sz="0" w:space="0" w:color="auto"/>
                <w:bottom w:val="none" w:sz="0" w:space="0" w:color="auto"/>
                <w:right w:val="none" w:sz="0" w:space="0" w:color="auto"/>
              </w:divBdr>
            </w:div>
            <w:div w:id="1987778781">
              <w:marLeft w:val="0"/>
              <w:marRight w:val="0"/>
              <w:marTop w:val="0"/>
              <w:marBottom w:val="0"/>
              <w:divBdr>
                <w:top w:val="none" w:sz="0" w:space="0" w:color="auto"/>
                <w:left w:val="none" w:sz="0" w:space="0" w:color="auto"/>
                <w:bottom w:val="none" w:sz="0" w:space="0" w:color="auto"/>
                <w:right w:val="none" w:sz="0" w:space="0" w:color="auto"/>
              </w:divBdr>
            </w:div>
            <w:div w:id="1705322838">
              <w:marLeft w:val="0"/>
              <w:marRight w:val="0"/>
              <w:marTop w:val="0"/>
              <w:marBottom w:val="0"/>
              <w:divBdr>
                <w:top w:val="none" w:sz="0" w:space="0" w:color="auto"/>
                <w:left w:val="none" w:sz="0" w:space="0" w:color="auto"/>
                <w:bottom w:val="none" w:sz="0" w:space="0" w:color="auto"/>
                <w:right w:val="none" w:sz="0" w:space="0" w:color="auto"/>
              </w:divBdr>
            </w:div>
            <w:div w:id="1296908641">
              <w:marLeft w:val="0"/>
              <w:marRight w:val="0"/>
              <w:marTop w:val="0"/>
              <w:marBottom w:val="0"/>
              <w:divBdr>
                <w:top w:val="none" w:sz="0" w:space="0" w:color="auto"/>
                <w:left w:val="none" w:sz="0" w:space="0" w:color="auto"/>
                <w:bottom w:val="none" w:sz="0" w:space="0" w:color="auto"/>
                <w:right w:val="none" w:sz="0" w:space="0" w:color="auto"/>
              </w:divBdr>
            </w:div>
            <w:div w:id="854540798">
              <w:marLeft w:val="0"/>
              <w:marRight w:val="0"/>
              <w:marTop w:val="0"/>
              <w:marBottom w:val="0"/>
              <w:divBdr>
                <w:top w:val="none" w:sz="0" w:space="0" w:color="auto"/>
                <w:left w:val="none" w:sz="0" w:space="0" w:color="auto"/>
                <w:bottom w:val="none" w:sz="0" w:space="0" w:color="auto"/>
                <w:right w:val="none" w:sz="0" w:space="0" w:color="auto"/>
              </w:divBdr>
            </w:div>
            <w:div w:id="995039153">
              <w:marLeft w:val="0"/>
              <w:marRight w:val="0"/>
              <w:marTop w:val="0"/>
              <w:marBottom w:val="0"/>
              <w:divBdr>
                <w:top w:val="none" w:sz="0" w:space="0" w:color="auto"/>
                <w:left w:val="none" w:sz="0" w:space="0" w:color="auto"/>
                <w:bottom w:val="none" w:sz="0" w:space="0" w:color="auto"/>
                <w:right w:val="none" w:sz="0" w:space="0" w:color="auto"/>
              </w:divBdr>
            </w:div>
            <w:div w:id="2026663021">
              <w:marLeft w:val="0"/>
              <w:marRight w:val="0"/>
              <w:marTop w:val="0"/>
              <w:marBottom w:val="0"/>
              <w:divBdr>
                <w:top w:val="none" w:sz="0" w:space="0" w:color="auto"/>
                <w:left w:val="none" w:sz="0" w:space="0" w:color="auto"/>
                <w:bottom w:val="none" w:sz="0" w:space="0" w:color="auto"/>
                <w:right w:val="none" w:sz="0" w:space="0" w:color="auto"/>
              </w:divBdr>
            </w:div>
            <w:div w:id="750352326">
              <w:marLeft w:val="0"/>
              <w:marRight w:val="0"/>
              <w:marTop w:val="0"/>
              <w:marBottom w:val="0"/>
              <w:divBdr>
                <w:top w:val="none" w:sz="0" w:space="0" w:color="auto"/>
                <w:left w:val="none" w:sz="0" w:space="0" w:color="auto"/>
                <w:bottom w:val="none" w:sz="0" w:space="0" w:color="auto"/>
                <w:right w:val="none" w:sz="0" w:space="0" w:color="auto"/>
              </w:divBdr>
            </w:div>
            <w:div w:id="59838006">
              <w:marLeft w:val="0"/>
              <w:marRight w:val="0"/>
              <w:marTop w:val="0"/>
              <w:marBottom w:val="0"/>
              <w:divBdr>
                <w:top w:val="none" w:sz="0" w:space="0" w:color="auto"/>
                <w:left w:val="none" w:sz="0" w:space="0" w:color="auto"/>
                <w:bottom w:val="none" w:sz="0" w:space="0" w:color="auto"/>
                <w:right w:val="none" w:sz="0" w:space="0" w:color="auto"/>
              </w:divBdr>
            </w:div>
            <w:div w:id="883105139">
              <w:marLeft w:val="0"/>
              <w:marRight w:val="0"/>
              <w:marTop w:val="0"/>
              <w:marBottom w:val="0"/>
              <w:divBdr>
                <w:top w:val="none" w:sz="0" w:space="0" w:color="auto"/>
                <w:left w:val="none" w:sz="0" w:space="0" w:color="auto"/>
                <w:bottom w:val="none" w:sz="0" w:space="0" w:color="auto"/>
                <w:right w:val="none" w:sz="0" w:space="0" w:color="auto"/>
              </w:divBdr>
            </w:div>
            <w:div w:id="1561985590">
              <w:marLeft w:val="0"/>
              <w:marRight w:val="0"/>
              <w:marTop w:val="0"/>
              <w:marBottom w:val="0"/>
              <w:divBdr>
                <w:top w:val="none" w:sz="0" w:space="0" w:color="auto"/>
                <w:left w:val="none" w:sz="0" w:space="0" w:color="auto"/>
                <w:bottom w:val="none" w:sz="0" w:space="0" w:color="auto"/>
                <w:right w:val="none" w:sz="0" w:space="0" w:color="auto"/>
              </w:divBdr>
            </w:div>
            <w:div w:id="1296058880">
              <w:marLeft w:val="0"/>
              <w:marRight w:val="0"/>
              <w:marTop w:val="0"/>
              <w:marBottom w:val="0"/>
              <w:divBdr>
                <w:top w:val="none" w:sz="0" w:space="0" w:color="auto"/>
                <w:left w:val="none" w:sz="0" w:space="0" w:color="auto"/>
                <w:bottom w:val="none" w:sz="0" w:space="0" w:color="auto"/>
                <w:right w:val="none" w:sz="0" w:space="0" w:color="auto"/>
              </w:divBdr>
            </w:div>
            <w:div w:id="296106190">
              <w:marLeft w:val="0"/>
              <w:marRight w:val="0"/>
              <w:marTop w:val="0"/>
              <w:marBottom w:val="0"/>
              <w:divBdr>
                <w:top w:val="none" w:sz="0" w:space="0" w:color="auto"/>
                <w:left w:val="none" w:sz="0" w:space="0" w:color="auto"/>
                <w:bottom w:val="none" w:sz="0" w:space="0" w:color="auto"/>
                <w:right w:val="none" w:sz="0" w:space="0" w:color="auto"/>
              </w:divBdr>
            </w:div>
            <w:div w:id="1502160615">
              <w:marLeft w:val="0"/>
              <w:marRight w:val="0"/>
              <w:marTop w:val="0"/>
              <w:marBottom w:val="0"/>
              <w:divBdr>
                <w:top w:val="none" w:sz="0" w:space="0" w:color="auto"/>
                <w:left w:val="none" w:sz="0" w:space="0" w:color="auto"/>
                <w:bottom w:val="none" w:sz="0" w:space="0" w:color="auto"/>
                <w:right w:val="none" w:sz="0" w:space="0" w:color="auto"/>
              </w:divBdr>
            </w:div>
            <w:div w:id="275064417">
              <w:marLeft w:val="0"/>
              <w:marRight w:val="0"/>
              <w:marTop w:val="0"/>
              <w:marBottom w:val="0"/>
              <w:divBdr>
                <w:top w:val="none" w:sz="0" w:space="0" w:color="auto"/>
                <w:left w:val="none" w:sz="0" w:space="0" w:color="auto"/>
                <w:bottom w:val="none" w:sz="0" w:space="0" w:color="auto"/>
                <w:right w:val="none" w:sz="0" w:space="0" w:color="auto"/>
              </w:divBdr>
            </w:div>
            <w:div w:id="1710060612">
              <w:marLeft w:val="0"/>
              <w:marRight w:val="0"/>
              <w:marTop w:val="0"/>
              <w:marBottom w:val="0"/>
              <w:divBdr>
                <w:top w:val="none" w:sz="0" w:space="0" w:color="auto"/>
                <w:left w:val="none" w:sz="0" w:space="0" w:color="auto"/>
                <w:bottom w:val="none" w:sz="0" w:space="0" w:color="auto"/>
                <w:right w:val="none" w:sz="0" w:space="0" w:color="auto"/>
              </w:divBdr>
            </w:div>
            <w:div w:id="57633142">
              <w:marLeft w:val="0"/>
              <w:marRight w:val="0"/>
              <w:marTop w:val="0"/>
              <w:marBottom w:val="0"/>
              <w:divBdr>
                <w:top w:val="none" w:sz="0" w:space="0" w:color="auto"/>
                <w:left w:val="none" w:sz="0" w:space="0" w:color="auto"/>
                <w:bottom w:val="none" w:sz="0" w:space="0" w:color="auto"/>
                <w:right w:val="none" w:sz="0" w:space="0" w:color="auto"/>
              </w:divBdr>
            </w:div>
            <w:div w:id="99571196">
              <w:marLeft w:val="0"/>
              <w:marRight w:val="0"/>
              <w:marTop w:val="0"/>
              <w:marBottom w:val="0"/>
              <w:divBdr>
                <w:top w:val="none" w:sz="0" w:space="0" w:color="auto"/>
                <w:left w:val="none" w:sz="0" w:space="0" w:color="auto"/>
                <w:bottom w:val="none" w:sz="0" w:space="0" w:color="auto"/>
                <w:right w:val="none" w:sz="0" w:space="0" w:color="auto"/>
              </w:divBdr>
            </w:div>
            <w:div w:id="1416895761">
              <w:marLeft w:val="0"/>
              <w:marRight w:val="0"/>
              <w:marTop w:val="0"/>
              <w:marBottom w:val="0"/>
              <w:divBdr>
                <w:top w:val="none" w:sz="0" w:space="0" w:color="auto"/>
                <w:left w:val="none" w:sz="0" w:space="0" w:color="auto"/>
                <w:bottom w:val="none" w:sz="0" w:space="0" w:color="auto"/>
                <w:right w:val="none" w:sz="0" w:space="0" w:color="auto"/>
              </w:divBdr>
            </w:div>
            <w:div w:id="580454884">
              <w:marLeft w:val="0"/>
              <w:marRight w:val="0"/>
              <w:marTop w:val="0"/>
              <w:marBottom w:val="0"/>
              <w:divBdr>
                <w:top w:val="none" w:sz="0" w:space="0" w:color="auto"/>
                <w:left w:val="none" w:sz="0" w:space="0" w:color="auto"/>
                <w:bottom w:val="none" w:sz="0" w:space="0" w:color="auto"/>
                <w:right w:val="none" w:sz="0" w:space="0" w:color="auto"/>
              </w:divBdr>
            </w:div>
            <w:div w:id="162745474">
              <w:marLeft w:val="0"/>
              <w:marRight w:val="0"/>
              <w:marTop w:val="0"/>
              <w:marBottom w:val="0"/>
              <w:divBdr>
                <w:top w:val="none" w:sz="0" w:space="0" w:color="auto"/>
                <w:left w:val="none" w:sz="0" w:space="0" w:color="auto"/>
                <w:bottom w:val="none" w:sz="0" w:space="0" w:color="auto"/>
                <w:right w:val="none" w:sz="0" w:space="0" w:color="auto"/>
              </w:divBdr>
            </w:div>
            <w:div w:id="1225918125">
              <w:marLeft w:val="0"/>
              <w:marRight w:val="0"/>
              <w:marTop w:val="0"/>
              <w:marBottom w:val="0"/>
              <w:divBdr>
                <w:top w:val="none" w:sz="0" w:space="0" w:color="auto"/>
                <w:left w:val="none" w:sz="0" w:space="0" w:color="auto"/>
                <w:bottom w:val="none" w:sz="0" w:space="0" w:color="auto"/>
                <w:right w:val="none" w:sz="0" w:space="0" w:color="auto"/>
              </w:divBdr>
            </w:div>
            <w:div w:id="718818393">
              <w:marLeft w:val="0"/>
              <w:marRight w:val="0"/>
              <w:marTop w:val="0"/>
              <w:marBottom w:val="0"/>
              <w:divBdr>
                <w:top w:val="none" w:sz="0" w:space="0" w:color="auto"/>
                <w:left w:val="none" w:sz="0" w:space="0" w:color="auto"/>
                <w:bottom w:val="none" w:sz="0" w:space="0" w:color="auto"/>
                <w:right w:val="none" w:sz="0" w:space="0" w:color="auto"/>
              </w:divBdr>
            </w:div>
            <w:div w:id="94180515">
              <w:marLeft w:val="0"/>
              <w:marRight w:val="0"/>
              <w:marTop w:val="0"/>
              <w:marBottom w:val="0"/>
              <w:divBdr>
                <w:top w:val="none" w:sz="0" w:space="0" w:color="auto"/>
                <w:left w:val="none" w:sz="0" w:space="0" w:color="auto"/>
                <w:bottom w:val="none" w:sz="0" w:space="0" w:color="auto"/>
                <w:right w:val="none" w:sz="0" w:space="0" w:color="auto"/>
              </w:divBdr>
            </w:div>
            <w:div w:id="786001250">
              <w:marLeft w:val="0"/>
              <w:marRight w:val="0"/>
              <w:marTop w:val="0"/>
              <w:marBottom w:val="0"/>
              <w:divBdr>
                <w:top w:val="none" w:sz="0" w:space="0" w:color="auto"/>
                <w:left w:val="none" w:sz="0" w:space="0" w:color="auto"/>
                <w:bottom w:val="none" w:sz="0" w:space="0" w:color="auto"/>
                <w:right w:val="none" w:sz="0" w:space="0" w:color="auto"/>
              </w:divBdr>
            </w:div>
            <w:div w:id="1608346161">
              <w:marLeft w:val="0"/>
              <w:marRight w:val="0"/>
              <w:marTop w:val="0"/>
              <w:marBottom w:val="0"/>
              <w:divBdr>
                <w:top w:val="none" w:sz="0" w:space="0" w:color="auto"/>
                <w:left w:val="none" w:sz="0" w:space="0" w:color="auto"/>
                <w:bottom w:val="none" w:sz="0" w:space="0" w:color="auto"/>
                <w:right w:val="none" w:sz="0" w:space="0" w:color="auto"/>
              </w:divBdr>
            </w:div>
            <w:div w:id="64425915">
              <w:marLeft w:val="0"/>
              <w:marRight w:val="0"/>
              <w:marTop w:val="0"/>
              <w:marBottom w:val="0"/>
              <w:divBdr>
                <w:top w:val="none" w:sz="0" w:space="0" w:color="auto"/>
                <w:left w:val="none" w:sz="0" w:space="0" w:color="auto"/>
                <w:bottom w:val="none" w:sz="0" w:space="0" w:color="auto"/>
                <w:right w:val="none" w:sz="0" w:space="0" w:color="auto"/>
              </w:divBdr>
            </w:div>
            <w:div w:id="2098747388">
              <w:marLeft w:val="0"/>
              <w:marRight w:val="0"/>
              <w:marTop w:val="0"/>
              <w:marBottom w:val="0"/>
              <w:divBdr>
                <w:top w:val="none" w:sz="0" w:space="0" w:color="auto"/>
                <w:left w:val="none" w:sz="0" w:space="0" w:color="auto"/>
                <w:bottom w:val="none" w:sz="0" w:space="0" w:color="auto"/>
                <w:right w:val="none" w:sz="0" w:space="0" w:color="auto"/>
              </w:divBdr>
            </w:div>
            <w:div w:id="2140537989">
              <w:marLeft w:val="0"/>
              <w:marRight w:val="0"/>
              <w:marTop w:val="0"/>
              <w:marBottom w:val="0"/>
              <w:divBdr>
                <w:top w:val="none" w:sz="0" w:space="0" w:color="auto"/>
                <w:left w:val="none" w:sz="0" w:space="0" w:color="auto"/>
                <w:bottom w:val="none" w:sz="0" w:space="0" w:color="auto"/>
                <w:right w:val="none" w:sz="0" w:space="0" w:color="auto"/>
              </w:divBdr>
            </w:div>
            <w:div w:id="1938368029">
              <w:marLeft w:val="0"/>
              <w:marRight w:val="0"/>
              <w:marTop w:val="0"/>
              <w:marBottom w:val="0"/>
              <w:divBdr>
                <w:top w:val="none" w:sz="0" w:space="0" w:color="auto"/>
                <w:left w:val="none" w:sz="0" w:space="0" w:color="auto"/>
                <w:bottom w:val="none" w:sz="0" w:space="0" w:color="auto"/>
                <w:right w:val="none" w:sz="0" w:space="0" w:color="auto"/>
              </w:divBdr>
            </w:div>
            <w:div w:id="1248614042">
              <w:marLeft w:val="0"/>
              <w:marRight w:val="0"/>
              <w:marTop w:val="0"/>
              <w:marBottom w:val="0"/>
              <w:divBdr>
                <w:top w:val="none" w:sz="0" w:space="0" w:color="auto"/>
                <w:left w:val="none" w:sz="0" w:space="0" w:color="auto"/>
                <w:bottom w:val="none" w:sz="0" w:space="0" w:color="auto"/>
                <w:right w:val="none" w:sz="0" w:space="0" w:color="auto"/>
              </w:divBdr>
            </w:div>
            <w:div w:id="1833520026">
              <w:marLeft w:val="0"/>
              <w:marRight w:val="0"/>
              <w:marTop w:val="0"/>
              <w:marBottom w:val="0"/>
              <w:divBdr>
                <w:top w:val="none" w:sz="0" w:space="0" w:color="auto"/>
                <w:left w:val="none" w:sz="0" w:space="0" w:color="auto"/>
                <w:bottom w:val="none" w:sz="0" w:space="0" w:color="auto"/>
                <w:right w:val="none" w:sz="0" w:space="0" w:color="auto"/>
              </w:divBdr>
            </w:div>
            <w:div w:id="2091927422">
              <w:marLeft w:val="0"/>
              <w:marRight w:val="0"/>
              <w:marTop w:val="0"/>
              <w:marBottom w:val="0"/>
              <w:divBdr>
                <w:top w:val="none" w:sz="0" w:space="0" w:color="auto"/>
                <w:left w:val="none" w:sz="0" w:space="0" w:color="auto"/>
                <w:bottom w:val="none" w:sz="0" w:space="0" w:color="auto"/>
                <w:right w:val="none" w:sz="0" w:space="0" w:color="auto"/>
              </w:divBdr>
            </w:div>
            <w:div w:id="1360936688">
              <w:marLeft w:val="0"/>
              <w:marRight w:val="0"/>
              <w:marTop w:val="0"/>
              <w:marBottom w:val="0"/>
              <w:divBdr>
                <w:top w:val="none" w:sz="0" w:space="0" w:color="auto"/>
                <w:left w:val="none" w:sz="0" w:space="0" w:color="auto"/>
                <w:bottom w:val="none" w:sz="0" w:space="0" w:color="auto"/>
                <w:right w:val="none" w:sz="0" w:space="0" w:color="auto"/>
              </w:divBdr>
            </w:div>
            <w:div w:id="696858749">
              <w:marLeft w:val="0"/>
              <w:marRight w:val="0"/>
              <w:marTop w:val="0"/>
              <w:marBottom w:val="0"/>
              <w:divBdr>
                <w:top w:val="none" w:sz="0" w:space="0" w:color="auto"/>
                <w:left w:val="none" w:sz="0" w:space="0" w:color="auto"/>
                <w:bottom w:val="none" w:sz="0" w:space="0" w:color="auto"/>
                <w:right w:val="none" w:sz="0" w:space="0" w:color="auto"/>
              </w:divBdr>
            </w:div>
            <w:div w:id="757596368">
              <w:marLeft w:val="0"/>
              <w:marRight w:val="0"/>
              <w:marTop w:val="0"/>
              <w:marBottom w:val="0"/>
              <w:divBdr>
                <w:top w:val="none" w:sz="0" w:space="0" w:color="auto"/>
                <w:left w:val="none" w:sz="0" w:space="0" w:color="auto"/>
                <w:bottom w:val="none" w:sz="0" w:space="0" w:color="auto"/>
                <w:right w:val="none" w:sz="0" w:space="0" w:color="auto"/>
              </w:divBdr>
            </w:div>
            <w:div w:id="833961125">
              <w:marLeft w:val="0"/>
              <w:marRight w:val="0"/>
              <w:marTop w:val="0"/>
              <w:marBottom w:val="0"/>
              <w:divBdr>
                <w:top w:val="none" w:sz="0" w:space="0" w:color="auto"/>
                <w:left w:val="none" w:sz="0" w:space="0" w:color="auto"/>
                <w:bottom w:val="none" w:sz="0" w:space="0" w:color="auto"/>
                <w:right w:val="none" w:sz="0" w:space="0" w:color="auto"/>
              </w:divBdr>
            </w:div>
            <w:div w:id="239827754">
              <w:marLeft w:val="0"/>
              <w:marRight w:val="0"/>
              <w:marTop w:val="0"/>
              <w:marBottom w:val="0"/>
              <w:divBdr>
                <w:top w:val="none" w:sz="0" w:space="0" w:color="auto"/>
                <w:left w:val="none" w:sz="0" w:space="0" w:color="auto"/>
                <w:bottom w:val="none" w:sz="0" w:space="0" w:color="auto"/>
                <w:right w:val="none" w:sz="0" w:space="0" w:color="auto"/>
              </w:divBdr>
            </w:div>
            <w:div w:id="477304205">
              <w:marLeft w:val="0"/>
              <w:marRight w:val="0"/>
              <w:marTop w:val="0"/>
              <w:marBottom w:val="0"/>
              <w:divBdr>
                <w:top w:val="none" w:sz="0" w:space="0" w:color="auto"/>
                <w:left w:val="none" w:sz="0" w:space="0" w:color="auto"/>
                <w:bottom w:val="none" w:sz="0" w:space="0" w:color="auto"/>
                <w:right w:val="none" w:sz="0" w:space="0" w:color="auto"/>
              </w:divBdr>
            </w:div>
            <w:div w:id="1179585997">
              <w:marLeft w:val="0"/>
              <w:marRight w:val="0"/>
              <w:marTop w:val="0"/>
              <w:marBottom w:val="0"/>
              <w:divBdr>
                <w:top w:val="none" w:sz="0" w:space="0" w:color="auto"/>
                <w:left w:val="none" w:sz="0" w:space="0" w:color="auto"/>
                <w:bottom w:val="none" w:sz="0" w:space="0" w:color="auto"/>
                <w:right w:val="none" w:sz="0" w:space="0" w:color="auto"/>
              </w:divBdr>
            </w:div>
            <w:div w:id="2063095347">
              <w:marLeft w:val="0"/>
              <w:marRight w:val="0"/>
              <w:marTop w:val="0"/>
              <w:marBottom w:val="0"/>
              <w:divBdr>
                <w:top w:val="none" w:sz="0" w:space="0" w:color="auto"/>
                <w:left w:val="none" w:sz="0" w:space="0" w:color="auto"/>
                <w:bottom w:val="none" w:sz="0" w:space="0" w:color="auto"/>
                <w:right w:val="none" w:sz="0" w:space="0" w:color="auto"/>
              </w:divBdr>
            </w:div>
            <w:div w:id="2122216679">
              <w:marLeft w:val="0"/>
              <w:marRight w:val="0"/>
              <w:marTop w:val="0"/>
              <w:marBottom w:val="0"/>
              <w:divBdr>
                <w:top w:val="none" w:sz="0" w:space="0" w:color="auto"/>
                <w:left w:val="none" w:sz="0" w:space="0" w:color="auto"/>
                <w:bottom w:val="none" w:sz="0" w:space="0" w:color="auto"/>
                <w:right w:val="none" w:sz="0" w:space="0" w:color="auto"/>
              </w:divBdr>
            </w:div>
            <w:div w:id="2027511098">
              <w:marLeft w:val="0"/>
              <w:marRight w:val="0"/>
              <w:marTop w:val="0"/>
              <w:marBottom w:val="0"/>
              <w:divBdr>
                <w:top w:val="none" w:sz="0" w:space="0" w:color="auto"/>
                <w:left w:val="none" w:sz="0" w:space="0" w:color="auto"/>
                <w:bottom w:val="none" w:sz="0" w:space="0" w:color="auto"/>
                <w:right w:val="none" w:sz="0" w:space="0" w:color="auto"/>
              </w:divBdr>
            </w:div>
            <w:div w:id="678967949">
              <w:marLeft w:val="0"/>
              <w:marRight w:val="0"/>
              <w:marTop w:val="0"/>
              <w:marBottom w:val="0"/>
              <w:divBdr>
                <w:top w:val="none" w:sz="0" w:space="0" w:color="auto"/>
                <w:left w:val="none" w:sz="0" w:space="0" w:color="auto"/>
                <w:bottom w:val="none" w:sz="0" w:space="0" w:color="auto"/>
                <w:right w:val="none" w:sz="0" w:space="0" w:color="auto"/>
              </w:divBdr>
            </w:div>
            <w:div w:id="993097810">
              <w:marLeft w:val="0"/>
              <w:marRight w:val="0"/>
              <w:marTop w:val="0"/>
              <w:marBottom w:val="0"/>
              <w:divBdr>
                <w:top w:val="none" w:sz="0" w:space="0" w:color="auto"/>
                <w:left w:val="none" w:sz="0" w:space="0" w:color="auto"/>
                <w:bottom w:val="none" w:sz="0" w:space="0" w:color="auto"/>
                <w:right w:val="none" w:sz="0" w:space="0" w:color="auto"/>
              </w:divBdr>
            </w:div>
            <w:div w:id="486941137">
              <w:marLeft w:val="0"/>
              <w:marRight w:val="0"/>
              <w:marTop w:val="0"/>
              <w:marBottom w:val="0"/>
              <w:divBdr>
                <w:top w:val="none" w:sz="0" w:space="0" w:color="auto"/>
                <w:left w:val="none" w:sz="0" w:space="0" w:color="auto"/>
                <w:bottom w:val="none" w:sz="0" w:space="0" w:color="auto"/>
                <w:right w:val="none" w:sz="0" w:space="0" w:color="auto"/>
              </w:divBdr>
            </w:div>
            <w:div w:id="1505507947">
              <w:marLeft w:val="0"/>
              <w:marRight w:val="0"/>
              <w:marTop w:val="0"/>
              <w:marBottom w:val="0"/>
              <w:divBdr>
                <w:top w:val="none" w:sz="0" w:space="0" w:color="auto"/>
                <w:left w:val="none" w:sz="0" w:space="0" w:color="auto"/>
                <w:bottom w:val="none" w:sz="0" w:space="0" w:color="auto"/>
                <w:right w:val="none" w:sz="0" w:space="0" w:color="auto"/>
              </w:divBdr>
            </w:div>
            <w:div w:id="630206261">
              <w:marLeft w:val="0"/>
              <w:marRight w:val="0"/>
              <w:marTop w:val="0"/>
              <w:marBottom w:val="0"/>
              <w:divBdr>
                <w:top w:val="none" w:sz="0" w:space="0" w:color="auto"/>
                <w:left w:val="none" w:sz="0" w:space="0" w:color="auto"/>
                <w:bottom w:val="none" w:sz="0" w:space="0" w:color="auto"/>
                <w:right w:val="none" w:sz="0" w:space="0" w:color="auto"/>
              </w:divBdr>
            </w:div>
            <w:div w:id="389038638">
              <w:marLeft w:val="0"/>
              <w:marRight w:val="0"/>
              <w:marTop w:val="0"/>
              <w:marBottom w:val="0"/>
              <w:divBdr>
                <w:top w:val="none" w:sz="0" w:space="0" w:color="auto"/>
                <w:left w:val="none" w:sz="0" w:space="0" w:color="auto"/>
                <w:bottom w:val="none" w:sz="0" w:space="0" w:color="auto"/>
                <w:right w:val="none" w:sz="0" w:space="0" w:color="auto"/>
              </w:divBdr>
            </w:div>
            <w:div w:id="2142653405">
              <w:marLeft w:val="0"/>
              <w:marRight w:val="0"/>
              <w:marTop w:val="0"/>
              <w:marBottom w:val="0"/>
              <w:divBdr>
                <w:top w:val="none" w:sz="0" w:space="0" w:color="auto"/>
                <w:left w:val="none" w:sz="0" w:space="0" w:color="auto"/>
                <w:bottom w:val="none" w:sz="0" w:space="0" w:color="auto"/>
                <w:right w:val="none" w:sz="0" w:space="0" w:color="auto"/>
              </w:divBdr>
            </w:div>
            <w:div w:id="239100801">
              <w:marLeft w:val="0"/>
              <w:marRight w:val="0"/>
              <w:marTop w:val="0"/>
              <w:marBottom w:val="0"/>
              <w:divBdr>
                <w:top w:val="none" w:sz="0" w:space="0" w:color="auto"/>
                <w:left w:val="none" w:sz="0" w:space="0" w:color="auto"/>
                <w:bottom w:val="none" w:sz="0" w:space="0" w:color="auto"/>
                <w:right w:val="none" w:sz="0" w:space="0" w:color="auto"/>
              </w:divBdr>
            </w:div>
            <w:div w:id="1762071059">
              <w:marLeft w:val="0"/>
              <w:marRight w:val="0"/>
              <w:marTop w:val="0"/>
              <w:marBottom w:val="0"/>
              <w:divBdr>
                <w:top w:val="none" w:sz="0" w:space="0" w:color="auto"/>
                <w:left w:val="none" w:sz="0" w:space="0" w:color="auto"/>
                <w:bottom w:val="none" w:sz="0" w:space="0" w:color="auto"/>
                <w:right w:val="none" w:sz="0" w:space="0" w:color="auto"/>
              </w:divBdr>
            </w:div>
            <w:div w:id="2095972777">
              <w:marLeft w:val="0"/>
              <w:marRight w:val="0"/>
              <w:marTop w:val="0"/>
              <w:marBottom w:val="0"/>
              <w:divBdr>
                <w:top w:val="none" w:sz="0" w:space="0" w:color="auto"/>
                <w:left w:val="none" w:sz="0" w:space="0" w:color="auto"/>
                <w:bottom w:val="none" w:sz="0" w:space="0" w:color="auto"/>
                <w:right w:val="none" w:sz="0" w:space="0" w:color="auto"/>
              </w:divBdr>
            </w:div>
            <w:div w:id="1045256575">
              <w:marLeft w:val="0"/>
              <w:marRight w:val="0"/>
              <w:marTop w:val="0"/>
              <w:marBottom w:val="0"/>
              <w:divBdr>
                <w:top w:val="none" w:sz="0" w:space="0" w:color="auto"/>
                <w:left w:val="none" w:sz="0" w:space="0" w:color="auto"/>
                <w:bottom w:val="none" w:sz="0" w:space="0" w:color="auto"/>
                <w:right w:val="none" w:sz="0" w:space="0" w:color="auto"/>
              </w:divBdr>
            </w:div>
            <w:div w:id="2013950192">
              <w:marLeft w:val="0"/>
              <w:marRight w:val="0"/>
              <w:marTop w:val="0"/>
              <w:marBottom w:val="0"/>
              <w:divBdr>
                <w:top w:val="none" w:sz="0" w:space="0" w:color="auto"/>
                <w:left w:val="none" w:sz="0" w:space="0" w:color="auto"/>
                <w:bottom w:val="none" w:sz="0" w:space="0" w:color="auto"/>
                <w:right w:val="none" w:sz="0" w:space="0" w:color="auto"/>
              </w:divBdr>
            </w:div>
            <w:div w:id="1449004222">
              <w:marLeft w:val="0"/>
              <w:marRight w:val="0"/>
              <w:marTop w:val="0"/>
              <w:marBottom w:val="0"/>
              <w:divBdr>
                <w:top w:val="none" w:sz="0" w:space="0" w:color="auto"/>
                <w:left w:val="none" w:sz="0" w:space="0" w:color="auto"/>
                <w:bottom w:val="none" w:sz="0" w:space="0" w:color="auto"/>
                <w:right w:val="none" w:sz="0" w:space="0" w:color="auto"/>
              </w:divBdr>
            </w:div>
            <w:div w:id="1867477651">
              <w:marLeft w:val="0"/>
              <w:marRight w:val="0"/>
              <w:marTop w:val="0"/>
              <w:marBottom w:val="0"/>
              <w:divBdr>
                <w:top w:val="none" w:sz="0" w:space="0" w:color="auto"/>
                <w:left w:val="none" w:sz="0" w:space="0" w:color="auto"/>
                <w:bottom w:val="none" w:sz="0" w:space="0" w:color="auto"/>
                <w:right w:val="none" w:sz="0" w:space="0" w:color="auto"/>
              </w:divBdr>
            </w:div>
            <w:div w:id="673070456">
              <w:marLeft w:val="0"/>
              <w:marRight w:val="0"/>
              <w:marTop w:val="0"/>
              <w:marBottom w:val="0"/>
              <w:divBdr>
                <w:top w:val="none" w:sz="0" w:space="0" w:color="auto"/>
                <w:left w:val="none" w:sz="0" w:space="0" w:color="auto"/>
                <w:bottom w:val="none" w:sz="0" w:space="0" w:color="auto"/>
                <w:right w:val="none" w:sz="0" w:space="0" w:color="auto"/>
              </w:divBdr>
            </w:div>
            <w:div w:id="1309824636">
              <w:marLeft w:val="0"/>
              <w:marRight w:val="0"/>
              <w:marTop w:val="0"/>
              <w:marBottom w:val="0"/>
              <w:divBdr>
                <w:top w:val="none" w:sz="0" w:space="0" w:color="auto"/>
                <w:left w:val="none" w:sz="0" w:space="0" w:color="auto"/>
                <w:bottom w:val="none" w:sz="0" w:space="0" w:color="auto"/>
                <w:right w:val="none" w:sz="0" w:space="0" w:color="auto"/>
              </w:divBdr>
            </w:div>
            <w:div w:id="1748846046">
              <w:marLeft w:val="0"/>
              <w:marRight w:val="0"/>
              <w:marTop w:val="0"/>
              <w:marBottom w:val="0"/>
              <w:divBdr>
                <w:top w:val="none" w:sz="0" w:space="0" w:color="auto"/>
                <w:left w:val="none" w:sz="0" w:space="0" w:color="auto"/>
                <w:bottom w:val="none" w:sz="0" w:space="0" w:color="auto"/>
                <w:right w:val="none" w:sz="0" w:space="0" w:color="auto"/>
              </w:divBdr>
            </w:div>
            <w:div w:id="1994874535">
              <w:marLeft w:val="0"/>
              <w:marRight w:val="0"/>
              <w:marTop w:val="0"/>
              <w:marBottom w:val="0"/>
              <w:divBdr>
                <w:top w:val="none" w:sz="0" w:space="0" w:color="auto"/>
                <w:left w:val="none" w:sz="0" w:space="0" w:color="auto"/>
                <w:bottom w:val="none" w:sz="0" w:space="0" w:color="auto"/>
                <w:right w:val="none" w:sz="0" w:space="0" w:color="auto"/>
              </w:divBdr>
            </w:div>
            <w:div w:id="1610041696">
              <w:marLeft w:val="0"/>
              <w:marRight w:val="0"/>
              <w:marTop w:val="0"/>
              <w:marBottom w:val="0"/>
              <w:divBdr>
                <w:top w:val="none" w:sz="0" w:space="0" w:color="auto"/>
                <w:left w:val="none" w:sz="0" w:space="0" w:color="auto"/>
                <w:bottom w:val="none" w:sz="0" w:space="0" w:color="auto"/>
                <w:right w:val="none" w:sz="0" w:space="0" w:color="auto"/>
              </w:divBdr>
            </w:div>
            <w:div w:id="260531503">
              <w:marLeft w:val="0"/>
              <w:marRight w:val="0"/>
              <w:marTop w:val="0"/>
              <w:marBottom w:val="0"/>
              <w:divBdr>
                <w:top w:val="none" w:sz="0" w:space="0" w:color="auto"/>
                <w:left w:val="none" w:sz="0" w:space="0" w:color="auto"/>
                <w:bottom w:val="none" w:sz="0" w:space="0" w:color="auto"/>
                <w:right w:val="none" w:sz="0" w:space="0" w:color="auto"/>
              </w:divBdr>
            </w:div>
            <w:div w:id="1968855988">
              <w:marLeft w:val="0"/>
              <w:marRight w:val="0"/>
              <w:marTop w:val="0"/>
              <w:marBottom w:val="0"/>
              <w:divBdr>
                <w:top w:val="none" w:sz="0" w:space="0" w:color="auto"/>
                <w:left w:val="none" w:sz="0" w:space="0" w:color="auto"/>
                <w:bottom w:val="none" w:sz="0" w:space="0" w:color="auto"/>
                <w:right w:val="none" w:sz="0" w:space="0" w:color="auto"/>
              </w:divBdr>
            </w:div>
            <w:div w:id="658077784">
              <w:marLeft w:val="0"/>
              <w:marRight w:val="0"/>
              <w:marTop w:val="0"/>
              <w:marBottom w:val="0"/>
              <w:divBdr>
                <w:top w:val="none" w:sz="0" w:space="0" w:color="auto"/>
                <w:left w:val="none" w:sz="0" w:space="0" w:color="auto"/>
                <w:bottom w:val="none" w:sz="0" w:space="0" w:color="auto"/>
                <w:right w:val="none" w:sz="0" w:space="0" w:color="auto"/>
              </w:divBdr>
            </w:div>
            <w:div w:id="1705247108">
              <w:marLeft w:val="0"/>
              <w:marRight w:val="0"/>
              <w:marTop w:val="0"/>
              <w:marBottom w:val="0"/>
              <w:divBdr>
                <w:top w:val="none" w:sz="0" w:space="0" w:color="auto"/>
                <w:left w:val="none" w:sz="0" w:space="0" w:color="auto"/>
                <w:bottom w:val="none" w:sz="0" w:space="0" w:color="auto"/>
                <w:right w:val="none" w:sz="0" w:space="0" w:color="auto"/>
              </w:divBdr>
            </w:div>
            <w:div w:id="877939316">
              <w:marLeft w:val="0"/>
              <w:marRight w:val="0"/>
              <w:marTop w:val="0"/>
              <w:marBottom w:val="0"/>
              <w:divBdr>
                <w:top w:val="none" w:sz="0" w:space="0" w:color="auto"/>
                <w:left w:val="none" w:sz="0" w:space="0" w:color="auto"/>
                <w:bottom w:val="none" w:sz="0" w:space="0" w:color="auto"/>
                <w:right w:val="none" w:sz="0" w:space="0" w:color="auto"/>
              </w:divBdr>
            </w:div>
            <w:div w:id="1666783024">
              <w:marLeft w:val="0"/>
              <w:marRight w:val="0"/>
              <w:marTop w:val="0"/>
              <w:marBottom w:val="0"/>
              <w:divBdr>
                <w:top w:val="none" w:sz="0" w:space="0" w:color="auto"/>
                <w:left w:val="none" w:sz="0" w:space="0" w:color="auto"/>
                <w:bottom w:val="none" w:sz="0" w:space="0" w:color="auto"/>
                <w:right w:val="none" w:sz="0" w:space="0" w:color="auto"/>
              </w:divBdr>
            </w:div>
            <w:div w:id="653072582">
              <w:marLeft w:val="0"/>
              <w:marRight w:val="0"/>
              <w:marTop w:val="0"/>
              <w:marBottom w:val="0"/>
              <w:divBdr>
                <w:top w:val="none" w:sz="0" w:space="0" w:color="auto"/>
                <w:left w:val="none" w:sz="0" w:space="0" w:color="auto"/>
                <w:bottom w:val="none" w:sz="0" w:space="0" w:color="auto"/>
                <w:right w:val="none" w:sz="0" w:space="0" w:color="auto"/>
              </w:divBdr>
            </w:div>
            <w:div w:id="1933081146">
              <w:marLeft w:val="0"/>
              <w:marRight w:val="0"/>
              <w:marTop w:val="0"/>
              <w:marBottom w:val="0"/>
              <w:divBdr>
                <w:top w:val="none" w:sz="0" w:space="0" w:color="auto"/>
                <w:left w:val="none" w:sz="0" w:space="0" w:color="auto"/>
                <w:bottom w:val="none" w:sz="0" w:space="0" w:color="auto"/>
                <w:right w:val="none" w:sz="0" w:space="0" w:color="auto"/>
              </w:divBdr>
            </w:div>
            <w:div w:id="828902587">
              <w:marLeft w:val="0"/>
              <w:marRight w:val="0"/>
              <w:marTop w:val="0"/>
              <w:marBottom w:val="0"/>
              <w:divBdr>
                <w:top w:val="none" w:sz="0" w:space="0" w:color="auto"/>
                <w:left w:val="none" w:sz="0" w:space="0" w:color="auto"/>
                <w:bottom w:val="none" w:sz="0" w:space="0" w:color="auto"/>
                <w:right w:val="none" w:sz="0" w:space="0" w:color="auto"/>
              </w:divBdr>
            </w:div>
            <w:div w:id="1906336392">
              <w:marLeft w:val="0"/>
              <w:marRight w:val="0"/>
              <w:marTop w:val="0"/>
              <w:marBottom w:val="0"/>
              <w:divBdr>
                <w:top w:val="none" w:sz="0" w:space="0" w:color="auto"/>
                <w:left w:val="none" w:sz="0" w:space="0" w:color="auto"/>
                <w:bottom w:val="none" w:sz="0" w:space="0" w:color="auto"/>
                <w:right w:val="none" w:sz="0" w:space="0" w:color="auto"/>
              </w:divBdr>
            </w:div>
            <w:div w:id="400450070">
              <w:marLeft w:val="0"/>
              <w:marRight w:val="0"/>
              <w:marTop w:val="0"/>
              <w:marBottom w:val="0"/>
              <w:divBdr>
                <w:top w:val="none" w:sz="0" w:space="0" w:color="auto"/>
                <w:left w:val="none" w:sz="0" w:space="0" w:color="auto"/>
                <w:bottom w:val="none" w:sz="0" w:space="0" w:color="auto"/>
                <w:right w:val="none" w:sz="0" w:space="0" w:color="auto"/>
              </w:divBdr>
            </w:div>
            <w:div w:id="343440713">
              <w:marLeft w:val="0"/>
              <w:marRight w:val="0"/>
              <w:marTop w:val="0"/>
              <w:marBottom w:val="0"/>
              <w:divBdr>
                <w:top w:val="none" w:sz="0" w:space="0" w:color="auto"/>
                <w:left w:val="none" w:sz="0" w:space="0" w:color="auto"/>
                <w:bottom w:val="none" w:sz="0" w:space="0" w:color="auto"/>
                <w:right w:val="none" w:sz="0" w:space="0" w:color="auto"/>
              </w:divBdr>
            </w:div>
            <w:div w:id="2071266427">
              <w:marLeft w:val="0"/>
              <w:marRight w:val="0"/>
              <w:marTop w:val="0"/>
              <w:marBottom w:val="0"/>
              <w:divBdr>
                <w:top w:val="none" w:sz="0" w:space="0" w:color="auto"/>
                <w:left w:val="none" w:sz="0" w:space="0" w:color="auto"/>
                <w:bottom w:val="none" w:sz="0" w:space="0" w:color="auto"/>
                <w:right w:val="none" w:sz="0" w:space="0" w:color="auto"/>
              </w:divBdr>
            </w:div>
            <w:div w:id="1908177165">
              <w:marLeft w:val="0"/>
              <w:marRight w:val="0"/>
              <w:marTop w:val="0"/>
              <w:marBottom w:val="0"/>
              <w:divBdr>
                <w:top w:val="none" w:sz="0" w:space="0" w:color="auto"/>
                <w:left w:val="none" w:sz="0" w:space="0" w:color="auto"/>
                <w:bottom w:val="none" w:sz="0" w:space="0" w:color="auto"/>
                <w:right w:val="none" w:sz="0" w:space="0" w:color="auto"/>
              </w:divBdr>
            </w:div>
            <w:div w:id="348482891">
              <w:marLeft w:val="0"/>
              <w:marRight w:val="0"/>
              <w:marTop w:val="0"/>
              <w:marBottom w:val="0"/>
              <w:divBdr>
                <w:top w:val="none" w:sz="0" w:space="0" w:color="auto"/>
                <w:left w:val="none" w:sz="0" w:space="0" w:color="auto"/>
                <w:bottom w:val="none" w:sz="0" w:space="0" w:color="auto"/>
                <w:right w:val="none" w:sz="0" w:space="0" w:color="auto"/>
              </w:divBdr>
            </w:div>
            <w:div w:id="115222736">
              <w:marLeft w:val="0"/>
              <w:marRight w:val="0"/>
              <w:marTop w:val="0"/>
              <w:marBottom w:val="0"/>
              <w:divBdr>
                <w:top w:val="none" w:sz="0" w:space="0" w:color="auto"/>
                <w:left w:val="none" w:sz="0" w:space="0" w:color="auto"/>
                <w:bottom w:val="none" w:sz="0" w:space="0" w:color="auto"/>
                <w:right w:val="none" w:sz="0" w:space="0" w:color="auto"/>
              </w:divBdr>
            </w:div>
            <w:div w:id="1043752796">
              <w:marLeft w:val="0"/>
              <w:marRight w:val="0"/>
              <w:marTop w:val="0"/>
              <w:marBottom w:val="0"/>
              <w:divBdr>
                <w:top w:val="none" w:sz="0" w:space="0" w:color="auto"/>
                <w:left w:val="none" w:sz="0" w:space="0" w:color="auto"/>
                <w:bottom w:val="none" w:sz="0" w:space="0" w:color="auto"/>
                <w:right w:val="none" w:sz="0" w:space="0" w:color="auto"/>
              </w:divBdr>
            </w:div>
            <w:div w:id="1713922533">
              <w:marLeft w:val="0"/>
              <w:marRight w:val="0"/>
              <w:marTop w:val="0"/>
              <w:marBottom w:val="0"/>
              <w:divBdr>
                <w:top w:val="none" w:sz="0" w:space="0" w:color="auto"/>
                <w:left w:val="none" w:sz="0" w:space="0" w:color="auto"/>
                <w:bottom w:val="none" w:sz="0" w:space="0" w:color="auto"/>
                <w:right w:val="none" w:sz="0" w:space="0" w:color="auto"/>
              </w:divBdr>
            </w:div>
            <w:div w:id="1019812902">
              <w:marLeft w:val="0"/>
              <w:marRight w:val="0"/>
              <w:marTop w:val="0"/>
              <w:marBottom w:val="0"/>
              <w:divBdr>
                <w:top w:val="none" w:sz="0" w:space="0" w:color="auto"/>
                <w:left w:val="none" w:sz="0" w:space="0" w:color="auto"/>
                <w:bottom w:val="none" w:sz="0" w:space="0" w:color="auto"/>
                <w:right w:val="none" w:sz="0" w:space="0" w:color="auto"/>
              </w:divBdr>
            </w:div>
            <w:div w:id="1763720047">
              <w:marLeft w:val="0"/>
              <w:marRight w:val="0"/>
              <w:marTop w:val="0"/>
              <w:marBottom w:val="0"/>
              <w:divBdr>
                <w:top w:val="none" w:sz="0" w:space="0" w:color="auto"/>
                <w:left w:val="none" w:sz="0" w:space="0" w:color="auto"/>
                <w:bottom w:val="none" w:sz="0" w:space="0" w:color="auto"/>
                <w:right w:val="none" w:sz="0" w:space="0" w:color="auto"/>
              </w:divBdr>
            </w:div>
            <w:div w:id="694501037">
              <w:marLeft w:val="0"/>
              <w:marRight w:val="0"/>
              <w:marTop w:val="0"/>
              <w:marBottom w:val="0"/>
              <w:divBdr>
                <w:top w:val="none" w:sz="0" w:space="0" w:color="auto"/>
                <w:left w:val="none" w:sz="0" w:space="0" w:color="auto"/>
                <w:bottom w:val="none" w:sz="0" w:space="0" w:color="auto"/>
                <w:right w:val="none" w:sz="0" w:space="0" w:color="auto"/>
              </w:divBdr>
            </w:div>
            <w:div w:id="178785594">
              <w:marLeft w:val="0"/>
              <w:marRight w:val="0"/>
              <w:marTop w:val="0"/>
              <w:marBottom w:val="0"/>
              <w:divBdr>
                <w:top w:val="none" w:sz="0" w:space="0" w:color="auto"/>
                <w:left w:val="none" w:sz="0" w:space="0" w:color="auto"/>
                <w:bottom w:val="none" w:sz="0" w:space="0" w:color="auto"/>
                <w:right w:val="none" w:sz="0" w:space="0" w:color="auto"/>
              </w:divBdr>
            </w:div>
            <w:div w:id="74861525">
              <w:marLeft w:val="0"/>
              <w:marRight w:val="0"/>
              <w:marTop w:val="0"/>
              <w:marBottom w:val="0"/>
              <w:divBdr>
                <w:top w:val="none" w:sz="0" w:space="0" w:color="auto"/>
                <w:left w:val="none" w:sz="0" w:space="0" w:color="auto"/>
                <w:bottom w:val="none" w:sz="0" w:space="0" w:color="auto"/>
                <w:right w:val="none" w:sz="0" w:space="0" w:color="auto"/>
              </w:divBdr>
            </w:div>
            <w:div w:id="1039359107">
              <w:marLeft w:val="0"/>
              <w:marRight w:val="0"/>
              <w:marTop w:val="0"/>
              <w:marBottom w:val="0"/>
              <w:divBdr>
                <w:top w:val="none" w:sz="0" w:space="0" w:color="auto"/>
                <w:left w:val="none" w:sz="0" w:space="0" w:color="auto"/>
                <w:bottom w:val="none" w:sz="0" w:space="0" w:color="auto"/>
                <w:right w:val="none" w:sz="0" w:space="0" w:color="auto"/>
              </w:divBdr>
            </w:div>
            <w:div w:id="1126507264">
              <w:marLeft w:val="0"/>
              <w:marRight w:val="0"/>
              <w:marTop w:val="0"/>
              <w:marBottom w:val="0"/>
              <w:divBdr>
                <w:top w:val="none" w:sz="0" w:space="0" w:color="auto"/>
                <w:left w:val="none" w:sz="0" w:space="0" w:color="auto"/>
                <w:bottom w:val="none" w:sz="0" w:space="0" w:color="auto"/>
                <w:right w:val="none" w:sz="0" w:space="0" w:color="auto"/>
              </w:divBdr>
            </w:div>
            <w:div w:id="1165586781">
              <w:marLeft w:val="0"/>
              <w:marRight w:val="0"/>
              <w:marTop w:val="0"/>
              <w:marBottom w:val="0"/>
              <w:divBdr>
                <w:top w:val="none" w:sz="0" w:space="0" w:color="auto"/>
                <w:left w:val="none" w:sz="0" w:space="0" w:color="auto"/>
                <w:bottom w:val="none" w:sz="0" w:space="0" w:color="auto"/>
                <w:right w:val="none" w:sz="0" w:space="0" w:color="auto"/>
              </w:divBdr>
            </w:div>
            <w:div w:id="465589340">
              <w:marLeft w:val="0"/>
              <w:marRight w:val="0"/>
              <w:marTop w:val="0"/>
              <w:marBottom w:val="0"/>
              <w:divBdr>
                <w:top w:val="none" w:sz="0" w:space="0" w:color="auto"/>
                <w:left w:val="none" w:sz="0" w:space="0" w:color="auto"/>
                <w:bottom w:val="none" w:sz="0" w:space="0" w:color="auto"/>
                <w:right w:val="none" w:sz="0" w:space="0" w:color="auto"/>
              </w:divBdr>
            </w:div>
            <w:div w:id="21177651">
              <w:marLeft w:val="0"/>
              <w:marRight w:val="0"/>
              <w:marTop w:val="0"/>
              <w:marBottom w:val="0"/>
              <w:divBdr>
                <w:top w:val="none" w:sz="0" w:space="0" w:color="auto"/>
                <w:left w:val="none" w:sz="0" w:space="0" w:color="auto"/>
                <w:bottom w:val="none" w:sz="0" w:space="0" w:color="auto"/>
                <w:right w:val="none" w:sz="0" w:space="0" w:color="auto"/>
              </w:divBdr>
            </w:div>
            <w:div w:id="496772652">
              <w:marLeft w:val="0"/>
              <w:marRight w:val="0"/>
              <w:marTop w:val="0"/>
              <w:marBottom w:val="0"/>
              <w:divBdr>
                <w:top w:val="none" w:sz="0" w:space="0" w:color="auto"/>
                <w:left w:val="none" w:sz="0" w:space="0" w:color="auto"/>
                <w:bottom w:val="none" w:sz="0" w:space="0" w:color="auto"/>
                <w:right w:val="none" w:sz="0" w:space="0" w:color="auto"/>
              </w:divBdr>
            </w:div>
            <w:div w:id="2139762951">
              <w:marLeft w:val="0"/>
              <w:marRight w:val="0"/>
              <w:marTop w:val="0"/>
              <w:marBottom w:val="0"/>
              <w:divBdr>
                <w:top w:val="none" w:sz="0" w:space="0" w:color="auto"/>
                <w:left w:val="none" w:sz="0" w:space="0" w:color="auto"/>
                <w:bottom w:val="none" w:sz="0" w:space="0" w:color="auto"/>
                <w:right w:val="none" w:sz="0" w:space="0" w:color="auto"/>
              </w:divBdr>
            </w:div>
            <w:div w:id="1801144632">
              <w:marLeft w:val="0"/>
              <w:marRight w:val="0"/>
              <w:marTop w:val="0"/>
              <w:marBottom w:val="0"/>
              <w:divBdr>
                <w:top w:val="none" w:sz="0" w:space="0" w:color="auto"/>
                <w:left w:val="none" w:sz="0" w:space="0" w:color="auto"/>
                <w:bottom w:val="none" w:sz="0" w:space="0" w:color="auto"/>
                <w:right w:val="none" w:sz="0" w:space="0" w:color="auto"/>
              </w:divBdr>
            </w:div>
            <w:div w:id="303658166">
              <w:marLeft w:val="0"/>
              <w:marRight w:val="0"/>
              <w:marTop w:val="0"/>
              <w:marBottom w:val="0"/>
              <w:divBdr>
                <w:top w:val="none" w:sz="0" w:space="0" w:color="auto"/>
                <w:left w:val="none" w:sz="0" w:space="0" w:color="auto"/>
                <w:bottom w:val="none" w:sz="0" w:space="0" w:color="auto"/>
                <w:right w:val="none" w:sz="0" w:space="0" w:color="auto"/>
              </w:divBdr>
            </w:div>
            <w:div w:id="456992262">
              <w:marLeft w:val="0"/>
              <w:marRight w:val="0"/>
              <w:marTop w:val="0"/>
              <w:marBottom w:val="0"/>
              <w:divBdr>
                <w:top w:val="none" w:sz="0" w:space="0" w:color="auto"/>
                <w:left w:val="none" w:sz="0" w:space="0" w:color="auto"/>
                <w:bottom w:val="none" w:sz="0" w:space="0" w:color="auto"/>
                <w:right w:val="none" w:sz="0" w:space="0" w:color="auto"/>
              </w:divBdr>
            </w:div>
            <w:div w:id="1276669915">
              <w:marLeft w:val="0"/>
              <w:marRight w:val="0"/>
              <w:marTop w:val="0"/>
              <w:marBottom w:val="0"/>
              <w:divBdr>
                <w:top w:val="none" w:sz="0" w:space="0" w:color="auto"/>
                <w:left w:val="none" w:sz="0" w:space="0" w:color="auto"/>
                <w:bottom w:val="none" w:sz="0" w:space="0" w:color="auto"/>
                <w:right w:val="none" w:sz="0" w:space="0" w:color="auto"/>
              </w:divBdr>
            </w:div>
            <w:div w:id="1400859757">
              <w:marLeft w:val="0"/>
              <w:marRight w:val="0"/>
              <w:marTop w:val="0"/>
              <w:marBottom w:val="0"/>
              <w:divBdr>
                <w:top w:val="none" w:sz="0" w:space="0" w:color="auto"/>
                <w:left w:val="none" w:sz="0" w:space="0" w:color="auto"/>
                <w:bottom w:val="none" w:sz="0" w:space="0" w:color="auto"/>
                <w:right w:val="none" w:sz="0" w:space="0" w:color="auto"/>
              </w:divBdr>
            </w:div>
            <w:div w:id="849372503">
              <w:marLeft w:val="0"/>
              <w:marRight w:val="0"/>
              <w:marTop w:val="0"/>
              <w:marBottom w:val="0"/>
              <w:divBdr>
                <w:top w:val="none" w:sz="0" w:space="0" w:color="auto"/>
                <w:left w:val="none" w:sz="0" w:space="0" w:color="auto"/>
                <w:bottom w:val="none" w:sz="0" w:space="0" w:color="auto"/>
                <w:right w:val="none" w:sz="0" w:space="0" w:color="auto"/>
              </w:divBdr>
            </w:div>
            <w:div w:id="1918712751">
              <w:marLeft w:val="0"/>
              <w:marRight w:val="0"/>
              <w:marTop w:val="0"/>
              <w:marBottom w:val="0"/>
              <w:divBdr>
                <w:top w:val="none" w:sz="0" w:space="0" w:color="auto"/>
                <w:left w:val="none" w:sz="0" w:space="0" w:color="auto"/>
                <w:bottom w:val="none" w:sz="0" w:space="0" w:color="auto"/>
                <w:right w:val="none" w:sz="0" w:space="0" w:color="auto"/>
              </w:divBdr>
            </w:div>
            <w:div w:id="1270162653">
              <w:marLeft w:val="0"/>
              <w:marRight w:val="0"/>
              <w:marTop w:val="0"/>
              <w:marBottom w:val="0"/>
              <w:divBdr>
                <w:top w:val="none" w:sz="0" w:space="0" w:color="auto"/>
                <w:left w:val="none" w:sz="0" w:space="0" w:color="auto"/>
                <w:bottom w:val="none" w:sz="0" w:space="0" w:color="auto"/>
                <w:right w:val="none" w:sz="0" w:space="0" w:color="auto"/>
              </w:divBdr>
            </w:div>
            <w:div w:id="873612271">
              <w:marLeft w:val="0"/>
              <w:marRight w:val="0"/>
              <w:marTop w:val="0"/>
              <w:marBottom w:val="0"/>
              <w:divBdr>
                <w:top w:val="none" w:sz="0" w:space="0" w:color="auto"/>
                <w:left w:val="none" w:sz="0" w:space="0" w:color="auto"/>
                <w:bottom w:val="none" w:sz="0" w:space="0" w:color="auto"/>
                <w:right w:val="none" w:sz="0" w:space="0" w:color="auto"/>
              </w:divBdr>
            </w:div>
            <w:div w:id="1138188452">
              <w:marLeft w:val="0"/>
              <w:marRight w:val="0"/>
              <w:marTop w:val="0"/>
              <w:marBottom w:val="0"/>
              <w:divBdr>
                <w:top w:val="none" w:sz="0" w:space="0" w:color="auto"/>
                <w:left w:val="none" w:sz="0" w:space="0" w:color="auto"/>
                <w:bottom w:val="none" w:sz="0" w:space="0" w:color="auto"/>
                <w:right w:val="none" w:sz="0" w:space="0" w:color="auto"/>
              </w:divBdr>
            </w:div>
            <w:div w:id="303848684">
              <w:marLeft w:val="0"/>
              <w:marRight w:val="0"/>
              <w:marTop w:val="0"/>
              <w:marBottom w:val="0"/>
              <w:divBdr>
                <w:top w:val="none" w:sz="0" w:space="0" w:color="auto"/>
                <w:left w:val="none" w:sz="0" w:space="0" w:color="auto"/>
                <w:bottom w:val="none" w:sz="0" w:space="0" w:color="auto"/>
                <w:right w:val="none" w:sz="0" w:space="0" w:color="auto"/>
              </w:divBdr>
            </w:div>
            <w:div w:id="2009165454">
              <w:marLeft w:val="0"/>
              <w:marRight w:val="0"/>
              <w:marTop w:val="0"/>
              <w:marBottom w:val="0"/>
              <w:divBdr>
                <w:top w:val="none" w:sz="0" w:space="0" w:color="auto"/>
                <w:left w:val="none" w:sz="0" w:space="0" w:color="auto"/>
                <w:bottom w:val="none" w:sz="0" w:space="0" w:color="auto"/>
                <w:right w:val="none" w:sz="0" w:space="0" w:color="auto"/>
              </w:divBdr>
            </w:div>
            <w:div w:id="1443570005">
              <w:marLeft w:val="0"/>
              <w:marRight w:val="0"/>
              <w:marTop w:val="0"/>
              <w:marBottom w:val="0"/>
              <w:divBdr>
                <w:top w:val="none" w:sz="0" w:space="0" w:color="auto"/>
                <w:left w:val="none" w:sz="0" w:space="0" w:color="auto"/>
                <w:bottom w:val="none" w:sz="0" w:space="0" w:color="auto"/>
                <w:right w:val="none" w:sz="0" w:space="0" w:color="auto"/>
              </w:divBdr>
            </w:div>
            <w:div w:id="1187717726">
              <w:marLeft w:val="0"/>
              <w:marRight w:val="0"/>
              <w:marTop w:val="0"/>
              <w:marBottom w:val="0"/>
              <w:divBdr>
                <w:top w:val="none" w:sz="0" w:space="0" w:color="auto"/>
                <w:left w:val="none" w:sz="0" w:space="0" w:color="auto"/>
                <w:bottom w:val="none" w:sz="0" w:space="0" w:color="auto"/>
                <w:right w:val="none" w:sz="0" w:space="0" w:color="auto"/>
              </w:divBdr>
            </w:div>
            <w:div w:id="2055156888">
              <w:marLeft w:val="0"/>
              <w:marRight w:val="0"/>
              <w:marTop w:val="0"/>
              <w:marBottom w:val="0"/>
              <w:divBdr>
                <w:top w:val="none" w:sz="0" w:space="0" w:color="auto"/>
                <w:left w:val="none" w:sz="0" w:space="0" w:color="auto"/>
                <w:bottom w:val="none" w:sz="0" w:space="0" w:color="auto"/>
                <w:right w:val="none" w:sz="0" w:space="0" w:color="auto"/>
              </w:divBdr>
            </w:div>
            <w:div w:id="851452717">
              <w:marLeft w:val="0"/>
              <w:marRight w:val="0"/>
              <w:marTop w:val="0"/>
              <w:marBottom w:val="0"/>
              <w:divBdr>
                <w:top w:val="none" w:sz="0" w:space="0" w:color="auto"/>
                <w:left w:val="none" w:sz="0" w:space="0" w:color="auto"/>
                <w:bottom w:val="none" w:sz="0" w:space="0" w:color="auto"/>
                <w:right w:val="none" w:sz="0" w:space="0" w:color="auto"/>
              </w:divBdr>
            </w:div>
            <w:div w:id="1981644796">
              <w:marLeft w:val="0"/>
              <w:marRight w:val="0"/>
              <w:marTop w:val="0"/>
              <w:marBottom w:val="0"/>
              <w:divBdr>
                <w:top w:val="none" w:sz="0" w:space="0" w:color="auto"/>
                <w:left w:val="none" w:sz="0" w:space="0" w:color="auto"/>
                <w:bottom w:val="none" w:sz="0" w:space="0" w:color="auto"/>
                <w:right w:val="none" w:sz="0" w:space="0" w:color="auto"/>
              </w:divBdr>
            </w:div>
            <w:div w:id="347144799">
              <w:marLeft w:val="0"/>
              <w:marRight w:val="0"/>
              <w:marTop w:val="0"/>
              <w:marBottom w:val="0"/>
              <w:divBdr>
                <w:top w:val="none" w:sz="0" w:space="0" w:color="auto"/>
                <w:left w:val="none" w:sz="0" w:space="0" w:color="auto"/>
                <w:bottom w:val="none" w:sz="0" w:space="0" w:color="auto"/>
                <w:right w:val="none" w:sz="0" w:space="0" w:color="auto"/>
              </w:divBdr>
            </w:div>
            <w:div w:id="1890190595">
              <w:marLeft w:val="0"/>
              <w:marRight w:val="0"/>
              <w:marTop w:val="0"/>
              <w:marBottom w:val="0"/>
              <w:divBdr>
                <w:top w:val="none" w:sz="0" w:space="0" w:color="auto"/>
                <w:left w:val="none" w:sz="0" w:space="0" w:color="auto"/>
                <w:bottom w:val="none" w:sz="0" w:space="0" w:color="auto"/>
                <w:right w:val="none" w:sz="0" w:space="0" w:color="auto"/>
              </w:divBdr>
            </w:div>
            <w:div w:id="1391423758">
              <w:marLeft w:val="0"/>
              <w:marRight w:val="0"/>
              <w:marTop w:val="0"/>
              <w:marBottom w:val="0"/>
              <w:divBdr>
                <w:top w:val="none" w:sz="0" w:space="0" w:color="auto"/>
                <w:left w:val="none" w:sz="0" w:space="0" w:color="auto"/>
                <w:bottom w:val="none" w:sz="0" w:space="0" w:color="auto"/>
                <w:right w:val="none" w:sz="0" w:space="0" w:color="auto"/>
              </w:divBdr>
            </w:div>
            <w:div w:id="1534032739">
              <w:marLeft w:val="0"/>
              <w:marRight w:val="0"/>
              <w:marTop w:val="0"/>
              <w:marBottom w:val="0"/>
              <w:divBdr>
                <w:top w:val="none" w:sz="0" w:space="0" w:color="auto"/>
                <w:left w:val="none" w:sz="0" w:space="0" w:color="auto"/>
                <w:bottom w:val="none" w:sz="0" w:space="0" w:color="auto"/>
                <w:right w:val="none" w:sz="0" w:space="0" w:color="auto"/>
              </w:divBdr>
            </w:div>
            <w:div w:id="1082529761">
              <w:marLeft w:val="0"/>
              <w:marRight w:val="0"/>
              <w:marTop w:val="0"/>
              <w:marBottom w:val="0"/>
              <w:divBdr>
                <w:top w:val="none" w:sz="0" w:space="0" w:color="auto"/>
                <w:left w:val="none" w:sz="0" w:space="0" w:color="auto"/>
                <w:bottom w:val="none" w:sz="0" w:space="0" w:color="auto"/>
                <w:right w:val="none" w:sz="0" w:space="0" w:color="auto"/>
              </w:divBdr>
            </w:div>
            <w:div w:id="735054074">
              <w:marLeft w:val="0"/>
              <w:marRight w:val="0"/>
              <w:marTop w:val="0"/>
              <w:marBottom w:val="0"/>
              <w:divBdr>
                <w:top w:val="none" w:sz="0" w:space="0" w:color="auto"/>
                <w:left w:val="none" w:sz="0" w:space="0" w:color="auto"/>
                <w:bottom w:val="none" w:sz="0" w:space="0" w:color="auto"/>
                <w:right w:val="none" w:sz="0" w:space="0" w:color="auto"/>
              </w:divBdr>
            </w:div>
            <w:div w:id="2044868623">
              <w:marLeft w:val="0"/>
              <w:marRight w:val="0"/>
              <w:marTop w:val="0"/>
              <w:marBottom w:val="0"/>
              <w:divBdr>
                <w:top w:val="none" w:sz="0" w:space="0" w:color="auto"/>
                <w:left w:val="none" w:sz="0" w:space="0" w:color="auto"/>
                <w:bottom w:val="none" w:sz="0" w:space="0" w:color="auto"/>
                <w:right w:val="none" w:sz="0" w:space="0" w:color="auto"/>
              </w:divBdr>
            </w:div>
            <w:div w:id="515660356">
              <w:marLeft w:val="0"/>
              <w:marRight w:val="0"/>
              <w:marTop w:val="0"/>
              <w:marBottom w:val="0"/>
              <w:divBdr>
                <w:top w:val="none" w:sz="0" w:space="0" w:color="auto"/>
                <w:left w:val="none" w:sz="0" w:space="0" w:color="auto"/>
                <w:bottom w:val="none" w:sz="0" w:space="0" w:color="auto"/>
                <w:right w:val="none" w:sz="0" w:space="0" w:color="auto"/>
              </w:divBdr>
            </w:div>
            <w:div w:id="44841494">
              <w:marLeft w:val="0"/>
              <w:marRight w:val="0"/>
              <w:marTop w:val="0"/>
              <w:marBottom w:val="0"/>
              <w:divBdr>
                <w:top w:val="none" w:sz="0" w:space="0" w:color="auto"/>
                <w:left w:val="none" w:sz="0" w:space="0" w:color="auto"/>
                <w:bottom w:val="none" w:sz="0" w:space="0" w:color="auto"/>
                <w:right w:val="none" w:sz="0" w:space="0" w:color="auto"/>
              </w:divBdr>
            </w:div>
            <w:div w:id="2005157420">
              <w:marLeft w:val="0"/>
              <w:marRight w:val="0"/>
              <w:marTop w:val="0"/>
              <w:marBottom w:val="0"/>
              <w:divBdr>
                <w:top w:val="none" w:sz="0" w:space="0" w:color="auto"/>
                <w:left w:val="none" w:sz="0" w:space="0" w:color="auto"/>
                <w:bottom w:val="none" w:sz="0" w:space="0" w:color="auto"/>
                <w:right w:val="none" w:sz="0" w:space="0" w:color="auto"/>
              </w:divBdr>
            </w:div>
            <w:div w:id="721364753">
              <w:marLeft w:val="0"/>
              <w:marRight w:val="0"/>
              <w:marTop w:val="0"/>
              <w:marBottom w:val="0"/>
              <w:divBdr>
                <w:top w:val="none" w:sz="0" w:space="0" w:color="auto"/>
                <w:left w:val="none" w:sz="0" w:space="0" w:color="auto"/>
                <w:bottom w:val="none" w:sz="0" w:space="0" w:color="auto"/>
                <w:right w:val="none" w:sz="0" w:space="0" w:color="auto"/>
              </w:divBdr>
            </w:div>
            <w:div w:id="1188299107">
              <w:marLeft w:val="0"/>
              <w:marRight w:val="0"/>
              <w:marTop w:val="0"/>
              <w:marBottom w:val="0"/>
              <w:divBdr>
                <w:top w:val="none" w:sz="0" w:space="0" w:color="auto"/>
                <w:left w:val="none" w:sz="0" w:space="0" w:color="auto"/>
                <w:bottom w:val="none" w:sz="0" w:space="0" w:color="auto"/>
                <w:right w:val="none" w:sz="0" w:space="0" w:color="auto"/>
              </w:divBdr>
            </w:div>
            <w:div w:id="1153260634">
              <w:marLeft w:val="0"/>
              <w:marRight w:val="0"/>
              <w:marTop w:val="0"/>
              <w:marBottom w:val="0"/>
              <w:divBdr>
                <w:top w:val="none" w:sz="0" w:space="0" w:color="auto"/>
                <w:left w:val="none" w:sz="0" w:space="0" w:color="auto"/>
                <w:bottom w:val="none" w:sz="0" w:space="0" w:color="auto"/>
                <w:right w:val="none" w:sz="0" w:space="0" w:color="auto"/>
              </w:divBdr>
            </w:div>
            <w:div w:id="39327344">
              <w:marLeft w:val="0"/>
              <w:marRight w:val="0"/>
              <w:marTop w:val="0"/>
              <w:marBottom w:val="0"/>
              <w:divBdr>
                <w:top w:val="none" w:sz="0" w:space="0" w:color="auto"/>
                <w:left w:val="none" w:sz="0" w:space="0" w:color="auto"/>
                <w:bottom w:val="none" w:sz="0" w:space="0" w:color="auto"/>
                <w:right w:val="none" w:sz="0" w:space="0" w:color="auto"/>
              </w:divBdr>
            </w:div>
            <w:div w:id="1534536863">
              <w:marLeft w:val="0"/>
              <w:marRight w:val="0"/>
              <w:marTop w:val="0"/>
              <w:marBottom w:val="0"/>
              <w:divBdr>
                <w:top w:val="none" w:sz="0" w:space="0" w:color="auto"/>
                <w:left w:val="none" w:sz="0" w:space="0" w:color="auto"/>
                <w:bottom w:val="none" w:sz="0" w:space="0" w:color="auto"/>
                <w:right w:val="none" w:sz="0" w:space="0" w:color="auto"/>
              </w:divBdr>
            </w:div>
            <w:div w:id="1622301227">
              <w:marLeft w:val="0"/>
              <w:marRight w:val="0"/>
              <w:marTop w:val="0"/>
              <w:marBottom w:val="0"/>
              <w:divBdr>
                <w:top w:val="none" w:sz="0" w:space="0" w:color="auto"/>
                <w:left w:val="none" w:sz="0" w:space="0" w:color="auto"/>
                <w:bottom w:val="none" w:sz="0" w:space="0" w:color="auto"/>
                <w:right w:val="none" w:sz="0" w:space="0" w:color="auto"/>
              </w:divBdr>
            </w:div>
            <w:div w:id="1483081537">
              <w:marLeft w:val="0"/>
              <w:marRight w:val="0"/>
              <w:marTop w:val="0"/>
              <w:marBottom w:val="0"/>
              <w:divBdr>
                <w:top w:val="none" w:sz="0" w:space="0" w:color="auto"/>
                <w:left w:val="none" w:sz="0" w:space="0" w:color="auto"/>
                <w:bottom w:val="none" w:sz="0" w:space="0" w:color="auto"/>
                <w:right w:val="none" w:sz="0" w:space="0" w:color="auto"/>
              </w:divBdr>
            </w:div>
            <w:div w:id="1682588646">
              <w:marLeft w:val="0"/>
              <w:marRight w:val="0"/>
              <w:marTop w:val="0"/>
              <w:marBottom w:val="0"/>
              <w:divBdr>
                <w:top w:val="none" w:sz="0" w:space="0" w:color="auto"/>
                <w:left w:val="none" w:sz="0" w:space="0" w:color="auto"/>
                <w:bottom w:val="none" w:sz="0" w:space="0" w:color="auto"/>
                <w:right w:val="none" w:sz="0" w:space="0" w:color="auto"/>
              </w:divBdr>
            </w:div>
            <w:div w:id="1878421843">
              <w:marLeft w:val="0"/>
              <w:marRight w:val="0"/>
              <w:marTop w:val="0"/>
              <w:marBottom w:val="0"/>
              <w:divBdr>
                <w:top w:val="none" w:sz="0" w:space="0" w:color="auto"/>
                <w:left w:val="none" w:sz="0" w:space="0" w:color="auto"/>
                <w:bottom w:val="none" w:sz="0" w:space="0" w:color="auto"/>
                <w:right w:val="none" w:sz="0" w:space="0" w:color="auto"/>
              </w:divBdr>
            </w:div>
            <w:div w:id="382290684">
              <w:marLeft w:val="0"/>
              <w:marRight w:val="0"/>
              <w:marTop w:val="0"/>
              <w:marBottom w:val="0"/>
              <w:divBdr>
                <w:top w:val="none" w:sz="0" w:space="0" w:color="auto"/>
                <w:left w:val="none" w:sz="0" w:space="0" w:color="auto"/>
                <w:bottom w:val="none" w:sz="0" w:space="0" w:color="auto"/>
                <w:right w:val="none" w:sz="0" w:space="0" w:color="auto"/>
              </w:divBdr>
            </w:div>
            <w:div w:id="1275793411">
              <w:marLeft w:val="0"/>
              <w:marRight w:val="0"/>
              <w:marTop w:val="0"/>
              <w:marBottom w:val="0"/>
              <w:divBdr>
                <w:top w:val="none" w:sz="0" w:space="0" w:color="auto"/>
                <w:left w:val="none" w:sz="0" w:space="0" w:color="auto"/>
                <w:bottom w:val="none" w:sz="0" w:space="0" w:color="auto"/>
                <w:right w:val="none" w:sz="0" w:space="0" w:color="auto"/>
              </w:divBdr>
            </w:div>
            <w:div w:id="1115175118">
              <w:marLeft w:val="0"/>
              <w:marRight w:val="0"/>
              <w:marTop w:val="0"/>
              <w:marBottom w:val="0"/>
              <w:divBdr>
                <w:top w:val="none" w:sz="0" w:space="0" w:color="auto"/>
                <w:left w:val="none" w:sz="0" w:space="0" w:color="auto"/>
                <w:bottom w:val="none" w:sz="0" w:space="0" w:color="auto"/>
                <w:right w:val="none" w:sz="0" w:space="0" w:color="auto"/>
              </w:divBdr>
            </w:div>
            <w:div w:id="1136876644">
              <w:marLeft w:val="0"/>
              <w:marRight w:val="0"/>
              <w:marTop w:val="0"/>
              <w:marBottom w:val="0"/>
              <w:divBdr>
                <w:top w:val="none" w:sz="0" w:space="0" w:color="auto"/>
                <w:left w:val="none" w:sz="0" w:space="0" w:color="auto"/>
                <w:bottom w:val="none" w:sz="0" w:space="0" w:color="auto"/>
                <w:right w:val="none" w:sz="0" w:space="0" w:color="auto"/>
              </w:divBdr>
            </w:div>
            <w:div w:id="191765818">
              <w:marLeft w:val="0"/>
              <w:marRight w:val="0"/>
              <w:marTop w:val="0"/>
              <w:marBottom w:val="0"/>
              <w:divBdr>
                <w:top w:val="none" w:sz="0" w:space="0" w:color="auto"/>
                <w:left w:val="none" w:sz="0" w:space="0" w:color="auto"/>
                <w:bottom w:val="none" w:sz="0" w:space="0" w:color="auto"/>
                <w:right w:val="none" w:sz="0" w:space="0" w:color="auto"/>
              </w:divBdr>
            </w:div>
            <w:div w:id="1033504829">
              <w:marLeft w:val="0"/>
              <w:marRight w:val="0"/>
              <w:marTop w:val="0"/>
              <w:marBottom w:val="0"/>
              <w:divBdr>
                <w:top w:val="none" w:sz="0" w:space="0" w:color="auto"/>
                <w:left w:val="none" w:sz="0" w:space="0" w:color="auto"/>
                <w:bottom w:val="none" w:sz="0" w:space="0" w:color="auto"/>
                <w:right w:val="none" w:sz="0" w:space="0" w:color="auto"/>
              </w:divBdr>
            </w:div>
            <w:div w:id="519592153">
              <w:marLeft w:val="0"/>
              <w:marRight w:val="0"/>
              <w:marTop w:val="0"/>
              <w:marBottom w:val="0"/>
              <w:divBdr>
                <w:top w:val="none" w:sz="0" w:space="0" w:color="auto"/>
                <w:left w:val="none" w:sz="0" w:space="0" w:color="auto"/>
                <w:bottom w:val="none" w:sz="0" w:space="0" w:color="auto"/>
                <w:right w:val="none" w:sz="0" w:space="0" w:color="auto"/>
              </w:divBdr>
            </w:div>
            <w:div w:id="581991075">
              <w:marLeft w:val="0"/>
              <w:marRight w:val="0"/>
              <w:marTop w:val="0"/>
              <w:marBottom w:val="0"/>
              <w:divBdr>
                <w:top w:val="none" w:sz="0" w:space="0" w:color="auto"/>
                <w:left w:val="none" w:sz="0" w:space="0" w:color="auto"/>
                <w:bottom w:val="none" w:sz="0" w:space="0" w:color="auto"/>
                <w:right w:val="none" w:sz="0" w:space="0" w:color="auto"/>
              </w:divBdr>
            </w:div>
            <w:div w:id="1798139998">
              <w:marLeft w:val="0"/>
              <w:marRight w:val="0"/>
              <w:marTop w:val="0"/>
              <w:marBottom w:val="0"/>
              <w:divBdr>
                <w:top w:val="none" w:sz="0" w:space="0" w:color="auto"/>
                <w:left w:val="none" w:sz="0" w:space="0" w:color="auto"/>
                <w:bottom w:val="none" w:sz="0" w:space="0" w:color="auto"/>
                <w:right w:val="none" w:sz="0" w:space="0" w:color="auto"/>
              </w:divBdr>
            </w:div>
            <w:div w:id="2040036324">
              <w:marLeft w:val="0"/>
              <w:marRight w:val="0"/>
              <w:marTop w:val="0"/>
              <w:marBottom w:val="0"/>
              <w:divBdr>
                <w:top w:val="none" w:sz="0" w:space="0" w:color="auto"/>
                <w:left w:val="none" w:sz="0" w:space="0" w:color="auto"/>
                <w:bottom w:val="none" w:sz="0" w:space="0" w:color="auto"/>
                <w:right w:val="none" w:sz="0" w:space="0" w:color="auto"/>
              </w:divBdr>
            </w:div>
            <w:div w:id="2041128024">
              <w:marLeft w:val="0"/>
              <w:marRight w:val="0"/>
              <w:marTop w:val="0"/>
              <w:marBottom w:val="0"/>
              <w:divBdr>
                <w:top w:val="none" w:sz="0" w:space="0" w:color="auto"/>
                <w:left w:val="none" w:sz="0" w:space="0" w:color="auto"/>
                <w:bottom w:val="none" w:sz="0" w:space="0" w:color="auto"/>
                <w:right w:val="none" w:sz="0" w:space="0" w:color="auto"/>
              </w:divBdr>
            </w:div>
            <w:div w:id="1642420996">
              <w:marLeft w:val="0"/>
              <w:marRight w:val="0"/>
              <w:marTop w:val="0"/>
              <w:marBottom w:val="0"/>
              <w:divBdr>
                <w:top w:val="none" w:sz="0" w:space="0" w:color="auto"/>
                <w:left w:val="none" w:sz="0" w:space="0" w:color="auto"/>
                <w:bottom w:val="none" w:sz="0" w:space="0" w:color="auto"/>
                <w:right w:val="none" w:sz="0" w:space="0" w:color="auto"/>
              </w:divBdr>
            </w:div>
            <w:div w:id="1158814073">
              <w:marLeft w:val="0"/>
              <w:marRight w:val="0"/>
              <w:marTop w:val="0"/>
              <w:marBottom w:val="0"/>
              <w:divBdr>
                <w:top w:val="none" w:sz="0" w:space="0" w:color="auto"/>
                <w:left w:val="none" w:sz="0" w:space="0" w:color="auto"/>
                <w:bottom w:val="none" w:sz="0" w:space="0" w:color="auto"/>
                <w:right w:val="none" w:sz="0" w:space="0" w:color="auto"/>
              </w:divBdr>
            </w:div>
            <w:div w:id="1111705445">
              <w:marLeft w:val="0"/>
              <w:marRight w:val="0"/>
              <w:marTop w:val="0"/>
              <w:marBottom w:val="0"/>
              <w:divBdr>
                <w:top w:val="none" w:sz="0" w:space="0" w:color="auto"/>
                <w:left w:val="none" w:sz="0" w:space="0" w:color="auto"/>
                <w:bottom w:val="none" w:sz="0" w:space="0" w:color="auto"/>
                <w:right w:val="none" w:sz="0" w:space="0" w:color="auto"/>
              </w:divBdr>
            </w:div>
            <w:div w:id="18120098">
              <w:marLeft w:val="0"/>
              <w:marRight w:val="0"/>
              <w:marTop w:val="0"/>
              <w:marBottom w:val="0"/>
              <w:divBdr>
                <w:top w:val="none" w:sz="0" w:space="0" w:color="auto"/>
                <w:left w:val="none" w:sz="0" w:space="0" w:color="auto"/>
                <w:bottom w:val="none" w:sz="0" w:space="0" w:color="auto"/>
                <w:right w:val="none" w:sz="0" w:space="0" w:color="auto"/>
              </w:divBdr>
            </w:div>
            <w:div w:id="1244752718">
              <w:marLeft w:val="0"/>
              <w:marRight w:val="0"/>
              <w:marTop w:val="0"/>
              <w:marBottom w:val="0"/>
              <w:divBdr>
                <w:top w:val="none" w:sz="0" w:space="0" w:color="auto"/>
                <w:left w:val="none" w:sz="0" w:space="0" w:color="auto"/>
                <w:bottom w:val="none" w:sz="0" w:space="0" w:color="auto"/>
                <w:right w:val="none" w:sz="0" w:space="0" w:color="auto"/>
              </w:divBdr>
            </w:div>
            <w:div w:id="1212502925">
              <w:marLeft w:val="0"/>
              <w:marRight w:val="0"/>
              <w:marTop w:val="0"/>
              <w:marBottom w:val="0"/>
              <w:divBdr>
                <w:top w:val="none" w:sz="0" w:space="0" w:color="auto"/>
                <w:left w:val="none" w:sz="0" w:space="0" w:color="auto"/>
                <w:bottom w:val="none" w:sz="0" w:space="0" w:color="auto"/>
                <w:right w:val="none" w:sz="0" w:space="0" w:color="auto"/>
              </w:divBdr>
            </w:div>
            <w:div w:id="1691028015">
              <w:marLeft w:val="0"/>
              <w:marRight w:val="0"/>
              <w:marTop w:val="0"/>
              <w:marBottom w:val="0"/>
              <w:divBdr>
                <w:top w:val="none" w:sz="0" w:space="0" w:color="auto"/>
                <w:left w:val="none" w:sz="0" w:space="0" w:color="auto"/>
                <w:bottom w:val="none" w:sz="0" w:space="0" w:color="auto"/>
                <w:right w:val="none" w:sz="0" w:space="0" w:color="auto"/>
              </w:divBdr>
            </w:div>
            <w:div w:id="1012951612">
              <w:marLeft w:val="0"/>
              <w:marRight w:val="0"/>
              <w:marTop w:val="0"/>
              <w:marBottom w:val="0"/>
              <w:divBdr>
                <w:top w:val="none" w:sz="0" w:space="0" w:color="auto"/>
                <w:left w:val="none" w:sz="0" w:space="0" w:color="auto"/>
                <w:bottom w:val="none" w:sz="0" w:space="0" w:color="auto"/>
                <w:right w:val="none" w:sz="0" w:space="0" w:color="auto"/>
              </w:divBdr>
            </w:div>
            <w:div w:id="661588115">
              <w:marLeft w:val="0"/>
              <w:marRight w:val="0"/>
              <w:marTop w:val="0"/>
              <w:marBottom w:val="0"/>
              <w:divBdr>
                <w:top w:val="none" w:sz="0" w:space="0" w:color="auto"/>
                <w:left w:val="none" w:sz="0" w:space="0" w:color="auto"/>
                <w:bottom w:val="none" w:sz="0" w:space="0" w:color="auto"/>
                <w:right w:val="none" w:sz="0" w:space="0" w:color="auto"/>
              </w:divBdr>
            </w:div>
            <w:div w:id="1764448077">
              <w:marLeft w:val="0"/>
              <w:marRight w:val="0"/>
              <w:marTop w:val="0"/>
              <w:marBottom w:val="0"/>
              <w:divBdr>
                <w:top w:val="none" w:sz="0" w:space="0" w:color="auto"/>
                <w:left w:val="none" w:sz="0" w:space="0" w:color="auto"/>
                <w:bottom w:val="none" w:sz="0" w:space="0" w:color="auto"/>
                <w:right w:val="none" w:sz="0" w:space="0" w:color="auto"/>
              </w:divBdr>
            </w:div>
            <w:div w:id="1074742434">
              <w:marLeft w:val="0"/>
              <w:marRight w:val="0"/>
              <w:marTop w:val="0"/>
              <w:marBottom w:val="0"/>
              <w:divBdr>
                <w:top w:val="none" w:sz="0" w:space="0" w:color="auto"/>
                <w:left w:val="none" w:sz="0" w:space="0" w:color="auto"/>
                <w:bottom w:val="none" w:sz="0" w:space="0" w:color="auto"/>
                <w:right w:val="none" w:sz="0" w:space="0" w:color="auto"/>
              </w:divBdr>
            </w:div>
            <w:div w:id="244078188">
              <w:marLeft w:val="0"/>
              <w:marRight w:val="0"/>
              <w:marTop w:val="0"/>
              <w:marBottom w:val="0"/>
              <w:divBdr>
                <w:top w:val="none" w:sz="0" w:space="0" w:color="auto"/>
                <w:left w:val="none" w:sz="0" w:space="0" w:color="auto"/>
                <w:bottom w:val="none" w:sz="0" w:space="0" w:color="auto"/>
                <w:right w:val="none" w:sz="0" w:space="0" w:color="auto"/>
              </w:divBdr>
            </w:div>
            <w:div w:id="219025235">
              <w:marLeft w:val="0"/>
              <w:marRight w:val="0"/>
              <w:marTop w:val="0"/>
              <w:marBottom w:val="0"/>
              <w:divBdr>
                <w:top w:val="none" w:sz="0" w:space="0" w:color="auto"/>
                <w:left w:val="none" w:sz="0" w:space="0" w:color="auto"/>
                <w:bottom w:val="none" w:sz="0" w:space="0" w:color="auto"/>
                <w:right w:val="none" w:sz="0" w:space="0" w:color="auto"/>
              </w:divBdr>
            </w:div>
            <w:div w:id="1962492915">
              <w:marLeft w:val="0"/>
              <w:marRight w:val="0"/>
              <w:marTop w:val="0"/>
              <w:marBottom w:val="0"/>
              <w:divBdr>
                <w:top w:val="none" w:sz="0" w:space="0" w:color="auto"/>
                <w:left w:val="none" w:sz="0" w:space="0" w:color="auto"/>
                <w:bottom w:val="none" w:sz="0" w:space="0" w:color="auto"/>
                <w:right w:val="none" w:sz="0" w:space="0" w:color="auto"/>
              </w:divBdr>
            </w:div>
            <w:div w:id="1327242207">
              <w:marLeft w:val="0"/>
              <w:marRight w:val="0"/>
              <w:marTop w:val="0"/>
              <w:marBottom w:val="0"/>
              <w:divBdr>
                <w:top w:val="none" w:sz="0" w:space="0" w:color="auto"/>
                <w:left w:val="none" w:sz="0" w:space="0" w:color="auto"/>
                <w:bottom w:val="none" w:sz="0" w:space="0" w:color="auto"/>
                <w:right w:val="none" w:sz="0" w:space="0" w:color="auto"/>
              </w:divBdr>
            </w:div>
            <w:div w:id="1193568420">
              <w:marLeft w:val="0"/>
              <w:marRight w:val="0"/>
              <w:marTop w:val="0"/>
              <w:marBottom w:val="0"/>
              <w:divBdr>
                <w:top w:val="none" w:sz="0" w:space="0" w:color="auto"/>
                <w:left w:val="none" w:sz="0" w:space="0" w:color="auto"/>
                <w:bottom w:val="none" w:sz="0" w:space="0" w:color="auto"/>
                <w:right w:val="none" w:sz="0" w:space="0" w:color="auto"/>
              </w:divBdr>
            </w:div>
            <w:div w:id="1978877085">
              <w:marLeft w:val="0"/>
              <w:marRight w:val="0"/>
              <w:marTop w:val="0"/>
              <w:marBottom w:val="0"/>
              <w:divBdr>
                <w:top w:val="none" w:sz="0" w:space="0" w:color="auto"/>
                <w:left w:val="none" w:sz="0" w:space="0" w:color="auto"/>
                <w:bottom w:val="none" w:sz="0" w:space="0" w:color="auto"/>
                <w:right w:val="none" w:sz="0" w:space="0" w:color="auto"/>
              </w:divBdr>
            </w:div>
            <w:div w:id="1530334942">
              <w:marLeft w:val="0"/>
              <w:marRight w:val="0"/>
              <w:marTop w:val="0"/>
              <w:marBottom w:val="0"/>
              <w:divBdr>
                <w:top w:val="none" w:sz="0" w:space="0" w:color="auto"/>
                <w:left w:val="none" w:sz="0" w:space="0" w:color="auto"/>
                <w:bottom w:val="none" w:sz="0" w:space="0" w:color="auto"/>
                <w:right w:val="none" w:sz="0" w:space="0" w:color="auto"/>
              </w:divBdr>
            </w:div>
            <w:div w:id="1417170909">
              <w:marLeft w:val="0"/>
              <w:marRight w:val="0"/>
              <w:marTop w:val="0"/>
              <w:marBottom w:val="0"/>
              <w:divBdr>
                <w:top w:val="none" w:sz="0" w:space="0" w:color="auto"/>
                <w:left w:val="none" w:sz="0" w:space="0" w:color="auto"/>
                <w:bottom w:val="none" w:sz="0" w:space="0" w:color="auto"/>
                <w:right w:val="none" w:sz="0" w:space="0" w:color="auto"/>
              </w:divBdr>
            </w:div>
            <w:div w:id="2146120853">
              <w:marLeft w:val="0"/>
              <w:marRight w:val="0"/>
              <w:marTop w:val="0"/>
              <w:marBottom w:val="0"/>
              <w:divBdr>
                <w:top w:val="none" w:sz="0" w:space="0" w:color="auto"/>
                <w:left w:val="none" w:sz="0" w:space="0" w:color="auto"/>
                <w:bottom w:val="none" w:sz="0" w:space="0" w:color="auto"/>
                <w:right w:val="none" w:sz="0" w:space="0" w:color="auto"/>
              </w:divBdr>
            </w:div>
            <w:div w:id="1625037187">
              <w:marLeft w:val="0"/>
              <w:marRight w:val="0"/>
              <w:marTop w:val="0"/>
              <w:marBottom w:val="0"/>
              <w:divBdr>
                <w:top w:val="none" w:sz="0" w:space="0" w:color="auto"/>
                <w:left w:val="none" w:sz="0" w:space="0" w:color="auto"/>
                <w:bottom w:val="none" w:sz="0" w:space="0" w:color="auto"/>
                <w:right w:val="none" w:sz="0" w:space="0" w:color="auto"/>
              </w:divBdr>
            </w:div>
            <w:div w:id="1333219329">
              <w:marLeft w:val="0"/>
              <w:marRight w:val="0"/>
              <w:marTop w:val="0"/>
              <w:marBottom w:val="0"/>
              <w:divBdr>
                <w:top w:val="none" w:sz="0" w:space="0" w:color="auto"/>
                <w:left w:val="none" w:sz="0" w:space="0" w:color="auto"/>
                <w:bottom w:val="none" w:sz="0" w:space="0" w:color="auto"/>
                <w:right w:val="none" w:sz="0" w:space="0" w:color="auto"/>
              </w:divBdr>
            </w:div>
            <w:div w:id="1513954844">
              <w:marLeft w:val="0"/>
              <w:marRight w:val="0"/>
              <w:marTop w:val="0"/>
              <w:marBottom w:val="0"/>
              <w:divBdr>
                <w:top w:val="none" w:sz="0" w:space="0" w:color="auto"/>
                <w:left w:val="none" w:sz="0" w:space="0" w:color="auto"/>
                <w:bottom w:val="none" w:sz="0" w:space="0" w:color="auto"/>
                <w:right w:val="none" w:sz="0" w:space="0" w:color="auto"/>
              </w:divBdr>
            </w:div>
            <w:div w:id="582296523">
              <w:marLeft w:val="0"/>
              <w:marRight w:val="0"/>
              <w:marTop w:val="0"/>
              <w:marBottom w:val="0"/>
              <w:divBdr>
                <w:top w:val="none" w:sz="0" w:space="0" w:color="auto"/>
                <w:left w:val="none" w:sz="0" w:space="0" w:color="auto"/>
                <w:bottom w:val="none" w:sz="0" w:space="0" w:color="auto"/>
                <w:right w:val="none" w:sz="0" w:space="0" w:color="auto"/>
              </w:divBdr>
            </w:div>
            <w:div w:id="1163353135">
              <w:marLeft w:val="0"/>
              <w:marRight w:val="0"/>
              <w:marTop w:val="0"/>
              <w:marBottom w:val="0"/>
              <w:divBdr>
                <w:top w:val="none" w:sz="0" w:space="0" w:color="auto"/>
                <w:left w:val="none" w:sz="0" w:space="0" w:color="auto"/>
                <w:bottom w:val="none" w:sz="0" w:space="0" w:color="auto"/>
                <w:right w:val="none" w:sz="0" w:space="0" w:color="auto"/>
              </w:divBdr>
            </w:div>
            <w:div w:id="614598083">
              <w:marLeft w:val="0"/>
              <w:marRight w:val="0"/>
              <w:marTop w:val="0"/>
              <w:marBottom w:val="0"/>
              <w:divBdr>
                <w:top w:val="none" w:sz="0" w:space="0" w:color="auto"/>
                <w:left w:val="none" w:sz="0" w:space="0" w:color="auto"/>
                <w:bottom w:val="none" w:sz="0" w:space="0" w:color="auto"/>
                <w:right w:val="none" w:sz="0" w:space="0" w:color="auto"/>
              </w:divBdr>
            </w:div>
            <w:div w:id="222184793">
              <w:marLeft w:val="0"/>
              <w:marRight w:val="0"/>
              <w:marTop w:val="0"/>
              <w:marBottom w:val="0"/>
              <w:divBdr>
                <w:top w:val="none" w:sz="0" w:space="0" w:color="auto"/>
                <w:left w:val="none" w:sz="0" w:space="0" w:color="auto"/>
                <w:bottom w:val="none" w:sz="0" w:space="0" w:color="auto"/>
                <w:right w:val="none" w:sz="0" w:space="0" w:color="auto"/>
              </w:divBdr>
            </w:div>
            <w:div w:id="68314459">
              <w:marLeft w:val="0"/>
              <w:marRight w:val="0"/>
              <w:marTop w:val="0"/>
              <w:marBottom w:val="0"/>
              <w:divBdr>
                <w:top w:val="none" w:sz="0" w:space="0" w:color="auto"/>
                <w:left w:val="none" w:sz="0" w:space="0" w:color="auto"/>
                <w:bottom w:val="none" w:sz="0" w:space="0" w:color="auto"/>
                <w:right w:val="none" w:sz="0" w:space="0" w:color="auto"/>
              </w:divBdr>
            </w:div>
            <w:div w:id="1943685411">
              <w:marLeft w:val="0"/>
              <w:marRight w:val="0"/>
              <w:marTop w:val="0"/>
              <w:marBottom w:val="0"/>
              <w:divBdr>
                <w:top w:val="none" w:sz="0" w:space="0" w:color="auto"/>
                <w:left w:val="none" w:sz="0" w:space="0" w:color="auto"/>
                <w:bottom w:val="none" w:sz="0" w:space="0" w:color="auto"/>
                <w:right w:val="none" w:sz="0" w:space="0" w:color="auto"/>
              </w:divBdr>
            </w:div>
            <w:div w:id="1628470811">
              <w:marLeft w:val="0"/>
              <w:marRight w:val="0"/>
              <w:marTop w:val="0"/>
              <w:marBottom w:val="0"/>
              <w:divBdr>
                <w:top w:val="none" w:sz="0" w:space="0" w:color="auto"/>
                <w:left w:val="none" w:sz="0" w:space="0" w:color="auto"/>
                <w:bottom w:val="none" w:sz="0" w:space="0" w:color="auto"/>
                <w:right w:val="none" w:sz="0" w:space="0" w:color="auto"/>
              </w:divBdr>
            </w:div>
            <w:div w:id="217673909">
              <w:marLeft w:val="0"/>
              <w:marRight w:val="0"/>
              <w:marTop w:val="0"/>
              <w:marBottom w:val="0"/>
              <w:divBdr>
                <w:top w:val="none" w:sz="0" w:space="0" w:color="auto"/>
                <w:left w:val="none" w:sz="0" w:space="0" w:color="auto"/>
                <w:bottom w:val="none" w:sz="0" w:space="0" w:color="auto"/>
                <w:right w:val="none" w:sz="0" w:space="0" w:color="auto"/>
              </w:divBdr>
            </w:div>
            <w:div w:id="1857502068">
              <w:marLeft w:val="0"/>
              <w:marRight w:val="0"/>
              <w:marTop w:val="0"/>
              <w:marBottom w:val="0"/>
              <w:divBdr>
                <w:top w:val="none" w:sz="0" w:space="0" w:color="auto"/>
                <w:left w:val="none" w:sz="0" w:space="0" w:color="auto"/>
                <w:bottom w:val="none" w:sz="0" w:space="0" w:color="auto"/>
                <w:right w:val="none" w:sz="0" w:space="0" w:color="auto"/>
              </w:divBdr>
            </w:div>
            <w:div w:id="1802648654">
              <w:marLeft w:val="0"/>
              <w:marRight w:val="0"/>
              <w:marTop w:val="0"/>
              <w:marBottom w:val="0"/>
              <w:divBdr>
                <w:top w:val="none" w:sz="0" w:space="0" w:color="auto"/>
                <w:left w:val="none" w:sz="0" w:space="0" w:color="auto"/>
                <w:bottom w:val="none" w:sz="0" w:space="0" w:color="auto"/>
                <w:right w:val="none" w:sz="0" w:space="0" w:color="auto"/>
              </w:divBdr>
            </w:div>
            <w:div w:id="238292290">
              <w:marLeft w:val="0"/>
              <w:marRight w:val="0"/>
              <w:marTop w:val="0"/>
              <w:marBottom w:val="0"/>
              <w:divBdr>
                <w:top w:val="none" w:sz="0" w:space="0" w:color="auto"/>
                <w:left w:val="none" w:sz="0" w:space="0" w:color="auto"/>
                <w:bottom w:val="none" w:sz="0" w:space="0" w:color="auto"/>
                <w:right w:val="none" w:sz="0" w:space="0" w:color="auto"/>
              </w:divBdr>
            </w:div>
            <w:div w:id="713963540">
              <w:marLeft w:val="0"/>
              <w:marRight w:val="0"/>
              <w:marTop w:val="0"/>
              <w:marBottom w:val="0"/>
              <w:divBdr>
                <w:top w:val="none" w:sz="0" w:space="0" w:color="auto"/>
                <w:left w:val="none" w:sz="0" w:space="0" w:color="auto"/>
                <w:bottom w:val="none" w:sz="0" w:space="0" w:color="auto"/>
                <w:right w:val="none" w:sz="0" w:space="0" w:color="auto"/>
              </w:divBdr>
            </w:div>
            <w:div w:id="1561332159">
              <w:marLeft w:val="0"/>
              <w:marRight w:val="0"/>
              <w:marTop w:val="0"/>
              <w:marBottom w:val="0"/>
              <w:divBdr>
                <w:top w:val="none" w:sz="0" w:space="0" w:color="auto"/>
                <w:left w:val="none" w:sz="0" w:space="0" w:color="auto"/>
                <w:bottom w:val="none" w:sz="0" w:space="0" w:color="auto"/>
                <w:right w:val="none" w:sz="0" w:space="0" w:color="auto"/>
              </w:divBdr>
            </w:div>
            <w:div w:id="1738547712">
              <w:marLeft w:val="0"/>
              <w:marRight w:val="0"/>
              <w:marTop w:val="0"/>
              <w:marBottom w:val="0"/>
              <w:divBdr>
                <w:top w:val="none" w:sz="0" w:space="0" w:color="auto"/>
                <w:left w:val="none" w:sz="0" w:space="0" w:color="auto"/>
                <w:bottom w:val="none" w:sz="0" w:space="0" w:color="auto"/>
                <w:right w:val="none" w:sz="0" w:space="0" w:color="auto"/>
              </w:divBdr>
            </w:div>
            <w:div w:id="1969236057">
              <w:marLeft w:val="0"/>
              <w:marRight w:val="0"/>
              <w:marTop w:val="0"/>
              <w:marBottom w:val="0"/>
              <w:divBdr>
                <w:top w:val="none" w:sz="0" w:space="0" w:color="auto"/>
                <w:left w:val="none" w:sz="0" w:space="0" w:color="auto"/>
                <w:bottom w:val="none" w:sz="0" w:space="0" w:color="auto"/>
                <w:right w:val="none" w:sz="0" w:space="0" w:color="auto"/>
              </w:divBdr>
            </w:div>
            <w:div w:id="1709261702">
              <w:marLeft w:val="0"/>
              <w:marRight w:val="0"/>
              <w:marTop w:val="0"/>
              <w:marBottom w:val="0"/>
              <w:divBdr>
                <w:top w:val="none" w:sz="0" w:space="0" w:color="auto"/>
                <w:left w:val="none" w:sz="0" w:space="0" w:color="auto"/>
                <w:bottom w:val="none" w:sz="0" w:space="0" w:color="auto"/>
                <w:right w:val="none" w:sz="0" w:space="0" w:color="auto"/>
              </w:divBdr>
            </w:div>
            <w:div w:id="203055745">
              <w:marLeft w:val="0"/>
              <w:marRight w:val="0"/>
              <w:marTop w:val="0"/>
              <w:marBottom w:val="0"/>
              <w:divBdr>
                <w:top w:val="none" w:sz="0" w:space="0" w:color="auto"/>
                <w:left w:val="none" w:sz="0" w:space="0" w:color="auto"/>
                <w:bottom w:val="none" w:sz="0" w:space="0" w:color="auto"/>
                <w:right w:val="none" w:sz="0" w:space="0" w:color="auto"/>
              </w:divBdr>
            </w:div>
            <w:div w:id="390925240">
              <w:marLeft w:val="0"/>
              <w:marRight w:val="0"/>
              <w:marTop w:val="0"/>
              <w:marBottom w:val="0"/>
              <w:divBdr>
                <w:top w:val="none" w:sz="0" w:space="0" w:color="auto"/>
                <w:left w:val="none" w:sz="0" w:space="0" w:color="auto"/>
                <w:bottom w:val="none" w:sz="0" w:space="0" w:color="auto"/>
                <w:right w:val="none" w:sz="0" w:space="0" w:color="auto"/>
              </w:divBdr>
            </w:div>
            <w:div w:id="174535321">
              <w:marLeft w:val="0"/>
              <w:marRight w:val="0"/>
              <w:marTop w:val="0"/>
              <w:marBottom w:val="0"/>
              <w:divBdr>
                <w:top w:val="none" w:sz="0" w:space="0" w:color="auto"/>
                <w:left w:val="none" w:sz="0" w:space="0" w:color="auto"/>
                <w:bottom w:val="none" w:sz="0" w:space="0" w:color="auto"/>
                <w:right w:val="none" w:sz="0" w:space="0" w:color="auto"/>
              </w:divBdr>
            </w:div>
            <w:div w:id="608659412">
              <w:marLeft w:val="0"/>
              <w:marRight w:val="0"/>
              <w:marTop w:val="0"/>
              <w:marBottom w:val="0"/>
              <w:divBdr>
                <w:top w:val="none" w:sz="0" w:space="0" w:color="auto"/>
                <w:left w:val="none" w:sz="0" w:space="0" w:color="auto"/>
                <w:bottom w:val="none" w:sz="0" w:space="0" w:color="auto"/>
                <w:right w:val="none" w:sz="0" w:space="0" w:color="auto"/>
              </w:divBdr>
            </w:div>
            <w:div w:id="1389036628">
              <w:marLeft w:val="0"/>
              <w:marRight w:val="0"/>
              <w:marTop w:val="0"/>
              <w:marBottom w:val="0"/>
              <w:divBdr>
                <w:top w:val="none" w:sz="0" w:space="0" w:color="auto"/>
                <w:left w:val="none" w:sz="0" w:space="0" w:color="auto"/>
                <w:bottom w:val="none" w:sz="0" w:space="0" w:color="auto"/>
                <w:right w:val="none" w:sz="0" w:space="0" w:color="auto"/>
              </w:divBdr>
            </w:div>
            <w:div w:id="325018626">
              <w:marLeft w:val="0"/>
              <w:marRight w:val="0"/>
              <w:marTop w:val="0"/>
              <w:marBottom w:val="0"/>
              <w:divBdr>
                <w:top w:val="none" w:sz="0" w:space="0" w:color="auto"/>
                <w:left w:val="none" w:sz="0" w:space="0" w:color="auto"/>
                <w:bottom w:val="none" w:sz="0" w:space="0" w:color="auto"/>
                <w:right w:val="none" w:sz="0" w:space="0" w:color="auto"/>
              </w:divBdr>
            </w:div>
            <w:div w:id="1398237652">
              <w:marLeft w:val="0"/>
              <w:marRight w:val="0"/>
              <w:marTop w:val="0"/>
              <w:marBottom w:val="0"/>
              <w:divBdr>
                <w:top w:val="none" w:sz="0" w:space="0" w:color="auto"/>
                <w:left w:val="none" w:sz="0" w:space="0" w:color="auto"/>
                <w:bottom w:val="none" w:sz="0" w:space="0" w:color="auto"/>
                <w:right w:val="none" w:sz="0" w:space="0" w:color="auto"/>
              </w:divBdr>
            </w:div>
            <w:div w:id="600843421">
              <w:marLeft w:val="0"/>
              <w:marRight w:val="0"/>
              <w:marTop w:val="0"/>
              <w:marBottom w:val="0"/>
              <w:divBdr>
                <w:top w:val="none" w:sz="0" w:space="0" w:color="auto"/>
                <w:left w:val="none" w:sz="0" w:space="0" w:color="auto"/>
                <w:bottom w:val="none" w:sz="0" w:space="0" w:color="auto"/>
                <w:right w:val="none" w:sz="0" w:space="0" w:color="auto"/>
              </w:divBdr>
            </w:div>
            <w:div w:id="938953795">
              <w:marLeft w:val="0"/>
              <w:marRight w:val="0"/>
              <w:marTop w:val="0"/>
              <w:marBottom w:val="0"/>
              <w:divBdr>
                <w:top w:val="none" w:sz="0" w:space="0" w:color="auto"/>
                <w:left w:val="none" w:sz="0" w:space="0" w:color="auto"/>
                <w:bottom w:val="none" w:sz="0" w:space="0" w:color="auto"/>
                <w:right w:val="none" w:sz="0" w:space="0" w:color="auto"/>
              </w:divBdr>
            </w:div>
            <w:div w:id="1346707475">
              <w:marLeft w:val="0"/>
              <w:marRight w:val="0"/>
              <w:marTop w:val="0"/>
              <w:marBottom w:val="0"/>
              <w:divBdr>
                <w:top w:val="none" w:sz="0" w:space="0" w:color="auto"/>
                <w:left w:val="none" w:sz="0" w:space="0" w:color="auto"/>
                <w:bottom w:val="none" w:sz="0" w:space="0" w:color="auto"/>
                <w:right w:val="none" w:sz="0" w:space="0" w:color="auto"/>
              </w:divBdr>
            </w:div>
            <w:div w:id="301887986">
              <w:marLeft w:val="0"/>
              <w:marRight w:val="0"/>
              <w:marTop w:val="0"/>
              <w:marBottom w:val="0"/>
              <w:divBdr>
                <w:top w:val="none" w:sz="0" w:space="0" w:color="auto"/>
                <w:left w:val="none" w:sz="0" w:space="0" w:color="auto"/>
                <w:bottom w:val="none" w:sz="0" w:space="0" w:color="auto"/>
                <w:right w:val="none" w:sz="0" w:space="0" w:color="auto"/>
              </w:divBdr>
            </w:div>
            <w:div w:id="88501054">
              <w:marLeft w:val="0"/>
              <w:marRight w:val="0"/>
              <w:marTop w:val="0"/>
              <w:marBottom w:val="0"/>
              <w:divBdr>
                <w:top w:val="none" w:sz="0" w:space="0" w:color="auto"/>
                <w:left w:val="none" w:sz="0" w:space="0" w:color="auto"/>
                <w:bottom w:val="none" w:sz="0" w:space="0" w:color="auto"/>
                <w:right w:val="none" w:sz="0" w:space="0" w:color="auto"/>
              </w:divBdr>
            </w:div>
            <w:div w:id="1350133268">
              <w:marLeft w:val="0"/>
              <w:marRight w:val="0"/>
              <w:marTop w:val="0"/>
              <w:marBottom w:val="0"/>
              <w:divBdr>
                <w:top w:val="none" w:sz="0" w:space="0" w:color="auto"/>
                <w:left w:val="none" w:sz="0" w:space="0" w:color="auto"/>
                <w:bottom w:val="none" w:sz="0" w:space="0" w:color="auto"/>
                <w:right w:val="none" w:sz="0" w:space="0" w:color="auto"/>
              </w:divBdr>
            </w:div>
            <w:div w:id="1145320992">
              <w:marLeft w:val="0"/>
              <w:marRight w:val="0"/>
              <w:marTop w:val="0"/>
              <w:marBottom w:val="0"/>
              <w:divBdr>
                <w:top w:val="none" w:sz="0" w:space="0" w:color="auto"/>
                <w:left w:val="none" w:sz="0" w:space="0" w:color="auto"/>
                <w:bottom w:val="none" w:sz="0" w:space="0" w:color="auto"/>
                <w:right w:val="none" w:sz="0" w:space="0" w:color="auto"/>
              </w:divBdr>
            </w:div>
            <w:div w:id="2094080691">
              <w:marLeft w:val="0"/>
              <w:marRight w:val="0"/>
              <w:marTop w:val="0"/>
              <w:marBottom w:val="0"/>
              <w:divBdr>
                <w:top w:val="none" w:sz="0" w:space="0" w:color="auto"/>
                <w:left w:val="none" w:sz="0" w:space="0" w:color="auto"/>
                <w:bottom w:val="none" w:sz="0" w:space="0" w:color="auto"/>
                <w:right w:val="none" w:sz="0" w:space="0" w:color="auto"/>
              </w:divBdr>
            </w:div>
            <w:div w:id="767383469">
              <w:marLeft w:val="0"/>
              <w:marRight w:val="0"/>
              <w:marTop w:val="0"/>
              <w:marBottom w:val="0"/>
              <w:divBdr>
                <w:top w:val="none" w:sz="0" w:space="0" w:color="auto"/>
                <w:left w:val="none" w:sz="0" w:space="0" w:color="auto"/>
                <w:bottom w:val="none" w:sz="0" w:space="0" w:color="auto"/>
                <w:right w:val="none" w:sz="0" w:space="0" w:color="auto"/>
              </w:divBdr>
            </w:div>
            <w:div w:id="415630974">
              <w:marLeft w:val="0"/>
              <w:marRight w:val="0"/>
              <w:marTop w:val="0"/>
              <w:marBottom w:val="0"/>
              <w:divBdr>
                <w:top w:val="none" w:sz="0" w:space="0" w:color="auto"/>
                <w:left w:val="none" w:sz="0" w:space="0" w:color="auto"/>
                <w:bottom w:val="none" w:sz="0" w:space="0" w:color="auto"/>
                <w:right w:val="none" w:sz="0" w:space="0" w:color="auto"/>
              </w:divBdr>
            </w:div>
            <w:div w:id="271057036">
              <w:marLeft w:val="0"/>
              <w:marRight w:val="0"/>
              <w:marTop w:val="0"/>
              <w:marBottom w:val="0"/>
              <w:divBdr>
                <w:top w:val="none" w:sz="0" w:space="0" w:color="auto"/>
                <w:left w:val="none" w:sz="0" w:space="0" w:color="auto"/>
                <w:bottom w:val="none" w:sz="0" w:space="0" w:color="auto"/>
                <w:right w:val="none" w:sz="0" w:space="0" w:color="auto"/>
              </w:divBdr>
            </w:div>
            <w:div w:id="335226583">
              <w:marLeft w:val="0"/>
              <w:marRight w:val="0"/>
              <w:marTop w:val="0"/>
              <w:marBottom w:val="0"/>
              <w:divBdr>
                <w:top w:val="none" w:sz="0" w:space="0" w:color="auto"/>
                <w:left w:val="none" w:sz="0" w:space="0" w:color="auto"/>
                <w:bottom w:val="none" w:sz="0" w:space="0" w:color="auto"/>
                <w:right w:val="none" w:sz="0" w:space="0" w:color="auto"/>
              </w:divBdr>
            </w:div>
            <w:div w:id="338973757">
              <w:marLeft w:val="0"/>
              <w:marRight w:val="0"/>
              <w:marTop w:val="0"/>
              <w:marBottom w:val="0"/>
              <w:divBdr>
                <w:top w:val="none" w:sz="0" w:space="0" w:color="auto"/>
                <w:left w:val="none" w:sz="0" w:space="0" w:color="auto"/>
                <w:bottom w:val="none" w:sz="0" w:space="0" w:color="auto"/>
                <w:right w:val="none" w:sz="0" w:space="0" w:color="auto"/>
              </w:divBdr>
            </w:div>
            <w:div w:id="1077941030">
              <w:marLeft w:val="0"/>
              <w:marRight w:val="0"/>
              <w:marTop w:val="0"/>
              <w:marBottom w:val="0"/>
              <w:divBdr>
                <w:top w:val="none" w:sz="0" w:space="0" w:color="auto"/>
                <w:left w:val="none" w:sz="0" w:space="0" w:color="auto"/>
                <w:bottom w:val="none" w:sz="0" w:space="0" w:color="auto"/>
                <w:right w:val="none" w:sz="0" w:space="0" w:color="auto"/>
              </w:divBdr>
            </w:div>
            <w:div w:id="549609186">
              <w:marLeft w:val="0"/>
              <w:marRight w:val="0"/>
              <w:marTop w:val="0"/>
              <w:marBottom w:val="0"/>
              <w:divBdr>
                <w:top w:val="none" w:sz="0" w:space="0" w:color="auto"/>
                <w:left w:val="none" w:sz="0" w:space="0" w:color="auto"/>
                <w:bottom w:val="none" w:sz="0" w:space="0" w:color="auto"/>
                <w:right w:val="none" w:sz="0" w:space="0" w:color="auto"/>
              </w:divBdr>
            </w:div>
            <w:div w:id="666179066">
              <w:marLeft w:val="0"/>
              <w:marRight w:val="0"/>
              <w:marTop w:val="0"/>
              <w:marBottom w:val="0"/>
              <w:divBdr>
                <w:top w:val="none" w:sz="0" w:space="0" w:color="auto"/>
                <w:left w:val="none" w:sz="0" w:space="0" w:color="auto"/>
                <w:bottom w:val="none" w:sz="0" w:space="0" w:color="auto"/>
                <w:right w:val="none" w:sz="0" w:space="0" w:color="auto"/>
              </w:divBdr>
            </w:div>
            <w:div w:id="381053422">
              <w:marLeft w:val="0"/>
              <w:marRight w:val="0"/>
              <w:marTop w:val="0"/>
              <w:marBottom w:val="0"/>
              <w:divBdr>
                <w:top w:val="none" w:sz="0" w:space="0" w:color="auto"/>
                <w:left w:val="none" w:sz="0" w:space="0" w:color="auto"/>
                <w:bottom w:val="none" w:sz="0" w:space="0" w:color="auto"/>
                <w:right w:val="none" w:sz="0" w:space="0" w:color="auto"/>
              </w:divBdr>
            </w:div>
            <w:div w:id="1998604820">
              <w:marLeft w:val="0"/>
              <w:marRight w:val="0"/>
              <w:marTop w:val="0"/>
              <w:marBottom w:val="0"/>
              <w:divBdr>
                <w:top w:val="none" w:sz="0" w:space="0" w:color="auto"/>
                <w:left w:val="none" w:sz="0" w:space="0" w:color="auto"/>
                <w:bottom w:val="none" w:sz="0" w:space="0" w:color="auto"/>
                <w:right w:val="none" w:sz="0" w:space="0" w:color="auto"/>
              </w:divBdr>
            </w:div>
            <w:div w:id="1960918493">
              <w:marLeft w:val="0"/>
              <w:marRight w:val="0"/>
              <w:marTop w:val="0"/>
              <w:marBottom w:val="0"/>
              <w:divBdr>
                <w:top w:val="none" w:sz="0" w:space="0" w:color="auto"/>
                <w:left w:val="none" w:sz="0" w:space="0" w:color="auto"/>
                <w:bottom w:val="none" w:sz="0" w:space="0" w:color="auto"/>
                <w:right w:val="none" w:sz="0" w:space="0" w:color="auto"/>
              </w:divBdr>
            </w:div>
            <w:div w:id="1463306877">
              <w:marLeft w:val="0"/>
              <w:marRight w:val="0"/>
              <w:marTop w:val="0"/>
              <w:marBottom w:val="0"/>
              <w:divBdr>
                <w:top w:val="none" w:sz="0" w:space="0" w:color="auto"/>
                <w:left w:val="none" w:sz="0" w:space="0" w:color="auto"/>
                <w:bottom w:val="none" w:sz="0" w:space="0" w:color="auto"/>
                <w:right w:val="none" w:sz="0" w:space="0" w:color="auto"/>
              </w:divBdr>
            </w:div>
            <w:div w:id="1031999017">
              <w:marLeft w:val="0"/>
              <w:marRight w:val="0"/>
              <w:marTop w:val="0"/>
              <w:marBottom w:val="0"/>
              <w:divBdr>
                <w:top w:val="none" w:sz="0" w:space="0" w:color="auto"/>
                <w:left w:val="none" w:sz="0" w:space="0" w:color="auto"/>
                <w:bottom w:val="none" w:sz="0" w:space="0" w:color="auto"/>
                <w:right w:val="none" w:sz="0" w:space="0" w:color="auto"/>
              </w:divBdr>
            </w:div>
            <w:div w:id="1009407172">
              <w:marLeft w:val="0"/>
              <w:marRight w:val="0"/>
              <w:marTop w:val="0"/>
              <w:marBottom w:val="0"/>
              <w:divBdr>
                <w:top w:val="none" w:sz="0" w:space="0" w:color="auto"/>
                <w:left w:val="none" w:sz="0" w:space="0" w:color="auto"/>
                <w:bottom w:val="none" w:sz="0" w:space="0" w:color="auto"/>
                <w:right w:val="none" w:sz="0" w:space="0" w:color="auto"/>
              </w:divBdr>
            </w:div>
            <w:div w:id="377172886">
              <w:marLeft w:val="0"/>
              <w:marRight w:val="0"/>
              <w:marTop w:val="0"/>
              <w:marBottom w:val="0"/>
              <w:divBdr>
                <w:top w:val="none" w:sz="0" w:space="0" w:color="auto"/>
                <w:left w:val="none" w:sz="0" w:space="0" w:color="auto"/>
                <w:bottom w:val="none" w:sz="0" w:space="0" w:color="auto"/>
                <w:right w:val="none" w:sz="0" w:space="0" w:color="auto"/>
              </w:divBdr>
            </w:div>
            <w:div w:id="328944235">
              <w:marLeft w:val="0"/>
              <w:marRight w:val="0"/>
              <w:marTop w:val="0"/>
              <w:marBottom w:val="0"/>
              <w:divBdr>
                <w:top w:val="none" w:sz="0" w:space="0" w:color="auto"/>
                <w:left w:val="none" w:sz="0" w:space="0" w:color="auto"/>
                <w:bottom w:val="none" w:sz="0" w:space="0" w:color="auto"/>
                <w:right w:val="none" w:sz="0" w:space="0" w:color="auto"/>
              </w:divBdr>
            </w:div>
            <w:div w:id="458187771">
              <w:marLeft w:val="0"/>
              <w:marRight w:val="0"/>
              <w:marTop w:val="0"/>
              <w:marBottom w:val="0"/>
              <w:divBdr>
                <w:top w:val="none" w:sz="0" w:space="0" w:color="auto"/>
                <w:left w:val="none" w:sz="0" w:space="0" w:color="auto"/>
                <w:bottom w:val="none" w:sz="0" w:space="0" w:color="auto"/>
                <w:right w:val="none" w:sz="0" w:space="0" w:color="auto"/>
              </w:divBdr>
            </w:div>
            <w:div w:id="1084258753">
              <w:marLeft w:val="0"/>
              <w:marRight w:val="0"/>
              <w:marTop w:val="0"/>
              <w:marBottom w:val="0"/>
              <w:divBdr>
                <w:top w:val="none" w:sz="0" w:space="0" w:color="auto"/>
                <w:left w:val="none" w:sz="0" w:space="0" w:color="auto"/>
                <w:bottom w:val="none" w:sz="0" w:space="0" w:color="auto"/>
                <w:right w:val="none" w:sz="0" w:space="0" w:color="auto"/>
              </w:divBdr>
            </w:div>
            <w:div w:id="473642123">
              <w:marLeft w:val="0"/>
              <w:marRight w:val="0"/>
              <w:marTop w:val="0"/>
              <w:marBottom w:val="0"/>
              <w:divBdr>
                <w:top w:val="none" w:sz="0" w:space="0" w:color="auto"/>
                <w:left w:val="none" w:sz="0" w:space="0" w:color="auto"/>
                <w:bottom w:val="none" w:sz="0" w:space="0" w:color="auto"/>
                <w:right w:val="none" w:sz="0" w:space="0" w:color="auto"/>
              </w:divBdr>
            </w:div>
            <w:div w:id="1192644087">
              <w:marLeft w:val="0"/>
              <w:marRight w:val="0"/>
              <w:marTop w:val="0"/>
              <w:marBottom w:val="0"/>
              <w:divBdr>
                <w:top w:val="none" w:sz="0" w:space="0" w:color="auto"/>
                <w:left w:val="none" w:sz="0" w:space="0" w:color="auto"/>
                <w:bottom w:val="none" w:sz="0" w:space="0" w:color="auto"/>
                <w:right w:val="none" w:sz="0" w:space="0" w:color="auto"/>
              </w:divBdr>
            </w:div>
            <w:div w:id="499780872">
              <w:marLeft w:val="0"/>
              <w:marRight w:val="0"/>
              <w:marTop w:val="0"/>
              <w:marBottom w:val="0"/>
              <w:divBdr>
                <w:top w:val="none" w:sz="0" w:space="0" w:color="auto"/>
                <w:left w:val="none" w:sz="0" w:space="0" w:color="auto"/>
                <w:bottom w:val="none" w:sz="0" w:space="0" w:color="auto"/>
                <w:right w:val="none" w:sz="0" w:space="0" w:color="auto"/>
              </w:divBdr>
            </w:div>
            <w:div w:id="152450680">
              <w:marLeft w:val="0"/>
              <w:marRight w:val="0"/>
              <w:marTop w:val="0"/>
              <w:marBottom w:val="0"/>
              <w:divBdr>
                <w:top w:val="none" w:sz="0" w:space="0" w:color="auto"/>
                <w:left w:val="none" w:sz="0" w:space="0" w:color="auto"/>
                <w:bottom w:val="none" w:sz="0" w:space="0" w:color="auto"/>
                <w:right w:val="none" w:sz="0" w:space="0" w:color="auto"/>
              </w:divBdr>
            </w:div>
            <w:div w:id="787548414">
              <w:marLeft w:val="0"/>
              <w:marRight w:val="0"/>
              <w:marTop w:val="0"/>
              <w:marBottom w:val="0"/>
              <w:divBdr>
                <w:top w:val="none" w:sz="0" w:space="0" w:color="auto"/>
                <w:left w:val="none" w:sz="0" w:space="0" w:color="auto"/>
                <w:bottom w:val="none" w:sz="0" w:space="0" w:color="auto"/>
                <w:right w:val="none" w:sz="0" w:space="0" w:color="auto"/>
              </w:divBdr>
            </w:div>
            <w:div w:id="4795880">
              <w:marLeft w:val="0"/>
              <w:marRight w:val="0"/>
              <w:marTop w:val="0"/>
              <w:marBottom w:val="0"/>
              <w:divBdr>
                <w:top w:val="none" w:sz="0" w:space="0" w:color="auto"/>
                <w:left w:val="none" w:sz="0" w:space="0" w:color="auto"/>
                <w:bottom w:val="none" w:sz="0" w:space="0" w:color="auto"/>
                <w:right w:val="none" w:sz="0" w:space="0" w:color="auto"/>
              </w:divBdr>
            </w:div>
            <w:div w:id="587427407">
              <w:marLeft w:val="0"/>
              <w:marRight w:val="0"/>
              <w:marTop w:val="0"/>
              <w:marBottom w:val="0"/>
              <w:divBdr>
                <w:top w:val="none" w:sz="0" w:space="0" w:color="auto"/>
                <w:left w:val="none" w:sz="0" w:space="0" w:color="auto"/>
                <w:bottom w:val="none" w:sz="0" w:space="0" w:color="auto"/>
                <w:right w:val="none" w:sz="0" w:space="0" w:color="auto"/>
              </w:divBdr>
            </w:div>
            <w:div w:id="1691909289">
              <w:marLeft w:val="0"/>
              <w:marRight w:val="0"/>
              <w:marTop w:val="0"/>
              <w:marBottom w:val="0"/>
              <w:divBdr>
                <w:top w:val="none" w:sz="0" w:space="0" w:color="auto"/>
                <w:left w:val="none" w:sz="0" w:space="0" w:color="auto"/>
                <w:bottom w:val="none" w:sz="0" w:space="0" w:color="auto"/>
                <w:right w:val="none" w:sz="0" w:space="0" w:color="auto"/>
              </w:divBdr>
            </w:div>
            <w:div w:id="2059014460">
              <w:marLeft w:val="0"/>
              <w:marRight w:val="0"/>
              <w:marTop w:val="0"/>
              <w:marBottom w:val="0"/>
              <w:divBdr>
                <w:top w:val="none" w:sz="0" w:space="0" w:color="auto"/>
                <w:left w:val="none" w:sz="0" w:space="0" w:color="auto"/>
                <w:bottom w:val="none" w:sz="0" w:space="0" w:color="auto"/>
                <w:right w:val="none" w:sz="0" w:space="0" w:color="auto"/>
              </w:divBdr>
            </w:div>
            <w:div w:id="772744854">
              <w:marLeft w:val="0"/>
              <w:marRight w:val="0"/>
              <w:marTop w:val="0"/>
              <w:marBottom w:val="0"/>
              <w:divBdr>
                <w:top w:val="none" w:sz="0" w:space="0" w:color="auto"/>
                <w:left w:val="none" w:sz="0" w:space="0" w:color="auto"/>
                <w:bottom w:val="none" w:sz="0" w:space="0" w:color="auto"/>
                <w:right w:val="none" w:sz="0" w:space="0" w:color="auto"/>
              </w:divBdr>
            </w:div>
            <w:div w:id="1303654812">
              <w:marLeft w:val="0"/>
              <w:marRight w:val="0"/>
              <w:marTop w:val="0"/>
              <w:marBottom w:val="0"/>
              <w:divBdr>
                <w:top w:val="none" w:sz="0" w:space="0" w:color="auto"/>
                <w:left w:val="none" w:sz="0" w:space="0" w:color="auto"/>
                <w:bottom w:val="none" w:sz="0" w:space="0" w:color="auto"/>
                <w:right w:val="none" w:sz="0" w:space="0" w:color="auto"/>
              </w:divBdr>
            </w:div>
            <w:div w:id="1397316038">
              <w:marLeft w:val="0"/>
              <w:marRight w:val="0"/>
              <w:marTop w:val="0"/>
              <w:marBottom w:val="0"/>
              <w:divBdr>
                <w:top w:val="none" w:sz="0" w:space="0" w:color="auto"/>
                <w:left w:val="none" w:sz="0" w:space="0" w:color="auto"/>
                <w:bottom w:val="none" w:sz="0" w:space="0" w:color="auto"/>
                <w:right w:val="none" w:sz="0" w:space="0" w:color="auto"/>
              </w:divBdr>
            </w:div>
            <w:div w:id="313531069">
              <w:marLeft w:val="0"/>
              <w:marRight w:val="0"/>
              <w:marTop w:val="0"/>
              <w:marBottom w:val="0"/>
              <w:divBdr>
                <w:top w:val="none" w:sz="0" w:space="0" w:color="auto"/>
                <w:left w:val="none" w:sz="0" w:space="0" w:color="auto"/>
                <w:bottom w:val="none" w:sz="0" w:space="0" w:color="auto"/>
                <w:right w:val="none" w:sz="0" w:space="0" w:color="auto"/>
              </w:divBdr>
            </w:div>
            <w:div w:id="1301425452">
              <w:marLeft w:val="0"/>
              <w:marRight w:val="0"/>
              <w:marTop w:val="0"/>
              <w:marBottom w:val="0"/>
              <w:divBdr>
                <w:top w:val="none" w:sz="0" w:space="0" w:color="auto"/>
                <w:left w:val="none" w:sz="0" w:space="0" w:color="auto"/>
                <w:bottom w:val="none" w:sz="0" w:space="0" w:color="auto"/>
                <w:right w:val="none" w:sz="0" w:space="0" w:color="auto"/>
              </w:divBdr>
            </w:div>
            <w:div w:id="273945104">
              <w:marLeft w:val="0"/>
              <w:marRight w:val="0"/>
              <w:marTop w:val="0"/>
              <w:marBottom w:val="0"/>
              <w:divBdr>
                <w:top w:val="none" w:sz="0" w:space="0" w:color="auto"/>
                <w:left w:val="none" w:sz="0" w:space="0" w:color="auto"/>
                <w:bottom w:val="none" w:sz="0" w:space="0" w:color="auto"/>
                <w:right w:val="none" w:sz="0" w:space="0" w:color="auto"/>
              </w:divBdr>
            </w:div>
            <w:div w:id="1848278748">
              <w:marLeft w:val="0"/>
              <w:marRight w:val="0"/>
              <w:marTop w:val="0"/>
              <w:marBottom w:val="0"/>
              <w:divBdr>
                <w:top w:val="none" w:sz="0" w:space="0" w:color="auto"/>
                <w:left w:val="none" w:sz="0" w:space="0" w:color="auto"/>
                <w:bottom w:val="none" w:sz="0" w:space="0" w:color="auto"/>
                <w:right w:val="none" w:sz="0" w:space="0" w:color="auto"/>
              </w:divBdr>
            </w:div>
            <w:div w:id="2101440213">
              <w:marLeft w:val="0"/>
              <w:marRight w:val="0"/>
              <w:marTop w:val="0"/>
              <w:marBottom w:val="0"/>
              <w:divBdr>
                <w:top w:val="none" w:sz="0" w:space="0" w:color="auto"/>
                <w:left w:val="none" w:sz="0" w:space="0" w:color="auto"/>
                <w:bottom w:val="none" w:sz="0" w:space="0" w:color="auto"/>
                <w:right w:val="none" w:sz="0" w:space="0" w:color="auto"/>
              </w:divBdr>
            </w:div>
            <w:div w:id="2111007308">
              <w:marLeft w:val="0"/>
              <w:marRight w:val="0"/>
              <w:marTop w:val="0"/>
              <w:marBottom w:val="0"/>
              <w:divBdr>
                <w:top w:val="none" w:sz="0" w:space="0" w:color="auto"/>
                <w:left w:val="none" w:sz="0" w:space="0" w:color="auto"/>
                <w:bottom w:val="none" w:sz="0" w:space="0" w:color="auto"/>
                <w:right w:val="none" w:sz="0" w:space="0" w:color="auto"/>
              </w:divBdr>
            </w:div>
            <w:div w:id="469128336">
              <w:marLeft w:val="0"/>
              <w:marRight w:val="0"/>
              <w:marTop w:val="0"/>
              <w:marBottom w:val="0"/>
              <w:divBdr>
                <w:top w:val="none" w:sz="0" w:space="0" w:color="auto"/>
                <w:left w:val="none" w:sz="0" w:space="0" w:color="auto"/>
                <w:bottom w:val="none" w:sz="0" w:space="0" w:color="auto"/>
                <w:right w:val="none" w:sz="0" w:space="0" w:color="auto"/>
              </w:divBdr>
            </w:div>
            <w:div w:id="1209338003">
              <w:marLeft w:val="0"/>
              <w:marRight w:val="0"/>
              <w:marTop w:val="0"/>
              <w:marBottom w:val="0"/>
              <w:divBdr>
                <w:top w:val="none" w:sz="0" w:space="0" w:color="auto"/>
                <w:left w:val="none" w:sz="0" w:space="0" w:color="auto"/>
                <w:bottom w:val="none" w:sz="0" w:space="0" w:color="auto"/>
                <w:right w:val="none" w:sz="0" w:space="0" w:color="auto"/>
              </w:divBdr>
            </w:div>
            <w:div w:id="13726588">
              <w:marLeft w:val="0"/>
              <w:marRight w:val="0"/>
              <w:marTop w:val="0"/>
              <w:marBottom w:val="0"/>
              <w:divBdr>
                <w:top w:val="none" w:sz="0" w:space="0" w:color="auto"/>
                <w:left w:val="none" w:sz="0" w:space="0" w:color="auto"/>
                <w:bottom w:val="none" w:sz="0" w:space="0" w:color="auto"/>
                <w:right w:val="none" w:sz="0" w:space="0" w:color="auto"/>
              </w:divBdr>
            </w:div>
            <w:div w:id="76245077">
              <w:marLeft w:val="0"/>
              <w:marRight w:val="0"/>
              <w:marTop w:val="0"/>
              <w:marBottom w:val="0"/>
              <w:divBdr>
                <w:top w:val="none" w:sz="0" w:space="0" w:color="auto"/>
                <w:left w:val="none" w:sz="0" w:space="0" w:color="auto"/>
                <w:bottom w:val="none" w:sz="0" w:space="0" w:color="auto"/>
                <w:right w:val="none" w:sz="0" w:space="0" w:color="auto"/>
              </w:divBdr>
            </w:div>
            <w:div w:id="739714325">
              <w:marLeft w:val="0"/>
              <w:marRight w:val="0"/>
              <w:marTop w:val="0"/>
              <w:marBottom w:val="0"/>
              <w:divBdr>
                <w:top w:val="none" w:sz="0" w:space="0" w:color="auto"/>
                <w:left w:val="none" w:sz="0" w:space="0" w:color="auto"/>
                <w:bottom w:val="none" w:sz="0" w:space="0" w:color="auto"/>
                <w:right w:val="none" w:sz="0" w:space="0" w:color="auto"/>
              </w:divBdr>
            </w:div>
            <w:div w:id="813716967">
              <w:marLeft w:val="0"/>
              <w:marRight w:val="0"/>
              <w:marTop w:val="0"/>
              <w:marBottom w:val="0"/>
              <w:divBdr>
                <w:top w:val="none" w:sz="0" w:space="0" w:color="auto"/>
                <w:left w:val="none" w:sz="0" w:space="0" w:color="auto"/>
                <w:bottom w:val="none" w:sz="0" w:space="0" w:color="auto"/>
                <w:right w:val="none" w:sz="0" w:space="0" w:color="auto"/>
              </w:divBdr>
            </w:div>
            <w:div w:id="411781679">
              <w:marLeft w:val="0"/>
              <w:marRight w:val="0"/>
              <w:marTop w:val="0"/>
              <w:marBottom w:val="0"/>
              <w:divBdr>
                <w:top w:val="none" w:sz="0" w:space="0" w:color="auto"/>
                <w:left w:val="none" w:sz="0" w:space="0" w:color="auto"/>
                <w:bottom w:val="none" w:sz="0" w:space="0" w:color="auto"/>
                <w:right w:val="none" w:sz="0" w:space="0" w:color="auto"/>
              </w:divBdr>
            </w:div>
            <w:div w:id="244337662">
              <w:marLeft w:val="0"/>
              <w:marRight w:val="0"/>
              <w:marTop w:val="0"/>
              <w:marBottom w:val="0"/>
              <w:divBdr>
                <w:top w:val="none" w:sz="0" w:space="0" w:color="auto"/>
                <w:left w:val="none" w:sz="0" w:space="0" w:color="auto"/>
                <w:bottom w:val="none" w:sz="0" w:space="0" w:color="auto"/>
                <w:right w:val="none" w:sz="0" w:space="0" w:color="auto"/>
              </w:divBdr>
            </w:div>
            <w:div w:id="1622491743">
              <w:marLeft w:val="0"/>
              <w:marRight w:val="0"/>
              <w:marTop w:val="0"/>
              <w:marBottom w:val="0"/>
              <w:divBdr>
                <w:top w:val="none" w:sz="0" w:space="0" w:color="auto"/>
                <w:left w:val="none" w:sz="0" w:space="0" w:color="auto"/>
                <w:bottom w:val="none" w:sz="0" w:space="0" w:color="auto"/>
                <w:right w:val="none" w:sz="0" w:space="0" w:color="auto"/>
              </w:divBdr>
            </w:div>
            <w:div w:id="1277100727">
              <w:marLeft w:val="0"/>
              <w:marRight w:val="0"/>
              <w:marTop w:val="0"/>
              <w:marBottom w:val="0"/>
              <w:divBdr>
                <w:top w:val="none" w:sz="0" w:space="0" w:color="auto"/>
                <w:left w:val="none" w:sz="0" w:space="0" w:color="auto"/>
                <w:bottom w:val="none" w:sz="0" w:space="0" w:color="auto"/>
                <w:right w:val="none" w:sz="0" w:space="0" w:color="auto"/>
              </w:divBdr>
            </w:div>
            <w:div w:id="823737818">
              <w:marLeft w:val="0"/>
              <w:marRight w:val="0"/>
              <w:marTop w:val="0"/>
              <w:marBottom w:val="0"/>
              <w:divBdr>
                <w:top w:val="none" w:sz="0" w:space="0" w:color="auto"/>
                <w:left w:val="none" w:sz="0" w:space="0" w:color="auto"/>
                <w:bottom w:val="none" w:sz="0" w:space="0" w:color="auto"/>
                <w:right w:val="none" w:sz="0" w:space="0" w:color="auto"/>
              </w:divBdr>
            </w:div>
            <w:div w:id="1852184463">
              <w:marLeft w:val="0"/>
              <w:marRight w:val="0"/>
              <w:marTop w:val="0"/>
              <w:marBottom w:val="0"/>
              <w:divBdr>
                <w:top w:val="none" w:sz="0" w:space="0" w:color="auto"/>
                <w:left w:val="none" w:sz="0" w:space="0" w:color="auto"/>
                <w:bottom w:val="none" w:sz="0" w:space="0" w:color="auto"/>
                <w:right w:val="none" w:sz="0" w:space="0" w:color="auto"/>
              </w:divBdr>
            </w:div>
            <w:div w:id="1606233345">
              <w:marLeft w:val="0"/>
              <w:marRight w:val="0"/>
              <w:marTop w:val="0"/>
              <w:marBottom w:val="0"/>
              <w:divBdr>
                <w:top w:val="none" w:sz="0" w:space="0" w:color="auto"/>
                <w:left w:val="none" w:sz="0" w:space="0" w:color="auto"/>
                <w:bottom w:val="none" w:sz="0" w:space="0" w:color="auto"/>
                <w:right w:val="none" w:sz="0" w:space="0" w:color="auto"/>
              </w:divBdr>
            </w:div>
            <w:div w:id="418137740">
              <w:marLeft w:val="0"/>
              <w:marRight w:val="0"/>
              <w:marTop w:val="0"/>
              <w:marBottom w:val="0"/>
              <w:divBdr>
                <w:top w:val="none" w:sz="0" w:space="0" w:color="auto"/>
                <w:left w:val="none" w:sz="0" w:space="0" w:color="auto"/>
                <w:bottom w:val="none" w:sz="0" w:space="0" w:color="auto"/>
                <w:right w:val="none" w:sz="0" w:space="0" w:color="auto"/>
              </w:divBdr>
            </w:div>
            <w:div w:id="2029014816">
              <w:marLeft w:val="0"/>
              <w:marRight w:val="0"/>
              <w:marTop w:val="0"/>
              <w:marBottom w:val="0"/>
              <w:divBdr>
                <w:top w:val="none" w:sz="0" w:space="0" w:color="auto"/>
                <w:left w:val="none" w:sz="0" w:space="0" w:color="auto"/>
                <w:bottom w:val="none" w:sz="0" w:space="0" w:color="auto"/>
                <w:right w:val="none" w:sz="0" w:space="0" w:color="auto"/>
              </w:divBdr>
            </w:div>
            <w:div w:id="285429865">
              <w:marLeft w:val="0"/>
              <w:marRight w:val="0"/>
              <w:marTop w:val="0"/>
              <w:marBottom w:val="0"/>
              <w:divBdr>
                <w:top w:val="none" w:sz="0" w:space="0" w:color="auto"/>
                <w:left w:val="none" w:sz="0" w:space="0" w:color="auto"/>
                <w:bottom w:val="none" w:sz="0" w:space="0" w:color="auto"/>
                <w:right w:val="none" w:sz="0" w:space="0" w:color="auto"/>
              </w:divBdr>
            </w:div>
            <w:div w:id="1675646702">
              <w:marLeft w:val="0"/>
              <w:marRight w:val="0"/>
              <w:marTop w:val="0"/>
              <w:marBottom w:val="0"/>
              <w:divBdr>
                <w:top w:val="none" w:sz="0" w:space="0" w:color="auto"/>
                <w:left w:val="none" w:sz="0" w:space="0" w:color="auto"/>
                <w:bottom w:val="none" w:sz="0" w:space="0" w:color="auto"/>
                <w:right w:val="none" w:sz="0" w:space="0" w:color="auto"/>
              </w:divBdr>
            </w:div>
            <w:div w:id="150100469">
              <w:marLeft w:val="0"/>
              <w:marRight w:val="0"/>
              <w:marTop w:val="0"/>
              <w:marBottom w:val="0"/>
              <w:divBdr>
                <w:top w:val="none" w:sz="0" w:space="0" w:color="auto"/>
                <w:left w:val="none" w:sz="0" w:space="0" w:color="auto"/>
                <w:bottom w:val="none" w:sz="0" w:space="0" w:color="auto"/>
                <w:right w:val="none" w:sz="0" w:space="0" w:color="auto"/>
              </w:divBdr>
            </w:div>
            <w:div w:id="911894039">
              <w:marLeft w:val="0"/>
              <w:marRight w:val="0"/>
              <w:marTop w:val="0"/>
              <w:marBottom w:val="0"/>
              <w:divBdr>
                <w:top w:val="none" w:sz="0" w:space="0" w:color="auto"/>
                <w:left w:val="none" w:sz="0" w:space="0" w:color="auto"/>
                <w:bottom w:val="none" w:sz="0" w:space="0" w:color="auto"/>
                <w:right w:val="none" w:sz="0" w:space="0" w:color="auto"/>
              </w:divBdr>
            </w:div>
            <w:div w:id="903881298">
              <w:marLeft w:val="0"/>
              <w:marRight w:val="0"/>
              <w:marTop w:val="0"/>
              <w:marBottom w:val="0"/>
              <w:divBdr>
                <w:top w:val="none" w:sz="0" w:space="0" w:color="auto"/>
                <w:left w:val="none" w:sz="0" w:space="0" w:color="auto"/>
                <w:bottom w:val="none" w:sz="0" w:space="0" w:color="auto"/>
                <w:right w:val="none" w:sz="0" w:space="0" w:color="auto"/>
              </w:divBdr>
            </w:div>
            <w:div w:id="982732889">
              <w:marLeft w:val="0"/>
              <w:marRight w:val="0"/>
              <w:marTop w:val="0"/>
              <w:marBottom w:val="0"/>
              <w:divBdr>
                <w:top w:val="none" w:sz="0" w:space="0" w:color="auto"/>
                <w:left w:val="none" w:sz="0" w:space="0" w:color="auto"/>
                <w:bottom w:val="none" w:sz="0" w:space="0" w:color="auto"/>
                <w:right w:val="none" w:sz="0" w:space="0" w:color="auto"/>
              </w:divBdr>
            </w:div>
            <w:div w:id="2102875168">
              <w:marLeft w:val="0"/>
              <w:marRight w:val="0"/>
              <w:marTop w:val="0"/>
              <w:marBottom w:val="0"/>
              <w:divBdr>
                <w:top w:val="none" w:sz="0" w:space="0" w:color="auto"/>
                <w:left w:val="none" w:sz="0" w:space="0" w:color="auto"/>
                <w:bottom w:val="none" w:sz="0" w:space="0" w:color="auto"/>
                <w:right w:val="none" w:sz="0" w:space="0" w:color="auto"/>
              </w:divBdr>
            </w:div>
            <w:div w:id="2013333198">
              <w:marLeft w:val="0"/>
              <w:marRight w:val="0"/>
              <w:marTop w:val="0"/>
              <w:marBottom w:val="0"/>
              <w:divBdr>
                <w:top w:val="none" w:sz="0" w:space="0" w:color="auto"/>
                <w:left w:val="none" w:sz="0" w:space="0" w:color="auto"/>
                <w:bottom w:val="none" w:sz="0" w:space="0" w:color="auto"/>
                <w:right w:val="none" w:sz="0" w:space="0" w:color="auto"/>
              </w:divBdr>
            </w:div>
            <w:div w:id="331110337">
              <w:marLeft w:val="0"/>
              <w:marRight w:val="0"/>
              <w:marTop w:val="0"/>
              <w:marBottom w:val="0"/>
              <w:divBdr>
                <w:top w:val="none" w:sz="0" w:space="0" w:color="auto"/>
                <w:left w:val="none" w:sz="0" w:space="0" w:color="auto"/>
                <w:bottom w:val="none" w:sz="0" w:space="0" w:color="auto"/>
                <w:right w:val="none" w:sz="0" w:space="0" w:color="auto"/>
              </w:divBdr>
            </w:div>
            <w:div w:id="997731810">
              <w:marLeft w:val="0"/>
              <w:marRight w:val="0"/>
              <w:marTop w:val="0"/>
              <w:marBottom w:val="0"/>
              <w:divBdr>
                <w:top w:val="none" w:sz="0" w:space="0" w:color="auto"/>
                <w:left w:val="none" w:sz="0" w:space="0" w:color="auto"/>
                <w:bottom w:val="none" w:sz="0" w:space="0" w:color="auto"/>
                <w:right w:val="none" w:sz="0" w:space="0" w:color="auto"/>
              </w:divBdr>
            </w:div>
            <w:div w:id="1413578696">
              <w:marLeft w:val="0"/>
              <w:marRight w:val="0"/>
              <w:marTop w:val="0"/>
              <w:marBottom w:val="0"/>
              <w:divBdr>
                <w:top w:val="none" w:sz="0" w:space="0" w:color="auto"/>
                <w:left w:val="none" w:sz="0" w:space="0" w:color="auto"/>
                <w:bottom w:val="none" w:sz="0" w:space="0" w:color="auto"/>
                <w:right w:val="none" w:sz="0" w:space="0" w:color="auto"/>
              </w:divBdr>
            </w:div>
            <w:div w:id="1205749800">
              <w:marLeft w:val="0"/>
              <w:marRight w:val="0"/>
              <w:marTop w:val="0"/>
              <w:marBottom w:val="0"/>
              <w:divBdr>
                <w:top w:val="none" w:sz="0" w:space="0" w:color="auto"/>
                <w:left w:val="none" w:sz="0" w:space="0" w:color="auto"/>
                <w:bottom w:val="none" w:sz="0" w:space="0" w:color="auto"/>
                <w:right w:val="none" w:sz="0" w:space="0" w:color="auto"/>
              </w:divBdr>
            </w:div>
            <w:div w:id="933242478">
              <w:marLeft w:val="0"/>
              <w:marRight w:val="0"/>
              <w:marTop w:val="0"/>
              <w:marBottom w:val="0"/>
              <w:divBdr>
                <w:top w:val="none" w:sz="0" w:space="0" w:color="auto"/>
                <w:left w:val="none" w:sz="0" w:space="0" w:color="auto"/>
                <w:bottom w:val="none" w:sz="0" w:space="0" w:color="auto"/>
                <w:right w:val="none" w:sz="0" w:space="0" w:color="auto"/>
              </w:divBdr>
            </w:div>
            <w:div w:id="1725986113">
              <w:marLeft w:val="0"/>
              <w:marRight w:val="0"/>
              <w:marTop w:val="0"/>
              <w:marBottom w:val="0"/>
              <w:divBdr>
                <w:top w:val="none" w:sz="0" w:space="0" w:color="auto"/>
                <w:left w:val="none" w:sz="0" w:space="0" w:color="auto"/>
                <w:bottom w:val="none" w:sz="0" w:space="0" w:color="auto"/>
                <w:right w:val="none" w:sz="0" w:space="0" w:color="auto"/>
              </w:divBdr>
            </w:div>
            <w:div w:id="1691759967">
              <w:marLeft w:val="0"/>
              <w:marRight w:val="0"/>
              <w:marTop w:val="0"/>
              <w:marBottom w:val="0"/>
              <w:divBdr>
                <w:top w:val="none" w:sz="0" w:space="0" w:color="auto"/>
                <w:left w:val="none" w:sz="0" w:space="0" w:color="auto"/>
                <w:bottom w:val="none" w:sz="0" w:space="0" w:color="auto"/>
                <w:right w:val="none" w:sz="0" w:space="0" w:color="auto"/>
              </w:divBdr>
            </w:div>
            <w:div w:id="589507880">
              <w:marLeft w:val="0"/>
              <w:marRight w:val="0"/>
              <w:marTop w:val="0"/>
              <w:marBottom w:val="0"/>
              <w:divBdr>
                <w:top w:val="none" w:sz="0" w:space="0" w:color="auto"/>
                <w:left w:val="none" w:sz="0" w:space="0" w:color="auto"/>
                <w:bottom w:val="none" w:sz="0" w:space="0" w:color="auto"/>
                <w:right w:val="none" w:sz="0" w:space="0" w:color="auto"/>
              </w:divBdr>
            </w:div>
            <w:div w:id="2045396833">
              <w:marLeft w:val="0"/>
              <w:marRight w:val="0"/>
              <w:marTop w:val="0"/>
              <w:marBottom w:val="0"/>
              <w:divBdr>
                <w:top w:val="none" w:sz="0" w:space="0" w:color="auto"/>
                <w:left w:val="none" w:sz="0" w:space="0" w:color="auto"/>
                <w:bottom w:val="none" w:sz="0" w:space="0" w:color="auto"/>
                <w:right w:val="none" w:sz="0" w:space="0" w:color="auto"/>
              </w:divBdr>
            </w:div>
            <w:div w:id="1912500479">
              <w:marLeft w:val="0"/>
              <w:marRight w:val="0"/>
              <w:marTop w:val="0"/>
              <w:marBottom w:val="0"/>
              <w:divBdr>
                <w:top w:val="none" w:sz="0" w:space="0" w:color="auto"/>
                <w:left w:val="none" w:sz="0" w:space="0" w:color="auto"/>
                <w:bottom w:val="none" w:sz="0" w:space="0" w:color="auto"/>
                <w:right w:val="none" w:sz="0" w:space="0" w:color="auto"/>
              </w:divBdr>
            </w:div>
            <w:div w:id="140509359">
              <w:marLeft w:val="0"/>
              <w:marRight w:val="0"/>
              <w:marTop w:val="0"/>
              <w:marBottom w:val="0"/>
              <w:divBdr>
                <w:top w:val="none" w:sz="0" w:space="0" w:color="auto"/>
                <w:left w:val="none" w:sz="0" w:space="0" w:color="auto"/>
                <w:bottom w:val="none" w:sz="0" w:space="0" w:color="auto"/>
                <w:right w:val="none" w:sz="0" w:space="0" w:color="auto"/>
              </w:divBdr>
            </w:div>
            <w:div w:id="1101413076">
              <w:marLeft w:val="0"/>
              <w:marRight w:val="0"/>
              <w:marTop w:val="0"/>
              <w:marBottom w:val="0"/>
              <w:divBdr>
                <w:top w:val="none" w:sz="0" w:space="0" w:color="auto"/>
                <w:left w:val="none" w:sz="0" w:space="0" w:color="auto"/>
                <w:bottom w:val="none" w:sz="0" w:space="0" w:color="auto"/>
                <w:right w:val="none" w:sz="0" w:space="0" w:color="auto"/>
              </w:divBdr>
            </w:div>
            <w:div w:id="1960070138">
              <w:marLeft w:val="0"/>
              <w:marRight w:val="0"/>
              <w:marTop w:val="0"/>
              <w:marBottom w:val="0"/>
              <w:divBdr>
                <w:top w:val="none" w:sz="0" w:space="0" w:color="auto"/>
                <w:left w:val="none" w:sz="0" w:space="0" w:color="auto"/>
                <w:bottom w:val="none" w:sz="0" w:space="0" w:color="auto"/>
                <w:right w:val="none" w:sz="0" w:space="0" w:color="auto"/>
              </w:divBdr>
            </w:div>
            <w:div w:id="1259487829">
              <w:marLeft w:val="0"/>
              <w:marRight w:val="0"/>
              <w:marTop w:val="0"/>
              <w:marBottom w:val="0"/>
              <w:divBdr>
                <w:top w:val="none" w:sz="0" w:space="0" w:color="auto"/>
                <w:left w:val="none" w:sz="0" w:space="0" w:color="auto"/>
                <w:bottom w:val="none" w:sz="0" w:space="0" w:color="auto"/>
                <w:right w:val="none" w:sz="0" w:space="0" w:color="auto"/>
              </w:divBdr>
            </w:div>
            <w:div w:id="1244529177">
              <w:marLeft w:val="0"/>
              <w:marRight w:val="0"/>
              <w:marTop w:val="0"/>
              <w:marBottom w:val="0"/>
              <w:divBdr>
                <w:top w:val="none" w:sz="0" w:space="0" w:color="auto"/>
                <w:left w:val="none" w:sz="0" w:space="0" w:color="auto"/>
                <w:bottom w:val="none" w:sz="0" w:space="0" w:color="auto"/>
                <w:right w:val="none" w:sz="0" w:space="0" w:color="auto"/>
              </w:divBdr>
            </w:div>
            <w:div w:id="197940568">
              <w:marLeft w:val="0"/>
              <w:marRight w:val="0"/>
              <w:marTop w:val="0"/>
              <w:marBottom w:val="0"/>
              <w:divBdr>
                <w:top w:val="none" w:sz="0" w:space="0" w:color="auto"/>
                <w:left w:val="none" w:sz="0" w:space="0" w:color="auto"/>
                <w:bottom w:val="none" w:sz="0" w:space="0" w:color="auto"/>
                <w:right w:val="none" w:sz="0" w:space="0" w:color="auto"/>
              </w:divBdr>
            </w:div>
            <w:div w:id="760375310">
              <w:marLeft w:val="0"/>
              <w:marRight w:val="0"/>
              <w:marTop w:val="0"/>
              <w:marBottom w:val="0"/>
              <w:divBdr>
                <w:top w:val="none" w:sz="0" w:space="0" w:color="auto"/>
                <w:left w:val="none" w:sz="0" w:space="0" w:color="auto"/>
                <w:bottom w:val="none" w:sz="0" w:space="0" w:color="auto"/>
                <w:right w:val="none" w:sz="0" w:space="0" w:color="auto"/>
              </w:divBdr>
            </w:div>
            <w:div w:id="2064987605">
              <w:marLeft w:val="0"/>
              <w:marRight w:val="0"/>
              <w:marTop w:val="0"/>
              <w:marBottom w:val="0"/>
              <w:divBdr>
                <w:top w:val="none" w:sz="0" w:space="0" w:color="auto"/>
                <w:left w:val="none" w:sz="0" w:space="0" w:color="auto"/>
                <w:bottom w:val="none" w:sz="0" w:space="0" w:color="auto"/>
                <w:right w:val="none" w:sz="0" w:space="0" w:color="auto"/>
              </w:divBdr>
            </w:div>
            <w:div w:id="1262953918">
              <w:marLeft w:val="0"/>
              <w:marRight w:val="0"/>
              <w:marTop w:val="0"/>
              <w:marBottom w:val="0"/>
              <w:divBdr>
                <w:top w:val="none" w:sz="0" w:space="0" w:color="auto"/>
                <w:left w:val="none" w:sz="0" w:space="0" w:color="auto"/>
                <w:bottom w:val="none" w:sz="0" w:space="0" w:color="auto"/>
                <w:right w:val="none" w:sz="0" w:space="0" w:color="auto"/>
              </w:divBdr>
            </w:div>
            <w:div w:id="60948987">
              <w:marLeft w:val="0"/>
              <w:marRight w:val="0"/>
              <w:marTop w:val="0"/>
              <w:marBottom w:val="0"/>
              <w:divBdr>
                <w:top w:val="none" w:sz="0" w:space="0" w:color="auto"/>
                <w:left w:val="none" w:sz="0" w:space="0" w:color="auto"/>
                <w:bottom w:val="none" w:sz="0" w:space="0" w:color="auto"/>
                <w:right w:val="none" w:sz="0" w:space="0" w:color="auto"/>
              </w:divBdr>
            </w:div>
            <w:div w:id="1922373102">
              <w:marLeft w:val="0"/>
              <w:marRight w:val="0"/>
              <w:marTop w:val="0"/>
              <w:marBottom w:val="0"/>
              <w:divBdr>
                <w:top w:val="none" w:sz="0" w:space="0" w:color="auto"/>
                <w:left w:val="none" w:sz="0" w:space="0" w:color="auto"/>
                <w:bottom w:val="none" w:sz="0" w:space="0" w:color="auto"/>
                <w:right w:val="none" w:sz="0" w:space="0" w:color="auto"/>
              </w:divBdr>
            </w:div>
            <w:div w:id="1677420866">
              <w:marLeft w:val="0"/>
              <w:marRight w:val="0"/>
              <w:marTop w:val="0"/>
              <w:marBottom w:val="0"/>
              <w:divBdr>
                <w:top w:val="none" w:sz="0" w:space="0" w:color="auto"/>
                <w:left w:val="none" w:sz="0" w:space="0" w:color="auto"/>
                <w:bottom w:val="none" w:sz="0" w:space="0" w:color="auto"/>
                <w:right w:val="none" w:sz="0" w:space="0" w:color="auto"/>
              </w:divBdr>
            </w:div>
            <w:div w:id="892304259">
              <w:marLeft w:val="0"/>
              <w:marRight w:val="0"/>
              <w:marTop w:val="0"/>
              <w:marBottom w:val="0"/>
              <w:divBdr>
                <w:top w:val="none" w:sz="0" w:space="0" w:color="auto"/>
                <w:left w:val="none" w:sz="0" w:space="0" w:color="auto"/>
                <w:bottom w:val="none" w:sz="0" w:space="0" w:color="auto"/>
                <w:right w:val="none" w:sz="0" w:space="0" w:color="auto"/>
              </w:divBdr>
            </w:div>
            <w:div w:id="221020054">
              <w:marLeft w:val="0"/>
              <w:marRight w:val="0"/>
              <w:marTop w:val="0"/>
              <w:marBottom w:val="0"/>
              <w:divBdr>
                <w:top w:val="none" w:sz="0" w:space="0" w:color="auto"/>
                <w:left w:val="none" w:sz="0" w:space="0" w:color="auto"/>
                <w:bottom w:val="none" w:sz="0" w:space="0" w:color="auto"/>
                <w:right w:val="none" w:sz="0" w:space="0" w:color="auto"/>
              </w:divBdr>
            </w:div>
            <w:div w:id="1135030913">
              <w:marLeft w:val="0"/>
              <w:marRight w:val="0"/>
              <w:marTop w:val="0"/>
              <w:marBottom w:val="0"/>
              <w:divBdr>
                <w:top w:val="none" w:sz="0" w:space="0" w:color="auto"/>
                <w:left w:val="none" w:sz="0" w:space="0" w:color="auto"/>
                <w:bottom w:val="none" w:sz="0" w:space="0" w:color="auto"/>
                <w:right w:val="none" w:sz="0" w:space="0" w:color="auto"/>
              </w:divBdr>
            </w:div>
            <w:div w:id="375545997">
              <w:marLeft w:val="0"/>
              <w:marRight w:val="0"/>
              <w:marTop w:val="0"/>
              <w:marBottom w:val="0"/>
              <w:divBdr>
                <w:top w:val="none" w:sz="0" w:space="0" w:color="auto"/>
                <w:left w:val="none" w:sz="0" w:space="0" w:color="auto"/>
                <w:bottom w:val="none" w:sz="0" w:space="0" w:color="auto"/>
                <w:right w:val="none" w:sz="0" w:space="0" w:color="auto"/>
              </w:divBdr>
            </w:div>
            <w:div w:id="450167678">
              <w:marLeft w:val="0"/>
              <w:marRight w:val="0"/>
              <w:marTop w:val="0"/>
              <w:marBottom w:val="0"/>
              <w:divBdr>
                <w:top w:val="none" w:sz="0" w:space="0" w:color="auto"/>
                <w:left w:val="none" w:sz="0" w:space="0" w:color="auto"/>
                <w:bottom w:val="none" w:sz="0" w:space="0" w:color="auto"/>
                <w:right w:val="none" w:sz="0" w:space="0" w:color="auto"/>
              </w:divBdr>
            </w:div>
            <w:div w:id="256911793">
              <w:marLeft w:val="0"/>
              <w:marRight w:val="0"/>
              <w:marTop w:val="0"/>
              <w:marBottom w:val="0"/>
              <w:divBdr>
                <w:top w:val="none" w:sz="0" w:space="0" w:color="auto"/>
                <w:left w:val="none" w:sz="0" w:space="0" w:color="auto"/>
                <w:bottom w:val="none" w:sz="0" w:space="0" w:color="auto"/>
                <w:right w:val="none" w:sz="0" w:space="0" w:color="auto"/>
              </w:divBdr>
            </w:div>
            <w:div w:id="1859347128">
              <w:marLeft w:val="0"/>
              <w:marRight w:val="0"/>
              <w:marTop w:val="0"/>
              <w:marBottom w:val="0"/>
              <w:divBdr>
                <w:top w:val="none" w:sz="0" w:space="0" w:color="auto"/>
                <w:left w:val="none" w:sz="0" w:space="0" w:color="auto"/>
                <w:bottom w:val="none" w:sz="0" w:space="0" w:color="auto"/>
                <w:right w:val="none" w:sz="0" w:space="0" w:color="auto"/>
              </w:divBdr>
            </w:div>
            <w:div w:id="1439370684">
              <w:marLeft w:val="0"/>
              <w:marRight w:val="0"/>
              <w:marTop w:val="0"/>
              <w:marBottom w:val="0"/>
              <w:divBdr>
                <w:top w:val="none" w:sz="0" w:space="0" w:color="auto"/>
                <w:left w:val="none" w:sz="0" w:space="0" w:color="auto"/>
                <w:bottom w:val="none" w:sz="0" w:space="0" w:color="auto"/>
                <w:right w:val="none" w:sz="0" w:space="0" w:color="auto"/>
              </w:divBdr>
            </w:div>
            <w:div w:id="2033995449">
              <w:marLeft w:val="0"/>
              <w:marRight w:val="0"/>
              <w:marTop w:val="0"/>
              <w:marBottom w:val="0"/>
              <w:divBdr>
                <w:top w:val="none" w:sz="0" w:space="0" w:color="auto"/>
                <w:left w:val="none" w:sz="0" w:space="0" w:color="auto"/>
                <w:bottom w:val="none" w:sz="0" w:space="0" w:color="auto"/>
                <w:right w:val="none" w:sz="0" w:space="0" w:color="auto"/>
              </w:divBdr>
            </w:div>
            <w:div w:id="1018848853">
              <w:marLeft w:val="0"/>
              <w:marRight w:val="0"/>
              <w:marTop w:val="0"/>
              <w:marBottom w:val="0"/>
              <w:divBdr>
                <w:top w:val="none" w:sz="0" w:space="0" w:color="auto"/>
                <w:left w:val="none" w:sz="0" w:space="0" w:color="auto"/>
                <w:bottom w:val="none" w:sz="0" w:space="0" w:color="auto"/>
                <w:right w:val="none" w:sz="0" w:space="0" w:color="auto"/>
              </w:divBdr>
            </w:div>
            <w:div w:id="18260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6323">
      <w:marLeft w:val="0"/>
      <w:marRight w:val="0"/>
      <w:marTop w:val="0"/>
      <w:marBottom w:val="0"/>
      <w:divBdr>
        <w:top w:val="none" w:sz="0" w:space="0" w:color="auto"/>
        <w:left w:val="none" w:sz="0" w:space="0" w:color="auto"/>
        <w:bottom w:val="none" w:sz="0" w:space="0" w:color="auto"/>
        <w:right w:val="none" w:sz="0" w:space="0" w:color="auto"/>
      </w:divBdr>
    </w:div>
    <w:div w:id="1931163130">
      <w:marLeft w:val="0"/>
      <w:marRight w:val="0"/>
      <w:marTop w:val="0"/>
      <w:marBottom w:val="0"/>
      <w:divBdr>
        <w:top w:val="none" w:sz="0" w:space="0" w:color="auto"/>
        <w:left w:val="none" w:sz="0" w:space="0" w:color="auto"/>
        <w:bottom w:val="none" w:sz="0" w:space="0" w:color="auto"/>
        <w:right w:val="none" w:sz="0" w:space="0" w:color="auto"/>
      </w:divBdr>
    </w:div>
    <w:div w:id="1931304968">
      <w:marLeft w:val="0"/>
      <w:marRight w:val="0"/>
      <w:marTop w:val="0"/>
      <w:marBottom w:val="0"/>
      <w:divBdr>
        <w:top w:val="none" w:sz="0" w:space="0" w:color="auto"/>
        <w:left w:val="none" w:sz="0" w:space="0" w:color="auto"/>
        <w:bottom w:val="none" w:sz="0" w:space="0" w:color="auto"/>
        <w:right w:val="none" w:sz="0" w:space="0" w:color="auto"/>
      </w:divBdr>
    </w:div>
    <w:div w:id="1932742226">
      <w:marLeft w:val="0"/>
      <w:marRight w:val="0"/>
      <w:marTop w:val="0"/>
      <w:marBottom w:val="0"/>
      <w:divBdr>
        <w:top w:val="none" w:sz="0" w:space="0" w:color="auto"/>
        <w:left w:val="none" w:sz="0" w:space="0" w:color="auto"/>
        <w:bottom w:val="none" w:sz="0" w:space="0" w:color="auto"/>
        <w:right w:val="none" w:sz="0" w:space="0" w:color="auto"/>
      </w:divBdr>
    </w:div>
    <w:div w:id="1934629923">
      <w:marLeft w:val="0"/>
      <w:marRight w:val="0"/>
      <w:marTop w:val="0"/>
      <w:marBottom w:val="0"/>
      <w:divBdr>
        <w:top w:val="none" w:sz="0" w:space="0" w:color="auto"/>
        <w:left w:val="none" w:sz="0" w:space="0" w:color="auto"/>
        <w:bottom w:val="none" w:sz="0" w:space="0" w:color="auto"/>
        <w:right w:val="none" w:sz="0" w:space="0" w:color="auto"/>
      </w:divBdr>
    </w:div>
    <w:div w:id="1935046541">
      <w:marLeft w:val="0"/>
      <w:marRight w:val="0"/>
      <w:marTop w:val="0"/>
      <w:marBottom w:val="0"/>
      <w:divBdr>
        <w:top w:val="none" w:sz="0" w:space="0" w:color="auto"/>
        <w:left w:val="none" w:sz="0" w:space="0" w:color="auto"/>
        <w:bottom w:val="none" w:sz="0" w:space="0" w:color="auto"/>
        <w:right w:val="none" w:sz="0" w:space="0" w:color="auto"/>
      </w:divBdr>
    </w:div>
    <w:div w:id="1937669067">
      <w:marLeft w:val="0"/>
      <w:marRight w:val="0"/>
      <w:marTop w:val="0"/>
      <w:marBottom w:val="0"/>
      <w:divBdr>
        <w:top w:val="none" w:sz="0" w:space="0" w:color="auto"/>
        <w:left w:val="none" w:sz="0" w:space="0" w:color="auto"/>
        <w:bottom w:val="none" w:sz="0" w:space="0" w:color="auto"/>
        <w:right w:val="none" w:sz="0" w:space="0" w:color="auto"/>
      </w:divBdr>
    </w:div>
    <w:div w:id="1937981978">
      <w:marLeft w:val="0"/>
      <w:marRight w:val="0"/>
      <w:marTop w:val="0"/>
      <w:marBottom w:val="0"/>
      <w:divBdr>
        <w:top w:val="none" w:sz="0" w:space="0" w:color="auto"/>
        <w:left w:val="none" w:sz="0" w:space="0" w:color="auto"/>
        <w:bottom w:val="none" w:sz="0" w:space="0" w:color="auto"/>
        <w:right w:val="none" w:sz="0" w:space="0" w:color="auto"/>
      </w:divBdr>
    </w:div>
    <w:div w:id="1940062479">
      <w:marLeft w:val="0"/>
      <w:marRight w:val="0"/>
      <w:marTop w:val="0"/>
      <w:marBottom w:val="0"/>
      <w:divBdr>
        <w:top w:val="none" w:sz="0" w:space="0" w:color="auto"/>
        <w:left w:val="none" w:sz="0" w:space="0" w:color="auto"/>
        <w:bottom w:val="none" w:sz="0" w:space="0" w:color="auto"/>
        <w:right w:val="none" w:sz="0" w:space="0" w:color="auto"/>
      </w:divBdr>
    </w:div>
    <w:div w:id="1942909608">
      <w:marLeft w:val="0"/>
      <w:marRight w:val="0"/>
      <w:marTop w:val="0"/>
      <w:marBottom w:val="0"/>
      <w:divBdr>
        <w:top w:val="none" w:sz="0" w:space="0" w:color="auto"/>
        <w:left w:val="none" w:sz="0" w:space="0" w:color="auto"/>
        <w:bottom w:val="none" w:sz="0" w:space="0" w:color="auto"/>
        <w:right w:val="none" w:sz="0" w:space="0" w:color="auto"/>
      </w:divBdr>
    </w:div>
    <w:div w:id="1943024718">
      <w:marLeft w:val="0"/>
      <w:marRight w:val="0"/>
      <w:marTop w:val="0"/>
      <w:marBottom w:val="0"/>
      <w:divBdr>
        <w:top w:val="none" w:sz="0" w:space="0" w:color="auto"/>
        <w:left w:val="none" w:sz="0" w:space="0" w:color="auto"/>
        <w:bottom w:val="none" w:sz="0" w:space="0" w:color="auto"/>
        <w:right w:val="none" w:sz="0" w:space="0" w:color="auto"/>
      </w:divBdr>
    </w:div>
    <w:div w:id="1943419834">
      <w:marLeft w:val="0"/>
      <w:marRight w:val="0"/>
      <w:marTop w:val="0"/>
      <w:marBottom w:val="0"/>
      <w:divBdr>
        <w:top w:val="none" w:sz="0" w:space="0" w:color="auto"/>
        <w:left w:val="none" w:sz="0" w:space="0" w:color="auto"/>
        <w:bottom w:val="none" w:sz="0" w:space="0" w:color="auto"/>
        <w:right w:val="none" w:sz="0" w:space="0" w:color="auto"/>
      </w:divBdr>
    </w:div>
    <w:div w:id="1943566083">
      <w:marLeft w:val="0"/>
      <w:marRight w:val="0"/>
      <w:marTop w:val="0"/>
      <w:marBottom w:val="0"/>
      <w:divBdr>
        <w:top w:val="none" w:sz="0" w:space="0" w:color="auto"/>
        <w:left w:val="none" w:sz="0" w:space="0" w:color="auto"/>
        <w:bottom w:val="none" w:sz="0" w:space="0" w:color="auto"/>
        <w:right w:val="none" w:sz="0" w:space="0" w:color="auto"/>
      </w:divBdr>
    </w:div>
    <w:div w:id="1943806502">
      <w:marLeft w:val="0"/>
      <w:marRight w:val="0"/>
      <w:marTop w:val="0"/>
      <w:marBottom w:val="0"/>
      <w:divBdr>
        <w:top w:val="none" w:sz="0" w:space="0" w:color="auto"/>
        <w:left w:val="none" w:sz="0" w:space="0" w:color="auto"/>
        <w:bottom w:val="none" w:sz="0" w:space="0" w:color="auto"/>
        <w:right w:val="none" w:sz="0" w:space="0" w:color="auto"/>
      </w:divBdr>
    </w:div>
    <w:div w:id="1944073067">
      <w:marLeft w:val="0"/>
      <w:marRight w:val="0"/>
      <w:marTop w:val="0"/>
      <w:marBottom w:val="0"/>
      <w:divBdr>
        <w:top w:val="none" w:sz="0" w:space="0" w:color="auto"/>
        <w:left w:val="none" w:sz="0" w:space="0" w:color="auto"/>
        <w:bottom w:val="none" w:sz="0" w:space="0" w:color="auto"/>
        <w:right w:val="none" w:sz="0" w:space="0" w:color="auto"/>
      </w:divBdr>
    </w:div>
    <w:div w:id="1944803311">
      <w:marLeft w:val="0"/>
      <w:marRight w:val="0"/>
      <w:marTop w:val="0"/>
      <w:marBottom w:val="0"/>
      <w:divBdr>
        <w:top w:val="none" w:sz="0" w:space="0" w:color="auto"/>
        <w:left w:val="none" w:sz="0" w:space="0" w:color="auto"/>
        <w:bottom w:val="none" w:sz="0" w:space="0" w:color="auto"/>
        <w:right w:val="none" w:sz="0" w:space="0" w:color="auto"/>
      </w:divBdr>
    </w:div>
    <w:div w:id="1946691998">
      <w:marLeft w:val="0"/>
      <w:marRight w:val="0"/>
      <w:marTop w:val="0"/>
      <w:marBottom w:val="0"/>
      <w:divBdr>
        <w:top w:val="none" w:sz="0" w:space="0" w:color="auto"/>
        <w:left w:val="none" w:sz="0" w:space="0" w:color="auto"/>
        <w:bottom w:val="none" w:sz="0" w:space="0" w:color="auto"/>
        <w:right w:val="none" w:sz="0" w:space="0" w:color="auto"/>
      </w:divBdr>
    </w:div>
    <w:div w:id="1948537816">
      <w:marLeft w:val="0"/>
      <w:marRight w:val="0"/>
      <w:marTop w:val="0"/>
      <w:marBottom w:val="0"/>
      <w:divBdr>
        <w:top w:val="none" w:sz="0" w:space="0" w:color="auto"/>
        <w:left w:val="none" w:sz="0" w:space="0" w:color="auto"/>
        <w:bottom w:val="none" w:sz="0" w:space="0" w:color="auto"/>
        <w:right w:val="none" w:sz="0" w:space="0" w:color="auto"/>
      </w:divBdr>
    </w:div>
    <w:div w:id="1949196985">
      <w:marLeft w:val="0"/>
      <w:marRight w:val="0"/>
      <w:marTop w:val="0"/>
      <w:marBottom w:val="0"/>
      <w:divBdr>
        <w:top w:val="none" w:sz="0" w:space="0" w:color="auto"/>
        <w:left w:val="none" w:sz="0" w:space="0" w:color="auto"/>
        <w:bottom w:val="none" w:sz="0" w:space="0" w:color="auto"/>
        <w:right w:val="none" w:sz="0" w:space="0" w:color="auto"/>
      </w:divBdr>
    </w:div>
    <w:div w:id="1950355082">
      <w:marLeft w:val="0"/>
      <w:marRight w:val="0"/>
      <w:marTop w:val="0"/>
      <w:marBottom w:val="0"/>
      <w:divBdr>
        <w:top w:val="none" w:sz="0" w:space="0" w:color="auto"/>
        <w:left w:val="none" w:sz="0" w:space="0" w:color="auto"/>
        <w:bottom w:val="none" w:sz="0" w:space="0" w:color="auto"/>
        <w:right w:val="none" w:sz="0" w:space="0" w:color="auto"/>
      </w:divBdr>
      <w:divsChild>
        <w:div w:id="1260796545">
          <w:marLeft w:val="0"/>
          <w:marRight w:val="0"/>
          <w:marTop w:val="0"/>
          <w:marBottom w:val="0"/>
          <w:divBdr>
            <w:top w:val="none" w:sz="0" w:space="0" w:color="auto"/>
            <w:left w:val="none" w:sz="0" w:space="0" w:color="auto"/>
            <w:bottom w:val="none" w:sz="0" w:space="0" w:color="auto"/>
            <w:right w:val="none" w:sz="0" w:space="0" w:color="auto"/>
          </w:divBdr>
        </w:div>
        <w:div w:id="17245164">
          <w:marLeft w:val="0"/>
          <w:marRight w:val="0"/>
          <w:marTop w:val="0"/>
          <w:marBottom w:val="0"/>
          <w:divBdr>
            <w:top w:val="none" w:sz="0" w:space="0" w:color="auto"/>
            <w:left w:val="none" w:sz="0" w:space="0" w:color="auto"/>
            <w:bottom w:val="none" w:sz="0" w:space="0" w:color="auto"/>
            <w:right w:val="none" w:sz="0" w:space="0" w:color="auto"/>
          </w:divBdr>
        </w:div>
      </w:divsChild>
    </w:div>
    <w:div w:id="1950777201">
      <w:marLeft w:val="0"/>
      <w:marRight w:val="0"/>
      <w:marTop w:val="0"/>
      <w:marBottom w:val="0"/>
      <w:divBdr>
        <w:top w:val="none" w:sz="0" w:space="0" w:color="auto"/>
        <w:left w:val="none" w:sz="0" w:space="0" w:color="auto"/>
        <w:bottom w:val="none" w:sz="0" w:space="0" w:color="auto"/>
        <w:right w:val="none" w:sz="0" w:space="0" w:color="auto"/>
      </w:divBdr>
    </w:div>
    <w:div w:id="1951283134">
      <w:marLeft w:val="0"/>
      <w:marRight w:val="0"/>
      <w:marTop w:val="0"/>
      <w:marBottom w:val="0"/>
      <w:divBdr>
        <w:top w:val="none" w:sz="0" w:space="0" w:color="auto"/>
        <w:left w:val="none" w:sz="0" w:space="0" w:color="auto"/>
        <w:bottom w:val="none" w:sz="0" w:space="0" w:color="auto"/>
        <w:right w:val="none" w:sz="0" w:space="0" w:color="auto"/>
      </w:divBdr>
    </w:div>
    <w:div w:id="1951626464">
      <w:marLeft w:val="0"/>
      <w:marRight w:val="0"/>
      <w:marTop w:val="0"/>
      <w:marBottom w:val="0"/>
      <w:divBdr>
        <w:top w:val="none" w:sz="0" w:space="0" w:color="auto"/>
        <w:left w:val="none" w:sz="0" w:space="0" w:color="auto"/>
        <w:bottom w:val="none" w:sz="0" w:space="0" w:color="auto"/>
        <w:right w:val="none" w:sz="0" w:space="0" w:color="auto"/>
      </w:divBdr>
    </w:div>
    <w:div w:id="1952200125">
      <w:marLeft w:val="0"/>
      <w:marRight w:val="0"/>
      <w:marTop w:val="0"/>
      <w:marBottom w:val="0"/>
      <w:divBdr>
        <w:top w:val="none" w:sz="0" w:space="0" w:color="auto"/>
        <w:left w:val="none" w:sz="0" w:space="0" w:color="auto"/>
        <w:bottom w:val="none" w:sz="0" w:space="0" w:color="auto"/>
        <w:right w:val="none" w:sz="0" w:space="0" w:color="auto"/>
      </w:divBdr>
    </w:div>
    <w:div w:id="1952546577">
      <w:marLeft w:val="0"/>
      <w:marRight w:val="0"/>
      <w:marTop w:val="0"/>
      <w:marBottom w:val="0"/>
      <w:divBdr>
        <w:top w:val="none" w:sz="0" w:space="0" w:color="auto"/>
        <w:left w:val="none" w:sz="0" w:space="0" w:color="auto"/>
        <w:bottom w:val="none" w:sz="0" w:space="0" w:color="auto"/>
        <w:right w:val="none" w:sz="0" w:space="0" w:color="auto"/>
      </w:divBdr>
    </w:div>
    <w:div w:id="1952665499">
      <w:marLeft w:val="0"/>
      <w:marRight w:val="0"/>
      <w:marTop w:val="0"/>
      <w:marBottom w:val="0"/>
      <w:divBdr>
        <w:top w:val="none" w:sz="0" w:space="0" w:color="auto"/>
        <w:left w:val="none" w:sz="0" w:space="0" w:color="auto"/>
        <w:bottom w:val="none" w:sz="0" w:space="0" w:color="auto"/>
        <w:right w:val="none" w:sz="0" w:space="0" w:color="auto"/>
      </w:divBdr>
    </w:div>
    <w:div w:id="1952783922">
      <w:marLeft w:val="0"/>
      <w:marRight w:val="0"/>
      <w:marTop w:val="0"/>
      <w:marBottom w:val="0"/>
      <w:divBdr>
        <w:top w:val="none" w:sz="0" w:space="0" w:color="auto"/>
        <w:left w:val="none" w:sz="0" w:space="0" w:color="auto"/>
        <w:bottom w:val="none" w:sz="0" w:space="0" w:color="auto"/>
        <w:right w:val="none" w:sz="0" w:space="0" w:color="auto"/>
      </w:divBdr>
    </w:div>
    <w:div w:id="1953631360">
      <w:marLeft w:val="0"/>
      <w:marRight w:val="0"/>
      <w:marTop w:val="0"/>
      <w:marBottom w:val="0"/>
      <w:divBdr>
        <w:top w:val="none" w:sz="0" w:space="0" w:color="auto"/>
        <w:left w:val="none" w:sz="0" w:space="0" w:color="auto"/>
        <w:bottom w:val="none" w:sz="0" w:space="0" w:color="auto"/>
        <w:right w:val="none" w:sz="0" w:space="0" w:color="auto"/>
      </w:divBdr>
    </w:div>
    <w:div w:id="1955137642">
      <w:marLeft w:val="0"/>
      <w:marRight w:val="0"/>
      <w:marTop w:val="0"/>
      <w:marBottom w:val="0"/>
      <w:divBdr>
        <w:top w:val="none" w:sz="0" w:space="0" w:color="auto"/>
        <w:left w:val="none" w:sz="0" w:space="0" w:color="auto"/>
        <w:bottom w:val="none" w:sz="0" w:space="0" w:color="auto"/>
        <w:right w:val="none" w:sz="0" w:space="0" w:color="auto"/>
      </w:divBdr>
    </w:div>
    <w:div w:id="1955861084">
      <w:marLeft w:val="0"/>
      <w:marRight w:val="0"/>
      <w:marTop w:val="0"/>
      <w:marBottom w:val="0"/>
      <w:divBdr>
        <w:top w:val="none" w:sz="0" w:space="0" w:color="auto"/>
        <w:left w:val="none" w:sz="0" w:space="0" w:color="auto"/>
        <w:bottom w:val="none" w:sz="0" w:space="0" w:color="auto"/>
        <w:right w:val="none" w:sz="0" w:space="0" w:color="auto"/>
      </w:divBdr>
    </w:div>
    <w:div w:id="1957522430">
      <w:marLeft w:val="0"/>
      <w:marRight w:val="0"/>
      <w:marTop w:val="0"/>
      <w:marBottom w:val="0"/>
      <w:divBdr>
        <w:top w:val="none" w:sz="0" w:space="0" w:color="auto"/>
        <w:left w:val="none" w:sz="0" w:space="0" w:color="auto"/>
        <w:bottom w:val="none" w:sz="0" w:space="0" w:color="auto"/>
        <w:right w:val="none" w:sz="0" w:space="0" w:color="auto"/>
      </w:divBdr>
    </w:div>
    <w:div w:id="1958639805">
      <w:marLeft w:val="0"/>
      <w:marRight w:val="0"/>
      <w:marTop w:val="0"/>
      <w:marBottom w:val="0"/>
      <w:divBdr>
        <w:top w:val="none" w:sz="0" w:space="0" w:color="auto"/>
        <w:left w:val="none" w:sz="0" w:space="0" w:color="auto"/>
        <w:bottom w:val="none" w:sz="0" w:space="0" w:color="auto"/>
        <w:right w:val="none" w:sz="0" w:space="0" w:color="auto"/>
      </w:divBdr>
    </w:div>
    <w:div w:id="1961839695">
      <w:marLeft w:val="0"/>
      <w:marRight w:val="0"/>
      <w:marTop w:val="0"/>
      <w:marBottom w:val="0"/>
      <w:divBdr>
        <w:top w:val="none" w:sz="0" w:space="0" w:color="auto"/>
        <w:left w:val="none" w:sz="0" w:space="0" w:color="auto"/>
        <w:bottom w:val="none" w:sz="0" w:space="0" w:color="auto"/>
        <w:right w:val="none" w:sz="0" w:space="0" w:color="auto"/>
      </w:divBdr>
    </w:div>
    <w:div w:id="1962149027">
      <w:marLeft w:val="0"/>
      <w:marRight w:val="0"/>
      <w:marTop w:val="0"/>
      <w:marBottom w:val="0"/>
      <w:divBdr>
        <w:top w:val="none" w:sz="0" w:space="0" w:color="auto"/>
        <w:left w:val="none" w:sz="0" w:space="0" w:color="auto"/>
        <w:bottom w:val="none" w:sz="0" w:space="0" w:color="auto"/>
        <w:right w:val="none" w:sz="0" w:space="0" w:color="auto"/>
      </w:divBdr>
    </w:div>
    <w:div w:id="1963339579">
      <w:marLeft w:val="0"/>
      <w:marRight w:val="0"/>
      <w:marTop w:val="0"/>
      <w:marBottom w:val="0"/>
      <w:divBdr>
        <w:top w:val="none" w:sz="0" w:space="0" w:color="auto"/>
        <w:left w:val="none" w:sz="0" w:space="0" w:color="auto"/>
        <w:bottom w:val="none" w:sz="0" w:space="0" w:color="auto"/>
        <w:right w:val="none" w:sz="0" w:space="0" w:color="auto"/>
      </w:divBdr>
    </w:div>
    <w:div w:id="1967005019">
      <w:marLeft w:val="0"/>
      <w:marRight w:val="0"/>
      <w:marTop w:val="0"/>
      <w:marBottom w:val="0"/>
      <w:divBdr>
        <w:top w:val="none" w:sz="0" w:space="0" w:color="auto"/>
        <w:left w:val="none" w:sz="0" w:space="0" w:color="auto"/>
        <w:bottom w:val="none" w:sz="0" w:space="0" w:color="auto"/>
        <w:right w:val="none" w:sz="0" w:space="0" w:color="auto"/>
      </w:divBdr>
    </w:div>
    <w:div w:id="1970014617">
      <w:marLeft w:val="0"/>
      <w:marRight w:val="0"/>
      <w:marTop w:val="0"/>
      <w:marBottom w:val="0"/>
      <w:divBdr>
        <w:top w:val="none" w:sz="0" w:space="0" w:color="auto"/>
        <w:left w:val="none" w:sz="0" w:space="0" w:color="auto"/>
        <w:bottom w:val="none" w:sz="0" w:space="0" w:color="auto"/>
        <w:right w:val="none" w:sz="0" w:space="0" w:color="auto"/>
      </w:divBdr>
    </w:div>
    <w:div w:id="1970163648">
      <w:marLeft w:val="0"/>
      <w:marRight w:val="0"/>
      <w:marTop w:val="0"/>
      <w:marBottom w:val="0"/>
      <w:divBdr>
        <w:top w:val="none" w:sz="0" w:space="0" w:color="auto"/>
        <w:left w:val="none" w:sz="0" w:space="0" w:color="auto"/>
        <w:bottom w:val="none" w:sz="0" w:space="0" w:color="auto"/>
        <w:right w:val="none" w:sz="0" w:space="0" w:color="auto"/>
      </w:divBdr>
    </w:div>
    <w:div w:id="1970892181">
      <w:marLeft w:val="0"/>
      <w:marRight w:val="0"/>
      <w:marTop w:val="0"/>
      <w:marBottom w:val="0"/>
      <w:divBdr>
        <w:top w:val="none" w:sz="0" w:space="0" w:color="auto"/>
        <w:left w:val="none" w:sz="0" w:space="0" w:color="auto"/>
        <w:bottom w:val="none" w:sz="0" w:space="0" w:color="auto"/>
        <w:right w:val="none" w:sz="0" w:space="0" w:color="auto"/>
      </w:divBdr>
    </w:div>
    <w:div w:id="1971589863">
      <w:marLeft w:val="0"/>
      <w:marRight w:val="0"/>
      <w:marTop w:val="0"/>
      <w:marBottom w:val="0"/>
      <w:divBdr>
        <w:top w:val="none" w:sz="0" w:space="0" w:color="auto"/>
        <w:left w:val="none" w:sz="0" w:space="0" w:color="auto"/>
        <w:bottom w:val="none" w:sz="0" w:space="0" w:color="auto"/>
        <w:right w:val="none" w:sz="0" w:space="0" w:color="auto"/>
      </w:divBdr>
    </w:div>
    <w:div w:id="1972175814">
      <w:marLeft w:val="0"/>
      <w:marRight w:val="0"/>
      <w:marTop w:val="0"/>
      <w:marBottom w:val="0"/>
      <w:divBdr>
        <w:top w:val="none" w:sz="0" w:space="0" w:color="auto"/>
        <w:left w:val="none" w:sz="0" w:space="0" w:color="auto"/>
        <w:bottom w:val="none" w:sz="0" w:space="0" w:color="auto"/>
        <w:right w:val="none" w:sz="0" w:space="0" w:color="auto"/>
      </w:divBdr>
    </w:div>
    <w:div w:id="1973320724">
      <w:marLeft w:val="0"/>
      <w:marRight w:val="0"/>
      <w:marTop w:val="0"/>
      <w:marBottom w:val="0"/>
      <w:divBdr>
        <w:top w:val="none" w:sz="0" w:space="0" w:color="auto"/>
        <w:left w:val="none" w:sz="0" w:space="0" w:color="auto"/>
        <w:bottom w:val="none" w:sz="0" w:space="0" w:color="auto"/>
        <w:right w:val="none" w:sz="0" w:space="0" w:color="auto"/>
      </w:divBdr>
    </w:div>
    <w:div w:id="1975214632">
      <w:marLeft w:val="0"/>
      <w:marRight w:val="0"/>
      <w:marTop w:val="0"/>
      <w:marBottom w:val="0"/>
      <w:divBdr>
        <w:top w:val="none" w:sz="0" w:space="0" w:color="auto"/>
        <w:left w:val="none" w:sz="0" w:space="0" w:color="auto"/>
        <w:bottom w:val="none" w:sz="0" w:space="0" w:color="auto"/>
        <w:right w:val="none" w:sz="0" w:space="0" w:color="auto"/>
      </w:divBdr>
    </w:div>
    <w:div w:id="1975678709">
      <w:marLeft w:val="0"/>
      <w:marRight w:val="0"/>
      <w:marTop w:val="0"/>
      <w:marBottom w:val="0"/>
      <w:divBdr>
        <w:top w:val="none" w:sz="0" w:space="0" w:color="auto"/>
        <w:left w:val="none" w:sz="0" w:space="0" w:color="auto"/>
        <w:bottom w:val="none" w:sz="0" w:space="0" w:color="auto"/>
        <w:right w:val="none" w:sz="0" w:space="0" w:color="auto"/>
      </w:divBdr>
    </w:div>
    <w:div w:id="1975789978">
      <w:marLeft w:val="0"/>
      <w:marRight w:val="0"/>
      <w:marTop w:val="0"/>
      <w:marBottom w:val="0"/>
      <w:divBdr>
        <w:top w:val="none" w:sz="0" w:space="0" w:color="auto"/>
        <w:left w:val="none" w:sz="0" w:space="0" w:color="auto"/>
        <w:bottom w:val="none" w:sz="0" w:space="0" w:color="auto"/>
        <w:right w:val="none" w:sz="0" w:space="0" w:color="auto"/>
      </w:divBdr>
    </w:div>
    <w:div w:id="1976790147">
      <w:marLeft w:val="0"/>
      <w:marRight w:val="0"/>
      <w:marTop w:val="0"/>
      <w:marBottom w:val="0"/>
      <w:divBdr>
        <w:top w:val="none" w:sz="0" w:space="0" w:color="auto"/>
        <w:left w:val="none" w:sz="0" w:space="0" w:color="auto"/>
        <w:bottom w:val="none" w:sz="0" w:space="0" w:color="auto"/>
        <w:right w:val="none" w:sz="0" w:space="0" w:color="auto"/>
      </w:divBdr>
    </w:div>
    <w:div w:id="1977755567">
      <w:marLeft w:val="0"/>
      <w:marRight w:val="0"/>
      <w:marTop w:val="0"/>
      <w:marBottom w:val="0"/>
      <w:divBdr>
        <w:top w:val="none" w:sz="0" w:space="0" w:color="auto"/>
        <w:left w:val="none" w:sz="0" w:space="0" w:color="auto"/>
        <w:bottom w:val="none" w:sz="0" w:space="0" w:color="auto"/>
        <w:right w:val="none" w:sz="0" w:space="0" w:color="auto"/>
      </w:divBdr>
    </w:div>
    <w:div w:id="1977948038">
      <w:marLeft w:val="0"/>
      <w:marRight w:val="0"/>
      <w:marTop w:val="0"/>
      <w:marBottom w:val="0"/>
      <w:divBdr>
        <w:top w:val="none" w:sz="0" w:space="0" w:color="auto"/>
        <w:left w:val="none" w:sz="0" w:space="0" w:color="auto"/>
        <w:bottom w:val="none" w:sz="0" w:space="0" w:color="auto"/>
        <w:right w:val="none" w:sz="0" w:space="0" w:color="auto"/>
      </w:divBdr>
    </w:div>
    <w:div w:id="1978601552">
      <w:marLeft w:val="0"/>
      <w:marRight w:val="0"/>
      <w:marTop w:val="0"/>
      <w:marBottom w:val="0"/>
      <w:divBdr>
        <w:top w:val="none" w:sz="0" w:space="0" w:color="auto"/>
        <w:left w:val="none" w:sz="0" w:space="0" w:color="auto"/>
        <w:bottom w:val="none" w:sz="0" w:space="0" w:color="auto"/>
        <w:right w:val="none" w:sz="0" w:space="0" w:color="auto"/>
      </w:divBdr>
    </w:div>
    <w:div w:id="1982227691">
      <w:marLeft w:val="0"/>
      <w:marRight w:val="0"/>
      <w:marTop w:val="0"/>
      <w:marBottom w:val="0"/>
      <w:divBdr>
        <w:top w:val="none" w:sz="0" w:space="0" w:color="auto"/>
        <w:left w:val="none" w:sz="0" w:space="0" w:color="auto"/>
        <w:bottom w:val="none" w:sz="0" w:space="0" w:color="auto"/>
        <w:right w:val="none" w:sz="0" w:space="0" w:color="auto"/>
      </w:divBdr>
    </w:div>
    <w:div w:id="1985743557">
      <w:marLeft w:val="0"/>
      <w:marRight w:val="0"/>
      <w:marTop w:val="0"/>
      <w:marBottom w:val="0"/>
      <w:divBdr>
        <w:top w:val="none" w:sz="0" w:space="0" w:color="auto"/>
        <w:left w:val="none" w:sz="0" w:space="0" w:color="auto"/>
        <w:bottom w:val="none" w:sz="0" w:space="0" w:color="auto"/>
        <w:right w:val="none" w:sz="0" w:space="0" w:color="auto"/>
      </w:divBdr>
    </w:div>
    <w:div w:id="1986277221">
      <w:marLeft w:val="0"/>
      <w:marRight w:val="0"/>
      <w:marTop w:val="0"/>
      <w:marBottom w:val="0"/>
      <w:divBdr>
        <w:top w:val="none" w:sz="0" w:space="0" w:color="auto"/>
        <w:left w:val="none" w:sz="0" w:space="0" w:color="auto"/>
        <w:bottom w:val="none" w:sz="0" w:space="0" w:color="auto"/>
        <w:right w:val="none" w:sz="0" w:space="0" w:color="auto"/>
      </w:divBdr>
      <w:divsChild>
        <w:div w:id="738096985">
          <w:marLeft w:val="0"/>
          <w:marRight w:val="0"/>
          <w:marTop w:val="0"/>
          <w:marBottom w:val="0"/>
          <w:divBdr>
            <w:top w:val="none" w:sz="0" w:space="0" w:color="auto"/>
            <w:left w:val="none" w:sz="0" w:space="0" w:color="auto"/>
            <w:bottom w:val="none" w:sz="0" w:space="0" w:color="auto"/>
            <w:right w:val="none" w:sz="0" w:space="0" w:color="auto"/>
          </w:divBdr>
          <w:divsChild>
            <w:div w:id="1248269442">
              <w:marLeft w:val="0"/>
              <w:marRight w:val="0"/>
              <w:marTop w:val="0"/>
              <w:marBottom w:val="0"/>
              <w:divBdr>
                <w:top w:val="none" w:sz="0" w:space="0" w:color="auto"/>
                <w:left w:val="none" w:sz="0" w:space="0" w:color="auto"/>
                <w:bottom w:val="none" w:sz="0" w:space="0" w:color="auto"/>
                <w:right w:val="none" w:sz="0" w:space="0" w:color="auto"/>
              </w:divBdr>
            </w:div>
            <w:div w:id="999381386">
              <w:marLeft w:val="0"/>
              <w:marRight w:val="0"/>
              <w:marTop w:val="0"/>
              <w:marBottom w:val="0"/>
              <w:divBdr>
                <w:top w:val="none" w:sz="0" w:space="0" w:color="auto"/>
                <w:left w:val="none" w:sz="0" w:space="0" w:color="auto"/>
                <w:bottom w:val="none" w:sz="0" w:space="0" w:color="auto"/>
                <w:right w:val="none" w:sz="0" w:space="0" w:color="auto"/>
              </w:divBdr>
            </w:div>
            <w:div w:id="555706513">
              <w:marLeft w:val="0"/>
              <w:marRight w:val="0"/>
              <w:marTop w:val="0"/>
              <w:marBottom w:val="0"/>
              <w:divBdr>
                <w:top w:val="none" w:sz="0" w:space="0" w:color="auto"/>
                <w:left w:val="none" w:sz="0" w:space="0" w:color="auto"/>
                <w:bottom w:val="none" w:sz="0" w:space="0" w:color="auto"/>
                <w:right w:val="none" w:sz="0" w:space="0" w:color="auto"/>
              </w:divBdr>
            </w:div>
            <w:div w:id="558788343">
              <w:marLeft w:val="0"/>
              <w:marRight w:val="0"/>
              <w:marTop w:val="0"/>
              <w:marBottom w:val="0"/>
              <w:divBdr>
                <w:top w:val="none" w:sz="0" w:space="0" w:color="auto"/>
                <w:left w:val="none" w:sz="0" w:space="0" w:color="auto"/>
                <w:bottom w:val="none" w:sz="0" w:space="0" w:color="auto"/>
                <w:right w:val="none" w:sz="0" w:space="0" w:color="auto"/>
              </w:divBdr>
            </w:div>
            <w:div w:id="342517244">
              <w:marLeft w:val="0"/>
              <w:marRight w:val="0"/>
              <w:marTop w:val="0"/>
              <w:marBottom w:val="0"/>
              <w:divBdr>
                <w:top w:val="none" w:sz="0" w:space="0" w:color="auto"/>
                <w:left w:val="none" w:sz="0" w:space="0" w:color="auto"/>
                <w:bottom w:val="none" w:sz="0" w:space="0" w:color="auto"/>
                <w:right w:val="none" w:sz="0" w:space="0" w:color="auto"/>
              </w:divBdr>
            </w:div>
            <w:div w:id="321276116">
              <w:marLeft w:val="0"/>
              <w:marRight w:val="0"/>
              <w:marTop w:val="0"/>
              <w:marBottom w:val="0"/>
              <w:divBdr>
                <w:top w:val="none" w:sz="0" w:space="0" w:color="auto"/>
                <w:left w:val="none" w:sz="0" w:space="0" w:color="auto"/>
                <w:bottom w:val="none" w:sz="0" w:space="0" w:color="auto"/>
                <w:right w:val="none" w:sz="0" w:space="0" w:color="auto"/>
              </w:divBdr>
            </w:div>
            <w:div w:id="369886872">
              <w:marLeft w:val="0"/>
              <w:marRight w:val="0"/>
              <w:marTop w:val="0"/>
              <w:marBottom w:val="0"/>
              <w:divBdr>
                <w:top w:val="none" w:sz="0" w:space="0" w:color="auto"/>
                <w:left w:val="none" w:sz="0" w:space="0" w:color="auto"/>
                <w:bottom w:val="none" w:sz="0" w:space="0" w:color="auto"/>
                <w:right w:val="none" w:sz="0" w:space="0" w:color="auto"/>
              </w:divBdr>
            </w:div>
            <w:div w:id="1878348923">
              <w:marLeft w:val="0"/>
              <w:marRight w:val="0"/>
              <w:marTop w:val="0"/>
              <w:marBottom w:val="0"/>
              <w:divBdr>
                <w:top w:val="none" w:sz="0" w:space="0" w:color="auto"/>
                <w:left w:val="none" w:sz="0" w:space="0" w:color="auto"/>
                <w:bottom w:val="none" w:sz="0" w:space="0" w:color="auto"/>
                <w:right w:val="none" w:sz="0" w:space="0" w:color="auto"/>
              </w:divBdr>
            </w:div>
            <w:div w:id="254481011">
              <w:marLeft w:val="0"/>
              <w:marRight w:val="0"/>
              <w:marTop w:val="0"/>
              <w:marBottom w:val="0"/>
              <w:divBdr>
                <w:top w:val="none" w:sz="0" w:space="0" w:color="auto"/>
                <w:left w:val="none" w:sz="0" w:space="0" w:color="auto"/>
                <w:bottom w:val="none" w:sz="0" w:space="0" w:color="auto"/>
                <w:right w:val="none" w:sz="0" w:space="0" w:color="auto"/>
              </w:divBdr>
            </w:div>
            <w:div w:id="1674526051">
              <w:marLeft w:val="0"/>
              <w:marRight w:val="0"/>
              <w:marTop w:val="0"/>
              <w:marBottom w:val="0"/>
              <w:divBdr>
                <w:top w:val="none" w:sz="0" w:space="0" w:color="auto"/>
                <w:left w:val="none" w:sz="0" w:space="0" w:color="auto"/>
                <w:bottom w:val="none" w:sz="0" w:space="0" w:color="auto"/>
                <w:right w:val="none" w:sz="0" w:space="0" w:color="auto"/>
              </w:divBdr>
            </w:div>
            <w:div w:id="734164147">
              <w:marLeft w:val="0"/>
              <w:marRight w:val="0"/>
              <w:marTop w:val="0"/>
              <w:marBottom w:val="0"/>
              <w:divBdr>
                <w:top w:val="none" w:sz="0" w:space="0" w:color="auto"/>
                <w:left w:val="none" w:sz="0" w:space="0" w:color="auto"/>
                <w:bottom w:val="none" w:sz="0" w:space="0" w:color="auto"/>
                <w:right w:val="none" w:sz="0" w:space="0" w:color="auto"/>
              </w:divBdr>
            </w:div>
            <w:div w:id="679619439">
              <w:marLeft w:val="0"/>
              <w:marRight w:val="0"/>
              <w:marTop w:val="0"/>
              <w:marBottom w:val="0"/>
              <w:divBdr>
                <w:top w:val="none" w:sz="0" w:space="0" w:color="auto"/>
                <w:left w:val="none" w:sz="0" w:space="0" w:color="auto"/>
                <w:bottom w:val="none" w:sz="0" w:space="0" w:color="auto"/>
                <w:right w:val="none" w:sz="0" w:space="0" w:color="auto"/>
              </w:divBdr>
            </w:div>
            <w:div w:id="1135413252">
              <w:marLeft w:val="0"/>
              <w:marRight w:val="0"/>
              <w:marTop w:val="0"/>
              <w:marBottom w:val="0"/>
              <w:divBdr>
                <w:top w:val="none" w:sz="0" w:space="0" w:color="auto"/>
                <w:left w:val="none" w:sz="0" w:space="0" w:color="auto"/>
                <w:bottom w:val="none" w:sz="0" w:space="0" w:color="auto"/>
                <w:right w:val="none" w:sz="0" w:space="0" w:color="auto"/>
              </w:divBdr>
            </w:div>
            <w:div w:id="64031133">
              <w:marLeft w:val="0"/>
              <w:marRight w:val="0"/>
              <w:marTop w:val="0"/>
              <w:marBottom w:val="0"/>
              <w:divBdr>
                <w:top w:val="none" w:sz="0" w:space="0" w:color="auto"/>
                <w:left w:val="none" w:sz="0" w:space="0" w:color="auto"/>
                <w:bottom w:val="none" w:sz="0" w:space="0" w:color="auto"/>
                <w:right w:val="none" w:sz="0" w:space="0" w:color="auto"/>
              </w:divBdr>
            </w:div>
            <w:div w:id="1423600070">
              <w:marLeft w:val="0"/>
              <w:marRight w:val="0"/>
              <w:marTop w:val="0"/>
              <w:marBottom w:val="0"/>
              <w:divBdr>
                <w:top w:val="none" w:sz="0" w:space="0" w:color="auto"/>
                <w:left w:val="none" w:sz="0" w:space="0" w:color="auto"/>
                <w:bottom w:val="none" w:sz="0" w:space="0" w:color="auto"/>
                <w:right w:val="none" w:sz="0" w:space="0" w:color="auto"/>
              </w:divBdr>
            </w:div>
            <w:div w:id="156771453">
              <w:marLeft w:val="0"/>
              <w:marRight w:val="0"/>
              <w:marTop w:val="0"/>
              <w:marBottom w:val="0"/>
              <w:divBdr>
                <w:top w:val="none" w:sz="0" w:space="0" w:color="auto"/>
                <w:left w:val="none" w:sz="0" w:space="0" w:color="auto"/>
                <w:bottom w:val="none" w:sz="0" w:space="0" w:color="auto"/>
                <w:right w:val="none" w:sz="0" w:space="0" w:color="auto"/>
              </w:divBdr>
            </w:div>
            <w:div w:id="1631743573">
              <w:marLeft w:val="0"/>
              <w:marRight w:val="0"/>
              <w:marTop w:val="0"/>
              <w:marBottom w:val="0"/>
              <w:divBdr>
                <w:top w:val="none" w:sz="0" w:space="0" w:color="auto"/>
                <w:left w:val="none" w:sz="0" w:space="0" w:color="auto"/>
                <w:bottom w:val="none" w:sz="0" w:space="0" w:color="auto"/>
                <w:right w:val="none" w:sz="0" w:space="0" w:color="auto"/>
              </w:divBdr>
            </w:div>
            <w:div w:id="1255699415">
              <w:marLeft w:val="0"/>
              <w:marRight w:val="0"/>
              <w:marTop w:val="0"/>
              <w:marBottom w:val="0"/>
              <w:divBdr>
                <w:top w:val="none" w:sz="0" w:space="0" w:color="auto"/>
                <w:left w:val="none" w:sz="0" w:space="0" w:color="auto"/>
                <w:bottom w:val="none" w:sz="0" w:space="0" w:color="auto"/>
                <w:right w:val="none" w:sz="0" w:space="0" w:color="auto"/>
              </w:divBdr>
            </w:div>
            <w:div w:id="393743359">
              <w:marLeft w:val="0"/>
              <w:marRight w:val="0"/>
              <w:marTop w:val="0"/>
              <w:marBottom w:val="0"/>
              <w:divBdr>
                <w:top w:val="none" w:sz="0" w:space="0" w:color="auto"/>
                <w:left w:val="none" w:sz="0" w:space="0" w:color="auto"/>
                <w:bottom w:val="none" w:sz="0" w:space="0" w:color="auto"/>
                <w:right w:val="none" w:sz="0" w:space="0" w:color="auto"/>
              </w:divBdr>
            </w:div>
            <w:div w:id="1056128762">
              <w:marLeft w:val="0"/>
              <w:marRight w:val="0"/>
              <w:marTop w:val="0"/>
              <w:marBottom w:val="0"/>
              <w:divBdr>
                <w:top w:val="none" w:sz="0" w:space="0" w:color="auto"/>
                <w:left w:val="none" w:sz="0" w:space="0" w:color="auto"/>
                <w:bottom w:val="none" w:sz="0" w:space="0" w:color="auto"/>
                <w:right w:val="none" w:sz="0" w:space="0" w:color="auto"/>
              </w:divBdr>
            </w:div>
            <w:div w:id="502741540">
              <w:marLeft w:val="0"/>
              <w:marRight w:val="0"/>
              <w:marTop w:val="0"/>
              <w:marBottom w:val="0"/>
              <w:divBdr>
                <w:top w:val="none" w:sz="0" w:space="0" w:color="auto"/>
                <w:left w:val="none" w:sz="0" w:space="0" w:color="auto"/>
                <w:bottom w:val="none" w:sz="0" w:space="0" w:color="auto"/>
                <w:right w:val="none" w:sz="0" w:space="0" w:color="auto"/>
              </w:divBdr>
            </w:div>
            <w:div w:id="374425070">
              <w:marLeft w:val="0"/>
              <w:marRight w:val="0"/>
              <w:marTop w:val="0"/>
              <w:marBottom w:val="0"/>
              <w:divBdr>
                <w:top w:val="none" w:sz="0" w:space="0" w:color="auto"/>
                <w:left w:val="none" w:sz="0" w:space="0" w:color="auto"/>
                <w:bottom w:val="none" w:sz="0" w:space="0" w:color="auto"/>
                <w:right w:val="none" w:sz="0" w:space="0" w:color="auto"/>
              </w:divBdr>
            </w:div>
            <w:div w:id="1802458728">
              <w:marLeft w:val="0"/>
              <w:marRight w:val="0"/>
              <w:marTop w:val="0"/>
              <w:marBottom w:val="0"/>
              <w:divBdr>
                <w:top w:val="none" w:sz="0" w:space="0" w:color="auto"/>
                <w:left w:val="none" w:sz="0" w:space="0" w:color="auto"/>
                <w:bottom w:val="none" w:sz="0" w:space="0" w:color="auto"/>
                <w:right w:val="none" w:sz="0" w:space="0" w:color="auto"/>
              </w:divBdr>
            </w:div>
            <w:div w:id="1824665431">
              <w:marLeft w:val="0"/>
              <w:marRight w:val="0"/>
              <w:marTop w:val="0"/>
              <w:marBottom w:val="0"/>
              <w:divBdr>
                <w:top w:val="none" w:sz="0" w:space="0" w:color="auto"/>
                <w:left w:val="none" w:sz="0" w:space="0" w:color="auto"/>
                <w:bottom w:val="none" w:sz="0" w:space="0" w:color="auto"/>
                <w:right w:val="none" w:sz="0" w:space="0" w:color="auto"/>
              </w:divBdr>
            </w:div>
            <w:div w:id="917909697">
              <w:marLeft w:val="0"/>
              <w:marRight w:val="0"/>
              <w:marTop w:val="0"/>
              <w:marBottom w:val="0"/>
              <w:divBdr>
                <w:top w:val="none" w:sz="0" w:space="0" w:color="auto"/>
                <w:left w:val="none" w:sz="0" w:space="0" w:color="auto"/>
                <w:bottom w:val="none" w:sz="0" w:space="0" w:color="auto"/>
                <w:right w:val="none" w:sz="0" w:space="0" w:color="auto"/>
              </w:divBdr>
            </w:div>
            <w:div w:id="1724257750">
              <w:marLeft w:val="0"/>
              <w:marRight w:val="0"/>
              <w:marTop w:val="0"/>
              <w:marBottom w:val="0"/>
              <w:divBdr>
                <w:top w:val="none" w:sz="0" w:space="0" w:color="auto"/>
                <w:left w:val="none" w:sz="0" w:space="0" w:color="auto"/>
                <w:bottom w:val="none" w:sz="0" w:space="0" w:color="auto"/>
                <w:right w:val="none" w:sz="0" w:space="0" w:color="auto"/>
              </w:divBdr>
            </w:div>
            <w:div w:id="804009776">
              <w:marLeft w:val="0"/>
              <w:marRight w:val="0"/>
              <w:marTop w:val="0"/>
              <w:marBottom w:val="0"/>
              <w:divBdr>
                <w:top w:val="none" w:sz="0" w:space="0" w:color="auto"/>
                <w:left w:val="none" w:sz="0" w:space="0" w:color="auto"/>
                <w:bottom w:val="none" w:sz="0" w:space="0" w:color="auto"/>
                <w:right w:val="none" w:sz="0" w:space="0" w:color="auto"/>
              </w:divBdr>
            </w:div>
            <w:div w:id="1422216974">
              <w:marLeft w:val="0"/>
              <w:marRight w:val="0"/>
              <w:marTop w:val="0"/>
              <w:marBottom w:val="0"/>
              <w:divBdr>
                <w:top w:val="none" w:sz="0" w:space="0" w:color="auto"/>
                <w:left w:val="none" w:sz="0" w:space="0" w:color="auto"/>
                <w:bottom w:val="none" w:sz="0" w:space="0" w:color="auto"/>
                <w:right w:val="none" w:sz="0" w:space="0" w:color="auto"/>
              </w:divBdr>
            </w:div>
            <w:div w:id="1774981541">
              <w:marLeft w:val="0"/>
              <w:marRight w:val="0"/>
              <w:marTop w:val="0"/>
              <w:marBottom w:val="0"/>
              <w:divBdr>
                <w:top w:val="none" w:sz="0" w:space="0" w:color="auto"/>
                <w:left w:val="none" w:sz="0" w:space="0" w:color="auto"/>
                <w:bottom w:val="none" w:sz="0" w:space="0" w:color="auto"/>
                <w:right w:val="none" w:sz="0" w:space="0" w:color="auto"/>
              </w:divBdr>
            </w:div>
            <w:div w:id="2086797670">
              <w:marLeft w:val="0"/>
              <w:marRight w:val="0"/>
              <w:marTop w:val="0"/>
              <w:marBottom w:val="0"/>
              <w:divBdr>
                <w:top w:val="none" w:sz="0" w:space="0" w:color="auto"/>
                <w:left w:val="none" w:sz="0" w:space="0" w:color="auto"/>
                <w:bottom w:val="none" w:sz="0" w:space="0" w:color="auto"/>
                <w:right w:val="none" w:sz="0" w:space="0" w:color="auto"/>
              </w:divBdr>
            </w:div>
            <w:div w:id="750543738">
              <w:marLeft w:val="0"/>
              <w:marRight w:val="0"/>
              <w:marTop w:val="0"/>
              <w:marBottom w:val="0"/>
              <w:divBdr>
                <w:top w:val="none" w:sz="0" w:space="0" w:color="auto"/>
                <w:left w:val="none" w:sz="0" w:space="0" w:color="auto"/>
                <w:bottom w:val="none" w:sz="0" w:space="0" w:color="auto"/>
                <w:right w:val="none" w:sz="0" w:space="0" w:color="auto"/>
              </w:divBdr>
            </w:div>
            <w:div w:id="1666013242">
              <w:marLeft w:val="0"/>
              <w:marRight w:val="0"/>
              <w:marTop w:val="0"/>
              <w:marBottom w:val="0"/>
              <w:divBdr>
                <w:top w:val="none" w:sz="0" w:space="0" w:color="auto"/>
                <w:left w:val="none" w:sz="0" w:space="0" w:color="auto"/>
                <w:bottom w:val="none" w:sz="0" w:space="0" w:color="auto"/>
                <w:right w:val="none" w:sz="0" w:space="0" w:color="auto"/>
              </w:divBdr>
            </w:div>
            <w:div w:id="1362703281">
              <w:marLeft w:val="0"/>
              <w:marRight w:val="0"/>
              <w:marTop w:val="0"/>
              <w:marBottom w:val="0"/>
              <w:divBdr>
                <w:top w:val="none" w:sz="0" w:space="0" w:color="auto"/>
                <w:left w:val="none" w:sz="0" w:space="0" w:color="auto"/>
                <w:bottom w:val="none" w:sz="0" w:space="0" w:color="auto"/>
                <w:right w:val="none" w:sz="0" w:space="0" w:color="auto"/>
              </w:divBdr>
            </w:div>
            <w:div w:id="768894007">
              <w:marLeft w:val="0"/>
              <w:marRight w:val="0"/>
              <w:marTop w:val="0"/>
              <w:marBottom w:val="0"/>
              <w:divBdr>
                <w:top w:val="none" w:sz="0" w:space="0" w:color="auto"/>
                <w:left w:val="none" w:sz="0" w:space="0" w:color="auto"/>
                <w:bottom w:val="none" w:sz="0" w:space="0" w:color="auto"/>
                <w:right w:val="none" w:sz="0" w:space="0" w:color="auto"/>
              </w:divBdr>
            </w:div>
            <w:div w:id="1126268147">
              <w:marLeft w:val="0"/>
              <w:marRight w:val="0"/>
              <w:marTop w:val="0"/>
              <w:marBottom w:val="0"/>
              <w:divBdr>
                <w:top w:val="none" w:sz="0" w:space="0" w:color="auto"/>
                <w:left w:val="none" w:sz="0" w:space="0" w:color="auto"/>
                <w:bottom w:val="none" w:sz="0" w:space="0" w:color="auto"/>
                <w:right w:val="none" w:sz="0" w:space="0" w:color="auto"/>
              </w:divBdr>
            </w:div>
            <w:div w:id="314265969">
              <w:marLeft w:val="0"/>
              <w:marRight w:val="0"/>
              <w:marTop w:val="0"/>
              <w:marBottom w:val="0"/>
              <w:divBdr>
                <w:top w:val="none" w:sz="0" w:space="0" w:color="auto"/>
                <w:left w:val="none" w:sz="0" w:space="0" w:color="auto"/>
                <w:bottom w:val="none" w:sz="0" w:space="0" w:color="auto"/>
                <w:right w:val="none" w:sz="0" w:space="0" w:color="auto"/>
              </w:divBdr>
            </w:div>
            <w:div w:id="172847171">
              <w:marLeft w:val="0"/>
              <w:marRight w:val="0"/>
              <w:marTop w:val="0"/>
              <w:marBottom w:val="0"/>
              <w:divBdr>
                <w:top w:val="none" w:sz="0" w:space="0" w:color="auto"/>
                <w:left w:val="none" w:sz="0" w:space="0" w:color="auto"/>
                <w:bottom w:val="none" w:sz="0" w:space="0" w:color="auto"/>
                <w:right w:val="none" w:sz="0" w:space="0" w:color="auto"/>
              </w:divBdr>
            </w:div>
            <w:div w:id="1989551335">
              <w:marLeft w:val="0"/>
              <w:marRight w:val="0"/>
              <w:marTop w:val="0"/>
              <w:marBottom w:val="0"/>
              <w:divBdr>
                <w:top w:val="none" w:sz="0" w:space="0" w:color="auto"/>
                <w:left w:val="none" w:sz="0" w:space="0" w:color="auto"/>
                <w:bottom w:val="none" w:sz="0" w:space="0" w:color="auto"/>
                <w:right w:val="none" w:sz="0" w:space="0" w:color="auto"/>
              </w:divBdr>
            </w:div>
            <w:div w:id="1297445944">
              <w:marLeft w:val="0"/>
              <w:marRight w:val="0"/>
              <w:marTop w:val="0"/>
              <w:marBottom w:val="0"/>
              <w:divBdr>
                <w:top w:val="none" w:sz="0" w:space="0" w:color="auto"/>
                <w:left w:val="none" w:sz="0" w:space="0" w:color="auto"/>
                <w:bottom w:val="none" w:sz="0" w:space="0" w:color="auto"/>
                <w:right w:val="none" w:sz="0" w:space="0" w:color="auto"/>
              </w:divBdr>
            </w:div>
            <w:div w:id="598684972">
              <w:marLeft w:val="0"/>
              <w:marRight w:val="0"/>
              <w:marTop w:val="0"/>
              <w:marBottom w:val="0"/>
              <w:divBdr>
                <w:top w:val="none" w:sz="0" w:space="0" w:color="auto"/>
                <w:left w:val="none" w:sz="0" w:space="0" w:color="auto"/>
                <w:bottom w:val="none" w:sz="0" w:space="0" w:color="auto"/>
                <w:right w:val="none" w:sz="0" w:space="0" w:color="auto"/>
              </w:divBdr>
            </w:div>
            <w:div w:id="2120636553">
              <w:marLeft w:val="0"/>
              <w:marRight w:val="0"/>
              <w:marTop w:val="0"/>
              <w:marBottom w:val="0"/>
              <w:divBdr>
                <w:top w:val="none" w:sz="0" w:space="0" w:color="auto"/>
                <w:left w:val="none" w:sz="0" w:space="0" w:color="auto"/>
                <w:bottom w:val="none" w:sz="0" w:space="0" w:color="auto"/>
                <w:right w:val="none" w:sz="0" w:space="0" w:color="auto"/>
              </w:divBdr>
            </w:div>
            <w:div w:id="342778743">
              <w:marLeft w:val="0"/>
              <w:marRight w:val="0"/>
              <w:marTop w:val="0"/>
              <w:marBottom w:val="0"/>
              <w:divBdr>
                <w:top w:val="none" w:sz="0" w:space="0" w:color="auto"/>
                <w:left w:val="none" w:sz="0" w:space="0" w:color="auto"/>
                <w:bottom w:val="none" w:sz="0" w:space="0" w:color="auto"/>
                <w:right w:val="none" w:sz="0" w:space="0" w:color="auto"/>
              </w:divBdr>
            </w:div>
            <w:div w:id="1707560539">
              <w:marLeft w:val="0"/>
              <w:marRight w:val="0"/>
              <w:marTop w:val="0"/>
              <w:marBottom w:val="0"/>
              <w:divBdr>
                <w:top w:val="none" w:sz="0" w:space="0" w:color="auto"/>
                <w:left w:val="none" w:sz="0" w:space="0" w:color="auto"/>
                <w:bottom w:val="none" w:sz="0" w:space="0" w:color="auto"/>
                <w:right w:val="none" w:sz="0" w:space="0" w:color="auto"/>
              </w:divBdr>
            </w:div>
            <w:div w:id="151408871">
              <w:marLeft w:val="0"/>
              <w:marRight w:val="0"/>
              <w:marTop w:val="0"/>
              <w:marBottom w:val="0"/>
              <w:divBdr>
                <w:top w:val="none" w:sz="0" w:space="0" w:color="auto"/>
                <w:left w:val="none" w:sz="0" w:space="0" w:color="auto"/>
                <w:bottom w:val="none" w:sz="0" w:space="0" w:color="auto"/>
                <w:right w:val="none" w:sz="0" w:space="0" w:color="auto"/>
              </w:divBdr>
            </w:div>
            <w:div w:id="1228958053">
              <w:marLeft w:val="0"/>
              <w:marRight w:val="0"/>
              <w:marTop w:val="0"/>
              <w:marBottom w:val="0"/>
              <w:divBdr>
                <w:top w:val="none" w:sz="0" w:space="0" w:color="auto"/>
                <w:left w:val="none" w:sz="0" w:space="0" w:color="auto"/>
                <w:bottom w:val="none" w:sz="0" w:space="0" w:color="auto"/>
                <w:right w:val="none" w:sz="0" w:space="0" w:color="auto"/>
              </w:divBdr>
            </w:div>
            <w:div w:id="1873691667">
              <w:marLeft w:val="0"/>
              <w:marRight w:val="0"/>
              <w:marTop w:val="0"/>
              <w:marBottom w:val="0"/>
              <w:divBdr>
                <w:top w:val="none" w:sz="0" w:space="0" w:color="auto"/>
                <w:left w:val="none" w:sz="0" w:space="0" w:color="auto"/>
                <w:bottom w:val="none" w:sz="0" w:space="0" w:color="auto"/>
                <w:right w:val="none" w:sz="0" w:space="0" w:color="auto"/>
              </w:divBdr>
            </w:div>
            <w:div w:id="741367917">
              <w:marLeft w:val="0"/>
              <w:marRight w:val="0"/>
              <w:marTop w:val="0"/>
              <w:marBottom w:val="0"/>
              <w:divBdr>
                <w:top w:val="none" w:sz="0" w:space="0" w:color="auto"/>
                <w:left w:val="none" w:sz="0" w:space="0" w:color="auto"/>
                <w:bottom w:val="none" w:sz="0" w:space="0" w:color="auto"/>
                <w:right w:val="none" w:sz="0" w:space="0" w:color="auto"/>
              </w:divBdr>
            </w:div>
          </w:divsChild>
        </w:div>
        <w:div w:id="1088769417">
          <w:marLeft w:val="0"/>
          <w:marRight w:val="0"/>
          <w:marTop w:val="0"/>
          <w:marBottom w:val="0"/>
          <w:divBdr>
            <w:top w:val="none" w:sz="0" w:space="0" w:color="auto"/>
            <w:left w:val="none" w:sz="0" w:space="0" w:color="auto"/>
            <w:bottom w:val="none" w:sz="0" w:space="0" w:color="auto"/>
            <w:right w:val="none" w:sz="0" w:space="0" w:color="auto"/>
          </w:divBdr>
        </w:div>
        <w:div w:id="813714858">
          <w:marLeft w:val="0"/>
          <w:marRight w:val="0"/>
          <w:marTop w:val="0"/>
          <w:marBottom w:val="0"/>
          <w:divBdr>
            <w:top w:val="none" w:sz="0" w:space="0" w:color="auto"/>
            <w:left w:val="none" w:sz="0" w:space="0" w:color="auto"/>
            <w:bottom w:val="none" w:sz="0" w:space="0" w:color="auto"/>
            <w:right w:val="none" w:sz="0" w:space="0" w:color="auto"/>
          </w:divBdr>
        </w:div>
        <w:div w:id="497891129">
          <w:marLeft w:val="0"/>
          <w:marRight w:val="0"/>
          <w:marTop w:val="0"/>
          <w:marBottom w:val="0"/>
          <w:divBdr>
            <w:top w:val="none" w:sz="0" w:space="0" w:color="auto"/>
            <w:left w:val="none" w:sz="0" w:space="0" w:color="auto"/>
            <w:bottom w:val="none" w:sz="0" w:space="0" w:color="auto"/>
            <w:right w:val="none" w:sz="0" w:space="0" w:color="auto"/>
          </w:divBdr>
        </w:div>
        <w:div w:id="402021816">
          <w:marLeft w:val="0"/>
          <w:marRight w:val="0"/>
          <w:marTop w:val="0"/>
          <w:marBottom w:val="0"/>
          <w:divBdr>
            <w:top w:val="none" w:sz="0" w:space="0" w:color="auto"/>
            <w:left w:val="none" w:sz="0" w:space="0" w:color="auto"/>
            <w:bottom w:val="none" w:sz="0" w:space="0" w:color="auto"/>
            <w:right w:val="none" w:sz="0" w:space="0" w:color="auto"/>
          </w:divBdr>
        </w:div>
        <w:div w:id="307903424">
          <w:marLeft w:val="0"/>
          <w:marRight w:val="0"/>
          <w:marTop w:val="0"/>
          <w:marBottom w:val="0"/>
          <w:divBdr>
            <w:top w:val="none" w:sz="0" w:space="0" w:color="auto"/>
            <w:left w:val="none" w:sz="0" w:space="0" w:color="auto"/>
            <w:bottom w:val="none" w:sz="0" w:space="0" w:color="auto"/>
            <w:right w:val="none" w:sz="0" w:space="0" w:color="auto"/>
          </w:divBdr>
        </w:div>
        <w:div w:id="1208034161">
          <w:marLeft w:val="0"/>
          <w:marRight w:val="0"/>
          <w:marTop w:val="0"/>
          <w:marBottom w:val="0"/>
          <w:divBdr>
            <w:top w:val="none" w:sz="0" w:space="0" w:color="auto"/>
            <w:left w:val="none" w:sz="0" w:space="0" w:color="auto"/>
            <w:bottom w:val="none" w:sz="0" w:space="0" w:color="auto"/>
            <w:right w:val="none" w:sz="0" w:space="0" w:color="auto"/>
          </w:divBdr>
        </w:div>
        <w:div w:id="1229801983">
          <w:marLeft w:val="0"/>
          <w:marRight w:val="0"/>
          <w:marTop w:val="0"/>
          <w:marBottom w:val="0"/>
          <w:divBdr>
            <w:top w:val="none" w:sz="0" w:space="0" w:color="auto"/>
            <w:left w:val="none" w:sz="0" w:space="0" w:color="auto"/>
            <w:bottom w:val="none" w:sz="0" w:space="0" w:color="auto"/>
            <w:right w:val="none" w:sz="0" w:space="0" w:color="auto"/>
          </w:divBdr>
        </w:div>
        <w:div w:id="1573539999">
          <w:marLeft w:val="0"/>
          <w:marRight w:val="0"/>
          <w:marTop w:val="0"/>
          <w:marBottom w:val="0"/>
          <w:divBdr>
            <w:top w:val="none" w:sz="0" w:space="0" w:color="auto"/>
            <w:left w:val="none" w:sz="0" w:space="0" w:color="auto"/>
            <w:bottom w:val="none" w:sz="0" w:space="0" w:color="auto"/>
            <w:right w:val="none" w:sz="0" w:space="0" w:color="auto"/>
          </w:divBdr>
        </w:div>
        <w:div w:id="375980035">
          <w:marLeft w:val="0"/>
          <w:marRight w:val="0"/>
          <w:marTop w:val="0"/>
          <w:marBottom w:val="0"/>
          <w:divBdr>
            <w:top w:val="none" w:sz="0" w:space="0" w:color="auto"/>
            <w:left w:val="none" w:sz="0" w:space="0" w:color="auto"/>
            <w:bottom w:val="none" w:sz="0" w:space="0" w:color="auto"/>
            <w:right w:val="none" w:sz="0" w:space="0" w:color="auto"/>
          </w:divBdr>
        </w:div>
        <w:div w:id="1949508272">
          <w:marLeft w:val="0"/>
          <w:marRight w:val="0"/>
          <w:marTop w:val="0"/>
          <w:marBottom w:val="0"/>
          <w:divBdr>
            <w:top w:val="none" w:sz="0" w:space="0" w:color="auto"/>
            <w:left w:val="none" w:sz="0" w:space="0" w:color="auto"/>
            <w:bottom w:val="none" w:sz="0" w:space="0" w:color="auto"/>
            <w:right w:val="none" w:sz="0" w:space="0" w:color="auto"/>
          </w:divBdr>
        </w:div>
        <w:div w:id="1576013417">
          <w:marLeft w:val="0"/>
          <w:marRight w:val="0"/>
          <w:marTop w:val="0"/>
          <w:marBottom w:val="0"/>
          <w:divBdr>
            <w:top w:val="none" w:sz="0" w:space="0" w:color="auto"/>
            <w:left w:val="none" w:sz="0" w:space="0" w:color="auto"/>
            <w:bottom w:val="none" w:sz="0" w:space="0" w:color="auto"/>
            <w:right w:val="none" w:sz="0" w:space="0" w:color="auto"/>
          </w:divBdr>
        </w:div>
        <w:div w:id="1706641854">
          <w:marLeft w:val="0"/>
          <w:marRight w:val="0"/>
          <w:marTop w:val="0"/>
          <w:marBottom w:val="0"/>
          <w:divBdr>
            <w:top w:val="none" w:sz="0" w:space="0" w:color="auto"/>
            <w:left w:val="none" w:sz="0" w:space="0" w:color="auto"/>
            <w:bottom w:val="none" w:sz="0" w:space="0" w:color="auto"/>
            <w:right w:val="none" w:sz="0" w:space="0" w:color="auto"/>
          </w:divBdr>
        </w:div>
        <w:div w:id="331032515">
          <w:marLeft w:val="0"/>
          <w:marRight w:val="0"/>
          <w:marTop w:val="0"/>
          <w:marBottom w:val="0"/>
          <w:divBdr>
            <w:top w:val="none" w:sz="0" w:space="0" w:color="auto"/>
            <w:left w:val="none" w:sz="0" w:space="0" w:color="auto"/>
            <w:bottom w:val="none" w:sz="0" w:space="0" w:color="auto"/>
            <w:right w:val="none" w:sz="0" w:space="0" w:color="auto"/>
          </w:divBdr>
        </w:div>
        <w:div w:id="1868057764">
          <w:marLeft w:val="0"/>
          <w:marRight w:val="0"/>
          <w:marTop w:val="0"/>
          <w:marBottom w:val="0"/>
          <w:divBdr>
            <w:top w:val="none" w:sz="0" w:space="0" w:color="auto"/>
            <w:left w:val="none" w:sz="0" w:space="0" w:color="auto"/>
            <w:bottom w:val="none" w:sz="0" w:space="0" w:color="auto"/>
            <w:right w:val="none" w:sz="0" w:space="0" w:color="auto"/>
          </w:divBdr>
        </w:div>
        <w:div w:id="1237016696">
          <w:marLeft w:val="0"/>
          <w:marRight w:val="0"/>
          <w:marTop w:val="0"/>
          <w:marBottom w:val="0"/>
          <w:divBdr>
            <w:top w:val="none" w:sz="0" w:space="0" w:color="auto"/>
            <w:left w:val="none" w:sz="0" w:space="0" w:color="auto"/>
            <w:bottom w:val="none" w:sz="0" w:space="0" w:color="auto"/>
            <w:right w:val="none" w:sz="0" w:space="0" w:color="auto"/>
          </w:divBdr>
        </w:div>
        <w:div w:id="139421399">
          <w:marLeft w:val="0"/>
          <w:marRight w:val="0"/>
          <w:marTop w:val="0"/>
          <w:marBottom w:val="0"/>
          <w:divBdr>
            <w:top w:val="none" w:sz="0" w:space="0" w:color="auto"/>
            <w:left w:val="none" w:sz="0" w:space="0" w:color="auto"/>
            <w:bottom w:val="none" w:sz="0" w:space="0" w:color="auto"/>
            <w:right w:val="none" w:sz="0" w:space="0" w:color="auto"/>
          </w:divBdr>
        </w:div>
        <w:div w:id="1837914592">
          <w:marLeft w:val="0"/>
          <w:marRight w:val="0"/>
          <w:marTop w:val="0"/>
          <w:marBottom w:val="0"/>
          <w:divBdr>
            <w:top w:val="none" w:sz="0" w:space="0" w:color="auto"/>
            <w:left w:val="none" w:sz="0" w:space="0" w:color="auto"/>
            <w:bottom w:val="none" w:sz="0" w:space="0" w:color="auto"/>
            <w:right w:val="none" w:sz="0" w:space="0" w:color="auto"/>
          </w:divBdr>
        </w:div>
        <w:div w:id="2057270150">
          <w:marLeft w:val="0"/>
          <w:marRight w:val="0"/>
          <w:marTop w:val="0"/>
          <w:marBottom w:val="0"/>
          <w:divBdr>
            <w:top w:val="none" w:sz="0" w:space="0" w:color="auto"/>
            <w:left w:val="none" w:sz="0" w:space="0" w:color="auto"/>
            <w:bottom w:val="none" w:sz="0" w:space="0" w:color="auto"/>
            <w:right w:val="none" w:sz="0" w:space="0" w:color="auto"/>
          </w:divBdr>
        </w:div>
        <w:div w:id="175971837">
          <w:marLeft w:val="0"/>
          <w:marRight w:val="0"/>
          <w:marTop w:val="0"/>
          <w:marBottom w:val="0"/>
          <w:divBdr>
            <w:top w:val="none" w:sz="0" w:space="0" w:color="auto"/>
            <w:left w:val="none" w:sz="0" w:space="0" w:color="auto"/>
            <w:bottom w:val="none" w:sz="0" w:space="0" w:color="auto"/>
            <w:right w:val="none" w:sz="0" w:space="0" w:color="auto"/>
          </w:divBdr>
        </w:div>
        <w:div w:id="131562233">
          <w:marLeft w:val="0"/>
          <w:marRight w:val="0"/>
          <w:marTop w:val="0"/>
          <w:marBottom w:val="0"/>
          <w:divBdr>
            <w:top w:val="none" w:sz="0" w:space="0" w:color="auto"/>
            <w:left w:val="none" w:sz="0" w:space="0" w:color="auto"/>
            <w:bottom w:val="none" w:sz="0" w:space="0" w:color="auto"/>
            <w:right w:val="none" w:sz="0" w:space="0" w:color="auto"/>
          </w:divBdr>
        </w:div>
        <w:div w:id="1080832796">
          <w:marLeft w:val="0"/>
          <w:marRight w:val="0"/>
          <w:marTop w:val="0"/>
          <w:marBottom w:val="0"/>
          <w:divBdr>
            <w:top w:val="none" w:sz="0" w:space="0" w:color="auto"/>
            <w:left w:val="none" w:sz="0" w:space="0" w:color="auto"/>
            <w:bottom w:val="none" w:sz="0" w:space="0" w:color="auto"/>
            <w:right w:val="none" w:sz="0" w:space="0" w:color="auto"/>
          </w:divBdr>
        </w:div>
        <w:div w:id="1450704940">
          <w:marLeft w:val="0"/>
          <w:marRight w:val="0"/>
          <w:marTop w:val="0"/>
          <w:marBottom w:val="0"/>
          <w:divBdr>
            <w:top w:val="none" w:sz="0" w:space="0" w:color="auto"/>
            <w:left w:val="none" w:sz="0" w:space="0" w:color="auto"/>
            <w:bottom w:val="none" w:sz="0" w:space="0" w:color="auto"/>
            <w:right w:val="none" w:sz="0" w:space="0" w:color="auto"/>
          </w:divBdr>
        </w:div>
        <w:div w:id="748234405">
          <w:marLeft w:val="0"/>
          <w:marRight w:val="0"/>
          <w:marTop w:val="0"/>
          <w:marBottom w:val="0"/>
          <w:divBdr>
            <w:top w:val="none" w:sz="0" w:space="0" w:color="auto"/>
            <w:left w:val="none" w:sz="0" w:space="0" w:color="auto"/>
            <w:bottom w:val="none" w:sz="0" w:space="0" w:color="auto"/>
            <w:right w:val="none" w:sz="0" w:space="0" w:color="auto"/>
          </w:divBdr>
        </w:div>
        <w:div w:id="521363790">
          <w:marLeft w:val="0"/>
          <w:marRight w:val="0"/>
          <w:marTop w:val="0"/>
          <w:marBottom w:val="0"/>
          <w:divBdr>
            <w:top w:val="none" w:sz="0" w:space="0" w:color="auto"/>
            <w:left w:val="none" w:sz="0" w:space="0" w:color="auto"/>
            <w:bottom w:val="none" w:sz="0" w:space="0" w:color="auto"/>
            <w:right w:val="none" w:sz="0" w:space="0" w:color="auto"/>
          </w:divBdr>
        </w:div>
        <w:div w:id="144397524">
          <w:marLeft w:val="0"/>
          <w:marRight w:val="0"/>
          <w:marTop w:val="0"/>
          <w:marBottom w:val="0"/>
          <w:divBdr>
            <w:top w:val="none" w:sz="0" w:space="0" w:color="auto"/>
            <w:left w:val="none" w:sz="0" w:space="0" w:color="auto"/>
            <w:bottom w:val="none" w:sz="0" w:space="0" w:color="auto"/>
            <w:right w:val="none" w:sz="0" w:space="0" w:color="auto"/>
          </w:divBdr>
        </w:div>
        <w:div w:id="1534805889">
          <w:marLeft w:val="0"/>
          <w:marRight w:val="0"/>
          <w:marTop w:val="0"/>
          <w:marBottom w:val="0"/>
          <w:divBdr>
            <w:top w:val="none" w:sz="0" w:space="0" w:color="auto"/>
            <w:left w:val="none" w:sz="0" w:space="0" w:color="auto"/>
            <w:bottom w:val="none" w:sz="0" w:space="0" w:color="auto"/>
            <w:right w:val="none" w:sz="0" w:space="0" w:color="auto"/>
          </w:divBdr>
        </w:div>
        <w:div w:id="905577102">
          <w:marLeft w:val="0"/>
          <w:marRight w:val="0"/>
          <w:marTop w:val="0"/>
          <w:marBottom w:val="0"/>
          <w:divBdr>
            <w:top w:val="none" w:sz="0" w:space="0" w:color="auto"/>
            <w:left w:val="none" w:sz="0" w:space="0" w:color="auto"/>
            <w:bottom w:val="none" w:sz="0" w:space="0" w:color="auto"/>
            <w:right w:val="none" w:sz="0" w:space="0" w:color="auto"/>
          </w:divBdr>
        </w:div>
        <w:div w:id="159083391">
          <w:marLeft w:val="0"/>
          <w:marRight w:val="0"/>
          <w:marTop w:val="0"/>
          <w:marBottom w:val="0"/>
          <w:divBdr>
            <w:top w:val="none" w:sz="0" w:space="0" w:color="auto"/>
            <w:left w:val="none" w:sz="0" w:space="0" w:color="auto"/>
            <w:bottom w:val="none" w:sz="0" w:space="0" w:color="auto"/>
            <w:right w:val="none" w:sz="0" w:space="0" w:color="auto"/>
          </w:divBdr>
        </w:div>
        <w:div w:id="503135214">
          <w:marLeft w:val="0"/>
          <w:marRight w:val="0"/>
          <w:marTop w:val="0"/>
          <w:marBottom w:val="0"/>
          <w:divBdr>
            <w:top w:val="none" w:sz="0" w:space="0" w:color="auto"/>
            <w:left w:val="none" w:sz="0" w:space="0" w:color="auto"/>
            <w:bottom w:val="none" w:sz="0" w:space="0" w:color="auto"/>
            <w:right w:val="none" w:sz="0" w:space="0" w:color="auto"/>
          </w:divBdr>
        </w:div>
        <w:div w:id="737364510">
          <w:marLeft w:val="0"/>
          <w:marRight w:val="0"/>
          <w:marTop w:val="0"/>
          <w:marBottom w:val="0"/>
          <w:divBdr>
            <w:top w:val="none" w:sz="0" w:space="0" w:color="auto"/>
            <w:left w:val="none" w:sz="0" w:space="0" w:color="auto"/>
            <w:bottom w:val="none" w:sz="0" w:space="0" w:color="auto"/>
            <w:right w:val="none" w:sz="0" w:space="0" w:color="auto"/>
          </w:divBdr>
        </w:div>
        <w:div w:id="201945427">
          <w:marLeft w:val="0"/>
          <w:marRight w:val="0"/>
          <w:marTop w:val="0"/>
          <w:marBottom w:val="0"/>
          <w:divBdr>
            <w:top w:val="none" w:sz="0" w:space="0" w:color="auto"/>
            <w:left w:val="none" w:sz="0" w:space="0" w:color="auto"/>
            <w:bottom w:val="none" w:sz="0" w:space="0" w:color="auto"/>
            <w:right w:val="none" w:sz="0" w:space="0" w:color="auto"/>
          </w:divBdr>
        </w:div>
        <w:div w:id="634026590">
          <w:marLeft w:val="0"/>
          <w:marRight w:val="0"/>
          <w:marTop w:val="0"/>
          <w:marBottom w:val="0"/>
          <w:divBdr>
            <w:top w:val="none" w:sz="0" w:space="0" w:color="auto"/>
            <w:left w:val="none" w:sz="0" w:space="0" w:color="auto"/>
            <w:bottom w:val="none" w:sz="0" w:space="0" w:color="auto"/>
            <w:right w:val="none" w:sz="0" w:space="0" w:color="auto"/>
          </w:divBdr>
        </w:div>
        <w:div w:id="301469354">
          <w:marLeft w:val="0"/>
          <w:marRight w:val="0"/>
          <w:marTop w:val="0"/>
          <w:marBottom w:val="0"/>
          <w:divBdr>
            <w:top w:val="none" w:sz="0" w:space="0" w:color="auto"/>
            <w:left w:val="none" w:sz="0" w:space="0" w:color="auto"/>
            <w:bottom w:val="none" w:sz="0" w:space="0" w:color="auto"/>
            <w:right w:val="none" w:sz="0" w:space="0" w:color="auto"/>
          </w:divBdr>
        </w:div>
        <w:div w:id="375206083">
          <w:marLeft w:val="0"/>
          <w:marRight w:val="0"/>
          <w:marTop w:val="0"/>
          <w:marBottom w:val="0"/>
          <w:divBdr>
            <w:top w:val="none" w:sz="0" w:space="0" w:color="auto"/>
            <w:left w:val="none" w:sz="0" w:space="0" w:color="auto"/>
            <w:bottom w:val="none" w:sz="0" w:space="0" w:color="auto"/>
            <w:right w:val="none" w:sz="0" w:space="0" w:color="auto"/>
          </w:divBdr>
        </w:div>
        <w:div w:id="1332684753">
          <w:marLeft w:val="0"/>
          <w:marRight w:val="0"/>
          <w:marTop w:val="0"/>
          <w:marBottom w:val="0"/>
          <w:divBdr>
            <w:top w:val="none" w:sz="0" w:space="0" w:color="auto"/>
            <w:left w:val="none" w:sz="0" w:space="0" w:color="auto"/>
            <w:bottom w:val="none" w:sz="0" w:space="0" w:color="auto"/>
            <w:right w:val="none" w:sz="0" w:space="0" w:color="auto"/>
          </w:divBdr>
        </w:div>
        <w:div w:id="516386897">
          <w:marLeft w:val="0"/>
          <w:marRight w:val="0"/>
          <w:marTop w:val="0"/>
          <w:marBottom w:val="0"/>
          <w:divBdr>
            <w:top w:val="none" w:sz="0" w:space="0" w:color="auto"/>
            <w:left w:val="none" w:sz="0" w:space="0" w:color="auto"/>
            <w:bottom w:val="none" w:sz="0" w:space="0" w:color="auto"/>
            <w:right w:val="none" w:sz="0" w:space="0" w:color="auto"/>
          </w:divBdr>
        </w:div>
        <w:div w:id="12653555">
          <w:marLeft w:val="0"/>
          <w:marRight w:val="0"/>
          <w:marTop w:val="0"/>
          <w:marBottom w:val="0"/>
          <w:divBdr>
            <w:top w:val="none" w:sz="0" w:space="0" w:color="auto"/>
            <w:left w:val="none" w:sz="0" w:space="0" w:color="auto"/>
            <w:bottom w:val="none" w:sz="0" w:space="0" w:color="auto"/>
            <w:right w:val="none" w:sz="0" w:space="0" w:color="auto"/>
          </w:divBdr>
        </w:div>
        <w:div w:id="1804886008">
          <w:marLeft w:val="0"/>
          <w:marRight w:val="0"/>
          <w:marTop w:val="0"/>
          <w:marBottom w:val="0"/>
          <w:divBdr>
            <w:top w:val="none" w:sz="0" w:space="0" w:color="auto"/>
            <w:left w:val="none" w:sz="0" w:space="0" w:color="auto"/>
            <w:bottom w:val="none" w:sz="0" w:space="0" w:color="auto"/>
            <w:right w:val="none" w:sz="0" w:space="0" w:color="auto"/>
          </w:divBdr>
        </w:div>
        <w:div w:id="1305312265">
          <w:marLeft w:val="0"/>
          <w:marRight w:val="0"/>
          <w:marTop w:val="0"/>
          <w:marBottom w:val="0"/>
          <w:divBdr>
            <w:top w:val="none" w:sz="0" w:space="0" w:color="auto"/>
            <w:left w:val="none" w:sz="0" w:space="0" w:color="auto"/>
            <w:bottom w:val="none" w:sz="0" w:space="0" w:color="auto"/>
            <w:right w:val="none" w:sz="0" w:space="0" w:color="auto"/>
          </w:divBdr>
        </w:div>
        <w:div w:id="2142534137">
          <w:marLeft w:val="0"/>
          <w:marRight w:val="0"/>
          <w:marTop w:val="0"/>
          <w:marBottom w:val="0"/>
          <w:divBdr>
            <w:top w:val="none" w:sz="0" w:space="0" w:color="auto"/>
            <w:left w:val="none" w:sz="0" w:space="0" w:color="auto"/>
            <w:bottom w:val="none" w:sz="0" w:space="0" w:color="auto"/>
            <w:right w:val="none" w:sz="0" w:space="0" w:color="auto"/>
          </w:divBdr>
        </w:div>
        <w:div w:id="3938851">
          <w:marLeft w:val="0"/>
          <w:marRight w:val="0"/>
          <w:marTop w:val="0"/>
          <w:marBottom w:val="0"/>
          <w:divBdr>
            <w:top w:val="none" w:sz="0" w:space="0" w:color="auto"/>
            <w:left w:val="none" w:sz="0" w:space="0" w:color="auto"/>
            <w:bottom w:val="none" w:sz="0" w:space="0" w:color="auto"/>
            <w:right w:val="none" w:sz="0" w:space="0" w:color="auto"/>
          </w:divBdr>
        </w:div>
        <w:div w:id="963000863">
          <w:marLeft w:val="0"/>
          <w:marRight w:val="0"/>
          <w:marTop w:val="0"/>
          <w:marBottom w:val="0"/>
          <w:divBdr>
            <w:top w:val="none" w:sz="0" w:space="0" w:color="auto"/>
            <w:left w:val="none" w:sz="0" w:space="0" w:color="auto"/>
            <w:bottom w:val="none" w:sz="0" w:space="0" w:color="auto"/>
            <w:right w:val="none" w:sz="0" w:space="0" w:color="auto"/>
          </w:divBdr>
        </w:div>
        <w:div w:id="1663191073">
          <w:marLeft w:val="0"/>
          <w:marRight w:val="0"/>
          <w:marTop w:val="0"/>
          <w:marBottom w:val="0"/>
          <w:divBdr>
            <w:top w:val="none" w:sz="0" w:space="0" w:color="auto"/>
            <w:left w:val="none" w:sz="0" w:space="0" w:color="auto"/>
            <w:bottom w:val="none" w:sz="0" w:space="0" w:color="auto"/>
            <w:right w:val="none" w:sz="0" w:space="0" w:color="auto"/>
          </w:divBdr>
        </w:div>
        <w:div w:id="1140536642">
          <w:marLeft w:val="0"/>
          <w:marRight w:val="0"/>
          <w:marTop w:val="0"/>
          <w:marBottom w:val="0"/>
          <w:divBdr>
            <w:top w:val="none" w:sz="0" w:space="0" w:color="auto"/>
            <w:left w:val="none" w:sz="0" w:space="0" w:color="auto"/>
            <w:bottom w:val="none" w:sz="0" w:space="0" w:color="auto"/>
            <w:right w:val="none" w:sz="0" w:space="0" w:color="auto"/>
          </w:divBdr>
        </w:div>
        <w:div w:id="1054894616">
          <w:marLeft w:val="0"/>
          <w:marRight w:val="0"/>
          <w:marTop w:val="0"/>
          <w:marBottom w:val="0"/>
          <w:divBdr>
            <w:top w:val="none" w:sz="0" w:space="0" w:color="auto"/>
            <w:left w:val="none" w:sz="0" w:space="0" w:color="auto"/>
            <w:bottom w:val="none" w:sz="0" w:space="0" w:color="auto"/>
            <w:right w:val="none" w:sz="0" w:space="0" w:color="auto"/>
          </w:divBdr>
        </w:div>
        <w:div w:id="919408519">
          <w:marLeft w:val="0"/>
          <w:marRight w:val="0"/>
          <w:marTop w:val="0"/>
          <w:marBottom w:val="0"/>
          <w:divBdr>
            <w:top w:val="none" w:sz="0" w:space="0" w:color="auto"/>
            <w:left w:val="none" w:sz="0" w:space="0" w:color="auto"/>
            <w:bottom w:val="none" w:sz="0" w:space="0" w:color="auto"/>
            <w:right w:val="none" w:sz="0" w:space="0" w:color="auto"/>
          </w:divBdr>
        </w:div>
        <w:div w:id="1290745271">
          <w:marLeft w:val="0"/>
          <w:marRight w:val="0"/>
          <w:marTop w:val="0"/>
          <w:marBottom w:val="0"/>
          <w:divBdr>
            <w:top w:val="none" w:sz="0" w:space="0" w:color="auto"/>
            <w:left w:val="none" w:sz="0" w:space="0" w:color="auto"/>
            <w:bottom w:val="none" w:sz="0" w:space="0" w:color="auto"/>
            <w:right w:val="none" w:sz="0" w:space="0" w:color="auto"/>
          </w:divBdr>
        </w:div>
        <w:div w:id="1311515413">
          <w:marLeft w:val="0"/>
          <w:marRight w:val="0"/>
          <w:marTop w:val="0"/>
          <w:marBottom w:val="0"/>
          <w:divBdr>
            <w:top w:val="none" w:sz="0" w:space="0" w:color="auto"/>
            <w:left w:val="none" w:sz="0" w:space="0" w:color="auto"/>
            <w:bottom w:val="none" w:sz="0" w:space="0" w:color="auto"/>
            <w:right w:val="none" w:sz="0" w:space="0" w:color="auto"/>
          </w:divBdr>
        </w:div>
      </w:divsChild>
    </w:div>
    <w:div w:id="1986814380">
      <w:marLeft w:val="0"/>
      <w:marRight w:val="0"/>
      <w:marTop w:val="0"/>
      <w:marBottom w:val="0"/>
      <w:divBdr>
        <w:top w:val="none" w:sz="0" w:space="0" w:color="auto"/>
        <w:left w:val="none" w:sz="0" w:space="0" w:color="auto"/>
        <w:bottom w:val="none" w:sz="0" w:space="0" w:color="auto"/>
        <w:right w:val="none" w:sz="0" w:space="0" w:color="auto"/>
      </w:divBdr>
    </w:div>
    <w:div w:id="1987010890">
      <w:marLeft w:val="0"/>
      <w:marRight w:val="0"/>
      <w:marTop w:val="0"/>
      <w:marBottom w:val="0"/>
      <w:divBdr>
        <w:top w:val="none" w:sz="0" w:space="0" w:color="auto"/>
        <w:left w:val="none" w:sz="0" w:space="0" w:color="auto"/>
        <w:bottom w:val="none" w:sz="0" w:space="0" w:color="auto"/>
        <w:right w:val="none" w:sz="0" w:space="0" w:color="auto"/>
      </w:divBdr>
      <w:divsChild>
        <w:div w:id="472215298">
          <w:marLeft w:val="0"/>
          <w:marRight w:val="0"/>
          <w:marTop w:val="0"/>
          <w:marBottom w:val="0"/>
          <w:divBdr>
            <w:top w:val="none" w:sz="0" w:space="0" w:color="auto"/>
            <w:left w:val="none" w:sz="0" w:space="0" w:color="auto"/>
            <w:bottom w:val="none" w:sz="0" w:space="0" w:color="auto"/>
            <w:right w:val="none" w:sz="0" w:space="0" w:color="auto"/>
          </w:divBdr>
        </w:div>
        <w:div w:id="977227195">
          <w:marLeft w:val="0"/>
          <w:marRight w:val="0"/>
          <w:marTop w:val="0"/>
          <w:marBottom w:val="0"/>
          <w:divBdr>
            <w:top w:val="none" w:sz="0" w:space="0" w:color="auto"/>
            <w:left w:val="none" w:sz="0" w:space="0" w:color="auto"/>
            <w:bottom w:val="none" w:sz="0" w:space="0" w:color="auto"/>
            <w:right w:val="none" w:sz="0" w:space="0" w:color="auto"/>
          </w:divBdr>
        </w:div>
      </w:divsChild>
    </w:div>
    <w:div w:id="1987084268">
      <w:marLeft w:val="0"/>
      <w:marRight w:val="0"/>
      <w:marTop w:val="0"/>
      <w:marBottom w:val="0"/>
      <w:divBdr>
        <w:top w:val="none" w:sz="0" w:space="0" w:color="auto"/>
        <w:left w:val="none" w:sz="0" w:space="0" w:color="auto"/>
        <w:bottom w:val="none" w:sz="0" w:space="0" w:color="auto"/>
        <w:right w:val="none" w:sz="0" w:space="0" w:color="auto"/>
      </w:divBdr>
    </w:div>
    <w:div w:id="1987585932">
      <w:marLeft w:val="0"/>
      <w:marRight w:val="0"/>
      <w:marTop w:val="0"/>
      <w:marBottom w:val="0"/>
      <w:divBdr>
        <w:top w:val="none" w:sz="0" w:space="0" w:color="auto"/>
        <w:left w:val="none" w:sz="0" w:space="0" w:color="auto"/>
        <w:bottom w:val="none" w:sz="0" w:space="0" w:color="auto"/>
        <w:right w:val="none" w:sz="0" w:space="0" w:color="auto"/>
      </w:divBdr>
    </w:div>
    <w:div w:id="1987661177">
      <w:marLeft w:val="0"/>
      <w:marRight w:val="0"/>
      <w:marTop w:val="0"/>
      <w:marBottom w:val="0"/>
      <w:divBdr>
        <w:top w:val="none" w:sz="0" w:space="0" w:color="auto"/>
        <w:left w:val="none" w:sz="0" w:space="0" w:color="auto"/>
        <w:bottom w:val="none" w:sz="0" w:space="0" w:color="auto"/>
        <w:right w:val="none" w:sz="0" w:space="0" w:color="auto"/>
      </w:divBdr>
    </w:div>
    <w:div w:id="1988166349">
      <w:marLeft w:val="0"/>
      <w:marRight w:val="0"/>
      <w:marTop w:val="0"/>
      <w:marBottom w:val="0"/>
      <w:divBdr>
        <w:top w:val="none" w:sz="0" w:space="0" w:color="auto"/>
        <w:left w:val="none" w:sz="0" w:space="0" w:color="auto"/>
        <w:bottom w:val="none" w:sz="0" w:space="0" w:color="auto"/>
        <w:right w:val="none" w:sz="0" w:space="0" w:color="auto"/>
      </w:divBdr>
    </w:div>
    <w:div w:id="1989280655">
      <w:marLeft w:val="0"/>
      <w:marRight w:val="0"/>
      <w:marTop w:val="0"/>
      <w:marBottom w:val="0"/>
      <w:divBdr>
        <w:top w:val="none" w:sz="0" w:space="0" w:color="auto"/>
        <w:left w:val="none" w:sz="0" w:space="0" w:color="auto"/>
        <w:bottom w:val="none" w:sz="0" w:space="0" w:color="auto"/>
        <w:right w:val="none" w:sz="0" w:space="0" w:color="auto"/>
      </w:divBdr>
      <w:divsChild>
        <w:div w:id="110172750">
          <w:marLeft w:val="0"/>
          <w:marRight w:val="0"/>
          <w:marTop w:val="0"/>
          <w:marBottom w:val="0"/>
          <w:divBdr>
            <w:top w:val="none" w:sz="0" w:space="0" w:color="auto"/>
            <w:left w:val="none" w:sz="0" w:space="0" w:color="auto"/>
            <w:bottom w:val="none" w:sz="0" w:space="0" w:color="auto"/>
            <w:right w:val="none" w:sz="0" w:space="0" w:color="auto"/>
          </w:divBdr>
        </w:div>
        <w:div w:id="1032069147">
          <w:marLeft w:val="0"/>
          <w:marRight w:val="0"/>
          <w:marTop w:val="0"/>
          <w:marBottom w:val="0"/>
          <w:divBdr>
            <w:top w:val="none" w:sz="0" w:space="0" w:color="auto"/>
            <w:left w:val="none" w:sz="0" w:space="0" w:color="auto"/>
            <w:bottom w:val="none" w:sz="0" w:space="0" w:color="auto"/>
            <w:right w:val="none" w:sz="0" w:space="0" w:color="auto"/>
          </w:divBdr>
        </w:div>
      </w:divsChild>
    </w:div>
    <w:div w:id="1989553825">
      <w:marLeft w:val="0"/>
      <w:marRight w:val="0"/>
      <w:marTop w:val="0"/>
      <w:marBottom w:val="0"/>
      <w:divBdr>
        <w:top w:val="none" w:sz="0" w:space="0" w:color="auto"/>
        <w:left w:val="none" w:sz="0" w:space="0" w:color="auto"/>
        <w:bottom w:val="none" w:sz="0" w:space="0" w:color="auto"/>
        <w:right w:val="none" w:sz="0" w:space="0" w:color="auto"/>
      </w:divBdr>
    </w:div>
    <w:div w:id="1991521177">
      <w:marLeft w:val="0"/>
      <w:marRight w:val="0"/>
      <w:marTop w:val="0"/>
      <w:marBottom w:val="0"/>
      <w:divBdr>
        <w:top w:val="none" w:sz="0" w:space="0" w:color="auto"/>
        <w:left w:val="none" w:sz="0" w:space="0" w:color="auto"/>
        <w:bottom w:val="none" w:sz="0" w:space="0" w:color="auto"/>
        <w:right w:val="none" w:sz="0" w:space="0" w:color="auto"/>
      </w:divBdr>
      <w:divsChild>
        <w:div w:id="427509424">
          <w:marLeft w:val="0"/>
          <w:marRight w:val="0"/>
          <w:marTop w:val="0"/>
          <w:marBottom w:val="0"/>
          <w:divBdr>
            <w:top w:val="none" w:sz="0" w:space="0" w:color="auto"/>
            <w:left w:val="none" w:sz="0" w:space="0" w:color="auto"/>
            <w:bottom w:val="none" w:sz="0" w:space="0" w:color="auto"/>
            <w:right w:val="none" w:sz="0" w:space="0" w:color="auto"/>
          </w:divBdr>
        </w:div>
        <w:div w:id="1937519103">
          <w:marLeft w:val="0"/>
          <w:marRight w:val="0"/>
          <w:marTop w:val="0"/>
          <w:marBottom w:val="0"/>
          <w:divBdr>
            <w:top w:val="none" w:sz="0" w:space="0" w:color="auto"/>
            <w:left w:val="none" w:sz="0" w:space="0" w:color="auto"/>
            <w:bottom w:val="none" w:sz="0" w:space="0" w:color="auto"/>
            <w:right w:val="none" w:sz="0" w:space="0" w:color="auto"/>
          </w:divBdr>
        </w:div>
      </w:divsChild>
    </w:div>
    <w:div w:id="1992051689">
      <w:marLeft w:val="0"/>
      <w:marRight w:val="0"/>
      <w:marTop w:val="0"/>
      <w:marBottom w:val="0"/>
      <w:divBdr>
        <w:top w:val="none" w:sz="0" w:space="0" w:color="auto"/>
        <w:left w:val="none" w:sz="0" w:space="0" w:color="auto"/>
        <w:bottom w:val="none" w:sz="0" w:space="0" w:color="auto"/>
        <w:right w:val="none" w:sz="0" w:space="0" w:color="auto"/>
      </w:divBdr>
    </w:div>
    <w:div w:id="1993288315">
      <w:marLeft w:val="0"/>
      <w:marRight w:val="0"/>
      <w:marTop w:val="0"/>
      <w:marBottom w:val="0"/>
      <w:divBdr>
        <w:top w:val="none" w:sz="0" w:space="0" w:color="auto"/>
        <w:left w:val="none" w:sz="0" w:space="0" w:color="auto"/>
        <w:bottom w:val="none" w:sz="0" w:space="0" w:color="auto"/>
        <w:right w:val="none" w:sz="0" w:space="0" w:color="auto"/>
      </w:divBdr>
    </w:div>
    <w:div w:id="1993637491">
      <w:marLeft w:val="0"/>
      <w:marRight w:val="0"/>
      <w:marTop w:val="0"/>
      <w:marBottom w:val="0"/>
      <w:divBdr>
        <w:top w:val="none" w:sz="0" w:space="0" w:color="auto"/>
        <w:left w:val="none" w:sz="0" w:space="0" w:color="auto"/>
        <w:bottom w:val="none" w:sz="0" w:space="0" w:color="auto"/>
        <w:right w:val="none" w:sz="0" w:space="0" w:color="auto"/>
      </w:divBdr>
    </w:div>
    <w:div w:id="1993941683">
      <w:marLeft w:val="0"/>
      <w:marRight w:val="0"/>
      <w:marTop w:val="0"/>
      <w:marBottom w:val="0"/>
      <w:divBdr>
        <w:top w:val="none" w:sz="0" w:space="0" w:color="auto"/>
        <w:left w:val="none" w:sz="0" w:space="0" w:color="auto"/>
        <w:bottom w:val="none" w:sz="0" w:space="0" w:color="auto"/>
        <w:right w:val="none" w:sz="0" w:space="0" w:color="auto"/>
      </w:divBdr>
    </w:div>
    <w:div w:id="1994403543">
      <w:marLeft w:val="0"/>
      <w:marRight w:val="0"/>
      <w:marTop w:val="0"/>
      <w:marBottom w:val="0"/>
      <w:divBdr>
        <w:top w:val="none" w:sz="0" w:space="0" w:color="auto"/>
        <w:left w:val="none" w:sz="0" w:space="0" w:color="auto"/>
        <w:bottom w:val="none" w:sz="0" w:space="0" w:color="auto"/>
        <w:right w:val="none" w:sz="0" w:space="0" w:color="auto"/>
      </w:divBdr>
    </w:div>
    <w:div w:id="1994948430">
      <w:marLeft w:val="0"/>
      <w:marRight w:val="0"/>
      <w:marTop w:val="0"/>
      <w:marBottom w:val="0"/>
      <w:divBdr>
        <w:top w:val="none" w:sz="0" w:space="0" w:color="auto"/>
        <w:left w:val="none" w:sz="0" w:space="0" w:color="auto"/>
        <w:bottom w:val="none" w:sz="0" w:space="0" w:color="auto"/>
        <w:right w:val="none" w:sz="0" w:space="0" w:color="auto"/>
      </w:divBdr>
    </w:div>
    <w:div w:id="1995445838">
      <w:marLeft w:val="0"/>
      <w:marRight w:val="0"/>
      <w:marTop w:val="0"/>
      <w:marBottom w:val="0"/>
      <w:divBdr>
        <w:top w:val="none" w:sz="0" w:space="0" w:color="auto"/>
        <w:left w:val="none" w:sz="0" w:space="0" w:color="auto"/>
        <w:bottom w:val="none" w:sz="0" w:space="0" w:color="auto"/>
        <w:right w:val="none" w:sz="0" w:space="0" w:color="auto"/>
      </w:divBdr>
    </w:div>
    <w:div w:id="1996445472">
      <w:marLeft w:val="0"/>
      <w:marRight w:val="0"/>
      <w:marTop w:val="0"/>
      <w:marBottom w:val="0"/>
      <w:divBdr>
        <w:top w:val="none" w:sz="0" w:space="0" w:color="auto"/>
        <w:left w:val="none" w:sz="0" w:space="0" w:color="auto"/>
        <w:bottom w:val="none" w:sz="0" w:space="0" w:color="auto"/>
        <w:right w:val="none" w:sz="0" w:space="0" w:color="auto"/>
      </w:divBdr>
    </w:div>
    <w:div w:id="1997761093">
      <w:marLeft w:val="0"/>
      <w:marRight w:val="0"/>
      <w:marTop w:val="0"/>
      <w:marBottom w:val="0"/>
      <w:divBdr>
        <w:top w:val="none" w:sz="0" w:space="0" w:color="auto"/>
        <w:left w:val="none" w:sz="0" w:space="0" w:color="auto"/>
        <w:bottom w:val="none" w:sz="0" w:space="0" w:color="auto"/>
        <w:right w:val="none" w:sz="0" w:space="0" w:color="auto"/>
      </w:divBdr>
    </w:div>
    <w:div w:id="1998338230">
      <w:marLeft w:val="0"/>
      <w:marRight w:val="0"/>
      <w:marTop w:val="0"/>
      <w:marBottom w:val="0"/>
      <w:divBdr>
        <w:top w:val="none" w:sz="0" w:space="0" w:color="auto"/>
        <w:left w:val="none" w:sz="0" w:space="0" w:color="auto"/>
        <w:bottom w:val="none" w:sz="0" w:space="0" w:color="auto"/>
        <w:right w:val="none" w:sz="0" w:space="0" w:color="auto"/>
      </w:divBdr>
    </w:div>
    <w:div w:id="1999454844">
      <w:marLeft w:val="0"/>
      <w:marRight w:val="0"/>
      <w:marTop w:val="0"/>
      <w:marBottom w:val="0"/>
      <w:divBdr>
        <w:top w:val="none" w:sz="0" w:space="0" w:color="auto"/>
        <w:left w:val="none" w:sz="0" w:space="0" w:color="auto"/>
        <w:bottom w:val="none" w:sz="0" w:space="0" w:color="auto"/>
        <w:right w:val="none" w:sz="0" w:space="0" w:color="auto"/>
      </w:divBdr>
      <w:divsChild>
        <w:div w:id="1955941800">
          <w:marLeft w:val="0"/>
          <w:marRight w:val="0"/>
          <w:marTop w:val="0"/>
          <w:marBottom w:val="0"/>
          <w:divBdr>
            <w:top w:val="none" w:sz="0" w:space="0" w:color="auto"/>
            <w:left w:val="none" w:sz="0" w:space="0" w:color="auto"/>
            <w:bottom w:val="none" w:sz="0" w:space="0" w:color="auto"/>
            <w:right w:val="none" w:sz="0" w:space="0" w:color="auto"/>
          </w:divBdr>
        </w:div>
        <w:div w:id="1364549891">
          <w:marLeft w:val="0"/>
          <w:marRight w:val="0"/>
          <w:marTop w:val="0"/>
          <w:marBottom w:val="0"/>
          <w:divBdr>
            <w:top w:val="none" w:sz="0" w:space="0" w:color="auto"/>
            <w:left w:val="none" w:sz="0" w:space="0" w:color="auto"/>
            <w:bottom w:val="none" w:sz="0" w:space="0" w:color="auto"/>
            <w:right w:val="none" w:sz="0" w:space="0" w:color="auto"/>
          </w:divBdr>
        </w:div>
      </w:divsChild>
    </w:div>
    <w:div w:id="1999570952">
      <w:marLeft w:val="0"/>
      <w:marRight w:val="0"/>
      <w:marTop w:val="0"/>
      <w:marBottom w:val="0"/>
      <w:divBdr>
        <w:top w:val="none" w:sz="0" w:space="0" w:color="auto"/>
        <w:left w:val="none" w:sz="0" w:space="0" w:color="auto"/>
        <w:bottom w:val="none" w:sz="0" w:space="0" w:color="auto"/>
        <w:right w:val="none" w:sz="0" w:space="0" w:color="auto"/>
      </w:divBdr>
    </w:div>
    <w:div w:id="2001153379">
      <w:marLeft w:val="0"/>
      <w:marRight w:val="0"/>
      <w:marTop w:val="0"/>
      <w:marBottom w:val="0"/>
      <w:divBdr>
        <w:top w:val="none" w:sz="0" w:space="0" w:color="auto"/>
        <w:left w:val="none" w:sz="0" w:space="0" w:color="auto"/>
        <w:bottom w:val="none" w:sz="0" w:space="0" w:color="auto"/>
        <w:right w:val="none" w:sz="0" w:space="0" w:color="auto"/>
      </w:divBdr>
    </w:div>
    <w:div w:id="2001614251">
      <w:marLeft w:val="0"/>
      <w:marRight w:val="0"/>
      <w:marTop w:val="0"/>
      <w:marBottom w:val="0"/>
      <w:divBdr>
        <w:top w:val="none" w:sz="0" w:space="0" w:color="auto"/>
        <w:left w:val="none" w:sz="0" w:space="0" w:color="auto"/>
        <w:bottom w:val="none" w:sz="0" w:space="0" w:color="auto"/>
        <w:right w:val="none" w:sz="0" w:space="0" w:color="auto"/>
      </w:divBdr>
    </w:div>
    <w:div w:id="2002155204">
      <w:marLeft w:val="0"/>
      <w:marRight w:val="0"/>
      <w:marTop w:val="0"/>
      <w:marBottom w:val="0"/>
      <w:divBdr>
        <w:top w:val="none" w:sz="0" w:space="0" w:color="auto"/>
        <w:left w:val="none" w:sz="0" w:space="0" w:color="auto"/>
        <w:bottom w:val="none" w:sz="0" w:space="0" w:color="auto"/>
        <w:right w:val="none" w:sz="0" w:space="0" w:color="auto"/>
      </w:divBdr>
    </w:div>
    <w:div w:id="2003852846">
      <w:marLeft w:val="0"/>
      <w:marRight w:val="0"/>
      <w:marTop w:val="0"/>
      <w:marBottom w:val="0"/>
      <w:divBdr>
        <w:top w:val="none" w:sz="0" w:space="0" w:color="auto"/>
        <w:left w:val="none" w:sz="0" w:space="0" w:color="auto"/>
        <w:bottom w:val="none" w:sz="0" w:space="0" w:color="auto"/>
        <w:right w:val="none" w:sz="0" w:space="0" w:color="auto"/>
      </w:divBdr>
    </w:div>
    <w:div w:id="2004429835">
      <w:marLeft w:val="0"/>
      <w:marRight w:val="0"/>
      <w:marTop w:val="0"/>
      <w:marBottom w:val="0"/>
      <w:divBdr>
        <w:top w:val="none" w:sz="0" w:space="0" w:color="auto"/>
        <w:left w:val="none" w:sz="0" w:space="0" w:color="auto"/>
        <w:bottom w:val="none" w:sz="0" w:space="0" w:color="auto"/>
        <w:right w:val="none" w:sz="0" w:space="0" w:color="auto"/>
      </w:divBdr>
    </w:div>
    <w:div w:id="2004619099">
      <w:marLeft w:val="0"/>
      <w:marRight w:val="0"/>
      <w:marTop w:val="0"/>
      <w:marBottom w:val="0"/>
      <w:divBdr>
        <w:top w:val="none" w:sz="0" w:space="0" w:color="auto"/>
        <w:left w:val="none" w:sz="0" w:space="0" w:color="auto"/>
        <w:bottom w:val="none" w:sz="0" w:space="0" w:color="auto"/>
        <w:right w:val="none" w:sz="0" w:space="0" w:color="auto"/>
      </w:divBdr>
      <w:divsChild>
        <w:div w:id="1838306162">
          <w:marLeft w:val="0"/>
          <w:marRight w:val="0"/>
          <w:marTop w:val="0"/>
          <w:marBottom w:val="0"/>
          <w:divBdr>
            <w:top w:val="none" w:sz="0" w:space="0" w:color="auto"/>
            <w:left w:val="none" w:sz="0" w:space="0" w:color="auto"/>
            <w:bottom w:val="none" w:sz="0" w:space="0" w:color="auto"/>
            <w:right w:val="none" w:sz="0" w:space="0" w:color="auto"/>
          </w:divBdr>
        </w:div>
        <w:div w:id="1600985030">
          <w:marLeft w:val="0"/>
          <w:marRight w:val="0"/>
          <w:marTop w:val="0"/>
          <w:marBottom w:val="0"/>
          <w:divBdr>
            <w:top w:val="none" w:sz="0" w:space="0" w:color="auto"/>
            <w:left w:val="none" w:sz="0" w:space="0" w:color="auto"/>
            <w:bottom w:val="none" w:sz="0" w:space="0" w:color="auto"/>
            <w:right w:val="none" w:sz="0" w:space="0" w:color="auto"/>
          </w:divBdr>
        </w:div>
      </w:divsChild>
    </w:div>
    <w:div w:id="2008165171">
      <w:marLeft w:val="0"/>
      <w:marRight w:val="0"/>
      <w:marTop w:val="0"/>
      <w:marBottom w:val="0"/>
      <w:divBdr>
        <w:top w:val="none" w:sz="0" w:space="0" w:color="auto"/>
        <w:left w:val="none" w:sz="0" w:space="0" w:color="auto"/>
        <w:bottom w:val="none" w:sz="0" w:space="0" w:color="auto"/>
        <w:right w:val="none" w:sz="0" w:space="0" w:color="auto"/>
      </w:divBdr>
    </w:div>
    <w:div w:id="2008317718">
      <w:marLeft w:val="0"/>
      <w:marRight w:val="0"/>
      <w:marTop w:val="0"/>
      <w:marBottom w:val="0"/>
      <w:divBdr>
        <w:top w:val="none" w:sz="0" w:space="0" w:color="auto"/>
        <w:left w:val="none" w:sz="0" w:space="0" w:color="auto"/>
        <w:bottom w:val="none" w:sz="0" w:space="0" w:color="auto"/>
        <w:right w:val="none" w:sz="0" w:space="0" w:color="auto"/>
      </w:divBdr>
    </w:div>
    <w:div w:id="2009399765">
      <w:marLeft w:val="0"/>
      <w:marRight w:val="0"/>
      <w:marTop w:val="0"/>
      <w:marBottom w:val="0"/>
      <w:divBdr>
        <w:top w:val="none" w:sz="0" w:space="0" w:color="auto"/>
        <w:left w:val="none" w:sz="0" w:space="0" w:color="auto"/>
        <w:bottom w:val="none" w:sz="0" w:space="0" w:color="auto"/>
        <w:right w:val="none" w:sz="0" w:space="0" w:color="auto"/>
      </w:divBdr>
    </w:div>
    <w:div w:id="2010254298">
      <w:marLeft w:val="0"/>
      <w:marRight w:val="0"/>
      <w:marTop w:val="0"/>
      <w:marBottom w:val="0"/>
      <w:divBdr>
        <w:top w:val="none" w:sz="0" w:space="0" w:color="auto"/>
        <w:left w:val="none" w:sz="0" w:space="0" w:color="auto"/>
        <w:bottom w:val="none" w:sz="0" w:space="0" w:color="auto"/>
        <w:right w:val="none" w:sz="0" w:space="0" w:color="auto"/>
      </w:divBdr>
    </w:div>
    <w:div w:id="2010785620">
      <w:marLeft w:val="0"/>
      <w:marRight w:val="0"/>
      <w:marTop w:val="0"/>
      <w:marBottom w:val="0"/>
      <w:divBdr>
        <w:top w:val="none" w:sz="0" w:space="0" w:color="auto"/>
        <w:left w:val="none" w:sz="0" w:space="0" w:color="auto"/>
        <w:bottom w:val="none" w:sz="0" w:space="0" w:color="auto"/>
        <w:right w:val="none" w:sz="0" w:space="0" w:color="auto"/>
      </w:divBdr>
    </w:div>
    <w:div w:id="2010986325">
      <w:marLeft w:val="0"/>
      <w:marRight w:val="0"/>
      <w:marTop w:val="0"/>
      <w:marBottom w:val="0"/>
      <w:divBdr>
        <w:top w:val="none" w:sz="0" w:space="0" w:color="auto"/>
        <w:left w:val="none" w:sz="0" w:space="0" w:color="auto"/>
        <w:bottom w:val="none" w:sz="0" w:space="0" w:color="auto"/>
        <w:right w:val="none" w:sz="0" w:space="0" w:color="auto"/>
      </w:divBdr>
    </w:div>
    <w:div w:id="2011827781">
      <w:marLeft w:val="0"/>
      <w:marRight w:val="0"/>
      <w:marTop w:val="0"/>
      <w:marBottom w:val="0"/>
      <w:divBdr>
        <w:top w:val="none" w:sz="0" w:space="0" w:color="auto"/>
        <w:left w:val="none" w:sz="0" w:space="0" w:color="auto"/>
        <w:bottom w:val="none" w:sz="0" w:space="0" w:color="auto"/>
        <w:right w:val="none" w:sz="0" w:space="0" w:color="auto"/>
      </w:divBdr>
    </w:div>
    <w:div w:id="2012105179">
      <w:marLeft w:val="0"/>
      <w:marRight w:val="0"/>
      <w:marTop w:val="0"/>
      <w:marBottom w:val="0"/>
      <w:divBdr>
        <w:top w:val="none" w:sz="0" w:space="0" w:color="auto"/>
        <w:left w:val="none" w:sz="0" w:space="0" w:color="auto"/>
        <w:bottom w:val="none" w:sz="0" w:space="0" w:color="auto"/>
        <w:right w:val="none" w:sz="0" w:space="0" w:color="auto"/>
      </w:divBdr>
    </w:div>
    <w:div w:id="2012289695">
      <w:marLeft w:val="0"/>
      <w:marRight w:val="0"/>
      <w:marTop w:val="0"/>
      <w:marBottom w:val="0"/>
      <w:divBdr>
        <w:top w:val="none" w:sz="0" w:space="0" w:color="auto"/>
        <w:left w:val="none" w:sz="0" w:space="0" w:color="auto"/>
        <w:bottom w:val="none" w:sz="0" w:space="0" w:color="auto"/>
        <w:right w:val="none" w:sz="0" w:space="0" w:color="auto"/>
      </w:divBdr>
      <w:divsChild>
        <w:div w:id="1098868746">
          <w:marLeft w:val="0"/>
          <w:marRight w:val="0"/>
          <w:marTop w:val="0"/>
          <w:marBottom w:val="0"/>
          <w:divBdr>
            <w:top w:val="none" w:sz="0" w:space="0" w:color="auto"/>
            <w:left w:val="none" w:sz="0" w:space="0" w:color="auto"/>
            <w:bottom w:val="none" w:sz="0" w:space="0" w:color="auto"/>
            <w:right w:val="none" w:sz="0" w:space="0" w:color="auto"/>
          </w:divBdr>
          <w:divsChild>
            <w:div w:id="1685085310">
              <w:marLeft w:val="0"/>
              <w:marRight w:val="0"/>
              <w:marTop w:val="0"/>
              <w:marBottom w:val="0"/>
              <w:divBdr>
                <w:top w:val="none" w:sz="0" w:space="0" w:color="auto"/>
                <w:left w:val="none" w:sz="0" w:space="0" w:color="auto"/>
                <w:bottom w:val="none" w:sz="0" w:space="0" w:color="auto"/>
                <w:right w:val="none" w:sz="0" w:space="0" w:color="auto"/>
              </w:divBdr>
            </w:div>
            <w:div w:id="1584335934">
              <w:marLeft w:val="0"/>
              <w:marRight w:val="0"/>
              <w:marTop w:val="0"/>
              <w:marBottom w:val="0"/>
              <w:divBdr>
                <w:top w:val="none" w:sz="0" w:space="0" w:color="auto"/>
                <w:left w:val="none" w:sz="0" w:space="0" w:color="auto"/>
                <w:bottom w:val="none" w:sz="0" w:space="0" w:color="auto"/>
                <w:right w:val="none" w:sz="0" w:space="0" w:color="auto"/>
              </w:divBdr>
            </w:div>
            <w:div w:id="1049766101">
              <w:marLeft w:val="0"/>
              <w:marRight w:val="0"/>
              <w:marTop w:val="0"/>
              <w:marBottom w:val="0"/>
              <w:divBdr>
                <w:top w:val="none" w:sz="0" w:space="0" w:color="auto"/>
                <w:left w:val="none" w:sz="0" w:space="0" w:color="auto"/>
                <w:bottom w:val="none" w:sz="0" w:space="0" w:color="auto"/>
                <w:right w:val="none" w:sz="0" w:space="0" w:color="auto"/>
              </w:divBdr>
            </w:div>
            <w:div w:id="184294468">
              <w:marLeft w:val="0"/>
              <w:marRight w:val="0"/>
              <w:marTop w:val="0"/>
              <w:marBottom w:val="0"/>
              <w:divBdr>
                <w:top w:val="none" w:sz="0" w:space="0" w:color="auto"/>
                <w:left w:val="none" w:sz="0" w:space="0" w:color="auto"/>
                <w:bottom w:val="none" w:sz="0" w:space="0" w:color="auto"/>
                <w:right w:val="none" w:sz="0" w:space="0" w:color="auto"/>
              </w:divBdr>
            </w:div>
            <w:div w:id="2135170004">
              <w:marLeft w:val="0"/>
              <w:marRight w:val="0"/>
              <w:marTop w:val="0"/>
              <w:marBottom w:val="0"/>
              <w:divBdr>
                <w:top w:val="none" w:sz="0" w:space="0" w:color="auto"/>
                <w:left w:val="none" w:sz="0" w:space="0" w:color="auto"/>
                <w:bottom w:val="none" w:sz="0" w:space="0" w:color="auto"/>
                <w:right w:val="none" w:sz="0" w:space="0" w:color="auto"/>
              </w:divBdr>
            </w:div>
            <w:div w:id="626159462">
              <w:marLeft w:val="0"/>
              <w:marRight w:val="0"/>
              <w:marTop w:val="0"/>
              <w:marBottom w:val="0"/>
              <w:divBdr>
                <w:top w:val="none" w:sz="0" w:space="0" w:color="auto"/>
                <w:left w:val="none" w:sz="0" w:space="0" w:color="auto"/>
                <w:bottom w:val="none" w:sz="0" w:space="0" w:color="auto"/>
                <w:right w:val="none" w:sz="0" w:space="0" w:color="auto"/>
              </w:divBdr>
            </w:div>
            <w:div w:id="1452944295">
              <w:marLeft w:val="0"/>
              <w:marRight w:val="0"/>
              <w:marTop w:val="0"/>
              <w:marBottom w:val="0"/>
              <w:divBdr>
                <w:top w:val="none" w:sz="0" w:space="0" w:color="auto"/>
                <w:left w:val="none" w:sz="0" w:space="0" w:color="auto"/>
                <w:bottom w:val="none" w:sz="0" w:space="0" w:color="auto"/>
                <w:right w:val="none" w:sz="0" w:space="0" w:color="auto"/>
              </w:divBdr>
            </w:div>
            <w:div w:id="985358275">
              <w:marLeft w:val="0"/>
              <w:marRight w:val="0"/>
              <w:marTop w:val="0"/>
              <w:marBottom w:val="0"/>
              <w:divBdr>
                <w:top w:val="none" w:sz="0" w:space="0" w:color="auto"/>
                <w:left w:val="none" w:sz="0" w:space="0" w:color="auto"/>
                <w:bottom w:val="none" w:sz="0" w:space="0" w:color="auto"/>
                <w:right w:val="none" w:sz="0" w:space="0" w:color="auto"/>
              </w:divBdr>
            </w:div>
            <w:div w:id="1730618149">
              <w:marLeft w:val="0"/>
              <w:marRight w:val="0"/>
              <w:marTop w:val="0"/>
              <w:marBottom w:val="0"/>
              <w:divBdr>
                <w:top w:val="none" w:sz="0" w:space="0" w:color="auto"/>
                <w:left w:val="none" w:sz="0" w:space="0" w:color="auto"/>
                <w:bottom w:val="none" w:sz="0" w:space="0" w:color="auto"/>
                <w:right w:val="none" w:sz="0" w:space="0" w:color="auto"/>
              </w:divBdr>
            </w:div>
            <w:div w:id="1451556990">
              <w:marLeft w:val="0"/>
              <w:marRight w:val="0"/>
              <w:marTop w:val="0"/>
              <w:marBottom w:val="0"/>
              <w:divBdr>
                <w:top w:val="none" w:sz="0" w:space="0" w:color="auto"/>
                <w:left w:val="none" w:sz="0" w:space="0" w:color="auto"/>
                <w:bottom w:val="none" w:sz="0" w:space="0" w:color="auto"/>
                <w:right w:val="none" w:sz="0" w:space="0" w:color="auto"/>
              </w:divBdr>
            </w:div>
            <w:div w:id="1656181920">
              <w:marLeft w:val="0"/>
              <w:marRight w:val="0"/>
              <w:marTop w:val="0"/>
              <w:marBottom w:val="0"/>
              <w:divBdr>
                <w:top w:val="none" w:sz="0" w:space="0" w:color="auto"/>
                <w:left w:val="none" w:sz="0" w:space="0" w:color="auto"/>
                <w:bottom w:val="none" w:sz="0" w:space="0" w:color="auto"/>
                <w:right w:val="none" w:sz="0" w:space="0" w:color="auto"/>
              </w:divBdr>
            </w:div>
            <w:div w:id="417099165">
              <w:marLeft w:val="0"/>
              <w:marRight w:val="0"/>
              <w:marTop w:val="0"/>
              <w:marBottom w:val="0"/>
              <w:divBdr>
                <w:top w:val="none" w:sz="0" w:space="0" w:color="auto"/>
                <w:left w:val="none" w:sz="0" w:space="0" w:color="auto"/>
                <w:bottom w:val="none" w:sz="0" w:space="0" w:color="auto"/>
                <w:right w:val="none" w:sz="0" w:space="0" w:color="auto"/>
              </w:divBdr>
            </w:div>
            <w:div w:id="1383822018">
              <w:marLeft w:val="0"/>
              <w:marRight w:val="0"/>
              <w:marTop w:val="0"/>
              <w:marBottom w:val="0"/>
              <w:divBdr>
                <w:top w:val="none" w:sz="0" w:space="0" w:color="auto"/>
                <w:left w:val="none" w:sz="0" w:space="0" w:color="auto"/>
                <w:bottom w:val="none" w:sz="0" w:space="0" w:color="auto"/>
                <w:right w:val="none" w:sz="0" w:space="0" w:color="auto"/>
              </w:divBdr>
            </w:div>
            <w:div w:id="865405236">
              <w:marLeft w:val="0"/>
              <w:marRight w:val="0"/>
              <w:marTop w:val="0"/>
              <w:marBottom w:val="0"/>
              <w:divBdr>
                <w:top w:val="none" w:sz="0" w:space="0" w:color="auto"/>
                <w:left w:val="none" w:sz="0" w:space="0" w:color="auto"/>
                <w:bottom w:val="none" w:sz="0" w:space="0" w:color="auto"/>
                <w:right w:val="none" w:sz="0" w:space="0" w:color="auto"/>
              </w:divBdr>
            </w:div>
            <w:div w:id="259801063">
              <w:marLeft w:val="0"/>
              <w:marRight w:val="0"/>
              <w:marTop w:val="0"/>
              <w:marBottom w:val="0"/>
              <w:divBdr>
                <w:top w:val="none" w:sz="0" w:space="0" w:color="auto"/>
                <w:left w:val="none" w:sz="0" w:space="0" w:color="auto"/>
                <w:bottom w:val="none" w:sz="0" w:space="0" w:color="auto"/>
                <w:right w:val="none" w:sz="0" w:space="0" w:color="auto"/>
              </w:divBdr>
            </w:div>
            <w:div w:id="767191464">
              <w:marLeft w:val="0"/>
              <w:marRight w:val="0"/>
              <w:marTop w:val="0"/>
              <w:marBottom w:val="0"/>
              <w:divBdr>
                <w:top w:val="none" w:sz="0" w:space="0" w:color="auto"/>
                <w:left w:val="none" w:sz="0" w:space="0" w:color="auto"/>
                <w:bottom w:val="none" w:sz="0" w:space="0" w:color="auto"/>
                <w:right w:val="none" w:sz="0" w:space="0" w:color="auto"/>
              </w:divBdr>
            </w:div>
            <w:div w:id="1908414102">
              <w:marLeft w:val="0"/>
              <w:marRight w:val="0"/>
              <w:marTop w:val="0"/>
              <w:marBottom w:val="0"/>
              <w:divBdr>
                <w:top w:val="none" w:sz="0" w:space="0" w:color="auto"/>
                <w:left w:val="none" w:sz="0" w:space="0" w:color="auto"/>
                <w:bottom w:val="none" w:sz="0" w:space="0" w:color="auto"/>
                <w:right w:val="none" w:sz="0" w:space="0" w:color="auto"/>
              </w:divBdr>
            </w:div>
            <w:div w:id="223952515">
              <w:marLeft w:val="0"/>
              <w:marRight w:val="0"/>
              <w:marTop w:val="0"/>
              <w:marBottom w:val="0"/>
              <w:divBdr>
                <w:top w:val="none" w:sz="0" w:space="0" w:color="auto"/>
                <w:left w:val="none" w:sz="0" w:space="0" w:color="auto"/>
                <w:bottom w:val="none" w:sz="0" w:space="0" w:color="auto"/>
                <w:right w:val="none" w:sz="0" w:space="0" w:color="auto"/>
              </w:divBdr>
            </w:div>
            <w:div w:id="1366322741">
              <w:marLeft w:val="0"/>
              <w:marRight w:val="0"/>
              <w:marTop w:val="0"/>
              <w:marBottom w:val="0"/>
              <w:divBdr>
                <w:top w:val="none" w:sz="0" w:space="0" w:color="auto"/>
                <w:left w:val="none" w:sz="0" w:space="0" w:color="auto"/>
                <w:bottom w:val="none" w:sz="0" w:space="0" w:color="auto"/>
                <w:right w:val="none" w:sz="0" w:space="0" w:color="auto"/>
              </w:divBdr>
            </w:div>
            <w:div w:id="178130711">
              <w:marLeft w:val="0"/>
              <w:marRight w:val="0"/>
              <w:marTop w:val="0"/>
              <w:marBottom w:val="0"/>
              <w:divBdr>
                <w:top w:val="none" w:sz="0" w:space="0" w:color="auto"/>
                <w:left w:val="none" w:sz="0" w:space="0" w:color="auto"/>
                <w:bottom w:val="none" w:sz="0" w:space="0" w:color="auto"/>
                <w:right w:val="none" w:sz="0" w:space="0" w:color="auto"/>
              </w:divBdr>
            </w:div>
            <w:div w:id="2023390169">
              <w:marLeft w:val="0"/>
              <w:marRight w:val="0"/>
              <w:marTop w:val="0"/>
              <w:marBottom w:val="0"/>
              <w:divBdr>
                <w:top w:val="none" w:sz="0" w:space="0" w:color="auto"/>
                <w:left w:val="none" w:sz="0" w:space="0" w:color="auto"/>
                <w:bottom w:val="none" w:sz="0" w:space="0" w:color="auto"/>
                <w:right w:val="none" w:sz="0" w:space="0" w:color="auto"/>
              </w:divBdr>
            </w:div>
            <w:div w:id="1740790964">
              <w:marLeft w:val="0"/>
              <w:marRight w:val="0"/>
              <w:marTop w:val="0"/>
              <w:marBottom w:val="0"/>
              <w:divBdr>
                <w:top w:val="none" w:sz="0" w:space="0" w:color="auto"/>
                <w:left w:val="none" w:sz="0" w:space="0" w:color="auto"/>
                <w:bottom w:val="none" w:sz="0" w:space="0" w:color="auto"/>
                <w:right w:val="none" w:sz="0" w:space="0" w:color="auto"/>
              </w:divBdr>
            </w:div>
            <w:div w:id="2095465483">
              <w:marLeft w:val="0"/>
              <w:marRight w:val="0"/>
              <w:marTop w:val="0"/>
              <w:marBottom w:val="0"/>
              <w:divBdr>
                <w:top w:val="none" w:sz="0" w:space="0" w:color="auto"/>
                <w:left w:val="none" w:sz="0" w:space="0" w:color="auto"/>
                <w:bottom w:val="none" w:sz="0" w:space="0" w:color="auto"/>
                <w:right w:val="none" w:sz="0" w:space="0" w:color="auto"/>
              </w:divBdr>
            </w:div>
            <w:div w:id="1983805474">
              <w:marLeft w:val="0"/>
              <w:marRight w:val="0"/>
              <w:marTop w:val="0"/>
              <w:marBottom w:val="0"/>
              <w:divBdr>
                <w:top w:val="none" w:sz="0" w:space="0" w:color="auto"/>
                <w:left w:val="none" w:sz="0" w:space="0" w:color="auto"/>
                <w:bottom w:val="none" w:sz="0" w:space="0" w:color="auto"/>
                <w:right w:val="none" w:sz="0" w:space="0" w:color="auto"/>
              </w:divBdr>
            </w:div>
            <w:div w:id="1486126916">
              <w:marLeft w:val="0"/>
              <w:marRight w:val="0"/>
              <w:marTop w:val="0"/>
              <w:marBottom w:val="0"/>
              <w:divBdr>
                <w:top w:val="none" w:sz="0" w:space="0" w:color="auto"/>
                <w:left w:val="none" w:sz="0" w:space="0" w:color="auto"/>
                <w:bottom w:val="none" w:sz="0" w:space="0" w:color="auto"/>
                <w:right w:val="none" w:sz="0" w:space="0" w:color="auto"/>
              </w:divBdr>
            </w:div>
            <w:div w:id="1871799727">
              <w:marLeft w:val="0"/>
              <w:marRight w:val="0"/>
              <w:marTop w:val="0"/>
              <w:marBottom w:val="0"/>
              <w:divBdr>
                <w:top w:val="none" w:sz="0" w:space="0" w:color="auto"/>
                <w:left w:val="none" w:sz="0" w:space="0" w:color="auto"/>
                <w:bottom w:val="none" w:sz="0" w:space="0" w:color="auto"/>
                <w:right w:val="none" w:sz="0" w:space="0" w:color="auto"/>
              </w:divBdr>
            </w:div>
            <w:div w:id="87237329">
              <w:marLeft w:val="0"/>
              <w:marRight w:val="0"/>
              <w:marTop w:val="0"/>
              <w:marBottom w:val="0"/>
              <w:divBdr>
                <w:top w:val="none" w:sz="0" w:space="0" w:color="auto"/>
                <w:left w:val="none" w:sz="0" w:space="0" w:color="auto"/>
                <w:bottom w:val="none" w:sz="0" w:space="0" w:color="auto"/>
                <w:right w:val="none" w:sz="0" w:space="0" w:color="auto"/>
              </w:divBdr>
            </w:div>
            <w:div w:id="821239261">
              <w:marLeft w:val="0"/>
              <w:marRight w:val="0"/>
              <w:marTop w:val="0"/>
              <w:marBottom w:val="0"/>
              <w:divBdr>
                <w:top w:val="none" w:sz="0" w:space="0" w:color="auto"/>
                <w:left w:val="none" w:sz="0" w:space="0" w:color="auto"/>
                <w:bottom w:val="none" w:sz="0" w:space="0" w:color="auto"/>
                <w:right w:val="none" w:sz="0" w:space="0" w:color="auto"/>
              </w:divBdr>
            </w:div>
            <w:div w:id="1065760664">
              <w:marLeft w:val="0"/>
              <w:marRight w:val="0"/>
              <w:marTop w:val="0"/>
              <w:marBottom w:val="0"/>
              <w:divBdr>
                <w:top w:val="none" w:sz="0" w:space="0" w:color="auto"/>
                <w:left w:val="none" w:sz="0" w:space="0" w:color="auto"/>
                <w:bottom w:val="none" w:sz="0" w:space="0" w:color="auto"/>
                <w:right w:val="none" w:sz="0" w:space="0" w:color="auto"/>
              </w:divBdr>
            </w:div>
            <w:div w:id="1352999400">
              <w:marLeft w:val="0"/>
              <w:marRight w:val="0"/>
              <w:marTop w:val="0"/>
              <w:marBottom w:val="0"/>
              <w:divBdr>
                <w:top w:val="none" w:sz="0" w:space="0" w:color="auto"/>
                <w:left w:val="none" w:sz="0" w:space="0" w:color="auto"/>
                <w:bottom w:val="none" w:sz="0" w:space="0" w:color="auto"/>
                <w:right w:val="none" w:sz="0" w:space="0" w:color="auto"/>
              </w:divBdr>
            </w:div>
            <w:div w:id="1574267949">
              <w:marLeft w:val="0"/>
              <w:marRight w:val="0"/>
              <w:marTop w:val="0"/>
              <w:marBottom w:val="0"/>
              <w:divBdr>
                <w:top w:val="none" w:sz="0" w:space="0" w:color="auto"/>
                <w:left w:val="none" w:sz="0" w:space="0" w:color="auto"/>
                <w:bottom w:val="none" w:sz="0" w:space="0" w:color="auto"/>
                <w:right w:val="none" w:sz="0" w:space="0" w:color="auto"/>
              </w:divBdr>
            </w:div>
            <w:div w:id="382994244">
              <w:marLeft w:val="0"/>
              <w:marRight w:val="0"/>
              <w:marTop w:val="0"/>
              <w:marBottom w:val="0"/>
              <w:divBdr>
                <w:top w:val="none" w:sz="0" w:space="0" w:color="auto"/>
                <w:left w:val="none" w:sz="0" w:space="0" w:color="auto"/>
                <w:bottom w:val="none" w:sz="0" w:space="0" w:color="auto"/>
                <w:right w:val="none" w:sz="0" w:space="0" w:color="auto"/>
              </w:divBdr>
            </w:div>
            <w:div w:id="1002002095">
              <w:marLeft w:val="0"/>
              <w:marRight w:val="0"/>
              <w:marTop w:val="0"/>
              <w:marBottom w:val="0"/>
              <w:divBdr>
                <w:top w:val="none" w:sz="0" w:space="0" w:color="auto"/>
                <w:left w:val="none" w:sz="0" w:space="0" w:color="auto"/>
                <w:bottom w:val="none" w:sz="0" w:space="0" w:color="auto"/>
                <w:right w:val="none" w:sz="0" w:space="0" w:color="auto"/>
              </w:divBdr>
            </w:div>
            <w:div w:id="313414779">
              <w:marLeft w:val="0"/>
              <w:marRight w:val="0"/>
              <w:marTop w:val="0"/>
              <w:marBottom w:val="0"/>
              <w:divBdr>
                <w:top w:val="none" w:sz="0" w:space="0" w:color="auto"/>
                <w:left w:val="none" w:sz="0" w:space="0" w:color="auto"/>
                <w:bottom w:val="none" w:sz="0" w:space="0" w:color="auto"/>
                <w:right w:val="none" w:sz="0" w:space="0" w:color="auto"/>
              </w:divBdr>
            </w:div>
            <w:div w:id="426271362">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 w:id="910698175">
              <w:marLeft w:val="0"/>
              <w:marRight w:val="0"/>
              <w:marTop w:val="0"/>
              <w:marBottom w:val="0"/>
              <w:divBdr>
                <w:top w:val="none" w:sz="0" w:space="0" w:color="auto"/>
                <w:left w:val="none" w:sz="0" w:space="0" w:color="auto"/>
                <w:bottom w:val="none" w:sz="0" w:space="0" w:color="auto"/>
                <w:right w:val="none" w:sz="0" w:space="0" w:color="auto"/>
              </w:divBdr>
            </w:div>
            <w:div w:id="125055113">
              <w:marLeft w:val="0"/>
              <w:marRight w:val="0"/>
              <w:marTop w:val="0"/>
              <w:marBottom w:val="0"/>
              <w:divBdr>
                <w:top w:val="none" w:sz="0" w:space="0" w:color="auto"/>
                <w:left w:val="none" w:sz="0" w:space="0" w:color="auto"/>
                <w:bottom w:val="none" w:sz="0" w:space="0" w:color="auto"/>
                <w:right w:val="none" w:sz="0" w:space="0" w:color="auto"/>
              </w:divBdr>
            </w:div>
            <w:div w:id="234366096">
              <w:marLeft w:val="0"/>
              <w:marRight w:val="0"/>
              <w:marTop w:val="0"/>
              <w:marBottom w:val="0"/>
              <w:divBdr>
                <w:top w:val="none" w:sz="0" w:space="0" w:color="auto"/>
                <w:left w:val="none" w:sz="0" w:space="0" w:color="auto"/>
                <w:bottom w:val="none" w:sz="0" w:space="0" w:color="auto"/>
                <w:right w:val="none" w:sz="0" w:space="0" w:color="auto"/>
              </w:divBdr>
            </w:div>
            <w:div w:id="773398450">
              <w:marLeft w:val="0"/>
              <w:marRight w:val="0"/>
              <w:marTop w:val="0"/>
              <w:marBottom w:val="0"/>
              <w:divBdr>
                <w:top w:val="none" w:sz="0" w:space="0" w:color="auto"/>
                <w:left w:val="none" w:sz="0" w:space="0" w:color="auto"/>
                <w:bottom w:val="none" w:sz="0" w:space="0" w:color="auto"/>
                <w:right w:val="none" w:sz="0" w:space="0" w:color="auto"/>
              </w:divBdr>
            </w:div>
            <w:div w:id="87235073">
              <w:marLeft w:val="0"/>
              <w:marRight w:val="0"/>
              <w:marTop w:val="0"/>
              <w:marBottom w:val="0"/>
              <w:divBdr>
                <w:top w:val="none" w:sz="0" w:space="0" w:color="auto"/>
                <w:left w:val="none" w:sz="0" w:space="0" w:color="auto"/>
                <w:bottom w:val="none" w:sz="0" w:space="0" w:color="auto"/>
                <w:right w:val="none" w:sz="0" w:space="0" w:color="auto"/>
              </w:divBdr>
            </w:div>
            <w:div w:id="649675555">
              <w:marLeft w:val="0"/>
              <w:marRight w:val="0"/>
              <w:marTop w:val="0"/>
              <w:marBottom w:val="0"/>
              <w:divBdr>
                <w:top w:val="none" w:sz="0" w:space="0" w:color="auto"/>
                <w:left w:val="none" w:sz="0" w:space="0" w:color="auto"/>
                <w:bottom w:val="none" w:sz="0" w:space="0" w:color="auto"/>
                <w:right w:val="none" w:sz="0" w:space="0" w:color="auto"/>
              </w:divBdr>
            </w:div>
            <w:div w:id="829296479">
              <w:marLeft w:val="0"/>
              <w:marRight w:val="0"/>
              <w:marTop w:val="0"/>
              <w:marBottom w:val="0"/>
              <w:divBdr>
                <w:top w:val="none" w:sz="0" w:space="0" w:color="auto"/>
                <w:left w:val="none" w:sz="0" w:space="0" w:color="auto"/>
                <w:bottom w:val="none" w:sz="0" w:space="0" w:color="auto"/>
                <w:right w:val="none" w:sz="0" w:space="0" w:color="auto"/>
              </w:divBdr>
            </w:div>
            <w:div w:id="1326781626">
              <w:marLeft w:val="0"/>
              <w:marRight w:val="0"/>
              <w:marTop w:val="0"/>
              <w:marBottom w:val="0"/>
              <w:divBdr>
                <w:top w:val="none" w:sz="0" w:space="0" w:color="auto"/>
                <w:left w:val="none" w:sz="0" w:space="0" w:color="auto"/>
                <w:bottom w:val="none" w:sz="0" w:space="0" w:color="auto"/>
                <w:right w:val="none" w:sz="0" w:space="0" w:color="auto"/>
              </w:divBdr>
            </w:div>
            <w:div w:id="905455117">
              <w:marLeft w:val="0"/>
              <w:marRight w:val="0"/>
              <w:marTop w:val="0"/>
              <w:marBottom w:val="0"/>
              <w:divBdr>
                <w:top w:val="none" w:sz="0" w:space="0" w:color="auto"/>
                <w:left w:val="none" w:sz="0" w:space="0" w:color="auto"/>
                <w:bottom w:val="none" w:sz="0" w:space="0" w:color="auto"/>
                <w:right w:val="none" w:sz="0" w:space="0" w:color="auto"/>
              </w:divBdr>
            </w:div>
            <w:div w:id="1302880376">
              <w:marLeft w:val="0"/>
              <w:marRight w:val="0"/>
              <w:marTop w:val="0"/>
              <w:marBottom w:val="0"/>
              <w:divBdr>
                <w:top w:val="none" w:sz="0" w:space="0" w:color="auto"/>
                <w:left w:val="none" w:sz="0" w:space="0" w:color="auto"/>
                <w:bottom w:val="none" w:sz="0" w:space="0" w:color="auto"/>
                <w:right w:val="none" w:sz="0" w:space="0" w:color="auto"/>
              </w:divBdr>
            </w:div>
            <w:div w:id="2037343931">
              <w:marLeft w:val="0"/>
              <w:marRight w:val="0"/>
              <w:marTop w:val="0"/>
              <w:marBottom w:val="0"/>
              <w:divBdr>
                <w:top w:val="none" w:sz="0" w:space="0" w:color="auto"/>
                <w:left w:val="none" w:sz="0" w:space="0" w:color="auto"/>
                <w:bottom w:val="none" w:sz="0" w:space="0" w:color="auto"/>
                <w:right w:val="none" w:sz="0" w:space="0" w:color="auto"/>
              </w:divBdr>
            </w:div>
            <w:div w:id="1284843667">
              <w:marLeft w:val="0"/>
              <w:marRight w:val="0"/>
              <w:marTop w:val="0"/>
              <w:marBottom w:val="0"/>
              <w:divBdr>
                <w:top w:val="none" w:sz="0" w:space="0" w:color="auto"/>
                <w:left w:val="none" w:sz="0" w:space="0" w:color="auto"/>
                <w:bottom w:val="none" w:sz="0" w:space="0" w:color="auto"/>
                <w:right w:val="none" w:sz="0" w:space="0" w:color="auto"/>
              </w:divBdr>
            </w:div>
            <w:div w:id="663241831">
              <w:marLeft w:val="0"/>
              <w:marRight w:val="0"/>
              <w:marTop w:val="0"/>
              <w:marBottom w:val="0"/>
              <w:divBdr>
                <w:top w:val="none" w:sz="0" w:space="0" w:color="auto"/>
                <w:left w:val="none" w:sz="0" w:space="0" w:color="auto"/>
                <w:bottom w:val="none" w:sz="0" w:space="0" w:color="auto"/>
                <w:right w:val="none" w:sz="0" w:space="0" w:color="auto"/>
              </w:divBdr>
            </w:div>
            <w:div w:id="793906358">
              <w:marLeft w:val="0"/>
              <w:marRight w:val="0"/>
              <w:marTop w:val="0"/>
              <w:marBottom w:val="0"/>
              <w:divBdr>
                <w:top w:val="none" w:sz="0" w:space="0" w:color="auto"/>
                <w:left w:val="none" w:sz="0" w:space="0" w:color="auto"/>
                <w:bottom w:val="none" w:sz="0" w:space="0" w:color="auto"/>
                <w:right w:val="none" w:sz="0" w:space="0" w:color="auto"/>
              </w:divBdr>
            </w:div>
            <w:div w:id="1080059940">
              <w:marLeft w:val="0"/>
              <w:marRight w:val="0"/>
              <w:marTop w:val="0"/>
              <w:marBottom w:val="0"/>
              <w:divBdr>
                <w:top w:val="none" w:sz="0" w:space="0" w:color="auto"/>
                <w:left w:val="none" w:sz="0" w:space="0" w:color="auto"/>
                <w:bottom w:val="none" w:sz="0" w:space="0" w:color="auto"/>
                <w:right w:val="none" w:sz="0" w:space="0" w:color="auto"/>
              </w:divBdr>
            </w:div>
            <w:div w:id="1481269443">
              <w:marLeft w:val="0"/>
              <w:marRight w:val="0"/>
              <w:marTop w:val="0"/>
              <w:marBottom w:val="0"/>
              <w:divBdr>
                <w:top w:val="none" w:sz="0" w:space="0" w:color="auto"/>
                <w:left w:val="none" w:sz="0" w:space="0" w:color="auto"/>
                <w:bottom w:val="none" w:sz="0" w:space="0" w:color="auto"/>
                <w:right w:val="none" w:sz="0" w:space="0" w:color="auto"/>
              </w:divBdr>
            </w:div>
            <w:div w:id="1001472731">
              <w:marLeft w:val="0"/>
              <w:marRight w:val="0"/>
              <w:marTop w:val="0"/>
              <w:marBottom w:val="0"/>
              <w:divBdr>
                <w:top w:val="none" w:sz="0" w:space="0" w:color="auto"/>
                <w:left w:val="none" w:sz="0" w:space="0" w:color="auto"/>
                <w:bottom w:val="none" w:sz="0" w:space="0" w:color="auto"/>
                <w:right w:val="none" w:sz="0" w:space="0" w:color="auto"/>
              </w:divBdr>
            </w:div>
            <w:div w:id="1578593302">
              <w:marLeft w:val="0"/>
              <w:marRight w:val="0"/>
              <w:marTop w:val="0"/>
              <w:marBottom w:val="0"/>
              <w:divBdr>
                <w:top w:val="none" w:sz="0" w:space="0" w:color="auto"/>
                <w:left w:val="none" w:sz="0" w:space="0" w:color="auto"/>
                <w:bottom w:val="none" w:sz="0" w:space="0" w:color="auto"/>
                <w:right w:val="none" w:sz="0" w:space="0" w:color="auto"/>
              </w:divBdr>
            </w:div>
            <w:div w:id="882986922">
              <w:marLeft w:val="0"/>
              <w:marRight w:val="0"/>
              <w:marTop w:val="0"/>
              <w:marBottom w:val="0"/>
              <w:divBdr>
                <w:top w:val="none" w:sz="0" w:space="0" w:color="auto"/>
                <w:left w:val="none" w:sz="0" w:space="0" w:color="auto"/>
                <w:bottom w:val="none" w:sz="0" w:space="0" w:color="auto"/>
                <w:right w:val="none" w:sz="0" w:space="0" w:color="auto"/>
              </w:divBdr>
            </w:div>
            <w:div w:id="1054814854">
              <w:marLeft w:val="0"/>
              <w:marRight w:val="0"/>
              <w:marTop w:val="0"/>
              <w:marBottom w:val="0"/>
              <w:divBdr>
                <w:top w:val="none" w:sz="0" w:space="0" w:color="auto"/>
                <w:left w:val="none" w:sz="0" w:space="0" w:color="auto"/>
                <w:bottom w:val="none" w:sz="0" w:space="0" w:color="auto"/>
                <w:right w:val="none" w:sz="0" w:space="0" w:color="auto"/>
              </w:divBdr>
            </w:div>
            <w:div w:id="1399085844">
              <w:marLeft w:val="0"/>
              <w:marRight w:val="0"/>
              <w:marTop w:val="0"/>
              <w:marBottom w:val="0"/>
              <w:divBdr>
                <w:top w:val="none" w:sz="0" w:space="0" w:color="auto"/>
                <w:left w:val="none" w:sz="0" w:space="0" w:color="auto"/>
                <w:bottom w:val="none" w:sz="0" w:space="0" w:color="auto"/>
                <w:right w:val="none" w:sz="0" w:space="0" w:color="auto"/>
              </w:divBdr>
            </w:div>
            <w:div w:id="845677500">
              <w:marLeft w:val="0"/>
              <w:marRight w:val="0"/>
              <w:marTop w:val="0"/>
              <w:marBottom w:val="0"/>
              <w:divBdr>
                <w:top w:val="none" w:sz="0" w:space="0" w:color="auto"/>
                <w:left w:val="none" w:sz="0" w:space="0" w:color="auto"/>
                <w:bottom w:val="none" w:sz="0" w:space="0" w:color="auto"/>
                <w:right w:val="none" w:sz="0" w:space="0" w:color="auto"/>
              </w:divBdr>
            </w:div>
            <w:div w:id="1426153773">
              <w:marLeft w:val="0"/>
              <w:marRight w:val="0"/>
              <w:marTop w:val="0"/>
              <w:marBottom w:val="0"/>
              <w:divBdr>
                <w:top w:val="none" w:sz="0" w:space="0" w:color="auto"/>
                <w:left w:val="none" w:sz="0" w:space="0" w:color="auto"/>
                <w:bottom w:val="none" w:sz="0" w:space="0" w:color="auto"/>
                <w:right w:val="none" w:sz="0" w:space="0" w:color="auto"/>
              </w:divBdr>
            </w:div>
            <w:div w:id="694304923">
              <w:marLeft w:val="0"/>
              <w:marRight w:val="0"/>
              <w:marTop w:val="0"/>
              <w:marBottom w:val="0"/>
              <w:divBdr>
                <w:top w:val="none" w:sz="0" w:space="0" w:color="auto"/>
                <w:left w:val="none" w:sz="0" w:space="0" w:color="auto"/>
                <w:bottom w:val="none" w:sz="0" w:space="0" w:color="auto"/>
                <w:right w:val="none" w:sz="0" w:space="0" w:color="auto"/>
              </w:divBdr>
            </w:div>
            <w:div w:id="607934454">
              <w:marLeft w:val="0"/>
              <w:marRight w:val="0"/>
              <w:marTop w:val="0"/>
              <w:marBottom w:val="0"/>
              <w:divBdr>
                <w:top w:val="none" w:sz="0" w:space="0" w:color="auto"/>
                <w:left w:val="none" w:sz="0" w:space="0" w:color="auto"/>
                <w:bottom w:val="none" w:sz="0" w:space="0" w:color="auto"/>
                <w:right w:val="none" w:sz="0" w:space="0" w:color="auto"/>
              </w:divBdr>
            </w:div>
            <w:div w:id="137849231">
              <w:marLeft w:val="0"/>
              <w:marRight w:val="0"/>
              <w:marTop w:val="0"/>
              <w:marBottom w:val="0"/>
              <w:divBdr>
                <w:top w:val="none" w:sz="0" w:space="0" w:color="auto"/>
                <w:left w:val="none" w:sz="0" w:space="0" w:color="auto"/>
                <w:bottom w:val="none" w:sz="0" w:space="0" w:color="auto"/>
                <w:right w:val="none" w:sz="0" w:space="0" w:color="auto"/>
              </w:divBdr>
            </w:div>
            <w:div w:id="977035021">
              <w:marLeft w:val="0"/>
              <w:marRight w:val="0"/>
              <w:marTop w:val="0"/>
              <w:marBottom w:val="0"/>
              <w:divBdr>
                <w:top w:val="none" w:sz="0" w:space="0" w:color="auto"/>
                <w:left w:val="none" w:sz="0" w:space="0" w:color="auto"/>
                <w:bottom w:val="none" w:sz="0" w:space="0" w:color="auto"/>
                <w:right w:val="none" w:sz="0" w:space="0" w:color="auto"/>
              </w:divBdr>
            </w:div>
            <w:div w:id="649405103">
              <w:marLeft w:val="0"/>
              <w:marRight w:val="0"/>
              <w:marTop w:val="0"/>
              <w:marBottom w:val="0"/>
              <w:divBdr>
                <w:top w:val="none" w:sz="0" w:space="0" w:color="auto"/>
                <w:left w:val="none" w:sz="0" w:space="0" w:color="auto"/>
                <w:bottom w:val="none" w:sz="0" w:space="0" w:color="auto"/>
                <w:right w:val="none" w:sz="0" w:space="0" w:color="auto"/>
              </w:divBdr>
            </w:div>
            <w:div w:id="692001922">
              <w:marLeft w:val="0"/>
              <w:marRight w:val="0"/>
              <w:marTop w:val="0"/>
              <w:marBottom w:val="0"/>
              <w:divBdr>
                <w:top w:val="none" w:sz="0" w:space="0" w:color="auto"/>
                <w:left w:val="none" w:sz="0" w:space="0" w:color="auto"/>
                <w:bottom w:val="none" w:sz="0" w:space="0" w:color="auto"/>
                <w:right w:val="none" w:sz="0" w:space="0" w:color="auto"/>
              </w:divBdr>
            </w:div>
            <w:div w:id="1094664744">
              <w:marLeft w:val="0"/>
              <w:marRight w:val="0"/>
              <w:marTop w:val="0"/>
              <w:marBottom w:val="0"/>
              <w:divBdr>
                <w:top w:val="none" w:sz="0" w:space="0" w:color="auto"/>
                <w:left w:val="none" w:sz="0" w:space="0" w:color="auto"/>
                <w:bottom w:val="none" w:sz="0" w:space="0" w:color="auto"/>
                <w:right w:val="none" w:sz="0" w:space="0" w:color="auto"/>
              </w:divBdr>
            </w:div>
            <w:div w:id="660549752">
              <w:marLeft w:val="0"/>
              <w:marRight w:val="0"/>
              <w:marTop w:val="0"/>
              <w:marBottom w:val="0"/>
              <w:divBdr>
                <w:top w:val="none" w:sz="0" w:space="0" w:color="auto"/>
                <w:left w:val="none" w:sz="0" w:space="0" w:color="auto"/>
                <w:bottom w:val="none" w:sz="0" w:space="0" w:color="auto"/>
                <w:right w:val="none" w:sz="0" w:space="0" w:color="auto"/>
              </w:divBdr>
            </w:div>
            <w:div w:id="2117479494">
              <w:marLeft w:val="0"/>
              <w:marRight w:val="0"/>
              <w:marTop w:val="0"/>
              <w:marBottom w:val="0"/>
              <w:divBdr>
                <w:top w:val="none" w:sz="0" w:space="0" w:color="auto"/>
                <w:left w:val="none" w:sz="0" w:space="0" w:color="auto"/>
                <w:bottom w:val="none" w:sz="0" w:space="0" w:color="auto"/>
                <w:right w:val="none" w:sz="0" w:space="0" w:color="auto"/>
              </w:divBdr>
            </w:div>
            <w:div w:id="79758005">
              <w:marLeft w:val="0"/>
              <w:marRight w:val="0"/>
              <w:marTop w:val="0"/>
              <w:marBottom w:val="0"/>
              <w:divBdr>
                <w:top w:val="none" w:sz="0" w:space="0" w:color="auto"/>
                <w:left w:val="none" w:sz="0" w:space="0" w:color="auto"/>
                <w:bottom w:val="none" w:sz="0" w:space="0" w:color="auto"/>
                <w:right w:val="none" w:sz="0" w:space="0" w:color="auto"/>
              </w:divBdr>
            </w:div>
            <w:div w:id="1721903261">
              <w:marLeft w:val="0"/>
              <w:marRight w:val="0"/>
              <w:marTop w:val="0"/>
              <w:marBottom w:val="0"/>
              <w:divBdr>
                <w:top w:val="none" w:sz="0" w:space="0" w:color="auto"/>
                <w:left w:val="none" w:sz="0" w:space="0" w:color="auto"/>
                <w:bottom w:val="none" w:sz="0" w:space="0" w:color="auto"/>
                <w:right w:val="none" w:sz="0" w:space="0" w:color="auto"/>
              </w:divBdr>
            </w:div>
            <w:div w:id="849181155">
              <w:marLeft w:val="0"/>
              <w:marRight w:val="0"/>
              <w:marTop w:val="0"/>
              <w:marBottom w:val="0"/>
              <w:divBdr>
                <w:top w:val="none" w:sz="0" w:space="0" w:color="auto"/>
                <w:left w:val="none" w:sz="0" w:space="0" w:color="auto"/>
                <w:bottom w:val="none" w:sz="0" w:space="0" w:color="auto"/>
                <w:right w:val="none" w:sz="0" w:space="0" w:color="auto"/>
              </w:divBdr>
            </w:div>
            <w:div w:id="556204895">
              <w:marLeft w:val="0"/>
              <w:marRight w:val="0"/>
              <w:marTop w:val="0"/>
              <w:marBottom w:val="0"/>
              <w:divBdr>
                <w:top w:val="none" w:sz="0" w:space="0" w:color="auto"/>
                <w:left w:val="none" w:sz="0" w:space="0" w:color="auto"/>
                <w:bottom w:val="none" w:sz="0" w:space="0" w:color="auto"/>
                <w:right w:val="none" w:sz="0" w:space="0" w:color="auto"/>
              </w:divBdr>
            </w:div>
          </w:divsChild>
        </w:div>
        <w:div w:id="2050761326">
          <w:marLeft w:val="0"/>
          <w:marRight w:val="0"/>
          <w:marTop w:val="0"/>
          <w:marBottom w:val="0"/>
          <w:divBdr>
            <w:top w:val="none" w:sz="0" w:space="0" w:color="auto"/>
            <w:left w:val="none" w:sz="0" w:space="0" w:color="auto"/>
            <w:bottom w:val="none" w:sz="0" w:space="0" w:color="auto"/>
            <w:right w:val="none" w:sz="0" w:space="0" w:color="auto"/>
          </w:divBdr>
        </w:div>
        <w:div w:id="2032025918">
          <w:marLeft w:val="0"/>
          <w:marRight w:val="0"/>
          <w:marTop w:val="0"/>
          <w:marBottom w:val="0"/>
          <w:divBdr>
            <w:top w:val="none" w:sz="0" w:space="0" w:color="auto"/>
            <w:left w:val="none" w:sz="0" w:space="0" w:color="auto"/>
            <w:bottom w:val="none" w:sz="0" w:space="0" w:color="auto"/>
            <w:right w:val="none" w:sz="0" w:space="0" w:color="auto"/>
          </w:divBdr>
        </w:div>
        <w:div w:id="1971742174">
          <w:marLeft w:val="0"/>
          <w:marRight w:val="0"/>
          <w:marTop w:val="0"/>
          <w:marBottom w:val="0"/>
          <w:divBdr>
            <w:top w:val="none" w:sz="0" w:space="0" w:color="auto"/>
            <w:left w:val="none" w:sz="0" w:space="0" w:color="auto"/>
            <w:bottom w:val="none" w:sz="0" w:space="0" w:color="auto"/>
            <w:right w:val="none" w:sz="0" w:space="0" w:color="auto"/>
          </w:divBdr>
        </w:div>
        <w:div w:id="455563127">
          <w:marLeft w:val="0"/>
          <w:marRight w:val="0"/>
          <w:marTop w:val="0"/>
          <w:marBottom w:val="0"/>
          <w:divBdr>
            <w:top w:val="none" w:sz="0" w:space="0" w:color="auto"/>
            <w:left w:val="none" w:sz="0" w:space="0" w:color="auto"/>
            <w:bottom w:val="none" w:sz="0" w:space="0" w:color="auto"/>
            <w:right w:val="none" w:sz="0" w:space="0" w:color="auto"/>
          </w:divBdr>
        </w:div>
        <w:div w:id="120733782">
          <w:marLeft w:val="0"/>
          <w:marRight w:val="0"/>
          <w:marTop w:val="0"/>
          <w:marBottom w:val="0"/>
          <w:divBdr>
            <w:top w:val="none" w:sz="0" w:space="0" w:color="auto"/>
            <w:left w:val="none" w:sz="0" w:space="0" w:color="auto"/>
            <w:bottom w:val="none" w:sz="0" w:space="0" w:color="auto"/>
            <w:right w:val="none" w:sz="0" w:space="0" w:color="auto"/>
          </w:divBdr>
        </w:div>
        <w:div w:id="1359618738">
          <w:marLeft w:val="0"/>
          <w:marRight w:val="0"/>
          <w:marTop w:val="0"/>
          <w:marBottom w:val="0"/>
          <w:divBdr>
            <w:top w:val="none" w:sz="0" w:space="0" w:color="auto"/>
            <w:left w:val="none" w:sz="0" w:space="0" w:color="auto"/>
            <w:bottom w:val="none" w:sz="0" w:space="0" w:color="auto"/>
            <w:right w:val="none" w:sz="0" w:space="0" w:color="auto"/>
          </w:divBdr>
        </w:div>
        <w:div w:id="466553822">
          <w:marLeft w:val="0"/>
          <w:marRight w:val="0"/>
          <w:marTop w:val="0"/>
          <w:marBottom w:val="0"/>
          <w:divBdr>
            <w:top w:val="none" w:sz="0" w:space="0" w:color="auto"/>
            <w:left w:val="none" w:sz="0" w:space="0" w:color="auto"/>
            <w:bottom w:val="none" w:sz="0" w:space="0" w:color="auto"/>
            <w:right w:val="none" w:sz="0" w:space="0" w:color="auto"/>
          </w:divBdr>
        </w:div>
        <w:div w:id="1125584423">
          <w:marLeft w:val="0"/>
          <w:marRight w:val="0"/>
          <w:marTop w:val="0"/>
          <w:marBottom w:val="0"/>
          <w:divBdr>
            <w:top w:val="none" w:sz="0" w:space="0" w:color="auto"/>
            <w:left w:val="none" w:sz="0" w:space="0" w:color="auto"/>
            <w:bottom w:val="none" w:sz="0" w:space="0" w:color="auto"/>
            <w:right w:val="none" w:sz="0" w:space="0" w:color="auto"/>
          </w:divBdr>
        </w:div>
        <w:div w:id="199437846">
          <w:marLeft w:val="0"/>
          <w:marRight w:val="0"/>
          <w:marTop w:val="0"/>
          <w:marBottom w:val="0"/>
          <w:divBdr>
            <w:top w:val="none" w:sz="0" w:space="0" w:color="auto"/>
            <w:left w:val="none" w:sz="0" w:space="0" w:color="auto"/>
            <w:bottom w:val="none" w:sz="0" w:space="0" w:color="auto"/>
            <w:right w:val="none" w:sz="0" w:space="0" w:color="auto"/>
          </w:divBdr>
        </w:div>
        <w:div w:id="363406011">
          <w:marLeft w:val="0"/>
          <w:marRight w:val="0"/>
          <w:marTop w:val="0"/>
          <w:marBottom w:val="0"/>
          <w:divBdr>
            <w:top w:val="none" w:sz="0" w:space="0" w:color="auto"/>
            <w:left w:val="none" w:sz="0" w:space="0" w:color="auto"/>
            <w:bottom w:val="none" w:sz="0" w:space="0" w:color="auto"/>
            <w:right w:val="none" w:sz="0" w:space="0" w:color="auto"/>
          </w:divBdr>
        </w:div>
        <w:div w:id="1661930990">
          <w:marLeft w:val="0"/>
          <w:marRight w:val="0"/>
          <w:marTop w:val="0"/>
          <w:marBottom w:val="0"/>
          <w:divBdr>
            <w:top w:val="none" w:sz="0" w:space="0" w:color="auto"/>
            <w:left w:val="none" w:sz="0" w:space="0" w:color="auto"/>
            <w:bottom w:val="none" w:sz="0" w:space="0" w:color="auto"/>
            <w:right w:val="none" w:sz="0" w:space="0" w:color="auto"/>
          </w:divBdr>
        </w:div>
        <w:div w:id="2035842137">
          <w:marLeft w:val="0"/>
          <w:marRight w:val="0"/>
          <w:marTop w:val="0"/>
          <w:marBottom w:val="0"/>
          <w:divBdr>
            <w:top w:val="none" w:sz="0" w:space="0" w:color="auto"/>
            <w:left w:val="none" w:sz="0" w:space="0" w:color="auto"/>
            <w:bottom w:val="none" w:sz="0" w:space="0" w:color="auto"/>
            <w:right w:val="none" w:sz="0" w:space="0" w:color="auto"/>
          </w:divBdr>
        </w:div>
        <w:div w:id="207375286">
          <w:marLeft w:val="0"/>
          <w:marRight w:val="0"/>
          <w:marTop w:val="0"/>
          <w:marBottom w:val="0"/>
          <w:divBdr>
            <w:top w:val="none" w:sz="0" w:space="0" w:color="auto"/>
            <w:left w:val="none" w:sz="0" w:space="0" w:color="auto"/>
            <w:bottom w:val="none" w:sz="0" w:space="0" w:color="auto"/>
            <w:right w:val="none" w:sz="0" w:space="0" w:color="auto"/>
          </w:divBdr>
        </w:div>
        <w:div w:id="630746460">
          <w:marLeft w:val="0"/>
          <w:marRight w:val="0"/>
          <w:marTop w:val="0"/>
          <w:marBottom w:val="0"/>
          <w:divBdr>
            <w:top w:val="none" w:sz="0" w:space="0" w:color="auto"/>
            <w:left w:val="none" w:sz="0" w:space="0" w:color="auto"/>
            <w:bottom w:val="none" w:sz="0" w:space="0" w:color="auto"/>
            <w:right w:val="none" w:sz="0" w:space="0" w:color="auto"/>
          </w:divBdr>
        </w:div>
        <w:div w:id="380129757">
          <w:marLeft w:val="0"/>
          <w:marRight w:val="0"/>
          <w:marTop w:val="0"/>
          <w:marBottom w:val="0"/>
          <w:divBdr>
            <w:top w:val="none" w:sz="0" w:space="0" w:color="auto"/>
            <w:left w:val="none" w:sz="0" w:space="0" w:color="auto"/>
            <w:bottom w:val="none" w:sz="0" w:space="0" w:color="auto"/>
            <w:right w:val="none" w:sz="0" w:space="0" w:color="auto"/>
          </w:divBdr>
        </w:div>
        <w:div w:id="621302991">
          <w:marLeft w:val="0"/>
          <w:marRight w:val="0"/>
          <w:marTop w:val="0"/>
          <w:marBottom w:val="0"/>
          <w:divBdr>
            <w:top w:val="none" w:sz="0" w:space="0" w:color="auto"/>
            <w:left w:val="none" w:sz="0" w:space="0" w:color="auto"/>
            <w:bottom w:val="none" w:sz="0" w:space="0" w:color="auto"/>
            <w:right w:val="none" w:sz="0" w:space="0" w:color="auto"/>
          </w:divBdr>
        </w:div>
        <w:div w:id="760763245">
          <w:marLeft w:val="0"/>
          <w:marRight w:val="0"/>
          <w:marTop w:val="0"/>
          <w:marBottom w:val="0"/>
          <w:divBdr>
            <w:top w:val="none" w:sz="0" w:space="0" w:color="auto"/>
            <w:left w:val="none" w:sz="0" w:space="0" w:color="auto"/>
            <w:bottom w:val="none" w:sz="0" w:space="0" w:color="auto"/>
            <w:right w:val="none" w:sz="0" w:space="0" w:color="auto"/>
          </w:divBdr>
        </w:div>
        <w:div w:id="549878540">
          <w:marLeft w:val="0"/>
          <w:marRight w:val="0"/>
          <w:marTop w:val="0"/>
          <w:marBottom w:val="0"/>
          <w:divBdr>
            <w:top w:val="none" w:sz="0" w:space="0" w:color="auto"/>
            <w:left w:val="none" w:sz="0" w:space="0" w:color="auto"/>
            <w:bottom w:val="none" w:sz="0" w:space="0" w:color="auto"/>
            <w:right w:val="none" w:sz="0" w:space="0" w:color="auto"/>
          </w:divBdr>
        </w:div>
        <w:div w:id="639774747">
          <w:marLeft w:val="0"/>
          <w:marRight w:val="0"/>
          <w:marTop w:val="0"/>
          <w:marBottom w:val="0"/>
          <w:divBdr>
            <w:top w:val="none" w:sz="0" w:space="0" w:color="auto"/>
            <w:left w:val="none" w:sz="0" w:space="0" w:color="auto"/>
            <w:bottom w:val="none" w:sz="0" w:space="0" w:color="auto"/>
            <w:right w:val="none" w:sz="0" w:space="0" w:color="auto"/>
          </w:divBdr>
        </w:div>
        <w:div w:id="226187072">
          <w:marLeft w:val="0"/>
          <w:marRight w:val="0"/>
          <w:marTop w:val="0"/>
          <w:marBottom w:val="0"/>
          <w:divBdr>
            <w:top w:val="none" w:sz="0" w:space="0" w:color="auto"/>
            <w:left w:val="none" w:sz="0" w:space="0" w:color="auto"/>
            <w:bottom w:val="none" w:sz="0" w:space="0" w:color="auto"/>
            <w:right w:val="none" w:sz="0" w:space="0" w:color="auto"/>
          </w:divBdr>
        </w:div>
        <w:div w:id="1251545902">
          <w:marLeft w:val="0"/>
          <w:marRight w:val="0"/>
          <w:marTop w:val="0"/>
          <w:marBottom w:val="0"/>
          <w:divBdr>
            <w:top w:val="none" w:sz="0" w:space="0" w:color="auto"/>
            <w:left w:val="none" w:sz="0" w:space="0" w:color="auto"/>
            <w:bottom w:val="none" w:sz="0" w:space="0" w:color="auto"/>
            <w:right w:val="none" w:sz="0" w:space="0" w:color="auto"/>
          </w:divBdr>
        </w:div>
        <w:div w:id="1757676321">
          <w:marLeft w:val="0"/>
          <w:marRight w:val="0"/>
          <w:marTop w:val="0"/>
          <w:marBottom w:val="0"/>
          <w:divBdr>
            <w:top w:val="none" w:sz="0" w:space="0" w:color="auto"/>
            <w:left w:val="none" w:sz="0" w:space="0" w:color="auto"/>
            <w:bottom w:val="none" w:sz="0" w:space="0" w:color="auto"/>
            <w:right w:val="none" w:sz="0" w:space="0" w:color="auto"/>
          </w:divBdr>
        </w:div>
        <w:div w:id="529614862">
          <w:marLeft w:val="0"/>
          <w:marRight w:val="0"/>
          <w:marTop w:val="0"/>
          <w:marBottom w:val="0"/>
          <w:divBdr>
            <w:top w:val="none" w:sz="0" w:space="0" w:color="auto"/>
            <w:left w:val="none" w:sz="0" w:space="0" w:color="auto"/>
            <w:bottom w:val="none" w:sz="0" w:space="0" w:color="auto"/>
            <w:right w:val="none" w:sz="0" w:space="0" w:color="auto"/>
          </w:divBdr>
        </w:div>
        <w:div w:id="1625035482">
          <w:marLeft w:val="0"/>
          <w:marRight w:val="0"/>
          <w:marTop w:val="0"/>
          <w:marBottom w:val="0"/>
          <w:divBdr>
            <w:top w:val="none" w:sz="0" w:space="0" w:color="auto"/>
            <w:left w:val="none" w:sz="0" w:space="0" w:color="auto"/>
            <w:bottom w:val="none" w:sz="0" w:space="0" w:color="auto"/>
            <w:right w:val="none" w:sz="0" w:space="0" w:color="auto"/>
          </w:divBdr>
        </w:div>
        <w:div w:id="831675659">
          <w:marLeft w:val="0"/>
          <w:marRight w:val="0"/>
          <w:marTop w:val="0"/>
          <w:marBottom w:val="0"/>
          <w:divBdr>
            <w:top w:val="none" w:sz="0" w:space="0" w:color="auto"/>
            <w:left w:val="none" w:sz="0" w:space="0" w:color="auto"/>
            <w:bottom w:val="none" w:sz="0" w:space="0" w:color="auto"/>
            <w:right w:val="none" w:sz="0" w:space="0" w:color="auto"/>
          </w:divBdr>
        </w:div>
        <w:div w:id="462233855">
          <w:marLeft w:val="0"/>
          <w:marRight w:val="0"/>
          <w:marTop w:val="0"/>
          <w:marBottom w:val="0"/>
          <w:divBdr>
            <w:top w:val="none" w:sz="0" w:space="0" w:color="auto"/>
            <w:left w:val="none" w:sz="0" w:space="0" w:color="auto"/>
            <w:bottom w:val="none" w:sz="0" w:space="0" w:color="auto"/>
            <w:right w:val="none" w:sz="0" w:space="0" w:color="auto"/>
          </w:divBdr>
        </w:div>
        <w:div w:id="1714580005">
          <w:marLeft w:val="0"/>
          <w:marRight w:val="0"/>
          <w:marTop w:val="0"/>
          <w:marBottom w:val="0"/>
          <w:divBdr>
            <w:top w:val="none" w:sz="0" w:space="0" w:color="auto"/>
            <w:left w:val="none" w:sz="0" w:space="0" w:color="auto"/>
            <w:bottom w:val="none" w:sz="0" w:space="0" w:color="auto"/>
            <w:right w:val="none" w:sz="0" w:space="0" w:color="auto"/>
          </w:divBdr>
        </w:div>
        <w:div w:id="988097666">
          <w:marLeft w:val="0"/>
          <w:marRight w:val="0"/>
          <w:marTop w:val="0"/>
          <w:marBottom w:val="0"/>
          <w:divBdr>
            <w:top w:val="none" w:sz="0" w:space="0" w:color="auto"/>
            <w:left w:val="none" w:sz="0" w:space="0" w:color="auto"/>
            <w:bottom w:val="none" w:sz="0" w:space="0" w:color="auto"/>
            <w:right w:val="none" w:sz="0" w:space="0" w:color="auto"/>
          </w:divBdr>
        </w:div>
        <w:div w:id="382145899">
          <w:marLeft w:val="0"/>
          <w:marRight w:val="0"/>
          <w:marTop w:val="0"/>
          <w:marBottom w:val="0"/>
          <w:divBdr>
            <w:top w:val="none" w:sz="0" w:space="0" w:color="auto"/>
            <w:left w:val="none" w:sz="0" w:space="0" w:color="auto"/>
            <w:bottom w:val="none" w:sz="0" w:space="0" w:color="auto"/>
            <w:right w:val="none" w:sz="0" w:space="0" w:color="auto"/>
          </w:divBdr>
        </w:div>
        <w:div w:id="1074744031">
          <w:marLeft w:val="0"/>
          <w:marRight w:val="0"/>
          <w:marTop w:val="0"/>
          <w:marBottom w:val="0"/>
          <w:divBdr>
            <w:top w:val="none" w:sz="0" w:space="0" w:color="auto"/>
            <w:left w:val="none" w:sz="0" w:space="0" w:color="auto"/>
            <w:bottom w:val="none" w:sz="0" w:space="0" w:color="auto"/>
            <w:right w:val="none" w:sz="0" w:space="0" w:color="auto"/>
          </w:divBdr>
        </w:div>
        <w:div w:id="2100251162">
          <w:marLeft w:val="0"/>
          <w:marRight w:val="0"/>
          <w:marTop w:val="0"/>
          <w:marBottom w:val="0"/>
          <w:divBdr>
            <w:top w:val="none" w:sz="0" w:space="0" w:color="auto"/>
            <w:left w:val="none" w:sz="0" w:space="0" w:color="auto"/>
            <w:bottom w:val="none" w:sz="0" w:space="0" w:color="auto"/>
            <w:right w:val="none" w:sz="0" w:space="0" w:color="auto"/>
          </w:divBdr>
        </w:div>
        <w:div w:id="1975984120">
          <w:marLeft w:val="0"/>
          <w:marRight w:val="0"/>
          <w:marTop w:val="0"/>
          <w:marBottom w:val="0"/>
          <w:divBdr>
            <w:top w:val="none" w:sz="0" w:space="0" w:color="auto"/>
            <w:left w:val="none" w:sz="0" w:space="0" w:color="auto"/>
            <w:bottom w:val="none" w:sz="0" w:space="0" w:color="auto"/>
            <w:right w:val="none" w:sz="0" w:space="0" w:color="auto"/>
          </w:divBdr>
        </w:div>
        <w:div w:id="1876893074">
          <w:marLeft w:val="0"/>
          <w:marRight w:val="0"/>
          <w:marTop w:val="0"/>
          <w:marBottom w:val="0"/>
          <w:divBdr>
            <w:top w:val="none" w:sz="0" w:space="0" w:color="auto"/>
            <w:left w:val="none" w:sz="0" w:space="0" w:color="auto"/>
            <w:bottom w:val="none" w:sz="0" w:space="0" w:color="auto"/>
            <w:right w:val="none" w:sz="0" w:space="0" w:color="auto"/>
          </w:divBdr>
        </w:div>
        <w:div w:id="2146241925">
          <w:marLeft w:val="0"/>
          <w:marRight w:val="0"/>
          <w:marTop w:val="0"/>
          <w:marBottom w:val="0"/>
          <w:divBdr>
            <w:top w:val="none" w:sz="0" w:space="0" w:color="auto"/>
            <w:left w:val="none" w:sz="0" w:space="0" w:color="auto"/>
            <w:bottom w:val="none" w:sz="0" w:space="0" w:color="auto"/>
            <w:right w:val="none" w:sz="0" w:space="0" w:color="auto"/>
          </w:divBdr>
        </w:div>
        <w:div w:id="783766108">
          <w:marLeft w:val="0"/>
          <w:marRight w:val="0"/>
          <w:marTop w:val="0"/>
          <w:marBottom w:val="0"/>
          <w:divBdr>
            <w:top w:val="none" w:sz="0" w:space="0" w:color="auto"/>
            <w:left w:val="none" w:sz="0" w:space="0" w:color="auto"/>
            <w:bottom w:val="none" w:sz="0" w:space="0" w:color="auto"/>
            <w:right w:val="none" w:sz="0" w:space="0" w:color="auto"/>
          </w:divBdr>
        </w:div>
        <w:div w:id="881480173">
          <w:marLeft w:val="0"/>
          <w:marRight w:val="0"/>
          <w:marTop w:val="0"/>
          <w:marBottom w:val="0"/>
          <w:divBdr>
            <w:top w:val="none" w:sz="0" w:space="0" w:color="auto"/>
            <w:left w:val="none" w:sz="0" w:space="0" w:color="auto"/>
            <w:bottom w:val="none" w:sz="0" w:space="0" w:color="auto"/>
            <w:right w:val="none" w:sz="0" w:space="0" w:color="auto"/>
          </w:divBdr>
        </w:div>
        <w:div w:id="357630105">
          <w:marLeft w:val="0"/>
          <w:marRight w:val="0"/>
          <w:marTop w:val="0"/>
          <w:marBottom w:val="0"/>
          <w:divBdr>
            <w:top w:val="none" w:sz="0" w:space="0" w:color="auto"/>
            <w:left w:val="none" w:sz="0" w:space="0" w:color="auto"/>
            <w:bottom w:val="none" w:sz="0" w:space="0" w:color="auto"/>
            <w:right w:val="none" w:sz="0" w:space="0" w:color="auto"/>
          </w:divBdr>
        </w:div>
        <w:div w:id="2106728306">
          <w:marLeft w:val="0"/>
          <w:marRight w:val="0"/>
          <w:marTop w:val="0"/>
          <w:marBottom w:val="0"/>
          <w:divBdr>
            <w:top w:val="none" w:sz="0" w:space="0" w:color="auto"/>
            <w:left w:val="none" w:sz="0" w:space="0" w:color="auto"/>
            <w:bottom w:val="none" w:sz="0" w:space="0" w:color="auto"/>
            <w:right w:val="none" w:sz="0" w:space="0" w:color="auto"/>
          </w:divBdr>
        </w:div>
        <w:div w:id="1458450559">
          <w:marLeft w:val="0"/>
          <w:marRight w:val="0"/>
          <w:marTop w:val="0"/>
          <w:marBottom w:val="0"/>
          <w:divBdr>
            <w:top w:val="none" w:sz="0" w:space="0" w:color="auto"/>
            <w:left w:val="none" w:sz="0" w:space="0" w:color="auto"/>
            <w:bottom w:val="none" w:sz="0" w:space="0" w:color="auto"/>
            <w:right w:val="none" w:sz="0" w:space="0" w:color="auto"/>
          </w:divBdr>
        </w:div>
        <w:div w:id="151221512">
          <w:marLeft w:val="0"/>
          <w:marRight w:val="0"/>
          <w:marTop w:val="0"/>
          <w:marBottom w:val="0"/>
          <w:divBdr>
            <w:top w:val="none" w:sz="0" w:space="0" w:color="auto"/>
            <w:left w:val="none" w:sz="0" w:space="0" w:color="auto"/>
            <w:bottom w:val="none" w:sz="0" w:space="0" w:color="auto"/>
            <w:right w:val="none" w:sz="0" w:space="0" w:color="auto"/>
          </w:divBdr>
        </w:div>
        <w:div w:id="1843204139">
          <w:marLeft w:val="0"/>
          <w:marRight w:val="0"/>
          <w:marTop w:val="0"/>
          <w:marBottom w:val="0"/>
          <w:divBdr>
            <w:top w:val="none" w:sz="0" w:space="0" w:color="auto"/>
            <w:left w:val="none" w:sz="0" w:space="0" w:color="auto"/>
            <w:bottom w:val="none" w:sz="0" w:space="0" w:color="auto"/>
            <w:right w:val="none" w:sz="0" w:space="0" w:color="auto"/>
          </w:divBdr>
        </w:div>
        <w:div w:id="1558785540">
          <w:marLeft w:val="0"/>
          <w:marRight w:val="0"/>
          <w:marTop w:val="0"/>
          <w:marBottom w:val="0"/>
          <w:divBdr>
            <w:top w:val="none" w:sz="0" w:space="0" w:color="auto"/>
            <w:left w:val="none" w:sz="0" w:space="0" w:color="auto"/>
            <w:bottom w:val="none" w:sz="0" w:space="0" w:color="auto"/>
            <w:right w:val="none" w:sz="0" w:space="0" w:color="auto"/>
          </w:divBdr>
        </w:div>
        <w:div w:id="1698845366">
          <w:marLeft w:val="0"/>
          <w:marRight w:val="0"/>
          <w:marTop w:val="0"/>
          <w:marBottom w:val="0"/>
          <w:divBdr>
            <w:top w:val="none" w:sz="0" w:space="0" w:color="auto"/>
            <w:left w:val="none" w:sz="0" w:space="0" w:color="auto"/>
            <w:bottom w:val="none" w:sz="0" w:space="0" w:color="auto"/>
            <w:right w:val="none" w:sz="0" w:space="0" w:color="auto"/>
          </w:divBdr>
        </w:div>
        <w:div w:id="765465883">
          <w:marLeft w:val="0"/>
          <w:marRight w:val="0"/>
          <w:marTop w:val="0"/>
          <w:marBottom w:val="0"/>
          <w:divBdr>
            <w:top w:val="none" w:sz="0" w:space="0" w:color="auto"/>
            <w:left w:val="none" w:sz="0" w:space="0" w:color="auto"/>
            <w:bottom w:val="none" w:sz="0" w:space="0" w:color="auto"/>
            <w:right w:val="none" w:sz="0" w:space="0" w:color="auto"/>
          </w:divBdr>
        </w:div>
        <w:div w:id="1180043900">
          <w:marLeft w:val="0"/>
          <w:marRight w:val="0"/>
          <w:marTop w:val="0"/>
          <w:marBottom w:val="0"/>
          <w:divBdr>
            <w:top w:val="none" w:sz="0" w:space="0" w:color="auto"/>
            <w:left w:val="none" w:sz="0" w:space="0" w:color="auto"/>
            <w:bottom w:val="none" w:sz="0" w:space="0" w:color="auto"/>
            <w:right w:val="none" w:sz="0" w:space="0" w:color="auto"/>
          </w:divBdr>
        </w:div>
        <w:div w:id="1308314698">
          <w:marLeft w:val="0"/>
          <w:marRight w:val="0"/>
          <w:marTop w:val="0"/>
          <w:marBottom w:val="0"/>
          <w:divBdr>
            <w:top w:val="none" w:sz="0" w:space="0" w:color="auto"/>
            <w:left w:val="none" w:sz="0" w:space="0" w:color="auto"/>
            <w:bottom w:val="none" w:sz="0" w:space="0" w:color="auto"/>
            <w:right w:val="none" w:sz="0" w:space="0" w:color="auto"/>
          </w:divBdr>
        </w:div>
        <w:div w:id="1207529605">
          <w:marLeft w:val="0"/>
          <w:marRight w:val="0"/>
          <w:marTop w:val="0"/>
          <w:marBottom w:val="0"/>
          <w:divBdr>
            <w:top w:val="none" w:sz="0" w:space="0" w:color="auto"/>
            <w:left w:val="none" w:sz="0" w:space="0" w:color="auto"/>
            <w:bottom w:val="none" w:sz="0" w:space="0" w:color="auto"/>
            <w:right w:val="none" w:sz="0" w:space="0" w:color="auto"/>
          </w:divBdr>
        </w:div>
        <w:div w:id="1523395330">
          <w:marLeft w:val="0"/>
          <w:marRight w:val="0"/>
          <w:marTop w:val="0"/>
          <w:marBottom w:val="0"/>
          <w:divBdr>
            <w:top w:val="none" w:sz="0" w:space="0" w:color="auto"/>
            <w:left w:val="none" w:sz="0" w:space="0" w:color="auto"/>
            <w:bottom w:val="none" w:sz="0" w:space="0" w:color="auto"/>
            <w:right w:val="none" w:sz="0" w:space="0" w:color="auto"/>
          </w:divBdr>
        </w:div>
        <w:div w:id="38285080">
          <w:marLeft w:val="0"/>
          <w:marRight w:val="0"/>
          <w:marTop w:val="0"/>
          <w:marBottom w:val="0"/>
          <w:divBdr>
            <w:top w:val="none" w:sz="0" w:space="0" w:color="auto"/>
            <w:left w:val="none" w:sz="0" w:space="0" w:color="auto"/>
            <w:bottom w:val="none" w:sz="0" w:space="0" w:color="auto"/>
            <w:right w:val="none" w:sz="0" w:space="0" w:color="auto"/>
          </w:divBdr>
        </w:div>
        <w:div w:id="797144932">
          <w:marLeft w:val="0"/>
          <w:marRight w:val="0"/>
          <w:marTop w:val="0"/>
          <w:marBottom w:val="0"/>
          <w:divBdr>
            <w:top w:val="none" w:sz="0" w:space="0" w:color="auto"/>
            <w:left w:val="none" w:sz="0" w:space="0" w:color="auto"/>
            <w:bottom w:val="none" w:sz="0" w:space="0" w:color="auto"/>
            <w:right w:val="none" w:sz="0" w:space="0" w:color="auto"/>
          </w:divBdr>
        </w:div>
        <w:div w:id="1456365711">
          <w:marLeft w:val="0"/>
          <w:marRight w:val="0"/>
          <w:marTop w:val="0"/>
          <w:marBottom w:val="0"/>
          <w:divBdr>
            <w:top w:val="none" w:sz="0" w:space="0" w:color="auto"/>
            <w:left w:val="none" w:sz="0" w:space="0" w:color="auto"/>
            <w:bottom w:val="none" w:sz="0" w:space="0" w:color="auto"/>
            <w:right w:val="none" w:sz="0" w:space="0" w:color="auto"/>
          </w:divBdr>
        </w:div>
        <w:div w:id="84303183">
          <w:marLeft w:val="0"/>
          <w:marRight w:val="0"/>
          <w:marTop w:val="0"/>
          <w:marBottom w:val="0"/>
          <w:divBdr>
            <w:top w:val="none" w:sz="0" w:space="0" w:color="auto"/>
            <w:left w:val="none" w:sz="0" w:space="0" w:color="auto"/>
            <w:bottom w:val="none" w:sz="0" w:space="0" w:color="auto"/>
            <w:right w:val="none" w:sz="0" w:space="0" w:color="auto"/>
          </w:divBdr>
        </w:div>
        <w:div w:id="1274627079">
          <w:marLeft w:val="0"/>
          <w:marRight w:val="0"/>
          <w:marTop w:val="0"/>
          <w:marBottom w:val="0"/>
          <w:divBdr>
            <w:top w:val="none" w:sz="0" w:space="0" w:color="auto"/>
            <w:left w:val="none" w:sz="0" w:space="0" w:color="auto"/>
            <w:bottom w:val="none" w:sz="0" w:space="0" w:color="auto"/>
            <w:right w:val="none" w:sz="0" w:space="0" w:color="auto"/>
          </w:divBdr>
        </w:div>
        <w:div w:id="1489249435">
          <w:marLeft w:val="0"/>
          <w:marRight w:val="0"/>
          <w:marTop w:val="0"/>
          <w:marBottom w:val="0"/>
          <w:divBdr>
            <w:top w:val="none" w:sz="0" w:space="0" w:color="auto"/>
            <w:left w:val="none" w:sz="0" w:space="0" w:color="auto"/>
            <w:bottom w:val="none" w:sz="0" w:space="0" w:color="auto"/>
            <w:right w:val="none" w:sz="0" w:space="0" w:color="auto"/>
          </w:divBdr>
        </w:div>
        <w:div w:id="1827477861">
          <w:marLeft w:val="0"/>
          <w:marRight w:val="0"/>
          <w:marTop w:val="0"/>
          <w:marBottom w:val="0"/>
          <w:divBdr>
            <w:top w:val="none" w:sz="0" w:space="0" w:color="auto"/>
            <w:left w:val="none" w:sz="0" w:space="0" w:color="auto"/>
            <w:bottom w:val="none" w:sz="0" w:space="0" w:color="auto"/>
            <w:right w:val="none" w:sz="0" w:space="0" w:color="auto"/>
          </w:divBdr>
        </w:div>
        <w:div w:id="1293945611">
          <w:marLeft w:val="0"/>
          <w:marRight w:val="0"/>
          <w:marTop w:val="0"/>
          <w:marBottom w:val="0"/>
          <w:divBdr>
            <w:top w:val="none" w:sz="0" w:space="0" w:color="auto"/>
            <w:left w:val="none" w:sz="0" w:space="0" w:color="auto"/>
            <w:bottom w:val="none" w:sz="0" w:space="0" w:color="auto"/>
            <w:right w:val="none" w:sz="0" w:space="0" w:color="auto"/>
          </w:divBdr>
        </w:div>
        <w:div w:id="522986679">
          <w:marLeft w:val="0"/>
          <w:marRight w:val="0"/>
          <w:marTop w:val="0"/>
          <w:marBottom w:val="0"/>
          <w:divBdr>
            <w:top w:val="none" w:sz="0" w:space="0" w:color="auto"/>
            <w:left w:val="none" w:sz="0" w:space="0" w:color="auto"/>
            <w:bottom w:val="none" w:sz="0" w:space="0" w:color="auto"/>
            <w:right w:val="none" w:sz="0" w:space="0" w:color="auto"/>
          </w:divBdr>
        </w:div>
        <w:div w:id="294139066">
          <w:marLeft w:val="0"/>
          <w:marRight w:val="0"/>
          <w:marTop w:val="0"/>
          <w:marBottom w:val="0"/>
          <w:divBdr>
            <w:top w:val="none" w:sz="0" w:space="0" w:color="auto"/>
            <w:left w:val="none" w:sz="0" w:space="0" w:color="auto"/>
            <w:bottom w:val="none" w:sz="0" w:space="0" w:color="auto"/>
            <w:right w:val="none" w:sz="0" w:space="0" w:color="auto"/>
          </w:divBdr>
        </w:div>
        <w:div w:id="1364673795">
          <w:marLeft w:val="0"/>
          <w:marRight w:val="0"/>
          <w:marTop w:val="0"/>
          <w:marBottom w:val="0"/>
          <w:divBdr>
            <w:top w:val="none" w:sz="0" w:space="0" w:color="auto"/>
            <w:left w:val="none" w:sz="0" w:space="0" w:color="auto"/>
            <w:bottom w:val="none" w:sz="0" w:space="0" w:color="auto"/>
            <w:right w:val="none" w:sz="0" w:space="0" w:color="auto"/>
          </w:divBdr>
        </w:div>
        <w:div w:id="803306450">
          <w:marLeft w:val="0"/>
          <w:marRight w:val="0"/>
          <w:marTop w:val="0"/>
          <w:marBottom w:val="0"/>
          <w:divBdr>
            <w:top w:val="none" w:sz="0" w:space="0" w:color="auto"/>
            <w:left w:val="none" w:sz="0" w:space="0" w:color="auto"/>
            <w:bottom w:val="none" w:sz="0" w:space="0" w:color="auto"/>
            <w:right w:val="none" w:sz="0" w:space="0" w:color="auto"/>
          </w:divBdr>
        </w:div>
        <w:div w:id="1262102249">
          <w:marLeft w:val="0"/>
          <w:marRight w:val="0"/>
          <w:marTop w:val="0"/>
          <w:marBottom w:val="0"/>
          <w:divBdr>
            <w:top w:val="none" w:sz="0" w:space="0" w:color="auto"/>
            <w:left w:val="none" w:sz="0" w:space="0" w:color="auto"/>
            <w:bottom w:val="none" w:sz="0" w:space="0" w:color="auto"/>
            <w:right w:val="none" w:sz="0" w:space="0" w:color="auto"/>
          </w:divBdr>
        </w:div>
        <w:div w:id="1387139652">
          <w:marLeft w:val="0"/>
          <w:marRight w:val="0"/>
          <w:marTop w:val="0"/>
          <w:marBottom w:val="0"/>
          <w:divBdr>
            <w:top w:val="none" w:sz="0" w:space="0" w:color="auto"/>
            <w:left w:val="none" w:sz="0" w:space="0" w:color="auto"/>
            <w:bottom w:val="none" w:sz="0" w:space="0" w:color="auto"/>
            <w:right w:val="none" w:sz="0" w:space="0" w:color="auto"/>
          </w:divBdr>
        </w:div>
        <w:div w:id="1166284350">
          <w:marLeft w:val="0"/>
          <w:marRight w:val="0"/>
          <w:marTop w:val="0"/>
          <w:marBottom w:val="0"/>
          <w:divBdr>
            <w:top w:val="none" w:sz="0" w:space="0" w:color="auto"/>
            <w:left w:val="none" w:sz="0" w:space="0" w:color="auto"/>
            <w:bottom w:val="none" w:sz="0" w:space="0" w:color="auto"/>
            <w:right w:val="none" w:sz="0" w:space="0" w:color="auto"/>
          </w:divBdr>
        </w:div>
        <w:div w:id="1773473611">
          <w:marLeft w:val="0"/>
          <w:marRight w:val="0"/>
          <w:marTop w:val="0"/>
          <w:marBottom w:val="0"/>
          <w:divBdr>
            <w:top w:val="none" w:sz="0" w:space="0" w:color="auto"/>
            <w:left w:val="none" w:sz="0" w:space="0" w:color="auto"/>
            <w:bottom w:val="none" w:sz="0" w:space="0" w:color="auto"/>
            <w:right w:val="none" w:sz="0" w:space="0" w:color="auto"/>
          </w:divBdr>
        </w:div>
        <w:div w:id="966424207">
          <w:marLeft w:val="0"/>
          <w:marRight w:val="0"/>
          <w:marTop w:val="0"/>
          <w:marBottom w:val="0"/>
          <w:divBdr>
            <w:top w:val="none" w:sz="0" w:space="0" w:color="auto"/>
            <w:left w:val="none" w:sz="0" w:space="0" w:color="auto"/>
            <w:bottom w:val="none" w:sz="0" w:space="0" w:color="auto"/>
            <w:right w:val="none" w:sz="0" w:space="0" w:color="auto"/>
          </w:divBdr>
        </w:div>
        <w:div w:id="1831942179">
          <w:marLeft w:val="0"/>
          <w:marRight w:val="0"/>
          <w:marTop w:val="0"/>
          <w:marBottom w:val="0"/>
          <w:divBdr>
            <w:top w:val="none" w:sz="0" w:space="0" w:color="auto"/>
            <w:left w:val="none" w:sz="0" w:space="0" w:color="auto"/>
            <w:bottom w:val="none" w:sz="0" w:space="0" w:color="auto"/>
            <w:right w:val="none" w:sz="0" w:space="0" w:color="auto"/>
          </w:divBdr>
        </w:div>
        <w:div w:id="1023362050">
          <w:marLeft w:val="0"/>
          <w:marRight w:val="0"/>
          <w:marTop w:val="0"/>
          <w:marBottom w:val="0"/>
          <w:divBdr>
            <w:top w:val="none" w:sz="0" w:space="0" w:color="auto"/>
            <w:left w:val="none" w:sz="0" w:space="0" w:color="auto"/>
            <w:bottom w:val="none" w:sz="0" w:space="0" w:color="auto"/>
            <w:right w:val="none" w:sz="0" w:space="0" w:color="auto"/>
          </w:divBdr>
        </w:div>
        <w:div w:id="242227545">
          <w:marLeft w:val="0"/>
          <w:marRight w:val="0"/>
          <w:marTop w:val="0"/>
          <w:marBottom w:val="0"/>
          <w:divBdr>
            <w:top w:val="none" w:sz="0" w:space="0" w:color="auto"/>
            <w:left w:val="none" w:sz="0" w:space="0" w:color="auto"/>
            <w:bottom w:val="none" w:sz="0" w:space="0" w:color="auto"/>
            <w:right w:val="none" w:sz="0" w:space="0" w:color="auto"/>
          </w:divBdr>
        </w:div>
        <w:div w:id="1749156860">
          <w:marLeft w:val="0"/>
          <w:marRight w:val="0"/>
          <w:marTop w:val="0"/>
          <w:marBottom w:val="0"/>
          <w:divBdr>
            <w:top w:val="none" w:sz="0" w:space="0" w:color="auto"/>
            <w:left w:val="none" w:sz="0" w:space="0" w:color="auto"/>
            <w:bottom w:val="none" w:sz="0" w:space="0" w:color="auto"/>
            <w:right w:val="none" w:sz="0" w:space="0" w:color="auto"/>
          </w:divBdr>
        </w:div>
        <w:div w:id="1487892083">
          <w:marLeft w:val="0"/>
          <w:marRight w:val="0"/>
          <w:marTop w:val="0"/>
          <w:marBottom w:val="0"/>
          <w:divBdr>
            <w:top w:val="none" w:sz="0" w:space="0" w:color="auto"/>
            <w:left w:val="none" w:sz="0" w:space="0" w:color="auto"/>
            <w:bottom w:val="none" w:sz="0" w:space="0" w:color="auto"/>
            <w:right w:val="none" w:sz="0" w:space="0" w:color="auto"/>
          </w:divBdr>
        </w:div>
        <w:div w:id="1390879352">
          <w:marLeft w:val="0"/>
          <w:marRight w:val="0"/>
          <w:marTop w:val="0"/>
          <w:marBottom w:val="0"/>
          <w:divBdr>
            <w:top w:val="none" w:sz="0" w:space="0" w:color="auto"/>
            <w:left w:val="none" w:sz="0" w:space="0" w:color="auto"/>
            <w:bottom w:val="none" w:sz="0" w:space="0" w:color="auto"/>
            <w:right w:val="none" w:sz="0" w:space="0" w:color="auto"/>
          </w:divBdr>
        </w:div>
        <w:div w:id="1422139993">
          <w:marLeft w:val="0"/>
          <w:marRight w:val="0"/>
          <w:marTop w:val="0"/>
          <w:marBottom w:val="0"/>
          <w:divBdr>
            <w:top w:val="none" w:sz="0" w:space="0" w:color="auto"/>
            <w:left w:val="none" w:sz="0" w:space="0" w:color="auto"/>
            <w:bottom w:val="none" w:sz="0" w:space="0" w:color="auto"/>
            <w:right w:val="none" w:sz="0" w:space="0" w:color="auto"/>
          </w:divBdr>
        </w:div>
        <w:div w:id="970355524">
          <w:marLeft w:val="0"/>
          <w:marRight w:val="0"/>
          <w:marTop w:val="0"/>
          <w:marBottom w:val="0"/>
          <w:divBdr>
            <w:top w:val="none" w:sz="0" w:space="0" w:color="auto"/>
            <w:left w:val="none" w:sz="0" w:space="0" w:color="auto"/>
            <w:bottom w:val="none" w:sz="0" w:space="0" w:color="auto"/>
            <w:right w:val="none" w:sz="0" w:space="0" w:color="auto"/>
          </w:divBdr>
        </w:div>
      </w:divsChild>
    </w:div>
    <w:div w:id="2012754137">
      <w:marLeft w:val="0"/>
      <w:marRight w:val="0"/>
      <w:marTop w:val="0"/>
      <w:marBottom w:val="0"/>
      <w:divBdr>
        <w:top w:val="none" w:sz="0" w:space="0" w:color="auto"/>
        <w:left w:val="none" w:sz="0" w:space="0" w:color="auto"/>
        <w:bottom w:val="none" w:sz="0" w:space="0" w:color="auto"/>
        <w:right w:val="none" w:sz="0" w:space="0" w:color="auto"/>
      </w:divBdr>
    </w:div>
    <w:div w:id="2013020466">
      <w:marLeft w:val="0"/>
      <w:marRight w:val="0"/>
      <w:marTop w:val="0"/>
      <w:marBottom w:val="0"/>
      <w:divBdr>
        <w:top w:val="none" w:sz="0" w:space="0" w:color="auto"/>
        <w:left w:val="none" w:sz="0" w:space="0" w:color="auto"/>
        <w:bottom w:val="none" w:sz="0" w:space="0" w:color="auto"/>
        <w:right w:val="none" w:sz="0" w:space="0" w:color="auto"/>
      </w:divBdr>
    </w:div>
    <w:div w:id="2013023565">
      <w:marLeft w:val="0"/>
      <w:marRight w:val="0"/>
      <w:marTop w:val="0"/>
      <w:marBottom w:val="0"/>
      <w:divBdr>
        <w:top w:val="none" w:sz="0" w:space="0" w:color="auto"/>
        <w:left w:val="none" w:sz="0" w:space="0" w:color="auto"/>
        <w:bottom w:val="none" w:sz="0" w:space="0" w:color="auto"/>
        <w:right w:val="none" w:sz="0" w:space="0" w:color="auto"/>
      </w:divBdr>
    </w:div>
    <w:div w:id="2014141204">
      <w:marLeft w:val="0"/>
      <w:marRight w:val="0"/>
      <w:marTop w:val="0"/>
      <w:marBottom w:val="0"/>
      <w:divBdr>
        <w:top w:val="none" w:sz="0" w:space="0" w:color="auto"/>
        <w:left w:val="none" w:sz="0" w:space="0" w:color="auto"/>
        <w:bottom w:val="none" w:sz="0" w:space="0" w:color="auto"/>
        <w:right w:val="none" w:sz="0" w:space="0" w:color="auto"/>
      </w:divBdr>
    </w:div>
    <w:div w:id="2015256622">
      <w:marLeft w:val="0"/>
      <w:marRight w:val="0"/>
      <w:marTop w:val="0"/>
      <w:marBottom w:val="0"/>
      <w:divBdr>
        <w:top w:val="none" w:sz="0" w:space="0" w:color="auto"/>
        <w:left w:val="none" w:sz="0" w:space="0" w:color="auto"/>
        <w:bottom w:val="none" w:sz="0" w:space="0" w:color="auto"/>
        <w:right w:val="none" w:sz="0" w:space="0" w:color="auto"/>
      </w:divBdr>
    </w:div>
    <w:div w:id="2015263724">
      <w:marLeft w:val="0"/>
      <w:marRight w:val="0"/>
      <w:marTop w:val="0"/>
      <w:marBottom w:val="0"/>
      <w:divBdr>
        <w:top w:val="none" w:sz="0" w:space="0" w:color="auto"/>
        <w:left w:val="none" w:sz="0" w:space="0" w:color="auto"/>
        <w:bottom w:val="none" w:sz="0" w:space="0" w:color="auto"/>
        <w:right w:val="none" w:sz="0" w:space="0" w:color="auto"/>
      </w:divBdr>
    </w:div>
    <w:div w:id="2017033771">
      <w:marLeft w:val="0"/>
      <w:marRight w:val="0"/>
      <w:marTop w:val="0"/>
      <w:marBottom w:val="0"/>
      <w:divBdr>
        <w:top w:val="none" w:sz="0" w:space="0" w:color="auto"/>
        <w:left w:val="none" w:sz="0" w:space="0" w:color="auto"/>
        <w:bottom w:val="none" w:sz="0" w:space="0" w:color="auto"/>
        <w:right w:val="none" w:sz="0" w:space="0" w:color="auto"/>
      </w:divBdr>
    </w:div>
    <w:div w:id="2017724655">
      <w:marLeft w:val="0"/>
      <w:marRight w:val="0"/>
      <w:marTop w:val="0"/>
      <w:marBottom w:val="0"/>
      <w:divBdr>
        <w:top w:val="none" w:sz="0" w:space="0" w:color="auto"/>
        <w:left w:val="none" w:sz="0" w:space="0" w:color="auto"/>
        <w:bottom w:val="none" w:sz="0" w:space="0" w:color="auto"/>
        <w:right w:val="none" w:sz="0" w:space="0" w:color="auto"/>
      </w:divBdr>
    </w:div>
    <w:div w:id="2018458809">
      <w:marLeft w:val="0"/>
      <w:marRight w:val="0"/>
      <w:marTop w:val="0"/>
      <w:marBottom w:val="0"/>
      <w:divBdr>
        <w:top w:val="none" w:sz="0" w:space="0" w:color="auto"/>
        <w:left w:val="none" w:sz="0" w:space="0" w:color="auto"/>
        <w:bottom w:val="none" w:sz="0" w:space="0" w:color="auto"/>
        <w:right w:val="none" w:sz="0" w:space="0" w:color="auto"/>
      </w:divBdr>
      <w:divsChild>
        <w:div w:id="1396768">
          <w:marLeft w:val="0"/>
          <w:marRight w:val="0"/>
          <w:marTop w:val="0"/>
          <w:marBottom w:val="0"/>
          <w:divBdr>
            <w:top w:val="none" w:sz="0" w:space="0" w:color="auto"/>
            <w:left w:val="none" w:sz="0" w:space="0" w:color="auto"/>
            <w:bottom w:val="none" w:sz="0" w:space="0" w:color="auto"/>
            <w:right w:val="none" w:sz="0" w:space="0" w:color="auto"/>
          </w:divBdr>
          <w:divsChild>
            <w:div w:id="1801024728">
              <w:marLeft w:val="0"/>
              <w:marRight w:val="0"/>
              <w:marTop w:val="0"/>
              <w:marBottom w:val="0"/>
              <w:divBdr>
                <w:top w:val="none" w:sz="0" w:space="0" w:color="auto"/>
                <w:left w:val="none" w:sz="0" w:space="0" w:color="auto"/>
                <w:bottom w:val="none" w:sz="0" w:space="0" w:color="auto"/>
                <w:right w:val="none" w:sz="0" w:space="0" w:color="auto"/>
              </w:divBdr>
            </w:div>
            <w:div w:id="713193585">
              <w:marLeft w:val="0"/>
              <w:marRight w:val="0"/>
              <w:marTop w:val="0"/>
              <w:marBottom w:val="0"/>
              <w:divBdr>
                <w:top w:val="none" w:sz="0" w:space="0" w:color="auto"/>
                <w:left w:val="none" w:sz="0" w:space="0" w:color="auto"/>
                <w:bottom w:val="none" w:sz="0" w:space="0" w:color="auto"/>
                <w:right w:val="none" w:sz="0" w:space="0" w:color="auto"/>
              </w:divBdr>
            </w:div>
            <w:div w:id="560292605">
              <w:marLeft w:val="0"/>
              <w:marRight w:val="0"/>
              <w:marTop w:val="0"/>
              <w:marBottom w:val="0"/>
              <w:divBdr>
                <w:top w:val="none" w:sz="0" w:space="0" w:color="auto"/>
                <w:left w:val="none" w:sz="0" w:space="0" w:color="auto"/>
                <w:bottom w:val="none" w:sz="0" w:space="0" w:color="auto"/>
                <w:right w:val="none" w:sz="0" w:space="0" w:color="auto"/>
              </w:divBdr>
            </w:div>
            <w:div w:id="572393653">
              <w:marLeft w:val="0"/>
              <w:marRight w:val="0"/>
              <w:marTop w:val="0"/>
              <w:marBottom w:val="0"/>
              <w:divBdr>
                <w:top w:val="none" w:sz="0" w:space="0" w:color="auto"/>
                <w:left w:val="none" w:sz="0" w:space="0" w:color="auto"/>
                <w:bottom w:val="none" w:sz="0" w:space="0" w:color="auto"/>
                <w:right w:val="none" w:sz="0" w:space="0" w:color="auto"/>
              </w:divBdr>
            </w:div>
            <w:div w:id="390662837">
              <w:marLeft w:val="0"/>
              <w:marRight w:val="0"/>
              <w:marTop w:val="0"/>
              <w:marBottom w:val="0"/>
              <w:divBdr>
                <w:top w:val="none" w:sz="0" w:space="0" w:color="auto"/>
                <w:left w:val="none" w:sz="0" w:space="0" w:color="auto"/>
                <w:bottom w:val="none" w:sz="0" w:space="0" w:color="auto"/>
                <w:right w:val="none" w:sz="0" w:space="0" w:color="auto"/>
              </w:divBdr>
            </w:div>
            <w:div w:id="1120804372">
              <w:marLeft w:val="0"/>
              <w:marRight w:val="0"/>
              <w:marTop w:val="0"/>
              <w:marBottom w:val="0"/>
              <w:divBdr>
                <w:top w:val="none" w:sz="0" w:space="0" w:color="auto"/>
                <w:left w:val="none" w:sz="0" w:space="0" w:color="auto"/>
                <w:bottom w:val="none" w:sz="0" w:space="0" w:color="auto"/>
                <w:right w:val="none" w:sz="0" w:space="0" w:color="auto"/>
              </w:divBdr>
            </w:div>
            <w:div w:id="46802184">
              <w:marLeft w:val="0"/>
              <w:marRight w:val="0"/>
              <w:marTop w:val="0"/>
              <w:marBottom w:val="0"/>
              <w:divBdr>
                <w:top w:val="none" w:sz="0" w:space="0" w:color="auto"/>
                <w:left w:val="none" w:sz="0" w:space="0" w:color="auto"/>
                <w:bottom w:val="none" w:sz="0" w:space="0" w:color="auto"/>
                <w:right w:val="none" w:sz="0" w:space="0" w:color="auto"/>
              </w:divBdr>
            </w:div>
            <w:div w:id="706179825">
              <w:marLeft w:val="0"/>
              <w:marRight w:val="0"/>
              <w:marTop w:val="0"/>
              <w:marBottom w:val="0"/>
              <w:divBdr>
                <w:top w:val="none" w:sz="0" w:space="0" w:color="auto"/>
                <w:left w:val="none" w:sz="0" w:space="0" w:color="auto"/>
                <w:bottom w:val="none" w:sz="0" w:space="0" w:color="auto"/>
                <w:right w:val="none" w:sz="0" w:space="0" w:color="auto"/>
              </w:divBdr>
            </w:div>
            <w:div w:id="577905171">
              <w:marLeft w:val="0"/>
              <w:marRight w:val="0"/>
              <w:marTop w:val="0"/>
              <w:marBottom w:val="0"/>
              <w:divBdr>
                <w:top w:val="none" w:sz="0" w:space="0" w:color="auto"/>
                <w:left w:val="none" w:sz="0" w:space="0" w:color="auto"/>
                <w:bottom w:val="none" w:sz="0" w:space="0" w:color="auto"/>
                <w:right w:val="none" w:sz="0" w:space="0" w:color="auto"/>
              </w:divBdr>
            </w:div>
            <w:div w:id="1366179612">
              <w:marLeft w:val="0"/>
              <w:marRight w:val="0"/>
              <w:marTop w:val="0"/>
              <w:marBottom w:val="0"/>
              <w:divBdr>
                <w:top w:val="none" w:sz="0" w:space="0" w:color="auto"/>
                <w:left w:val="none" w:sz="0" w:space="0" w:color="auto"/>
                <w:bottom w:val="none" w:sz="0" w:space="0" w:color="auto"/>
                <w:right w:val="none" w:sz="0" w:space="0" w:color="auto"/>
              </w:divBdr>
            </w:div>
            <w:div w:id="1094206292">
              <w:marLeft w:val="0"/>
              <w:marRight w:val="0"/>
              <w:marTop w:val="0"/>
              <w:marBottom w:val="0"/>
              <w:divBdr>
                <w:top w:val="none" w:sz="0" w:space="0" w:color="auto"/>
                <w:left w:val="none" w:sz="0" w:space="0" w:color="auto"/>
                <w:bottom w:val="none" w:sz="0" w:space="0" w:color="auto"/>
                <w:right w:val="none" w:sz="0" w:space="0" w:color="auto"/>
              </w:divBdr>
            </w:div>
            <w:div w:id="420832267">
              <w:marLeft w:val="0"/>
              <w:marRight w:val="0"/>
              <w:marTop w:val="0"/>
              <w:marBottom w:val="0"/>
              <w:divBdr>
                <w:top w:val="none" w:sz="0" w:space="0" w:color="auto"/>
                <w:left w:val="none" w:sz="0" w:space="0" w:color="auto"/>
                <w:bottom w:val="none" w:sz="0" w:space="0" w:color="auto"/>
                <w:right w:val="none" w:sz="0" w:space="0" w:color="auto"/>
              </w:divBdr>
            </w:div>
            <w:div w:id="728571364">
              <w:marLeft w:val="0"/>
              <w:marRight w:val="0"/>
              <w:marTop w:val="0"/>
              <w:marBottom w:val="0"/>
              <w:divBdr>
                <w:top w:val="none" w:sz="0" w:space="0" w:color="auto"/>
                <w:left w:val="none" w:sz="0" w:space="0" w:color="auto"/>
                <w:bottom w:val="none" w:sz="0" w:space="0" w:color="auto"/>
                <w:right w:val="none" w:sz="0" w:space="0" w:color="auto"/>
              </w:divBdr>
            </w:div>
            <w:div w:id="1078751268">
              <w:marLeft w:val="0"/>
              <w:marRight w:val="0"/>
              <w:marTop w:val="0"/>
              <w:marBottom w:val="0"/>
              <w:divBdr>
                <w:top w:val="none" w:sz="0" w:space="0" w:color="auto"/>
                <w:left w:val="none" w:sz="0" w:space="0" w:color="auto"/>
                <w:bottom w:val="none" w:sz="0" w:space="0" w:color="auto"/>
                <w:right w:val="none" w:sz="0" w:space="0" w:color="auto"/>
              </w:divBdr>
            </w:div>
            <w:div w:id="905380603">
              <w:marLeft w:val="0"/>
              <w:marRight w:val="0"/>
              <w:marTop w:val="0"/>
              <w:marBottom w:val="0"/>
              <w:divBdr>
                <w:top w:val="none" w:sz="0" w:space="0" w:color="auto"/>
                <w:left w:val="none" w:sz="0" w:space="0" w:color="auto"/>
                <w:bottom w:val="none" w:sz="0" w:space="0" w:color="auto"/>
                <w:right w:val="none" w:sz="0" w:space="0" w:color="auto"/>
              </w:divBdr>
            </w:div>
            <w:div w:id="1766655561">
              <w:marLeft w:val="0"/>
              <w:marRight w:val="0"/>
              <w:marTop w:val="0"/>
              <w:marBottom w:val="0"/>
              <w:divBdr>
                <w:top w:val="none" w:sz="0" w:space="0" w:color="auto"/>
                <w:left w:val="none" w:sz="0" w:space="0" w:color="auto"/>
                <w:bottom w:val="none" w:sz="0" w:space="0" w:color="auto"/>
                <w:right w:val="none" w:sz="0" w:space="0" w:color="auto"/>
              </w:divBdr>
            </w:div>
            <w:div w:id="565535198">
              <w:marLeft w:val="0"/>
              <w:marRight w:val="0"/>
              <w:marTop w:val="0"/>
              <w:marBottom w:val="0"/>
              <w:divBdr>
                <w:top w:val="none" w:sz="0" w:space="0" w:color="auto"/>
                <w:left w:val="none" w:sz="0" w:space="0" w:color="auto"/>
                <w:bottom w:val="none" w:sz="0" w:space="0" w:color="auto"/>
                <w:right w:val="none" w:sz="0" w:space="0" w:color="auto"/>
              </w:divBdr>
            </w:div>
            <w:div w:id="691148662">
              <w:marLeft w:val="0"/>
              <w:marRight w:val="0"/>
              <w:marTop w:val="0"/>
              <w:marBottom w:val="0"/>
              <w:divBdr>
                <w:top w:val="none" w:sz="0" w:space="0" w:color="auto"/>
                <w:left w:val="none" w:sz="0" w:space="0" w:color="auto"/>
                <w:bottom w:val="none" w:sz="0" w:space="0" w:color="auto"/>
                <w:right w:val="none" w:sz="0" w:space="0" w:color="auto"/>
              </w:divBdr>
            </w:div>
            <w:div w:id="148329430">
              <w:marLeft w:val="0"/>
              <w:marRight w:val="0"/>
              <w:marTop w:val="0"/>
              <w:marBottom w:val="0"/>
              <w:divBdr>
                <w:top w:val="none" w:sz="0" w:space="0" w:color="auto"/>
                <w:left w:val="none" w:sz="0" w:space="0" w:color="auto"/>
                <w:bottom w:val="none" w:sz="0" w:space="0" w:color="auto"/>
                <w:right w:val="none" w:sz="0" w:space="0" w:color="auto"/>
              </w:divBdr>
            </w:div>
            <w:div w:id="1377973746">
              <w:marLeft w:val="0"/>
              <w:marRight w:val="0"/>
              <w:marTop w:val="0"/>
              <w:marBottom w:val="0"/>
              <w:divBdr>
                <w:top w:val="none" w:sz="0" w:space="0" w:color="auto"/>
                <w:left w:val="none" w:sz="0" w:space="0" w:color="auto"/>
                <w:bottom w:val="none" w:sz="0" w:space="0" w:color="auto"/>
                <w:right w:val="none" w:sz="0" w:space="0" w:color="auto"/>
              </w:divBdr>
            </w:div>
            <w:div w:id="772433572">
              <w:marLeft w:val="0"/>
              <w:marRight w:val="0"/>
              <w:marTop w:val="0"/>
              <w:marBottom w:val="0"/>
              <w:divBdr>
                <w:top w:val="none" w:sz="0" w:space="0" w:color="auto"/>
                <w:left w:val="none" w:sz="0" w:space="0" w:color="auto"/>
                <w:bottom w:val="none" w:sz="0" w:space="0" w:color="auto"/>
                <w:right w:val="none" w:sz="0" w:space="0" w:color="auto"/>
              </w:divBdr>
            </w:div>
            <w:div w:id="1251279534">
              <w:marLeft w:val="0"/>
              <w:marRight w:val="0"/>
              <w:marTop w:val="0"/>
              <w:marBottom w:val="0"/>
              <w:divBdr>
                <w:top w:val="none" w:sz="0" w:space="0" w:color="auto"/>
                <w:left w:val="none" w:sz="0" w:space="0" w:color="auto"/>
                <w:bottom w:val="none" w:sz="0" w:space="0" w:color="auto"/>
                <w:right w:val="none" w:sz="0" w:space="0" w:color="auto"/>
              </w:divBdr>
            </w:div>
            <w:div w:id="1350596121">
              <w:marLeft w:val="0"/>
              <w:marRight w:val="0"/>
              <w:marTop w:val="0"/>
              <w:marBottom w:val="0"/>
              <w:divBdr>
                <w:top w:val="none" w:sz="0" w:space="0" w:color="auto"/>
                <w:left w:val="none" w:sz="0" w:space="0" w:color="auto"/>
                <w:bottom w:val="none" w:sz="0" w:space="0" w:color="auto"/>
                <w:right w:val="none" w:sz="0" w:space="0" w:color="auto"/>
              </w:divBdr>
            </w:div>
            <w:div w:id="1300838954">
              <w:marLeft w:val="0"/>
              <w:marRight w:val="0"/>
              <w:marTop w:val="0"/>
              <w:marBottom w:val="0"/>
              <w:divBdr>
                <w:top w:val="none" w:sz="0" w:space="0" w:color="auto"/>
                <w:left w:val="none" w:sz="0" w:space="0" w:color="auto"/>
                <w:bottom w:val="none" w:sz="0" w:space="0" w:color="auto"/>
                <w:right w:val="none" w:sz="0" w:space="0" w:color="auto"/>
              </w:divBdr>
            </w:div>
            <w:div w:id="1950358005">
              <w:marLeft w:val="0"/>
              <w:marRight w:val="0"/>
              <w:marTop w:val="0"/>
              <w:marBottom w:val="0"/>
              <w:divBdr>
                <w:top w:val="none" w:sz="0" w:space="0" w:color="auto"/>
                <w:left w:val="none" w:sz="0" w:space="0" w:color="auto"/>
                <w:bottom w:val="none" w:sz="0" w:space="0" w:color="auto"/>
                <w:right w:val="none" w:sz="0" w:space="0" w:color="auto"/>
              </w:divBdr>
            </w:div>
            <w:div w:id="1730885064">
              <w:marLeft w:val="0"/>
              <w:marRight w:val="0"/>
              <w:marTop w:val="0"/>
              <w:marBottom w:val="0"/>
              <w:divBdr>
                <w:top w:val="none" w:sz="0" w:space="0" w:color="auto"/>
                <w:left w:val="none" w:sz="0" w:space="0" w:color="auto"/>
                <w:bottom w:val="none" w:sz="0" w:space="0" w:color="auto"/>
                <w:right w:val="none" w:sz="0" w:space="0" w:color="auto"/>
              </w:divBdr>
            </w:div>
            <w:div w:id="1108744854">
              <w:marLeft w:val="0"/>
              <w:marRight w:val="0"/>
              <w:marTop w:val="0"/>
              <w:marBottom w:val="0"/>
              <w:divBdr>
                <w:top w:val="none" w:sz="0" w:space="0" w:color="auto"/>
                <w:left w:val="none" w:sz="0" w:space="0" w:color="auto"/>
                <w:bottom w:val="none" w:sz="0" w:space="0" w:color="auto"/>
                <w:right w:val="none" w:sz="0" w:space="0" w:color="auto"/>
              </w:divBdr>
            </w:div>
            <w:div w:id="1851600937">
              <w:marLeft w:val="0"/>
              <w:marRight w:val="0"/>
              <w:marTop w:val="0"/>
              <w:marBottom w:val="0"/>
              <w:divBdr>
                <w:top w:val="none" w:sz="0" w:space="0" w:color="auto"/>
                <w:left w:val="none" w:sz="0" w:space="0" w:color="auto"/>
                <w:bottom w:val="none" w:sz="0" w:space="0" w:color="auto"/>
                <w:right w:val="none" w:sz="0" w:space="0" w:color="auto"/>
              </w:divBdr>
            </w:div>
            <w:div w:id="482281899">
              <w:marLeft w:val="0"/>
              <w:marRight w:val="0"/>
              <w:marTop w:val="0"/>
              <w:marBottom w:val="0"/>
              <w:divBdr>
                <w:top w:val="none" w:sz="0" w:space="0" w:color="auto"/>
                <w:left w:val="none" w:sz="0" w:space="0" w:color="auto"/>
                <w:bottom w:val="none" w:sz="0" w:space="0" w:color="auto"/>
                <w:right w:val="none" w:sz="0" w:space="0" w:color="auto"/>
              </w:divBdr>
            </w:div>
            <w:div w:id="1696468041">
              <w:marLeft w:val="0"/>
              <w:marRight w:val="0"/>
              <w:marTop w:val="0"/>
              <w:marBottom w:val="0"/>
              <w:divBdr>
                <w:top w:val="none" w:sz="0" w:space="0" w:color="auto"/>
                <w:left w:val="none" w:sz="0" w:space="0" w:color="auto"/>
                <w:bottom w:val="none" w:sz="0" w:space="0" w:color="auto"/>
                <w:right w:val="none" w:sz="0" w:space="0" w:color="auto"/>
              </w:divBdr>
            </w:div>
            <w:div w:id="1523207801">
              <w:marLeft w:val="0"/>
              <w:marRight w:val="0"/>
              <w:marTop w:val="0"/>
              <w:marBottom w:val="0"/>
              <w:divBdr>
                <w:top w:val="none" w:sz="0" w:space="0" w:color="auto"/>
                <w:left w:val="none" w:sz="0" w:space="0" w:color="auto"/>
                <w:bottom w:val="none" w:sz="0" w:space="0" w:color="auto"/>
                <w:right w:val="none" w:sz="0" w:space="0" w:color="auto"/>
              </w:divBdr>
            </w:div>
            <w:div w:id="234167054">
              <w:marLeft w:val="0"/>
              <w:marRight w:val="0"/>
              <w:marTop w:val="0"/>
              <w:marBottom w:val="0"/>
              <w:divBdr>
                <w:top w:val="none" w:sz="0" w:space="0" w:color="auto"/>
                <w:left w:val="none" w:sz="0" w:space="0" w:color="auto"/>
                <w:bottom w:val="none" w:sz="0" w:space="0" w:color="auto"/>
                <w:right w:val="none" w:sz="0" w:space="0" w:color="auto"/>
              </w:divBdr>
            </w:div>
            <w:div w:id="2106723791">
              <w:marLeft w:val="0"/>
              <w:marRight w:val="0"/>
              <w:marTop w:val="0"/>
              <w:marBottom w:val="0"/>
              <w:divBdr>
                <w:top w:val="none" w:sz="0" w:space="0" w:color="auto"/>
                <w:left w:val="none" w:sz="0" w:space="0" w:color="auto"/>
                <w:bottom w:val="none" w:sz="0" w:space="0" w:color="auto"/>
                <w:right w:val="none" w:sz="0" w:space="0" w:color="auto"/>
              </w:divBdr>
            </w:div>
            <w:div w:id="1062481079">
              <w:marLeft w:val="0"/>
              <w:marRight w:val="0"/>
              <w:marTop w:val="0"/>
              <w:marBottom w:val="0"/>
              <w:divBdr>
                <w:top w:val="none" w:sz="0" w:space="0" w:color="auto"/>
                <w:left w:val="none" w:sz="0" w:space="0" w:color="auto"/>
                <w:bottom w:val="none" w:sz="0" w:space="0" w:color="auto"/>
                <w:right w:val="none" w:sz="0" w:space="0" w:color="auto"/>
              </w:divBdr>
            </w:div>
            <w:div w:id="2033796326">
              <w:marLeft w:val="0"/>
              <w:marRight w:val="0"/>
              <w:marTop w:val="0"/>
              <w:marBottom w:val="0"/>
              <w:divBdr>
                <w:top w:val="none" w:sz="0" w:space="0" w:color="auto"/>
                <w:left w:val="none" w:sz="0" w:space="0" w:color="auto"/>
                <w:bottom w:val="none" w:sz="0" w:space="0" w:color="auto"/>
                <w:right w:val="none" w:sz="0" w:space="0" w:color="auto"/>
              </w:divBdr>
            </w:div>
            <w:div w:id="1099982423">
              <w:marLeft w:val="0"/>
              <w:marRight w:val="0"/>
              <w:marTop w:val="0"/>
              <w:marBottom w:val="0"/>
              <w:divBdr>
                <w:top w:val="none" w:sz="0" w:space="0" w:color="auto"/>
                <w:left w:val="none" w:sz="0" w:space="0" w:color="auto"/>
                <w:bottom w:val="none" w:sz="0" w:space="0" w:color="auto"/>
                <w:right w:val="none" w:sz="0" w:space="0" w:color="auto"/>
              </w:divBdr>
            </w:div>
            <w:div w:id="1302926263">
              <w:marLeft w:val="0"/>
              <w:marRight w:val="0"/>
              <w:marTop w:val="0"/>
              <w:marBottom w:val="0"/>
              <w:divBdr>
                <w:top w:val="none" w:sz="0" w:space="0" w:color="auto"/>
                <w:left w:val="none" w:sz="0" w:space="0" w:color="auto"/>
                <w:bottom w:val="none" w:sz="0" w:space="0" w:color="auto"/>
                <w:right w:val="none" w:sz="0" w:space="0" w:color="auto"/>
              </w:divBdr>
            </w:div>
            <w:div w:id="1574775284">
              <w:marLeft w:val="0"/>
              <w:marRight w:val="0"/>
              <w:marTop w:val="0"/>
              <w:marBottom w:val="0"/>
              <w:divBdr>
                <w:top w:val="none" w:sz="0" w:space="0" w:color="auto"/>
                <w:left w:val="none" w:sz="0" w:space="0" w:color="auto"/>
                <w:bottom w:val="none" w:sz="0" w:space="0" w:color="auto"/>
                <w:right w:val="none" w:sz="0" w:space="0" w:color="auto"/>
              </w:divBdr>
            </w:div>
            <w:div w:id="378165168">
              <w:marLeft w:val="0"/>
              <w:marRight w:val="0"/>
              <w:marTop w:val="0"/>
              <w:marBottom w:val="0"/>
              <w:divBdr>
                <w:top w:val="none" w:sz="0" w:space="0" w:color="auto"/>
                <w:left w:val="none" w:sz="0" w:space="0" w:color="auto"/>
                <w:bottom w:val="none" w:sz="0" w:space="0" w:color="auto"/>
                <w:right w:val="none" w:sz="0" w:space="0" w:color="auto"/>
              </w:divBdr>
            </w:div>
            <w:div w:id="565379910">
              <w:marLeft w:val="0"/>
              <w:marRight w:val="0"/>
              <w:marTop w:val="0"/>
              <w:marBottom w:val="0"/>
              <w:divBdr>
                <w:top w:val="none" w:sz="0" w:space="0" w:color="auto"/>
                <w:left w:val="none" w:sz="0" w:space="0" w:color="auto"/>
                <w:bottom w:val="none" w:sz="0" w:space="0" w:color="auto"/>
                <w:right w:val="none" w:sz="0" w:space="0" w:color="auto"/>
              </w:divBdr>
            </w:div>
            <w:div w:id="790393109">
              <w:marLeft w:val="0"/>
              <w:marRight w:val="0"/>
              <w:marTop w:val="0"/>
              <w:marBottom w:val="0"/>
              <w:divBdr>
                <w:top w:val="none" w:sz="0" w:space="0" w:color="auto"/>
                <w:left w:val="none" w:sz="0" w:space="0" w:color="auto"/>
                <w:bottom w:val="none" w:sz="0" w:space="0" w:color="auto"/>
                <w:right w:val="none" w:sz="0" w:space="0" w:color="auto"/>
              </w:divBdr>
            </w:div>
            <w:div w:id="1672491746">
              <w:marLeft w:val="0"/>
              <w:marRight w:val="0"/>
              <w:marTop w:val="0"/>
              <w:marBottom w:val="0"/>
              <w:divBdr>
                <w:top w:val="none" w:sz="0" w:space="0" w:color="auto"/>
                <w:left w:val="none" w:sz="0" w:space="0" w:color="auto"/>
                <w:bottom w:val="none" w:sz="0" w:space="0" w:color="auto"/>
                <w:right w:val="none" w:sz="0" w:space="0" w:color="auto"/>
              </w:divBdr>
            </w:div>
            <w:div w:id="307396240">
              <w:marLeft w:val="0"/>
              <w:marRight w:val="0"/>
              <w:marTop w:val="0"/>
              <w:marBottom w:val="0"/>
              <w:divBdr>
                <w:top w:val="none" w:sz="0" w:space="0" w:color="auto"/>
                <w:left w:val="none" w:sz="0" w:space="0" w:color="auto"/>
                <w:bottom w:val="none" w:sz="0" w:space="0" w:color="auto"/>
                <w:right w:val="none" w:sz="0" w:space="0" w:color="auto"/>
              </w:divBdr>
            </w:div>
            <w:div w:id="364869928">
              <w:marLeft w:val="0"/>
              <w:marRight w:val="0"/>
              <w:marTop w:val="0"/>
              <w:marBottom w:val="0"/>
              <w:divBdr>
                <w:top w:val="none" w:sz="0" w:space="0" w:color="auto"/>
                <w:left w:val="none" w:sz="0" w:space="0" w:color="auto"/>
                <w:bottom w:val="none" w:sz="0" w:space="0" w:color="auto"/>
                <w:right w:val="none" w:sz="0" w:space="0" w:color="auto"/>
              </w:divBdr>
            </w:div>
            <w:div w:id="340933463">
              <w:marLeft w:val="0"/>
              <w:marRight w:val="0"/>
              <w:marTop w:val="0"/>
              <w:marBottom w:val="0"/>
              <w:divBdr>
                <w:top w:val="none" w:sz="0" w:space="0" w:color="auto"/>
                <w:left w:val="none" w:sz="0" w:space="0" w:color="auto"/>
                <w:bottom w:val="none" w:sz="0" w:space="0" w:color="auto"/>
                <w:right w:val="none" w:sz="0" w:space="0" w:color="auto"/>
              </w:divBdr>
            </w:div>
            <w:div w:id="599410615">
              <w:marLeft w:val="0"/>
              <w:marRight w:val="0"/>
              <w:marTop w:val="0"/>
              <w:marBottom w:val="0"/>
              <w:divBdr>
                <w:top w:val="none" w:sz="0" w:space="0" w:color="auto"/>
                <w:left w:val="none" w:sz="0" w:space="0" w:color="auto"/>
                <w:bottom w:val="none" w:sz="0" w:space="0" w:color="auto"/>
                <w:right w:val="none" w:sz="0" w:space="0" w:color="auto"/>
              </w:divBdr>
            </w:div>
            <w:div w:id="1705788245">
              <w:marLeft w:val="0"/>
              <w:marRight w:val="0"/>
              <w:marTop w:val="0"/>
              <w:marBottom w:val="0"/>
              <w:divBdr>
                <w:top w:val="none" w:sz="0" w:space="0" w:color="auto"/>
                <w:left w:val="none" w:sz="0" w:space="0" w:color="auto"/>
                <w:bottom w:val="none" w:sz="0" w:space="0" w:color="auto"/>
                <w:right w:val="none" w:sz="0" w:space="0" w:color="auto"/>
              </w:divBdr>
            </w:div>
            <w:div w:id="1054624104">
              <w:marLeft w:val="0"/>
              <w:marRight w:val="0"/>
              <w:marTop w:val="0"/>
              <w:marBottom w:val="0"/>
              <w:divBdr>
                <w:top w:val="none" w:sz="0" w:space="0" w:color="auto"/>
                <w:left w:val="none" w:sz="0" w:space="0" w:color="auto"/>
                <w:bottom w:val="none" w:sz="0" w:space="0" w:color="auto"/>
                <w:right w:val="none" w:sz="0" w:space="0" w:color="auto"/>
              </w:divBdr>
            </w:div>
            <w:div w:id="870848892">
              <w:marLeft w:val="0"/>
              <w:marRight w:val="0"/>
              <w:marTop w:val="0"/>
              <w:marBottom w:val="0"/>
              <w:divBdr>
                <w:top w:val="none" w:sz="0" w:space="0" w:color="auto"/>
                <w:left w:val="none" w:sz="0" w:space="0" w:color="auto"/>
                <w:bottom w:val="none" w:sz="0" w:space="0" w:color="auto"/>
                <w:right w:val="none" w:sz="0" w:space="0" w:color="auto"/>
              </w:divBdr>
            </w:div>
            <w:div w:id="1224953281">
              <w:marLeft w:val="0"/>
              <w:marRight w:val="0"/>
              <w:marTop w:val="0"/>
              <w:marBottom w:val="0"/>
              <w:divBdr>
                <w:top w:val="none" w:sz="0" w:space="0" w:color="auto"/>
                <w:left w:val="none" w:sz="0" w:space="0" w:color="auto"/>
                <w:bottom w:val="none" w:sz="0" w:space="0" w:color="auto"/>
                <w:right w:val="none" w:sz="0" w:space="0" w:color="auto"/>
              </w:divBdr>
            </w:div>
            <w:div w:id="101535852">
              <w:marLeft w:val="0"/>
              <w:marRight w:val="0"/>
              <w:marTop w:val="0"/>
              <w:marBottom w:val="0"/>
              <w:divBdr>
                <w:top w:val="none" w:sz="0" w:space="0" w:color="auto"/>
                <w:left w:val="none" w:sz="0" w:space="0" w:color="auto"/>
                <w:bottom w:val="none" w:sz="0" w:space="0" w:color="auto"/>
                <w:right w:val="none" w:sz="0" w:space="0" w:color="auto"/>
              </w:divBdr>
            </w:div>
            <w:div w:id="1504322683">
              <w:marLeft w:val="0"/>
              <w:marRight w:val="0"/>
              <w:marTop w:val="0"/>
              <w:marBottom w:val="0"/>
              <w:divBdr>
                <w:top w:val="none" w:sz="0" w:space="0" w:color="auto"/>
                <w:left w:val="none" w:sz="0" w:space="0" w:color="auto"/>
                <w:bottom w:val="none" w:sz="0" w:space="0" w:color="auto"/>
                <w:right w:val="none" w:sz="0" w:space="0" w:color="auto"/>
              </w:divBdr>
            </w:div>
            <w:div w:id="1973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5618">
      <w:marLeft w:val="0"/>
      <w:marRight w:val="0"/>
      <w:marTop w:val="0"/>
      <w:marBottom w:val="0"/>
      <w:divBdr>
        <w:top w:val="none" w:sz="0" w:space="0" w:color="auto"/>
        <w:left w:val="none" w:sz="0" w:space="0" w:color="auto"/>
        <w:bottom w:val="none" w:sz="0" w:space="0" w:color="auto"/>
        <w:right w:val="none" w:sz="0" w:space="0" w:color="auto"/>
      </w:divBdr>
    </w:div>
    <w:div w:id="2021153340">
      <w:marLeft w:val="0"/>
      <w:marRight w:val="0"/>
      <w:marTop w:val="0"/>
      <w:marBottom w:val="0"/>
      <w:divBdr>
        <w:top w:val="none" w:sz="0" w:space="0" w:color="auto"/>
        <w:left w:val="none" w:sz="0" w:space="0" w:color="auto"/>
        <w:bottom w:val="none" w:sz="0" w:space="0" w:color="auto"/>
        <w:right w:val="none" w:sz="0" w:space="0" w:color="auto"/>
      </w:divBdr>
    </w:div>
    <w:div w:id="2021393163">
      <w:marLeft w:val="0"/>
      <w:marRight w:val="0"/>
      <w:marTop w:val="0"/>
      <w:marBottom w:val="0"/>
      <w:divBdr>
        <w:top w:val="none" w:sz="0" w:space="0" w:color="auto"/>
        <w:left w:val="none" w:sz="0" w:space="0" w:color="auto"/>
        <w:bottom w:val="none" w:sz="0" w:space="0" w:color="auto"/>
        <w:right w:val="none" w:sz="0" w:space="0" w:color="auto"/>
      </w:divBdr>
    </w:div>
    <w:div w:id="2021421461">
      <w:marLeft w:val="0"/>
      <w:marRight w:val="0"/>
      <w:marTop w:val="0"/>
      <w:marBottom w:val="0"/>
      <w:divBdr>
        <w:top w:val="none" w:sz="0" w:space="0" w:color="auto"/>
        <w:left w:val="none" w:sz="0" w:space="0" w:color="auto"/>
        <w:bottom w:val="none" w:sz="0" w:space="0" w:color="auto"/>
        <w:right w:val="none" w:sz="0" w:space="0" w:color="auto"/>
      </w:divBdr>
    </w:div>
    <w:div w:id="2021655983">
      <w:marLeft w:val="0"/>
      <w:marRight w:val="0"/>
      <w:marTop w:val="0"/>
      <w:marBottom w:val="0"/>
      <w:divBdr>
        <w:top w:val="none" w:sz="0" w:space="0" w:color="auto"/>
        <w:left w:val="none" w:sz="0" w:space="0" w:color="auto"/>
        <w:bottom w:val="none" w:sz="0" w:space="0" w:color="auto"/>
        <w:right w:val="none" w:sz="0" w:space="0" w:color="auto"/>
      </w:divBdr>
    </w:div>
    <w:div w:id="2022123094">
      <w:marLeft w:val="0"/>
      <w:marRight w:val="0"/>
      <w:marTop w:val="0"/>
      <w:marBottom w:val="0"/>
      <w:divBdr>
        <w:top w:val="none" w:sz="0" w:space="0" w:color="auto"/>
        <w:left w:val="none" w:sz="0" w:space="0" w:color="auto"/>
        <w:bottom w:val="none" w:sz="0" w:space="0" w:color="auto"/>
        <w:right w:val="none" w:sz="0" w:space="0" w:color="auto"/>
      </w:divBdr>
    </w:div>
    <w:div w:id="2022315488">
      <w:marLeft w:val="0"/>
      <w:marRight w:val="0"/>
      <w:marTop w:val="0"/>
      <w:marBottom w:val="0"/>
      <w:divBdr>
        <w:top w:val="none" w:sz="0" w:space="0" w:color="auto"/>
        <w:left w:val="none" w:sz="0" w:space="0" w:color="auto"/>
        <w:bottom w:val="none" w:sz="0" w:space="0" w:color="auto"/>
        <w:right w:val="none" w:sz="0" w:space="0" w:color="auto"/>
      </w:divBdr>
      <w:divsChild>
        <w:div w:id="194856004">
          <w:marLeft w:val="0"/>
          <w:marRight w:val="0"/>
          <w:marTop w:val="0"/>
          <w:marBottom w:val="0"/>
          <w:divBdr>
            <w:top w:val="none" w:sz="0" w:space="0" w:color="auto"/>
            <w:left w:val="none" w:sz="0" w:space="0" w:color="auto"/>
            <w:bottom w:val="none" w:sz="0" w:space="0" w:color="auto"/>
            <w:right w:val="none" w:sz="0" w:space="0" w:color="auto"/>
          </w:divBdr>
          <w:divsChild>
            <w:div w:id="558790461">
              <w:marLeft w:val="0"/>
              <w:marRight w:val="0"/>
              <w:marTop w:val="0"/>
              <w:marBottom w:val="0"/>
              <w:divBdr>
                <w:top w:val="none" w:sz="0" w:space="0" w:color="auto"/>
                <w:left w:val="none" w:sz="0" w:space="0" w:color="auto"/>
                <w:bottom w:val="none" w:sz="0" w:space="0" w:color="auto"/>
                <w:right w:val="none" w:sz="0" w:space="0" w:color="auto"/>
              </w:divBdr>
            </w:div>
            <w:div w:id="343481490">
              <w:marLeft w:val="0"/>
              <w:marRight w:val="0"/>
              <w:marTop w:val="0"/>
              <w:marBottom w:val="0"/>
              <w:divBdr>
                <w:top w:val="none" w:sz="0" w:space="0" w:color="auto"/>
                <w:left w:val="none" w:sz="0" w:space="0" w:color="auto"/>
                <w:bottom w:val="none" w:sz="0" w:space="0" w:color="auto"/>
                <w:right w:val="none" w:sz="0" w:space="0" w:color="auto"/>
              </w:divBdr>
            </w:div>
            <w:div w:id="355079272">
              <w:marLeft w:val="0"/>
              <w:marRight w:val="0"/>
              <w:marTop w:val="0"/>
              <w:marBottom w:val="0"/>
              <w:divBdr>
                <w:top w:val="none" w:sz="0" w:space="0" w:color="auto"/>
                <w:left w:val="none" w:sz="0" w:space="0" w:color="auto"/>
                <w:bottom w:val="none" w:sz="0" w:space="0" w:color="auto"/>
                <w:right w:val="none" w:sz="0" w:space="0" w:color="auto"/>
              </w:divBdr>
            </w:div>
            <w:div w:id="1700009052">
              <w:marLeft w:val="0"/>
              <w:marRight w:val="0"/>
              <w:marTop w:val="0"/>
              <w:marBottom w:val="0"/>
              <w:divBdr>
                <w:top w:val="none" w:sz="0" w:space="0" w:color="auto"/>
                <w:left w:val="none" w:sz="0" w:space="0" w:color="auto"/>
                <w:bottom w:val="none" w:sz="0" w:space="0" w:color="auto"/>
                <w:right w:val="none" w:sz="0" w:space="0" w:color="auto"/>
              </w:divBdr>
            </w:div>
            <w:div w:id="500779178">
              <w:marLeft w:val="0"/>
              <w:marRight w:val="0"/>
              <w:marTop w:val="0"/>
              <w:marBottom w:val="0"/>
              <w:divBdr>
                <w:top w:val="none" w:sz="0" w:space="0" w:color="auto"/>
                <w:left w:val="none" w:sz="0" w:space="0" w:color="auto"/>
                <w:bottom w:val="none" w:sz="0" w:space="0" w:color="auto"/>
                <w:right w:val="none" w:sz="0" w:space="0" w:color="auto"/>
              </w:divBdr>
            </w:div>
            <w:div w:id="1351756250">
              <w:marLeft w:val="0"/>
              <w:marRight w:val="0"/>
              <w:marTop w:val="0"/>
              <w:marBottom w:val="0"/>
              <w:divBdr>
                <w:top w:val="none" w:sz="0" w:space="0" w:color="auto"/>
                <w:left w:val="none" w:sz="0" w:space="0" w:color="auto"/>
                <w:bottom w:val="none" w:sz="0" w:space="0" w:color="auto"/>
                <w:right w:val="none" w:sz="0" w:space="0" w:color="auto"/>
              </w:divBdr>
            </w:div>
            <w:div w:id="621618793">
              <w:marLeft w:val="0"/>
              <w:marRight w:val="0"/>
              <w:marTop w:val="0"/>
              <w:marBottom w:val="0"/>
              <w:divBdr>
                <w:top w:val="none" w:sz="0" w:space="0" w:color="auto"/>
                <w:left w:val="none" w:sz="0" w:space="0" w:color="auto"/>
                <w:bottom w:val="none" w:sz="0" w:space="0" w:color="auto"/>
                <w:right w:val="none" w:sz="0" w:space="0" w:color="auto"/>
              </w:divBdr>
            </w:div>
            <w:div w:id="227108229">
              <w:marLeft w:val="0"/>
              <w:marRight w:val="0"/>
              <w:marTop w:val="0"/>
              <w:marBottom w:val="0"/>
              <w:divBdr>
                <w:top w:val="none" w:sz="0" w:space="0" w:color="auto"/>
                <w:left w:val="none" w:sz="0" w:space="0" w:color="auto"/>
                <w:bottom w:val="none" w:sz="0" w:space="0" w:color="auto"/>
                <w:right w:val="none" w:sz="0" w:space="0" w:color="auto"/>
              </w:divBdr>
            </w:div>
            <w:div w:id="1239903894">
              <w:marLeft w:val="0"/>
              <w:marRight w:val="0"/>
              <w:marTop w:val="0"/>
              <w:marBottom w:val="0"/>
              <w:divBdr>
                <w:top w:val="none" w:sz="0" w:space="0" w:color="auto"/>
                <w:left w:val="none" w:sz="0" w:space="0" w:color="auto"/>
                <w:bottom w:val="none" w:sz="0" w:space="0" w:color="auto"/>
                <w:right w:val="none" w:sz="0" w:space="0" w:color="auto"/>
              </w:divBdr>
            </w:div>
            <w:div w:id="687298739">
              <w:marLeft w:val="0"/>
              <w:marRight w:val="0"/>
              <w:marTop w:val="0"/>
              <w:marBottom w:val="0"/>
              <w:divBdr>
                <w:top w:val="none" w:sz="0" w:space="0" w:color="auto"/>
                <w:left w:val="none" w:sz="0" w:space="0" w:color="auto"/>
                <w:bottom w:val="none" w:sz="0" w:space="0" w:color="auto"/>
                <w:right w:val="none" w:sz="0" w:space="0" w:color="auto"/>
              </w:divBdr>
            </w:div>
            <w:div w:id="2063406931">
              <w:marLeft w:val="0"/>
              <w:marRight w:val="0"/>
              <w:marTop w:val="0"/>
              <w:marBottom w:val="0"/>
              <w:divBdr>
                <w:top w:val="none" w:sz="0" w:space="0" w:color="auto"/>
                <w:left w:val="none" w:sz="0" w:space="0" w:color="auto"/>
                <w:bottom w:val="none" w:sz="0" w:space="0" w:color="auto"/>
                <w:right w:val="none" w:sz="0" w:space="0" w:color="auto"/>
              </w:divBdr>
            </w:div>
            <w:div w:id="1450277833">
              <w:marLeft w:val="0"/>
              <w:marRight w:val="0"/>
              <w:marTop w:val="0"/>
              <w:marBottom w:val="0"/>
              <w:divBdr>
                <w:top w:val="none" w:sz="0" w:space="0" w:color="auto"/>
                <w:left w:val="none" w:sz="0" w:space="0" w:color="auto"/>
                <w:bottom w:val="none" w:sz="0" w:space="0" w:color="auto"/>
                <w:right w:val="none" w:sz="0" w:space="0" w:color="auto"/>
              </w:divBdr>
            </w:div>
            <w:div w:id="2038581456">
              <w:marLeft w:val="0"/>
              <w:marRight w:val="0"/>
              <w:marTop w:val="0"/>
              <w:marBottom w:val="0"/>
              <w:divBdr>
                <w:top w:val="none" w:sz="0" w:space="0" w:color="auto"/>
                <w:left w:val="none" w:sz="0" w:space="0" w:color="auto"/>
                <w:bottom w:val="none" w:sz="0" w:space="0" w:color="auto"/>
                <w:right w:val="none" w:sz="0" w:space="0" w:color="auto"/>
              </w:divBdr>
            </w:div>
            <w:div w:id="2085027923">
              <w:marLeft w:val="0"/>
              <w:marRight w:val="0"/>
              <w:marTop w:val="0"/>
              <w:marBottom w:val="0"/>
              <w:divBdr>
                <w:top w:val="none" w:sz="0" w:space="0" w:color="auto"/>
                <w:left w:val="none" w:sz="0" w:space="0" w:color="auto"/>
                <w:bottom w:val="none" w:sz="0" w:space="0" w:color="auto"/>
                <w:right w:val="none" w:sz="0" w:space="0" w:color="auto"/>
              </w:divBdr>
            </w:div>
            <w:div w:id="1804542937">
              <w:marLeft w:val="0"/>
              <w:marRight w:val="0"/>
              <w:marTop w:val="0"/>
              <w:marBottom w:val="0"/>
              <w:divBdr>
                <w:top w:val="none" w:sz="0" w:space="0" w:color="auto"/>
                <w:left w:val="none" w:sz="0" w:space="0" w:color="auto"/>
                <w:bottom w:val="none" w:sz="0" w:space="0" w:color="auto"/>
                <w:right w:val="none" w:sz="0" w:space="0" w:color="auto"/>
              </w:divBdr>
            </w:div>
            <w:div w:id="1591693543">
              <w:marLeft w:val="0"/>
              <w:marRight w:val="0"/>
              <w:marTop w:val="0"/>
              <w:marBottom w:val="0"/>
              <w:divBdr>
                <w:top w:val="none" w:sz="0" w:space="0" w:color="auto"/>
                <w:left w:val="none" w:sz="0" w:space="0" w:color="auto"/>
                <w:bottom w:val="none" w:sz="0" w:space="0" w:color="auto"/>
                <w:right w:val="none" w:sz="0" w:space="0" w:color="auto"/>
              </w:divBdr>
            </w:div>
            <w:div w:id="1253125010">
              <w:marLeft w:val="0"/>
              <w:marRight w:val="0"/>
              <w:marTop w:val="0"/>
              <w:marBottom w:val="0"/>
              <w:divBdr>
                <w:top w:val="none" w:sz="0" w:space="0" w:color="auto"/>
                <w:left w:val="none" w:sz="0" w:space="0" w:color="auto"/>
                <w:bottom w:val="none" w:sz="0" w:space="0" w:color="auto"/>
                <w:right w:val="none" w:sz="0" w:space="0" w:color="auto"/>
              </w:divBdr>
            </w:div>
            <w:div w:id="544218279">
              <w:marLeft w:val="0"/>
              <w:marRight w:val="0"/>
              <w:marTop w:val="0"/>
              <w:marBottom w:val="0"/>
              <w:divBdr>
                <w:top w:val="none" w:sz="0" w:space="0" w:color="auto"/>
                <w:left w:val="none" w:sz="0" w:space="0" w:color="auto"/>
                <w:bottom w:val="none" w:sz="0" w:space="0" w:color="auto"/>
                <w:right w:val="none" w:sz="0" w:space="0" w:color="auto"/>
              </w:divBdr>
            </w:div>
            <w:div w:id="1210148988">
              <w:marLeft w:val="0"/>
              <w:marRight w:val="0"/>
              <w:marTop w:val="0"/>
              <w:marBottom w:val="0"/>
              <w:divBdr>
                <w:top w:val="none" w:sz="0" w:space="0" w:color="auto"/>
                <w:left w:val="none" w:sz="0" w:space="0" w:color="auto"/>
                <w:bottom w:val="none" w:sz="0" w:space="0" w:color="auto"/>
                <w:right w:val="none" w:sz="0" w:space="0" w:color="auto"/>
              </w:divBdr>
            </w:div>
            <w:div w:id="2141994895">
              <w:marLeft w:val="0"/>
              <w:marRight w:val="0"/>
              <w:marTop w:val="0"/>
              <w:marBottom w:val="0"/>
              <w:divBdr>
                <w:top w:val="none" w:sz="0" w:space="0" w:color="auto"/>
                <w:left w:val="none" w:sz="0" w:space="0" w:color="auto"/>
                <w:bottom w:val="none" w:sz="0" w:space="0" w:color="auto"/>
                <w:right w:val="none" w:sz="0" w:space="0" w:color="auto"/>
              </w:divBdr>
            </w:div>
            <w:div w:id="1813477178">
              <w:marLeft w:val="0"/>
              <w:marRight w:val="0"/>
              <w:marTop w:val="0"/>
              <w:marBottom w:val="0"/>
              <w:divBdr>
                <w:top w:val="none" w:sz="0" w:space="0" w:color="auto"/>
                <w:left w:val="none" w:sz="0" w:space="0" w:color="auto"/>
                <w:bottom w:val="none" w:sz="0" w:space="0" w:color="auto"/>
                <w:right w:val="none" w:sz="0" w:space="0" w:color="auto"/>
              </w:divBdr>
            </w:div>
            <w:div w:id="346978832">
              <w:marLeft w:val="0"/>
              <w:marRight w:val="0"/>
              <w:marTop w:val="0"/>
              <w:marBottom w:val="0"/>
              <w:divBdr>
                <w:top w:val="none" w:sz="0" w:space="0" w:color="auto"/>
                <w:left w:val="none" w:sz="0" w:space="0" w:color="auto"/>
                <w:bottom w:val="none" w:sz="0" w:space="0" w:color="auto"/>
                <w:right w:val="none" w:sz="0" w:space="0" w:color="auto"/>
              </w:divBdr>
            </w:div>
            <w:div w:id="1604075765">
              <w:marLeft w:val="0"/>
              <w:marRight w:val="0"/>
              <w:marTop w:val="0"/>
              <w:marBottom w:val="0"/>
              <w:divBdr>
                <w:top w:val="none" w:sz="0" w:space="0" w:color="auto"/>
                <w:left w:val="none" w:sz="0" w:space="0" w:color="auto"/>
                <w:bottom w:val="none" w:sz="0" w:space="0" w:color="auto"/>
                <w:right w:val="none" w:sz="0" w:space="0" w:color="auto"/>
              </w:divBdr>
            </w:div>
            <w:div w:id="197208434">
              <w:marLeft w:val="0"/>
              <w:marRight w:val="0"/>
              <w:marTop w:val="0"/>
              <w:marBottom w:val="0"/>
              <w:divBdr>
                <w:top w:val="none" w:sz="0" w:space="0" w:color="auto"/>
                <w:left w:val="none" w:sz="0" w:space="0" w:color="auto"/>
                <w:bottom w:val="none" w:sz="0" w:space="0" w:color="auto"/>
                <w:right w:val="none" w:sz="0" w:space="0" w:color="auto"/>
              </w:divBdr>
            </w:div>
            <w:div w:id="154807522">
              <w:marLeft w:val="0"/>
              <w:marRight w:val="0"/>
              <w:marTop w:val="0"/>
              <w:marBottom w:val="0"/>
              <w:divBdr>
                <w:top w:val="none" w:sz="0" w:space="0" w:color="auto"/>
                <w:left w:val="none" w:sz="0" w:space="0" w:color="auto"/>
                <w:bottom w:val="none" w:sz="0" w:space="0" w:color="auto"/>
                <w:right w:val="none" w:sz="0" w:space="0" w:color="auto"/>
              </w:divBdr>
            </w:div>
            <w:div w:id="2146972671">
              <w:marLeft w:val="0"/>
              <w:marRight w:val="0"/>
              <w:marTop w:val="0"/>
              <w:marBottom w:val="0"/>
              <w:divBdr>
                <w:top w:val="none" w:sz="0" w:space="0" w:color="auto"/>
                <w:left w:val="none" w:sz="0" w:space="0" w:color="auto"/>
                <w:bottom w:val="none" w:sz="0" w:space="0" w:color="auto"/>
                <w:right w:val="none" w:sz="0" w:space="0" w:color="auto"/>
              </w:divBdr>
            </w:div>
            <w:div w:id="1516309600">
              <w:marLeft w:val="0"/>
              <w:marRight w:val="0"/>
              <w:marTop w:val="0"/>
              <w:marBottom w:val="0"/>
              <w:divBdr>
                <w:top w:val="none" w:sz="0" w:space="0" w:color="auto"/>
                <w:left w:val="none" w:sz="0" w:space="0" w:color="auto"/>
                <w:bottom w:val="none" w:sz="0" w:space="0" w:color="auto"/>
                <w:right w:val="none" w:sz="0" w:space="0" w:color="auto"/>
              </w:divBdr>
            </w:div>
            <w:div w:id="1234268534">
              <w:marLeft w:val="0"/>
              <w:marRight w:val="0"/>
              <w:marTop w:val="0"/>
              <w:marBottom w:val="0"/>
              <w:divBdr>
                <w:top w:val="none" w:sz="0" w:space="0" w:color="auto"/>
                <w:left w:val="none" w:sz="0" w:space="0" w:color="auto"/>
                <w:bottom w:val="none" w:sz="0" w:space="0" w:color="auto"/>
                <w:right w:val="none" w:sz="0" w:space="0" w:color="auto"/>
              </w:divBdr>
            </w:div>
            <w:div w:id="1817529539">
              <w:marLeft w:val="0"/>
              <w:marRight w:val="0"/>
              <w:marTop w:val="0"/>
              <w:marBottom w:val="0"/>
              <w:divBdr>
                <w:top w:val="none" w:sz="0" w:space="0" w:color="auto"/>
                <w:left w:val="none" w:sz="0" w:space="0" w:color="auto"/>
                <w:bottom w:val="none" w:sz="0" w:space="0" w:color="auto"/>
                <w:right w:val="none" w:sz="0" w:space="0" w:color="auto"/>
              </w:divBdr>
            </w:div>
            <w:div w:id="2134514662">
              <w:marLeft w:val="0"/>
              <w:marRight w:val="0"/>
              <w:marTop w:val="0"/>
              <w:marBottom w:val="0"/>
              <w:divBdr>
                <w:top w:val="none" w:sz="0" w:space="0" w:color="auto"/>
                <w:left w:val="none" w:sz="0" w:space="0" w:color="auto"/>
                <w:bottom w:val="none" w:sz="0" w:space="0" w:color="auto"/>
                <w:right w:val="none" w:sz="0" w:space="0" w:color="auto"/>
              </w:divBdr>
            </w:div>
            <w:div w:id="1374113932">
              <w:marLeft w:val="0"/>
              <w:marRight w:val="0"/>
              <w:marTop w:val="0"/>
              <w:marBottom w:val="0"/>
              <w:divBdr>
                <w:top w:val="none" w:sz="0" w:space="0" w:color="auto"/>
                <w:left w:val="none" w:sz="0" w:space="0" w:color="auto"/>
                <w:bottom w:val="none" w:sz="0" w:space="0" w:color="auto"/>
                <w:right w:val="none" w:sz="0" w:space="0" w:color="auto"/>
              </w:divBdr>
            </w:div>
            <w:div w:id="763721557">
              <w:marLeft w:val="0"/>
              <w:marRight w:val="0"/>
              <w:marTop w:val="0"/>
              <w:marBottom w:val="0"/>
              <w:divBdr>
                <w:top w:val="none" w:sz="0" w:space="0" w:color="auto"/>
                <w:left w:val="none" w:sz="0" w:space="0" w:color="auto"/>
                <w:bottom w:val="none" w:sz="0" w:space="0" w:color="auto"/>
                <w:right w:val="none" w:sz="0" w:space="0" w:color="auto"/>
              </w:divBdr>
            </w:div>
            <w:div w:id="433936454">
              <w:marLeft w:val="0"/>
              <w:marRight w:val="0"/>
              <w:marTop w:val="0"/>
              <w:marBottom w:val="0"/>
              <w:divBdr>
                <w:top w:val="none" w:sz="0" w:space="0" w:color="auto"/>
                <w:left w:val="none" w:sz="0" w:space="0" w:color="auto"/>
                <w:bottom w:val="none" w:sz="0" w:space="0" w:color="auto"/>
                <w:right w:val="none" w:sz="0" w:space="0" w:color="auto"/>
              </w:divBdr>
            </w:div>
            <w:div w:id="292176656">
              <w:marLeft w:val="0"/>
              <w:marRight w:val="0"/>
              <w:marTop w:val="0"/>
              <w:marBottom w:val="0"/>
              <w:divBdr>
                <w:top w:val="none" w:sz="0" w:space="0" w:color="auto"/>
                <w:left w:val="none" w:sz="0" w:space="0" w:color="auto"/>
                <w:bottom w:val="none" w:sz="0" w:space="0" w:color="auto"/>
                <w:right w:val="none" w:sz="0" w:space="0" w:color="auto"/>
              </w:divBdr>
            </w:div>
            <w:div w:id="1231187991">
              <w:marLeft w:val="0"/>
              <w:marRight w:val="0"/>
              <w:marTop w:val="0"/>
              <w:marBottom w:val="0"/>
              <w:divBdr>
                <w:top w:val="none" w:sz="0" w:space="0" w:color="auto"/>
                <w:left w:val="none" w:sz="0" w:space="0" w:color="auto"/>
                <w:bottom w:val="none" w:sz="0" w:space="0" w:color="auto"/>
                <w:right w:val="none" w:sz="0" w:space="0" w:color="auto"/>
              </w:divBdr>
            </w:div>
            <w:div w:id="1540583961">
              <w:marLeft w:val="0"/>
              <w:marRight w:val="0"/>
              <w:marTop w:val="0"/>
              <w:marBottom w:val="0"/>
              <w:divBdr>
                <w:top w:val="none" w:sz="0" w:space="0" w:color="auto"/>
                <w:left w:val="none" w:sz="0" w:space="0" w:color="auto"/>
                <w:bottom w:val="none" w:sz="0" w:space="0" w:color="auto"/>
                <w:right w:val="none" w:sz="0" w:space="0" w:color="auto"/>
              </w:divBdr>
            </w:div>
            <w:div w:id="1497305713">
              <w:marLeft w:val="0"/>
              <w:marRight w:val="0"/>
              <w:marTop w:val="0"/>
              <w:marBottom w:val="0"/>
              <w:divBdr>
                <w:top w:val="none" w:sz="0" w:space="0" w:color="auto"/>
                <w:left w:val="none" w:sz="0" w:space="0" w:color="auto"/>
                <w:bottom w:val="none" w:sz="0" w:space="0" w:color="auto"/>
                <w:right w:val="none" w:sz="0" w:space="0" w:color="auto"/>
              </w:divBdr>
            </w:div>
            <w:div w:id="341471575">
              <w:marLeft w:val="0"/>
              <w:marRight w:val="0"/>
              <w:marTop w:val="0"/>
              <w:marBottom w:val="0"/>
              <w:divBdr>
                <w:top w:val="none" w:sz="0" w:space="0" w:color="auto"/>
                <w:left w:val="none" w:sz="0" w:space="0" w:color="auto"/>
                <w:bottom w:val="none" w:sz="0" w:space="0" w:color="auto"/>
                <w:right w:val="none" w:sz="0" w:space="0" w:color="auto"/>
              </w:divBdr>
            </w:div>
            <w:div w:id="1027831354">
              <w:marLeft w:val="0"/>
              <w:marRight w:val="0"/>
              <w:marTop w:val="0"/>
              <w:marBottom w:val="0"/>
              <w:divBdr>
                <w:top w:val="none" w:sz="0" w:space="0" w:color="auto"/>
                <w:left w:val="none" w:sz="0" w:space="0" w:color="auto"/>
                <w:bottom w:val="none" w:sz="0" w:space="0" w:color="auto"/>
                <w:right w:val="none" w:sz="0" w:space="0" w:color="auto"/>
              </w:divBdr>
            </w:div>
            <w:div w:id="1198002857">
              <w:marLeft w:val="0"/>
              <w:marRight w:val="0"/>
              <w:marTop w:val="0"/>
              <w:marBottom w:val="0"/>
              <w:divBdr>
                <w:top w:val="none" w:sz="0" w:space="0" w:color="auto"/>
                <w:left w:val="none" w:sz="0" w:space="0" w:color="auto"/>
                <w:bottom w:val="none" w:sz="0" w:space="0" w:color="auto"/>
                <w:right w:val="none" w:sz="0" w:space="0" w:color="auto"/>
              </w:divBdr>
            </w:div>
            <w:div w:id="1650327680">
              <w:marLeft w:val="0"/>
              <w:marRight w:val="0"/>
              <w:marTop w:val="0"/>
              <w:marBottom w:val="0"/>
              <w:divBdr>
                <w:top w:val="none" w:sz="0" w:space="0" w:color="auto"/>
                <w:left w:val="none" w:sz="0" w:space="0" w:color="auto"/>
                <w:bottom w:val="none" w:sz="0" w:space="0" w:color="auto"/>
                <w:right w:val="none" w:sz="0" w:space="0" w:color="auto"/>
              </w:divBdr>
            </w:div>
            <w:div w:id="1018584196">
              <w:marLeft w:val="0"/>
              <w:marRight w:val="0"/>
              <w:marTop w:val="0"/>
              <w:marBottom w:val="0"/>
              <w:divBdr>
                <w:top w:val="none" w:sz="0" w:space="0" w:color="auto"/>
                <w:left w:val="none" w:sz="0" w:space="0" w:color="auto"/>
                <w:bottom w:val="none" w:sz="0" w:space="0" w:color="auto"/>
                <w:right w:val="none" w:sz="0" w:space="0" w:color="auto"/>
              </w:divBdr>
            </w:div>
            <w:div w:id="1778601871">
              <w:marLeft w:val="0"/>
              <w:marRight w:val="0"/>
              <w:marTop w:val="0"/>
              <w:marBottom w:val="0"/>
              <w:divBdr>
                <w:top w:val="none" w:sz="0" w:space="0" w:color="auto"/>
                <w:left w:val="none" w:sz="0" w:space="0" w:color="auto"/>
                <w:bottom w:val="none" w:sz="0" w:space="0" w:color="auto"/>
                <w:right w:val="none" w:sz="0" w:space="0" w:color="auto"/>
              </w:divBdr>
            </w:div>
            <w:div w:id="831601806">
              <w:marLeft w:val="0"/>
              <w:marRight w:val="0"/>
              <w:marTop w:val="0"/>
              <w:marBottom w:val="0"/>
              <w:divBdr>
                <w:top w:val="none" w:sz="0" w:space="0" w:color="auto"/>
                <w:left w:val="none" w:sz="0" w:space="0" w:color="auto"/>
                <w:bottom w:val="none" w:sz="0" w:space="0" w:color="auto"/>
                <w:right w:val="none" w:sz="0" w:space="0" w:color="auto"/>
              </w:divBdr>
            </w:div>
            <w:div w:id="675807260">
              <w:marLeft w:val="0"/>
              <w:marRight w:val="0"/>
              <w:marTop w:val="0"/>
              <w:marBottom w:val="0"/>
              <w:divBdr>
                <w:top w:val="none" w:sz="0" w:space="0" w:color="auto"/>
                <w:left w:val="none" w:sz="0" w:space="0" w:color="auto"/>
                <w:bottom w:val="none" w:sz="0" w:space="0" w:color="auto"/>
                <w:right w:val="none" w:sz="0" w:space="0" w:color="auto"/>
              </w:divBdr>
            </w:div>
            <w:div w:id="1267735861">
              <w:marLeft w:val="0"/>
              <w:marRight w:val="0"/>
              <w:marTop w:val="0"/>
              <w:marBottom w:val="0"/>
              <w:divBdr>
                <w:top w:val="none" w:sz="0" w:space="0" w:color="auto"/>
                <w:left w:val="none" w:sz="0" w:space="0" w:color="auto"/>
                <w:bottom w:val="none" w:sz="0" w:space="0" w:color="auto"/>
                <w:right w:val="none" w:sz="0" w:space="0" w:color="auto"/>
              </w:divBdr>
            </w:div>
            <w:div w:id="230889060">
              <w:marLeft w:val="0"/>
              <w:marRight w:val="0"/>
              <w:marTop w:val="0"/>
              <w:marBottom w:val="0"/>
              <w:divBdr>
                <w:top w:val="none" w:sz="0" w:space="0" w:color="auto"/>
                <w:left w:val="none" w:sz="0" w:space="0" w:color="auto"/>
                <w:bottom w:val="none" w:sz="0" w:space="0" w:color="auto"/>
                <w:right w:val="none" w:sz="0" w:space="0" w:color="auto"/>
              </w:divBdr>
            </w:div>
            <w:div w:id="89937310">
              <w:marLeft w:val="0"/>
              <w:marRight w:val="0"/>
              <w:marTop w:val="0"/>
              <w:marBottom w:val="0"/>
              <w:divBdr>
                <w:top w:val="none" w:sz="0" w:space="0" w:color="auto"/>
                <w:left w:val="none" w:sz="0" w:space="0" w:color="auto"/>
                <w:bottom w:val="none" w:sz="0" w:space="0" w:color="auto"/>
                <w:right w:val="none" w:sz="0" w:space="0" w:color="auto"/>
              </w:divBdr>
            </w:div>
            <w:div w:id="517428714">
              <w:marLeft w:val="0"/>
              <w:marRight w:val="0"/>
              <w:marTop w:val="0"/>
              <w:marBottom w:val="0"/>
              <w:divBdr>
                <w:top w:val="none" w:sz="0" w:space="0" w:color="auto"/>
                <w:left w:val="none" w:sz="0" w:space="0" w:color="auto"/>
                <w:bottom w:val="none" w:sz="0" w:space="0" w:color="auto"/>
                <w:right w:val="none" w:sz="0" w:space="0" w:color="auto"/>
              </w:divBdr>
            </w:div>
            <w:div w:id="297801565">
              <w:marLeft w:val="0"/>
              <w:marRight w:val="0"/>
              <w:marTop w:val="0"/>
              <w:marBottom w:val="0"/>
              <w:divBdr>
                <w:top w:val="none" w:sz="0" w:space="0" w:color="auto"/>
                <w:left w:val="none" w:sz="0" w:space="0" w:color="auto"/>
                <w:bottom w:val="none" w:sz="0" w:space="0" w:color="auto"/>
                <w:right w:val="none" w:sz="0" w:space="0" w:color="auto"/>
              </w:divBdr>
            </w:div>
            <w:div w:id="1716352357">
              <w:marLeft w:val="0"/>
              <w:marRight w:val="0"/>
              <w:marTop w:val="0"/>
              <w:marBottom w:val="0"/>
              <w:divBdr>
                <w:top w:val="none" w:sz="0" w:space="0" w:color="auto"/>
                <w:left w:val="none" w:sz="0" w:space="0" w:color="auto"/>
                <w:bottom w:val="none" w:sz="0" w:space="0" w:color="auto"/>
                <w:right w:val="none" w:sz="0" w:space="0" w:color="auto"/>
              </w:divBdr>
            </w:div>
            <w:div w:id="1524513628">
              <w:marLeft w:val="0"/>
              <w:marRight w:val="0"/>
              <w:marTop w:val="0"/>
              <w:marBottom w:val="0"/>
              <w:divBdr>
                <w:top w:val="none" w:sz="0" w:space="0" w:color="auto"/>
                <w:left w:val="none" w:sz="0" w:space="0" w:color="auto"/>
                <w:bottom w:val="none" w:sz="0" w:space="0" w:color="auto"/>
                <w:right w:val="none" w:sz="0" w:space="0" w:color="auto"/>
              </w:divBdr>
            </w:div>
            <w:div w:id="1286231155">
              <w:marLeft w:val="0"/>
              <w:marRight w:val="0"/>
              <w:marTop w:val="0"/>
              <w:marBottom w:val="0"/>
              <w:divBdr>
                <w:top w:val="none" w:sz="0" w:space="0" w:color="auto"/>
                <w:left w:val="none" w:sz="0" w:space="0" w:color="auto"/>
                <w:bottom w:val="none" w:sz="0" w:space="0" w:color="auto"/>
                <w:right w:val="none" w:sz="0" w:space="0" w:color="auto"/>
              </w:divBdr>
            </w:div>
            <w:div w:id="1391347852">
              <w:marLeft w:val="0"/>
              <w:marRight w:val="0"/>
              <w:marTop w:val="0"/>
              <w:marBottom w:val="0"/>
              <w:divBdr>
                <w:top w:val="none" w:sz="0" w:space="0" w:color="auto"/>
                <w:left w:val="none" w:sz="0" w:space="0" w:color="auto"/>
                <w:bottom w:val="none" w:sz="0" w:space="0" w:color="auto"/>
                <w:right w:val="none" w:sz="0" w:space="0" w:color="auto"/>
              </w:divBdr>
            </w:div>
            <w:div w:id="1125082672">
              <w:marLeft w:val="0"/>
              <w:marRight w:val="0"/>
              <w:marTop w:val="0"/>
              <w:marBottom w:val="0"/>
              <w:divBdr>
                <w:top w:val="none" w:sz="0" w:space="0" w:color="auto"/>
                <w:left w:val="none" w:sz="0" w:space="0" w:color="auto"/>
                <w:bottom w:val="none" w:sz="0" w:space="0" w:color="auto"/>
                <w:right w:val="none" w:sz="0" w:space="0" w:color="auto"/>
              </w:divBdr>
            </w:div>
            <w:div w:id="1682582083">
              <w:marLeft w:val="0"/>
              <w:marRight w:val="0"/>
              <w:marTop w:val="0"/>
              <w:marBottom w:val="0"/>
              <w:divBdr>
                <w:top w:val="none" w:sz="0" w:space="0" w:color="auto"/>
                <w:left w:val="none" w:sz="0" w:space="0" w:color="auto"/>
                <w:bottom w:val="none" w:sz="0" w:space="0" w:color="auto"/>
                <w:right w:val="none" w:sz="0" w:space="0" w:color="auto"/>
              </w:divBdr>
            </w:div>
            <w:div w:id="1786774478">
              <w:marLeft w:val="0"/>
              <w:marRight w:val="0"/>
              <w:marTop w:val="0"/>
              <w:marBottom w:val="0"/>
              <w:divBdr>
                <w:top w:val="none" w:sz="0" w:space="0" w:color="auto"/>
                <w:left w:val="none" w:sz="0" w:space="0" w:color="auto"/>
                <w:bottom w:val="none" w:sz="0" w:space="0" w:color="auto"/>
                <w:right w:val="none" w:sz="0" w:space="0" w:color="auto"/>
              </w:divBdr>
            </w:div>
            <w:div w:id="3173220">
              <w:marLeft w:val="0"/>
              <w:marRight w:val="0"/>
              <w:marTop w:val="0"/>
              <w:marBottom w:val="0"/>
              <w:divBdr>
                <w:top w:val="none" w:sz="0" w:space="0" w:color="auto"/>
                <w:left w:val="none" w:sz="0" w:space="0" w:color="auto"/>
                <w:bottom w:val="none" w:sz="0" w:space="0" w:color="auto"/>
                <w:right w:val="none" w:sz="0" w:space="0" w:color="auto"/>
              </w:divBdr>
            </w:div>
            <w:div w:id="1971550517">
              <w:marLeft w:val="0"/>
              <w:marRight w:val="0"/>
              <w:marTop w:val="0"/>
              <w:marBottom w:val="0"/>
              <w:divBdr>
                <w:top w:val="none" w:sz="0" w:space="0" w:color="auto"/>
                <w:left w:val="none" w:sz="0" w:space="0" w:color="auto"/>
                <w:bottom w:val="none" w:sz="0" w:space="0" w:color="auto"/>
                <w:right w:val="none" w:sz="0" w:space="0" w:color="auto"/>
              </w:divBdr>
            </w:div>
            <w:div w:id="44455415">
              <w:marLeft w:val="0"/>
              <w:marRight w:val="0"/>
              <w:marTop w:val="0"/>
              <w:marBottom w:val="0"/>
              <w:divBdr>
                <w:top w:val="none" w:sz="0" w:space="0" w:color="auto"/>
                <w:left w:val="none" w:sz="0" w:space="0" w:color="auto"/>
                <w:bottom w:val="none" w:sz="0" w:space="0" w:color="auto"/>
                <w:right w:val="none" w:sz="0" w:space="0" w:color="auto"/>
              </w:divBdr>
            </w:div>
            <w:div w:id="2081782162">
              <w:marLeft w:val="0"/>
              <w:marRight w:val="0"/>
              <w:marTop w:val="0"/>
              <w:marBottom w:val="0"/>
              <w:divBdr>
                <w:top w:val="none" w:sz="0" w:space="0" w:color="auto"/>
                <w:left w:val="none" w:sz="0" w:space="0" w:color="auto"/>
                <w:bottom w:val="none" w:sz="0" w:space="0" w:color="auto"/>
                <w:right w:val="none" w:sz="0" w:space="0" w:color="auto"/>
              </w:divBdr>
            </w:div>
            <w:div w:id="281152980">
              <w:marLeft w:val="0"/>
              <w:marRight w:val="0"/>
              <w:marTop w:val="0"/>
              <w:marBottom w:val="0"/>
              <w:divBdr>
                <w:top w:val="none" w:sz="0" w:space="0" w:color="auto"/>
                <w:left w:val="none" w:sz="0" w:space="0" w:color="auto"/>
                <w:bottom w:val="none" w:sz="0" w:space="0" w:color="auto"/>
                <w:right w:val="none" w:sz="0" w:space="0" w:color="auto"/>
              </w:divBdr>
            </w:div>
            <w:div w:id="250506835">
              <w:marLeft w:val="0"/>
              <w:marRight w:val="0"/>
              <w:marTop w:val="0"/>
              <w:marBottom w:val="0"/>
              <w:divBdr>
                <w:top w:val="none" w:sz="0" w:space="0" w:color="auto"/>
                <w:left w:val="none" w:sz="0" w:space="0" w:color="auto"/>
                <w:bottom w:val="none" w:sz="0" w:space="0" w:color="auto"/>
                <w:right w:val="none" w:sz="0" w:space="0" w:color="auto"/>
              </w:divBdr>
            </w:div>
            <w:div w:id="244994831">
              <w:marLeft w:val="0"/>
              <w:marRight w:val="0"/>
              <w:marTop w:val="0"/>
              <w:marBottom w:val="0"/>
              <w:divBdr>
                <w:top w:val="none" w:sz="0" w:space="0" w:color="auto"/>
                <w:left w:val="none" w:sz="0" w:space="0" w:color="auto"/>
                <w:bottom w:val="none" w:sz="0" w:space="0" w:color="auto"/>
                <w:right w:val="none" w:sz="0" w:space="0" w:color="auto"/>
              </w:divBdr>
            </w:div>
            <w:div w:id="148249716">
              <w:marLeft w:val="0"/>
              <w:marRight w:val="0"/>
              <w:marTop w:val="0"/>
              <w:marBottom w:val="0"/>
              <w:divBdr>
                <w:top w:val="none" w:sz="0" w:space="0" w:color="auto"/>
                <w:left w:val="none" w:sz="0" w:space="0" w:color="auto"/>
                <w:bottom w:val="none" w:sz="0" w:space="0" w:color="auto"/>
                <w:right w:val="none" w:sz="0" w:space="0" w:color="auto"/>
              </w:divBdr>
            </w:div>
            <w:div w:id="674310674">
              <w:marLeft w:val="0"/>
              <w:marRight w:val="0"/>
              <w:marTop w:val="0"/>
              <w:marBottom w:val="0"/>
              <w:divBdr>
                <w:top w:val="none" w:sz="0" w:space="0" w:color="auto"/>
                <w:left w:val="none" w:sz="0" w:space="0" w:color="auto"/>
                <w:bottom w:val="none" w:sz="0" w:space="0" w:color="auto"/>
                <w:right w:val="none" w:sz="0" w:space="0" w:color="auto"/>
              </w:divBdr>
            </w:div>
            <w:div w:id="402023154">
              <w:marLeft w:val="0"/>
              <w:marRight w:val="0"/>
              <w:marTop w:val="0"/>
              <w:marBottom w:val="0"/>
              <w:divBdr>
                <w:top w:val="none" w:sz="0" w:space="0" w:color="auto"/>
                <w:left w:val="none" w:sz="0" w:space="0" w:color="auto"/>
                <w:bottom w:val="none" w:sz="0" w:space="0" w:color="auto"/>
                <w:right w:val="none" w:sz="0" w:space="0" w:color="auto"/>
              </w:divBdr>
            </w:div>
            <w:div w:id="3526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8">
      <w:marLeft w:val="0"/>
      <w:marRight w:val="0"/>
      <w:marTop w:val="0"/>
      <w:marBottom w:val="0"/>
      <w:divBdr>
        <w:top w:val="none" w:sz="0" w:space="0" w:color="auto"/>
        <w:left w:val="none" w:sz="0" w:space="0" w:color="auto"/>
        <w:bottom w:val="none" w:sz="0" w:space="0" w:color="auto"/>
        <w:right w:val="none" w:sz="0" w:space="0" w:color="auto"/>
      </w:divBdr>
      <w:divsChild>
        <w:div w:id="664630452">
          <w:marLeft w:val="0"/>
          <w:marRight w:val="0"/>
          <w:marTop w:val="0"/>
          <w:marBottom w:val="0"/>
          <w:divBdr>
            <w:top w:val="none" w:sz="0" w:space="0" w:color="auto"/>
            <w:left w:val="none" w:sz="0" w:space="0" w:color="auto"/>
            <w:bottom w:val="none" w:sz="0" w:space="0" w:color="auto"/>
            <w:right w:val="none" w:sz="0" w:space="0" w:color="auto"/>
          </w:divBdr>
        </w:div>
        <w:div w:id="987906841">
          <w:marLeft w:val="0"/>
          <w:marRight w:val="0"/>
          <w:marTop w:val="0"/>
          <w:marBottom w:val="0"/>
          <w:divBdr>
            <w:top w:val="none" w:sz="0" w:space="0" w:color="auto"/>
            <w:left w:val="none" w:sz="0" w:space="0" w:color="auto"/>
            <w:bottom w:val="none" w:sz="0" w:space="0" w:color="auto"/>
            <w:right w:val="none" w:sz="0" w:space="0" w:color="auto"/>
          </w:divBdr>
        </w:div>
      </w:divsChild>
    </w:div>
    <w:div w:id="2023623656">
      <w:marLeft w:val="0"/>
      <w:marRight w:val="0"/>
      <w:marTop w:val="0"/>
      <w:marBottom w:val="0"/>
      <w:divBdr>
        <w:top w:val="none" w:sz="0" w:space="0" w:color="auto"/>
        <w:left w:val="none" w:sz="0" w:space="0" w:color="auto"/>
        <w:bottom w:val="none" w:sz="0" w:space="0" w:color="auto"/>
        <w:right w:val="none" w:sz="0" w:space="0" w:color="auto"/>
      </w:divBdr>
    </w:div>
    <w:div w:id="2023969904">
      <w:marLeft w:val="0"/>
      <w:marRight w:val="0"/>
      <w:marTop w:val="0"/>
      <w:marBottom w:val="0"/>
      <w:divBdr>
        <w:top w:val="none" w:sz="0" w:space="0" w:color="auto"/>
        <w:left w:val="none" w:sz="0" w:space="0" w:color="auto"/>
        <w:bottom w:val="none" w:sz="0" w:space="0" w:color="auto"/>
        <w:right w:val="none" w:sz="0" w:space="0" w:color="auto"/>
      </w:divBdr>
    </w:div>
    <w:div w:id="2024355278">
      <w:marLeft w:val="0"/>
      <w:marRight w:val="0"/>
      <w:marTop w:val="0"/>
      <w:marBottom w:val="0"/>
      <w:divBdr>
        <w:top w:val="none" w:sz="0" w:space="0" w:color="auto"/>
        <w:left w:val="none" w:sz="0" w:space="0" w:color="auto"/>
        <w:bottom w:val="none" w:sz="0" w:space="0" w:color="auto"/>
        <w:right w:val="none" w:sz="0" w:space="0" w:color="auto"/>
      </w:divBdr>
    </w:div>
    <w:div w:id="2024504686">
      <w:marLeft w:val="0"/>
      <w:marRight w:val="0"/>
      <w:marTop w:val="0"/>
      <w:marBottom w:val="0"/>
      <w:divBdr>
        <w:top w:val="none" w:sz="0" w:space="0" w:color="auto"/>
        <w:left w:val="none" w:sz="0" w:space="0" w:color="auto"/>
        <w:bottom w:val="none" w:sz="0" w:space="0" w:color="auto"/>
        <w:right w:val="none" w:sz="0" w:space="0" w:color="auto"/>
      </w:divBdr>
    </w:div>
    <w:div w:id="2025939858">
      <w:marLeft w:val="0"/>
      <w:marRight w:val="0"/>
      <w:marTop w:val="0"/>
      <w:marBottom w:val="0"/>
      <w:divBdr>
        <w:top w:val="none" w:sz="0" w:space="0" w:color="auto"/>
        <w:left w:val="none" w:sz="0" w:space="0" w:color="auto"/>
        <w:bottom w:val="none" w:sz="0" w:space="0" w:color="auto"/>
        <w:right w:val="none" w:sz="0" w:space="0" w:color="auto"/>
      </w:divBdr>
    </w:div>
    <w:div w:id="2027706757">
      <w:marLeft w:val="0"/>
      <w:marRight w:val="0"/>
      <w:marTop w:val="0"/>
      <w:marBottom w:val="0"/>
      <w:divBdr>
        <w:top w:val="none" w:sz="0" w:space="0" w:color="auto"/>
        <w:left w:val="none" w:sz="0" w:space="0" w:color="auto"/>
        <w:bottom w:val="none" w:sz="0" w:space="0" w:color="auto"/>
        <w:right w:val="none" w:sz="0" w:space="0" w:color="auto"/>
      </w:divBdr>
      <w:divsChild>
        <w:div w:id="44063709">
          <w:marLeft w:val="0"/>
          <w:marRight w:val="0"/>
          <w:marTop w:val="0"/>
          <w:marBottom w:val="0"/>
          <w:divBdr>
            <w:top w:val="none" w:sz="0" w:space="0" w:color="auto"/>
            <w:left w:val="none" w:sz="0" w:space="0" w:color="auto"/>
            <w:bottom w:val="none" w:sz="0" w:space="0" w:color="auto"/>
            <w:right w:val="none" w:sz="0" w:space="0" w:color="auto"/>
          </w:divBdr>
        </w:div>
        <w:div w:id="1570844565">
          <w:marLeft w:val="0"/>
          <w:marRight w:val="0"/>
          <w:marTop w:val="0"/>
          <w:marBottom w:val="0"/>
          <w:divBdr>
            <w:top w:val="none" w:sz="0" w:space="0" w:color="auto"/>
            <w:left w:val="none" w:sz="0" w:space="0" w:color="auto"/>
            <w:bottom w:val="none" w:sz="0" w:space="0" w:color="auto"/>
            <w:right w:val="none" w:sz="0" w:space="0" w:color="auto"/>
          </w:divBdr>
        </w:div>
      </w:divsChild>
    </w:div>
    <w:div w:id="2027903678">
      <w:marLeft w:val="0"/>
      <w:marRight w:val="0"/>
      <w:marTop w:val="0"/>
      <w:marBottom w:val="0"/>
      <w:divBdr>
        <w:top w:val="none" w:sz="0" w:space="0" w:color="auto"/>
        <w:left w:val="none" w:sz="0" w:space="0" w:color="auto"/>
        <w:bottom w:val="none" w:sz="0" w:space="0" w:color="auto"/>
        <w:right w:val="none" w:sz="0" w:space="0" w:color="auto"/>
      </w:divBdr>
    </w:div>
    <w:div w:id="2028284666">
      <w:marLeft w:val="0"/>
      <w:marRight w:val="0"/>
      <w:marTop w:val="0"/>
      <w:marBottom w:val="0"/>
      <w:divBdr>
        <w:top w:val="none" w:sz="0" w:space="0" w:color="auto"/>
        <w:left w:val="none" w:sz="0" w:space="0" w:color="auto"/>
        <w:bottom w:val="none" w:sz="0" w:space="0" w:color="auto"/>
        <w:right w:val="none" w:sz="0" w:space="0" w:color="auto"/>
      </w:divBdr>
    </w:div>
    <w:div w:id="2030645318">
      <w:marLeft w:val="0"/>
      <w:marRight w:val="0"/>
      <w:marTop w:val="0"/>
      <w:marBottom w:val="0"/>
      <w:divBdr>
        <w:top w:val="none" w:sz="0" w:space="0" w:color="auto"/>
        <w:left w:val="none" w:sz="0" w:space="0" w:color="auto"/>
        <w:bottom w:val="none" w:sz="0" w:space="0" w:color="auto"/>
        <w:right w:val="none" w:sz="0" w:space="0" w:color="auto"/>
      </w:divBdr>
    </w:div>
    <w:div w:id="2030985784">
      <w:marLeft w:val="0"/>
      <w:marRight w:val="0"/>
      <w:marTop w:val="0"/>
      <w:marBottom w:val="0"/>
      <w:divBdr>
        <w:top w:val="none" w:sz="0" w:space="0" w:color="auto"/>
        <w:left w:val="none" w:sz="0" w:space="0" w:color="auto"/>
        <w:bottom w:val="none" w:sz="0" w:space="0" w:color="auto"/>
        <w:right w:val="none" w:sz="0" w:space="0" w:color="auto"/>
      </w:divBdr>
    </w:div>
    <w:div w:id="2034646311">
      <w:marLeft w:val="0"/>
      <w:marRight w:val="0"/>
      <w:marTop w:val="0"/>
      <w:marBottom w:val="0"/>
      <w:divBdr>
        <w:top w:val="none" w:sz="0" w:space="0" w:color="auto"/>
        <w:left w:val="none" w:sz="0" w:space="0" w:color="auto"/>
        <w:bottom w:val="none" w:sz="0" w:space="0" w:color="auto"/>
        <w:right w:val="none" w:sz="0" w:space="0" w:color="auto"/>
      </w:divBdr>
    </w:div>
    <w:div w:id="2036270277">
      <w:marLeft w:val="0"/>
      <w:marRight w:val="0"/>
      <w:marTop w:val="0"/>
      <w:marBottom w:val="0"/>
      <w:divBdr>
        <w:top w:val="none" w:sz="0" w:space="0" w:color="auto"/>
        <w:left w:val="none" w:sz="0" w:space="0" w:color="auto"/>
        <w:bottom w:val="none" w:sz="0" w:space="0" w:color="auto"/>
        <w:right w:val="none" w:sz="0" w:space="0" w:color="auto"/>
      </w:divBdr>
    </w:div>
    <w:div w:id="2037656650">
      <w:marLeft w:val="0"/>
      <w:marRight w:val="0"/>
      <w:marTop w:val="0"/>
      <w:marBottom w:val="0"/>
      <w:divBdr>
        <w:top w:val="none" w:sz="0" w:space="0" w:color="auto"/>
        <w:left w:val="none" w:sz="0" w:space="0" w:color="auto"/>
        <w:bottom w:val="none" w:sz="0" w:space="0" w:color="auto"/>
        <w:right w:val="none" w:sz="0" w:space="0" w:color="auto"/>
      </w:divBdr>
    </w:div>
    <w:div w:id="2039118467">
      <w:marLeft w:val="0"/>
      <w:marRight w:val="0"/>
      <w:marTop w:val="0"/>
      <w:marBottom w:val="0"/>
      <w:divBdr>
        <w:top w:val="none" w:sz="0" w:space="0" w:color="auto"/>
        <w:left w:val="none" w:sz="0" w:space="0" w:color="auto"/>
        <w:bottom w:val="none" w:sz="0" w:space="0" w:color="auto"/>
        <w:right w:val="none" w:sz="0" w:space="0" w:color="auto"/>
      </w:divBdr>
    </w:div>
    <w:div w:id="2039427929">
      <w:marLeft w:val="0"/>
      <w:marRight w:val="0"/>
      <w:marTop w:val="0"/>
      <w:marBottom w:val="0"/>
      <w:divBdr>
        <w:top w:val="none" w:sz="0" w:space="0" w:color="auto"/>
        <w:left w:val="none" w:sz="0" w:space="0" w:color="auto"/>
        <w:bottom w:val="none" w:sz="0" w:space="0" w:color="auto"/>
        <w:right w:val="none" w:sz="0" w:space="0" w:color="auto"/>
      </w:divBdr>
    </w:div>
    <w:div w:id="2040546948">
      <w:marLeft w:val="0"/>
      <w:marRight w:val="0"/>
      <w:marTop w:val="0"/>
      <w:marBottom w:val="0"/>
      <w:divBdr>
        <w:top w:val="none" w:sz="0" w:space="0" w:color="auto"/>
        <w:left w:val="none" w:sz="0" w:space="0" w:color="auto"/>
        <w:bottom w:val="none" w:sz="0" w:space="0" w:color="auto"/>
        <w:right w:val="none" w:sz="0" w:space="0" w:color="auto"/>
      </w:divBdr>
      <w:divsChild>
        <w:div w:id="2016685807">
          <w:marLeft w:val="0"/>
          <w:marRight w:val="0"/>
          <w:marTop w:val="0"/>
          <w:marBottom w:val="0"/>
          <w:divBdr>
            <w:top w:val="none" w:sz="0" w:space="0" w:color="auto"/>
            <w:left w:val="none" w:sz="0" w:space="0" w:color="auto"/>
            <w:bottom w:val="none" w:sz="0" w:space="0" w:color="auto"/>
            <w:right w:val="none" w:sz="0" w:space="0" w:color="auto"/>
          </w:divBdr>
        </w:div>
        <w:div w:id="622736029">
          <w:marLeft w:val="0"/>
          <w:marRight w:val="0"/>
          <w:marTop w:val="0"/>
          <w:marBottom w:val="0"/>
          <w:divBdr>
            <w:top w:val="none" w:sz="0" w:space="0" w:color="auto"/>
            <w:left w:val="none" w:sz="0" w:space="0" w:color="auto"/>
            <w:bottom w:val="none" w:sz="0" w:space="0" w:color="auto"/>
            <w:right w:val="none" w:sz="0" w:space="0" w:color="auto"/>
          </w:divBdr>
        </w:div>
      </w:divsChild>
    </w:div>
    <w:div w:id="2040548056">
      <w:marLeft w:val="0"/>
      <w:marRight w:val="0"/>
      <w:marTop w:val="0"/>
      <w:marBottom w:val="0"/>
      <w:divBdr>
        <w:top w:val="none" w:sz="0" w:space="0" w:color="auto"/>
        <w:left w:val="none" w:sz="0" w:space="0" w:color="auto"/>
        <w:bottom w:val="none" w:sz="0" w:space="0" w:color="auto"/>
        <w:right w:val="none" w:sz="0" w:space="0" w:color="auto"/>
      </w:divBdr>
    </w:div>
    <w:div w:id="2042781101">
      <w:marLeft w:val="0"/>
      <w:marRight w:val="0"/>
      <w:marTop w:val="0"/>
      <w:marBottom w:val="0"/>
      <w:divBdr>
        <w:top w:val="none" w:sz="0" w:space="0" w:color="auto"/>
        <w:left w:val="none" w:sz="0" w:space="0" w:color="auto"/>
        <w:bottom w:val="none" w:sz="0" w:space="0" w:color="auto"/>
        <w:right w:val="none" w:sz="0" w:space="0" w:color="auto"/>
      </w:divBdr>
    </w:div>
    <w:div w:id="2042851169">
      <w:marLeft w:val="0"/>
      <w:marRight w:val="0"/>
      <w:marTop w:val="0"/>
      <w:marBottom w:val="0"/>
      <w:divBdr>
        <w:top w:val="none" w:sz="0" w:space="0" w:color="auto"/>
        <w:left w:val="none" w:sz="0" w:space="0" w:color="auto"/>
        <w:bottom w:val="none" w:sz="0" w:space="0" w:color="auto"/>
        <w:right w:val="none" w:sz="0" w:space="0" w:color="auto"/>
      </w:divBdr>
      <w:divsChild>
        <w:div w:id="1342200305">
          <w:marLeft w:val="0"/>
          <w:marRight w:val="0"/>
          <w:marTop w:val="0"/>
          <w:marBottom w:val="0"/>
          <w:divBdr>
            <w:top w:val="none" w:sz="0" w:space="0" w:color="auto"/>
            <w:left w:val="none" w:sz="0" w:space="0" w:color="auto"/>
            <w:bottom w:val="none" w:sz="0" w:space="0" w:color="auto"/>
            <w:right w:val="none" w:sz="0" w:space="0" w:color="auto"/>
          </w:divBdr>
        </w:div>
        <w:div w:id="106891528">
          <w:marLeft w:val="0"/>
          <w:marRight w:val="0"/>
          <w:marTop w:val="0"/>
          <w:marBottom w:val="0"/>
          <w:divBdr>
            <w:top w:val="none" w:sz="0" w:space="0" w:color="auto"/>
            <w:left w:val="none" w:sz="0" w:space="0" w:color="auto"/>
            <w:bottom w:val="none" w:sz="0" w:space="0" w:color="auto"/>
            <w:right w:val="none" w:sz="0" w:space="0" w:color="auto"/>
          </w:divBdr>
        </w:div>
      </w:divsChild>
    </w:div>
    <w:div w:id="2043282384">
      <w:marLeft w:val="0"/>
      <w:marRight w:val="0"/>
      <w:marTop w:val="0"/>
      <w:marBottom w:val="0"/>
      <w:divBdr>
        <w:top w:val="none" w:sz="0" w:space="0" w:color="auto"/>
        <w:left w:val="none" w:sz="0" w:space="0" w:color="auto"/>
        <w:bottom w:val="none" w:sz="0" w:space="0" w:color="auto"/>
        <w:right w:val="none" w:sz="0" w:space="0" w:color="auto"/>
      </w:divBdr>
    </w:div>
    <w:div w:id="2043631944">
      <w:marLeft w:val="0"/>
      <w:marRight w:val="0"/>
      <w:marTop w:val="0"/>
      <w:marBottom w:val="0"/>
      <w:divBdr>
        <w:top w:val="none" w:sz="0" w:space="0" w:color="auto"/>
        <w:left w:val="none" w:sz="0" w:space="0" w:color="auto"/>
        <w:bottom w:val="none" w:sz="0" w:space="0" w:color="auto"/>
        <w:right w:val="none" w:sz="0" w:space="0" w:color="auto"/>
      </w:divBdr>
    </w:div>
    <w:div w:id="2043706657">
      <w:marLeft w:val="0"/>
      <w:marRight w:val="0"/>
      <w:marTop w:val="0"/>
      <w:marBottom w:val="0"/>
      <w:divBdr>
        <w:top w:val="none" w:sz="0" w:space="0" w:color="auto"/>
        <w:left w:val="none" w:sz="0" w:space="0" w:color="auto"/>
        <w:bottom w:val="none" w:sz="0" w:space="0" w:color="auto"/>
        <w:right w:val="none" w:sz="0" w:space="0" w:color="auto"/>
      </w:divBdr>
    </w:div>
    <w:div w:id="2045515674">
      <w:marLeft w:val="0"/>
      <w:marRight w:val="0"/>
      <w:marTop w:val="0"/>
      <w:marBottom w:val="0"/>
      <w:divBdr>
        <w:top w:val="none" w:sz="0" w:space="0" w:color="auto"/>
        <w:left w:val="none" w:sz="0" w:space="0" w:color="auto"/>
        <w:bottom w:val="none" w:sz="0" w:space="0" w:color="auto"/>
        <w:right w:val="none" w:sz="0" w:space="0" w:color="auto"/>
      </w:divBdr>
    </w:div>
    <w:div w:id="2046246131">
      <w:marLeft w:val="0"/>
      <w:marRight w:val="0"/>
      <w:marTop w:val="0"/>
      <w:marBottom w:val="0"/>
      <w:divBdr>
        <w:top w:val="none" w:sz="0" w:space="0" w:color="auto"/>
        <w:left w:val="none" w:sz="0" w:space="0" w:color="auto"/>
        <w:bottom w:val="none" w:sz="0" w:space="0" w:color="auto"/>
        <w:right w:val="none" w:sz="0" w:space="0" w:color="auto"/>
      </w:divBdr>
    </w:div>
    <w:div w:id="2047412328">
      <w:marLeft w:val="0"/>
      <w:marRight w:val="0"/>
      <w:marTop w:val="0"/>
      <w:marBottom w:val="0"/>
      <w:divBdr>
        <w:top w:val="none" w:sz="0" w:space="0" w:color="auto"/>
        <w:left w:val="none" w:sz="0" w:space="0" w:color="auto"/>
        <w:bottom w:val="none" w:sz="0" w:space="0" w:color="auto"/>
        <w:right w:val="none" w:sz="0" w:space="0" w:color="auto"/>
      </w:divBdr>
    </w:div>
    <w:div w:id="2048214260">
      <w:marLeft w:val="0"/>
      <w:marRight w:val="0"/>
      <w:marTop w:val="0"/>
      <w:marBottom w:val="0"/>
      <w:divBdr>
        <w:top w:val="none" w:sz="0" w:space="0" w:color="auto"/>
        <w:left w:val="none" w:sz="0" w:space="0" w:color="auto"/>
        <w:bottom w:val="none" w:sz="0" w:space="0" w:color="auto"/>
        <w:right w:val="none" w:sz="0" w:space="0" w:color="auto"/>
      </w:divBdr>
    </w:div>
    <w:div w:id="2049331076">
      <w:marLeft w:val="0"/>
      <w:marRight w:val="0"/>
      <w:marTop w:val="0"/>
      <w:marBottom w:val="0"/>
      <w:divBdr>
        <w:top w:val="none" w:sz="0" w:space="0" w:color="auto"/>
        <w:left w:val="none" w:sz="0" w:space="0" w:color="auto"/>
        <w:bottom w:val="none" w:sz="0" w:space="0" w:color="auto"/>
        <w:right w:val="none" w:sz="0" w:space="0" w:color="auto"/>
      </w:divBdr>
    </w:div>
    <w:div w:id="2049915900">
      <w:marLeft w:val="0"/>
      <w:marRight w:val="0"/>
      <w:marTop w:val="0"/>
      <w:marBottom w:val="0"/>
      <w:divBdr>
        <w:top w:val="none" w:sz="0" w:space="0" w:color="auto"/>
        <w:left w:val="none" w:sz="0" w:space="0" w:color="auto"/>
        <w:bottom w:val="none" w:sz="0" w:space="0" w:color="auto"/>
        <w:right w:val="none" w:sz="0" w:space="0" w:color="auto"/>
      </w:divBdr>
    </w:div>
    <w:div w:id="2051687061">
      <w:marLeft w:val="0"/>
      <w:marRight w:val="0"/>
      <w:marTop w:val="0"/>
      <w:marBottom w:val="0"/>
      <w:divBdr>
        <w:top w:val="none" w:sz="0" w:space="0" w:color="auto"/>
        <w:left w:val="none" w:sz="0" w:space="0" w:color="auto"/>
        <w:bottom w:val="none" w:sz="0" w:space="0" w:color="auto"/>
        <w:right w:val="none" w:sz="0" w:space="0" w:color="auto"/>
      </w:divBdr>
    </w:div>
    <w:div w:id="2052226232">
      <w:marLeft w:val="0"/>
      <w:marRight w:val="0"/>
      <w:marTop w:val="0"/>
      <w:marBottom w:val="0"/>
      <w:divBdr>
        <w:top w:val="none" w:sz="0" w:space="0" w:color="auto"/>
        <w:left w:val="none" w:sz="0" w:space="0" w:color="auto"/>
        <w:bottom w:val="none" w:sz="0" w:space="0" w:color="auto"/>
        <w:right w:val="none" w:sz="0" w:space="0" w:color="auto"/>
      </w:divBdr>
    </w:div>
    <w:div w:id="2052680275">
      <w:marLeft w:val="0"/>
      <w:marRight w:val="0"/>
      <w:marTop w:val="0"/>
      <w:marBottom w:val="0"/>
      <w:divBdr>
        <w:top w:val="none" w:sz="0" w:space="0" w:color="auto"/>
        <w:left w:val="none" w:sz="0" w:space="0" w:color="auto"/>
        <w:bottom w:val="none" w:sz="0" w:space="0" w:color="auto"/>
        <w:right w:val="none" w:sz="0" w:space="0" w:color="auto"/>
      </w:divBdr>
      <w:divsChild>
        <w:div w:id="406415404">
          <w:marLeft w:val="0"/>
          <w:marRight w:val="0"/>
          <w:marTop w:val="0"/>
          <w:marBottom w:val="0"/>
          <w:divBdr>
            <w:top w:val="none" w:sz="0" w:space="0" w:color="auto"/>
            <w:left w:val="none" w:sz="0" w:space="0" w:color="auto"/>
            <w:bottom w:val="none" w:sz="0" w:space="0" w:color="auto"/>
            <w:right w:val="none" w:sz="0" w:space="0" w:color="auto"/>
          </w:divBdr>
          <w:divsChild>
            <w:div w:id="1738089675">
              <w:marLeft w:val="0"/>
              <w:marRight w:val="0"/>
              <w:marTop w:val="0"/>
              <w:marBottom w:val="0"/>
              <w:divBdr>
                <w:top w:val="none" w:sz="0" w:space="0" w:color="auto"/>
                <w:left w:val="none" w:sz="0" w:space="0" w:color="auto"/>
                <w:bottom w:val="none" w:sz="0" w:space="0" w:color="auto"/>
                <w:right w:val="none" w:sz="0" w:space="0" w:color="auto"/>
              </w:divBdr>
            </w:div>
            <w:div w:id="422843444">
              <w:marLeft w:val="0"/>
              <w:marRight w:val="0"/>
              <w:marTop w:val="0"/>
              <w:marBottom w:val="0"/>
              <w:divBdr>
                <w:top w:val="none" w:sz="0" w:space="0" w:color="auto"/>
                <w:left w:val="none" w:sz="0" w:space="0" w:color="auto"/>
                <w:bottom w:val="none" w:sz="0" w:space="0" w:color="auto"/>
                <w:right w:val="none" w:sz="0" w:space="0" w:color="auto"/>
              </w:divBdr>
            </w:div>
            <w:div w:id="338392405">
              <w:marLeft w:val="0"/>
              <w:marRight w:val="0"/>
              <w:marTop w:val="0"/>
              <w:marBottom w:val="0"/>
              <w:divBdr>
                <w:top w:val="none" w:sz="0" w:space="0" w:color="auto"/>
                <w:left w:val="none" w:sz="0" w:space="0" w:color="auto"/>
                <w:bottom w:val="none" w:sz="0" w:space="0" w:color="auto"/>
                <w:right w:val="none" w:sz="0" w:space="0" w:color="auto"/>
              </w:divBdr>
            </w:div>
            <w:div w:id="1595818766">
              <w:marLeft w:val="0"/>
              <w:marRight w:val="0"/>
              <w:marTop w:val="0"/>
              <w:marBottom w:val="0"/>
              <w:divBdr>
                <w:top w:val="none" w:sz="0" w:space="0" w:color="auto"/>
                <w:left w:val="none" w:sz="0" w:space="0" w:color="auto"/>
                <w:bottom w:val="none" w:sz="0" w:space="0" w:color="auto"/>
                <w:right w:val="none" w:sz="0" w:space="0" w:color="auto"/>
              </w:divBdr>
            </w:div>
            <w:div w:id="297615452">
              <w:marLeft w:val="0"/>
              <w:marRight w:val="0"/>
              <w:marTop w:val="0"/>
              <w:marBottom w:val="0"/>
              <w:divBdr>
                <w:top w:val="none" w:sz="0" w:space="0" w:color="auto"/>
                <w:left w:val="none" w:sz="0" w:space="0" w:color="auto"/>
                <w:bottom w:val="none" w:sz="0" w:space="0" w:color="auto"/>
                <w:right w:val="none" w:sz="0" w:space="0" w:color="auto"/>
              </w:divBdr>
            </w:div>
            <w:div w:id="844789084">
              <w:marLeft w:val="0"/>
              <w:marRight w:val="0"/>
              <w:marTop w:val="0"/>
              <w:marBottom w:val="0"/>
              <w:divBdr>
                <w:top w:val="none" w:sz="0" w:space="0" w:color="auto"/>
                <w:left w:val="none" w:sz="0" w:space="0" w:color="auto"/>
                <w:bottom w:val="none" w:sz="0" w:space="0" w:color="auto"/>
                <w:right w:val="none" w:sz="0" w:space="0" w:color="auto"/>
              </w:divBdr>
            </w:div>
            <w:div w:id="1673025863">
              <w:marLeft w:val="0"/>
              <w:marRight w:val="0"/>
              <w:marTop w:val="0"/>
              <w:marBottom w:val="0"/>
              <w:divBdr>
                <w:top w:val="none" w:sz="0" w:space="0" w:color="auto"/>
                <w:left w:val="none" w:sz="0" w:space="0" w:color="auto"/>
                <w:bottom w:val="none" w:sz="0" w:space="0" w:color="auto"/>
                <w:right w:val="none" w:sz="0" w:space="0" w:color="auto"/>
              </w:divBdr>
            </w:div>
            <w:div w:id="399180273">
              <w:marLeft w:val="0"/>
              <w:marRight w:val="0"/>
              <w:marTop w:val="0"/>
              <w:marBottom w:val="0"/>
              <w:divBdr>
                <w:top w:val="none" w:sz="0" w:space="0" w:color="auto"/>
                <w:left w:val="none" w:sz="0" w:space="0" w:color="auto"/>
                <w:bottom w:val="none" w:sz="0" w:space="0" w:color="auto"/>
                <w:right w:val="none" w:sz="0" w:space="0" w:color="auto"/>
              </w:divBdr>
            </w:div>
            <w:div w:id="240409030">
              <w:marLeft w:val="0"/>
              <w:marRight w:val="0"/>
              <w:marTop w:val="0"/>
              <w:marBottom w:val="0"/>
              <w:divBdr>
                <w:top w:val="none" w:sz="0" w:space="0" w:color="auto"/>
                <w:left w:val="none" w:sz="0" w:space="0" w:color="auto"/>
                <w:bottom w:val="none" w:sz="0" w:space="0" w:color="auto"/>
                <w:right w:val="none" w:sz="0" w:space="0" w:color="auto"/>
              </w:divBdr>
            </w:div>
            <w:div w:id="451436588">
              <w:marLeft w:val="0"/>
              <w:marRight w:val="0"/>
              <w:marTop w:val="0"/>
              <w:marBottom w:val="0"/>
              <w:divBdr>
                <w:top w:val="none" w:sz="0" w:space="0" w:color="auto"/>
                <w:left w:val="none" w:sz="0" w:space="0" w:color="auto"/>
                <w:bottom w:val="none" w:sz="0" w:space="0" w:color="auto"/>
                <w:right w:val="none" w:sz="0" w:space="0" w:color="auto"/>
              </w:divBdr>
            </w:div>
            <w:div w:id="540702999">
              <w:marLeft w:val="0"/>
              <w:marRight w:val="0"/>
              <w:marTop w:val="0"/>
              <w:marBottom w:val="0"/>
              <w:divBdr>
                <w:top w:val="none" w:sz="0" w:space="0" w:color="auto"/>
                <w:left w:val="none" w:sz="0" w:space="0" w:color="auto"/>
                <w:bottom w:val="none" w:sz="0" w:space="0" w:color="auto"/>
                <w:right w:val="none" w:sz="0" w:space="0" w:color="auto"/>
              </w:divBdr>
            </w:div>
            <w:div w:id="5829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461">
      <w:marLeft w:val="0"/>
      <w:marRight w:val="0"/>
      <w:marTop w:val="0"/>
      <w:marBottom w:val="0"/>
      <w:divBdr>
        <w:top w:val="none" w:sz="0" w:space="0" w:color="auto"/>
        <w:left w:val="none" w:sz="0" w:space="0" w:color="auto"/>
        <w:bottom w:val="none" w:sz="0" w:space="0" w:color="auto"/>
        <w:right w:val="none" w:sz="0" w:space="0" w:color="auto"/>
      </w:divBdr>
      <w:divsChild>
        <w:div w:id="2003779788">
          <w:marLeft w:val="0"/>
          <w:marRight w:val="0"/>
          <w:marTop w:val="0"/>
          <w:marBottom w:val="0"/>
          <w:divBdr>
            <w:top w:val="none" w:sz="0" w:space="0" w:color="auto"/>
            <w:left w:val="none" w:sz="0" w:space="0" w:color="auto"/>
            <w:bottom w:val="none" w:sz="0" w:space="0" w:color="auto"/>
            <w:right w:val="none" w:sz="0" w:space="0" w:color="auto"/>
          </w:divBdr>
        </w:div>
        <w:div w:id="1820807900">
          <w:marLeft w:val="0"/>
          <w:marRight w:val="0"/>
          <w:marTop w:val="0"/>
          <w:marBottom w:val="0"/>
          <w:divBdr>
            <w:top w:val="none" w:sz="0" w:space="0" w:color="auto"/>
            <w:left w:val="none" w:sz="0" w:space="0" w:color="auto"/>
            <w:bottom w:val="none" w:sz="0" w:space="0" w:color="auto"/>
            <w:right w:val="none" w:sz="0" w:space="0" w:color="auto"/>
          </w:divBdr>
        </w:div>
      </w:divsChild>
    </w:div>
    <w:div w:id="2053268784">
      <w:marLeft w:val="0"/>
      <w:marRight w:val="0"/>
      <w:marTop w:val="0"/>
      <w:marBottom w:val="0"/>
      <w:divBdr>
        <w:top w:val="none" w:sz="0" w:space="0" w:color="auto"/>
        <w:left w:val="none" w:sz="0" w:space="0" w:color="auto"/>
        <w:bottom w:val="none" w:sz="0" w:space="0" w:color="auto"/>
        <w:right w:val="none" w:sz="0" w:space="0" w:color="auto"/>
      </w:divBdr>
    </w:div>
    <w:div w:id="2056540402">
      <w:marLeft w:val="0"/>
      <w:marRight w:val="0"/>
      <w:marTop w:val="0"/>
      <w:marBottom w:val="0"/>
      <w:divBdr>
        <w:top w:val="none" w:sz="0" w:space="0" w:color="auto"/>
        <w:left w:val="none" w:sz="0" w:space="0" w:color="auto"/>
        <w:bottom w:val="none" w:sz="0" w:space="0" w:color="auto"/>
        <w:right w:val="none" w:sz="0" w:space="0" w:color="auto"/>
      </w:divBdr>
      <w:divsChild>
        <w:div w:id="260577579">
          <w:marLeft w:val="0"/>
          <w:marRight w:val="0"/>
          <w:marTop w:val="0"/>
          <w:marBottom w:val="0"/>
          <w:divBdr>
            <w:top w:val="none" w:sz="0" w:space="0" w:color="auto"/>
            <w:left w:val="none" w:sz="0" w:space="0" w:color="auto"/>
            <w:bottom w:val="none" w:sz="0" w:space="0" w:color="auto"/>
            <w:right w:val="none" w:sz="0" w:space="0" w:color="auto"/>
          </w:divBdr>
          <w:divsChild>
            <w:div w:id="983434601">
              <w:marLeft w:val="0"/>
              <w:marRight w:val="0"/>
              <w:marTop w:val="0"/>
              <w:marBottom w:val="0"/>
              <w:divBdr>
                <w:top w:val="none" w:sz="0" w:space="0" w:color="auto"/>
                <w:left w:val="none" w:sz="0" w:space="0" w:color="auto"/>
                <w:bottom w:val="none" w:sz="0" w:space="0" w:color="auto"/>
                <w:right w:val="none" w:sz="0" w:space="0" w:color="auto"/>
              </w:divBdr>
            </w:div>
            <w:div w:id="429467676">
              <w:marLeft w:val="0"/>
              <w:marRight w:val="0"/>
              <w:marTop w:val="0"/>
              <w:marBottom w:val="0"/>
              <w:divBdr>
                <w:top w:val="none" w:sz="0" w:space="0" w:color="auto"/>
                <w:left w:val="none" w:sz="0" w:space="0" w:color="auto"/>
                <w:bottom w:val="none" w:sz="0" w:space="0" w:color="auto"/>
                <w:right w:val="none" w:sz="0" w:space="0" w:color="auto"/>
              </w:divBdr>
            </w:div>
            <w:div w:id="1629894694">
              <w:marLeft w:val="0"/>
              <w:marRight w:val="0"/>
              <w:marTop w:val="0"/>
              <w:marBottom w:val="0"/>
              <w:divBdr>
                <w:top w:val="none" w:sz="0" w:space="0" w:color="auto"/>
                <w:left w:val="none" w:sz="0" w:space="0" w:color="auto"/>
                <w:bottom w:val="none" w:sz="0" w:space="0" w:color="auto"/>
                <w:right w:val="none" w:sz="0" w:space="0" w:color="auto"/>
              </w:divBdr>
            </w:div>
            <w:div w:id="580604814">
              <w:marLeft w:val="0"/>
              <w:marRight w:val="0"/>
              <w:marTop w:val="0"/>
              <w:marBottom w:val="0"/>
              <w:divBdr>
                <w:top w:val="none" w:sz="0" w:space="0" w:color="auto"/>
                <w:left w:val="none" w:sz="0" w:space="0" w:color="auto"/>
                <w:bottom w:val="none" w:sz="0" w:space="0" w:color="auto"/>
                <w:right w:val="none" w:sz="0" w:space="0" w:color="auto"/>
              </w:divBdr>
            </w:div>
            <w:div w:id="21830539">
              <w:marLeft w:val="0"/>
              <w:marRight w:val="0"/>
              <w:marTop w:val="0"/>
              <w:marBottom w:val="0"/>
              <w:divBdr>
                <w:top w:val="none" w:sz="0" w:space="0" w:color="auto"/>
                <w:left w:val="none" w:sz="0" w:space="0" w:color="auto"/>
                <w:bottom w:val="none" w:sz="0" w:space="0" w:color="auto"/>
                <w:right w:val="none" w:sz="0" w:space="0" w:color="auto"/>
              </w:divBdr>
            </w:div>
            <w:div w:id="1122533191">
              <w:marLeft w:val="0"/>
              <w:marRight w:val="0"/>
              <w:marTop w:val="0"/>
              <w:marBottom w:val="0"/>
              <w:divBdr>
                <w:top w:val="none" w:sz="0" w:space="0" w:color="auto"/>
                <w:left w:val="none" w:sz="0" w:space="0" w:color="auto"/>
                <w:bottom w:val="none" w:sz="0" w:space="0" w:color="auto"/>
                <w:right w:val="none" w:sz="0" w:space="0" w:color="auto"/>
              </w:divBdr>
            </w:div>
            <w:div w:id="50616701">
              <w:marLeft w:val="0"/>
              <w:marRight w:val="0"/>
              <w:marTop w:val="0"/>
              <w:marBottom w:val="0"/>
              <w:divBdr>
                <w:top w:val="none" w:sz="0" w:space="0" w:color="auto"/>
                <w:left w:val="none" w:sz="0" w:space="0" w:color="auto"/>
                <w:bottom w:val="none" w:sz="0" w:space="0" w:color="auto"/>
                <w:right w:val="none" w:sz="0" w:space="0" w:color="auto"/>
              </w:divBdr>
            </w:div>
            <w:div w:id="862012899">
              <w:marLeft w:val="0"/>
              <w:marRight w:val="0"/>
              <w:marTop w:val="0"/>
              <w:marBottom w:val="0"/>
              <w:divBdr>
                <w:top w:val="none" w:sz="0" w:space="0" w:color="auto"/>
                <w:left w:val="none" w:sz="0" w:space="0" w:color="auto"/>
                <w:bottom w:val="none" w:sz="0" w:space="0" w:color="auto"/>
                <w:right w:val="none" w:sz="0" w:space="0" w:color="auto"/>
              </w:divBdr>
            </w:div>
            <w:div w:id="838738754">
              <w:marLeft w:val="0"/>
              <w:marRight w:val="0"/>
              <w:marTop w:val="0"/>
              <w:marBottom w:val="0"/>
              <w:divBdr>
                <w:top w:val="none" w:sz="0" w:space="0" w:color="auto"/>
                <w:left w:val="none" w:sz="0" w:space="0" w:color="auto"/>
                <w:bottom w:val="none" w:sz="0" w:space="0" w:color="auto"/>
                <w:right w:val="none" w:sz="0" w:space="0" w:color="auto"/>
              </w:divBdr>
            </w:div>
            <w:div w:id="1070469620">
              <w:marLeft w:val="0"/>
              <w:marRight w:val="0"/>
              <w:marTop w:val="0"/>
              <w:marBottom w:val="0"/>
              <w:divBdr>
                <w:top w:val="none" w:sz="0" w:space="0" w:color="auto"/>
                <w:left w:val="none" w:sz="0" w:space="0" w:color="auto"/>
                <w:bottom w:val="none" w:sz="0" w:space="0" w:color="auto"/>
                <w:right w:val="none" w:sz="0" w:space="0" w:color="auto"/>
              </w:divBdr>
            </w:div>
            <w:div w:id="1365129200">
              <w:marLeft w:val="0"/>
              <w:marRight w:val="0"/>
              <w:marTop w:val="0"/>
              <w:marBottom w:val="0"/>
              <w:divBdr>
                <w:top w:val="none" w:sz="0" w:space="0" w:color="auto"/>
                <w:left w:val="none" w:sz="0" w:space="0" w:color="auto"/>
                <w:bottom w:val="none" w:sz="0" w:space="0" w:color="auto"/>
                <w:right w:val="none" w:sz="0" w:space="0" w:color="auto"/>
              </w:divBdr>
            </w:div>
            <w:div w:id="348262616">
              <w:marLeft w:val="0"/>
              <w:marRight w:val="0"/>
              <w:marTop w:val="0"/>
              <w:marBottom w:val="0"/>
              <w:divBdr>
                <w:top w:val="none" w:sz="0" w:space="0" w:color="auto"/>
                <w:left w:val="none" w:sz="0" w:space="0" w:color="auto"/>
                <w:bottom w:val="none" w:sz="0" w:space="0" w:color="auto"/>
                <w:right w:val="none" w:sz="0" w:space="0" w:color="auto"/>
              </w:divBdr>
            </w:div>
            <w:div w:id="1177385615">
              <w:marLeft w:val="0"/>
              <w:marRight w:val="0"/>
              <w:marTop w:val="0"/>
              <w:marBottom w:val="0"/>
              <w:divBdr>
                <w:top w:val="none" w:sz="0" w:space="0" w:color="auto"/>
                <w:left w:val="none" w:sz="0" w:space="0" w:color="auto"/>
                <w:bottom w:val="none" w:sz="0" w:space="0" w:color="auto"/>
                <w:right w:val="none" w:sz="0" w:space="0" w:color="auto"/>
              </w:divBdr>
            </w:div>
            <w:div w:id="2017730461">
              <w:marLeft w:val="0"/>
              <w:marRight w:val="0"/>
              <w:marTop w:val="0"/>
              <w:marBottom w:val="0"/>
              <w:divBdr>
                <w:top w:val="none" w:sz="0" w:space="0" w:color="auto"/>
                <w:left w:val="none" w:sz="0" w:space="0" w:color="auto"/>
                <w:bottom w:val="none" w:sz="0" w:space="0" w:color="auto"/>
                <w:right w:val="none" w:sz="0" w:space="0" w:color="auto"/>
              </w:divBdr>
            </w:div>
            <w:div w:id="1382561366">
              <w:marLeft w:val="0"/>
              <w:marRight w:val="0"/>
              <w:marTop w:val="0"/>
              <w:marBottom w:val="0"/>
              <w:divBdr>
                <w:top w:val="none" w:sz="0" w:space="0" w:color="auto"/>
                <w:left w:val="none" w:sz="0" w:space="0" w:color="auto"/>
                <w:bottom w:val="none" w:sz="0" w:space="0" w:color="auto"/>
                <w:right w:val="none" w:sz="0" w:space="0" w:color="auto"/>
              </w:divBdr>
            </w:div>
            <w:div w:id="729041652">
              <w:marLeft w:val="0"/>
              <w:marRight w:val="0"/>
              <w:marTop w:val="0"/>
              <w:marBottom w:val="0"/>
              <w:divBdr>
                <w:top w:val="none" w:sz="0" w:space="0" w:color="auto"/>
                <w:left w:val="none" w:sz="0" w:space="0" w:color="auto"/>
                <w:bottom w:val="none" w:sz="0" w:space="0" w:color="auto"/>
                <w:right w:val="none" w:sz="0" w:space="0" w:color="auto"/>
              </w:divBdr>
            </w:div>
            <w:div w:id="500706695">
              <w:marLeft w:val="0"/>
              <w:marRight w:val="0"/>
              <w:marTop w:val="0"/>
              <w:marBottom w:val="0"/>
              <w:divBdr>
                <w:top w:val="none" w:sz="0" w:space="0" w:color="auto"/>
                <w:left w:val="none" w:sz="0" w:space="0" w:color="auto"/>
                <w:bottom w:val="none" w:sz="0" w:space="0" w:color="auto"/>
                <w:right w:val="none" w:sz="0" w:space="0" w:color="auto"/>
              </w:divBdr>
            </w:div>
            <w:div w:id="749733341">
              <w:marLeft w:val="0"/>
              <w:marRight w:val="0"/>
              <w:marTop w:val="0"/>
              <w:marBottom w:val="0"/>
              <w:divBdr>
                <w:top w:val="none" w:sz="0" w:space="0" w:color="auto"/>
                <w:left w:val="none" w:sz="0" w:space="0" w:color="auto"/>
                <w:bottom w:val="none" w:sz="0" w:space="0" w:color="auto"/>
                <w:right w:val="none" w:sz="0" w:space="0" w:color="auto"/>
              </w:divBdr>
            </w:div>
            <w:div w:id="1778209861">
              <w:marLeft w:val="0"/>
              <w:marRight w:val="0"/>
              <w:marTop w:val="0"/>
              <w:marBottom w:val="0"/>
              <w:divBdr>
                <w:top w:val="none" w:sz="0" w:space="0" w:color="auto"/>
                <w:left w:val="none" w:sz="0" w:space="0" w:color="auto"/>
                <w:bottom w:val="none" w:sz="0" w:space="0" w:color="auto"/>
                <w:right w:val="none" w:sz="0" w:space="0" w:color="auto"/>
              </w:divBdr>
            </w:div>
            <w:div w:id="108672921">
              <w:marLeft w:val="0"/>
              <w:marRight w:val="0"/>
              <w:marTop w:val="0"/>
              <w:marBottom w:val="0"/>
              <w:divBdr>
                <w:top w:val="none" w:sz="0" w:space="0" w:color="auto"/>
                <w:left w:val="none" w:sz="0" w:space="0" w:color="auto"/>
                <w:bottom w:val="none" w:sz="0" w:space="0" w:color="auto"/>
                <w:right w:val="none" w:sz="0" w:space="0" w:color="auto"/>
              </w:divBdr>
            </w:div>
            <w:div w:id="12459707">
              <w:marLeft w:val="0"/>
              <w:marRight w:val="0"/>
              <w:marTop w:val="0"/>
              <w:marBottom w:val="0"/>
              <w:divBdr>
                <w:top w:val="none" w:sz="0" w:space="0" w:color="auto"/>
                <w:left w:val="none" w:sz="0" w:space="0" w:color="auto"/>
                <w:bottom w:val="none" w:sz="0" w:space="0" w:color="auto"/>
                <w:right w:val="none" w:sz="0" w:space="0" w:color="auto"/>
              </w:divBdr>
            </w:div>
            <w:div w:id="2020040945">
              <w:marLeft w:val="0"/>
              <w:marRight w:val="0"/>
              <w:marTop w:val="0"/>
              <w:marBottom w:val="0"/>
              <w:divBdr>
                <w:top w:val="none" w:sz="0" w:space="0" w:color="auto"/>
                <w:left w:val="none" w:sz="0" w:space="0" w:color="auto"/>
                <w:bottom w:val="none" w:sz="0" w:space="0" w:color="auto"/>
                <w:right w:val="none" w:sz="0" w:space="0" w:color="auto"/>
              </w:divBdr>
            </w:div>
            <w:div w:id="404765346">
              <w:marLeft w:val="0"/>
              <w:marRight w:val="0"/>
              <w:marTop w:val="0"/>
              <w:marBottom w:val="0"/>
              <w:divBdr>
                <w:top w:val="none" w:sz="0" w:space="0" w:color="auto"/>
                <w:left w:val="none" w:sz="0" w:space="0" w:color="auto"/>
                <w:bottom w:val="none" w:sz="0" w:space="0" w:color="auto"/>
                <w:right w:val="none" w:sz="0" w:space="0" w:color="auto"/>
              </w:divBdr>
            </w:div>
            <w:div w:id="2058042507">
              <w:marLeft w:val="0"/>
              <w:marRight w:val="0"/>
              <w:marTop w:val="0"/>
              <w:marBottom w:val="0"/>
              <w:divBdr>
                <w:top w:val="none" w:sz="0" w:space="0" w:color="auto"/>
                <w:left w:val="none" w:sz="0" w:space="0" w:color="auto"/>
                <w:bottom w:val="none" w:sz="0" w:space="0" w:color="auto"/>
                <w:right w:val="none" w:sz="0" w:space="0" w:color="auto"/>
              </w:divBdr>
            </w:div>
            <w:div w:id="1036156069">
              <w:marLeft w:val="0"/>
              <w:marRight w:val="0"/>
              <w:marTop w:val="0"/>
              <w:marBottom w:val="0"/>
              <w:divBdr>
                <w:top w:val="none" w:sz="0" w:space="0" w:color="auto"/>
                <w:left w:val="none" w:sz="0" w:space="0" w:color="auto"/>
                <w:bottom w:val="none" w:sz="0" w:space="0" w:color="auto"/>
                <w:right w:val="none" w:sz="0" w:space="0" w:color="auto"/>
              </w:divBdr>
            </w:div>
            <w:div w:id="1939023960">
              <w:marLeft w:val="0"/>
              <w:marRight w:val="0"/>
              <w:marTop w:val="0"/>
              <w:marBottom w:val="0"/>
              <w:divBdr>
                <w:top w:val="none" w:sz="0" w:space="0" w:color="auto"/>
                <w:left w:val="none" w:sz="0" w:space="0" w:color="auto"/>
                <w:bottom w:val="none" w:sz="0" w:space="0" w:color="auto"/>
                <w:right w:val="none" w:sz="0" w:space="0" w:color="auto"/>
              </w:divBdr>
            </w:div>
            <w:div w:id="1054307786">
              <w:marLeft w:val="0"/>
              <w:marRight w:val="0"/>
              <w:marTop w:val="0"/>
              <w:marBottom w:val="0"/>
              <w:divBdr>
                <w:top w:val="none" w:sz="0" w:space="0" w:color="auto"/>
                <w:left w:val="none" w:sz="0" w:space="0" w:color="auto"/>
                <w:bottom w:val="none" w:sz="0" w:space="0" w:color="auto"/>
                <w:right w:val="none" w:sz="0" w:space="0" w:color="auto"/>
              </w:divBdr>
            </w:div>
            <w:div w:id="1677414139">
              <w:marLeft w:val="0"/>
              <w:marRight w:val="0"/>
              <w:marTop w:val="0"/>
              <w:marBottom w:val="0"/>
              <w:divBdr>
                <w:top w:val="none" w:sz="0" w:space="0" w:color="auto"/>
                <w:left w:val="none" w:sz="0" w:space="0" w:color="auto"/>
                <w:bottom w:val="none" w:sz="0" w:space="0" w:color="auto"/>
                <w:right w:val="none" w:sz="0" w:space="0" w:color="auto"/>
              </w:divBdr>
            </w:div>
            <w:div w:id="133254273">
              <w:marLeft w:val="0"/>
              <w:marRight w:val="0"/>
              <w:marTop w:val="0"/>
              <w:marBottom w:val="0"/>
              <w:divBdr>
                <w:top w:val="none" w:sz="0" w:space="0" w:color="auto"/>
                <w:left w:val="none" w:sz="0" w:space="0" w:color="auto"/>
                <w:bottom w:val="none" w:sz="0" w:space="0" w:color="auto"/>
                <w:right w:val="none" w:sz="0" w:space="0" w:color="auto"/>
              </w:divBdr>
            </w:div>
            <w:div w:id="145706613">
              <w:marLeft w:val="0"/>
              <w:marRight w:val="0"/>
              <w:marTop w:val="0"/>
              <w:marBottom w:val="0"/>
              <w:divBdr>
                <w:top w:val="none" w:sz="0" w:space="0" w:color="auto"/>
                <w:left w:val="none" w:sz="0" w:space="0" w:color="auto"/>
                <w:bottom w:val="none" w:sz="0" w:space="0" w:color="auto"/>
                <w:right w:val="none" w:sz="0" w:space="0" w:color="auto"/>
              </w:divBdr>
            </w:div>
            <w:div w:id="2093158849">
              <w:marLeft w:val="0"/>
              <w:marRight w:val="0"/>
              <w:marTop w:val="0"/>
              <w:marBottom w:val="0"/>
              <w:divBdr>
                <w:top w:val="none" w:sz="0" w:space="0" w:color="auto"/>
                <w:left w:val="none" w:sz="0" w:space="0" w:color="auto"/>
                <w:bottom w:val="none" w:sz="0" w:space="0" w:color="auto"/>
                <w:right w:val="none" w:sz="0" w:space="0" w:color="auto"/>
              </w:divBdr>
            </w:div>
            <w:div w:id="844442807">
              <w:marLeft w:val="0"/>
              <w:marRight w:val="0"/>
              <w:marTop w:val="0"/>
              <w:marBottom w:val="0"/>
              <w:divBdr>
                <w:top w:val="none" w:sz="0" w:space="0" w:color="auto"/>
                <w:left w:val="none" w:sz="0" w:space="0" w:color="auto"/>
                <w:bottom w:val="none" w:sz="0" w:space="0" w:color="auto"/>
                <w:right w:val="none" w:sz="0" w:space="0" w:color="auto"/>
              </w:divBdr>
            </w:div>
            <w:div w:id="1839692246">
              <w:marLeft w:val="0"/>
              <w:marRight w:val="0"/>
              <w:marTop w:val="0"/>
              <w:marBottom w:val="0"/>
              <w:divBdr>
                <w:top w:val="none" w:sz="0" w:space="0" w:color="auto"/>
                <w:left w:val="none" w:sz="0" w:space="0" w:color="auto"/>
                <w:bottom w:val="none" w:sz="0" w:space="0" w:color="auto"/>
                <w:right w:val="none" w:sz="0" w:space="0" w:color="auto"/>
              </w:divBdr>
            </w:div>
            <w:div w:id="613900884">
              <w:marLeft w:val="0"/>
              <w:marRight w:val="0"/>
              <w:marTop w:val="0"/>
              <w:marBottom w:val="0"/>
              <w:divBdr>
                <w:top w:val="none" w:sz="0" w:space="0" w:color="auto"/>
                <w:left w:val="none" w:sz="0" w:space="0" w:color="auto"/>
                <w:bottom w:val="none" w:sz="0" w:space="0" w:color="auto"/>
                <w:right w:val="none" w:sz="0" w:space="0" w:color="auto"/>
              </w:divBdr>
            </w:div>
            <w:div w:id="1571305378">
              <w:marLeft w:val="0"/>
              <w:marRight w:val="0"/>
              <w:marTop w:val="0"/>
              <w:marBottom w:val="0"/>
              <w:divBdr>
                <w:top w:val="none" w:sz="0" w:space="0" w:color="auto"/>
                <w:left w:val="none" w:sz="0" w:space="0" w:color="auto"/>
                <w:bottom w:val="none" w:sz="0" w:space="0" w:color="auto"/>
                <w:right w:val="none" w:sz="0" w:space="0" w:color="auto"/>
              </w:divBdr>
            </w:div>
            <w:div w:id="1828285503">
              <w:marLeft w:val="0"/>
              <w:marRight w:val="0"/>
              <w:marTop w:val="0"/>
              <w:marBottom w:val="0"/>
              <w:divBdr>
                <w:top w:val="none" w:sz="0" w:space="0" w:color="auto"/>
                <w:left w:val="none" w:sz="0" w:space="0" w:color="auto"/>
                <w:bottom w:val="none" w:sz="0" w:space="0" w:color="auto"/>
                <w:right w:val="none" w:sz="0" w:space="0" w:color="auto"/>
              </w:divBdr>
            </w:div>
            <w:div w:id="1303735776">
              <w:marLeft w:val="0"/>
              <w:marRight w:val="0"/>
              <w:marTop w:val="0"/>
              <w:marBottom w:val="0"/>
              <w:divBdr>
                <w:top w:val="none" w:sz="0" w:space="0" w:color="auto"/>
                <w:left w:val="none" w:sz="0" w:space="0" w:color="auto"/>
                <w:bottom w:val="none" w:sz="0" w:space="0" w:color="auto"/>
                <w:right w:val="none" w:sz="0" w:space="0" w:color="auto"/>
              </w:divBdr>
            </w:div>
            <w:div w:id="1618680232">
              <w:marLeft w:val="0"/>
              <w:marRight w:val="0"/>
              <w:marTop w:val="0"/>
              <w:marBottom w:val="0"/>
              <w:divBdr>
                <w:top w:val="none" w:sz="0" w:space="0" w:color="auto"/>
                <w:left w:val="none" w:sz="0" w:space="0" w:color="auto"/>
                <w:bottom w:val="none" w:sz="0" w:space="0" w:color="auto"/>
                <w:right w:val="none" w:sz="0" w:space="0" w:color="auto"/>
              </w:divBdr>
            </w:div>
            <w:div w:id="1136145559">
              <w:marLeft w:val="0"/>
              <w:marRight w:val="0"/>
              <w:marTop w:val="0"/>
              <w:marBottom w:val="0"/>
              <w:divBdr>
                <w:top w:val="none" w:sz="0" w:space="0" w:color="auto"/>
                <w:left w:val="none" w:sz="0" w:space="0" w:color="auto"/>
                <w:bottom w:val="none" w:sz="0" w:space="0" w:color="auto"/>
                <w:right w:val="none" w:sz="0" w:space="0" w:color="auto"/>
              </w:divBdr>
            </w:div>
            <w:div w:id="522135934">
              <w:marLeft w:val="0"/>
              <w:marRight w:val="0"/>
              <w:marTop w:val="0"/>
              <w:marBottom w:val="0"/>
              <w:divBdr>
                <w:top w:val="none" w:sz="0" w:space="0" w:color="auto"/>
                <w:left w:val="none" w:sz="0" w:space="0" w:color="auto"/>
                <w:bottom w:val="none" w:sz="0" w:space="0" w:color="auto"/>
                <w:right w:val="none" w:sz="0" w:space="0" w:color="auto"/>
              </w:divBdr>
            </w:div>
            <w:div w:id="1766799665">
              <w:marLeft w:val="0"/>
              <w:marRight w:val="0"/>
              <w:marTop w:val="0"/>
              <w:marBottom w:val="0"/>
              <w:divBdr>
                <w:top w:val="none" w:sz="0" w:space="0" w:color="auto"/>
                <w:left w:val="none" w:sz="0" w:space="0" w:color="auto"/>
                <w:bottom w:val="none" w:sz="0" w:space="0" w:color="auto"/>
                <w:right w:val="none" w:sz="0" w:space="0" w:color="auto"/>
              </w:divBdr>
            </w:div>
            <w:div w:id="785269023">
              <w:marLeft w:val="0"/>
              <w:marRight w:val="0"/>
              <w:marTop w:val="0"/>
              <w:marBottom w:val="0"/>
              <w:divBdr>
                <w:top w:val="none" w:sz="0" w:space="0" w:color="auto"/>
                <w:left w:val="none" w:sz="0" w:space="0" w:color="auto"/>
                <w:bottom w:val="none" w:sz="0" w:space="0" w:color="auto"/>
                <w:right w:val="none" w:sz="0" w:space="0" w:color="auto"/>
              </w:divBdr>
            </w:div>
            <w:div w:id="1849102997">
              <w:marLeft w:val="0"/>
              <w:marRight w:val="0"/>
              <w:marTop w:val="0"/>
              <w:marBottom w:val="0"/>
              <w:divBdr>
                <w:top w:val="none" w:sz="0" w:space="0" w:color="auto"/>
                <w:left w:val="none" w:sz="0" w:space="0" w:color="auto"/>
                <w:bottom w:val="none" w:sz="0" w:space="0" w:color="auto"/>
                <w:right w:val="none" w:sz="0" w:space="0" w:color="auto"/>
              </w:divBdr>
            </w:div>
            <w:div w:id="1915235215">
              <w:marLeft w:val="0"/>
              <w:marRight w:val="0"/>
              <w:marTop w:val="0"/>
              <w:marBottom w:val="0"/>
              <w:divBdr>
                <w:top w:val="none" w:sz="0" w:space="0" w:color="auto"/>
                <w:left w:val="none" w:sz="0" w:space="0" w:color="auto"/>
                <w:bottom w:val="none" w:sz="0" w:space="0" w:color="auto"/>
                <w:right w:val="none" w:sz="0" w:space="0" w:color="auto"/>
              </w:divBdr>
            </w:div>
            <w:div w:id="287472258">
              <w:marLeft w:val="0"/>
              <w:marRight w:val="0"/>
              <w:marTop w:val="0"/>
              <w:marBottom w:val="0"/>
              <w:divBdr>
                <w:top w:val="none" w:sz="0" w:space="0" w:color="auto"/>
                <w:left w:val="none" w:sz="0" w:space="0" w:color="auto"/>
                <w:bottom w:val="none" w:sz="0" w:space="0" w:color="auto"/>
                <w:right w:val="none" w:sz="0" w:space="0" w:color="auto"/>
              </w:divBdr>
            </w:div>
            <w:div w:id="2016421253">
              <w:marLeft w:val="0"/>
              <w:marRight w:val="0"/>
              <w:marTop w:val="0"/>
              <w:marBottom w:val="0"/>
              <w:divBdr>
                <w:top w:val="none" w:sz="0" w:space="0" w:color="auto"/>
                <w:left w:val="none" w:sz="0" w:space="0" w:color="auto"/>
                <w:bottom w:val="none" w:sz="0" w:space="0" w:color="auto"/>
                <w:right w:val="none" w:sz="0" w:space="0" w:color="auto"/>
              </w:divBdr>
            </w:div>
            <w:div w:id="1704403886">
              <w:marLeft w:val="0"/>
              <w:marRight w:val="0"/>
              <w:marTop w:val="0"/>
              <w:marBottom w:val="0"/>
              <w:divBdr>
                <w:top w:val="none" w:sz="0" w:space="0" w:color="auto"/>
                <w:left w:val="none" w:sz="0" w:space="0" w:color="auto"/>
                <w:bottom w:val="none" w:sz="0" w:space="0" w:color="auto"/>
                <w:right w:val="none" w:sz="0" w:space="0" w:color="auto"/>
              </w:divBdr>
            </w:div>
            <w:div w:id="1356269959">
              <w:marLeft w:val="0"/>
              <w:marRight w:val="0"/>
              <w:marTop w:val="0"/>
              <w:marBottom w:val="0"/>
              <w:divBdr>
                <w:top w:val="none" w:sz="0" w:space="0" w:color="auto"/>
                <w:left w:val="none" w:sz="0" w:space="0" w:color="auto"/>
                <w:bottom w:val="none" w:sz="0" w:space="0" w:color="auto"/>
                <w:right w:val="none" w:sz="0" w:space="0" w:color="auto"/>
              </w:divBdr>
            </w:div>
            <w:div w:id="383794348">
              <w:marLeft w:val="0"/>
              <w:marRight w:val="0"/>
              <w:marTop w:val="0"/>
              <w:marBottom w:val="0"/>
              <w:divBdr>
                <w:top w:val="none" w:sz="0" w:space="0" w:color="auto"/>
                <w:left w:val="none" w:sz="0" w:space="0" w:color="auto"/>
                <w:bottom w:val="none" w:sz="0" w:space="0" w:color="auto"/>
                <w:right w:val="none" w:sz="0" w:space="0" w:color="auto"/>
              </w:divBdr>
            </w:div>
            <w:div w:id="839125781">
              <w:marLeft w:val="0"/>
              <w:marRight w:val="0"/>
              <w:marTop w:val="0"/>
              <w:marBottom w:val="0"/>
              <w:divBdr>
                <w:top w:val="none" w:sz="0" w:space="0" w:color="auto"/>
                <w:left w:val="none" w:sz="0" w:space="0" w:color="auto"/>
                <w:bottom w:val="none" w:sz="0" w:space="0" w:color="auto"/>
                <w:right w:val="none" w:sz="0" w:space="0" w:color="auto"/>
              </w:divBdr>
            </w:div>
            <w:div w:id="997928248">
              <w:marLeft w:val="0"/>
              <w:marRight w:val="0"/>
              <w:marTop w:val="0"/>
              <w:marBottom w:val="0"/>
              <w:divBdr>
                <w:top w:val="none" w:sz="0" w:space="0" w:color="auto"/>
                <w:left w:val="none" w:sz="0" w:space="0" w:color="auto"/>
                <w:bottom w:val="none" w:sz="0" w:space="0" w:color="auto"/>
                <w:right w:val="none" w:sz="0" w:space="0" w:color="auto"/>
              </w:divBdr>
            </w:div>
            <w:div w:id="1126780758">
              <w:marLeft w:val="0"/>
              <w:marRight w:val="0"/>
              <w:marTop w:val="0"/>
              <w:marBottom w:val="0"/>
              <w:divBdr>
                <w:top w:val="none" w:sz="0" w:space="0" w:color="auto"/>
                <w:left w:val="none" w:sz="0" w:space="0" w:color="auto"/>
                <w:bottom w:val="none" w:sz="0" w:space="0" w:color="auto"/>
                <w:right w:val="none" w:sz="0" w:space="0" w:color="auto"/>
              </w:divBdr>
            </w:div>
            <w:div w:id="882523643">
              <w:marLeft w:val="0"/>
              <w:marRight w:val="0"/>
              <w:marTop w:val="0"/>
              <w:marBottom w:val="0"/>
              <w:divBdr>
                <w:top w:val="none" w:sz="0" w:space="0" w:color="auto"/>
                <w:left w:val="none" w:sz="0" w:space="0" w:color="auto"/>
                <w:bottom w:val="none" w:sz="0" w:space="0" w:color="auto"/>
                <w:right w:val="none" w:sz="0" w:space="0" w:color="auto"/>
              </w:divBdr>
            </w:div>
            <w:div w:id="1638299230">
              <w:marLeft w:val="0"/>
              <w:marRight w:val="0"/>
              <w:marTop w:val="0"/>
              <w:marBottom w:val="0"/>
              <w:divBdr>
                <w:top w:val="none" w:sz="0" w:space="0" w:color="auto"/>
                <w:left w:val="none" w:sz="0" w:space="0" w:color="auto"/>
                <w:bottom w:val="none" w:sz="0" w:space="0" w:color="auto"/>
                <w:right w:val="none" w:sz="0" w:space="0" w:color="auto"/>
              </w:divBdr>
            </w:div>
            <w:div w:id="813177941">
              <w:marLeft w:val="0"/>
              <w:marRight w:val="0"/>
              <w:marTop w:val="0"/>
              <w:marBottom w:val="0"/>
              <w:divBdr>
                <w:top w:val="none" w:sz="0" w:space="0" w:color="auto"/>
                <w:left w:val="none" w:sz="0" w:space="0" w:color="auto"/>
                <w:bottom w:val="none" w:sz="0" w:space="0" w:color="auto"/>
                <w:right w:val="none" w:sz="0" w:space="0" w:color="auto"/>
              </w:divBdr>
            </w:div>
            <w:div w:id="120811659">
              <w:marLeft w:val="0"/>
              <w:marRight w:val="0"/>
              <w:marTop w:val="0"/>
              <w:marBottom w:val="0"/>
              <w:divBdr>
                <w:top w:val="none" w:sz="0" w:space="0" w:color="auto"/>
                <w:left w:val="none" w:sz="0" w:space="0" w:color="auto"/>
                <w:bottom w:val="none" w:sz="0" w:space="0" w:color="auto"/>
                <w:right w:val="none" w:sz="0" w:space="0" w:color="auto"/>
              </w:divBdr>
            </w:div>
            <w:div w:id="607616629">
              <w:marLeft w:val="0"/>
              <w:marRight w:val="0"/>
              <w:marTop w:val="0"/>
              <w:marBottom w:val="0"/>
              <w:divBdr>
                <w:top w:val="none" w:sz="0" w:space="0" w:color="auto"/>
                <w:left w:val="none" w:sz="0" w:space="0" w:color="auto"/>
                <w:bottom w:val="none" w:sz="0" w:space="0" w:color="auto"/>
                <w:right w:val="none" w:sz="0" w:space="0" w:color="auto"/>
              </w:divBdr>
            </w:div>
            <w:div w:id="196166485">
              <w:marLeft w:val="0"/>
              <w:marRight w:val="0"/>
              <w:marTop w:val="0"/>
              <w:marBottom w:val="0"/>
              <w:divBdr>
                <w:top w:val="none" w:sz="0" w:space="0" w:color="auto"/>
                <w:left w:val="none" w:sz="0" w:space="0" w:color="auto"/>
                <w:bottom w:val="none" w:sz="0" w:space="0" w:color="auto"/>
                <w:right w:val="none" w:sz="0" w:space="0" w:color="auto"/>
              </w:divBdr>
            </w:div>
            <w:div w:id="588853763">
              <w:marLeft w:val="0"/>
              <w:marRight w:val="0"/>
              <w:marTop w:val="0"/>
              <w:marBottom w:val="0"/>
              <w:divBdr>
                <w:top w:val="none" w:sz="0" w:space="0" w:color="auto"/>
                <w:left w:val="none" w:sz="0" w:space="0" w:color="auto"/>
                <w:bottom w:val="none" w:sz="0" w:space="0" w:color="auto"/>
                <w:right w:val="none" w:sz="0" w:space="0" w:color="auto"/>
              </w:divBdr>
            </w:div>
            <w:div w:id="812140418">
              <w:marLeft w:val="0"/>
              <w:marRight w:val="0"/>
              <w:marTop w:val="0"/>
              <w:marBottom w:val="0"/>
              <w:divBdr>
                <w:top w:val="none" w:sz="0" w:space="0" w:color="auto"/>
                <w:left w:val="none" w:sz="0" w:space="0" w:color="auto"/>
                <w:bottom w:val="none" w:sz="0" w:space="0" w:color="auto"/>
                <w:right w:val="none" w:sz="0" w:space="0" w:color="auto"/>
              </w:divBdr>
            </w:div>
            <w:div w:id="1450859428">
              <w:marLeft w:val="0"/>
              <w:marRight w:val="0"/>
              <w:marTop w:val="0"/>
              <w:marBottom w:val="0"/>
              <w:divBdr>
                <w:top w:val="none" w:sz="0" w:space="0" w:color="auto"/>
                <w:left w:val="none" w:sz="0" w:space="0" w:color="auto"/>
                <w:bottom w:val="none" w:sz="0" w:space="0" w:color="auto"/>
                <w:right w:val="none" w:sz="0" w:space="0" w:color="auto"/>
              </w:divBdr>
            </w:div>
            <w:div w:id="1351375179">
              <w:marLeft w:val="0"/>
              <w:marRight w:val="0"/>
              <w:marTop w:val="0"/>
              <w:marBottom w:val="0"/>
              <w:divBdr>
                <w:top w:val="none" w:sz="0" w:space="0" w:color="auto"/>
                <w:left w:val="none" w:sz="0" w:space="0" w:color="auto"/>
                <w:bottom w:val="none" w:sz="0" w:space="0" w:color="auto"/>
                <w:right w:val="none" w:sz="0" w:space="0" w:color="auto"/>
              </w:divBdr>
            </w:div>
            <w:div w:id="876309480">
              <w:marLeft w:val="0"/>
              <w:marRight w:val="0"/>
              <w:marTop w:val="0"/>
              <w:marBottom w:val="0"/>
              <w:divBdr>
                <w:top w:val="none" w:sz="0" w:space="0" w:color="auto"/>
                <w:left w:val="none" w:sz="0" w:space="0" w:color="auto"/>
                <w:bottom w:val="none" w:sz="0" w:space="0" w:color="auto"/>
                <w:right w:val="none" w:sz="0" w:space="0" w:color="auto"/>
              </w:divBdr>
            </w:div>
            <w:div w:id="1452701331">
              <w:marLeft w:val="0"/>
              <w:marRight w:val="0"/>
              <w:marTop w:val="0"/>
              <w:marBottom w:val="0"/>
              <w:divBdr>
                <w:top w:val="none" w:sz="0" w:space="0" w:color="auto"/>
                <w:left w:val="none" w:sz="0" w:space="0" w:color="auto"/>
                <w:bottom w:val="none" w:sz="0" w:space="0" w:color="auto"/>
                <w:right w:val="none" w:sz="0" w:space="0" w:color="auto"/>
              </w:divBdr>
            </w:div>
            <w:div w:id="462433058">
              <w:marLeft w:val="0"/>
              <w:marRight w:val="0"/>
              <w:marTop w:val="0"/>
              <w:marBottom w:val="0"/>
              <w:divBdr>
                <w:top w:val="none" w:sz="0" w:space="0" w:color="auto"/>
                <w:left w:val="none" w:sz="0" w:space="0" w:color="auto"/>
                <w:bottom w:val="none" w:sz="0" w:space="0" w:color="auto"/>
                <w:right w:val="none" w:sz="0" w:space="0" w:color="auto"/>
              </w:divBdr>
            </w:div>
            <w:div w:id="1586262763">
              <w:marLeft w:val="0"/>
              <w:marRight w:val="0"/>
              <w:marTop w:val="0"/>
              <w:marBottom w:val="0"/>
              <w:divBdr>
                <w:top w:val="none" w:sz="0" w:space="0" w:color="auto"/>
                <w:left w:val="none" w:sz="0" w:space="0" w:color="auto"/>
                <w:bottom w:val="none" w:sz="0" w:space="0" w:color="auto"/>
                <w:right w:val="none" w:sz="0" w:space="0" w:color="auto"/>
              </w:divBdr>
            </w:div>
            <w:div w:id="1427842565">
              <w:marLeft w:val="0"/>
              <w:marRight w:val="0"/>
              <w:marTop w:val="0"/>
              <w:marBottom w:val="0"/>
              <w:divBdr>
                <w:top w:val="none" w:sz="0" w:space="0" w:color="auto"/>
                <w:left w:val="none" w:sz="0" w:space="0" w:color="auto"/>
                <w:bottom w:val="none" w:sz="0" w:space="0" w:color="auto"/>
                <w:right w:val="none" w:sz="0" w:space="0" w:color="auto"/>
              </w:divBdr>
            </w:div>
            <w:div w:id="728455548">
              <w:marLeft w:val="0"/>
              <w:marRight w:val="0"/>
              <w:marTop w:val="0"/>
              <w:marBottom w:val="0"/>
              <w:divBdr>
                <w:top w:val="none" w:sz="0" w:space="0" w:color="auto"/>
                <w:left w:val="none" w:sz="0" w:space="0" w:color="auto"/>
                <w:bottom w:val="none" w:sz="0" w:space="0" w:color="auto"/>
                <w:right w:val="none" w:sz="0" w:space="0" w:color="auto"/>
              </w:divBdr>
            </w:div>
            <w:div w:id="502429479">
              <w:marLeft w:val="0"/>
              <w:marRight w:val="0"/>
              <w:marTop w:val="0"/>
              <w:marBottom w:val="0"/>
              <w:divBdr>
                <w:top w:val="none" w:sz="0" w:space="0" w:color="auto"/>
                <w:left w:val="none" w:sz="0" w:space="0" w:color="auto"/>
                <w:bottom w:val="none" w:sz="0" w:space="0" w:color="auto"/>
                <w:right w:val="none" w:sz="0" w:space="0" w:color="auto"/>
              </w:divBdr>
            </w:div>
            <w:div w:id="1257010120">
              <w:marLeft w:val="0"/>
              <w:marRight w:val="0"/>
              <w:marTop w:val="0"/>
              <w:marBottom w:val="0"/>
              <w:divBdr>
                <w:top w:val="none" w:sz="0" w:space="0" w:color="auto"/>
                <w:left w:val="none" w:sz="0" w:space="0" w:color="auto"/>
                <w:bottom w:val="none" w:sz="0" w:space="0" w:color="auto"/>
                <w:right w:val="none" w:sz="0" w:space="0" w:color="auto"/>
              </w:divBdr>
            </w:div>
            <w:div w:id="1843666041">
              <w:marLeft w:val="0"/>
              <w:marRight w:val="0"/>
              <w:marTop w:val="0"/>
              <w:marBottom w:val="0"/>
              <w:divBdr>
                <w:top w:val="none" w:sz="0" w:space="0" w:color="auto"/>
                <w:left w:val="none" w:sz="0" w:space="0" w:color="auto"/>
                <w:bottom w:val="none" w:sz="0" w:space="0" w:color="auto"/>
                <w:right w:val="none" w:sz="0" w:space="0" w:color="auto"/>
              </w:divBdr>
            </w:div>
            <w:div w:id="1507087316">
              <w:marLeft w:val="0"/>
              <w:marRight w:val="0"/>
              <w:marTop w:val="0"/>
              <w:marBottom w:val="0"/>
              <w:divBdr>
                <w:top w:val="none" w:sz="0" w:space="0" w:color="auto"/>
                <w:left w:val="none" w:sz="0" w:space="0" w:color="auto"/>
                <w:bottom w:val="none" w:sz="0" w:space="0" w:color="auto"/>
                <w:right w:val="none" w:sz="0" w:space="0" w:color="auto"/>
              </w:divBdr>
            </w:div>
            <w:div w:id="84231047">
              <w:marLeft w:val="0"/>
              <w:marRight w:val="0"/>
              <w:marTop w:val="0"/>
              <w:marBottom w:val="0"/>
              <w:divBdr>
                <w:top w:val="none" w:sz="0" w:space="0" w:color="auto"/>
                <w:left w:val="none" w:sz="0" w:space="0" w:color="auto"/>
                <w:bottom w:val="none" w:sz="0" w:space="0" w:color="auto"/>
                <w:right w:val="none" w:sz="0" w:space="0" w:color="auto"/>
              </w:divBdr>
            </w:div>
            <w:div w:id="898053132">
              <w:marLeft w:val="0"/>
              <w:marRight w:val="0"/>
              <w:marTop w:val="0"/>
              <w:marBottom w:val="0"/>
              <w:divBdr>
                <w:top w:val="none" w:sz="0" w:space="0" w:color="auto"/>
                <w:left w:val="none" w:sz="0" w:space="0" w:color="auto"/>
                <w:bottom w:val="none" w:sz="0" w:space="0" w:color="auto"/>
                <w:right w:val="none" w:sz="0" w:space="0" w:color="auto"/>
              </w:divBdr>
            </w:div>
            <w:div w:id="1191994997">
              <w:marLeft w:val="0"/>
              <w:marRight w:val="0"/>
              <w:marTop w:val="0"/>
              <w:marBottom w:val="0"/>
              <w:divBdr>
                <w:top w:val="none" w:sz="0" w:space="0" w:color="auto"/>
                <w:left w:val="none" w:sz="0" w:space="0" w:color="auto"/>
                <w:bottom w:val="none" w:sz="0" w:space="0" w:color="auto"/>
                <w:right w:val="none" w:sz="0" w:space="0" w:color="auto"/>
              </w:divBdr>
            </w:div>
            <w:div w:id="804351508">
              <w:marLeft w:val="0"/>
              <w:marRight w:val="0"/>
              <w:marTop w:val="0"/>
              <w:marBottom w:val="0"/>
              <w:divBdr>
                <w:top w:val="none" w:sz="0" w:space="0" w:color="auto"/>
                <w:left w:val="none" w:sz="0" w:space="0" w:color="auto"/>
                <w:bottom w:val="none" w:sz="0" w:space="0" w:color="auto"/>
                <w:right w:val="none" w:sz="0" w:space="0" w:color="auto"/>
              </w:divBdr>
            </w:div>
            <w:div w:id="529757552">
              <w:marLeft w:val="0"/>
              <w:marRight w:val="0"/>
              <w:marTop w:val="0"/>
              <w:marBottom w:val="0"/>
              <w:divBdr>
                <w:top w:val="none" w:sz="0" w:space="0" w:color="auto"/>
                <w:left w:val="none" w:sz="0" w:space="0" w:color="auto"/>
                <w:bottom w:val="none" w:sz="0" w:space="0" w:color="auto"/>
                <w:right w:val="none" w:sz="0" w:space="0" w:color="auto"/>
              </w:divBdr>
            </w:div>
            <w:div w:id="1951476465">
              <w:marLeft w:val="0"/>
              <w:marRight w:val="0"/>
              <w:marTop w:val="0"/>
              <w:marBottom w:val="0"/>
              <w:divBdr>
                <w:top w:val="none" w:sz="0" w:space="0" w:color="auto"/>
                <w:left w:val="none" w:sz="0" w:space="0" w:color="auto"/>
                <w:bottom w:val="none" w:sz="0" w:space="0" w:color="auto"/>
                <w:right w:val="none" w:sz="0" w:space="0" w:color="auto"/>
              </w:divBdr>
            </w:div>
            <w:div w:id="1708289761">
              <w:marLeft w:val="0"/>
              <w:marRight w:val="0"/>
              <w:marTop w:val="0"/>
              <w:marBottom w:val="0"/>
              <w:divBdr>
                <w:top w:val="none" w:sz="0" w:space="0" w:color="auto"/>
                <w:left w:val="none" w:sz="0" w:space="0" w:color="auto"/>
                <w:bottom w:val="none" w:sz="0" w:space="0" w:color="auto"/>
                <w:right w:val="none" w:sz="0" w:space="0" w:color="auto"/>
              </w:divBdr>
            </w:div>
            <w:div w:id="1217355127">
              <w:marLeft w:val="0"/>
              <w:marRight w:val="0"/>
              <w:marTop w:val="0"/>
              <w:marBottom w:val="0"/>
              <w:divBdr>
                <w:top w:val="none" w:sz="0" w:space="0" w:color="auto"/>
                <w:left w:val="none" w:sz="0" w:space="0" w:color="auto"/>
                <w:bottom w:val="none" w:sz="0" w:space="0" w:color="auto"/>
                <w:right w:val="none" w:sz="0" w:space="0" w:color="auto"/>
              </w:divBdr>
            </w:div>
            <w:div w:id="1087380105">
              <w:marLeft w:val="0"/>
              <w:marRight w:val="0"/>
              <w:marTop w:val="0"/>
              <w:marBottom w:val="0"/>
              <w:divBdr>
                <w:top w:val="none" w:sz="0" w:space="0" w:color="auto"/>
                <w:left w:val="none" w:sz="0" w:space="0" w:color="auto"/>
                <w:bottom w:val="none" w:sz="0" w:space="0" w:color="auto"/>
                <w:right w:val="none" w:sz="0" w:space="0" w:color="auto"/>
              </w:divBdr>
            </w:div>
            <w:div w:id="267348152">
              <w:marLeft w:val="0"/>
              <w:marRight w:val="0"/>
              <w:marTop w:val="0"/>
              <w:marBottom w:val="0"/>
              <w:divBdr>
                <w:top w:val="none" w:sz="0" w:space="0" w:color="auto"/>
                <w:left w:val="none" w:sz="0" w:space="0" w:color="auto"/>
                <w:bottom w:val="none" w:sz="0" w:space="0" w:color="auto"/>
                <w:right w:val="none" w:sz="0" w:space="0" w:color="auto"/>
              </w:divBdr>
            </w:div>
            <w:div w:id="1987590859">
              <w:marLeft w:val="0"/>
              <w:marRight w:val="0"/>
              <w:marTop w:val="0"/>
              <w:marBottom w:val="0"/>
              <w:divBdr>
                <w:top w:val="none" w:sz="0" w:space="0" w:color="auto"/>
                <w:left w:val="none" w:sz="0" w:space="0" w:color="auto"/>
                <w:bottom w:val="none" w:sz="0" w:space="0" w:color="auto"/>
                <w:right w:val="none" w:sz="0" w:space="0" w:color="auto"/>
              </w:divBdr>
            </w:div>
            <w:div w:id="487133298">
              <w:marLeft w:val="0"/>
              <w:marRight w:val="0"/>
              <w:marTop w:val="0"/>
              <w:marBottom w:val="0"/>
              <w:divBdr>
                <w:top w:val="none" w:sz="0" w:space="0" w:color="auto"/>
                <w:left w:val="none" w:sz="0" w:space="0" w:color="auto"/>
                <w:bottom w:val="none" w:sz="0" w:space="0" w:color="auto"/>
                <w:right w:val="none" w:sz="0" w:space="0" w:color="auto"/>
              </w:divBdr>
            </w:div>
            <w:div w:id="38363076">
              <w:marLeft w:val="0"/>
              <w:marRight w:val="0"/>
              <w:marTop w:val="0"/>
              <w:marBottom w:val="0"/>
              <w:divBdr>
                <w:top w:val="none" w:sz="0" w:space="0" w:color="auto"/>
                <w:left w:val="none" w:sz="0" w:space="0" w:color="auto"/>
                <w:bottom w:val="none" w:sz="0" w:space="0" w:color="auto"/>
                <w:right w:val="none" w:sz="0" w:space="0" w:color="auto"/>
              </w:divBdr>
            </w:div>
            <w:div w:id="2018000362">
              <w:marLeft w:val="0"/>
              <w:marRight w:val="0"/>
              <w:marTop w:val="0"/>
              <w:marBottom w:val="0"/>
              <w:divBdr>
                <w:top w:val="none" w:sz="0" w:space="0" w:color="auto"/>
                <w:left w:val="none" w:sz="0" w:space="0" w:color="auto"/>
                <w:bottom w:val="none" w:sz="0" w:space="0" w:color="auto"/>
                <w:right w:val="none" w:sz="0" w:space="0" w:color="auto"/>
              </w:divBdr>
            </w:div>
            <w:div w:id="1738166356">
              <w:marLeft w:val="0"/>
              <w:marRight w:val="0"/>
              <w:marTop w:val="0"/>
              <w:marBottom w:val="0"/>
              <w:divBdr>
                <w:top w:val="none" w:sz="0" w:space="0" w:color="auto"/>
                <w:left w:val="none" w:sz="0" w:space="0" w:color="auto"/>
                <w:bottom w:val="none" w:sz="0" w:space="0" w:color="auto"/>
                <w:right w:val="none" w:sz="0" w:space="0" w:color="auto"/>
              </w:divBdr>
            </w:div>
            <w:div w:id="1176311767">
              <w:marLeft w:val="0"/>
              <w:marRight w:val="0"/>
              <w:marTop w:val="0"/>
              <w:marBottom w:val="0"/>
              <w:divBdr>
                <w:top w:val="none" w:sz="0" w:space="0" w:color="auto"/>
                <w:left w:val="none" w:sz="0" w:space="0" w:color="auto"/>
                <w:bottom w:val="none" w:sz="0" w:space="0" w:color="auto"/>
                <w:right w:val="none" w:sz="0" w:space="0" w:color="auto"/>
              </w:divBdr>
            </w:div>
            <w:div w:id="847328386">
              <w:marLeft w:val="0"/>
              <w:marRight w:val="0"/>
              <w:marTop w:val="0"/>
              <w:marBottom w:val="0"/>
              <w:divBdr>
                <w:top w:val="none" w:sz="0" w:space="0" w:color="auto"/>
                <w:left w:val="none" w:sz="0" w:space="0" w:color="auto"/>
                <w:bottom w:val="none" w:sz="0" w:space="0" w:color="auto"/>
                <w:right w:val="none" w:sz="0" w:space="0" w:color="auto"/>
              </w:divBdr>
            </w:div>
            <w:div w:id="2137404523">
              <w:marLeft w:val="0"/>
              <w:marRight w:val="0"/>
              <w:marTop w:val="0"/>
              <w:marBottom w:val="0"/>
              <w:divBdr>
                <w:top w:val="none" w:sz="0" w:space="0" w:color="auto"/>
                <w:left w:val="none" w:sz="0" w:space="0" w:color="auto"/>
                <w:bottom w:val="none" w:sz="0" w:space="0" w:color="auto"/>
                <w:right w:val="none" w:sz="0" w:space="0" w:color="auto"/>
              </w:divBdr>
            </w:div>
            <w:div w:id="322319344">
              <w:marLeft w:val="0"/>
              <w:marRight w:val="0"/>
              <w:marTop w:val="0"/>
              <w:marBottom w:val="0"/>
              <w:divBdr>
                <w:top w:val="none" w:sz="0" w:space="0" w:color="auto"/>
                <w:left w:val="none" w:sz="0" w:space="0" w:color="auto"/>
                <w:bottom w:val="none" w:sz="0" w:space="0" w:color="auto"/>
                <w:right w:val="none" w:sz="0" w:space="0" w:color="auto"/>
              </w:divBdr>
            </w:div>
            <w:div w:id="619410824">
              <w:marLeft w:val="0"/>
              <w:marRight w:val="0"/>
              <w:marTop w:val="0"/>
              <w:marBottom w:val="0"/>
              <w:divBdr>
                <w:top w:val="none" w:sz="0" w:space="0" w:color="auto"/>
                <w:left w:val="none" w:sz="0" w:space="0" w:color="auto"/>
                <w:bottom w:val="none" w:sz="0" w:space="0" w:color="auto"/>
                <w:right w:val="none" w:sz="0" w:space="0" w:color="auto"/>
              </w:divBdr>
            </w:div>
            <w:div w:id="2077127229">
              <w:marLeft w:val="0"/>
              <w:marRight w:val="0"/>
              <w:marTop w:val="0"/>
              <w:marBottom w:val="0"/>
              <w:divBdr>
                <w:top w:val="none" w:sz="0" w:space="0" w:color="auto"/>
                <w:left w:val="none" w:sz="0" w:space="0" w:color="auto"/>
                <w:bottom w:val="none" w:sz="0" w:space="0" w:color="auto"/>
                <w:right w:val="none" w:sz="0" w:space="0" w:color="auto"/>
              </w:divBdr>
            </w:div>
            <w:div w:id="632833641">
              <w:marLeft w:val="0"/>
              <w:marRight w:val="0"/>
              <w:marTop w:val="0"/>
              <w:marBottom w:val="0"/>
              <w:divBdr>
                <w:top w:val="none" w:sz="0" w:space="0" w:color="auto"/>
                <w:left w:val="none" w:sz="0" w:space="0" w:color="auto"/>
                <w:bottom w:val="none" w:sz="0" w:space="0" w:color="auto"/>
                <w:right w:val="none" w:sz="0" w:space="0" w:color="auto"/>
              </w:divBdr>
            </w:div>
            <w:div w:id="1402287296">
              <w:marLeft w:val="0"/>
              <w:marRight w:val="0"/>
              <w:marTop w:val="0"/>
              <w:marBottom w:val="0"/>
              <w:divBdr>
                <w:top w:val="none" w:sz="0" w:space="0" w:color="auto"/>
                <w:left w:val="none" w:sz="0" w:space="0" w:color="auto"/>
                <w:bottom w:val="none" w:sz="0" w:space="0" w:color="auto"/>
                <w:right w:val="none" w:sz="0" w:space="0" w:color="auto"/>
              </w:divBdr>
            </w:div>
            <w:div w:id="1168248121">
              <w:marLeft w:val="0"/>
              <w:marRight w:val="0"/>
              <w:marTop w:val="0"/>
              <w:marBottom w:val="0"/>
              <w:divBdr>
                <w:top w:val="none" w:sz="0" w:space="0" w:color="auto"/>
                <w:left w:val="none" w:sz="0" w:space="0" w:color="auto"/>
                <w:bottom w:val="none" w:sz="0" w:space="0" w:color="auto"/>
                <w:right w:val="none" w:sz="0" w:space="0" w:color="auto"/>
              </w:divBdr>
            </w:div>
            <w:div w:id="1053502278">
              <w:marLeft w:val="0"/>
              <w:marRight w:val="0"/>
              <w:marTop w:val="0"/>
              <w:marBottom w:val="0"/>
              <w:divBdr>
                <w:top w:val="none" w:sz="0" w:space="0" w:color="auto"/>
                <w:left w:val="none" w:sz="0" w:space="0" w:color="auto"/>
                <w:bottom w:val="none" w:sz="0" w:space="0" w:color="auto"/>
                <w:right w:val="none" w:sz="0" w:space="0" w:color="auto"/>
              </w:divBdr>
            </w:div>
            <w:div w:id="1050693129">
              <w:marLeft w:val="0"/>
              <w:marRight w:val="0"/>
              <w:marTop w:val="0"/>
              <w:marBottom w:val="0"/>
              <w:divBdr>
                <w:top w:val="none" w:sz="0" w:space="0" w:color="auto"/>
                <w:left w:val="none" w:sz="0" w:space="0" w:color="auto"/>
                <w:bottom w:val="none" w:sz="0" w:space="0" w:color="auto"/>
                <w:right w:val="none" w:sz="0" w:space="0" w:color="auto"/>
              </w:divBdr>
            </w:div>
            <w:div w:id="1474760486">
              <w:marLeft w:val="0"/>
              <w:marRight w:val="0"/>
              <w:marTop w:val="0"/>
              <w:marBottom w:val="0"/>
              <w:divBdr>
                <w:top w:val="none" w:sz="0" w:space="0" w:color="auto"/>
                <w:left w:val="none" w:sz="0" w:space="0" w:color="auto"/>
                <w:bottom w:val="none" w:sz="0" w:space="0" w:color="auto"/>
                <w:right w:val="none" w:sz="0" w:space="0" w:color="auto"/>
              </w:divBdr>
            </w:div>
            <w:div w:id="614139522">
              <w:marLeft w:val="0"/>
              <w:marRight w:val="0"/>
              <w:marTop w:val="0"/>
              <w:marBottom w:val="0"/>
              <w:divBdr>
                <w:top w:val="none" w:sz="0" w:space="0" w:color="auto"/>
                <w:left w:val="none" w:sz="0" w:space="0" w:color="auto"/>
                <w:bottom w:val="none" w:sz="0" w:space="0" w:color="auto"/>
                <w:right w:val="none" w:sz="0" w:space="0" w:color="auto"/>
              </w:divBdr>
            </w:div>
            <w:div w:id="643393766">
              <w:marLeft w:val="0"/>
              <w:marRight w:val="0"/>
              <w:marTop w:val="0"/>
              <w:marBottom w:val="0"/>
              <w:divBdr>
                <w:top w:val="none" w:sz="0" w:space="0" w:color="auto"/>
                <w:left w:val="none" w:sz="0" w:space="0" w:color="auto"/>
                <w:bottom w:val="none" w:sz="0" w:space="0" w:color="auto"/>
                <w:right w:val="none" w:sz="0" w:space="0" w:color="auto"/>
              </w:divBdr>
            </w:div>
            <w:div w:id="1807160610">
              <w:marLeft w:val="0"/>
              <w:marRight w:val="0"/>
              <w:marTop w:val="0"/>
              <w:marBottom w:val="0"/>
              <w:divBdr>
                <w:top w:val="none" w:sz="0" w:space="0" w:color="auto"/>
                <w:left w:val="none" w:sz="0" w:space="0" w:color="auto"/>
                <w:bottom w:val="none" w:sz="0" w:space="0" w:color="auto"/>
                <w:right w:val="none" w:sz="0" w:space="0" w:color="auto"/>
              </w:divBdr>
            </w:div>
            <w:div w:id="1114640256">
              <w:marLeft w:val="0"/>
              <w:marRight w:val="0"/>
              <w:marTop w:val="0"/>
              <w:marBottom w:val="0"/>
              <w:divBdr>
                <w:top w:val="none" w:sz="0" w:space="0" w:color="auto"/>
                <w:left w:val="none" w:sz="0" w:space="0" w:color="auto"/>
                <w:bottom w:val="none" w:sz="0" w:space="0" w:color="auto"/>
                <w:right w:val="none" w:sz="0" w:space="0" w:color="auto"/>
              </w:divBdr>
            </w:div>
            <w:div w:id="839852412">
              <w:marLeft w:val="0"/>
              <w:marRight w:val="0"/>
              <w:marTop w:val="0"/>
              <w:marBottom w:val="0"/>
              <w:divBdr>
                <w:top w:val="none" w:sz="0" w:space="0" w:color="auto"/>
                <w:left w:val="none" w:sz="0" w:space="0" w:color="auto"/>
                <w:bottom w:val="none" w:sz="0" w:space="0" w:color="auto"/>
                <w:right w:val="none" w:sz="0" w:space="0" w:color="auto"/>
              </w:divBdr>
            </w:div>
            <w:div w:id="487786846">
              <w:marLeft w:val="0"/>
              <w:marRight w:val="0"/>
              <w:marTop w:val="0"/>
              <w:marBottom w:val="0"/>
              <w:divBdr>
                <w:top w:val="none" w:sz="0" w:space="0" w:color="auto"/>
                <w:left w:val="none" w:sz="0" w:space="0" w:color="auto"/>
                <w:bottom w:val="none" w:sz="0" w:space="0" w:color="auto"/>
                <w:right w:val="none" w:sz="0" w:space="0" w:color="auto"/>
              </w:divBdr>
            </w:div>
            <w:div w:id="1395549221">
              <w:marLeft w:val="0"/>
              <w:marRight w:val="0"/>
              <w:marTop w:val="0"/>
              <w:marBottom w:val="0"/>
              <w:divBdr>
                <w:top w:val="none" w:sz="0" w:space="0" w:color="auto"/>
                <w:left w:val="none" w:sz="0" w:space="0" w:color="auto"/>
                <w:bottom w:val="none" w:sz="0" w:space="0" w:color="auto"/>
                <w:right w:val="none" w:sz="0" w:space="0" w:color="auto"/>
              </w:divBdr>
            </w:div>
            <w:div w:id="3631592">
              <w:marLeft w:val="0"/>
              <w:marRight w:val="0"/>
              <w:marTop w:val="0"/>
              <w:marBottom w:val="0"/>
              <w:divBdr>
                <w:top w:val="none" w:sz="0" w:space="0" w:color="auto"/>
                <w:left w:val="none" w:sz="0" w:space="0" w:color="auto"/>
                <w:bottom w:val="none" w:sz="0" w:space="0" w:color="auto"/>
                <w:right w:val="none" w:sz="0" w:space="0" w:color="auto"/>
              </w:divBdr>
            </w:div>
            <w:div w:id="568467629">
              <w:marLeft w:val="0"/>
              <w:marRight w:val="0"/>
              <w:marTop w:val="0"/>
              <w:marBottom w:val="0"/>
              <w:divBdr>
                <w:top w:val="none" w:sz="0" w:space="0" w:color="auto"/>
                <w:left w:val="none" w:sz="0" w:space="0" w:color="auto"/>
                <w:bottom w:val="none" w:sz="0" w:space="0" w:color="auto"/>
                <w:right w:val="none" w:sz="0" w:space="0" w:color="auto"/>
              </w:divBdr>
            </w:div>
            <w:div w:id="573704365">
              <w:marLeft w:val="0"/>
              <w:marRight w:val="0"/>
              <w:marTop w:val="0"/>
              <w:marBottom w:val="0"/>
              <w:divBdr>
                <w:top w:val="none" w:sz="0" w:space="0" w:color="auto"/>
                <w:left w:val="none" w:sz="0" w:space="0" w:color="auto"/>
                <w:bottom w:val="none" w:sz="0" w:space="0" w:color="auto"/>
                <w:right w:val="none" w:sz="0" w:space="0" w:color="auto"/>
              </w:divBdr>
            </w:div>
            <w:div w:id="1620184655">
              <w:marLeft w:val="0"/>
              <w:marRight w:val="0"/>
              <w:marTop w:val="0"/>
              <w:marBottom w:val="0"/>
              <w:divBdr>
                <w:top w:val="none" w:sz="0" w:space="0" w:color="auto"/>
                <w:left w:val="none" w:sz="0" w:space="0" w:color="auto"/>
                <w:bottom w:val="none" w:sz="0" w:space="0" w:color="auto"/>
                <w:right w:val="none" w:sz="0" w:space="0" w:color="auto"/>
              </w:divBdr>
            </w:div>
            <w:div w:id="71513631">
              <w:marLeft w:val="0"/>
              <w:marRight w:val="0"/>
              <w:marTop w:val="0"/>
              <w:marBottom w:val="0"/>
              <w:divBdr>
                <w:top w:val="none" w:sz="0" w:space="0" w:color="auto"/>
                <w:left w:val="none" w:sz="0" w:space="0" w:color="auto"/>
                <w:bottom w:val="none" w:sz="0" w:space="0" w:color="auto"/>
                <w:right w:val="none" w:sz="0" w:space="0" w:color="auto"/>
              </w:divBdr>
            </w:div>
            <w:div w:id="1668551501">
              <w:marLeft w:val="0"/>
              <w:marRight w:val="0"/>
              <w:marTop w:val="0"/>
              <w:marBottom w:val="0"/>
              <w:divBdr>
                <w:top w:val="none" w:sz="0" w:space="0" w:color="auto"/>
                <w:left w:val="none" w:sz="0" w:space="0" w:color="auto"/>
                <w:bottom w:val="none" w:sz="0" w:space="0" w:color="auto"/>
                <w:right w:val="none" w:sz="0" w:space="0" w:color="auto"/>
              </w:divBdr>
            </w:div>
            <w:div w:id="236091755">
              <w:marLeft w:val="0"/>
              <w:marRight w:val="0"/>
              <w:marTop w:val="0"/>
              <w:marBottom w:val="0"/>
              <w:divBdr>
                <w:top w:val="none" w:sz="0" w:space="0" w:color="auto"/>
                <w:left w:val="none" w:sz="0" w:space="0" w:color="auto"/>
                <w:bottom w:val="none" w:sz="0" w:space="0" w:color="auto"/>
                <w:right w:val="none" w:sz="0" w:space="0" w:color="auto"/>
              </w:divBdr>
            </w:div>
            <w:div w:id="552740327">
              <w:marLeft w:val="0"/>
              <w:marRight w:val="0"/>
              <w:marTop w:val="0"/>
              <w:marBottom w:val="0"/>
              <w:divBdr>
                <w:top w:val="none" w:sz="0" w:space="0" w:color="auto"/>
                <w:left w:val="none" w:sz="0" w:space="0" w:color="auto"/>
                <w:bottom w:val="none" w:sz="0" w:space="0" w:color="auto"/>
                <w:right w:val="none" w:sz="0" w:space="0" w:color="auto"/>
              </w:divBdr>
            </w:div>
            <w:div w:id="328876551">
              <w:marLeft w:val="0"/>
              <w:marRight w:val="0"/>
              <w:marTop w:val="0"/>
              <w:marBottom w:val="0"/>
              <w:divBdr>
                <w:top w:val="none" w:sz="0" w:space="0" w:color="auto"/>
                <w:left w:val="none" w:sz="0" w:space="0" w:color="auto"/>
                <w:bottom w:val="none" w:sz="0" w:space="0" w:color="auto"/>
                <w:right w:val="none" w:sz="0" w:space="0" w:color="auto"/>
              </w:divBdr>
            </w:div>
            <w:div w:id="277881903">
              <w:marLeft w:val="0"/>
              <w:marRight w:val="0"/>
              <w:marTop w:val="0"/>
              <w:marBottom w:val="0"/>
              <w:divBdr>
                <w:top w:val="none" w:sz="0" w:space="0" w:color="auto"/>
                <w:left w:val="none" w:sz="0" w:space="0" w:color="auto"/>
                <w:bottom w:val="none" w:sz="0" w:space="0" w:color="auto"/>
                <w:right w:val="none" w:sz="0" w:space="0" w:color="auto"/>
              </w:divBdr>
            </w:div>
            <w:div w:id="924193452">
              <w:marLeft w:val="0"/>
              <w:marRight w:val="0"/>
              <w:marTop w:val="0"/>
              <w:marBottom w:val="0"/>
              <w:divBdr>
                <w:top w:val="none" w:sz="0" w:space="0" w:color="auto"/>
                <w:left w:val="none" w:sz="0" w:space="0" w:color="auto"/>
                <w:bottom w:val="none" w:sz="0" w:space="0" w:color="auto"/>
                <w:right w:val="none" w:sz="0" w:space="0" w:color="auto"/>
              </w:divBdr>
            </w:div>
            <w:div w:id="1562398747">
              <w:marLeft w:val="0"/>
              <w:marRight w:val="0"/>
              <w:marTop w:val="0"/>
              <w:marBottom w:val="0"/>
              <w:divBdr>
                <w:top w:val="none" w:sz="0" w:space="0" w:color="auto"/>
                <w:left w:val="none" w:sz="0" w:space="0" w:color="auto"/>
                <w:bottom w:val="none" w:sz="0" w:space="0" w:color="auto"/>
                <w:right w:val="none" w:sz="0" w:space="0" w:color="auto"/>
              </w:divBdr>
            </w:div>
            <w:div w:id="1226407664">
              <w:marLeft w:val="0"/>
              <w:marRight w:val="0"/>
              <w:marTop w:val="0"/>
              <w:marBottom w:val="0"/>
              <w:divBdr>
                <w:top w:val="none" w:sz="0" w:space="0" w:color="auto"/>
                <w:left w:val="none" w:sz="0" w:space="0" w:color="auto"/>
                <w:bottom w:val="none" w:sz="0" w:space="0" w:color="auto"/>
                <w:right w:val="none" w:sz="0" w:space="0" w:color="auto"/>
              </w:divBdr>
            </w:div>
            <w:div w:id="1727988229">
              <w:marLeft w:val="0"/>
              <w:marRight w:val="0"/>
              <w:marTop w:val="0"/>
              <w:marBottom w:val="0"/>
              <w:divBdr>
                <w:top w:val="none" w:sz="0" w:space="0" w:color="auto"/>
                <w:left w:val="none" w:sz="0" w:space="0" w:color="auto"/>
                <w:bottom w:val="none" w:sz="0" w:space="0" w:color="auto"/>
                <w:right w:val="none" w:sz="0" w:space="0" w:color="auto"/>
              </w:divBdr>
            </w:div>
            <w:div w:id="275138780">
              <w:marLeft w:val="0"/>
              <w:marRight w:val="0"/>
              <w:marTop w:val="0"/>
              <w:marBottom w:val="0"/>
              <w:divBdr>
                <w:top w:val="none" w:sz="0" w:space="0" w:color="auto"/>
                <w:left w:val="none" w:sz="0" w:space="0" w:color="auto"/>
                <w:bottom w:val="none" w:sz="0" w:space="0" w:color="auto"/>
                <w:right w:val="none" w:sz="0" w:space="0" w:color="auto"/>
              </w:divBdr>
            </w:div>
            <w:div w:id="1209953790">
              <w:marLeft w:val="0"/>
              <w:marRight w:val="0"/>
              <w:marTop w:val="0"/>
              <w:marBottom w:val="0"/>
              <w:divBdr>
                <w:top w:val="none" w:sz="0" w:space="0" w:color="auto"/>
                <w:left w:val="none" w:sz="0" w:space="0" w:color="auto"/>
                <w:bottom w:val="none" w:sz="0" w:space="0" w:color="auto"/>
                <w:right w:val="none" w:sz="0" w:space="0" w:color="auto"/>
              </w:divBdr>
            </w:div>
            <w:div w:id="1247376573">
              <w:marLeft w:val="0"/>
              <w:marRight w:val="0"/>
              <w:marTop w:val="0"/>
              <w:marBottom w:val="0"/>
              <w:divBdr>
                <w:top w:val="none" w:sz="0" w:space="0" w:color="auto"/>
                <w:left w:val="none" w:sz="0" w:space="0" w:color="auto"/>
                <w:bottom w:val="none" w:sz="0" w:space="0" w:color="auto"/>
                <w:right w:val="none" w:sz="0" w:space="0" w:color="auto"/>
              </w:divBdr>
            </w:div>
            <w:div w:id="861936373">
              <w:marLeft w:val="0"/>
              <w:marRight w:val="0"/>
              <w:marTop w:val="0"/>
              <w:marBottom w:val="0"/>
              <w:divBdr>
                <w:top w:val="none" w:sz="0" w:space="0" w:color="auto"/>
                <w:left w:val="none" w:sz="0" w:space="0" w:color="auto"/>
                <w:bottom w:val="none" w:sz="0" w:space="0" w:color="auto"/>
                <w:right w:val="none" w:sz="0" w:space="0" w:color="auto"/>
              </w:divBdr>
            </w:div>
            <w:div w:id="735738831">
              <w:marLeft w:val="0"/>
              <w:marRight w:val="0"/>
              <w:marTop w:val="0"/>
              <w:marBottom w:val="0"/>
              <w:divBdr>
                <w:top w:val="none" w:sz="0" w:space="0" w:color="auto"/>
                <w:left w:val="none" w:sz="0" w:space="0" w:color="auto"/>
                <w:bottom w:val="none" w:sz="0" w:space="0" w:color="auto"/>
                <w:right w:val="none" w:sz="0" w:space="0" w:color="auto"/>
              </w:divBdr>
            </w:div>
            <w:div w:id="1322931969">
              <w:marLeft w:val="0"/>
              <w:marRight w:val="0"/>
              <w:marTop w:val="0"/>
              <w:marBottom w:val="0"/>
              <w:divBdr>
                <w:top w:val="none" w:sz="0" w:space="0" w:color="auto"/>
                <w:left w:val="none" w:sz="0" w:space="0" w:color="auto"/>
                <w:bottom w:val="none" w:sz="0" w:space="0" w:color="auto"/>
                <w:right w:val="none" w:sz="0" w:space="0" w:color="auto"/>
              </w:divBdr>
            </w:div>
            <w:div w:id="1483352616">
              <w:marLeft w:val="0"/>
              <w:marRight w:val="0"/>
              <w:marTop w:val="0"/>
              <w:marBottom w:val="0"/>
              <w:divBdr>
                <w:top w:val="none" w:sz="0" w:space="0" w:color="auto"/>
                <w:left w:val="none" w:sz="0" w:space="0" w:color="auto"/>
                <w:bottom w:val="none" w:sz="0" w:space="0" w:color="auto"/>
                <w:right w:val="none" w:sz="0" w:space="0" w:color="auto"/>
              </w:divBdr>
            </w:div>
            <w:div w:id="1723481039">
              <w:marLeft w:val="0"/>
              <w:marRight w:val="0"/>
              <w:marTop w:val="0"/>
              <w:marBottom w:val="0"/>
              <w:divBdr>
                <w:top w:val="none" w:sz="0" w:space="0" w:color="auto"/>
                <w:left w:val="none" w:sz="0" w:space="0" w:color="auto"/>
                <w:bottom w:val="none" w:sz="0" w:space="0" w:color="auto"/>
                <w:right w:val="none" w:sz="0" w:space="0" w:color="auto"/>
              </w:divBdr>
            </w:div>
            <w:div w:id="526260340">
              <w:marLeft w:val="0"/>
              <w:marRight w:val="0"/>
              <w:marTop w:val="0"/>
              <w:marBottom w:val="0"/>
              <w:divBdr>
                <w:top w:val="none" w:sz="0" w:space="0" w:color="auto"/>
                <w:left w:val="none" w:sz="0" w:space="0" w:color="auto"/>
                <w:bottom w:val="none" w:sz="0" w:space="0" w:color="auto"/>
                <w:right w:val="none" w:sz="0" w:space="0" w:color="auto"/>
              </w:divBdr>
            </w:div>
            <w:div w:id="667246325">
              <w:marLeft w:val="0"/>
              <w:marRight w:val="0"/>
              <w:marTop w:val="0"/>
              <w:marBottom w:val="0"/>
              <w:divBdr>
                <w:top w:val="none" w:sz="0" w:space="0" w:color="auto"/>
                <w:left w:val="none" w:sz="0" w:space="0" w:color="auto"/>
                <w:bottom w:val="none" w:sz="0" w:space="0" w:color="auto"/>
                <w:right w:val="none" w:sz="0" w:space="0" w:color="auto"/>
              </w:divBdr>
            </w:div>
            <w:div w:id="2102683196">
              <w:marLeft w:val="0"/>
              <w:marRight w:val="0"/>
              <w:marTop w:val="0"/>
              <w:marBottom w:val="0"/>
              <w:divBdr>
                <w:top w:val="none" w:sz="0" w:space="0" w:color="auto"/>
                <w:left w:val="none" w:sz="0" w:space="0" w:color="auto"/>
                <w:bottom w:val="none" w:sz="0" w:space="0" w:color="auto"/>
                <w:right w:val="none" w:sz="0" w:space="0" w:color="auto"/>
              </w:divBdr>
            </w:div>
            <w:div w:id="1127816357">
              <w:marLeft w:val="0"/>
              <w:marRight w:val="0"/>
              <w:marTop w:val="0"/>
              <w:marBottom w:val="0"/>
              <w:divBdr>
                <w:top w:val="none" w:sz="0" w:space="0" w:color="auto"/>
                <w:left w:val="none" w:sz="0" w:space="0" w:color="auto"/>
                <w:bottom w:val="none" w:sz="0" w:space="0" w:color="auto"/>
                <w:right w:val="none" w:sz="0" w:space="0" w:color="auto"/>
              </w:divBdr>
            </w:div>
            <w:div w:id="2034262588">
              <w:marLeft w:val="0"/>
              <w:marRight w:val="0"/>
              <w:marTop w:val="0"/>
              <w:marBottom w:val="0"/>
              <w:divBdr>
                <w:top w:val="none" w:sz="0" w:space="0" w:color="auto"/>
                <w:left w:val="none" w:sz="0" w:space="0" w:color="auto"/>
                <w:bottom w:val="none" w:sz="0" w:space="0" w:color="auto"/>
                <w:right w:val="none" w:sz="0" w:space="0" w:color="auto"/>
              </w:divBdr>
            </w:div>
            <w:div w:id="778456521">
              <w:marLeft w:val="0"/>
              <w:marRight w:val="0"/>
              <w:marTop w:val="0"/>
              <w:marBottom w:val="0"/>
              <w:divBdr>
                <w:top w:val="none" w:sz="0" w:space="0" w:color="auto"/>
                <w:left w:val="none" w:sz="0" w:space="0" w:color="auto"/>
                <w:bottom w:val="none" w:sz="0" w:space="0" w:color="auto"/>
                <w:right w:val="none" w:sz="0" w:space="0" w:color="auto"/>
              </w:divBdr>
            </w:div>
            <w:div w:id="661465302">
              <w:marLeft w:val="0"/>
              <w:marRight w:val="0"/>
              <w:marTop w:val="0"/>
              <w:marBottom w:val="0"/>
              <w:divBdr>
                <w:top w:val="none" w:sz="0" w:space="0" w:color="auto"/>
                <w:left w:val="none" w:sz="0" w:space="0" w:color="auto"/>
                <w:bottom w:val="none" w:sz="0" w:space="0" w:color="auto"/>
                <w:right w:val="none" w:sz="0" w:space="0" w:color="auto"/>
              </w:divBdr>
            </w:div>
            <w:div w:id="539242919">
              <w:marLeft w:val="0"/>
              <w:marRight w:val="0"/>
              <w:marTop w:val="0"/>
              <w:marBottom w:val="0"/>
              <w:divBdr>
                <w:top w:val="none" w:sz="0" w:space="0" w:color="auto"/>
                <w:left w:val="none" w:sz="0" w:space="0" w:color="auto"/>
                <w:bottom w:val="none" w:sz="0" w:space="0" w:color="auto"/>
                <w:right w:val="none" w:sz="0" w:space="0" w:color="auto"/>
              </w:divBdr>
            </w:div>
            <w:div w:id="1961566797">
              <w:marLeft w:val="0"/>
              <w:marRight w:val="0"/>
              <w:marTop w:val="0"/>
              <w:marBottom w:val="0"/>
              <w:divBdr>
                <w:top w:val="none" w:sz="0" w:space="0" w:color="auto"/>
                <w:left w:val="none" w:sz="0" w:space="0" w:color="auto"/>
                <w:bottom w:val="none" w:sz="0" w:space="0" w:color="auto"/>
                <w:right w:val="none" w:sz="0" w:space="0" w:color="auto"/>
              </w:divBdr>
            </w:div>
            <w:div w:id="134298564">
              <w:marLeft w:val="0"/>
              <w:marRight w:val="0"/>
              <w:marTop w:val="0"/>
              <w:marBottom w:val="0"/>
              <w:divBdr>
                <w:top w:val="none" w:sz="0" w:space="0" w:color="auto"/>
                <w:left w:val="none" w:sz="0" w:space="0" w:color="auto"/>
                <w:bottom w:val="none" w:sz="0" w:space="0" w:color="auto"/>
                <w:right w:val="none" w:sz="0" w:space="0" w:color="auto"/>
              </w:divBdr>
            </w:div>
            <w:div w:id="1909923459">
              <w:marLeft w:val="0"/>
              <w:marRight w:val="0"/>
              <w:marTop w:val="0"/>
              <w:marBottom w:val="0"/>
              <w:divBdr>
                <w:top w:val="none" w:sz="0" w:space="0" w:color="auto"/>
                <w:left w:val="none" w:sz="0" w:space="0" w:color="auto"/>
                <w:bottom w:val="none" w:sz="0" w:space="0" w:color="auto"/>
                <w:right w:val="none" w:sz="0" w:space="0" w:color="auto"/>
              </w:divBdr>
            </w:div>
            <w:div w:id="143398112">
              <w:marLeft w:val="0"/>
              <w:marRight w:val="0"/>
              <w:marTop w:val="0"/>
              <w:marBottom w:val="0"/>
              <w:divBdr>
                <w:top w:val="none" w:sz="0" w:space="0" w:color="auto"/>
                <w:left w:val="none" w:sz="0" w:space="0" w:color="auto"/>
                <w:bottom w:val="none" w:sz="0" w:space="0" w:color="auto"/>
                <w:right w:val="none" w:sz="0" w:space="0" w:color="auto"/>
              </w:divBdr>
            </w:div>
            <w:div w:id="1389574928">
              <w:marLeft w:val="0"/>
              <w:marRight w:val="0"/>
              <w:marTop w:val="0"/>
              <w:marBottom w:val="0"/>
              <w:divBdr>
                <w:top w:val="none" w:sz="0" w:space="0" w:color="auto"/>
                <w:left w:val="none" w:sz="0" w:space="0" w:color="auto"/>
                <w:bottom w:val="none" w:sz="0" w:space="0" w:color="auto"/>
                <w:right w:val="none" w:sz="0" w:space="0" w:color="auto"/>
              </w:divBdr>
            </w:div>
            <w:div w:id="1532259070">
              <w:marLeft w:val="0"/>
              <w:marRight w:val="0"/>
              <w:marTop w:val="0"/>
              <w:marBottom w:val="0"/>
              <w:divBdr>
                <w:top w:val="none" w:sz="0" w:space="0" w:color="auto"/>
                <w:left w:val="none" w:sz="0" w:space="0" w:color="auto"/>
                <w:bottom w:val="none" w:sz="0" w:space="0" w:color="auto"/>
                <w:right w:val="none" w:sz="0" w:space="0" w:color="auto"/>
              </w:divBdr>
            </w:div>
            <w:div w:id="1250389342">
              <w:marLeft w:val="0"/>
              <w:marRight w:val="0"/>
              <w:marTop w:val="0"/>
              <w:marBottom w:val="0"/>
              <w:divBdr>
                <w:top w:val="none" w:sz="0" w:space="0" w:color="auto"/>
                <w:left w:val="none" w:sz="0" w:space="0" w:color="auto"/>
                <w:bottom w:val="none" w:sz="0" w:space="0" w:color="auto"/>
                <w:right w:val="none" w:sz="0" w:space="0" w:color="auto"/>
              </w:divBdr>
            </w:div>
            <w:div w:id="1196775268">
              <w:marLeft w:val="0"/>
              <w:marRight w:val="0"/>
              <w:marTop w:val="0"/>
              <w:marBottom w:val="0"/>
              <w:divBdr>
                <w:top w:val="none" w:sz="0" w:space="0" w:color="auto"/>
                <w:left w:val="none" w:sz="0" w:space="0" w:color="auto"/>
                <w:bottom w:val="none" w:sz="0" w:space="0" w:color="auto"/>
                <w:right w:val="none" w:sz="0" w:space="0" w:color="auto"/>
              </w:divBdr>
            </w:div>
            <w:div w:id="1172183967">
              <w:marLeft w:val="0"/>
              <w:marRight w:val="0"/>
              <w:marTop w:val="0"/>
              <w:marBottom w:val="0"/>
              <w:divBdr>
                <w:top w:val="none" w:sz="0" w:space="0" w:color="auto"/>
                <w:left w:val="none" w:sz="0" w:space="0" w:color="auto"/>
                <w:bottom w:val="none" w:sz="0" w:space="0" w:color="auto"/>
                <w:right w:val="none" w:sz="0" w:space="0" w:color="auto"/>
              </w:divBdr>
            </w:div>
            <w:div w:id="918712250">
              <w:marLeft w:val="0"/>
              <w:marRight w:val="0"/>
              <w:marTop w:val="0"/>
              <w:marBottom w:val="0"/>
              <w:divBdr>
                <w:top w:val="none" w:sz="0" w:space="0" w:color="auto"/>
                <w:left w:val="none" w:sz="0" w:space="0" w:color="auto"/>
                <w:bottom w:val="none" w:sz="0" w:space="0" w:color="auto"/>
                <w:right w:val="none" w:sz="0" w:space="0" w:color="auto"/>
              </w:divBdr>
            </w:div>
            <w:div w:id="1306618516">
              <w:marLeft w:val="0"/>
              <w:marRight w:val="0"/>
              <w:marTop w:val="0"/>
              <w:marBottom w:val="0"/>
              <w:divBdr>
                <w:top w:val="none" w:sz="0" w:space="0" w:color="auto"/>
                <w:left w:val="none" w:sz="0" w:space="0" w:color="auto"/>
                <w:bottom w:val="none" w:sz="0" w:space="0" w:color="auto"/>
                <w:right w:val="none" w:sz="0" w:space="0" w:color="auto"/>
              </w:divBdr>
            </w:div>
          </w:divsChild>
        </w:div>
        <w:div w:id="459997188">
          <w:marLeft w:val="0"/>
          <w:marRight w:val="0"/>
          <w:marTop w:val="0"/>
          <w:marBottom w:val="0"/>
          <w:divBdr>
            <w:top w:val="none" w:sz="0" w:space="0" w:color="auto"/>
            <w:left w:val="none" w:sz="0" w:space="0" w:color="auto"/>
            <w:bottom w:val="none" w:sz="0" w:space="0" w:color="auto"/>
            <w:right w:val="none" w:sz="0" w:space="0" w:color="auto"/>
          </w:divBdr>
        </w:div>
        <w:div w:id="296691886">
          <w:marLeft w:val="0"/>
          <w:marRight w:val="0"/>
          <w:marTop w:val="0"/>
          <w:marBottom w:val="0"/>
          <w:divBdr>
            <w:top w:val="none" w:sz="0" w:space="0" w:color="auto"/>
            <w:left w:val="none" w:sz="0" w:space="0" w:color="auto"/>
            <w:bottom w:val="none" w:sz="0" w:space="0" w:color="auto"/>
            <w:right w:val="none" w:sz="0" w:space="0" w:color="auto"/>
          </w:divBdr>
        </w:div>
        <w:div w:id="831868776">
          <w:marLeft w:val="0"/>
          <w:marRight w:val="0"/>
          <w:marTop w:val="0"/>
          <w:marBottom w:val="0"/>
          <w:divBdr>
            <w:top w:val="none" w:sz="0" w:space="0" w:color="auto"/>
            <w:left w:val="none" w:sz="0" w:space="0" w:color="auto"/>
            <w:bottom w:val="none" w:sz="0" w:space="0" w:color="auto"/>
            <w:right w:val="none" w:sz="0" w:space="0" w:color="auto"/>
          </w:divBdr>
        </w:div>
        <w:div w:id="1789202763">
          <w:marLeft w:val="0"/>
          <w:marRight w:val="0"/>
          <w:marTop w:val="0"/>
          <w:marBottom w:val="0"/>
          <w:divBdr>
            <w:top w:val="none" w:sz="0" w:space="0" w:color="auto"/>
            <w:left w:val="none" w:sz="0" w:space="0" w:color="auto"/>
            <w:bottom w:val="none" w:sz="0" w:space="0" w:color="auto"/>
            <w:right w:val="none" w:sz="0" w:space="0" w:color="auto"/>
          </w:divBdr>
        </w:div>
        <w:div w:id="2102026902">
          <w:marLeft w:val="0"/>
          <w:marRight w:val="0"/>
          <w:marTop w:val="0"/>
          <w:marBottom w:val="0"/>
          <w:divBdr>
            <w:top w:val="none" w:sz="0" w:space="0" w:color="auto"/>
            <w:left w:val="none" w:sz="0" w:space="0" w:color="auto"/>
            <w:bottom w:val="none" w:sz="0" w:space="0" w:color="auto"/>
            <w:right w:val="none" w:sz="0" w:space="0" w:color="auto"/>
          </w:divBdr>
        </w:div>
        <w:div w:id="913197071">
          <w:marLeft w:val="0"/>
          <w:marRight w:val="0"/>
          <w:marTop w:val="0"/>
          <w:marBottom w:val="0"/>
          <w:divBdr>
            <w:top w:val="none" w:sz="0" w:space="0" w:color="auto"/>
            <w:left w:val="none" w:sz="0" w:space="0" w:color="auto"/>
            <w:bottom w:val="none" w:sz="0" w:space="0" w:color="auto"/>
            <w:right w:val="none" w:sz="0" w:space="0" w:color="auto"/>
          </w:divBdr>
        </w:div>
        <w:div w:id="2077510620">
          <w:marLeft w:val="0"/>
          <w:marRight w:val="0"/>
          <w:marTop w:val="0"/>
          <w:marBottom w:val="0"/>
          <w:divBdr>
            <w:top w:val="none" w:sz="0" w:space="0" w:color="auto"/>
            <w:left w:val="none" w:sz="0" w:space="0" w:color="auto"/>
            <w:bottom w:val="none" w:sz="0" w:space="0" w:color="auto"/>
            <w:right w:val="none" w:sz="0" w:space="0" w:color="auto"/>
          </w:divBdr>
        </w:div>
        <w:div w:id="1135680865">
          <w:marLeft w:val="0"/>
          <w:marRight w:val="0"/>
          <w:marTop w:val="0"/>
          <w:marBottom w:val="0"/>
          <w:divBdr>
            <w:top w:val="none" w:sz="0" w:space="0" w:color="auto"/>
            <w:left w:val="none" w:sz="0" w:space="0" w:color="auto"/>
            <w:bottom w:val="none" w:sz="0" w:space="0" w:color="auto"/>
            <w:right w:val="none" w:sz="0" w:space="0" w:color="auto"/>
          </w:divBdr>
        </w:div>
        <w:div w:id="557666839">
          <w:marLeft w:val="0"/>
          <w:marRight w:val="0"/>
          <w:marTop w:val="0"/>
          <w:marBottom w:val="0"/>
          <w:divBdr>
            <w:top w:val="none" w:sz="0" w:space="0" w:color="auto"/>
            <w:left w:val="none" w:sz="0" w:space="0" w:color="auto"/>
            <w:bottom w:val="none" w:sz="0" w:space="0" w:color="auto"/>
            <w:right w:val="none" w:sz="0" w:space="0" w:color="auto"/>
          </w:divBdr>
        </w:div>
        <w:div w:id="1835798841">
          <w:marLeft w:val="0"/>
          <w:marRight w:val="0"/>
          <w:marTop w:val="0"/>
          <w:marBottom w:val="0"/>
          <w:divBdr>
            <w:top w:val="none" w:sz="0" w:space="0" w:color="auto"/>
            <w:left w:val="none" w:sz="0" w:space="0" w:color="auto"/>
            <w:bottom w:val="none" w:sz="0" w:space="0" w:color="auto"/>
            <w:right w:val="none" w:sz="0" w:space="0" w:color="auto"/>
          </w:divBdr>
        </w:div>
        <w:div w:id="1283222371">
          <w:marLeft w:val="0"/>
          <w:marRight w:val="0"/>
          <w:marTop w:val="0"/>
          <w:marBottom w:val="0"/>
          <w:divBdr>
            <w:top w:val="none" w:sz="0" w:space="0" w:color="auto"/>
            <w:left w:val="none" w:sz="0" w:space="0" w:color="auto"/>
            <w:bottom w:val="none" w:sz="0" w:space="0" w:color="auto"/>
            <w:right w:val="none" w:sz="0" w:space="0" w:color="auto"/>
          </w:divBdr>
        </w:div>
        <w:div w:id="1762990824">
          <w:marLeft w:val="0"/>
          <w:marRight w:val="0"/>
          <w:marTop w:val="0"/>
          <w:marBottom w:val="0"/>
          <w:divBdr>
            <w:top w:val="none" w:sz="0" w:space="0" w:color="auto"/>
            <w:left w:val="none" w:sz="0" w:space="0" w:color="auto"/>
            <w:bottom w:val="none" w:sz="0" w:space="0" w:color="auto"/>
            <w:right w:val="none" w:sz="0" w:space="0" w:color="auto"/>
          </w:divBdr>
        </w:div>
        <w:div w:id="1207764110">
          <w:marLeft w:val="0"/>
          <w:marRight w:val="0"/>
          <w:marTop w:val="0"/>
          <w:marBottom w:val="0"/>
          <w:divBdr>
            <w:top w:val="none" w:sz="0" w:space="0" w:color="auto"/>
            <w:left w:val="none" w:sz="0" w:space="0" w:color="auto"/>
            <w:bottom w:val="none" w:sz="0" w:space="0" w:color="auto"/>
            <w:right w:val="none" w:sz="0" w:space="0" w:color="auto"/>
          </w:divBdr>
        </w:div>
        <w:div w:id="940258164">
          <w:marLeft w:val="0"/>
          <w:marRight w:val="0"/>
          <w:marTop w:val="0"/>
          <w:marBottom w:val="0"/>
          <w:divBdr>
            <w:top w:val="none" w:sz="0" w:space="0" w:color="auto"/>
            <w:left w:val="none" w:sz="0" w:space="0" w:color="auto"/>
            <w:bottom w:val="none" w:sz="0" w:space="0" w:color="auto"/>
            <w:right w:val="none" w:sz="0" w:space="0" w:color="auto"/>
          </w:divBdr>
        </w:div>
        <w:div w:id="1925063001">
          <w:marLeft w:val="0"/>
          <w:marRight w:val="0"/>
          <w:marTop w:val="0"/>
          <w:marBottom w:val="0"/>
          <w:divBdr>
            <w:top w:val="none" w:sz="0" w:space="0" w:color="auto"/>
            <w:left w:val="none" w:sz="0" w:space="0" w:color="auto"/>
            <w:bottom w:val="none" w:sz="0" w:space="0" w:color="auto"/>
            <w:right w:val="none" w:sz="0" w:space="0" w:color="auto"/>
          </w:divBdr>
        </w:div>
        <w:div w:id="1801680580">
          <w:marLeft w:val="0"/>
          <w:marRight w:val="0"/>
          <w:marTop w:val="0"/>
          <w:marBottom w:val="0"/>
          <w:divBdr>
            <w:top w:val="none" w:sz="0" w:space="0" w:color="auto"/>
            <w:left w:val="none" w:sz="0" w:space="0" w:color="auto"/>
            <w:bottom w:val="none" w:sz="0" w:space="0" w:color="auto"/>
            <w:right w:val="none" w:sz="0" w:space="0" w:color="auto"/>
          </w:divBdr>
        </w:div>
        <w:div w:id="1614364554">
          <w:marLeft w:val="0"/>
          <w:marRight w:val="0"/>
          <w:marTop w:val="0"/>
          <w:marBottom w:val="0"/>
          <w:divBdr>
            <w:top w:val="none" w:sz="0" w:space="0" w:color="auto"/>
            <w:left w:val="none" w:sz="0" w:space="0" w:color="auto"/>
            <w:bottom w:val="none" w:sz="0" w:space="0" w:color="auto"/>
            <w:right w:val="none" w:sz="0" w:space="0" w:color="auto"/>
          </w:divBdr>
        </w:div>
        <w:div w:id="730352188">
          <w:marLeft w:val="0"/>
          <w:marRight w:val="0"/>
          <w:marTop w:val="0"/>
          <w:marBottom w:val="0"/>
          <w:divBdr>
            <w:top w:val="none" w:sz="0" w:space="0" w:color="auto"/>
            <w:left w:val="none" w:sz="0" w:space="0" w:color="auto"/>
            <w:bottom w:val="none" w:sz="0" w:space="0" w:color="auto"/>
            <w:right w:val="none" w:sz="0" w:space="0" w:color="auto"/>
          </w:divBdr>
        </w:div>
        <w:div w:id="1980259653">
          <w:marLeft w:val="0"/>
          <w:marRight w:val="0"/>
          <w:marTop w:val="0"/>
          <w:marBottom w:val="0"/>
          <w:divBdr>
            <w:top w:val="none" w:sz="0" w:space="0" w:color="auto"/>
            <w:left w:val="none" w:sz="0" w:space="0" w:color="auto"/>
            <w:bottom w:val="none" w:sz="0" w:space="0" w:color="auto"/>
            <w:right w:val="none" w:sz="0" w:space="0" w:color="auto"/>
          </w:divBdr>
        </w:div>
        <w:div w:id="1263028105">
          <w:marLeft w:val="0"/>
          <w:marRight w:val="0"/>
          <w:marTop w:val="0"/>
          <w:marBottom w:val="0"/>
          <w:divBdr>
            <w:top w:val="none" w:sz="0" w:space="0" w:color="auto"/>
            <w:left w:val="none" w:sz="0" w:space="0" w:color="auto"/>
            <w:bottom w:val="none" w:sz="0" w:space="0" w:color="auto"/>
            <w:right w:val="none" w:sz="0" w:space="0" w:color="auto"/>
          </w:divBdr>
        </w:div>
        <w:div w:id="2070761114">
          <w:marLeft w:val="0"/>
          <w:marRight w:val="0"/>
          <w:marTop w:val="0"/>
          <w:marBottom w:val="0"/>
          <w:divBdr>
            <w:top w:val="none" w:sz="0" w:space="0" w:color="auto"/>
            <w:left w:val="none" w:sz="0" w:space="0" w:color="auto"/>
            <w:bottom w:val="none" w:sz="0" w:space="0" w:color="auto"/>
            <w:right w:val="none" w:sz="0" w:space="0" w:color="auto"/>
          </w:divBdr>
        </w:div>
        <w:div w:id="153766758">
          <w:marLeft w:val="0"/>
          <w:marRight w:val="0"/>
          <w:marTop w:val="0"/>
          <w:marBottom w:val="0"/>
          <w:divBdr>
            <w:top w:val="none" w:sz="0" w:space="0" w:color="auto"/>
            <w:left w:val="none" w:sz="0" w:space="0" w:color="auto"/>
            <w:bottom w:val="none" w:sz="0" w:space="0" w:color="auto"/>
            <w:right w:val="none" w:sz="0" w:space="0" w:color="auto"/>
          </w:divBdr>
        </w:div>
        <w:div w:id="931358793">
          <w:marLeft w:val="0"/>
          <w:marRight w:val="0"/>
          <w:marTop w:val="0"/>
          <w:marBottom w:val="0"/>
          <w:divBdr>
            <w:top w:val="none" w:sz="0" w:space="0" w:color="auto"/>
            <w:left w:val="none" w:sz="0" w:space="0" w:color="auto"/>
            <w:bottom w:val="none" w:sz="0" w:space="0" w:color="auto"/>
            <w:right w:val="none" w:sz="0" w:space="0" w:color="auto"/>
          </w:divBdr>
        </w:div>
        <w:div w:id="1771926582">
          <w:marLeft w:val="0"/>
          <w:marRight w:val="0"/>
          <w:marTop w:val="0"/>
          <w:marBottom w:val="0"/>
          <w:divBdr>
            <w:top w:val="none" w:sz="0" w:space="0" w:color="auto"/>
            <w:left w:val="none" w:sz="0" w:space="0" w:color="auto"/>
            <w:bottom w:val="none" w:sz="0" w:space="0" w:color="auto"/>
            <w:right w:val="none" w:sz="0" w:space="0" w:color="auto"/>
          </w:divBdr>
        </w:div>
        <w:div w:id="1641306126">
          <w:marLeft w:val="0"/>
          <w:marRight w:val="0"/>
          <w:marTop w:val="0"/>
          <w:marBottom w:val="0"/>
          <w:divBdr>
            <w:top w:val="none" w:sz="0" w:space="0" w:color="auto"/>
            <w:left w:val="none" w:sz="0" w:space="0" w:color="auto"/>
            <w:bottom w:val="none" w:sz="0" w:space="0" w:color="auto"/>
            <w:right w:val="none" w:sz="0" w:space="0" w:color="auto"/>
          </w:divBdr>
        </w:div>
        <w:div w:id="766583335">
          <w:marLeft w:val="0"/>
          <w:marRight w:val="0"/>
          <w:marTop w:val="0"/>
          <w:marBottom w:val="0"/>
          <w:divBdr>
            <w:top w:val="none" w:sz="0" w:space="0" w:color="auto"/>
            <w:left w:val="none" w:sz="0" w:space="0" w:color="auto"/>
            <w:bottom w:val="none" w:sz="0" w:space="0" w:color="auto"/>
            <w:right w:val="none" w:sz="0" w:space="0" w:color="auto"/>
          </w:divBdr>
        </w:div>
        <w:div w:id="1457025427">
          <w:marLeft w:val="0"/>
          <w:marRight w:val="0"/>
          <w:marTop w:val="0"/>
          <w:marBottom w:val="0"/>
          <w:divBdr>
            <w:top w:val="none" w:sz="0" w:space="0" w:color="auto"/>
            <w:left w:val="none" w:sz="0" w:space="0" w:color="auto"/>
            <w:bottom w:val="none" w:sz="0" w:space="0" w:color="auto"/>
            <w:right w:val="none" w:sz="0" w:space="0" w:color="auto"/>
          </w:divBdr>
        </w:div>
        <w:div w:id="972097148">
          <w:marLeft w:val="0"/>
          <w:marRight w:val="0"/>
          <w:marTop w:val="0"/>
          <w:marBottom w:val="0"/>
          <w:divBdr>
            <w:top w:val="none" w:sz="0" w:space="0" w:color="auto"/>
            <w:left w:val="none" w:sz="0" w:space="0" w:color="auto"/>
            <w:bottom w:val="none" w:sz="0" w:space="0" w:color="auto"/>
            <w:right w:val="none" w:sz="0" w:space="0" w:color="auto"/>
          </w:divBdr>
        </w:div>
        <w:div w:id="980841454">
          <w:marLeft w:val="0"/>
          <w:marRight w:val="0"/>
          <w:marTop w:val="0"/>
          <w:marBottom w:val="0"/>
          <w:divBdr>
            <w:top w:val="none" w:sz="0" w:space="0" w:color="auto"/>
            <w:left w:val="none" w:sz="0" w:space="0" w:color="auto"/>
            <w:bottom w:val="none" w:sz="0" w:space="0" w:color="auto"/>
            <w:right w:val="none" w:sz="0" w:space="0" w:color="auto"/>
          </w:divBdr>
        </w:div>
        <w:div w:id="475536318">
          <w:marLeft w:val="0"/>
          <w:marRight w:val="0"/>
          <w:marTop w:val="0"/>
          <w:marBottom w:val="0"/>
          <w:divBdr>
            <w:top w:val="none" w:sz="0" w:space="0" w:color="auto"/>
            <w:left w:val="none" w:sz="0" w:space="0" w:color="auto"/>
            <w:bottom w:val="none" w:sz="0" w:space="0" w:color="auto"/>
            <w:right w:val="none" w:sz="0" w:space="0" w:color="auto"/>
          </w:divBdr>
        </w:div>
        <w:div w:id="1582791262">
          <w:marLeft w:val="0"/>
          <w:marRight w:val="0"/>
          <w:marTop w:val="0"/>
          <w:marBottom w:val="0"/>
          <w:divBdr>
            <w:top w:val="none" w:sz="0" w:space="0" w:color="auto"/>
            <w:left w:val="none" w:sz="0" w:space="0" w:color="auto"/>
            <w:bottom w:val="none" w:sz="0" w:space="0" w:color="auto"/>
            <w:right w:val="none" w:sz="0" w:space="0" w:color="auto"/>
          </w:divBdr>
        </w:div>
        <w:div w:id="373892178">
          <w:marLeft w:val="0"/>
          <w:marRight w:val="0"/>
          <w:marTop w:val="0"/>
          <w:marBottom w:val="0"/>
          <w:divBdr>
            <w:top w:val="none" w:sz="0" w:space="0" w:color="auto"/>
            <w:left w:val="none" w:sz="0" w:space="0" w:color="auto"/>
            <w:bottom w:val="none" w:sz="0" w:space="0" w:color="auto"/>
            <w:right w:val="none" w:sz="0" w:space="0" w:color="auto"/>
          </w:divBdr>
        </w:div>
        <w:div w:id="2073119902">
          <w:marLeft w:val="0"/>
          <w:marRight w:val="0"/>
          <w:marTop w:val="0"/>
          <w:marBottom w:val="0"/>
          <w:divBdr>
            <w:top w:val="none" w:sz="0" w:space="0" w:color="auto"/>
            <w:left w:val="none" w:sz="0" w:space="0" w:color="auto"/>
            <w:bottom w:val="none" w:sz="0" w:space="0" w:color="auto"/>
            <w:right w:val="none" w:sz="0" w:space="0" w:color="auto"/>
          </w:divBdr>
        </w:div>
        <w:div w:id="1851680863">
          <w:marLeft w:val="0"/>
          <w:marRight w:val="0"/>
          <w:marTop w:val="0"/>
          <w:marBottom w:val="0"/>
          <w:divBdr>
            <w:top w:val="none" w:sz="0" w:space="0" w:color="auto"/>
            <w:left w:val="none" w:sz="0" w:space="0" w:color="auto"/>
            <w:bottom w:val="none" w:sz="0" w:space="0" w:color="auto"/>
            <w:right w:val="none" w:sz="0" w:space="0" w:color="auto"/>
          </w:divBdr>
        </w:div>
        <w:div w:id="934051572">
          <w:marLeft w:val="0"/>
          <w:marRight w:val="0"/>
          <w:marTop w:val="0"/>
          <w:marBottom w:val="0"/>
          <w:divBdr>
            <w:top w:val="none" w:sz="0" w:space="0" w:color="auto"/>
            <w:left w:val="none" w:sz="0" w:space="0" w:color="auto"/>
            <w:bottom w:val="none" w:sz="0" w:space="0" w:color="auto"/>
            <w:right w:val="none" w:sz="0" w:space="0" w:color="auto"/>
          </w:divBdr>
        </w:div>
        <w:div w:id="2049791495">
          <w:marLeft w:val="0"/>
          <w:marRight w:val="0"/>
          <w:marTop w:val="0"/>
          <w:marBottom w:val="0"/>
          <w:divBdr>
            <w:top w:val="none" w:sz="0" w:space="0" w:color="auto"/>
            <w:left w:val="none" w:sz="0" w:space="0" w:color="auto"/>
            <w:bottom w:val="none" w:sz="0" w:space="0" w:color="auto"/>
            <w:right w:val="none" w:sz="0" w:space="0" w:color="auto"/>
          </w:divBdr>
        </w:div>
        <w:div w:id="2079857964">
          <w:marLeft w:val="0"/>
          <w:marRight w:val="0"/>
          <w:marTop w:val="0"/>
          <w:marBottom w:val="0"/>
          <w:divBdr>
            <w:top w:val="none" w:sz="0" w:space="0" w:color="auto"/>
            <w:left w:val="none" w:sz="0" w:space="0" w:color="auto"/>
            <w:bottom w:val="none" w:sz="0" w:space="0" w:color="auto"/>
            <w:right w:val="none" w:sz="0" w:space="0" w:color="auto"/>
          </w:divBdr>
        </w:div>
        <w:div w:id="1017387657">
          <w:marLeft w:val="0"/>
          <w:marRight w:val="0"/>
          <w:marTop w:val="0"/>
          <w:marBottom w:val="0"/>
          <w:divBdr>
            <w:top w:val="none" w:sz="0" w:space="0" w:color="auto"/>
            <w:left w:val="none" w:sz="0" w:space="0" w:color="auto"/>
            <w:bottom w:val="none" w:sz="0" w:space="0" w:color="auto"/>
            <w:right w:val="none" w:sz="0" w:space="0" w:color="auto"/>
          </w:divBdr>
        </w:div>
        <w:div w:id="444616895">
          <w:marLeft w:val="0"/>
          <w:marRight w:val="0"/>
          <w:marTop w:val="0"/>
          <w:marBottom w:val="0"/>
          <w:divBdr>
            <w:top w:val="none" w:sz="0" w:space="0" w:color="auto"/>
            <w:left w:val="none" w:sz="0" w:space="0" w:color="auto"/>
            <w:bottom w:val="none" w:sz="0" w:space="0" w:color="auto"/>
            <w:right w:val="none" w:sz="0" w:space="0" w:color="auto"/>
          </w:divBdr>
        </w:div>
        <w:div w:id="1449658787">
          <w:marLeft w:val="0"/>
          <w:marRight w:val="0"/>
          <w:marTop w:val="0"/>
          <w:marBottom w:val="0"/>
          <w:divBdr>
            <w:top w:val="none" w:sz="0" w:space="0" w:color="auto"/>
            <w:left w:val="none" w:sz="0" w:space="0" w:color="auto"/>
            <w:bottom w:val="none" w:sz="0" w:space="0" w:color="auto"/>
            <w:right w:val="none" w:sz="0" w:space="0" w:color="auto"/>
          </w:divBdr>
        </w:div>
        <w:div w:id="1268738195">
          <w:marLeft w:val="0"/>
          <w:marRight w:val="0"/>
          <w:marTop w:val="0"/>
          <w:marBottom w:val="0"/>
          <w:divBdr>
            <w:top w:val="none" w:sz="0" w:space="0" w:color="auto"/>
            <w:left w:val="none" w:sz="0" w:space="0" w:color="auto"/>
            <w:bottom w:val="none" w:sz="0" w:space="0" w:color="auto"/>
            <w:right w:val="none" w:sz="0" w:space="0" w:color="auto"/>
          </w:divBdr>
        </w:div>
        <w:div w:id="2019650265">
          <w:marLeft w:val="0"/>
          <w:marRight w:val="0"/>
          <w:marTop w:val="0"/>
          <w:marBottom w:val="0"/>
          <w:divBdr>
            <w:top w:val="none" w:sz="0" w:space="0" w:color="auto"/>
            <w:left w:val="none" w:sz="0" w:space="0" w:color="auto"/>
            <w:bottom w:val="none" w:sz="0" w:space="0" w:color="auto"/>
            <w:right w:val="none" w:sz="0" w:space="0" w:color="auto"/>
          </w:divBdr>
        </w:div>
        <w:div w:id="468596176">
          <w:marLeft w:val="0"/>
          <w:marRight w:val="0"/>
          <w:marTop w:val="0"/>
          <w:marBottom w:val="0"/>
          <w:divBdr>
            <w:top w:val="none" w:sz="0" w:space="0" w:color="auto"/>
            <w:left w:val="none" w:sz="0" w:space="0" w:color="auto"/>
            <w:bottom w:val="none" w:sz="0" w:space="0" w:color="auto"/>
            <w:right w:val="none" w:sz="0" w:space="0" w:color="auto"/>
          </w:divBdr>
        </w:div>
        <w:div w:id="1973830098">
          <w:marLeft w:val="0"/>
          <w:marRight w:val="0"/>
          <w:marTop w:val="0"/>
          <w:marBottom w:val="0"/>
          <w:divBdr>
            <w:top w:val="none" w:sz="0" w:space="0" w:color="auto"/>
            <w:left w:val="none" w:sz="0" w:space="0" w:color="auto"/>
            <w:bottom w:val="none" w:sz="0" w:space="0" w:color="auto"/>
            <w:right w:val="none" w:sz="0" w:space="0" w:color="auto"/>
          </w:divBdr>
        </w:div>
        <w:div w:id="1110273462">
          <w:marLeft w:val="0"/>
          <w:marRight w:val="0"/>
          <w:marTop w:val="0"/>
          <w:marBottom w:val="0"/>
          <w:divBdr>
            <w:top w:val="none" w:sz="0" w:space="0" w:color="auto"/>
            <w:left w:val="none" w:sz="0" w:space="0" w:color="auto"/>
            <w:bottom w:val="none" w:sz="0" w:space="0" w:color="auto"/>
            <w:right w:val="none" w:sz="0" w:space="0" w:color="auto"/>
          </w:divBdr>
        </w:div>
        <w:div w:id="85226164">
          <w:marLeft w:val="0"/>
          <w:marRight w:val="0"/>
          <w:marTop w:val="0"/>
          <w:marBottom w:val="0"/>
          <w:divBdr>
            <w:top w:val="none" w:sz="0" w:space="0" w:color="auto"/>
            <w:left w:val="none" w:sz="0" w:space="0" w:color="auto"/>
            <w:bottom w:val="none" w:sz="0" w:space="0" w:color="auto"/>
            <w:right w:val="none" w:sz="0" w:space="0" w:color="auto"/>
          </w:divBdr>
        </w:div>
        <w:div w:id="22678711">
          <w:marLeft w:val="0"/>
          <w:marRight w:val="0"/>
          <w:marTop w:val="0"/>
          <w:marBottom w:val="0"/>
          <w:divBdr>
            <w:top w:val="none" w:sz="0" w:space="0" w:color="auto"/>
            <w:left w:val="none" w:sz="0" w:space="0" w:color="auto"/>
            <w:bottom w:val="none" w:sz="0" w:space="0" w:color="auto"/>
            <w:right w:val="none" w:sz="0" w:space="0" w:color="auto"/>
          </w:divBdr>
        </w:div>
        <w:div w:id="1215266134">
          <w:marLeft w:val="0"/>
          <w:marRight w:val="0"/>
          <w:marTop w:val="0"/>
          <w:marBottom w:val="0"/>
          <w:divBdr>
            <w:top w:val="none" w:sz="0" w:space="0" w:color="auto"/>
            <w:left w:val="none" w:sz="0" w:space="0" w:color="auto"/>
            <w:bottom w:val="none" w:sz="0" w:space="0" w:color="auto"/>
            <w:right w:val="none" w:sz="0" w:space="0" w:color="auto"/>
          </w:divBdr>
        </w:div>
        <w:div w:id="186718170">
          <w:marLeft w:val="0"/>
          <w:marRight w:val="0"/>
          <w:marTop w:val="0"/>
          <w:marBottom w:val="0"/>
          <w:divBdr>
            <w:top w:val="none" w:sz="0" w:space="0" w:color="auto"/>
            <w:left w:val="none" w:sz="0" w:space="0" w:color="auto"/>
            <w:bottom w:val="none" w:sz="0" w:space="0" w:color="auto"/>
            <w:right w:val="none" w:sz="0" w:space="0" w:color="auto"/>
          </w:divBdr>
        </w:div>
        <w:div w:id="670639582">
          <w:marLeft w:val="0"/>
          <w:marRight w:val="0"/>
          <w:marTop w:val="0"/>
          <w:marBottom w:val="0"/>
          <w:divBdr>
            <w:top w:val="none" w:sz="0" w:space="0" w:color="auto"/>
            <w:left w:val="none" w:sz="0" w:space="0" w:color="auto"/>
            <w:bottom w:val="none" w:sz="0" w:space="0" w:color="auto"/>
            <w:right w:val="none" w:sz="0" w:space="0" w:color="auto"/>
          </w:divBdr>
        </w:div>
        <w:div w:id="1278491039">
          <w:marLeft w:val="0"/>
          <w:marRight w:val="0"/>
          <w:marTop w:val="0"/>
          <w:marBottom w:val="0"/>
          <w:divBdr>
            <w:top w:val="none" w:sz="0" w:space="0" w:color="auto"/>
            <w:left w:val="none" w:sz="0" w:space="0" w:color="auto"/>
            <w:bottom w:val="none" w:sz="0" w:space="0" w:color="auto"/>
            <w:right w:val="none" w:sz="0" w:space="0" w:color="auto"/>
          </w:divBdr>
        </w:div>
        <w:div w:id="345600374">
          <w:marLeft w:val="0"/>
          <w:marRight w:val="0"/>
          <w:marTop w:val="0"/>
          <w:marBottom w:val="0"/>
          <w:divBdr>
            <w:top w:val="none" w:sz="0" w:space="0" w:color="auto"/>
            <w:left w:val="none" w:sz="0" w:space="0" w:color="auto"/>
            <w:bottom w:val="none" w:sz="0" w:space="0" w:color="auto"/>
            <w:right w:val="none" w:sz="0" w:space="0" w:color="auto"/>
          </w:divBdr>
        </w:div>
        <w:div w:id="1672292681">
          <w:marLeft w:val="0"/>
          <w:marRight w:val="0"/>
          <w:marTop w:val="0"/>
          <w:marBottom w:val="0"/>
          <w:divBdr>
            <w:top w:val="none" w:sz="0" w:space="0" w:color="auto"/>
            <w:left w:val="none" w:sz="0" w:space="0" w:color="auto"/>
            <w:bottom w:val="none" w:sz="0" w:space="0" w:color="auto"/>
            <w:right w:val="none" w:sz="0" w:space="0" w:color="auto"/>
          </w:divBdr>
        </w:div>
        <w:div w:id="1875771781">
          <w:marLeft w:val="0"/>
          <w:marRight w:val="0"/>
          <w:marTop w:val="0"/>
          <w:marBottom w:val="0"/>
          <w:divBdr>
            <w:top w:val="none" w:sz="0" w:space="0" w:color="auto"/>
            <w:left w:val="none" w:sz="0" w:space="0" w:color="auto"/>
            <w:bottom w:val="none" w:sz="0" w:space="0" w:color="auto"/>
            <w:right w:val="none" w:sz="0" w:space="0" w:color="auto"/>
          </w:divBdr>
        </w:div>
        <w:div w:id="1501775513">
          <w:marLeft w:val="0"/>
          <w:marRight w:val="0"/>
          <w:marTop w:val="0"/>
          <w:marBottom w:val="0"/>
          <w:divBdr>
            <w:top w:val="none" w:sz="0" w:space="0" w:color="auto"/>
            <w:left w:val="none" w:sz="0" w:space="0" w:color="auto"/>
            <w:bottom w:val="none" w:sz="0" w:space="0" w:color="auto"/>
            <w:right w:val="none" w:sz="0" w:space="0" w:color="auto"/>
          </w:divBdr>
        </w:div>
        <w:div w:id="2138834323">
          <w:marLeft w:val="0"/>
          <w:marRight w:val="0"/>
          <w:marTop w:val="0"/>
          <w:marBottom w:val="0"/>
          <w:divBdr>
            <w:top w:val="none" w:sz="0" w:space="0" w:color="auto"/>
            <w:left w:val="none" w:sz="0" w:space="0" w:color="auto"/>
            <w:bottom w:val="none" w:sz="0" w:space="0" w:color="auto"/>
            <w:right w:val="none" w:sz="0" w:space="0" w:color="auto"/>
          </w:divBdr>
        </w:div>
        <w:div w:id="1686905443">
          <w:marLeft w:val="0"/>
          <w:marRight w:val="0"/>
          <w:marTop w:val="0"/>
          <w:marBottom w:val="0"/>
          <w:divBdr>
            <w:top w:val="none" w:sz="0" w:space="0" w:color="auto"/>
            <w:left w:val="none" w:sz="0" w:space="0" w:color="auto"/>
            <w:bottom w:val="none" w:sz="0" w:space="0" w:color="auto"/>
            <w:right w:val="none" w:sz="0" w:space="0" w:color="auto"/>
          </w:divBdr>
        </w:div>
        <w:div w:id="917517390">
          <w:marLeft w:val="0"/>
          <w:marRight w:val="0"/>
          <w:marTop w:val="0"/>
          <w:marBottom w:val="0"/>
          <w:divBdr>
            <w:top w:val="none" w:sz="0" w:space="0" w:color="auto"/>
            <w:left w:val="none" w:sz="0" w:space="0" w:color="auto"/>
            <w:bottom w:val="none" w:sz="0" w:space="0" w:color="auto"/>
            <w:right w:val="none" w:sz="0" w:space="0" w:color="auto"/>
          </w:divBdr>
        </w:div>
        <w:div w:id="932395422">
          <w:marLeft w:val="0"/>
          <w:marRight w:val="0"/>
          <w:marTop w:val="0"/>
          <w:marBottom w:val="0"/>
          <w:divBdr>
            <w:top w:val="none" w:sz="0" w:space="0" w:color="auto"/>
            <w:left w:val="none" w:sz="0" w:space="0" w:color="auto"/>
            <w:bottom w:val="none" w:sz="0" w:space="0" w:color="auto"/>
            <w:right w:val="none" w:sz="0" w:space="0" w:color="auto"/>
          </w:divBdr>
        </w:div>
        <w:div w:id="59905148">
          <w:marLeft w:val="0"/>
          <w:marRight w:val="0"/>
          <w:marTop w:val="0"/>
          <w:marBottom w:val="0"/>
          <w:divBdr>
            <w:top w:val="none" w:sz="0" w:space="0" w:color="auto"/>
            <w:left w:val="none" w:sz="0" w:space="0" w:color="auto"/>
            <w:bottom w:val="none" w:sz="0" w:space="0" w:color="auto"/>
            <w:right w:val="none" w:sz="0" w:space="0" w:color="auto"/>
          </w:divBdr>
        </w:div>
        <w:div w:id="1410729914">
          <w:marLeft w:val="0"/>
          <w:marRight w:val="0"/>
          <w:marTop w:val="0"/>
          <w:marBottom w:val="0"/>
          <w:divBdr>
            <w:top w:val="none" w:sz="0" w:space="0" w:color="auto"/>
            <w:left w:val="none" w:sz="0" w:space="0" w:color="auto"/>
            <w:bottom w:val="none" w:sz="0" w:space="0" w:color="auto"/>
            <w:right w:val="none" w:sz="0" w:space="0" w:color="auto"/>
          </w:divBdr>
        </w:div>
        <w:div w:id="355913">
          <w:marLeft w:val="0"/>
          <w:marRight w:val="0"/>
          <w:marTop w:val="0"/>
          <w:marBottom w:val="0"/>
          <w:divBdr>
            <w:top w:val="none" w:sz="0" w:space="0" w:color="auto"/>
            <w:left w:val="none" w:sz="0" w:space="0" w:color="auto"/>
            <w:bottom w:val="none" w:sz="0" w:space="0" w:color="auto"/>
            <w:right w:val="none" w:sz="0" w:space="0" w:color="auto"/>
          </w:divBdr>
        </w:div>
        <w:div w:id="390857570">
          <w:marLeft w:val="0"/>
          <w:marRight w:val="0"/>
          <w:marTop w:val="0"/>
          <w:marBottom w:val="0"/>
          <w:divBdr>
            <w:top w:val="none" w:sz="0" w:space="0" w:color="auto"/>
            <w:left w:val="none" w:sz="0" w:space="0" w:color="auto"/>
            <w:bottom w:val="none" w:sz="0" w:space="0" w:color="auto"/>
            <w:right w:val="none" w:sz="0" w:space="0" w:color="auto"/>
          </w:divBdr>
        </w:div>
        <w:div w:id="1190341444">
          <w:marLeft w:val="0"/>
          <w:marRight w:val="0"/>
          <w:marTop w:val="0"/>
          <w:marBottom w:val="0"/>
          <w:divBdr>
            <w:top w:val="none" w:sz="0" w:space="0" w:color="auto"/>
            <w:left w:val="none" w:sz="0" w:space="0" w:color="auto"/>
            <w:bottom w:val="none" w:sz="0" w:space="0" w:color="auto"/>
            <w:right w:val="none" w:sz="0" w:space="0" w:color="auto"/>
          </w:divBdr>
        </w:div>
        <w:div w:id="1549797110">
          <w:marLeft w:val="0"/>
          <w:marRight w:val="0"/>
          <w:marTop w:val="0"/>
          <w:marBottom w:val="0"/>
          <w:divBdr>
            <w:top w:val="none" w:sz="0" w:space="0" w:color="auto"/>
            <w:left w:val="none" w:sz="0" w:space="0" w:color="auto"/>
            <w:bottom w:val="none" w:sz="0" w:space="0" w:color="auto"/>
            <w:right w:val="none" w:sz="0" w:space="0" w:color="auto"/>
          </w:divBdr>
        </w:div>
        <w:div w:id="46298788">
          <w:marLeft w:val="0"/>
          <w:marRight w:val="0"/>
          <w:marTop w:val="0"/>
          <w:marBottom w:val="0"/>
          <w:divBdr>
            <w:top w:val="none" w:sz="0" w:space="0" w:color="auto"/>
            <w:left w:val="none" w:sz="0" w:space="0" w:color="auto"/>
            <w:bottom w:val="none" w:sz="0" w:space="0" w:color="auto"/>
            <w:right w:val="none" w:sz="0" w:space="0" w:color="auto"/>
          </w:divBdr>
        </w:div>
        <w:div w:id="642467385">
          <w:marLeft w:val="0"/>
          <w:marRight w:val="0"/>
          <w:marTop w:val="0"/>
          <w:marBottom w:val="0"/>
          <w:divBdr>
            <w:top w:val="none" w:sz="0" w:space="0" w:color="auto"/>
            <w:left w:val="none" w:sz="0" w:space="0" w:color="auto"/>
            <w:bottom w:val="none" w:sz="0" w:space="0" w:color="auto"/>
            <w:right w:val="none" w:sz="0" w:space="0" w:color="auto"/>
          </w:divBdr>
        </w:div>
        <w:div w:id="558250427">
          <w:marLeft w:val="0"/>
          <w:marRight w:val="0"/>
          <w:marTop w:val="0"/>
          <w:marBottom w:val="0"/>
          <w:divBdr>
            <w:top w:val="none" w:sz="0" w:space="0" w:color="auto"/>
            <w:left w:val="none" w:sz="0" w:space="0" w:color="auto"/>
            <w:bottom w:val="none" w:sz="0" w:space="0" w:color="auto"/>
            <w:right w:val="none" w:sz="0" w:space="0" w:color="auto"/>
          </w:divBdr>
        </w:div>
        <w:div w:id="1547525837">
          <w:marLeft w:val="0"/>
          <w:marRight w:val="0"/>
          <w:marTop w:val="0"/>
          <w:marBottom w:val="0"/>
          <w:divBdr>
            <w:top w:val="none" w:sz="0" w:space="0" w:color="auto"/>
            <w:left w:val="none" w:sz="0" w:space="0" w:color="auto"/>
            <w:bottom w:val="none" w:sz="0" w:space="0" w:color="auto"/>
            <w:right w:val="none" w:sz="0" w:space="0" w:color="auto"/>
          </w:divBdr>
        </w:div>
        <w:div w:id="1941140620">
          <w:marLeft w:val="0"/>
          <w:marRight w:val="0"/>
          <w:marTop w:val="0"/>
          <w:marBottom w:val="0"/>
          <w:divBdr>
            <w:top w:val="none" w:sz="0" w:space="0" w:color="auto"/>
            <w:left w:val="none" w:sz="0" w:space="0" w:color="auto"/>
            <w:bottom w:val="none" w:sz="0" w:space="0" w:color="auto"/>
            <w:right w:val="none" w:sz="0" w:space="0" w:color="auto"/>
          </w:divBdr>
        </w:div>
        <w:div w:id="1512986060">
          <w:marLeft w:val="0"/>
          <w:marRight w:val="0"/>
          <w:marTop w:val="0"/>
          <w:marBottom w:val="0"/>
          <w:divBdr>
            <w:top w:val="none" w:sz="0" w:space="0" w:color="auto"/>
            <w:left w:val="none" w:sz="0" w:space="0" w:color="auto"/>
            <w:bottom w:val="none" w:sz="0" w:space="0" w:color="auto"/>
            <w:right w:val="none" w:sz="0" w:space="0" w:color="auto"/>
          </w:divBdr>
        </w:div>
        <w:div w:id="105390837">
          <w:marLeft w:val="0"/>
          <w:marRight w:val="0"/>
          <w:marTop w:val="0"/>
          <w:marBottom w:val="0"/>
          <w:divBdr>
            <w:top w:val="none" w:sz="0" w:space="0" w:color="auto"/>
            <w:left w:val="none" w:sz="0" w:space="0" w:color="auto"/>
            <w:bottom w:val="none" w:sz="0" w:space="0" w:color="auto"/>
            <w:right w:val="none" w:sz="0" w:space="0" w:color="auto"/>
          </w:divBdr>
        </w:div>
        <w:div w:id="489293098">
          <w:marLeft w:val="0"/>
          <w:marRight w:val="0"/>
          <w:marTop w:val="0"/>
          <w:marBottom w:val="0"/>
          <w:divBdr>
            <w:top w:val="none" w:sz="0" w:space="0" w:color="auto"/>
            <w:left w:val="none" w:sz="0" w:space="0" w:color="auto"/>
            <w:bottom w:val="none" w:sz="0" w:space="0" w:color="auto"/>
            <w:right w:val="none" w:sz="0" w:space="0" w:color="auto"/>
          </w:divBdr>
        </w:div>
        <w:div w:id="444495639">
          <w:marLeft w:val="0"/>
          <w:marRight w:val="0"/>
          <w:marTop w:val="0"/>
          <w:marBottom w:val="0"/>
          <w:divBdr>
            <w:top w:val="none" w:sz="0" w:space="0" w:color="auto"/>
            <w:left w:val="none" w:sz="0" w:space="0" w:color="auto"/>
            <w:bottom w:val="none" w:sz="0" w:space="0" w:color="auto"/>
            <w:right w:val="none" w:sz="0" w:space="0" w:color="auto"/>
          </w:divBdr>
        </w:div>
        <w:div w:id="1718891432">
          <w:marLeft w:val="0"/>
          <w:marRight w:val="0"/>
          <w:marTop w:val="0"/>
          <w:marBottom w:val="0"/>
          <w:divBdr>
            <w:top w:val="none" w:sz="0" w:space="0" w:color="auto"/>
            <w:left w:val="none" w:sz="0" w:space="0" w:color="auto"/>
            <w:bottom w:val="none" w:sz="0" w:space="0" w:color="auto"/>
            <w:right w:val="none" w:sz="0" w:space="0" w:color="auto"/>
          </w:divBdr>
        </w:div>
        <w:div w:id="1366565040">
          <w:marLeft w:val="0"/>
          <w:marRight w:val="0"/>
          <w:marTop w:val="0"/>
          <w:marBottom w:val="0"/>
          <w:divBdr>
            <w:top w:val="none" w:sz="0" w:space="0" w:color="auto"/>
            <w:left w:val="none" w:sz="0" w:space="0" w:color="auto"/>
            <w:bottom w:val="none" w:sz="0" w:space="0" w:color="auto"/>
            <w:right w:val="none" w:sz="0" w:space="0" w:color="auto"/>
          </w:divBdr>
        </w:div>
        <w:div w:id="199822240">
          <w:marLeft w:val="0"/>
          <w:marRight w:val="0"/>
          <w:marTop w:val="0"/>
          <w:marBottom w:val="0"/>
          <w:divBdr>
            <w:top w:val="none" w:sz="0" w:space="0" w:color="auto"/>
            <w:left w:val="none" w:sz="0" w:space="0" w:color="auto"/>
            <w:bottom w:val="none" w:sz="0" w:space="0" w:color="auto"/>
            <w:right w:val="none" w:sz="0" w:space="0" w:color="auto"/>
          </w:divBdr>
        </w:div>
        <w:div w:id="28339271">
          <w:marLeft w:val="0"/>
          <w:marRight w:val="0"/>
          <w:marTop w:val="0"/>
          <w:marBottom w:val="0"/>
          <w:divBdr>
            <w:top w:val="none" w:sz="0" w:space="0" w:color="auto"/>
            <w:left w:val="none" w:sz="0" w:space="0" w:color="auto"/>
            <w:bottom w:val="none" w:sz="0" w:space="0" w:color="auto"/>
            <w:right w:val="none" w:sz="0" w:space="0" w:color="auto"/>
          </w:divBdr>
        </w:div>
        <w:div w:id="210043407">
          <w:marLeft w:val="0"/>
          <w:marRight w:val="0"/>
          <w:marTop w:val="0"/>
          <w:marBottom w:val="0"/>
          <w:divBdr>
            <w:top w:val="none" w:sz="0" w:space="0" w:color="auto"/>
            <w:left w:val="none" w:sz="0" w:space="0" w:color="auto"/>
            <w:bottom w:val="none" w:sz="0" w:space="0" w:color="auto"/>
            <w:right w:val="none" w:sz="0" w:space="0" w:color="auto"/>
          </w:divBdr>
        </w:div>
        <w:div w:id="124085800">
          <w:marLeft w:val="0"/>
          <w:marRight w:val="0"/>
          <w:marTop w:val="0"/>
          <w:marBottom w:val="0"/>
          <w:divBdr>
            <w:top w:val="none" w:sz="0" w:space="0" w:color="auto"/>
            <w:left w:val="none" w:sz="0" w:space="0" w:color="auto"/>
            <w:bottom w:val="none" w:sz="0" w:space="0" w:color="auto"/>
            <w:right w:val="none" w:sz="0" w:space="0" w:color="auto"/>
          </w:divBdr>
        </w:div>
        <w:div w:id="1068722425">
          <w:marLeft w:val="0"/>
          <w:marRight w:val="0"/>
          <w:marTop w:val="0"/>
          <w:marBottom w:val="0"/>
          <w:divBdr>
            <w:top w:val="none" w:sz="0" w:space="0" w:color="auto"/>
            <w:left w:val="none" w:sz="0" w:space="0" w:color="auto"/>
            <w:bottom w:val="none" w:sz="0" w:space="0" w:color="auto"/>
            <w:right w:val="none" w:sz="0" w:space="0" w:color="auto"/>
          </w:divBdr>
        </w:div>
        <w:div w:id="789012980">
          <w:marLeft w:val="0"/>
          <w:marRight w:val="0"/>
          <w:marTop w:val="0"/>
          <w:marBottom w:val="0"/>
          <w:divBdr>
            <w:top w:val="none" w:sz="0" w:space="0" w:color="auto"/>
            <w:left w:val="none" w:sz="0" w:space="0" w:color="auto"/>
            <w:bottom w:val="none" w:sz="0" w:space="0" w:color="auto"/>
            <w:right w:val="none" w:sz="0" w:space="0" w:color="auto"/>
          </w:divBdr>
        </w:div>
        <w:div w:id="1633251119">
          <w:marLeft w:val="0"/>
          <w:marRight w:val="0"/>
          <w:marTop w:val="0"/>
          <w:marBottom w:val="0"/>
          <w:divBdr>
            <w:top w:val="none" w:sz="0" w:space="0" w:color="auto"/>
            <w:left w:val="none" w:sz="0" w:space="0" w:color="auto"/>
            <w:bottom w:val="none" w:sz="0" w:space="0" w:color="auto"/>
            <w:right w:val="none" w:sz="0" w:space="0" w:color="auto"/>
          </w:divBdr>
        </w:div>
        <w:div w:id="250551682">
          <w:marLeft w:val="0"/>
          <w:marRight w:val="0"/>
          <w:marTop w:val="0"/>
          <w:marBottom w:val="0"/>
          <w:divBdr>
            <w:top w:val="none" w:sz="0" w:space="0" w:color="auto"/>
            <w:left w:val="none" w:sz="0" w:space="0" w:color="auto"/>
            <w:bottom w:val="none" w:sz="0" w:space="0" w:color="auto"/>
            <w:right w:val="none" w:sz="0" w:space="0" w:color="auto"/>
          </w:divBdr>
        </w:div>
        <w:div w:id="452746906">
          <w:marLeft w:val="0"/>
          <w:marRight w:val="0"/>
          <w:marTop w:val="0"/>
          <w:marBottom w:val="0"/>
          <w:divBdr>
            <w:top w:val="none" w:sz="0" w:space="0" w:color="auto"/>
            <w:left w:val="none" w:sz="0" w:space="0" w:color="auto"/>
            <w:bottom w:val="none" w:sz="0" w:space="0" w:color="auto"/>
            <w:right w:val="none" w:sz="0" w:space="0" w:color="auto"/>
          </w:divBdr>
        </w:div>
        <w:div w:id="1893542204">
          <w:marLeft w:val="0"/>
          <w:marRight w:val="0"/>
          <w:marTop w:val="0"/>
          <w:marBottom w:val="0"/>
          <w:divBdr>
            <w:top w:val="none" w:sz="0" w:space="0" w:color="auto"/>
            <w:left w:val="none" w:sz="0" w:space="0" w:color="auto"/>
            <w:bottom w:val="none" w:sz="0" w:space="0" w:color="auto"/>
            <w:right w:val="none" w:sz="0" w:space="0" w:color="auto"/>
          </w:divBdr>
        </w:div>
        <w:div w:id="36243175">
          <w:marLeft w:val="0"/>
          <w:marRight w:val="0"/>
          <w:marTop w:val="0"/>
          <w:marBottom w:val="0"/>
          <w:divBdr>
            <w:top w:val="none" w:sz="0" w:space="0" w:color="auto"/>
            <w:left w:val="none" w:sz="0" w:space="0" w:color="auto"/>
            <w:bottom w:val="none" w:sz="0" w:space="0" w:color="auto"/>
            <w:right w:val="none" w:sz="0" w:space="0" w:color="auto"/>
          </w:divBdr>
        </w:div>
        <w:div w:id="1586642546">
          <w:marLeft w:val="0"/>
          <w:marRight w:val="0"/>
          <w:marTop w:val="0"/>
          <w:marBottom w:val="0"/>
          <w:divBdr>
            <w:top w:val="none" w:sz="0" w:space="0" w:color="auto"/>
            <w:left w:val="none" w:sz="0" w:space="0" w:color="auto"/>
            <w:bottom w:val="none" w:sz="0" w:space="0" w:color="auto"/>
            <w:right w:val="none" w:sz="0" w:space="0" w:color="auto"/>
          </w:divBdr>
        </w:div>
        <w:div w:id="1117677348">
          <w:marLeft w:val="0"/>
          <w:marRight w:val="0"/>
          <w:marTop w:val="0"/>
          <w:marBottom w:val="0"/>
          <w:divBdr>
            <w:top w:val="none" w:sz="0" w:space="0" w:color="auto"/>
            <w:left w:val="none" w:sz="0" w:space="0" w:color="auto"/>
            <w:bottom w:val="none" w:sz="0" w:space="0" w:color="auto"/>
            <w:right w:val="none" w:sz="0" w:space="0" w:color="auto"/>
          </w:divBdr>
        </w:div>
        <w:div w:id="142548747">
          <w:marLeft w:val="0"/>
          <w:marRight w:val="0"/>
          <w:marTop w:val="0"/>
          <w:marBottom w:val="0"/>
          <w:divBdr>
            <w:top w:val="none" w:sz="0" w:space="0" w:color="auto"/>
            <w:left w:val="none" w:sz="0" w:space="0" w:color="auto"/>
            <w:bottom w:val="none" w:sz="0" w:space="0" w:color="auto"/>
            <w:right w:val="none" w:sz="0" w:space="0" w:color="auto"/>
          </w:divBdr>
        </w:div>
        <w:div w:id="2094164552">
          <w:marLeft w:val="0"/>
          <w:marRight w:val="0"/>
          <w:marTop w:val="0"/>
          <w:marBottom w:val="0"/>
          <w:divBdr>
            <w:top w:val="none" w:sz="0" w:space="0" w:color="auto"/>
            <w:left w:val="none" w:sz="0" w:space="0" w:color="auto"/>
            <w:bottom w:val="none" w:sz="0" w:space="0" w:color="auto"/>
            <w:right w:val="none" w:sz="0" w:space="0" w:color="auto"/>
          </w:divBdr>
        </w:div>
        <w:div w:id="1865048322">
          <w:marLeft w:val="0"/>
          <w:marRight w:val="0"/>
          <w:marTop w:val="0"/>
          <w:marBottom w:val="0"/>
          <w:divBdr>
            <w:top w:val="none" w:sz="0" w:space="0" w:color="auto"/>
            <w:left w:val="none" w:sz="0" w:space="0" w:color="auto"/>
            <w:bottom w:val="none" w:sz="0" w:space="0" w:color="auto"/>
            <w:right w:val="none" w:sz="0" w:space="0" w:color="auto"/>
          </w:divBdr>
        </w:div>
        <w:div w:id="922254155">
          <w:marLeft w:val="0"/>
          <w:marRight w:val="0"/>
          <w:marTop w:val="0"/>
          <w:marBottom w:val="0"/>
          <w:divBdr>
            <w:top w:val="none" w:sz="0" w:space="0" w:color="auto"/>
            <w:left w:val="none" w:sz="0" w:space="0" w:color="auto"/>
            <w:bottom w:val="none" w:sz="0" w:space="0" w:color="auto"/>
            <w:right w:val="none" w:sz="0" w:space="0" w:color="auto"/>
          </w:divBdr>
        </w:div>
        <w:div w:id="486753166">
          <w:marLeft w:val="0"/>
          <w:marRight w:val="0"/>
          <w:marTop w:val="0"/>
          <w:marBottom w:val="0"/>
          <w:divBdr>
            <w:top w:val="none" w:sz="0" w:space="0" w:color="auto"/>
            <w:left w:val="none" w:sz="0" w:space="0" w:color="auto"/>
            <w:bottom w:val="none" w:sz="0" w:space="0" w:color="auto"/>
            <w:right w:val="none" w:sz="0" w:space="0" w:color="auto"/>
          </w:divBdr>
        </w:div>
        <w:div w:id="681860945">
          <w:marLeft w:val="0"/>
          <w:marRight w:val="0"/>
          <w:marTop w:val="0"/>
          <w:marBottom w:val="0"/>
          <w:divBdr>
            <w:top w:val="none" w:sz="0" w:space="0" w:color="auto"/>
            <w:left w:val="none" w:sz="0" w:space="0" w:color="auto"/>
            <w:bottom w:val="none" w:sz="0" w:space="0" w:color="auto"/>
            <w:right w:val="none" w:sz="0" w:space="0" w:color="auto"/>
          </w:divBdr>
        </w:div>
        <w:div w:id="1396390392">
          <w:marLeft w:val="0"/>
          <w:marRight w:val="0"/>
          <w:marTop w:val="0"/>
          <w:marBottom w:val="0"/>
          <w:divBdr>
            <w:top w:val="none" w:sz="0" w:space="0" w:color="auto"/>
            <w:left w:val="none" w:sz="0" w:space="0" w:color="auto"/>
            <w:bottom w:val="none" w:sz="0" w:space="0" w:color="auto"/>
            <w:right w:val="none" w:sz="0" w:space="0" w:color="auto"/>
          </w:divBdr>
        </w:div>
        <w:div w:id="2131319565">
          <w:marLeft w:val="0"/>
          <w:marRight w:val="0"/>
          <w:marTop w:val="0"/>
          <w:marBottom w:val="0"/>
          <w:divBdr>
            <w:top w:val="none" w:sz="0" w:space="0" w:color="auto"/>
            <w:left w:val="none" w:sz="0" w:space="0" w:color="auto"/>
            <w:bottom w:val="none" w:sz="0" w:space="0" w:color="auto"/>
            <w:right w:val="none" w:sz="0" w:space="0" w:color="auto"/>
          </w:divBdr>
        </w:div>
        <w:div w:id="479157967">
          <w:marLeft w:val="0"/>
          <w:marRight w:val="0"/>
          <w:marTop w:val="0"/>
          <w:marBottom w:val="0"/>
          <w:divBdr>
            <w:top w:val="none" w:sz="0" w:space="0" w:color="auto"/>
            <w:left w:val="none" w:sz="0" w:space="0" w:color="auto"/>
            <w:bottom w:val="none" w:sz="0" w:space="0" w:color="auto"/>
            <w:right w:val="none" w:sz="0" w:space="0" w:color="auto"/>
          </w:divBdr>
        </w:div>
        <w:div w:id="1604335014">
          <w:marLeft w:val="0"/>
          <w:marRight w:val="0"/>
          <w:marTop w:val="0"/>
          <w:marBottom w:val="0"/>
          <w:divBdr>
            <w:top w:val="none" w:sz="0" w:space="0" w:color="auto"/>
            <w:left w:val="none" w:sz="0" w:space="0" w:color="auto"/>
            <w:bottom w:val="none" w:sz="0" w:space="0" w:color="auto"/>
            <w:right w:val="none" w:sz="0" w:space="0" w:color="auto"/>
          </w:divBdr>
        </w:div>
        <w:div w:id="994072349">
          <w:marLeft w:val="0"/>
          <w:marRight w:val="0"/>
          <w:marTop w:val="0"/>
          <w:marBottom w:val="0"/>
          <w:divBdr>
            <w:top w:val="none" w:sz="0" w:space="0" w:color="auto"/>
            <w:left w:val="none" w:sz="0" w:space="0" w:color="auto"/>
            <w:bottom w:val="none" w:sz="0" w:space="0" w:color="auto"/>
            <w:right w:val="none" w:sz="0" w:space="0" w:color="auto"/>
          </w:divBdr>
        </w:div>
        <w:div w:id="340275132">
          <w:marLeft w:val="0"/>
          <w:marRight w:val="0"/>
          <w:marTop w:val="0"/>
          <w:marBottom w:val="0"/>
          <w:divBdr>
            <w:top w:val="none" w:sz="0" w:space="0" w:color="auto"/>
            <w:left w:val="none" w:sz="0" w:space="0" w:color="auto"/>
            <w:bottom w:val="none" w:sz="0" w:space="0" w:color="auto"/>
            <w:right w:val="none" w:sz="0" w:space="0" w:color="auto"/>
          </w:divBdr>
        </w:div>
        <w:div w:id="1559512823">
          <w:marLeft w:val="0"/>
          <w:marRight w:val="0"/>
          <w:marTop w:val="0"/>
          <w:marBottom w:val="0"/>
          <w:divBdr>
            <w:top w:val="none" w:sz="0" w:space="0" w:color="auto"/>
            <w:left w:val="none" w:sz="0" w:space="0" w:color="auto"/>
            <w:bottom w:val="none" w:sz="0" w:space="0" w:color="auto"/>
            <w:right w:val="none" w:sz="0" w:space="0" w:color="auto"/>
          </w:divBdr>
        </w:div>
        <w:div w:id="373431382">
          <w:marLeft w:val="0"/>
          <w:marRight w:val="0"/>
          <w:marTop w:val="0"/>
          <w:marBottom w:val="0"/>
          <w:divBdr>
            <w:top w:val="none" w:sz="0" w:space="0" w:color="auto"/>
            <w:left w:val="none" w:sz="0" w:space="0" w:color="auto"/>
            <w:bottom w:val="none" w:sz="0" w:space="0" w:color="auto"/>
            <w:right w:val="none" w:sz="0" w:space="0" w:color="auto"/>
          </w:divBdr>
        </w:div>
        <w:div w:id="509833409">
          <w:marLeft w:val="0"/>
          <w:marRight w:val="0"/>
          <w:marTop w:val="0"/>
          <w:marBottom w:val="0"/>
          <w:divBdr>
            <w:top w:val="none" w:sz="0" w:space="0" w:color="auto"/>
            <w:left w:val="none" w:sz="0" w:space="0" w:color="auto"/>
            <w:bottom w:val="none" w:sz="0" w:space="0" w:color="auto"/>
            <w:right w:val="none" w:sz="0" w:space="0" w:color="auto"/>
          </w:divBdr>
        </w:div>
        <w:div w:id="1432966822">
          <w:marLeft w:val="0"/>
          <w:marRight w:val="0"/>
          <w:marTop w:val="0"/>
          <w:marBottom w:val="0"/>
          <w:divBdr>
            <w:top w:val="none" w:sz="0" w:space="0" w:color="auto"/>
            <w:left w:val="none" w:sz="0" w:space="0" w:color="auto"/>
            <w:bottom w:val="none" w:sz="0" w:space="0" w:color="auto"/>
            <w:right w:val="none" w:sz="0" w:space="0" w:color="auto"/>
          </w:divBdr>
        </w:div>
        <w:div w:id="1033849374">
          <w:marLeft w:val="0"/>
          <w:marRight w:val="0"/>
          <w:marTop w:val="0"/>
          <w:marBottom w:val="0"/>
          <w:divBdr>
            <w:top w:val="none" w:sz="0" w:space="0" w:color="auto"/>
            <w:left w:val="none" w:sz="0" w:space="0" w:color="auto"/>
            <w:bottom w:val="none" w:sz="0" w:space="0" w:color="auto"/>
            <w:right w:val="none" w:sz="0" w:space="0" w:color="auto"/>
          </w:divBdr>
        </w:div>
        <w:div w:id="2039357110">
          <w:marLeft w:val="0"/>
          <w:marRight w:val="0"/>
          <w:marTop w:val="0"/>
          <w:marBottom w:val="0"/>
          <w:divBdr>
            <w:top w:val="none" w:sz="0" w:space="0" w:color="auto"/>
            <w:left w:val="none" w:sz="0" w:space="0" w:color="auto"/>
            <w:bottom w:val="none" w:sz="0" w:space="0" w:color="auto"/>
            <w:right w:val="none" w:sz="0" w:space="0" w:color="auto"/>
          </w:divBdr>
        </w:div>
        <w:div w:id="920679694">
          <w:marLeft w:val="0"/>
          <w:marRight w:val="0"/>
          <w:marTop w:val="0"/>
          <w:marBottom w:val="0"/>
          <w:divBdr>
            <w:top w:val="none" w:sz="0" w:space="0" w:color="auto"/>
            <w:left w:val="none" w:sz="0" w:space="0" w:color="auto"/>
            <w:bottom w:val="none" w:sz="0" w:space="0" w:color="auto"/>
            <w:right w:val="none" w:sz="0" w:space="0" w:color="auto"/>
          </w:divBdr>
        </w:div>
        <w:div w:id="1259174753">
          <w:marLeft w:val="0"/>
          <w:marRight w:val="0"/>
          <w:marTop w:val="0"/>
          <w:marBottom w:val="0"/>
          <w:divBdr>
            <w:top w:val="none" w:sz="0" w:space="0" w:color="auto"/>
            <w:left w:val="none" w:sz="0" w:space="0" w:color="auto"/>
            <w:bottom w:val="none" w:sz="0" w:space="0" w:color="auto"/>
            <w:right w:val="none" w:sz="0" w:space="0" w:color="auto"/>
          </w:divBdr>
        </w:div>
        <w:div w:id="1514806136">
          <w:marLeft w:val="0"/>
          <w:marRight w:val="0"/>
          <w:marTop w:val="0"/>
          <w:marBottom w:val="0"/>
          <w:divBdr>
            <w:top w:val="none" w:sz="0" w:space="0" w:color="auto"/>
            <w:left w:val="none" w:sz="0" w:space="0" w:color="auto"/>
            <w:bottom w:val="none" w:sz="0" w:space="0" w:color="auto"/>
            <w:right w:val="none" w:sz="0" w:space="0" w:color="auto"/>
          </w:divBdr>
        </w:div>
        <w:div w:id="1548446947">
          <w:marLeft w:val="0"/>
          <w:marRight w:val="0"/>
          <w:marTop w:val="0"/>
          <w:marBottom w:val="0"/>
          <w:divBdr>
            <w:top w:val="none" w:sz="0" w:space="0" w:color="auto"/>
            <w:left w:val="none" w:sz="0" w:space="0" w:color="auto"/>
            <w:bottom w:val="none" w:sz="0" w:space="0" w:color="auto"/>
            <w:right w:val="none" w:sz="0" w:space="0" w:color="auto"/>
          </w:divBdr>
        </w:div>
        <w:div w:id="1499614064">
          <w:marLeft w:val="0"/>
          <w:marRight w:val="0"/>
          <w:marTop w:val="0"/>
          <w:marBottom w:val="0"/>
          <w:divBdr>
            <w:top w:val="none" w:sz="0" w:space="0" w:color="auto"/>
            <w:left w:val="none" w:sz="0" w:space="0" w:color="auto"/>
            <w:bottom w:val="none" w:sz="0" w:space="0" w:color="auto"/>
            <w:right w:val="none" w:sz="0" w:space="0" w:color="auto"/>
          </w:divBdr>
        </w:div>
        <w:div w:id="525757155">
          <w:marLeft w:val="0"/>
          <w:marRight w:val="0"/>
          <w:marTop w:val="0"/>
          <w:marBottom w:val="0"/>
          <w:divBdr>
            <w:top w:val="none" w:sz="0" w:space="0" w:color="auto"/>
            <w:left w:val="none" w:sz="0" w:space="0" w:color="auto"/>
            <w:bottom w:val="none" w:sz="0" w:space="0" w:color="auto"/>
            <w:right w:val="none" w:sz="0" w:space="0" w:color="auto"/>
          </w:divBdr>
        </w:div>
        <w:div w:id="1018192757">
          <w:marLeft w:val="0"/>
          <w:marRight w:val="0"/>
          <w:marTop w:val="0"/>
          <w:marBottom w:val="0"/>
          <w:divBdr>
            <w:top w:val="none" w:sz="0" w:space="0" w:color="auto"/>
            <w:left w:val="none" w:sz="0" w:space="0" w:color="auto"/>
            <w:bottom w:val="none" w:sz="0" w:space="0" w:color="auto"/>
            <w:right w:val="none" w:sz="0" w:space="0" w:color="auto"/>
          </w:divBdr>
        </w:div>
        <w:div w:id="885410998">
          <w:marLeft w:val="0"/>
          <w:marRight w:val="0"/>
          <w:marTop w:val="0"/>
          <w:marBottom w:val="0"/>
          <w:divBdr>
            <w:top w:val="none" w:sz="0" w:space="0" w:color="auto"/>
            <w:left w:val="none" w:sz="0" w:space="0" w:color="auto"/>
            <w:bottom w:val="none" w:sz="0" w:space="0" w:color="auto"/>
            <w:right w:val="none" w:sz="0" w:space="0" w:color="auto"/>
          </w:divBdr>
        </w:div>
        <w:div w:id="171142491">
          <w:marLeft w:val="0"/>
          <w:marRight w:val="0"/>
          <w:marTop w:val="0"/>
          <w:marBottom w:val="0"/>
          <w:divBdr>
            <w:top w:val="none" w:sz="0" w:space="0" w:color="auto"/>
            <w:left w:val="none" w:sz="0" w:space="0" w:color="auto"/>
            <w:bottom w:val="none" w:sz="0" w:space="0" w:color="auto"/>
            <w:right w:val="none" w:sz="0" w:space="0" w:color="auto"/>
          </w:divBdr>
        </w:div>
        <w:div w:id="1485590030">
          <w:marLeft w:val="0"/>
          <w:marRight w:val="0"/>
          <w:marTop w:val="0"/>
          <w:marBottom w:val="0"/>
          <w:divBdr>
            <w:top w:val="none" w:sz="0" w:space="0" w:color="auto"/>
            <w:left w:val="none" w:sz="0" w:space="0" w:color="auto"/>
            <w:bottom w:val="none" w:sz="0" w:space="0" w:color="auto"/>
            <w:right w:val="none" w:sz="0" w:space="0" w:color="auto"/>
          </w:divBdr>
        </w:div>
        <w:div w:id="289938109">
          <w:marLeft w:val="0"/>
          <w:marRight w:val="0"/>
          <w:marTop w:val="0"/>
          <w:marBottom w:val="0"/>
          <w:divBdr>
            <w:top w:val="none" w:sz="0" w:space="0" w:color="auto"/>
            <w:left w:val="none" w:sz="0" w:space="0" w:color="auto"/>
            <w:bottom w:val="none" w:sz="0" w:space="0" w:color="auto"/>
            <w:right w:val="none" w:sz="0" w:space="0" w:color="auto"/>
          </w:divBdr>
        </w:div>
        <w:div w:id="1289509528">
          <w:marLeft w:val="0"/>
          <w:marRight w:val="0"/>
          <w:marTop w:val="0"/>
          <w:marBottom w:val="0"/>
          <w:divBdr>
            <w:top w:val="none" w:sz="0" w:space="0" w:color="auto"/>
            <w:left w:val="none" w:sz="0" w:space="0" w:color="auto"/>
            <w:bottom w:val="none" w:sz="0" w:space="0" w:color="auto"/>
            <w:right w:val="none" w:sz="0" w:space="0" w:color="auto"/>
          </w:divBdr>
        </w:div>
        <w:div w:id="455031316">
          <w:marLeft w:val="0"/>
          <w:marRight w:val="0"/>
          <w:marTop w:val="0"/>
          <w:marBottom w:val="0"/>
          <w:divBdr>
            <w:top w:val="none" w:sz="0" w:space="0" w:color="auto"/>
            <w:left w:val="none" w:sz="0" w:space="0" w:color="auto"/>
            <w:bottom w:val="none" w:sz="0" w:space="0" w:color="auto"/>
            <w:right w:val="none" w:sz="0" w:space="0" w:color="auto"/>
          </w:divBdr>
        </w:div>
        <w:div w:id="690693078">
          <w:marLeft w:val="0"/>
          <w:marRight w:val="0"/>
          <w:marTop w:val="0"/>
          <w:marBottom w:val="0"/>
          <w:divBdr>
            <w:top w:val="none" w:sz="0" w:space="0" w:color="auto"/>
            <w:left w:val="none" w:sz="0" w:space="0" w:color="auto"/>
            <w:bottom w:val="none" w:sz="0" w:space="0" w:color="auto"/>
            <w:right w:val="none" w:sz="0" w:space="0" w:color="auto"/>
          </w:divBdr>
        </w:div>
        <w:div w:id="1599020617">
          <w:marLeft w:val="0"/>
          <w:marRight w:val="0"/>
          <w:marTop w:val="0"/>
          <w:marBottom w:val="0"/>
          <w:divBdr>
            <w:top w:val="none" w:sz="0" w:space="0" w:color="auto"/>
            <w:left w:val="none" w:sz="0" w:space="0" w:color="auto"/>
            <w:bottom w:val="none" w:sz="0" w:space="0" w:color="auto"/>
            <w:right w:val="none" w:sz="0" w:space="0" w:color="auto"/>
          </w:divBdr>
        </w:div>
        <w:div w:id="1462461143">
          <w:marLeft w:val="0"/>
          <w:marRight w:val="0"/>
          <w:marTop w:val="0"/>
          <w:marBottom w:val="0"/>
          <w:divBdr>
            <w:top w:val="none" w:sz="0" w:space="0" w:color="auto"/>
            <w:left w:val="none" w:sz="0" w:space="0" w:color="auto"/>
            <w:bottom w:val="none" w:sz="0" w:space="0" w:color="auto"/>
            <w:right w:val="none" w:sz="0" w:space="0" w:color="auto"/>
          </w:divBdr>
        </w:div>
        <w:div w:id="1720741282">
          <w:marLeft w:val="0"/>
          <w:marRight w:val="0"/>
          <w:marTop w:val="0"/>
          <w:marBottom w:val="0"/>
          <w:divBdr>
            <w:top w:val="none" w:sz="0" w:space="0" w:color="auto"/>
            <w:left w:val="none" w:sz="0" w:space="0" w:color="auto"/>
            <w:bottom w:val="none" w:sz="0" w:space="0" w:color="auto"/>
            <w:right w:val="none" w:sz="0" w:space="0" w:color="auto"/>
          </w:divBdr>
        </w:div>
        <w:div w:id="266038007">
          <w:marLeft w:val="0"/>
          <w:marRight w:val="0"/>
          <w:marTop w:val="0"/>
          <w:marBottom w:val="0"/>
          <w:divBdr>
            <w:top w:val="none" w:sz="0" w:space="0" w:color="auto"/>
            <w:left w:val="none" w:sz="0" w:space="0" w:color="auto"/>
            <w:bottom w:val="none" w:sz="0" w:space="0" w:color="auto"/>
            <w:right w:val="none" w:sz="0" w:space="0" w:color="auto"/>
          </w:divBdr>
        </w:div>
        <w:div w:id="703142405">
          <w:marLeft w:val="0"/>
          <w:marRight w:val="0"/>
          <w:marTop w:val="0"/>
          <w:marBottom w:val="0"/>
          <w:divBdr>
            <w:top w:val="none" w:sz="0" w:space="0" w:color="auto"/>
            <w:left w:val="none" w:sz="0" w:space="0" w:color="auto"/>
            <w:bottom w:val="none" w:sz="0" w:space="0" w:color="auto"/>
            <w:right w:val="none" w:sz="0" w:space="0" w:color="auto"/>
          </w:divBdr>
        </w:div>
        <w:div w:id="1262687337">
          <w:marLeft w:val="0"/>
          <w:marRight w:val="0"/>
          <w:marTop w:val="0"/>
          <w:marBottom w:val="0"/>
          <w:divBdr>
            <w:top w:val="none" w:sz="0" w:space="0" w:color="auto"/>
            <w:left w:val="none" w:sz="0" w:space="0" w:color="auto"/>
            <w:bottom w:val="none" w:sz="0" w:space="0" w:color="auto"/>
            <w:right w:val="none" w:sz="0" w:space="0" w:color="auto"/>
          </w:divBdr>
        </w:div>
        <w:div w:id="109711211">
          <w:marLeft w:val="0"/>
          <w:marRight w:val="0"/>
          <w:marTop w:val="0"/>
          <w:marBottom w:val="0"/>
          <w:divBdr>
            <w:top w:val="none" w:sz="0" w:space="0" w:color="auto"/>
            <w:left w:val="none" w:sz="0" w:space="0" w:color="auto"/>
            <w:bottom w:val="none" w:sz="0" w:space="0" w:color="auto"/>
            <w:right w:val="none" w:sz="0" w:space="0" w:color="auto"/>
          </w:divBdr>
        </w:div>
        <w:div w:id="359287033">
          <w:marLeft w:val="0"/>
          <w:marRight w:val="0"/>
          <w:marTop w:val="0"/>
          <w:marBottom w:val="0"/>
          <w:divBdr>
            <w:top w:val="none" w:sz="0" w:space="0" w:color="auto"/>
            <w:left w:val="none" w:sz="0" w:space="0" w:color="auto"/>
            <w:bottom w:val="none" w:sz="0" w:space="0" w:color="auto"/>
            <w:right w:val="none" w:sz="0" w:space="0" w:color="auto"/>
          </w:divBdr>
        </w:div>
        <w:div w:id="368340748">
          <w:marLeft w:val="0"/>
          <w:marRight w:val="0"/>
          <w:marTop w:val="0"/>
          <w:marBottom w:val="0"/>
          <w:divBdr>
            <w:top w:val="none" w:sz="0" w:space="0" w:color="auto"/>
            <w:left w:val="none" w:sz="0" w:space="0" w:color="auto"/>
            <w:bottom w:val="none" w:sz="0" w:space="0" w:color="auto"/>
            <w:right w:val="none" w:sz="0" w:space="0" w:color="auto"/>
          </w:divBdr>
        </w:div>
        <w:div w:id="1281835096">
          <w:marLeft w:val="0"/>
          <w:marRight w:val="0"/>
          <w:marTop w:val="0"/>
          <w:marBottom w:val="0"/>
          <w:divBdr>
            <w:top w:val="none" w:sz="0" w:space="0" w:color="auto"/>
            <w:left w:val="none" w:sz="0" w:space="0" w:color="auto"/>
            <w:bottom w:val="none" w:sz="0" w:space="0" w:color="auto"/>
            <w:right w:val="none" w:sz="0" w:space="0" w:color="auto"/>
          </w:divBdr>
        </w:div>
        <w:div w:id="274873434">
          <w:marLeft w:val="0"/>
          <w:marRight w:val="0"/>
          <w:marTop w:val="0"/>
          <w:marBottom w:val="0"/>
          <w:divBdr>
            <w:top w:val="none" w:sz="0" w:space="0" w:color="auto"/>
            <w:left w:val="none" w:sz="0" w:space="0" w:color="auto"/>
            <w:bottom w:val="none" w:sz="0" w:space="0" w:color="auto"/>
            <w:right w:val="none" w:sz="0" w:space="0" w:color="auto"/>
          </w:divBdr>
        </w:div>
        <w:div w:id="1950232157">
          <w:marLeft w:val="0"/>
          <w:marRight w:val="0"/>
          <w:marTop w:val="0"/>
          <w:marBottom w:val="0"/>
          <w:divBdr>
            <w:top w:val="none" w:sz="0" w:space="0" w:color="auto"/>
            <w:left w:val="none" w:sz="0" w:space="0" w:color="auto"/>
            <w:bottom w:val="none" w:sz="0" w:space="0" w:color="auto"/>
            <w:right w:val="none" w:sz="0" w:space="0" w:color="auto"/>
          </w:divBdr>
        </w:div>
        <w:div w:id="1058437806">
          <w:marLeft w:val="0"/>
          <w:marRight w:val="0"/>
          <w:marTop w:val="0"/>
          <w:marBottom w:val="0"/>
          <w:divBdr>
            <w:top w:val="none" w:sz="0" w:space="0" w:color="auto"/>
            <w:left w:val="none" w:sz="0" w:space="0" w:color="auto"/>
            <w:bottom w:val="none" w:sz="0" w:space="0" w:color="auto"/>
            <w:right w:val="none" w:sz="0" w:space="0" w:color="auto"/>
          </w:divBdr>
        </w:div>
        <w:div w:id="114174668">
          <w:marLeft w:val="0"/>
          <w:marRight w:val="0"/>
          <w:marTop w:val="0"/>
          <w:marBottom w:val="0"/>
          <w:divBdr>
            <w:top w:val="none" w:sz="0" w:space="0" w:color="auto"/>
            <w:left w:val="none" w:sz="0" w:space="0" w:color="auto"/>
            <w:bottom w:val="none" w:sz="0" w:space="0" w:color="auto"/>
            <w:right w:val="none" w:sz="0" w:space="0" w:color="auto"/>
          </w:divBdr>
        </w:div>
        <w:div w:id="1665470638">
          <w:marLeft w:val="0"/>
          <w:marRight w:val="0"/>
          <w:marTop w:val="0"/>
          <w:marBottom w:val="0"/>
          <w:divBdr>
            <w:top w:val="none" w:sz="0" w:space="0" w:color="auto"/>
            <w:left w:val="none" w:sz="0" w:space="0" w:color="auto"/>
            <w:bottom w:val="none" w:sz="0" w:space="0" w:color="auto"/>
            <w:right w:val="none" w:sz="0" w:space="0" w:color="auto"/>
          </w:divBdr>
        </w:div>
        <w:div w:id="1563298500">
          <w:marLeft w:val="0"/>
          <w:marRight w:val="0"/>
          <w:marTop w:val="0"/>
          <w:marBottom w:val="0"/>
          <w:divBdr>
            <w:top w:val="none" w:sz="0" w:space="0" w:color="auto"/>
            <w:left w:val="none" w:sz="0" w:space="0" w:color="auto"/>
            <w:bottom w:val="none" w:sz="0" w:space="0" w:color="auto"/>
            <w:right w:val="none" w:sz="0" w:space="0" w:color="auto"/>
          </w:divBdr>
        </w:div>
        <w:div w:id="2121215001">
          <w:marLeft w:val="0"/>
          <w:marRight w:val="0"/>
          <w:marTop w:val="0"/>
          <w:marBottom w:val="0"/>
          <w:divBdr>
            <w:top w:val="none" w:sz="0" w:space="0" w:color="auto"/>
            <w:left w:val="none" w:sz="0" w:space="0" w:color="auto"/>
            <w:bottom w:val="none" w:sz="0" w:space="0" w:color="auto"/>
            <w:right w:val="none" w:sz="0" w:space="0" w:color="auto"/>
          </w:divBdr>
        </w:div>
        <w:div w:id="1383213947">
          <w:marLeft w:val="0"/>
          <w:marRight w:val="0"/>
          <w:marTop w:val="0"/>
          <w:marBottom w:val="0"/>
          <w:divBdr>
            <w:top w:val="none" w:sz="0" w:space="0" w:color="auto"/>
            <w:left w:val="none" w:sz="0" w:space="0" w:color="auto"/>
            <w:bottom w:val="none" w:sz="0" w:space="0" w:color="auto"/>
            <w:right w:val="none" w:sz="0" w:space="0" w:color="auto"/>
          </w:divBdr>
        </w:div>
        <w:div w:id="842471183">
          <w:marLeft w:val="0"/>
          <w:marRight w:val="0"/>
          <w:marTop w:val="0"/>
          <w:marBottom w:val="0"/>
          <w:divBdr>
            <w:top w:val="none" w:sz="0" w:space="0" w:color="auto"/>
            <w:left w:val="none" w:sz="0" w:space="0" w:color="auto"/>
            <w:bottom w:val="none" w:sz="0" w:space="0" w:color="auto"/>
            <w:right w:val="none" w:sz="0" w:space="0" w:color="auto"/>
          </w:divBdr>
        </w:div>
        <w:div w:id="878981002">
          <w:marLeft w:val="0"/>
          <w:marRight w:val="0"/>
          <w:marTop w:val="0"/>
          <w:marBottom w:val="0"/>
          <w:divBdr>
            <w:top w:val="none" w:sz="0" w:space="0" w:color="auto"/>
            <w:left w:val="none" w:sz="0" w:space="0" w:color="auto"/>
            <w:bottom w:val="none" w:sz="0" w:space="0" w:color="auto"/>
            <w:right w:val="none" w:sz="0" w:space="0" w:color="auto"/>
          </w:divBdr>
        </w:div>
        <w:div w:id="1191840521">
          <w:marLeft w:val="0"/>
          <w:marRight w:val="0"/>
          <w:marTop w:val="0"/>
          <w:marBottom w:val="0"/>
          <w:divBdr>
            <w:top w:val="none" w:sz="0" w:space="0" w:color="auto"/>
            <w:left w:val="none" w:sz="0" w:space="0" w:color="auto"/>
            <w:bottom w:val="none" w:sz="0" w:space="0" w:color="auto"/>
            <w:right w:val="none" w:sz="0" w:space="0" w:color="auto"/>
          </w:divBdr>
        </w:div>
        <w:div w:id="1609771661">
          <w:marLeft w:val="0"/>
          <w:marRight w:val="0"/>
          <w:marTop w:val="0"/>
          <w:marBottom w:val="0"/>
          <w:divBdr>
            <w:top w:val="none" w:sz="0" w:space="0" w:color="auto"/>
            <w:left w:val="none" w:sz="0" w:space="0" w:color="auto"/>
            <w:bottom w:val="none" w:sz="0" w:space="0" w:color="auto"/>
            <w:right w:val="none" w:sz="0" w:space="0" w:color="auto"/>
          </w:divBdr>
        </w:div>
        <w:div w:id="1979414819">
          <w:marLeft w:val="0"/>
          <w:marRight w:val="0"/>
          <w:marTop w:val="0"/>
          <w:marBottom w:val="0"/>
          <w:divBdr>
            <w:top w:val="none" w:sz="0" w:space="0" w:color="auto"/>
            <w:left w:val="none" w:sz="0" w:space="0" w:color="auto"/>
            <w:bottom w:val="none" w:sz="0" w:space="0" w:color="auto"/>
            <w:right w:val="none" w:sz="0" w:space="0" w:color="auto"/>
          </w:divBdr>
        </w:div>
        <w:div w:id="1498961872">
          <w:marLeft w:val="0"/>
          <w:marRight w:val="0"/>
          <w:marTop w:val="0"/>
          <w:marBottom w:val="0"/>
          <w:divBdr>
            <w:top w:val="none" w:sz="0" w:space="0" w:color="auto"/>
            <w:left w:val="none" w:sz="0" w:space="0" w:color="auto"/>
            <w:bottom w:val="none" w:sz="0" w:space="0" w:color="auto"/>
            <w:right w:val="none" w:sz="0" w:space="0" w:color="auto"/>
          </w:divBdr>
        </w:div>
        <w:div w:id="1706908066">
          <w:marLeft w:val="0"/>
          <w:marRight w:val="0"/>
          <w:marTop w:val="0"/>
          <w:marBottom w:val="0"/>
          <w:divBdr>
            <w:top w:val="none" w:sz="0" w:space="0" w:color="auto"/>
            <w:left w:val="none" w:sz="0" w:space="0" w:color="auto"/>
            <w:bottom w:val="none" w:sz="0" w:space="0" w:color="auto"/>
            <w:right w:val="none" w:sz="0" w:space="0" w:color="auto"/>
          </w:divBdr>
        </w:div>
        <w:div w:id="1201553762">
          <w:marLeft w:val="0"/>
          <w:marRight w:val="0"/>
          <w:marTop w:val="0"/>
          <w:marBottom w:val="0"/>
          <w:divBdr>
            <w:top w:val="none" w:sz="0" w:space="0" w:color="auto"/>
            <w:left w:val="none" w:sz="0" w:space="0" w:color="auto"/>
            <w:bottom w:val="none" w:sz="0" w:space="0" w:color="auto"/>
            <w:right w:val="none" w:sz="0" w:space="0" w:color="auto"/>
          </w:divBdr>
        </w:div>
      </w:divsChild>
    </w:div>
    <w:div w:id="2058167349">
      <w:marLeft w:val="0"/>
      <w:marRight w:val="0"/>
      <w:marTop w:val="0"/>
      <w:marBottom w:val="0"/>
      <w:divBdr>
        <w:top w:val="none" w:sz="0" w:space="0" w:color="auto"/>
        <w:left w:val="none" w:sz="0" w:space="0" w:color="auto"/>
        <w:bottom w:val="none" w:sz="0" w:space="0" w:color="auto"/>
        <w:right w:val="none" w:sz="0" w:space="0" w:color="auto"/>
      </w:divBdr>
    </w:div>
    <w:div w:id="2058703580">
      <w:marLeft w:val="0"/>
      <w:marRight w:val="0"/>
      <w:marTop w:val="0"/>
      <w:marBottom w:val="0"/>
      <w:divBdr>
        <w:top w:val="none" w:sz="0" w:space="0" w:color="auto"/>
        <w:left w:val="none" w:sz="0" w:space="0" w:color="auto"/>
        <w:bottom w:val="none" w:sz="0" w:space="0" w:color="auto"/>
        <w:right w:val="none" w:sz="0" w:space="0" w:color="auto"/>
      </w:divBdr>
    </w:div>
    <w:div w:id="2058971048">
      <w:marLeft w:val="0"/>
      <w:marRight w:val="0"/>
      <w:marTop w:val="0"/>
      <w:marBottom w:val="0"/>
      <w:divBdr>
        <w:top w:val="none" w:sz="0" w:space="0" w:color="auto"/>
        <w:left w:val="none" w:sz="0" w:space="0" w:color="auto"/>
        <w:bottom w:val="none" w:sz="0" w:space="0" w:color="auto"/>
        <w:right w:val="none" w:sz="0" w:space="0" w:color="auto"/>
      </w:divBdr>
    </w:div>
    <w:div w:id="2059472905">
      <w:marLeft w:val="0"/>
      <w:marRight w:val="0"/>
      <w:marTop w:val="0"/>
      <w:marBottom w:val="0"/>
      <w:divBdr>
        <w:top w:val="none" w:sz="0" w:space="0" w:color="auto"/>
        <w:left w:val="none" w:sz="0" w:space="0" w:color="auto"/>
        <w:bottom w:val="none" w:sz="0" w:space="0" w:color="auto"/>
        <w:right w:val="none" w:sz="0" w:space="0" w:color="auto"/>
      </w:divBdr>
      <w:divsChild>
        <w:div w:id="288825143">
          <w:marLeft w:val="0"/>
          <w:marRight w:val="0"/>
          <w:marTop w:val="0"/>
          <w:marBottom w:val="0"/>
          <w:divBdr>
            <w:top w:val="none" w:sz="0" w:space="0" w:color="auto"/>
            <w:left w:val="none" w:sz="0" w:space="0" w:color="auto"/>
            <w:bottom w:val="none" w:sz="0" w:space="0" w:color="auto"/>
            <w:right w:val="none" w:sz="0" w:space="0" w:color="auto"/>
          </w:divBdr>
        </w:div>
        <w:div w:id="495344732">
          <w:marLeft w:val="0"/>
          <w:marRight w:val="0"/>
          <w:marTop w:val="0"/>
          <w:marBottom w:val="0"/>
          <w:divBdr>
            <w:top w:val="none" w:sz="0" w:space="0" w:color="auto"/>
            <w:left w:val="none" w:sz="0" w:space="0" w:color="auto"/>
            <w:bottom w:val="none" w:sz="0" w:space="0" w:color="auto"/>
            <w:right w:val="none" w:sz="0" w:space="0" w:color="auto"/>
          </w:divBdr>
        </w:div>
      </w:divsChild>
    </w:div>
    <w:div w:id="2059744248">
      <w:marLeft w:val="0"/>
      <w:marRight w:val="0"/>
      <w:marTop w:val="0"/>
      <w:marBottom w:val="0"/>
      <w:divBdr>
        <w:top w:val="none" w:sz="0" w:space="0" w:color="auto"/>
        <w:left w:val="none" w:sz="0" w:space="0" w:color="auto"/>
        <w:bottom w:val="none" w:sz="0" w:space="0" w:color="auto"/>
        <w:right w:val="none" w:sz="0" w:space="0" w:color="auto"/>
      </w:divBdr>
      <w:divsChild>
        <w:div w:id="195582571">
          <w:marLeft w:val="0"/>
          <w:marRight w:val="0"/>
          <w:marTop w:val="0"/>
          <w:marBottom w:val="0"/>
          <w:divBdr>
            <w:top w:val="none" w:sz="0" w:space="0" w:color="auto"/>
            <w:left w:val="none" w:sz="0" w:space="0" w:color="auto"/>
            <w:bottom w:val="none" w:sz="0" w:space="0" w:color="auto"/>
            <w:right w:val="none" w:sz="0" w:space="0" w:color="auto"/>
          </w:divBdr>
        </w:div>
        <w:div w:id="1425421609">
          <w:marLeft w:val="0"/>
          <w:marRight w:val="0"/>
          <w:marTop w:val="0"/>
          <w:marBottom w:val="0"/>
          <w:divBdr>
            <w:top w:val="none" w:sz="0" w:space="0" w:color="auto"/>
            <w:left w:val="none" w:sz="0" w:space="0" w:color="auto"/>
            <w:bottom w:val="none" w:sz="0" w:space="0" w:color="auto"/>
            <w:right w:val="none" w:sz="0" w:space="0" w:color="auto"/>
          </w:divBdr>
        </w:div>
        <w:div w:id="2021618235">
          <w:marLeft w:val="0"/>
          <w:marRight w:val="0"/>
          <w:marTop w:val="0"/>
          <w:marBottom w:val="0"/>
          <w:divBdr>
            <w:top w:val="none" w:sz="0" w:space="0" w:color="auto"/>
            <w:left w:val="none" w:sz="0" w:space="0" w:color="auto"/>
            <w:bottom w:val="none" w:sz="0" w:space="0" w:color="auto"/>
            <w:right w:val="none" w:sz="0" w:space="0" w:color="auto"/>
          </w:divBdr>
        </w:div>
        <w:div w:id="1769959324">
          <w:marLeft w:val="0"/>
          <w:marRight w:val="0"/>
          <w:marTop w:val="0"/>
          <w:marBottom w:val="0"/>
          <w:divBdr>
            <w:top w:val="none" w:sz="0" w:space="0" w:color="auto"/>
            <w:left w:val="none" w:sz="0" w:space="0" w:color="auto"/>
            <w:bottom w:val="none" w:sz="0" w:space="0" w:color="auto"/>
            <w:right w:val="none" w:sz="0" w:space="0" w:color="auto"/>
          </w:divBdr>
        </w:div>
        <w:div w:id="1352336233">
          <w:marLeft w:val="0"/>
          <w:marRight w:val="0"/>
          <w:marTop w:val="0"/>
          <w:marBottom w:val="0"/>
          <w:divBdr>
            <w:top w:val="none" w:sz="0" w:space="0" w:color="auto"/>
            <w:left w:val="none" w:sz="0" w:space="0" w:color="auto"/>
            <w:bottom w:val="none" w:sz="0" w:space="0" w:color="auto"/>
            <w:right w:val="none" w:sz="0" w:space="0" w:color="auto"/>
          </w:divBdr>
        </w:div>
        <w:div w:id="1820877535">
          <w:marLeft w:val="0"/>
          <w:marRight w:val="0"/>
          <w:marTop w:val="0"/>
          <w:marBottom w:val="0"/>
          <w:divBdr>
            <w:top w:val="none" w:sz="0" w:space="0" w:color="auto"/>
            <w:left w:val="none" w:sz="0" w:space="0" w:color="auto"/>
            <w:bottom w:val="none" w:sz="0" w:space="0" w:color="auto"/>
            <w:right w:val="none" w:sz="0" w:space="0" w:color="auto"/>
          </w:divBdr>
        </w:div>
        <w:div w:id="604579854">
          <w:marLeft w:val="0"/>
          <w:marRight w:val="0"/>
          <w:marTop w:val="0"/>
          <w:marBottom w:val="0"/>
          <w:divBdr>
            <w:top w:val="none" w:sz="0" w:space="0" w:color="auto"/>
            <w:left w:val="none" w:sz="0" w:space="0" w:color="auto"/>
            <w:bottom w:val="none" w:sz="0" w:space="0" w:color="auto"/>
            <w:right w:val="none" w:sz="0" w:space="0" w:color="auto"/>
          </w:divBdr>
        </w:div>
        <w:div w:id="750155740">
          <w:marLeft w:val="0"/>
          <w:marRight w:val="0"/>
          <w:marTop w:val="0"/>
          <w:marBottom w:val="0"/>
          <w:divBdr>
            <w:top w:val="none" w:sz="0" w:space="0" w:color="auto"/>
            <w:left w:val="none" w:sz="0" w:space="0" w:color="auto"/>
            <w:bottom w:val="none" w:sz="0" w:space="0" w:color="auto"/>
            <w:right w:val="none" w:sz="0" w:space="0" w:color="auto"/>
          </w:divBdr>
        </w:div>
        <w:div w:id="1866363568">
          <w:marLeft w:val="0"/>
          <w:marRight w:val="0"/>
          <w:marTop w:val="0"/>
          <w:marBottom w:val="0"/>
          <w:divBdr>
            <w:top w:val="none" w:sz="0" w:space="0" w:color="auto"/>
            <w:left w:val="none" w:sz="0" w:space="0" w:color="auto"/>
            <w:bottom w:val="none" w:sz="0" w:space="0" w:color="auto"/>
            <w:right w:val="none" w:sz="0" w:space="0" w:color="auto"/>
          </w:divBdr>
        </w:div>
        <w:div w:id="1659839861">
          <w:marLeft w:val="0"/>
          <w:marRight w:val="0"/>
          <w:marTop w:val="0"/>
          <w:marBottom w:val="0"/>
          <w:divBdr>
            <w:top w:val="none" w:sz="0" w:space="0" w:color="auto"/>
            <w:left w:val="none" w:sz="0" w:space="0" w:color="auto"/>
            <w:bottom w:val="none" w:sz="0" w:space="0" w:color="auto"/>
            <w:right w:val="none" w:sz="0" w:space="0" w:color="auto"/>
          </w:divBdr>
        </w:div>
        <w:div w:id="2051958062">
          <w:marLeft w:val="0"/>
          <w:marRight w:val="0"/>
          <w:marTop w:val="0"/>
          <w:marBottom w:val="0"/>
          <w:divBdr>
            <w:top w:val="none" w:sz="0" w:space="0" w:color="auto"/>
            <w:left w:val="none" w:sz="0" w:space="0" w:color="auto"/>
            <w:bottom w:val="none" w:sz="0" w:space="0" w:color="auto"/>
            <w:right w:val="none" w:sz="0" w:space="0" w:color="auto"/>
          </w:divBdr>
        </w:div>
        <w:div w:id="1105273011">
          <w:marLeft w:val="0"/>
          <w:marRight w:val="0"/>
          <w:marTop w:val="0"/>
          <w:marBottom w:val="0"/>
          <w:divBdr>
            <w:top w:val="none" w:sz="0" w:space="0" w:color="auto"/>
            <w:left w:val="none" w:sz="0" w:space="0" w:color="auto"/>
            <w:bottom w:val="none" w:sz="0" w:space="0" w:color="auto"/>
            <w:right w:val="none" w:sz="0" w:space="0" w:color="auto"/>
          </w:divBdr>
        </w:div>
        <w:div w:id="301084054">
          <w:marLeft w:val="0"/>
          <w:marRight w:val="0"/>
          <w:marTop w:val="0"/>
          <w:marBottom w:val="0"/>
          <w:divBdr>
            <w:top w:val="none" w:sz="0" w:space="0" w:color="auto"/>
            <w:left w:val="none" w:sz="0" w:space="0" w:color="auto"/>
            <w:bottom w:val="none" w:sz="0" w:space="0" w:color="auto"/>
            <w:right w:val="none" w:sz="0" w:space="0" w:color="auto"/>
          </w:divBdr>
        </w:div>
        <w:div w:id="1928492289">
          <w:marLeft w:val="0"/>
          <w:marRight w:val="0"/>
          <w:marTop w:val="0"/>
          <w:marBottom w:val="0"/>
          <w:divBdr>
            <w:top w:val="none" w:sz="0" w:space="0" w:color="auto"/>
            <w:left w:val="none" w:sz="0" w:space="0" w:color="auto"/>
            <w:bottom w:val="none" w:sz="0" w:space="0" w:color="auto"/>
            <w:right w:val="none" w:sz="0" w:space="0" w:color="auto"/>
          </w:divBdr>
        </w:div>
        <w:div w:id="1072238153">
          <w:marLeft w:val="0"/>
          <w:marRight w:val="0"/>
          <w:marTop w:val="0"/>
          <w:marBottom w:val="0"/>
          <w:divBdr>
            <w:top w:val="none" w:sz="0" w:space="0" w:color="auto"/>
            <w:left w:val="none" w:sz="0" w:space="0" w:color="auto"/>
            <w:bottom w:val="none" w:sz="0" w:space="0" w:color="auto"/>
            <w:right w:val="none" w:sz="0" w:space="0" w:color="auto"/>
          </w:divBdr>
        </w:div>
        <w:div w:id="103110680">
          <w:marLeft w:val="0"/>
          <w:marRight w:val="0"/>
          <w:marTop w:val="0"/>
          <w:marBottom w:val="0"/>
          <w:divBdr>
            <w:top w:val="none" w:sz="0" w:space="0" w:color="auto"/>
            <w:left w:val="none" w:sz="0" w:space="0" w:color="auto"/>
            <w:bottom w:val="none" w:sz="0" w:space="0" w:color="auto"/>
            <w:right w:val="none" w:sz="0" w:space="0" w:color="auto"/>
          </w:divBdr>
        </w:div>
        <w:div w:id="598489473">
          <w:marLeft w:val="0"/>
          <w:marRight w:val="0"/>
          <w:marTop w:val="0"/>
          <w:marBottom w:val="0"/>
          <w:divBdr>
            <w:top w:val="none" w:sz="0" w:space="0" w:color="auto"/>
            <w:left w:val="none" w:sz="0" w:space="0" w:color="auto"/>
            <w:bottom w:val="none" w:sz="0" w:space="0" w:color="auto"/>
            <w:right w:val="none" w:sz="0" w:space="0" w:color="auto"/>
          </w:divBdr>
        </w:div>
        <w:div w:id="614681408">
          <w:marLeft w:val="0"/>
          <w:marRight w:val="0"/>
          <w:marTop w:val="0"/>
          <w:marBottom w:val="0"/>
          <w:divBdr>
            <w:top w:val="none" w:sz="0" w:space="0" w:color="auto"/>
            <w:left w:val="none" w:sz="0" w:space="0" w:color="auto"/>
            <w:bottom w:val="none" w:sz="0" w:space="0" w:color="auto"/>
            <w:right w:val="none" w:sz="0" w:space="0" w:color="auto"/>
          </w:divBdr>
        </w:div>
        <w:div w:id="1688217832">
          <w:marLeft w:val="0"/>
          <w:marRight w:val="0"/>
          <w:marTop w:val="0"/>
          <w:marBottom w:val="0"/>
          <w:divBdr>
            <w:top w:val="none" w:sz="0" w:space="0" w:color="auto"/>
            <w:left w:val="none" w:sz="0" w:space="0" w:color="auto"/>
            <w:bottom w:val="none" w:sz="0" w:space="0" w:color="auto"/>
            <w:right w:val="none" w:sz="0" w:space="0" w:color="auto"/>
          </w:divBdr>
        </w:div>
        <w:div w:id="1717703629">
          <w:marLeft w:val="0"/>
          <w:marRight w:val="0"/>
          <w:marTop w:val="0"/>
          <w:marBottom w:val="0"/>
          <w:divBdr>
            <w:top w:val="none" w:sz="0" w:space="0" w:color="auto"/>
            <w:left w:val="none" w:sz="0" w:space="0" w:color="auto"/>
            <w:bottom w:val="none" w:sz="0" w:space="0" w:color="auto"/>
            <w:right w:val="none" w:sz="0" w:space="0" w:color="auto"/>
          </w:divBdr>
        </w:div>
        <w:div w:id="655958167">
          <w:marLeft w:val="0"/>
          <w:marRight w:val="0"/>
          <w:marTop w:val="0"/>
          <w:marBottom w:val="0"/>
          <w:divBdr>
            <w:top w:val="none" w:sz="0" w:space="0" w:color="auto"/>
            <w:left w:val="none" w:sz="0" w:space="0" w:color="auto"/>
            <w:bottom w:val="none" w:sz="0" w:space="0" w:color="auto"/>
            <w:right w:val="none" w:sz="0" w:space="0" w:color="auto"/>
          </w:divBdr>
        </w:div>
        <w:div w:id="1302035900">
          <w:marLeft w:val="0"/>
          <w:marRight w:val="0"/>
          <w:marTop w:val="0"/>
          <w:marBottom w:val="0"/>
          <w:divBdr>
            <w:top w:val="none" w:sz="0" w:space="0" w:color="auto"/>
            <w:left w:val="none" w:sz="0" w:space="0" w:color="auto"/>
            <w:bottom w:val="none" w:sz="0" w:space="0" w:color="auto"/>
            <w:right w:val="none" w:sz="0" w:space="0" w:color="auto"/>
          </w:divBdr>
        </w:div>
        <w:div w:id="1438713648">
          <w:marLeft w:val="0"/>
          <w:marRight w:val="0"/>
          <w:marTop w:val="0"/>
          <w:marBottom w:val="0"/>
          <w:divBdr>
            <w:top w:val="none" w:sz="0" w:space="0" w:color="auto"/>
            <w:left w:val="none" w:sz="0" w:space="0" w:color="auto"/>
            <w:bottom w:val="none" w:sz="0" w:space="0" w:color="auto"/>
            <w:right w:val="none" w:sz="0" w:space="0" w:color="auto"/>
          </w:divBdr>
        </w:div>
        <w:div w:id="1120880598">
          <w:marLeft w:val="0"/>
          <w:marRight w:val="0"/>
          <w:marTop w:val="0"/>
          <w:marBottom w:val="0"/>
          <w:divBdr>
            <w:top w:val="none" w:sz="0" w:space="0" w:color="auto"/>
            <w:left w:val="none" w:sz="0" w:space="0" w:color="auto"/>
            <w:bottom w:val="none" w:sz="0" w:space="0" w:color="auto"/>
            <w:right w:val="none" w:sz="0" w:space="0" w:color="auto"/>
          </w:divBdr>
        </w:div>
      </w:divsChild>
    </w:div>
    <w:div w:id="2060005994">
      <w:marLeft w:val="0"/>
      <w:marRight w:val="0"/>
      <w:marTop w:val="0"/>
      <w:marBottom w:val="0"/>
      <w:divBdr>
        <w:top w:val="none" w:sz="0" w:space="0" w:color="auto"/>
        <w:left w:val="none" w:sz="0" w:space="0" w:color="auto"/>
        <w:bottom w:val="none" w:sz="0" w:space="0" w:color="auto"/>
        <w:right w:val="none" w:sz="0" w:space="0" w:color="auto"/>
      </w:divBdr>
    </w:div>
    <w:div w:id="2062165045">
      <w:marLeft w:val="0"/>
      <w:marRight w:val="0"/>
      <w:marTop w:val="0"/>
      <w:marBottom w:val="0"/>
      <w:divBdr>
        <w:top w:val="none" w:sz="0" w:space="0" w:color="auto"/>
        <w:left w:val="none" w:sz="0" w:space="0" w:color="auto"/>
        <w:bottom w:val="none" w:sz="0" w:space="0" w:color="auto"/>
        <w:right w:val="none" w:sz="0" w:space="0" w:color="auto"/>
      </w:divBdr>
      <w:divsChild>
        <w:div w:id="1375815745">
          <w:marLeft w:val="0"/>
          <w:marRight w:val="0"/>
          <w:marTop w:val="0"/>
          <w:marBottom w:val="0"/>
          <w:divBdr>
            <w:top w:val="none" w:sz="0" w:space="0" w:color="auto"/>
            <w:left w:val="none" w:sz="0" w:space="0" w:color="auto"/>
            <w:bottom w:val="none" w:sz="0" w:space="0" w:color="auto"/>
            <w:right w:val="none" w:sz="0" w:space="0" w:color="auto"/>
          </w:divBdr>
          <w:divsChild>
            <w:div w:id="821236168">
              <w:marLeft w:val="0"/>
              <w:marRight w:val="0"/>
              <w:marTop w:val="0"/>
              <w:marBottom w:val="0"/>
              <w:divBdr>
                <w:top w:val="none" w:sz="0" w:space="0" w:color="auto"/>
                <w:left w:val="none" w:sz="0" w:space="0" w:color="auto"/>
                <w:bottom w:val="none" w:sz="0" w:space="0" w:color="auto"/>
                <w:right w:val="none" w:sz="0" w:space="0" w:color="auto"/>
              </w:divBdr>
            </w:div>
            <w:div w:id="710808458">
              <w:marLeft w:val="0"/>
              <w:marRight w:val="0"/>
              <w:marTop w:val="0"/>
              <w:marBottom w:val="0"/>
              <w:divBdr>
                <w:top w:val="none" w:sz="0" w:space="0" w:color="auto"/>
                <w:left w:val="none" w:sz="0" w:space="0" w:color="auto"/>
                <w:bottom w:val="none" w:sz="0" w:space="0" w:color="auto"/>
                <w:right w:val="none" w:sz="0" w:space="0" w:color="auto"/>
              </w:divBdr>
            </w:div>
            <w:div w:id="567112162">
              <w:marLeft w:val="0"/>
              <w:marRight w:val="0"/>
              <w:marTop w:val="0"/>
              <w:marBottom w:val="0"/>
              <w:divBdr>
                <w:top w:val="none" w:sz="0" w:space="0" w:color="auto"/>
                <w:left w:val="none" w:sz="0" w:space="0" w:color="auto"/>
                <w:bottom w:val="none" w:sz="0" w:space="0" w:color="auto"/>
                <w:right w:val="none" w:sz="0" w:space="0" w:color="auto"/>
              </w:divBdr>
            </w:div>
            <w:div w:id="410006849">
              <w:marLeft w:val="0"/>
              <w:marRight w:val="0"/>
              <w:marTop w:val="0"/>
              <w:marBottom w:val="0"/>
              <w:divBdr>
                <w:top w:val="none" w:sz="0" w:space="0" w:color="auto"/>
                <w:left w:val="none" w:sz="0" w:space="0" w:color="auto"/>
                <w:bottom w:val="none" w:sz="0" w:space="0" w:color="auto"/>
                <w:right w:val="none" w:sz="0" w:space="0" w:color="auto"/>
              </w:divBdr>
            </w:div>
            <w:div w:id="482742420">
              <w:marLeft w:val="0"/>
              <w:marRight w:val="0"/>
              <w:marTop w:val="0"/>
              <w:marBottom w:val="0"/>
              <w:divBdr>
                <w:top w:val="none" w:sz="0" w:space="0" w:color="auto"/>
                <w:left w:val="none" w:sz="0" w:space="0" w:color="auto"/>
                <w:bottom w:val="none" w:sz="0" w:space="0" w:color="auto"/>
                <w:right w:val="none" w:sz="0" w:space="0" w:color="auto"/>
              </w:divBdr>
            </w:div>
            <w:div w:id="103547155">
              <w:marLeft w:val="0"/>
              <w:marRight w:val="0"/>
              <w:marTop w:val="0"/>
              <w:marBottom w:val="0"/>
              <w:divBdr>
                <w:top w:val="none" w:sz="0" w:space="0" w:color="auto"/>
                <w:left w:val="none" w:sz="0" w:space="0" w:color="auto"/>
                <w:bottom w:val="none" w:sz="0" w:space="0" w:color="auto"/>
                <w:right w:val="none" w:sz="0" w:space="0" w:color="auto"/>
              </w:divBdr>
            </w:div>
            <w:div w:id="857474995">
              <w:marLeft w:val="0"/>
              <w:marRight w:val="0"/>
              <w:marTop w:val="0"/>
              <w:marBottom w:val="0"/>
              <w:divBdr>
                <w:top w:val="none" w:sz="0" w:space="0" w:color="auto"/>
                <w:left w:val="none" w:sz="0" w:space="0" w:color="auto"/>
                <w:bottom w:val="none" w:sz="0" w:space="0" w:color="auto"/>
                <w:right w:val="none" w:sz="0" w:space="0" w:color="auto"/>
              </w:divBdr>
            </w:div>
            <w:div w:id="1726368062">
              <w:marLeft w:val="0"/>
              <w:marRight w:val="0"/>
              <w:marTop w:val="0"/>
              <w:marBottom w:val="0"/>
              <w:divBdr>
                <w:top w:val="none" w:sz="0" w:space="0" w:color="auto"/>
                <w:left w:val="none" w:sz="0" w:space="0" w:color="auto"/>
                <w:bottom w:val="none" w:sz="0" w:space="0" w:color="auto"/>
                <w:right w:val="none" w:sz="0" w:space="0" w:color="auto"/>
              </w:divBdr>
            </w:div>
            <w:div w:id="1951620486">
              <w:marLeft w:val="0"/>
              <w:marRight w:val="0"/>
              <w:marTop w:val="0"/>
              <w:marBottom w:val="0"/>
              <w:divBdr>
                <w:top w:val="none" w:sz="0" w:space="0" w:color="auto"/>
                <w:left w:val="none" w:sz="0" w:space="0" w:color="auto"/>
                <w:bottom w:val="none" w:sz="0" w:space="0" w:color="auto"/>
                <w:right w:val="none" w:sz="0" w:space="0" w:color="auto"/>
              </w:divBdr>
            </w:div>
            <w:div w:id="1909343026">
              <w:marLeft w:val="0"/>
              <w:marRight w:val="0"/>
              <w:marTop w:val="0"/>
              <w:marBottom w:val="0"/>
              <w:divBdr>
                <w:top w:val="none" w:sz="0" w:space="0" w:color="auto"/>
                <w:left w:val="none" w:sz="0" w:space="0" w:color="auto"/>
                <w:bottom w:val="none" w:sz="0" w:space="0" w:color="auto"/>
                <w:right w:val="none" w:sz="0" w:space="0" w:color="auto"/>
              </w:divBdr>
            </w:div>
            <w:div w:id="1940021312">
              <w:marLeft w:val="0"/>
              <w:marRight w:val="0"/>
              <w:marTop w:val="0"/>
              <w:marBottom w:val="0"/>
              <w:divBdr>
                <w:top w:val="none" w:sz="0" w:space="0" w:color="auto"/>
                <w:left w:val="none" w:sz="0" w:space="0" w:color="auto"/>
                <w:bottom w:val="none" w:sz="0" w:space="0" w:color="auto"/>
                <w:right w:val="none" w:sz="0" w:space="0" w:color="auto"/>
              </w:divBdr>
            </w:div>
            <w:div w:id="549533909">
              <w:marLeft w:val="0"/>
              <w:marRight w:val="0"/>
              <w:marTop w:val="0"/>
              <w:marBottom w:val="0"/>
              <w:divBdr>
                <w:top w:val="none" w:sz="0" w:space="0" w:color="auto"/>
                <w:left w:val="none" w:sz="0" w:space="0" w:color="auto"/>
                <w:bottom w:val="none" w:sz="0" w:space="0" w:color="auto"/>
                <w:right w:val="none" w:sz="0" w:space="0" w:color="auto"/>
              </w:divBdr>
            </w:div>
            <w:div w:id="1349525864">
              <w:marLeft w:val="0"/>
              <w:marRight w:val="0"/>
              <w:marTop w:val="0"/>
              <w:marBottom w:val="0"/>
              <w:divBdr>
                <w:top w:val="none" w:sz="0" w:space="0" w:color="auto"/>
                <w:left w:val="none" w:sz="0" w:space="0" w:color="auto"/>
                <w:bottom w:val="none" w:sz="0" w:space="0" w:color="auto"/>
                <w:right w:val="none" w:sz="0" w:space="0" w:color="auto"/>
              </w:divBdr>
            </w:div>
            <w:div w:id="655302563">
              <w:marLeft w:val="0"/>
              <w:marRight w:val="0"/>
              <w:marTop w:val="0"/>
              <w:marBottom w:val="0"/>
              <w:divBdr>
                <w:top w:val="none" w:sz="0" w:space="0" w:color="auto"/>
                <w:left w:val="none" w:sz="0" w:space="0" w:color="auto"/>
                <w:bottom w:val="none" w:sz="0" w:space="0" w:color="auto"/>
                <w:right w:val="none" w:sz="0" w:space="0" w:color="auto"/>
              </w:divBdr>
            </w:div>
            <w:div w:id="1142238053">
              <w:marLeft w:val="0"/>
              <w:marRight w:val="0"/>
              <w:marTop w:val="0"/>
              <w:marBottom w:val="0"/>
              <w:divBdr>
                <w:top w:val="none" w:sz="0" w:space="0" w:color="auto"/>
                <w:left w:val="none" w:sz="0" w:space="0" w:color="auto"/>
                <w:bottom w:val="none" w:sz="0" w:space="0" w:color="auto"/>
                <w:right w:val="none" w:sz="0" w:space="0" w:color="auto"/>
              </w:divBdr>
            </w:div>
            <w:div w:id="1238400605">
              <w:marLeft w:val="0"/>
              <w:marRight w:val="0"/>
              <w:marTop w:val="0"/>
              <w:marBottom w:val="0"/>
              <w:divBdr>
                <w:top w:val="none" w:sz="0" w:space="0" w:color="auto"/>
                <w:left w:val="none" w:sz="0" w:space="0" w:color="auto"/>
                <w:bottom w:val="none" w:sz="0" w:space="0" w:color="auto"/>
                <w:right w:val="none" w:sz="0" w:space="0" w:color="auto"/>
              </w:divBdr>
            </w:div>
            <w:div w:id="1679770583">
              <w:marLeft w:val="0"/>
              <w:marRight w:val="0"/>
              <w:marTop w:val="0"/>
              <w:marBottom w:val="0"/>
              <w:divBdr>
                <w:top w:val="none" w:sz="0" w:space="0" w:color="auto"/>
                <w:left w:val="none" w:sz="0" w:space="0" w:color="auto"/>
                <w:bottom w:val="none" w:sz="0" w:space="0" w:color="auto"/>
                <w:right w:val="none" w:sz="0" w:space="0" w:color="auto"/>
              </w:divBdr>
            </w:div>
            <w:div w:id="698239073">
              <w:marLeft w:val="0"/>
              <w:marRight w:val="0"/>
              <w:marTop w:val="0"/>
              <w:marBottom w:val="0"/>
              <w:divBdr>
                <w:top w:val="none" w:sz="0" w:space="0" w:color="auto"/>
                <w:left w:val="none" w:sz="0" w:space="0" w:color="auto"/>
                <w:bottom w:val="none" w:sz="0" w:space="0" w:color="auto"/>
                <w:right w:val="none" w:sz="0" w:space="0" w:color="auto"/>
              </w:divBdr>
            </w:div>
            <w:div w:id="1578242642">
              <w:marLeft w:val="0"/>
              <w:marRight w:val="0"/>
              <w:marTop w:val="0"/>
              <w:marBottom w:val="0"/>
              <w:divBdr>
                <w:top w:val="none" w:sz="0" w:space="0" w:color="auto"/>
                <w:left w:val="none" w:sz="0" w:space="0" w:color="auto"/>
                <w:bottom w:val="none" w:sz="0" w:space="0" w:color="auto"/>
                <w:right w:val="none" w:sz="0" w:space="0" w:color="auto"/>
              </w:divBdr>
            </w:div>
            <w:div w:id="1939680241">
              <w:marLeft w:val="0"/>
              <w:marRight w:val="0"/>
              <w:marTop w:val="0"/>
              <w:marBottom w:val="0"/>
              <w:divBdr>
                <w:top w:val="none" w:sz="0" w:space="0" w:color="auto"/>
                <w:left w:val="none" w:sz="0" w:space="0" w:color="auto"/>
                <w:bottom w:val="none" w:sz="0" w:space="0" w:color="auto"/>
                <w:right w:val="none" w:sz="0" w:space="0" w:color="auto"/>
              </w:divBdr>
            </w:div>
            <w:div w:id="1349792898">
              <w:marLeft w:val="0"/>
              <w:marRight w:val="0"/>
              <w:marTop w:val="0"/>
              <w:marBottom w:val="0"/>
              <w:divBdr>
                <w:top w:val="none" w:sz="0" w:space="0" w:color="auto"/>
                <w:left w:val="none" w:sz="0" w:space="0" w:color="auto"/>
                <w:bottom w:val="none" w:sz="0" w:space="0" w:color="auto"/>
                <w:right w:val="none" w:sz="0" w:space="0" w:color="auto"/>
              </w:divBdr>
            </w:div>
            <w:div w:id="1675257751">
              <w:marLeft w:val="0"/>
              <w:marRight w:val="0"/>
              <w:marTop w:val="0"/>
              <w:marBottom w:val="0"/>
              <w:divBdr>
                <w:top w:val="none" w:sz="0" w:space="0" w:color="auto"/>
                <w:left w:val="none" w:sz="0" w:space="0" w:color="auto"/>
                <w:bottom w:val="none" w:sz="0" w:space="0" w:color="auto"/>
                <w:right w:val="none" w:sz="0" w:space="0" w:color="auto"/>
              </w:divBdr>
            </w:div>
            <w:div w:id="908148415">
              <w:marLeft w:val="0"/>
              <w:marRight w:val="0"/>
              <w:marTop w:val="0"/>
              <w:marBottom w:val="0"/>
              <w:divBdr>
                <w:top w:val="none" w:sz="0" w:space="0" w:color="auto"/>
                <w:left w:val="none" w:sz="0" w:space="0" w:color="auto"/>
                <w:bottom w:val="none" w:sz="0" w:space="0" w:color="auto"/>
                <w:right w:val="none" w:sz="0" w:space="0" w:color="auto"/>
              </w:divBdr>
            </w:div>
            <w:div w:id="1095517195">
              <w:marLeft w:val="0"/>
              <w:marRight w:val="0"/>
              <w:marTop w:val="0"/>
              <w:marBottom w:val="0"/>
              <w:divBdr>
                <w:top w:val="none" w:sz="0" w:space="0" w:color="auto"/>
                <w:left w:val="none" w:sz="0" w:space="0" w:color="auto"/>
                <w:bottom w:val="none" w:sz="0" w:space="0" w:color="auto"/>
                <w:right w:val="none" w:sz="0" w:space="0" w:color="auto"/>
              </w:divBdr>
            </w:div>
            <w:div w:id="26685263">
              <w:marLeft w:val="0"/>
              <w:marRight w:val="0"/>
              <w:marTop w:val="0"/>
              <w:marBottom w:val="0"/>
              <w:divBdr>
                <w:top w:val="none" w:sz="0" w:space="0" w:color="auto"/>
                <w:left w:val="none" w:sz="0" w:space="0" w:color="auto"/>
                <w:bottom w:val="none" w:sz="0" w:space="0" w:color="auto"/>
                <w:right w:val="none" w:sz="0" w:space="0" w:color="auto"/>
              </w:divBdr>
            </w:div>
            <w:div w:id="1862862313">
              <w:marLeft w:val="0"/>
              <w:marRight w:val="0"/>
              <w:marTop w:val="0"/>
              <w:marBottom w:val="0"/>
              <w:divBdr>
                <w:top w:val="none" w:sz="0" w:space="0" w:color="auto"/>
                <w:left w:val="none" w:sz="0" w:space="0" w:color="auto"/>
                <w:bottom w:val="none" w:sz="0" w:space="0" w:color="auto"/>
                <w:right w:val="none" w:sz="0" w:space="0" w:color="auto"/>
              </w:divBdr>
            </w:div>
            <w:div w:id="1068261350">
              <w:marLeft w:val="0"/>
              <w:marRight w:val="0"/>
              <w:marTop w:val="0"/>
              <w:marBottom w:val="0"/>
              <w:divBdr>
                <w:top w:val="none" w:sz="0" w:space="0" w:color="auto"/>
                <w:left w:val="none" w:sz="0" w:space="0" w:color="auto"/>
                <w:bottom w:val="none" w:sz="0" w:space="0" w:color="auto"/>
                <w:right w:val="none" w:sz="0" w:space="0" w:color="auto"/>
              </w:divBdr>
            </w:div>
            <w:div w:id="618685698">
              <w:marLeft w:val="0"/>
              <w:marRight w:val="0"/>
              <w:marTop w:val="0"/>
              <w:marBottom w:val="0"/>
              <w:divBdr>
                <w:top w:val="none" w:sz="0" w:space="0" w:color="auto"/>
                <w:left w:val="none" w:sz="0" w:space="0" w:color="auto"/>
                <w:bottom w:val="none" w:sz="0" w:space="0" w:color="auto"/>
                <w:right w:val="none" w:sz="0" w:space="0" w:color="auto"/>
              </w:divBdr>
            </w:div>
            <w:div w:id="287855958">
              <w:marLeft w:val="0"/>
              <w:marRight w:val="0"/>
              <w:marTop w:val="0"/>
              <w:marBottom w:val="0"/>
              <w:divBdr>
                <w:top w:val="none" w:sz="0" w:space="0" w:color="auto"/>
                <w:left w:val="none" w:sz="0" w:space="0" w:color="auto"/>
                <w:bottom w:val="none" w:sz="0" w:space="0" w:color="auto"/>
                <w:right w:val="none" w:sz="0" w:space="0" w:color="auto"/>
              </w:divBdr>
            </w:div>
            <w:div w:id="1512448206">
              <w:marLeft w:val="0"/>
              <w:marRight w:val="0"/>
              <w:marTop w:val="0"/>
              <w:marBottom w:val="0"/>
              <w:divBdr>
                <w:top w:val="none" w:sz="0" w:space="0" w:color="auto"/>
                <w:left w:val="none" w:sz="0" w:space="0" w:color="auto"/>
                <w:bottom w:val="none" w:sz="0" w:space="0" w:color="auto"/>
                <w:right w:val="none" w:sz="0" w:space="0" w:color="auto"/>
              </w:divBdr>
            </w:div>
            <w:div w:id="94061591">
              <w:marLeft w:val="0"/>
              <w:marRight w:val="0"/>
              <w:marTop w:val="0"/>
              <w:marBottom w:val="0"/>
              <w:divBdr>
                <w:top w:val="none" w:sz="0" w:space="0" w:color="auto"/>
                <w:left w:val="none" w:sz="0" w:space="0" w:color="auto"/>
                <w:bottom w:val="none" w:sz="0" w:space="0" w:color="auto"/>
                <w:right w:val="none" w:sz="0" w:space="0" w:color="auto"/>
              </w:divBdr>
            </w:div>
            <w:div w:id="867529681">
              <w:marLeft w:val="0"/>
              <w:marRight w:val="0"/>
              <w:marTop w:val="0"/>
              <w:marBottom w:val="0"/>
              <w:divBdr>
                <w:top w:val="none" w:sz="0" w:space="0" w:color="auto"/>
                <w:left w:val="none" w:sz="0" w:space="0" w:color="auto"/>
                <w:bottom w:val="none" w:sz="0" w:space="0" w:color="auto"/>
                <w:right w:val="none" w:sz="0" w:space="0" w:color="auto"/>
              </w:divBdr>
            </w:div>
            <w:div w:id="986782774">
              <w:marLeft w:val="0"/>
              <w:marRight w:val="0"/>
              <w:marTop w:val="0"/>
              <w:marBottom w:val="0"/>
              <w:divBdr>
                <w:top w:val="none" w:sz="0" w:space="0" w:color="auto"/>
                <w:left w:val="none" w:sz="0" w:space="0" w:color="auto"/>
                <w:bottom w:val="none" w:sz="0" w:space="0" w:color="auto"/>
                <w:right w:val="none" w:sz="0" w:space="0" w:color="auto"/>
              </w:divBdr>
            </w:div>
            <w:div w:id="1317995757">
              <w:marLeft w:val="0"/>
              <w:marRight w:val="0"/>
              <w:marTop w:val="0"/>
              <w:marBottom w:val="0"/>
              <w:divBdr>
                <w:top w:val="none" w:sz="0" w:space="0" w:color="auto"/>
                <w:left w:val="none" w:sz="0" w:space="0" w:color="auto"/>
                <w:bottom w:val="none" w:sz="0" w:space="0" w:color="auto"/>
                <w:right w:val="none" w:sz="0" w:space="0" w:color="auto"/>
              </w:divBdr>
            </w:div>
            <w:div w:id="22827950">
              <w:marLeft w:val="0"/>
              <w:marRight w:val="0"/>
              <w:marTop w:val="0"/>
              <w:marBottom w:val="0"/>
              <w:divBdr>
                <w:top w:val="none" w:sz="0" w:space="0" w:color="auto"/>
                <w:left w:val="none" w:sz="0" w:space="0" w:color="auto"/>
                <w:bottom w:val="none" w:sz="0" w:space="0" w:color="auto"/>
                <w:right w:val="none" w:sz="0" w:space="0" w:color="auto"/>
              </w:divBdr>
            </w:div>
            <w:div w:id="1656496218">
              <w:marLeft w:val="0"/>
              <w:marRight w:val="0"/>
              <w:marTop w:val="0"/>
              <w:marBottom w:val="0"/>
              <w:divBdr>
                <w:top w:val="none" w:sz="0" w:space="0" w:color="auto"/>
                <w:left w:val="none" w:sz="0" w:space="0" w:color="auto"/>
                <w:bottom w:val="none" w:sz="0" w:space="0" w:color="auto"/>
                <w:right w:val="none" w:sz="0" w:space="0" w:color="auto"/>
              </w:divBdr>
            </w:div>
            <w:div w:id="928930131">
              <w:marLeft w:val="0"/>
              <w:marRight w:val="0"/>
              <w:marTop w:val="0"/>
              <w:marBottom w:val="0"/>
              <w:divBdr>
                <w:top w:val="none" w:sz="0" w:space="0" w:color="auto"/>
                <w:left w:val="none" w:sz="0" w:space="0" w:color="auto"/>
                <w:bottom w:val="none" w:sz="0" w:space="0" w:color="auto"/>
                <w:right w:val="none" w:sz="0" w:space="0" w:color="auto"/>
              </w:divBdr>
            </w:div>
            <w:div w:id="1777557035">
              <w:marLeft w:val="0"/>
              <w:marRight w:val="0"/>
              <w:marTop w:val="0"/>
              <w:marBottom w:val="0"/>
              <w:divBdr>
                <w:top w:val="none" w:sz="0" w:space="0" w:color="auto"/>
                <w:left w:val="none" w:sz="0" w:space="0" w:color="auto"/>
                <w:bottom w:val="none" w:sz="0" w:space="0" w:color="auto"/>
                <w:right w:val="none" w:sz="0" w:space="0" w:color="auto"/>
              </w:divBdr>
            </w:div>
            <w:div w:id="800073828">
              <w:marLeft w:val="0"/>
              <w:marRight w:val="0"/>
              <w:marTop w:val="0"/>
              <w:marBottom w:val="0"/>
              <w:divBdr>
                <w:top w:val="none" w:sz="0" w:space="0" w:color="auto"/>
                <w:left w:val="none" w:sz="0" w:space="0" w:color="auto"/>
                <w:bottom w:val="none" w:sz="0" w:space="0" w:color="auto"/>
                <w:right w:val="none" w:sz="0" w:space="0" w:color="auto"/>
              </w:divBdr>
            </w:div>
            <w:div w:id="420562577">
              <w:marLeft w:val="0"/>
              <w:marRight w:val="0"/>
              <w:marTop w:val="0"/>
              <w:marBottom w:val="0"/>
              <w:divBdr>
                <w:top w:val="none" w:sz="0" w:space="0" w:color="auto"/>
                <w:left w:val="none" w:sz="0" w:space="0" w:color="auto"/>
                <w:bottom w:val="none" w:sz="0" w:space="0" w:color="auto"/>
                <w:right w:val="none" w:sz="0" w:space="0" w:color="auto"/>
              </w:divBdr>
            </w:div>
            <w:div w:id="1043602666">
              <w:marLeft w:val="0"/>
              <w:marRight w:val="0"/>
              <w:marTop w:val="0"/>
              <w:marBottom w:val="0"/>
              <w:divBdr>
                <w:top w:val="none" w:sz="0" w:space="0" w:color="auto"/>
                <w:left w:val="none" w:sz="0" w:space="0" w:color="auto"/>
                <w:bottom w:val="none" w:sz="0" w:space="0" w:color="auto"/>
                <w:right w:val="none" w:sz="0" w:space="0" w:color="auto"/>
              </w:divBdr>
            </w:div>
            <w:div w:id="1616908337">
              <w:marLeft w:val="0"/>
              <w:marRight w:val="0"/>
              <w:marTop w:val="0"/>
              <w:marBottom w:val="0"/>
              <w:divBdr>
                <w:top w:val="none" w:sz="0" w:space="0" w:color="auto"/>
                <w:left w:val="none" w:sz="0" w:space="0" w:color="auto"/>
                <w:bottom w:val="none" w:sz="0" w:space="0" w:color="auto"/>
                <w:right w:val="none" w:sz="0" w:space="0" w:color="auto"/>
              </w:divBdr>
            </w:div>
            <w:div w:id="933243019">
              <w:marLeft w:val="0"/>
              <w:marRight w:val="0"/>
              <w:marTop w:val="0"/>
              <w:marBottom w:val="0"/>
              <w:divBdr>
                <w:top w:val="none" w:sz="0" w:space="0" w:color="auto"/>
                <w:left w:val="none" w:sz="0" w:space="0" w:color="auto"/>
                <w:bottom w:val="none" w:sz="0" w:space="0" w:color="auto"/>
                <w:right w:val="none" w:sz="0" w:space="0" w:color="auto"/>
              </w:divBdr>
            </w:div>
            <w:div w:id="1862164283">
              <w:marLeft w:val="0"/>
              <w:marRight w:val="0"/>
              <w:marTop w:val="0"/>
              <w:marBottom w:val="0"/>
              <w:divBdr>
                <w:top w:val="none" w:sz="0" w:space="0" w:color="auto"/>
                <w:left w:val="none" w:sz="0" w:space="0" w:color="auto"/>
                <w:bottom w:val="none" w:sz="0" w:space="0" w:color="auto"/>
                <w:right w:val="none" w:sz="0" w:space="0" w:color="auto"/>
              </w:divBdr>
            </w:div>
            <w:div w:id="2136636607">
              <w:marLeft w:val="0"/>
              <w:marRight w:val="0"/>
              <w:marTop w:val="0"/>
              <w:marBottom w:val="0"/>
              <w:divBdr>
                <w:top w:val="none" w:sz="0" w:space="0" w:color="auto"/>
                <w:left w:val="none" w:sz="0" w:space="0" w:color="auto"/>
                <w:bottom w:val="none" w:sz="0" w:space="0" w:color="auto"/>
                <w:right w:val="none" w:sz="0" w:space="0" w:color="auto"/>
              </w:divBdr>
            </w:div>
            <w:div w:id="1683167195">
              <w:marLeft w:val="0"/>
              <w:marRight w:val="0"/>
              <w:marTop w:val="0"/>
              <w:marBottom w:val="0"/>
              <w:divBdr>
                <w:top w:val="none" w:sz="0" w:space="0" w:color="auto"/>
                <w:left w:val="none" w:sz="0" w:space="0" w:color="auto"/>
                <w:bottom w:val="none" w:sz="0" w:space="0" w:color="auto"/>
                <w:right w:val="none" w:sz="0" w:space="0" w:color="auto"/>
              </w:divBdr>
            </w:div>
            <w:div w:id="1184713587">
              <w:marLeft w:val="0"/>
              <w:marRight w:val="0"/>
              <w:marTop w:val="0"/>
              <w:marBottom w:val="0"/>
              <w:divBdr>
                <w:top w:val="none" w:sz="0" w:space="0" w:color="auto"/>
                <w:left w:val="none" w:sz="0" w:space="0" w:color="auto"/>
                <w:bottom w:val="none" w:sz="0" w:space="0" w:color="auto"/>
                <w:right w:val="none" w:sz="0" w:space="0" w:color="auto"/>
              </w:divBdr>
            </w:div>
            <w:div w:id="170460643">
              <w:marLeft w:val="0"/>
              <w:marRight w:val="0"/>
              <w:marTop w:val="0"/>
              <w:marBottom w:val="0"/>
              <w:divBdr>
                <w:top w:val="none" w:sz="0" w:space="0" w:color="auto"/>
                <w:left w:val="none" w:sz="0" w:space="0" w:color="auto"/>
                <w:bottom w:val="none" w:sz="0" w:space="0" w:color="auto"/>
                <w:right w:val="none" w:sz="0" w:space="0" w:color="auto"/>
              </w:divBdr>
            </w:div>
            <w:div w:id="1835413930">
              <w:marLeft w:val="0"/>
              <w:marRight w:val="0"/>
              <w:marTop w:val="0"/>
              <w:marBottom w:val="0"/>
              <w:divBdr>
                <w:top w:val="none" w:sz="0" w:space="0" w:color="auto"/>
                <w:left w:val="none" w:sz="0" w:space="0" w:color="auto"/>
                <w:bottom w:val="none" w:sz="0" w:space="0" w:color="auto"/>
                <w:right w:val="none" w:sz="0" w:space="0" w:color="auto"/>
              </w:divBdr>
            </w:div>
            <w:div w:id="1459104952">
              <w:marLeft w:val="0"/>
              <w:marRight w:val="0"/>
              <w:marTop w:val="0"/>
              <w:marBottom w:val="0"/>
              <w:divBdr>
                <w:top w:val="none" w:sz="0" w:space="0" w:color="auto"/>
                <w:left w:val="none" w:sz="0" w:space="0" w:color="auto"/>
                <w:bottom w:val="none" w:sz="0" w:space="0" w:color="auto"/>
                <w:right w:val="none" w:sz="0" w:space="0" w:color="auto"/>
              </w:divBdr>
            </w:div>
            <w:div w:id="786122965">
              <w:marLeft w:val="0"/>
              <w:marRight w:val="0"/>
              <w:marTop w:val="0"/>
              <w:marBottom w:val="0"/>
              <w:divBdr>
                <w:top w:val="none" w:sz="0" w:space="0" w:color="auto"/>
                <w:left w:val="none" w:sz="0" w:space="0" w:color="auto"/>
                <w:bottom w:val="none" w:sz="0" w:space="0" w:color="auto"/>
                <w:right w:val="none" w:sz="0" w:space="0" w:color="auto"/>
              </w:divBdr>
            </w:div>
            <w:div w:id="1022902253">
              <w:marLeft w:val="0"/>
              <w:marRight w:val="0"/>
              <w:marTop w:val="0"/>
              <w:marBottom w:val="0"/>
              <w:divBdr>
                <w:top w:val="none" w:sz="0" w:space="0" w:color="auto"/>
                <w:left w:val="none" w:sz="0" w:space="0" w:color="auto"/>
                <w:bottom w:val="none" w:sz="0" w:space="0" w:color="auto"/>
                <w:right w:val="none" w:sz="0" w:space="0" w:color="auto"/>
              </w:divBdr>
            </w:div>
            <w:div w:id="1928346526">
              <w:marLeft w:val="0"/>
              <w:marRight w:val="0"/>
              <w:marTop w:val="0"/>
              <w:marBottom w:val="0"/>
              <w:divBdr>
                <w:top w:val="none" w:sz="0" w:space="0" w:color="auto"/>
                <w:left w:val="none" w:sz="0" w:space="0" w:color="auto"/>
                <w:bottom w:val="none" w:sz="0" w:space="0" w:color="auto"/>
                <w:right w:val="none" w:sz="0" w:space="0" w:color="auto"/>
              </w:divBdr>
            </w:div>
            <w:div w:id="793258828">
              <w:marLeft w:val="0"/>
              <w:marRight w:val="0"/>
              <w:marTop w:val="0"/>
              <w:marBottom w:val="0"/>
              <w:divBdr>
                <w:top w:val="none" w:sz="0" w:space="0" w:color="auto"/>
                <w:left w:val="none" w:sz="0" w:space="0" w:color="auto"/>
                <w:bottom w:val="none" w:sz="0" w:space="0" w:color="auto"/>
                <w:right w:val="none" w:sz="0" w:space="0" w:color="auto"/>
              </w:divBdr>
            </w:div>
            <w:div w:id="414282496">
              <w:marLeft w:val="0"/>
              <w:marRight w:val="0"/>
              <w:marTop w:val="0"/>
              <w:marBottom w:val="0"/>
              <w:divBdr>
                <w:top w:val="none" w:sz="0" w:space="0" w:color="auto"/>
                <w:left w:val="none" w:sz="0" w:space="0" w:color="auto"/>
                <w:bottom w:val="none" w:sz="0" w:space="0" w:color="auto"/>
                <w:right w:val="none" w:sz="0" w:space="0" w:color="auto"/>
              </w:divBdr>
            </w:div>
            <w:div w:id="1757554541">
              <w:marLeft w:val="0"/>
              <w:marRight w:val="0"/>
              <w:marTop w:val="0"/>
              <w:marBottom w:val="0"/>
              <w:divBdr>
                <w:top w:val="none" w:sz="0" w:space="0" w:color="auto"/>
                <w:left w:val="none" w:sz="0" w:space="0" w:color="auto"/>
                <w:bottom w:val="none" w:sz="0" w:space="0" w:color="auto"/>
                <w:right w:val="none" w:sz="0" w:space="0" w:color="auto"/>
              </w:divBdr>
            </w:div>
            <w:div w:id="357197682">
              <w:marLeft w:val="0"/>
              <w:marRight w:val="0"/>
              <w:marTop w:val="0"/>
              <w:marBottom w:val="0"/>
              <w:divBdr>
                <w:top w:val="none" w:sz="0" w:space="0" w:color="auto"/>
                <w:left w:val="none" w:sz="0" w:space="0" w:color="auto"/>
                <w:bottom w:val="none" w:sz="0" w:space="0" w:color="auto"/>
                <w:right w:val="none" w:sz="0" w:space="0" w:color="auto"/>
              </w:divBdr>
            </w:div>
            <w:div w:id="933981078">
              <w:marLeft w:val="0"/>
              <w:marRight w:val="0"/>
              <w:marTop w:val="0"/>
              <w:marBottom w:val="0"/>
              <w:divBdr>
                <w:top w:val="none" w:sz="0" w:space="0" w:color="auto"/>
                <w:left w:val="none" w:sz="0" w:space="0" w:color="auto"/>
                <w:bottom w:val="none" w:sz="0" w:space="0" w:color="auto"/>
                <w:right w:val="none" w:sz="0" w:space="0" w:color="auto"/>
              </w:divBdr>
            </w:div>
            <w:div w:id="64229526">
              <w:marLeft w:val="0"/>
              <w:marRight w:val="0"/>
              <w:marTop w:val="0"/>
              <w:marBottom w:val="0"/>
              <w:divBdr>
                <w:top w:val="none" w:sz="0" w:space="0" w:color="auto"/>
                <w:left w:val="none" w:sz="0" w:space="0" w:color="auto"/>
                <w:bottom w:val="none" w:sz="0" w:space="0" w:color="auto"/>
                <w:right w:val="none" w:sz="0" w:space="0" w:color="auto"/>
              </w:divBdr>
            </w:div>
            <w:div w:id="1234201539">
              <w:marLeft w:val="0"/>
              <w:marRight w:val="0"/>
              <w:marTop w:val="0"/>
              <w:marBottom w:val="0"/>
              <w:divBdr>
                <w:top w:val="none" w:sz="0" w:space="0" w:color="auto"/>
                <w:left w:val="none" w:sz="0" w:space="0" w:color="auto"/>
                <w:bottom w:val="none" w:sz="0" w:space="0" w:color="auto"/>
                <w:right w:val="none" w:sz="0" w:space="0" w:color="auto"/>
              </w:divBdr>
            </w:div>
            <w:div w:id="1207641032">
              <w:marLeft w:val="0"/>
              <w:marRight w:val="0"/>
              <w:marTop w:val="0"/>
              <w:marBottom w:val="0"/>
              <w:divBdr>
                <w:top w:val="none" w:sz="0" w:space="0" w:color="auto"/>
                <w:left w:val="none" w:sz="0" w:space="0" w:color="auto"/>
                <w:bottom w:val="none" w:sz="0" w:space="0" w:color="auto"/>
                <w:right w:val="none" w:sz="0" w:space="0" w:color="auto"/>
              </w:divBdr>
            </w:div>
            <w:div w:id="851066733">
              <w:marLeft w:val="0"/>
              <w:marRight w:val="0"/>
              <w:marTop w:val="0"/>
              <w:marBottom w:val="0"/>
              <w:divBdr>
                <w:top w:val="none" w:sz="0" w:space="0" w:color="auto"/>
                <w:left w:val="none" w:sz="0" w:space="0" w:color="auto"/>
                <w:bottom w:val="none" w:sz="0" w:space="0" w:color="auto"/>
                <w:right w:val="none" w:sz="0" w:space="0" w:color="auto"/>
              </w:divBdr>
            </w:div>
            <w:div w:id="1350058623">
              <w:marLeft w:val="0"/>
              <w:marRight w:val="0"/>
              <w:marTop w:val="0"/>
              <w:marBottom w:val="0"/>
              <w:divBdr>
                <w:top w:val="none" w:sz="0" w:space="0" w:color="auto"/>
                <w:left w:val="none" w:sz="0" w:space="0" w:color="auto"/>
                <w:bottom w:val="none" w:sz="0" w:space="0" w:color="auto"/>
                <w:right w:val="none" w:sz="0" w:space="0" w:color="auto"/>
              </w:divBdr>
            </w:div>
            <w:div w:id="293408432">
              <w:marLeft w:val="0"/>
              <w:marRight w:val="0"/>
              <w:marTop w:val="0"/>
              <w:marBottom w:val="0"/>
              <w:divBdr>
                <w:top w:val="none" w:sz="0" w:space="0" w:color="auto"/>
                <w:left w:val="none" w:sz="0" w:space="0" w:color="auto"/>
                <w:bottom w:val="none" w:sz="0" w:space="0" w:color="auto"/>
                <w:right w:val="none" w:sz="0" w:space="0" w:color="auto"/>
              </w:divBdr>
            </w:div>
            <w:div w:id="20396137">
              <w:marLeft w:val="0"/>
              <w:marRight w:val="0"/>
              <w:marTop w:val="0"/>
              <w:marBottom w:val="0"/>
              <w:divBdr>
                <w:top w:val="none" w:sz="0" w:space="0" w:color="auto"/>
                <w:left w:val="none" w:sz="0" w:space="0" w:color="auto"/>
                <w:bottom w:val="none" w:sz="0" w:space="0" w:color="auto"/>
                <w:right w:val="none" w:sz="0" w:space="0" w:color="auto"/>
              </w:divBdr>
            </w:div>
            <w:div w:id="759564103">
              <w:marLeft w:val="0"/>
              <w:marRight w:val="0"/>
              <w:marTop w:val="0"/>
              <w:marBottom w:val="0"/>
              <w:divBdr>
                <w:top w:val="none" w:sz="0" w:space="0" w:color="auto"/>
                <w:left w:val="none" w:sz="0" w:space="0" w:color="auto"/>
                <w:bottom w:val="none" w:sz="0" w:space="0" w:color="auto"/>
                <w:right w:val="none" w:sz="0" w:space="0" w:color="auto"/>
              </w:divBdr>
            </w:div>
            <w:div w:id="911741371">
              <w:marLeft w:val="0"/>
              <w:marRight w:val="0"/>
              <w:marTop w:val="0"/>
              <w:marBottom w:val="0"/>
              <w:divBdr>
                <w:top w:val="none" w:sz="0" w:space="0" w:color="auto"/>
                <w:left w:val="none" w:sz="0" w:space="0" w:color="auto"/>
                <w:bottom w:val="none" w:sz="0" w:space="0" w:color="auto"/>
                <w:right w:val="none" w:sz="0" w:space="0" w:color="auto"/>
              </w:divBdr>
            </w:div>
            <w:div w:id="1115176451">
              <w:marLeft w:val="0"/>
              <w:marRight w:val="0"/>
              <w:marTop w:val="0"/>
              <w:marBottom w:val="0"/>
              <w:divBdr>
                <w:top w:val="none" w:sz="0" w:space="0" w:color="auto"/>
                <w:left w:val="none" w:sz="0" w:space="0" w:color="auto"/>
                <w:bottom w:val="none" w:sz="0" w:space="0" w:color="auto"/>
                <w:right w:val="none" w:sz="0" w:space="0" w:color="auto"/>
              </w:divBdr>
            </w:div>
            <w:div w:id="534774431">
              <w:marLeft w:val="0"/>
              <w:marRight w:val="0"/>
              <w:marTop w:val="0"/>
              <w:marBottom w:val="0"/>
              <w:divBdr>
                <w:top w:val="none" w:sz="0" w:space="0" w:color="auto"/>
                <w:left w:val="none" w:sz="0" w:space="0" w:color="auto"/>
                <w:bottom w:val="none" w:sz="0" w:space="0" w:color="auto"/>
                <w:right w:val="none" w:sz="0" w:space="0" w:color="auto"/>
              </w:divBdr>
            </w:div>
            <w:div w:id="111557611">
              <w:marLeft w:val="0"/>
              <w:marRight w:val="0"/>
              <w:marTop w:val="0"/>
              <w:marBottom w:val="0"/>
              <w:divBdr>
                <w:top w:val="none" w:sz="0" w:space="0" w:color="auto"/>
                <w:left w:val="none" w:sz="0" w:space="0" w:color="auto"/>
                <w:bottom w:val="none" w:sz="0" w:space="0" w:color="auto"/>
                <w:right w:val="none" w:sz="0" w:space="0" w:color="auto"/>
              </w:divBdr>
            </w:div>
            <w:div w:id="1311710138">
              <w:marLeft w:val="0"/>
              <w:marRight w:val="0"/>
              <w:marTop w:val="0"/>
              <w:marBottom w:val="0"/>
              <w:divBdr>
                <w:top w:val="none" w:sz="0" w:space="0" w:color="auto"/>
                <w:left w:val="none" w:sz="0" w:space="0" w:color="auto"/>
                <w:bottom w:val="none" w:sz="0" w:space="0" w:color="auto"/>
                <w:right w:val="none" w:sz="0" w:space="0" w:color="auto"/>
              </w:divBdr>
            </w:div>
            <w:div w:id="836044904">
              <w:marLeft w:val="0"/>
              <w:marRight w:val="0"/>
              <w:marTop w:val="0"/>
              <w:marBottom w:val="0"/>
              <w:divBdr>
                <w:top w:val="none" w:sz="0" w:space="0" w:color="auto"/>
                <w:left w:val="none" w:sz="0" w:space="0" w:color="auto"/>
                <w:bottom w:val="none" w:sz="0" w:space="0" w:color="auto"/>
                <w:right w:val="none" w:sz="0" w:space="0" w:color="auto"/>
              </w:divBdr>
            </w:div>
            <w:div w:id="2027251084">
              <w:marLeft w:val="0"/>
              <w:marRight w:val="0"/>
              <w:marTop w:val="0"/>
              <w:marBottom w:val="0"/>
              <w:divBdr>
                <w:top w:val="none" w:sz="0" w:space="0" w:color="auto"/>
                <w:left w:val="none" w:sz="0" w:space="0" w:color="auto"/>
                <w:bottom w:val="none" w:sz="0" w:space="0" w:color="auto"/>
                <w:right w:val="none" w:sz="0" w:space="0" w:color="auto"/>
              </w:divBdr>
            </w:div>
            <w:div w:id="1280918272">
              <w:marLeft w:val="0"/>
              <w:marRight w:val="0"/>
              <w:marTop w:val="0"/>
              <w:marBottom w:val="0"/>
              <w:divBdr>
                <w:top w:val="none" w:sz="0" w:space="0" w:color="auto"/>
                <w:left w:val="none" w:sz="0" w:space="0" w:color="auto"/>
                <w:bottom w:val="none" w:sz="0" w:space="0" w:color="auto"/>
                <w:right w:val="none" w:sz="0" w:space="0" w:color="auto"/>
              </w:divBdr>
            </w:div>
            <w:div w:id="1665737914">
              <w:marLeft w:val="0"/>
              <w:marRight w:val="0"/>
              <w:marTop w:val="0"/>
              <w:marBottom w:val="0"/>
              <w:divBdr>
                <w:top w:val="none" w:sz="0" w:space="0" w:color="auto"/>
                <w:left w:val="none" w:sz="0" w:space="0" w:color="auto"/>
                <w:bottom w:val="none" w:sz="0" w:space="0" w:color="auto"/>
                <w:right w:val="none" w:sz="0" w:space="0" w:color="auto"/>
              </w:divBdr>
            </w:div>
            <w:div w:id="302199867">
              <w:marLeft w:val="0"/>
              <w:marRight w:val="0"/>
              <w:marTop w:val="0"/>
              <w:marBottom w:val="0"/>
              <w:divBdr>
                <w:top w:val="none" w:sz="0" w:space="0" w:color="auto"/>
                <w:left w:val="none" w:sz="0" w:space="0" w:color="auto"/>
                <w:bottom w:val="none" w:sz="0" w:space="0" w:color="auto"/>
                <w:right w:val="none" w:sz="0" w:space="0" w:color="auto"/>
              </w:divBdr>
            </w:div>
            <w:div w:id="1248340922">
              <w:marLeft w:val="0"/>
              <w:marRight w:val="0"/>
              <w:marTop w:val="0"/>
              <w:marBottom w:val="0"/>
              <w:divBdr>
                <w:top w:val="none" w:sz="0" w:space="0" w:color="auto"/>
                <w:left w:val="none" w:sz="0" w:space="0" w:color="auto"/>
                <w:bottom w:val="none" w:sz="0" w:space="0" w:color="auto"/>
                <w:right w:val="none" w:sz="0" w:space="0" w:color="auto"/>
              </w:divBdr>
            </w:div>
            <w:div w:id="121193922">
              <w:marLeft w:val="0"/>
              <w:marRight w:val="0"/>
              <w:marTop w:val="0"/>
              <w:marBottom w:val="0"/>
              <w:divBdr>
                <w:top w:val="none" w:sz="0" w:space="0" w:color="auto"/>
                <w:left w:val="none" w:sz="0" w:space="0" w:color="auto"/>
                <w:bottom w:val="none" w:sz="0" w:space="0" w:color="auto"/>
                <w:right w:val="none" w:sz="0" w:space="0" w:color="auto"/>
              </w:divBdr>
            </w:div>
            <w:div w:id="1117216835">
              <w:marLeft w:val="0"/>
              <w:marRight w:val="0"/>
              <w:marTop w:val="0"/>
              <w:marBottom w:val="0"/>
              <w:divBdr>
                <w:top w:val="none" w:sz="0" w:space="0" w:color="auto"/>
                <w:left w:val="none" w:sz="0" w:space="0" w:color="auto"/>
                <w:bottom w:val="none" w:sz="0" w:space="0" w:color="auto"/>
                <w:right w:val="none" w:sz="0" w:space="0" w:color="auto"/>
              </w:divBdr>
            </w:div>
            <w:div w:id="362093412">
              <w:marLeft w:val="0"/>
              <w:marRight w:val="0"/>
              <w:marTop w:val="0"/>
              <w:marBottom w:val="0"/>
              <w:divBdr>
                <w:top w:val="none" w:sz="0" w:space="0" w:color="auto"/>
                <w:left w:val="none" w:sz="0" w:space="0" w:color="auto"/>
                <w:bottom w:val="none" w:sz="0" w:space="0" w:color="auto"/>
                <w:right w:val="none" w:sz="0" w:space="0" w:color="auto"/>
              </w:divBdr>
            </w:div>
            <w:div w:id="1304388348">
              <w:marLeft w:val="0"/>
              <w:marRight w:val="0"/>
              <w:marTop w:val="0"/>
              <w:marBottom w:val="0"/>
              <w:divBdr>
                <w:top w:val="none" w:sz="0" w:space="0" w:color="auto"/>
                <w:left w:val="none" w:sz="0" w:space="0" w:color="auto"/>
                <w:bottom w:val="none" w:sz="0" w:space="0" w:color="auto"/>
                <w:right w:val="none" w:sz="0" w:space="0" w:color="auto"/>
              </w:divBdr>
            </w:div>
            <w:div w:id="1926835614">
              <w:marLeft w:val="0"/>
              <w:marRight w:val="0"/>
              <w:marTop w:val="0"/>
              <w:marBottom w:val="0"/>
              <w:divBdr>
                <w:top w:val="none" w:sz="0" w:space="0" w:color="auto"/>
                <w:left w:val="none" w:sz="0" w:space="0" w:color="auto"/>
                <w:bottom w:val="none" w:sz="0" w:space="0" w:color="auto"/>
                <w:right w:val="none" w:sz="0" w:space="0" w:color="auto"/>
              </w:divBdr>
            </w:div>
            <w:div w:id="348989173">
              <w:marLeft w:val="0"/>
              <w:marRight w:val="0"/>
              <w:marTop w:val="0"/>
              <w:marBottom w:val="0"/>
              <w:divBdr>
                <w:top w:val="none" w:sz="0" w:space="0" w:color="auto"/>
                <w:left w:val="none" w:sz="0" w:space="0" w:color="auto"/>
                <w:bottom w:val="none" w:sz="0" w:space="0" w:color="auto"/>
                <w:right w:val="none" w:sz="0" w:space="0" w:color="auto"/>
              </w:divBdr>
            </w:div>
            <w:div w:id="660891839">
              <w:marLeft w:val="0"/>
              <w:marRight w:val="0"/>
              <w:marTop w:val="0"/>
              <w:marBottom w:val="0"/>
              <w:divBdr>
                <w:top w:val="none" w:sz="0" w:space="0" w:color="auto"/>
                <w:left w:val="none" w:sz="0" w:space="0" w:color="auto"/>
                <w:bottom w:val="none" w:sz="0" w:space="0" w:color="auto"/>
                <w:right w:val="none" w:sz="0" w:space="0" w:color="auto"/>
              </w:divBdr>
            </w:div>
            <w:div w:id="502624037">
              <w:marLeft w:val="0"/>
              <w:marRight w:val="0"/>
              <w:marTop w:val="0"/>
              <w:marBottom w:val="0"/>
              <w:divBdr>
                <w:top w:val="none" w:sz="0" w:space="0" w:color="auto"/>
                <w:left w:val="none" w:sz="0" w:space="0" w:color="auto"/>
                <w:bottom w:val="none" w:sz="0" w:space="0" w:color="auto"/>
                <w:right w:val="none" w:sz="0" w:space="0" w:color="auto"/>
              </w:divBdr>
            </w:div>
            <w:div w:id="2084597997">
              <w:marLeft w:val="0"/>
              <w:marRight w:val="0"/>
              <w:marTop w:val="0"/>
              <w:marBottom w:val="0"/>
              <w:divBdr>
                <w:top w:val="none" w:sz="0" w:space="0" w:color="auto"/>
                <w:left w:val="none" w:sz="0" w:space="0" w:color="auto"/>
                <w:bottom w:val="none" w:sz="0" w:space="0" w:color="auto"/>
                <w:right w:val="none" w:sz="0" w:space="0" w:color="auto"/>
              </w:divBdr>
            </w:div>
            <w:div w:id="1670712895">
              <w:marLeft w:val="0"/>
              <w:marRight w:val="0"/>
              <w:marTop w:val="0"/>
              <w:marBottom w:val="0"/>
              <w:divBdr>
                <w:top w:val="none" w:sz="0" w:space="0" w:color="auto"/>
                <w:left w:val="none" w:sz="0" w:space="0" w:color="auto"/>
                <w:bottom w:val="none" w:sz="0" w:space="0" w:color="auto"/>
                <w:right w:val="none" w:sz="0" w:space="0" w:color="auto"/>
              </w:divBdr>
            </w:div>
            <w:div w:id="491527241">
              <w:marLeft w:val="0"/>
              <w:marRight w:val="0"/>
              <w:marTop w:val="0"/>
              <w:marBottom w:val="0"/>
              <w:divBdr>
                <w:top w:val="none" w:sz="0" w:space="0" w:color="auto"/>
                <w:left w:val="none" w:sz="0" w:space="0" w:color="auto"/>
                <w:bottom w:val="none" w:sz="0" w:space="0" w:color="auto"/>
                <w:right w:val="none" w:sz="0" w:space="0" w:color="auto"/>
              </w:divBdr>
            </w:div>
            <w:div w:id="959535393">
              <w:marLeft w:val="0"/>
              <w:marRight w:val="0"/>
              <w:marTop w:val="0"/>
              <w:marBottom w:val="0"/>
              <w:divBdr>
                <w:top w:val="none" w:sz="0" w:space="0" w:color="auto"/>
                <w:left w:val="none" w:sz="0" w:space="0" w:color="auto"/>
                <w:bottom w:val="none" w:sz="0" w:space="0" w:color="auto"/>
                <w:right w:val="none" w:sz="0" w:space="0" w:color="auto"/>
              </w:divBdr>
            </w:div>
            <w:div w:id="1472793220">
              <w:marLeft w:val="0"/>
              <w:marRight w:val="0"/>
              <w:marTop w:val="0"/>
              <w:marBottom w:val="0"/>
              <w:divBdr>
                <w:top w:val="none" w:sz="0" w:space="0" w:color="auto"/>
                <w:left w:val="none" w:sz="0" w:space="0" w:color="auto"/>
                <w:bottom w:val="none" w:sz="0" w:space="0" w:color="auto"/>
                <w:right w:val="none" w:sz="0" w:space="0" w:color="auto"/>
              </w:divBdr>
            </w:div>
            <w:div w:id="1794441915">
              <w:marLeft w:val="0"/>
              <w:marRight w:val="0"/>
              <w:marTop w:val="0"/>
              <w:marBottom w:val="0"/>
              <w:divBdr>
                <w:top w:val="none" w:sz="0" w:space="0" w:color="auto"/>
                <w:left w:val="none" w:sz="0" w:space="0" w:color="auto"/>
                <w:bottom w:val="none" w:sz="0" w:space="0" w:color="auto"/>
                <w:right w:val="none" w:sz="0" w:space="0" w:color="auto"/>
              </w:divBdr>
            </w:div>
            <w:div w:id="1252734778">
              <w:marLeft w:val="0"/>
              <w:marRight w:val="0"/>
              <w:marTop w:val="0"/>
              <w:marBottom w:val="0"/>
              <w:divBdr>
                <w:top w:val="none" w:sz="0" w:space="0" w:color="auto"/>
                <w:left w:val="none" w:sz="0" w:space="0" w:color="auto"/>
                <w:bottom w:val="none" w:sz="0" w:space="0" w:color="auto"/>
                <w:right w:val="none" w:sz="0" w:space="0" w:color="auto"/>
              </w:divBdr>
            </w:div>
            <w:div w:id="982780644">
              <w:marLeft w:val="0"/>
              <w:marRight w:val="0"/>
              <w:marTop w:val="0"/>
              <w:marBottom w:val="0"/>
              <w:divBdr>
                <w:top w:val="none" w:sz="0" w:space="0" w:color="auto"/>
                <w:left w:val="none" w:sz="0" w:space="0" w:color="auto"/>
                <w:bottom w:val="none" w:sz="0" w:space="0" w:color="auto"/>
                <w:right w:val="none" w:sz="0" w:space="0" w:color="auto"/>
              </w:divBdr>
            </w:div>
            <w:div w:id="1579248563">
              <w:marLeft w:val="0"/>
              <w:marRight w:val="0"/>
              <w:marTop w:val="0"/>
              <w:marBottom w:val="0"/>
              <w:divBdr>
                <w:top w:val="none" w:sz="0" w:space="0" w:color="auto"/>
                <w:left w:val="none" w:sz="0" w:space="0" w:color="auto"/>
                <w:bottom w:val="none" w:sz="0" w:space="0" w:color="auto"/>
                <w:right w:val="none" w:sz="0" w:space="0" w:color="auto"/>
              </w:divBdr>
            </w:div>
            <w:div w:id="1307931096">
              <w:marLeft w:val="0"/>
              <w:marRight w:val="0"/>
              <w:marTop w:val="0"/>
              <w:marBottom w:val="0"/>
              <w:divBdr>
                <w:top w:val="none" w:sz="0" w:space="0" w:color="auto"/>
                <w:left w:val="none" w:sz="0" w:space="0" w:color="auto"/>
                <w:bottom w:val="none" w:sz="0" w:space="0" w:color="auto"/>
                <w:right w:val="none" w:sz="0" w:space="0" w:color="auto"/>
              </w:divBdr>
            </w:div>
            <w:div w:id="202255399">
              <w:marLeft w:val="0"/>
              <w:marRight w:val="0"/>
              <w:marTop w:val="0"/>
              <w:marBottom w:val="0"/>
              <w:divBdr>
                <w:top w:val="none" w:sz="0" w:space="0" w:color="auto"/>
                <w:left w:val="none" w:sz="0" w:space="0" w:color="auto"/>
                <w:bottom w:val="none" w:sz="0" w:space="0" w:color="auto"/>
                <w:right w:val="none" w:sz="0" w:space="0" w:color="auto"/>
              </w:divBdr>
            </w:div>
            <w:div w:id="1700276933">
              <w:marLeft w:val="0"/>
              <w:marRight w:val="0"/>
              <w:marTop w:val="0"/>
              <w:marBottom w:val="0"/>
              <w:divBdr>
                <w:top w:val="none" w:sz="0" w:space="0" w:color="auto"/>
                <w:left w:val="none" w:sz="0" w:space="0" w:color="auto"/>
                <w:bottom w:val="none" w:sz="0" w:space="0" w:color="auto"/>
                <w:right w:val="none" w:sz="0" w:space="0" w:color="auto"/>
              </w:divBdr>
            </w:div>
            <w:div w:id="1300964834">
              <w:marLeft w:val="0"/>
              <w:marRight w:val="0"/>
              <w:marTop w:val="0"/>
              <w:marBottom w:val="0"/>
              <w:divBdr>
                <w:top w:val="none" w:sz="0" w:space="0" w:color="auto"/>
                <w:left w:val="none" w:sz="0" w:space="0" w:color="auto"/>
                <w:bottom w:val="none" w:sz="0" w:space="0" w:color="auto"/>
                <w:right w:val="none" w:sz="0" w:space="0" w:color="auto"/>
              </w:divBdr>
            </w:div>
            <w:div w:id="1763530044">
              <w:marLeft w:val="0"/>
              <w:marRight w:val="0"/>
              <w:marTop w:val="0"/>
              <w:marBottom w:val="0"/>
              <w:divBdr>
                <w:top w:val="none" w:sz="0" w:space="0" w:color="auto"/>
                <w:left w:val="none" w:sz="0" w:space="0" w:color="auto"/>
                <w:bottom w:val="none" w:sz="0" w:space="0" w:color="auto"/>
                <w:right w:val="none" w:sz="0" w:space="0" w:color="auto"/>
              </w:divBdr>
            </w:div>
            <w:div w:id="2123961712">
              <w:marLeft w:val="0"/>
              <w:marRight w:val="0"/>
              <w:marTop w:val="0"/>
              <w:marBottom w:val="0"/>
              <w:divBdr>
                <w:top w:val="none" w:sz="0" w:space="0" w:color="auto"/>
                <w:left w:val="none" w:sz="0" w:space="0" w:color="auto"/>
                <w:bottom w:val="none" w:sz="0" w:space="0" w:color="auto"/>
                <w:right w:val="none" w:sz="0" w:space="0" w:color="auto"/>
              </w:divBdr>
            </w:div>
            <w:div w:id="1900046707">
              <w:marLeft w:val="0"/>
              <w:marRight w:val="0"/>
              <w:marTop w:val="0"/>
              <w:marBottom w:val="0"/>
              <w:divBdr>
                <w:top w:val="none" w:sz="0" w:space="0" w:color="auto"/>
                <w:left w:val="none" w:sz="0" w:space="0" w:color="auto"/>
                <w:bottom w:val="none" w:sz="0" w:space="0" w:color="auto"/>
                <w:right w:val="none" w:sz="0" w:space="0" w:color="auto"/>
              </w:divBdr>
            </w:div>
            <w:div w:id="63307822">
              <w:marLeft w:val="0"/>
              <w:marRight w:val="0"/>
              <w:marTop w:val="0"/>
              <w:marBottom w:val="0"/>
              <w:divBdr>
                <w:top w:val="none" w:sz="0" w:space="0" w:color="auto"/>
                <w:left w:val="none" w:sz="0" w:space="0" w:color="auto"/>
                <w:bottom w:val="none" w:sz="0" w:space="0" w:color="auto"/>
                <w:right w:val="none" w:sz="0" w:space="0" w:color="auto"/>
              </w:divBdr>
            </w:div>
            <w:div w:id="1757166796">
              <w:marLeft w:val="0"/>
              <w:marRight w:val="0"/>
              <w:marTop w:val="0"/>
              <w:marBottom w:val="0"/>
              <w:divBdr>
                <w:top w:val="none" w:sz="0" w:space="0" w:color="auto"/>
                <w:left w:val="none" w:sz="0" w:space="0" w:color="auto"/>
                <w:bottom w:val="none" w:sz="0" w:space="0" w:color="auto"/>
                <w:right w:val="none" w:sz="0" w:space="0" w:color="auto"/>
              </w:divBdr>
            </w:div>
            <w:div w:id="2071607329">
              <w:marLeft w:val="0"/>
              <w:marRight w:val="0"/>
              <w:marTop w:val="0"/>
              <w:marBottom w:val="0"/>
              <w:divBdr>
                <w:top w:val="none" w:sz="0" w:space="0" w:color="auto"/>
                <w:left w:val="none" w:sz="0" w:space="0" w:color="auto"/>
                <w:bottom w:val="none" w:sz="0" w:space="0" w:color="auto"/>
                <w:right w:val="none" w:sz="0" w:space="0" w:color="auto"/>
              </w:divBdr>
            </w:div>
            <w:div w:id="1630014953">
              <w:marLeft w:val="0"/>
              <w:marRight w:val="0"/>
              <w:marTop w:val="0"/>
              <w:marBottom w:val="0"/>
              <w:divBdr>
                <w:top w:val="none" w:sz="0" w:space="0" w:color="auto"/>
                <w:left w:val="none" w:sz="0" w:space="0" w:color="auto"/>
                <w:bottom w:val="none" w:sz="0" w:space="0" w:color="auto"/>
                <w:right w:val="none" w:sz="0" w:space="0" w:color="auto"/>
              </w:divBdr>
            </w:div>
            <w:div w:id="899287272">
              <w:marLeft w:val="0"/>
              <w:marRight w:val="0"/>
              <w:marTop w:val="0"/>
              <w:marBottom w:val="0"/>
              <w:divBdr>
                <w:top w:val="none" w:sz="0" w:space="0" w:color="auto"/>
                <w:left w:val="none" w:sz="0" w:space="0" w:color="auto"/>
                <w:bottom w:val="none" w:sz="0" w:space="0" w:color="auto"/>
                <w:right w:val="none" w:sz="0" w:space="0" w:color="auto"/>
              </w:divBdr>
            </w:div>
            <w:div w:id="784420181">
              <w:marLeft w:val="0"/>
              <w:marRight w:val="0"/>
              <w:marTop w:val="0"/>
              <w:marBottom w:val="0"/>
              <w:divBdr>
                <w:top w:val="none" w:sz="0" w:space="0" w:color="auto"/>
                <w:left w:val="none" w:sz="0" w:space="0" w:color="auto"/>
                <w:bottom w:val="none" w:sz="0" w:space="0" w:color="auto"/>
                <w:right w:val="none" w:sz="0" w:space="0" w:color="auto"/>
              </w:divBdr>
            </w:div>
            <w:div w:id="1581674023">
              <w:marLeft w:val="0"/>
              <w:marRight w:val="0"/>
              <w:marTop w:val="0"/>
              <w:marBottom w:val="0"/>
              <w:divBdr>
                <w:top w:val="none" w:sz="0" w:space="0" w:color="auto"/>
                <w:left w:val="none" w:sz="0" w:space="0" w:color="auto"/>
                <w:bottom w:val="none" w:sz="0" w:space="0" w:color="auto"/>
                <w:right w:val="none" w:sz="0" w:space="0" w:color="auto"/>
              </w:divBdr>
            </w:div>
            <w:div w:id="79908770">
              <w:marLeft w:val="0"/>
              <w:marRight w:val="0"/>
              <w:marTop w:val="0"/>
              <w:marBottom w:val="0"/>
              <w:divBdr>
                <w:top w:val="none" w:sz="0" w:space="0" w:color="auto"/>
                <w:left w:val="none" w:sz="0" w:space="0" w:color="auto"/>
                <w:bottom w:val="none" w:sz="0" w:space="0" w:color="auto"/>
                <w:right w:val="none" w:sz="0" w:space="0" w:color="auto"/>
              </w:divBdr>
            </w:div>
            <w:div w:id="525602874">
              <w:marLeft w:val="0"/>
              <w:marRight w:val="0"/>
              <w:marTop w:val="0"/>
              <w:marBottom w:val="0"/>
              <w:divBdr>
                <w:top w:val="none" w:sz="0" w:space="0" w:color="auto"/>
                <w:left w:val="none" w:sz="0" w:space="0" w:color="auto"/>
                <w:bottom w:val="none" w:sz="0" w:space="0" w:color="auto"/>
                <w:right w:val="none" w:sz="0" w:space="0" w:color="auto"/>
              </w:divBdr>
            </w:div>
            <w:div w:id="350761789">
              <w:marLeft w:val="0"/>
              <w:marRight w:val="0"/>
              <w:marTop w:val="0"/>
              <w:marBottom w:val="0"/>
              <w:divBdr>
                <w:top w:val="none" w:sz="0" w:space="0" w:color="auto"/>
                <w:left w:val="none" w:sz="0" w:space="0" w:color="auto"/>
                <w:bottom w:val="none" w:sz="0" w:space="0" w:color="auto"/>
                <w:right w:val="none" w:sz="0" w:space="0" w:color="auto"/>
              </w:divBdr>
            </w:div>
            <w:div w:id="975569275">
              <w:marLeft w:val="0"/>
              <w:marRight w:val="0"/>
              <w:marTop w:val="0"/>
              <w:marBottom w:val="0"/>
              <w:divBdr>
                <w:top w:val="none" w:sz="0" w:space="0" w:color="auto"/>
                <w:left w:val="none" w:sz="0" w:space="0" w:color="auto"/>
                <w:bottom w:val="none" w:sz="0" w:space="0" w:color="auto"/>
                <w:right w:val="none" w:sz="0" w:space="0" w:color="auto"/>
              </w:divBdr>
            </w:div>
            <w:div w:id="1436319657">
              <w:marLeft w:val="0"/>
              <w:marRight w:val="0"/>
              <w:marTop w:val="0"/>
              <w:marBottom w:val="0"/>
              <w:divBdr>
                <w:top w:val="none" w:sz="0" w:space="0" w:color="auto"/>
                <w:left w:val="none" w:sz="0" w:space="0" w:color="auto"/>
                <w:bottom w:val="none" w:sz="0" w:space="0" w:color="auto"/>
                <w:right w:val="none" w:sz="0" w:space="0" w:color="auto"/>
              </w:divBdr>
            </w:div>
            <w:div w:id="408190593">
              <w:marLeft w:val="0"/>
              <w:marRight w:val="0"/>
              <w:marTop w:val="0"/>
              <w:marBottom w:val="0"/>
              <w:divBdr>
                <w:top w:val="none" w:sz="0" w:space="0" w:color="auto"/>
                <w:left w:val="none" w:sz="0" w:space="0" w:color="auto"/>
                <w:bottom w:val="none" w:sz="0" w:space="0" w:color="auto"/>
                <w:right w:val="none" w:sz="0" w:space="0" w:color="auto"/>
              </w:divBdr>
            </w:div>
            <w:div w:id="1205289835">
              <w:marLeft w:val="0"/>
              <w:marRight w:val="0"/>
              <w:marTop w:val="0"/>
              <w:marBottom w:val="0"/>
              <w:divBdr>
                <w:top w:val="none" w:sz="0" w:space="0" w:color="auto"/>
                <w:left w:val="none" w:sz="0" w:space="0" w:color="auto"/>
                <w:bottom w:val="none" w:sz="0" w:space="0" w:color="auto"/>
                <w:right w:val="none" w:sz="0" w:space="0" w:color="auto"/>
              </w:divBdr>
            </w:div>
            <w:div w:id="216937977">
              <w:marLeft w:val="0"/>
              <w:marRight w:val="0"/>
              <w:marTop w:val="0"/>
              <w:marBottom w:val="0"/>
              <w:divBdr>
                <w:top w:val="none" w:sz="0" w:space="0" w:color="auto"/>
                <w:left w:val="none" w:sz="0" w:space="0" w:color="auto"/>
                <w:bottom w:val="none" w:sz="0" w:space="0" w:color="auto"/>
                <w:right w:val="none" w:sz="0" w:space="0" w:color="auto"/>
              </w:divBdr>
            </w:div>
            <w:div w:id="411391103">
              <w:marLeft w:val="0"/>
              <w:marRight w:val="0"/>
              <w:marTop w:val="0"/>
              <w:marBottom w:val="0"/>
              <w:divBdr>
                <w:top w:val="none" w:sz="0" w:space="0" w:color="auto"/>
                <w:left w:val="none" w:sz="0" w:space="0" w:color="auto"/>
                <w:bottom w:val="none" w:sz="0" w:space="0" w:color="auto"/>
                <w:right w:val="none" w:sz="0" w:space="0" w:color="auto"/>
              </w:divBdr>
            </w:div>
            <w:div w:id="686563544">
              <w:marLeft w:val="0"/>
              <w:marRight w:val="0"/>
              <w:marTop w:val="0"/>
              <w:marBottom w:val="0"/>
              <w:divBdr>
                <w:top w:val="none" w:sz="0" w:space="0" w:color="auto"/>
                <w:left w:val="none" w:sz="0" w:space="0" w:color="auto"/>
                <w:bottom w:val="none" w:sz="0" w:space="0" w:color="auto"/>
                <w:right w:val="none" w:sz="0" w:space="0" w:color="auto"/>
              </w:divBdr>
            </w:div>
            <w:div w:id="398287754">
              <w:marLeft w:val="0"/>
              <w:marRight w:val="0"/>
              <w:marTop w:val="0"/>
              <w:marBottom w:val="0"/>
              <w:divBdr>
                <w:top w:val="none" w:sz="0" w:space="0" w:color="auto"/>
                <w:left w:val="none" w:sz="0" w:space="0" w:color="auto"/>
                <w:bottom w:val="none" w:sz="0" w:space="0" w:color="auto"/>
                <w:right w:val="none" w:sz="0" w:space="0" w:color="auto"/>
              </w:divBdr>
            </w:div>
            <w:div w:id="1292203615">
              <w:marLeft w:val="0"/>
              <w:marRight w:val="0"/>
              <w:marTop w:val="0"/>
              <w:marBottom w:val="0"/>
              <w:divBdr>
                <w:top w:val="none" w:sz="0" w:space="0" w:color="auto"/>
                <w:left w:val="none" w:sz="0" w:space="0" w:color="auto"/>
                <w:bottom w:val="none" w:sz="0" w:space="0" w:color="auto"/>
                <w:right w:val="none" w:sz="0" w:space="0" w:color="auto"/>
              </w:divBdr>
            </w:div>
            <w:div w:id="940407364">
              <w:marLeft w:val="0"/>
              <w:marRight w:val="0"/>
              <w:marTop w:val="0"/>
              <w:marBottom w:val="0"/>
              <w:divBdr>
                <w:top w:val="none" w:sz="0" w:space="0" w:color="auto"/>
                <w:left w:val="none" w:sz="0" w:space="0" w:color="auto"/>
                <w:bottom w:val="none" w:sz="0" w:space="0" w:color="auto"/>
                <w:right w:val="none" w:sz="0" w:space="0" w:color="auto"/>
              </w:divBdr>
            </w:div>
            <w:div w:id="889725418">
              <w:marLeft w:val="0"/>
              <w:marRight w:val="0"/>
              <w:marTop w:val="0"/>
              <w:marBottom w:val="0"/>
              <w:divBdr>
                <w:top w:val="none" w:sz="0" w:space="0" w:color="auto"/>
                <w:left w:val="none" w:sz="0" w:space="0" w:color="auto"/>
                <w:bottom w:val="none" w:sz="0" w:space="0" w:color="auto"/>
                <w:right w:val="none" w:sz="0" w:space="0" w:color="auto"/>
              </w:divBdr>
            </w:div>
            <w:div w:id="482550484">
              <w:marLeft w:val="0"/>
              <w:marRight w:val="0"/>
              <w:marTop w:val="0"/>
              <w:marBottom w:val="0"/>
              <w:divBdr>
                <w:top w:val="none" w:sz="0" w:space="0" w:color="auto"/>
                <w:left w:val="none" w:sz="0" w:space="0" w:color="auto"/>
                <w:bottom w:val="none" w:sz="0" w:space="0" w:color="auto"/>
                <w:right w:val="none" w:sz="0" w:space="0" w:color="auto"/>
              </w:divBdr>
            </w:div>
            <w:div w:id="1038045487">
              <w:marLeft w:val="0"/>
              <w:marRight w:val="0"/>
              <w:marTop w:val="0"/>
              <w:marBottom w:val="0"/>
              <w:divBdr>
                <w:top w:val="none" w:sz="0" w:space="0" w:color="auto"/>
                <w:left w:val="none" w:sz="0" w:space="0" w:color="auto"/>
                <w:bottom w:val="none" w:sz="0" w:space="0" w:color="auto"/>
                <w:right w:val="none" w:sz="0" w:space="0" w:color="auto"/>
              </w:divBdr>
            </w:div>
            <w:div w:id="535316350">
              <w:marLeft w:val="0"/>
              <w:marRight w:val="0"/>
              <w:marTop w:val="0"/>
              <w:marBottom w:val="0"/>
              <w:divBdr>
                <w:top w:val="none" w:sz="0" w:space="0" w:color="auto"/>
                <w:left w:val="none" w:sz="0" w:space="0" w:color="auto"/>
                <w:bottom w:val="none" w:sz="0" w:space="0" w:color="auto"/>
                <w:right w:val="none" w:sz="0" w:space="0" w:color="auto"/>
              </w:divBdr>
            </w:div>
            <w:div w:id="953561258">
              <w:marLeft w:val="0"/>
              <w:marRight w:val="0"/>
              <w:marTop w:val="0"/>
              <w:marBottom w:val="0"/>
              <w:divBdr>
                <w:top w:val="none" w:sz="0" w:space="0" w:color="auto"/>
                <w:left w:val="none" w:sz="0" w:space="0" w:color="auto"/>
                <w:bottom w:val="none" w:sz="0" w:space="0" w:color="auto"/>
                <w:right w:val="none" w:sz="0" w:space="0" w:color="auto"/>
              </w:divBdr>
            </w:div>
            <w:div w:id="182403687">
              <w:marLeft w:val="0"/>
              <w:marRight w:val="0"/>
              <w:marTop w:val="0"/>
              <w:marBottom w:val="0"/>
              <w:divBdr>
                <w:top w:val="none" w:sz="0" w:space="0" w:color="auto"/>
                <w:left w:val="none" w:sz="0" w:space="0" w:color="auto"/>
                <w:bottom w:val="none" w:sz="0" w:space="0" w:color="auto"/>
                <w:right w:val="none" w:sz="0" w:space="0" w:color="auto"/>
              </w:divBdr>
            </w:div>
            <w:div w:id="273247394">
              <w:marLeft w:val="0"/>
              <w:marRight w:val="0"/>
              <w:marTop w:val="0"/>
              <w:marBottom w:val="0"/>
              <w:divBdr>
                <w:top w:val="none" w:sz="0" w:space="0" w:color="auto"/>
                <w:left w:val="none" w:sz="0" w:space="0" w:color="auto"/>
                <w:bottom w:val="none" w:sz="0" w:space="0" w:color="auto"/>
                <w:right w:val="none" w:sz="0" w:space="0" w:color="auto"/>
              </w:divBdr>
            </w:div>
            <w:div w:id="555972150">
              <w:marLeft w:val="0"/>
              <w:marRight w:val="0"/>
              <w:marTop w:val="0"/>
              <w:marBottom w:val="0"/>
              <w:divBdr>
                <w:top w:val="none" w:sz="0" w:space="0" w:color="auto"/>
                <w:left w:val="none" w:sz="0" w:space="0" w:color="auto"/>
                <w:bottom w:val="none" w:sz="0" w:space="0" w:color="auto"/>
                <w:right w:val="none" w:sz="0" w:space="0" w:color="auto"/>
              </w:divBdr>
            </w:div>
            <w:div w:id="408044400">
              <w:marLeft w:val="0"/>
              <w:marRight w:val="0"/>
              <w:marTop w:val="0"/>
              <w:marBottom w:val="0"/>
              <w:divBdr>
                <w:top w:val="none" w:sz="0" w:space="0" w:color="auto"/>
                <w:left w:val="none" w:sz="0" w:space="0" w:color="auto"/>
                <w:bottom w:val="none" w:sz="0" w:space="0" w:color="auto"/>
                <w:right w:val="none" w:sz="0" w:space="0" w:color="auto"/>
              </w:divBdr>
            </w:div>
            <w:div w:id="1163740435">
              <w:marLeft w:val="0"/>
              <w:marRight w:val="0"/>
              <w:marTop w:val="0"/>
              <w:marBottom w:val="0"/>
              <w:divBdr>
                <w:top w:val="none" w:sz="0" w:space="0" w:color="auto"/>
                <w:left w:val="none" w:sz="0" w:space="0" w:color="auto"/>
                <w:bottom w:val="none" w:sz="0" w:space="0" w:color="auto"/>
                <w:right w:val="none" w:sz="0" w:space="0" w:color="auto"/>
              </w:divBdr>
            </w:div>
            <w:div w:id="195891108">
              <w:marLeft w:val="0"/>
              <w:marRight w:val="0"/>
              <w:marTop w:val="0"/>
              <w:marBottom w:val="0"/>
              <w:divBdr>
                <w:top w:val="none" w:sz="0" w:space="0" w:color="auto"/>
                <w:left w:val="none" w:sz="0" w:space="0" w:color="auto"/>
                <w:bottom w:val="none" w:sz="0" w:space="0" w:color="auto"/>
                <w:right w:val="none" w:sz="0" w:space="0" w:color="auto"/>
              </w:divBdr>
            </w:div>
            <w:div w:id="343242744">
              <w:marLeft w:val="0"/>
              <w:marRight w:val="0"/>
              <w:marTop w:val="0"/>
              <w:marBottom w:val="0"/>
              <w:divBdr>
                <w:top w:val="none" w:sz="0" w:space="0" w:color="auto"/>
                <w:left w:val="none" w:sz="0" w:space="0" w:color="auto"/>
                <w:bottom w:val="none" w:sz="0" w:space="0" w:color="auto"/>
                <w:right w:val="none" w:sz="0" w:space="0" w:color="auto"/>
              </w:divBdr>
            </w:div>
            <w:div w:id="359939020">
              <w:marLeft w:val="0"/>
              <w:marRight w:val="0"/>
              <w:marTop w:val="0"/>
              <w:marBottom w:val="0"/>
              <w:divBdr>
                <w:top w:val="none" w:sz="0" w:space="0" w:color="auto"/>
                <w:left w:val="none" w:sz="0" w:space="0" w:color="auto"/>
                <w:bottom w:val="none" w:sz="0" w:space="0" w:color="auto"/>
                <w:right w:val="none" w:sz="0" w:space="0" w:color="auto"/>
              </w:divBdr>
            </w:div>
            <w:div w:id="698555094">
              <w:marLeft w:val="0"/>
              <w:marRight w:val="0"/>
              <w:marTop w:val="0"/>
              <w:marBottom w:val="0"/>
              <w:divBdr>
                <w:top w:val="none" w:sz="0" w:space="0" w:color="auto"/>
                <w:left w:val="none" w:sz="0" w:space="0" w:color="auto"/>
                <w:bottom w:val="none" w:sz="0" w:space="0" w:color="auto"/>
                <w:right w:val="none" w:sz="0" w:space="0" w:color="auto"/>
              </w:divBdr>
            </w:div>
            <w:div w:id="519047012">
              <w:marLeft w:val="0"/>
              <w:marRight w:val="0"/>
              <w:marTop w:val="0"/>
              <w:marBottom w:val="0"/>
              <w:divBdr>
                <w:top w:val="none" w:sz="0" w:space="0" w:color="auto"/>
                <w:left w:val="none" w:sz="0" w:space="0" w:color="auto"/>
                <w:bottom w:val="none" w:sz="0" w:space="0" w:color="auto"/>
                <w:right w:val="none" w:sz="0" w:space="0" w:color="auto"/>
              </w:divBdr>
            </w:div>
            <w:div w:id="540941200">
              <w:marLeft w:val="0"/>
              <w:marRight w:val="0"/>
              <w:marTop w:val="0"/>
              <w:marBottom w:val="0"/>
              <w:divBdr>
                <w:top w:val="none" w:sz="0" w:space="0" w:color="auto"/>
                <w:left w:val="none" w:sz="0" w:space="0" w:color="auto"/>
                <w:bottom w:val="none" w:sz="0" w:space="0" w:color="auto"/>
                <w:right w:val="none" w:sz="0" w:space="0" w:color="auto"/>
              </w:divBdr>
            </w:div>
            <w:div w:id="1713335806">
              <w:marLeft w:val="0"/>
              <w:marRight w:val="0"/>
              <w:marTop w:val="0"/>
              <w:marBottom w:val="0"/>
              <w:divBdr>
                <w:top w:val="none" w:sz="0" w:space="0" w:color="auto"/>
                <w:left w:val="none" w:sz="0" w:space="0" w:color="auto"/>
                <w:bottom w:val="none" w:sz="0" w:space="0" w:color="auto"/>
                <w:right w:val="none" w:sz="0" w:space="0" w:color="auto"/>
              </w:divBdr>
            </w:div>
            <w:div w:id="1203862978">
              <w:marLeft w:val="0"/>
              <w:marRight w:val="0"/>
              <w:marTop w:val="0"/>
              <w:marBottom w:val="0"/>
              <w:divBdr>
                <w:top w:val="none" w:sz="0" w:space="0" w:color="auto"/>
                <w:left w:val="none" w:sz="0" w:space="0" w:color="auto"/>
                <w:bottom w:val="none" w:sz="0" w:space="0" w:color="auto"/>
                <w:right w:val="none" w:sz="0" w:space="0" w:color="auto"/>
              </w:divBdr>
            </w:div>
            <w:div w:id="605235791">
              <w:marLeft w:val="0"/>
              <w:marRight w:val="0"/>
              <w:marTop w:val="0"/>
              <w:marBottom w:val="0"/>
              <w:divBdr>
                <w:top w:val="none" w:sz="0" w:space="0" w:color="auto"/>
                <w:left w:val="none" w:sz="0" w:space="0" w:color="auto"/>
                <w:bottom w:val="none" w:sz="0" w:space="0" w:color="auto"/>
                <w:right w:val="none" w:sz="0" w:space="0" w:color="auto"/>
              </w:divBdr>
            </w:div>
            <w:div w:id="830219969">
              <w:marLeft w:val="0"/>
              <w:marRight w:val="0"/>
              <w:marTop w:val="0"/>
              <w:marBottom w:val="0"/>
              <w:divBdr>
                <w:top w:val="none" w:sz="0" w:space="0" w:color="auto"/>
                <w:left w:val="none" w:sz="0" w:space="0" w:color="auto"/>
                <w:bottom w:val="none" w:sz="0" w:space="0" w:color="auto"/>
                <w:right w:val="none" w:sz="0" w:space="0" w:color="auto"/>
              </w:divBdr>
            </w:div>
            <w:div w:id="1390805267">
              <w:marLeft w:val="0"/>
              <w:marRight w:val="0"/>
              <w:marTop w:val="0"/>
              <w:marBottom w:val="0"/>
              <w:divBdr>
                <w:top w:val="none" w:sz="0" w:space="0" w:color="auto"/>
                <w:left w:val="none" w:sz="0" w:space="0" w:color="auto"/>
                <w:bottom w:val="none" w:sz="0" w:space="0" w:color="auto"/>
                <w:right w:val="none" w:sz="0" w:space="0" w:color="auto"/>
              </w:divBdr>
            </w:div>
            <w:div w:id="1309475949">
              <w:marLeft w:val="0"/>
              <w:marRight w:val="0"/>
              <w:marTop w:val="0"/>
              <w:marBottom w:val="0"/>
              <w:divBdr>
                <w:top w:val="none" w:sz="0" w:space="0" w:color="auto"/>
                <w:left w:val="none" w:sz="0" w:space="0" w:color="auto"/>
                <w:bottom w:val="none" w:sz="0" w:space="0" w:color="auto"/>
                <w:right w:val="none" w:sz="0" w:space="0" w:color="auto"/>
              </w:divBdr>
            </w:div>
            <w:div w:id="1163011257">
              <w:marLeft w:val="0"/>
              <w:marRight w:val="0"/>
              <w:marTop w:val="0"/>
              <w:marBottom w:val="0"/>
              <w:divBdr>
                <w:top w:val="none" w:sz="0" w:space="0" w:color="auto"/>
                <w:left w:val="none" w:sz="0" w:space="0" w:color="auto"/>
                <w:bottom w:val="none" w:sz="0" w:space="0" w:color="auto"/>
                <w:right w:val="none" w:sz="0" w:space="0" w:color="auto"/>
              </w:divBdr>
            </w:div>
            <w:div w:id="1900943622">
              <w:marLeft w:val="0"/>
              <w:marRight w:val="0"/>
              <w:marTop w:val="0"/>
              <w:marBottom w:val="0"/>
              <w:divBdr>
                <w:top w:val="none" w:sz="0" w:space="0" w:color="auto"/>
                <w:left w:val="none" w:sz="0" w:space="0" w:color="auto"/>
                <w:bottom w:val="none" w:sz="0" w:space="0" w:color="auto"/>
                <w:right w:val="none" w:sz="0" w:space="0" w:color="auto"/>
              </w:divBdr>
            </w:div>
            <w:div w:id="2069720996">
              <w:marLeft w:val="0"/>
              <w:marRight w:val="0"/>
              <w:marTop w:val="0"/>
              <w:marBottom w:val="0"/>
              <w:divBdr>
                <w:top w:val="none" w:sz="0" w:space="0" w:color="auto"/>
                <w:left w:val="none" w:sz="0" w:space="0" w:color="auto"/>
                <w:bottom w:val="none" w:sz="0" w:space="0" w:color="auto"/>
                <w:right w:val="none" w:sz="0" w:space="0" w:color="auto"/>
              </w:divBdr>
            </w:div>
            <w:div w:id="83888115">
              <w:marLeft w:val="0"/>
              <w:marRight w:val="0"/>
              <w:marTop w:val="0"/>
              <w:marBottom w:val="0"/>
              <w:divBdr>
                <w:top w:val="none" w:sz="0" w:space="0" w:color="auto"/>
                <w:left w:val="none" w:sz="0" w:space="0" w:color="auto"/>
                <w:bottom w:val="none" w:sz="0" w:space="0" w:color="auto"/>
                <w:right w:val="none" w:sz="0" w:space="0" w:color="auto"/>
              </w:divBdr>
            </w:div>
            <w:div w:id="160701325">
              <w:marLeft w:val="0"/>
              <w:marRight w:val="0"/>
              <w:marTop w:val="0"/>
              <w:marBottom w:val="0"/>
              <w:divBdr>
                <w:top w:val="none" w:sz="0" w:space="0" w:color="auto"/>
                <w:left w:val="none" w:sz="0" w:space="0" w:color="auto"/>
                <w:bottom w:val="none" w:sz="0" w:space="0" w:color="auto"/>
                <w:right w:val="none" w:sz="0" w:space="0" w:color="auto"/>
              </w:divBdr>
            </w:div>
            <w:div w:id="2104766080">
              <w:marLeft w:val="0"/>
              <w:marRight w:val="0"/>
              <w:marTop w:val="0"/>
              <w:marBottom w:val="0"/>
              <w:divBdr>
                <w:top w:val="none" w:sz="0" w:space="0" w:color="auto"/>
                <w:left w:val="none" w:sz="0" w:space="0" w:color="auto"/>
                <w:bottom w:val="none" w:sz="0" w:space="0" w:color="auto"/>
                <w:right w:val="none" w:sz="0" w:space="0" w:color="auto"/>
              </w:divBdr>
            </w:div>
            <w:div w:id="2015104371">
              <w:marLeft w:val="0"/>
              <w:marRight w:val="0"/>
              <w:marTop w:val="0"/>
              <w:marBottom w:val="0"/>
              <w:divBdr>
                <w:top w:val="none" w:sz="0" w:space="0" w:color="auto"/>
                <w:left w:val="none" w:sz="0" w:space="0" w:color="auto"/>
                <w:bottom w:val="none" w:sz="0" w:space="0" w:color="auto"/>
                <w:right w:val="none" w:sz="0" w:space="0" w:color="auto"/>
              </w:divBdr>
            </w:div>
            <w:div w:id="1978028334">
              <w:marLeft w:val="0"/>
              <w:marRight w:val="0"/>
              <w:marTop w:val="0"/>
              <w:marBottom w:val="0"/>
              <w:divBdr>
                <w:top w:val="none" w:sz="0" w:space="0" w:color="auto"/>
                <w:left w:val="none" w:sz="0" w:space="0" w:color="auto"/>
                <w:bottom w:val="none" w:sz="0" w:space="0" w:color="auto"/>
                <w:right w:val="none" w:sz="0" w:space="0" w:color="auto"/>
              </w:divBdr>
            </w:div>
            <w:div w:id="1824349815">
              <w:marLeft w:val="0"/>
              <w:marRight w:val="0"/>
              <w:marTop w:val="0"/>
              <w:marBottom w:val="0"/>
              <w:divBdr>
                <w:top w:val="none" w:sz="0" w:space="0" w:color="auto"/>
                <w:left w:val="none" w:sz="0" w:space="0" w:color="auto"/>
                <w:bottom w:val="none" w:sz="0" w:space="0" w:color="auto"/>
                <w:right w:val="none" w:sz="0" w:space="0" w:color="auto"/>
              </w:divBdr>
            </w:div>
            <w:div w:id="435178975">
              <w:marLeft w:val="0"/>
              <w:marRight w:val="0"/>
              <w:marTop w:val="0"/>
              <w:marBottom w:val="0"/>
              <w:divBdr>
                <w:top w:val="none" w:sz="0" w:space="0" w:color="auto"/>
                <w:left w:val="none" w:sz="0" w:space="0" w:color="auto"/>
                <w:bottom w:val="none" w:sz="0" w:space="0" w:color="auto"/>
                <w:right w:val="none" w:sz="0" w:space="0" w:color="auto"/>
              </w:divBdr>
            </w:div>
            <w:div w:id="205068016">
              <w:marLeft w:val="0"/>
              <w:marRight w:val="0"/>
              <w:marTop w:val="0"/>
              <w:marBottom w:val="0"/>
              <w:divBdr>
                <w:top w:val="none" w:sz="0" w:space="0" w:color="auto"/>
                <w:left w:val="none" w:sz="0" w:space="0" w:color="auto"/>
                <w:bottom w:val="none" w:sz="0" w:space="0" w:color="auto"/>
                <w:right w:val="none" w:sz="0" w:space="0" w:color="auto"/>
              </w:divBdr>
            </w:div>
            <w:div w:id="2118522389">
              <w:marLeft w:val="0"/>
              <w:marRight w:val="0"/>
              <w:marTop w:val="0"/>
              <w:marBottom w:val="0"/>
              <w:divBdr>
                <w:top w:val="none" w:sz="0" w:space="0" w:color="auto"/>
                <w:left w:val="none" w:sz="0" w:space="0" w:color="auto"/>
                <w:bottom w:val="none" w:sz="0" w:space="0" w:color="auto"/>
                <w:right w:val="none" w:sz="0" w:space="0" w:color="auto"/>
              </w:divBdr>
            </w:div>
            <w:div w:id="706490290">
              <w:marLeft w:val="0"/>
              <w:marRight w:val="0"/>
              <w:marTop w:val="0"/>
              <w:marBottom w:val="0"/>
              <w:divBdr>
                <w:top w:val="none" w:sz="0" w:space="0" w:color="auto"/>
                <w:left w:val="none" w:sz="0" w:space="0" w:color="auto"/>
                <w:bottom w:val="none" w:sz="0" w:space="0" w:color="auto"/>
                <w:right w:val="none" w:sz="0" w:space="0" w:color="auto"/>
              </w:divBdr>
            </w:div>
            <w:div w:id="1678388428">
              <w:marLeft w:val="0"/>
              <w:marRight w:val="0"/>
              <w:marTop w:val="0"/>
              <w:marBottom w:val="0"/>
              <w:divBdr>
                <w:top w:val="none" w:sz="0" w:space="0" w:color="auto"/>
                <w:left w:val="none" w:sz="0" w:space="0" w:color="auto"/>
                <w:bottom w:val="none" w:sz="0" w:space="0" w:color="auto"/>
                <w:right w:val="none" w:sz="0" w:space="0" w:color="auto"/>
              </w:divBdr>
            </w:div>
            <w:div w:id="444424023">
              <w:marLeft w:val="0"/>
              <w:marRight w:val="0"/>
              <w:marTop w:val="0"/>
              <w:marBottom w:val="0"/>
              <w:divBdr>
                <w:top w:val="none" w:sz="0" w:space="0" w:color="auto"/>
                <w:left w:val="none" w:sz="0" w:space="0" w:color="auto"/>
                <w:bottom w:val="none" w:sz="0" w:space="0" w:color="auto"/>
                <w:right w:val="none" w:sz="0" w:space="0" w:color="auto"/>
              </w:divBdr>
            </w:div>
            <w:div w:id="6150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0068">
      <w:marLeft w:val="0"/>
      <w:marRight w:val="0"/>
      <w:marTop w:val="0"/>
      <w:marBottom w:val="0"/>
      <w:divBdr>
        <w:top w:val="none" w:sz="0" w:space="0" w:color="auto"/>
        <w:left w:val="none" w:sz="0" w:space="0" w:color="auto"/>
        <w:bottom w:val="none" w:sz="0" w:space="0" w:color="auto"/>
        <w:right w:val="none" w:sz="0" w:space="0" w:color="auto"/>
      </w:divBdr>
    </w:div>
    <w:div w:id="2062441570">
      <w:marLeft w:val="0"/>
      <w:marRight w:val="0"/>
      <w:marTop w:val="0"/>
      <w:marBottom w:val="0"/>
      <w:divBdr>
        <w:top w:val="none" w:sz="0" w:space="0" w:color="auto"/>
        <w:left w:val="none" w:sz="0" w:space="0" w:color="auto"/>
        <w:bottom w:val="none" w:sz="0" w:space="0" w:color="auto"/>
        <w:right w:val="none" w:sz="0" w:space="0" w:color="auto"/>
      </w:divBdr>
    </w:div>
    <w:div w:id="2062703649">
      <w:marLeft w:val="0"/>
      <w:marRight w:val="0"/>
      <w:marTop w:val="0"/>
      <w:marBottom w:val="0"/>
      <w:divBdr>
        <w:top w:val="none" w:sz="0" w:space="0" w:color="auto"/>
        <w:left w:val="none" w:sz="0" w:space="0" w:color="auto"/>
        <w:bottom w:val="none" w:sz="0" w:space="0" w:color="auto"/>
        <w:right w:val="none" w:sz="0" w:space="0" w:color="auto"/>
      </w:divBdr>
    </w:div>
    <w:div w:id="2063871055">
      <w:marLeft w:val="0"/>
      <w:marRight w:val="0"/>
      <w:marTop w:val="0"/>
      <w:marBottom w:val="0"/>
      <w:divBdr>
        <w:top w:val="none" w:sz="0" w:space="0" w:color="auto"/>
        <w:left w:val="none" w:sz="0" w:space="0" w:color="auto"/>
        <w:bottom w:val="none" w:sz="0" w:space="0" w:color="auto"/>
        <w:right w:val="none" w:sz="0" w:space="0" w:color="auto"/>
      </w:divBdr>
      <w:divsChild>
        <w:div w:id="1030717129">
          <w:marLeft w:val="0"/>
          <w:marRight w:val="0"/>
          <w:marTop w:val="0"/>
          <w:marBottom w:val="0"/>
          <w:divBdr>
            <w:top w:val="none" w:sz="0" w:space="0" w:color="auto"/>
            <w:left w:val="none" w:sz="0" w:space="0" w:color="auto"/>
            <w:bottom w:val="none" w:sz="0" w:space="0" w:color="auto"/>
            <w:right w:val="none" w:sz="0" w:space="0" w:color="auto"/>
          </w:divBdr>
        </w:div>
        <w:div w:id="208959564">
          <w:marLeft w:val="0"/>
          <w:marRight w:val="0"/>
          <w:marTop w:val="0"/>
          <w:marBottom w:val="0"/>
          <w:divBdr>
            <w:top w:val="none" w:sz="0" w:space="0" w:color="auto"/>
            <w:left w:val="none" w:sz="0" w:space="0" w:color="auto"/>
            <w:bottom w:val="none" w:sz="0" w:space="0" w:color="auto"/>
            <w:right w:val="none" w:sz="0" w:space="0" w:color="auto"/>
          </w:divBdr>
        </w:div>
      </w:divsChild>
    </w:div>
    <w:div w:id="2064598668">
      <w:marLeft w:val="0"/>
      <w:marRight w:val="0"/>
      <w:marTop w:val="0"/>
      <w:marBottom w:val="0"/>
      <w:divBdr>
        <w:top w:val="none" w:sz="0" w:space="0" w:color="auto"/>
        <w:left w:val="none" w:sz="0" w:space="0" w:color="auto"/>
        <w:bottom w:val="none" w:sz="0" w:space="0" w:color="auto"/>
        <w:right w:val="none" w:sz="0" w:space="0" w:color="auto"/>
      </w:divBdr>
    </w:div>
    <w:div w:id="2064675271">
      <w:marLeft w:val="0"/>
      <w:marRight w:val="0"/>
      <w:marTop w:val="0"/>
      <w:marBottom w:val="0"/>
      <w:divBdr>
        <w:top w:val="none" w:sz="0" w:space="0" w:color="auto"/>
        <w:left w:val="none" w:sz="0" w:space="0" w:color="auto"/>
        <w:bottom w:val="none" w:sz="0" w:space="0" w:color="auto"/>
        <w:right w:val="none" w:sz="0" w:space="0" w:color="auto"/>
      </w:divBdr>
    </w:div>
    <w:div w:id="2065834533">
      <w:marLeft w:val="0"/>
      <w:marRight w:val="0"/>
      <w:marTop w:val="0"/>
      <w:marBottom w:val="0"/>
      <w:divBdr>
        <w:top w:val="none" w:sz="0" w:space="0" w:color="auto"/>
        <w:left w:val="none" w:sz="0" w:space="0" w:color="auto"/>
        <w:bottom w:val="none" w:sz="0" w:space="0" w:color="auto"/>
        <w:right w:val="none" w:sz="0" w:space="0" w:color="auto"/>
      </w:divBdr>
    </w:div>
    <w:div w:id="2065983929">
      <w:marLeft w:val="0"/>
      <w:marRight w:val="0"/>
      <w:marTop w:val="0"/>
      <w:marBottom w:val="0"/>
      <w:divBdr>
        <w:top w:val="none" w:sz="0" w:space="0" w:color="auto"/>
        <w:left w:val="none" w:sz="0" w:space="0" w:color="auto"/>
        <w:bottom w:val="none" w:sz="0" w:space="0" w:color="auto"/>
        <w:right w:val="none" w:sz="0" w:space="0" w:color="auto"/>
      </w:divBdr>
    </w:div>
    <w:div w:id="2066096449">
      <w:marLeft w:val="0"/>
      <w:marRight w:val="0"/>
      <w:marTop w:val="0"/>
      <w:marBottom w:val="0"/>
      <w:divBdr>
        <w:top w:val="none" w:sz="0" w:space="0" w:color="auto"/>
        <w:left w:val="none" w:sz="0" w:space="0" w:color="auto"/>
        <w:bottom w:val="none" w:sz="0" w:space="0" w:color="auto"/>
        <w:right w:val="none" w:sz="0" w:space="0" w:color="auto"/>
      </w:divBdr>
    </w:div>
    <w:div w:id="2066564254">
      <w:marLeft w:val="0"/>
      <w:marRight w:val="0"/>
      <w:marTop w:val="0"/>
      <w:marBottom w:val="0"/>
      <w:divBdr>
        <w:top w:val="none" w:sz="0" w:space="0" w:color="auto"/>
        <w:left w:val="none" w:sz="0" w:space="0" w:color="auto"/>
        <w:bottom w:val="none" w:sz="0" w:space="0" w:color="auto"/>
        <w:right w:val="none" w:sz="0" w:space="0" w:color="auto"/>
      </w:divBdr>
    </w:div>
    <w:div w:id="2066642408">
      <w:marLeft w:val="0"/>
      <w:marRight w:val="0"/>
      <w:marTop w:val="0"/>
      <w:marBottom w:val="0"/>
      <w:divBdr>
        <w:top w:val="none" w:sz="0" w:space="0" w:color="auto"/>
        <w:left w:val="none" w:sz="0" w:space="0" w:color="auto"/>
        <w:bottom w:val="none" w:sz="0" w:space="0" w:color="auto"/>
        <w:right w:val="none" w:sz="0" w:space="0" w:color="auto"/>
      </w:divBdr>
    </w:div>
    <w:div w:id="2067483511">
      <w:marLeft w:val="0"/>
      <w:marRight w:val="0"/>
      <w:marTop w:val="0"/>
      <w:marBottom w:val="0"/>
      <w:divBdr>
        <w:top w:val="none" w:sz="0" w:space="0" w:color="auto"/>
        <w:left w:val="none" w:sz="0" w:space="0" w:color="auto"/>
        <w:bottom w:val="none" w:sz="0" w:space="0" w:color="auto"/>
        <w:right w:val="none" w:sz="0" w:space="0" w:color="auto"/>
      </w:divBdr>
    </w:div>
    <w:div w:id="2067605976">
      <w:marLeft w:val="0"/>
      <w:marRight w:val="0"/>
      <w:marTop w:val="0"/>
      <w:marBottom w:val="0"/>
      <w:divBdr>
        <w:top w:val="none" w:sz="0" w:space="0" w:color="auto"/>
        <w:left w:val="none" w:sz="0" w:space="0" w:color="auto"/>
        <w:bottom w:val="none" w:sz="0" w:space="0" w:color="auto"/>
        <w:right w:val="none" w:sz="0" w:space="0" w:color="auto"/>
      </w:divBdr>
    </w:div>
    <w:div w:id="2068259877">
      <w:marLeft w:val="0"/>
      <w:marRight w:val="0"/>
      <w:marTop w:val="0"/>
      <w:marBottom w:val="0"/>
      <w:divBdr>
        <w:top w:val="none" w:sz="0" w:space="0" w:color="auto"/>
        <w:left w:val="none" w:sz="0" w:space="0" w:color="auto"/>
        <w:bottom w:val="none" w:sz="0" w:space="0" w:color="auto"/>
        <w:right w:val="none" w:sz="0" w:space="0" w:color="auto"/>
      </w:divBdr>
    </w:div>
    <w:div w:id="2068721763">
      <w:marLeft w:val="0"/>
      <w:marRight w:val="0"/>
      <w:marTop w:val="0"/>
      <w:marBottom w:val="0"/>
      <w:divBdr>
        <w:top w:val="none" w:sz="0" w:space="0" w:color="auto"/>
        <w:left w:val="none" w:sz="0" w:space="0" w:color="auto"/>
        <w:bottom w:val="none" w:sz="0" w:space="0" w:color="auto"/>
        <w:right w:val="none" w:sz="0" w:space="0" w:color="auto"/>
      </w:divBdr>
      <w:divsChild>
        <w:div w:id="715009359">
          <w:marLeft w:val="0"/>
          <w:marRight w:val="0"/>
          <w:marTop w:val="0"/>
          <w:marBottom w:val="0"/>
          <w:divBdr>
            <w:top w:val="none" w:sz="0" w:space="0" w:color="auto"/>
            <w:left w:val="none" w:sz="0" w:space="0" w:color="auto"/>
            <w:bottom w:val="none" w:sz="0" w:space="0" w:color="auto"/>
            <w:right w:val="none" w:sz="0" w:space="0" w:color="auto"/>
          </w:divBdr>
        </w:div>
        <w:div w:id="1159885504">
          <w:marLeft w:val="0"/>
          <w:marRight w:val="0"/>
          <w:marTop w:val="0"/>
          <w:marBottom w:val="0"/>
          <w:divBdr>
            <w:top w:val="none" w:sz="0" w:space="0" w:color="auto"/>
            <w:left w:val="none" w:sz="0" w:space="0" w:color="auto"/>
            <w:bottom w:val="none" w:sz="0" w:space="0" w:color="auto"/>
            <w:right w:val="none" w:sz="0" w:space="0" w:color="auto"/>
          </w:divBdr>
        </w:div>
        <w:div w:id="1743288844">
          <w:marLeft w:val="0"/>
          <w:marRight w:val="0"/>
          <w:marTop w:val="0"/>
          <w:marBottom w:val="0"/>
          <w:divBdr>
            <w:top w:val="none" w:sz="0" w:space="0" w:color="auto"/>
            <w:left w:val="none" w:sz="0" w:space="0" w:color="auto"/>
            <w:bottom w:val="none" w:sz="0" w:space="0" w:color="auto"/>
            <w:right w:val="none" w:sz="0" w:space="0" w:color="auto"/>
          </w:divBdr>
        </w:div>
        <w:div w:id="1011642139">
          <w:marLeft w:val="0"/>
          <w:marRight w:val="0"/>
          <w:marTop w:val="0"/>
          <w:marBottom w:val="0"/>
          <w:divBdr>
            <w:top w:val="none" w:sz="0" w:space="0" w:color="auto"/>
            <w:left w:val="none" w:sz="0" w:space="0" w:color="auto"/>
            <w:bottom w:val="none" w:sz="0" w:space="0" w:color="auto"/>
            <w:right w:val="none" w:sz="0" w:space="0" w:color="auto"/>
          </w:divBdr>
        </w:div>
        <w:div w:id="275455141">
          <w:marLeft w:val="0"/>
          <w:marRight w:val="0"/>
          <w:marTop w:val="0"/>
          <w:marBottom w:val="0"/>
          <w:divBdr>
            <w:top w:val="none" w:sz="0" w:space="0" w:color="auto"/>
            <w:left w:val="none" w:sz="0" w:space="0" w:color="auto"/>
            <w:bottom w:val="none" w:sz="0" w:space="0" w:color="auto"/>
            <w:right w:val="none" w:sz="0" w:space="0" w:color="auto"/>
          </w:divBdr>
        </w:div>
        <w:div w:id="2024696850">
          <w:marLeft w:val="0"/>
          <w:marRight w:val="0"/>
          <w:marTop w:val="0"/>
          <w:marBottom w:val="0"/>
          <w:divBdr>
            <w:top w:val="none" w:sz="0" w:space="0" w:color="auto"/>
            <w:left w:val="none" w:sz="0" w:space="0" w:color="auto"/>
            <w:bottom w:val="none" w:sz="0" w:space="0" w:color="auto"/>
            <w:right w:val="none" w:sz="0" w:space="0" w:color="auto"/>
          </w:divBdr>
        </w:div>
        <w:div w:id="131800887">
          <w:marLeft w:val="0"/>
          <w:marRight w:val="0"/>
          <w:marTop w:val="0"/>
          <w:marBottom w:val="0"/>
          <w:divBdr>
            <w:top w:val="none" w:sz="0" w:space="0" w:color="auto"/>
            <w:left w:val="none" w:sz="0" w:space="0" w:color="auto"/>
            <w:bottom w:val="none" w:sz="0" w:space="0" w:color="auto"/>
            <w:right w:val="none" w:sz="0" w:space="0" w:color="auto"/>
          </w:divBdr>
        </w:div>
        <w:div w:id="420806909">
          <w:marLeft w:val="0"/>
          <w:marRight w:val="0"/>
          <w:marTop w:val="0"/>
          <w:marBottom w:val="0"/>
          <w:divBdr>
            <w:top w:val="none" w:sz="0" w:space="0" w:color="auto"/>
            <w:left w:val="none" w:sz="0" w:space="0" w:color="auto"/>
            <w:bottom w:val="none" w:sz="0" w:space="0" w:color="auto"/>
            <w:right w:val="none" w:sz="0" w:space="0" w:color="auto"/>
          </w:divBdr>
        </w:div>
        <w:div w:id="2015641994">
          <w:marLeft w:val="0"/>
          <w:marRight w:val="0"/>
          <w:marTop w:val="0"/>
          <w:marBottom w:val="0"/>
          <w:divBdr>
            <w:top w:val="none" w:sz="0" w:space="0" w:color="auto"/>
            <w:left w:val="none" w:sz="0" w:space="0" w:color="auto"/>
            <w:bottom w:val="none" w:sz="0" w:space="0" w:color="auto"/>
            <w:right w:val="none" w:sz="0" w:space="0" w:color="auto"/>
          </w:divBdr>
        </w:div>
        <w:div w:id="1773159772">
          <w:marLeft w:val="0"/>
          <w:marRight w:val="0"/>
          <w:marTop w:val="0"/>
          <w:marBottom w:val="0"/>
          <w:divBdr>
            <w:top w:val="none" w:sz="0" w:space="0" w:color="auto"/>
            <w:left w:val="none" w:sz="0" w:space="0" w:color="auto"/>
            <w:bottom w:val="none" w:sz="0" w:space="0" w:color="auto"/>
            <w:right w:val="none" w:sz="0" w:space="0" w:color="auto"/>
          </w:divBdr>
        </w:div>
        <w:div w:id="1786577918">
          <w:marLeft w:val="0"/>
          <w:marRight w:val="0"/>
          <w:marTop w:val="0"/>
          <w:marBottom w:val="0"/>
          <w:divBdr>
            <w:top w:val="none" w:sz="0" w:space="0" w:color="auto"/>
            <w:left w:val="none" w:sz="0" w:space="0" w:color="auto"/>
            <w:bottom w:val="none" w:sz="0" w:space="0" w:color="auto"/>
            <w:right w:val="none" w:sz="0" w:space="0" w:color="auto"/>
          </w:divBdr>
        </w:div>
        <w:div w:id="1050417962">
          <w:marLeft w:val="0"/>
          <w:marRight w:val="0"/>
          <w:marTop w:val="0"/>
          <w:marBottom w:val="0"/>
          <w:divBdr>
            <w:top w:val="none" w:sz="0" w:space="0" w:color="auto"/>
            <w:left w:val="none" w:sz="0" w:space="0" w:color="auto"/>
            <w:bottom w:val="none" w:sz="0" w:space="0" w:color="auto"/>
            <w:right w:val="none" w:sz="0" w:space="0" w:color="auto"/>
          </w:divBdr>
        </w:div>
        <w:div w:id="501698733">
          <w:marLeft w:val="0"/>
          <w:marRight w:val="0"/>
          <w:marTop w:val="0"/>
          <w:marBottom w:val="0"/>
          <w:divBdr>
            <w:top w:val="none" w:sz="0" w:space="0" w:color="auto"/>
            <w:left w:val="none" w:sz="0" w:space="0" w:color="auto"/>
            <w:bottom w:val="none" w:sz="0" w:space="0" w:color="auto"/>
            <w:right w:val="none" w:sz="0" w:space="0" w:color="auto"/>
          </w:divBdr>
        </w:div>
        <w:div w:id="635911319">
          <w:marLeft w:val="0"/>
          <w:marRight w:val="0"/>
          <w:marTop w:val="0"/>
          <w:marBottom w:val="0"/>
          <w:divBdr>
            <w:top w:val="none" w:sz="0" w:space="0" w:color="auto"/>
            <w:left w:val="none" w:sz="0" w:space="0" w:color="auto"/>
            <w:bottom w:val="none" w:sz="0" w:space="0" w:color="auto"/>
            <w:right w:val="none" w:sz="0" w:space="0" w:color="auto"/>
          </w:divBdr>
        </w:div>
        <w:div w:id="185364744">
          <w:marLeft w:val="0"/>
          <w:marRight w:val="0"/>
          <w:marTop w:val="0"/>
          <w:marBottom w:val="0"/>
          <w:divBdr>
            <w:top w:val="none" w:sz="0" w:space="0" w:color="auto"/>
            <w:left w:val="none" w:sz="0" w:space="0" w:color="auto"/>
            <w:bottom w:val="none" w:sz="0" w:space="0" w:color="auto"/>
            <w:right w:val="none" w:sz="0" w:space="0" w:color="auto"/>
          </w:divBdr>
        </w:div>
        <w:div w:id="1644852590">
          <w:marLeft w:val="0"/>
          <w:marRight w:val="0"/>
          <w:marTop w:val="0"/>
          <w:marBottom w:val="0"/>
          <w:divBdr>
            <w:top w:val="none" w:sz="0" w:space="0" w:color="auto"/>
            <w:left w:val="none" w:sz="0" w:space="0" w:color="auto"/>
            <w:bottom w:val="none" w:sz="0" w:space="0" w:color="auto"/>
            <w:right w:val="none" w:sz="0" w:space="0" w:color="auto"/>
          </w:divBdr>
        </w:div>
        <w:div w:id="383985839">
          <w:marLeft w:val="0"/>
          <w:marRight w:val="0"/>
          <w:marTop w:val="0"/>
          <w:marBottom w:val="0"/>
          <w:divBdr>
            <w:top w:val="none" w:sz="0" w:space="0" w:color="auto"/>
            <w:left w:val="none" w:sz="0" w:space="0" w:color="auto"/>
            <w:bottom w:val="none" w:sz="0" w:space="0" w:color="auto"/>
            <w:right w:val="none" w:sz="0" w:space="0" w:color="auto"/>
          </w:divBdr>
        </w:div>
        <w:div w:id="1439830775">
          <w:marLeft w:val="0"/>
          <w:marRight w:val="0"/>
          <w:marTop w:val="0"/>
          <w:marBottom w:val="0"/>
          <w:divBdr>
            <w:top w:val="none" w:sz="0" w:space="0" w:color="auto"/>
            <w:left w:val="none" w:sz="0" w:space="0" w:color="auto"/>
            <w:bottom w:val="none" w:sz="0" w:space="0" w:color="auto"/>
            <w:right w:val="none" w:sz="0" w:space="0" w:color="auto"/>
          </w:divBdr>
        </w:div>
        <w:div w:id="712389034">
          <w:marLeft w:val="0"/>
          <w:marRight w:val="0"/>
          <w:marTop w:val="0"/>
          <w:marBottom w:val="0"/>
          <w:divBdr>
            <w:top w:val="none" w:sz="0" w:space="0" w:color="auto"/>
            <w:left w:val="none" w:sz="0" w:space="0" w:color="auto"/>
            <w:bottom w:val="none" w:sz="0" w:space="0" w:color="auto"/>
            <w:right w:val="none" w:sz="0" w:space="0" w:color="auto"/>
          </w:divBdr>
        </w:div>
        <w:div w:id="1391031727">
          <w:marLeft w:val="0"/>
          <w:marRight w:val="0"/>
          <w:marTop w:val="0"/>
          <w:marBottom w:val="0"/>
          <w:divBdr>
            <w:top w:val="none" w:sz="0" w:space="0" w:color="auto"/>
            <w:left w:val="none" w:sz="0" w:space="0" w:color="auto"/>
            <w:bottom w:val="none" w:sz="0" w:space="0" w:color="auto"/>
            <w:right w:val="none" w:sz="0" w:space="0" w:color="auto"/>
          </w:divBdr>
        </w:div>
        <w:div w:id="1742096210">
          <w:marLeft w:val="0"/>
          <w:marRight w:val="0"/>
          <w:marTop w:val="0"/>
          <w:marBottom w:val="0"/>
          <w:divBdr>
            <w:top w:val="none" w:sz="0" w:space="0" w:color="auto"/>
            <w:left w:val="none" w:sz="0" w:space="0" w:color="auto"/>
            <w:bottom w:val="none" w:sz="0" w:space="0" w:color="auto"/>
            <w:right w:val="none" w:sz="0" w:space="0" w:color="auto"/>
          </w:divBdr>
        </w:div>
        <w:div w:id="969549787">
          <w:marLeft w:val="0"/>
          <w:marRight w:val="0"/>
          <w:marTop w:val="0"/>
          <w:marBottom w:val="0"/>
          <w:divBdr>
            <w:top w:val="none" w:sz="0" w:space="0" w:color="auto"/>
            <w:left w:val="none" w:sz="0" w:space="0" w:color="auto"/>
            <w:bottom w:val="none" w:sz="0" w:space="0" w:color="auto"/>
            <w:right w:val="none" w:sz="0" w:space="0" w:color="auto"/>
          </w:divBdr>
        </w:div>
        <w:div w:id="266737039">
          <w:marLeft w:val="0"/>
          <w:marRight w:val="0"/>
          <w:marTop w:val="0"/>
          <w:marBottom w:val="0"/>
          <w:divBdr>
            <w:top w:val="none" w:sz="0" w:space="0" w:color="auto"/>
            <w:left w:val="none" w:sz="0" w:space="0" w:color="auto"/>
            <w:bottom w:val="none" w:sz="0" w:space="0" w:color="auto"/>
            <w:right w:val="none" w:sz="0" w:space="0" w:color="auto"/>
          </w:divBdr>
        </w:div>
        <w:div w:id="630522025">
          <w:marLeft w:val="0"/>
          <w:marRight w:val="0"/>
          <w:marTop w:val="0"/>
          <w:marBottom w:val="0"/>
          <w:divBdr>
            <w:top w:val="none" w:sz="0" w:space="0" w:color="auto"/>
            <w:left w:val="none" w:sz="0" w:space="0" w:color="auto"/>
            <w:bottom w:val="none" w:sz="0" w:space="0" w:color="auto"/>
            <w:right w:val="none" w:sz="0" w:space="0" w:color="auto"/>
          </w:divBdr>
        </w:div>
        <w:div w:id="1773932488">
          <w:marLeft w:val="0"/>
          <w:marRight w:val="0"/>
          <w:marTop w:val="0"/>
          <w:marBottom w:val="0"/>
          <w:divBdr>
            <w:top w:val="none" w:sz="0" w:space="0" w:color="auto"/>
            <w:left w:val="none" w:sz="0" w:space="0" w:color="auto"/>
            <w:bottom w:val="none" w:sz="0" w:space="0" w:color="auto"/>
            <w:right w:val="none" w:sz="0" w:space="0" w:color="auto"/>
          </w:divBdr>
        </w:div>
        <w:div w:id="76487117">
          <w:marLeft w:val="0"/>
          <w:marRight w:val="0"/>
          <w:marTop w:val="0"/>
          <w:marBottom w:val="0"/>
          <w:divBdr>
            <w:top w:val="none" w:sz="0" w:space="0" w:color="auto"/>
            <w:left w:val="none" w:sz="0" w:space="0" w:color="auto"/>
            <w:bottom w:val="none" w:sz="0" w:space="0" w:color="auto"/>
            <w:right w:val="none" w:sz="0" w:space="0" w:color="auto"/>
          </w:divBdr>
        </w:div>
        <w:div w:id="1505511441">
          <w:marLeft w:val="0"/>
          <w:marRight w:val="0"/>
          <w:marTop w:val="0"/>
          <w:marBottom w:val="0"/>
          <w:divBdr>
            <w:top w:val="none" w:sz="0" w:space="0" w:color="auto"/>
            <w:left w:val="none" w:sz="0" w:space="0" w:color="auto"/>
            <w:bottom w:val="none" w:sz="0" w:space="0" w:color="auto"/>
            <w:right w:val="none" w:sz="0" w:space="0" w:color="auto"/>
          </w:divBdr>
        </w:div>
        <w:div w:id="1338338188">
          <w:marLeft w:val="0"/>
          <w:marRight w:val="0"/>
          <w:marTop w:val="0"/>
          <w:marBottom w:val="0"/>
          <w:divBdr>
            <w:top w:val="none" w:sz="0" w:space="0" w:color="auto"/>
            <w:left w:val="none" w:sz="0" w:space="0" w:color="auto"/>
            <w:bottom w:val="none" w:sz="0" w:space="0" w:color="auto"/>
            <w:right w:val="none" w:sz="0" w:space="0" w:color="auto"/>
          </w:divBdr>
        </w:div>
        <w:div w:id="2040466736">
          <w:marLeft w:val="0"/>
          <w:marRight w:val="0"/>
          <w:marTop w:val="0"/>
          <w:marBottom w:val="0"/>
          <w:divBdr>
            <w:top w:val="none" w:sz="0" w:space="0" w:color="auto"/>
            <w:left w:val="none" w:sz="0" w:space="0" w:color="auto"/>
            <w:bottom w:val="none" w:sz="0" w:space="0" w:color="auto"/>
            <w:right w:val="none" w:sz="0" w:space="0" w:color="auto"/>
          </w:divBdr>
        </w:div>
        <w:div w:id="1886408672">
          <w:marLeft w:val="0"/>
          <w:marRight w:val="0"/>
          <w:marTop w:val="0"/>
          <w:marBottom w:val="0"/>
          <w:divBdr>
            <w:top w:val="none" w:sz="0" w:space="0" w:color="auto"/>
            <w:left w:val="none" w:sz="0" w:space="0" w:color="auto"/>
            <w:bottom w:val="none" w:sz="0" w:space="0" w:color="auto"/>
            <w:right w:val="none" w:sz="0" w:space="0" w:color="auto"/>
          </w:divBdr>
        </w:div>
        <w:div w:id="1952282040">
          <w:marLeft w:val="0"/>
          <w:marRight w:val="0"/>
          <w:marTop w:val="0"/>
          <w:marBottom w:val="0"/>
          <w:divBdr>
            <w:top w:val="none" w:sz="0" w:space="0" w:color="auto"/>
            <w:left w:val="none" w:sz="0" w:space="0" w:color="auto"/>
            <w:bottom w:val="none" w:sz="0" w:space="0" w:color="auto"/>
            <w:right w:val="none" w:sz="0" w:space="0" w:color="auto"/>
          </w:divBdr>
        </w:div>
        <w:div w:id="843938832">
          <w:marLeft w:val="0"/>
          <w:marRight w:val="0"/>
          <w:marTop w:val="0"/>
          <w:marBottom w:val="0"/>
          <w:divBdr>
            <w:top w:val="none" w:sz="0" w:space="0" w:color="auto"/>
            <w:left w:val="none" w:sz="0" w:space="0" w:color="auto"/>
            <w:bottom w:val="none" w:sz="0" w:space="0" w:color="auto"/>
            <w:right w:val="none" w:sz="0" w:space="0" w:color="auto"/>
          </w:divBdr>
        </w:div>
        <w:div w:id="227962704">
          <w:marLeft w:val="0"/>
          <w:marRight w:val="0"/>
          <w:marTop w:val="0"/>
          <w:marBottom w:val="0"/>
          <w:divBdr>
            <w:top w:val="none" w:sz="0" w:space="0" w:color="auto"/>
            <w:left w:val="none" w:sz="0" w:space="0" w:color="auto"/>
            <w:bottom w:val="none" w:sz="0" w:space="0" w:color="auto"/>
            <w:right w:val="none" w:sz="0" w:space="0" w:color="auto"/>
          </w:divBdr>
        </w:div>
        <w:div w:id="2089770988">
          <w:marLeft w:val="0"/>
          <w:marRight w:val="0"/>
          <w:marTop w:val="0"/>
          <w:marBottom w:val="0"/>
          <w:divBdr>
            <w:top w:val="none" w:sz="0" w:space="0" w:color="auto"/>
            <w:left w:val="none" w:sz="0" w:space="0" w:color="auto"/>
            <w:bottom w:val="none" w:sz="0" w:space="0" w:color="auto"/>
            <w:right w:val="none" w:sz="0" w:space="0" w:color="auto"/>
          </w:divBdr>
        </w:div>
        <w:div w:id="2123382315">
          <w:marLeft w:val="0"/>
          <w:marRight w:val="0"/>
          <w:marTop w:val="0"/>
          <w:marBottom w:val="0"/>
          <w:divBdr>
            <w:top w:val="none" w:sz="0" w:space="0" w:color="auto"/>
            <w:left w:val="none" w:sz="0" w:space="0" w:color="auto"/>
            <w:bottom w:val="none" w:sz="0" w:space="0" w:color="auto"/>
            <w:right w:val="none" w:sz="0" w:space="0" w:color="auto"/>
          </w:divBdr>
        </w:div>
        <w:div w:id="91048605">
          <w:marLeft w:val="0"/>
          <w:marRight w:val="0"/>
          <w:marTop w:val="0"/>
          <w:marBottom w:val="0"/>
          <w:divBdr>
            <w:top w:val="none" w:sz="0" w:space="0" w:color="auto"/>
            <w:left w:val="none" w:sz="0" w:space="0" w:color="auto"/>
            <w:bottom w:val="none" w:sz="0" w:space="0" w:color="auto"/>
            <w:right w:val="none" w:sz="0" w:space="0" w:color="auto"/>
          </w:divBdr>
        </w:div>
        <w:div w:id="106900222">
          <w:marLeft w:val="0"/>
          <w:marRight w:val="0"/>
          <w:marTop w:val="0"/>
          <w:marBottom w:val="0"/>
          <w:divBdr>
            <w:top w:val="none" w:sz="0" w:space="0" w:color="auto"/>
            <w:left w:val="none" w:sz="0" w:space="0" w:color="auto"/>
            <w:bottom w:val="none" w:sz="0" w:space="0" w:color="auto"/>
            <w:right w:val="none" w:sz="0" w:space="0" w:color="auto"/>
          </w:divBdr>
        </w:div>
        <w:div w:id="1815833071">
          <w:marLeft w:val="0"/>
          <w:marRight w:val="0"/>
          <w:marTop w:val="0"/>
          <w:marBottom w:val="0"/>
          <w:divBdr>
            <w:top w:val="none" w:sz="0" w:space="0" w:color="auto"/>
            <w:left w:val="none" w:sz="0" w:space="0" w:color="auto"/>
            <w:bottom w:val="none" w:sz="0" w:space="0" w:color="auto"/>
            <w:right w:val="none" w:sz="0" w:space="0" w:color="auto"/>
          </w:divBdr>
        </w:div>
        <w:div w:id="744450498">
          <w:marLeft w:val="0"/>
          <w:marRight w:val="0"/>
          <w:marTop w:val="0"/>
          <w:marBottom w:val="0"/>
          <w:divBdr>
            <w:top w:val="none" w:sz="0" w:space="0" w:color="auto"/>
            <w:left w:val="none" w:sz="0" w:space="0" w:color="auto"/>
            <w:bottom w:val="none" w:sz="0" w:space="0" w:color="auto"/>
            <w:right w:val="none" w:sz="0" w:space="0" w:color="auto"/>
          </w:divBdr>
        </w:div>
        <w:div w:id="1598949922">
          <w:marLeft w:val="0"/>
          <w:marRight w:val="0"/>
          <w:marTop w:val="0"/>
          <w:marBottom w:val="0"/>
          <w:divBdr>
            <w:top w:val="none" w:sz="0" w:space="0" w:color="auto"/>
            <w:left w:val="none" w:sz="0" w:space="0" w:color="auto"/>
            <w:bottom w:val="none" w:sz="0" w:space="0" w:color="auto"/>
            <w:right w:val="none" w:sz="0" w:space="0" w:color="auto"/>
          </w:divBdr>
        </w:div>
        <w:div w:id="1396853721">
          <w:marLeft w:val="0"/>
          <w:marRight w:val="0"/>
          <w:marTop w:val="0"/>
          <w:marBottom w:val="0"/>
          <w:divBdr>
            <w:top w:val="none" w:sz="0" w:space="0" w:color="auto"/>
            <w:left w:val="none" w:sz="0" w:space="0" w:color="auto"/>
            <w:bottom w:val="none" w:sz="0" w:space="0" w:color="auto"/>
            <w:right w:val="none" w:sz="0" w:space="0" w:color="auto"/>
          </w:divBdr>
        </w:div>
        <w:div w:id="1580679045">
          <w:marLeft w:val="0"/>
          <w:marRight w:val="0"/>
          <w:marTop w:val="0"/>
          <w:marBottom w:val="0"/>
          <w:divBdr>
            <w:top w:val="none" w:sz="0" w:space="0" w:color="auto"/>
            <w:left w:val="none" w:sz="0" w:space="0" w:color="auto"/>
            <w:bottom w:val="none" w:sz="0" w:space="0" w:color="auto"/>
            <w:right w:val="none" w:sz="0" w:space="0" w:color="auto"/>
          </w:divBdr>
        </w:div>
        <w:div w:id="1886680077">
          <w:marLeft w:val="0"/>
          <w:marRight w:val="0"/>
          <w:marTop w:val="0"/>
          <w:marBottom w:val="0"/>
          <w:divBdr>
            <w:top w:val="none" w:sz="0" w:space="0" w:color="auto"/>
            <w:left w:val="none" w:sz="0" w:space="0" w:color="auto"/>
            <w:bottom w:val="none" w:sz="0" w:space="0" w:color="auto"/>
            <w:right w:val="none" w:sz="0" w:space="0" w:color="auto"/>
          </w:divBdr>
        </w:div>
        <w:div w:id="856770102">
          <w:marLeft w:val="0"/>
          <w:marRight w:val="0"/>
          <w:marTop w:val="0"/>
          <w:marBottom w:val="0"/>
          <w:divBdr>
            <w:top w:val="none" w:sz="0" w:space="0" w:color="auto"/>
            <w:left w:val="none" w:sz="0" w:space="0" w:color="auto"/>
            <w:bottom w:val="none" w:sz="0" w:space="0" w:color="auto"/>
            <w:right w:val="none" w:sz="0" w:space="0" w:color="auto"/>
          </w:divBdr>
        </w:div>
        <w:div w:id="374083231">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128204874">
          <w:marLeft w:val="0"/>
          <w:marRight w:val="0"/>
          <w:marTop w:val="0"/>
          <w:marBottom w:val="0"/>
          <w:divBdr>
            <w:top w:val="none" w:sz="0" w:space="0" w:color="auto"/>
            <w:left w:val="none" w:sz="0" w:space="0" w:color="auto"/>
            <w:bottom w:val="none" w:sz="0" w:space="0" w:color="auto"/>
            <w:right w:val="none" w:sz="0" w:space="0" w:color="auto"/>
          </w:divBdr>
        </w:div>
        <w:div w:id="1797673243">
          <w:marLeft w:val="0"/>
          <w:marRight w:val="0"/>
          <w:marTop w:val="0"/>
          <w:marBottom w:val="0"/>
          <w:divBdr>
            <w:top w:val="none" w:sz="0" w:space="0" w:color="auto"/>
            <w:left w:val="none" w:sz="0" w:space="0" w:color="auto"/>
            <w:bottom w:val="none" w:sz="0" w:space="0" w:color="auto"/>
            <w:right w:val="none" w:sz="0" w:space="0" w:color="auto"/>
          </w:divBdr>
        </w:div>
        <w:div w:id="327287688">
          <w:marLeft w:val="0"/>
          <w:marRight w:val="0"/>
          <w:marTop w:val="0"/>
          <w:marBottom w:val="0"/>
          <w:divBdr>
            <w:top w:val="none" w:sz="0" w:space="0" w:color="auto"/>
            <w:left w:val="none" w:sz="0" w:space="0" w:color="auto"/>
            <w:bottom w:val="none" w:sz="0" w:space="0" w:color="auto"/>
            <w:right w:val="none" w:sz="0" w:space="0" w:color="auto"/>
          </w:divBdr>
        </w:div>
        <w:div w:id="1940411916">
          <w:marLeft w:val="0"/>
          <w:marRight w:val="0"/>
          <w:marTop w:val="0"/>
          <w:marBottom w:val="0"/>
          <w:divBdr>
            <w:top w:val="none" w:sz="0" w:space="0" w:color="auto"/>
            <w:left w:val="none" w:sz="0" w:space="0" w:color="auto"/>
            <w:bottom w:val="none" w:sz="0" w:space="0" w:color="auto"/>
            <w:right w:val="none" w:sz="0" w:space="0" w:color="auto"/>
          </w:divBdr>
        </w:div>
        <w:div w:id="626349506">
          <w:marLeft w:val="0"/>
          <w:marRight w:val="0"/>
          <w:marTop w:val="0"/>
          <w:marBottom w:val="0"/>
          <w:divBdr>
            <w:top w:val="none" w:sz="0" w:space="0" w:color="auto"/>
            <w:left w:val="none" w:sz="0" w:space="0" w:color="auto"/>
            <w:bottom w:val="none" w:sz="0" w:space="0" w:color="auto"/>
            <w:right w:val="none" w:sz="0" w:space="0" w:color="auto"/>
          </w:divBdr>
        </w:div>
        <w:div w:id="601230949">
          <w:marLeft w:val="0"/>
          <w:marRight w:val="0"/>
          <w:marTop w:val="0"/>
          <w:marBottom w:val="0"/>
          <w:divBdr>
            <w:top w:val="none" w:sz="0" w:space="0" w:color="auto"/>
            <w:left w:val="none" w:sz="0" w:space="0" w:color="auto"/>
            <w:bottom w:val="none" w:sz="0" w:space="0" w:color="auto"/>
            <w:right w:val="none" w:sz="0" w:space="0" w:color="auto"/>
          </w:divBdr>
        </w:div>
        <w:div w:id="852646566">
          <w:marLeft w:val="0"/>
          <w:marRight w:val="0"/>
          <w:marTop w:val="0"/>
          <w:marBottom w:val="0"/>
          <w:divBdr>
            <w:top w:val="none" w:sz="0" w:space="0" w:color="auto"/>
            <w:left w:val="none" w:sz="0" w:space="0" w:color="auto"/>
            <w:bottom w:val="none" w:sz="0" w:space="0" w:color="auto"/>
            <w:right w:val="none" w:sz="0" w:space="0" w:color="auto"/>
          </w:divBdr>
        </w:div>
        <w:div w:id="1071580747">
          <w:marLeft w:val="0"/>
          <w:marRight w:val="0"/>
          <w:marTop w:val="0"/>
          <w:marBottom w:val="0"/>
          <w:divBdr>
            <w:top w:val="none" w:sz="0" w:space="0" w:color="auto"/>
            <w:left w:val="none" w:sz="0" w:space="0" w:color="auto"/>
            <w:bottom w:val="none" w:sz="0" w:space="0" w:color="auto"/>
            <w:right w:val="none" w:sz="0" w:space="0" w:color="auto"/>
          </w:divBdr>
        </w:div>
        <w:div w:id="1821918578">
          <w:marLeft w:val="0"/>
          <w:marRight w:val="0"/>
          <w:marTop w:val="0"/>
          <w:marBottom w:val="0"/>
          <w:divBdr>
            <w:top w:val="none" w:sz="0" w:space="0" w:color="auto"/>
            <w:left w:val="none" w:sz="0" w:space="0" w:color="auto"/>
            <w:bottom w:val="none" w:sz="0" w:space="0" w:color="auto"/>
            <w:right w:val="none" w:sz="0" w:space="0" w:color="auto"/>
          </w:divBdr>
        </w:div>
        <w:div w:id="1033581633">
          <w:marLeft w:val="0"/>
          <w:marRight w:val="0"/>
          <w:marTop w:val="0"/>
          <w:marBottom w:val="0"/>
          <w:divBdr>
            <w:top w:val="none" w:sz="0" w:space="0" w:color="auto"/>
            <w:left w:val="none" w:sz="0" w:space="0" w:color="auto"/>
            <w:bottom w:val="none" w:sz="0" w:space="0" w:color="auto"/>
            <w:right w:val="none" w:sz="0" w:space="0" w:color="auto"/>
          </w:divBdr>
        </w:div>
        <w:div w:id="999388134">
          <w:marLeft w:val="0"/>
          <w:marRight w:val="0"/>
          <w:marTop w:val="0"/>
          <w:marBottom w:val="0"/>
          <w:divBdr>
            <w:top w:val="none" w:sz="0" w:space="0" w:color="auto"/>
            <w:left w:val="none" w:sz="0" w:space="0" w:color="auto"/>
            <w:bottom w:val="none" w:sz="0" w:space="0" w:color="auto"/>
            <w:right w:val="none" w:sz="0" w:space="0" w:color="auto"/>
          </w:divBdr>
        </w:div>
        <w:div w:id="1982878722">
          <w:marLeft w:val="0"/>
          <w:marRight w:val="0"/>
          <w:marTop w:val="0"/>
          <w:marBottom w:val="0"/>
          <w:divBdr>
            <w:top w:val="none" w:sz="0" w:space="0" w:color="auto"/>
            <w:left w:val="none" w:sz="0" w:space="0" w:color="auto"/>
            <w:bottom w:val="none" w:sz="0" w:space="0" w:color="auto"/>
            <w:right w:val="none" w:sz="0" w:space="0" w:color="auto"/>
          </w:divBdr>
        </w:div>
        <w:div w:id="70930383">
          <w:marLeft w:val="0"/>
          <w:marRight w:val="0"/>
          <w:marTop w:val="0"/>
          <w:marBottom w:val="0"/>
          <w:divBdr>
            <w:top w:val="none" w:sz="0" w:space="0" w:color="auto"/>
            <w:left w:val="none" w:sz="0" w:space="0" w:color="auto"/>
            <w:bottom w:val="none" w:sz="0" w:space="0" w:color="auto"/>
            <w:right w:val="none" w:sz="0" w:space="0" w:color="auto"/>
          </w:divBdr>
        </w:div>
        <w:div w:id="1333871092">
          <w:marLeft w:val="0"/>
          <w:marRight w:val="0"/>
          <w:marTop w:val="0"/>
          <w:marBottom w:val="0"/>
          <w:divBdr>
            <w:top w:val="none" w:sz="0" w:space="0" w:color="auto"/>
            <w:left w:val="none" w:sz="0" w:space="0" w:color="auto"/>
            <w:bottom w:val="none" w:sz="0" w:space="0" w:color="auto"/>
            <w:right w:val="none" w:sz="0" w:space="0" w:color="auto"/>
          </w:divBdr>
        </w:div>
        <w:div w:id="1345591328">
          <w:marLeft w:val="0"/>
          <w:marRight w:val="0"/>
          <w:marTop w:val="0"/>
          <w:marBottom w:val="0"/>
          <w:divBdr>
            <w:top w:val="none" w:sz="0" w:space="0" w:color="auto"/>
            <w:left w:val="none" w:sz="0" w:space="0" w:color="auto"/>
            <w:bottom w:val="none" w:sz="0" w:space="0" w:color="auto"/>
            <w:right w:val="none" w:sz="0" w:space="0" w:color="auto"/>
          </w:divBdr>
        </w:div>
        <w:div w:id="183829743">
          <w:marLeft w:val="0"/>
          <w:marRight w:val="0"/>
          <w:marTop w:val="0"/>
          <w:marBottom w:val="0"/>
          <w:divBdr>
            <w:top w:val="none" w:sz="0" w:space="0" w:color="auto"/>
            <w:left w:val="none" w:sz="0" w:space="0" w:color="auto"/>
            <w:bottom w:val="none" w:sz="0" w:space="0" w:color="auto"/>
            <w:right w:val="none" w:sz="0" w:space="0" w:color="auto"/>
          </w:divBdr>
        </w:div>
        <w:div w:id="1561986654">
          <w:marLeft w:val="0"/>
          <w:marRight w:val="0"/>
          <w:marTop w:val="0"/>
          <w:marBottom w:val="0"/>
          <w:divBdr>
            <w:top w:val="none" w:sz="0" w:space="0" w:color="auto"/>
            <w:left w:val="none" w:sz="0" w:space="0" w:color="auto"/>
            <w:bottom w:val="none" w:sz="0" w:space="0" w:color="auto"/>
            <w:right w:val="none" w:sz="0" w:space="0" w:color="auto"/>
          </w:divBdr>
        </w:div>
        <w:div w:id="1166556104">
          <w:marLeft w:val="0"/>
          <w:marRight w:val="0"/>
          <w:marTop w:val="0"/>
          <w:marBottom w:val="0"/>
          <w:divBdr>
            <w:top w:val="none" w:sz="0" w:space="0" w:color="auto"/>
            <w:left w:val="none" w:sz="0" w:space="0" w:color="auto"/>
            <w:bottom w:val="none" w:sz="0" w:space="0" w:color="auto"/>
            <w:right w:val="none" w:sz="0" w:space="0" w:color="auto"/>
          </w:divBdr>
        </w:div>
        <w:div w:id="2060206815">
          <w:marLeft w:val="0"/>
          <w:marRight w:val="0"/>
          <w:marTop w:val="0"/>
          <w:marBottom w:val="0"/>
          <w:divBdr>
            <w:top w:val="none" w:sz="0" w:space="0" w:color="auto"/>
            <w:left w:val="none" w:sz="0" w:space="0" w:color="auto"/>
            <w:bottom w:val="none" w:sz="0" w:space="0" w:color="auto"/>
            <w:right w:val="none" w:sz="0" w:space="0" w:color="auto"/>
          </w:divBdr>
        </w:div>
        <w:div w:id="134228118">
          <w:marLeft w:val="0"/>
          <w:marRight w:val="0"/>
          <w:marTop w:val="0"/>
          <w:marBottom w:val="0"/>
          <w:divBdr>
            <w:top w:val="none" w:sz="0" w:space="0" w:color="auto"/>
            <w:left w:val="none" w:sz="0" w:space="0" w:color="auto"/>
            <w:bottom w:val="none" w:sz="0" w:space="0" w:color="auto"/>
            <w:right w:val="none" w:sz="0" w:space="0" w:color="auto"/>
          </w:divBdr>
        </w:div>
        <w:div w:id="303660440">
          <w:marLeft w:val="0"/>
          <w:marRight w:val="0"/>
          <w:marTop w:val="0"/>
          <w:marBottom w:val="0"/>
          <w:divBdr>
            <w:top w:val="none" w:sz="0" w:space="0" w:color="auto"/>
            <w:left w:val="none" w:sz="0" w:space="0" w:color="auto"/>
            <w:bottom w:val="none" w:sz="0" w:space="0" w:color="auto"/>
            <w:right w:val="none" w:sz="0" w:space="0" w:color="auto"/>
          </w:divBdr>
        </w:div>
        <w:div w:id="1509637801">
          <w:marLeft w:val="0"/>
          <w:marRight w:val="0"/>
          <w:marTop w:val="0"/>
          <w:marBottom w:val="0"/>
          <w:divBdr>
            <w:top w:val="none" w:sz="0" w:space="0" w:color="auto"/>
            <w:left w:val="none" w:sz="0" w:space="0" w:color="auto"/>
            <w:bottom w:val="none" w:sz="0" w:space="0" w:color="auto"/>
            <w:right w:val="none" w:sz="0" w:space="0" w:color="auto"/>
          </w:divBdr>
        </w:div>
        <w:div w:id="1819178914">
          <w:marLeft w:val="0"/>
          <w:marRight w:val="0"/>
          <w:marTop w:val="0"/>
          <w:marBottom w:val="0"/>
          <w:divBdr>
            <w:top w:val="none" w:sz="0" w:space="0" w:color="auto"/>
            <w:left w:val="none" w:sz="0" w:space="0" w:color="auto"/>
            <w:bottom w:val="none" w:sz="0" w:space="0" w:color="auto"/>
            <w:right w:val="none" w:sz="0" w:space="0" w:color="auto"/>
          </w:divBdr>
        </w:div>
        <w:div w:id="698968527">
          <w:marLeft w:val="0"/>
          <w:marRight w:val="0"/>
          <w:marTop w:val="0"/>
          <w:marBottom w:val="0"/>
          <w:divBdr>
            <w:top w:val="none" w:sz="0" w:space="0" w:color="auto"/>
            <w:left w:val="none" w:sz="0" w:space="0" w:color="auto"/>
            <w:bottom w:val="none" w:sz="0" w:space="0" w:color="auto"/>
            <w:right w:val="none" w:sz="0" w:space="0" w:color="auto"/>
          </w:divBdr>
        </w:div>
        <w:div w:id="1648440629">
          <w:marLeft w:val="0"/>
          <w:marRight w:val="0"/>
          <w:marTop w:val="0"/>
          <w:marBottom w:val="0"/>
          <w:divBdr>
            <w:top w:val="none" w:sz="0" w:space="0" w:color="auto"/>
            <w:left w:val="none" w:sz="0" w:space="0" w:color="auto"/>
            <w:bottom w:val="none" w:sz="0" w:space="0" w:color="auto"/>
            <w:right w:val="none" w:sz="0" w:space="0" w:color="auto"/>
          </w:divBdr>
        </w:div>
        <w:div w:id="961570631">
          <w:marLeft w:val="0"/>
          <w:marRight w:val="0"/>
          <w:marTop w:val="0"/>
          <w:marBottom w:val="0"/>
          <w:divBdr>
            <w:top w:val="none" w:sz="0" w:space="0" w:color="auto"/>
            <w:left w:val="none" w:sz="0" w:space="0" w:color="auto"/>
            <w:bottom w:val="none" w:sz="0" w:space="0" w:color="auto"/>
            <w:right w:val="none" w:sz="0" w:space="0" w:color="auto"/>
          </w:divBdr>
        </w:div>
        <w:div w:id="833762082">
          <w:marLeft w:val="0"/>
          <w:marRight w:val="0"/>
          <w:marTop w:val="0"/>
          <w:marBottom w:val="0"/>
          <w:divBdr>
            <w:top w:val="none" w:sz="0" w:space="0" w:color="auto"/>
            <w:left w:val="none" w:sz="0" w:space="0" w:color="auto"/>
            <w:bottom w:val="none" w:sz="0" w:space="0" w:color="auto"/>
            <w:right w:val="none" w:sz="0" w:space="0" w:color="auto"/>
          </w:divBdr>
        </w:div>
        <w:div w:id="895354346">
          <w:marLeft w:val="0"/>
          <w:marRight w:val="0"/>
          <w:marTop w:val="0"/>
          <w:marBottom w:val="0"/>
          <w:divBdr>
            <w:top w:val="none" w:sz="0" w:space="0" w:color="auto"/>
            <w:left w:val="none" w:sz="0" w:space="0" w:color="auto"/>
            <w:bottom w:val="none" w:sz="0" w:space="0" w:color="auto"/>
            <w:right w:val="none" w:sz="0" w:space="0" w:color="auto"/>
          </w:divBdr>
        </w:div>
        <w:div w:id="1556745797">
          <w:marLeft w:val="0"/>
          <w:marRight w:val="0"/>
          <w:marTop w:val="0"/>
          <w:marBottom w:val="0"/>
          <w:divBdr>
            <w:top w:val="none" w:sz="0" w:space="0" w:color="auto"/>
            <w:left w:val="none" w:sz="0" w:space="0" w:color="auto"/>
            <w:bottom w:val="none" w:sz="0" w:space="0" w:color="auto"/>
            <w:right w:val="none" w:sz="0" w:space="0" w:color="auto"/>
          </w:divBdr>
        </w:div>
        <w:div w:id="1944604778">
          <w:marLeft w:val="0"/>
          <w:marRight w:val="0"/>
          <w:marTop w:val="0"/>
          <w:marBottom w:val="0"/>
          <w:divBdr>
            <w:top w:val="none" w:sz="0" w:space="0" w:color="auto"/>
            <w:left w:val="none" w:sz="0" w:space="0" w:color="auto"/>
            <w:bottom w:val="none" w:sz="0" w:space="0" w:color="auto"/>
            <w:right w:val="none" w:sz="0" w:space="0" w:color="auto"/>
          </w:divBdr>
        </w:div>
        <w:div w:id="320351403">
          <w:marLeft w:val="0"/>
          <w:marRight w:val="0"/>
          <w:marTop w:val="0"/>
          <w:marBottom w:val="0"/>
          <w:divBdr>
            <w:top w:val="none" w:sz="0" w:space="0" w:color="auto"/>
            <w:left w:val="none" w:sz="0" w:space="0" w:color="auto"/>
            <w:bottom w:val="none" w:sz="0" w:space="0" w:color="auto"/>
            <w:right w:val="none" w:sz="0" w:space="0" w:color="auto"/>
          </w:divBdr>
        </w:div>
        <w:div w:id="811214292">
          <w:marLeft w:val="0"/>
          <w:marRight w:val="0"/>
          <w:marTop w:val="0"/>
          <w:marBottom w:val="0"/>
          <w:divBdr>
            <w:top w:val="none" w:sz="0" w:space="0" w:color="auto"/>
            <w:left w:val="none" w:sz="0" w:space="0" w:color="auto"/>
            <w:bottom w:val="none" w:sz="0" w:space="0" w:color="auto"/>
            <w:right w:val="none" w:sz="0" w:space="0" w:color="auto"/>
          </w:divBdr>
        </w:div>
        <w:div w:id="939992313">
          <w:marLeft w:val="0"/>
          <w:marRight w:val="0"/>
          <w:marTop w:val="0"/>
          <w:marBottom w:val="0"/>
          <w:divBdr>
            <w:top w:val="none" w:sz="0" w:space="0" w:color="auto"/>
            <w:left w:val="none" w:sz="0" w:space="0" w:color="auto"/>
            <w:bottom w:val="none" w:sz="0" w:space="0" w:color="auto"/>
            <w:right w:val="none" w:sz="0" w:space="0" w:color="auto"/>
          </w:divBdr>
        </w:div>
        <w:div w:id="2017614521">
          <w:marLeft w:val="0"/>
          <w:marRight w:val="0"/>
          <w:marTop w:val="0"/>
          <w:marBottom w:val="0"/>
          <w:divBdr>
            <w:top w:val="none" w:sz="0" w:space="0" w:color="auto"/>
            <w:left w:val="none" w:sz="0" w:space="0" w:color="auto"/>
            <w:bottom w:val="none" w:sz="0" w:space="0" w:color="auto"/>
            <w:right w:val="none" w:sz="0" w:space="0" w:color="auto"/>
          </w:divBdr>
        </w:div>
        <w:div w:id="114298887">
          <w:marLeft w:val="0"/>
          <w:marRight w:val="0"/>
          <w:marTop w:val="0"/>
          <w:marBottom w:val="0"/>
          <w:divBdr>
            <w:top w:val="none" w:sz="0" w:space="0" w:color="auto"/>
            <w:left w:val="none" w:sz="0" w:space="0" w:color="auto"/>
            <w:bottom w:val="none" w:sz="0" w:space="0" w:color="auto"/>
            <w:right w:val="none" w:sz="0" w:space="0" w:color="auto"/>
          </w:divBdr>
        </w:div>
        <w:div w:id="1870097475">
          <w:marLeft w:val="0"/>
          <w:marRight w:val="0"/>
          <w:marTop w:val="0"/>
          <w:marBottom w:val="0"/>
          <w:divBdr>
            <w:top w:val="none" w:sz="0" w:space="0" w:color="auto"/>
            <w:left w:val="none" w:sz="0" w:space="0" w:color="auto"/>
            <w:bottom w:val="none" w:sz="0" w:space="0" w:color="auto"/>
            <w:right w:val="none" w:sz="0" w:space="0" w:color="auto"/>
          </w:divBdr>
        </w:div>
        <w:div w:id="11152967">
          <w:marLeft w:val="0"/>
          <w:marRight w:val="0"/>
          <w:marTop w:val="0"/>
          <w:marBottom w:val="0"/>
          <w:divBdr>
            <w:top w:val="none" w:sz="0" w:space="0" w:color="auto"/>
            <w:left w:val="none" w:sz="0" w:space="0" w:color="auto"/>
            <w:bottom w:val="none" w:sz="0" w:space="0" w:color="auto"/>
            <w:right w:val="none" w:sz="0" w:space="0" w:color="auto"/>
          </w:divBdr>
        </w:div>
        <w:div w:id="2056002647">
          <w:marLeft w:val="0"/>
          <w:marRight w:val="0"/>
          <w:marTop w:val="0"/>
          <w:marBottom w:val="0"/>
          <w:divBdr>
            <w:top w:val="none" w:sz="0" w:space="0" w:color="auto"/>
            <w:left w:val="none" w:sz="0" w:space="0" w:color="auto"/>
            <w:bottom w:val="none" w:sz="0" w:space="0" w:color="auto"/>
            <w:right w:val="none" w:sz="0" w:space="0" w:color="auto"/>
          </w:divBdr>
        </w:div>
        <w:div w:id="1012606984">
          <w:marLeft w:val="0"/>
          <w:marRight w:val="0"/>
          <w:marTop w:val="0"/>
          <w:marBottom w:val="0"/>
          <w:divBdr>
            <w:top w:val="none" w:sz="0" w:space="0" w:color="auto"/>
            <w:left w:val="none" w:sz="0" w:space="0" w:color="auto"/>
            <w:bottom w:val="none" w:sz="0" w:space="0" w:color="auto"/>
            <w:right w:val="none" w:sz="0" w:space="0" w:color="auto"/>
          </w:divBdr>
        </w:div>
        <w:div w:id="1129517136">
          <w:marLeft w:val="0"/>
          <w:marRight w:val="0"/>
          <w:marTop w:val="0"/>
          <w:marBottom w:val="0"/>
          <w:divBdr>
            <w:top w:val="none" w:sz="0" w:space="0" w:color="auto"/>
            <w:left w:val="none" w:sz="0" w:space="0" w:color="auto"/>
            <w:bottom w:val="none" w:sz="0" w:space="0" w:color="auto"/>
            <w:right w:val="none" w:sz="0" w:space="0" w:color="auto"/>
          </w:divBdr>
        </w:div>
        <w:div w:id="1448086383">
          <w:marLeft w:val="0"/>
          <w:marRight w:val="0"/>
          <w:marTop w:val="0"/>
          <w:marBottom w:val="0"/>
          <w:divBdr>
            <w:top w:val="none" w:sz="0" w:space="0" w:color="auto"/>
            <w:left w:val="none" w:sz="0" w:space="0" w:color="auto"/>
            <w:bottom w:val="none" w:sz="0" w:space="0" w:color="auto"/>
            <w:right w:val="none" w:sz="0" w:space="0" w:color="auto"/>
          </w:divBdr>
        </w:div>
        <w:div w:id="578321617">
          <w:marLeft w:val="0"/>
          <w:marRight w:val="0"/>
          <w:marTop w:val="0"/>
          <w:marBottom w:val="0"/>
          <w:divBdr>
            <w:top w:val="none" w:sz="0" w:space="0" w:color="auto"/>
            <w:left w:val="none" w:sz="0" w:space="0" w:color="auto"/>
            <w:bottom w:val="none" w:sz="0" w:space="0" w:color="auto"/>
            <w:right w:val="none" w:sz="0" w:space="0" w:color="auto"/>
          </w:divBdr>
        </w:div>
        <w:div w:id="117770386">
          <w:marLeft w:val="0"/>
          <w:marRight w:val="0"/>
          <w:marTop w:val="0"/>
          <w:marBottom w:val="0"/>
          <w:divBdr>
            <w:top w:val="none" w:sz="0" w:space="0" w:color="auto"/>
            <w:left w:val="none" w:sz="0" w:space="0" w:color="auto"/>
            <w:bottom w:val="none" w:sz="0" w:space="0" w:color="auto"/>
            <w:right w:val="none" w:sz="0" w:space="0" w:color="auto"/>
          </w:divBdr>
        </w:div>
        <w:div w:id="1260061292">
          <w:marLeft w:val="0"/>
          <w:marRight w:val="0"/>
          <w:marTop w:val="0"/>
          <w:marBottom w:val="0"/>
          <w:divBdr>
            <w:top w:val="none" w:sz="0" w:space="0" w:color="auto"/>
            <w:left w:val="none" w:sz="0" w:space="0" w:color="auto"/>
            <w:bottom w:val="none" w:sz="0" w:space="0" w:color="auto"/>
            <w:right w:val="none" w:sz="0" w:space="0" w:color="auto"/>
          </w:divBdr>
        </w:div>
        <w:div w:id="1684473727">
          <w:marLeft w:val="0"/>
          <w:marRight w:val="0"/>
          <w:marTop w:val="0"/>
          <w:marBottom w:val="0"/>
          <w:divBdr>
            <w:top w:val="none" w:sz="0" w:space="0" w:color="auto"/>
            <w:left w:val="none" w:sz="0" w:space="0" w:color="auto"/>
            <w:bottom w:val="none" w:sz="0" w:space="0" w:color="auto"/>
            <w:right w:val="none" w:sz="0" w:space="0" w:color="auto"/>
          </w:divBdr>
        </w:div>
        <w:div w:id="431126867">
          <w:marLeft w:val="0"/>
          <w:marRight w:val="0"/>
          <w:marTop w:val="0"/>
          <w:marBottom w:val="0"/>
          <w:divBdr>
            <w:top w:val="none" w:sz="0" w:space="0" w:color="auto"/>
            <w:left w:val="none" w:sz="0" w:space="0" w:color="auto"/>
            <w:bottom w:val="none" w:sz="0" w:space="0" w:color="auto"/>
            <w:right w:val="none" w:sz="0" w:space="0" w:color="auto"/>
          </w:divBdr>
        </w:div>
        <w:div w:id="258953594">
          <w:marLeft w:val="0"/>
          <w:marRight w:val="0"/>
          <w:marTop w:val="0"/>
          <w:marBottom w:val="0"/>
          <w:divBdr>
            <w:top w:val="none" w:sz="0" w:space="0" w:color="auto"/>
            <w:left w:val="none" w:sz="0" w:space="0" w:color="auto"/>
            <w:bottom w:val="none" w:sz="0" w:space="0" w:color="auto"/>
            <w:right w:val="none" w:sz="0" w:space="0" w:color="auto"/>
          </w:divBdr>
        </w:div>
        <w:div w:id="1167013720">
          <w:marLeft w:val="0"/>
          <w:marRight w:val="0"/>
          <w:marTop w:val="0"/>
          <w:marBottom w:val="0"/>
          <w:divBdr>
            <w:top w:val="none" w:sz="0" w:space="0" w:color="auto"/>
            <w:left w:val="none" w:sz="0" w:space="0" w:color="auto"/>
            <w:bottom w:val="none" w:sz="0" w:space="0" w:color="auto"/>
            <w:right w:val="none" w:sz="0" w:space="0" w:color="auto"/>
          </w:divBdr>
        </w:div>
        <w:div w:id="1317996377">
          <w:marLeft w:val="0"/>
          <w:marRight w:val="0"/>
          <w:marTop w:val="0"/>
          <w:marBottom w:val="0"/>
          <w:divBdr>
            <w:top w:val="none" w:sz="0" w:space="0" w:color="auto"/>
            <w:left w:val="none" w:sz="0" w:space="0" w:color="auto"/>
            <w:bottom w:val="none" w:sz="0" w:space="0" w:color="auto"/>
            <w:right w:val="none" w:sz="0" w:space="0" w:color="auto"/>
          </w:divBdr>
        </w:div>
        <w:div w:id="2020348333">
          <w:marLeft w:val="0"/>
          <w:marRight w:val="0"/>
          <w:marTop w:val="0"/>
          <w:marBottom w:val="0"/>
          <w:divBdr>
            <w:top w:val="none" w:sz="0" w:space="0" w:color="auto"/>
            <w:left w:val="none" w:sz="0" w:space="0" w:color="auto"/>
            <w:bottom w:val="none" w:sz="0" w:space="0" w:color="auto"/>
            <w:right w:val="none" w:sz="0" w:space="0" w:color="auto"/>
          </w:divBdr>
        </w:div>
        <w:div w:id="575360049">
          <w:marLeft w:val="0"/>
          <w:marRight w:val="0"/>
          <w:marTop w:val="0"/>
          <w:marBottom w:val="0"/>
          <w:divBdr>
            <w:top w:val="none" w:sz="0" w:space="0" w:color="auto"/>
            <w:left w:val="none" w:sz="0" w:space="0" w:color="auto"/>
            <w:bottom w:val="none" w:sz="0" w:space="0" w:color="auto"/>
            <w:right w:val="none" w:sz="0" w:space="0" w:color="auto"/>
          </w:divBdr>
        </w:div>
        <w:div w:id="161356516">
          <w:marLeft w:val="0"/>
          <w:marRight w:val="0"/>
          <w:marTop w:val="0"/>
          <w:marBottom w:val="0"/>
          <w:divBdr>
            <w:top w:val="none" w:sz="0" w:space="0" w:color="auto"/>
            <w:left w:val="none" w:sz="0" w:space="0" w:color="auto"/>
            <w:bottom w:val="none" w:sz="0" w:space="0" w:color="auto"/>
            <w:right w:val="none" w:sz="0" w:space="0" w:color="auto"/>
          </w:divBdr>
        </w:div>
        <w:div w:id="996540507">
          <w:marLeft w:val="0"/>
          <w:marRight w:val="0"/>
          <w:marTop w:val="0"/>
          <w:marBottom w:val="0"/>
          <w:divBdr>
            <w:top w:val="none" w:sz="0" w:space="0" w:color="auto"/>
            <w:left w:val="none" w:sz="0" w:space="0" w:color="auto"/>
            <w:bottom w:val="none" w:sz="0" w:space="0" w:color="auto"/>
            <w:right w:val="none" w:sz="0" w:space="0" w:color="auto"/>
          </w:divBdr>
        </w:div>
        <w:div w:id="691423117">
          <w:marLeft w:val="0"/>
          <w:marRight w:val="0"/>
          <w:marTop w:val="0"/>
          <w:marBottom w:val="0"/>
          <w:divBdr>
            <w:top w:val="none" w:sz="0" w:space="0" w:color="auto"/>
            <w:left w:val="none" w:sz="0" w:space="0" w:color="auto"/>
            <w:bottom w:val="none" w:sz="0" w:space="0" w:color="auto"/>
            <w:right w:val="none" w:sz="0" w:space="0" w:color="auto"/>
          </w:divBdr>
        </w:div>
        <w:div w:id="304505478">
          <w:marLeft w:val="0"/>
          <w:marRight w:val="0"/>
          <w:marTop w:val="0"/>
          <w:marBottom w:val="0"/>
          <w:divBdr>
            <w:top w:val="none" w:sz="0" w:space="0" w:color="auto"/>
            <w:left w:val="none" w:sz="0" w:space="0" w:color="auto"/>
            <w:bottom w:val="none" w:sz="0" w:space="0" w:color="auto"/>
            <w:right w:val="none" w:sz="0" w:space="0" w:color="auto"/>
          </w:divBdr>
        </w:div>
        <w:div w:id="1505246029">
          <w:marLeft w:val="0"/>
          <w:marRight w:val="0"/>
          <w:marTop w:val="0"/>
          <w:marBottom w:val="0"/>
          <w:divBdr>
            <w:top w:val="none" w:sz="0" w:space="0" w:color="auto"/>
            <w:left w:val="none" w:sz="0" w:space="0" w:color="auto"/>
            <w:bottom w:val="none" w:sz="0" w:space="0" w:color="auto"/>
            <w:right w:val="none" w:sz="0" w:space="0" w:color="auto"/>
          </w:divBdr>
        </w:div>
        <w:div w:id="224144744">
          <w:marLeft w:val="0"/>
          <w:marRight w:val="0"/>
          <w:marTop w:val="0"/>
          <w:marBottom w:val="0"/>
          <w:divBdr>
            <w:top w:val="none" w:sz="0" w:space="0" w:color="auto"/>
            <w:left w:val="none" w:sz="0" w:space="0" w:color="auto"/>
            <w:bottom w:val="none" w:sz="0" w:space="0" w:color="auto"/>
            <w:right w:val="none" w:sz="0" w:space="0" w:color="auto"/>
          </w:divBdr>
        </w:div>
        <w:div w:id="1954559232">
          <w:marLeft w:val="0"/>
          <w:marRight w:val="0"/>
          <w:marTop w:val="0"/>
          <w:marBottom w:val="0"/>
          <w:divBdr>
            <w:top w:val="none" w:sz="0" w:space="0" w:color="auto"/>
            <w:left w:val="none" w:sz="0" w:space="0" w:color="auto"/>
            <w:bottom w:val="none" w:sz="0" w:space="0" w:color="auto"/>
            <w:right w:val="none" w:sz="0" w:space="0" w:color="auto"/>
          </w:divBdr>
        </w:div>
        <w:div w:id="1421218000">
          <w:marLeft w:val="0"/>
          <w:marRight w:val="0"/>
          <w:marTop w:val="0"/>
          <w:marBottom w:val="0"/>
          <w:divBdr>
            <w:top w:val="none" w:sz="0" w:space="0" w:color="auto"/>
            <w:left w:val="none" w:sz="0" w:space="0" w:color="auto"/>
            <w:bottom w:val="none" w:sz="0" w:space="0" w:color="auto"/>
            <w:right w:val="none" w:sz="0" w:space="0" w:color="auto"/>
          </w:divBdr>
        </w:div>
        <w:div w:id="2072804093">
          <w:marLeft w:val="0"/>
          <w:marRight w:val="0"/>
          <w:marTop w:val="0"/>
          <w:marBottom w:val="0"/>
          <w:divBdr>
            <w:top w:val="none" w:sz="0" w:space="0" w:color="auto"/>
            <w:left w:val="none" w:sz="0" w:space="0" w:color="auto"/>
            <w:bottom w:val="none" w:sz="0" w:space="0" w:color="auto"/>
            <w:right w:val="none" w:sz="0" w:space="0" w:color="auto"/>
          </w:divBdr>
        </w:div>
        <w:div w:id="2006782073">
          <w:marLeft w:val="0"/>
          <w:marRight w:val="0"/>
          <w:marTop w:val="0"/>
          <w:marBottom w:val="0"/>
          <w:divBdr>
            <w:top w:val="none" w:sz="0" w:space="0" w:color="auto"/>
            <w:left w:val="none" w:sz="0" w:space="0" w:color="auto"/>
            <w:bottom w:val="none" w:sz="0" w:space="0" w:color="auto"/>
            <w:right w:val="none" w:sz="0" w:space="0" w:color="auto"/>
          </w:divBdr>
        </w:div>
        <w:div w:id="29302080">
          <w:marLeft w:val="0"/>
          <w:marRight w:val="0"/>
          <w:marTop w:val="0"/>
          <w:marBottom w:val="0"/>
          <w:divBdr>
            <w:top w:val="none" w:sz="0" w:space="0" w:color="auto"/>
            <w:left w:val="none" w:sz="0" w:space="0" w:color="auto"/>
            <w:bottom w:val="none" w:sz="0" w:space="0" w:color="auto"/>
            <w:right w:val="none" w:sz="0" w:space="0" w:color="auto"/>
          </w:divBdr>
        </w:div>
        <w:div w:id="606085380">
          <w:marLeft w:val="0"/>
          <w:marRight w:val="0"/>
          <w:marTop w:val="0"/>
          <w:marBottom w:val="0"/>
          <w:divBdr>
            <w:top w:val="none" w:sz="0" w:space="0" w:color="auto"/>
            <w:left w:val="none" w:sz="0" w:space="0" w:color="auto"/>
            <w:bottom w:val="none" w:sz="0" w:space="0" w:color="auto"/>
            <w:right w:val="none" w:sz="0" w:space="0" w:color="auto"/>
          </w:divBdr>
        </w:div>
        <w:div w:id="867836659">
          <w:marLeft w:val="0"/>
          <w:marRight w:val="0"/>
          <w:marTop w:val="0"/>
          <w:marBottom w:val="0"/>
          <w:divBdr>
            <w:top w:val="none" w:sz="0" w:space="0" w:color="auto"/>
            <w:left w:val="none" w:sz="0" w:space="0" w:color="auto"/>
            <w:bottom w:val="none" w:sz="0" w:space="0" w:color="auto"/>
            <w:right w:val="none" w:sz="0" w:space="0" w:color="auto"/>
          </w:divBdr>
        </w:div>
        <w:div w:id="1372220250">
          <w:marLeft w:val="0"/>
          <w:marRight w:val="0"/>
          <w:marTop w:val="0"/>
          <w:marBottom w:val="0"/>
          <w:divBdr>
            <w:top w:val="none" w:sz="0" w:space="0" w:color="auto"/>
            <w:left w:val="none" w:sz="0" w:space="0" w:color="auto"/>
            <w:bottom w:val="none" w:sz="0" w:space="0" w:color="auto"/>
            <w:right w:val="none" w:sz="0" w:space="0" w:color="auto"/>
          </w:divBdr>
        </w:div>
        <w:div w:id="1954558771">
          <w:marLeft w:val="0"/>
          <w:marRight w:val="0"/>
          <w:marTop w:val="0"/>
          <w:marBottom w:val="0"/>
          <w:divBdr>
            <w:top w:val="none" w:sz="0" w:space="0" w:color="auto"/>
            <w:left w:val="none" w:sz="0" w:space="0" w:color="auto"/>
            <w:bottom w:val="none" w:sz="0" w:space="0" w:color="auto"/>
            <w:right w:val="none" w:sz="0" w:space="0" w:color="auto"/>
          </w:divBdr>
        </w:div>
        <w:div w:id="1217665075">
          <w:marLeft w:val="0"/>
          <w:marRight w:val="0"/>
          <w:marTop w:val="0"/>
          <w:marBottom w:val="0"/>
          <w:divBdr>
            <w:top w:val="none" w:sz="0" w:space="0" w:color="auto"/>
            <w:left w:val="none" w:sz="0" w:space="0" w:color="auto"/>
            <w:bottom w:val="none" w:sz="0" w:space="0" w:color="auto"/>
            <w:right w:val="none" w:sz="0" w:space="0" w:color="auto"/>
          </w:divBdr>
        </w:div>
        <w:div w:id="1768958682">
          <w:marLeft w:val="0"/>
          <w:marRight w:val="0"/>
          <w:marTop w:val="0"/>
          <w:marBottom w:val="0"/>
          <w:divBdr>
            <w:top w:val="none" w:sz="0" w:space="0" w:color="auto"/>
            <w:left w:val="none" w:sz="0" w:space="0" w:color="auto"/>
            <w:bottom w:val="none" w:sz="0" w:space="0" w:color="auto"/>
            <w:right w:val="none" w:sz="0" w:space="0" w:color="auto"/>
          </w:divBdr>
        </w:div>
        <w:div w:id="1919707179">
          <w:marLeft w:val="0"/>
          <w:marRight w:val="0"/>
          <w:marTop w:val="0"/>
          <w:marBottom w:val="0"/>
          <w:divBdr>
            <w:top w:val="none" w:sz="0" w:space="0" w:color="auto"/>
            <w:left w:val="none" w:sz="0" w:space="0" w:color="auto"/>
            <w:bottom w:val="none" w:sz="0" w:space="0" w:color="auto"/>
            <w:right w:val="none" w:sz="0" w:space="0" w:color="auto"/>
          </w:divBdr>
        </w:div>
        <w:div w:id="1687243383">
          <w:marLeft w:val="0"/>
          <w:marRight w:val="0"/>
          <w:marTop w:val="0"/>
          <w:marBottom w:val="0"/>
          <w:divBdr>
            <w:top w:val="none" w:sz="0" w:space="0" w:color="auto"/>
            <w:left w:val="none" w:sz="0" w:space="0" w:color="auto"/>
            <w:bottom w:val="none" w:sz="0" w:space="0" w:color="auto"/>
            <w:right w:val="none" w:sz="0" w:space="0" w:color="auto"/>
          </w:divBdr>
        </w:div>
        <w:div w:id="1743986231">
          <w:marLeft w:val="0"/>
          <w:marRight w:val="0"/>
          <w:marTop w:val="0"/>
          <w:marBottom w:val="0"/>
          <w:divBdr>
            <w:top w:val="none" w:sz="0" w:space="0" w:color="auto"/>
            <w:left w:val="none" w:sz="0" w:space="0" w:color="auto"/>
            <w:bottom w:val="none" w:sz="0" w:space="0" w:color="auto"/>
            <w:right w:val="none" w:sz="0" w:space="0" w:color="auto"/>
          </w:divBdr>
        </w:div>
        <w:div w:id="865944899">
          <w:marLeft w:val="0"/>
          <w:marRight w:val="0"/>
          <w:marTop w:val="0"/>
          <w:marBottom w:val="0"/>
          <w:divBdr>
            <w:top w:val="none" w:sz="0" w:space="0" w:color="auto"/>
            <w:left w:val="none" w:sz="0" w:space="0" w:color="auto"/>
            <w:bottom w:val="none" w:sz="0" w:space="0" w:color="auto"/>
            <w:right w:val="none" w:sz="0" w:space="0" w:color="auto"/>
          </w:divBdr>
        </w:div>
        <w:div w:id="1188907410">
          <w:marLeft w:val="0"/>
          <w:marRight w:val="0"/>
          <w:marTop w:val="0"/>
          <w:marBottom w:val="0"/>
          <w:divBdr>
            <w:top w:val="none" w:sz="0" w:space="0" w:color="auto"/>
            <w:left w:val="none" w:sz="0" w:space="0" w:color="auto"/>
            <w:bottom w:val="none" w:sz="0" w:space="0" w:color="auto"/>
            <w:right w:val="none" w:sz="0" w:space="0" w:color="auto"/>
          </w:divBdr>
        </w:div>
        <w:div w:id="211580978">
          <w:marLeft w:val="0"/>
          <w:marRight w:val="0"/>
          <w:marTop w:val="0"/>
          <w:marBottom w:val="0"/>
          <w:divBdr>
            <w:top w:val="none" w:sz="0" w:space="0" w:color="auto"/>
            <w:left w:val="none" w:sz="0" w:space="0" w:color="auto"/>
            <w:bottom w:val="none" w:sz="0" w:space="0" w:color="auto"/>
            <w:right w:val="none" w:sz="0" w:space="0" w:color="auto"/>
          </w:divBdr>
        </w:div>
        <w:div w:id="1270744750">
          <w:marLeft w:val="0"/>
          <w:marRight w:val="0"/>
          <w:marTop w:val="0"/>
          <w:marBottom w:val="0"/>
          <w:divBdr>
            <w:top w:val="none" w:sz="0" w:space="0" w:color="auto"/>
            <w:left w:val="none" w:sz="0" w:space="0" w:color="auto"/>
            <w:bottom w:val="none" w:sz="0" w:space="0" w:color="auto"/>
            <w:right w:val="none" w:sz="0" w:space="0" w:color="auto"/>
          </w:divBdr>
        </w:div>
        <w:div w:id="1101998246">
          <w:marLeft w:val="0"/>
          <w:marRight w:val="0"/>
          <w:marTop w:val="0"/>
          <w:marBottom w:val="0"/>
          <w:divBdr>
            <w:top w:val="none" w:sz="0" w:space="0" w:color="auto"/>
            <w:left w:val="none" w:sz="0" w:space="0" w:color="auto"/>
            <w:bottom w:val="none" w:sz="0" w:space="0" w:color="auto"/>
            <w:right w:val="none" w:sz="0" w:space="0" w:color="auto"/>
          </w:divBdr>
        </w:div>
        <w:div w:id="174999884">
          <w:marLeft w:val="0"/>
          <w:marRight w:val="0"/>
          <w:marTop w:val="0"/>
          <w:marBottom w:val="0"/>
          <w:divBdr>
            <w:top w:val="none" w:sz="0" w:space="0" w:color="auto"/>
            <w:left w:val="none" w:sz="0" w:space="0" w:color="auto"/>
            <w:bottom w:val="none" w:sz="0" w:space="0" w:color="auto"/>
            <w:right w:val="none" w:sz="0" w:space="0" w:color="auto"/>
          </w:divBdr>
        </w:div>
        <w:div w:id="207884774">
          <w:marLeft w:val="0"/>
          <w:marRight w:val="0"/>
          <w:marTop w:val="0"/>
          <w:marBottom w:val="0"/>
          <w:divBdr>
            <w:top w:val="none" w:sz="0" w:space="0" w:color="auto"/>
            <w:left w:val="none" w:sz="0" w:space="0" w:color="auto"/>
            <w:bottom w:val="none" w:sz="0" w:space="0" w:color="auto"/>
            <w:right w:val="none" w:sz="0" w:space="0" w:color="auto"/>
          </w:divBdr>
        </w:div>
        <w:div w:id="755134631">
          <w:marLeft w:val="0"/>
          <w:marRight w:val="0"/>
          <w:marTop w:val="0"/>
          <w:marBottom w:val="0"/>
          <w:divBdr>
            <w:top w:val="none" w:sz="0" w:space="0" w:color="auto"/>
            <w:left w:val="none" w:sz="0" w:space="0" w:color="auto"/>
            <w:bottom w:val="none" w:sz="0" w:space="0" w:color="auto"/>
            <w:right w:val="none" w:sz="0" w:space="0" w:color="auto"/>
          </w:divBdr>
        </w:div>
        <w:div w:id="1723365891">
          <w:marLeft w:val="0"/>
          <w:marRight w:val="0"/>
          <w:marTop w:val="0"/>
          <w:marBottom w:val="0"/>
          <w:divBdr>
            <w:top w:val="none" w:sz="0" w:space="0" w:color="auto"/>
            <w:left w:val="none" w:sz="0" w:space="0" w:color="auto"/>
            <w:bottom w:val="none" w:sz="0" w:space="0" w:color="auto"/>
            <w:right w:val="none" w:sz="0" w:space="0" w:color="auto"/>
          </w:divBdr>
        </w:div>
        <w:div w:id="1768883599">
          <w:marLeft w:val="0"/>
          <w:marRight w:val="0"/>
          <w:marTop w:val="0"/>
          <w:marBottom w:val="0"/>
          <w:divBdr>
            <w:top w:val="none" w:sz="0" w:space="0" w:color="auto"/>
            <w:left w:val="none" w:sz="0" w:space="0" w:color="auto"/>
            <w:bottom w:val="none" w:sz="0" w:space="0" w:color="auto"/>
            <w:right w:val="none" w:sz="0" w:space="0" w:color="auto"/>
          </w:divBdr>
        </w:div>
        <w:div w:id="1518040894">
          <w:marLeft w:val="0"/>
          <w:marRight w:val="0"/>
          <w:marTop w:val="0"/>
          <w:marBottom w:val="0"/>
          <w:divBdr>
            <w:top w:val="none" w:sz="0" w:space="0" w:color="auto"/>
            <w:left w:val="none" w:sz="0" w:space="0" w:color="auto"/>
            <w:bottom w:val="none" w:sz="0" w:space="0" w:color="auto"/>
            <w:right w:val="none" w:sz="0" w:space="0" w:color="auto"/>
          </w:divBdr>
        </w:div>
        <w:div w:id="715784412">
          <w:marLeft w:val="0"/>
          <w:marRight w:val="0"/>
          <w:marTop w:val="0"/>
          <w:marBottom w:val="0"/>
          <w:divBdr>
            <w:top w:val="none" w:sz="0" w:space="0" w:color="auto"/>
            <w:left w:val="none" w:sz="0" w:space="0" w:color="auto"/>
            <w:bottom w:val="none" w:sz="0" w:space="0" w:color="auto"/>
            <w:right w:val="none" w:sz="0" w:space="0" w:color="auto"/>
          </w:divBdr>
        </w:div>
        <w:div w:id="221798396">
          <w:marLeft w:val="0"/>
          <w:marRight w:val="0"/>
          <w:marTop w:val="0"/>
          <w:marBottom w:val="0"/>
          <w:divBdr>
            <w:top w:val="none" w:sz="0" w:space="0" w:color="auto"/>
            <w:left w:val="none" w:sz="0" w:space="0" w:color="auto"/>
            <w:bottom w:val="none" w:sz="0" w:space="0" w:color="auto"/>
            <w:right w:val="none" w:sz="0" w:space="0" w:color="auto"/>
          </w:divBdr>
        </w:div>
        <w:div w:id="1861162362">
          <w:marLeft w:val="0"/>
          <w:marRight w:val="0"/>
          <w:marTop w:val="0"/>
          <w:marBottom w:val="0"/>
          <w:divBdr>
            <w:top w:val="none" w:sz="0" w:space="0" w:color="auto"/>
            <w:left w:val="none" w:sz="0" w:space="0" w:color="auto"/>
            <w:bottom w:val="none" w:sz="0" w:space="0" w:color="auto"/>
            <w:right w:val="none" w:sz="0" w:space="0" w:color="auto"/>
          </w:divBdr>
        </w:div>
        <w:div w:id="28654755">
          <w:marLeft w:val="0"/>
          <w:marRight w:val="0"/>
          <w:marTop w:val="0"/>
          <w:marBottom w:val="0"/>
          <w:divBdr>
            <w:top w:val="none" w:sz="0" w:space="0" w:color="auto"/>
            <w:left w:val="none" w:sz="0" w:space="0" w:color="auto"/>
            <w:bottom w:val="none" w:sz="0" w:space="0" w:color="auto"/>
            <w:right w:val="none" w:sz="0" w:space="0" w:color="auto"/>
          </w:divBdr>
        </w:div>
        <w:div w:id="1146359208">
          <w:marLeft w:val="0"/>
          <w:marRight w:val="0"/>
          <w:marTop w:val="0"/>
          <w:marBottom w:val="0"/>
          <w:divBdr>
            <w:top w:val="none" w:sz="0" w:space="0" w:color="auto"/>
            <w:left w:val="none" w:sz="0" w:space="0" w:color="auto"/>
            <w:bottom w:val="none" w:sz="0" w:space="0" w:color="auto"/>
            <w:right w:val="none" w:sz="0" w:space="0" w:color="auto"/>
          </w:divBdr>
        </w:div>
        <w:div w:id="1657150934">
          <w:marLeft w:val="0"/>
          <w:marRight w:val="0"/>
          <w:marTop w:val="0"/>
          <w:marBottom w:val="0"/>
          <w:divBdr>
            <w:top w:val="none" w:sz="0" w:space="0" w:color="auto"/>
            <w:left w:val="none" w:sz="0" w:space="0" w:color="auto"/>
            <w:bottom w:val="none" w:sz="0" w:space="0" w:color="auto"/>
            <w:right w:val="none" w:sz="0" w:space="0" w:color="auto"/>
          </w:divBdr>
        </w:div>
        <w:div w:id="900941199">
          <w:marLeft w:val="0"/>
          <w:marRight w:val="0"/>
          <w:marTop w:val="0"/>
          <w:marBottom w:val="0"/>
          <w:divBdr>
            <w:top w:val="none" w:sz="0" w:space="0" w:color="auto"/>
            <w:left w:val="none" w:sz="0" w:space="0" w:color="auto"/>
            <w:bottom w:val="none" w:sz="0" w:space="0" w:color="auto"/>
            <w:right w:val="none" w:sz="0" w:space="0" w:color="auto"/>
          </w:divBdr>
        </w:div>
        <w:div w:id="372076941">
          <w:marLeft w:val="0"/>
          <w:marRight w:val="0"/>
          <w:marTop w:val="0"/>
          <w:marBottom w:val="0"/>
          <w:divBdr>
            <w:top w:val="none" w:sz="0" w:space="0" w:color="auto"/>
            <w:left w:val="none" w:sz="0" w:space="0" w:color="auto"/>
            <w:bottom w:val="none" w:sz="0" w:space="0" w:color="auto"/>
            <w:right w:val="none" w:sz="0" w:space="0" w:color="auto"/>
          </w:divBdr>
        </w:div>
        <w:div w:id="1750927748">
          <w:marLeft w:val="0"/>
          <w:marRight w:val="0"/>
          <w:marTop w:val="0"/>
          <w:marBottom w:val="0"/>
          <w:divBdr>
            <w:top w:val="none" w:sz="0" w:space="0" w:color="auto"/>
            <w:left w:val="none" w:sz="0" w:space="0" w:color="auto"/>
            <w:bottom w:val="none" w:sz="0" w:space="0" w:color="auto"/>
            <w:right w:val="none" w:sz="0" w:space="0" w:color="auto"/>
          </w:divBdr>
        </w:div>
        <w:div w:id="240680736">
          <w:marLeft w:val="0"/>
          <w:marRight w:val="0"/>
          <w:marTop w:val="0"/>
          <w:marBottom w:val="0"/>
          <w:divBdr>
            <w:top w:val="none" w:sz="0" w:space="0" w:color="auto"/>
            <w:left w:val="none" w:sz="0" w:space="0" w:color="auto"/>
            <w:bottom w:val="none" w:sz="0" w:space="0" w:color="auto"/>
            <w:right w:val="none" w:sz="0" w:space="0" w:color="auto"/>
          </w:divBdr>
        </w:div>
        <w:div w:id="449711194">
          <w:marLeft w:val="0"/>
          <w:marRight w:val="0"/>
          <w:marTop w:val="0"/>
          <w:marBottom w:val="0"/>
          <w:divBdr>
            <w:top w:val="none" w:sz="0" w:space="0" w:color="auto"/>
            <w:left w:val="none" w:sz="0" w:space="0" w:color="auto"/>
            <w:bottom w:val="none" w:sz="0" w:space="0" w:color="auto"/>
            <w:right w:val="none" w:sz="0" w:space="0" w:color="auto"/>
          </w:divBdr>
        </w:div>
        <w:div w:id="1644390388">
          <w:marLeft w:val="0"/>
          <w:marRight w:val="0"/>
          <w:marTop w:val="0"/>
          <w:marBottom w:val="0"/>
          <w:divBdr>
            <w:top w:val="none" w:sz="0" w:space="0" w:color="auto"/>
            <w:left w:val="none" w:sz="0" w:space="0" w:color="auto"/>
            <w:bottom w:val="none" w:sz="0" w:space="0" w:color="auto"/>
            <w:right w:val="none" w:sz="0" w:space="0" w:color="auto"/>
          </w:divBdr>
        </w:div>
        <w:div w:id="628824801">
          <w:marLeft w:val="0"/>
          <w:marRight w:val="0"/>
          <w:marTop w:val="0"/>
          <w:marBottom w:val="0"/>
          <w:divBdr>
            <w:top w:val="none" w:sz="0" w:space="0" w:color="auto"/>
            <w:left w:val="none" w:sz="0" w:space="0" w:color="auto"/>
            <w:bottom w:val="none" w:sz="0" w:space="0" w:color="auto"/>
            <w:right w:val="none" w:sz="0" w:space="0" w:color="auto"/>
          </w:divBdr>
        </w:div>
        <w:div w:id="1104766049">
          <w:marLeft w:val="0"/>
          <w:marRight w:val="0"/>
          <w:marTop w:val="0"/>
          <w:marBottom w:val="0"/>
          <w:divBdr>
            <w:top w:val="none" w:sz="0" w:space="0" w:color="auto"/>
            <w:left w:val="none" w:sz="0" w:space="0" w:color="auto"/>
            <w:bottom w:val="none" w:sz="0" w:space="0" w:color="auto"/>
            <w:right w:val="none" w:sz="0" w:space="0" w:color="auto"/>
          </w:divBdr>
        </w:div>
        <w:div w:id="279529263">
          <w:marLeft w:val="0"/>
          <w:marRight w:val="0"/>
          <w:marTop w:val="0"/>
          <w:marBottom w:val="0"/>
          <w:divBdr>
            <w:top w:val="none" w:sz="0" w:space="0" w:color="auto"/>
            <w:left w:val="none" w:sz="0" w:space="0" w:color="auto"/>
            <w:bottom w:val="none" w:sz="0" w:space="0" w:color="auto"/>
            <w:right w:val="none" w:sz="0" w:space="0" w:color="auto"/>
          </w:divBdr>
        </w:div>
        <w:div w:id="1646856526">
          <w:marLeft w:val="0"/>
          <w:marRight w:val="0"/>
          <w:marTop w:val="0"/>
          <w:marBottom w:val="0"/>
          <w:divBdr>
            <w:top w:val="none" w:sz="0" w:space="0" w:color="auto"/>
            <w:left w:val="none" w:sz="0" w:space="0" w:color="auto"/>
            <w:bottom w:val="none" w:sz="0" w:space="0" w:color="auto"/>
            <w:right w:val="none" w:sz="0" w:space="0" w:color="auto"/>
          </w:divBdr>
        </w:div>
        <w:div w:id="2033144408">
          <w:marLeft w:val="0"/>
          <w:marRight w:val="0"/>
          <w:marTop w:val="0"/>
          <w:marBottom w:val="0"/>
          <w:divBdr>
            <w:top w:val="none" w:sz="0" w:space="0" w:color="auto"/>
            <w:left w:val="none" w:sz="0" w:space="0" w:color="auto"/>
            <w:bottom w:val="none" w:sz="0" w:space="0" w:color="auto"/>
            <w:right w:val="none" w:sz="0" w:space="0" w:color="auto"/>
          </w:divBdr>
        </w:div>
        <w:div w:id="298417576">
          <w:marLeft w:val="0"/>
          <w:marRight w:val="0"/>
          <w:marTop w:val="0"/>
          <w:marBottom w:val="0"/>
          <w:divBdr>
            <w:top w:val="none" w:sz="0" w:space="0" w:color="auto"/>
            <w:left w:val="none" w:sz="0" w:space="0" w:color="auto"/>
            <w:bottom w:val="none" w:sz="0" w:space="0" w:color="auto"/>
            <w:right w:val="none" w:sz="0" w:space="0" w:color="auto"/>
          </w:divBdr>
        </w:div>
        <w:div w:id="1287276562">
          <w:marLeft w:val="0"/>
          <w:marRight w:val="0"/>
          <w:marTop w:val="0"/>
          <w:marBottom w:val="0"/>
          <w:divBdr>
            <w:top w:val="none" w:sz="0" w:space="0" w:color="auto"/>
            <w:left w:val="none" w:sz="0" w:space="0" w:color="auto"/>
            <w:bottom w:val="none" w:sz="0" w:space="0" w:color="auto"/>
            <w:right w:val="none" w:sz="0" w:space="0" w:color="auto"/>
          </w:divBdr>
        </w:div>
        <w:div w:id="2146265444">
          <w:marLeft w:val="0"/>
          <w:marRight w:val="0"/>
          <w:marTop w:val="0"/>
          <w:marBottom w:val="0"/>
          <w:divBdr>
            <w:top w:val="none" w:sz="0" w:space="0" w:color="auto"/>
            <w:left w:val="none" w:sz="0" w:space="0" w:color="auto"/>
            <w:bottom w:val="none" w:sz="0" w:space="0" w:color="auto"/>
            <w:right w:val="none" w:sz="0" w:space="0" w:color="auto"/>
          </w:divBdr>
        </w:div>
        <w:div w:id="1488355103">
          <w:marLeft w:val="0"/>
          <w:marRight w:val="0"/>
          <w:marTop w:val="0"/>
          <w:marBottom w:val="0"/>
          <w:divBdr>
            <w:top w:val="none" w:sz="0" w:space="0" w:color="auto"/>
            <w:left w:val="none" w:sz="0" w:space="0" w:color="auto"/>
            <w:bottom w:val="none" w:sz="0" w:space="0" w:color="auto"/>
            <w:right w:val="none" w:sz="0" w:space="0" w:color="auto"/>
          </w:divBdr>
        </w:div>
        <w:div w:id="8607159">
          <w:marLeft w:val="0"/>
          <w:marRight w:val="0"/>
          <w:marTop w:val="0"/>
          <w:marBottom w:val="0"/>
          <w:divBdr>
            <w:top w:val="none" w:sz="0" w:space="0" w:color="auto"/>
            <w:left w:val="none" w:sz="0" w:space="0" w:color="auto"/>
            <w:bottom w:val="none" w:sz="0" w:space="0" w:color="auto"/>
            <w:right w:val="none" w:sz="0" w:space="0" w:color="auto"/>
          </w:divBdr>
        </w:div>
        <w:div w:id="1702243892">
          <w:marLeft w:val="0"/>
          <w:marRight w:val="0"/>
          <w:marTop w:val="0"/>
          <w:marBottom w:val="0"/>
          <w:divBdr>
            <w:top w:val="none" w:sz="0" w:space="0" w:color="auto"/>
            <w:left w:val="none" w:sz="0" w:space="0" w:color="auto"/>
            <w:bottom w:val="none" w:sz="0" w:space="0" w:color="auto"/>
            <w:right w:val="none" w:sz="0" w:space="0" w:color="auto"/>
          </w:divBdr>
        </w:div>
        <w:div w:id="698895088">
          <w:marLeft w:val="0"/>
          <w:marRight w:val="0"/>
          <w:marTop w:val="0"/>
          <w:marBottom w:val="0"/>
          <w:divBdr>
            <w:top w:val="none" w:sz="0" w:space="0" w:color="auto"/>
            <w:left w:val="none" w:sz="0" w:space="0" w:color="auto"/>
            <w:bottom w:val="none" w:sz="0" w:space="0" w:color="auto"/>
            <w:right w:val="none" w:sz="0" w:space="0" w:color="auto"/>
          </w:divBdr>
        </w:div>
        <w:div w:id="1821459359">
          <w:marLeft w:val="0"/>
          <w:marRight w:val="0"/>
          <w:marTop w:val="0"/>
          <w:marBottom w:val="0"/>
          <w:divBdr>
            <w:top w:val="none" w:sz="0" w:space="0" w:color="auto"/>
            <w:left w:val="none" w:sz="0" w:space="0" w:color="auto"/>
            <w:bottom w:val="none" w:sz="0" w:space="0" w:color="auto"/>
            <w:right w:val="none" w:sz="0" w:space="0" w:color="auto"/>
          </w:divBdr>
        </w:div>
        <w:div w:id="1475491021">
          <w:marLeft w:val="0"/>
          <w:marRight w:val="0"/>
          <w:marTop w:val="0"/>
          <w:marBottom w:val="0"/>
          <w:divBdr>
            <w:top w:val="none" w:sz="0" w:space="0" w:color="auto"/>
            <w:left w:val="none" w:sz="0" w:space="0" w:color="auto"/>
            <w:bottom w:val="none" w:sz="0" w:space="0" w:color="auto"/>
            <w:right w:val="none" w:sz="0" w:space="0" w:color="auto"/>
          </w:divBdr>
        </w:div>
        <w:div w:id="864320586">
          <w:marLeft w:val="0"/>
          <w:marRight w:val="0"/>
          <w:marTop w:val="0"/>
          <w:marBottom w:val="0"/>
          <w:divBdr>
            <w:top w:val="none" w:sz="0" w:space="0" w:color="auto"/>
            <w:left w:val="none" w:sz="0" w:space="0" w:color="auto"/>
            <w:bottom w:val="none" w:sz="0" w:space="0" w:color="auto"/>
            <w:right w:val="none" w:sz="0" w:space="0" w:color="auto"/>
          </w:divBdr>
        </w:div>
        <w:div w:id="1303805045">
          <w:marLeft w:val="0"/>
          <w:marRight w:val="0"/>
          <w:marTop w:val="0"/>
          <w:marBottom w:val="0"/>
          <w:divBdr>
            <w:top w:val="none" w:sz="0" w:space="0" w:color="auto"/>
            <w:left w:val="none" w:sz="0" w:space="0" w:color="auto"/>
            <w:bottom w:val="none" w:sz="0" w:space="0" w:color="auto"/>
            <w:right w:val="none" w:sz="0" w:space="0" w:color="auto"/>
          </w:divBdr>
        </w:div>
        <w:div w:id="974993768">
          <w:marLeft w:val="0"/>
          <w:marRight w:val="0"/>
          <w:marTop w:val="0"/>
          <w:marBottom w:val="0"/>
          <w:divBdr>
            <w:top w:val="none" w:sz="0" w:space="0" w:color="auto"/>
            <w:left w:val="none" w:sz="0" w:space="0" w:color="auto"/>
            <w:bottom w:val="none" w:sz="0" w:space="0" w:color="auto"/>
            <w:right w:val="none" w:sz="0" w:space="0" w:color="auto"/>
          </w:divBdr>
        </w:div>
        <w:div w:id="1413502696">
          <w:marLeft w:val="0"/>
          <w:marRight w:val="0"/>
          <w:marTop w:val="0"/>
          <w:marBottom w:val="0"/>
          <w:divBdr>
            <w:top w:val="none" w:sz="0" w:space="0" w:color="auto"/>
            <w:left w:val="none" w:sz="0" w:space="0" w:color="auto"/>
            <w:bottom w:val="none" w:sz="0" w:space="0" w:color="auto"/>
            <w:right w:val="none" w:sz="0" w:space="0" w:color="auto"/>
          </w:divBdr>
        </w:div>
        <w:div w:id="476536233">
          <w:marLeft w:val="0"/>
          <w:marRight w:val="0"/>
          <w:marTop w:val="0"/>
          <w:marBottom w:val="0"/>
          <w:divBdr>
            <w:top w:val="none" w:sz="0" w:space="0" w:color="auto"/>
            <w:left w:val="none" w:sz="0" w:space="0" w:color="auto"/>
            <w:bottom w:val="none" w:sz="0" w:space="0" w:color="auto"/>
            <w:right w:val="none" w:sz="0" w:space="0" w:color="auto"/>
          </w:divBdr>
        </w:div>
        <w:div w:id="1259364170">
          <w:marLeft w:val="0"/>
          <w:marRight w:val="0"/>
          <w:marTop w:val="0"/>
          <w:marBottom w:val="0"/>
          <w:divBdr>
            <w:top w:val="none" w:sz="0" w:space="0" w:color="auto"/>
            <w:left w:val="none" w:sz="0" w:space="0" w:color="auto"/>
            <w:bottom w:val="none" w:sz="0" w:space="0" w:color="auto"/>
            <w:right w:val="none" w:sz="0" w:space="0" w:color="auto"/>
          </w:divBdr>
        </w:div>
        <w:div w:id="807939545">
          <w:marLeft w:val="0"/>
          <w:marRight w:val="0"/>
          <w:marTop w:val="0"/>
          <w:marBottom w:val="0"/>
          <w:divBdr>
            <w:top w:val="none" w:sz="0" w:space="0" w:color="auto"/>
            <w:left w:val="none" w:sz="0" w:space="0" w:color="auto"/>
            <w:bottom w:val="none" w:sz="0" w:space="0" w:color="auto"/>
            <w:right w:val="none" w:sz="0" w:space="0" w:color="auto"/>
          </w:divBdr>
        </w:div>
      </w:divsChild>
    </w:div>
    <w:div w:id="2069105479">
      <w:marLeft w:val="0"/>
      <w:marRight w:val="0"/>
      <w:marTop w:val="0"/>
      <w:marBottom w:val="0"/>
      <w:divBdr>
        <w:top w:val="none" w:sz="0" w:space="0" w:color="auto"/>
        <w:left w:val="none" w:sz="0" w:space="0" w:color="auto"/>
        <w:bottom w:val="none" w:sz="0" w:space="0" w:color="auto"/>
        <w:right w:val="none" w:sz="0" w:space="0" w:color="auto"/>
      </w:divBdr>
    </w:div>
    <w:div w:id="2069299359">
      <w:marLeft w:val="0"/>
      <w:marRight w:val="0"/>
      <w:marTop w:val="0"/>
      <w:marBottom w:val="0"/>
      <w:divBdr>
        <w:top w:val="none" w:sz="0" w:space="0" w:color="auto"/>
        <w:left w:val="none" w:sz="0" w:space="0" w:color="auto"/>
        <w:bottom w:val="none" w:sz="0" w:space="0" w:color="auto"/>
        <w:right w:val="none" w:sz="0" w:space="0" w:color="auto"/>
      </w:divBdr>
      <w:divsChild>
        <w:div w:id="435558182">
          <w:marLeft w:val="0"/>
          <w:marRight w:val="0"/>
          <w:marTop w:val="0"/>
          <w:marBottom w:val="0"/>
          <w:divBdr>
            <w:top w:val="none" w:sz="0" w:space="0" w:color="auto"/>
            <w:left w:val="none" w:sz="0" w:space="0" w:color="auto"/>
            <w:bottom w:val="none" w:sz="0" w:space="0" w:color="auto"/>
            <w:right w:val="none" w:sz="0" w:space="0" w:color="auto"/>
          </w:divBdr>
        </w:div>
        <w:div w:id="596905288">
          <w:marLeft w:val="0"/>
          <w:marRight w:val="0"/>
          <w:marTop w:val="0"/>
          <w:marBottom w:val="0"/>
          <w:divBdr>
            <w:top w:val="none" w:sz="0" w:space="0" w:color="auto"/>
            <w:left w:val="none" w:sz="0" w:space="0" w:color="auto"/>
            <w:bottom w:val="none" w:sz="0" w:space="0" w:color="auto"/>
            <w:right w:val="none" w:sz="0" w:space="0" w:color="auto"/>
          </w:divBdr>
        </w:div>
      </w:divsChild>
    </w:div>
    <w:div w:id="2070612111">
      <w:marLeft w:val="0"/>
      <w:marRight w:val="0"/>
      <w:marTop w:val="0"/>
      <w:marBottom w:val="0"/>
      <w:divBdr>
        <w:top w:val="none" w:sz="0" w:space="0" w:color="auto"/>
        <w:left w:val="none" w:sz="0" w:space="0" w:color="auto"/>
        <w:bottom w:val="none" w:sz="0" w:space="0" w:color="auto"/>
        <w:right w:val="none" w:sz="0" w:space="0" w:color="auto"/>
      </w:divBdr>
    </w:div>
    <w:div w:id="2071079579">
      <w:marLeft w:val="0"/>
      <w:marRight w:val="0"/>
      <w:marTop w:val="0"/>
      <w:marBottom w:val="0"/>
      <w:divBdr>
        <w:top w:val="none" w:sz="0" w:space="0" w:color="auto"/>
        <w:left w:val="none" w:sz="0" w:space="0" w:color="auto"/>
        <w:bottom w:val="none" w:sz="0" w:space="0" w:color="auto"/>
        <w:right w:val="none" w:sz="0" w:space="0" w:color="auto"/>
      </w:divBdr>
    </w:div>
    <w:div w:id="2072540216">
      <w:marLeft w:val="0"/>
      <w:marRight w:val="0"/>
      <w:marTop w:val="0"/>
      <w:marBottom w:val="0"/>
      <w:divBdr>
        <w:top w:val="none" w:sz="0" w:space="0" w:color="auto"/>
        <w:left w:val="none" w:sz="0" w:space="0" w:color="auto"/>
        <w:bottom w:val="none" w:sz="0" w:space="0" w:color="auto"/>
        <w:right w:val="none" w:sz="0" w:space="0" w:color="auto"/>
      </w:divBdr>
    </w:div>
    <w:div w:id="2073118163">
      <w:marLeft w:val="0"/>
      <w:marRight w:val="0"/>
      <w:marTop w:val="0"/>
      <w:marBottom w:val="0"/>
      <w:divBdr>
        <w:top w:val="none" w:sz="0" w:space="0" w:color="auto"/>
        <w:left w:val="none" w:sz="0" w:space="0" w:color="auto"/>
        <w:bottom w:val="none" w:sz="0" w:space="0" w:color="auto"/>
        <w:right w:val="none" w:sz="0" w:space="0" w:color="auto"/>
      </w:divBdr>
    </w:div>
    <w:div w:id="2073650414">
      <w:marLeft w:val="0"/>
      <w:marRight w:val="0"/>
      <w:marTop w:val="0"/>
      <w:marBottom w:val="0"/>
      <w:divBdr>
        <w:top w:val="none" w:sz="0" w:space="0" w:color="auto"/>
        <w:left w:val="none" w:sz="0" w:space="0" w:color="auto"/>
        <w:bottom w:val="none" w:sz="0" w:space="0" w:color="auto"/>
        <w:right w:val="none" w:sz="0" w:space="0" w:color="auto"/>
      </w:divBdr>
    </w:div>
    <w:div w:id="2074086521">
      <w:marLeft w:val="0"/>
      <w:marRight w:val="0"/>
      <w:marTop w:val="0"/>
      <w:marBottom w:val="0"/>
      <w:divBdr>
        <w:top w:val="none" w:sz="0" w:space="0" w:color="auto"/>
        <w:left w:val="none" w:sz="0" w:space="0" w:color="auto"/>
        <w:bottom w:val="none" w:sz="0" w:space="0" w:color="auto"/>
        <w:right w:val="none" w:sz="0" w:space="0" w:color="auto"/>
      </w:divBdr>
    </w:div>
    <w:div w:id="2074427848">
      <w:marLeft w:val="0"/>
      <w:marRight w:val="0"/>
      <w:marTop w:val="0"/>
      <w:marBottom w:val="0"/>
      <w:divBdr>
        <w:top w:val="none" w:sz="0" w:space="0" w:color="auto"/>
        <w:left w:val="none" w:sz="0" w:space="0" w:color="auto"/>
        <w:bottom w:val="none" w:sz="0" w:space="0" w:color="auto"/>
        <w:right w:val="none" w:sz="0" w:space="0" w:color="auto"/>
      </w:divBdr>
    </w:div>
    <w:div w:id="2075614820">
      <w:marLeft w:val="0"/>
      <w:marRight w:val="0"/>
      <w:marTop w:val="0"/>
      <w:marBottom w:val="0"/>
      <w:divBdr>
        <w:top w:val="none" w:sz="0" w:space="0" w:color="auto"/>
        <w:left w:val="none" w:sz="0" w:space="0" w:color="auto"/>
        <w:bottom w:val="none" w:sz="0" w:space="0" w:color="auto"/>
        <w:right w:val="none" w:sz="0" w:space="0" w:color="auto"/>
      </w:divBdr>
    </w:div>
    <w:div w:id="2075622227">
      <w:marLeft w:val="0"/>
      <w:marRight w:val="0"/>
      <w:marTop w:val="0"/>
      <w:marBottom w:val="0"/>
      <w:divBdr>
        <w:top w:val="none" w:sz="0" w:space="0" w:color="auto"/>
        <w:left w:val="none" w:sz="0" w:space="0" w:color="auto"/>
        <w:bottom w:val="none" w:sz="0" w:space="0" w:color="auto"/>
        <w:right w:val="none" w:sz="0" w:space="0" w:color="auto"/>
      </w:divBdr>
    </w:div>
    <w:div w:id="2077318850">
      <w:marLeft w:val="0"/>
      <w:marRight w:val="0"/>
      <w:marTop w:val="0"/>
      <w:marBottom w:val="0"/>
      <w:divBdr>
        <w:top w:val="none" w:sz="0" w:space="0" w:color="auto"/>
        <w:left w:val="none" w:sz="0" w:space="0" w:color="auto"/>
        <w:bottom w:val="none" w:sz="0" w:space="0" w:color="auto"/>
        <w:right w:val="none" w:sz="0" w:space="0" w:color="auto"/>
      </w:divBdr>
    </w:div>
    <w:div w:id="2077390339">
      <w:marLeft w:val="0"/>
      <w:marRight w:val="0"/>
      <w:marTop w:val="0"/>
      <w:marBottom w:val="0"/>
      <w:divBdr>
        <w:top w:val="none" w:sz="0" w:space="0" w:color="auto"/>
        <w:left w:val="none" w:sz="0" w:space="0" w:color="auto"/>
        <w:bottom w:val="none" w:sz="0" w:space="0" w:color="auto"/>
        <w:right w:val="none" w:sz="0" w:space="0" w:color="auto"/>
      </w:divBdr>
    </w:div>
    <w:div w:id="2078821461">
      <w:marLeft w:val="0"/>
      <w:marRight w:val="0"/>
      <w:marTop w:val="0"/>
      <w:marBottom w:val="0"/>
      <w:divBdr>
        <w:top w:val="none" w:sz="0" w:space="0" w:color="auto"/>
        <w:left w:val="none" w:sz="0" w:space="0" w:color="auto"/>
        <w:bottom w:val="none" w:sz="0" w:space="0" w:color="auto"/>
        <w:right w:val="none" w:sz="0" w:space="0" w:color="auto"/>
      </w:divBdr>
      <w:divsChild>
        <w:div w:id="1811745065">
          <w:marLeft w:val="0"/>
          <w:marRight w:val="0"/>
          <w:marTop w:val="0"/>
          <w:marBottom w:val="0"/>
          <w:divBdr>
            <w:top w:val="none" w:sz="0" w:space="0" w:color="auto"/>
            <w:left w:val="none" w:sz="0" w:space="0" w:color="auto"/>
            <w:bottom w:val="none" w:sz="0" w:space="0" w:color="auto"/>
            <w:right w:val="none" w:sz="0" w:space="0" w:color="auto"/>
          </w:divBdr>
          <w:divsChild>
            <w:div w:id="703333998">
              <w:marLeft w:val="0"/>
              <w:marRight w:val="0"/>
              <w:marTop w:val="0"/>
              <w:marBottom w:val="0"/>
              <w:divBdr>
                <w:top w:val="none" w:sz="0" w:space="0" w:color="auto"/>
                <w:left w:val="none" w:sz="0" w:space="0" w:color="auto"/>
                <w:bottom w:val="none" w:sz="0" w:space="0" w:color="auto"/>
                <w:right w:val="none" w:sz="0" w:space="0" w:color="auto"/>
              </w:divBdr>
            </w:div>
            <w:div w:id="568923232">
              <w:marLeft w:val="0"/>
              <w:marRight w:val="0"/>
              <w:marTop w:val="0"/>
              <w:marBottom w:val="0"/>
              <w:divBdr>
                <w:top w:val="none" w:sz="0" w:space="0" w:color="auto"/>
                <w:left w:val="none" w:sz="0" w:space="0" w:color="auto"/>
                <w:bottom w:val="none" w:sz="0" w:space="0" w:color="auto"/>
                <w:right w:val="none" w:sz="0" w:space="0" w:color="auto"/>
              </w:divBdr>
            </w:div>
            <w:div w:id="775517307">
              <w:marLeft w:val="0"/>
              <w:marRight w:val="0"/>
              <w:marTop w:val="0"/>
              <w:marBottom w:val="0"/>
              <w:divBdr>
                <w:top w:val="none" w:sz="0" w:space="0" w:color="auto"/>
                <w:left w:val="none" w:sz="0" w:space="0" w:color="auto"/>
                <w:bottom w:val="none" w:sz="0" w:space="0" w:color="auto"/>
                <w:right w:val="none" w:sz="0" w:space="0" w:color="auto"/>
              </w:divBdr>
            </w:div>
            <w:div w:id="796870606">
              <w:marLeft w:val="0"/>
              <w:marRight w:val="0"/>
              <w:marTop w:val="0"/>
              <w:marBottom w:val="0"/>
              <w:divBdr>
                <w:top w:val="none" w:sz="0" w:space="0" w:color="auto"/>
                <w:left w:val="none" w:sz="0" w:space="0" w:color="auto"/>
                <w:bottom w:val="none" w:sz="0" w:space="0" w:color="auto"/>
                <w:right w:val="none" w:sz="0" w:space="0" w:color="auto"/>
              </w:divBdr>
            </w:div>
            <w:div w:id="1008562240">
              <w:marLeft w:val="0"/>
              <w:marRight w:val="0"/>
              <w:marTop w:val="0"/>
              <w:marBottom w:val="0"/>
              <w:divBdr>
                <w:top w:val="none" w:sz="0" w:space="0" w:color="auto"/>
                <w:left w:val="none" w:sz="0" w:space="0" w:color="auto"/>
                <w:bottom w:val="none" w:sz="0" w:space="0" w:color="auto"/>
                <w:right w:val="none" w:sz="0" w:space="0" w:color="auto"/>
              </w:divBdr>
            </w:div>
            <w:div w:id="1735349689">
              <w:marLeft w:val="0"/>
              <w:marRight w:val="0"/>
              <w:marTop w:val="0"/>
              <w:marBottom w:val="0"/>
              <w:divBdr>
                <w:top w:val="none" w:sz="0" w:space="0" w:color="auto"/>
                <w:left w:val="none" w:sz="0" w:space="0" w:color="auto"/>
                <w:bottom w:val="none" w:sz="0" w:space="0" w:color="auto"/>
                <w:right w:val="none" w:sz="0" w:space="0" w:color="auto"/>
              </w:divBdr>
            </w:div>
            <w:div w:id="1208681329">
              <w:marLeft w:val="0"/>
              <w:marRight w:val="0"/>
              <w:marTop w:val="0"/>
              <w:marBottom w:val="0"/>
              <w:divBdr>
                <w:top w:val="none" w:sz="0" w:space="0" w:color="auto"/>
                <w:left w:val="none" w:sz="0" w:space="0" w:color="auto"/>
                <w:bottom w:val="none" w:sz="0" w:space="0" w:color="auto"/>
                <w:right w:val="none" w:sz="0" w:space="0" w:color="auto"/>
              </w:divBdr>
            </w:div>
            <w:div w:id="387337251">
              <w:marLeft w:val="0"/>
              <w:marRight w:val="0"/>
              <w:marTop w:val="0"/>
              <w:marBottom w:val="0"/>
              <w:divBdr>
                <w:top w:val="none" w:sz="0" w:space="0" w:color="auto"/>
                <w:left w:val="none" w:sz="0" w:space="0" w:color="auto"/>
                <w:bottom w:val="none" w:sz="0" w:space="0" w:color="auto"/>
                <w:right w:val="none" w:sz="0" w:space="0" w:color="auto"/>
              </w:divBdr>
            </w:div>
            <w:div w:id="1966540480">
              <w:marLeft w:val="0"/>
              <w:marRight w:val="0"/>
              <w:marTop w:val="0"/>
              <w:marBottom w:val="0"/>
              <w:divBdr>
                <w:top w:val="none" w:sz="0" w:space="0" w:color="auto"/>
                <w:left w:val="none" w:sz="0" w:space="0" w:color="auto"/>
                <w:bottom w:val="none" w:sz="0" w:space="0" w:color="auto"/>
                <w:right w:val="none" w:sz="0" w:space="0" w:color="auto"/>
              </w:divBdr>
            </w:div>
            <w:div w:id="1810974478">
              <w:marLeft w:val="0"/>
              <w:marRight w:val="0"/>
              <w:marTop w:val="0"/>
              <w:marBottom w:val="0"/>
              <w:divBdr>
                <w:top w:val="none" w:sz="0" w:space="0" w:color="auto"/>
                <w:left w:val="none" w:sz="0" w:space="0" w:color="auto"/>
                <w:bottom w:val="none" w:sz="0" w:space="0" w:color="auto"/>
                <w:right w:val="none" w:sz="0" w:space="0" w:color="auto"/>
              </w:divBdr>
            </w:div>
            <w:div w:id="2139449588">
              <w:marLeft w:val="0"/>
              <w:marRight w:val="0"/>
              <w:marTop w:val="0"/>
              <w:marBottom w:val="0"/>
              <w:divBdr>
                <w:top w:val="none" w:sz="0" w:space="0" w:color="auto"/>
                <w:left w:val="none" w:sz="0" w:space="0" w:color="auto"/>
                <w:bottom w:val="none" w:sz="0" w:space="0" w:color="auto"/>
                <w:right w:val="none" w:sz="0" w:space="0" w:color="auto"/>
              </w:divBdr>
            </w:div>
            <w:div w:id="2095080467">
              <w:marLeft w:val="0"/>
              <w:marRight w:val="0"/>
              <w:marTop w:val="0"/>
              <w:marBottom w:val="0"/>
              <w:divBdr>
                <w:top w:val="none" w:sz="0" w:space="0" w:color="auto"/>
                <w:left w:val="none" w:sz="0" w:space="0" w:color="auto"/>
                <w:bottom w:val="none" w:sz="0" w:space="0" w:color="auto"/>
                <w:right w:val="none" w:sz="0" w:space="0" w:color="auto"/>
              </w:divBdr>
            </w:div>
            <w:div w:id="1100374685">
              <w:marLeft w:val="0"/>
              <w:marRight w:val="0"/>
              <w:marTop w:val="0"/>
              <w:marBottom w:val="0"/>
              <w:divBdr>
                <w:top w:val="none" w:sz="0" w:space="0" w:color="auto"/>
                <w:left w:val="none" w:sz="0" w:space="0" w:color="auto"/>
                <w:bottom w:val="none" w:sz="0" w:space="0" w:color="auto"/>
                <w:right w:val="none" w:sz="0" w:space="0" w:color="auto"/>
              </w:divBdr>
            </w:div>
            <w:div w:id="1215581884">
              <w:marLeft w:val="0"/>
              <w:marRight w:val="0"/>
              <w:marTop w:val="0"/>
              <w:marBottom w:val="0"/>
              <w:divBdr>
                <w:top w:val="none" w:sz="0" w:space="0" w:color="auto"/>
                <w:left w:val="none" w:sz="0" w:space="0" w:color="auto"/>
                <w:bottom w:val="none" w:sz="0" w:space="0" w:color="auto"/>
                <w:right w:val="none" w:sz="0" w:space="0" w:color="auto"/>
              </w:divBdr>
            </w:div>
            <w:div w:id="809398160">
              <w:marLeft w:val="0"/>
              <w:marRight w:val="0"/>
              <w:marTop w:val="0"/>
              <w:marBottom w:val="0"/>
              <w:divBdr>
                <w:top w:val="none" w:sz="0" w:space="0" w:color="auto"/>
                <w:left w:val="none" w:sz="0" w:space="0" w:color="auto"/>
                <w:bottom w:val="none" w:sz="0" w:space="0" w:color="auto"/>
                <w:right w:val="none" w:sz="0" w:space="0" w:color="auto"/>
              </w:divBdr>
            </w:div>
            <w:div w:id="557207162">
              <w:marLeft w:val="0"/>
              <w:marRight w:val="0"/>
              <w:marTop w:val="0"/>
              <w:marBottom w:val="0"/>
              <w:divBdr>
                <w:top w:val="none" w:sz="0" w:space="0" w:color="auto"/>
                <w:left w:val="none" w:sz="0" w:space="0" w:color="auto"/>
                <w:bottom w:val="none" w:sz="0" w:space="0" w:color="auto"/>
                <w:right w:val="none" w:sz="0" w:space="0" w:color="auto"/>
              </w:divBdr>
            </w:div>
            <w:div w:id="828642848">
              <w:marLeft w:val="0"/>
              <w:marRight w:val="0"/>
              <w:marTop w:val="0"/>
              <w:marBottom w:val="0"/>
              <w:divBdr>
                <w:top w:val="none" w:sz="0" w:space="0" w:color="auto"/>
                <w:left w:val="none" w:sz="0" w:space="0" w:color="auto"/>
                <w:bottom w:val="none" w:sz="0" w:space="0" w:color="auto"/>
                <w:right w:val="none" w:sz="0" w:space="0" w:color="auto"/>
              </w:divBdr>
            </w:div>
            <w:div w:id="1340350246">
              <w:marLeft w:val="0"/>
              <w:marRight w:val="0"/>
              <w:marTop w:val="0"/>
              <w:marBottom w:val="0"/>
              <w:divBdr>
                <w:top w:val="none" w:sz="0" w:space="0" w:color="auto"/>
                <w:left w:val="none" w:sz="0" w:space="0" w:color="auto"/>
                <w:bottom w:val="none" w:sz="0" w:space="0" w:color="auto"/>
                <w:right w:val="none" w:sz="0" w:space="0" w:color="auto"/>
              </w:divBdr>
            </w:div>
            <w:div w:id="2115591412">
              <w:marLeft w:val="0"/>
              <w:marRight w:val="0"/>
              <w:marTop w:val="0"/>
              <w:marBottom w:val="0"/>
              <w:divBdr>
                <w:top w:val="none" w:sz="0" w:space="0" w:color="auto"/>
                <w:left w:val="none" w:sz="0" w:space="0" w:color="auto"/>
                <w:bottom w:val="none" w:sz="0" w:space="0" w:color="auto"/>
                <w:right w:val="none" w:sz="0" w:space="0" w:color="auto"/>
              </w:divBdr>
            </w:div>
            <w:div w:id="800423709">
              <w:marLeft w:val="0"/>
              <w:marRight w:val="0"/>
              <w:marTop w:val="0"/>
              <w:marBottom w:val="0"/>
              <w:divBdr>
                <w:top w:val="none" w:sz="0" w:space="0" w:color="auto"/>
                <w:left w:val="none" w:sz="0" w:space="0" w:color="auto"/>
                <w:bottom w:val="none" w:sz="0" w:space="0" w:color="auto"/>
                <w:right w:val="none" w:sz="0" w:space="0" w:color="auto"/>
              </w:divBdr>
            </w:div>
            <w:div w:id="1006446195">
              <w:marLeft w:val="0"/>
              <w:marRight w:val="0"/>
              <w:marTop w:val="0"/>
              <w:marBottom w:val="0"/>
              <w:divBdr>
                <w:top w:val="none" w:sz="0" w:space="0" w:color="auto"/>
                <w:left w:val="none" w:sz="0" w:space="0" w:color="auto"/>
                <w:bottom w:val="none" w:sz="0" w:space="0" w:color="auto"/>
                <w:right w:val="none" w:sz="0" w:space="0" w:color="auto"/>
              </w:divBdr>
            </w:div>
            <w:div w:id="416099994">
              <w:marLeft w:val="0"/>
              <w:marRight w:val="0"/>
              <w:marTop w:val="0"/>
              <w:marBottom w:val="0"/>
              <w:divBdr>
                <w:top w:val="none" w:sz="0" w:space="0" w:color="auto"/>
                <w:left w:val="none" w:sz="0" w:space="0" w:color="auto"/>
                <w:bottom w:val="none" w:sz="0" w:space="0" w:color="auto"/>
                <w:right w:val="none" w:sz="0" w:space="0" w:color="auto"/>
              </w:divBdr>
            </w:div>
            <w:div w:id="1854764341">
              <w:marLeft w:val="0"/>
              <w:marRight w:val="0"/>
              <w:marTop w:val="0"/>
              <w:marBottom w:val="0"/>
              <w:divBdr>
                <w:top w:val="none" w:sz="0" w:space="0" w:color="auto"/>
                <w:left w:val="none" w:sz="0" w:space="0" w:color="auto"/>
                <w:bottom w:val="none" w:sz="0" w:space="0" w:color="auto"/>
                <w:right w:val="none" w:sz="0" w:space="0" w:color="auto"/>
              </w:divBdr>
            </w:div>
            <w:div w:id="507598949">
              <w:marLeft w:val="0"/>
              <w:marRight w:val="0"/>
              <w:marTop w:val="0"/>
              <w:marBottom w:val="0"/>
              <w:divBdr>
                <w:top w:val="none" w:sz="0" w:space="0" w:color="auto"/>
                <w:left w:val="none" w:sz="0" w:space="0" w:color="auto"/>
                <w:bottom w:val="none" w:sz="0" w:space="0" w:color="auto"/>
                <w:right w:val="none" w:sz="0" w:space="0" w:color="auto"/>
              </w:divBdr>
            </w:div>
            <w:div w:id="1295331946">
              <w:marLeft w:val="0"/>
              <w:marRight w:val="0"/>
              <w:marTop w:val="0"/>
              <w:marBottom w:val="0"/>
              <w:divBdr>
                <w:top w:val="none" w:sz="0" w:space="0" w:color="auto"/>
                <w:left w:val="none" w:sz="0" w:space="0" w:color="auto"/>
                <w:bottom w:val="none" w:sz="0" w:space="0" w:color="auto"/>
                <w:right w:val="none" w:sz="0" w:space="0" w:color="auto"/>
              </w:divBdr>
            </w:div>
            <w:div w:id="602224077">
              <w:marLeft w:val="0"/>
              <w:marRight w:val="0"/>
              <w:marTop w:val="0"/>
              <w:marBottom w:val="0"/>
              <w:divBdr>
                <w:top w:val="none" w:sz="0" w:space="0" w:color="auto"/>
                <w:left w:val="none" w:sz="0" w:space="0" w:color="auto"/>
                <w:bottom w:val="none" w:sz="0" w:space="0" w:color="auto"/>
                <w:right w:val="none" w:sz="0" w:space="0" w:color="auto"/>
              </w:divBdr>
            </w:div>
            <w:div w:id="271285624">
              <w:marLeft w:val="0"/>
              <w:marRight w:val="0"/>
              <w:marTop w:val="0"/>
              <w:marBottom w:val="0"/>
              <w:divBdr>
                <w:top w:val="none" w:sz="0" w:space="0" w:color="auto"/>
                <w:left w:val="none" w:sz="0" w:space="0" w:color="auto"/>
                <w:bottom w:val="none" w:sz="0" w:space="0" w:color="auto"/>
                <w:right w:val="none" w:sz="0" w:space="0" w:color="auto"/>
              </w:divBdr>
            </w:div>
            <w:div w:id="313947805">
              <w:marLeft w:val="0"/>
              <w:marRight w:val="0"/>
              <w:marTop w:val="0"/>
              <w:marBottom w:val="0"/>
              <w:divBdr>
                <w:top w:val="none" w:sz="0" w:space="0" w:color="auto"/>
                <w:left w:val="none" w:sz="0" w:space="0" w:color="auto"/>
                <w:bottom w:val="none" w:sz="0" w:space="0" w:color="auto"/>
                <w:right w:val="none" w:sz="0" w:space="0" w:color="auto"/>
              </w:divBdr>
            </w:div>
            <w:div w:id="91751083">
              <w:marLeft w:val="0"/>
              <w:marRight w:val="0"/>
              <w:marTop w:val="0"/>
              <w:marBottom w:val="0"/>
              <w:divBdr>
                <w:top w:val="none" w:sz="0" w:space="0" w:color="auto"/>
                <w:left w:val="none" w:sz="0" w:space="0" w:color="auto"/>
                <w:bottom w:val="none" w:sz="0" w:space="0" w:color="auto"/>
                <w:right w:val="none" w:sz="0" w:space="0" w:color="auto"/>
              </w:divBdr>
            </w:div>
            <w:div w:id="1387333453">
              <w:marLeft w:val="0"/>
              <w:marRight w:val="0"/>
              <w:marTop w:val="0"/>
              <w:marBottom w:val="0"/>
              <w:divBdr>
                <w:top w:val="none" w:sz="0" w:space="0" w:color="auto"/>
                <w:left w:val="none" w:sz="0" w:space="0" w:color="auto"/>
                <w:bottom w:val="none" w:sz="0" w:space="0" w:color="auto"/>
                <w:right w:val="none" w:sz="0" w:space="0" w:color="auto"/>
              </w:divBdr>
            </w:div>
            <w:div w:id="381641313">
              <w:marLeft w:val="0"/>
              <w:marRight w:val="0"/>
              <w:marTop w:val="0"/>
              <w:marBottom w:val="0"/>
              <w:divBdr>
                <w:top w:val="none" w:sz="0" w:space="0" w:color="auto"/>
                <w:left w:val="none" w:sz="0" w:space="0" w:color="auto"/>
                <w:bottom w:val="none" w:sz="0" w:space="0" w:color="auto"/>
                <w:right w:val="none" w:sz="0" w:space="0" w:color="auto"/>
              </w:divBdr>
            </w:div>
            <w:div w:id="1457870123">
              <w:marLeft w:val="0"/>
              <w:marRight w:val="0"/>
              <w:marTop w:val="0"/>
              <w:marBottom w:val="0"/>
              <w:divBdr>
                <w:top w:val="none" w:sz="0" w:space="0" w:color="auto"/>
                <w:left w:val="none" w:sz="0" w:space="0" w:color="auto"/>
                <w:bottom w:val="none" w:sz="0" w:space="0" w:color="auto"/>
                <w:right w:val="none" w:sz="0" w:space="0" w:color="auto"/>
              </w:divBdr>
            </w:div>
            <w:div w:id="2089034515">
              <w:marLeft w:val="0"/>
              <w:marRight w:val="0"/>
              <w:marTop w:val="0"/>
              <w:marBottom w:val="0"/>
              <w:divBdr>
                <w:top w:val="none" w:sz="0" w:space="0" w:color="auto"/>
                <w:left w:val="none" w:sz="0" w:space="0" w:color="auto"/>
                <w:bottom w:val="none" w:sz="0" w:space="0" w:color="auto"/>
                <w:right w:val="none" w:sz="0" w:space="0" w:color="auto"/>
              </w:divBdr>
            </w:div>
            <w:div w:id="712853528">
              <w:marLeft w:val="0"/>
              <w:marRight w:val="0"/>
              <w:marTop w:val="0"/>
              <w:marBottom w:val="0"/>
              <w:divBdr>
                <w:top w:val="none" w:sz="0" w:space="0" w:color="auto"/>
                <w:left w:val="none" w:sz="0" w:space="0" w:color="auto"/>
                <w:bottom w:val="none" w:sz="0" w:space="0" w:color="auto"/>
                <w:right w:val="none" w:sz="0" w:space="0" w:color="auto"/>
              </w:divBdr>
            </w:div>
            <w:div w:id="1451624470">
              <w:marLeft w:val="0"/>
              <w:marRight w:val="0"/>
              <w:marTop w:val="0"/>
              <w:marBottom w:val="0"/>
              <w:divBdr>
                <w:top w:val="none" w:sz="0" w:space="0" w:color="auto"/>
                <w:left w:val="none" w:sz="0" w:space="0" w:color="auto"/>
                <w:bottom w:val="none" w:sz="0" w:space="0" w:color="auto"/>
                <w:right w:val="none" w:sz="0" w:space="0" w:color="auto"/>
              </w:divBdr>
            </w:div>
            <w:div w:id="804084798">
              <w:marLeft w:val="0"/>
              <w:marRight w:val="0"/>
              <w:marTop w:val="0"/>
              <w:marBottom w:val="0"/>
              <w:divBdr>
                <w:top w:val="none" w:sz="0" w:space="0" w:color="auto"/>
                <w:left w:val="none" w:sz="0" w:space="0" w:color="auto"/>
                <w:bottom w:val="none" w:sz="0" w:space="0" w:color="auto"/>
                <w:right w:val="none" w:sz="0" w:space="0" w:color="auto"/>
              </w:divBdr>
            </w:div>
            <w:div w:id="1688829449">
              <w:marLeft w:val="0"/>
              <w:marRight w:val="0"/>
              <w:marTop w:val="0"/>
              <w:marBottom w:val="0"/>
              <w:divBdr>
                <w:top w:val="none" w:sz="0" w:space="0" w:color="auto"/>
                <w:left w:val="none" w:sz="0" w:space="0" w:color="auto"/>
                <w:bottom w:val="none" w:sz="0" w:space="0" w:color="auto"/>
                <w:right w:val="none" w:sz="0" w:space="0" w:color="auto"/>
              </w:divBdr>
            </w:div>
            <w:div w:id="1601831791">
              <w:marLeft w:val="0"/>
              <w:marRight w:val="0"/>
              <w:marTop w:val="0"/>
              <w:marBottom w:val="0"/>
              <w:divBdr>
                <w:top w:val="none" w:sz="0" w:space="0" w:color="auto"/>
                <w:left w:val="none" w:sz="0" w:space="0" w:color="auto"/>
                <w:bottom w:val="none" w:sz="0" w:space="0" w:color="auto"/>
                <w:right w:val="none" w:sz="0" w:space="0" w:color="auto"/>
              </w:divBdr>
            </w:div>
            <w:div w:id="1182670318">
              <w:marLeft w:val="0"/>
              <w:marRight w:val="0"/>
              <w:marTop w:val="0"/>
              <w:marBottom w:val="0"/>
              <w:divBdr>
                <w:top w:val="none" w:sz="0" w:space="0" w:color="auto"/>
                <w:left w:val="none" w:sz="0" w:space="0" w:color="auto"/>
                <w:bottom w:val="none" w:sz="0" w:space="0" w:color="auto"/>
                <w:right w:val="none" w:sz="0" w:space="0" w:color="auto"/>
              </w:divBdr>
            </w:div>
            <w:div w:id="1076441668">
              <w:marLeft w:val="0"/>
              <w:marRight w:val="0"/>
              <w:marTop w:val="0"/>
              <w:marBottom w:val="0"/>
              <w:divBdr>
                <w:top w:val="none" w:sz="0" w:space="0" w:color="auto"/>
                <w:left w:val="none" w:sz="0" w:space="0" w:color="auto"/>
                <w:bottom w:val="none" w:sz="0" w:space="0" w:color="auto"/>
                <w:right w:val="none" w:sz="0" w:space="0" w:color="auto"/>
              </w:divBdr>
            </w:div>
            <w:div w:id="1673528310">
              <w:marLeft w:val="0"/>
              <w:marRight w:val="0"/>
              <w:marTop w:val="0"/>
              <w:marBottom w:val="0"/>
              <w:divBdr>
                <w:top w:val="none" w:sz="0" w:space="0" w:color="auto"/>
                <w:left w:val="none" w:sz="0" w:space="0" w:color="auto"/>
                <w:bottom w:val="none" w:sz="0" w:space="0" w:color="auto"/>
                <w:right w:val="none" w:sz="0" w:space="0" w:color="auto"/>
              </w:divBdr>
            </w:div>
            <w:div w:id="1996521381">
              <w:marLeft w:val="0"/>
              <w:marRight w:val="0"/>
              <w:marTop w:val="0"/>
              <w:marBottom w:val="0"/>
              <w:divBdr>
                <w:top w:val="none" w:sz="0" w:space="0" w:color="auto"/>
                <w:left w:val="none" w:sz="0" w:space="0" w:color="auto"/>
                <w:bottom w:val="none" w:sz="0" w:space="0" w:color="auto"/>
                <w:right w:val="none" w:sz="0" w:space="0" w:color="auto"/>
              </w:divBdr>
            </w:div>
            <w:div w:id="67265144">
              <w:marLeft w:val="0"/>
              <w:marRight w:val="0"/>
              <w:marTop w:val="0"/>
              <w:marBottom w:val="0"/>
              <w:divBdr>
                <w:top w:val="none" w:sz="0" w:space="0" w:color="auto"/>
                <w:left w:val="none" w:sz="0" w:space="0" w:color="auto"/>
                <w:bottom w:val="none" w:sz="0" w:space="0" w:color="auto"/>
                <w:right w:val="none" w:sz="0" w:space="0" w:color="auto"/>
              </w:divBdr>
            </w:div>
            <w:div w:id="912935547">
              <w:marLeft w:val="0"/>
              <w:marRight w:val="0"/>
              <w:marTop w:val="0"/>
              <w:marBottom w:val="0"/>
              <w:divBdr>
                <w:top w:val="none" w:sz="0" w:space="0" w:color="auto"/>
                <w:left w:val="none" w:sz="0" w:space="0" w:color="auto"/>
                <w:bottom w:val="none" w:sz="0" w:space="0" w:color="auto"/>
                <w:right w:val="none" w:sz="0" w:space="0" w:color="auto"/>
              </w:divBdr>
            </w:div>
            <w:div w:id="2020889575">
              <w:marLeft w:val="0"/>
              <w:marRight w:val="0"/>
              <w:marTop w:val="0"/>
              <w:marBottom w:val="0"/>
              <w:divBdr>
                <w:top w:val="none" w:sz="0" w:space="0" w:color="auto"/>
                <w:left w:val="none" w:sz="0" w:space="0" w:color="auto"/>
                <w:bottom w:val="none" w:sz="0" w:space="0" w:color="auto"/>
                <w:right w:val="none" w:sz="0" w:space="0" w:color="auto"/>
              </w:divBdr>
            </w:div>
            <w:div w:id="1497913427">
              <w:marLeft w:val="0"/>
              <w:marRight w:val="0"/>
              <w:marTop w:val="0"/>
              <w:marBottom w:val="0"/>
              <w:divBdr>
                <w:top w:val="none" w:sz="0" w:space="0" w:color="auto"/>
                <w:left w:val="none" w:sz="0" w:space="0" w:color="auto"/>
                <w:bottom w:val="none" w:sz="0" w:space="0" w:color="auto"/>
                <w:right w:val="none" w:sz="0" w:space="0" w:color="auto"/>
              </w:divBdr>
            </w:div>
            <w:div w:id="479620735">
              <w:marLeft w:val="0"/>
              <w:marRight w:val="0"/>
              <w:marTop w:val="0"/>
              <w:marBottom w:val="0"/>
              <w:divBdr>
                <w:top w:val="none" w:sz="0" w:space="0" w:color="auto"/>
                <w:left w:val="none" w:sz="0" w:space="0" w:color="auto"/>
                <w:bottom w:val="none" w:sz="0" w:space="0" w:color="auto"/>
                <w:right w:val="none" w:sz="0" w:space="0" w:color="auto"/>
              </w:divBdr>
            </w:div>
            <w:div w:id="630289373">
              <w:marLeft w:val="0"/>
              <w:marRight w:val="0"/>
              <w:marTop w:val="0"/>
              <w:marBottom w:val="0"/>
              <w:divBdr>
                <w:top w:val="none" w:sz="0" w:space="0" w:color="auto"/>
                <w:left w:val="none" w:sz="0" w:space="0" w:color="auto"/>
                <w:bottom w:val="none" w:sz="0" w:space="0" w:color="auto"/>
                <w:right w:val="none" w:sz="0" w:space="0" w:color="auto"/>
              </w:divBdr>
            </w:div>
            <w:div w:id="586886209">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5967">
      <w:marLeft w:val="0"/>
      <w:marRight w:val="0"/>
      <w:marTop w:val="0"/>
      <w:marBottom w:val="0"/>
      <w:divBdr>
        <w:top w:val="none" w:sz="0" w:space="0" w:color="auto"/>
        <w:left w:val="none" w:sz="0" w:space="0" w:color="auto"/>
        <w:bottom w:val="none" w:sz="0" w:space="0" w:color="auto"/>
        <w:right w:val="none" w:sz="0" w:space="0" w:color="auto"/>
      </w:divBdr>
    </w:div>
    <w:div w:id="2081782256">
      <w:marLeft w:val="0"/>
      <w:marRight w:val="0"/>
      <w:marTop w:val="0"/>
      <w:marBottom w:val="0"/>
      <w:divBdr>
        <w:top w:val="none" w:sz="0" w:space="0" w:color="auto"/>
        <w:left w:val="none" w:sz="0" w:space="0" w:color="auto"/>
        <w:bottom w:val="none" w:sz="0" w:space="0" w:color="auto"/>
        <w:right w:val="none" w:sz="0" w:space="0" w:color="auto"/>
      </w:divBdr>
    </w:div>
    <w:div w:id="2083335601">
      <w:marLeft w:val="0"/>
      <w:marRight w:val="0"/>
      <w:marTop w:val="0"/>
      <w:marBottom w:val="0"/>
      <w:divBdr>
        <w:top w:val="none" w:sz="0" w:space="0" w:color="auto"/>
        <w:left w:val="none" w:sz="0" w:space="0" w:color="auto"/>
        <w:bottom w:val="none" w:sz="0" w:space="0" w:color="auto"/>
        <w:right w:val="none" w:sz="0" w:space="0" w:color="auto"/>
      </w:divBdr>
    </w:div>
    <w:div w:id="2084060819">
      <w:marLeft w:val="0"/>
      <w:marRight w:val="0"/>
      <w:marTop w:val="0"/>
      <w:marBottom w:val="0"/>
      <w:divBdr>
        <w:top w:val="none" w:sz="0" w:space="0" w:color="auto"/>
        <w:left w:val="none" w:sz="0" w:space="0" w:color="auto"/>
        <w:bottom w:val="none" w:sz="0" w:space="0" w:color="auto"/>
        <w:right w:val="none" w:sz="0" w:space="0" w:color="auto"/>
      </w:divBdr>
    </w:div>
    <w:div w:id="2084252462">
      <w:marLeft w:val="0"/>
      <w:marRight w:val="0"/>
      <w:marTop w:val="0"/>
      <w:marBottom w:val="0"/>
      <w:divBdr>
        <w:top w:val="none" w:sz="0" w:space="0" w:color="auto"/>
        <w:left w:val="none" w:sz="0" w:space="0" w:color="auto"/>
        <w:bottom w:val="none" w:sz="0" w:space="0" w:color="auto"/>
        <w:right w:val="none" w:sz="0" w:space="0" w:color="auto"/>
      </w:divBdr>
    </w:div>
    <w:div w:id="2085831789">
      <w:marLeft w:val="0"/>
      <w:marRight w:val="0"/>
      <w:marTop w:val="0"/>
      <w:marBottom w:val="0"/>
      <w:divBdr>
        <w:top w:val="none" w:sz="0" w:space="0" w:color="auto"/>
        <w:left w:val="none" w:sz="0" w:space="0" w:color="auto"/>
        <w:bottom w:val="none" w:sz="0" w:space="0" w:color="auto"/>
        <w:right w:val="none" w:sz="0" w:space="0" w:color="auto"/>
      </w:divBdr>
    </w:div>
    <w:div w:id="2086026853">
      <w:marLeft w:val="0"/>
      <w:marRight w:val="0"/>
      <w:marTop w:val="0"/>
      <w:marBottom w:val="0"/>
      <w:divBdr>
        <w:top w:val="none" w:sz="0" w:space="0" w:color="auto"/>
        <w:left w:val="none" w:sz="0" w:space="0" w:color="auto"/>
        <w:bottom w:val="none" w:sz="0" w:space="0" w:color="auto"/>
        <w:right w:val="none" w:sz="0" w:space="0" w:color="auto"/>
      </w:divBdr>
    </w:div>
    <w:div w:id="2089305048">
      <w:marLeft w:val="0"/>
      <w:marRight w:val="0"/>
      <w:marTop w:val="0"/>
      <w:marBottom w:val="0"/>
      <w:divBdr>
        <w:top w:val="none" w:sz="0" w:space="0" w:color="auto"/>
        <w:left w:val="none" w:sz="0" w:space="0" w:color="auto"/>
        <w:bottom w:val="none" w:sz="0" w:space="0" w:color="auto"/>
        <w:right w:val="none" w:sz="0" w:space="0" w:color="auto"/>
      </w:divBdr>
      <w:divsChild>
        <w:div w:id="1998803153">
          <w:marLeft w:val="0"/>
          <w:marRight w:val="0"/>
          <w:marTop w:val="0"/>
          <w:marBottom w:val="0"/>
          <w:divBdr>
            <w:top w:val="none" w:sz="0" w:space="0" w:color="auto"/>
            <w:left w:val="none" w:sz="0" w:space="0" w:color="auto"/>
            <w:bottom w:val="none" w:sz="0" w:space="0" w:color="auto"/>
            <w:right w:val="none" w:sz="0" w:space="0" w:color="auto"/>
          </w:divBdr>
        </w:div>
        <w:div w:id="67239948">
          <w:marLeft w:val="0"/>
          <w:marRight w:val="0"/>
          <w:marTop w:val="0"/>
          <w:marBottom w:val="0"/>
          <w:divBdr>
            <w:top w:val="none" w:sz="0" w:space="0" w:color="auto"/>
            <w:left w:val="none" w:sz="0" w:space="0" w:color="auto"/>
            <w:bottom w:val="none" w:sz="0" w:space="0" w:color="auto"/>
            <w:right w:val="none" w:sz="0" w:space="0" w:color="auto"/>
          </w:divBdr>
        </w:div>
      </w:divsChild>
    </w:div>
    <w:div w:id="2089763494">
      <w:marLeft w:val="0"/>
      <w:marRight w:val="0"/>
      <w:marTop w:val="0"/>
      <w:marBottom w:val="0"/>
      <w:divBdr>
        <w:top w:val="none" w:sz="0" w:space="0" w:color="auto"/>
        <w:left w:val="none" w:sz="0" w:space="0" w:color="auto"/>
        <w:bottom w:val="none" w:sz="0" w:space="0" w:color="auto"/>
        <w:right w:val="none" w:sz="0" w:space="0" w:color="auto"/>
      </w:divBdr>
      <w:divsChild>
        <w:div w:id="2002780797">
          <w:marLeft w:val="0"/>
          <w:marRight w:val="0"/>
          <w:marTop w:val="0"/>
          <w:marBottom w:val="0"/>
          <w:divBdr>
            <w:top w:val="none" w:sz="0" w:space="0" w:color="auto"/>
            <w:left w:val="none" w:sz="0" w:space="0" w:color="auto"/>
            <w:bottom w:val="none" w:sz="0" w:space="0" w:color="auto"/>
            <w:right w:val="none" w:sz="0" w:space="0" w:color="auto"/>
          </w:divBdr>
          <w:divsChild>
            <w:div w:id="75594789">
              <w:marLeft w:val="0"/>
              <w:marRight w:val="0"/>
              <w:marTop w:val="0"/>
              <w:marBottom w:val="0"/>
              <w:divBdr>
                <w:top w:val="none" w:sz="0" w:space="0" w:color="auto"/>
                <w:left w:val="none" w:sz="0" w:space="0" w:color="auto"/>
                <w:bottom w:val="none" w:sz="0" w:space="0" w:color="auto"/>
                <w:right w:val="none" w:sz="0" w:space="0" w:color="auto"/>
              </w:divBdr>
            </w:div>
            <w:div w:id="878249845">
              <w:marLeft w:val="0"/>
              <w:marRight w:val="0"/>
              <w:marTop w:val="0"/>
              <w:marBottom w:val="0"/>
              <w:divBdr>
                <w:top w:val="none" w:sz="0" w:space="0" w:color="auto"/>
                <w:left w:val="none" w:sz="0" w:space="0" w:color="auto"/>
                <w:bottom w:val="none" w:sz="0" w:space="0" w:color="auto"/>
                <w:right w:val="none" w:sz="0" w:space="0" w:color="auto"/>
              </w:divBdr>
            </w:div>
            <w:div w:id="628173472">
              <w:marLeft w:val="0"/>
              <w:marRight w:val="0"/>
              <w:marTop w:val="0"/>
              <w:marBottom w:val="0"/>
              <w:divBdr>
                <w:top w:val="none" w:sz="0" w:space="0" w:color="auto"/>
                <w:left w:val="none" w:sz="0" w:space="0" w:color="auto"/>
                <w:bottom w:val="none" w:sz="0" w:space="0" w:color="auto"/>
                <w:right w:val="none" w:sz="0" w:space="0" w:color="auto"/>
              </w:divBdr>
            </w:div>
            <w:div w:id="1203059092">
              <w:marLeft w:val="0"/>
              <w:marRight w:val="0"/>
              <w:marTop w:val="0"/>
              <w:marBottom w:val="0"/>
              <w:divBdr>
                <w:top w:val="none" w:sz="0" w:space="0" w:color="auto"/>
                <w:left w:val="none" w:sz="0" w:space="0" w:color="auto"/>
                <w:bottom w:val="none" w:sz="0" w:space="0" w:color="auto"/>
                <w:right w:val="none" w:sz="0" w:space="0" w:color="auto"/>
              </w:divBdr>
            </w:div>
            <w:div w:id="188572003">
              <w:marLeft w:val="0"/>
              <w:marRight w:val="0"/>
              <w:marTop w:val="0"/>
              <w:marBottom w:val="0"/>
              <w:divBdr>
                <w:top w:val="none" w:sz="0" w:space="0" w:color="auto"/>
                <w:left w:val="none" w:sz="0" w:space="0" w:color="auto"/>
                <w:bottom w:val="none" w:sz="0" w:space="0" w:color="auto"/>
                <w:right w:val="none" w:sz="0" w:space="0" w:color="auto"/>
              </w:divBdr>
            </w:div>
            <w:div w:id="1019938553">
              <w:marLeft w:val="0"/>
              <w:marRight w:val="0"/>
              <w:marTop w:val="0"/>
              <w:marBottom w:val="0"/>
              <w:divBdr>
                <w:top w:val="none" w:sz="0" w:space="0" w:color="auto"/>
                <w:left w:val="none" w:sz="0" w:space="0" w:color="auto"/>
                <w:bottom w:val="none" w:sz="0" w:space="0" w:color="auto"/>
                <w:right w:val="none" w:sz="0" w:space="0" w:color="auto"/>
              </w:divBdr>
            </w:div>
            <w:div w:id="74129229">
              <w:marLeft w:val="0"/>
              <w:marRight w:val="0"/>
              <w:marTop w:val="0"/>
              <w:marBottom w:val="0"/>
              <w:divBdr>
                <w:top w:val="none" w:sz="0" w:space="0" w:color="auto"/>
                <w:left w:val="none" w:sz="0" w:space="0" w:color="auto"/>
                <w:bottom w:val="none" w:sz="0" w:space="0" w:color="auto"/>
                <w:right w:val="none" w:sz="0" w:space="0" w:color="auto"/>
              </w:divBdr>
            </w:div>
            <w:div w:id="1297681717">
              <w:marLeft w:val="0"/>
              <w:marRight w:val="0"/>
              <w:marTop w:val="0"/>
              <w:marBottom w:val="0"/>
              <w:divBdr>
                <w:top w:val="none" w:sz="0" w:space="0" w:color="auto"/>
                <w:left w:val="none" w:sz="0" w:space="0" w:color="auto"/>
                <w:bottom w:val="none" w:sz="0" w:space="0" w:color="auto"/>
                <w:right w:val="none" w:sz="0" w:space="0" w:color="auto"/>
              </w:divBdr>
            </w:div>
            <w:div w:id="1158300600">
              <w:marLeft w:val="0"/>
              <w:marRight w:val="0"/>
              <w:marTop w:val="0"/>
              <w:marBottom w:val="0"/>
              <w:divBdr>
                <w:top w:val="none" w:sz="0" w:space="0" w:color="auto"/>
                <w:left w:val="none" w:sz="0" w:space="0" w:color="auto"/>
                <w:bottom w:val="none" w:sz="0" w:space="0" w:color="auto"/>
                <w:right w:val="none" w:sz="0" w:space="0" w:color="auto"/>
              </w:divBdr>
            </w:div>
            <w:div w:id="2084184847">
              <w:marLeft w:val="0"/>
              <w:marRight w:val="0"/>
              <w:marTop w:val="0"/>
              <w:marBottom w:val="0"/>
              <w:divBdr>
                <w:top w:val="none" w:sz="0" w:space="0" w:color="auto"/>
                <w:left w:val="none" w:sz="0" w:space="0" w:color="auto"/>
                <w:bottom w:val="none" w:sz="0" w:space="0" w:color="auto"/>
                <w:right w:val="none" w:sz="0" w:space="0" w:color="auto"/>
              </w:divBdr>
            </w:div>
            <w:div w:id="197082712">
              <w:marLeft w:val="0"/>
              <w:marRight w:val="0"/>
              <w:marTop w:val="0"/>
              <w:marBottom w:val="0"/>
              <w:divBdr>
                <w:top w:val="none" w:sz="0" w:space="0" w:color="auto"/>
                <w:left w:val="none" w:sz="0" w:space="0" w:color="auto"/>
                <w:bottom w:val="none" w:sz="0" w:space="0" w:color="auto"/>
                <w:right w:val="none" w:sz="0" w:space="0" w:color="auto"/>
              </w:divBdr>
            </w:div>
            <w:div w:id="1380595856">
              <w:marLeft w:val="0"/>
              <w:marRight w:val="0"/>
              <w:marTop w:val="0"/>
              <w:marBottom w:val="0"/>
              <w:divBdr>
                <w:top w:val="none" w:sz="0" w:space="0" w:color="auto"/>
                <w:left w:val="none" w:sz="0" w:space="0" w:color="auto"/>
                <w:bottom w:val="none" w:sz="0" w:space="0" w:color="auto"/>
                <w:right w:val="none" w:sz="0" w:space="0" w:color="auto"/>
              </w:divBdr>
            </w:div>
            <w:div w:id="82798219">
              <w:marLeft w:val="0"/>
              <w:marRight w:val="0"/>
              <w:marTop w:val="0"/>
              <w:marBottom w:val="0"/>
              <w:divBdr>
                <w:top w:val="none" w:sz="0" w:space="0" w:color="auto"/>
                <w:left w:val="none" w:sz="0" w:space="0" w:color="auto"/>
                <w:bottom w:val="none" w:sz="0" w:space="0" w:color="auto"/>
                <w:right w:val="none" w:sz="0" w:space="0" w:color="auto"/>
              </w:divBdr>
            </w:div>
            <w:div w:id="365523707">
              <w:marLeft w:val="0"/>
              <w:marRight w:val="0"/>
              <w:marTop w:val="0"/>
              <w:marBottom w:val="0"/>
              <w:divBdr>
                <w:top w:val="none" w:sz="0" w:space="0" w:color="auto"/>
                <w:left w:val="none" w:sz="0" w:space="0" w:color="auto"/>
                <w:bottom w:val="none" w:sz="0" w:space="0" w:color="auto"/>
                <w:right w:val="none" w:sz="0" w:space="0" w:color="auto"/>
              </w:divBdr>
            </w:div>
            <w:div w:id="726338298">
              <w:marLeft w:val="0"/>
              <w:marRight w:val="0"/>
              <w:marTop w:val="0"/>
              <w:marBottom w:val="0"/>
              <w:divBdr>
                <w:top w:val="none" w:sz="0" w:space="0" w:color="auto"/>
                <w:left w:val="none" w:sz="0" w:space="0" w:color="auto"/>
                <w:bottom w:val="none" w:sz="0" w:space="0" w:color="auto"/>
                <w:right w:val="none" w:sz="0" w:space="0" w:color="auto"/>
              </w:divBdr>
            </w:div>
            <w:div w:id="480659380">
              <w:marLeft w:val="0"/>
              <w:marRight w:val="0"/>
              <w:marTop w:val="0"/>
              <w:marBottom w:val="0"/>
              <w:divBdr>
                <w:top w:val="none" w:sz="0" w:space="0" w:color="auto"/>
                <w:left w:val="none" w:sz="0" w:space="0" w:color="auto"/>
                <w:bottom w:val="none" w:sz="0" w:space="0" w:color="auto"/>
                <w:right w:val="none" w:sz="0" w:space="0" w:color="auto"/>
              </w:divBdr>
            </w:div>
            <w:div w:id="1327512428">
              <w:marLeft w:val="0"/>
              <w:marRight w:val="0"/>
              <w:marTop w:val="0"/>
              <w:marBottom w:val="0"/>
              <w:divBdr>
                <w:top w:val="none" w:sz="0" w:space="0" w:color="auto"/>
                <w:left w:val="none" w:sz="0" w:space="0" w:color="auto"/>
                <w:bottom w:val="none" w:sz="0" w:space="0" w:color="auto"/>
                <w:right w:val="none" w:sz="0" w:space="0" w:color="auto"/>
              </w:divBdr>
            </w:div>
            <w:div w:id="769349869">
              <w:marLeft w:val="0"/>
              <w:marRight w:val="0"/>
              <w:marTop w:val="0"/>
              <w:marBottom w:val="0"/>
              <w:divBdr>
                <w:top w:val="none" w:sz="0" w:space="0" w:color="auto"/>
                <w:left w:val="none" w:sz="0" w:space="0" w:color="auto"/>
                <w:bottom w:val="none" w:sz="0" w:space="0" w:color="auto"/>
                <w:right w:val="none" w:sz="0" w:space="0" w:color="auto"/>
              </w:divBdr>
            </w:div>
            <w:div w:id="311835937">
              <w:marLeft w:val="0"/>
              <w:marRight w:val="0"/>
              <w:marTop w:val="0"/>
              <w:marBottom w:val="0"/>
              <w:divBdr>
                <w:top w:val="none" w:sz="0" w:space="0" w:color="auto"/>
                <w:left w:val="none" w:sz="0" w:space="0" w:color="auto"/>
                <w:bottom w:val="none" w:sz="0" w:space="0" w:color="auto"/>
                <w:right w:val="none" w:sz="0" w:space="0" w:color="auto"/>
              </w:divBdr>
            </w:div>
            <w:div w:id="822505664">
              <w:marLeft w:val="0"/>
              <w:marRight w:val="0"/>
              <w:marTop w:val="0"/>
              <w:marBottom w:val="0"/>
              <w:divBdr>
                <w:top w:val="none" w:sz="0" w:space="0" w:color="auto"/>
                <w:left w:val="none" w:sz="0" w:space="0" w:color="auto"/>
                <w:bottom w:val="none" w:sz="0" w:space="0" w:color="auto"/>
                <w:right w:val="none" w:sz="0" w:space="0" w:color="auto"/>
              </w:divBdr>
            </w:div>
            <w:div w:id="676226064">
              <w:marLeft w:val="0"/>
              <w:marRight w:val="0"/>
              <w:marTop w:val="0"/>
              <w:marBottom w:val="0"/>
              <w:divBdr>
                <w:top w:val="none" w:sz="0" w:space="0" w:color="auto"/>
                <w:left w:val="none" w:sz="0" w:space="0" w:color="auto"/>
                <w:bottom w:val="none" w:sz="0" w:space="0" w:color="auto"/>
                <w:right w:val="none" w:sz="0" w:space="0" w:color="auto"/>
              </w:divBdr>
            </w:div>
            <w:div w:id="1857691060">
              <w:marLeft w:val="0"/>
              <w:marRight w:val="0"/>
              <w:marTop w:val="0"/>
              <w:marBottom w:val="0"/>
              <w:divBdr>
                <w:top w:val="none" w:sz="0" w:space="0" w:color="auto"/>
                <w:left w:val="none" w:sz="0" w:space="0" w:color="auto"/>
                <w:bottom w:val="none" w:sz="0" w:space="0" w:color="auto"/>
                <w:right w:val="none" w:sz="0" w:space="0" w:color="auto"/>
              </w:divBdr>
            </w:div>
            <w:div w:id="104351768">
              <w:marLeft w:val="0"/>
              <w:marRight w:val="0"/>
              <w:marTop w:val="0"/>
              <w:marBottom w:val="0"/>
              <w:divBdr>
                <w:top w:val="none" w:sz="0" w:space="0" w:color="auto"/>
                <w:left w:val="none" w:sz="0" w:space="0" w:color="auto"/>
                <w:bottom w:val="none" w:sz="0" w:space="0" w:color="auto"/>
                <w:right w:val="none" w:sz="0" w:space="0" w:color="auto"/>
              </w:divBdr>
            </w:div>
            <w:div w:id="1349017684">
              <w:marLeft w:val="0"/>
              <w:marRight w:val="0"/>
              <w:marTop w:val="0"/>
              <w:marBottom w:val="0"/>
              <w:divBdr>
                <w:top w:val="none" w:sz="0" w:space="0" w:color="auto"/>
                <w:left w:val="none" w:sz="0" w:space="0" w:color="auto"/>
                <w:bottom w:val="none" w:sz="0" w:space="0" w:color="auto"/>
                <w:right w:val="none" w:sz="0" w:space="0" w:color="auto"/>
              </w:divBdr>
            </w:div>
            <w:div w:id="369495082">
              <w:marLeft w:val="0"/>
              <w:marRight w:val="0"/>
              <w:marTop w:val="0"/>
              <w:marBottom w:val="0"/>
              <w:divBdr>
                <w:top w:val="none" w:sz="0" w:space="0" w:color="auto"/>
                <w:left w:val="none" w:sz="0" w:space="0" w:color="auto"/>
                <w:bottom w:val="none" w:sz="0" w:space="0" w:color="auto"/>
                <w:right w:val="none" w:sz="0" w:space="0" w:color="auto"/>
              </w:divBdr>
            </w:div>
            <w:div w:id="739407950">
              <w:marLeft w:val="0"/>
              <w:marRight w:val="0"/>
              <w:marTop w:val="0"/>
              <w:marBottom w:val="0"/>
              <w:divBdr>
                <w:top w:val="none" w:sz="0" w:space="0" w:color="auto"/>
                <w:left w:val="none" w:sz="0" w:space="0" w:color="auto"/>
                <w:bottom w:val="none" w:sz="0" w:space="0" w:color="auto"/>
                <w:right w:val="none" w:sz="0" w:space="0" w:color="auto"/>
              </w:divBdr>
            </w:div>
            <w:div w:id="1733310508">
              <w:marLeft w:val="0"/>
              <w:marRight w:val="0"/>
              <w:marTop w:val="0"/>
              <w:marBottom w:val="0"/>
              <w:divBdr>
                <w:top w:val="none" w:sz="0" w:space="0" w:color="auto"/>
                <w:left w:val="none" w:sz="0" w:space="0" w:color="auto"/>
                <w:bottom w:val="none" w:sz="0" w:space="0" w:color="auto"/>
                <w:right w:val="none" w:sz="0" w:space="0" w:color="auto"/>
              </w:divBdr>
            </w:div>
            <w:div w:id="89084696">
              <w:marLeft w:val="0"/>
              <w:marRight w:val="0"/>
              <w:marTop w:val="0"/>
              <w:marBottom w:val="0"/>
              <w:divBdr>
                <w:top w:val="none" w:sz="0" w:space="0" w:color="auto"/>
                <w:left w:val="none" w:sz="0" w:space="0" w:color="auto"/>
                <w:bottom w:val="none" w:sz="0" w:space="0" w:color="auto"/>
                <w:right w:val="none" w:sz="0" w:space="0" w:color="auto"/>
              </w:divBdr>
            </w:div>
            <w:div w:id="1884249685">
              <w:marLeft w:val="0"/>
              <w:marRight w:val="0"/>
              <w:marTop w:val="0"/>
              <w:marBottom w:val="0"/>
              <w:divBdr>
                <w:top w:val="none" w:sz="0" w:space="0" w:color="auto"/>
                <w:left w:val="none" w:sz="0" w:space="0" w:color="auto"/>
                <w:bottom w:val="none" w:sz="0" w:space="0" w:color="auto"/>
                <w:right w:val="none" w:sz="0" w:space="0" w:color="auto"/>
              </w:divBdr>
            </w:div>
            <w:div w:id="2031642338">
              <w:marLeft w:val="0"/>
              <w:marRight w:val="0"/>
              <w:marTop w:val="0"/>
              <w:marBottom w:val="0"/>
              <w:divBdr>
                <w:top w:val="none" w:sz="0" w:space="0" w:color="auto"/>
                <w:left w:val="none" w:sz="0" w:space="0" w:color="auto"/>
                <w:bottom w:val="none" w:sz="0" w:space="0" w:color="auto"/>
                <w:right w:val="none" w:sz="0" w:space="0" w:color="auto"/>
              </w:divBdr>
            </w:div>
            <w:div w:id="345594200">
              <w:marLeft w:val="0"/>
              <w:marRight w:val="0"/>
              <w:marTop w:val="0"/>
              <w:marBottom w:val="0"/>
              <w:divBdr>
                <w:top w:val="none" w:sz="0" w:space="0" w:color="auto"/>
                <w:left w:val="none" w:sz="0" w:space="0" w:color="auto"/>
                <w:bottom w:val="none" w:sz="0" w:space="0" w:color="auto"/>
                <w:right w:val="none" w:sz="0" w:space="0" w:color="auto"/>
              </w:divBdr>
            </w:div>
            <w:div w:id="965163310">
              <w:marLeft w:val="0"/>
              <w:marRight w:val="0"/>
              <w:marTop w:val="0"/>
              <w:marBottom w:val="0"/>
              <w:divBdr>
                <w:top w:val="none" w:sz="0" w:space="0" w:color="auto"/>
                <w:left w:val="none" w:sz="0" w:space="0" w:color="auto"/>
                <w:bottom w:val="none" w:sz="0" w:space="0" w:color="auto"/>
                <w:right w:val="none" w:sz="0" w:space="0" w:color="auto"/>
              </w:divBdr>
            </w:div>
            <w:div w:id="910893439">
              <w:marLeft w:val="0"/>
              <w:marRight w:val="0"/>
              <w:marTop w:val="0"/>
              <w:marBottom w:val="0"/>
              <w:divBdr>
                <w:top w:val="none" w:sz="0" w:space="0" w:color="auto"/>
                <w:left w:val="none" w:sz="0" w:space="0" w:color="auto"/>
                <w:bottom w:val="none" w:sz="0" w:space="0" w:color="auto"/>
                <w:right w:val="none" w:sz="0" w:space="0" w:color="auto"/>
              </w:divBdr>
            </w:div>
            <w:div w:id="590964991">
              <w:marLeft w:val="0"/>
              <w:marRight w:val="0"/>
              <w:marTop w:val="0"/>
              <w:marBottom w:val="0"/>
              <w:divBdr>
                <w:top w:val="none" w:sz="0" w:space="0" w:color="auto"/>
                <w:left w:val="none" w:sz="0" w:space="0" w:color="auto"/>
                <w:bottom w:val="none" w:sz="0" w:space="0" w:color="auto"/>
                <w:right w:val="none" w:sz="0" w:space="0" w:color="auto"/>
              </w:divBdr>
            </w:div>
            <w:div w:id="890312383">
              <w:marLeft w:val="0"/>
              <w:marRight w:val="0"/>
              <w:marTop w:val="0"/>
              <w:marBottom w:val="0"/>
              <w:divBdr>
                <w:top w:val="none" w:sz="0" w:space="0" w:color="auto"/>
                <w:left w:val="none" w:sz="0" w:space="0" w:color="auto"/>
                <w:bottom w:val="none" w:sz="0" w:space="0" w:color="auto"/>
                <w:right w:val="none" w:sz="0" w:space="0" w:color="auto"/>
              </w:divBdr>
            </w:div>
            <w:div w:id="637148505">
              <w:marLeft w:val="0"/>
              <w:marRight w:val="0"/>
              <w:marTop w:val="0"/>
              <w:marBottom w:val="0"/>
              <w:divBdr>
                <w:top w:val="none" w:sz="0" w:space="0" w:color="auto"/>
                <w:left w:val="none" w:sz="0" w:space="0" w:color="auto"/>
                <w:bottom w:val="none" w:sz="0" w:space="0" w:color="auto"/>
                <w:right w:val="none" w:sz="0" w:space="0" w:color="auto"/>
              </w:divBdr>
            </w:div>
            <w:div w:id="1876575731">
              <w:marLeft w:val="0"/>
              <w:marRight w:val="0"/>
              <w:marTop w:val="0"/>
              <w:marBottom w:val="0"/>
              <w:divBdr>
                <w:top w:val="none" w:sz="0" w:space="0" w:color="auto"/>
                <w:left w:val="none" w:sz="0" w:space="0" w:color="auto"/>
                <w:bottom w:val="none" w:sz="0" w:space="0" w:color="auto"/>
                <w:right w:val="none" w:sz="0" w:space="0" w:color="auto"/>
              </w:divBdr>
            </w:div>
            <w:div w:id="300614923">
              <w:marLeft w:val="0"/>
              <w:marRight w:val="0"/>
              <w:marTop w:val="0"/>
              <w:marBottom w:val="0"/>
              <w:divBdr>
                <w:top w:val="none" w:sz="0" w:space="0" w:color="auto"/>
                <w:left w:val="none" w:sz="0" w:space="0" w:color="auto"/>
                <w:bottom w:val="none" w:sz="0" w:space="0" w:color="auto"/>
                <w:right w:val="none" w:sz="0" w:space="0" w:color="auto"/>
              </w:divBdr>
            </w:div>
            <w:div w:id="2133984328">
              <w:marLeft w:val="0"/>
              <w:marRight w:val="0"/>
              <w:marTop w:val="0"/>
              <w:marBottom w:val="0"/>
              <w:divBdr>
                <w:top w:val="none" w:sz="0" w:space="0" w:color="auto"/>
                <w:left w:val="none" w:sz="0" w:space="0" w:color="auto"/>
                <w:bottom w:val="none" w:sz="0" w:space="0" w:color="auto"/>
                <w:right w:val="none" w:sz="0" w:space="0" w:color="auto"/>
              </w:divBdr>
            </w:div>
            <w:div w:id="1029375960">
              <w:marLeft w:val="0"/>
              <w:marRight w:val="0"/>
              <w:marTop w:val="0"/>
              <w:marBottom w:val="0"/>
              <w:divBdr>
                <w:top w:val="none" w:sz="0" w:space="0" w:color="auto"/>
                <w:left w:val="none" w:sz="0" w:space="0" w:color="auto"/>
                <w:bottom w:val="none" w:sz="0" w:space="0" w:color="auto"/>
                <w:right w:val="none" w:sz="0" w:space="0" w:color="auto"/>
              </w:divBdr>
            </w:div>
            <w:div w:id="1892958536">
              <w:marLeft w:val="0"/>
              <w:marRight w:val="0"/>
              <w:marTop w:val="0"/>
              <w:marBottom w:val="0"/>
              <w:divBdr>
                <w:top w:val="none" w:sz="0" w:space="0" w:color="auto"/>
                <w:left w:val="none" w:sz="0" w:space="0" w:color="auto"/>
                <w:bottom w:val="none" w:sz="0" w:space="0" w:color="auto"/>
                <w:right w:val="none" w:sz="0" w:space="0" w:color="auto"/>
              </w:divBdr>
            </w:div>
            <w:div w:id="2114354032">
              <w:marLeft w:val="0"/>
              <w:marRight w:val="0"/>
              <w:marTop w:val="0"/>
              <w:marBottom w:val="0"/>
              <w:divBdr>
                <w:top w:val="none" w:sz="0" w:space="0" w:color="auto"/>
                <w:left w:val="none" w:sz="0" w:space="0" w:color="auto"/>
                <w:bottom w:val="none" w:sz="0" w:space="0" w:color="auto"/>
                <w:right w:val="none" w:sz="0" w:space="0" w:color="auto"/>
              </w:divBdr>
            </w:div>
            <w:div w:id="510678185">
              <w:marLeft w:val="0"/>
              <w:marRight w:val="0"/>
              <w:marTop w:val="0"/>
              <w:marBottom w:val="0"/>
              <w:divBdr>
                <w:top w:val="none" w:sz="0" w:space="0" w:color="auto"/>
                <w:left w:val="none" w:sz="0" w:space="0" w:color="auto"/>
                <w:bottom w:val="none" w:sz="0" w:space="0" w:color="auto"/>
                <w:right w:val="none" w:sz="0" w:space="0" w:color="auto"/>
              </w:divBdr>
            </w:div>
            <w:div w:id="1769277247">
              <w:marLeft w:val="0"/>
              <w:marRight w:val="0"/>
              <w:marTop w:val="0"/>
              <w:marBottom w:val="0"/>
              <w:divBdr>
                <w:top w:val="none" w:sz="0" w:space="0" w:color="auto"/>
                <w:left w:val="none" w:sz="0" w:space="0" w:color="auto"/>
                <w:bottom w:val="none" w:sz="0" w:space="0" w:color="auto"/>
                <w:right w:val="none" w:sz="0" w:space="0" w:color="auto"/>
              </w:divBdr>
            </w:div>
            <w:div w:id="196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2149">
      <w:marLeft w:val="0"/>
      <w:marRight w:val="0"/>
      <w:marTop w:val="0"/>
      <w:marBottom w:val="0"/>
      <w:divBdr>
        <w:top w:val="none" w:sz="0" w:space="0" w:color="auto"/>
        <w:left w:val="none" w:sz="0" w:space="0" w:color="auto"/>
        <w:bottom w:val="none" w:sz="0" w:space="0" w:color="auto"/>
        <w:right w:val="none" w:sz="0" w:space="0" w:color="auto"/>
      </w:divBdr>
    </w:div>
    <w:div w:id="2090271238">
      <w:marLeft w:val="0"/>
      <w:marRight w:val="0"/>
      <w:marTop w:val="0"/>
      <w:marBottom w:val="0"/>
      <w:divBdr>
        <w:top w:val="none" w:sz="0" w:space="0" w:color="auto"/>
        <w:left w:val="none" w:sz="0" w:space="0" w:color="auto"/>
        <w:bottom w:val="none" w:sz="0" w:space="0" w:color="auto"/>
        <w:right w:val="none" w:sz="0" w:space="0" w:color="auto"/>
      </w:divBdr>
    </w:div>
    <w:div w:id="2090418590">
      <w:marLeft w:val="0"/>
      <w:marRight w:val="0"/>
      <w:marTop w:val="0"/>
      <w:marBottom w:val="0"/>
      <w:divBdr>
        <w:top w:val="none" w:sz="0" w:space="0" w:color="auto"/>
        <w:left w:val="none" w:sz="0" w:space="0" w:color="auto"/>
        <w:bottom w:val="none" w:sz="0" w:space="0" w:color="auto"/>
        <w:right w:val="none" w:sz="0" w:space="0" w:color="auto"/>
      </w:divBdr>
    </w:div>
    <w:div w:id="2090420036">
      <w:marLeft w:val="0"/>
      <w:marRight w:val="0"/>
      <w:marTop w:val="0"/>
      <w:marBottom w:val="0"/>
      <w:divBdr>
        <w:top w:val="none" w:sz="0" w:space="0" w:color="auto"/>
        <w:left w:val="none" w:sz="0" w:space="0" w:color="auto"/>
        <w:bottom w:val="none" w:sz="0" w:space="0" w:color="auto"/>
        <w:right w:val="none" w:sz="0" w:space="0" w:color="auto"/>
      </w:divBdr>
    </w:div>
    <w:div w:id="2093429342">
      <w:marLeft w:val="0"/>
      <w:marRight w:val="0"/>
      <w:marTop w:val="0"/>
      <w:marBottom w:val="0"/>
      <w:divBdr>
        <w:top w:val="none" w:sz="0" w:space="0" w:color="auto"/>
        <w:left w:val="none" w:sz="0" w:space="0" w:color="auto"/>
        <w:bottom w:val="none" w:sz="0" w:space="0" w:color="auto"/>
        <w:right w:val="none" w:sz="0" w:space="0" w:color="auto"/>
      </w:divBdr>
    </w:div>
    <w:div w:id="2093547643">
      <w:marLeft w:val="0"/>
      <w:marRight w:val="0"/>
      <w:marTop w:val="0"/>
      <w:marBottom w:val="0"/>
      <w:divBdr>
        <w:top w:val="none" w:sz="0" w:space="0" w:color="auto"/>
        <w:left w:val="none" w:sz="0" w:space="0" w:color="auto"/>
        <w:bottom w:val="none" w:sz="0" w:space="0" w:color="auto"/>
        <w:right w:val="none" w:sz="0" w:space="0" w:color="auto"/>
      </w:divBdr>
    </w:div>
    <w:div w:id="2094400307">
      <w:marLeft w:val="0"/>
      <w:marRight w:val="0"/>
      <w:marTop w:val="0"/>
      <w:marBottom w:val="0"/>
      <w:divBdr>
        <w:top w:val="none" w:sz="0" w:space="0" w:color="auto"/>
        <w:left w:val="none" w:sz="0" w:space="0" w:color="auto"/>
        <w:bottom w:val="none" w:sz="0" w:space="0" w:color="auto"/>
        <w:right w:val="none" w:sz="0" w:space="0" w:color="auto"/>
      </w:divBdr>
    </w:div>
    <w:div w:id="2095470880">
      <w:marLeft w:val="0"/>
      <w:marRight w:val="0"/>
      <w:marTop w:val="0"/>
      <w:marBottom w:val="0"/>
      <w:divBdr>
        <w:top w:val="none" w:sz="0" w:space="0" w:color="auto"/>
        <w:left w:val="none" w:sz="0" w:space="0" w:color="auto"/>
        <w:bottom w:val="none" w:sz="0" w:space="0" w:color="auto"/>
        <w:right w:val="none" w:sz="0" w:space="0" w:color="auto"/>
      </w:divBdr>
    </w:div>
    <w:div w:id="2095737002">
      <w:marLeft w:val="0"/>
      <w:marRight w:val="0"/>
      <w:marTop w:val="0"/>
      <w:marBottom w:val="0"/>
      <w:divBdr>
        <w:top w:val="none" w:sz="0" w:space="0" w:color="auto"/>
        <w:left w:val="none" w:sz="0" w:space="0" w:color="auto"/>
        <w:bottom w:val="none" w:sz="0" w:space="0" w:color="auto"/>
        <w:right w:val="none" w:sz="0" w:space="0" w:color="auto"/>
      </w:divBdr>
    </w:div>
    <w:div w:id="2096440039">
      <w:marLeft w:val="0"/>
      <w:marRight w:val="0"/>
      <w:marTop w:val="0"/>
      <w:marBottom w:val="0"/>
      <w:divBdr>
        <w:top w:val="none" w:sz="0" w:space="0" w:color="auto"/>
        <w:left w:val="none" w:sz="0" w:space="0" w:color="auto"/>
        <w:bottom w:val="none" w:sz="0" w:space="0" w:color="auto"/>
        <w:right w:val="none" w:sz="0" w:space="0" w:color="auto"/>
      </w:divBdr>
    </w:div>
    <w:div w:id="2098096115">
      <w:marLeft w:val="0"/>
      <w:marRight w:val="0"/>
      <w:marTop w:val="0"/>
      <w:marBottom w:val="0"/>
      <w:divBdr>
        <w:top w:val="none" w:sz="0" w:space="0" w:color="auto"/>
        <w:left w:val="none" w:sz="0" w:space="0" w:color="auto"/>
        <w:bottom w:val="none" w:sz="0" w:space="0" w:color="auto"/>
        <w:right w:val="none" w:sz="0" w:space="0" w:color="auto"/>
      </w:divBdr>
    </w:div>
    <w:div w:id="2098214036">
      <w:marLeft w:val="0"/>
      <w:marRight w:val="0"/>
      <w:marTop w:val="0"/>
      <w:marBottom w:val="0"/>
      <w:divBdr>
        <w:top w:val="none" w:sz="0" w:space="0" w:color="auto"/>
        <w:left w:val="none" w:sz="0" w:space="0" w:color="auto"/>
        <w:bottom w:val="none" w:sz="0" w:space="0" w:color="auto"/>
        <w:right w:val="none" w:sz="0" w:space="0" w:color="auto"/>
      </w:divBdr>
    </w:div>
    <w:div w:id="2098594411">
      <w:marLeft w:val="0"/>
      <w:marRight w:val="0"/>
      <w:marTop w:val="0"/>
      <w:marBottom w:val="0"/>
      <w:divBdr>
        <w:top w:val="none" w:sz="0" w:space="0" w:color="auto"/>
        <w:left w:val="none" w:sz="0" w:space="0" w:color="auto"/>
        <w:bottom w:val="none" w:sz="0" w:space="0" w:color="auto"/>
        <w:right w:val="none" w:sz="0" w:space="0" w:color="auto"/>
      </w:divBdr>
    </w:div>
    <w:div w:id="2098624472">
      <w:marLeft w:val="0"/>
      <w:marRight w:val="0"/>
      <w:marTop w:val="0"/>
      <w:marBottom w:val="0"/>
      <w:divBdr>
        <w:top w:val="none" w:sz="0" w:space="0" w:color="auto"/>
        <w:left w:val="none" w:sz="0" w:space="0" w:color="auto"/>
        <w:bottom w:val="none" w:sz="0" w:space="0" w:color="auto"/>
        <w:right w:val="none" w:sz="0" w:space="0" w:color="auto"/>
      </w:divBdr>
    </w:div>
    <w:div w:id="2098822195">
      <w:marLeft w:val="0"/>
      <w:marRight w:val="0"/>
      <w:marTop w:val="0"/>
      <w:marBottom w:val="0"/>
      <w:divBdr>
        <w:top w:val="none" w:sz="0" w:space="0" w:color="auto"/>
        <w:left w:val="none" w:sz="0" w:space="0" w:color="auto"/>
        <w:bottom w:val="none" w:sz="0" w:space="0" w:color="auto"/>
        <w:right w:val="none" w:sz="0" w:space="0" w:color="auto"/>
      </w:divBdr>
    </w:div>
    <w:div w:id="2099136557">
      <w:marLeft w:val="0"/>
      <w:marRight w:val="0"/>
      <w:marTop w:val="0"/>
      <w:marBottom w:val="0"/>
      <w:divBdr>
        <w:top w:val="none" w:sz="0" w:space="0" w:color="auto"/>
        <w:left w:val="none" w:sz="0" w:space="0" w:color="auto"/>
        <w:bottom w:val="none" w:sz="0" w:space="0" w:color="auto"/>
        <w:right w:val="none" w:sz="0" w:space="0" w:color="auto"/>
      </w:divBdr>
    </w:div>
    <w:div w:id="2099328670">
      <w:marLeft w:val="0"/>
      <w:marRight w:val="0"/>
      <w:marTop w:val="0"/>
      <w:marBottom w:val="0"/>
      <w:divBdr>
        <w:top w:val="none" w:sz="0" w:space="0" w:color="auto"/>
        <w:left w:val="none" w:sz="0" w:space="0" w:color="auto"/>
        <w:bottom w:val="none" w:sz="0" w:space="0" w:color="auto"/>
        <w:right w:val="none" w:sz="0" w:space="0" w:color="auto"/>
      </w:divBdr>
    </w:div>
    <w:div w:id="2099906601">
      <w:marLeft w:val="0"/>
      <w:marRight w:val="0"/>
      <w:marTop w:val="0"/>
      <w:marBottom w:val="0"/>
      <w:divBdr>
        <w:top w:val="none" w:sz="0" w:space="0" w:color="auto"/>
        <w:left w:val="none" w:sz="0" w:space="0" w:color="auto"/>
        <w:bottom w:val="none" w:sz="0" w:space="0" w:color="auto"/>
        <w:right w:val="none" w:sz="0" w:space="0" w:color="auto"/>
      </w:divBdr>
    </w:div>
    <w:div w:id="2100178074">
      <w:marLeft w:val="0"/>
      <w:marRight w:val="0"/>
      <w:marTop w:val="0"/>
      <w:marBottom w:val="0"/>
      <w:divBdr>
        <w:top w:val="none" w:sz="0" w:space="0" w:color="auto"/>
        <w:left w:val="none" w:sz="0" w:space="0" w:color="auto"/>
        <w:bottom w:val="none" w:sz="0" w:space="0" w:color="auto"/>
        <w:right w:val="none" w:sz="0" w:space="0" w:color="auto"/>
      </w:divBdr>
    </w:div>
    <w:div w:id="2100246299">
      <w:marLeft w:val="0"/>
      <w:marRight w:val="0"/>
      <w:marTop w:val="0"/>
      <w:marBottom w:val="0"/>
      <w:divBdr>
        <w:top w:val="none" w:sz="0" w:space="0" w:color="auto"/>
        <w:left w:val="none" w:sz="0" w:space="0" w:color="auto"/>
        <w:bottom w:val="none" w:sz="0" w:space="0" w:color="auto"/>
        <w:right w:val="none" w:sz="0" w:space="0" w:color="auto"/>
      </w:divBdr>
    </w:div>
    <w:div w:id="2100518835">
      <w:marLeft w:val="0"/>
      <w:marRight w:val="0"/>
      <w:marTop w:val="0"/>
      <w:marBottom w:val="0"/>
      <w:divBdr>
        <w:top w:val="none" w:sz="0" w:space="0" w:color="auto"/>
        <w:left w:val="none" w:sz="0" w:space="0" w:color="auto"/>
        <w:bottom w:val="none" w:sz="0" w:space="0" w:color="auto"/>
        <w:right w:val="none" w:sz="0" w:space="0" w:color="auto"/>
      </w:divBdr>
    </w:div>
    <w:div w:id="2100708220">
      <w:marLeft w:val="0"/>
      <w:marRight w:val="0"/>
      <w:marTop w:val="0"/>
      <w:marBottom w:val="0"/>
      <w:divBdr>
        <w:top w:val="none" w:sz="0" w:space="0" w:color="auto"/>
        <w:left w:val="none" w:sz="0" w:space="0" w:color="auto"/>
        <w:bottom w:val="none" w:sz="0" w:space="0" w:color="auto"/>
        <w:right w:val="none" w:sz="0" w:space="0" w:color="auto"/>
      </w:divBdr>
      <w:divsChild>
        <w:div w:id="947392368">
          <w:marLeft w:val="0"/>
          <w:marRight w:val="0"/>
          <w:marTop w:val="0"/>
          <w:marBottom w:val="0"/>
          <w:divBdr>
            <w:top w:val="none" w:sz="0" w:space="0" w:color="auto"/>
            <w:left w:val="none" w:sz="0" w:space="0" w:color="auto"/>
            <w:bottom w:val="none" w:sz="0" w:space="0" w:color="auto"/>
            <w:right w:val="none" w:sz="0" w:space="0" w:color="auto"/>
          </w:divBdr>
        </w:div>
        <w:div w:id="1500728776">
          <w:marLeft w:val="0"/>
          <w:marRight w:val="0"/>
          <w:marTop w:val="0"/>
          <w:marBottom w:val="0"/>
          <w:divBdr>
            <w:top w:val="none" w:sz="0" w:space="0" w:color="auto"/>
            <w:left w:val="none" w:sz="0" w:space="0" w:color="auto"/>
            <w:bottom w:val="none" w:sz="0" w:space="0" w:color="auto"/>
            <w:right w:val="none" w:sz="0" w:space="0" w:color="auto"/>
          </w:divBdr>
        </w:div>
      </w:divsChild>
    </w:div>
    <w:div w:id="2101952178">
      <w:marLeft w:val="0"/>
      <w:marRight w:val="0"/>
      <w:marTop w:val="0"/>
      <w:marBottom w:val="0"/>
      <w:divBdr>
        <w:top w:val="none" w:sz="0" w:space="0" w:color="auto"/>
        <w:left w:val="none" w:sz="0" w:space="0" w:color="auto"/>
        <w:bottom w:val="none" w:sz="0" w:space="0" w:color="auto"/>
        <w:right w:val="none" w:sz="0" w:space="0" w:color="auto"/>
      </w:divBdr>
    </w:div>
    <w:div w:id="2102486210">
      <w:marLeft w:val="0"/>
      <w:marRight w:val="0"/>
      <w:marTop w:val="0"/>
      <w:marBottom w:val="0"/>
      <w:divBdr>
        <w:top w:val="none" w:sz="0" w:space="0" w:color="auto"/>
        <w:left w:val="none" w:sz="0" w:space="0" w:color="auto"/>
        <w:bottom w:val="none" w:sz="0" w:space="0" w:color="auto"/>
        <w:right w:val="none" w:sz="0" w:space="0" w:color="auto"/>
      </w:divBdr>
    </w:div>
    <w:div w:id="2105416860">
      <w:marLeft w:val="0"/>
      <w:marRight w:val="0"/>
      <w:marTop w:val="0"/>
      <w:marBottom w:val="0"/>
      <w:divBdr>
        <w:top w:val="none" w:sz="0" w:space="0" w:color="auto"/>
        <w:left w:val="none" w:sz="0" w:space="0" w:color="auto"/>
        <w:bottom w:val="none" w:sz="0" w:space="0" w:color="auto"/>
        <w:right w:val="none" w:sz="0" w:space="0" w:color="auto"/>
      </w:divBdr>
    </w:div>
    <w:div w:id="2106416831">
      <w:marLeft w:val="0"/>
      <w:marRight w:val="0"/>
      <w:marTop w:val="0"/>
      <w:marBottom w:val="0"/>
      <w:divBdr>
        <w:top w:val="none" w:sz="0" w:space="0" w:color="auto"/>
        <w:left w:val="none" w:sz="0" w:space="0" w:color="auto"/>
        <w:bottom w:val="none" w:sz="0" w:space="0" w:color="auto"/>
        <w:right w:val="none" w:sz="0" w:space="0" w:color="auto"/>
      </w:divBdr>
    </w:div>
    <w:div w:id="2107185263">
      <w:marLeft w:val="0"/>
      <w:marRight w:val="0"/>
      <w:marTop w:val="0"/>
      <w:marBottom w:val="0"/>
      <w:divBdr>
        <w:top w:val="none" w:sz="0" w:space="0" w:color="auto"/>
        <w:left w:val="none" w:sz="0" w:space="0" w:color="auto"/>
        <w:bottom w:val="none" w:sz="0" w:space="0" w:color="auto"/>
        <w:right w:val="none" w:sz="0" w:space="0" w:color="auto"/>
      </w:divBdr>
      <w:divsChild>
        <w:div w:id="365059476">
          <w:marLeft w:val="0"/>
          <w:marRight w:val="0"/>
          <w:marTop w:val="0"/>
          <w:marBottom w:val="0"/>
          <w:divBdr>
            <w:top w:val="none" w:sz="0" w:space="0" w:color="auto"/>
            <w:left w:val="none" w:sz="0" w:space="0" w:color="auto"/>
            <w:bottom w:val="none" w:sz="0" w:space="0" w:color="auto"/>
            <w:right w:val="none" w:sz="0" w:space="0" w:color="auto"/>
          </w:divBdr>
        </w:div>
        <w:div w:id="375277584">
          <w:marLeft w:val="0"/>
          <w:marRight w:val="0"/>
          <w:marTop w:val="0"/>
          <w:marBottom w:val="0"/>
          <w:divBdr>
            <w:top w:val="none" w:sz="0" w:space="0" w:color="auto"/>
            <w:left w:val="none" w:sz="0" w:space="0" w:color="auto"/>
            <w:bottom w:val="none" w:sz="0" w:space="0" w:color="auto"/>
            <w:right w:val="none" w:sz="0" w:space="0" w:color="auto"/>
          </w:divBdr>
        </w:div>
        <w:div w:id="579145969">
          <w:marLeft w:val="0"/>
          <w:marRight w:val="0"/>
          <w:marTop w:val="0"/>
          <w:marBottom w:val="0"/>
          <w:divBdr>
            <w:top w:val="none" w:sz="0" w:space="0" w:color="auto"/>
            <w:left w:val="none" w:sz="0" w:space="0" w:color="auto"/>
            <w:bottom w:val="none" w:sz="0" w:space="0" w:color="auto"/>
            <w:right w:val="none" w:sz="0" w:space="0" w:color="auto"/>
          </w:divBdr>
        </w:div>
        <w:div w:id="1940289238">
          <w:marLeft w:val="0"/>
          <w:marRight w:val="0"/>
          <w:marTop w:val="0"/>
          <w:marBottom w:val="0"/>
          <w:divBdr>
            <w:top w:val="none" w:sz="0" w:space="0" w:color="auto"/>
            <w:left w:val="none" w:sz="0" w:space="0" w:color="auto"/>
            <w:bottom w:val="none" w:sz="0" w:space="0" w:color="auto"/>
            <w:right w:val="none" w:sz="0" w:space="0" w:color="auto"/>
          </w:divBdr>
        </w:div>
        <w:div w:id="255479578">
          <w:marLeft w:val="0"/>
          <w:marRight w:val="0"/>
          <w:marTop w:val="0"/>
          <w:marBottom w:val="0"/>
          <w:divBdr>
            <w:top w:val="none" w:sz="0" w:space="0" w:color="auto"/>
            <w:left w:val="none" w:sz="0" w:space="0" w:color="auto"/>
            <w:bottom w:val="none" w:sz="0" w:space="0" w:color="auto"/>
            <w:right w:val="none" w:sz="0" w:space="0" w:color="auto"/>
          </w:divBdr>
        </w:div>
        <w:div w:id="953711301">
          <w:marLeft w:val="0"/>
          <w:marRight w:val="0"/>
          <w:marTop w:val="0"/>
          <w:marBottom w:val="0"/>
          <w:divBdr>
            <w:top w:val="none" w:sz="0" w:space="0" w:color="auto"/>
            <w:left w:val="none" w:sz="0" w:space="0" w:color="auto"/>
            <w:bottom w:val="none" w:sz="0" w:space="0" w:color="auto"/>
            <w:right w:val="none" w:sz="0" w:space="0" w:color="auto"/>
          </w:divBdr>
        </w:div>
        <w:div w:id="2080203072">
          <w:marLeft w:val="0"/>
          <w:marRight w:val="0"/>
          <w:marTop w:val="0"/>
          <w:marBottom w:val="0"/>
          <w:divBdr>
            <w:top w:val="none" w:sz="0" w:space="0" w:color="auto"/>
            <w:left w:val="none" w:sz="0" w:space="0" w:color="auto"/>
            <w:bottom w:val="none" w:sz="0" w:space="0" w:color="auto"/>
            <w:right w:val="none" w:sz="0" w:space="0" w:color="auto"/>
          </w:divBdr>
        </w:div>
        <w:div w:id="1891766685">
          <w:marLeft w:val="0"/>
          <w:marRight w:val="0"/>
          <w:marTop w:val="0"/>
          <w:marBottom w:val="0"/>
          <w:divBdr>
            <w:top w:val="none" w:sz="0" w:space="0" w:color="auto"/>
            <w:left w:val="none" w:sz="0" w:space="0" w:color="auto"/>
            <w:bottom w:val="none" w:sz="0" w:space="0" w:color="auto"/>
            <w:right w:val="none" w:sz="0" w:space="0" w:color="auto"/>
          </w:divBdr>
        </w:div>
        <w:div w:id="1309556334">
          <w:marLeft w:val="0"/>
          <w:marRight w:val="0"/>
          <w:marTop w:val="0"/>
          <w:marBottom w:val="0"/>
          <w:divBdr>
            <w:top w:val="none" w:sz="0" w:space="0" w:color="auto"/>
            <w:left w:val="none" w:sz="0" w:space="0" w:color="auto"/>
            <w:bottom w:val="none" w:sz="0" w:space="0" w:color="auto"/>
            <w:right w:val="none" w:sz="0" w:space="0" w:color="auto"/>
          </w:divBdr>
        </w:div>
        <w:div w:id="437139514">
          <w:marLeft w:val="0"/>
          <w:marRight w:val="0"/>
          <w:marTop w:val="0"/>
          <w:marBottom w:val="0"/>
          <w:divBdr>
            <w:top w:val="none" w:sz="0" w:space="0" w:color="auto"/>
            <w:left w:val="none" w:sz="0" w:space="0" w:color="auto"/>
            <w:bottom w:val="none" w:sz="0" w:space="0" w:color="auto"/>
            <w:right w:val="none" w:sz="0" w:space="0" w:color="auto"/>
          </w:divBdr>
        </w:div>
        <w:div w:id="688023296">
          <w:marLeft w:val="0"/>
          <w:marRight w:val="0"/>
          <w:marTop w:val="0"/>
          <w:marBottom w:val="0"/>
          <w:divBdr>
            <w:top w:val="none" w:sz="0" w:space="0" w:color="auto"/>
            <w:left w:val="none" w:sz="0" w:space="0" w:color="auto"/>
            <w:bottom w:val="none" w:sz="0" w:space="0" w:color="auto"/>
            <w:right w:val="none" w:sz="0" w:space="0" w:color="auto"/>
          </w:divBdr>
        </w:div>
      </w:divsChild>
    </w:div>
    <w:div w:id="2107840379">
      <w:marLeft w:val="0"/>
      <w:marRight w:val="0"/>
      <w:marTop w:val="0"/>
      <w:marBottom w:val="0"/>
      <w:divBdr>
        <w:top w:val="none" w:sz="0" w:space="0" w:color="auto"/>
        <w:left w:val="none" w:sz="0" w:space="0" w:color="auto"/>
        <w:bottom w:val="none" w:sz="0" w:space="0" w:color="auto"/>
        <w:right w:val="none" w:sz="0" w:space="0" w:color="auto"/>
      </w:divBdr>
    </w:div>
    <w:div w:id="2108111462">
      <w:marLeft w:val="0"/>
      <w:marRight w:val="0"/>
      <w:marTop w:val="0"/>
      <w:marBottom w:val="0"/>
      <w:divBdr>
        <w:top w:val="none" w:sz="0" w:space="0" w:color="auto"/>
        <w:left w:val="none" w:sz="0" w:space="0" w:color="auto"/>
        <w:bottom w:val="none" w:sz="0" w:space="0" w:color="auto"/>
        <w:right w:val="none" w:sz="0" w:space="0" w:color="auto"/>
      </w:divBdr>
    </w:div>
    <w:div w:id="2110421238">
      <w:marLeft w:val="0"/>
      <w:marRight w:val="0"/>
      <w:marTop w:val="0"/>
      <w:marBottom w:val="0"/>
      <w:divBdr>
        <w:top w:val="none" w:sz="0" w:space="0" w:color="auto"/>
        <w:left w:val="none" w:sz="0" w:space="0" w:color="auto"/>
        <w:bottom w:val="none" w:sz="0" w:space="0" w:color="auto"/>
        <w:right w:val="none" w:sz="0" w:space="0" w:color="auto"/>
      </w:divBdr>
    </w:div>
    <w:div w:id="2110537248">
      <w:marLeft w:val="0"/>
      <w:marRight w:val="0"/>
      <w:marTop w:val="0"/>
      <w:marBottom w:val="0"/>
      <w:divBdr>
        <w:top w:val="none" w:sz="0" w:space="0" w:color="auto"/>
        <w:left w:val="none" w:sz="0" w:space="0" w:color="auto"/>
        <w:bottom w:val="none" w:sz="0" w:space="0" w:color="auto"/>
        <w:right w:val="none" w:sz="0" w:space="0" w:color="auto"/>
      </w:divBdr>
    </w:div>
    <w:div w:id="2110588650">
      <w:marLeft w:val="0"/>
      <w:marRight w:val="0"/>
      <w:marTop w:val="0"/>
      <w:marBottom w:val="0"/>
      <w:divBdr>
        <w:top w:val="none" w:sz="0" w:space="0" w:color="auto"/>
        <w:left w:val="none" w:sz="0" w:space="0" w:color="auto"/>
        <w:bottom w:val="none" w:sz="0" w:space="0" w:color="auto"/>
        <w:right w:val="none" w:sz="0" w:space="0" w:color="auto"/>
      </w:divBdr>
    </w:div>
    <w:div w:id="2110813020">
      <w:marLeft w:val="0"/>
      <w:marRight w:val="0"/>
      <w:marTop w:val="0"/>
      <w:marBottom w:val="0"/>
      <w:divBdr>
        <w:top w:val="none" w:sz="0" w:space="0" w:color="auto"/>
        <w:left w:val="none" w:sz="0" w:space="0" w:color="auto"/>
        <w:bottom w:val="none" w:sz="0" w:space="0" w:color="auto"/>
        <w:right w:val="none" w:sz="0" w:space="0" w:color="auto"/>
      </w:divBdr>
    </w:div>
    <w:div w:id="2111312386">
      <w:marLeft w:val="0"/>
      <w:marRight w:val="0"/>
      <w:marTop w:val="0"/>
      <w:marBottom w:val="0"/>
      <w:divBdr>
        <w:top w:val="none" w:sz="0" w:space="0" w:color="auto"/>
        <w:left w:val="none" w:sz="0" w:space="0" w:color="auto"/>
        <w:bottom w:val="none" w:sz="0" w:space="0" w:color="auto"/>
        <w:right w:val="none" w:sz="0" w:space="0" w:color="auto"/>
      </w:divBdr>
    </w:div>
    <w:div w:id="2113747103">
      <w:marLeft w:val="0"/>
      <w:marRight w:val="0"/>
      <w:marTop w:val="0"/>
      <w:marBottom w:val="0"/>
      <w:divBdr>
        <w:top w:val="none" w:sz="0" w:space="0" w:color="auto"/>
        <w:left w:val="none" w:sz="0" w:space="0" w:color="auto"/>
        <w:bottom w:val="none" w:sz="0" w:space="0" w:color="auto"/>
        <w:right w:val="none" w:sz="0" w:space="0" w:color="auto"/>
      </w:divBdr>
    </w:div>
    <w:div w:id="2114939479">
      <w:marLeft w:val="0"/>
      <w:marRight w:val="0"/>
      <w:marTop w:val="0"/>
      <w:marBottom w:val="0"/>
      <w:divBdr>
        <w:top w:val="none" w:sz="0" w:space="0" w:color="auto"/>
        <w:left w:val="none" w:sz="0" w:space="0" w:color="auto"/>
        <w:bottom w:val="none" w:sz="0" w:space="0" w:color="auto"/>
        <w:right w:val="none" w:sz="0" w:space="0" w:color="auto"/>
      </w:divBdr>
    </w:div>
    <w:div w:id="2115636571">
      <w:marLeft w:val="0"/>
      <w:marRight w:val="0"/>
      <w:marTop w:val="0"/>
      <w:marBottom w:val="0"/>
      <w:divBdr>
        <w:top w:val="none" w:sz="0" w:space="0" w:color="auto"/>
        <w:left w:val="none" w:sz="0" w:space="0" w:color="auto"/>
        <w:bottom w:val="none" w:sz="0" w:space="0" w:color="auto"/>
        <w:right w:val="none" w:sz="0" w:space="0" w:color="auto"/>
      </w:divBdr>
    </w:div>
    <w:div w:id="2117557118">
      <w:marLeft w:val="0"/>
      <w:marRight w:val="0"/>
      <w:marTop w:val="0"/>
      <w:marBottom w:val="0"/>
      <w:divBdr>
        <w:top w:val="none" w:sz="0" w:space="0" w:color="auto"/>
        <w:left w:val="none" w:sz="0" w:space="0" w:color="auto"/>
        <w:bottom w:val="none" w:sz="0" w:space="0" w:color="auto"/>
        <w:right w:val="none" w:sz="0" w:space="0" w:color="auto"/>
      </w:divBdr>
      <w:divsChild>
        <w:div w:id="473135768">
          <w:marLeft w:val="0"/>
          <w:marRight w:val="0"/>
          <w:marTop w:val="0"/>
          <w:marBottom w:val="0"/>
          <w:divBdr>
            <w:top w:val="none" w:sz="0" w:space="0" w:color="auto"/>
            <w:left w:val="none" w:sz="0" w:space="0" w:color="auto"/>
            <w:bottom w:val="none" w:sz="0" w:space="0" w:color="auto"/>
            <w:right w:val="none" w:sz="0" w:space="0" w:color="auto"/>
          </w:divBdr>
        </w:div>
        <w:div w:id="1267544946">
          <w:marLeft w:val="0"/>
          <w:marRight w:val="0"/>
          <w:marTop w:val="0"/>
          <w:marBottom w:val="0"/>
          <w:divBdr>
            <w:top w:val="none" w:sz="0" w:space="0" w:color="auto"/>
            <w:left w:val="none" w:sz="0" w:space="0" w:color="auto"/>
            <w:bottom w:val="none" w:sz="0" w:space="0" w:color="auto"/>
            <w:right w:val="none" w:sz="0" w:space="0" w:color="auto"/>
          </w:divBdr>
        </w:div>
      </w:divsChild>
    </w:div>
    <w:div w:id="2118212624">
      <w:marLeft w:val="0"/>
      <w:marRight w:val="0"/>
      <w:marTop w:val="0"/>
      <w:marBottom w:val="0"/>
      <w:divBdr>
        <w:top w:val="none" w:sz="0" w:space="0" w:color="auto"/>
        <w:left w:val="none" w:sz="0" w:space="0" w:color="auto"/>
        <w:bottom w:val="none" w:sz="0" w:space="0" w:color="auto"/>
        <w:right w:val="none" w:sz="0" w:space="0" w:color="auto"/>
      </w:divBdr>
    </w:div>
    <w:div w:id="2118525480">
      <w:marLeft w:val="0"/>
      <w:marRight w:val="0"/>
      <w:marTop w:val="0"/>
      <w:marBottom w:val="0"/>
      <w:divBdr>
        <w:top w:val="none" w:sz="0" w:space="0" w:color="auto"/>
        <w:left w:val="none" w:sz="0" w:space="0" w:color="auto"/>
        <w:bottom w:val="none" w:sz="0" w:space="0" w:color="auto"/>
        <w:right w:val="none" w:sz="0" w:space="0" w:color="auto"/>
      </w:divBdr>
      <w:divsChild>
        <w:div w:id="519242737">
          <w:marLeft w:val="0"/>
          <w:marRight w:val="0"/>
          <w:marTop w:val="0"/>
          <w:marBottom w:val="0"/>
          <w:divBdr>
            <w:top w:val="none" w:sz="0" w:space="0" w:color="auto"/>
            <w:left w:val="none" w:sz="0" w:space="0" w:color="auto"/>
            <w:bottom w:val="none" w:sz="0" w:space="0" w:color="auto"/>
            <w:right w:val="none" w:sz="0" w:space="0" w:color="auto"/>
          </w:divBdr>
        </w:div>
        <w:div w:id="948313101">
          <w:marLeft w:val="0"/>
          <w:marRight w:val="0"/>
          <w:marTop w:val="0"/>
          <w:marBottom w:val="0"/>
          <w:divBdr>
            <w:top w:val="none" w:sz="0" w:space="0" w:color="auto"/>
            <w:left w:val="none" w:sz="0" w:space="0" w:color="auto"/>
            <w:bottom w:val="none" w:sz="0" w:space="0" w:color="auto"/>
            <w:right w:val="none" w:sz="0" w:space="0" w:color="auto"/>
          </w:divBdr>
        </w:div>
      </w:divsChild>
    </w:div>
    <w:div w:id="2120176919">
      <w:marLeft w:val="0"/>
      <w:marRight w:val="0"/>
      <w:marTop w:val="0"/>
      <w:marBottom w:val="0"/>
      <w:divBdr>
        <w:top w:val="none" w:sz="0" w:space="0" w:color="auto"/>
        <w:left w:val="none" w:sz="0" w:space="0" w:color="auto"/>
        <w:bottom w:val="none" w:sz="0" w:space="0" w:color="auto"/>
        <w:right w:val="none" w:sz="0" w:space="0" w:color="auto"/>
      </w:divBdr>
    </w:div>
    <w:div w:id="2120567161">
      <w:marLeft w:val="0"/>
      <w:marRight w:val="0"/>
      <w:marTop w:val="0"/>
      <w:marBottom w:val="0"/>
      <w:divBdr>
        <w:top w:val="none" w:sz="0" w:space="0" w:color="auto"/>
        <w:left w:val="none" w:sz="0" w:space="0" w:color="auto"/>
        <w:bottom w:val="none" w:sz="0" w:space="0" w:color="auto"/>
        <w:right w:val="none" w:sz="0" w:space="0" w:color="auto"/>
      </w:divBdr>
    </w:div>
    <w:div w:id="2121877073">
      <w:marLeft w:val="0"/>
      <w:marRight w:val="0"/>
      <w:marTop w:val="0"/>
      <w:marBottom w:val="0"/>
      <w:divBdr>
        <w:top w:val="none" w:sz="0" w:space="0" w:color="auto"/>
        <w:left w:val="none" w:sz="0" w:space="0" w:color="auto"/>
        <w:bottom w:val="none" w:sz="0" w:space="0" w:color="auto"/>
        <w:right w:val="none" w:sz="0" w:space="0" w:color="auto"/>
      </w:divBdr>
    </w:div>
    <w:div w:id="2121992837">
      <w:marLeft w:val="0"/>
      <w:marRight w:val="0"/>
      <w:marTop w:val="0"/>
      <w:marBottom w:val="0"/>
      <w:divBdr>
        <w:top w:val="none" w:sz="0" w:space="0" w:color="auto"/>
        <w:left w:val="none" w:sz="0" w:space="0" w:color="auto"/>
        <w:bottom w:val="none" w:sz="0" w:space="0" w:color="auto"/>
        <w:right w:val="none" w:sz="0" w:space="0" w:color="auto"/>
      </w:divBdr>
    </w:div>
    <w:div w:id="2122721264">
      <w:marLeft w:val="0"/>
      <w:marRight w:val="0"/>
      <w:marTop w:val="0"/>
      <w:marBottom w:val="0"/>
      <w:divBdr>
        <w:top w:val="none" w:sz="0" w:space="0" w:color="auto"/>
        <w:left w:val="none" w:sz="0" w:space="0" w:color="auto"/>
        <w:bottom w:val="none" w:sz="0" w:space="0" w:color="auto"/>
        <w:right w:val="none" w:sz="0" w:space="0" w:color="auto"/>
      </w:divBdr>
    </w:div>
    <w:div w:id="2123306032">
      <w:marLeft w:val="0"/>
      <w:marRight w:val="0"/>
      <w:marTop w:val="0"/>
      <w:marBottom w:val="0"/>
      <w:divBdr>
        <w:top w:val="none" w:sz="0" w:space="0" w:color="auto"/>
        <w:left w:val="none" w:sz="0" w:space="0" w:color="auto"/>
        <w:bottom w:val="none" w:sz="0" w:space="0" w:color="auto"/>
        <w:right w:val="none" w:sz="0" w:space="0" w:color="auto"/>
      </w:divBdr>
    </w:div>
    <w:div w:id="2124838264">
      <w:marLeft w:val="0"/>
      <w:marRight w:val="0"/>
      <w:marTop w:val="0"/>
      <w:marBottom w:val="0"/>
      <w:divBdr>
        <w:top w:val="none" w:sz="0" w:space="0" w:color="auto"/>
        <w:left w:val="none" w:sz="0" w:space="0" w:color="auto"/>
        <w:bottom w:val="none" w:sz="0" w:space="0" w:color="auto"/>
        <w:right w:val="none" w:sz="0" w:space="0" w:color="auto"/>
      </w:divBdr>
    </w:div>
    <w:div w:id="2126272027">
      <w:marLeft w:val="0"/>
      <w:marRight w:val="0"/>
      <w:marTop w:val="0"/>
      <w:marBottom w:val="0"/>
      <w:divBdr>
        <w:top w:val="none" w:sz="0" w:space="0" w:color="auto"/>
        <w:left w:val="none" w:sz="0" w:space="0" w:color="auto"/>
        <w:bottom w:val="none" w:sz="0" w:space="0" w:color="auto"/>
        <w:right w:val="none" w:sz="0" w:space="0" w:color="auto"/>
      </w:divBdr>
    </w:div>
    <w:div w:id="2128813602">
      <w:marLeft w:val="0"/>
      <w:marRight w:val="0"/>
      <w:marTop w:val="0"/>
      <w:marBottom w:val="0"/>
      <w:divBdr>
        <w:top w:val="none" w:sz="0" w:space="0" w:color="auto"/>
        <w:left w:val="none" w:sz="0" w:space="0" w:color="auto"/>
        <w:bottom w:val="none" w:sz="0" w:space="0" w:color="auto"/>
        <w:right w:val="none" w:sz="0" w:space="0" w:color="auto"/>
      </w:divBdr>
    </w:div>
    <w:div w:id="2129467194">
      <w:marLeft w:val="0"/>
      <w:marRight w:val="0"/>
      <w:marTop w:val="0"/>
      <w:marBottom w:val="0"/>
      <w:divBdr>
        <w:top w:val="none" w:sz="0" w:space="0" w:color="auto"/>
        <w:left w:val="none" w:sz="0" w:space="0" w:color="auto"/>
        <w:bottom w:val="none" w:sz="0" w:space="0" w:color="auto"/>
        <w:right w:val="none" w:sz="0" w:space="0" w:color="auto"/>
      </w:divBdr>
    </w:div>
    <w:div w:id="2131589121">
      <w:marLeft w:val="0"/>
      <w:marRight w:val="0"/>
      <w:marTop w:val="0"/>
      <w:marBottom w:val="0"/>
      <w:divBdr>
        <w:top w:val="none" w:sz="0" w:space="0" w:color="auto"/>
        <w:left w:val="none" w:sz="0" w:space="0" w:color="auto"/>
        <w:bottom w:val="none" w:sz="0" w:space="0" w:color="auto"/>
        <w:right w:val="none" w:sz="0" w:space="0" w:color="auto"/>
      </w:divBdr>
    </w:div>
    <w:div w:id="2131825853">
      <w:marLeft w:val="0"/>
      <w:marRight w:val="0"/>
      <w:marTop w:val="0"/>
      <w:marBottom w:val="0"/>
      <w:divBdr>
        <w:top w:val="none" w:sz="0" w:space="0" w:color="auto"/>
        <w:left w:val="none" w:sz="0" w:space="0" w:color="auto"/>
        <w:bottom w:val="none" w:sz="0" w:space="0" w:color="auto"/>
        <w:right w:val="none" w:sz="0" w:space="0" w:color="auto"/>
      </w:divBdr>
    </w:div>
    <w:div w:id="2132821908">
      <w:marLeft w:val="0"/>
      <w:marRight w:val="0"/>
      <w:marTop w:val="0"/>
      <w:marBottom w:val="0"/>
      <w:divBdr>
        <w:top w:val="none" w:sz="0" w:space="0" w:color="auto"/>
        <w:left w:val="none" w:sz="0" w:space="0" w:color="auto"/>
        <w:bottom w:val="none" w:sz="0" w:space="0" w:color="auto"/>
        <w:right w:val="none" w:sz="0" w:space="0" w:color="auto"/>
      </w:divBdr>
    </w:div>
    <w:div w:id="2133666440">
      <w:marLeft w:val="0"/>
      <w:marRight w:val="0"/>
      <w:marTop w:val="0"/>
      <w:marBottom w:val="0"/>
      <w:divBdr>
        <w:top w:val="none" w:sz="0" w:space="0" w:color="auto"/>
        <w:left w:val="none" w:sz="0" w:space="0" w:color="auto"/>
        <w:bottom w:val="none" w:sz="0" w:space="0" w:color="auto"/>
        <w:right w:val="none" w:sz="0" w:space="0" w:color="auto"/>
      </w:divBdr>
    </w:div>
    <w:div w:id="2134706735">
      <w:marLeft w:val="0"/>
      <w:marRight w:val="0"/>
      <w:marTop w:val="0"/>
      <w:marBottom w:val="0"/>
      <w:divBdr>
        <w:top w:val="none" w:sz="0" w:space="0" w:color="auto"/>
        <w:left w:val="none" w:sz="0" w:space="0" w:color="auto"/>
        <w:bottom w:val="none" w:sz="0" w:space="0" w:color="auto"/>
        <w:right w:val="none" w:sz="0" w:space="0" w:color="auto"/>
      </w:divBdr>
    </w:div>
    <w:div w:id="2135250513">
      <w:marLeft w:val="0"/>
      <w:marRight w:val="0"/>
      <w:marTop w:val="0"/>
      <w:marBottom w:val="0"/>
      <w:divBdr>
        <w:top w:val="none" w:sz="0" w:space="0" w:color="auto"/>
        <w:left w:val="none" w:sz="0" w:space="0" w:color="auto"/>
        <w:bottom w:val="none" w:sz="0" w:space="0" w:color="auto"/>
        <w:right w:val="none" w:sz="0" w:space="0" w:color="auto"/>
      </w:divBdr>
    </w:div>
    <w:div w:id="2135362123">
      <w:marLeft w:val="0"/>
      <w:marRight w:val="0"/>
      <w:marTop w:val="0"/>
      <w:marBottom w:val="0"/>
      <w:divBdr>
        <w:top w:val="none" w:sz="0" w:space="0" w:color="auto"/>
        <w:left w:val="none" w:sz="0" w:space="0" w:color="auto"/>
        <w:bottom w:val="none" w:sz="0" w:space="0" w:color="auto"/>
        <w:right w:val="none" w:sz="0" w:space="0" w:color="auto"/>
      </w:divBdr>
    </w:div>
    <w:div w:id="2136175875">
      <w:marLeft w:val="0"/>
      <w:marRight w:val="0"/>
      <w:marTop w:val="0"/>
      <w:marBottom w:val="0"/>
      <w:divBdr>
        <w:top w:val="none" w:sz="0" w:space="0" w:color="auto"/>
        <w:left w:val="none" w:sz="0" w:space="0" w:color="auto"/>
        <w:bottom w:val="none" w:sz="0" w:space="0" w:color="auto"/>
        <w:right w:val="none" w:sz="0" w:space="0" w:color="auto"/>
      </w:divBdr>
    </w:div>
    <w:div w:id="2137720399">
      <w:marLeft w:val="0"/>
      <w:marRight w:val="0"/>
      <w:marTop w:val="0"/>
      <w:marBottom w:val="0"/>
      <w:divBdr>
        <w:top w:val="none" w:sz="0" w:space="0" w:color="auto"/>
        <w:left w:val="none" w:sz="0" w:space="0" w:color="auto"/>
        <w:bottom w:val="none" w:sz="0" w:space="0" w:color="auto"/>
        <w:right w:val="none" w:sz="0" w:space="0" w:color="auto"/>
      </w:divBdr>
    </w:div>
    <w:div w:id="2138453569">
      <w:marLeft w:val="0"/>
      <w:marRight w:val="0"/>
      <w:marTop w:val="0"/>
      <w:marBottom w:val="0"/>
      <w:divBdr>
        <w:top w:val="none" w:sz="0" w:space="0" w:color="auto"/>
        <w:left w:val="none" w:sz="0" w:space="0" w:color="auto"/>
        <w:bottom w:val="none" w:sz="0" w:space="0" w:color="auto"/>
        <w:right w:val="none" w:sz="0" w:space="0" w:color="auto"/>
      </w:divBdr>
    </w:div>
    <w:div w:id="2138719810">
      <w:marLeft w:val="0"/>
      <w:marRight w:val="0"/>
      <w:marTop w:val="0"/>
      <w:marBottom w:val="0"/>
      <w:divBdr>
        <w:top w:val="none" w:sz="0" w:space="0" w:color="auto"/>
        <w:left w:val="none" w:sz="0" w:space="0" w:color="auto"/>
        <w:bottom w:val="none" w:sz="0" w:space="0" w:color="auto"/>
        <w:right w:val="none" w:sz="0" w:space="0" w:color="auto"/>
      </w:divBdr>
    </w:div>
    <w:div w:id="2139761240">
      <w:marLeft w:val="0"/>
      <w:marRight w:val="0"/>
      <w:marTop w:val="0"/>
      <w:marBottom w:val="0"/>
      <w:divBdr>
        <w:top w:val="none" w:sz="0" w:space="0" w:color="auto"/>
        <w:left w:val="none" w:sz="0" w:space="0" w:color="auto"/>
        <w:bottom w:val="none" w:sz="0" w:space="0" w:color="auto"/>
        <w:right w:val="none" w:sz="0" w:space="0" w:color="auto"/>
      </w:divBdr>
    </w:div>
    <w:div w:id="2143617918">
      <w:marLeft w:val="0"/>
      <w:marRight w:val="0"/>
      <w:marTop w:val="0"/>
      <w:marBottom w:val="0"/>
      <w:divBdr>
        <w:top w:val="none" w:sz="0" w:space="0" w:color="auto"/>
        <w:left w:val="none" w:sz="0" w:space="0" w:color="auto"/>
        <w:bottom w:val="none" w:sz="0" w:space="0" w:color="auto"/>
        <w:right w:val="none" w:sz="0" w:space="0" w:color="auto"/>
      </w:divBdr>
    </w:div>
    <w:div w:id="2143644554">
      <w:marLeft w:val="0"/>
      <w:marRight w:val="0"/>
      <w:marTop w:val="0"/>
      <w:marBottom w:val="0"/>
      <w:divBdr>
        <w:top w:val="none" w:sz="0" w:space="0" w:color="auto"/>
        <w:left w:val="none" w:sz="0" w:space="0" w:color="auto"/>
        <w:bottom w:val="none" w:sz="0" w:space="0" w:color="auto"/>
        <w:right w:val="none" w:sz="0" w:space="0" w:color="auto"/>
      </w:divBdr>
    </w:div>
    <w:div w:id="2144542932">
      <w:marLeft w:val="0"/>
      <w:marRight w:val="0"/>
      <w:marTop w:val="0"/>
      <w:marBottom w:val="0"/>
      <w:divBdr>
        <w:top w:val="none" w:sz="0" w:space="0" w:color="auto"/>
        <w:left w:val="none" w:sz="0" w:space="0" w:color="auto"/>
        <w:bottom w:val="none" w:sz="0" w:space="0" w:color="auto"/>
        <w:right w:val="none" w:sz="0" w:space="0" w:color="auto"/>
      </w:divBdr>
    </w:div>
    <w:div w:id="2145730923">
      <w:marLeft w:val="0"/>
      <w:marRight w:val="0"/>
      <w:marTop w:val="0"/>
      <w:marBottom w:val="0"/>
      <w:divBdr>
        <w:top w:val="none" w:sz="0" w:space="0" w:color="auto"/>
        <w:left w:val="none" w:sz="0" w:space="0" w:color="auto"/>
        <w:bottom w:val="none" w:sz="0" w:space="0" w:color="auto"/>
        <w:right w:val="none" w:sz="0" w:space="0" w:color="auto"/>
      </w:divBdr>
    </w:div>
    <w:div w:id="214646025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27628/000119312514392005/d811314dex31.htm" TargetMode="External"/><Relationship Id="rId13" Type="http://schemas.openxmlformats.org/officeDocument/2006/relationships/hyperlink" Target="http://www.sec.gov/Archives/edgar/data/927628/000119312519243010/d766839dex31.htm" TargetMode="External"/><Relationship Id="rId18" Type="http://schemas.openxmlformats.org/officeDocument/2006/relationships/hyperlink" Target="cof-09302019x10qxex312.ht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sec.gov/Archives/edgar/data/927628/000119312514234831/d743759dex31.htm" TargetMode="External"/><Relationship Id="rId12" Type="http://schemas.openxmlformats.org/officeDocument/2006/relationships/hyperlink" Target="http://www.sec.gov/Archives/edgar/data/927628/000119312516779693/d300074dex31.htm" TargetMode="External"/><Relationship Id="rId17" Type="http://schemas.openxmlformats.org/officeDocument/2006/relationships/hyperlink" Target="cof-09302019x10qxex311.htm" TargetMode="External"/><Relationship Id="rId2" Type="http://schemas.openxmlformats.org/officeDocument/2006/relationships/settings" Target="settings.xml"/><Relationship Id="rId16" Type="http://schemas.openxmlformats.org/officeDocument/2006/relationships/hyperlink" Target="http://www.sec.gov/Archives/edgar/data/927628/000119312512362016/d395908dex41.htm" TargetMode="External"/><Relationship Id="rId20" Type="http://schemas.openxmlformats.org/officeDocument/2006/relationships/hyperlink" Target="cof-09302019x10qxex322.htm" TargetMode="External"/><Relationship Id="rId1" Type="http://schemas.openxmlformats.org/officeDocument/2006/relationships/styles" Target="styles.xml"/><Relationship Id="rId6" Type="http://schemas.openxmlformats.org/officeDocument/2006/relationships/hyperlink" Target="http://www.sec.gov/Archives/edgar/data/927628/000119312512362016/d395908dex31.htm" TargetMode="External"/><Relationship Id="rId11" Type="http://schemas.openxmlformats.org/officeDocument/2006/relationships/hyperlink" Target="http://www.sec.gov/Archives/edgar/data/927628/000119312516664587/d202765dex31.htm" TargetMode="External"/><Relationship Id="rId5" Type="http://schemas.openxmlformats.org/officeDocument/2006/relationships/hyperlink" Target="http://www.sec.gov/Archives/edgar/data/927628/000092762815000096/exhibit31.htm" TargetMode="External"/><Relationship Id="rId15" Type="http://schemas.openxmlformats.org/officeDocument/2006/relationships/hyperlink" Target="http://www.sec.gov/Archives/edgar/data/927628/000119312509247098/dex41.htm" TargetMode="External"/><Relationship Id="rId10" Type="http://schemas.openxmlformats.org/officeDocument/2006/relationships/hyperlink" Target="http://www.sec.gov/Archives/edgar/data/927628/000119312515300291/d95150dex31.htm" TargetMode="External"/><Relationship Id="rId19" Type="http://schemas.openxmlformats.org/officeDocument/2006/relationships/hyperlink" Target="cof-09302019x10qxex321.htm" TargetMode="External"/><Relationship Id="rId4" Type="http://schemas.openxmlformats.org/officeDocument/2006/relationships/hyperlink" Target="http://www.sec.gov/Archives/edgar/data/927628/000092762815000049/cof8-kxex31.htm" TargetMode="External"/><Relationship Id="rId9" Type="http://schemas.openxmlformats.org/officeDocument/2006/relationships/hyperlink" Target="http://www.sec.gov/Archives/edgar/data/927628/000119312515188204/d925675dex31.htm" TargetMode="External"/><Relationship Id="rId14" Type="http://schemas.openxmlformats.org/officeDocument/2006/relationships/hyperlink" Target="http://www.sec.gov/Archives/edgar/data/927628/000119312504035097/dex41.ht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95907</Words>
  <Characters>546671</Characters>
  <Application>Microsoft Office Word</Application>
  <DocSecurity>0</DocSecurity>
  <Lines>4555</Lines>
  <Paragraphs>1282</Paragraphs>
  <ScaleCrop>false</ScaleCrop>
  <Company/>
  <LinksUpToDate>false</LinksUpToDate>
  <CharactersWithSpaces>641296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